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C849" w14:textId="66C98C1C" w:rsidR="00820168" w:rsidRPr="00F779FA" w:rsidRDefault="00B41735" w:rsidP="00B41735">
      <w:pPr>
        <w:spacing w:line="312" w:lineRule="auto"/>
        <w:jc w:val="center"/>
        <w:rPr>
          <w:rFonts w:ascii="黑体" w:eastAsia="黑体" w:hAnsi="黑体" w:cs="黑体"/>
          <w:sz w:val="32"/>
          <w:szCs w:val="32"/>
        </w:rPr>
      </w:pPr>
      <w:bookmarkStart w:id="0" w:name="OLE_LINK3"/>
      <w:r w:rsidRPr="00F779FA">
        <w:rPr>
          <w:rFonts w:ascii="黑体" w:eastAsia="黑体" w:hAnsi="黑体" w:cs="黑体" w:hint="eastAsia"/>
          <w:w w:val="90"/>
          <w:sz w:val="32"/>
          <w:szCs w:val="32"/>
        </w:rPr>
        <w:t>稀土</w:t>
      </w:r>
      <w:r w:rsidR="00487226" w:rsidRPr="00F779FA">
        <w:rPr>
          <w:rFonts w:ascii="黑体" w:eastAsia="黑体" w:hAnsi="黑体" w:cs="黑体" w:hint="eastAsia"/>
          <w:w w:val="90"/>
          <w:sz w:val="32"/>
          <w:szCs w:val="32"/>
        </w:rPr>
        <w:t>国家标准</w:t>
      </w:r>
      <w:r w:rsidR="00487226" w:rsidRPr="00F779FA">
        <w:rPr>
          <w:rFonts w:ascii="黑体" w:eastAsia="黑体" w:hAnsi="黑体" w:cs="黑体"/>
          <w:w w:val="90"/>
          <w:sz w:val="32"/>
          <w:szCs w:val="32"/>
        </w:rPr>
        <w:t>《</w:t>
      </w:r>
      <w:bookmarkStart w:id="1" w:name="_Toc162378155"/>
      <w:sdt>
        <w:sdtPr>
          <w:rPr>
            <w:rFonts w:ascii="黑体" w:eastAsia="黑体" w:hAnsi="黑体" w:cs="黑体"/>
            <w:w w:val="90"/>
            <w:sz w:val="32"/>
            <w:szCs w:val="32"/>
          </w:rPr>
          <w:alias w:val="标准名称"/>
          <w:tag w:val="标准名称"/>
          <w:id w:val="1795105741"/>
          <w:placeholder>
            <w:docPart w:val="21C5B5F7BE4347079690CA504D34EA5A"/>
          </w:placeholder>
          <w:text w:multiLine="1"/>
        </w:sdtPr>
        <w:sdtContent>
          <w:r w:rsidR="00417F84" w:rsidRPr="00F779FA">
            <w:rPr>
              <w:rFonts w:ascii="黑体" w:eastAsia="黑体" w:hAnsi="黑体" w:cs="黑体" w:hint="eastAsia"/>
              <w:w w:val="90"/>
              <w:sz w:val="32"/>
              <w:szCs w:val="32"/>
            </w:rPr>
            <w:t>烧结稀土永磁体拼接技术规范</w:t>
          </w:r>
        </w:sdtContent>
      </w:sdt>
      <w:bookmarkEnd w:id="1"/>
      <w:r w:rsidR="00487226" w:rsidRPr="00F779FA">
        <w:rPr>
          <w:rFonts w:ascii="黑体" w:eastAsia="黑体" w:hAnsi="黑体" w:cs="黑体"/>
          <w:w w:val="90"/>
          <w:sz w:val="32"/>
          <w:szCs w:val="32"/>
        </w:rPr>
        <w:t>》</w:t>
      </w:r>
      <w:r w:rsidR="00487226" w:rsidRPr="00F779FA">
        <w:rPr>
          <w:rFonts w:ascii="黑体" w:eastAsia="黑体" w:hAnsi="黑体" w:cs="黑体" w:hint="eastAsia"/>
          <w:w w:val="90"/>
          <w:sz w:val="32"/>
          <w:szCs w:val="32"/>
        </w:rPr>
        <w:t>(</w:t>
      </w:r>
      <w:r w:rsidR="001F2A72">
        <w:rPr>
          <w:rFonts w:ascii="黑体" w:eastAsia="黑体" w:hAnsi="黑体" w:cs="黑体" w:hint="eastAsia"/>
          <w:w w:val="90"/>
          <w:sz w:val="32"/>
          <w:szCs w:val="32"/>
        </w:rPr>
        <w:t>送审讨论稿</w:t>
      </w:r>
      <w:r w:rsidR="00487226" w:rsidRPr="00F779FA">
        <w:rPr>
          <w:rFonts w:ascii="黑体" w:eastAsia="黑体" w:hAnsi="黑体" w:cs="黑体" w:hint="eastAsia"/>
          <w:w w:val="90"/>
          <w:sz w:val="32"/>
          <w:szCs w:val="32"/>
        </w:rPr>
        <w:t>)</w:t>
      </w:r>
      <w:r w:rsidRPr="00F779FA">
        <w:rPr>
          <w:rFonts w:ascii="黑体" w:eastAsia="黑体" w:hAnsi="黑体" w:cs="黑体"/>
          <w:w w:val="90"/>
          <w:sz w:val="32"/>
          <w:szCs w:val="32"/>
        </w:rPr>
        <w:t>编制说明</w:t>
      </w:r>
      <w:bookmarkEnd w:id="0"/>
    </w:p>
    <w:p w14:paraId="24777296" w14:textId="77777777" w:rsidR="001B3E75" w:rsidRPr="00F779FA" w:rsidRDefault="00065826" w:rsidP="00065826">
      <w:pPr>
        <w:pStyle w:val="afffff3"/>
        <w:tabs>
          <w:tab w:val="clear" w:pos="675"/>
        </w:tabs>
        <w:spacing w:beforeLines="50" w:before="156" w:afterLines="50" w:after="156" w:line="312" w:lineRule="auto"/>
        <w:ind w:left="0" w:firstLine="0"/>
        <w:rPr>
          <w:rFonts w:hAnsi="黑体"/>
        </w:rPr>
      </w:pPr>
      <w:r w:rsidRPr="00F779FA">
        <w:rPr>
          <w:rFonts w:hAnsi="黑体" w:hint="eastAsia"/>
        </w:rPr>
        <w:t>一、</w:t>
      </w:r>
      <w:r w:rsidR="00B41735" w:rsidRPr="00F779FA">
        <w:rPr>
          <w:rFonts w:hAnsi="黑体" w:hint="eastAsia"/>
        </w:rPr>
        <w:t>工作简况</w:t>
      </w:r>
    </w:p>
    <w:p w14:paraId="1573A4B5" w14:textId="77777777" w:rsidR="00820168" w:rsidRPr="00F779FA" w:rsidRDefault="00B41735">
      <w:pPr>
        <w:pStyle w:val="afffff3"/>
        <w:tabs>
          <w:tab w:val="clear" w:pos="675"/>
        </w:tabs>
        <w:spacing w:beforeLines="50" w:before="156" w:afterLines="50" w:after="156" w:line="312" w:lineRule="auto"/>
        <w:ind w:left="0" w:firstLine="0"/>
        <w:rPr>
          <w:rFonts w:hAnsi="黑体"/>
        </w:rPr>
      </w:pPr>
      <w:r w:rsidRPr="00F779FA">
        <w:rPr>
          <w:rFonts w:hAnsi="黑体" w:hint="eastAsia"/>
        </w:rPr>
        <w:t>（一）</w:t>
      </w:r>
      <w:r w:rsidRPr="00F779FA">
        <w:rPr>
          <w:rFonts w:hAnsi="黑体"/>
        </w:rPr>
        <w:t>任务来源</w:t>
      </w:r>
    </w:p>
    <w:p w14:paraId="108280C9" w14:textId="77777777" w:rsidR="00820168" w:rsidRPr="00F779FA" w:rsidRDefault="00B41735">
      <w:pPr>
        <w:spacing w:afterLines="50" w:after="156" w:line="312" w:lineRule="auto"/>
        <w:rPr>
          <w:rFonts w:ascii="黑体" w:eastAsia="黑体" w:hAnsi="黑体"/>
        </w:rPr>
      </w:pPr>
      <w:r w:rsidRPr="00F779FA">
        <w:rPr>
          <w:rFonts w:ascii="黑体" w:eastAsia="黑体" w:hAnsi="黑体" w:hint="eastAsia"/>
        </w:rPr>
        <w:t>1、计划批复</w:t>
      </w:r>
    </w:p>
    <w:p w14:paraId="79934801" w14:textId="6FFD68B1" w:rsidR="0078630F" w:rsidRPr="00F779FA" w:rsidRDefault="00143C22" w:rsidP="00E13AA3">
      <w:pPr>
        <w:spacing w:afterLines="50" w:after="156" w:line="276" w:lineRule="auto"/>
        <w:ind w:firstLineChars="200" w:firstLine="420"/>
        <w:rPr>
          <w:szCs w:val="21"/>
        </w:rPr>
      </w:pPr>
      <w:r w:rsidRPr="00F779FA">
        <w:rPr>
          <w:rFonts w:hint="eastAsia"/>
          <w:szCs w:val="21"/>
        </w:rPr>
        <w:t>国家标准化管理委员</w:t>
      </w:r>
      <w:r w:rsidR="00EC359A" w:rsidRPr="00F779FA">
        <w:rPr>
          <w:rFonts w:hint="eastAsia"/>
          <w:szCs w:val="21"/>
        </w:rPr>
        <w:t>在</w:t>
      </w:r>
      <w:r w:rsidRPr="00F779FA">
        <w:rPr>
          <w:szCs w:val="21"/>
        </w:rPr>
        <w:t>2023</w:t>
      </w:r>
      <w:r w:rsidRPr="00F779FA">
        <w:rPr>
          <w:rFonts w:hint="eastAsia"/>
          <w:szCs w:val="21"/>
        </w:rPr>
        <w:t>年</w:t>
      </w:r>
      <w:r w:rsidRPr="00F779FA">
        <w:rPr>
          <w:szCs w:val="21"/>
        </w:rPr>
        <w:t>8</w:t>
      </w:r>
      <w:r w:rsidRPr="00F779FA">
        <w:rPr>
          <w:rFonts w:hint="eastAsia"/>
          <w:szCs w:val="21"/>
        </w:rPr>
        <w:t>月</w:t>
      </w:r>
      <w:r w:rsidRPr="00F779FA">
        <w:rPr>
          <w:szCs w:val="21"/>
        </w:rPr>
        <w:t>6</w:t>
      </w:r>
      <w:r w:rsidRPr="00F779FA">
        <w:rPr>
          <w:rFonts w:hint="eastAsia"/>
          <w:szCs w:val="21"/>
        </w:rPr>
        <w:t>日</w:t>
      </w:r>
      <w:r w:rsidR="00976440" w:rsidRPr="00F779FA">
        <w:rPr>
          <w:szCs w:val="21"/>
        </w:rPr>
        <w:t>正式下达</w:t>
      </w:r>
      <w:r w:rsidR="00487226" w:rsidRPr="00F779FA">
        <w:rPr>
          <w:szCs w:val="21"/>
        </w:rPr>
        <w:t>《</w:t>
      </w:r>
      <w:r w:rsidRPr="00F779FA">
        <w:rPr>
          <w:rFonts w:hint="eastAsia"/>
          <w:szCs w:val="21"/>
        </w:rPr>
        <w:t>烧结稀土永磁体拼接技术规范</w:t>
      </w:r>
      <w:r w:rsidR="00487226" w:rsidRPr="00F779FA">
        <w:rPr>
          <w:szCs w:val="21"/>
        </w:rPr>
        <w:t>》国家标准</w:t>
      </w:r>
      <w:r w:rsidR="00487226" w:rsidRPr="00F779FA">
        <w:rPr>
          <w:rFonts w:hint="eastAsia"/>
          <w:szCs w:val="21"/>
        </w:rPr>
        <w:t>制定</w:t>
      </w:r>
      <w:r w:rsidR="00487226" w:rsidRPr="00F779FA">
        <w:rPr>
          <w:szCs w:val="21"/>
        </w:rPr>
        <w:t>计划，项目</w:t>
      </w:r>
      <w:r w:rsidR="00487226" w:rsidRPr="00F779FA">
        <w:rPr>
          <w:rFonts w:hint="eastAsia"/>
          <w:szCs w:val="21"/>
        </w:rPr>
        <w:t>计划</w:t>
      </w:r>
      <w:r w:rsidR="00487226" w:rsidRPr="00F779FA">
        <w:rPr>
          <w:szCs w:val="21"/>
        </w:rPr>
        <w:t>编号为</w:t>
      </w:r>
      <w:bookmarkStart w:id="2" w:name="OLE_LINK5"/>
      <w:r w:rsidRPr="00F779FA">
        <w:rPr>
          <w:szCs w:val="21"/>
        </w:rPr>
        <w:t>20230781-T-469</w:t>
      </w:r>
      <w:bookmarkEnd w:id="2"/>
      <w:r w:rsidR="00487226" w:rsidRPr="00F779FA">
        <w:rPr>
          <w:szCs w:val="21"/>
        </w:rPr>
        <w:t>，完成年限为</w:t>
      </w:r>
      <w:r w:rsidR="00487226" w:rsidRPr="00F779FA">
        <w:rPr>
          <w:szCs w:val="21"/>
        </w:rPr>
        <w:t>20</w:t>
      </w:r>
      <w:r w:rsidR="00487226" w:rsidRPr="00F779FA">
        <w:rPr>
          <w:rFonts w:hint="eastAsia"/>
          <w:szCs w:val="21"/>
        </w:rPr>
        <w:t>2</w:t>
      </w:r>
      <w:r w:rsidRPr="00F779FA">
        <w:rPr>
          <w:rFonts w:hint="eastAsia"/>
          <w:szCs w:val="21"/>
        </w:rPr>
        <w:t>5</w:t>
      </w:r>
      <w:r w:rsidR="00487226" w:rsidRPr="00F779FA">
        <w:rPr>
          <w:szCs w:val="21"/>
        </w:rPr>
        <w:t>年</w:t>
      </w:r>
      <w:r w:rsidRPr="00F779FA">
        <w:rPr>
          <w:rFonts w:hint="eastAsia"/>
          <w:szCs w:val="21"/>
        </w:rPr>
        <w:t>2</w:t>
      </w:r>
      <w:r w:rsidRPr="00F779FA">
        <w:rPr>
          <w:rFonts w:hint="eastAsia"/>
          <w:szCs w:val="21"/>
        </w:rPr>
        <w:t>月</w:t>
      </w:r>
      <w:r w:rsidR="00487226" w:rsidRPr="00F779FA">
        <w:rPr>
          <w:szCs w:val="21"/>
        </w:rPr>
        <w:t>。</w:t>
      </w:r>
    </w:p>
    <w:p w14:paraId="223E35EB" w14:textId="77777777" w:rsidR="00820168" w:rsidRPr="00F779FA" w:rsidRDefault="00B41735">
      <w:pPr>
        <w:spacing w:afterLines="50" w:after="156" w:line="312" w:lineRule="auto"/>
        <w:rPr>
          <w:rFonts w:ascii="黑体" w:eastAsia="黑体" w:hAnsi="黑体"/>
        </w:rPr>
      </w:pPr>
      <w:r w:rsidRPr="00F779FA">
        <w:rPr>
          <w:rFonts w:ascii="黑体" w:eastAsia="黑体" w:hAnsi="黑体" w:hint="eastAsia"/>
        </w:rPr>
        <w:t>2、</w:t>
      </w:r>
      <w:r w:rsidR="0078630F" w:rsidRPr="00F779FA">
        <w:rPr>
          <w:rFonts w:ascii="黑体" w:eastAsia="黑体" w:hAnsi="黑体" w:hint="eastAsia"/>
        </w:rPr>
        <w:t>任务落实和进度概况</w:t>
      </w:r>
    </w:p>
    <w:p w14:paraId="1A757BD4" w14:textId="09CB655E" w:rsidR="00973489" w:rsidRPr="00F779FA" w:rsidRDefault="00487226" w:rsidP="008B0595">
      <w:pPr>
        <w:spacing w:line="276" w:lineRule="auto"/>
        <w:ind w:firstLineChars="200" w:firstLine="420"/>
        <w:rPr>
          <w:szCs w:val="21"/>
        </w:rPr>
      </w:pPr>
      <w:r w:rsidRPr="00F779FA">
        <w:rPr>
          <w:szCs w:val="21"/>
        </w:rPr>
        <w:t>全国稀土标准化技术委员会于</w:t>
      </w:r>
      <w:r w:rsidR="00973489" w:rsidRPr="00F779FA">
        <w:rPr>
          <w:rFonts w:hint="eastAsia"/>
          <w:szCs w:val="21"/>
        </w:rPr>
        <w:t xml:space="preserve">2023 </w:t>
      </w:r>
      <w:r w:rsidR="00973489" w:rsidRPr="00F779FA">
        <w:rPr>
          <w:rFonts w:hint="eastAsia"/>
          <w:szCs w:val="21"/>
        </w:rPr>
        <w:t>年</w:t>
      </w:r>
      <w:r w:rsidR="00973489" w:rsidRPr="00F779FA">
        <w:rPr>
          <w:rFonts w:hint="eastAsia"/>
          <w:szCs w:val="21"/>
        </w:rPr>
        <w:t xml:space="preserve">9 </w:t>
      </w:r>
      <w:r w:rsidR="00973489" w:rsidRPr="00F779FA">
        <w:rPr>
          <w:rFonts w:hint="eastAsia"/>
          <w:szCs w:val="21"/>
        </w:rPr>
        <w:t>月</w:t>
      </w:r>
      <w:r w:rsidR="00973489" w:rsidRPr="00F779FA">
        <w:rPr>
          <w:rFonts w:hint="eastAsia"/>
          <w:szCs w:val="21"/>
        </w:rPr>
        <w:t xml:space="preserve">20 </w:t>
      </w:r>
      <w:r w:rsidR="00973489" w:rsidRPr="00F779FA">
        <w:rPr>
          <w:rFonts w:hint="eastAsia"/>
          <w:szCs w:val="21"/>
        </w:rPr>
        <w:t>日～</w:t>
      </w:r>
      <w:r w:rsidR="00973489" w:rsidRPr="00F779FA">
        <w:rPr>
          <w:rFonts w:hint="eastAsia"/>
          <w:szCs w:val="21"/>
        </w:rPr>
        <w:t xml:space="preserve">9 </w:t>
      </w:r>
      <w:r w:rsidR="00973489" w:rsidRPr="00F779FA">
        <w:rPr>
          <w:rFonts w:hint="eastAsia"/>
          <w:szCs w:val="21"/>
        </w:rPr>
        <w:t>月</w:t>
      </w:r>
      <w:r w:rsidR="00973489" w:rsidRPr="00F779FA">
        <w:rPr>
          <w:rFonts w:hint="eastAsia"/>
          <w:szCs w:val="21"/>
        </w:rPr>
        <w:t xml:space="preserve">22 </w:t>
      </w:r>
      <w:r w:rsidR="00973489" w:rsidRPr="00F779FA">
        <w:rPr>
          <w:rFonts w:hint="eastAsia"/>
          <w:szCs w:val="21"/>
        </w:rPr>
        <w:t>日在四川省成都市召开</w:t>
      </w:r>
      <w:r w:rsidR="00973489" w:rsidRPr="00F779FA">
        <w:rPr>
          <w:rFonts w:hint="eastAsia"/>
          <w:szCs w:val="21"/>
        </w:rPr>
        <w:t xml:space="preserve">2023 </w:t>
      </w:r>
      <w:r w:rsidR="00973489" w:rsidRPr="00F779FA">
        <w:rPr>
          <w:rFonts w:hint="eastAsia"/>
          <w:szCs w:val="21"/>
        </w:rPr>
        <w:t>年第六次稀土标准工作会议</w:t>
      </w:r>
      <w:r w:rsidRPr="00F779FA">
        <w:rPr>
          <w:szCs w:val="21"/>
        </w:rPr>
        <w:t>上完成了《</w:t>
      </w:r>
      <w:r w:rsidR="00973489" w:rsidRPr="00F779FA">
        <w:rPr>
          <w:rFonts w:hint="eastAsia"/>
          <w:szCs w:val="21"/>
        </w:rPr>
        <w:t>烧结稀土永磁体拼接技术规范</w:t>
      </w:r>
      <w:r w:rsidRPr="00F779FA">
        <w:rPr>
          <w:szCs w:val="21"/>
        </w:rPr>
        <w:t>》国家标准的任务进度、具体的时间节点安排及参与单位等具体问题的落实。</w:t>
      </w:r>
      <w:r w:rsidR="000C388B" w:rsidRPr="00F779FA">
        <w:rPr>
          <w:rFonts w:hint="eastAsia"/>
          <w:szCs w:val="21"/>
        </w:rPr>
        <w:t>2024</w:t>
      </w:r>
      <w:r w:rsidR="000C388B" w:rsidRPr="00F779FA">
        <w:rPr>
          <w:rFonts w:hint="eastAsia"/>
          <w:szCs w:val="21"/>
        </w:rPr>
        <w:t>年</w:t>
      </w:r>
      <w:r w:rsidR="000C388B" w:rsidRPr="00F779FA">
        <w:rPr>
          <w:rFonts w:hint="eastAsia"/>
          <w:szCs w:val="21"/>
        </w:rPr>
        <w:t>2</w:t>
      </w:r>
      <w:r w:rsidR="000C388B" w:rsidRPr="00F779FA">
        <w:rPr>
          <w:rFonts w:hint="eastAsia"/>
          <w:szCs w:val="21"/>
        </w:rPr>
        <w:t>月</w:t>
      </w:r>
      <w:r w:rsidR="000C388B" w:rsidRPr="00F779FA">
        <w:rPr>
          <w:rFonts w:hint="eastAsia"/>
          <w:szCs w:val="21"/>
        </w:rPr>
        <w:t>4</w:t>
      </w:r>
      <w:r w:rsidR="000C388B" w:rsidRPr="00F779FA">
        <w:rPr>
          <w:rFonts w:hint="eastAsia"/>
          <w:szCs w:val="21"/>
        </w:rPr>
        <w:t>日发出了国家标准</w:t>
      </w:r>
      <w:r w:rsidR="000012C5" w:rsidRPr="00F779FA">
        <w:rPr>
          <w:rFonts w:hint="eastAsia"/>
          <w:szCs w:val="21"/>
        </w:rPr>
        <w:t>计划</w:t>
      </w:r>
      <w:r w:rsidR="000C388B" w:rsidRPr="00F779FA">
        <w:rPr>
          <w:rFonts w:hint="eastAsia"/>
          <w:szCs w:val="21"/>
        </w:rPr>
        <w:t>落实的会议纪要。</w:t>
      </w:r>
    </w:p>
    <w:p w14:paraId="207F8BDF" w14:textId="1AEC63A1" w:rsidR="000C388B" w:rsidRPr="00F779FA" w:rsidRDefault="00487226" w:rsidP="008B0595">
      <w:pPr>
        <w:spacing w:line="276" w:lineRule="auto"/>
        <w:ind w:firstLineChars="200" w:firstLine="420"/>
        <w:rPr>
          <w:szCs w:val="21"/>
        </w:rPr>
      </w:pPr>
      <w:r w:rsidRPr="00F779FA">
        <w:rPr>
          <w:szCs w:val="21"/>
        </w:rPr>
        <w:t>《</w:t>
      </w:r>
      <w:r w:rsidR="000012C5" w:rsidRPr="00F779FA">
        <w:rPr>
          <w:rFonts w:hint="eastAsia"/>
          <w:szCs w:val="21"/>
        </w:rPr>
        <w:t>烧结稀土永磁体拼接技术规范</w:t>
      </w:r>
      <w:r w:rsidRPr="00F779FA">
        <w:rPr>
          <w:szCs w:val="21"/>
        </w:rPr>
        <w:t>》国家标准由</w:t>
      </w:r>
      <w:r w:rsidRPr="00F779FA">
        <w:rPr>
          <w:rFonts w:cs="宋体" w:hint="eastAsia"/>
          <w:szCs w:val="21"/>
        </w:rPr>
        <w:t>宁波韵升股份有限公司</w:t>
      </w:r>
      <w:r w:rsidRPr="00F779FA">
        <w:rPr>
          <w:szCs w:val="21"/>
        </w:rPr>
        <w:t>牵头负责标准制订，报名参加起草单位有：</w:t>
      </w:r>
      <w:r w:rsidR="000012C5" w:rsidRPr="00F779FA">
        <w:rPr>
          <w:rFonts w:hint="eastAsia"/>
          <w:color w:val="000000"/>
        </w:rPr>
        <w:t>安徽大地熊新材料股份有限公司、赣州富尔特电子股份有限公司、包头金山磁材有限公司、中国科学院宁波材料技术与工程研究所、杭州千石科技有限公司、江西中石新材料有限公司、有研稀土（荣成）有限公司、包头稀土研究院、虔东稀土集团股份有限公司、福建省长汀金龙稀土有限公司、宁波同创强磁材料有限公司、杭州科德磁业有限公司、杭州美磁科技有限公司、杭州象限科技有限公司、有研稀土新材料股份有限公司、宁波科田磁业有限公司、中科三环（赣州）新材料有限公司和包头市英思特稀磁新材料股份有限公司</w:t>
      </w:r>
      <w:r w:rsidR="000012C5" w:rsidRPr="00F779FA">
        <w:rPr>
          <w:rFonts w:hint="eastAsia"/>
          <w:color w:val="000000"/>
        </w:rPr>
        <w:t>18</w:t>
      </w:r>
      <w:r w:rsidR="000012C5" w:rsidRPr="00F779FA">
        <w:rPr>
          <w:rFonts w:hint="eastAsia"/>
          <w:color w:val="000000"/>
        </w:rPr>
        <w:t>家单位。</w:t>
      </w:r>
    </w:p>
    <w:p w14:paraId="3C269723" w14:textId="2DD495B9" w:rsidR="00973489" w:rsidRPr="00F779FA" w:rsidRDefault="00487226" w:rsidP="00973489">
      <w:pPr>
        <w:spacing w:line="276" w:lineRule="auto"/>
        <w:ind w:firstLineChars="200" w:firstLine="420"/>
        <w:rPr>
          <w:color w:val="000000" w:themeColor="text1"/>
        </w:rPr>
      </w:pPr>
      <w:r w:rsidRPr="00F779FA">
        <w:rPr>
          <w:szCs w:val="21"/>
        </w:rPr>
        <w:t>同时确定标准制定工作进度</w:t>
      </w:r>
      <w:r w:rsidR="00BD1185" w:rsidRPr="00F779FA">
        <w:rPr>
          <w:rFonts w:hint="eastAsia"/>
          <w:szCs w:val="21"/>
        </w:rPr>
        <w:t>：</w:t>
      </w:r>
      <w:r w:rsidR="000012C5" w:rsidRPr="00F779FA">
        <w:rPr>
          <w:rFonts w:hint="eastAsia"/>
          <w:szCs w:val="21"/>
        </w:rPr>
        <w:t>2024</w:t>
      </w:r>
      <w:r w:rsidR="000012C5" w:rsidRPr="00F779FA">
        <w:rPr>
          <w:rFonts w:hint="eastAsia"/>
          <w:szCs w:val="21"/>
        </w:rPr>
        <w:t>年</w:t>
      </w:r>
      <w:r w:rsidR="000012C5" w:rsidRPr="00F779FA">
        <w:rPr>
          <w:rFonts w:hint="eastAsia"/>
          <w:szCs w:val="21"/>
        </w:rPr>
        <w:t>2</w:t>
      </w:r>
      <w:r w:rsidR="000012C5" w:rsidRPr="00F779FA">
        <w:rPr>
          <w:rFonts w:hint="eastAsia"/>
          <w:szCs w:val="21"/>
        </w:rPr>
        <w:t>月</w:t>
      </w:r>
      <w:r w:rsidR="000012C5" w:rsidRPr="00F779FA">
        <w:rPr>
          <w:rFonts w:hint="eastAsia"/>
          <w:szCs w:val="21"/>
        </w:rPr>
        <w:t>29</w:t>
      </w:r>
      <w:r w:rsidR="000012C5" w:rsidRPr="00F779FA">
        <w:rPr>
          <w:rFonts w:hint="eastAsia"/>
          <w:szCs w:val="21"/>
        </w:rPr>
        <w:t>日</w:t>
      </w:r>
      <w:r w:rsidRPr="00F779FA">
        <w:rPr>
          <w:szCs w:val="21"/>
        </w:rPr>
        <w:t>前起草单位提出</w:t>
      </w:r>
      <w:r w:rsidR="000012C5" w:rsidRPr="00F779FA">
        <w:rPr>
          <w:rFonts w:hint="eastAsia"/>
          <w:szCs w:val="21"/>
        </w:rPr>
        <w:t>征求意见稿</w:t>
      </w:r>
      <w:r w:rsidRPr="00F779FA">
        <w:rPr>
          <w:szCs w:val="21"/>
        </w:rPr>
        <w:t>发至各有关单位及稀土标委会秘书处征求意见；于</w:t>
      </w:r>
      <w:r w:rsidRPr="00F779FA">
        <w:rPr>
          <w:szCs w:val="21"/>
        </w:rPr>
        <w:t xml:space="preserve"> </w:t>
      </w:r>
      <w:r w:rsidR="000012C5" w:rsidRPr="00F779FA">
        <w:rPr>
          <w:rFonts w:hint="eastAsia"/>
          <w:szCs w:val="21"/>
        </w:rPr>
        <w:t>2024</w:t>
      </w:r>
      <w:r w:rsidR="000012C5" w:rsidRPr="00F779FA">
        <w:rPr>
          <w:rFonts w:hint="eastAsia"/>
          <w:szCs w:val="21"/>
        </w:rPr>
        <w:t>年</w:t>
      </w:r>
      <w:r w:rsidR="000012C5" w:rsidRPr="00F779FA">
        <w:rPr>
          <w:rFonts w:hint="eastAsia"/>
          <w:szCs w:val="21"/>
        </w:rPr>
        <w:t>3</w:t>
      </w:r>
      <w:r w:rsidR="000012C5" w:rsidRPr="00F779FA">
        <w:rPr>
          <w:rFonts w:hint="eastAsia"/>
          <w:szCs w:val="21"/>
        </w:rPr>
        <w:t>月</w:t>
      </w:r>
      <w:r w:rsidR="000012C5" w:rsidRPr="00F779FA">
        <w:rPr>
          <w:rFonts w:hint="eastAsia"/>
          <w:szCs w:val="21"/>
        </w:rPr>
        <w:t>31</w:t>
      </w:r>
      <w:r w:rsidR="000012C5" w:rsidRPr="00F779FA">
        <w:rPr>
          <w:rFonts w:hint="eastAsia"/>
          <w:szCs w:val="21"/>
        </w:rPr>
        <w:t>日</w:t>
      </w:r>
      <w:r w:rsidRPr="00F779FA">
        <w:rPr>
          <w:szCs w:val="21"/>
        </w:rPr>
        <w:t>完成预审</w:t>
      </w:r>
      <w:r w:rsidRPr="00F779FA">
        <w:rPr>
          <w:rFonts w:hint="eastAsia"/>
          <w:szCs w:val="21"/>
        </w:rPr>
        <w:t>稿</w:t>
      </w:r>
      <w:r w:rsidRPr="00F779FA">
        <w:rPr>
          <w:szCs w:val="21"/>
        </w:rPr>
        <w:t>，</w:t>
      </w:r>
      <w:r w:rsidR="000012C5" w:rsidRPr="00F779FA">
        <w:rPr>
          <w:rFonts w:hint="eastAsia"/>
          <w:szCs w:val="21"/>
        </w:rPr>
        <w:t>2024</w:t>
      </w:r>
      <w:r w:rsidR="000012C5" w:rsidRPr="00F779FA">
        <w:rPr>
          <w:rFonts w:hint="eastAsia"/>
          <w:szCs w:val="21"/>
        </w:rPr>
        <w:t>年</w:t>
      </w:r>
      <w:r w:rsidR="000012C5" w:rsidRPr="00F779FA">
        <w:rPr>
          <w:rFonts w:hint="eastAsia"/>
          <w:szCs w:val="21"/>
        </w:rPr>
        <w:t>8</w:t>
      </w:r>
      <w:r w:rsidR="000012C5" w:rsidRPr="00F779FA">
        <w:rPr>
          <w:rFonts w:hint="eastAsia"/>
          <w:szCs w:val="21"/>
        </w:rPr>
        <w:t>月</w:t>
      </w:r>
      <w:r w:rsidR="000012C5" w:rsidRPr="00F779FA">
        <w:rPr>
          <w:rFonts w:hint="eastAsia"/>
          <w:szCs w:val="21"/>
        </w:rPr>
        <w:t>31</w:t>
      </w:r>
      <w:r w:rsidR="000012C5" w:rsidRPr="00F779FA">
        <w:rPr>
          <w:rFonts w:hint="eastAsia"/>
          <w:szCs w:val="21"/>
        </w:rPr>
        <w:t>日完成送审稿，建议</w:t>
      </w:r>
      <w:r w:rsidR="000012C5" w:rsidRPr="00F779FA">
        <w:rPr>
          <w:rFonts w:hint="eastAsia"/>
          <w:szCs w:val="21"/>
        </w:rPr>
        <w:t>2024</w:t>
      </w:r>
      <w:r w:rsidR="000012C5" w:rsidRPr="00F779FA">
        <w:rPr>
          <w:rFonts w:hint="eastAsia"/>
          <w:szCs w:val="21"/>
        </w:rPr>
        <w:t>年</w:t>
      </w:r>
      <w:r w:rsidR="000012C5" w:rsidRPr="00F779FA">
        <w:rPr>
          <w:rFonts w:hint="eastAsia"/>
          <w:szCs w:val="21"/>
        </w:rPr>
        <w:t>9</w:t>
      </w:r>
      <w:r w:rsidR="000012C5" w:rsidRPr="00F779FA">
        <w:rPr>
          <w:rFonts w:hint="eastAsia"/>
          <w:szCs w:val="21"/>
        </w:rPr>
        <w:t>月</w:t>
      </w:r>
      <w:r w:rsidR="000012C5" w:rsidRPr="00F779FA">
        <w:rPr>
          <w:rFonts w:hint="eastAsia"/>
          <w:szCs w:val="21"/>
        </w:rPr>
        <w:t>19</w:t>
      </w:r>
      <w:r w:rsidR="000012C5" w:rsidRPr="00F779FA">
        <w:rPr>
          <w:rFonts w:hint="eastAsia"/>
          <w:szCs w:val="21"/>
        </w:rPr>
        <w:t>日会议</w:t>
      </w:r>
      <w:r w:rsidRPr="00F779FA">
        <w:rPr>
          <w:szCs w:val="21"/>
        </w:rPr>
        <w:t>审定。</w:t>
      </w:r>
    </w:p>
    <w:p w14:paraId="7377F36F" w14:textId="77777777" w:rsidR="00820168" w:rsidRPr="00F779FA" w:rsidRDefault="00B41735">
      <w:pPr>
        <w:pStyle w:val="afffff3"/>
        <w:tabs>
          <w:tab w:val="clear" w:pos="675"/>
        </w:tabs>
        <w:spacing w:beforeLines="50" w:before="156" w:afterLines="50" w:after="156" w:line="312" w:lineRule="auto"/>
        <w:ind w:left="0" w:firstLine="0"/>
        <w:rPr>
          <w:rFonts w:hAnsi="黑体"/>
        </w:rPr>
      </w:pPr>
      <w:r w:rsidRPr="00F779FA">
        <w:rPr>
          <w:rFonts w:hAnsi="黑体" w:hint="eastAsia"/>
        </w:rPr>
        <w:t>（二）</w:t>
      </w:r>
      <w:bookmarkStart w:id="3" w:name="_Toc451633880"/>
      <w:r w:rsidRPr="00F779FA">
        <w:rPr>
          <w:rFonts w:hAnsi="黑体" w:hint="eastAsia"/>
        </w:rPr>
        <w:t>主要参加单位和工作成员及其所做的工作</w:t>
      </w:r>
      <w:bookmarkEnd w:id="3"/>
    </w:p>
    <w:p w14:paraId="5BC2CD81" w14:textId="77777777" w:rsidR="00820168" w:rsidRPr="00F779FA" w:rsidRDefault="00B41735">
      <w:pPr>
        <w:spacing w:afterLines="50" w:after="156" w:line="312" w:lineRule="auto"/>
        <w:rPr>
          <w:rFonts w:ascii="黑体" w:eastAsia="黑体" w:hAnsi="黑体"/>
        </w:rPr>
      </w:pPr>
      <w:bookmarkStart w:id="4" w:name="_Toc451633881"/>
      <w:r w:rsidRPr="00F779FA">
        <w:rPr>
          <w:rFonts w:ascii="黑体" w:eastAsia="黑体" w:hAnsi="黑体" w:hint="eastAsia"/>
        </w:rPr>
        <w:t>1、主要参加单位情况</w:t>
      </w:r>
      <w:bookmarkEnd w:id="4"/>
    </w:p>
    <w:p w14:paraId="5B52A228" w14:textId="77777777" w:rsidR="00374F3D" w:rsidRPr="00F779FA" w:rsidRDefault="00055B83" w:rsidP="008B0595">
      <w:pPr>
        <w:spacing w:line="276" w:lineRule="auto"/>
        <w:ind w:firstLine="420"/>
      </w:pPr>
      <w:r w:rsidRPr="00F779FA">
        <w:rPr>
          <w:rFonts w:hint="eastAsia"/>
          <w:szCs w:val="21"/>
        </w:rPr>
        <w:t>本文件</w:t>
      </w:r>
      <w:r w:rsidR="00B227E7" w:rsidRPr="00F779FA">
        <w:rPr>
          <w:szCs w:val="21"/>
        </w:rPr>
        <w:t>由</w:t>
      </w:r>
      <w:r w:rsidR="00B227E7" w:rsidRPr="00F779FA">
        <w:rPr>
          <w:rFonts w:cs="宋体" w:hint="eastAsia"/>
          <w:szCs w:val="21"/>
        </w:rPr>
        <w:t>宁波韵升股份有限公司</w:t>
      </w:r>
      <w:r w:rsidR="00B227E7" w:rsidRPr="00F779FA">
        <w:rPr>
          <w:szCs w:val="21"/>
        </w:rPr>
        <w:t>牵头负责标准制订</w:t>
      </w:r>
      <w:r w:rsidR="00B227E7" w:rsidRPr="00F779FA">
        <w:rPr>
          <w:rFonts w:hint="eastAsia"/>
          <w:szCs w:val="21"/>
        </w:rPr>
        <w:t>，通过微信群、电话、邮件和会议形式征求意见</w:t>
      </w:r>
      <w:r w:rsidR="00DC0616" w:rsidRPr="00F779FA">
        <w:rPr>
          <w:rFonts w:hint="eastAsia"/>
          <w:szCs w:val="21"/>
        </w:rPr>
        <w:t>。电话是对对方是否收到邮件或微信情况进行确认</w:t>
      </w:r>
      <w:r w:rsidR="00B41735" w:rsidRPr="00F779FA">
        <w:rPr>
          <w:rFonts w:hint="eastAsia"/>
        </w:rPr>
        <w:t>。</w:t>
      </w:r>
    </w:p>
    <w:p w14:paraId="0C23BFA3" w14:textId="6E2C995C" w:rsidR="00374F3D" w:rsidRPr="00F779FA" w:rsidRDefault="000012C5" w:rsidP="008B0595">
      <w:pPr>
        <w:spacing w:line="276" w:lineRule="auto"/>
        <w:ind w:firstLine="420"/>
        <w:rPr>
          <w:szCs w:val="21"/>
        </w:rPr>
      </w:pPr>
      <w:r w:rsidRPr="00F779FA">
        <w:t>烧结稀土永磁体拼接技术规范</w:t>
      </w:r>
      <w:r w:rsidR="00374F3D" w:rsidRPr="00F779FA">
        <w:rPr>
          <w:rFonts w:hint="eastAsia"/>
        </w:rPr>
        <w:t>标准讨论小组微信群是由</w:t>
      </w:r>
      <w:r w:rsidRPr="00F779FA">
        <w:rPr>
          <w:rFonts w:hint="eastAsia"/>
        </w:rPr>
        <w:t>宁波韵升股份有限公司、</w:t>
      </w:r>
      <w:r w:rsidRPr="00F779FA">
        <w:rPr>
          <w:rFonts w:hAnsi="宋体" w:hint="eastAsia"/>
          <w:color w:val="000000"/>
        </w:rPr>
        <w:t>安徽大地熊新材料股份有限公司、赣州富尔特电子股份有限公司、包头金山磁材有限公司、中国科学院宁波材料技术与工程研究所、杭州千石科技有限公司、江西中石新材料有限公司、有研稀土（荣成）有限公司、包头稀土研究院、虔东稀土集团股份有限公司、福建省长汀金龙稀土有限公司、宁波同创强磁材料有限公司、杭州科德磁业有限公司、杭州美磁科技有限公司、杭州象限科技有限公司、有研稀土新材料股份有限公司、宁波科田磁业有限公司、中科三环（赣州）新材料有限公司和包头市英思特稀磁新材料股份有限公司</w:t>
      </w:r>
      <w:r w:rsidR="009E70AB">
        <w:rPr>
          <w:rFonts w:hAnsi="宋体" w:hint="eastAsia"/>
          <w:color w:val="000000"/>
        </w:rPr>
        <w:t>等</w:t>
      </w:r>
      <w:r w:rsidR="009E70AB">
        <w:rPr>
          <w:rFonts w:hAnsi="宋体" w:hint="eastAsia"/>
          <w:color w:val="000000"/>
        </w:rPr>
        <w:t>20</w:t>
      </w:r>
      <w:r w:rsidRPr="00F779FA">
        <w:rPr>
          <w:rFonts w:hAnsi="宋体" w:hint="eastAsia"/>
          <w:color w:val="000000"/>
        </w:rPr>
        <w:t>家单位</w:t>
      </w:r>
      <w:r w:rsidR="00374F3D" w:rsidRPr="00F779FA">
        <w:rPr>
          <w:rFonts w:hint="eastAsia"/>
          <w:szCs w:val="21"/>
        </w:rPr>
        <w:t>起草人员组成。</w:t>
      </w:r>
    </w:p>
    <w:p w14:paraId="527B814B" w14:textId="5BFEFEBA" w:rsidR="00374F3D" w:rsidRPr="00F779FA" w:rsidRDefault="00374F3D" w:rsidP="008B0595">
      <w:pPr>
        <w:spacing w:line="276" w:lineRule="auto"/>
        <w:ind w:firstLine="420"/>
      </w:pPr>
      <w:r w:rsidRPr="00F779FA">
        <w:rPr>
          <w:rFonts w:hint="eastAsia"/>
          <w:szCs w:val="21"/>
        </w:rPr>
        <w:t>意见稿通过邮件或微信方式</w:t>
      </w:r>
      <w:r w:rsidR="003F2632" w:rsidRPr="00F779FA">
        <w:rPr>
          <w:szCs w:val="21"/>
        </w:rPr>
        <w:t>由</w:t>
      </w:r>
      <w:r w:rsidR="00BA1713" w:rsidRPr="00F779FA">
        <w:rPr>
          <w:rFonts w:hint="eastAsia"/>
        </w:rPr>
        <w:t>宁波韵升股份有限公司</w:t>
      </w:r>
      <w:r w:rsidR="003F2632" w:rsidRPr="00F779FA">
        <w:rPr>
          <w:rFonts w:cs="宋体" w:hint="eastAsia"/>
          <w:szCs w:val="21"/>
        </w:rPr>
        <w:t>按计划</w:t>
      </w:r>
      <w:r w:rsidRPr="00F779FA">
        <w:rPr>
          <w:rFonts w:hint="eastAsia"/>
          <w:szCs w:val="21"/>
        </w:rPr>
        <w:t>发给</w:t>
      </w:r>
      <w:r w:rsidR="003F2632" w:rsidRPr="00F779FA">
        <w:rPr>
          <w:rFonts w:hint="eastAsia"/>
          <w:szCs w:val="21"/>
        </w:rPr>
        <w:t>钕铁硼企业及相关研究机构（不包括上述起草单位），并获取反馈意见。</w:t>
      </w:r>
    </w:p>
    <w:p w14:paraId="5ED20F91" w14:textId="7208C4B7" w:rsidR="00FE4FB4" w:rsidRPr="00F779FA" w:rsidRDefault="003F2632" w:rsidP="00EE1FBD">
      <w:pPr>
        <w:spacing w:line="276" w:lineRule="auto"/>
        <w:ind w:firstLine="420"/>
        <w:rPr>
          <w:szCs w:val="21"/>
        </w:rPr>
      </w:pPr>
      <w:r w:rsidRPr="00F779FA">
        <w:rPr>
          <w:szCs w:val="21"/>
        </w:rPr>
        <w:t>宁波韵升股份有限公司（</w:t>
      </w:r>
      <w:r w:rsidR="00F469F7" w:rsidRPr="00F779FA">
        <w:rPr>
          <w:rFonts w:hint="eastAsia"/>
          <w:szCs w:val="21"/>
        </w:rPr>
        <w:t>简称“宁波韵升”，</w:t>
      </w:r>
      <w:r w:rsidRPr="00F779FA">
        <w:rPr>
          <w:szCs w:val="21"/>
        </w:rPr>
        <w:t>股票代码：</w:t>
      </w:r>
      <w:r w:rsidRPr="00F779FA">
        <w:rPr>
          <w:szCs w:val="21"/>
        </w:rPr>
        <w:t>600366</w:t>
      </w:r>
      <w:r w:rsidRPr="00F779FA">
        <w:rPr>
          <w:szCs w:val="21"/>
        </w:rPr>
        <w:t>）成立于</w:t>
      </w:r>
      <w:r w:rsidRPr="00F779FA">
        <w:rPr>
          <w:szCs w:val="21"/>
        </w:rPr>
        <w:t>1994</w:t>
      </w:r>
      <w:r w:rsidRPr="00F779FA">
        <w:rPr>
          <w:szCs w:val="21"/>
        </w:rPr>
        <w:t>年，注册资本</w:t>
      </w:r>
      <w:r w:rsidRPr="00F779FA">
        <w:rPr>
          <w:szCs w:val="21"/>
        </w:rPr>
        <w:t>98911.37</w:t>
      </w:r>
      <w:r w:rsidRPr="00F779FA">
        <w:rPr>
          <w:szCs w:val="21"/>
        </w:rPr>
        <w:t>万元，是一家专业从事稀土永磁材料的研发、制造和销售的国家高新技术企业。宁波韵升拥有国家级企业</w:t>
      </w:r>
      <w:r w:rsidRPr="00F779FA">
        <w:rPr>
          <w:szCs w:val="21"/>
        </w:rPr>
        <w:lastRenderedPageBreak/>
        <w:t>技术中心、浙江省重点企业研究院和博士后科研工作站等创新平台，是</w:t>
      </w:r>
      <w:r w:rsidR="00D04761" w:rsidRPr="00F779FA">
        <w:t>国家技术创新示范</w:t>
      </w:r>
      <w:r w:rsidR="00D04761" w:rsidRPr="00F779FA">
        <w:rPr>
          <w:rFonts w:hint="eastAsia"/>
        </w:rPr>
        <w:t>、</w:t>
      </w:r>
      <w:r w:rsidRPr="00F779FA">
        <w:rPr>
          <w:szCs w:val="21"/>
        </w:rPr>
        <w:t>国家知识产权示范</w:t>
      </w:r>
      <w:r w:rsidR="00D04761" w:rsidRPr="00F779FA">
        <w:rPr>
          <w:rFonts w:hint="eastAsia"/>
          <w:szCs w:val="21"/>
        </w:rPr>
        <w:t>和</w:t>
      </w:r>
      <w:r w:rsidR="00D04761" w:rsidRPr="00F779FA">
        <w:t>国家</w:t>
      </w:r>
      <w:r w:rsidR="00D04761" w:rsidRPr="00F779FA">
        <w:rPr>
          <w:rFonts w:hint="eastAsia"/>
        </w:rPr>
        <w:t>制造业</w:t>
      </w:r>
      <w:r w:rsidR="00D04761" w:rsidRPr="00F779FA">
        <w:t>单项冠军产品企业</w:t>
      </w:r>
      <w:r w:rsidRPr="00F779FA">
        <w:rPr>
          <w:rFonts w:hint="eastAsia"/>
          <w:szCs w:val="21"/>
        </w:rPr>
        <w:t>。</w:t>
      </w:r>
      <w:r w:rsidR="002E5361" w:rsidRPr="00F779FA">
        <w:rPr>
          <w:rFonts w:hint="eastAsia"/>
          <w:szCs w:val="21"/>
        </w:rPr>
        <w:t>公司牵头制定已发布国家标准</w:t>
      </w:r>
      <w:r w:rsidR="003F6AA8" w:rsidRPr="00F779FA">
        <w:rPr>
          <w:rFonts w:hint="eastAsia"/>
          <w:szCs w:val="21"/>
        </w:rPr>
        <w:t>3</w:t>
      </w:r>
      <w:r w:rsidR="002E5361" w:rsidRPr="00F779FA">
        <w:rPr>
          <w:rFonts w:hint="eastAsia"/>
          <w:szCs w:val="21"/>
        </w:rPr>
        <w:t>项，参与</w:t>
      </w:r>
      <w:r w:rsidR="00E44D7E" w:rsidRPr="00F779FA">
        <w:rPr>
          <w:rFonts w:hint="eastAsia"/>
          <w:szCs w:val="21"/>
        </w:rPr>
        <w:t>1</w:t>
      </w:r>
      <w:r w:rsidR="002E5361" w:rsidRPr="00F779FA">
        <w:rPr>
          <w:rFonts w:hint="eastAsia"/>
          <w:szCs w:val="21"/>
        </w:rPr>
        <w:t>4</w:t>
      </w:r>
      <w:r w:rsidR="002E5361" w:rsidRPr="00F779FA">
        <w:rPr>
          <w:rFonts w:hint="eastAsia"/>
          <w:szCs w:val="21"/>
        </w:rPr>
        <w:t>项</w:t>
      </w:r>
      <w:r w:rsidR="00E44D7E" w:rsidRPr="00F779FA">
        <w:rPr>
          <w:rFonts w:hint="eastAsia"/>
          <w:szCs w:val="21"/>
        </w:rPr>
        <w:t>，完成浙江团体标准</w:t>
      </w:r>
      <w:r w:rsidR="00E44D7E" w:rsidRPr="00F779FA">
        <w:rPr>
          <w:rFonts w:hint="eastAsia"/>
          <w:szCs w:val="21"/>
        </w:rPr>
        <w:t>1</w:t>
      </w:r>
      <w:r w:rsidR="00E44D7E" w:rsidRPr="00F779FA">
        <w:rPr>
          <w:rFonts w:hint="eastAsia"/>
          <w:szCs w:val="21"/>
        </w:rPr>
        <w:t>项</w:t>
      </w:r>
      <w:r w:rsidR="002E5361" w:rsidRPr="00F779FA">
        <w:rPr>
          <w:rFonts w:hint="eastAsia"/>
        </w:rPr>
        <w:t>。公司在本文件制定过程中负责</w:t>
      </w:r>
      <w:r w:rsidR="00F469F7" w:rsidRPr="00F779FA">
        <w:rPr>
          <w:rFonts w:hint="eastAsia"/>
        </w:rPr>
        <w:t>计划制订、</w:t>
      </w:r>
      <w:r w:rsidR="002E5361" w:rsidRPr="00F779FA">
        <w:rPr>
          <w:rFonts w:hint="eastAsia"/>
        </w:rPr>
        <w:t>起草</w:t>
      </w:r>
      <w:r w:rsidR="00F469F7" w:rsidRPr="00F779FA">
        <w:rPr>
          <w:rFonts w:hint="eastAsia"/>
        </w:rPr>
        <w:t>包括性能测试、数据统计、</w:t>
      </w:r>
      <w:r w:rsidR="002E5361" w:rsidRPr="00F779FA">
        <w:rPr>
          <w:rFonts w:hint="eastAsia"/>
        </w:rPr>
        <w:t>意见收集</w:t>
      </w:r>
      <w:r w:rsidR="00F469F7" w:rsidRPr="00F779FA">
        <w:rPr>
          <w:rFonts w:hint="eastAsia"/>
        </w:rPr>
        <w:t>和处理</w:t>
      </w:r>
      <w:r w:rsidR="002E5361" w:rsidRPr="00F779FA">
        <w:rPr>
          <w:rFonts w:hint="eastAsia"/>
        </w:rPr>
        <w:t>、</w:t>
      </w:r>
      <w:r w:rsidR="00F469F7" w:rsidRPr="00F779FA">
        <w:rPr>
          <w:rFonts w:hint="eastAsia"/>
        </w:rPr>
        <w:t>修改等工作。</w:t>
      </w:r>
    </w:p>
    <w:p w14:paraId="28D2564E" w14:textId="77777777" w:rsidR="00820168" w:rsidRPr="00F779FA" w:rsidRDefault="00B41735">
      <w:pPr>
        <w:spacing w:afterLines="50" w:after="156" w:line="312" w:lineRule="auto"/>
        <w:rPr>
          <w:rFonts w:ascii="黑体" w:eastAsia="黑体" w:hAnsi="黑体"/>
        </w:rPr>
      </w:pPr>
      <w:r w:rsidRPr="00F779FA">
        <w:rPr>
          <w:rFonts w:ascii="黑体" w:eastAsia="黑体" w:hAnsi="黑体" w:hint="eastAsia"/>
        </w:rPr>
        <w:t>2、主要工作成员所负责的工作情况</w:t>
      </w:r>
    </w:p>
    <w:p w14:paraId="2845BE96" w14:textId="60E466F0" w:rsidR="00820168" w:rsidRPr="00F779FA" w:rsidRDefault="00B41735">
      <w:pPr>
        <w:pStyle w:val="affff0"/>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sidRPr="00F779FA">
        <w:rPr>
          <w:rFonts w:ascii="Times New Roman" w:cs="Times New Roman" w:hint="eastAsia"/>
          <w:kern w:val="2"/>
          <w:sz w:val="21"/>
        </w:rPr>
        <w:t>本标准主要起草人及工作职责见表</w:t>
      </w:r>
      <w:r w:rsidR="00EE1FBD" w:rsidRPr="00F779FA">
        <w:rPr>
          <w:rFonts w:ascii="Times New Roman" w:cs="Times New Roman" w:hint="eastAsia"/>
          <w:kern w:val="2"/>
          <w:sz w:val="21"/>
        </w:rPr>
        <w:t>1</w:t>
      </w:r>
      <w:r w:rsidRPr="00F779FA">
        <w:rPr>
          <w:rFonts w:ascii="Times New Roman" w:cs="Times New Roman" w:hint="eastAsia"/>
          <w:kern w:val="2"/>
          <w:sz w:val="21"/>
        </w:rPr>
        <w:t>。</w:t>
      </w:r>
    </w:p>
    <w:p w14:paraId="16AD4893" w14:textId="07B3FE3E" w:rsidR="00820168" w:rsidRPr="00F779FA" w:rsidRDefault="00B41735" w:rsidP="0097705C">
      <w:pPr>
        <w:pStyle w:val="afffff3"/>
        <w:tabs>
          <w:tab w:val="clear" w:pos="675"/>
        </w:tabs>
        <w:spacing w:beforeLines="50" w:before="156" w:afterLines="50" w:after="156" w:line="312" w:lineRule="auto"/>
        <w:ind w:left="0" w:firstLine="0"/>
        <w:jc w:val="center"/>
        <w:rPr>
          <w:rFonts w:hAnsi="黑体"/>
        </w:rPr>
      </w:pPr>
      <w:r w:rsidRPr="00F779FA">
        <w:rPr>
          <w:rFonts w:hAnsi="黑体" w:hint="eastAsia"/>
        </w:rPr>
        <w:t>表</w:t>
      </w:r>
      <w:r w:rsidR="00EE1FBD" w:rsidRPr="00F779FA">
        <w:rPr>
          <w:rFonts w:hAnsi="黑体" w:hint="eastAsia"/>
        </w:rPr>
        <w:t>1</w:t>
      </w:r>
      <w:r w:rsidRPr="00F779FA">
        <w:rPr>
          <w:rFonts w:hAnsi="黑体" w:hint="eastAsia"/>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20168" w:rsidRPr="00F779FA" w14:paraId="188B2735" w14:textId="77777777" w:rsidTr="00456164">
        <w:trPr>
          <w:jc w:val="center"/>
        </w:trPr>
        <w:tc>
          <w:tcPr>
            <w:tcW w:w="3081" w:type="dxa"/>
            <w:vAlign w:val="center"/>
          </w:tcPr>
          <w:p w14:paraId="10C5FF34" w14:textId="77777777" w:rsidR="00820168" w:rsidRPr="00F779FA" w:rsidRDefault="00B41735" w:rsidP="00FC491D">
            <w:pPr>
              <w:spacing w:line="312" w:lineRule="auto"/>
              <w:ind w:firstLine="435"/>
              <w:rPr>
                <w:rFonts w:asciiTheme="minorEastAsia" w:eastAsiaTheme="minorEastAsia" w:hAnsiTheme="minorEastAsia"/>
                <w:color w:val="000000" w:themeColor="text1"/>
                <w:sz w:val="18"/>
                <w:szCs w:val="18"/>
              </w:rPr>
            </w:pPr>
            <w:r w:rsidRPr="00F779FA">
              <w:rPr>
                <w:rFonts w:asciiTheme="minorEastAsia" w:eastAsiaTheme="minorEastAsia" w:hAnsiTheme="minorEastAsia" w:hint="eastAsia"/>
                <w:color w:val="000000" w:themeColor="text1"/>
                <w:sz w:val="18"/>
                <w:szCs w:val="18"/>
              </w:rPr>
              <w:t>起草人</w:t>
            </w:r>
          </w:p>
        </w:tc>
        <w:tc>
          <w:tcPr>
            <w:tcW w:w="6661" w:type="dxa"/>
            <w:vAlign w:val="center"/>
          </w:tcPr>
          <w:p w14:paraId="16DC3287" w14:textId="77777777" w:rsidR="00820168" w:rsidRPr="00F779FA" w:rsidRDefault="00B41735" w:rsidP="00FC491D">
            <w:pPr>
              <w:spacing w:line="312" w:lineRule="auto"/>
              <w:ind w:firstLine="435"/>
              <w:rPr>
                <w:rFonts w:asciiTheme="minorEastAsia" w:eastAsiaTheme="minorEastAsia" w:hAnsiTheme="minorEastAsia"/>
                <w:color w:val="000000" w:themeColor="text1"/>
                <w:sz w:val="18"/>
                <w:szCs w:val="18"/>
              </w:rPr>
            </w:pPr>
            <w:r w:rsidRPr="00F779FA">
              <w:rPr>
                <w:rFonts w:asciiTheme="minorEastAsia" w:eastAsiaTheme="minorEastAsia" w:hAnsiTheme="minorEastAsia" w:hint="eastAsia"/>
                <w:color w:val="000000" w:themeColor="text1"/>
                <w:sz w:val="18"/>
                <w:szCs w:val="18"/>
              </w:rPr>
              <w:t>工作职责</w:t>
            </w:r>
          </w:p>
        </w:tc>
      </w:tr>
      <w:tr w:rsidR="00820168" w:rsidRPr="00F779FA" w14:paraId="741905F0" w14:textId="77777777" w:rsidTr="00456164">
        <w:trPr>
          <w:jc w:val="center"/>
        </w:trPr>
        <w:tc>
          <w:tcPr>
            <w:tcW w:w="3081" w:type="dxa"/>
            <w:vAlign w:val="center"/>
          </w:tcPr>
          <w:p w14:paraId="2D6BDEA4" w14:textId="5E0782A6" w:rsidR="00820168" w:rsidRPr="00F779FA" w:rsidRDefault="00E44D7E" w:rsidP="003B1261">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sidRPr="00F779FA">
              <w:rPr>
                <w:rFonts w:asciiTheme="minorEastAsia" w:eastAsiaTheme="minorEastAsia" w:hAnsiTheme="minorEastAsia" w:hint="eastAsia"/>
                <w:sz w:val="18"/>
                <w:szCs w:val="18"/>
              </w:rPr>
              <w:t>张民、沈国迪、赫建林、杨晓露、李钊、竺晓东、李科辉、潘卫东、潘佳静</w:t>
            </w:r>
          </w:p>
        </w:tc>
        <w:tc>
          <w:tcPr>
            <w:tcW w:w="6661" w:type="dxa"/>
            <w:vAlign w:val="center"/>
          </w:tcPr>
          <w:p w14:paraId="1E4910DF" w14:textId="77777777" w:rsidR="00820168" w:rsidRPr="00F779FA" w:rsidRDefault="00FC491D" w:rsidP="00375669">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color w:val="000000" w:themeColor="text1"/>
                <w:kern w:val="2"/>
                <w:sz w:val="18"/>
                <w:szCs w:val="18"/>
              </w:rPr>
            </w:pPr>
            <w:r w:rsidRPr="00F779FA">
              <w:rPr>
                <w:rFonts w:asciiTheme="minorEastAsia" w:eastAsiaTheme="minorEastAsia" w:hAnsiTheme="minorEastAsia" w:hint="eastAsia"/>
                <w:sz w:val="18"/>
                <w:szCs w:val="18"/>
              </w:rPr>
              <w:t>牵头单位内部</w:t>
            </w:r>
            <w:r w:rsidR="00375669" w:rsidRPr="00F779FA">
              <w:rPr>
                <w:rFonts w:asciiTheme="minorEastAsia" w:eastAsiaTheme="minorEastAsia" w:hAnsiTheme="minorEastAsia" w:hint="eastAsia"/>
                <w:sz w:val="18"/>
                <w:szCs w:val="18"/>
              </w:rPr>
              <w:t>讨论</w:t>
            </w:r>
            <w:r w:rsidRPr="00F779FA">
              <w:rPr>
                <w:rFonts w:asciiTheme="minorEastAsia" w:eastAsiaTheme="minorEastAsia" w:hAnsiTheme="minorEastAsia" w:hint="eastAsia"/>
                <w:sz w:val="18"/>
                <w:szCs w:val="18"/>
              </w:rPr>
              <w:t>，参与</w:t>
            </w:r>
            <w:r w:rsidR="00D57110" w:rsidRPr="00F779FA">
              <w:rPr>
                <w:rFonts w:asciiTheme="minorEastAsia" w:eastAsiaTheme="minorEastAsia" w:hAnsiTheme="minorEastAsia" w:hint="eastAsia"/>
                <w:sz w:val="18"/>
                <w:szCs w:val="18"/>
              </w:rPr>
              <w:t>稀土标委会的</w:t>
            </w:r>
            <w:r w:rsidRPr="00F779FA">
              <w:rPr>
                <w:rFonts w:asciiTheme="minorEastAsia" w:eastAsiaTheme="minorEastAsia" w:hAnsiTheme="minorEastAsia" w:hint="eastAsia"/>
                <w:sz w:val="18"/>
                <w:szCs w:val="18"/>
              </w:rPr>
              <w:t>讨论会、预审会和审定会；负责</w:t>
            </w:r>
            <w:r w:rsidR="00D57110" w:rsidRPr="00F779FA">
              <w:rPr>
                <w:rFonts w:asciiTheme="minorEastAsia" w:eastAsiaTheme="minorEastAsia" w:hAnsiTheme="minorEastAsia" w:hint="eastAsia"/>
                <w:sz w:val="18"/>
                <w:szCs w:val="18"/>
              </w:rPr>
              <w:t>制订</w:t>
            </w:r>
            <w:r w:rsidRPr="00F779FA">
              <w:rPr>
                <w:rFonts w:asciiTheme="minorEastAsia" w:eastAsiaTheme="minorEastAsia" w:hAnsiTheme="minorEastAsia" w:hint="eastAsia"/>
                <w:sz w:val="18"/>
                <w:szCs w:val="18"/>
              </w:rPr>
              <w:t>计划、起草</w:t>
            </w:r>
            <w:r w:rsidR="00D57110" w:rsidRPr="00F779FA">
              <w:rPr>
                <w:rFonts w:asciiTheme="minorEastAsia" w:eastAsiaTheme="minorEastAsia" w:hAnsiTheme="minorEastAsia" w:hint="eastAsia"/>
                <w:sz w:val="18"/>
                <w:szCs w:val="18"/>
              </w:rPr>
              <w:t>文本</w:t>
            </w:r>
            <w:r w:rsidRPr="00F779FA">
              <w:rPr>
                <w:rFonts w:asciiTheme="minorEastAsia" w:eastAsiaTheme="minorEastAsia" w:hAnsiTheme="minorEastAsia" w:hint="eastAsia"/>
                <w:sz w:val="18"/>
                <w:szCs w:val="18"/>
              </w:rPr>
              <w:t>、数据统计、意见收集和处理、修改等工作。</w:t>
            </w:r>
          </w:p>
        </w:tc>
      </w:tr>
      <w:tr w:rsidR="00820168" w:rsidRPr="00F779FA" w14:paraId="0A537B75" w14:textId="77777777" w:rsidTr="00456164">
        <w:trPr>
          <w:jc w:val="center"/>
        </w:trPr>
        <w:tc>
          <w:tcPr>
            <w:tcW w:w="3081" w:type="dxa"/>
            <w:vAlign w:val="center"/>
          </w:tcPr>
          <w:p w14:paraId="7F05BA99" w14:textId="04BD6DF2" w:rsidR="00820168" w:rsidRPr="00F779FA" w:rsidRDefault="00E44D7E" w:rsidP="00BD1185">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sidRPr="00F779FA">
              <w:rPr>
                <w:rFonts w:asciiTheme="minorEastAsia" w:eastAsiaTheme="minorEastAsia" w:hAnsiTheme="minorEastAsia" w:hint="eastAsia"/>
                <w:sz w:val="18"/>
                <w:szCs w:val="18"/>
              </w:rPr>
              <w:t>陈静武、戚植奇、王瑜、王春国、赵宁宁、陈海波、罗阳、付建龙、朱晓婷、张久磊、陈侃、张超越、贾生礼、赵毅、闫文龙、严长江、向春涛、董改华</w:t>
            </w:r>
            <w:r w:rsidR="009E70AB">
              <w:rPr>
                <w:rFonts w:asciiTheme="minorEastAsia" w:eastAsiaTheme="minorEastAsia" w:hAnsiTheme="minorEastAsia" w:hint="eastAsia"/>
                <w:sz w:val="18"/>
                <w:szCs w:val="18"/>
              </w:rPr>
              <w:t>、</w:t>
            </w:r>
            <w:r w:rsidR="009E70AB" w:rsidRPr="009E70AB">
              <w:rPr>
                <w:rFonts w:asciiTheme="minorEastAsia" w:eastAsiaTheme="minorEastAsia" w:hAnsiTheme="minorEastAsia" w:hint="eastAsia"/>
                <w:sz w:val="18"/>
                <w:szCs w:val="18"/>
              </w:rPr>
              <w:t>林建强</w:t>
            </w:r>
          </w:p>
        </w:tc>
        <w:tc>
          <w:tcPr>
            <w:tcW w:w="6661" w:type="dxa"/>
            <w:vAlign w:val="center"/>
          </w:tcPr>
          <w:p w14:paraId="19D48DE0" w14:textId="36B33493" w:rsidR="00820168" w:rsidRPr="00F779FA" w:rsidRDefault="00FC491D" w:rsidP="00FC491D">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color w:val="000000" w:themeColor="text1"/>
                <w:sz w:val="18"/>
                <w:szCs w:val="18"/>
              </w:rPr>
            </w:pPr>
            <w:r w:rsidRPr="00F779FA">
              <w:rPr>
                <w:rFonts w:asciiTheme="minorEastAsia" w:eastAsiaTheme="minorEastAsia" w:hAnsiTheme="minorEastAsia" w:hint="eastAsia"/>
                <w:color w:val="000000" w:themeColor="text1"/>
                <w:sz w:val="18"/>
                <w:szCs w:val="18"/>
              </w:rPr>
              <w:t>参与讨论稿、预审稿</w:t>
            </w:r>
            <w:r w:rsidR="00546CAE" w:rsidRPr="00F779FA">
              <w:rPr>
                <w:rFonts w:asciiTheme="minorEastAsia" w:eastAsiaTheme="minorEastAsia" w:hAnsiTheme="minorEastAsia" w:hint="eastAsia"/>
                <w:color w:val="000000" w:themeColor="text1"/>
                <w:sz w:val="18"/>
                <w:szCs w:val="18"/>
              </w:rPr>
              <w:t>和审定稿</w:t>
            </w:r>
            <w:r w:rsidRPr="00F779FA">
              <w:rPr>
                <w:rFonts w:asciiTheme="minorEastAsia" w:eastAsiaTheme="minorEastAsia" w:hAnsiTheme="minorEastAsia" w:hint="eastAsia"/>
                <w:color w:val="000000" w:themeColor="text1"/>
                <w:sz w:val="18"/>
                <w:szCs w:val="18"/>
              </w:rPr>
              <w:t>等阶段</w:t>
            </w:r>
            <w:r w:rsidR="00D57110" w:rsidRPr="00F779FA">
              <w:rPr>
                <w:rFonts w:asciiTheme="minorEastAsia" w:eastAsiaTheme="minorEastAsia" w:hAnsiTheme="minorEastAsia" w:hint="eastAsia"/>
                <w:color w:val="000000" w:themeColor="text1"/>
                <w:sz w:val="18"/>
                <w:szCs w:val="18"/>
              </w:rPr>
              <w:t>文本提出</w:t>
            </w:r>
            <w:r w:rsidRPr="00F779FA">
              <w:rPr>
                <w:rFonts w:asciiTheme="minorEastAsia" w:eastAsiaTheme="minorEastAsia" w:hAnsiTheme="minorEastAsia" w:hint="eastAsia"/>
                <w:color w:val="000000" w:themeColor="text1"/>
                <w:sz w:val="18"/>
                <w:szCs w:val="18"/>
              </w:rPr>
              <w:t>修改意见，并提供所在单位的性能数据。</w:t>
            </w:r>
            <w:r w:rsidR="00BD1185" w:rsidRPr="00F779FA">
              <w:rPr>
                <w:rFonts w:asciiTheme="minorEastAsia" w:eastAsiaTheme="minorEastAsia" w:hAnsiTheme="minorEastAsia" w:hint="eastAsia"/>
                <w:sz w:val="18"/>
                <w:szCs w:val="18"/>
              </w:rPr>
              <w:t>参与稀土标委会会议。</w:t>
            </w:r>
          </w:p>
        </w:tc>
      </w:tr>
    </w:tbl>
    <w:p w14:paraId="6BFEAB0E" w14:textId="77777777" w:rsidR="00A11D0C" w:rsidRPr="00F779FA" w:rsidRDefault="00A11D0C" w:rsidP="00A11D0C">
      <w:pPr>
        <w:pStyle w:val="afffff3"/>
        <w:tabs>
          <w:tab w:val="clear" w:pos="675"/>
        </w:tabs>
        <w:spacing w:beforeLines="50" w:before="156" w:afterLines="50" w:after="156" w:line="312" w:lineRule="auto"/>
        <w:ind w:left="0" w:firstLine="0"/>
        <w:rPr>
          <w:rFonts w:hAnsi="黑体"/>
        </w:rPr>
      </w:pPr>
      <w:r w:rsidRPr="00F779FA">
        <w:rPr>
          <w:rFonts w:hAnsi="黑体" w:hint="eastAsia"/>
        </w:rPr>
        <w:t>（三）研制背景</w:t>
      </w:r>
    </w:p>
    <w:p w14:paraId="52A37977" w14:textId="7B23EEE2" w:rsidR="00A11D0C" w:rsidRPr="00F779FA" w:rsidRDefault="00F66DA9" w:rsidP="00F66DA9">
      <w:pPr>
        <w:spacing w:afterLines="50" w:after="156" w:line="312" w:lineRule="auto"/>
        <w:rPr>
          <w:rFonts w:ascii="黑体" w:eastAsia="黑体" w:hAnsi="黑体"/>
        </w:rPr>
      </w:pPr>
      <w:r w:rsidRPr="00F779FA">
        <w:rPr>
          <w:rFonts w:ascii="黑体" w:eastAsia="黑体" w:hAnsi="黑体" w:hint="eastAsia"/>
        </w:rPr>
        <w:t>1、</w:t>
      </w:r>
      <w:r w:rsidR="00A11D0C" w:rsidRPr="00F779FA">
        <w:rPr>
          <w:rFonts w:ascii="黑体" w:eastAsia="黑体" w:hAnsi="黑体" w:hint="eastAsia"/>
        </w:rPr>
        <w:t>项目的必要性简述</w:t>
      </w:r>
    </w:p>
    <w:p w14:paraId="00BC19F1" w14:textId="77777777" w:rsidR="004B79AB" w:rsidRPr="00F779FA" w:rsidRDefault="004B79AB" w:rsidP="004B79AB">
      <w:pPr>
        <w:spacing w:line="276" w:lineRule="auto"/>
        <w:rPr>
          <w:szCs w:val="21"/>
        </w:rPr>
      </w:pPr>
      <w:r w:rsidRPr="00F779FA">
        <w:rPr>
          <w:rFonts w:hint="eastAsia"/>
          <w:szCs w:val="21"/>
        </w:rPr>
        <w:t>1</w:t>
      </w:r>
      <w:r w:rsidRPr="00F779FA">
        <w:rPr>
          <w:rFonts w:hint="eastAsia"/>
          <w:szCs w:val="21"/>
        </w:rPr>
        <w:t>）烧结钕铁硼拼接永磁体为电机解决涡流发热问题的方案</w:t>
      </w:r>
    </w:p>
    <w:p w14:paraId="4B3BF4F0" w14:textId="77777777" w:rsidR="004B79AB" w:rsidRPr="00F779FA" w:rsidRDefault="004B79AB" w:rsidP="004B79AB">
      <w:pPr>
        <w:spacing w:line="276" w:lineRule="auto"/>
        <w:ind w:firstLine="420"/>
        <w:rPr>
          <w:szCs w:val="21"/>
        </w:rPr>
      </w:pPr>
      <w:r w:rsidRPr="00F779FA">
        <w:rPr>
          <w:rFonts w:hint="eastAsia"/>
          <w:szCs w:val="21"/>
        </w:rPr>
        <w:t>在新能源汽车和智能网联汽车、轨道交通的驱动电机和工业电机应用领域，采用烧结钕铁硼拼接永磁体，可有效降低电机运行时涡流损耗，从而减轻电机降温的附加成本，给电机结构设计带来简单化、可靠性和轻量化。新能源汽车和智能网联汽车是中国的优势产业，在其产业链中的烧结钕铁硼永磁材料，晶界扩散工艺的应用，磁性能得到了快速提高，促进了烧结钕铁硼拼接永磁体成为电机设计的一种解决涡流发热问题的方案，该类烧结钕铁硼拼接永磁体处于快速发展阶段，市场前景广阔。</w:t>
      </w:r>
    </w:p>
    <w:p w14:paraId="5630727B" w14:textId="77777777" w:rsidR="004B79AB" w:rsidRPr="00F779FA" w:rsidRDefault="004B79AB" w:rsidP="004B79AB">
      <w:pPr>
        <w:spacing w:line="276" w:lineRule="auto"/>
        <w:ind w:firstLine="420"/>
        <w:rPr>
          <w:szCs w:val="21"/>
        </w:rPr>
      </w:pPr>
      <w:r w:rsidRPr="00F779FA">
        <w:rPr>
          <w:rFonts w:hint="eastAsia"/>
          <w:szCs w:val="21"/>
        </w:rPr>
        <w:t>目前，主流的汽车整车厂商开发的新能源汽车已采用了拼接永磁体电机作为驱动电机。某知名盘式电机设计和制作商，主要为奔驰、雷诺、保时捷、法拉利等知名汽车商提供采用拼接永磁体的盘式电机。</w:t>
      </w:r>
    </w:p>
    <w:p w14:paraId="1BA4AF14" w14:textId="77777777" w:rsidR="004B79AB" w:rsidRPr="00F779FA" w:rsidRDefault="004B79AB" w:rsidP="004B79AB">
      <w:pPr>
        <w:spacing w:line="276" w:lineRule="auto"/>
        <w:ind w:firstLine="420"/>
        <w:rPr>
          <w:szCs w:val="21"/>
        </w:rPr>
      </w:pPr>
      <w:r w:rsidRPr="00F779FA">
        <w:rPr>
          <w:rFonts w:hint="eastAsia"/>
          <w:szCs w:val="21"/>
        </w:rPr>
        <w:t>国内轨道交通机车用永磁电机制作商如中车、经纬，在电机设计时也逐步采用拼接永磁体取代传统整体永磁体。目前宁波轨道交通四号线，五号线的驱动电机均采用了拼接永磁体。该两条轨道交通的路线目前稳定运行。</w:t>
      </w:r>
    </w:p>
    <w:p w14:paraId="17DD564E" w14:textId="77777777" w:rsidR="004B79AB" w:rsidRPr="00F779FA" w:rsidRDefault="004B79AB" w:rsidP="004B79AB">
      <w:pPr>
        <w:spacing w:line="276" w:lineRule="auto"/>
        <w:rPr>
          <w:szCs w:val="21"/>
        </w:rPr>
      </w:pPr>
      <w:r w:rsidRPr="00F779FA">
        <w:rPr>
          <w:rFonts w:hint="eastAsia"/>
          <w:szCs w:val="21"/>
        </w:rPr>
        <w:t>2</w:t>
      </w:r>
      <w:r w:rsidRPr="00F779FA">
        <w:rPr>
          <w:rFonts w:hint="eastAsia"/>
          <w:szCs w:val="21"/>
        </w:rPr>
        <w:t>）行业急需烧结稀土永磁体拼接工艺规范的国家标准</w:t>
      </w:r>
    </w:p>
    <w:p w14:paraId="21449F1E" w14:textId="77777777" w:rsidR="004B79AB" w:rsidRPr="00F779FA" w:rsidRDefault="004B79AB" w:rsidP="004B79AB">
      <w:pPr>
        <w:spacing w:line="276" w:lineRule="auto"/>
        <w:ind w:firstLine="420"/>
        <w:rPr>
          <w:szCs w:val="21"/>
        </w:rPr>
      </w:pPr>
      <w:r w:rsidRPr="00F779FA">
        <w:rPr>
          <w:rFonts w:hint="eastAsia"/>
          <w:szCs w:val="21"/>
        </w:rPr>
        <w:t>烧结稀土永磁体拼接工艺规范所提到的烧结钕铁硼拼接永磁体，采用了烧结钕铁硼永磁材料（</w:t>
      </w:r>
      <w:r w:rsidRPr="00F779FA">
        <w:rPr>
          <w:rFonts w:hint="eastAsia"/>
          <w:szCs w:val="21"/>
        </w:rPr>
        <w:t>GB/T 13560</w:t>
      </w:r>
      <w:r w:rsidRPr="00F779FA">
        <w:rPr>
          <w:rFonts w:hint="eastAsia"/>
          <w:szCs w:val="21"/>
        </w:rPr>
        <w:t>）或晶界扩散钕铁硼永磁材料（国标待发布），按内禀矫顽力大小分为特高矫顽力</w:t>
      </w:r>
      <w:r w:rsidRPr="00F779FA">
        <w:rPr>
          <w:rFonts w:hint="eastAsia"/>
          <w:szCs w:val="21"/>
        </w:rPr>
        <w:t>SH</w:t>
      </w:r>
      <w:r w:rsidRPr="00F779FA">
        <w:rPr>
          <w:rFonts w:hint="eastAsia"/>
          <w:szCs w:val="21"/>
        </w:rPr>
        <w:t>、超高矫顽力</w:t>
      </w:r>
      <w:r w:rsidRPr="00F779FA">
        <w:rPr>
          <w:rFonts w:hint="eastAsia"/>
          <w:szCs w:val="21"/>
        </w:rPr>
        <w:t>UH</w:t>
      </w:r>
      <w:r w:rsidRPr="00F779FA">
        <w:rPr>
          <w:rFonts w:hint="eastAsia"/>
          <w:szCs w:val="21"/>
        </w:rPr>
        <w:t>、极高矫顽力</w:t>
      </w:r>
      <w:r w:rsidRPr="00F779FA">
        <w:rPr>
          <w:rFonts w:hint="eastAsia"/>
          <w:szCs w:val="21"/>
        </w:rPr>
        <w:t>EH</w:t>
      </w:r>
      <w:r w:rsidRPr="00F779FA">
        <w:rPr>
          <w:rFonts w:hint="eastAsia"/>
          <w:szCs w:val="21"/>
        </w:rPr>
        <w:t>及至高矫顽力</w:t>
      </w:r>
      <w:r w:rsidRPr="00F779FA">
        <w:rPr>
          <w:rFonts w:hint="eastAsia"/>
          <w:szCs w:val="21"/>
        </w:rPr>
        <w:t>TH</w:t>
      </w:r>
      <w:r w:rsidRPr="00F779FA">
        <w:rPr>
          <w:rFonts w:hint="eastAsia"/>
          <w:szCs w:val="21"/>
        </w:rPr>
        <w:t>四个种类，属于高性能稀土磁性材料，是《“十四五”原材料工业发展规划》中新材料创新发展工程重点突破的关键材料品种。</w:t>
      </w:r>
    </w:p>
    <w:p w14:paraId="6098FEE3" w14:textId="77777777" w:rsidR="004B79AB" w:rsidRPr="00F779FA" w:rsidRDefault="004B79AB" w:rsidP="004B79AB">
      <w:pPr>
        <w:spacing w:line="276" w:lineRule="auto"/>
        <w:ind w:firstLine="420"/>
        <w:rPr>
          <w:szCs w:val="21"/>
        </w:rPr>
      </w:pPr>
      <w:r w:rsidRPr="00F779FA">
        <w:rPr>
          <w:rFonts w:hint="eastAsia"/>
          <w:szCs w:val="21"/>
        </w:rPr>
        <w:t>《烧结稀土永磁体拼接工艺规范》属于《</w:t>
      </w:r>
      <w:r w:rsidRPr="00F779FA">
        <w:rPr>
          <w:rFonts w:hint="eastAsia"/>
          <w:szCs w:val="21"/>
        </w:rPr>
        <w:t>2022</w:t>
      </w:r>
      <w:r w:rsidRPr="00F779FA">
        <w:rPr>
          <w:rFonts w:hint="eastAsia"/>
          <w:szCs w:val="21"/>
        </w:rPr>
        <w:t>年全国标准化工作要点》（国标委发［</w:t>
      </w:r>
      <w:r w:rsidRPr="00F779FA">
        <w:rPr>
          <w:rFonts w:hint="eastAsia"/>
          <w:szCs w:val="21"/>
        </w:rPr>
        <w:t>2022</w:t>
      </w:r>
      <w:r w:rsidRPr="00F779FA">
        <w:rPr>
          <w:rFonts w:hint="eastAsia"/>
          <w:szCs w:val="21"/>
        </w:rPr>
        <w:t>］</w:t>
      </w:r>
      <w:r w:rsidRPr="00F779FA">
        <w:rPr>
          <w:rFonts w:hint="eastAsia"/>
          <w:szCs w:val="21"/>
        </w:rPr>
        <w:t>8</w:t>
      </w:r>
      <w:r w:rsidRPr="00F779FA">
        <w:rPr>
          <w:rFonts w:hint="eastAsia"/>
          <w:szCs w:val="21"/>
        </w:rPr>
        <w:t>号）的</w:t>
      </w:r>
      <w:r w:rsidRPr="00F779FA">
        <w:rPr>
          <w:rFonts w:hint="eastAsia"/>
          <w:szCs w:val="21"/>
        </w:rPr>
        <w:t>11.</w:t>
      </w:r>
      <w:r w:rsidRPr="00F779FA">
        <w:rPr>
          <w:rFonts w:hint="eastAsia"/>
          <w:szCs w:val="21"/>
        </w:rPr>
        <w:t>研制智能电网、智慧医疗、智能制造、智慧交通、智能家电、超高清视频、新能源汽车和智能网联汽车等领域急需标准，将健全高质量发展的标准化体系。</w:t>
      </w:r>
    </w:p>
    <w:p w14:paraId="6877451F" w14:textId="77777777" w:rsidR="004B79AB" w:rsidRPr="00F779FA" w:rsidRDefault="004B79AB" w:rsidP="004B79AB">
      <w:pPr>
        <w:spacing w:line="276" w:lineRule="auto"/>
        <w:ind w:firstLine="420"/>
        <w:rPr>
          <w:szCs w:val="21"/>
        </w:rPr>
      </w:pPr>
      <w:r w:rsidRPr="00F779FA">
        <w:rPr>
          <w:rFonts w:hint="eastAsia"/>
          <w:szCs w:val="21"/>
        </w:rPr>
        <w:t>目前拼接永磁体存在着多片永磁体粘接时，永磁体间的粘接强度离散性较大、胶层的厚度一致性不高</w:t>
      </w:r>
      <w:r w:rsidRPr="00F779FA">
        <w:rPr>
          <w:rFonts w:hint="eastAsia"/>
          <w:szCs w:val="21"/>
        </w:rPr>
        <w:lastRenderedPageBreak/>
        <w:t>的技术问题；同时，电机设计人员对拼接永磁体缺少深刻认识，因而在电机设计时不敢采用拼接永磁体。为此，研制统一的标准，统一我国该类永磁体特有的工艺要求和质量要求，推广拼接永磁体技术，很有必要。</w:t>
      </w:r>
    </w:p>
    <w:p w14:paraId="2DB919F0" w14:textId="77777777" w:rsidR="004B79AB" w:rsidRPr="00F779FA" w:rsidRDefault="004B79AB" w:rsidP="004B79AB">
      <w:pPr>
        <w:spacing w:line="276" w:lineRule="auto"/>
        <w:rPr>
          <w:szCs w:val="21"/>
        </w:rPr>
      </w:pPr>
      <w:r w:rsidRPr="00F779FA">
        <w:rPr>
          <w:rFonts w:hint="eastAsia"/>
          <w:szCs w:val="21"/>
        </w:rPr>
        <w:t>3</w:t>
      </w:r>
      <w:r w:rsidRPr="00F779FA">
        <w:rPr>
          <w:rFonts w:hint="eastAsia"/>
          <w:szCs w:val="21"/>
        </w:rPr>
        <w:t>）推广和应用烧结钕铁硼拼接永磁体，具有较大的社会效益和经济效益。</w:t>
      </w:r>
    </w:p>
    <w:p w14:paraId="3124D000" w14:textId="77777777" w:rsidR="004B79AB" w:rsidRPr="00F779FA" w:rsidRDefault="004B79AB" w:rsidP="004B79AB">
      <w:pPr>
        <w:spacing w:line="276" w:lineRule="auto"/>
        <w:ind w:firstLine="420"/>
        <w:rPr>
          <w:szCs w:val="21"/>
        </w:rPr>
      </w:pPr>
      <w:r w:rsidRPr="00F779FA">
        <w:rPr>
          <w:rFonts w:hint="eastAsia"/>
          <w:szCs w:val="21"/>
        </w:rPr>
        <w:t>烧结稀土永磁体拼接工艺规范所提到的烧结钕铁硼拼接永磁体应用于宁波轨道交通四号线部分、五号线全部的驱动电机，是钕铁硼技术发展创新的成功案例，列车总能耗节能</w:t>
      </w:r>
      <w:r w:rsidRPr="00F779FA">
        <w:rPr>
          <w:rFonts w:hint="eastAsia"/>
          <w:szCs w:val="21"/>
        </w:rPr>
        <w:t>20%</w:t>
      </w:r>
      <w:r w:rsidRPr="00F779FA">
        <w:rPr>
          <w:rFonts w:hint="eastAsia"/>
          <w:szCs w:val="21"/>
        </w:rPr>
        <w:t>以上，具有较大的社会效益和经济效益。</w:t>
      </w:r>
    </w:p>
    <w:p w14:paraId="6C4C523C" w14:textId="77777777" w:rsidR="004B79AB" w:rsidRPr="00F779FA" w:rsidRDefault="004B79AB" w:rsidP="004B79AB">
      <w:pPr>
        <w:spacing w:line="276" w:lineRule="auto"/>
        <w:ind w:firstLine="420"/>
        <w:rPr>
          <w:szCs w:val="21"/>
        </w:rPr>
      </w:pPr>
      <w:r w:rsidRPr="00F779FA">
        <w:rPr>
          <w:rFonts w:hint="eastAsia"/>
          <w:szCs w:val="21"/>
        </w:rPr>
        <w:t>参考文献：</w:t>
      </w:r>
    </w:p>
    <w:p w14:paraId="326E54A3" w14:textId="77777777" w:rsidR="004B79AB" w:rsidRPr="00F779FA" w:rsidRDefault="004B79AB" w:rsidP="004B79AB">
      <w:pPr>
        <w:spacing w:line="276" w:lineRule="auto"/>
        <w:ind w:firstLine="420"/>
        <w:rPr>
          <w:szCs w:val="21"/>
        </w:rPr>
      </w:pPr>
      <w:r w:rsidRPr="00F779FA">
        <w:rPr>
          <w:rFonts w:hint="eastAsia"/>
          <w:szCs w:val="21"/>
        </w:rPr>
        <w:t>裘文超，蒋晓东，黎少东，丁勇</w:t>
      </w:r>
      <w:r w:rsidRPr="00F779FA">
        <w:rPr>
          <w:rFonts w:hint="eastAsia"/>
          <w:szCs w:val="21"/>
        </w:rPr>
        <w:t>.</w:t>
      </w:r>
      <w:r w:rsidRPr="00F779FA">
        <w:rPr>
          <w:rFonts w:hint="eastAsia"/>
          <w:szCs w:val="21"/>
        </w:rPr>
        <w:t>宁波轨道交通</w:t>
      </w:r>
      <w:r w:rsidRPr="00F779FA">
        <w:rPr>
          <w:rFonts w:hint="eastAsia"/>
          <w:szCs w:val="21"/>
        </w:rPr>
        <w:t xml:space="preserve">4 </w:t>
      </w:r>
      <w:r w:rsidRPr="00F779FA">
        <w:rPr>
          <w:rFonts w:hint="eastAsia"/>
          <w:szCs w:val="21"/>
        </w:rPr>
        <w:t>号线车辆永磁同步牵引系统的研制［</w:t>
      </w:r>
      <w:r w:rsidRPr="00F779FA">
        <w:rPr>
          <w:rFonts w:hint="eastAsia"/>
          <w:szCs w:val="21"/>
        </w:rPr>
        <w:t>J</w:t>
      </w:r>
      <w:r w:rsidRPr="00F779FA">
        <w:rPr>
          <w:rFonts w:hint="eastAsia"/>
          <w:szCs w:val="21"/>
        </w:rPr>
        <w:t>］</w:t>
      </w:r>
      <w:r w:rsidRPr="00F779FA">
        <w:rPr>
          <w:rFonts w:hint="eastAsia"/>
          <w:szCs w:val="21"/>
        </w:rPr>
        <w:t>.</w:t>
      </w:r>
      <w:r w:rsidRPr="00F779FA">
        <w:rPr>
          <w:rFonts w:hint="eastAsia"/>
          <w:szCs w:val="21"/>
        </w:rPr>
        <w:t>铁道机动与动车，</w:t>
      </w:r>
      <w:r w:rsidRPr="00F779FA">
        <w:rPr>
          <w:rFonts w:hint="eastAsia"/>
          <w:szCs w:val="21"/>
        </w:rPr>
        <w:t>2021</w:t>
      </w:r>
      <w:r w:rsidRPr="00F779FA">
        <w:rPr>
          <w:rFonts w:hint="eastAsia"/>
          <w:szCs w:val="21"/>
        </w:rPr>
        <w:t>（</w:t>
      </w:r>
      <w:r w:rsidRPr="00F779FA">
        <w:rPr>
          <w:rFonts w:hint="eastAsia"/>
          <w:szCs w:val="21"/>
        </w:rPr>
        <w:t>8</w:t>
      </w:r>
      <w:r w:rsidRPr="00F779FA">
        <w:rPr>
          <w:rFonts w:hint="eastAsia"/>
          <w:szCs w:val="21"/>
        </w:rPr>
        <w:t>）：</w:t>
      </w:r>
      <w:r w:rsidRPr="00F779FA">
        <w:rPr>
          <w:rFonts w:hint="eastAsia"/>
          <w:szCs w:val="21"/>
        </w:rPr>
        <w:t>21-25.</w:t>
      </w:r>
    </w:p>
    <w:p w14:paraId="367331B3" w14:textId="12E691A6" w:rsidR="00A11D0C" w:rsidRPr="00F779FA" w:rsidRDefault="0051439F" w:rsidP="004B79AB">
      <w:pPr>
        <w:spacing w:afterLines="50" w:after="156" w:line="312" w:lineRule="auto"/>
        <w:rPr>
          <w:rFonts w:ascii="黑体" w:eastAsia="黑体" w:hAnsi="黑体"/>
        </w:rPr>
      </w:pPr>
      <w:r w:rsidRPr="00F779FA">
        <w:rPr>
          <w:rFonts w:ascii="黑体" w:eastAsia="黑体" w:hAnsi="黑体" w:hint="eastAsia"/>
        </w:rPr>
        <w:t>2、</w:t>
      </w:r>
      <w:r w:rsidR="00A11D0C" w:rsidRPr="00F779FA">
        <w:rPr>
          <w:rFonts w:ascii="黑体" w:eastAsia="黑体" w:hAnsi="黑体" w:hint="eastAsia"/>
        </w:rPr>
        <w:t>项目的可行性简述</w:t>
      </w:r>
    </w:p>
    <w:p w14:paraId="7C466C4D" w14:textId="5F1CB7F8" w:rsidR="00A11D0C" w:rsidRPr="00F779FA" w:rsidRDefault="0051439F" w:rsidP="00A11D0C">
      <w:pPr>
        <w:spacing w:beforeLines="50" w:before="156" w:afterLines="50" w:after="156" w:line="312" w:lineRule="auto"/>
        <w:rPr>
          <w:rFonts w:ascii="黑体" w:eastAsia="黑体" w:hAnsi="黑体"/>
        </w:rPr>
      </w:pPr>
      <w:r w:rsidRPr="00F779FA">
        <w:rPr>
          <w:rFonts w:ascii="黑体" w:eastAsia="黑体" w:hAnsi="黑体" w:hint="eastAsia"/>
        </w:rPr>
        <w:t>（</w:t>
      </w:r>
      <w:r w:rsidR="00A11D0C" w:rsidRPr="00F779FA">
        <w:rPr>
          <w:rFonts w:ascii="黑体" w:eastAsia="黑体" w:hAnsi="黑体" w:hint="eastAsia"/>
        </w:rPr>
        <w:t>1</w:t>
      </w:r>
      <w:r w:rsidRPr="00F779FA">
        <w:rPr>
          <w:rFonts w:ascii="黑体" w:eastAsia="黑体" w:hAnsi="黑体" w:hint="eastAsia"/>
        </w:rPr>
        <w:t>）</w:t>
      </w:r>
      <w:r w:rsidR="00A11D0C" w:rsidRPr="00F779FA">
        <w:rPr>
          <w:rFonts w:ascii="黑体" w:eastAsia="黑体" w:hAnsi="黑体" w:hint="eastAsia"/>
        </w:rPr>
        <w:t>起草单位标准研制技术能力</w:t>
      </w:r>
    </w:p>
    <w:p w14:paraId="34B5C2BB" w14:textId="3EFDAE25" w:rsidR="00A11D0C" w:rsidRPr="00F779FA" w:rsidRDefault="002622D4" w:rsidP="00A11D0C">
      <w:pPr>
        <w:pStyle w:val="afffff5"/>
        <w:spacing w:line="276" w:lineRule="auto"/>
        <w:rPr>
          <w:szCs w:val="21"/>
        </w:rPr>
      </w:pPr>
      <w:r w:rsidRPr="00F779FA">
        <w:rPr>
          <w:rFonts w:hint="eastAsia"/>
          <w:szCs w:val="21"/>
        </w:rPr>
        <w:t>宁波韵升股份有限公司简称“宁波韵升”，股票代码：</w:t>
      </w:r>
      <w:r w:rsidRPr="00F779FA">
        <w:rPr>
          <w:rFonts w:hint="eastAsia"/>
          <w:szCs w:val="21"/>
        </w:rPr>
        <w:t>600366</w:t>
      </w:r>
      <w:r w:rsidRPr="00F779FA">
        <w:rPr>
          <w:rFonts w:hint="eastAsia"/>
          <w:szCs w:val="21"/>
        </w:rPr>
        <w:t>，成立于</w:t>
      </w:r>
      <w:r w:rsidRPr="00F779FA">
        <w:rPr>
          <w:rFonts w:hint="eastAsia"/>
          <w:szCs w:val="21"/>
        </w:rPr>
        <w:t>1994</w:t>
      </w:r>
      <w:r w:rsidRPr="00F779FA">
        <w:rPr>
          <w:rFonts w:hint="eastAsia"/>
          <w:szCs w:val="21"/>
        </w:rPr>
        <w:t>年，主营稀土永磁材料，是国家高新技术企业、国家技术创新示范企业、国家知识产权示范企业和国家制造业单项冠军产品企业，拥有国家企业技术中心、省重点企业研究院和人事部博士后科研工作站等创新平台，建有浙江省企业重点技术创新团队“韵升高性能稀土永磁材料及应用创新团队”，获得国家科技进步奖二等奖</w:t>
      </w:r>
      <w:r w:rsidRPr="00F779FA">
        <w:rPr>
          <w:rFonts w:hint="eastAsia"/>
          <w:szCs w:val="21"/>
        </w:rPr>
        <w:t>2</w:t>
      </w:r>
      <w:r w:rsidRPr="00F779FA">
        <w:rPr>
          <w:rFonts w:hint="eastAsia"/>
          <w:szCs w:val="21"/>
        </w:rPr>
        <w:t>项，国家专利优秀奖、浙江省、宁波市科技进步奖等一系列荣誉</w:t>
      </w:r>
      <w:r w:rsidRPr="00F779FA">
        <w:rPr>
          <w:rFonts w:hint="eastAsia"/>
          <w:szCs w:val="21"/>
        </w:rPr>
        <w:t>21</w:t>
      </w:r>
      <w:r w:rsidRPr="00F779FA">
        <w:rPr>
          <w:rFonts w:hint="eastAsia"/>
          <w:szCs w:val="21"/>
        </w:rPr>
        <w:t>项，近</w:t>
      </w:r>
      <w:r w:rsidRPr="00F779FA">
        <w:rPr>
          <w:rFonts w:hint="eastAsia"/>
          <w:szCs w:val="21"/>
        </w:rPr>
        <w:t>5</w:t>
      </w:r>
      <w:r w:rsidRPr="00F779FA">
        <w:rPr>
          <w:rFonts w:hint="eastAsia"/>
          <w:szCs w:val="21"/>
        </w:rPr>
        <w:t>年承担或参与科技部重点研发计划专项项目或课题</w:t>
      </w:r>
      <w:r w:rsidRPr="00F779FA">
        <w:rPr>
          <w:rFonts w:hint="eastAsia"/>
          <w:szCs w:val="21"/>
        </w:rPr>
        <w:t>6</w:t>
      </w:r>
      <w:r w:rsidRPr="00F779FA">
        <w:rPr>
          <w:rFonts w:hint="eastAsia"/>
          <w:szCs w:val="21"/>
        </w:rPr>
        <w:t>项，参与工信部专项</w:t>
      </w:r>
      <w:r w:rsidRPr="00F779FA">
        <w:rPr>
          <w:rFonts w:hint="eastAsia"/>
          <w:szCs w:val="21"/>
        </w:rPr>
        <w:t>5</w:t>
      </w:r>
      <w:r w:rsidRPr="00F779FA">
        <w:rPr>
          <w:rFonts w:hint="eastAsia"/>
          <w:szCs w:val="21"/>
        </w:rPr>
        <w:t>项。公司拥有稀土永磁材料发明专利</w:t>
      </w:r>
      <w:r w:rsidRPr="00F779FA">
        <w:rPr>
          <w:rFonts w:hint="eastAsia"/>
          <w:szCs w:val="21"/>
        </w:rPr>
        <w:t>95</w:t>
      </w:r>
      <w:r w:rsidRPr="00F779FA">
        <w:rPr>
          <w:rFonts w:hint="eastAsia"/>
          <w:szCs w:val="21"/>
        </w:rPr>
        <w:t>项，实用新型</w:t>
      </w:r>
      <w:r w:rsidRPr="00F779FA">
        <w:rPr>
          <w:rFonts w:hint="eastAsia"/>
          <w:szCs w:val="21"/>
        </w:rPr>
        <w:t>13</w:t>
      </w:r>
      <w:r w:rsidRPr="00F779FA">
        <w:rPr>
          <w:rFonts w:hint="eastAsia"/>
          <w:szCs w:val="21"/>
        </w:rPr>
        <w:t>项，</w:t>
      </w:r>
      <w:r w:rsidRPr="00F779FA">
        <w:rPr>
          <w:rFonts w:hint="eastAsia"/>
          <w:szCs w:val="21"/>
        </w:rPr>
        <w:t>2023</w:t>
      </w:r>
      <w:r w:rsidRPr="00F779FA">
        <w:rPr>
          <w:rFonts w:hint="eastAsia"/>
          <w:szCs w:val="21"/>
        </w:rPr>
        <w:t>年研发投入占比约</w:t>
      </w:r>
      <w:r w:rsidRPr="00F779FA">
        <w:rPr>
          <w:rFonts w:hint="eastAsia"/>
          <w:szCs w:val="21"/>
        </w:rPr>
        <w:t>3.8%</w:t>
      </w:r>
      <w:r w:rsidRPr="00F779FA">
        <w:rPr>
          <w:rFonts w:hint="eastAsia"/>
          <w:szCs w:val="21"/>
        </w:rPr>
        <w:t>。</w:t>
      </w:r>
    </w:p>
    <w:p w14:paraId="6C6C962D" w14:textId="77777777" w:rsidR="002622D4" w:rsidRPr="00F779FA" w:rsidRDefault="002622D4" w:rsidP="002622D4">
      <w:pPr>
        <w:snapToGrid w:val="0"/>
        <w:spacing w:line="276" w:lineRule="auto"/>
        <w:ind w:firstLineChars="200" w:firstLine="420"/>
        <w:mirrorIndents/>
        <w:jc w:val="left"/>
        <w:rPr>
          <w:szCs w:val="21"/>
        </w:rPr>
      </w:pPr>
      <w:r w:rsidRPr="00F779FA">
        <w:rPr>
          <w:rFonts w:hint="eastAsia"/>
          <w:szCs w:val="21"/>
        </w:rPr>
        <w:t>公司掌握了高性能基体材料制备、晶界扩散制备等技术，开发出</w:t>
      </w:r>
      <w:r w:rsidRPr="00F779FA">
        <w:rPr>
          <w:rFonts w:hint="eastAsia"/>
          <w:szCs w:val="21"/>
        </w:rPr>
        <w:t>N58</w:t>
      </w:r>
      <w:r w:rsidRPr="00F779FA">
        <w:rPr>
          <w:rFonts w:hint="eastAsia"/>
          <w:szCs w:val="21"/>
        </w:rPr>
        <w:t>系列的</w:t>
      </w:r>
      <w:r w:rsidRPr="00F779FA">
        <w:rPr>
          <w:rFonts w:hint="eastAsia"/>
          <w:szCs w:val="21"/>
        </w:rPr>
        <w:t>N58</w:t>
      </w:r>
      <w:r w:rsidRPr="00F779FA">
        <w:rPr>
          <w:rFonts w:hint="eastAsia"/>
          <w:szCs w:val="21"/>
        </w:rPr>
        <w:t>、</w:t>
      </w:r>
      <w:r w:rsidRPr="00F779FA">
        <w:rPr>
          <w:rFonts w:hint="eastAsia"/>
          <w:szCs w:val="21"/>
        </w:rPr>
        <w:t>55M</w:t>
      </w:r>
      <w:r w:rsidRPr="00F779FA">
        <w:rPr>
          <w:rFonts w:hint="eastAsia"/>
          <w:szCs w:val="21"/>
        </w:rPr>
        <w:t>、</w:t>
      </w:r>
      <w:r w:rsidRPr="00F779FA">
        <w:rPr>
          <w:rFonts w:hint="eastAsia"/>
          <w:szCs w:val="21"/>
        </w:rPr>
        <w:t>52SH</w:t>
      </w:r>
      <w:r w:rsidRPr="00F779FA">
        <w:rPr>
          <w:rFonts w:hint="eastAsia"/>
          <w:szCs w:val="21"/>
        </w:rPr>
        <w:t>以及晶界扩散的</w:t>
      </w:r>
      <w:r w:rsidRPr="00F779FA">
        <w:rPr>
          <w:rFonts w:hint="eastAsia"/>
          <w:szCs w:val="21"/>
        </w:rPr>
        <w:t>52UH</w:t>
      </w:r>
      <w:r w:rsidRPr="00F779FA">
        <w:rPr>
          <w:rFonts w:hint="eastAsia"/>
          <w:szCs w:val="21"/>
        </w:rPr>
        <w:t>、</w:t>
      </w:r>
      <w:r w:rsidRPr="00F779FA">
        <w:rPr>
          <w:rFonts w:hint="eastAsia"/>
          <w:szCs w:val="21"/>
        </w:rPr>
        <w:t>50EH</w:t>
      </w:r>
      <w:r w:rsidRPr="00F779FA">
        <w:rPr>
          <w:rFonts w:hint="eastAsia"/>
          <w:szCs w:val="21"/>
        </w:rPr>
        <w:t>和</w:t>
      </w:r>
      <w:r w:rsidRPr="00F779FA">
        <w:rPr>
          <w:rFonts w:hint="eastAsia"/>
          <w:szCs w:val="21"/>
        </w:rPr>
        <w:t>54SH</w:t>
      </w:r>
      <w:r w:rsidRPr="00F779FA">
        <w:rPr>
          <w:rFonts w:hint="eastAsia"/>
          <w:szCs w:val="21"/>
        </w:rPr>
        <w:t>等牌号产品，主持或参与制定、修订国家标准，及时制修订企业标准，大大提高了企业技术软实力，宣传公司新技术、新工艺和新产品成果，加速产品在高档数控机床和机器人、先进轨道交通装备、节能与新能源汽车和高性能医疗器械等重点领域应用，客户为众多国际知名企业如美国</w:t>
      </w:r>
      <w:r w:rsidRPr="00F779FA">
        <w:rPr>
          <w:rFonts w:hint="eastAsia"/>
          <w:szCs w:val="21"/>
        </w:rPr>
        <w:t>Harman</w:t>
      </w:r>
      <w:r w:rsidRPr="00F779FA">
        <w:rPr>
          <w:rFonts w:hint="eastAsia"/>
          <w:szCs w:val="21"/>
        </w:rPr>
        <w:t>、</w:t>
      </w:r>
      <w:r w:rsidRPr="00F779FA">
        <w:rPr>
          <w:rFonts w:hint="eastAsia"/>
          <w:szCs w:val="21"/>
        </w:rPr>
        <w:t>Bose</w:t>
      </w:r>
      <w:r w:rsidRPr="00F779FA">
        <w:rPr>
          <w:rFonts w:hint="eastAsia"/>
          <w:szCs w:val="21"/>
        </w:rPr>
        <w:t>、</w:t>
      </w:r>
      <w:r w:rsidRPr="00F779FA">
        <w:rPr>
          <w:rFonts w:hint="eastAsia"/>
          <w:szCs w:val="21"/>
        </w:rPr>
        <w:t>Seagate</w:t>
      </w:r>
      <w:r w:rsidRPr="00F779FA">
        <w:rPr>
          <w:rFonts w:hint="eastAsia"/>
          <w:szCs w:val="21"/>
        </w:rPr>
        <w:t>，欧洲</w:t>
      </w:r>
      <w:r w:rsidRPr="00F779FA">
        <w:rPr>
          <w:rFonts w:hint="eastAsia"/>
          <w:szCs w:val="21"/>
        </w:rPr>
        <w:t>Continental</w:t>
      </w:r>
      <w:r w:rsidRPr="00F779FA">
        <w:rPr>
          <w:rFonts w:hint="eastAsia"/>
          <w:szCs w:val="21"/>
        </w:rPr>
        <w:t>，日本松下、三洋、日立、韩国三星和中国的比亚迪等，客户遍布美洲、欧洲和日本等全球</w:t>
      </w:r>
      <w:r w:rsidRPr="00F779FA">
        <w:rPr>
          <w:rFonts w:hint="eastAsia"/>
          <w:szCs w:val="21"/>
        </w:rPr>
        <w:t>30</w:t>
      </w:r>
      <w:r w:rsidRPr="00F779FA">
        <w:rPr>
          <w:rFonts w:hint="eastAsia"/>
          <w:szCs w:val="21"/>
        </w:rPr>
        <w:t>多个国家和地区。</w:t>
      </w:r>
      <w:r w:rsidRPr="00F779FA">
        <w:rPr>
          <w:rFonts w:hint="eastAsia"/>
          <w:szCs w:val="21"/>
        </w:rPr>
        <w:t>2022</w:t>
      </w:r>
      <w:r w:rsidRPr="00F779FA">
        <w:rPr>
          <w:rFonts w:hint="eastAsia"/>
          <w:szCs w:val="21"/>
        </w:rPr>
        <w:t>年实现产品年销售收入</w:t>
      </w:r>
      <w:r w:rsidRPr="00F779FA">
        <w:rPr>
          <w:rFonts w:hint="eastAsia"/>
          <w:szCs w:val="21"/>
        </w:rPr>
        <w:t xml:space="preserve"> 542487.18 </w:t>
      </w:r>
      <w:r w:rsidRPr="00F779FA">
        <w:rPr>
          <w:rFonts w:hint="eastAsia"/>
          <w:szCs w:val="21"/>
        </w:rPr>
        <w:t>万元，市场占有率约</w:t>
      </w:r>
      <w:r w:rsidRPr="00F779FA">
        <w:rPr>
          <w:rFonts w:hint="eastAsia"/>
          <w:szCs w:val="21"/>
        </w:rPr>
        <w:t>8%</w:t>
      </w:r>
      <w:r w:rsidRPr="00F779FA">
        <w:rPr>
          <w:rFonts w:hint="eastAsia"/>
          <w:szCs w:val="21"/>
        </w:rPr>
        <w:t>，已经成为钕铁硼永磁材料行业较强影响力的企业之一。</w:t>
      </w:r>
    </w:p>
    <w:p w14:paraId="57CB381B" w14:textId="6EAE5C93" w:rsidR="00A11D0C" w:rsidRPr="00F779FA" w:rsidRDefault="002622D4" w:rsidP="002622D4">
      <w:pPr>
        <w:snapToGrid w:val="0"/>
        <w:spacing w:line="276" w:lineRule="auto"/>
        <w:ind w:firstLineChars="200" w:firstLine="420"/>
        <w:mirrorIndents/>
        <w:jc w:val="left"/>
        <w:rPr>
          <w:szCs w:val="21"/>
        </w:rPr>
      </w:pPr>
      <w:r w:rsidRPr="00F779FA">
        <w:rPr>
          <w:rFonts w:hint="eastAsia"/>
          <w:szCs w:val="21"/>
        </w:rPr>
        <w:t>公司有良好的标准化管理和工作基础，积极参与全国稀土标准化技术委员会和全国电工合金标准化技术委员会国家标准和行业标准制定、修订工作。公司制修订国家标准</w:t>
      </w:r>
      <w:r w:rsidRPr="00F779FA">
        <w:rPr>
          <w:rFonts w:hint="eastAsia"/>
          <w:szCs w:val="21"/>
        </w:rPr>
        <w:t>17</w:t>
      </w:r>
      <w:r w:rsidRPr="00F779FA">
        <w:rPr>
          <w:rFonts w:hint="eastAsia"/>
          <w:szCs w:val="21"/>
        </w:rPr>
        <w:t>项、其中主持制定国家标准</w:t>
      </w:r>
      <w:r w:rsidRPr="00F779FA">
        <w:rPr>
          <w:rFonts w:hint="eastAsia"/>
          <w:szCs w:val="21"/>
        </w:rPr>
        <w:t>3</w:t>
      </w:r>
      <w:r w:rsidRPr="00F779FA">
        <w:rPr>
          <w:rFonts w:hint="eastAsia"/>
          <w:szCs w:val="21"/>
        </w:rPr>
        <w:t>项，参与</w:t>
      </w:r>
      <w:r w:rsidRPr="00F779FA">
        <w:rPr>
          <w:rFonts w:hint="eastAsia"/>
          <w:szCs w:val="21"/>
        </w:rPr>
        <w:t>2</w:t>
      </w:r>
      <w:r w:rsidRPr="00F779FA">
        <w:rPr>
          <w:rFonts w:hint="eastAsia"/>
          <w:szCs w:val="21"/>
        </w:rPr>
        <w:t>项行业标准，完成浙江团体标准</w:t>
      </w:r>
      <w:r w:rsidRPr="00F779FA">
        <w:rPr>
          <w:rFonts w:hint="eastAsia"/>
          <w:szCs w:val="21"/>
        </w:rPr>
        <w:t>1</w:t>
      </w:r>
      <w:r w:rsidRPr="00F779FA">
        <w:rPr>
          <w:rFonts w:hint="eastAsia"/>
          <w:szCs w:val="21"/>
        </w:rPr>
        <w:t>项，目前主持在研</w:t>
      </w:r>
      <w:r w:rsidR="00655F63" w:rsidRPr="00F779FA">
        <w:rPr>
          <w:rFonts w:hint="eastAsia"/>
          <w:szCs w:val="21"/>
        </w:rPr>
        <w:t>该</w:t>
      </w:r>
      <w:r w:rsidRPr="00F779FA">
        <w:rPr>
          <w:rFonts w:hint="eastAsia"/>
          <w:szCs w:val="21"/>
        </w:rPr>
        <w:t>国家标准计划</w:t>
      </w:r>
      <w:r w:rsidRPr="00F779FA">
        <w:rPr>
          <w:rFonts w:hint="eastAsia"/>
          <w:szCs w:val="21"/>
        </w:rPr>
        <w:t>1</w:t>
      </w:r>
      <w:r w:rsidRPr="00F779FA">
        <w:rPr>
          <w:rFonts w:hint="eastAsia"/>
          <w:szCs w:val="21"/>
        </w:rPr>
        <w:t>项、申请立项</w:t>
      </w:r>
      <w:r w:rsidRPr="00F779FA">
        <w:rPr>
          <w:rFonts w:hint="eastAsia"/>
          <w:szCs w:val="21"/>
        </w:rPr>
        <w:t>1</w:t>
      </w:r>
      <w:r w:rsidRPr="00F779FA">
        <w:rPr>
          <w:rFonts w:hint="eastAsia"/>
          <w:szCs w:val="21"/>
        </w:rPr>
        <w:t>项。主持</w:t>
      </w:r>
      <w:r w:rsidR="00A11D0C" w:rsidRPr="00F779FA">
        <w:rPr>
          <w:szCs w:val="21"/>
        </w:rPr>
        <w:t>或参与制定了</w:t>
      </w:r>
      <w:r w:rsidR="00A11D0C" w:rsidRPr="00F779FA">
        <w:rPr>
          <w:rFonts w:hint="eastAsia"/>
          <w:szCs w:val="21"/>
        </w:rPr>
        <w:t>国家标准</w:t>
      </w:r>
      <w:r w:rsidR="009E70AB">
        <w:rPr>
          <w:rFonts w:hint="eastAsia"/>
          <w:szCs w:val="21"/>
        </w:rPr>
        <w:t>，</w:t>
      </w:r>
      <w:r w:rsidR="009E70AB" w:rsidRPr="00F779FA">
        <w:rPr>
          <w:szCs w:val="21"/>
        </w:rPr>
        <w:t>如表</w:t>
      </w:r>
      <w:r w:rsidR="009E70AB" w:rsidRPr="00F779FA">
        <w:rPr>
          <w:rFonts w:hint="eastAsia"/>
          <w:szCs w:val="21"/>
        </w:rPr>
        <w:t>2</w:t>
      </w:r>
      <w:r w:rsidR="00A11D0C" w:rsidRPr="00F779FA">
        <w:rPr>
          <w:szCs w:val="21"/>
        </w:rPr>
        <w:t>。</w:t>
      </w:r>
    </w:p>
    <w:p w14:paraId="3695C106" w14:textId="10372778" w:rsidR="00A11D0C" w:rsidRPr="00F779FA" w:rsidRDefault="00A11D0C" w:rsidP="00A11D0C">
      <w:pPr>
        <w:pStyle w:val="afffff3"/>
        <w:tabs>
          <w:tab w:val="clear" w:pos="675"/>
        </w:tabs>
        <w:spacing w:beforeLines="50" w:before="156" w:afterLines="50" w:after="156" w:line="312" w:lineRule="auto"/>
        <w:ind w:left="0" w:firstLine="0"/>
        <w:jc w:val="center"/>
        <w:rPr>
          <w:rFonts w:hAnsi="黑体"/>
        </w:rPr>
      </w:pPr>
      <w:r w:rsidRPr="00F779FA">
        <w:rPr>
          <w:rFonts w:hAnsi="黑体"/>
        </w:rPr>
        <w:t>表</w:t>
      </w:r>
      <w:r w:rsidR="00EE1FBD" w:rsidRPr="00F779FA">
        <w:rPr>
          <w:rFonts w:hAnsi="黑体" w:hint="eastAsia"/>
        </w:rPr>
        <w:t>2</w:t>
      </w:r>
      <w:r w:rsidRPr="00F779FA">
        <w:rPr>
          <w:rFonts w:hAnsi="黑体"/>
        </w:rPr>
        <w:t xml:space="preserve">  </w:t>
      </w:r>
      <w:r w:rsidRPr="00F779FA">
        <w:rPr>
          <w:rFonts w:hAnsi="黑体" w:hint="eastAsia"/>
        </w:rPr>
        <w:t>韵升参与</w:t>
      </w:r>
      <w:r w:rsidRPr="00F779FA">
        <w:rPr>
          <w:rFonts w:hAnsi="黑体"/>
        </w:rPr>
        <w:t>标准</w:t>
      </w:r>
      <w:r w:rsidR="003A34E9">
        <w:rPr>
          <w:rFonts w:hAnsi="黑体" w:hint="eastAsia"/>
        </w:rPr>
        <w:t>主要</w:t>
      </w:r>
      <w:r w:rsidRPr="00F779FA">
        <w:rPr>
          <w:rFonts w:hAnsi="黑体"/>
        </w:rPr>
        <w:t>情况</w:t>
      </w:r>
    </w:p>
    <w:tbl>
      <w:tblPr>
        <w:tblW w:w="4802" w:type="pct"/>
        <w:tblLook w:val="04A0" w:firstRow="1" w:lastRow="0" w:firstColumn="1" w:lastColumn="0" w:noHBand="0" w:noVBand="1"/>
      </w:tblPr>
      <w:tblGrid>
        <w:gridCol w:w="464"/>
        <w:gridCol w:w="2203"/>
        <w:gridCol w:w="5661"/>
        <w:gridCol w:w="1136"/>
      </w:tblGrid>
      <w:tr w:rsidR="006410BC" w:rsidRPr="009E70AB" w14:paraId="172442D6" w14:textId="77777777" w:rsidTr="009E70AB">
        <w:trPr>
          <w:trHeight w:val="432"/>
          <w:tblHead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B173F" w14:textId="77777777" w:rsidR="006410BC" w:rsidRPr="009E70AB" w:rsidRDefault="006410BC" w:rsidP="006410BC">
            <w:pPr>
              <w:widowControl/>
              <w:jc w:val="left"/>
              <w:rPr>
                <w:b/>
                <w:bCs/>
                <w:color w:val="000000"/>
                <w:kern w:val="0"/>
                <w:sz w:val="18"/>
                <w:szCs w:val="18"/>
              </w:rPr>
            </w:pPr>
            <w:r w:rsidRPr="009E70AB">
              <w:rPr>
                <w:b/>
                <w:bCs/>
                <w:color w:val="000000"/>
                <w:kern w:val="0"/>
                <w:sz w:val="18"/>
                <w:szCs w:val="18"/>
              </w:rPr>
              <w:t>序号</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2A578968" w14:textId="77777777" w:rsidR="006410BC" w:rsidRPr="009E70AB" w:rsidRDefault="006410BC" w:rsidP="006410BC">
            <w:pPr>
              <w:widowControl/>
              <w:jc w:val="left"/>
              <w:rPr>
                <w:b/>
                <w:bCs/>
                <w:color w:val="000000"/>
                <w:kern w:val="0"/>
                <w:sz w:val="18"/>
                <w:szCs w:val="18"/>
              </w:rPr>
            </w:pPr>
            <w:r w:rsidRPr="009E70AB">
              <w:rPr>
                <w:b/>
                <w:bCs/>
                <w:color w:val="000000"/>
                <w:kern w:val="0"/>
                <w:sz w:val="18"/>
                <w:szCs w:val="18"/>
              </w:rPr>
              <w:t>标准号</w:t>
            </w:r>
          </w:p>
        </w:tc>
        <w:tc>
          <w:tcPr>
            <w:tcW w:w="2991" w:type="pct"/>
            <w:tcBorders>
              <w:top w:val="single" w:sz="4" w:space="0" w:color="auto"/>
              <w:left w:val="nil"/>
              <w:bottom w:val="single" w:sz="4" w:space="0" w:color="auto"/>
              <w:right w:val="single" w:sz="4" w:space="0" w:color="auto"/>
            </w:tcBorders>
            <w:shd w:val="clear" w:color="auto" w:fill="auto"/>
            <w:vAlign w:val="center"/>
            <w:hideMark/>
          </w:tcPr>
          <w:p w14:paraId="7B3F1320" w14:textId="77777777" w:rsidR="006410BC" w:rsidRPr="009E70AB" w:rsidRDefault="006410BC" w:rsidP="006410BC">
            <w:pPr>
              <w:widowControl/>
              <w:jc w:val="left"/>
              <w:rPr>
                <w:b/>
                <w:bCs/>
                <w:color w:val="000000"/>
                <w:kern w:val="0"/>
                <w:sz w:val="18"/>
                <w:szCs w:val="18"/>
              </w:rPr>
            </w:pPr>
            <w:r w:rsidRPr="009E70AB">
              <w:rPr>
                <w:b/>
                <w:bCs/>
                <w:color w:val="000000"/>
                <w:kern w:val="0"/>
                <w:sz w:val="18"/>
                <w:szCs w:val="18"/>
              </w:rPr>
              <w:t>标准名称</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3DCDB1A1" w14:textId="77777777" w:rsidR="006410BC" w:rsidRPr="009E70AB" w:rsidRDefault="006410BC" w:rsidP="006410BC">
            <w:pPr>
              <w:widowControl/>
              <w:jc w:val="left"/>
              <w:rPr>
                <w:b/>
                <w:bCs/>
                <w:color w:val="000000"/>
                <w:kern w:val="0"/>
                <w:sz w:val="18"/>
                <w:szCs w:val="18"/>
              </w:rPr>
            </w:pPr>
            <w:r w:rsidRPr="009E70AB">
              <w:rPr>
                <w:b/>
                <w:bCs/>
                <w:color w:val="000000"/>
                <w:kern w:val="0"/>
                <w:sz w:val="18"/>
                <w:szCs w:val="18"/>
              </w:rPr>
              <w:t>主持</w:t>
            </w:r>
            <w:r w:rsidRPr="009E70AB">
              <w:rPr>
                <w:b/>
                <w:bCs/>
                <w:color w:val="000000"/>
                <w:kern w:val="0"/>
                <w:sz w:val="18"/>
                <w:szCs w:val="18"/>
              </w:rPr>
              <w:t>/</w:t>
            </w:r>
            <w:r w:rsidRPr="009E70AB">
              <w:rPr>
                <w:b/>
                <w:bCs/>
                <w:color w:val="000000"/>
                <w:kern w:val="0"/>
                <w:sz w:val="18"/>
                <w:szCs w:val="18"/>
              </w:rPr>
              <w:t>参与</w:t>
            </w:r>
          </w:p>
        </w:tc>
      </w:tr>
      <w:tr w:rsidR="006410BC" w:rsidRPr="00F779FA" w14:paraId="4573FF62"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524BAF2" w14:textId="77777777" w:rsidR="006410BC" w:rsidRPr="00F779FA" w:rsidRDefault="006410BC" w:rsidP="006410BC">
            <w:pPr>
              <w:widowControl/>
              <w:jc w:val="right"/>
              <w:rPr>
                <w:color w:val="000000"/>
                <w:kern w:val="0"/>
                <w:sz w:val="18"/>
                <w:szCs w:val="18"/>
              </w:rPr>
            </w:pPr>
            <w:r w:rsidRPr="00F779FA">
              <w:rPr>
                <w:color w:val="000000"/>
                <w:kern w:val="0"/>
                <w:sz w:val="18"/>
                <w:szCs w:val="18"/>
              </w:rPr>
              <w:t>1</w:t>
            </w:r>
          </w:p>
        </w:tc>
        <w:tc>
          <w:tcPr>
            <w:tcW w:w="1164" w:type="pct"/>
            <w:tcBorders>
              <w:top w:val="nil"/>
              <w:left w:val="nil"/>
              <w:bottom w:val="single" w:sz="4" w:space="0" w:color="auto"/>
              <w:right w:val="single" w:sz="4" w:space="0" w:color="auto"/>
            </w:tcBorders>
            <w:shd w:val="clear" w:color="auto" w:fill="auto"/>
            <w:vAlign w:val="center"/>
            <w:hideMark/>
          </w:tcPr>
          <w:p w14:paraId="4D24C063" w14:textId="77777777" w:rsidR="006410BC" w:rsidRPr="00F779FA" w:rsidRDefault="006410BC" w:rsidP="006410BC">
            <w:pPr>
              <w:widowControl/>
              <w:jc w:val="left"/>
              <w:rPr>
                <w:color w:val="000000"/>
                <w:kern w:val="0"/>
                <w:sz w:val="18"/>
                <w:szCs w:val="18"/>
              </w:rPr>
            </w:pPr>
            <w:r w:rsidRPr="00F779FA">
              <w:rPr>
                <w:color w:val="000000"/>
                <w:kern w:val="0"/>
                <w:sz w:val="18"/>
                <w:szCs w:val="18"/>
              </w:rPr>
              <w:t>GB/T 34491-2017</w:t>
            </w:r>
          </w:p>
        </w:tc>
        <w:tc>
          <w:tcPr>
            <w:tcW w:w="2991" w:type="pct"/>
            <w:tcBorders>
              <w:top w:val="nil"/>
              <w:left w:val="nil"/>
              <w:bottom w:val="single" w:sz="4" w:space="0" w:color="auto"/>
              <w:right w:val="single" w:sz="4" w:space="0" w:color="auto"/>
            </w:tcBorders>
            <w:shd w:val="clear" w:color="auto" w:fill="auto"/>
            <w:vAlign w:val="center"/>
            <w:hideMark/>
          </w:tcPr>
          <w:p w14:paraId="15F57414" w14:textId="77777777" w:rsidR="006410BC" w:rsidRPr="00F779FA" w:rsidRDefault="006410BC" w:rsidP="006410BC">
            <w:pPr>
              <w:widowControl/>
              <w:jc w:val="left"/>
              <w:rPr>
                <w:color w:val="000000"/>
                <w:kern w:val="0"/>
                <w:sz w:val="18"/>
                <w:szCs w:val="18"/>
              </w:rPr>
            </w:pPr>
            <w:r w:rsidRPr="00F779FA">
              <w:rPr>
                <w:color w:val="000000"/>
                <w:kern w:val="0"/>
                <w:sz w:val="18"/>
                <w:szCs w:val="18"/>
              </w:rPr>
              <w:t>烧结钕铁硼表面镀层</w:t>
            </w:r>
          </w:p>
        </w:tc>
        <w:tc>
          <w:tcPr>
            <w:tcW w:w="600" w:type="pct"/>
            <w:tcBorders>
              <w:top w:val="nil"/>
              <w:left w:val="nil"/>
              <w:bottom w:val="single" w:sz="4" w:space="0" w:color="auto"/>
              <w:right w:val="single" w:sz="4" w:space="0" w:color="auto"/>
            </w:tcBorders>
            <w:shd w:val="clear" w:color="auto" w:fill="auto"/>
            <w:vAlign w:val="center"/>
            <w:hideMark/>
          </w:tcPr>
          <w:p w14:paraId="0472DC24" w14:textId="77777777" w:rsidR="006410BC" w:rsidRPr="00F779FA" w:rsidRDefault="006410BC" w:rsidP="006410BC">
            <w:pPr>
              <w:widowControl/>
              <w:jc w:val="left"/>
              <w:rPr>
                <w:color w:val="000000"/>
                <w:kern w:val="0"/>
                <w:sz w:val="18"/>
                <w:szCs w:val="18"/>
              </w:rPr>
            </w:pPr>
            <w:r w:rsidRPr="00F779FA">
              <w:rPr>
                <w:color w:val="000000"/>
                <w:kern w:val="0"/>
                <w:sz w:val="18"/>
                <w:szCs w:val="18"/>
              </w:rPr>
              <w:t>主持</w:t>
            </w:r>
          </w:p>
        </w:tc>
      </w:tr>
      <w:tr w:rsidR="006410BC" w:rsidRPr="00F779FA" w14:paraId="00134BCC"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0E19362F" w14:textId="77777777" w:rsidR="006410BC" w:rsidRPr="00F779FA" w:rsidRDefault="006410BC" w:rsidP="006410BC">
            <w:pPr>
              <w:widowControl/>
              <w:jc w:val="right"/>
              <w:rPr>
                <w:color w:val="000000"/>
                <w:kern w:val="0"/>
                <w:sz w:val="18"/>
                <w:szCs w:val="18"/>
              </w:rPr>
            </w:pPr>
            <w:r w:rsidRPr="00F779FA">
              <w:rPr>
                <w:color w:val="000000"/>
                <w:kern w:val="0"/>
                <w:sz w:val="18"/>
                <w:szCs w:val="18"/>
              </w:rPr>
              <w:t>2</w:t>
            </w:r>
          </w:p>
        </w:tc>
        <w:tc>
          <w:tcPr>
            <w:tcW w:w="1164" w:type="pct"/>
            <w:tcBorders>
              <w:top w:val="nil"/>
              <w:left w:val="nil"/>
              <w:bottom w:val="single" w:sz="4" w:space="0" w:color="auto"/>
              <w:right w:val="single" w:sz="4" w:space="0" w:color="auto"/>
            </w:tcBorders>
            <w:shd w:val="clear" w:color="auto" w:fill="auto"/>
            <w:vAlign w:val="center"/>
            <w:hideMark/>
          </w:tcPr>
          <w:p w14:paraId="78406BE8" w14:textId="77777777" w:rsidR="006410BC" w:rsidRPr="00F779FA" w:rsidRDefault="006410BC" w:rsidP="006410BC">
            <w:pPr>
              <w:widowControl/>
              <w:jc w:val="left"/>
              <w:rPr>
                <w:color w:val="000000"/>
                <w:kern w:val="0"/>
                <w:sz w:val="18"/>
                <w:szCs w:val="18"/>
              </w:rPr>
            </w:pPr>
            <w:r w:rsidRPr="00F779FA">
              <w:rPr>
                <w:color w:val="000000"/>
                <w:kern w:val="0"/>
                <w:sz w:val="18"/>
                <w:szCs w:val="18"/>
              </w:rPr>
              <w:t>GB/T 40793-2021</w:t>
            </w:r>
          </w:p>
        </w:tc>
        <w:tc>
          <w:tcPr>
            <w:tcW w:w="2991" w:type="pct"/>
            <w:tcBorders>
              <w:top w:val="nil"/>
              <w:left w:val="nil"/>
              <w:bottom w:val="single" w:sz="4" w:space="0" w:color="auto"/>
              <w:right w:val="single" w:sz="4" w:space="0" w:color="auto"/>
            </w:tcBorders>
            <w:shd w:val="clear" w:color="auto" w:fill="auto"/>
            <w:vAlign w:val="center"/>
            <w:hideMark/>
          </w:tcPr>
          <w:p w14:paraId="5A78A462" w14:textId="77777777" w:rsidR="006410BC" w:rsidRPr="00F779FA" w:rsidRDefault="006410BC" w:rsidP="006410BC">
            <w:pPr>
              <w:widowControl/>
              <w:jc w:val="left"/>
              <w:rPr>
                <w:color w:val="000000"/>
                <w:kern w:val="0"/>
                <w:sz w:val="18"/>
                <w:szCs w:val="18"/>
              </w:rPr>
            </w:pPr>
            <w:r w:rsidRPr="00F779FA">
              <w:rPr>
                <w:color w:val="000000"/>
                <w:kern w:val="0"/>
                <w:sz w:val="18"/>
                <w:szCs w:val="18"/>
              </w:rPr>
              <w:t>烧结钕铁硼表面涂层</w:t>
            </w:r>
          </w:p>
        </w:tc>
        <w:tc>
          <w:tcPr>
            <w:tcW w:w="600" w:type="pct"/>
            <w:tcBorders>
              <w:top w:val="nil"/>
              <w:left w:val="nil"/>
              <w:bottom w:val="single" w:sz="4" w:space="0" w:color="auto"/>
              <w:right w:val="single" w:sz="4" w:space="0" w:color="auto"/>
            </w:tcBorders>
            <w:shd w:val="clear" w:color="auto" w:fill="auto"/>
            <w:vAlign w:val="center"/>
            <w:hideMark/>
          </w:tcPr>
          <w:p w14:paraId="61471C3D" w14:textId="77777777" w:rsidR="006410BC" w:rsidRPr="00F779FA" w:rsidRDefault="006410BC" w:rsidP="006410BC">
            <w:pPr>
              <w:widowControl/>
              <w:jc w:val="left"/>
              <w:rPr>
                <w:color w:val="000000"/>
                <w:kern w:val="0"/>
                <w:sz w:val="18"/>
                <w:szCs w:val="18"/>
              </w:rPr>
            </w:pPr>
            <w:r w:rsidRPr="00F779FA">
              <w:rPr>
                <w:color w:val="000000"/>
                <w:kern w:val="0"/>
                <w:sz w:val="18"/>
                <w:szCs w:val="18"/>
              </w:rPr>
              <w:t>主持</w:t>
            </w:r>
          </w:p>
        </w:tc>
      </w:tr>
      <w:tr w:rsidR="006410BC" w:rsidRPr="00F779FA" w14:paraId="3FB63870"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224083D5" w14:textId="4359A31C" w:rsidR="006410BC" w:rsidRPr="00F779FA" w:rsidRDefault="006410BC" w:rsidP="006410BC">
            <w:pPr>
              <w:widowControl/>
              <w:jc w:val="right"/>
              <w:rPr>
                <w:color w:val="000000"/>
                <w:kern w:val="0"/>
                <w:sz w:val="18"/>
                <w:szCs w:val="18"/>
              </w:rPr>
            </w:pPr>
            <w:r w:rsidRPr="00F779FA">
              <w:rPr>
                <w:color w:val="000000"/>
                <w:kern w:val="0"/>
                <w:sz w:val="18"/>
                <w:szCs w:val="18"/>
              </w:rPr>
              <w:t>3</w:t>
            </w:r>
          </w:p>
        </w:tc>
        <w:tc>
          <w:tcPr>
            <w:tcW w:w="1164" w:type="pct"/>
            <w:tcBorders>
              <w:top w:val="nil"/>
              <w:left w:val="nil"/>
              <w:bottom w:val="single" w:sz="4" w:space="0" w:color="auto"/>
              <w:right w:val="single" w:sz="4" w:space="0" w:color="auto"/>
            </w:tcBorders>
            <w:shd w:val="clear" w:color="auto" w:fill="auto"/>
            <w:vAlign w:val="center"/>
          </w:tcPr>
          <w:p w14:paraId="200E4A63" w14:textId="5B334AD4" w:rsidR="006410BC" w:rsidRPr="00F779FA" w:rsidRDefault="006410BC" w:rsidP="006410BC">
            <w:pPr>
              <w:widowControl/>
              <w:jc w:val="left"/>
              <w:rPr>
                <w:color w:val="000000"/>
                <w:kern w:val="0"/>
                <w:sz w:val="18"/>
                <w:szCs w:val="18"/>
              </w:rPr>
            </w:pPr>
            <w:r w:rsidRPr="00F779FA">
              <w:rPr>
                <w:color w:val="000000"/>
                <w:kern w:val="0"/>
                <w:sz w:val="18"/>
                <w:szCs w:val="18"/>
              </w:rPr>
              <w:t>GB/T 42160-2022</w:t>
            </w:r>
          </w:p>
        </w:tc>
        <w:tc>
          <w:tcPr>
            <w:tcW w:w="2991" w:type="pct"/>
            <w:tcBorders>
              <w:top w:val="nil"/>
              <w:left w:val="nil"/>
              <w:bottom w:val="single" w:sz="4" w:space="0" w:color="auto"/>
              <w:right w:val="single" w:sz="4" w:space="0" w:color="auto"/>
            </w:tcBorders>
            <w:shd w:val="clear" w:color="auto" w:fill="auto"/>
            <w:vAlign w:val="center"/>
          </w:tcPr>
          <w:p w14:paraId="5F4880CB" w14:textId="59CA8413" w:rsidR="006410BC" w:rsidRPr="00F779FA" w:rsidRDefault="006410BC" w:rsidP="006410BC">
            <w:pPr>
              <w:widowControl/>
              <w:jc w:val="left"/>
              <w:rPr>
                <w:color w:val="000000"/>
                <w:kern w:val="0"/>
                <w:sz w:val="18"/>
                <w:szCs w:val="18"/>
              </w:rPr>
            </w:pPr>
            <w:r w:rsidRPr="00F779FA">
              <w:rPr>
                <w:color w:val="000000"/>
                <w:kern w:val="0"/>
                <w:sz w:val="18"/>
                <w:szCs w:val="18"/>
              </w:rPr>
              <w:t>晶界扩散钕铁硼永磁材料</w:t>
            </w:r>
          </w:p>
        </w:tc>
        <w:tc>
          <w:tcPr>
            <w:tcW w:w="600" w:type="pct"/>
            <w:tcBorders>
              <w:top w:val="nil"/>
              <w:left w:val="nil"/>
              <w:bottom w:val="single" w:sz="4" w:space="0" w:color="auto"/>
              <w:right w:val="single" w:sz="4" w:space="0" w:color="auto"/>
            </w:tcBorders>
            <w:shd w:val="clear" w:color="auto" w:fill="auto"/>
            <w:vAlign w:val="center"/>
          </w:tcPr>
          <w:p w14:paraId="7B81DADD" w14:textId="4939BDAB" w:rsidR="006410BC" w:rsidRPr="00F779FA" w:rsidRDefault="006410BC" w:rsidP="006410BC">
            <w:pPr>
              <w:widowControl/>
              <w:jc w:val="left"/>
              <w:rPr>
                <w:color w:val="000000"/>
                <w:kern w:val="0"/>
                <w:sz w:val="18"/>
                <w:szCs w:val="18"/>
              </w:rPr>
            </w:pPr>
            <w:r w:rsidRPr="00F779FA">
              <w:rPr>
                <w:color w:val="000000"/>
                <w:kern w:val="0"/>
                <w:sz w:val="18"/>
                <w:szCs w:val="18"/>
              </w:rPr>
              <w:t>主持</w:t>
            </w:r>
          </w:p>
        </w:tc>
      </w:tr>
      <w:tr w:rsidR="006410BC" w:rsidRPr="00F779FA" w14:paraId="08179C76"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463A4D37" w14:textId="7B69C288" w:rsidR="006410BC" w:rsidRPr="00F779FA" w:rsidRDefault="009E70AB" w:rsidP="006410BC">
            <w:pPr>
              <w:widowControl/>
              <w:jc w:val="right"/>
              <w:rPr>
                <w:color w:val="000000"/>
                <w:kern w:val="0"/>
                <w:sz w:val="18"/>
                <w:szCs w:val="18"/>
              </w:rPr>
            </w:pPr>
            <w:r>
              <w:rPr>
                <w:rFonts w:hint="eastAsia"/>
                <w:color w:val="000000"/>
                <w:kern w:val="0"/>
                <w:sz w:val="18"/>
                <w:szCs w:val="18"/>
              </w:rPr>
              <w:t>4</w:t>
            </w:r>
          </w:p>
        </w:tc>
        <w:tc>
          <w:tcPr>
            <w:tcW w:w="1164" w:type="pct"/>
            <w:tcBorders>
              <w:top w:val="nil"/>
              <w:left w:val="nil"/>
              <w:bottom w:val="single" w:sz="4" w:space="0" w:color="auto"/>
              <w:right w:val="single" w:sz="4" w:space="0" w:color="auto"/>
            </w:tcBorders>
            <w:shd w:val="clear" w:color="auto" w:fill="auto"/>
            <w:vAlign w:val="center"/>
            <w:hideMark/>
          </w:tcPr>
          <w:p w14:paraId="45B10F9F" w14:textId="77777777" w:rsidR="006410BC" w:rsidRPr="00F779FA" w:rsidRDefault="006410BC" w:rsidP="006410BC">
            <w:pPr>
              <w:widowControl/>
              <w:jc w:val="left"/>
              <w:rPr>
                <w:color w:val="000000"/>
                <w:kern w:val="0"/>
                <w:sz w:val="18"/>
                <w:szCs w:val="18"/>
              </w:rPr>
            </w:pPr>
            <w:r w:rsidRPr="00F779FA">
              <w:rPr>
                <w:color w:val="000000"/>
                <w:kern w:val="0"/>
                <w:sz w:val="18"/>
                <w:szCs w:val="18"/>
              </w:rPr>
              <w:t>GB/T 38090-2019</w:t>
            </w:r>
          </w:p>
        </w:tc>
        <w:tc>
          <w:tcPr>
            <w:tcW w:w="2991" w:type="pct"/>
            <w:tcBorders>
              <w:top w:val="nil"/>
              <w:left w:val="nil"/>
              <w:bottom w:val="single" w:sz="4" w:space="0" w:color="auto"/>
              <w:right w:val="single" w:sz="4" w:space="0" w:color="auto"/>
            </w:tcBorders>
            <w:shd w:val="clear" w:color="auto" w:fill="auto"/>
            <w:vAlign w:val="center"/>
            <w:hideMark/>
          </w:tcPr>
          <w:p w14:paraId="34B11C08" w14:textId="77777777" w:rsidR="006410BC" w:rsidRPr="00F779FA" w:rsidRDefault="006410BC" w:rsidP="006410BC">
            <w:pPr>
              <w:widowControl/>
              <w:jc w:val="left"/>
              <w:rPr>
                <w:color w:val="000000"/>
                <w:kern w:val="0"/>
                <w:sz w:val="18"/>
                <w:szCs w:val="18"/>
              </w:rPr>
            </w:pPr>
            <w:r w:rsidRPr="00F779FA">
              <w:rPr>
                <w:color w:val="000000"/>
                <w:kern w:val="0"/>
                <w:sz w:val="18"/>
                <w:szCs w:val="18"/>
              </w:rPr>
              <w:t>电动汽车驱动电机用永磁材料技术要求</w:t>
            </w:r>
          </w:p>
        </w:tc>
        <w:tc>
          <w:tcPr>
            <w:tcW w:w="600" w:type="pct"/>
            <w:tcBorders>
              <w:top w:val="nil"/>
              <w:left w:val="nil"/>
              <w:bottom w:val="single" w:sz="4" w:space="0" w:color="auto"/>
              <w:right w:val="single" w:sz="4" w:space="0" w:color="auto"/>
            </w:tcBorders>
            <w:shd w:val="clear" w:color="auto" w:fill="auto"/>
            <w:vAlign w:val="center"/>
            <w:hideMark/>
          </w:tcPr>
          <w:p w14:paraId="098D2D82" w14:textId="77777777" w:rsidR="006410BC" w:rsidRPr="00F779FA" w:rsidRDefault="006410BC" w:rsidP="006410BC">
            <w:pPr>
              <w:widowControl/>
              <w:jc w:val="left"/>
              <w:rPr>
                <w:color w:val="000000"/>
                <w:kern w:val="0"/>
                <w:sz w:val="18"/>
                <w:szCs w:val="18"/>
              </w:rPr>
            </w:pPr>
            <w:r w:rsidRPr="00F779FA">
              <w:rPr>
                <w:color w:val="000000"/>
                <w:kern w:val="0"/>
                <w:sz w:val="18"/>
                <w:szCs w:val="18"/>
              </w:rPr>
              <w:t>参与</w:t>
            </w:r>
          </w:p>
        </w:tc>
      </w:tr>
      <w:tr w:rsidR="006410BC" w:rsidRPr="00F779FA" w14:paraId="2C5CD1FC"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5AB633EA" w14:textId="211EF651" w:rsidR="006410BC" w:rsidRPr="00F779FA" w:rsidRDefault="009E70AB" w:rsidP="006410BC">
            <w:pPr>
              <w:widowControl/>
              <w:jc w:val="right"/>
              <w:rPr>
                <w:color w:val="000000"/>
                <w:kern w:val="0"/>
                <w:sz w:val="18"/>
                <w:szCs w:val="18"/>
              </w:rPr>
            </w:pPr>
            <w:r>
              <w:rPr>
                <w:rFonts w:hint="eastAsia"/>
                <w:color w:val="000000"/>
                <w:kern w:val="0"/>
                <w:sz w:val="18"/>
                <w:szCs w:val="18"/>
              </w:rPr>
              <w:t>5</w:t>
            </w:r>
          </w:p>
        </w:tc>
        <w:tc>
          <w:tcPr>
            <w:tcW w:w="1164" w:type="pct"/>
            <w:tcBorders>
              <w:top w:val="nil"/>
              <w:left w:val="nil"/>
              <w:bottom w:val="single" w:sz="4" w:space="0" w:color="auto"/>
              <w:right w:val="single" w:sz="4" w:space="0" w:color="auto"/>
            </w:tcBorders>
            <w:shd w:val="clear" w:color="auto" w:fill="auto"/>
            <w:vAlign w:val="center"/>
            <w:hideMark/>
          </w:tcPr>
          <w:p w14:paraId="1AF28B66" w14:textId="77777777" w:rsidR="006410BC" w:rsidRPr="00F779FA" w:rsidRDefault="006410BC" w:rsidP="006410BC">
            <w:pPr>
              <w:widowControl/>
              <w:jc w:val="left"/>
              <w:rPr>
                <w:color w:val="000000"/>
                <w:kern w:val="0"/>
                <w:sz w:val="18"/>
                <w:szCs w:val="18"/>
              </w:rPr>
            </w:pPr>
            <w:r w:rsidRPr="00F779FA">
              <w:rPr>
                <w:color w:val="000000"/>
                <w:kern w:val="0"/>
                <w:sz w:val="18"/>
                <w:szCs w:val="18"/>
              </w:rPr>
              <w:t>GB/T 17951-2022</w:t>
            </w:r>
          </w:p>
        </w:tc>
        <w:tc>
          <w:tcPr>
            <w:tcW w:w="2991" w:type="pct"/>
            <w:tcBorders>
              <w:top w:val="nil"/>
              <w:left w:val="nil"/>
              <w:bottom w:val="single" w:sz="4" w:space="0" w:color="auto"/>
              <w:right w:val="single" w:sz="4" w:space="0" w:color="auto"/>
            </w:tcBorders>
            <w:shd w:val="clear" w:color="auto" w:fill="auto"/>
            <w:vAlign w:val="center"/>
            <w:hideMark/>
          </w:tcPr>
          <w:p w14:paraId="65DA9767" w14:textId="77777777" w:rsidR="006410BC" w:rsidRPr="00F779FA" w:rsidRDefault="006410BC" w:rsidP="006410BC">
            <w:pPr>
              <w:widowControl/>
              <w:jc w:val="left"/>
              <w:rPr>
                <w:color w:val="000000"/>
                <w:kern w:val="0"/>
                <w:sz w:val="18"/>
                <w:szCs w:val="18"/>
              </w:rPr>
            </w:pPr>
            <w:r w:rsidRPr="00F779FA">
              <w:rPr>
                <w:color w:val="000000"/>
                <w:kern w:val="0"/>
                <w:sz w:val="18"/>
                <w:szCs w:val="18"/>
              </w:rPr>
              <w:t>硬磁材料一般技术条件</w:t>
            </w:r>
          </w:p>
        </w:tc>
        <w:tc>
          <w:tcPr>
            <w:tcW w:w="600" w:type="pct"/>
            <w:tcBorders>
              <w:top w:val="nil"/>
              <w:left w:val="nil"/>
              <w:bottom w:val="single" w:sz="4" w:space="0" w:color="auto"/>
              <w:right w:val="single" w:sz="4" w:space="0" w:color="auto"/>
            </w:tcBorders>
            <w:shd w:val="clear" w:color="auto" w:fill="auto"/>
            <w:vAlign w:val="center"/>
            <w:hideMark/>
          </w:tcPr>
          <w:p w14:paraId="0DEF31F9" w14:textId="77777777" w:rsidR="006410BC" w:rsidRPr="00F779FA" w:rsidRDefault="006410BC" w:rsidP="006410BC">
            <w:pPr>
              <w:widowControl/>
              <w:jc w:val="left"/>
              <w:rPr>
                <w:color w:val="000000"/>
                <w:kern w:val="0"/>
                <w:sz w:val="18"/>
                <w:szCs w:val="18"/>
              </w:rPr>
            </w:pPr>
            <w:r w:rsidRPr="00F779FA">
              <w:rPr>
                <w:color w:val="000000"/>
                <w:kern w:val="0"/>
                <w:sz w:val="18"/>
                <w:szCs w:val="18"/>
              </w:rPr>
              <w:t>参与</w:t>
            </w:r>
          </w:p>
        </w:tc>
      </w:tr>
      <w:tr w:rsidR="006410BC" w:rsidRPr="00F779FA" w14:paraId="7FCE7BDF"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93F71F4" w14:textId="0D9DC8C9" w:rsidR="006410BC" w:rsidRPr="00F779FA" w:rsidRDefault="009E70AB" w:rsidP="006410BC">
            <w:pPr>
              <w:widowControl/>
              <w:jc w:val="right"/>
              <w:rPr>
                <w:color w:val="000000"/>
                <w:kern w:val="0"/>
                <w:sz w:val="18"/>
                <w:szCs w:val="18"/>
              </w:rPr>
            </w:pPr>
            <w:r>
              <w:rPr>
                <w:rFonts w:hint="eastAsia"/>
                <w:color w:val="000000"/>
                <w:kern w:val="0"/>
                <w:sz w:val="18"/>
                <w:szCs w:val="18"/>
              </w:rPr>
              <w:lastRenderedPageBreak/>
              <w:t>6</w:t>
            </w:r>
          </w:p>
        </w:tc>
        <w:tc>
          <w:tcPr>
            <w:tcW w:w="1164" w:type="pct"/>
            <w:tcBorders>
              <w:top w:val="nil"/>
              <w:left w:val="nil"/>
              <w:bottom w:val="single" w:sz="4" w:space="0" w:color="auto"/>
              <w:right w:val="single" w:sz="4" w:space="0" w:color="auto"/>
            </w:tcBorders>
            <w:shd w:val="clear" w:color="auto" w:fill="auto"/>
            <w:vAlign w:val="center"/>
            <w:hideMark/>
          </w:tcPr>
          <w:p w14:paraId="02035E4F" w14:textId="77777777" w:rsidR="006410BC" w:rsidRPr="00F779FA" w:rsidRDefault="006410BC" w:rsidP="006410BC">
            <w:pPr>
              <w:widowControl/>
              <w:jc w:val="left"/>
              <w:rPr>
                <w:color w:val="000000"/>
                <w:kern w:val="0"/>
                <w:sz w:val="18"/>
                <w:szCs w:val="18"/>
              </w:rPr>
            </w:pPr>
            <w:r w:rsidRPr="00F779FA">
              <w:rPr>
                <w:color w:val="000000"/>
                <w:kern w:val="0"/>
                <w:sz w:val="18"/>
                <w:szCs w:val="18"/>
              </w:rPr>
              <w:t>GB/T 21219-2023</w:t>
            </w:r>
          </w:p>
        </w:tc>
        <w:tc>
          <w:tcPr>
            <w:tcW w:w="2991" w:type="pct"/>
            <w:tcBorders>
              <w:top w:val="nil"/>
              <w:left w:val="nil"/>
              <w:bottom w:val="single" w:sz="4" w:space="0" w:color="auto"/>
              <w:right w:val="single" w:sz="4" w:space="0" w:color="auto"/>
            </w:tcBorders>
            <w:shd w:val="clear" w:color="auto" w:fill="auto"/>
            <w:vAlign w:val="center"/>
            <w:hideMark/>
          </w:tcPr>
          <w:p w14:paraId="5645A6CF" w14:textId="77777777" w:rsidR="006410BC" w:rsidRPr="00F779FA" w:rsidRDefault="006410BC" w:rsidP="006410BC">
            <w:pPr>
              <w:widowControl/>
              <w:jc w:val="left"/>
              <w:rPr>
                <w:color w:val="000000"/>
                <w:kern w:val="0"/>
                <w:sz w:val="18"/>
                <w:szCs w:val="18"/>
              </w:rPr>
            </w:pPr>
            <w:r w:rsidRPr="00F779FA">
              <w:rPr>
                <w:color w:val="000000"/>
                <w:kern w:val="0"/>
                <w:sz w:val="18"/>
                <w:szCs w:val="18"/>
              </w:rPr>
              <w:t>磁性材料</w:t>
            </w:r>
            <w:r w:rsidRPr="00F779FA">
              <w:rPr>
                <w:color w:val="000000"/>
                <w:kern w:val="0"/>
                <w:sz w:val="18"/>
                <w:szCs w:val="18"/>
              </w:rPr>
              <w:t xml:space="preserve"> </w:t>
            </w:r>
            <w:r w:rsidRPr="00F779FA">
              <w:rPr>
                <w:color w:val="000000"/>
                <w:kern w:val="0"/>
                <w:sz w:val="18"/>
                <w:szCs w:val="18"/>
              </w:rPr>
              <w:t>分类</w:t>
            </w:r>
          </w:p>
        </w:tc>
        <w:tc>
          <w:tcPr>
            <w:tcW w:w="600" w:type="pct"/>
            <w:tcBorders>
              <w:top w:val="nil"/>
              <w:left w:val="nil"/>
              <w:bottom w:val="single" w:sz="4" w:space="0" w:color="auto"/>
              <w:right w:val="single" w:sz="4" w:space="0" w:color="auto"/>
            </w:tcBorders>
            <w:shd w:val="clear" w:color="auto" w:fill="auto"/>
            <w:vAlign w:val="center"/>
            <w:hideMark/>
          </w:tcPr>
          <w:p w14:paraId="491D3030" w14:textId="77777777" w:rsidR="006410BC" w:rsidRPr="00F779FA" w:rsidRDefault="006410BC" w:rsidP="006410BC">
            <w:pPr>
              <w:widowControl/>
              <w:jc w:val="left"/>
              <w:rPr>
                <w:color w:val="000000"/>
                <w:kern w:val="0"/>
                <w:sz w:val="18"/>
                <w:szCs w:val="18"/>
              </w:rPr>
            </w:pPr>
            <w:r w:rsidRPr="00F779FA">
              <w:rPr>
                <w:color w:val="000000"/>
                <w:kern w:val="0"/>
                <w:sz w:val="18"/>
                <w:szCs w:val="18"/>
              </w:rPr>
              <w:t>参与</w:t>
            </w:r>
          </w:p>
        </w:tc>
      </w:tr>
    </w:tbl>
    <w:p w14:paraId="47BF0DCA" w14:textId="0EC80431" w:rsidR="00A11D0C" w:rsidRPr="00F779FA" w:rsidRDefault="00A11D0C" w:rsidP="00A11D0C">
      <w:pPr>
        <w:spacing w:line="276" w:lineRule="auto"/>
        <w:ind w:firstLineChars="200" w:firstLine="420"/>
        <w:rPr>
          <w:szCs w:val="21"/>
        </w:rPr>
      </w:pPr>
      <w:r w:rsidRPr="00F779FA">
        <w:rPr>
          <w:rFonts w:hint="eastAsia"/>
          <w:szCs w:val="21"/>
        </w:rPr>
        <w:t>本标准编制组成员单位还有</w:t>
      </w:r>
      <w:bookmarkStart w:id="5" w:name="_Hlk162620200"/>
      <w:r w:rsidR="002622D4" w:rsidRPr="00F779FA">
        <w:rPr>
          <w:rFonts w:hAnsi="宋体" w:hint="eastAsia"/>
          <w:color w:val="000000"/>
        </w:rPr>
        <w:t>安徽大地熊新材料股份有限公司、赣州富尔特电子股份有限公司、包头金山磁材有限公司、中国科学院宁波材料技术与工程研究所、杭州千石科技有限公司、江西中石新材料有限公司、有研稀土（荣成）有限公司、包头稀土研究院、虔东稀土集团股份有限公司、福建省长汀金龙稀土有限公司、宁波同创强磁材料有限公司、杭州科德磁业有限公司、杭州美磁科技有限公司、杭州象限科技有限公司、有研稀土新材料股份有限公司、宁波科田磁业有限公司、中科三环（赣州）新材料有限公司</w:t>
      </w:r>
      <w:r w:rsidR="009E70AB">
        <w:rPr>
          <w:rFonts w:hAnsi="宋体" w:hint="eastAsia"/>
          <w:color w:val="000000"/>
        </w:rPr>
        <w:t>、</w:t>
      </w:r>
      <w:r w:rsidR="002622D4" w:rsidRPr="00F779FA">
        <w:rPr>
          <w:rFonts w:hAnsi="宋体" w:hint="eastAsia"/>
          <w:color w:val="000000"/>
        </w:rPr>
        <w:t>包头市英思特稀磁新材料股份有限公司</w:t>
      </w:r>
      <w:bookmarkEnd w:id="5"/>
      <w:r w:rsidR="009E70AB">
        <w:rPr>
          <w:rFonts w:hAnsi="宋体" w:hint="eastAsia"/>
          <w:color w:val="000000"/>
        </w:rPr>
        <w:t>和</w:t>
      </w:r>
      <w:r w:rsidR="009E70AB" w:rsidRPr="009E70AB">
        <w:rPr>
          <w:rFonts w:hAnsi="宋体" w:hint="eastAsia"/>
          <w:color w:val="000000"/>
        </w:rPr>
        <w:t>宁波招宝磁业有限公司</w:t>
      </w:r>
      <w:r w:rsidRPr="00F779FA">
        <w:rPr>
          <w:rFonts w:hint="eastAsia"/>
          <w:szCs w:val="21"/>
        </w:rPr>
        <w:t>拥有多年的烧结钕铁硼研究、生产经验，长期致力于高性能钕铁硼的设备和工艺技术开发，是国内极为重要的</w:t>
      </w:r>
      <w:r w:rsidR="000012C5" w:rsidRPr="00F779FA">
        <w:rPr>
          <w:szCs w:val="21"/>
        </w:rPr>
        <w:t>烧结稀土永磁体拼接技术规范</w:t>
      </w:r>
      <w:r w:rsidRPr="00F779FA">
        <w:rPr>
          <w:rFonts w:hint="eastAsia"/>
          <w:szCs w:val="21"/>
        </w:rPr>
        <w:t>生产企业与研究机构。</w:t>
      </w:r>
    </w:p>
    <w:p w14:paraId="0780E869" w14:textId="5255BA17" w:rsidR="00A11D0C" w:rsidRPr="00F779FA" w:rsidRDefault="006E682A" w:rsidP="00A11D0C">
      <w:pPr>
        <w:spacing w:beforeLines="50" w:before="156" w:afterLines="50" w:after="156" w:line="312" w:lineRule="auto"/>
        <w:rPr>
          <w:rFonts w:ascii="黑体" w:eastAsia="黑体" w:hAnsi="黑体"/>
        </w:rPr>
      </w:pPr>
      <w:r w:rsidRPr="00F779FA">
        <w:rPr>
          <w:rFonts w:ascii="黑体" w:eastAsia="黑体" w:hAnsi="黑体" w:hint="eastAsia"/>
        </w:rPr>
        <w:t>（</w:t>
      </w:r>
      <w:r w:rsidR="00A11D0C" w:rsidRPr="00F779FA">
        <w:rPr>
          <w:rFonts w:ascii="黑体" w:eastAsia="黑体" w:hAnsi="黑体" w:hint="eastAsia"/>
        </w:rPr>
        <w:t>2</w:t>
      </w:r>
      <w:r w:rsidRPr="00F779FA">
        <w:rPr>
          <w:rFonts w:ascii="黑体" w:eastAsia="黑体" w:hAnsi="黑体" w:hint="eastAsia"/>
        </w:rPr>
        <w:t>）</w:t>
      </w:r>
      <w:r w:rsidR="00A11D0C" w:rsidRPr="00F779FA">
        <w:rPr>
          <w:rFonts w:ascii="黑体" w:eastAsia="黑体" w:hAnsi="黑体" w:hint="eastAsia"/>
        </w:rPr>
        <w:t>已有标准体系的基础</w:t>
      </w:r>
      <w:r w:rsidR="00D93AAB" w:rsidRPr="00F779FA">
        <w:rPr>
          <w:rFonts w:ascii="黑体" w:eastAsia="黑体" w:hAnsi="黑体" w:hint="eastAsia"/>
        </w:rPr>
        <w:t>和研制标准的意义</w:t>
      </w:r>
    </w:p>
    <w:p w14:paraId="479D7D93" w14:textId="464E295D" w:rsidR="004776FD" w:rsidRPr="00F779FA" w:rsidRDefault="004776FD" w:rsidP="004776FD">
      <w:pPr>
        <w:spacing w:line="276" w:lineRule="auto"/>
        <w:ind w:firstLineChars="200" w:firstLine="420"/>
        <w:rPr>
          <w:szCs w:val="21"/>
        </w:rPr>
      </w:pPr>
      <w:r w:rsidRPr="00F779FA">
        <w:rPr>
          <w:rFonts w:hint="eastAsia"/>
          <w:szCs w:val="21"/>
        </w:rPr>
        <w:t>钕铁硼相关现有标准包括</w:t>
      </w:r>
      <w:r w:rsidRPr="00F779FA">
        <w:rPr>
          <w:rFonts w:hint="eastAsia"/>
          <w:szCs w:val="21"/>
        </w:rPr>
        <w:t>GB/T13560-2017</w:t>
      </w:r>
      <w:r w:rsidRPr="00F779FA">
        <w:rPr>
          <w:rFonts w:hint="eastAsia"/>
          <w:szCs w:val="21"/>
        </w:rPr>
        <w:t>《烧结钕铁硼永磁材料》、</w:t>
      </w:r>
      <w:r w:rsidRPr="00F779FA">
        <w:rPr>
          <w:rFonts w:hint="eastAsia"/>
          <w:szCs w:val="21"/>
        </w:rPr>
        <w:t>GB/T 34495-2017</w:t>
      </w:r>
      <w:r w:rsidRPr="00F779FA">
        <w:rPr>
          <w:rFonts w:hint="eastAsia"/>
          <w:szCs w:val="21"/>
        </w:rPr>
        <w:t>《热压钕铁硼永磁材料》、</w:t>
      </w:r>
      <w:r w:rsidRPr="00F779FA">
        <w:rPr>
          <w:rFonts w:hint="eastAsia"/>
          <w:szCs w:val="21"/>
        </w:rPr>
        <w:t>GB/T 34490-2017</w:t>
      </w:r>
      <w:r w:rsidRPr="00F779FA">
        <w:rPr>
          <w:rFonts w:hint="eastAsia"/>
          <w:szCs w:val="21"/>
        </w:rPr>
        <w:t>《再生烧结钕铁硼永磁材料》、</w:t>
      </w:r>
      <w:r w:rsidRPr="00F779FA">
        <w:rPr>
          <w:rFonts w:hint="eastAsia"/>
          <w:szCs w:val="21"/>
        </w:rPr>
        <w:t>GB T 34491-2017</w:t>
      </w:r>
      <w:r w:rsidRPr="00F779FA">
        <w:rPr>
          <w:rFonts w:hint="eastAsia"/>
          <w:szCs w:val="21"/>
        </w:rPr>
        <w:t>《烧结钕铁硼表面镀层》、</w:t>
      </w:r>
      <w:r w:rsidRPr="00F779FA">
        <w:rPr>
          <w:rFonts w:hint="eastAsia"/>
          <w:szCs w:val="21"/>
        </w:rPr>
        <w:t>GB/T 38090-2019</w:t>
      </w:r>
      <w:r w:rsidRPr="00F779FA">
        <w:rPr>
          <w:rFonts w:hint="eastAsia"/>
          <w:szCs w:val="21"/>
        </w:rPr>
        <w:t>《电动汽车驱动电机用永磁材料技术要求》、</w:t>
      </w:r>
      <w:r w:rsidRPr="00F779FA">
        <w:rPr>
          <w:rFonts w:hint="eastAsia"/>
          <w:szCs w:val="21"/>
        </w:rPr>
        <w:t xml:space="preserve">GB/T 40793-2021 </w:t>
      </w:r>
      <w:r w:rsidRPr="00F779FA">
        <w:rPr>
          <w:rFonts w:hint="eastAsia"/>
          <w:szCs w:val="21"/>
        </w:rPr>
        <w:t>《烧结钕铁硼表面涂层》、</w:t>
      </w:r>
      <w:r w:rsidRPr="00F779FA">
        <w:rPr>
          <w:rFonts w:hint="eastAsia"/>
          <w:szCs w:val="21"/>
        </w:rPr>
        <w:t xml:space="preserve">GB/T </w:t>
      </w:r>
      <w:r w:rsidR="00655F63" w:rsidRPr="00F779FA">
        <w:rPr>
          <w:rFonts w:hint="eastAsia"/>
          <w:szCs w:val="21"/>
        </w:rPr>
        <w:t>42160-2022</w:t>
      </w:r>
      <w:r w:rsidRPr="00F779FA">
        <w:rPr>
          <w:rFonts w:hint="eastAsia"/>
          <w:szCs w:val="21"/>
        </w:rPr>
        <w:t>《晶界扩散钕铁硼永磁材料》等产品标准，另外还有</w:t>
      </w:r>
      <w:r w:rsidRPr="00F779FA">
        <w:rPr>
          <w:rFonts w:hint="eastAsia"/>
          <w:szCs w:val="21"/>
        </w:rPr>
        <w:t xml:space="preserve">GB/T 40792-2021 </w:t>
      </w:r>
      <w:r w:rsidRPr="00F779FA">
        <w:rPr>
          <w:rFonts w:hint="eastAsia"/>
          <w:szCs w:val="21"/>
        </w:rPr>
        <w:t>《烧结钕铁硼永磁体失重试验方法》、</w:t>
      </w:r>
      <w:r w:rsidRPr="00F779FA">
        <w:rPr>
          <w:rFonts w:hint="eastAsia"/>
          <w:szCs w:val="21"/>
        </w:rPr>
        <w:t>GB/T 40794-2021</w:t>
      </w:r>
      <w:r w:rsidRPr="00F779FA">
        <w:rPr>
          <w:rFonts w:hint="eastAsia"/>
          <w:szCs w:val="21"/>
        </w:rPr>
        <w:t>《</w:t>
      </w:r>
      <w:r w:rsidRPr="00F779FA">
        <w:rPr>
          <w:rFonts w:hint="eastAsia"/>
          <w:szCs w:val="21"/>
        </w:rPr>
        <w:t xml:space="preserve"> </w:t>
      </w:r>
      <w:r w:rsidRPr="00F779FA">
        <w:rPr>
          <w:rFonts w:hint="eastAsia"/>
          <w:szCs w:val="21"/>
        </w:rPr>
        <w:t>稀土永磁材料高温磁通不可逆损失检测方法》方法标准。</w:t>
      </w:r>
    </w:p>
    <w:p w14:paraId="7760B871" w14:textId="46019CE4" w:rsidR="00A11D0C" w:rsidRPr="00F779FA" w:rsidRDefault="00A11D0C" w:rsidP="00A11D0C">
      <w:pPr>
        <w:spacing w:line="276" w:lineRule="auto"/>
        <w:ind w:firstLineChars="200" w:firstLine="420"/>
        <w:rPr>
          <w:szCs w:val="21"/>
        </w:rPr>
      </w:pPr>
      <w:r w:rsidRPr="00F779FA">
        <w:rPr>
          <w:rFonts w:hint="eastAsia"/>
          <w:szCs w:val="21"/>
        </w:rPr>
        <w:t>已发布的</w:t>
      </w:r>
      <w:r w:rsidRPr="00F779FA">
        <w:rPr>
          <w:szCs w:val="21"/>
        </w:rPr>
        <w:t>GB/T 13560-2017</w:t>
      </w:r>
      <w:r w:rsidR="00F61211" w:rsidRPr="00F779FA">
        <w:rPr>
          <w:rFonts w:hint="eastAsia"/>
          <w:szCs w:val="21"/>
        </w:rPr>
        <w:t>《烧结钕铁硼永磁材料》</w:t>
      </w:r>
      <w:r w:rsidRPr="00F779FA">
        <w:rPr>
          <w:rFonts w:hint="eastAsia"/>
          <w:szCs w:val="21"/>
        </w:rPr>
        <w:t>，着重采用常规铸片、制粉、成型和烧结工艺生产技术的主要磁性能；</w:t>
      </w:r>
      <w:r w:rsidR="00F61211" w:rsidRPr="00F779FA">
        <w:rPr>
          <w:szCs w:val="21"/>
        </w:rPr>
        <w:t>GB/T 34490-2017</w:t>
      </w:r>
      <w:r w:rsidR="00F61211" w:rsidRPr="00F779FA">
        <w:rPr>
          <w:rFonts w:hint="eastAsia"/>
          <w:szCs w:val="21"/>
        </w:rPr>
        <w:t>《再生烧结钕铁硼永磁材料》</w:t>
      </w:r>
      <w:r w:rsidRPr="00F779FA">
        <w:rPr>
          <w:rFonts w:hint="eastAsia"/>
          <w:szCs w:val="21"/>
        </w:rPr>
        <w:t>着重用制粉再生等方法制备烧结钕铁硼的主要磁性能；还有</w:t>
      </w:r>
      <w:r w:rsidR="00F61211" w:rsidRPr="00F779FA">
        <w:rPr>
          <w:szCs w:val="21"/>
        </w:rPr>
        <w:t>GB/T 34495-2017</w:t>
      </w:r>
      <w:r w:rsidR="00F61211" w:rsidRPr="00F779FA">
        <w:rPr>
          <w:rFonts w:hint="eastAsia"/>
          <w:szCs w:val="21"/>
        </w:rPr>
        <w:t>《热压钕铁硼永磁材料》</w:t>
      </w:r>
      <w:r w:rsidRPr="00F779FA">
        <w:rPr>
          <w:rFonts w:hint="eastAsia"/>
          <w:szCs w:val="21"/>
        </w:rPr>
        <w:t>，这种采用热压热挤出的工艺生产的钕铁硼；而</w:t>
      </w:r>
      <w:r w:rsidR="00F61211" w:rsidRPr="00F779FA">
        <w:rPr>
          <w:szCs w:val="21"/>
        </w:rPr>
        <w:t>GB/T 18880-2012</w:t>
      </w:r>
      <w:r w:rsidR="00F61211" w:rsidRPr="00F779FA">
        <w:rPr>
          <w:rFonts w:hint="eastAsia"/>
          <w:szCs w:val="21"/>
        </w:rPr>
        <w:t>《粘结钕铁硼永磁材料》</w:t>
      </w:r>
      <w:r w:rsidRPr="00F779FA">
        <w:rPr>
          <w:rFonts w:hint="eastAsia"/>
          <w:szCs w:val="21"/>
        </w:rPr>
        <w:t>，阐述了采用快淬粉（</w:t>
      </w:r>
      <w:r w:rsidRPr="00F779FA">
        <w:rPr>
          <w:szCs w:val="21"/>
        </w:rPr>
        <w:t>GB/T 20168-2017</w:t>
      </w:r>
      <w:r w:rsidR="00F61211" w:rsidRPr="00F779FA">
        <w:rPr>
          <w:rFonts w:hint="eastAsia"/>
          <w:szCs w:val="21"/>
        </w:rPr>
        <w:t>《快淬钕铁硼永磁粉》</w:t>
      </w:r>
      <w:r w:rsidRPr="00F779FA">
        <w:rPr>
          <w:rFonts w:hint="eastAsia"/>
          <w:szCs w:val="21"/>
        </w:rPr>
        <w:t>）添加环氧树脂压制成型再固化或添加尼龙注射成型的钕铁硼磁体性能。</w:t>
      </w:r>
      <w:r w:rsidR="00462815" w:rsidRPr="00F779FA">
        <w:rPr>
          <w:rFonts w:hint="eastAsia"/>
          <w:szCs w:val="21"/>
        </w:rPr>
        <w:t>GB/T 40790-2021</w:t>
      </w:r>
      <w:r w:rsidR="00F61211" w:rsidRPr="00F779FA">
        <w:rPr>
          <w:rFonts w:hint="eastAsia"/>
          <w:szCs w:val="21"/>
        </w:rPr>
        <w:t>《烧结铈及富铈永磁材料》</w:t>
      </w:r>
      <w:r w:rsidR="00462815" w:rsidRPr="00F779FA">
        <w:rPr>
          <w:rFonts w:hint="eastAsia"/>
          <w:szCs w:val="21"/>
        </w:rPr>
        <w:t xml:space="preserve"> </w:t>
      </w:r>
      <w:r w:rsidRPr="00F779FA">
        <w:rPr>
          <w:rFonts w:hint="eastAsia"/>
        </w:rPr>
        <w:t>标准，着重体现添加</w:t>
      </w:r>
      <w:r w:rsidRPr="00F779FA">
        <w:rPr>
          <w:rFonts w:hint="eastAsia"/>
        </w:rPr>
        <w:t>La</w:t>
      </w:r>
      <w:r w:rsidRPr="00F779FA">
        <w:rPr>
          <w:rFonts w:hint="eastAsia"/>
        </w:rPr>
        <w:t>、</w:t>
      </w:r>
      <w:r w:rsidRPr="00F779FA">
        <w:rPr>
          <w:rFonts w:hint="eastAsia"/>
        </w:rPr>
        <w:t>Ce</w:t>
      </w:r>
      <w:r w:rsidRPr="00F779FA">
        <w:rPr>
          <w:rFonts w:hint="eastAsia"/>
        </w:rPr>
        <w:t>等元素后能够制备出磁体的主要磁性能，其性能牌号已包括了采用晶界扩散工艺制备的磁体性能。</w:t>
      </w:r>
    </w:p>
    <w:p w14:paraId="1B1381D9" w14:textId="23FEF507" w:rsidR="00D93AAB" w:rsidRPr="00F779FA" w:rsidRDefault="00F61211" w:rsidP="00D93AAB">
      <w:pPr>
        <w:spacing w:line="276" w:lineRule="auto"/>
        <w:ind w:firstLineChars="200" w:firstLine="420"/>
        <w:rPr>
          <w:rFonts w:hAnsi="黑体"/>
        </w:rPr>
      </w:pPr>
      <w:r w:rsidRPr="00F779FA">
        <w:rPr>
          <w:rFonts w:hint="eastAsia"/>
          <w:szCs w:val="21"/>
        </w:rPr>
        <w:t>烧结稀土永磁体拼接工艺规范将在</w:t>
      </w:r>
      <w:r w:rsidRPr="00F779FA">
        <w:rPr>
          <w:rFonts w:hint="eastAsia"/>
          <w:szCs w:val="21"/>
        </w:rPr>
        <w:t>GB/T13560-2017</w:t>
      </w:r>
      <w:r w:rsidRPr="00F779FA">
        <w:rPr>
          <w:rFonts w:hint="eastAsia"/>
          <w:szCs w:val="21"/>
        </w:rPr>
        <w:t>《烧结钕铁硼永磁材料》、《晶界扩散钕铁硼永磁材料》、</w:t>
      </w:r>
      <w:r w:rsidRPr="00F779FA">
        <w:rPr>
          <w:rFonts w:hint="eastAsia"/>
          <w:szCs w:val="21"/>
        </w:rPr>
        <w:t>GB/T 40790-2021</w:t>
      </w:r>
      <w:r w:rsidRPr="00F779FA">
        <w:rPr>
          <w:rFonts w:hint="eastAsia"/>
          <w:szCs w:val="21"/>
        </w:rPr>
        <w:t>《烧结铈及富铈永磁材料》、</w:t>
      </w:r>
      <w:r w:rsidRPr="00F779FA">
        <w:rPr>
          <w:rFonts w:hint="eastAsia"/>
          <w:szCs w:val="21"/>
        </w:rPr>
        <w:t>GB/T 4180-2012</w:t>
      </w:r>
      <w:r w:rsidRPr="00F779FA">
        <w:rPr>
          <w:rFonts w:hint="eastAsia"/>
          <w:szCs w:val="21"/>
        </w:rPr>
        <w:t>《稀土钴永磁材料》、</w:t>
      </w:r>
      <w:r w:rsidRPr="00F779FA">
        <w:rPr>
          <w:rFonts w:hint="eastAsia"/>
          <w:szCs w:val="21"/>
        </w:rPr>
        <w:t>GB T 34491-2017</w:t>
      </w:r>
      <w:r w:rsidRPr="00F779FA">
        <w:rPr>
          <w:rFonts w:hint="eastAsia"/>
          <w:szCs w:val="21"/>
        </w:rPr>
        <w:t>《烧结钕铁硼表面镀层》和</w:t>
      </w:r>
      <w:r w:rsidRPr="00F779FA">
        <w:rPr>
          <w:rFonts w:hint="eastAsia"/>
          <w:szCs w:val="21"/>
        </w:rPr>
        <w:t xml:space="preserve">GB/T 40793-2021 </w:t>
      </w:r>
      <w:r w:rsidRPr="00F779FA">
        <w:rPr>
          <w:rFonts w:hint="eastAsia"/>
          <w:szCs w:val="21"/>
        </w:rPr>
        <w:t>《烧结钕铁硼表面涂层》产品标准，以及一系列测试方法标准基础上，形成更加完善的标准体系</w:t>
      </w:r>
      <w:r w:rsidR="00DC0C82" w:rsidRPr="00F779FA">
        <w:rPr>
          <w:rFonts w:hint="eastAsia"/>
          <w:color w:val="FF00FF"/>
          <w:szCs w:val="21"/>
        </w:rPr>
        <w:t>（表</w:t>
      </w:r>
      <w:r w:rsidR="00153301">
        <w:rPr>
          <w:rFonts w:hint="eastAsia"/>
          <w:color w:val="FF00FF"/>
          <w:szCs w:val="21"/>
        </w:rPr>
        <w:t>3</w:t>
      </w:r>
      <w:r w:rsidR="00DC0C82" w:rsidRPr="00F779FA">
        <w:rPr>
          <w:rFonts w:hint="eastAsia"/>
          <w:color w:val="FF00FF"/>
          <w:szCs w:val="21"/>
        </w:rPr>
        <w:t>）</w:t>
      </w:r>
      <w:r w:rsidRPr="00F779FA">
        <w:rPr>
          <w:rFonts w:hint="eastAsia"/>
          <w:szCs w:val="21"/>
        </w:rPr>
        <w:t>。</w:t>
      </w:r>
    </w:p>
    <w:p w14:paraId="3FB3EA02" w14:textId="0A796B96" w:rsidR="00820168" w:rsidRPr="00F779FA" w:rsidRDefault="00B41735">
      <w:pPr>
        <w:pStyle w:val="afffff3"/>
        <w:tabs>
          <w:tab w:val="clear" w:pos="675"/>
        </w:tabs>
        <w:spacing w:before="312" w:afterLines="50" w:after="156" w:line="312" w:lineRule="auto"/>
        <w:ind w:left="0" w:firstLine="0"/>
        <w:rPr>
          <w:rFonts w:hAnsi="黑体"/>
        </w:rPr>
      </w:pPr>
      <w:r w:rsidRPr="00F779FA">
        <w:rPr>
          <w:rFonts w:hAnsi="黑体" w:hint="eastAsia"/>
        </w:rPr>
        <w:t>（</w:t>
      </w:r>
      <w:r w:rsidR="009D0C14" w:rsidRPr="00F779FA">
        <w:rPr>
          <w:rFonts w:hAnsi="黑体" w:hint="eastAsia"/>
        </w:rPr>
        <w:t>四</w:t>
      </w:r>
      <w:r w:rsidRPr="00F779FA">
        <w:rPr>
          <w:rFonts w:hAnsi="黑体" w:hint="eastAsia"/>
        </w:rPr>
        <w:t>）主要工作过程</w:t>
      </w:r>
    </w:p>
    <w:p w14:paraId="1B912C40" w14:textId="6A45C0B3" w:rsidR="00587F28" w:rsidRPr="00F779FA" w:rsidRDefault="00587F28" w:rsidP="00587F28">
      <w:pPr>
        <w:spacing w:beforeLines="50" w:before="156" w:afterLines="50" w:after="156" w:line="312" w:lineRule="auto"/>
        <w:rPr>
          <w:rFonts w:ascii="黑体" w:eastAsia="黑体" w:hAnsi="黑体"/>
        </w:rPr>
      </w:pPr>
      <w:r w:rsidRPr="00F779FA">
        <w:rPr>
          <w:rFonts w:ascii="黑体" w:eastAsia="黑体" w:hAnsi="黑体" w:hint="eastAsia"/>
        </w:rPr>
        <w:t>1、预研阶段</w:t>
      </w:r>
    </w:p>
    <w:p w14:paraId="6A50013C" w14:textId="1E5435D5" w:rsidR="00587F28" w:rsidRPr="00F779FA" w:rsidRDefault="00027ECB" w:rsidP="00587F28">
      <w:pPr>
        <w:spacing w:line="276" w:lineRule="auto"/>
        <w:ind w:firstLineChars="200" w:firstLine="420"/>
        <w:rPr>
          <w:rFonts w:ascii="黑体" w:eastAsia="黑体" w:hAnsi="黑体"/>
        </w:rPr>
      </w:pPr>
      <w:r w:rsidRPr="00F779FA">
        <w:rPr>
          <w:rFonts w:hAnsi="宋体" w:hint="eastAsia"/>
          <w:color w:val="000000"/>
        </w:rPr>
        <w:t>宁波韵升股份有限公司在</w:t>
      </w:r>
      <w:r w:rsidR="00CF3991" w:rsidRPr="00F779FA">
        <w:rPr>
          <w:rFonts w:hAnsi="宋体" w:hint="eastAsia"/>
          <w:color w:val="000000"/>
        </w:rPr>
        <w:t>2005</w:t>
      </w:r>
      <w:r w:rsidR="00CF3991" w:rsidRPr="00F779FA">
        <w:rPr>
          <w:rFonts w:hAnsi="宋体" w:hint="eastAsia"/>
          <w:color w:val="000000"/>
        </w:rPr>
        <w:t>年开始从事拼接永磁体业务，目前已开发出近百种规格拼接永磁体的工艺和产品，自行设计、制造拼接自动化组装设备和检测设备，紧密地与客户合作，掌握了大批量生产技术，具备了进一步提升承接烧结钕铁硼拼接永磁体业务的能力。</w:t>
      </w:r>
    </w:p>
    <w:p w14:paraId="2B5B581C" w14:textId="77D0B8C1" w:rsidR="00587F28" w:rsidRPr="00F779FA" w:rsidRDefault="00662F53" w:rsidP="00587F28">
      <w:pPr>
        <w:spacing w:beforeLines="50" w:before="156" w:afterLines="50" w:after="156" w:line="312" w:lineRule="auto"/>
        <w:rPr>
          <w:rFonts w:ascii="黑体" w:eastAsia="黑体" w:hAnsi="黑体"/>
        </w:rPr>
      </w:pPr>
      <w:r w:rsidRPr="00F779FA">
        <w:rPr>
          <w:rFonts w:ascii="黑体" w:eastAsia="黑体" w:hAnsi="黑体" w:hint="eastAsia"/>
        </w:rPr>
        <w:t>2</w:t>
      </w:r>
      <w:r w:rsidR="00587F28" w:rsidRPr="00F779FA">
        <w:rPr>
          <w:rFonts w:ascii="黑体" w:eastAsia="黑体" w:hAnsi="黑体" w:hint="eastAsia"/>
        </w:rPr>
        <w:t>、</w:t>
      </w:r>
      <w:r w:rsidR="00F3797F" w:rsidRPr="00F779FA">
        <w:rPr>
          <w:rFonts w:ascii="黑体" w:eastAsia="黑体" w:hAnsi="黑体" w:hint="eastAsia"/>
        </w:rPr>
        <w:t>立项</w:t>
      </w:r>
      <w:r w:rsidR="00587F28" w:rsidRPr="00F779FA">
        <w:rPr>
          <w:rFonts w:ascii="黑体" w:eastAsia="黑体" w:hAnsi="黑体" w:hint="eastAsia"/>
        </w:rPr>
        <w:t>阶段</w:t>
      </w:r>
    </w:p>
    <w:p w14:paraId="360C93DC" w14:textId="43C37A56" w:rsidR="00587F28" w:rsidRPr="00F779FA" w:rsidRDefault="00DC0C82" w:rsidP="00587F28">
      <w:pPr>
        <w:spacing w:line="276" w:lineRule="auto"/>
        <w:ind w:firstLineChars="200" w:firstLine="420"/>
        <w:rPr>
          <w:rFonts w:hAnsi="宋体"/>
          <w:color w:val="000000"/>
        </w:rPr>
      </w:pPr>
      <w:r w:rsidRPr="00F779FA">
        <w:rPr>
          <w:rFonts w:hAnsi="宋体" w:hint="eastAsia"/>
          <w:color w:val="000000"/>
        </w:rPr>
        <w:t>2022</w:t>
      </w:r>
      <w:r w:rsidRPr="00F779FA">
        <w:rPr>
          <w:rFonts w:hAnsi="宋体" w:hint="eastAsia"/>
          <w:color w:val="000000"/>
        </w:rPr>
        <w:t>年</w:t>
      </w:r>
      <w:r w:rsidRPr="00F779FA">
        <w:rPr>
          <w:rFonts w:hAnsi="宋体" w:hint="eastAsia"/>
          <w:color w:val="000000"/>
        </w:rPr>
        <w:t>3</w:t>
      </w:r>
      <w:r w:rsidRPr="00F779FA">
        <w:rPr>
          <w:rFonts w:hAnsi="宋体" w:hint="eastAsia"/>
          <w:color w:val="000000"/>
        </w:rPr>
        <w:t>月宁波韵升股份有限公司提出了《烧结钕铁硼拼接永磁体》立项建议书。</w:t>
      </w:r>
      <w:r w:rsidRPr="00F779FA">
        <w:rPr>
          <w:rFonts w:hAnsi="宋体" w:hint="eastAsia"/>
          <w:color w:val="000000"/>
        </w:rPr>
        <w:t>5</w:t>
      </w:r>
      <w:r w:rsidRPr="00F779FA">
        <w:rPr>
          <w:rFonts w:hAnsi="宋体" w:hint="eastAsia"/>
          <w:color w:val="000000"/>
        </w:rPr>
        <w:t>月</w:t>
      </w:r>
      <w:r w:rsidRPr="00F779FA">
        <w:rPr>
          <w:rFonts w:hAnsi="宋体" w:hint="eastAsia"/>
          <w:color w:val="000000"/>
        </w:rPr>
        <w:t>27</w:t>
      </w:r>
      <w:r w:rsidRPr="00F779FA">
        <w:rPr>
          <w:rFonts w:hAnsi="宋体" w:hint="eastAsia"/>
          <w:color w:val="000000"/>
        </w:rPr>
        <w:t>日全国稀土标准化技术委员会（简称稀标委）召开网络会议，对项目进行了评审，许多专家认为：现有永磁材料标</w:t>
      </w:r>
      <w:r w:rsidRPr="00F779FA">
        <w:rPr>
          <w:rFonts w:hAnsi="宋体" w:hint="eastAsia"/>
          <w:color w:val="000000"/>
        </w:rPr>
        <w:lastRenderedPageBreak/>
        <w:t>准着重磁性能，有烧结钕铁硼永磁材料、再生钕铁硼永磁材料、热压、快淬磁粉、氢脆磁粉、烧结稀土永磁体拼接技术规范、铈磁体和粘接磁体等产品标准，建议新项目改成工艺或技术规范；另外大地熊代表提出需要包含烧结钐钴。</w:t>
      </w:r>
      <w:r w:rsidRPr="00F779FA">
        <w:rPr>
          <w:rFonts w:hAnsi="宋体" w:hint="eastAsia"/>
          <w:color w:val="000000"/>
        </w:rPr>
        <w:t>6</w:t>
      </w:r>
      <w:r w:rsidRPr="00F779FA">
        <w:rPr>
          <w:rFonts w:hAnsi="宋体" w:hint="eastAsia"/>
          <w:color w:val="000000"/>
        </w:rPr>
        <w:t>月份</w:t>
      </w:r>
      <w:r w:rsidR="00D2396F" w:rsidRPr="00F779FA">
        <w:rPr>
          <w:rFonts w:hAnsi="宋体" w:hint="eastAsia"/>
          <w:color w:val="000000"/>
        </w:rPr>
        <w:t>宁波韵升</w:t>
      </w:r>
      <w:r w:rsidRPr="00F779FA">
        <w:rPr>
          <w:rFonts w:hAnsi="宋体" w:hint="eastAsia"/>
          <w:color w:val="000000"/>
        </w:rPr>
        <w:t>修改后上报给稀标委上网投票审批。</w:t>
      </w:r>
      <w:r w:rsidRPr="00F779FA">
        <w:rPr>
          <w:rFonts w:hAnsi="宋体" w:hint="eastAsia"/>
          <w:color w:val="000000"/>
        </w:rPr>
        <w:t>11</w:t>
      </w:r>
      <w:r w:rsidRPr="00F779FA">
        <w:rPr>
          <w:rFonts w:hAnsi="宋体" w:hint="eastAsia"/>
          <w:color w:val="000000"/>
        </w:rPr>
        <w:t>月</w:t>
      </w:r>
      <w:r w:rsidR="00D2396F" w:rsidRPr="00F779FA">
        <w:rPr>
          <w:rFonts w:hAnsi="宋体" w:hint="eastAsia"/>
          <w:color w:val="000000"/>
        </w:rPr>
        <w:t>宁波韵升</w:t>
      </w:r>
      <w:r w:rsidRPr="00F779FA">
        <w:rPr>
          <w:rFonts w:hAnsi="宋体" w:hint="eastAsia"/>
          <w:color w:val="000000"/>
        </w:rPr>
        <w:t>配合稀标委为国标委评审中心答辩准备了讲稿。</w:t>
      </w:r>
      <w:r w:rsidR="009C2F00" w:rsidRPr="00F779FA">
        <w:rPr>
          <w:rFonts w:hAnsi="宋体" w:hint="eastAsia"/>
          <w:color w:val="000000"/>
        </w:rPr>
        <w:t>国家标准化管理委员在</w:t>
      </w:r>
      <w:r w:rsidR="009C2F00" w:rsidRPr="00F779FA">
        <w:rPr>
          <w:rFonts w:hAnsi="宋体" w:hint="eastAsia"/>
          <w:color w:val="000000"/>
        </w:rPr>
        <w:t>2023</w:t>
      </w:r>
      <w:r w:rsidR="009C2F00" w:rsidRPr="00F779FA">
        <w:rPr>
          <w:rFonts w:hAnsi="宋体" w:hint="eastAsia"/>
          <w:color w:val="000000"/>
        </w:rPr>
        <w:t>年</w:t>
      </w:r>
      <w:r w:rsidR="009C2F00" w:rsidRPr="00F779FA">
        <w:rPr>
          <w:rFonts w:hAnsi="宋体" w:hint="eastAsia"/>
          <w:color w:val="000000"/>
        </w:rPr>
        <w:t>8</w:t>
      </w:r>
      <w:r w:rsidR="009C2F00" w:rsidRPr="00F779FA">
        <w:rPr>
          <w:rFonts w:hAnsi="宋体" w:hint="eastAsia"/>
          <w:color w:val="000000"/>
        </w:rPr>
        <w:t>月</w:t>
      </w:r>
      <w:r w:rsidR="009C2F00" w:rsidRPr="00F779FA">
        <w:rPr>
          <w:rFonts w:hAnsi="宋体" w:hint="eastAsia"/>
          <w:color w:val="000000"/>
        </w:rPr>
        <w:t>6</w:t>
      </w:r>
      <w:r w:rsidR="009C2F00" w:rsidRPr="00F779FA">
        <w:rPr>
          <w:rFonts w:hAnsi="宋体" w:hint="eastAsia"/>
          <w:color w:val="000000"/>
        </w:rPr>
        <w:t>日正式下达《烧结稀土永磁体拼接技术规范》国家标准制定计划。</w:t>
      </w:r>
    </w:p>
    <w:p w14:paraId="74251289" w14:textId="03C3A561" w:rsidR="00820168" w:rsidRPr="00F779FA" w:rsidRDefault="009E58FF">
      <w:pPr>
        <w:spacing w:beforeLines="50" w:before="156" w:afterLines="50" w:after="156" w:line="312" w:lineRule="auto"/>
        <w:rPr>
          <w:rFonts w:ascii="黑体" w:eastAsia="黑体" w:hAnsi="黑体"/>
        </w:rPr>
      </w:pPr>
      <w:r w:rsidRPr="00F779FA">
        <w:rPr>
          <w:rFonts w:ascii="黑体" w:eastAsia="黑体" w:hAnsi="黑体" w:hint="eastAsia"/>
        </w:rPr>
        <w:t>3</w:t>
      </w:r>
      <w:r w:rsidR="00B41735" w:rsidRPr="00F779FA">
        <w:rPr>
          <w:rFonts w:ascii="黑体" w:eastAsia="黑体" w:hAnsi="黑体" w:hint="eastAsia"/>
        </w:rPr>
        <w:t>、起草阶段</w:t>
      </w:r>
    </w:p>
    <w:p w14:paraId="4D44FA5E" w14:textId="4A0E999B" w:rsidR="00D57110" w:rsidRPr="00F779FA" w:rsidRDefault="009C2F00" w:rsidP="008B0595">
      <w:pPr>
        <w:pStyle w:val="afffff5"/>
        <w:numPr>
          <w:ilvl w:val="0"/>
          <w:numId w:val="4"/>
        </w:numPr>
        <w:adjustRightInd w:val="0"/>
        <w:snapToGrid w:val="0"/>
        <w:spacing w:line="276" w:lineRule="auto"/>
        <w:ind w:left="0" w:firstLineChars="0" w:hanging="142"/>
        <w:rPr>
          <w:szCs w:val="21"/>
        </w:rPr>
      </w:pPr>
      <w:r w:rsidRPr="00F779FA">
        <w:rPr>
          <w:rFonts w:hint="eastAsia"/>
          <w:szCs w:val="21"/>
        </w:rPr>
        <w:t>全国稀土标准化技术委员会于</w:t>
      </w:r>
      <w:r w:rsidRPr="00F779FA">
        <w:rPr>
          <w:rFonts w:hint="eastAsia"/>
          <w:szCs w:val="21"/>
        </w:rPr>
        <w:t xml:space="preserve">2023 </w:t>
      </w:r>
      <w:r w:rsidRPr="00F779FA">
        <w:rPr>
          <w:rFonts w:hint="eastAsia"/>
          <w:szCs w:val="21"/>
        </w:rPr>
        <w:t>年</w:t>
      </w:r>
      <w:r w:rsidRPr="00F779FA">
        <w:rPr>
          <w:rFonts w:hint="eastAsia"/>
          <w:szCs w:val="21"/>
        </w:rPr>
        <w:t xml:space="preserve">9 </w:t>
      </w:r>
      <w:r w:rsidRPr="00F779FA">
        <w:rPr>
          <w:rFonts w:hint="eastAsia"/>
          <w:szCs w:val="21"/>
        </w:rPr>
        <w:t>月</w:t>
      </w:r>
      <w:r w:rsidRPr="00F779FA">
        <w:rPr>
          <w:rFonts w:hint="eastAsia"/>
          <w:szCs w:val="21"/>
        </w:rPr>
        <w:t>2</w:t>
      </w:r>
      <w:r w:rsidR="00C923CE" w:rsidRPr="00F779FA">
        <w:rPr>
          <w:rFonts w:hint="eastAsia"/>
          <w:szCs w:val="21"/>
        </w:rPr>
        <w:t>1</w:t>
      </w:r>
      <w:r w:rsidRPr="00F779FA">
        <w:rPr>
          <w:rFonts w:hint="eastAsia"/>
          <w:szCs w:val="21"/>
        </w:rPr>
        <w:t>在四川省成都市召开</w:t>
      </w:r>
      <w:r w:rsidRPr="00F779FA">
        <w:rPr>
          <w:rFonts w:hint="eastAsia"/>
          <w:szCs w:val="21"/>
        </w:rPr>
        <w:t xml:space="preserve">2023 </w:t>
      </w:r>
      <w:r w:rsidRPr="00F779FA">
        <w:rPr>
          <w:rFonts w:hint="eastAsia"/>
          <w:szCs w:val="21"/>
        </w:rPr>
        <w:t>年第六次稀土标准工作会议上完成了《烧结稀土永磁体拼接技术规范》国家标准的任务落实。</w:t>
      </w:r>
      <w:r w:rsidRPr="00F779FA">
        <w:rPr>
          <w:rFonts w:hint="eastAsia"/>
          <w:szCs w:val="21"/>
        </w:rPr>
        <w:t>2024</w:t>
      </w:r>
      <w:r w:rsidRPr="00F779FA">
        <w:rPr>
          <w:rFonts w:hint="eastAsia"/>
          <w:szCs w:val="21"/>
        </w:rPr>
        <w:t>年</w:t>
      </w:r>
      <w:r w:rsidRPr="00F779FA">
        <w:rPr>
          <w:rFonts w:hint="eastAsia"/>
          <w:szCs w:val="21"/>
        </w:rPr>
        <w:t>2</w:t>
      </w:r>
      <w:r w:rsidRPr="00F779FA">
        <w:rPr>
          <w:rFonts w:hint="eastAsia"/>
          <w:szCs w:val="21"/>
        </w:rPr>
        <w:t>月</w:t>
      </w:r>
      <w:r w:rsidRPr="00F779FA">
        <w:rPr>
          <w:rFonts w:hint="eastAsia"/>
          <w:szCs w:val="21"/>
        </w:rPr>
        <w:t>4</w:t>
      </w:r>
      <w:r w:rsidRPr="00F779FA">
        <w:rPr>
          <w:rFonts w:hint="eastAsia"/>
          <w:szCs w:val="21"/>
        </w:rPr>
        <w:t>日稀标委发出了国家标准计划落实的会议纪要。</w:t>
      </w:r>
    </w:p>
    <w:p w14:paraId="6A45D7DD" w14:textId="0DFC3994" w:rsidR="00D57110" w:rsidRPr="00F779FA" w:rsidRDefault="009C2F00" w:rsidP="008B0595">
      <w:pPr>
        <w:pStyle w:val="afffff5"/>
        <w:numPr>
          <w:ilvl w:val="0"/>
          <w:numId w:val="4"/>
        </w:numPr>
        <w:adjustRightInd w:val="0"/>
        <w:snapToGrid w:val="0"/>
        <w:spacing w:line="276" w:lineRule="auto"/>
        <w:ind w:left="0" w:firstLineChars="0" w:hanging="142"/>
        <w:rPr>
          <w:szCs w:val="21"/>
        </w:rPr>
      </w:pPr>
      <w:bookmarkStart w:id="6" w:name="OLE_LINK6"/>
      <w:r w:rsidRPr="00F779FA">
        <w:rPr>
          <w:rFonts w:hint="eastAsia"/>
          <w:szCs w:val="21"/>
        </w:rPr>
        <w:t>2024</w:t>
      </w:r>
      <w:r w:rsidRPr="00F779FA">
        <w:rPr>
          <w:rFonts w:hint="eastAsia"/>
          <w:szCs w:val="21"/>
        </w:rPr>
        <w:t>年</w:t>
      </w:r>
      <w:r w:rsidRPr="00F779FA">
        <w:rPr>
          <w:rFonts w:hint="eastAsia"/>
          <w:szCs w:val="21"/>
        </w:rPr>
        <w:t>2</w:t>
      </w:r>
      <w:r w:rsidRPr="00F779FA">
        <w:rPr>
          <w:rFonts w:hint="eastAsia"/>
          <w:szCs w:val="21"/>
        </w:rPr>
        <w:t>月</w:t>
      </w:r>
      <w:r w:rsidRPr="00F779FA">
        <w:rPr>
          <w:rFonts w:hint="eastAsia"/>
          <w:szCs w:val="21"/>
        </w:rPr>
        <w:t>7</w:t>
      </w:r>
      <w:r w:rsidRPr="00F779FA">
        <w:rPr>
          <w:rFonts w:hint="eastAsia"/>
          <w:szCs w:val="21"/>
        </w:rPr>
        <w:t>日</w:t>
      </w:r>
      <w:r w:rsidR="00D57110" w:rsidRPr="00F779FA">
        <w:rPr>
          <w:rFonts w:hint="eastAsia"/>
          <w:szCs w:val="21"/>
        </w:rPr>
        <w:t>宁波韵升</w:t>
      </w:r>
      <w:r w:rsidRPr="00F779FA">
        <w:rPr>
          <w:rFonts w:hint="eastAsia"/>
          <w:szCs w:val="21"/>
        </w:rPr>
        <w:t>建立了</w:t>
      </w:r>
      <w:r w:rsidR="00D57110" w:rsidRPr="00F779FA">
        <w:rPr>
          <w:rFonts w:hint="eastAsia"/>
          <w:szCs w:val="21"/>
        </w:rPr>
        <w:t>起草单位标准微信群</w:t>
      </w:r>
      <w:r w:rsidRPr="00F779FA">
        <w:rPr>
          <w:rFonts w:hint="eastAsia"/>
          <w:szCs w:val="21"/>
        </w:rPr>
        <w:t>。</w:t>
      </w:r>
      <w:r w:rsidR="007828CD" w:rsidRPr="00F779FA">
        <w:rPr>
          <w:rFonts w:hint="eastAsia"/>
          <w:szCs w:val="21"/>
        </w:rPr>
        <w:t>2024</w:t>
      </w:r>
      <w:r w:rsidR="007828CD" w:rsidRPr="00F779FA">
        <w:rPr>
          <w:rFonts w:hint="eastAsia"/>
          <w:szCs w:val="21"/>
        </w:rPr>
        <w:t>年</w:t>
      </w:r>
      <w:r w:rsidR="007828CD" w:rsidRPr="00F779FA">
        <w:rPr>
          <w:rFonts w:hint="eastAsia"/>
          <w:szCs w:val="21"/>
        </w:rPr>
        <w:t>2</w:t>
      </w:r>
      <w:r w:rsidR="007828CD" w:rsidRPr="00F779FA">
        <w:rPr>
          <w:rFonts w:hint="eastAsia"/>
          <w:szCs w:val="21"/>
        </w:rPr>
        <w:t>月</w:t>
      </w:r>
      <w:r w:rsidR="007828CD" w:rsidRPr="00F779FA">
        <w:rPr>
          <w:rFonts w:hint="eastAsia"/>
          <w:szCs w:val="21"/>
        </w:rPr>
        <w:t>23</w:t>
      </w:r>
      <w:r w:rsidR="007828CD" w:rsidRPr="00F779FA">
        <w:rPr>
          <w:rFonts w:hint="eastAsia"/>
          <w:szCs w:val="21"/>
        </w:rPr>
        <w:t>日、</w:t>
      </w:r>
      <w:r w:rsidR="007828CD" w:rsidRPr="00F779FA">
        <w:rPr>
          <w:rFonts w:hint="eastAsia"/>
          <w:szCs w:val="21"/>
        </w:rPr>
        <w:t>2</w:t>
      </w:r>
      <w:r w:rsidR="007828CD" w:rsidRPr="00F779FA">
        <w:rPr>
          <w:rFonts w:hint="eastAsia"/>
          <w:szCs w:val="21"/>
        </w:rPr>
        <w:t>月</w:t>
      </w:r>
      <w:r w:rsidR="007828CD" w:rsidRPr="00F779FA">
        <w:rPr>
          <w:rFonts w:hint="eastAsia"/>
          <w:szCs w:val="21"/>
        </w:rPr>
        <w:t>29</w:t>
      </w:r>
      <w:r w:rsidR="007828CD" w:rsidRPr="00F779FA">
        <w:rPr>
          <w:rFonts w:hint="eastAsia"/>
          <w:szCs w:val="21"/>
        </w:rPr>
        <w:t>日，牵头单位内部开会讨论，加以完善。</w:t>
      </w:r>
      <w:r w:rsidRPr="00F779FA">
        <w:rPr>
          <w:rFonts w:hint="eastAsia"/>
          <w:szCs w:val="21"/>
        </w:rPr>
        <w:t>3</w:t>
      </w:r>
      <w:r w:rsidRPr="00F779FA">
        <w:rPr>
          <w:rFonts w:hint="eastAsia"/>
          <w:szCs w:val="21"/>
        </w:rPr>
        <w:t>月</w:t>
      </w:r>
      <w:r w:rsidRPr="00F779FA">
        <w:rPr>
          <w:rFonts w:hint="eastAsia"/>
          <w:szCs w:val="21"/>
        </w:rPr>
        <w:t>4</w:t>
      </w:r>
      <w:r w:rsidRPr="00F779FA">
        <w:rPr>
          <w:rFonts w:hint="eastAsia"/>
          <w:szCs w:val="21"/>
        </w:rPr>
        <w:t>日在起草单位中</w:t>
      </w:r>
      <w:r w:rsidR="001459DB" w:rsidRPr="00F779FA">
        <w:rPr>
          <w:rFonts w:hint="eastAsia"/>
          <w:szCs w:val="21"/>
        </w:rPr>
        <w:t>开始讨论，</w:t>
      </w:r>
      <w:r w:rsidR="007828CD" w:rsidRPr="00F779FA">
        <w:rPr>
          <w:rFonts w:hint="eastAsia"/>
          <w:szCs w:val="21"/>
        </w:rPr>
        <w:t>3</w:t>
      </w:r>
      <w:r w:rsidR="007850A3" w:rsidRPr="00F779FA">
        <w:rPr>
          <w:rFonts w:hint="eastAsia"/>
          <w:szCs w:val="21"/>
        </w:rPr>
        <w:t>月</w:t>
      </w:r>
      <w:r w:rsidR="007828CD" w:rsidRPr="00F779FA">
        <w:rPr>
          <w:rFonts w:hint="eastAsia"/>
          <w:szCs w:val="21"/>
        </w:rPr>
        <w:t>9</w:t>
      </w:r>
      <w:r w:rsidR="007850A3" w:rsidRPr="00F779FA">
        <w:rPr>
          <w:rFonts w:hint="eastAsia"/>
          <w:szCs w:val="21"/>
        </w:rPr>
        <w:t>日</w:t>
      </w:r>
      <w:r w:rsidR="00C923CE" w:rsidRPr="00F779FA">
        <w:rPr>
          <w:rFonts w:hint="eastAsia"/>
          <w:szCs w:val="21"/>
        </w:rPr>
        <w:t>获得了</w:t>
      </w:r>
      <w:r w:rsidR="00E32E5B" w:rsidRPr="00F779FA">
        <w:rPr>
          <w:rFonts w:hint="eastAsia"/>
          <w:szCs w:val="21"/>
        </w:rPr>
        <w:t>意见</w:t>
      </w:r>
      <w:r w:rsidR="007828CD" w:rsidRPr="00F779FA">
        <w:rPr>
          <w:rFonts w:hint="eastAsia"/>
          <w:szCs w:val="21"/>
        </w:rPr>
        <w:t>，</w:t>
      </w:r>
      <w:r w:rsidR="001459DB" w:rsidRPr="00F779FA">
        <w:rPr>
          <w:rFonts w:hint="eastAsia"/>
          <w:szCs w:val="21"/>
        </w:rPr>
        <w:t>共</w:t>
      </w:r>
      <w:r w:rsidR="007828CD" w:rsidRPr="00F779FA">
        <w:rPr>
          <w:rFonts w:hint="eastAsia"/>
          <w:szCs w:val="21"/>
        </w:rPr>
        <w:t>153</w:t>
      </w:r>
      <w:r w:rsidR="007828CD" w:rsidRPr="00F779FA">
        <w:rPr>
          <w:rFonts w:hint="eastAsia"/>
          <w:szCs w:val="21"/>
        </w:rPr>
        <w:t>条意见</w:t>
      </w:r>
      <w:r w:rsidR="00D57110" w:rsidRPr="00F779FA">
        <w:rPr>
          <w:rFonts w:hint="eastAsia"/>
          <w:szCs w:val="21"/>
        </w:rPr>
        <w:t>。</w:t>
      </w:r>
      <w:r w:rsidR="00EF32B5" w:rsidRPr="00F779FA">
        <w:rPr>
          <w:rFonts w:hint="eastAsia"/>
          <w:szCs w:val="21"/>
        </w:rPr>
        <w:t>3</w:t>
      </w:r>
      <w:r w:rsidR="001B3E75" w:rsidRPr="00F779FA">
        <w:rPr>
          <w:szCs w:val="21"/>
        </w:rPr>
        <w:t>月</w:t>
      </w:r>
      <w:r w:rsidR="001459DB" w:rsidRPr="00F779FA">
        <w:rPr>
          <w:rFonts w:hint="eastAsia"/>
          <w:szCs w:val="21"/>
        </w:rPr>
        <w:t>27</w:t>
      </w:r>
      <w:r w:rsidR="001B3E75" w:rsidRPr="00F779FA">
        <w:rPr>
          <w:szCs w:val="21"/>
        </w:rPr>
        <w:t>日</w:t>
      </w:r>
      <w:r w:rsidR="00E32E5B" w:rsidRPr="00F779FA">
        <w:rPr>
          <w:rFonts w:hint="eastAsia"/>
          <w:szCs w:val="21"/>
        </w:rPr>
        <w:t>宁波韵升内部</w:t>
      </w:r>
      <w:r w:rsidR="001459DB" w:rsidRPr="00F779FA">
        <w:rPr>
          <w:rFonts w:hint="eastAsia"/>
          <w:szCs w:val="21"/>
        </w:rPr>
        <w:t>对反馈意见</w:t>
      </w:r>
      <w:r w:rsidR="00E32E5B" w:rsidRPr="00F779FA">
        <w:rPr>
          <w:rFonts w:hint="eastAsia"/>
          <w:szCs w:val="21"/>
        </w:rPr>
        <w:t>讨论</w:t>
      </w:r>
      <w:r w:rsidR="001459DB" w:rsidRPr="00F779FA">
        <w:rPr>
          <w:rFonts w:hint="eastAsia"/>
          <w:szCs w:val="21"/>
        </w:rPr>
        <w:t>，</w:t>
      </w:r>
      <w:r w:rsidR="00C923CE" w:rsidRPr="00F779FA">
        <w:rPr>
          <w:rFonts w:hint="eastAsia"/>
          <w:szCs w:val="21"/>
        </w:rPr>
        <w:t>处理后的意见表见表</w:t>
      </w:r>
      <w:r w:rsidR="00153301">
        <w:rPr>
          <w:rFonts w:hint="eastAsia"/>
          <w:szCs w:val="21"/>
        </w:rPr>
        <w:t>4</w:t>
      </w:r>
      <w:r w:rsidR="00C923CE" w:rsidRPr="00F779FA">
        <w:rPr>
          <w:rFonts w:hint="eastAsia"/>
          <w:szCs w:val="21"/>
        </w:rPr>
        <w:t>。</w:t>
      </w:r>
      <w:r w:rsidR="001459DB" w:rsidRPr="00F779FA">
        <w:rPr>
          <w:rFonts w:hint="eastAsia"/>
          <w:szCs w:val="21"/>
        </w:rPr>
        <w:t>3</w:t>
      </w:r>
      <w:r w:rsidR="001459DB" w:rsidRPr="00F779FA">
        <w:rPr>
          <w:rFonts w:hint="eastAsia"/>
          <w:szCs w:val="21"/>
        </w:rPr>
        <w:t>月</w:t>
      </w:r>
      <w:r w:rsidR="001459DB" w:rsidRPr="00F779FA">
        <w:rPr>
          <w:rFonts w:hint="eastAsia"/>
          <w:szCs w:val="21"/>
        </w:rPr>
        <w:t>30</w:t>
      </w:r>
      <w:r w:rsidR="001459DB" w:rsidRPr="00F779FA">
        <w:rPr>
          <w:rFonts w:hint="eastAsia"/>
          <w:szCs w:val="21"/>
        </w:rPr>
        <w:t>日</w:t>
      </w:r>
      <w:r w:rsidR="001B3E75" w:rsidRPr="00F779FA">
        <w:rPr>
          <w:rFonts w:hint="eastAsia"/>
          <w:szCs w:val="21"/>
        </w:rPr>
        <w:t>形成标准</w:t>
      </w:r>
      <w:r w:rsidR="001459DB" w:rsidRPr="00F779FA">
        <w:rPr>
          <w:rFonts w:hint="eastAsia"/>
          <w:szCs w:val="21"/>
        </w:rPr>
        <w:t>征求意见稿</w:t>
      </w:r>
      <w:r w:rsidR="001B3E75" w:rsidRPr="00F779FA">
        <w:rPr>
          <w:rFonts w:hint="eastAsia"/>
          <w:szCs w:val="21"/>
        </w:rPr>
        <w:t>。</w:t>
      </w:r>
      <w:bookmarkEnd w:id="6"/>
    </w:p>
    <w:p w14:paraId="3C1DEA9A" w14:textId="06DC958B" w:rsidR="00EE1FBD" w:rsidRPr="00F779FA" w:rsidRDefault="00EE1FBD" w:rsidP="00EE1FBD">
      <w:pPr>
        <w:pStyle w:val="afffff3"/>
        <w:tabs>
          <w:tab w:val="clear" w:pos="675"/>
        </w:tabs>
        <w:spacing w:beforeLines="50" w:before="156" w:afterLines="50" w:after="156" w:line="312" w:lineRule="auto"/>
        <w:ind w:left="2" w:firstLine="0"/>
        <w:jc w:val="center"/>
        <w:rPr>
          <w:rFonts w:hAnsi="黑体"/>
        </w:rPr>
      </w:pPr>
      <w:r w:rsidRPr="00F779FA">
        <w:rPr>
          <w:rFonts w:hAnsi="黑体" w:hint="eastAsia"/>
        </w:rPr>
        <w:t>表</w:t>
      </w:r>
      <w:r w:rsidR="00153301">
        <w:rPr>
          <w:rFonts w:hAnsi="黑体" w:hint="eastAsia"/>
        </w:rPr>
        <w:t>4</w:t>
      </w:r>
      <w:r w:rsidRPr="00F779FA">
        <w:rPr>
          <w:rFonts w:hAnsi="黑体" w:hint="eastAsia"/>
        </w:rPr>
        <w:t xml:space="preserve"> </w:t>
      </w:r>
      <w:r w:rsidR="00C923CE" w:rsidRPr="00F779FA">
        <w:rPr>
          <w:rFonts w:hAnsi="黑体" w:hint="eastAsia"/>
        </w:rPr>
        <w:t>起草</w:t>
      </w:r>
      <w:r w:rsidRPr="00F779FA">
        <w:rPr>
          <w:rFonts w:hAnsi="黑体" w:hint="eastAsia"/>
        </w:rPr>
        <w:t>单位发表</w:t>
      </w:r>
      <w:r w:rsidRPr="00F779FA">
        <w:rPr>
          <w:rFonts w:hint="eastAsia"/>
          <w:szCs w:val="21"/>
        </w:rPr>
        <w:t>意见处理汇总</w:t>
      </w:r>
      <w:r w:rsidRPr="00F779FA">
        <w:rPr>
          <w:rFonts w:hAnsi="黑体" w:hint="eastAsia"/>
        </w:rPr>
        <w:t>统计以及数据征集情况</w:t>
      </w:r>
    </w:p>
    <w:tbl>
      <w:tblPr>
        <w:tblW w:w="5000" w:type="pct"/>
        <w:tblLook w:val="04A0" w:firstRow="1" w:lastRow="0" w:firstColumn="1" w:lastColumn="0" w:noHBand="0" w:noVBand="1"/>
      </w:tblPr>
      <w:tblGrid>
        <w:gridCol w:w="3761"/>
        <w:gridCol w:w="745"/>
        <w:gridCol w:w="849"/>
        <w:gridCol w:w="851"/>
        <w:gridCol w:w="708"/>
        <w:gridCol w:w="991"/>
        <w:gridCol w:w="849"/>
        <w:gridCol w:w="1100"/>
      </w:tblGrid>
      <w:tr w:rsidR="00586258" w:rsidRPr="00166880" w14:paraId="5C07F650" w14:textId="77777777" w:rsidTr="00586258">
        <w:trPr>
          <w:trHeight w:hRule="exact" w:val="567"/>
          <w:tblHeader/>
        </w:trPr>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0A02A"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单位</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D6EE9"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意见总数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499AA"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采纳数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7F15D"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部分采纳数</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35820"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不采纳数</w:t>
            </w:r>
          </w:p>
        </w:tc>
        <w:tc>
          <w:tcPr>
            <w:tcW w:w="149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4188736"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占比</w:t>
            </w:r>
          </w:p>
        </w:tc>
      </w:tr>
      <w:tr w:rsidR="00586258" w:rsidRPr="00166880" w14:paraId="1D4992D3" w14:textId="77777777" w:rsidTr="00586258">
        <w:trPr>
          <w:trHeight w:hRule="exact" w:val="567"/>
          <w:tblHeader/>
        </w:trPr>
        <w:tc>
          <w:tcPr>
            <w:tcW w:w="19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130C8" w14:textId="77777777" w:rsidR="00166880" w:rsidRPr="00166880" w:rsidRDefault="00166880" w:rsidP="00166880">
            <w:pPr>
              <w:widowControl/>
              <w:jc w:val="left"/>
              <w:rPr>
                <w:rFonts w:ascii="仿宋" w:eastAsia="仿宋" w:hAnsi="仿宋" w:cs="宋体"/>
                <w:color w:val="000000"/>
                <w:kern w:val="0"/>
                <w:sz w:val="20"/>
                <w:szCs w:val="20"/>
              </w:rPr>
            </w:pPr>
          </w:p>
        </w:tc>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93AB4" w14:textId="77777777" w:rsidR="00166880" w:rsidRPr="00166880" w:rsidRDefault="00166880" w:rsidP="00166880">
            <w:pPr>
              <w:widowControl/>
              <w:jc w:val="left"/>
              <w:rPr>
                <w:rFonts w:ascii="仿宋" w:eastAsia="仿宋" w:hAnsi="仿宋" w:cs="宋体"/>
                <w:color w:val="000000"/>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8DE142" w14:textId="77777777" w:rsidR="00166880" w:rsidRPr="00166880" w:rsidRDefault="00166880" w:rsidP="00166880">
            <w:pPr>
              <w:widowControl/>
              <w:jc w:val="left"/>
              <w:rPr>
                <w:rFonts w:ascii="仿宋" w:eastAsia="仿宋" w:hAnsi="仿宋" w:cs="宋体"/>
                <w:color w:val="000000"/>
                <w:kern w:val="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780F6" w14:textId="77777777" w:rsidR="00166880" w:rsidRPr="00166880" w:rsidRDefault="00166880" w:rsidP="00166880">
            <w:pPr>
              <w:widowControl/>
              <w:jc w:val="left"/>
              <w:rPr>
                <w:rFonts w:ascii="仿宋" w:eastAsia="仿宋" w:hAnsi="仿宋" w:cs="宋体"/>
                <w:color w:val="000000"/>
                <w:kern w:val="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B2AFF" w14:textId="77777777" w:rsidR="00166880" w:rsidRPr="00166880" w:rsidRDefault="00166880" w:rsidP="00166880">
            <w:pPr>
              <w:widowControl/>
              <w:jc w:val="left"/>
              <w:rPr>
                <w:rFonts w:ascii="仿宋" w:eastAsia="仿宋" w:hAnsi="仿宋" w:cs="宋体"/>
                <w:color w:val="000000"/>
                <w:kern w:val="0"/>
                <w:sz w:val="20"/>
                <w:szCs w:val="20"/>
              </w:rPr>
            </w:pPr>
          </w:p>
        </w:tc>
        <w:tc>
          <w:tcPr>
            <w:tcW w:w="503" w:type="pct"/>
            <w:tcBorders>
              <w:top w:val="nil"/>
              <w:left w:val="nil"/>
              <w:bottom w:val="single" w:sz="4" w:space="0" w:color="auto"/>
              <w:right w:val="single" w:sz="4" w:space="0" w:color="auto"/>
            </w:tcBorders>
            <w:shd w:val="clear" w:color="auto" w:fill="auto"/>
            <w:vAlign w:val="center"/>
            <w:hideMark/>
          </w:tcPr>
          <w:p w14:paraId="1DDD3302"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采纳率</w:t>
            </w:r>
          </w:p>
        </w:tc>
        <w:tc>
          <w:tcPr>
            <w:tcW w:w="431" w:type="pct"/>
            <w:tcBorders>
              <w:top w:val="nil"/>
              <w:left w:val="nil"/>
              <w:bottom w:val="single" w:sz="4" w:space="0" w:color="auto"/>
              <w:right w:val="single" w:sz="4" w:space="0" w:color="auto"/>
            </w:tcBorders>
            <w:shd w:val="clear" w:color="auto" w:fill="auto"/>
            <w:vAlign w:val="center"/>
            <w:hideMark/>
          </w:tcPr>
          <w:p w14:paraId="49FA9A4F"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部分采纳率</w:t>
            </w:r>
          </w:p>
        </w:tc>
        <w:tc>
          <w:tcPr>
            <w:tcW w:w="558" w:type="pct"/>
            <w:tcBorders>
              <w:top w:val="nil"/>
              <w:left w:val="nil"/>
              <w:bottom w:val="single" w:sz="4" w:space="0" w:color="auto"/>
              <w:right w:val="single" w:sz="4" w:space="0" w:color="auto"/>
            </w:tcBorders>
            <w:shd w:val="clear" w:color="auto" w:fill="auto"/>
            <w:vAlign w:val="center"/>
            <w:hideMark/>
          </w:tcPr>
          <w:p w14:paraId="2DFEA696" w14:textId="77777777" w:rsidR="00166880" w:rsidRPr="00166880" w:rsidRDefault="00166880" w:rsidP="00166880">
            <w:pPr>
              <w:widowControl/>
              <w:jc w:val="center"/>
              <w:rPr>
                <w:rFonts w:ascii="仿宋" w:eastAsia="仿宋" w:hAnsi="仿宋" w:cs="宋体"/>
                <w:color w:val="000000"/>
                <w:kern w:val="0"/>
                <w:sz w:val="20"/>
                <w:szCs w:val="20"/>
              </w:rPr>
            </w:pPr>
            <w:r w:rsidRPr="00166880">
              <w:rPr>
                <w:rFonts w:ascii="仿宋" w:eastAsia="仿宋" w:hAnsi="仿宋" w:cs="宋体" w:hint="eastAsia"/>
                <w:color w:val="000000"/>
                <w:kern w:val="0"/>
                <w:sz w:val="20"/>
                <w:szCs w:val="20"/>
              </w:rPr>
              <w:t>采纳和部分采纳率</w:t>
            </w:r>
          </w:p>
        </w:tc>
      </w:tr>
      <w:tr w:rsidR="00166880" w:rsidRPr="00F779FA" w14:paraId="37AE8D8D"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A926353"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宁波材料技术与工程研究所</w:t>
            </w:r>
          </w:p>
        </w:tc>
        <w:tc>
          <w:tcPr>
            <w:tcW w:w="378" w:type="pct"/>
            <w:tcBorders>
              <w:top w:val="nil"/>
              <w:left w:val="nil"/>
              <w:bottom w:val="single" w:sz="4" w:space="0" w:color="auto"/>
              <w:right w:val="single" w:sz="4" w:space="0" w:color="auto"/>
            </w:tcBorders>
            <w:shd w:val="clear" w:color="auto" w:fill="auto"/>
            <w:noWrap/>
            <w:vAlign w:val="center"/>
            <w:hideMark/>
          </w:tcPr>
          <w:p w14:paraId="4CF9233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0CC9F54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3AD3E3B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6DD3900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684A929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c>
          <w:tcPr>
            <w:tcW w:w="431" w:type="pct"/>
            <w:tcBorders>
              <w:top w:val="nil"/>
              <w:left w:val="nil"/>
              <w:bottom w:val="single" w:sz="4" w:space="0" w:color="auto"/>
              <w:right w:val="single" w:sz="4" w:space="0" w:color="auto"/>
            </w:tcBorders>
            <w:shd w:val="clear" w:color="auto" w:fill="auto"/>
            <w:noWrap/>
            <w:vAlign w:val="center"/>
            <w:hideMark/>
          </w:tcPr>
          <w:p w14:paraId="0FE5E67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01C6837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0EFB986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E7936D6"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江西中石新材料有限公司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B398DB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w:t>
            </w:r>
          </w:p>
        </w:tc>
        <w:tc>
          <w:tcPr>
            <w:tcW w:w="431" w:type="pct"/>
            <w:tcBorders>
              <w:top w:val="nil"/>
              <w:left w:val="nil"/>
              <w:bottom w:val="single" w:sz="4" w:space="0" w:color="auto"/>
              <w:right w:val="single" w:sz="4" w:space="0" w:color="auto"/>
            </w:tcBorders>
            <w:shd w:val="clear" w:color="auto" w:fill="auto"/>
            <w:noWrap/>
            <w:vAlign w:val="center"/>
            <w:hideMark/>
          </w:tcPr>
          <w:p w14:paraId="79FE03A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9</w:t>
            </w:r>
          </w:p>
        </w:tc>
        <w:tc>
          <w:tcPr>
            <w:tcW w:w="432" w:type="pct"/>
            <w:tcBorders>
              <w:top w:val="nil"/>
              <w:left w:val="nil"/>
              <w:bottom w:val="single" w:sz="4" w:space="0" w:color="auto"/>
              <w:right w:val="single" w:sz="4" w:space="0" w:color="auto"/>
            </w:tcBorders>
            <w:shd w:val="clear" w:color="auto" w:fill="auto"/>
            <w:noWrap/>
            <w:vAlign w:val="center"/>
            <w:hideMark/>
          </w:tcPr>
          <w:p w14:paraId="20E053D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58FD8EA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1256D9A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90%</w:t>
            </w:r>
          </w:p>
        </w:tc>
        <w:tc>
          <w:tcPr>
            <w:tcW w:w="431" w:type="pct"/>
            <w:tcBorders>
              <w:top w:val="nil"/>
              <w:left w:val="nil"/>
              <w:bottom w:val="single" w:sz="4" w:space="0" w:color="auto"/>
              <w:right w:val="single" w:sz="4" w:space="0" w:color="auto"/>
            </w:tcBorders>
            <w:shd w:val="clear" w:color="auto" w:fill="auto"/>
            <w:noWrap/>
            <w:vAlign w:val="center"/>
            <w:hideMark/>
          </w:tcPr>
          <w:p w14:paraId="28E81FC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6C18D04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72BD32E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5126216"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杭州美磁科技有限公司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D49C87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w:t>
            </w:r>
          </w:p>
        </w:tc>
        <w:tc>
          <w:tcPr>
            <w:tcW w:w="431" w:type="pct"/>
            <w:tcBorders>
              <w:top w:val="nil"/>
              <w:left w:val="nil"/>
              <w:bottom w:val="single" w:sz="4" w:space="0" w:color="auto"/>
              <w:right w:val="single" w:sz="4" w:space="0" w:color="auto"/>
            </w:tcBorders>
            <w:shd w:val="clear" w:color="auto" w:fill="auto"/>
            <w:noWrap/>
            <w:vAlign w:val="center"/>
            <w:hideMark/>
          </w:tcPr>
          <w:p w14:paraId="629BB12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hideMark/>
          </w:tcPr>
          <w:p w14:paraId="09E8FD8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A536A1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7D195E0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83%</w:t>
            </w:r>
          </w:p>
        </w:tc>
        <w:tc>
          <w:tcPr>
            <w:tcW w:w="431" w:type="pct"/>
            <w:tcBorders>
              <w:top w:val="nil"/>
              <w:left w:val="nil"/>
              <w:bottom w:val="single" w:sz="4" w:space="0" w:color="auto"/>
              <w:right w:val="single" w:sz="4" w:space="0" w:color="auto"/>
            </w:tcBorders>
            <w:shd w:val="clear" w:color="auto" w:fill="auto"/>
            <w:noWrap/>
            <w:vAlign w:val="center"/>
            <w:hideMark/>
          </w:tcPr>
          <w:p w14:paraId="5139077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17%</w:t>
            </w:r>
          </w:p>
        </w:tc>
        <w:tc>
          <w:tcPr>
            <w:tcW w:w="558" w:type="pct"/>
            <w:tcBorders>
              <w:top w:val="nil"/>
              <w:left w:val="nil"/>
              <w:bottom w:val="single" w:sz="4" w:space="0" w:color="auto"/>
              <w:right w:val="single" w:sz="4" w:space="0" w:color="auto"/>
            </w:tcBorders>
            <w:shd w:val="clear" w:color="auto" w:fill="auto"/>
            <w:noWrap/>
            <w:vAlign w:val="center"/>
            <w:hideMark/>
          </w:tcPr>
          <w:p w14:paraId="13DF25E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11265295"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F56C605"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福建省长汀金龙稀土有限公司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EF7A2A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1D26DB2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w:t>
            </w:r>
          </w:p>
        </w:tc>
        <w:tc>
          <w:tcPr>
            <w:tcW w:w="432" w:type="pct"/>
            <w:tcBorders>
              <w:top w:val="nil"/>
              <w:left w:val="nil"/>
              <w:bottom w:val="single" w:sz="4" w:space="0" w:color="auto"/>
              <w:right w:val="single" w:sz="4" w:space="0" w:color="auto"/>
            </w:tcBorders>
            <w:shd w:val="clear" w:color="auto" w:fill="auto"/>
            <w:noWrap/>
            <w:vAlign w:val="center"/>
            <w:hideMark/>
          </w:tcPr>
          <w:p w14:paraId="76B2006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25C6EAE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5B2D83B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80%</w:t>
            </w:r>
          </w:p>
        </w:tc>
        <w:tc>
          <w:tcPr>
            <w:tcW w:w="431" w:type="pct"/>
            <w:tcBorders>
              <w:top w:val="nil"/>
              <w:left w:val="nil"/>
              <w:bottom w:val="single" w:sz="4" w:space="0" w:color="auto"/>
              <w:right w:val="single" w:sz="4" w:space="0" w:color="auto"/>
            </w:tcBorders>
            <w:shd w:val="clear" w:color="auto" w:fill="auto"/>
            <w:noWrap/>
            <w:vAlign w:val="center"/>
            <w:hideMark/>
          </w:tcPr>
          <w:p w14:paraId="7C2201D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3FADFF4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586258" w:rsidRPr="00F779FA" w14:paraId="08F0F06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63ADC2C"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包头市英思特稀磁新材料股份有限公司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B1D46C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12</w:t>
            </w:r>
          </w:p>
        </w:tc>
        <w:tc>
          <w:tcPr>
            <w:tcW w:w="431" w:type="pct"/>
            <w:tcBorders>
              <w:top w:val="nil"/>
              <w:left w:val="nil"/>
              <w:bottom w:val="single" w:sz="4" w:space="0" w:color="auto"/>
              <w:right w:val="single" w:sz="4" w:space="0" w:color="auto"/>
            </w:tcBorders>
            <w:shd w:val="clear" w:color="auto" w:fill="auto"/>
            <w:noWrap/>
            <w:vAlign w:val="center"/>
            <w:hideMark/>
          </w:tcPr>
          <w:p w14:paraId="4D2FE12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hideMark/>
          </w:tcPr>
          <w:p w14:paraId="40DD983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10256A4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066AAF5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83%</w:t>
            </w:r>
          </w:p>
        </w:tc>
        <w:tc>
          <w:tcPr>
            <w:tcW w:w="431" w:type="pct"/>
            <w:tcBorders>
              <w:top w:val="nil"/>
              <w:left w:val="nil"/>
              <w:bottom w:val="single" w:sz="4" w:space="0" w:color="auto"/>
              <w:right w:val="single" w:sz="4" w:space="0" w:color="auto"/>
            </w:tcBorders>
            <w:shd w:val="clear" w:color="auto" w:fill="auto"/>
            <w:noWrap/>
            <w:vAlign w:val="center"/>
            <w:hideMark/>
          </w:tcPr>
          <w:p w14:paraId="45D4462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7B94724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92%</w:t>
            </w:r>
          </w:p>
        </w:tc>
      </w:tr>
      <w:tr w:rsidR="00166880" w:rsidRPr="00F779FA" w14:paraId="3834F259"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E435465"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安徽大地熊新材料股份有限公司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8096A4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3C3EF97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56F6062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3755F20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7733192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7E5833B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18C427B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1585C460"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24209C3"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杭州千石科技有限公司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A7D57F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55A4FF5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35E5820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0BB22C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6633433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57A6F4B7"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3B06F8D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167EBB21"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47CB500C"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宁波同创强磁材料有限公司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5DCAA68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4263CF3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0A11CEC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68362837"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00B1BF3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3E0176C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593662F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586258" w:rsidRPr="00F779FA" w14:paraId="63C6974E"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6DD92F8"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杭州科德磁业有限公司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D5BED7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21</w:t>
            </w:r>
          </w:p>
        </w:tc>
        <w:tc>
          <w:tcPr>
            <w:tcW w:w="431" w:type="pct"/>
            <w:tcBorders>
              <w:top w:val="nil"/>
              <w:left w:val="nil"/>
              <w:bottom w:val="single" w:sz="4" w:space="0" w:color="auto"/>
              <w:right w:val="single" w:sz="4" w:space="0" w:color="auto"/>
            </w:tcBorders>
            <w:shd w:val="clear" w:color="auto" w:fill="auto"/>
            <w:noWrap/>
            <w:vAlign w:val="center"/>
            <w:hideMark/>
          </w:tcPr>
          <w:p w14:paraId="5AB2B37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hideMark/>
          </w:tcPr>
          <w:p w14:paraId="149CD5D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w:t>
            </w:r>
          </w:p>
        </w:tc>
        <w:tc>
          <w:tcPr>
            <w:tcW w:w="359" w:type="pct"/>
            <w:tcBorders>
              <w:top w:val="nil"/>
              <w:left w:val="nil"/>
              <w:bottom w:val="single" w:sz="4" w:space="0" w:color="auto"/>
              <w:right w:val="single" w:sz="4" w:space="0" w:color="auto"/>
            </w:tcBorders>
            <w:shd w:val="clear" w:color="auto" w:fill="auto"/>
            <w:noWrap/>
            <w:vAlign w:val="center"/>
            <w:hideMark/>
          </w:tcPr>
          <w:p w14:paraId="5FC5917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396A910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48%</w:t>
            </w:r>
          </w:p>
        </w:tc>
        <w:tc>
          <w:tcPr>
            <w:tcW w:w="431" w:type="pct"/>
            <w:tcBorders>
              <w:top w:val="nil"/>
              <w:left w:val="nil"/>
              <w:bottom w:val="single" w:sz="4" w:space="0" w:color="auto"/>
              <w:right w:val="single" w:sz="4" w:space="0" w:color="auto"/>
            </w:tcBorders>
            <w:shd w:val="clear" w:color="auto" w:fill="auto"/>
            <w:noWrap/>
            <w:vAlign w:val="center"/>
            <w:hideMark/>
          </w:tcPr>
          <w:p w14:paraId="484B34C7"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38%</w:t>
            </w:r>
          </w:p>
        </w:tc>
        <w:tc>
          <w:tcPr>
            <w:tcW w:w="558" w:type="pct"/>
            <w:tcBorders>
              <w:top w:val="nil"/>
              <w:left w:val="nil"/>
              <w:bottom w:val="single" w:sz="4" w:space="0" w:color="auto"/>
              <w:right w:val="single" w:sz="4" w:space="0" w:color="auto"/>
            </w:tcBorders>
            <w:shd w:val="clear" w:color="auto" w:fill="auto"/>
            <w:noWrap/>
            <w:vAlign w:val="center"/>
            <w:hideMark/>
          </w:tcPr>
          <w:p w14:paraId="083491B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86%</w:t>
            </w:r>
          </w:p>
        </w:tc>
      </w:tr>
      <w:tr w:rsidR="00166880" w:rsidRPr="00F779FA" w14:paraId="3868FBE9"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4A78146"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虔东稀土集团股份有限公司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3917308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hideMark/>
          </w:tcPr>
          <w:p w14:paraId="49AD533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hideMark/>
          </w:tcPr>
          <w:p w14:paraId="195DD98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406E7EC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6A03AD9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71%</w:t>
            </w:r>
          </w:p>
        </w:tc>
        <w:tc>
          <w:tcPr>
            <w:tcW w:w="431" w:type="pct"/>
            <w:tcBorders>
              <w:top w:val="nil"/>
              <w:left w:val="nil"/>
              <w:bottom w:val="single" w:sz="4" w:space="0" w:color="auto"/>
              <w:right w:val="single" w:sz="4" w:space="0" w:color="auto"/>
            </w:tcBorders>
            <w:shd w:val="clear" w:color="auto" w:fill="auto"/>
            <w:noWrap/>
            <w:vAlign w:val="center"/>
            <w:hideMark/>
          </w:tcPr>
          <w:p w14:paraId="2A26F39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335AAB4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71%</w:t>
            </w:r>
          </w:p>
        </w:tc>
      </w:tr>
      <w:tr w:rsidR="00166880" w:rsidRPr="00F779FA" w14:paraId="34FDE64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E94F9EE"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有研稀土（荣成）有限公司；有研稀土新材料股份有限公司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444E29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01B5D7D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3825CE7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359" w:type="pct"/>
            <w:tcBorders>
              <w:top w:val="nil"/>
              <w:left w:val="nil"/>
              <w:bottom w:val="single" w:sz="4" w:space="0" w:color="auto"/>
              <w:right w:val="single" w:sz="4" w:space="0" w:color="auto"/>
            </w:tcBorders>
            <w:shd w:val="clear" w:color="auto" w:fill="auto"/>
            <w:noWrap/>
            <w:vAlign w:val="center"/>
            <w:hideMark/>
          </w:tcPr>
          <w:p w14:paraId="1D6E54AC"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2CB2FFC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40%</w:t>
            </w:r>
          </w:p>
        </w:tc>
        <w:tc>
          <w:tcPr>
            <w:tcW w:w="431" w:type="pct"/>
            <w:tcBorders>
              <w:top w:val="nil"/>
              <w:left w:val="nil"/>
              <w:bottom w:val="single" w:sz="4" w:space="0" w:color="auto"/>
              <w:right w:val="single" w:sz="4" w:space="0" w:color="auto"/>
            </w:tcBorders>
            <w:shd w:val="clear" w:color="auto" w:fill="auto"/>
            <w:noWrap/>
            <w:vAlign w:val="center"/>
            <w:hideMark/>
          </w:tcPr>
          <w:p w14:paraId="6A0A94E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60%</w:t>
            </w:r>
          </w:p>
        </w:tc>
        <w:tc>
          <w:tcPr>
            <w:tcW w:w="558" w:type="pct"/>
            <w:tcBorders>
              <w:top w:val="nil"/>
              <w:left w:val="nil"/>
              <w:bottom w:val="single" w:sz="4" w:space="0" w:color="auto"/>
              <w:right w:val="single" w:sz="4" w:space="0" w:color="auto"/>
            </w:tcBorders>
            <w:shd w:val="clear" w:color="auto" w:fill="auto"/>
            <w:noWrap/>
            <w:vAlign w:val="center"/>
            <w:hideMark/>
          </w:tcPr>
          <w:p w14:paraId="33007E6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100%</w:t>
            </w:r>
          </w:p>
        </w:tc>
      </w:tr>
      <w:tr w:rsidR="00166880" w:rsidRPr="00F779FA" w14:paraId="7077E3A2"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B77CF65"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中科三环（赣州）新材料有限公司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E5BFF8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14</w:t>
            </w:r>
          </w:p>
        </w:tc>
        <w:tc>
          <w:tcPr>
            <w:tcW w:w="431" w:type="pct"/>
            <w:tcBorders>
              <w:top w:val="nil"/>
              <w:left w:val="nil"/>
              <w:bottom w:val="single" w:sz="4" w:space="0" w:color="auto"/>
              <w:right w:val="single" w:sz="4" w:space="0" w:color="auto"/>
            </w:tcBorders>
            <w:shd w:val="clear" w:color="auto" w:fill="auto"/>
            <w:noWrap/>
            <w:vAlign w:val="center"/>
            <w:hideMark/>
          </w:tcPr>
          <w:p w14:paraId="7A65B8F9"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hideMark/>
          </w:tcPr>
          <w:p w14:paraId="2B7622B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6E1F974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4CFB913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71%</w:t>
            </w:r>
          </w:p>
        </w:tc>
        <w:tc>
          <w:tcPr>
            <w:tcW w:w="431" w:type="pct"/>
            <w:tcBorders>
              <w:top w:val="nil"/>
              <w:left w:val="nil"/>
              <w:bottom w:val="single" w:sz="4" w:space="0" w:color="auto"/>
              <w:right w:val="single" w:sz="4" w:space="0" w:color="auto"/>
            </w:tcBorders>
            <w:shd w:val="clear" w:color="auto" w:fill="auto"/>
            <w:noWrap/>
            <w:vAlign w:val="center"/>
            <w:hideMark/>
          </w:tcPr>
          <w:p w14:paraId="69FE4F08"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14%</w:t>
            </w:r>
          </w:p>
        </w:tc>
        <w:tc>
          <w:tcPr>
            <w:tcW w:w="558" w:type="pct"/>
            <w:tcBorders>
              <w:top w:val="nil"/>
              <w:left w:val="nil"/>
              <w:bottom w:val="single" w:sz="4" w:space="0" w:color="auto"/>
              <w:right w:val="single" w:sz="4" w:space="0" w:color="auto"/>
            </w:tcBorders>
            <w:shd w:val="clear" w:color="auto" w:fill="auto"/>
            <w:noWrap/>
            <w:vAlign w:val="center"/>
            <w:hideMark/>
          </w:tcPr>
          <w:p w14:paraId="5C2AC94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86%</w:t>
            </w:r>
          </w:p>
        </w:tc>
      </w:tr>
      <w:tr w:rsidR="00166880" w:rsidRPr="00F779FA" w14:paraId="130F64F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4264A4F4"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包头稀土研究院</w:t>
            </w:r>
          </w:p>
        </w:tc>
        <w:tc>
          <w:tcPr>
            <w:tcW w:w="378" w:type="pct"/>
            <w:tcBorders>
              <w:top w:val="nil"/>
              <w:left w:val="nil"/>
              <w:bottom w:val="single" w:sz="4" w:space="0" w:color="auto"/>
              <w:right w:val="single" w:sz="4" w:space="0" w:color="auto"/>
            </w:tcBorders>
            <w:shd w:val="clear" w:color="auto" w:fill="auto"/>
            <w:noWrap/>
            <w:vAlign w:val="center"/>
            <w:hideMark/>
          </w:tcPr>
          <w:p w14:paraId="2A18FC1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1B8B8A7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534CEDF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951458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4DE4A24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60%</w:t>
            </w:r>
          </w:p>
        </w:tc>
        <w:tc>
          <w:tcPr>
            <w:tcW w:w="431" w:type="pct"/>
            <w:tcBorders>
              <w:top w:val="nil"/>
              <w:left w:val="nil"/>
              <w:bottom w:val="single" w:sz="4" w:space="0" w:color="auto"/>
              <w:right w:val="single" w:sz="4" w:space="0" w:color="auto"/>
            </w:tcBorders>
            <w:shd w:val="clear" w:color="auto" w:fill="auto"/>
            <w:noWrap/>
            <w:vAlign w:val="center"/>
            <w:hideMark/>
          </w:tcPr>
          <w:p w14:paraId="573383D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6E56CD5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80%</w:t>
            </w:r>
          </w:p>
        </w:tc>
      </w:tr>
      <w:tr w:rsidR="00586258" w:rsidRPr="00F779FA" w14:paraId="3B79F20F"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0A0DE40"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包头金山磁材有限公司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67B0F8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hideMark/>
          </w:tcPr>
          <w:p w14:paraId="7A0F4C1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37E6E1F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2F78029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2A07713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43%</w:t>
            </w:r>
          </w:p>
        </w:tc>
        <w:tc>
          <w:tcPr>
            <w:tcW w:w="431" w:type="pct"/>
            <w:tcBorders>
              <w:top w:val="nil"/>
              <w:left w:val="nil"/>
              <w:bottom w:val="single" w:sz="4" w:space="0" w:color="auto"/>
              <w:right w:val="single" w:sz="4" w:space="0" w:color="auto"/>
            </w:tcBorders>
            <w:shd w:val="clear" w:color="auto" w:fill="auto"/>
            <w:noWrap/>
            <w:vAlign w:val="center"/>
            <w:hideMark/>
          </w:tcPr>
          <w:p w14:paraId="7A8ED3B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29%</w:t>
            </w:r>
          </w:p>
        </w:tc>
        <w:tc>
          <w:tcPr>
            <w:tcW w:w="558" w:type="pct"/>
            <w:tcBorders>
              <w:top w:val="nil"/>
              <w:left w:val="nil"/>
              <w:bottom w:val="single" w:sz="4" w:space="0" w:color="auto"/>
              <w:right w:val="single" w:sz="4" w:space="0" w:color="auto"/>
            </w:tcBorders>
            <w:shd w:val="clear" w:color="auto" w:fill="auto"/>
            <w:noWrap/>
            <w:vAlign w:val="center"/>
            <w:hideMark/>
          </w:tcPr>
          <w:p w14:paraId="545E29E4"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71%</w:t>
            </w:r>
          </w:p>
        </w:tc>
      </w:tr>
      <w:tr w:rsidR="00586258" w:rsidRPr="00F779FA" w14:paraId="29256A6B"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048084F"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lastRenderedPageBreak/>
              <w:t>杭州象限科技有限公司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767396E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15</w:t>
            </w:r>
          </w:p>
        </w:tc>
        <w:tc>
          <w:tcPr>
            <w:tcW w:w="431" w:type="pct"/>
            <w:tcBorders>
              <w:top w:val="nil"/>
              <w:left w:val="nil"/>
              <w:bottom w:val="single" w:sz="4" w:space="0" w:color="auto"/>
              <w:right w:val="single" w:sz="4" w:space="0" w:color="auto"/>
            </w:tcBorders>
            <w:shd w:val="clear" w:color="auto" w:fill="auto"/>
            <w:noWrap/>
            <w:vAlign w:val="center"/>
            <w:hideMark/>
          </w:tcPr>
          <w:p w14:paraId="4B707AA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w:t>
            </w:r>
          </w:p>
        </w:tc>
        <w:tc>
          <w:tcPr>
            <w:tcW w:w="432" w:type="pct"/>
            <w:tcBorders>
              <w:top w:val="nil"/>
              <w:left w:val="nil"/>
              <w:bottom w:val="single" w:sz="4" w:space="0" w:color="auto"/>
              <w:right w:val="single" w:sz="4" w:space="0" w:color="auto"/>
            </w:tcBorders>
            <w:shd w:val="clear" w:color="auto" w:fill="auto"/>
            <w:noWrap/>
            <w:vAlign w:val="center"/>
            <w:hideMark/>
          </w:tcPr>
          <w:p w14:paraId="351E19A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w:t>
            </w:r>
          </w:p>
        </w:tc>
        <w:tc>
          <w:tcPr>
            <w:tcW w:w="359" w:type="pct"/>
            <w:tcBorders>
              <w:top w:val="nil"/>
              <w:left w:val="nil"/>
              <w:bottom w:val="single" w:sz="4" w:space="0" w:color="auto"/>
              <w:right w:val="single" w:sz="4" w:space="0" w:color="auto"/>
            </w:tcBorders>
            <w:shd w:val="clear" w:color="auto" w:fill="auto"/>
            <w:noWrap/>
            <w:vAlign w:val="center"/>
            <w:hideMark/>
          </w:tcPr>
          <w:p w14:paraId="5ECA21D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0B80DB3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40%</w:t>
            </w:r>
          </w:p>
        </w:tc>
        <w:tc>
          <w:tcPr>
            <w:tcW w:w="431" w:type="pct"/>
            <w:tcBorders>
              <w:top w:val="nil"/>
              <w:left w:val="nil"/>
              <w:bottom w:val="single" w:sz="4" w:space="0" w:color="auto"/>
              <w:right w:val="single" w:sz="4" w:space="0" w:color="auto"/>
            </w:tcBorders>
            <w:shd w:val="clear" w:color="auto" w:fill="auto"/>
            <w:noWrap/>
            <w:vAlign w:val="center"/>
            <w:hideMark/>
          </w:tcPr>
          <w:p w14:paraId="6967C4D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40%</w:t>
            </w:r>
          </w:p>
        </w:tc>
        <w:tc>
          <w:tcPr>
            <w:tcW w:w="558" w:type="pct"/>
            <w:tcBorders>
              <w:top w:val="nil"/>
              <w:left w:val="nil"/>
              <w:bottom w:val="single" w:sz="4" w:space="0" w:color="auto"/>
              <w:right w:val="single" w:sz="4" w:space="0" w:color="auto"/>
            </w:tcBorders>
            <w:shd w:val="clear" w:color="auto" w:fill="auto"/>
            <w:noWrap/>
            <w:vAlign w:val="center"/>
            <w:hideMark/>
          </w:tcPr>
          <w:p w14:paraId="4CF68A5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80%</w:t>
            </w:r>
          </w:p>
        </w:tc>
      </w:tr>
      <w:tr w:rsidR="00586258" w:rsidRPr="00F779FA" w14:paraId="3CE530B8"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B7063AA"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赣州富尔特电子股份有限公司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1AC2D9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w:t>
            </w:r>
          </w:p>
        </w:tc>
        <w:tc>
          <w:tcPr>
            <w:tcW w:w="431" w:type="pct"/>
            <w:tcBorders>
              <w:top w:val="nil"/>
              <w:left w:val="nil"/>
              <w:bottom w:val="single" w:sz="4" w:space="0" w:color="auto"/>
              <w:right w:val="single" w:sz="4" w:space="0" w:color="auto"/>
            </w:tcBorders>
            <w:shd w:val="clear" w:color="auto" w:fill="auto"/>
            <w:noWrap/>
            <w:vAlign w:val="center"/>
            <w:hideMark/>
          </w:tcPr>
          <w:p w14:paraId="055E334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09E30052"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648FFA1E"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027B30D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38%</w:t>
            </w:r>
          </w:p>
        </w:tc>
        <w:tc>
          <w:tcPr>
            <w:tcW w:w="431" w:type="pct"/>
            <w:tcBorders>
              <w:top w:val="nil"/>
              <w:left w:val="nil"/>
              <w:bottom w:val="single" w:sz="4" w:space="0" w:color="auto"/>
              <w:right w:val="single" w:sz="4" w:space="0" w:color="auto"/>
            </w:tcBorders>
            <w:shd w:val="clear" w:color="auto" w:fill="auto"/>
            <w:noWrap/>
            <w:vAlign w:val="center"/>
            <w:hideMark/>
          </w:tcPr>
          <w:p w14:paraId="4B0C3BD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2F61256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63%</w:t>
            </w:r>
          </w:p>
        </w:tc>
      </w:tr>
      <w:tr w:rsidR="00166880" w:rsidRPr="00F779FA" w14:paraId="112B226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F8ADB2F"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宁波科田磁业有限公司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D0779D5"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24</w:t>
            </w:r>
          </w:p>
        </w:tc>
        <w:tc>
          <w:tcPr>
            <w:tcW w:w="431" w:type="pct"/>
            <w:tcBorders>
              <w:top w:val="nil"/>
              <w:left w:val="nil"/>
              <w:bottom w:val="single" w:sz="4" w:space="0" w:color="auto"/>
              <w:right w:val="single" w:sz="4" w:space="0" w:color="auto"/>
            </w:tcBorders>
            <w:shd w:val="clear" w:color="auto" w:fill="auto"/>
            <w:noWrap/>
            <w:vAlign w:val="center"/>
            <w:hideMark/>
          </w:tcPr>
          <w:p w14:paraId="32D9BF77"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w:t>
            </w:r>
          </w:p>
        </w:tc>
        <w:tc>
          <w:tcPr>
            <w:tcW w:w="432" w:type="pct"/>
            <w:tcBorders>
              <w:top w:val="nil"/>
              <w:left w:val="nil"/>
              <w:bottom w:val="single" w:sz="4" w:space="0" w:color="auto"/>
              <w:right w:val="single" w:sz="4" w:space="0" w:color="auto"/>
            </w:tcBorders>
            <w:shd w:val="clear" w:color="auto" w:fill="auto"/>
            <w:noWrap/>
            <w:vAlign w:val="center"/>
            <w:hideMark/>
          </w:tcPr>
          <w:p w14:paraId="6692FEF6"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w:t>
            </w:r>
          </w:p>
        </w:tc>
        <w:tc>
          <w:tcPr>
            <w:tcW w:w="359" w:type="pct"/>
            <w:tcBorders>
              <w:top w:val="nil"/>
              <w:left w:val="nil"/>
              <w:bottom w:val="single" w:sz="4" w:space="0" w:color="auto"/>
              <w:right w:val="single" w:sz="4" w:space="0" w:color="auto"/>
            </w:tcBorders>
            <w:shd w:val="clear" w:color="auto" w:fill="auto"/>
            <w:noWrap/>
            <w:vAlign w:val="center"/>
            <w:hideMark/>
          </w:tcPr>
          <w:p w14:paraId="304C0F3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11</w:t>
            </w:r>
          </w:p>
        </w:tc>
        <w:tc>
          <w:tcPr>
            <w:tcW w:w="503" w:type="pct"/>
            <w:tcBorders>
              <w:top w:val="nil"/>
              <w:left w:val="nil"/>
              <w:bottom w:val="single" w:sz="4" w:space="0" w:color="auto"/>
              <w:right w:val="single" w:sz="4" w:space="0" w:color="auto"/>
            </w:tcBorders>
            <w:shd w:val="clear" w:color="auto" w:fill="auto"/>
            <w:noWrap/>
            <w:vAlign w:val="center"/>
            <w:hideMark/>
          </w:tcPr>
          <w:p w14:paraId="70EF8CE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33%</w:t>
            </w:r>
          </w:p>
        </w:tc>
        <w:tc>
          <w:tcPr>
            <w:tcW w:w="431" w:type="pct"/>
            <w:tcBorders>
              <w:top w:val="nil"/>
              <w:left w:val="nil"/>
              <w:bottom w:val="single" w:sz="4" w:space="0" w:color="auto"/>
              <w:right w:val="single" w:sz="4" w:space="0" w:color="auto"/>
            </w:tcBorders>
            <w:shd w:val="clear" w:color="auto" w:fill="auto"/>
            <w:noWrap/>
            <w:vAlign w:val="center"/>
            <w:hideMark/>
          </w:tcPr>
          <w:p w14:paraId="30FCC23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21%</w:t>
            </w:r>
          </w:p>
        </w:tc>
        <w:tc>
          <w:tcPr>
            <w:tcW w:w="558" w:type="pct"/>
            <w:tcBorders>
              <w:top w:val="nil"/>
              <w:left w:val="nil"/>
              <w:bottom w:val="single" w:sz="4" w:space="0" w:color="auto"/>
              <w:right w:val="single" w:sz="4" w:space="0" w:color="auto"/>
            </w:tcBorders>
            <w:shd w:val="clear" w:color="auto" w:fill="auto"/>
            <w:noWrap/>
            <w:vAlign w:val="center"/>
            <w:hideMark/>
          </w:tcPr>
          <w:p w14:paraId="6BB4C65F"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54%</w:t>
            </w:r>
          </w:p>
        </w:tc>
      </w:tr>
      <w:tr w:rsidR="00166880" w:rsidRPr="00F779FA" w14:paraId="46AA7F7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noWrap/>
            <w:vAlign w:val="center"/>
            <w:hideMark/>
          </w:tcPr>
          <w:p w14:paraId="3ED36E82" w14:textId="77777777" w:rsidR="00166880" w:rsidRPr="00166880" w:rsidRDefault="00166880" w:rsidP="00166880">
            <w:pPr>
              <w:widowControl/>
              <w:jc w:val="left"/>
              <w:rPr>
                <w:rFonts w:ascii="宋体" w:hAnsi="宋体" w:cs="宋体"/>
                <w:color w:val="000000"/>
                <w:kern w:val="0"/>
                <w:sz w:val="18"/>
                <w:szCs w:val="18"/>
              </w:rPr>
            </w:pPr>
            <w:r w:rsidRPr="00166880">
              <w:rPr>
                <w:rFonts w:ascii="宋体" w:hAnsi="宋体" w:cs="宋体" w:hint="eastAsia"/>
                <w:color w:val="000000"/>
                <w:kern w:val="0"/>
                <w:sz w:val="18"/>
                <w:szCs w:val="18"/>
              </w:rPr>
              <w:t>合计</w:t>
            </w:r>
          </w:p>
        </w:tc>
        <w:tc>
          <w:tcPr>
            <w:tcW w:w="378" w:type="pct"/>
            <w:tcBorders>
              <w:top w:val="nil"/>
              <w:left w:val="nil"/>
              <w:bottom w:val="single" w:sz="4" w:space="0" w:color="auto"/>
              <w:right w:val="single" w:sz="4" w:space="0" w:color="auto"/>
            </w:tcBorders>
            <w:shd w:val="clear" w:color="auto" w:fill="auto"/>
            <w:noWrap/>
            <w:vAlign w:val="center"/>
            <w:hideMark/>
          </w:tcPr>
          <w:p w14:paraId="504347B1"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153</w:t>
            </w:r>
          </w:p>
        </w:tc>
        <w:tc>
          <w:tcPr>
            <w:tcW w:w="431" w:type="pct"/>
            <w:tcBorders>
              <w:top w:val="nil"/>
              <w:left w:val="nil"/>
              <w:bottom w:val="single" w:sz="4" w:space="0" w:color="auto"/>
              <w:right w:val="single" w:sz="4" w:space="0" w:color="auto"/>
            </w:tcBorders>
            <w:shd w:val="clear" w:color="auto" w:fill="auto"/>
            <w:noWrap/>
            <w:vAlign w:val="center"/>
            <w:hideMark/>
          </w:tcPr>
          <w:p w14:paraId="402242AB"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89</w:t>
            </w:r>
          </w:p>
        </w:tc>
        <w:tc>
          <w:tcPr>
            <w:tcW w:w="432" w:type="pct"/>
            <w:tcBorders>
              <w:top w:val="nil"/>
              <w:left w:val="nil"/>
              <w:bottom w:val="single" w:sz="4" w:space="0" w:color="auto"/>
              <w:right w:val="single" w:sz="4" w:space="0" w:color="auto"/>
            </w:tcBorders>
            <w:shd w:val="clear" w:color="auto" w:fill="auto"/>
            <w:noWrap/>
            <w:vAlign w:val="center"/>
            <w:hideMark/>
          </w:tcPr>
          <w:p w14:paraId="7D646D2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36</w:t>
            </w:r>
          </w:p>
        </w:tc>
        <w:tc>
          <w:tcPr>
            <w:tcW w:w="359" w:type="pct"/>
            <w:tcBorders>
              <w:top w:val="nil"/>
              <w:left w:val="nil"/>
              <w:bottom w:val="single" w:sz="4" w:space="0" w:color="auto"/>
              <w:right w:val="single" w:sz="4" w:space="0" w:color="auto"/>
            </w:tcBorders>
            <w:shd w:val="clear" w:color="auto" w:fill="auto"/>
            <w:noWrap/>
            <w:vAlign w:val="center"/>
            <w:hideMark/>
          </w:tcPr>
          <w:p w14:paraId="10BBE1D0"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28</w:t>
            </w:r>
          </w:p>
        </w:tc>
        <w:tc>
          <w:tcPr>
            <w:tcW w:w="503" w:type="pct"/>
            <w:tcBorders>
              <w:top w:val="nil"/>
              <w:left w:val="nil"/>
              <w:bottom w:val="single" w:sz="4" w:space="0" w:color="auto"/>
              <w:right w:val="single" w:sz="4" w:space="0" w:color="auto"/>
            </w:tcBorders>
            <w:shd w:val="clear" w:color="auto" w:fill="auto"/>
            <w:noWrap/>
            <w:vAlign w:val="center"/>
            <w:hideMark/>
          </w:tcPr>
          <w:p w14:paraId="12D2930D"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58%</w:t>
            </w:r>
          </w:p>
        </w:tc>
        <w:tc>
          <w:tcPr>
            <w:tcW w:w="431" w:type="pct"/>
            <w:tcBorders>
              <w:top w:val="nil"/>
              <w:left w:val="nil"/>
              <w:bottom w:val="single" w:sz="4" w:space="0" w:color="auto"/>
              <w:right w:val="single" w:sz="4" w:space="0" w:color="auto"/>
            </w:tcBorders>
            <w:shd w:val="clear" w:color="auto" w:fill="auto"/>
            <w:noWrap/>
            <w:vAlign w:val="center"/>
            <w:hideMark/>
          </w:tcPr>
          <w:p w14:paraId="33600CD3"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24%</w:t>
            </w:r>
          </w:p>
        </w:tc>
        <w:tc>
          <w:tcPr>
            <w:tcW w:w="558" w:type="pct"/>
            <w:tcBorders>
              <w:top w:val="nil"/>
              <w:left w:val="nil"/>
              <w:bottom w:val="single" w:sz="4" w:space="0" w:color="auto"/>
              <w:right w:val="single" w:sz="4" w:space="0" w:color="auto"/>
            </w:tcBorders>
            <w:shd w:val="clear" w:color="auto" w:fill="auto"/>
            <w:noWrap/>
            <w:vAlign w:val="center"/>
            <w:hideMark/>
          </w:tcPr>
          <w:p w14:paraId="06D8CFDA" w14:textId="77777777" w:rsidR="00166880" w:rsidRPr="00166880" w:rsidRDefault="00166880" w:rsidP="00166880">
            <w:pPr>
              <w:widowControl/>
              <w:jc w:val="right"/>
              <w:rPr>
                <w:rFonts w:eastAsia="等线"/>
                <w:color w:val="000000"/>
                <w:kern w:val="0"/>
                <w:sz w:val="18"/>
                <w:szCs w:val="18"/>
              </w:rPr>
            </w:pPr>
            <w:r w:rsidRPr="00166880">
              <w:rPr>
                <w:rFonts w:eastAsia="等线"/>
                <w:color w:val="000000"/>
                <w:kern w:val="0"/>
                <w:sz w:val="18"/>
                <w:szCs w:val="18"/>
              </w:rPr>
              <w:t>82%</w:t>
            </w:r>
          </w:p>
        </w:tc>
      </w:tr>
    </w:tbl>
    <w:p w14:paraId="0433885E" w14:textId="77777777" w:rsidR="00097A92" w:rsidRPr="00F779FA" w:rsidRDefault="00097A92" w:rsidP="00097A92">
      <w:pPr>
        <w:pStyle w:val="afffff5"/>
        <w:numPr>
          <w:ilvl w:val="0"/>
          <w:numId w:val="4"/>
        </w:numPr>
        <w:adjustRightInd w:val="0"/>
        <w:snapToGrid w:val="0"/>
        <w:spacing w:line="276" w:lineRule="auto"/>
        <w:ind w:left="0" w:firstLineChars="0" w:hanging="142"/>
        <w:rPr>
          <w:szCs w:val="21"/>
        </w:rPr>
      </w:pPr>
      <w:r w:rsidRPr="00F779FA">
        <w:rPr>
          <w:rFonts w:hint="eastAsia"/>
          <w:szCs w:val="21"/>
        </w:rPr>
        <w:t>2024</w:t>
      </w:r>
      <w:r w:rsidRPr="00F779FA">
        <w:rPr>
          <w:rFonts w:hint="eastAsia"/>
          <w:szCs w:val="21"/>
        </w:rPr>
        <w:t>年</w:t>
      </w:r>
      <w:r w:rsidRPr="00F779FA">
        <w:rPr>
          <w:rFonts w:hint="eastAsia"/>
          <w:szCs w:val="21"/>
        </w:rPr>
        <w:t>4</w:t>
      </w:r>
      <w:r w:rsidRPr="00F779FA">
        <w:rPr>
          <w:rFonts w:hint="eastAsia"/>
          <w:szCs w:val="21"/>
        </w:rPr>
        <w:t>月</w:t>
      </w:r>
      <w:r w:rsidRPr="00F779FA">
        <w:rPr>
          <w:rFonts w:hint="eastAsia"/>
          <w:szCs w:val="21"/>
        </w:rPr>
        <w:t>1</w:t>
      </w:r>
      <w:r w:rsidRPr="00F779FA">
        <w:rPr>
          <w:rFonts w:hint="eastAsia"/>
          <w:szCs w:val="21"/>
        </w:rPr>
        <w:t>日在起草单位再次征集意见，同时向外发出征求意见。</w:t>
      </w:r>
    </w:p>
    <w:p w14:paraId="6BAA28BF" w14:textId="47382A0E" w:rsidR="00820168" w:rsidRDefault="009E58FF" w:rsidP="008B0595">
      <w:pPr>
        <w:spacing w:beforeLines="50" w:before="156" w:afterLines="50" w:after="156" w:line="276" w:lineRule="auto"/>
        <w:rPr>
          <w:rFonts w:ascii="黑体" w:eastAsia="黑体" w:hAnsi="黑体"/>
        </w:rPr>
      </w:pPr>
      <w:r w:rsidRPr="00F779FA">
        <w:rPr>
          <w:rFonts w:ascii="黑体" w:eastAsia="黑体" w:hAnsi="黑体" w:hint="eastAsia"/>
        </w:rPr>
        <w:t>4</w:t>
      </w:r>
      <w:r w:rsidR="00B41735" w:rsidRPr="00F779FA">
        <w:rPr>
          <w:rFonts w:ascii="黑体" w:eastAsia="黑体" w:hAnsi="黑体" w:hint="eastAsia"/>
        </w:rPr>
        <w:t>、征求意见阶段</w:t>
      </w:r>
    </w:p>
    <w:p w14:paraId="55AF7AFC" w14:textId="6009C34F" w:rsidR="00251783" w:rsidRPr="00B75AC1" w:rsidRDefault="00251783" w:rsidP="00251783">
      <w:pPr>
        <w:spacing w:beforeLines="50" w:before="156" w:afterLines="50" w:after="156" w:line="276" w:lineRule="auto"/>
        <w:rPr>
          <w:rFonts w:asciiTheme="minorEastAsia" w:eastAsiaTheme="minorEastAsia" w:hAnsiTheme="minorEastAsia"/>
        </w:rPr>
      </w:pPr>
      <w:r w:rsidRPr="00B75AC1">
        <w:rPr>
          <w:rFonts w:asciiTheme="minorEastAsia" w:eastAsiaTheme="minorEastAsia" w:hAnsiTheme="minorEastAsia" w:hint="eastAsia"/>
        </w:rPr>
        <w:t>（1）2024年4月1日宁波韵升向外部发送了征求意见稿，发送单位数</w:t>
      </w:r>
      <w:r w:rsidR="00B75AC1">
        <w:rPr>
          <w:rFonts w:asciiTheme="minorEastAsia" w:eastAsiaTheme="minorEastAsia" w:hAnsiTheme="minorEastAsia" w:hint="eastAsia"/>
        </w:rPr>
        <w:t>18</w:t>
      </w:r>
      <w:r w:rsidRPr="00B75AC1">
        <w:rPr>
          <w:rFonts w:asciiTheme="minorEastAsia" w:eastAsiaTheme="minorEastAsia" w:hAnsiTheme="minorEastAsia" w:hint="eastAsia"/>
        </w:rPr>
        <w:t>个</w:t>
      </w:r>
      <w:r w:rsidR="00B75AC1">
        <w:rPr>
          <w:rFonts w:asciiTheme="minorEastAsia" w:eastAsiaTheme="minorEastAsia" w:hAnsiTheme="minorEastAsia" w:hint="eastAsia"/>
        </w:rPr>
        <w:t>。截止4月10日</w:t>
      </w:r>
      <w:r w:rsidRPr="00B75AC1">
        <w:rPr>
          <w:rFonts w:asciiTheme="minorEastAsia" w:eastAsiaTheme="minorEastAsia" w:hAnsiTheme="minorEastAsia" w:hint="eastAsia"/>
        </w:rPr>
        <w:t>回函的单位数</w:t>
      </w:r>
      <w:r w:rsidR="00B75AC1">
        <w:rPr>
          <w:rFonts w:asciiTheme="minorEastAsia" w:eastAsiaTheme="minorEastAsia" w:hAnsiTheme="minorEastAsia" w:hint="eastAsia"/>
        </w:rPr>
        <w:t>17</w:t>
      </w:r>
      <w:r w:rsidRPr="00B75AC1">
        <w:rPr>
          <w:rFonts w:asciiTheme="minorEastAsia" w:eastAsiaTheme="minorEastAsia" w:hAnsiTheme="minorEastAsia" w:hint="eastAsia"/>
        </w:rPr>
        <w:t>个</w:t>
      </w:r>
      <w:r w:rsidR="00B75AC1" w:rsidRPr="00B75AC1">
        <w:rPr>
          <w:rFonts w:asciiTheme="minorEastAsia" w:eastAsiaTheme="minorEastAsia" w:hAnsiTheme="minorEastAsia" w:hint="eastAsia"/>
        </w:rPr>
        <w:t>，</w:t>
      </w:r>
      <w:r w:rsidR="00B75AC1">
        <w:rPr>
          <w:rFonts w:asciiTheme="minorEastAsia" w:eastAsiaTheme="minorEastAsia" w:hAnsiTheme="minorEastAsia" w:hint="eastAsia"/>
        </w:rPr>
        <w:t>未</w:t>
      </w:r>
      <w:r w:rsidR="00B75AC1" w:rsidRPr="00B75AC1">
        <w:rPr>
          <w:rFonts w:asciiTheme="minorEastAsia" w:eastAsiaTheme="minorEastAsia" w:hAnsiTheme="minorEastAsia" w:hint="eastAsia"/>
        </w:rPr>
        <w:t>回函的单位数1个</w:t>
      </w:r>
      <w:r w:rsidRPr="00B75AC1">
        <w:rPr>
          <w:rFonts w:asciiTheme="minorEastAsia" w:eastAsiaTheme="minorEastAsia" w:hAnsiTheme="minorEastAsia" w:hint="eastAsia"/>
        </w:rPr>
        <w:t>，回函并有建议或意见的单位数11个共96条。另1家起草单位回函并有建议或意见7条。</w:t>
      </w:r>
    </w:p>
    <w:p w14:paraId="12312CBA" w14:textId="177C12DB" w:rsidR="00251783" w:rsidRPr="001B3B71" w:rsidRDefault="001B3B71" w:rsidP="001B3B71">
      <w:pPr>
        <w:spacing w:beforeLines="50" w:before="156" w:afterLines="50" w:after="156" w:line="276" w:lineRule="auto"/>
        <w:jc w:val="center"/>
        <w:rPr>
          <w:rFonts w:ascii="黑体" w:eastAsia="黑体" w:hAnsi="黑体"/>
          <w:b/>
          <w:bCs/>
        </w:rPr>
      </w:pPr>
      <w:r w:rsidRPr="001B3B71">
        <w:rPr>
          <w:rFonts w:ascii="黑体" w:eastAsia="黑体" w:hAnsi="黑体" w:hint="eastAsia"/>
          <w:b/>
          <w:bCs/>
        </w:rPr>
        <w:t>表</w:t>
      </w:r>
      <w:r>
        <w:rPr>
          <w:rFonts w:ascii="黑体" w:eastAsia="黑体" w:hAnsi="黑体" w:hint="eastAsia"/>
          <w:b/>
          <w:bCs/>
        </w:rPr>
        <w:t>5</w:t>
      </w:r>
      <w:r w:rsidRPr="001B3B71">
        <w:rPr>
          <w:rFonts w:ascii="黑体" w:eastAsia="黑体" w:hAnsi="黑体" w:hint="eastAsia"/>
          <w:b/>
          <w:bCs/>
        </w:rPr>
        <w:t xml:space="preserve"> </w:t>
      </w:r>
      <w:r>
        <w:rPr>
          <w:rFonts w:ascii="黑体" w:eastAsia="黑体" w:hAnsi="黑体" w:hint="eastAsia"/>
          <w:b/>
          <w:bCs/>
        </w:rPr>
        <w:t>征求意见稿</w:t>
      </w:r>
      <w:r w:rsidRPr="001B3B71">
        <w:rPr>
          <w:rFonts w:ascii="黑体" w:eastAsia="黑体" w:hAnsi="黑体" w:hint="eastAsia"/>
          <w:b/>
          <w:bCs/>
        </w:rPr>
        <w:t>征集情况</w:t>
      </w:r>
    </w:p>
    <w:tbl>
      <w:tblPr>
        <w:tblW w:w="8242" w:type="dxa"/>
        <w:jc w:val="center"/>
        <w:tblLook w:val="04A0" w:firstRow="1" w:lastRow="0" w:firstColumn="1" w:lastColumn="0" w:noHBand="0" w:noVBand="1"/>
      </w:tblPr>
      <w:tblGrid>
        <w:gridCol w:w="2740"/>
        <w:gridCol w:w="1740"/>
        <w:gridCol w:w="2052"/>
        <w:gridCol w:w="1710"/>
      </w:tblGrid>
      <w:tr w:rsidR="001B3B71" w:rsidRPr="001B3B71" w14:paraId="51F8C94B" w14:textId="77777777" w:rsidTr="001B3B71">
        <w:trPr>
          <w:trHeight w:val="624"/>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A7AC"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单位属性</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2562F87"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单位个数</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0F6A10CF"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有反馈意见单位个数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313999B"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意见条数</w:t>
            </w:r>
          </w:p>
        </w:tc>
      </w:tr>
      <w:tr w:rsidR="001B3B71" w:rsidRPr="001B3B71" w14:paraId="4DFA940C"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04F10FF"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研究机构、大学或商会</w:t>
            </w:r>
          </w:p>
        </w:tc>
        <w:tc>
          <w:tcPr>
            <w:tcW w:w="1740" w:type="dxa"/>
            <w:tcBorders>
              <w:top w:val="nil"/>
              <w:left w:val="nil"/>
              <w:bottom w:val="single" w:sz="4" w:space="0" w:color="auto"/>
              <w:right w:val="single" w:sz="4" w:space="0" w:color="auto"/>
            </w:tcBorders>
            <w:shd w:val="clear" w:color="auto" w:fill="auto"/>
            <w:vAlign w:val="center"/>
            <w:hideMark/>
          </w:tcPr>
          <w:p w14:paraId="044BDCCF"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6</w:t>
            </w:r>
          </w:p>
        </w:tc>
        <w:tc>
          <w:tcPr>
            <w:tcW w:w="2052" w:type="dxa"/>
            <w:tcBorders>
              <w:top w:val="nil"/>
              <w:left w:val="nil"/>
              <w:bottom w:val="single" w:sz="4" w:space="0" w:color="auto"/>
              <w:right w:val="single" w:sz="4" w:space="0" w:color="auto"/>
            </w:tcBorders>
            <w:shd w:val="clear" w:color="auto" w:fill="auto"/>
            <w:vAlign w:val="center"/>
            <w:hideMark/>
          </w:tcPr>
          <w:p w14:paraId="6D62A054"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14:paraId="7BAD9A04"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45</w:t>
            </w:r>
          </w:p>
        </w:tc>
      </w:tr>
      <w:tr w:rsidR="001B3B71" w:rsidRPr="001B3B71" w14:paraId="546CBC6D"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10E6F4C"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稀土永磁材料企业</w:t>
            </w:r>
          </w:p>
        </w:tc>
        <w:tc>
          <w:tcPr>
            <w:tcW w:w="1740" w:type="dxa"/>
            <w:tcBorders>
              <w:top w:val="nil"/>
              <w:left w:val="nil"/>
              <w:bottom w:val="single" w:sz="4" w:space="0" w:color="auto"/>
              <w:right w:val="single" w:sz="4" w:space="0" w:color="auto"/>
            </w:tcBorders>
            <w:shd w:val="clear" w:color="auto" w:fill="auto"/>
            <w:vAlign w:val="center"/>
            <w:hideMark/>
          </w:tcPr>
          <w:p w14:paraId="41D06F68"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7</w:t>
            </w:r>
          </w:p>
        </w:tc>
        <w:tc>
          <w:tcPr>
            <w:tcW w:w="2052" w:type="dxa"/>
            <w:tcBorders>
              <w:top w:val="nil"/>
              <w:left w:val="nil"/>
              <w:bottom w:val="single" w:sz="4" w:space="0" w:color="auto"/>
              <w:right w:val="single" w:sz="4" w:space="0" w:color="auto"/>
            </w:tcBorders>
            <w:shd w:val="clear" w:color="auto" w:fill="auto"/>
            <w:vAlign w:val="center"/>
            <w:hideMark/>
          </w:tcPr>
          <w:p w14:paraId="744EB67B"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3</w:t>
            </w:r>
          </w:p>
        </w:tc>
        <w:tc>
          <w:tcPr>
            <w:tcW w:w="1710" w:type="dxa"/>
            <w:tcBorders>
              <w:top w:val="nil"/>
              <w:left w:val="nil"/>
              <w:bottom w:val="single" w:sz="4" w:space="0" w:color="auto"/>
              <w:right w:val="single" w:sz="4" w:space="0" w:color="auto"/>
            </w:tcBorders>
            <w:shd w:val="clear" w:color="auto" w:fill="auto"/>
            <w:vAlign w:val="center"/>
            <w:hideMark/>
          </w:tcPr>
          <w:p w14:paraId="0ABB7463"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20</w:t>
            </w:r>
          </w:p>
        </w:tc>
      </w:tr>
      <w:tr w:rsidR="001B3B71" w:rsidRPr="001B3B71" w14:paraId="7909C7E7"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A857FDB"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电机企业（用户单位）</w:t>
            </w:r>
          </w:p>
        </w:tc>
        <w:tc>
          <w:tcPr>
            <w:tcW w:w="1740" w:type="dxa"/>
            <w:tcBorders>
              <w:top w:val="nil"/>
              <w:left w:val="nil"/>
              <w:bottom w:val="single" w:sz="4" w:space="0" w:color="auto"/>
              <w:right w:val="single" w:sz="4" w:space="0" w:color="auto"/>
            </w:tcBorders>
            <w:shd w:val="clear" w:color="auto" w:fill="auto"/>
            <w:vAlign w:val="center"/>
            <w:hideMark/>
          </w:tcPr>
          <w:p w14:paraId="1E86E1BB"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5</w:t>
            </w:r>
          </w:p>
        </w:tc>
        <w:tc>
          <w:tcPr>
            <w:tcW w:w="2052" w:type="dxa"/>
            <w:tcBorders>
              <w:top w:val="nil"/>
              <w:left w:val="nil"/>
              <w:bottom w:val="single" w:sz="4" w:space="0" w:color="auto"/>
              <w:right w:val="single" w:sz="4" w:space="0" w:color="auto"/>
            </w:tcBorders>
            <w:shd w:val="clear" w:color="auto" w:fill="auto"/>
            <w:vAlign w:val="center"/>
            <w:hideMark/>
          </w:tcPr>
          <w:p w14:paraId="378E8F5C"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14:paraId="731EA0C0"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31</w:t>
            </w:r>
          </w:p>
        </w:tc>
      </w:tr>
      <w:tr w:rsidR="001B3B71" w:rsidRPr="001B3B71" w14:paraId="189C395B"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746E753"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起草单位企业</w:t>
            </w:r>
          </w:p>
        </w:tc>
        <w:tc>
          <w:tcPr>
            <w:tcW w:w="1740" w:type="dxa"/>
            <w:tcBorders>
              <w:top w:val="nil"/>
              <w:left w:val="nil"/>
              <w:bottom w:val="single" w:sz="4" w:space="0" w:color="auto"/>
              <w:right w:val="single" w:sz="4" w:space="0" w:color="auto"/>
            </w:tcBorders>
            <w:shd w:val="clear" w:color="auto" w:fill="auto"/>
            <w:vAlign w:val="center"/>
            <w:hideMark/>
          </w:tcPr>
          <w:p w14:paraId="46251F1D"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19</w:t>
            </w:r>
          </w:p>
        </w:tc>
        <w:tc>
          <w:tcPr>
            <w:tcW w:w="2052" w:type="dxa"/>
            <w:tcBorders>
              <w:top w:val="nil"/>
              <w:left w:val="nil"/>
              <w:bottom w:val="single" w:sz="4" w:space="0" w:color="auto"/>
              <w:right w:val="single" w:sz="4" w:space="0" w:color="auto"/>
            </w:tcBorders>
            <w:shd w:val="clear" w:color="auto" w:fill="auto"/>
            <w:vAlign w:val="center"/>
            <w:hideMark/>
          </w:tcPr>
          <w:p w14:paraId="19276BB6"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1</w:t>
            </w:r>
          </w:p>
        </w:tc>
        <w:tc>
          <w:tcPr>
            <w:tcW w:w="1710" w:type="dxa"/>
            <w:tcBorders>
              <w:top w:val="nil"/>
              <w:left w:val="nil"/>
              <w:bottom w:val="single" w:sz="4" w:space="0" w:color="auto"/>
              <w:right w:val="single" w:sz="4" w:space="0" w:color="auto"/>
            </w:tcBorders>
            <w:shd w:val="clear" w:color="auto" w:fill="auto"/>
            <w:vAlign w:val="center"/>
            <w:hideMark/>
          </w:tcPr>
          <w:p w14:paraId="185BE63C"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7</w:t>
            </w:r>
          </w:p>
        </w:tc>
      </w:tr>
      <w:tr w:rsidR="001B3B71" w:rsidRPr="001B3B71" w14:paraId="547F4B33"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C511C52" w14:textId="77777777" w:rsidR="001B3B71" w:rsidRPr="001B3B71" w:rsidRDefault="001B3B71" w:rsidP="001B3B71">
            <w:pPr>
              <w:widowControl/>
              <w:jc w:val="left"/>
              <w:rPr>
                <w:rFonts w:ascii="宋体" w:hAnsi="宋体" w:cs="宋体"/>
                <w:color w:val="000000"/>
                <w:kern w:val="0"/>
                <w:sz w:val="18"/>
                <w:szCs w:val="18"/>
              </w:rPr>
            </w:pPr>
            <w:r w:rsidRPr="001B3B71">
              <w:rPr>
                <w:rFonts w:ascii="宋体" w:hAnsi="宋体" w:cs="宋体" w:hint="eastAsia"/>
                <w:color w:val="000000"/>
                <w:kern w:val="0"/>
                <w:sz w:val="18"/>
                <w:szCs w:val="18"/>
              </w:rPr>
              <w:t>合计</w:t>
            </w:r>
          </w:p>
        </w:tc>
        <w:tc>
          <w:tcPr>
            <w:tcW w:w="1740" w:type="dxa"/>
            <w:tcBorders>
              <w:top w:val="nil"/>
              <w:left w:val="nil"/>
              <w:bottom w:val="single" w:sz="4" w:space="0" w:color="auto"/>
              <w:right w:val="single" w:sz="4" w:space="0" w:color="auto"/>
            </w:tcBorders>
            <w:shd w:val="clear" w:color="auto" w:fill="auto"/>
            <w:vAlign w:val="center"/>
            <w:hideMark/>
          </w:tcPr>
          <w:p w14:paraId="0EB83B7A"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37</w:t>
            </w:r>
          </w:p>
        </w:tc>
        <w:tc>
          <w:tcPr>
            <w:tcW w:w="2052" w:type="dxa"/>
            <w:tcBorders>
              <w:top w:val="nil"/>
              <w:left w:val="nil"/>
              <w:bottom w:val="single" w:sz="4" w:space="0" w:color="auto"/>
              <w:right w:val="single" w:sz="4" w:space="0" w:color="auto"/>
            </w:tcBorders>
            <w:shd w:val="clear" w:color="auto" w:fill="auto"/>
            <w:vAlign w:val="center"/>
            <w:hideMark/>
          </w:tcPr>
          <w:p w14:paraId="4CCE67F3"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12</w:t>
            </w:r>
          </w:p>
        </w:tc>
        <w:tc>
          <w:tcPr>
            <w:tcW w:w="1710" w:type="dxa"/>
            <w:tcBorders>
              <w:top w:val="nil"/>
              <w:left w:val="nil"/>
              <w:bottom w:val="single" w:sz="4" w:space="0" w:color="auto"/>
              <w:right w:val="single" w:sz="4" w:space="0" w:color="auto"/>
            </w:tcBorders>
            <w:shd w:val="clear" w:color="auto" w:fill="auto"/>
            <w:vAlign w:val="center"/>
            <w:hideMark/>
          </w:tcPr>
          <w:p w14:paraId="2576AAB3" w14:textId="77777777" w:rsidR="001B3B71" w:rsidRPr="001B3B71" w:rsidRDefault="001B3B71" w:rsidP="001B3B71">
            <w:pPr>
              <w:widowControl/>
              <w:jc w:val="center"/>
              <w:rPr>
                <w:rFonts w:ascii="宋体" w:hAnsi="宋体" w:cs="宋体"/>
                <w:color w:val="000000"/>
                <w:kern w:val="0"/>
                <w:sz w:val="18"/>
                <w:szCs w:val="18"/>
              </w:rPr>
            </w:pPr>
            <w:r w:rsidRPr="001B3B71">
              <w:rPr>
                <w:rFonts w:ascii="宋体" w:hAnsi="宋体" w:cs="宋体" w:hint="eastAsia"/>
                <w:color w:val="000000"/>
                <w:kern w:val="0"/>
                <w:sz w:val="18"/>
                <w:szCs w:val="18"/>
              </w:rPr>
              <w:t>103</w:t>
            </w:r>
          </w:p>
        </w:tc>
      </w:tr>
    </w:tbl>
    <w:p w14:paraId="4DF8DBD7" w14:textId="57C12E1A" w:rsidR="00B75AC1" w:rsidRPr="00B75AC1" w:rsidRDefault="00B75AC1" w:rsidP="00B75AC1">
      <w:pPr>
        <w:spacing w:beforeLines="50" w:before="156" w:afterLines="50" w:after="156" w:line="276" w:lineRule="auto"/>
        <w:rPr>
          <w:rFonts w:asciiTheme="minorEastAsia" w:eastAsiaTheme="minorEastAsia" w:hAnsiTheme="minorEastAsia"/>
        </w:rPr>
      </w:pPr>
      <w:r w:rsidRPr="00B75AC1">
        <w:rPr>
          <w:rFonts w:asciiTheme="minorEastAsia" w:eastAsiaTheme="minorEastAsia" w:hAnsiTheme="minorEastAsia" w:hint="eastAsia"/>
        </w:rPr>
        <w:t>（</w:t>
      </w:r>
      <w:r>
        <w:rPr>
          <w:rFonts w:asciiTheme="minorEastAsia" w:eastAsiaTheme="minorEastAsia" w:hAnsiTheme="minorEastAsia" w:hint="eastAsia"/>
        </w:rPr>
        <w:t>2</w:t>
      </w:r>
      <w:r w:rsidRPr="00B75AC1">
        <w:rPr>
          <w:rFonts w:asciiTheme="minorEastAsia" w:eastAsiaTheme="minorEastAsia" w:hAnsiTheme="minorEastAsia" w:hint="eastAsia"/>
        </w:rPr>
        <w:t>）2024年4月</w:t>
      </w:r>
      <w:r>
        <w:rPr>
          <w:rFonts w:asciiTheme="minorEastAsia" w:eastAsiaTheme="minorEastAsia" w:hAnsiTheme="minorEastAsia" w:hint="eastAsia"/>
        </w:rPr>
        <w:t>10</w:t>
      </w:r>
      <w:r w:rsidRPr="00B75AC1">
        <w:rPr>
          <w:rFonts w:asciiTheme="minorEastAsia" w:eastAsiaTheme="minorEastAsia" w:hAnsiTheme="minorEastAsia" w:hint="eastAsia"/>
        </w:rPr>
        <w:t>日宁波韵升</w:t>
      </w:r>
      <w:r>
        <w:rPr>
          <w:rFonts w:asciiTheme="minorEastAsia" w:eastAsiaTheme="minorEastAsia" w:hAnsiTheme="minorEastAsia" w:hint="eastAsia"/>
        </w:rPr>
        <w:t>处理整理反馈意见，处理统计如下表6，采纳与部分采纳为67%</w:t>
      </w:r>
      <w:r w:rsidRPr="00B75AC1">
        <w:rPr>
          <w:rFonts w:asciiTheme="minorEastAsia" w:eastAsiaTheme="minorEastAsia" w:hAnsiTheme="minorEastAsia" w:hint="eastAsia"/>
        </w:rPr>
        <w:t>。</w:t>
      </w:r>
      <w:r>
        <w:rPr>
          <w:rFonts w:asciiTheme="minorEastAsia" w:eastAsiaTheme="minorEastAsia" w:hAnsiTheme="minorEastAsia" w:hint="eastAsia"/>
        </w:rPr>
        <w:t>遗留1个问题需要讨论。</w:t>
      </w:r>
      <w:r w:rsidR="00303D4F">
        <w:rPr>
          <w:rFonts w:asciiTheme="minorEastAsia" w:eastAsiaTheme="minorEastAsia" w:hAnsiTheme="minorEastAsia" w:hint="eastAsia"/>
        </w:rPr>
        <w:t>根据采纳和部分采纳的意见，修改后</w:t>
      </w:r>
      <w:r>
        <w:rPr>
          <w:rFonts w:asciiTheme="minorEastAsia" w:eastAsiaTheme="minorEastAsia" w:hAnsiTheme="minorEastAsia" w:hint="eastAsia"/>
        </w:rPr>
        <w:t>形成了</w:t>
      </w:r>
      <w:r w:rsidR="00303D4F">
        <w:rPr>
          <w:rFonts w:asciiTheme="minorEastAsia" w:eastAsiaTheme="minorEastAsia" w:hAnsiTheme="minorEastAsia" w:hint="eastAsia"/>
        </w:rPr>
        <w:t>送审讨论稿。</w:t>
      </w:r>
      <w:r w:rsidR="008967B7" w:rsidRPr="008967B7">
        <w:rPr>
          <w:rFonts w:asciiTheme="minorEastAsia" w:eastAsiaTheme="minorEastAsia" w:hAnsiTheme="minorEastAsia" w:hint="eastAsia"/>
        </w:rPr>
        <w:t>征求意见稿反馈意见处理统计</w:t>
      </w:r>
      <w:r w:rsidR="008967B7">
        <w:rPr>
          <w:rFonts w:asciiTheme="minorEastAsia" w:eastAsiaTheme="minorEastAsia" w:hAnsiTheme="minorEastAsia" w:hint="eastAsia"/>
        </w:rPr>
        <w:t>见表6，</w:t>
      </w:r>
      <w:r w:rsidR="003D2C4C">
        <w:rPr>
          <w:rFonts w:asciiTheme="minorEastAsia" w:eastAsiaTheme="minorEastAsia" w:hAnsiTheme="minorEastAsia" w:hint="eastAsia"/>
        </w:rPr>
        <w:t>具体处理请见</w:t>
      </w:r>
      <w:r w:rsidR="003D2C4C" w:rsidRPr="008967B7">
        <w:rPr>
          <w:rFonts w:asciiTheme="minorEastAsia" w:eastAsiaTheme="minorEastAsia" w:hAnsiTheme="minorEastAsia" w:hint="eastAsia"/>
          <w:color w:val="FF00FF"/>
        </w:rPr>
        <w:t>表7</w:t>
      </w:r>
      <w:r w:rsidR="003D2C4C">
        <w:rPr>
          <w:rFonts w:asciiTheme="minorEastAsia" w:eastAsiaTheme="minorEastAsia" w:hAnsiTheme="minorEastAsia" w:hint="eastAsia"/>
        </w:rPr>
        <w:t>。</w:t>
      </w:r>
    </w:p>
    <w:p w14:paraId="2C1BB503" w14:textId="5A822601" w:rsidR="001B3B71" w:rsidRPr="00B75AC1" w:rsidRDefault="00B75AC1" w:rsidP="00B75AC1">
      <w:pPr>
        <w:spacing w:beforeLines="50" w:before="156" w:afterLines="50" w:after="156" w:line="276" w:lineRule="auto"/>
        <w:jc w:val="center"/>
        <w:rPr>
          <w:rFonts w:ascii="黑体" w:eastAsia="黑体" w:hAnsi="黑体"/>
        </w:rPr>
      </w:pPr>
      <w:r w:rsidRPr="00B75AC1">
        <w:rPr>
          <w:rFonts w:ascii="黑体" w:eastAsia="黑体" w:hAnsi="黑体" w:hint="eastAsia"/>
        </w:rPr>
        <w:t>表</w:t>
      </w:r>
      <w:r>
        <w:rPr>
          <w:rFonts w:ascii="黑体" w:eastAsia="黑体" w:hAnsi="黑体" w:hint="eastAsia"/>
        </w:rPr>
        <w:t>6</w:t>
      </w:r>
      <w:r w:rsidRPr="00B75AC1">
        <w:rPr>
          <w:rFonts w:ascii="黑体" w:eastAsia="黑体" w:hAnsi="黑体" w:hint="eastAsia"/>
        </w:rPr>
        <w:t xml:space="preserve"> </w:t>
      </w:r>
      <w:bookmarkStart w:id="7" w:name="_Hlk164237917"/>
      <w:r w:rsidRPr="00B75AC1">
        <w:rPr>
          <w:rFonts w:ascii="黑体" w:eastAsia="黑体" w:hAnsi="黑体" w:hint="eastAsia"/>
        </w:rPr>
        <w:t>征求意见稿</w:t>
      </w:r>
      <w:r>
        <w:rPr>
          <w:rFonts w:ascii="黑体" w:eastAsia="黑体" w:hAnsi="黑体" w:hint="eastAsia"/>
        </w:rPr>
        <w:t>反馈意见处理统计</w:t>
      </w:r>
      <w:bookmarkEnd w:id="7"/>
    </w:p>
    <w:tbl>
      <w:tblPr>
        <w:tblW w:w="0" w:type="auto"/>
        <w:jc w:val="center"/>
        <w:tblLook w:val="04A0" w:firstRow="1" w:lastRow="0" w:firstColumn="1" w:lastColumn="0" w:noHBand="0" w:noVBand="1"/>
      </w:tblPr>
      <w:tblGrid>
        <w:gridCol w:w="1782"/>
        <w:gridCol w:w="1985"/>
        <w:gridCol w:w="2631"/>
      </w:tblGrid>
      <w:tr w:rsidR="00B75AC1" w:rsidRPr="00B75AC1" w14:paraId="5F98158F" w14:textId="77777777" w:rsidTr="00B75AC1">
        <w:trPr>
          <w:trHeight w:val="288"/>
          <w:jc w:val="center"/>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5E729" w14:textId="77777777" w:rsidR="00B75AC1" w:rsidRPr="00B75AC1" w:rsidRDefault="00B75AC1" w:rsidP="00B75AC1">
            <w:pPr>
              <w:widowControl/>
              <w:jc w:val="center"/>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处理意见</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C1D3DA" w14:textId="77777777" w:rsidR="00B75AC1" w:rsidRPr="00B75AC1" w:rsidRDefault="00B75AC1" w:rsidP="00B75AC1">
            <w:pPr>
              <w:widowControl/>
              <w:jc w:val="center"/>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条数</w:t>
            </w:r>
          </w:p>
        </w:tc>
        <w:tc>
          <w:tcPr>
            <w:tcW w:w="2631" w:type="dxa"/>
            <w:tcBorders>
              <w:top w:val="single" w:sz="4" w:space="0" w:color="auto"/>
              <w:left w:val="nil"/>
              <w:bottom w:val="single" w:sz="4" w:space="0" w:color="auto"/>
              <w:right w:val="single" w:sz="4" w:space="0" w:color="auto"/>
            </w:tcBorders>
            <w:shd w:val="clear" w:color="auto" w:fill="auto"/>
            <w:noWrap/>
            <w:vAlign w:val="bottom"/>
            <w:hideMark/>
          </w:tcPr>
          <w:p w14:paraId="1BE948BC" w14:textId="77777777" w:rsidR="00B75AC1" w:rsidRPr="00B75AC1" w:rsidRDefault="00B75AC1" w:rsidP="00B75AC1">
            <w:pPr>
              <w:widowControl/>
              <w:jc w:val="center"/>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百分比</w:t>
            </w:r>
          </w:p>
        </w:tc>
      </w:tr>
      <w:tr w:rsidR="00B75AC1" w:rsidRPr="00B75AC1" w14:paraId="05EE1D3F"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687FF0CE"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采纳</w:t>
            </w:r>
          </w:p>
        </w:tc>
        <w:tc>
          <w:tcPr>
            <w:tcW w:w="1985" w:type="dxa"/>
            <w:tcBorders>
              <w:top w:val="nil"/>
              <w:left w:val="nil"/>
              <w:bottom w:val="single" w:sz="4" w:space="0" w:color="auto"/>
              <w:right w:val="single" w:sz="4" w:space="0" w:color="auto"/>
            </w:tcBorders>
            <w:shd w:val="clear" w:color="auto" w:fill="auto"/>
            <w:noWrap/>
            <w:vAlign w:val="bottom"/>
            <w:hideMark/>
          </w:tcPr>
          <w:p w14:paraId="0F45F138"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51</w:t>
            </w:r>
          </w:p>
        </w:tc>
        <w:tc>
          <w:tcPr>
            <w:tcW w:w="2631" w:type="dxa"/>
            <w:tcBorders>
              <w:top w:val="nil"/>
              <w:left w:val="nil"/>
              <w:bottom w:val="single" w:sz="4" w:space="0" w:color="auto"/>
              <w:right w:val="single" w:sz="4" w:space="0" w:color="auto"/>
            </w:tcBorders>
            <w:shd w:val="clear" w:color="auto" w:fill="auto"/>
            <w:noWrap/>
            <w:vAlign w:val="bottom"/>
            <w:hideMark/>
          </w:tcPr>
          <w:p w14:paraId="0943B7C8"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49.5%</w:t>
            </w:r>
          </w:p>
        </w:tc>
      </w:tr>
      <w:tr w:rsidR="00B75AC1" w:rsidRPr="00B75AC1" w14:paraId="03D1E2C1"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1AE4A619"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部分采纳</w:t>
            </w:r>
          </w:p>
        </w:tc>
        <w:tc>
          <w:tcPr>
            <w:tcW w:w="1985" w:type="dxa"/>
            <w:tcBorders>
              <w:top w:val="nil"/>
              <w:left w:val="nil"/>
              <w:bottom w:val="single" w:sz="4" w:space="0" w:color="auto"/>
              <w:right w:val="single" w:sz="4" w:space="0" w:color="auto"/>
            </w:tcBorders>
            <w:shd w:val="clear" w:color="auto" w:fill="auto"/>
            <w:noWrap/>
            <w:vAlign w:val="bottom"/>
            <w:hideMark/>
          </w:tcPr>
          <w:p w14:paraId="50C4C700"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18</w:t>
            </w:r>
          </w:p>
        </w:tc>
        <w:tc>
          <w:tcPr>
            <w:tcW w:w="2631" w:type="dxa"/>
            <w:tcBorders>
              <w:top w:val="nil"/>
              <w:left w:val="nil"/>
              <w:bottom w:val="single" w:sz="4" w:space="0" w:color="auto"/>
              <w:right w:val="single" w:sz="4" w:space="0" w:color="auto"/>
            </w:tcBorders>
            <w:shd w:val="clear" w:color="auto" w:fill="auto"/>
            <w:noWrap/>
            <w:vAlign w:val="bottom"/>
            <w:hideMark/>
          </w:tcPr>
          <w:p w14:paraId="28133480"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17.5%</w:t>
            </w:r>
          </w:p>
        </w:tc>
      </w:tr>
      <w:tr w:rsidR="00B75AC1" w:rsidRPr="00B75AC1" w14:paraId="42C1937E"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25F4A7D5"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不采纳</w:t>
            </w:r>
          </w:p>
        </w:tc>
        <w:tc>
          <w:tcPr>
            <w:tcW w:w="1985" w:type="dxa"/>
            <w:tcBorders>
              <w:top w:val="nil"/>
              <w:left w:val="nil"/>
              <w:bottom w:val="single" w:sz="4" w:space="0" w:color="auto"/>
              <w:right w:val="single" w:sz="4" w:space="0" w:color="auto"/>
            </w:tcBorders>
            <w:shd w:val="clear" w:color="auto" w:fill="auto"/>
            <w:noWrap/>
            <w:vAlign w:val="bottom"/>
            <w:hideMark/>
          </w:tcPr>
          <w:p w14:paraId="35D7662E"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31</w:t>
            </w:r>
          </w:p>
        </w:tc>
        <w:tc>
          <w:tcPr>
            <w:tcW w:w="2631" w:type="dxa"/>
            <w:tcBorders>
              <w:top w:val="nil"/>
              <w:left w:val="nil"/>
              <w:bottom w:val="single" w:sz="4" w:space="0" w:color="auto"/>
              <w:right w:val="single" w:sz="4" w:space="0" w:color="auto"/>
            </w:tcBorders>
            <w:shd w:val="clear" w:color="auto" w:fill="auto"/>
            <w:noWrap/>
            <w:vAlign w:val="bottom"/>
            <w:hideMark/>
          </w:tcPr>
          <w:p w14:paraId="2377B759"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30.1%</w:t>
            </w:r>
          </w:p>
        </w:tc>
      </w:tr>
      <w:tr w:rsidR="00B75AC1" w:rsidRPr="00B75AC1" w14:paraId="7945E904"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17443187"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不需要</w:t>
            </w:r>
          </w:p>
        </w:tc>
        <w:tc>
          <w:tcPr>
            <w:tcW w:w="1985" w:type="dxa"/>
            <w:tcBorders>
              <w:top w:val="nil"/>
              <w:left w:val="nil"/>
              <w:bottom w:val="single" w:sz="4" w:space="0" w:color="auto"/>
              <w:right w:val="single" w:sz="4" w:space="0" w:color="auto"/>
            </w:tcBorders>
            <w:shd w:val="clear" w:color="auto" w:fill="auto"/>
            <w:noWrap/>
            <w:vAlign w:val="bottom"/>
            <w:hideMark/>
          </w:tcPr>
          <w:p w14:paraId="2E2CB8F9"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04C0F364"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1.0%</w:t>
            </w:r>
          </w:p>
        </w:tc>
      </w:tr>
      <w:tr w:rsidR="00B75AC1" w:rsidRPr="00B75AC1" w14:paraId="7271B6C3"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A09264F"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已考虑</w:t>
            </w:r>
          </w:p>
        </w:tc>
        <w:tc>
          <w:tcPr>
            <w:tcW w:w="1985" w:type="dxa"/>
            <w:tcBorders>
              <w:top w:val="nil"/>
              <w:left w:val="nil"/>
              <w:bottom w:val="single" w:sz="4" w:space="0" w:color="auto"/>
              <w:right w:val="single" w:sz="4" w:space="0" w:color="auto"/>
            </w:tcBorders>
            <w:shd w:val="clear" w:color="auto" w:fill="auto"/>
            <w:noWrap/>
            <w:vAlign w:val="bottom"/>
            <w:hideMark/>
          </w:tcPr>
          <w:p w14:paraId="1C0F4EE3"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1252180F"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1.0%</w:t>
            </w:r>
          </w:p>
        </w:tc>
      </w:tr>
      <w:tr w:rsidR="00B75AC1" w:rsidRPr="00B75AC1" w14:paraId="6E4B217C"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F7D4357" w14:textId="15847F85" w:rsidR="00B75AC1" w:rsidRPr="00B75AC1" w:rsidRDefault="00B75AC1" w:rsidP="00B75AC1">
            <w:pPr>
              <w:widowControl/>
              <w:jc w:val="left"/>
              <w:rPr>
                <w:rFonts w:asciiTheme="minorEastAsia" w:eastAsiaTheme="minorEastAsia" w:hAnsiTheme="minorEastAsia" w:cs="宋体"/>
                <w:b/>
                <w:bCs/>
                <w:color w:val="000000"/>
                <w:kern w:val="0"/>
                <w:sz w:val="18"/>
                <w:szCs w:val="18"/>
              </w:rPr>
            </w:pPr>
            <w:r w:rsidRPr="00B75AC1">
              <w:rPr>
                <w:rFonts w:asciiTheme="minorEastAsia" w:eastAsiaTheme="minorEastAsia" w:hAnsiTheme="minorEastAsia" w:cs="宋体" w:hint="eastAsia"/>
                <w:b/>
                <w:bCs/>
                <w:color w:val="000000"/>
                <w:kern w:val="0"/>
                <w:sz w:val="18"/>
                <w:szCs w:val="18"/>
              </w:rPr>
              <w:t>讨论</w:t>
            </w:r>
            <w:r>
              <w:rPr>
                <w:rFonts w:asciiTheme="minorEastAsia" w:eastAsiaTheme="minorEastAsia" w:hAnsiTheme="minorEastAsia" w:cs="宋体" w:hint="eastAsia"/>
                <w:b/>
                <w:bCs/>
                <w:color w:val="000000"/>
                <w:kern w:val="0"/>
                <w:sz w:val="18"/>
                <w:szCs w:val="18"/>
              </w:rPr>
              <w:t>（在预审会上）</w:t>
            </w:r>
          </w:p>
        </w:tc>
        <w:tc>
          <w:tcPr>
            <w:tcW w:w="1985" w:type="dxa"/>
            <w:tcBorders>
              <w:top w:val="nil"/>
              <w:left w:val="nil"/>
              <w:bottom w:val="single" w:sz="4" w:space="0" w:color="auto"/>
              <w:right w:val="single" w:sz="4" w:space="0" w:color="auto"/>
            </w:tcBorders>
            <w:shd w:val="clear" w:color="auto" w:fill="auto"/>
            <w:noWrap/>
            <w:vAlign w:val="bottom"/>
            <w:hideMark/>
          </w:tcPr>
          <w:p w14:paraId="538D14AE"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665F3A44"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1.0%</w:t>
            </w:r>
          </w:p>
        </w:tc>
      </w:tr>
      <w:tr w:rsidR="00B75AC1" w:rsidRPr="00B75AC1" w14:paraId="787A0F87"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535089A2" w14:textId="77777777" w:rsidR="00B75AC1" w:rsidRPr="00B75AC1" w:rsidRDefault="00B75AC1" w:rsidP="00B75AC1">
            <w:pPr>
              <w:widowControl/>
              <w:jc w:val="left"/>
              <w:rPr>
                <w:rFonts w:asciiTheme="minorEastAsia" w:eastAsiaTheme="minorEastAsia" w:hAnsiTheme="minorEastAsia" w:cs="宋体"/>
                <w:color w:val="000000"/>
                <w:kern w:val="0"/>
                <w:sz w:val="18"/>
                <w:szCs w:val="18"/>
              </w:rPr>
            </w:pPr>
            <w:r w:rsidRPr="00B75AC1">
              <w:rPr>
                <w:rFonts w:asciiTheme="minorEastAsia" w:eastAsiaTheme="minorEastAsia" w:hAnsiTheme="minorEastAsia" w:cs="宋体" w:hint="eastAsia"/>
                <w:color w:val="000000"/>
                <w:kern w:val="0"/>
                <w:sz w:val="18"/>
                <w:szCs w:val="18"/>
              </w:rPr>
              <w:t>合计</w:t>
            </w:r>
          </w:p>
        </w:tc>
        <w:tc>
          <w:tcPr>
            <w:tcW w:w="1985" w:type="dxa"/>
            <w:tcBorders>
              <w:top w:val="nil"/>
              <w:left w:val="nil"/>
              <w:bottom w:val="single" w:sz="4" w:space="0" w:color="auto"/>
              <w:right w:val="single" w:sz="4" w:space="0" w:color="auto"/>
            </w:tcBorders>
            <w:shd w:val="clear" w:color="auto" w:fill="auto"/>
            <w:noWrap/>
            <w:vAlign w:val="bottom"/>
            <w:hideMark/>
          </w:tcPr>
          <w:p w14:paraId="53BCE1CB" w14:textId="77777777" w:rsidR="00B75AC1" w:rsidRPr="00B75AC1" w:rsidRDefault="00B75AC1" w:rsidP="00B75AC1">
            <w:pPr>
              <w:widowControl/>
              <w:jc w:val="righ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103</w:t>
            </w:r>
          </w:p>
        </w:tc>
        <w:tc>
          <w:tcPr>
            <w:tcW w:w="2631" w:type="dxa"/>
            <w:tcBorders>
              <w:top w:val="nil"/>
              <w:left w:val="nil"/>
              <w:bottom w:val="single" w:sz="4" w:space="0" w:color="auto"/>
              <w:right w:val="single" w:sz="4" w:space="0" w:color="auto"/>
            </w:tcBorders>
            <w:shd w:val="clear" w:color="auto" w:fill="auto"/>
            <w:noWrap/>
            <w:vAlign w:val="bottom"/>
            <w:hideMark/>
          </w:tcPr>
          <w:p w14:paraId="102F0FB3" w14:textId="77777777" w:rsidR="00B75AC1" w:rsidRPr="00B75AC1" w:rsidRDefault="00B75AC1" w:rsidP="00B75AC1">
            <w:pPr>
              <w:widowControl/>
              <w:jc w:val="left"/>
              <w:rPr>
                <w:rFonts w:asciiTheme="minorEastAsia" w:eastAsiaTheme="minorEastAsia" w:hAnsiTheme="minorEastAsia"/>
                <w:color w:val="000000"/>
                <w:kern w:val="0"/>
                <w:sz w:val="18"/>
                <w:szCs w:val="18"/>
              </w:rPr>
            </w:pPr>
            <w:r w:rsidRPr="00B75AC1">
              <w:rPr>
                <w:rFonts w:asciiTheme="minorEastAsia" w:eastAsiaTheme="minorEastAsia" w:hAnsiTheme="minorEastAsia"/>
                <w:color w:val="000000"/>
                <w:kern w:val="0"/>
                <w:sz w:val="18"/>
                <w:szCs w:val="18"/>
              </w:rPr>
              <w:t xml:space="preserve">　</w:t>
            </w:r>
          </w:p>
        </w:tc>
      </w:tr>
    </w:tbl>
    <w:p w14:paraId="24294EE0" w14:textId="43DECC32" w:rsidR="00B63106" w:rsidRPr="00B63106" w:rsidRDefault="00B63106" w:rsidP="00B63106">
      <w:pPr>
        <w:rPr>
          <w:rFonts w:ascii="黑体" w:eastAsia="黑体" w:hAnsi="黑体"/>
        </w:rPr>
      </w:pPr>
      <w:r>
        <w:rPr>
          <w:rFonts w:ascii="黑体" w:eastAsia="黑体" w:hAnsi="黑体" w:hint="eastAsia"/>
        </w:rPr>
        <w:t>5</w:t>
      </w:r>
      <w:r w:rsidRPr="00B63106">
        <w:rPr>
          <w:rFonts w:ascii="黑体" w:eastAsia="黑体" w:hAnsi="黑体" w:hint="eastAsia"/>
        </w:rPr>
        <w:t>、</w:t>
      </w:r>
      <w:r>
        <w:rPr>
          <w:rFonts w:ascii="黑体" w:eastAsia="黑体" w:hAnsi="黑体" w:hint="eastAsia"/>
        </w:rPr>
        <w:t>预审会议</w:t>
      </w:r>
    </w:p>
    <w:p w14:paraId="6A443CC2" w14:textId="15FFB789" w:rsidR="00B63106" w:rsidRPr="00303D4F" w:rsidRDefault="00303D4F" w:rsidP="008B0595">
      <w:pPr>
        <w:spacing w:beforeLines="50" w:before="156" w:afterLines="50" w:after="156" w:line="276" w:lineRule="auto"/>
        <w:rPr>
          <w:rFonts w:asciiTheme="minorEastAsia" w:eastAsiaTheme="minorEastAsia" w:hAnsiTheme="minorEastAsia"/>
        </w:rPr>
      </w:pPr>
      <w:r w:rsidRPr="00303D4F">
        <w:rPr>
          <w:rFonts w:asciiTheme="minorEastAsia" w:eastAsiaTheme="minorEastAsia" w:hAnsiTheme="minorEastAsia" w:hint="eastAsia"/>
        </w:rPr>
        <w:t>（1）2024年4月</w:t>
      </w:r>
      <w:r>
        <w:rPr>
          <w:rFonts w:asciiTheme="minorEastAsia" w:eastAsiaTheme="minorEastAsia" w:hAnsiTheme="minorEastAsia" w:hint="eastAsia"/>
        </w:rPr>
        <w:t>24</w:t>
      </w:r>
      <w:r w:rsidRPr="00303D4F">
        <w:rPr>
          <w:rFonts w:asciiTheme="minorEastAsia" w:eastAsiaTheme="minorEastAsia" w:hAnsiTheme="minorEastAsia" w:hint="eastAsia"/>
        </w:rPr>
        <w:t>日</w:t>
      </w:r>
      <w:r>
        <w:rPr>
          <w:rFonts w:asciiTheme="minorEastAsia" w:eastAsiaTheme="minorEastAsia" w:hAnsiTheme="minorEastAsia" w:hint="eastAsia"/>
        </w:rPr>
        <w:t>在重庆召开预审会议</w:t>
      </w:r>
      <w:r w:rsidRPr="00303D4F">
        <w:rPr>
          <w:rFonts w:asciiTheme="minorEastAsia" w:eastAsiaTheme="minorEastAsia" w:hAnsiTheme="minorEastAsia" w:hint="eastAsia"/>
        </w:rPr>
        <w:t>。</w:t>
      </w:r>
    </w:p>
    <w:p w14:paraId="1867FFF9" w14:textId="6E77D63E" w:rsidR="00BF4ACE" w:rsidRPr="00F779FA" w:rsidRDefault="00BF4ACE" w:rsidP="00BF4ACE">
      <w:pPr>
        <w:pStyle w:val="afffff3"/>
        <w:tabs>
          <w:tab w:val="clear" w:pos="675"/>
        </w:tabs>
        <w:spacing w:beforeLines="50" w:before="156" w:afterLines="50" w:after="156" w:line="312" w:lineRule="auto"/>
        <w:ind w:left="0" w:firstLine="0"/>
        <w:rPr>
          <w:rFonts w:hAnsi="黑体"/>
        </w:rPr>
      </w:pPr>
      <w:r w:rsidRPr="00F779FA">
        <w:rPr>
          <w:rFonts w:hAnsi="黑体" w:hint="eastAsia"/>
        </w:rPr>
        <w:t>二、标准编制原则、主要内容及其确定依据</w:t>
      </w:r>
    </w:p>
    <w:p w14:paraId="46611A32" w14:textId="42369FC6" w:rsidR="00BF4ACE" w:rsidRPr="00F779FA" w:rsidRDefault="00BF4ACE" w:rsidP="00BF4ACE">
      <w:pPr>
        <w:spacing w:beforeLines="50" w:before="156" w:afterLines="50" w:after="156" w:line="312" w:lineRule="auto"/>
        <w:rPr>
          <w:rFonts w:ascii="黑体" w:eastAsia="黑体" w:hAnsi="黑体"/>
        </w:rPr>
      </w:pPr>
      <w:r w:rsidRPr="00F779FA">
        <w:rPr>
          <w:rFonts w:ascii="黑体" w:eastAsia="黑体" w:hAnsi="黑体" w:hint="eastAsia"/>
        </w:rPr>
        <w:lastRenderedPageBreak/>
        <w:t>1、编制原则</w:t>
      </w:r>
    </w:p>
    <w:p w14:paraId="0B36B590" w14:textId="7D54994F" w:rsidR="00E84B85" w:rsidRPr="00F779FA" w:rsidRDefault="00BF4ACE" w:rsidP="00BF4ACE">
      <w:pPr>
        <w:pStyle w:val="afffff5"/>
        <w:adjustRightInd w:val="0"/>
        <w:snapToGrid w:val="0"/>
        <w:spacing w:line="276" w:lineRule="auto"/>
        <w:ind w:left="284" w:firstLineChars="0" w:firstLine="0"/>
        <w:rPr>
          <w:szCs w:val="21"/>
        </w:rPr>
      </w:pPr>
      <w:r w:rsidRPr="00F779FA">
        <w:rPr>
          <w:rFonts w:hint="eastAsia"/>
          <w:szCs w:val="21"/>
        </w:rPr>
        <w:t>（</w:t>
      </w:r>
      <w:r w:rsidRPr="00F779FA">
        <w:rPr>
          <w:rFonts w:hint="eastAsia"/>
          <w:szCs w:val="21"/>
        </w:rPr>
        <w:t>1</w:t>
      </w:r>
      <w:r w:rsidRPr="00F779FA">
        <w:rPr>
          <w:rFonts w:hint="eastAsia"/>
          <w:szCs w:val="21"/>
        </w:rPr>
        <w:t>）</w:t>
      </w:r>
      <w:r w:rsidR="00E84B85" w:rsidRPr="00F779FA">
        <w:rPr>
          <w:szCs w:val="21"/>
        </w:rPr>
        <w:t>查询相关标准和收集国内外客户的相关技术要求，积极向相关国际标准、世界领头企业的技术标准要求靠拢，做到标准的先进性；</w:t>
      </w:r>
    </w:p>
    <w:p w14:paraId="4CE01F44" w14:textId="27101666" w:rsidR="00E84B85" w:rsidRPr="00F779FA" w:rsidRDefault="00BF4ACE" w:rsidP="00BF4ACE">
      <w:pPr>
        <w:pStyle w:val="afffff5"/>
        <w:adjustRightInd w:val="0"/>
        <w:snapToGrid w:val="0"/>
        <w:spacing w:line="276" w:lineRule="auto"/>
        <w:ind w:left="284" w:firstLineChars="0" w:firstLine="0"/>
        <w:rPr>
          <w:szCs w:val="21"/>
        </w:rPr>
      </w:pPr>
      <w:r w:rsidRPr="00F779FA">
        <w:rPr>
          <w:rFonts w:hint="eastAsia"/>
          <w:szCs w:val="21"/>
        </w:rPr>
        <w:t>（</w:t>
      </w:r>
      <w:r w:rsidRPr="00F779FA">
        <w:rPr>
          <w:rFonts w:hint="eastAsia"/>
          <w:szCs w:val="21"/>
        </w:rPr>
        <w:t>2</w:t>
      </w:r>
      <w:r w:rsidRPr="00F779FA">
        <w:rPr>
          <w:rFonts w:hint="eastAsia"/>
          <w:szCs w:val="21"/>
        </w:rPr>
        <w:t>）</w:t>
      </w:r>
      <w:r w:rsidR="00E84B85" w:rsidRPr="00F779FA">
        <w:rPr>
          <w:szCs w:val="21"/>
        </w:rPr>
        <w:t>根据目前国内</w:t>
      </w:r>
      <w:r w:rsidR="000012C5" w:rsidRPr="00F779FA">
        <w:rPr>
          <w:szCs w:val="21"/>
        </w:rPr>
        <w:t>烧结稀土</w:t>
      </w:r>
      <w:r w:rsidR="00097A92" w:rsidRPr="00F779FA">
        <w:rPr>
          <w:szCs w:val="21"/>
        </w:rPr>
        <w:t>拼接</w:t>
      </w:r>
      <w:r w:rsidR="000012C5" w:rsidRPr="00F779FA">
        <w:rPr>
          <w:szCs w:val="21"/>
        </w:rPr>
        <w:t>永磁体</w:t>
      </w:r>
      <w:r w:rsidR="00E84B85" w:rsidRPr="00F779FA">
        <w:rPr>
          <w:szCs w:val="21"/>
        </w:rPr>
        <w:t>生产企业的具体情况及技术水平，结合</w:t>
      </w:r>
      <w:r w:rsidR="00E84B85" w:rsidRPr="00F779FA">
        <w:rPr>
          <w:rFonts w:hint="eastAsia"/>
          <w:szCs w:val="21"/>
        </w:rPr>
        <w:t>烧结钕铁硼</w:t>
      </w:r>
      <w:r w:rsidR="00E84B85" w:rsidRPr="00F779FA">
        <w:rPr>
          <w:szCs w:val="21"/>
        </w:rPr>
        <w:t>用户的要求及应用技术的发展趋势，确定</w:t>
      </w:r>
      <w:r w:rsidR="00097A92" w:rsidRPr="00F779FA">
        <w:rPr>
          <w:rFonts w:hint="eastAsia"/>
          <w:szCs w:val="21"/>
        </w:rPr>
        <w:t>过程控制技术规范</w:t>
      </w:r>
      <w:r w:rsidR="00E84B85" w:rsidRPr="00F779FA">
        <w:rPr>
          <w:szCs w:val="21"/>
        </w:rPr>
        <w:t>，力求做到标准的合理性、实用性，与时俱进；</w:t>
      </w:r>
    </w:p>
    <w:p w14:paraId="29A21583" w14:textId="2AA775EE" w:rsidR="00F501FB" w:rsidRPr="00F779FA" w:rsidRDefault="00F501FB" w:rsidP="00F501FB">
      <w:pPr>
        <w:spacing w:beforeLines="50" w:before="156" w:afterLines="50" w:after="156" w:line="312" w:lineRule="auto"/>
        <w:rPr>
          <w:rFonts w:ascii="黑体" w:eastAsia="黑体" w:hAnsi="黑体"/>
        </w:rPr>
      </w:pPr>
      <w:r w:rsidRPr="00F779FA">
        <w:rPr>
          <w:rFonts w:ascii="黑体" w:eastAsia="黑体" w:hAnsi="黑体"/>
        </w:rPr>
        <w:t>2</w:t>
      </w:r>
      <w:r w:rsidRPr="00F779FA">
        <w:rPr>
          <w:rFonts w:ascii="黑体" w:eastAsia="黑体" w:hAnsi="黑体" w:hint="eastAsia"/>
        </w:rPr>
        <w:t>、主要技术内容及其确定的依据</w:t>
      </w:r>
    </w:p>
    <w:p w14:paraId="0E413268" w14:textId="1CD1AE49" w:rsidR="00F501FB" w:rsidRPr="00F779FA" w:rsidRDefault="00F501FB" w:rsidP="00F501FB">
      <w:pPr>
        <w:spacing w:beforeLines="50" w:before="156" w:afterLines="50" w:after="156" w:line="312" w:lineRule="auto"/>
        <w:rPr>
          <w:rFonts w:ascii="黑体" w:eastAsia="黑体" w:hAnsi="黑体"/>
        </w:rPr>
      </w:pPr>
      <w:r w:rsidRPr="00F779FA">
        <w:rPr>
          <w:rFonts w:ascii="黑体" w:eastAsia="黑体" w:hAnsi="黑体" w:hint="eastAsia"/>
        </w:rPr>
        <w:t>（1）</w:t>
      </w:r>
      <w:r w:rsidR="00097A92" w:rsidRPr="00F779FA">
        <w:rPr>
          <w:rFonts w:ascii="黑体" w:eastAsia="黑体" w:hAnsi="黑体" w:hint="eastAsia"/>
        </w:rPr>
        <w:t>内容确定</w:t>
      </w:r>
    </w:p>
    <w:p w14:paraId="4372D8DF" w14:textId="538A5051" w:rsidR="00F501FB" w:rsidRPr="00F779FA" w:rsidRDefault="00FA73FF" w:rsidP="00FA73FF">
      <w:pPr>
        <w:spacing w:beforeLines="50" w:before="156" w:afterLines="50" w:after="156" w:line="312" w:lineRule="auto"/>
        <w:rPr>
          <w:rFonts w:ascii="黑体" w:eastAsia="黑体" w:hAnsi="黑体"/>
        </w:rPr>
      </w:pPr>
      <w:r w:rsidRPr="00F779FA">
        <w:rPr>
          <w:rFonts w:ascii="黑体" w:eastAsia="黑体" w:hAnsi="黑体" w:hint="eastAsia"/>
        </w:rPr>
        <w:t>1)信息家电用烧结稀土永磁体拼接工艺规范</w:t>
      </w:r>
    </w:p>
    <w:p w14:paraId="3BBC6898" w14:textId="4B0A0582" w:rsidR="00FA73FF" w:rsidRPr="00F779FA" w:rsidRDefault="00E02FE2" w:rsidP="00F501FB">
      <w:pPr>
        <w:ind w:firstLineChars="200" w:firstLine="420"/>
        <w:rPr>
          <w:szCs w:val="21"/>
        </w:rPr>
      </w:pPr>
      <w:r w:rsidRPr="00F779FA">
        <w:rPr>
          <w:rFonts w:hint="eastAsia"/>
          <w:szCs w:val="21"/>
        </w:rPr>
        <w:t>拼接技术过程包括</w:t>
      </w:r>
      <w:r w:rsidR="00FA73FF" w:rsidRPr="00F779FA">
        <w:rPr>
          <w:rFonts w:hint="eastAsia"/>
          <w:szCs w:val="21"/>
        </w:rPr>
        <w:t>稀土永磁材料设计、单元体制作、表面防护、充磁、粘胶组合、检验检测、包装。</w:t>
      </w:r>
    </w:p>
    <w:p w14:paraId="19230E87" w14:textId="0930164F" w:rsidR="00FA73FF" w:rsidRPr="00F779FA" w:rsidRDefault="00311639" w:rsidP="00F501FB">
      <w:pPr>
        <w:ind w:firstLineChars="200" w:firstLine="420"/>
        <w:rPr>
          <w:szCs w:val="21"/>
        </w:rPr>
      </w:pPr>
      <w:r w:rsidRPr="00F779FA">
        <w:rPr>
          <w:rFonts w:hint="eastAsia"/>
          <w:szCs w:val="21"/>
        </w:rPr>
        <w:t>所用稀土永磁材料和粘胶剂材料做了规定，包括</w:t>
      </w:r>
      <w:bookmarkStart w:id="8" w:name="_Hlk164236508"/>
      <w:r w:rsidRPr="00F779FA">
        <w:rPr>
          <w:rFonts w:hint="eastAsia"/>
          <w:szCs w:val="21"/>
        </w:rPr>
        <w:t>稀土永磁材料</w:t>
      </w:r>
      <w:r w:rsidR="00E8179C">
        <w:rPr>
          <w:rFonts w:hint="eastAsia"/>
          <w:szCs w:val="21"/>
        </w:rPr>
        <w:t>毛坯状态的尺寸规格</w:t>
      </w:r>
      <w:bookmarkEnd w:id="8"/>
      <w:r w:rsidRPr="00F779FA">
        <w:rPr>
          <w:rFonts w:hint="eastAsia"/>
          <w:szCs w:val="21"/>
        </w:rPr>
        <w:t>、磁性能，粘胶剂类型、室温剪切力和使用温度上限。机械加工工艺和设备提供了方案，机械加工后尺寸偏差和形位偏差做了规定。表面防护种类、工艺、镀层厚度、耐蚀性和结合力做了规定。在粘胶组合工序，要求采用粘胶定位夹具，拼接永磁体的胶层厚度、固化温度、拼接永磁体的剪切强度。获得的拼接永磁体，对磁偶极矩及一致性、</w:t>
      </w:r>
      <w:r w:rsidR="00E02FE2" w:rsidRPr="00F779FA">
        <w:rPr>
          <w:rFonts w:hint="eastAsia"/>
          <w:szCs w:val="21"/>
        </w:rPr>
        <w:t>湿热试验</w:t>
      </w:r>
      <w:r w:rsidRPr="00F779FA">
        <w:rPr>
          <w:rFonts w:hint="eastAsia"/>
          <w:szCs w:val="21"/>
        </w:rPr>
        <w:t>、胶层厚度、室温剪切强度、外观质量和尺寸的要求和试验方法做了规定。</w:t>
      </w:r>
    </w:p>
    <w:p w14:paraId="53F38CB0" w14:textId="0F2AC6D1" w:rsidR="00FA73FF" w:rsidRPr="00F779FA" w:rsidRDefault="00FA73FF" w:rsidP="00FA73FF">
      <w:pPr>
        <w:spacing w:beforeLines="50" w:before="156" w:afterLines="50" w:after="156" w:line="312" w:lineRule="auto"/>
        <w:rPr>
          <w:rFonts w:ascii="黑体" w:eastAsia="黑体" w:hAnsi="黑体"/>
        </w:rPr>
      </w:pPr>
      <w:r w:rsidRPr="00F779FA">
        <w:rPr>
          <w:rFonts w:ascii="黑体" w:eastAsia="黑体" w:hAnsi="黑体" w:hint="eastAsia"/>
        </w:rPr>
        <w:t>2)电机用烧结稀土永磁体拼接技术规范</w:t>
      </w:r>
    </w:p>
    <w:p w14:paraId="035B1887" w14:textId="2EA86FC6" w:rsidR="00FA73FF" w:rsidRPr="00F779FA" w:rsidRDefault="0018309E" w:rsidP="00FA73FF">
      <w:pPr>
        <w:ind w:firstLineChars="200" w:firstLine="420"/>
      </w:pPr>
      <w:r w:rsidRPr="00F779FA">
        <w:rPr>
          <w:rFonts w:hint="eastAsia"/>
        </w:rPr>
        <w:t>拼接技术过程</w:t>
      </w:r>
      <w:r w:rsidR="00FA73FF" w:rsidRPr="00F779FA">
        <w:rPr>
          <w:rFonts w:hint="eastAsia"/>
        </w:rPr>
        <w:t>包括稀土永磁材料设计、单元体制作、粘胶组合、机械加工、表面防护、充磁、检验检测、包装。</w:t>
      </w:r>
    </w:p>
    <w:p w14:paraId="6EEC1ABC" w14:textId="2C1DC228" w:rsidR="0018309E" w:rsidRPr="00F779FA" w:rsidRDefault="0018309E" w:rsidP="00FA73FF">
      <w:pPr>
        <w:ind w:firstLineChars="200" w:firstLine="420"/>
      </w:pPr>
      <w:r w:rsidRPr="00F779FA">
        <w:rPr>
          <w:rFonts w:hint="eastAsia"/>
        </w:rPr>
        <w:t>所用稀土永磁材料和粘胶剂材料做了规定，包括</w:t>
      </w:r>
      <w:r w:rsidR="00E8179C" w:rsidRPr="00F779FA">
        <w:rPr>
          <w:rFonts w:hint="eastAsia"/>
          <w:szCs w:val="21"/>
        </w:rPr>
        <w:t>稀土永磁材料</w:t>
      </w:r>
      <w:r w:rsidR="00E8179C">
        <w:rPr>
          <w:rFonts w:hint="eastAsia"/>
          <w:szCs w:val="21"/>
        </w:rPr>
        <w:t>毛坯状态的尺寸规格</w:t>
      </w:r>
      <w:r w:rsidRPr="00F779FA">
        <w:rPr>
          <w:rFonts w:hint="eastAsia"/>
        </w:rPr>
        <w:t>、磁性能</w:t>
      </w:r>
      <w:r w:rsidR="000441FF" w:rsidRPr="00F779FA">
        <w:rPr>
          <w:rFonts w:hint="eastAsia"/>
        </w:rPr>
        <w:t>，粘胶剂类型、室温剪切力和使用温度上限</w:t>
      </w:r>
      <w:r w:rsidRPr="00F779FA">
        <w:rPr>
          <w:rFonts w:hint="eastAsia"/>
        </w:rPr>
        <w:t>。机械加工工艺和设备提供了方案，机械加工后尺寸偏差和形位偏差做了规定。</w:t>
      </w:r>
      <w:r w:rsidR="000441FF" w:rsidRPr="00F779FA">
        <w:rPr>
          <w:rFonts w:hint="eastAsia"/>
        </w:rPr>
        <w:t>在粘胶组合工序，要求采用</w:t>
      </w:r>
      <w:r w:rsidRPr="00F779FA">
        <w:rPr>
          <w:rFonts w:hint="eastAsia"/>
        </w:rPr>
        <w:t>粘胶定位夹具，拼接永磁体的胶层厚度、固化温度、拼接永磁体的胶层电阻</w:t>
      </w:r>
      <w:r w:rsidR="000441FF" w:rsidRPr="00F779FA">
        <w:rPr>
          <w:rFonts w:hint="eastAsia"/>
        </w:rPr>
        <w:t>和</w:t>
      </w:r>
      <w:r w:rsidRPr="00F779FA">
        <w:rPr>
          <w:rFonts w:hint="eastAsia"/>
        </w:rPr>
        <w:t>剪切强度</w:t>
      </w:r>
      <w:r w:rsidR="000441FF" w:rsidRPr="00F779FA">
        <w:rPr>
          <w:rFonts w:hint="eastAsia"/>
        </w:rPr>
        <w:t>。表面防护种类、工艺、镀层厚度、耐蚀性和结合力做了规定。获得的拼接永磁体，对磁偶极矩及一致性、高温磁通不可逆损失、</w:t>
      </w:r>
      <w:r w:rsidR="00311639" w:rsidRPr="00F779FA">
        <w:rPr>
          <w:rFonts w:hint="eastAsia"/>
        </w:rPr>
        <w:t>胶层厚度、室温和高温剪切强度、胶层电阻、外观质量和尺寸的要求和试验方法做了规定。</w:t>
      </w:r>
    </w:p>
    <w:p w14:paraId="2F66138F" w14:textId="0336CB17" w:rsidR="00311639" w:rsidRPr="00F779FA" w:rsidRDefault="00311639" w:rsidP="00FA73FF">
      <w:pPr>
        <w:ind w:firstLineChars="200" w:firstLine="420"/>
      </w:pPr>
      <w:r w:rsidRPr="00F779FA">
        <w:rPr>
          <w:rFonts w:hint="eastAsia"/>
        </w:rPr>
        <w:t>另外电机用烧结稀土永磁体拼接特殊工艺技术规范，采用信息家电用烧结稀土永磁体拼接工艺流程，也是可选的方案。</w:t>
      </w:r>
    </w:p>
    <w:p w14:paraId="27F6BA61" w14:textId="76E94468" w:rsidR="00F501FB" w:rsidRPr="00F779FA" w:rsidRDefault="00E02FE2" w:rsidP="00F501FB">
      <w:pPr>
        <w:pStyle w:val="afffff5"/>
        <w:numPr>
          <w:ilvl w:val="0"/>
          <w:numId w:val="17"/>
        </w:numPr>
        <w:spacing w:beforeLines="50" w:before="156" w:afterLines="50" w:after="156" w:line="312" w:lineRule="auto"/>
        <w:ind w:firstLineChars="0"/>
        <w:rPr>
          <w:rFonts w:ascii="黑体" w:eastAsia="黑体" w:hAnsi="黑体"/>
          <w:szCs w:val="21"/>
        </w:rPr>
      </w:pPr>
      <w:bookmarkStart w:id="9" w:name="OLE_LINK1"/>
      <w:bookmarkStart w:id="10" w:name="OLE_LINK2"/>
      <w:r w:rsidRPr="00F779FA">
        <w:rPr>
          <w:rFonts w:ascii="黑体" w:eastAsia="黑体" w:hAnsi="黑体" w:hint="eastAsia"/>
          <w:szCs w:val="21"/>
        </w:rPr>
        <w:t>技术规范参数</w:t>
      </w:r>
      <w:r w:rsidR="0024665D" w:rsidRPr="00F779FA">
        <w:rPr>
          <w:rFonts w:ascii="黑体" w:eastAsia="黑体" w:hAnsi="黑体" w:hint="eastAsia"/>
          <w:szCs w:val="21"/>
        </w:rPr>
        <w:t>、</w:t>
      </w:r>
      <w:r w:rsidR="00840F08" w:rsidRPr="00F779FA">
        <w:rPr>
          <w:rFonts w:ascii="黑体" w:eastAsia="黑体" w:hAnsi="黑体" w:hint="eastAsia"/>
          <w:szCs w:val="21"/>
        </w:rPr>
        <w:t>引用</w:t>
      </w:r>
      <w:r w:rsidR="0024665D" w:rsidRPr="00F779FA">
        <w:rPr>
          <w:rFonts w:ascii="黑体" w:eastAsia="黑体" w:hAnsi="黑体" w:hint="eastAsia"/>
          <w:szCs w:val="21"/>
        </w:rPr>
        <w:t>材料或方法</w:t>
      </w:r>
      <w:r w:rsidR="00840F08" w:rsidRPr="00F779FA">
        <w:rPr>
          <w:rFonts w:ascii="黑体" w:eastAsia="黑体" w:hAnsi="黑体" w:hint="eastAsia"/>
          <w:szCs w:val="21"/>
        </w:rPr>
        <w:t>标准</w:t>
      </w:r>
    </w:p>
    <w:bookmarkEnd w:id="9"/>
    <w:bookmarkEnd w:id="10"/>
    <w:p w14:paraId="7FB30C9A" w14:textId="77777777" w:rsidR="003F0FE2" w:rsidRPr="00F779FA" w:rsidRDefault="003F0FE2" w:rsidP="00182EE6">
      <w:pPr>
        <w:spacing w:beforeLines="50" w:before="156" w:afterLines="50" w:after="156" w:line="312" w:lineRule="auto"/>
        <w:rPr>
          <w:rFonts w:ascii="黑体" w:eastAsia="黑体" w:hAnsi="黑体"/>
        </w:rPr>
        <w:sectPr w:rsidR="003F0FE2" w:rsidRPr="00F779FA" w:rsidSect="00FA6D76">
          <w:footerReference w:type="default" r:id="rId10"/>
          <w:pgSz w:w="11906" w:h="16838"/>
          <w:pgMar w:top="1134" w:right="1134" w:bottom="1134" w:left="1134" w:header="851" w:footer="992" w:gutter="0"/>
          <w:pgNumType w:start="1"/>
          <w:cols w:space="425"/>
          <w:docGrid w:type="lines" w:linePitch="312"/>
        </w:sectPr>
      </w:pPr>
    </w:p>
    <w:p w14:paraId="55A4C97A" w14:textId="1B76C8A6" w:rsidR="00E02FE2" w:rsidRPr="00F779FA" w:rsidRDefault="00E02FE2" w:rsidP="007A7D40">
      <w:pPr>
        <w:pStyle w:val="afffff5"/>
        <w:numPr>
          <w:ilvl w:val="0"/>
          <w:numId w:val="22"/>
        </w:numPr>
        <w:spacing w:beforeLines="50" w:before="120" w:afterLines="50" w:after="120" w:line="312" w:lineRule="auto"/>
        <w:ind w:firstLineChars="0"/>
        <w:rPr>
          <w:rFonts w:ascii="黑体" w:eastAsia="黑体" w:hAnsi="黑体"/>
        </w:rPr>
      </w:pPr>
      <w:r w:rsidRPr="00F779FA">
        <w:rPr>
          <w:rFonts w:ascii="黑体" w:eastAsia="黑体" w:hAnsi="黑体" w:hint="eastAsia"/>
        </w:rPr>
        <w:lastRenderedPageBreak/>
        <w:t>信息家电用烧结稀土永磁体拼接工艺规范</w:t>
      </w:r>
    </w:p>
    <w:p w14:paraId="71852203" w14:textId="64EEE900" w:rsidR="007A7D40" w:rsidRPr="00F779FA" w:rsidRDefault="007A7D40" w:rsidP="007A7D40">
      <w:pPr>
        <w:pStyle w:val="afffff5"/>
        <w:spacing w:beforeLines="50" w:before="120" w:afterLines="50" w:after="120" w:line="312" w:lineRule="auto"/>
        <w:ind w:left="360" w:firstLineChars="0" w:firstLine="0"/>
        <w:jc w:val="center"/>
        <w:rPr>
          <w:rFonts w:ascii="黑体" w:eastAsia="黑体" w:hAnsi="黑体"/>
        </w:rPr>
      </w:pPr>
      <w:r w:rsidRPr="00F779FA">
        <w:rPr>
          <w:rFonts w:ascii="黑体" w:eastAsia="黑体" w:hAnsi="黑体" w:hint="eastAsia"/>
        </w:rPr>
        <w:t>表</w:t>
      </w:r>
      <w:r w:rsidR="003D2C4C">
        <w:rPr>
          <w:rFonts w:ascii="黑体" w:eastAsia="黑体" w:hAnsi="黑体" w:hint="eastAsia"/>
        </w:rPr>
        <w:t>8</w:t>
      </w:r>
      <w:r w:rsidRPr="00F779FA">
        <w:rPr>
          <w:rFonts w:ascii="黑体" w:eastAsia="黑体" w:hAnsi="黑体" w:hint="eastAsia"/>
        </w:rPr>
        <w:t xml:space="preserve">  信息家电用烧结稀土永磁体拼接技术规范参数、引用材料或方法标准</w:t>
      </w:r>
    </w:p>
    <w:tbl>
      <w:tblPr>
        <w:tblStyle w:val="affff7"/>
        <w:tblW w:w="0" w:type="auto"/>
        <w:tblLook w:val="04A0" w:firstRow="1" w:lastRow="0" w:firstColumn="1" w:lastColumn="0" w:noHBand="0" w:noVBand="1"/>
      </w:tblPr>
      <w:tblGrid>
        <w:gridCol w:w="478"/>
        <w:gridCol w:w="1190"/>
        <w:gridCol w:w="1559"/>
        <w:gridCol w:w="1984"/>
        <w:gridCol w:w="2410"/>
        <w:gridCol w:w="2268"/>
        <w:gridCol w:w="2693"/>
        <w:gridCol w:w="2204"/>
      </w:tblGrid>
      <w:tr w:rsidR="003F0FE2" w:rsidRPr="00F779FA" w14:paraId="491A0FF3" w14:textId="77777777" w:rsidTr="002D49F4">
        <w:trPr>
          <w:trHeight w:hRule="exact" w:val="618"/>
        </w:trPr>
        <w:tc>
          <w:tcPr>
            <w:tcW w:w="0" w:type="auto"/>
            <w:vAlign w:val="center"/>
          </w:tcPr>
          <w:p w14:paraId="37DC8DF7" w14:textId="10DD5987" w:rsidR="00DE23C8" w:rsidRPr="00F779FA" w:rsidRDefault="00DE23C8" w:rsidP="0024665D">
            <w:pPr>
              <w:jc w:val="center"/>
              <w:rPr>
                <w:rFonts w:eastAsiaTheme="minorEastAsia"/>
                <w:b/>
                <w:bCs/>
                <w:sz w:val="18"/>
                <w:szCs w:val="18"/>
              </w:rPr>
            </w:pPr>
            <w:r w:rsidRPr="00F779FA">
              <w:rPr>
                <w:rFonts w:eastAsiaTheme="minorEastAsia"/>
                <w:b/>
                <w:bCs/>
                <w:sz w:val="18"/>
                <w:szCs w:val="18"/>
              </w:rPr>
              <w:t>序号</w:t>
            </w:r>
          </w:p>
        </w:tc>
        <w:tc>
          <w:tcPr>
            <w:tcW w:w="1190" w:type="dxa"/>
            <w:vAlign w:val="center"/>
          </w:tcPr>
          <w:p w14:paraId="233F12FA" w14:textId="47AE66A4" w:rsidR="00DE23C8" w:rsidRPr="00F779FA" w:rsidRDefault="00DE23C8" w:rsidP="0024665D">
            <w:pPr>
              <w:jc w:val="left"/>
              <w:rPr>
                <w:rFonts w:eastAsiaTheme="minorEastAsia"/>
                <w:b/>
                <w:bCs/>
                <w:sz w:val="18"/>
                <w:szCs w:val="18"/>
              </w:rPr>
            </w:pPr>
            <w:r w:rsidRPr="00F779FA">
              <w:rPr>
                <w:rFonts w:eastAsiaTheme="minorEastAsia"/>
                <w:b/>
                <w:bCs/>
                <w:sz w:val="18"/>
                <w:szCs w:val="18"/>
              </w:rPr>
              <w:t>工序</w:t>
            </w:r>
          </w:p>
        </w:tc>
        <w:tc>
          <w:tcPr>
            <w:tcW w:w="1559" w:type="dxa"/>
            <w:vAlign w:val="center"/>
          </w:tcPr>
          <w:p w14:paraId="45C7B6EB" w14:textId="20E93729" w:rsidR="00DE23C8" w:rsidRPr="00F779FA" w:rsidRDefault="00DE23C8" w:rsidP="0024665D">
            <w:pPr>
              <w:jc w:val="left"/>
              <w:rPr>
                <w:rFonts w:eastAsiaTheme="minorEastAsia"/>
                <w:b/>
                <w:bCs/>
                <w:sz w:val="18"/>
                <w:szCs w:val="18"/>
              </w:rPr>
            </w:pPr>
            <w:r w:rsidRPr="00F779FA">
              <w:rPr>
                <w:rFonts w:eastAsiaTheme="minorEastAsia"/>
                <w:b/>
                <w:bCs/>
                <w:sz w:val="18"/>
                <w:szCs w:val="18"/>
              </w:rPr>
              <w:t>材料</w:t>
            </w:r>
            <w:r w:rsidR="00712F9C" w:rsidRPr="00F779FA">
              <w:rPr>
                <w:rFonts w:eastAsiaTheme="minorEastAsia"/>
                <w:b/>
                <w:bCs/>
                <w:sz w:val="18"/>
                <w:szCs w:val="18"/>
              </w:rPr>
              <w:t>或对象</w:t>
            </w:r>
          </w:p>
        </w:tc>
        <w:tc>
          <w:tcPr>
            <w:tcW w:w="1984" w:type="dxa"/>
            <w:vAlign w:val="center"/>
          </w:tcPr>
          <w:p w14:paraId="19C134C2" w14:textId="09F1EC54" w:rsidR="00DE23C8" w:rsidRPr="00F779FA" w:rsidRDefault="00DE23C8" w:rsidP="0024665D">
            <w:pPr>
              <w:jc w:val="left"/>
              <w:rPr>
                <w:rFonts w:eastAsiaTheme="minorEastAsia"/>
                <w:b/>
                <w:bCs/>
                <w:sz w:val="18"/>
                <w:szCs w:val="18"/>
              </w:rPr>
            </w:pPr>
            <w:r w:rsidRPr="00F779FA">
              <w:rPr>
                <w:rFonts w:eastAsiaTheme="minorEastAsia"/>
                <w:b/>
                <w:bCs/>
                <w:sz w:val="18"/>
                <w:szCs w:val="18"/>
              </w:rPr>
              <w:t>工艺和设备</w:t>
            </w:r>
          </w:p>
        </w:tc>
        <w:tc>
          <w:tcPr>
            <w:tcW w:w="2410" w:type="dxa"/>
            <w:vAlign w:val="center"/>
          </w:tcPr>
          <w:p w14:paraId="2411B2B9" w14:textId="4065D8BC" w:rsidR="00DE23C8" w:rsidRPr="00F779FA" w:rsidRDefault="00DE23C8" w:rsidP="0024665D">
            <w:pPr>
              <w:jc w:val="left"/>
              <w:rPr>
                <w:rFonts w:eastAsiaTheme="minorEastAsia"/>
                <w:b/>
                <w:bCs/>
                <w:sz w:val="18"/>
                <w:szCs w:val="18"/>
              </w:rPr>
            </w:pPr>
            <w:r w:rsidRPr="00F779FA">
              <w:rPr>
                <w:rFonts w:eastAsiaTheme="minorEastAsia"/>
                <w:b/>
                <w:bCs/>
                <w:sz w:val="18"/>
                <w:szCs w:val="18"/>
              </w:rPr>
              <w:t>性能要求</w:t>
            </w:r>
            <w:r w:rsidR="00840F08" w:rsidRPr="00F779FA">
              <w:rPr>
                <w:rFonts w:eastAsiaTheme="minorEastAsia"/>
                <w:b/>
                <w:bCs/>
                <w:sz w:val="18"/>
                <w:szCs w:val="18"/>
              </w:rPr>
              <w:t>1</w:t>
            </w:r>
          </w:p>
        </w:tc>
        <w:tc>
          <w:tcPr>
            <w:tcW w:w="2268" w:type="dxa"/>
            <w:vAlign w:val="center"/>
          </w:tcPr>
          <w:p w14:paraId="5602182E" w14:textId="6FDD82B0" w:rsidR="00DE23C8" w:rsidRPr="00F779FA" w:rsidRDefault="00DE23C8" w:rsidP="0024665D">
            <w:pPr>
              <w:jc w:val="left"/>
              <w:rPr>
                <w:rFonts w:eastAsiaTheme="minorEastAsia"/>
                <w:b/>
                <w:bCs/>
                <w:sz w:val="18"/>
                <w:szCs w:val="18"/>
              </w:rPr>
            </w:pPr>
            <w:r w:rsidRPr="00F779FA">
              <w:rPr>
                <w:rFonts w:eastAsiaTheme="minorEastAsia"/>
                <w:b/>
                <w:bCs/>
                <w:sz w:val="18"/>
                <w:szCs w:val="18"/>
              </w:rPr>
              <w:t>试验方法</w:t>
            </w:r>
          </w:p>
        </w:tc>
        <w:tc>
          <w:tcPr>
            <w:tcW w:w="2693" w:type="dxa"/>
            <w:vAlign w:val="center"/>
          </w:tcPr>
          <w:p w14:paraId="296686A9" w14:textId="1E388615" w:rsidR="00DE23C8" w:rsidRPr="00F779FA" w:rsidRDefault="00DE23C8" w:rsidP="0024665D">
            <w:pPr>
              <w:jc w:val="left"/>
              <w:rPr>
                <w:rFonts w:eastAsiaTheme="minorEastAsia"/>
                <w:b/>
                <w:bCs/>
                <w:sz w:val="18"/>
                <w:szCs w:val="18"/>
              </w:rPr>
            </w:pPr>
            <w:r w:rsidRPr="00F779FA">
              <w:rPr>
                <w:rFonts w:eastAsiaTheme="minorEastAsia"/>
                <w:b/>
                <w:bCs/>
                <w:sz w:val="18"/>
                <w:szCs w:val="18"/>
              </w:rPr>
              <w:t>性能要求</w:t>
            </w:r>
            <w:r w:rsidR="00840F08" w:rsidRPr="00F779FA">
              <w:rPr>
                <w:rFonts w:eastAsiaTheme="minorEastAsia"/>
                <w:b/>
                <w:bCs/>
                <w:sz w:val="18"/>
                <w:szCs w:val="18"/>
              </w:rPr>
              <w:t>2</w:t>
            </w:r>
          </w:p>
        </w:tc>
        <w:tc>
          <w:tcPr>
            <w:tcW w:w="2204" w:type="dxa"/>
            <w:vAlign w:val="center"/>
          </w:tcPr>
          <w:p w14:paraId="5D48D517" w14:textId="6FE29547" w:rsidR="00DE23C8" w:rsidRPr="00F779FA" w:rsidRDefault="00DE23C8" w:rsidP="0024665D">
            <w:pPr>
              <w:jc w:val="left"/>
              <w:rPr>
                <w:rFonts w:eastAsiaTheme="minorEastAsia"/>
                <w:b/>
                <w:bCs/>
                <w:sz w:val="18"/>
                <w:szCs w:val="18"/>
              </w:rPr>
            </w:pPr>
            <w:r w:rsidRPr="00F779FA">
              <w:rPr>
                <w:rFonts w:eastAsiaTheme="minorEastAsia"/>
                <w:b/>
                <w:bCs/>
                <w:sz w:val="18"/>
                <w:szCs w:val="18"/>
              </w:rPr>
              <w:t>试验方法</w:t>
            </w:r>
          </w:p>
        </w:tc>
      </w:tr>
      <w:tr w:rsidR="002D49F4" w:rsidRPr="00F779FA" w14:paraId="3D7B317F" w14:textId="77777777" w:rsidTr="002D49F4">
        <w:trPr>
          <w:trHeight w:hRule="exact" w:val="441"/>
        </w:trPr>
        <w:tc>
          <w:tcPr>
            <w:tcW w:w="0" w:type="auto"/>
            <w:vMerge w:val="restart"/>
            <w:vAlign w:val="center"/>
          </w:tcPr>
          <w:p w14:paraId="7C548D6B" w14:textId="63867D12" w:rsidR="002D49F4" w:rsidRPr="00F779FA" w:rsidRDefault="002D49F4" w:rsidP="0024665D">
            <w:pPr>
              <w:jc w:val="center"/>
              <w:rPr>
                <w:rFonts w:eastAsiaTheme="minorEastAsia"/>
                <w:sz w:val="18"/>
                <w:szCs w:val="18"/>
              </w:rPr>
            </w:pPr>
            <w:r w:rsidRPr="00F779FA">
              <w:rPr>
                <w:rFonts w:eastAsiaTheme="minorEastAsia"/>
                <w:sz w:val="18"/>
                <w:szCs w:val="18"/>
              </w:rPr>
              <w:t>1</w:t>
            </w:r>
          </w:p>
        </w:tc>
        <w:tc>
          <w:tcPr>
            <w:tcW w:w="1190" w:type="dxa"/>
            <w:vMerge w:val="restart"/>
            <w:vAlign w:val="center"/>
          </w:tcPr>
          <w:p w14:paraId="52C2321D" w14:textId="6F8877C1" w:rsidR="002D49F4" w:rsidRPr="00F779FA" w:rsidRDefault="002D49F4" w:rsidP="0024665D">
            <w:pPr>
              <w:jc w:val="left"/>
              <w:rPr>
                <w:rFonts w:eastAsiaTheme="minorEastAsia"/>
                <w:sz w:val="18"/>
                <w:szCs w:val="18"/>
              </w:rPr>
            </w:pPr>
            <w:r w:rsidRPr="00F779FA">
              <w:rPr>
                <w:rFonts w:eastAsiaTheme="minorEastAsia"/>
                <w:sz w:val="18"/>
                <w:szCs w:val="18"/>
              </w:rPr>
              <w:t>稀土永磁材料</w:t>
            </w:r>
            <w:r>
              <w:rPr>
                <w:rFonts w:eastAsiaTheme="minorEastAsia" w:hint="eastAsia"/>
                <w:sz w:val="18"/>
                <w:szCs w:val="18"/>
              </w:rPr>
              <w:t>要求</w:t>
            </w:r>
          </w:p>
        </w:tc>
        <w:tc>
          <w:tcPr>
            <w:tcW w:w="3543" w:type="dxa"/>
            <w:gridSpan w:val="2"/>
            <w:vMerge w:val="restart"/>
            <w:vAlign w:val="center"/>
          </w:tcPr>
          <w:p w14:paraId="7F096044" w14:textId="7E4F8349" w:rsidR="002D49F4" w:rsidRPr="00F779FA" w:rsidRDefault="002D49F4" w:rsidP="0024665D">
            <w:pPr>
              <w:jc w:val="left"/>
              <w:rPr>
                <w:rFonts w:eastAsiaTheme="minorEastAsia"/>
                <w:sz w:val="18"/>
                <w:szCs w:val="18"/>
              </w:rPr>
            </w:pPr>
            <w:r w:rsidRPr="00F779FA">
              <w:rPr>
                <w:rFonts w:eastAsiaTheme="minorEastAsia"/>
                <w:sz w:val="18"/>
                <w:szCs w:val="18"/>
              </w:rPr>
              <w:t xml:space="preserve">GB/T 13560 </w:t>
            </w:r>
            <w:r w:rsidRPr="00F779FA">
              <w:rPr>
                <w:rFonts w:eastAsiaTheme="minorEastAsia"/>
                <w:sz w:val="18"/>
                <w:szCs w:val="18"/>
              </w:rPr>
              <w:t>、</w:t>
            </w:r>
            <w:r w:rsidRPr="00F779FA">
              <w:rPr>
                <w:rFonts w:eastAsiaTheme="minorEastAsia"/>
                <w:sz w:val="18"/>
                <w:szCs w:val="18"/>
              </w:rPr>
              <w:t>GB/T 40790</w:t>
            </w:r>
            <w:r w:rsidRPr="00F779FA">
              <w:rPr>
                <w:rFonts w:eastAsiaTheme="minorEastAsia"/>
                <w:sz w:val="18"/>
                <w:szCs w:val="18"/>
              </w:rPr>
              <w:t>和</w:t>
            </w:r>
            <w:r w:rsidRPr="00F779FA">
              <w:rPr>
                <w:rFonts w:eastAsiaTheme="minorEastAsia"/>
                <w:sz w:val="18"/>
                <w:szCs w:val="18"/>
              </w:rPr>
              <w:t>GB/T 42160</w:t>
            </w:r>
            <w:r w:rsidRPr="00F779FA">
              <w:rPr>
                <w:rFonts w:eastAsiaTheme="minorEastAsia"/>
                <w:sz w:val="18"/>
                <w:szCs w:val="18"/>
              </w:rPr>
              <w:t>或</w:t>
            </w:r>
            <w:r w:rsidRPr="00F779FA">
              <w:rPr>
                <w:rFonts w:eastAsiaTheme="minorEastAsia"/>
                <w:sz w:val="18"/>
                <w:szCs w:val="18"/>
              </w:rPr>
              <w:t>GB/T 4180</w:t>
            </w:r>
            <w:r w:rsidRPr="00F779FA">
              <w:rPr>
                <w:rFonts w:eastAsiaTheme="minorEastAsia" w:hint="eastAsia"/>
                <w:sz w:val="18"/>
                <w:szCs w:val="18"/>
              </w:rPr>
              <w:t>稀土永磁材料</w:t>
            </w:r>
          </w:p>
        </w:tc>
        <w:tc>
          <w:tcPr>
            <w:tcW w:w="9575" w:type="dxa"/>
            <w:gridSpan w:val="4"/>
            <w:vAlign w:val="center"/>
          </w:tcPr>
          <w:p w14:paraId="0C5BEC0C" w14:textId="43BF66CE" w:rsidR="002D49F4" w:rsidRPr="00F779FA" w:rsidRDefault="00F951C3" w:rsidP="0024665D">
            <w:pPr>
              <w:jc w:val="left"/>
              <w:rPr>
                <w:rFonts w:eastAsiaTheme="minorEastAsia"/>
                <w:sz w:val="18"/>
                <w:szCs w:val="18"/>
              </w:rPr>
            </w:pPr>
            <w:r w:rsidRPr="00F951C3">
              <w:rPr>
                <w:rFonts w:eastAsiaTheme="minorEastAsia" w:hint="eastAsia"/>
                <w:sz w:val="18"/>
                <w:szCs w:val="18"/>
              </w:rPr>
              <w:t>根据单元体尺寸、机械加工工艺，设计烧结稀土永磁材料毛坯状态的尺寸规格</w:t>
            </w:r>
          </w:p>
        </w:tc>
      </w:tr>
      <w:tr w:rsidR="002D49F4" w:rsidRPr="00F779FA" w14:paraId="1AD43921" w14:textId="77777777" w:rsidTr="002D49F4">
        <w:trPr>
          <w:trHeight w:hRule="exact" w:val="479"/>
        </w:trPr>
        <w:tc>
          <w:tcPr>
            <w:tcW w:w="0" w:type="auto"/>
            <w:vMerge/>
            <w:vAlign w:val="center"/>
          </w:tcPr>
          <w:p w14:paraId="07E2B326" w14:textId="33D3E860" w:rsidR="002D49F4" w:rsidRPr="00F779FA" w:rsidRDefault="002D49F4" w:rsidP="0024665D">
            <w:pPr>
              <w:jc w:val="center"/>
              <w:rPr>
                <w:rFonts w:eastAsiaTheme="minorEastAsia"/>
                <w:sz w:val="18"/>
                <w:szCs w:val="18"/>
              </w:rPr>
            </w:pPr>
          </w:p>
        </w:tc>
        <w:tc>
          <w:tcPr>
            <w:tcW w:w="1190" w:type="dxa"/>
            <w:vMerge/>
            <w:vAlign w:val="center"/>
          </w:tcPr>
          <w:p w14:paraId="1EFF726D" w14:textId="070896A9" w:rsidR="002D49F4" w:rsidRPr="00F779FA" w:rsidRDefault="002D49F4" w:rsidP="0024665D">
            <w:pPr>
              <w:jc w:val="left"/>
              <w:rPr>
                <w:rFonts w:eastAsiaTheme="minorEastAsia"/>
                <w:sz w:val="18"/>
                <w:szCs w:val="18"/>
              </w:rPr>
            </w:pPr>
          </w:p>
        </w:tc>
        <w:tc>
          <w:tcPr>
            <w:tcW w:w="3543" w:type="dxa"/>
            <w:gridSpan w:val="2"/>
            <w:vMerge/>
            <w:vAlign w:val="center"/>
          </w:tcPr>
          <w:p w14:paraId="4397A471" w14:textId="491D2634" w:rsidR="002D49F4" w:rsidRPr="00F779FA" w:rsidRDefault="002D49F4" w:rsidP="0024665D">
            <w:pPr>
              <w:jc w:val="left"/>
              <w:rPr>
                <w:rFonts w:eastAsiaTheme="minorEastAsia"/>
                <w:sz w:val="18"/>
                <w:szCs w:val="18"/>
              </w:rPr>
            </w:pPr>
          </w:p>
        </w:tc>
        <w:tc>
          <w:tcPr>
            <w:tcW w:w="2410" w:type="dxa"/>
            <w:vAlign w:val="center"/>
          </w:tcPr>
          <w:p w14:paraId="2B8C49A3" w14:textId="0644889A" w:rsidR="002D49F4" w:rsidRPr="00F779FA" w:rsidRDefault="002D49F4" w:rsidP="0024665D">
            <w:pPr>
              <w:jc w:val="left"/>
              <w:rPr>
                <w:rFonts w:eastAsiaTheme="minorEastAsia"/>
                <w:sz w:val="18"/>
                <w:szCs w:val="18"/>
              </w:rPr>
            </w:pPr>
            <w:r w:rsidRPr="00F779FA">
              <w:rPr>
                <w:rFonts w:eastAsiaTheme="minorEastAsia"/>
                <w:sz w:val="18"/>
                <w:szCs w:val="18"/>
              </w:rPr>
              <w:t>主要磁性能</w:t>
            </w:r>
          </w:p>
        </w:tc>
        <w:tc>
          <w:tcPr>
            <w:tcW w:w="2268" w:type="dxa"/>
            <w:vAlign w:val="center"/>
          </w:tcPr>
          <w:p w14:paraId="3FF1A9BD" w14:textId="5B2A83F0" w:rsidR="002D49F4" w:rsidRPr="00F779FA" w:rsidRDefault="00331A52" w:rsidP="0024665D">
            <w:pPr>
              <w:jc w:val="left"/>
              <w:rPr>
                <w:rFonts w:eastAsiaTheme="minorEastAsia"/>
                <w:sz w:val="18"/>
                <w:szCs w:val="18"/>
              </w:rPr>
            </w:pPr>
            <w:r w:rsidRPr="00331A52">
              <w:rPr>
                <w:rFonts w:eastAsiaTheme="minorEastAsia" w:hint="eastAsia"/>
                <w:sz w:val="18"/>
                <w:szCs w:val="18"/>
              </w:rPr>
              <w:t>GB/T 3217</w:t>
            </w:r>
            <w:r w:rsidRPr="00331A52">
              <w:rPr>
                <w:rFonts w:eastAsiaTheme="minorEastAsia" w:hint="eastAsia"/>
                <w:sz w:val="18"/>
                <w:szCs w:val="18"/>
              </w:rPr>
              <w:t>或</w:t>
            </w:r>
            <w:r w:rsidRPr="00331A52">
              <w:rPr>
                <w:rFonts w:eastAsiaTheme="minorEastAsia" w:hint="eastAsia"/>
                <w:sz w:val="18"/>
                <w:szCs w:val="18"/>
              </w:rPr>
              <w:t>GB/T 29628</w:t>
            </w:r>
          </w:p>
        </w:tc>
        <w:tc>
          <w:tcPr>
            <w:tcW w:w="2693" w:type="dxa"/>
            <w:vAlign w:val="center"/>
          </w:tcPr>
          <w:p w14:paraId="350981FD" w14:textId="5EEE8395" w:rsidR="002D49F4" w:rsidRPr="00F779FA" w:rsidRDefault="002D49F4" w:rsidP="0024665D">
            <w:pPr>
              <w:jc w:val="left"/>
              <w:rPr>
                <w:rFonts w:eastAsiaTheme="minorEastAsia"/>
                <w:sz w:val="18"/>
                <w:szCs w:val="18"/>
              </w:rPr>
            </w:pPr>
            <w:r w:rsidRPr="00F779FA">
              <w:rPr>
                <w:rFonts w:eastAsiaTheme="minorEastAsia"/>
                <w:sz w:val="18"/>
                <w:szCs w:val="18"/>
              </w:rPr>
              <w:t>温度系数</w:t>
            </w:r>
          </w:p>
        </w:tc>
        <w:tc>
          <w:tcPr>
            <w:tcW w:w="2204" w:type="dxa"/>
            <w:vAlign w:val="center"/>
          </w:tcPr>
          <w:p w14:paraId="48CCA7F1" w14:textId="1C48AE15" w:rsidR="002D49F4" w:rsidRPr="00F779FA" w:rsidRDefault="00331A52" w:rsidP="0024665D">
            <w:pPr>
              <w:jc w:val="left"/>
              <w:rPr>
                <w:rFonts w:eastAsiaTheme="minorEastAsia"/>
                <w:sz w:val="18"/>
                <w:szCs w:val="18"/>
              </w:rPr>
            </w:pPr>
            <w:r w:rsidRPr="00331A52">
              <w:rPr>
                <w:rFonts w:eastAsiaTheme="minorEastAsia" w:hint="eastAsia"/>
                <w:sz w:val="18"/>
                <w:szCs w:val="18"/>
              </w:rPr>
              <w:t>GB/T 24270</w:t>
            </w:r>
            <w:r w:rsidRPr="00331A52">
              <w:rPr>
                <w:rFonts w:eastAsiaTheme="minorEastAsia" w:hint="eastAsia"/>
                <w:sz w:val="18"/>
                <w:szCs w:val="18"/>
              </w:rPr>
              <w:t>或</w:t>
            </w:r>
            <w:r w:rsidRPr="00331A52">
              <w:rPr>
                <w:rFonts w:eastAsiaTheme="minorEastAsia" w:hint="eastAsia"/>
                <w:sz w:val="18"/>
                <w:szCs w:val="18"/>
              </w:rPr>
              <w:t>GB/T 29628</w:t>
            </w:r>
          </w:p>
        </w:tc>
      </w:tr>
      <w:tr w:rsidR="003F0FE2" w:rsidRPr="00F779FA" w14:paraId="77AAF5A7" w14:textId="77777777" w:rsidTr="002D49F4">
        <w:trPr>
          <w:trHeight w:hRule="exact" w:val="815"/>
        </w:trPr>
        <w:tc>
          <w:tcPr>
            <w:tcW w:w="0" w:type="auto"/>
            <w:vAlign w:val="center"/>
          </w:tcPr>
          <w:p w14:paraId="5AA072E4" w14:textId="69F38B17" w:rsidR="00745F3C" w:rsidRPr="00F779FA" w:rsidRDefault="00745F3C" w:rsidP="0024665D">
            <w:pPr>
              <w:jc w:val="center"/>
              <w:rPr>
                <w:rFonts w:eastAsiaTheme="minorEastAsia"/>
                <w:sz w:val="18"/>
                <w:szCs w:val="18"/>
              </w:rPr>
            </w:pPr>
            <w:r w:rsidRPr="00F779FA">
              <w:rPr>
                <w:rFonts w:eastAsiaTheme="minorEastAsia"/>
                <w:sz w:val="18"/>
                <w:szCs w:val="18"/>
              </w:rPr>
              <w:t>2</w:t>
            </w:r>
          </w:p>
        </w:tc>
        <w:tc>
          <w:tcPr>
            <w:tcW w:w="1190" w:type="dxa"/>
            <w:vAlign w:val="center"/>
          </w:tcPr>
          <w:p w14:paraId="58646EBE" w14:textId="3907365F" w:rsidR="00745F3C" w:rsidRPr="00F779FA" w:rsidRDefault="00745F3C" w:rsidP="0024665D">
            <w:pPr>
              <w:jc w:val="left"/>
              <w:rPr>
                <w:rFonts w:eastAsiaTheme="minorEastAsia"/>
                <w:sz w:val="18"/>
                <w:szCs w:val="18"/>
              </w:rPr>
            </w:pPr>
            <w:r w:rsidRPr="00F779FA">
              <w:rPr>
                <w:rFonts w:eastAsiaTheme="minorEastAsia"/>
                <w:sz w:val="18"/>
                <w:szCs w:val="18"/>
              </w:rPr>
              <w:t>单元体</w:t>
            </w:r>
            <w:r w:rsidR="002D49F4">
              <w:rPr>
                <w:rFonts w:eastAsiaTheme="minorEastAsia" w:hint="eastAsia"/>
                <w:sz w:val="18"/>
                <w:szCs w:val="18"/>
              </w:rPr>
              <w:t>机械加工</w:t>
            </w:r>
          </w:p>
        </w:tc>
        <w:tc>
          <w:tcPr>
            <w:tcW w:w="3543" w:type="dxa"/>
            <w:gridSpan w:val="2"/>
            <w:vAlign w:val="center"/>
          </w:tcPr>
          <w:p w14:paraId="393F1A07" w14:textId="417FC70A" w:rsidR="00745F3C" w:rsidRPr="00F779FA" w:rsidRDefault="00745F3C" w:rsidP="0024665D">
            <w:pPr>
              <w:jc w:val="left"/>
              <w:rPr>
                <w:rFonts w:eastAsiaTheme="minorEastAsia"/>
                <w:sz w:val="18"/>
                <w:szCs w:val="18"/>
              </w:rPr>
            </w:pPr>
            <w:r w:rsidRPr="00F779FA">
              <w:rPr>
                <w:rFonts w:eastAsiaTheme="minorEastAsia"/>
                <w:sz w:val="18"/>
                <w:szCs w:val="18"/>
              </w:rPr>
              <w:t>加工及设备标准中的表</w:t>
            </w:r>
            <w:r w:rsidRPr="00F779FA">
              <w:rPr>
                <w:rFonts w:eastAsiaTheme="minorEastAsia"/>
                <w:sz w:val="18"/>
                <w:szCs w:val="18"/>
              </w:rPr>
              <w:t>1</w:t>
            </w:r>
          </w:p>
        </w:tc>
        <w:tc>
          <w:tcPr>
            <w:tcW w:w="2410" w:type="dxa"/>
            <w:vAlign w:val="center"/>
          </w:tcPr>
          <w:p w14:paraId="44D64D25" w14:textId="5AB4FE24" w:rsidR="00745F3C" w:rsidRPr="00F779FA" w:rsidRDefault="00745F3C" w:rsidP="0024665D">
            <w:pPr>
              <w:jc w:val="left"/>
              <w:rPr>
                <w:rFonts w:eastAsiaTheme="minorEastAsia"/>
                <w:sz w:val="18"/>
                <w:szCs w:val="18"/>
              </w:rPr>
            </w:pPr>
            <w:r w:rsidRPr="00F779FA">
              <w:rPr>
                <w:rFonts w:eastAsiaTheme="minorEastAsia"/>
                <w:sz w:val="18"/>
                <w:szCs w:val="18"/>
              </w:rPr>
              <w:t>尺寸及形位允许偏差</w:t>
            </w:r>
            <w:r w:rsidR="00840F08" w:rsidRPr="00F779FA">
              <w:rPr>
                <w:rFonts w:eastAsiaTheme="minorEastAsia"/>
                <w:sz w:val="18"/>
                <w:szCs w:val="18"/>
              </w:rPr>
              <w:t>标准中的</w:t>
            </w:r>
            <w:r w:rsidR="00FC21CA" w:rsidRPr="00F779FA">
              <w:rPr>
                <w:rFonts w:eastAsiaTheme="minorEastAsia" w:hint="eastAsia"/>
                <w:sz w:val="18"/>
                <w:szCs w:val="18"/>
              </w:rPr>
              <w:t>表</w:t>
            </w:r>
            <w:r w:rsidR="00FC21CA" w:rsidRPr="00F779FA">
              <w:rPr>
                <w:rFonts w:eastAsiaTheme="minorEastAsia" w:hint="eastAsia"/>
                <w:sz w:val="18"/>
                <w:szCs w:val="18"/>
              </w:rPr>
              <w:t>2</w:t>
            </w:r>
            <w:r w:rsidR="00FC21CA" w:rsidRPr="00F779FA">
              <w:rPr>
                <w:rFonts w:eastAsiaTheme="minorEastAsia" w:hint="eastAsia"/>
                <w:sz w:val="18"/>
                <w:szCs w:val="18"/>
              </w:rPr>
              <w:t>、表</w:t>
            </w:r>
            <w:r w:rsidR="00FC21CA" w:rsidRPr="00F779FA">
              <w:rPr>
                <w:rFonts w:eastAsiaTheme="minorEastAsia" w:hint="eastAsia"/>
                <w:sz w:val="18"/>
                <w:szCs w:val="18"/>
              </w:rPr>
              <w:t>C.2</w:t>
            </w:r>
          </w:p>
        </w:tc>
        <w:tc>
          <w:tcPr>
            <w:tcW w:w="2268" w:type="dxa"/>
            <w:vAlign w:val="center"/>
          </w:tcPr>
          <w:p w14:paraId="6C5A4CAB" w14:textId="1BF83C29" w:rsidR="00745F3C" w:rsidRPr="00F779FA" w:rsidRDefault="00745F3C" w:rsidP="0024665D">
            <w:pPr>
              <w:jc w:val="left"/>
              <w:rPr>
                <w:rFonts w:eastAsiaTheme="minorEastAsia"/>
                <w:sz w:val="18"/>
                <w:szCs w:val="18"/>
              </w:rPr>
            </w:pPr>
            <w:r w:rsidRPr="00F779FA">
              <w:rPr>
                <w:rFonts w:eastAsiaTheme="minorEastAsia"/>
                <w:sz w:val="18"/>
                <w:szCs w:val="18"/>
              </w:rPr>
              <w:t>应采用与要求相适应的量具测量尺寸</w:t>
            </w:r>
          </w:p>
        </w:tc>
        <w:tc>
          <w:tcPr>
            <w:tcW w:w="2693" w:type="dxa"/>
            <w:vAlign w:val="center"/>
          </w:tcPr>
          <w:p w14:paraId="5F3C4038" w14:textId="77777777" w:rsidR="00745F3C" w:rsidRPr="00F779FA" w:rsidRDefault="00745F3C" w:rsidP="0024665D">
            <w:pPr>
              <w:jc w:val="left"/>
              <w:rPr>
                <w:rFonts w:eastAsiaTheme="minorEastAsia"/>
                <w:sz w:val="18"/>
                <w:szCs w:val="18"/>
              </w:rPr>
            </w:pPr>
          </w:p>
        </w:tc>
        <w:tc>
          <w:tcPr>
            <w:tcW w:w="2204" w:type="dxa"/>
            <w:vAlign w:val="center"/>
          </w:tcPr>
          <w:p w14:paraId="2578872D" w14:textId="77777777" w:rsidR="00745F3C" w:rsidRPr="00F779FA" w:rsidRDefault="00745F3C" w:rsidP="0024665D">
            <w:pPr>
              <w:jc w:val="left"/>
              <w:rPr>
                <w:rFonts w:eastAsiaTheme="minorEastAsia"/>
                <w:sz w:val="18"/>
                <w:szCs w:val="18"/>
              </w:rPr>
            </w:pPr>
          </w:p>
        </w:tc>
      </w:tr>
      <w:tr w:rsidR="00710B42" w:rsidRPr="00F779FA" w14:paraId="60709500" w14:textId="77777777" w:rsidTr="002D49F4">
        <w:trPr>
          <w:trHeight w:hRule="exact" w:val="693"/>
        </w:trPr>
        <w:tc>
          <w:tcPr>
            <w:tcW w:w="0" w:type="auto"/>
            <w:vAlign w:val="center"/>
          </w:tcPr>
          <w:p w14:paraId="749F02D9" w14:textId="3F2BCF3E" w:rsidR="00710B42" w:rsidRPr="00F779FA" w:rsidRDefault="00710B42" w:rsidP="0024665D">
            <w:pPr>
              <w:jc w:val="center"/>
              <w:rPr>
                <w:rFonts w:eastAsiaTheme="minorEastAsia"/>
                <w:sz w:val="18"/>
                <w:szCs w:val="18"/>
              </w:rPr>
            </w:pPr>
            <w:r w:rsidRPr="00F779FA">
              <w:rPr>
                <w:rFonts w:eastAsiaTheme="minorEastAsia"/>
                <w:sz w:val="18"/>
                <w:szCs w:val="18"/>
              </w:rPr>
              <w:t>3</w:t>
            </w:r>
          </w:p>
        </w:tc>
        <w:tc>
          <w:tcPr>
            <w:tcW w:w="1190" w:type="dxa"/>
            <w:vAlign w:val="center"/>
          </w:tcPr>
          <w:p w14:paraId="133D305A" w14:textId="49FFB840" w:rsidR="00710B42" w:rsidRPr="00F779FA" w:rsidRDefault="00710B42" w:rsidP="0024665D">
            <w:pPr>
              <w:jc w:val="left"/>
              <w:rPr>
                <w:rFonts w:eastAsiaTheme="minorEastAsia"/>
                <w:sz w:val="18"/>
                <w:szCs w:val="18"/>
              </w:rPr>
            </w:pPr>
            <w:r w:rsidRPr="00F779FA">
              <w:rPr>
                <w:rFonts w:eastAsiaTheme="minorEastAsia"/>
                <w:sz w:val="18"/>
                <w:szCs w:val="18"/>
              </w:rPr>
              <w:t>表面防护</w:t>
            </w:r>
          </w:p>
        </w:tc>
        <w:tc>
          <w:tcPr>
            <w:tcW w:w="13118" w:type="dxa"/>
            <w:gridSpan w:val="6"/>
            <w:vAlign w:val="center"/>
          </w:tcPr>
          <w:p w14:paraId="367C0EA6" w14:textId="779B87E0" w:rsidR="00710B42" w:rsidRPr="00F779FA" w:rsidRDefault="00710B42" w:rsidP="0024665D">
            <w:pPr>
              <w:jc w:val="left"/>
              <w:rPr>
                <w:rFonts w:eastAsiaTheme="minorEastAsia"/>
                <w:sz w:val="18"/>
                <w:szCs w:val="18"/>
              </w:rPr>
            </w:pPr>
            <w:r w:rsidRPr="00F779FA">
              <w:rPr>
                <w:rFonts w:eastAsiaTheme="minorEastAsia"/>
                <w:sz w:val="18"/>
                <w:szCs w:val="18"/>
              </w:rPr>
              <w:t>经过电镀镍、电镀镍铜镍、复合电镀镍与化学镍、电镀锌等方法处理的单元体，其表面防护层厚度、耐蚀性和结合力应达到</w:t>
            </w:r>
            <w:r w:rsidRPr="00F779FA">
              <w:rPr>
                <w:rFonts w:eastAsiaTheme="minorEastAsia"/>
                <w:sz w:val="18"/>
                <w:szCs w:val="18"/>
              </w:rPr>
              <w:t>GB/T 34491</w:t>
            </w:r>
            <w:r w:rsidRPr="00F779FA">
              <w:rPr>
                <w:rFonts w:eastAsiaTheme="minorEastAsia"/>
                <w:sz w:val="18"/>
                <w:szCs w:val="18"/>
              </w:rPr>
              <w:t>规定的要求</w:t>
            </w:r>
            <w:r w:rsidR="007A7D40" w:rsidRPr="00F779FA">
              <w:rPr>
                <w:rFonts w:eastAsiaTheme="minorEastAsia" w:hint="eastAsia"/>
                <w:sz w:val="18"/>
                <w:szCs w:val="18"/>
              </w:rPr>
              <w:t>。镀锌</w:t>
            </w:r>
            <w:r w:rsidR="00897590">
              <w:rPr>
                <w:rFonts w:eastAsiaTheme="minorEastAsia" w:hint="eastAsia"/>
                <w:sz w:val="18"/>
                <w:szCs w:val="18"/>
              </w:rPr>
              <w:t>引起</w:t>
            </w:r>
            <w:r w:rsidR="007A7D40" w:rsidRPr="00F779FA">
              <w:rPr>
                <w:rFonts w:eastAsiaTheme="minorEastAsia" w:hint="eastAsia"/>
                <w:sz w:val="18"/>
                <w:szCs w:val="18"/>
              </w:rPr>
              <w:t>尺寸偏差为±</w:t>
            </w:r>
            <w:r w:rsidR="007A7D40" w:rsidRPr="00F779FA">
              <w:rPr>
                <w:rFonts w:eastAsiaTheme="minorEastAsia" w:hint="eastAsia"/>
                <w:sz w:val="18"/>
                <w:szCs w:val="18"/>
              </w:rPr>
              <w:t>0.005mm</w:t>
            </w:r>
            <w:r w:rsidR="007A7D40" w:rsidRPr="00F779FA">
              <w:rPr>
                <w:rFonts w:eastAsiaTheme="minorEastAsia" w:hint="eastAsia"/>
                <w:sz w:val="18"/>
                <w:szCs w:val="18"/>
              </w:rPr>
              <w:t>、镀镍</w:t>
            </w:r>
            <w:r w:rsidR="00897590">
              <w:rPr>
                <w:rFonts w:eastAsiaTheme="minorEastAsia" w:hint="eastAsia"/>
                <w:sz w:val="18"/>
                <w:szCs w:val="18"/>
              </w:rPr>
              <w:t>引起</w:t>
            </w:r>
            <w:r w:rsidR="007A7D40" w:rsidRPr="00F779FA">
              <w:rPr>
                <w:rFonts w:eastAsiaTheme="minorEastAsia" w:hint="eastAsia"/>
                <w:sz w:val="18"/>
                <w:szCs w:val="18"/>
              </w:rPr>
              <w:t>尺寸偏差为±</w:t>
            </w:r>
            <w:r w:rsidR="007A7D40" w:rsidRPr="00F779FA">
              <w:rPr>
                <w:rFonts w:eastAsiaTheme="minorEastAsia" w:hint="eastAsia"/>
                <w:sz w:val="18"/>
                <w:szCs w:val="18"/>
              </w:rPr>
              <w:t>0.010mm</w:t>
            </w:r>
            <w:r w:rsidR="007A7D40" w:rsidRPr="00F779FA">
              <w:rPr>
                <w:rFonts w:eastAsiaTheme="minorEastAsia" w:hint="eastAsia"/>
                <w:sz w:val="18"/>
                <w:szCs w:val="18"/>
              </w:rPr>
              <w:t>。</w:t>
            </w:r>
          </w:p>
        </w:tc>
      </w:tr>
      <w:tr w:rsidR="00710B42" w:rsidRPr="00F779FA" w14:paraId="51A9B758" w14:textId="77777777" w:rsidTr="00153301">
        <w:trPr>
          <w:trHeight w:hRule="exact" w:val="601"/>
        </w:trPr>
        <w:tc>
          <w:tcPr>
            <w:tcW w:w="0" w:type="auto"/>
            <w:vAlign w:val="center"/>
          </w:tcPr>
          <w:p w14:paraId="5A110F98" w14:textId="0EBA47DB" w:rsidR="00710B42" w:rsidRPr="00F779FA" w:rsidRDefault="00710B42" w:rsidP="0024665D">
            <w:pPr>
              <w:jc w:val="center"/>
              <w:rPr>
                <w:rFonts w:eastAsiaTheme="minorEastAsia"/>
                <w:sz w:val="18"/>
                <w:szCs w:val="18"/>
              </w:rPr>
            </w:pPr>
            <w:r w:rsidRPr="00F779FA">
              <w:rPr>
                <w:rFonts w:eastAsiaTheme="minorEastAsia"/>
                <w:sz w:val="18"/>
                <w:szCs w:val="18"/>
              </w:rPr>
              <w:t>4</w:t>
            </w:r>
          </w:p>
        </w:tc>
        <w:tc>
          <w:tcPr>
            <w:tcW w:w="1190" w:type="dxa"/>
            <w:vAlign w:val="center"/>
          </w:tcPr>
          <w:p w14:paraId="5B9017F4" w14:textId="75ADB13A" w:rsidR="00710B42" w:rsidRPr="00F779FA" w:rsidRDefault="00710B42" w:rsidP="0024665D">
            <w:pPr>
              <w:jc w:val="left"/>
              <w:rPr>
                <w:rFonts w:eastAsiaTheme="minorEastAsia"/>
                <w:sz w:val="18"/>
                <w:szCs w:val="18"/>
              </w:rPr>
            </w:pPr>
            <w:r w:rsidRPr="00F779FA">
              <w:rPr>
                <w:rFonts w:eastAsiaTheme="minorEastAsia"/>
                <w:sz w:val="18"/>
                <w:szCs w:val="18"/>
              </w:rPr>
              <w:t>充磁</w:t>
            </w:r>
          </w:p>
        </w:tc>
        <w:tc>
          <w:tcPr>
            <w:tcW w:w="13118" w:type="dxa"/>
            <w:gridSpan w:val="6"/>
            <w:vAlign w:val="center"/>
          </w:tcPr>
          <w:p w14:paraId="0D3335BF" w14:textId="502E0BE6" w:rsidR="00710B42" w:rsidRPr="00F779FA" w:rsidRDefault="00710B42" w:rsidP="0024665D">
            <w:pPr>
              <w:jc w:val="left"/>
              <w:rPr>
                <w:rFonts w:eastAsiaTheme="minorEastAsia"/>
                <w:sz w:val="18"/>
                <w:szCs w:val="18"/>
              </w:rPr>
            </w:pPr>
            <w:r w:rsidRPr="00F779FA">
              <w:rPr>
                <w:rFonts w:eastAsiaTheme="minorEastAsia"/>
                <w:sz w:val="18"/>
                <w:szCs w:val="18"/>
              </w:rPr>
              <w:t>在充磁设备和线圈中充磁使单元体磁偶极矩（磁通）达到饱和。</w:t>
            </w:r>
            <w:r w:rsidR="00932AB7" w:rsidRPr="00932AB7">
              <w:rPr>
                <w:rFonts w:eastAsiaTheme="minorEastAsia" w:hint="eastAsia"/>
                <w:sz w:val="18"/>
                <w:szCs w:val="18"/>
              </w:rPr>
              <w:t>如果有必要，在充磁设备和多极充磁线圈中充磁使粘合体表磁分布达到客户要求。单元体或粘合体之间宜放置非磁性隔离片。</w:t>
            </w:r>
            <w:r w:rsidRPr="00F779FA">
              <w:rPr>
                <w:rFonts w:eastAsiaTheme="minorEastAsia"/>
                <w:sz w:val="18"/>
                <w:szCs w:val="18"/>
              </w:rPr>
              <w:t>特殊要求由供需双方商定</w:t>
            </w:r>
          </w:p>
        </w:tc>
      </w:tr>
      <w:tr w:rsidR="003F0FE2" w:rsidRPr="00F779FA" w14:paraId="6846C641" w14:textId="77777777" w:rsidTr="00897590">
        <w:trPr>
          <w:trHeight w:hRule="exact" w:val="913"/>
        </w:trPr>
        <w:tc>
          <w:tcPr>
            <w:tcW w:w="0" w:type="auto"/>
            <w:vAlign w:val="center"/>
          </w:tcPr>
          <w:p w14:paraId="76EB90B8" w14:textId="1B63573B" w:rsidR="00DE23C8" w:rsidRPr="00F779FA" w:rsidRDefault="00DE23C8" w:rsidP="0024665D">
            <w:pPr>
              <w:jc w:val="center"/>
              <w:rPr>
                <w:rFonts w:eastAsiaTheme="minorEastAsia"/>
                <w:sz w:val="18"/>
                <w:szCs w:val="18"/>
              </w:rPr>
            </w:pPr>
            <w:r w:rsidRPr="00F779FA">
              <w:rPr>
                <w:rFonts w:eastAsiaTheme="minorEastAsia"/>
                <w:sz w:val="18"/>
                <w:szCs w:val="18"/>
              </w:rPr>
              <w:t>5</w:t>
            </w:r>
          </w:p>
        </w:tc>
        <w:tc>
          <w:tcPr>
            <w:tcW w:w="1190" w:type="dxa"/>
            <w:vAlign w:val="center"/>
          </w:tcPr>
          <w:p w14:paraId="461BE1C6" w14:textId="5BCE1D1A" w:rsidR="00DE23C8" w:rsidRPr="00F779FA" w:rsidRDefault="002D49F4" w:rsidP="0024665D">
            <w:pPr>
              <w:jc w:val="left"/>
              <w:rPr>
                <w:rFonts w:eastAsiaTheme="minorEastAsia"/>
                <w:sz w:val="18"/>
                <w:szCs w:val="18"/>
              </w:rPr>
            </w:pPr>
            <w:r>
              <w:rPr>
                <w:rFonts w:eastAsiaTheme="minorEastAsia" w:hint="eastAsia"/>
                <w:sz w:val="18"/>
                <w:szCs w:val="18"/>
              </w:rPr>
              <w:t>粘接</w:t>
            </w:r>
            <w:r w:rsidR="00DE23C8" w:rsidRPr="00F779FA">
              <w:rPr>
                <w:rFonts w:eastAsiaTheme="minorEastAsia"/>
                <w:sz w:val="18"/>
                <w:szCs w:val="18"/>
              </w:rPr>
              <w:t>组合</w:t>
            </w:r>
          </w:p>
        </w:tc>
        <w:tc>
          <w:tcPr>
            <w:tcW w:w="1559" w:type="dxa"/>
            <w:vAlign w:val="center"/>
          </w:tcPr>
          <w:p w14:paraId="36B13761" w14:textId="6E798985" w:rsidR="00DE23C8" w:rsidRPr="00F779FA" w:rsidRDefault="00710B42" w:rsidP="0024665D">
            <w:pPr>
              <w:jc w:val="left"/>
              <w:rPr>
                <w:rFonts w:eastAsiaTheme="minorEastAsia"/>
                <w:sz w:val="18"/>
                <w:szCs w:val="18"/>
              </w:rPr>
            </w:pPr>
            <w:r w:rsidRPr="00F779FA">
              <w:rPr>
                <w:rFonts w:eastAsiaTheme="minorEastAsia"/>
                <w:sz w:val="18"/>
                <w:szCs w:val="18"/>
              </w:rPr>
              <w:t>胶粘剂类型见表</w:t>
            </w:r>
            <w:r w:rsidR="00FC21CA" w:rsidRPr="00F779FA">
              <w:rPr>
                <w:rFonts w:eastAsiaTheme="minorEastAsia" w:hint="eastAsia"/>
                <w:sz w:val="18"/>
                <w:szCs w:val="18"/>
              </w:rPr>
              <w:t>3</w:t>
            </w:r>
          </w:p>
        </w:tc>
        <w:tc>
          <w:tcPr>
            <w:tcW w:w="1984" w:type="dxa"/>
            <w:vAlign w:val="center"/>
          </w:tcPr>
          <w:p w14:paraId="47A664E5" w14:textId="100809FE" w:rsidR="00DE23C8" w:rsidRPr="00F779FA" w:rsidRDefault="00710B42" w:rsidP="0024665D">
            <w:pPr>
              <w:jc w:val="left"/>
              <w:rPr>
                <w:rFonts w:eastAsiaTheme="minorEastAsia"/>
                <w:sz w:val="18"/>
                <w:szCs w:val="18"/>
              </w:rPr>
            </w:pPr>
            <w:r w:rsidRPr="00F779FA">
              <w:rPr>
                <w:rFonts w:eastAsiaTheme="minorEastAsia"/>
                <w:sz w:val="18"/>
                <w:szCs w:val="18"/>
              </w:rPr>
              <w:t>粘接定位夹具使粘胶面受力均匀</w:t>
            </w:r>
            <w:r w:rsidR="00840F08" w:rsidRPr="00F779FA">
              <w:rPr>
                <w:rFonts w:eastAsiaTheme="minorEastAsia"/>
                <w:sz w:val="18"/>
                <w:szCs w:val="18"/>
              </w:rPr>
              <w:t>；室温或高温固化</w:t>
            </w:r>
          </w:p>
        </w:tc>
        <w:tc>
          <w:tcPr>
            <w:tcW w:w="2410" w:type="dxa"/>
            <w:vAlign w:val="center"/>
          </w:tcPr>
          <w:p w14:paraId="55798B2B" w14:textId="49C0978E" w:rsidR="00DE23C8" w:rsidRPr="00F779FA" w:rsidRDefault="007F48D1" w:rsidP="0024665D">
            <w:pPr>
              <w:jc w:val="left"/>
              <w:rPr>
                <w:rFonts w:eastAsiaTheme="minorEastAsia"/>
                <w:sz w:val="18"/>
                <w:szCs w:val="18"/>
              </w:rPr>
            </w:pPr>
            <w:r w:rsidRPr="007F48D1">
              <w:rPr>
                <w:rFonts w:eastAsiaTheme="minorEastAsia" w:hint="eastAsia"/>
                <w:sz w:val="18"/>
                <w:szCs w:val="18"/>
              </w:rPr>
              <w:t>胶粘剂</w:t>
            </w:r>
            <w:r w:rsidR="00710B42" w:rsidRPr="00F779FA">
              <w:rPr>
                <w:rFonts w:eastAsiaTheme="minorEastAsia"/>
                <w:sz w:val="18"/>
                <w:szCs w:val="18"/>
              </w:rPr>
              <w:t>常温剪切强度</w:t>
            </w:r>
            <w:r w:rsidR="00840F08" w:rsidRPr="00F779FA">
              <w:rPr>
                <w:rFonts w:eastAsiaTheme="minorEastAsia"/>
                <w:sz w:val="18"/>
                <w:szCs w:val="18"/>
              </w:rPr>
              <w:t>≥</w:t>
            </w:r>
            <w:r w:rsidR="00710B42" w:rsidRPr="00F779FA">
              <w:rPr>
                <w:rFonts w:eastAsiaTheme="minorEastAsia"/>
                <w:sz w:val="18"/>
                <w:szCs w:val="18"/>
              </w:rPr>
              <w:t>8MPa</w:t>
            </w:r>
            <w:r w:rsidR="00840F08" w:rsidRPr="00F779FA">
              <w:rPr>
                <w:rFonts w:eastAsiaTheme="minorEastAsia"/>
                <w:sz w:val="18"/>
                <w:szCs w:val="18"/>
              </w:rPr>
              <w:t>；</w:t>
            </w:r>
            <w:r w:rsidR="00710B42" w:rsidRPr="00F779FA">
              <w:rPr>
                <w:rFonts w:eastAsiaTheme="minorEastAsia"/>
                <w:sz w:val="18"/>
                <w:szCs w:val="18"/>
              </w:rPr>
              <w:t>在</w:t>
            </w:r>
            <w:r w:rsidR="00710B42" w:rsidRPr="00F779FA">
              <w:rPr>
                <w:rFonts w:eastAsiaTheme="minorEastAsia"/>
                <w:sz w:val="18"/>
                <w:szCs w:val="18"/>
              </w:rPr>
              <w:t>80℃</w:t>
            </w:r>
            <w:r w:rsidR="00710B42" w:rsidRPr="00F779FA">
              <w:rPr>
                <w:rFonts w:eastAsiaTheme="minorEastAsia"/>
                <w:sz w:val="18"/>
                <w:szCs w:val="18"/>
              </w:rPr>
              <w:t>时剪切强度</w:t>
            </w:r>
            <w:r w:rsidR="00840F08" w:rsidRPr="00F779FA">
              <w:rPr>
                <w:rFonts w:eastAsiaTheme="minorEastAsia"/>
                <w:sz w:val="18"/>
                <w:szCs w:val="18"/>
              </w:rPr>
              <w:t>≥</w:t>
            </w:r>
            <w:r w:rsidR="0070674E">
              <w:rPr>
                <w:rFonts w:eastAsiaTheme="minorEastAsia" w:hint="eastAsia"/>
                <w:sz w:val="18"/>
                <w:szCs w:val="18"/>
              </w:rPr>
              <w:t>6</w:t>
            </w:r>
            <w:r w:rsidR="00710B42" w:rsidRPr="00F779FA">
              <w:rPr>
                <w:rFonts w:eastAsiaTheme="minorEastAsia"/>
                <w:sz w:val="18"/>
                <w:szCs w:val="18"/>
              </w:rPr>
              <w:t>MPa</w:t>
            </w:r>
            <w:r w:rsidR="00710B42" w:rsidRPr="00F779FA">
              <w:rPr>
                <w:rFonts w:eastAsiaTheme="minorEastAsia"/>
                <w:sz w:val="18"/>
                <w:szCs w:val="18"/>
              </w:rPr>
              <w:t>。</w:t>
            </w:r>
          </w:p>
        </w:tc>
        <w:tc>
          <w:tcPr>
            <w:tcW w:w="2268" w:type="dxa"/>
            <w:vAlign w:val="center"/>
          </w:tcPr>
          <w:p w14:paraId="32DCD2A1" w14:textId="70171E6F" w:rsidR="00DE23C8" w:rsidRPr="00F779FA" w:rsidRDefault="00710B42" w:rsidP="0024665D">
            <w:pPr>
              <w:jc w:val="left"/>
              <w:rPr>
                <w:rFonts w:eastAsiaTheme="minorEastAsia"/>
                <w:sz w:val="18"/>
                <w:szCs w:val="18"/>
              </w:rPr>
            </w:pPr>
            <w:r w:rsidRPr="00F779FA">
              <w:rPr>
                <w:rFonts w:eastAsiaTheme="minorEastAsia"/>
                <w:sz w:val="18"/>
                <w:szCs w:val="18"/>
              </w:rPr>
              <w:t>GB/T 7124</w:t>
            </w:r>
          </w:p>
        </w:tc>
        <w:tc>
          <w:tcPr>
            <w:tcW w:w="2693" w:type="dxa"/>
            <w:vAlign w:val="center"/>
          </w:tcPr>
          <w:p w14:paraId="5C893471" w14:textId="6B78A26D" w:rsidR="00DE23C8" w:rsidRPr="00F779FA" w:rsidRDefault="00710B42" w:rsidP="0024665D">
            <w:pPr>
              <w:jc w:val="left"/>
              <w:rPr>
                <w:rFonts w:eastAsiaTheme="minorEastAsia"/>
                <w:sz w:val="18"/>
                <w:szCs w:val="18"/>
              </w:rPr>
            </w:pPr>
            <w:r w:rsidRPr="00F779FA">
              <w:rPr>
                <w:rFonts w:eastAsiaTheme="minorEastAsia"/>
                <w:sz w:val="18"/>
                <w:szCs w:val="18"/>
              </w:rPr>
              <w:t>胶层厚度</w:t>
            </w:r>
            <w:r w:rsidRPr="00F779FA">
              <w:rPr>
                <w:rFonts w:eastAsiaTheme="minorEastAsia"/>
                <w:sz w:val="18"/>
                <w:szCs w:val="18"/>
              </w:rPr>
              <w:t>0.005</w:t>
            </w:r>
            <w:r w:rsidRPr="00F779FA">
              <w:rPr>
                <w:rFonts w:eastAsiaTheme="minorEastAsia"/>
                <w:sz w:val="18"/>
                <w:szCs w:val="18"/>
              </w:rPr>
              <w:t>～</w:t>
            </w:r>
            <w:r w:rsidRPr="00F779FA">
              <w:rPr>
                <w:rFonts w:eastAsiaTheme="minorEastAsia"/>
                <w:sz w:val="18"/>
                <w:szCs w:val="18"/>
              </w:rPr>
              <w:t>0.02mm</w:t>
            </w:r>
          </w:p>
        </w:tc>
        <w:tc>
          <w:tcPr>
            <w:tcW w:w="2204" w:type="dxa"/>
            <w:vAlign w:val="center"/>
          </w:tcPr>
          <w:p w14:paraId="16ADB79B" w14:textId="60B5FADD" w:rsidR="00DE23C8" w:rsidRPr="00F779FA" w:rsidRDefault="00710B42" w:rsidP="0024665D">
            <w:pPr>
              <w:jc w:val="left"/>
              <w:rPr>
                <w:rFonts w:eastAsiaTheme="minorEastAsia"/>
                <w:sz w:val="18"/>
                <w:szCs w:val="18"/>
              </w:rPr>
            </w:pPr>
            <w:r w:rsidRPr="00F779FA">
              <w:rPr>
                <w:rFonts w:eastAsiaTheme="minorEastAsia"/>
                <w:sz w:val="18"/>
                <w:szCs w:val="18"/>
              </w:rPr>
              <w:t>工具显微镜或影像仪。争议</w:t>
            </w:r>
            <w:r w:rsidR="00840F08" w:rsidRPr="00F779FA">
              <w:rPr>
                <w:rFonts w:eastAsiaTheme="minorEastAsia"/>
                <w:sz w:val="18"/>
                <w:szCs w:val="18"/>
              </w:rPr>
              <w:t>时：</w:t>
            </w:r>
            <w:r w:rsidRPr="00F779FA">
              <w:rPr>
                <w:rFonts w:eastAsiaTheme="minorEastAsia"/>
                <w:sz w:val="18"/>
                <w:szCs w:val="18"/>
              </w:rPr>
              <w:t>GB/T 6462</w:t>
            </w:r>
          </w:p>
        </w:tc>
      </w:tr>
      <w:tr w:rsidR="003F0FE2" w:rsidRPr="00F779FA" w14:paraId="115E0EFC" w14:textId="77777777" w:rsidTr="00897590">
        <w:trPr>
          <w:trHeight w:hRule="exact" w:val="515"/>
        </w:trPr>
        <w:tc>
          <w:tcPr>
            <w:tcW w:w="0" w:type="auto"/>
            <w:vMerge w:val="restart"/>
            <w:vAlign w:val="center"/>
          </w:tcPr>
          <w:p w14:paraId="7E30890C" w14:textId="4D162E87" w:rsidR="00840F08" w:rsidRPr="00F779FA" w:rsidRDefault="00840F08" w:rsidP="0024665D">
            <w:pPr>
              <w:jc w:val="center"/>
              <w:rPr>
                <w:rFonts w:eastAsiaTheme="minorEastAsia"/>
                <w:sz w:val="18"/>
                <w:szCs w:val="18"/>
              </w:rPr>
            </w:pPr>
            <w:r w:rsidRPr="00F779FA">
              <w:rPr>
                <w:rFonts w:eastAsiaTheme="minorEastAsia"/>
                <w:sz w:val="18"/>
                <w:szCs w:val="18"/>
              </w:rPr>
              <w:t>6</w:t>
            </w:r>
          </w:p>
        </w:tc>
        <w:tc>
          <w:tcPr>
            <w:tcW w:w="1190" w:type="dxa"/>
            <w:vMerge w:val="restart"/>
            <w:vAlign w:val="center"/>
          </w:tcPr>
          <w:p w14:paraId="27067E9B" w14:textId="5B99062C" w:rsidR="00840F08" w:rsidRPr="00F779FA" w:rsidRDefault="00840F08" w:rsidP="0024665D">
            <w:pPr>
              <w:jc w:val="left"/>
              <w:rPr>
                <w:rFonts w:eastAsiaTheme="minorEastAsia"/>
                <w:sz w:val="18"/>
                <w:szCs w:val="18"/>
              </w:rPr>
            </w:pPr>
            <w:r w:rsidRPr="00F779FA">
              <w:rPr>
                <w:rFonts w:eastAsiaTheme="minorEastAsia"/>
                <w:sz w:val="18"/>
                <w:szCs w:val="18"/>
              </w:rPr>
              <w:t>检验检测</w:t>
            </w:r>
          </w:p>
        </w:tc>
        <w:tc>
          <w:tcPr>
            <w:tcW w:w="3543" w:type="dxa"/>
            <w:gridSpan w:val="2"/>
            <w:vMerge w:val="restart"/>
            <w:vAlign w:val="center"/>
          </w:tcPr>
          <w:p w14:paraId="42534057" w14:textId="02FF169D" w:rsidR="00840F08" w:rsidRPr="00F779FA" w:rsidRDefault="00840F08" w:rsidP="0024665D">
            <w:pPr>
              <w:jc w:val="left"/>
              <w:rPr>
                <w:rFonts w:eastAsiaTheme="minorEastAsia"/>
                <w:sz w:val="18"/>
                <w:szCs w:val="18"/>
              </w:rPr>
            </w:pPr>
            <w:r w:rsidRPr="00F779FA">
              <w:rPr>
                <w:rFonts w:eastAsiaTheme="minorEastAsia"/>
                <w:sz w:val="18"/>
                <w:szCs w:val="18"/>
              </w:rPr>
              <w:t>拼接永磁体</w:t>
            </w:r>
          </w:p>
        </w:tc>
        <w:tc>
          <w:tcPr>
            <w:tcW w:w="2410" w:type="dxa"/>
            <w:vAlign w:val="center"/>
          </w:tcPr>
          <w:p w14:paraId="0ED823E6" w14:textId="4A0DCCEA" w:rsidR="00840F08" w:rsidRPr="00F779FA" w:rsidRDefault="00840F08" w:rsidP="0024665D">
            <w:pPr>
              <w:jc w:val="left"/>
              <w:rPr>
                <w:rFonts w:eastAsiaTheme="minorEastAsia"/>
                <w:sz w:val="18"/>
                <w:szCs w:val="18"/>
              </w:rPr>
            </w:pPr>
            <w:r w:rsidRPr="00F779FA">
              <w:rPr>
                <w:rFonts w:eastAsiaTheme="minorEastAsia"/>
                <w:sz w:val="18"/>
                <w:szCs w:val="18"/>
              </w:rPr>
              <w:t>剪切强度</w:t>
            </w:r>
          </w:p>
        </w:tc>
        <w:tc>
          <w:tcPr>
            <w:tcW w:w="2268" w:type="dxa"/>
            <w:vAlign w:val="center"/>
          </w:tcPr>
          <w:p w14:paraId="14E5DD50" w14:textId="7D86D39E" w:rsidR="00840F08" w:rsidRPr="00F779FA" w:rsidRDefault="00840F08" w:rsidP="0024665D">
            <w:pPr>
              <w:jc w:val="left"/>
              <w:rPr>
                <w:rFonts w:eastAsiaTheme="minorEastAsia"/>
                <w:sz w:val="18"/>
                <w:szCs w:val="18"/>
              </w:rPr>
            </w:pPr>
            <w:r w:rsidRPr="00F779FA">
              <w:rPr>
                <w:rFonts w:eastAsiaTheme="minorEastAsia"/>
                <w:sz w:val="18"/>
                <w:szCs w:val="18"/>
              </w:rPr>
              <w:t>参照</w:t>
            </w:r>
            <w:r w:rsidR="006A5860">
              <w:rPr>
                <w:rFonts w:eastAsiaTheme="minorEastAsia"/>
                <w:sz w:val="18"/>
                <w:szCs w:val="18"/>
              </w:rPr>
              <w:t>QJ/T</w:t>
            </w:r>
            <w:r w:rsidRPr="00F779FA">
              <w:rPr>
                <w:rFonts w:eastAsiaTheme="minorEastAsia"/>
                <w:sz w:val="18"/>
                <w:szCs w:val="18"/>
              </w:rPr>
              <w:t xml:space="preserve"> 1634A</w:t>
            </w:r>
          </w:p>
        </w:tc>
        <w:tc>
          <w:tcPr>
            <w:tcW w:w="2693" w:type="dxa"/>
            <w:vAlign w:val="center"/>
          </w:tcPr>
          <w:p w14:paraId="516806BA" w14:textId="01AE44BC" w:rsidR="00840F08" w:rsidRPr="00F779FA" w:rsidRDefault="00840F08" w:rsidP="0024665D">
            <w:pPr>
              <w:jc w:val="left"/>
              <w:rPr>
                <w:rFonts w:eastAsiaTheme="minorEastAsia"/>
                <w:sz w:val="18"/>
                <w:szCs w:val="18"/>
              </w:rPr>
            </w:pPr>
            <w:r w:rsidRPr="00F779FA">
              <w:rPr>
                <w:rFonts w:eastAsiaTheme="minorEastAsia"/>
                <w:sz w:val="18"/>
                <w:szCs w:val="18"/>
              </w:rPr>
              <w:t>湿热试验</w:t>
            </w:r>
            <w:r w:rsidR="009E6C0A" w:rsidRPr="00F779FA">
              <w:rPr>
                <w:rFonts w:eastAsiaTheme="minorEastAsia" w:hint="eastAsia"/>
                <w:sz w:val="18"/>
                <w:szCs w:val="18"/>
              </w:rPr>
              <w:t>，持续时间</w:t>
            </w:r>
            <w:r w:rsidR="009E6C0A" w:rsidRPr="00F779FA">
              <w:rPr>
                <w:rFonts w:eastAsiaTheme="minorEastAsia" w:hint="eastAsia"/>
                <w:sz w:val="18"/>
                <w:szCs w:val="18"/>
              </w:rPr>
              <w:t>24</w:t>
            </w:r>
            <w:r w:rsidR="009E6C0A" w:rsidRPr="00F779FA">
              <w:rPr>
                <w:rFonts w:eastAsiaTheme="minorEastAsia" w:hint="eastAsia"/>
                <w:sz w:val="18"/>
                <w:szCs w:val="18"/>
              </w:rPr>
              <w:t>小时，拼接永磁体不脱胶</w:t>
            </w:r>
          </w:p>
        </w:tc>
        <w:tc>
          <w:tcPr>
            <w:tcW w:w="2204" w:type="dxa"/>
            <w:vAlign w:val="center"/>
          </w:tcPr>
          <w:p w14:paraId="1ED6DE0C" w14:textId="4A1F701D" w:rsidR="00840F08" w:rsidRPr="00F779FA" w:rsidRDefault="00840F08" w:rsidP="0024665D">
            <w:pPr>
              <w:jc w:val="left"/>
              <w:rPr>
                <w:rFonts w:eastAsiaTheme="minorEastAsia"/>
                <w:sz w:val="18"/>
                <w:szCs w:val="18"/>
              </w:rPr>
            </w:pPr>
            <w:r w:rsidRPr="00F779FA">
              <w:rPr>
                <w:rFonts w:eastAsiaTheme="minorEastAsia"/>
                <w:sz w:val="18"/>
                <w:szCs w:val="18"/>
              </w:rPr>
              <w:t>GB/T 2423.50</w:t>
            </w:r>
          </w:p>
        </w:tc>
      </w:tr>
      <w:tr w:rsidR="003F0FE2" w:rsidRPr="00F779FA" w14:paraId="6EB1FBF0" w14:textId="77777777" w:rsidTr="002D49F4">
        <w:trPr>
          <w:trHeight w:hRule="exact" w:val="1497"/>
        </w:trPr>
        <w:tc>
          <w:tcPr>
            <w:tcW w:w="0" w:type="auto"/>
            <w:vMerge/>
            <w:vAlign w:val="center"/>
          </w:tcPr>
          <w:p w14:paraId="5417BE9D" w14:textId="77777777" w:rsidR="00840F08" w:rsidRPr="00F779FA" w:rsidRDefault="00840F08" w:rsidP="0024665D">
            <w:pPr>
              <w:jc w:val="center"/>
              <w:rPr>
                <w:rFonts w:eastAsiaTheme="minorEastAsia"/>
                <w:sz w:val="18"/>
                <w:szCs w:val="18"/>
              </w:rPr>
            </w:pPr>
          </w:p>
        </w:tc>
        <w:tc>
          <w:tcPr>
            <w:tcW w:w="1190" w:type="dxa"/>
            <w:vMerge/>
            <w:vAlign w:val="center"/>
          </w:tcPr>
          <w:p w14:paraId="2DF87171" w14:textId="77777777" w:rsidR="00840F08" w:rsidRPr="00F779FA" w:rsidRDefault="00840F08" w:rsidP="0024665D">
            <w:pPr>
              <w:jc w:val="left"/>
              <w:rPr>
                <w:rFonts w:eastAsiaTheme="minorEastAsia"/>
                <w:sz w:val="18"/>
                <w:szCs w:val="18"/>
              </w:rPr>
            </w:pPr>
          </w:p>
        </w:tc>
        <w:tc>
          <w:tcPr>
            <w:tcW w:w="3543" w:type="dxa"/>
            <w:gridSpan w:val="2"/>
            <w:vMerge/>
            <w:vAlign w:val="center"/>
          </w:tcPr>
          <w:p w14:paraId="2FB90555" w14:textId="77777777" w:rsidR="00840F08" w:rsidRPr="00F779FA" w:rsidRDefault="00840F08" w:rsidP="0024665D">
            <w:pPr>
              <w:jc w:val="left"/>
              <w:rPr>
                <w:rFonts w:eastAsiaTheme="minorEastAsia"/>
                <w:sz w:val="18"/>
                <w:szCs w:val="18"/>
              </w:rPr>
            </w:pPr>
          </w:p>
        </w:tc>
        <w:tc>
          <w:tcPr>
            <w:tcW w:w="2410" w:type="dxa"/>
            <w:vAlign w:val="center"/>
          </w:tcPr>
          <w:p w14:paraId="680E6A90" w14:textId="40C48FD4" w:rsidR="00840F08" w:rsidRPr="00F779FA" w:rsidRDefault="00840F08" w:rsidP="0024665D">
            <w:pPr>
              <w:jc w:val="left"/>
              <w:rPr>
                <w:rFonts w:eastAsiaTheme="minorEastAsia"/>
                <w:sz w:val="18"/>
                <w:szCs w:val="18"/>
              </w:rPr>
            </w:pPr>
            <w:r w:rsidRPr="00F779FA">
              <w:rPr>
                <w:rFonts w:eastAsiaTheme="minorEastAsia"/>
                <w:sz w:val="18"/>
                <w:szCs w:val="18"/>
              </w:rPr>
              <w:t>磁偶极矩及一致</w:t>
            </w:r>
            <w:r w:rsidR="005D59E1" w:rsidRPr="00F779FA">
              <w:rPr>
                <w:rFonts w:eastAsiaTheme="minorEastAsia" w:hint="eastAsia"/>
                <w:sz w:val="18"/>
                <w:szCs w:val="18"/>
              </w:rPr>
              <w:t>性</w:t>
            </w:r>
            <w:r w:rsidR="00336896">
              <w:rPr>
                <w:rFonts w:eastAsiaTheme="minorEastAsia" w:hint="eastAsia"/>
                <w:sz w:val="18"/>
                <w:szCs w:val="18"/>
              </w:rPr>
              <w:t>，</w:t>
            </w:r>
            <w:r w:rsidR="00336896" w:rsidRPr="00336896">
              <w:rPr>
                <w:rFonts w:eastAsiaTheme="minorEastAsia" w:hint="eastAsia"/>
                <w:sz w:val="18"/>
                <w:szCs w:val="18"/>
              </w:rPr>
              <w:t>表</w:t>
            </w:r>
            <w:r w:rsidR="00336896" w:rsidRPr="00336896">
              <w:rPr>
                <w:rFonts w:eastAsiaTheme="minorEastAsia" w:hint="eastAsia"/>
                <w:sz w:val="18"/>
                <w:szCs w:val="18"/>
              </w:rPr>
              <w:t>C.1</w:t>
            </w:r>
          </w:p>
        </w:tc>
        <w:tc>
          <w:tcPr>
            <w:tcW w:w="2268" w:type="dxa"/>
            <w:vAlign w:val="center"/>
          </w:tcPr>
          <w:p w14:paraId="0C1B0A9B" w14:textId="468370BA" w:rsidR="00840F08" w:rsidRPr="00F779FA" w:rsidRDefault="00840F08" w:rsidP="0024665D">
            <w:pPr>
              <w:jc w:val="left"/>
              <w:rPr>
                <w:rFonts w:eastAsiaTheme="minorEastAsia"/>
                <w:sz w:val="18"/>
                <w:szCs w:val="18"/>
              </w:rPr>
            </w:pPr>
            <w:r w:rsidRPr="00F779FA">
              <w:rPr>
                <w:rFonts w:eastAsiaTheme="minorEastAsia"/>
                <w:sz w:val="18"/>
                <w:szCs w:val="18"/>
              </w:rPr>
              <w:t>GB/T 38437</w:t>
            </w:r>
          </w:p>
        </w:tc>
        <w:tc>
          <w:tcPr>
            <w:tcW w:w="2693" w:type="dxa"/>
            <w:vAlign w:val="center"/>
          </w:tcPr>
          <w:p w14:paraId="04728C31" w14:textId="1D0A8F0B" w:rsidR="00840F08" w:rsidRPr="00F779FA" w:rsidRDefault="00F779FA" w:rsidP="0024665D">
            <w:pPr>
              <w:jc w:val="left"/>
              <w:rPr>
                <w:rFonts w:eastAsiaTheme="minorEastAsia"/>
                <w:sz w:val="18"/>
                <w:szCs w:val="18"/>
              </w:rPr>
            </w:pPr>
            <w:r w:rsidRPr="00F779FA">
              <w:rPr>
                <w:rFonts w:eastAsiaTheme="minorEastAsia" w:hint="eastAsia"/>
                <w:sz w:val="18"/>
                <w:szCs w:val="18"/>
              </w:rPr>
              <w:t>目测外观质量。表面不应有影响使用的镀层脱落、镀层鼓包、溢胶、边角脱落等缺陷，边角脱落等外观缺陷的尺寸限制、数量及其它特殊要求由供需双方商定</w:t>
            </w:r>
          </w:p>
        </w:tc>
        <w:tc>
          <w:tcPr>
            <w:tcW w:w="2204" w:type="dxa"/>
            <w:vAlign w:val="center"/>
          </w:tcPr>
          <w:p w14:paraId="3978E9E6" w14:textId="26089F66" w:rsidR="00840F08" w:rsidRPr="00F779FA" w:rsidRDefault="000D541C" w:rsidP="0024665D">
            <w:pPr>
              <w:jc w:val="left"/>
              <w:rPr>
                <w:rFonts w:eastAsiaTheme="minorEastAsia"/>
                <w:sz w:val="18"/>
                <w:szCs w:val="18"/>
              </w:rPr>
            </w:pPr>
            <w:r w:rsidRPr="00F779FA">
              <w:rPr>
                <w:rFonts w:eastAsiaTheme="minorEastAsia" w:hint="eastAsia"/>
                <w:sz w:val="18"/>
                <w:szCs w:val="18"/>
              </w:rPr>
              <w:t>尺寸偏差序号</w:t>
            </w:r>
            <w:r w:rsidRPr="00F779FA">
              <w:rPr>
                <w:rFonts w:eastAsiaTheme="minorEastAsia" w:hint="eastAsia"/>
                <w:sz w:val="18"/>
                <w:szCs w:val="18"/>
              </w:rPr>
              <w:t>2</w:t>
            </w:r>
            <w:r w:rsidRPr="00F779FA">
              <w:rPr>
                <w:rFonts w:eastAsiaTheme="minorEastAsia" w:hint="eastAsia"/>
                <w:sz w:val="18"/>
                <w:szCs w:val="18"/>
              </w:rPr>
              <w:t>、</w:t>
            </w:r>
            <w:r w:rsidRPr="00F779FA">
              <w:rPr>
                <w:rFonts w:eastAsiaTheme="minorEastAsia" w:hint="eastAsia"/>
                <w:sz w:val="18"/>
                <w:szCs w:val="18"/>
              </w:rPr>
              <w:t>3</w:t>
            </w:r>
            <w:r w:rsidRPr="00F779FA">
              <w:rPr>
                <w:rFonts w:eastAsiaTheme="minorEastAsia" w:hint="eastAsia"/>
                <w:sz w:val="18"/>
                <w:szCs w:val="18"/>
              </w:rPr>
              <w:t>和</w:t>
            </w:r>
            <w:r w:rsidRPr="00F779FA">
              <w:rPr>
                <w:rFonts w:eastAsiaTheme="minorEastAsia" w:hint="eastAsia"/>
                <w:sz w:val="18"/>
                <w:szCs w:val="18"/>
              </w:rPr>
              <w:t>5</w:t>
            </w:r>
            <w:r w:rsidR="00897590">
              <w:rPr>
                <w:rFonts w:eastAsiaTheme="minorEastAsia" w:hint="eastAsia"/>
                <w:sz w:val="18"/>
                <w:szCs w:val="18"/>
              </w:rPr>
              <w:t>的复合</w:t>
            </w:r>
            <w:r w:rsidRPr="00F779FA">
              <w:rPr>
                <w:rFonts w:eastAsiaTheme="minorEastAsia" w:hint="eastAsia"/>
                <w:sz w:val="18"/>
                <w:szCs w:val="18"/>
              </w:rPr>
              <w:t>。</w:t>
            </w:r>
            <w:r w:rsidR="00897590" w:rsidRPr="00897590">
              <w:rPr>
                <w:rFonts w:eastAsiaTheme="minorEastAsia" w:hint="eastAsia"/>
                <w:sz w:val="18"/>
                <w:szCs w:val="18"/>
              </w:rPr>
              <w:t>方块类拼接永磁体尺寸偏差在</w:t>
            </w:r>
            <w:r w:rsidR="00897590" w:rsidRPr="00897590">
              <w:rPr>
                <w:rFonts w:eastAsiaTheme="minorEastAsia" w:hint="eastAsia"/>
                <w:sz w:val="18"/>
                <w:szCs w:val="18"/>
              </w:rPr>
              <w:t>0.04</w:t>
            </w:r>
            <w:r w:rsidR="00897590" w:rsidRPr="00897590">
              <w:rPr>
                <w:rFonts w:eastAsiaTheme="minorEastAsia" w:hint="eastAsia"/>
                <w:sz w:val="18"/>
                <w:szCs w:val="18"/>
              </w:rPr>
              <w:t>～</w:t>
            </w:r>
            <w:r w:rsidR="00897590" w:rsidRPr="00897590">
              <w:rPr>
                <w:rFonts w:eastAsiaTheme="minorEastAsia" w:hint="eastAsia"/>
                <w:sz w:val="18"/>
                <w:szCs w:val="18"/>
              </w:rPr>
              <w:t>0.1</w:t>
            </w:r>
            <w:r w:rsidR="00932AB7">
              <w:rPr>
                <w:rFonts w:eastAsiaTheme="minorEastAsia" w:hint="eastAsia"/>
                <w:sz w:val="18"/>
                <w:szCs w:val="18"/>
              </w:rPr>
              <w:t>0</w:t>
            </w:r>
            <w:r w:rsidR="00897590" w:rsidRPr="00897590">
              <w:rPr>
                <w:rFonts w:eastAsiaTheme="minorEastAsia" w:hint="eastAsia"/>
                <w:sz w:val="18"/>
                <w:szCs w:val="18"/>
              </w:rPr>
              <w:t>mm</w:t>
            </w:r>
            <w:r w:rsidR="00897590" w:rsidRPr="00897590">
              <w:rPr>
                <w:rFonts w:eastAsiaTheme="minorEastAsia" w:hint="eastAsia"/>
                <w:sz w:val="18"/>
                <w:szCs w:val="18"/>
              </w:rPr>
              <w:t>以内</w:t>
            </w:r>
            <w:r w:rsidR="00897590">
              <w:rPr>
                <w:rFonts w:eastAsiaTheme="minorEastAsia" w:hint="eastAsia"/>
                <w:sz w:val="18"/>
                <w:szCs w:val="18"/>
              </w:rPr>
              <w:t>。</w:t>
            </w:r>
            <w:r w:rsidR="00897590" w:rsidRPr="00897590">
              <w:rPr>
                <w:rFonts w:eastAsiaTheme="minorEastAsia" w:hint="eastAsia"/>
                <w:sz w:val="18"/>
                <w:szCs w:val="18"/>
              </w:rPr>
              <w:t>相适应的量具测量</w:t>
            </w:r>
          </w:p>
        </w:tc>
      </w:tr>
      <w:tr w:rsidR="003F0FE2" w:rsidRPr="00F779FA" w14:paraId="5773BE83" w14:textId="77777777" w:rsidTr="00897590">
        <w:trPr>
          <w:trHeight w:hRule="exact" w:val="853"/>
        </w:trPr>
        <w:tc>
          <w:tcPr>
            <w:tcW w:w="0" w:type="auto"/>
            <w:vAlign w:val="center"/>
          </w:tcPr>
          <w:p w14:paraId="22533E92" w14:textId="0E608913" w:rsidR="00840F08" w:rsidRPr="00F779FA" w:rsidRDefault="00840F08" w:rsidP="0024665D">
            <w:pPr>
              <w:jc w:val="center"/>
              <w:rPr>
                <w:rFonts w:eastAsiaTheme="minorEastAsia"/>
                <w:sz w:val="18"/>
                <w:szCs w:val="18"/>
              </w:rPr>
            </w:pPr>
            <w:r w:rsidRPr="00F779FA">
              <w:rPr>
                <w:rFonts w:eastAsiaTheme="minorEastAsia"/>
                <w:sz w:val="18"/>
                <w:szCs w:val="18"/>
              </w:rPr>
              <w:t>7</w:t>
            </w:r>
          </w:p>
        </w:tc>
        <w:tc>
          <w:tcPr>
            <w:tcW w:w="1190" w:type="dxa"/>
            <w:vAlign w:val="center"/>
          </w:tcPr>
          <w:p w14:paraId="6E942B39" w14:textId="5CB94101" w:rsidR="00840F08" w:rsidRPr="00F779FA" w:rsidRDefault="00840F08" w:rsidP="0024665D">
            <w:pPr>
              <w:jc w:val="left"/>
              <w:rPr>
                <w:rFonts w:eastAsiaTheme="minorEastAsia"/>
                <w:sz w:val="18"/>
                <w:szCs w:val="18"/>
              </w:rPr>
            </w:pPr>
            <w:r w:rsidRPr="00F779FA">
              <w:rPr>
                <w:rFonts w:eastAsiaTheme="minorEastAsia"/>
                <w:sz w:val="18"/>
                <w:szCs w:val="18"/>
              </w:rPr>
              <w:t>包装</w:t>
            </w:r>
          </w:p>
        </w:tc>
        <w:tc>
          <w:tcPr>
            <w:tcW w:w="3543" w:type="dxa"/>
            <w:gridSpan w:val="2"/>
            <w:vAlign w:val="center"/>
          </w:tcPr>
          <w:p w14:paraId="6B831034" w14:textId="4713703D" w:rsidR="00840F08" w:rsidRPr="00F779FA" w:rsidRDefault="003F0FE2" w:rsidP="0024665D">
            <w:pPr>
              <w:jc w:val="left"/>
              <w:rPr>
                <w:rFonts w:eastAsiaTheme="minorEastAsia"/>
                <w:sz w:val="18"/>
                <w:szCs w:val="18"/>
              </w:rPr>
            </w:pPr>
            <w:r w:rsidRPr="00F779FA">
              <w:rPr>
                <w:rFonts w:eastAsiaTheme="minorEastAsia" w:hint="eastAsia"/>
                <w:sz w:val="18"/>
                <w:szCs w:val="18"/>
              </w:rPr>
              <w:t>拼接永磁体</w:t>
            </w:r>
          </w:p>
        </w:tc>
        <w:tc>
          <w:tcPr>
            <w:tcW w:w="4678" w:type="dxa"/>
            <w:gridSpan w:val="2"/>
            <w:vAlign w:val="center"/>
          </w:tcPr>
          <w:p w14:paraId="24CB15A4" w14:textId="066CA669" w:rsidR="00F779FA" w:rsidRPr="00F779FA" w:rsidRDefault="00840F08" w:rsidP="00153301">
            <w:pPr>
              <w:jc w:val="left"/>
              <w:rPr>
                <w:rFonts w:eastAsiaTheme="minorEastAsia"/>
                <w:sz w:val="18"/>
                <w:szCs w:val="18"/>
              </w:rPr>
            </w:pPr>
            <w:r w:rsidRPr="00F779FA">
              <w:rPr>
                <w:rFonts w:eastAsiaTheme="minorEastAsia"/>
                <w:sz w:val="18"/>
                <w:szCs w:val="18"/>
              </w:rPr>
              <w:t>对取向方向不易辨别的产品，应标明充磁方向</w:t>
            </w:r>
          </w:p>
        </w:tc>
        <w:tc>
          <w:tcPr>
            <w:tcW w:w="4897" w:type="dxa"/>
            <w:gridSpan w:val="2"/>
            <w:vAlign w:val="center"/>
          </w:tcPr>
          <w:p w14:paraId="021D18F4" w14:textId="399445C4" w:rsidR="00840F08" w:rsidRPr="00F779FA" w:rsidRDefault="00840F08" w:rsidP="0024665D">
            <w:pPr>
              <w:jc w:val="left"/>
              <w:rPr>
                <w:rFonts w:eastAsiaTheme="minorEastAsia"/>
                <w:sz w:val="18"/>
                <w:szCs w:val="18"/>
              </w:rPr>
            </w:pPr>
            <w:r w:rsidRPr="00F779FA">
              <w:rPr>
                <w:rFonts w:eastAsiaTheme="minorEastAsia"/>
                <w:sz w:val="18"/>
                <w:szCs w:val="18"/>
              </w:rPr>
              <w:t>产品的包装、标志、运输和贮存</w:t>
            </w:r>
            <w:r w:rsidRPr="00F779FA">
              <w:rPr>
                <w:rFonts w:eastAsiaTheme="minorEastAsia"/>
                <w:sz w:val="18"/>
                <w:szCs w:val="18"/>
              </w:rPr>
              <w:t>GB 39176</w:t>
            </w:r>
          </w:p>
        </w:tc>
      </w:tr>
    </w:tbl>
    <w:p w14:paraId="4ABEF799" w14:textId="1AC2FABE" w:rsidR="00E02FE2" w:rsidRPr="00F779FA" w:rsidRDefault="00E02FE2" w:rsidP="007A7D40">
      <w:pPr>
        <w:pStyle w:val="afffff5"/>
        <w:numPr>
          <w:ilvl w:val="0"/>
          <w:numId w:val="22"/>
        </w:numPr>
        <w:spacing w:beforeLines="50" w:before="120" w:afterLines="50" w:after="120" w:line="312" w:lineRule="auto"/>
        <w:ind w:firstLineChars="0"/>
        <w:rPr>
          <w:rFonts w:ascii="黑体" w:eastAsia="黑体" w:hAnsi="黑体"/>
        </w:rPr>
      </w:pPr>
      <w:r w:rsidRPr="00F779FA">
        <w:rPr>
          <w:rFonts w:ascii="黑体" w:eastAsia="黑体" w:hAnsi="黑体" w:hint="eastAsia"/>
        </w:rPr>
        <w:t>电机用烧结稀土永磁体拼接技术规范</w:t>
      </w:r>
    </w:p>
    <w:p w14:paraId="679E97AC" w14:textId="77777777" w:rsidR="002D49F4" w:rsidRDefault="002D49F4" w:rsidP="007A7D40">
      <w:pPr>
        <w:pStyle w:val="afffff5"/>
        <w:spacing w:beforeLines="50" w:before="120" w:afterLines="50" w:after="120" w:line="312" w:lineRule="auto"/>
        <w:ind w:left="360" w:firstLineChars="0" w:firstLine="0"/>
        <w:jc w:val="center"/>
        <w:rPr>
          <w:rFonts w:ascii="黑体" w:eastAsia="黑体" w:hAnsi="黑体"/>
        </w:rPr>
      </w:pPr>
    </w:p>
    <w:p w14:paraId="0A849133" w14:textId="1FBE6E6A" w:rsidR="007A7D40" w:rsidRPr="00F779FA" w:rsidRDefault="007A7D40" w:rsidP="007A7D40">
      <w:pPr>
        <w:pStyle w:val="afffff5"/>
        <w:spacing w:beforeLines="50" w:before="120" w:afterLines="50" w:after="120" w:line="312" w:lineRule="auto"/>
        <w:ind w:left="360" w:firstLineChars="0" w:firstLine="0"/>
        <w:jc w:val="center"/>
        <w:rPr>
          <w:rFonts w:ascii="黑体" w:eastAsia="黑体" w:hAnsi="黑体"/>
        </w:rPr>
      </w:pPr>
      <w:r w:rsidRPr="00F779FA">
        <w:rPr>
          <w:rFonts w:ascii="黑体" w:eastAsia="黑体" w:hAnsi="黑体" w:hint="eastAsia"/>
        </w:rPr>
        <w:lastRenderedPageBreak/>
        <w:t>表</w:t>
      </w:r>
      <w:r w:rsidR="003D2C4C">
        <w:rPr>
          <w:rFonts w:ascii="黑体" w:eastAsia="黑体" w:hAnsi="黑体" w:hint="eastAsia"/>
        </w:rPr>
        <w:t>9</w:t>
      </w:r>
      <w:r w:rsidRPr="00F779FA">
        <w:rPr>
          <w:rFonts w:ascii="黑体" w:eastAsia="黑体" w:hAnsi="黑体" w:hint="eastAsia"/>
        </w:rPr>
        <w:t xml:space="preserve">  电机用烧结稀土永磁体拼接技术规范参数、引用材料或方法标准</w:t>
      </w:r>
    </w:p>
    <w:tbl>
      <w:tblPr>
        <w:tblStyle w:val="affff7"/>
        <w:tblW w:w="0" w:type="auto"/>
        <w:tblLook w:val="04A0" w:firstRow="1" w:lastRow="0" w:firstColumn="1" w:lastColumn="0" w:noHBand="0" w:noVBand="1"/>
      </w:tblPr>
      <w:tblGrid>
        <w:gridCol w:w="478"/>
        <w:gridCol w:w="1190"/>
        <w:gridCol w:w="1559"/>
        <w:gridCol w:w="1843"/>
        <w:gridCol w:w="2976"/>
        <w:gridCol w:w="1985"/>
        <w:gridCol w:w="2410"/>
        <w:gridCol w:w="2345"/>
      </w:tblGrid>
      <w:tr w:rsidR="00C0590E" w:rsidRPr="00F951C3" w14:paraId="6FA74E19" w14:textId="77777777" w:rsidTr="00F779FA">
        <w:trPr>
          <w:trHeight w:hRule="exact" w:val="680"/>
        </w:trPr>
        <w:tc>
          <w:tcPr>
            <w:tcW w:w="0" w:type="auto"/>
            <w:vAlign w:val="center"/>
          </w:tcPr>
          <w:p w14:paraId="25D336E3" w14:textId="77777777" w:rsidR="00C0590E" w:rsidRPr="00F951C3" w:rsidRDefault="00C0590E" w:rsidP="007A0BF5">
            <w:pPr>
              <w:jc w:val="center"/>
              <w:rPr>
                <w:rFonts w:eastAsiaTheme="minorEastAsia"/>
                <w:b/>
                <w:bCs/>
                <w:sz w:val="18"/>
                <w:szCs w:val="18"/>
              </w:rPr>
            </w:pPr>
            <w:r w:rsidRPr="00F951C3">
              <w:rPr>
                <w:rFonts w:eastAsiaTheme="minorEastAsia"/>
                <w:b/>
                <w:bCs/>
                <w:sz w:val="18"/>
                <w:szCs w:val="18"/>
              </w:rPr>
              <w:t>序号</w:t>
            </w:r>
          </w:p>
        </w:tc>
        <w:tc>
          <w:tcPr>
            <w:tcW w:w="1190" w:type="dxa"/>
            <w:vAlign w:val="center"/>
          </w:tcPr>
          <w:p w14:paraId="32ED5EC9"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工序</w:t>
            </w:r>
          </w:p>
        </w:tc>
        <w:tc>
          <w:tcPr>
            <w:tcW w:w="1559" w:type="dxa"/>
            <w:vAlign w:val="center"/>
          </w:tcPr>
          <w:p w14:paraId="575A00F6"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材料或对象</w:t>
            </w:r>
          </w:p>
        </w:tc>
        <w:tc>
          <w:tcPr>
            <w:tcW w:w="1843" w:type="dxa"/>
            <w:vAlign w:val="center"/>
          </w:tcPr>
          <w:p w14:paraId="32E3C332"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工艺和设备</w:t>
            </w:r>
          </w:p>
        </w:tc>
        <w:tc>
          <w:tcPr>
            <w:tcW w:w="2976" w:type="dxa"/>
            <w:vAlign w:val="center"/>
          </w:tcPr>
          <w:p w14:paraId="66C4293B"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性能要求</w:t>
            </w:r>
            <w:r w:rsidRPr="00F951C3">
              <w:rPr>
                <w:rFonts w:eastAsiaTheme="minorEastAsia"/>
                <w:b/>
                <w:bCs/>
                <w:sz w:val="18"/>
                <w:szCs w:val="18"/>
              </w:rPr>
              <w:t>1</w:t>
            </w:r>
          </w:p>
        </w:tc>
        <w:tc>
          <w:tcPr>
            <w:tcW w:w="1985" w:type="dxa"/>
            <w:vAlign w:val="center"/>
          </w:tcPr>
          <w:p w14:paraId="0E6EB4FF"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试验方法</w:t>
            </w:r>
          </w:p>
        </w:tc>
        <w:tc>
          <w:tcPr>
            <w:tcW w:w="2410" w:type="dxa"/>
            <w:vAlign w:val="center"/>
          </w:tcPr>
          <w:p w14:paraId="48225814"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性能要求</w:t>
            </w:r>
            <w:r w:rsidRPr="00F951C3">
              <w:rPr>
                <w:rFonts w:eastAsiaTheme="minorEastAsia"/>
                <w:b/>
                <w:bCs/>
                <w:sz w:val="18"/>
                <w:szCs w:val="18"/>
              </w:rPr>
              <w:t>2</w:t>
            </w:r>
          </w:p>
        </w:tc>
        <w:tc>
          <w:tcPr>
            <w:tcW w:w="2345" w:type="dxa"/>
            <w:vAlign w:val="center"/>
          </w:tcPr>
          <w:p w14:paraId="6899CF01" w14:textId="77777777" w:rsidR="00C0590E" w:rsidRPr="00F951C3" w:rsidRDefault="00C0590E" w:rsidP="007A0BF5">
            <w:pPr>
              <w:jc w:val="left"/>
              <w:rPr>
                <w:rFonts w:eastAsiaTheme="minorEastAsia"/>
                <w:b/>
                <w:bCs/>
                <w:sz w:val="18"/>
                <w:szCs w:val="18"/>
              </w:rPr>
            </w:pPr>
            <w:r w:rsidRPr="00F951C3">
              <w:rPr>
                <w:rFonts w:eastAsiaTheme="minorEastAsia"/>
                <w:b/>
                <w:bCs/>
                <w:sz w:val="18"/>
                <w:szCs w:val="18"/>
              </w:rPr>
              <w:t>试验方法</w:t>
            </w:r>
          </w:p>
        </w:tc>
      </w:tr>
      <w:tr w:rsidR="002D49F4" w:rsidRPr="00F951C3" w14:paraId="50218533" w14:textId="77777777" w:rsidTr="00F951C3">
        <w:trPr>
          <w:trHeight w:hRule="exact" w:val="549"/>
        </w:trPr>
        <w:tc>
          <w:tcPr>
            <w:tcW w:w="0" w:type="auto"/>
            <w:vMerge w:val="restart"/>
            <w:vAlign w:val="center"/>
          </w:tcPr>
          <w:p w14:paraId="54FC4294" w14:textId="4E81A8E3" w:rsidR="002D49F4" w:rsidRPr="00F951C3" w:rsidRDefault="002D49F4" w:rsidP="007A0BF5">
            <w:pPr>
              <w:jc w:val="center"/>
              <w:rPr>
                <w:rFonts w:eastAsiaTheme="minorEastAsia"/>
                <w:sz w:val="18"/>
                <w:szCs w:val="18"/>
              </w:rPr>
            </w:pPr>
            <w:r w:rsidRPr="00F951C3">
              <w:rPr>
                <w:rFonts w:eastAsiaTheme="minorEastAsia"/>
                <w:sz w:val="18"/>
                <w:szCs w:val="18"/>
              </w:rPr>
              <w:t>1</w:t>
            </w:r>
          </w:p>
        </w:tc>
        <w:tc>
          <w:tcPr>
            <w:tcW w:w="1190" w:type="dxa"/>
            <w:vMerge w:val="restart"/>
            <w:vAlign w:val="center"/>
          </w:tcPr>
          <w:p w14:paraId="6C9304AD" w14:textId="1D08BEC1" w:rsidR="002D49F4" w:rsidRPr="00F951C3" w:rsidRDefault="002D49F4" w:rsidP="007A0BF5">
            <w:pPr>
              <w:jc w:val="left"/>
              <w:rPr>
                <w:rFonts w:eastAsiaTheme="minorEastAsia"/>
                <w:sz w:val="18"/>
                <w:szCs w:val="18"/>
              </w:rPr>
            </w:pPr>
            <w:r w:rsidRPr="00F951C3">
              <w:rPr>
                <w:rFonts w:eastAsiaTheme="minorEastAsia"/>
                <w:sz w:val="18"/>
                <w:szCs w:val="18"/>
              </w:rPr>
              <w:t>稀土永磁材料</w:t>
            </w:r>
            <w:r w:rsidRPr="00F951C3">
              <w:rPr>
                <w:rFonts w:eastAsiaTheme="minorEastAsia" w:hint="eastAsia"/>
                <w:sz w:val="18"/>
                <w:szCs w:val="18"/>
              </w:rPr>
              <w:t>要求</w:t>
            </w:r>
          </w:p>
        </w:tc>
        <w:tc>
          <w:tcPr>
            <w:tcW w:w="3402" w:type="dxa"/>
            <w:gridSpan w:val="2"/>
            <w:vMerge w:val="restart"/>
            <w:vAlign w:val="center"/>
          </w:tcPr>
          <w:p w14:paraId="5F2743AD" w14:textId="78D4CB5F" w:rsidR="002D49F4" w:rsidRPr="00F951C3" w:rsidRDefault="002D49F4" w:rsidP="007A0BF5">
            <w:pPr>
              <w:jc w:val="left"/>
              <w:rPr>
                <w:rFonts w:eastAsiaTheme="minorEastAsia"/>
                <w:sz w:val="18"/>
                <w:szCs w:val="18"/>
              </w:rPr>
            </w:pPr>
            <w:r w:rsidRPr="00F951C3">
              <w:rPr>
                <w:rFonts w:eastAsiaTheme="minorEastAsia"/>
                <w:sz w:val="18"/>
                <w:szCs w:val="18"/>
              </w:rPr>
              <w:t xml:space="preserve">GB/T 13560 </w:t>
            </w:r>
            <w:r w:rsidRPr="00F951C3">
              <w:rPr>
                <w:rFonts w:eastAsiaTheme="minorEastAsia"/>
                <w:sz w:val="18"/>
                <w:szCs w:val="18"/>
              </w:rPr>
              <w:t>、</w:t>
            </w:r>
            <w:r w:rsidRPr="00F951C3">
              <w:rPr>
                <w:rFonts w:eastAsiaTheme="minorEastAsia"/>
                <w:sz w:val="18"/>
                <w:szCs w:val="18"/>
              </w:rPr>
              <w:t>GB/T 40790</w:t>
            </w:r>
            <w:r w:rsidRPr="00F951C3">
              <w:rPr>
                <w:rFonts w:eastAsiaTheme="minorEastAsia"/>
                <w:sz w:val="18"/>
                <w:szCs w:val="18"/>
              </w:rPr>
              <w:t>和</w:t>
            </w:r>
            <w:r w:rsidRPr="00F951C3">
              <w:rPr>
                <w:rFonts w:eastAsiaTheme="minorEastAsia"/>
                <w:sz w:val="18"/>
                <w:szCs w:val="18"/>
              </w:rPr>
              <w:t>GB/T 42160</w:t>
            </w:r>
            <w:r w:rsidRPr="00F951C3">
              <w:rPr>
                <w:rFonts w:eastAsiaTheme="minorEastAsia"/>
                <w:sz w:val="18"/>
                <w:szCs w:val="18"/>
              </w:rPr>
              <w:t>或</w:t>
            </w:r>
            <w:r w:rsidRPr="00F951C3">
              <w:rPr>
                <w:rFonts w:eastAsiaTheme="minorEastAsia"/>
                <w:sz w:val="18"/>
                <w:szCs w:val="18"/>
              </w:rPr>
              <w:t>GB/T 4180</w:t>
            </w:r>
            <w:r w:rsidRPr="00F951C3">
              <w:rPr>
                <w:rFonts w:eastAsiaTheme="minorEastAsia"/>
                <w:sz w:val="18"/>
                <w:szCs w:val="18"/>
              </w:rPr>
              <w:t>稀土永磁材料</w:t>
            </w:r>
          </w:p>
        </w:tc>
        <w:tc>
          <w:tcPr>
            <w:tcW w:w="9716" w:type="dxa"/>
            <w:gridSpan w:val="4"/>
            <w:vAlign w:val="center"/>
          </w:tcPr>
          <w:p w14:paraId="64A95B54" w14:textId="2E5172D5" w:rsidR="002D49F4" w:rsidRPr="00F951C3" w:rsidRDefault="00271FA5" w:rsidP="007A0BF5">
            <w:pPr>
              <w:jc w:val="left"/>
              <w:rPr>
                <w:rFonts w:eastAsiaTheme="minorEastAsia"/>
                <w:sz w:val="18"/>
                <w:szCs w:val="18"/>
              </w:rPr>
            </w:pPr>
            <w:r w:rsidRPr="00271FA5">
              <w:rPr>
                <w:rFonts w:hint="eastAsia"/>
                <w:sz w:val="18"/>
                <w:szCs w:val="18"/>
              </w:rPr>
              <w:t>根据单元体尺寸、机械加工工艺设计烧结稀土永磁材料毛坯状态的尺寸规格</w:t>
            </w:r>
          </w:p>
        </w:tc>
      </w:tr>
      <w:tr w:rsidR="002D49F4" w:rsidRPr="00F951C3" w14:paraId="6DF5913B" w14:textId="77777777" w:rsidTr="00F779FA">
        <w:trPr>
          <w:trHeight w:hRule="exact" w:val="680"/>
        </w:trPr>
        <w:tc>
          <w:tcPr>
            <w:tcW w:w="0" w:type="auto"/>
            <w:vMerge/>
            <w:vAlign w:val="center"/>
          </w:tcPr>
          <w:p w14:paraId="006C1524" w14:textId="624364DF" w:rsidR="002D49F4" w:rsidRPr="00F951C3" w:rsidRDefault="002D49F4" w:rsidP="007A0BF5">
            <w:pPr>
              <w:jc w:val="center"/>
              <w:rPr>
                <w:rFonts w:eastAsiaTheme="minorEastAsia"/>
                <w:sz w:val="18"/>
                <w:szCs w:val="18"/>
              </w:rPr>
            </w:pPr>
          </w:p>
        </w:tc>
        <w:tc>
          <w:tcPr>
            <w:tcW w:w="1190" w:type="dxa"/>
            <w:vMerge/>
            <w:vAlign w:val="center"/>
          </w:tcPr>
          <w:p w14:paraId="4D73A386" w14:textId="0DF8CE23" w:rsidR="002D49F4" w:rsidRPr="00F951C3" w:rsidRDefault="002D49F4" w:rsidP="007A0BF5">
            <w:pPr>
              <w:jc w:val="left"/>
              <w:rPr>
                <w:rFonts w:eastAsiaTheme="minorEastAsia"/>
                <w:sz w:val="18"/>
                <w:szCs w:val="18"/>
              </w:rPr>
            </w:pPr>
          </w:p>
        </w:tc>
        <w:tc>
          <w:tcPr>
            <w:tcW w:w="3402" w:type="dxa"/>
            <w:gridSpan w:val="2"/>
            <w:vMerge/>
            <w:vAlign w:val="center"/>
          </w:tcPr>
          <w:p w14:paraId="68553447" w14:textId="72CE8BC4" w:rsidR="002D49F4" w:rsidRPr="00F951C3" w:rsidRDefault="002D49F4" w:rsidP="007A0BF5">
            <w:pPr>
              <w:jc w:val="left"/>
              <w:rPr>
                <w:rFonts w:eastAsiaTheme="minorEastAsia"/>
                <w:sz w:val="18"/>
                <w:szCs w:val="18"/>
              </w:rPr>
            </w:pPr>
          </w:p>
        </w:tc>
        <w:tc>
          <w:tcPr>
            <w:tcW w:w="2976" w:type="dxa"/>
            <w:vAlign w:val="center"/>
          </w:tcPr>
          <w:p w14:paraId="27C382FA" w14:textId="77777777" w:rsidR="002D49F4" w:rsidRPr="00F951C3" w:rsidRDefault="002D49F4" w:rsidP="007A0BF5">
            <w:pPr>
              <w:jc w:val="left"/>
              <w:rPr>
                <w:rFonts w:eastAsiaTheme="minorEastAsia"/>
                <w:sz w:val="18"/>
                <w:szCs w:val="18"/>
              </w:rPr>
            </w:pPr>
            <w:r w:rsidRPr="00F951C3">
              <w:rPr>
                <w:rFonts w:eastAsiaTheme="minorEastAsia"/>
                <w:sz w:val="18"/>
                <w:szCs w:val="18"/>
              </w:rPr>
              <w:t>主要磁性能</w:t>
            </w:r>
          </w:p>
        </w:tc>
        <w:tc>
          <w:tcPr>
            <w:tcW w:w="1985" w:type="dxa"/>
            <w:vAlign w:val="center"/>
          </w:tcPr>
          <w:p w14:paraId="12847BFA" w14:textId="49208F54" w:rsidR="002D49F4" w:rsidRPr="00F951C3" w:rsidRDefault="002D49F4" w:rsidP="007A0BF5">
            <w:pPr>
              <w:jc w:val="left"/>
              <w:rPr>
                <w:rFonts w:eastAsiaTheme="minorEastAsia"/>
                <w:sz w:val="18"/>
                <w:szCs w:val="18"/>
              </w:rPr>
            </w:pPr>
            <w:r w:rsidRPr="00F951C3">
              <w:rPr>
                <w:rFonts w:eastAsiaTheme="minorEastAsia"/>
                <w:sz w:val="18"/>
                <w:szCs w:val="18"/>
              </w:rPr>
              <w:t>GB/T 3217</w:t>
            </w:r>
            <w:r w:rsidRPr="00F951C3">
              <w:rPr>
                <w:rFonts w:eastAsiaTheme="minorEastAsia"/>
                <w:sz w:val="18"/>
                <w:szCs w:val="18"/>
              </w:rPr>
              <w:t>或</w:t>
            </w:r>
            <w:r w:rsidRPr="00F951C3">
              <w:rPr>
                <w:rFonts w:eastAsiaTheme="minorEastAsia"/>
                <w:sz w:val="18"/>
                <w:szCs w:val="18"/>
              </w:rPr>
              <w:t>GB/T 29628</w:t>
            </w:r>
          </w:p>
        </w:tc>
        <w:tc>
          <w:tcPr>
            <w:tcW w:w="2410" w:type="dxa"/>
            <w:vAlign w:val="center"/>
          </w:tcPr>
          <w:p w14:paraId="7F94E069" w14:textId="77777777" w:rsidR="002D49F4" w:rsidRPr="00F951C3" w:rsidRDefault="002D49F4" w:rsidP="007A0BF5">
            <w:pPr>
              <w:jc w:val="left"/>
              <w:rPr>
                <w:rFonts w:eastAsiaTheme="minorEastAsia"/>
                <w:sz w:val="18"/>
                <w:szCs w:val="18"/>
              </w:rPr>
            </w:pPr>
            <w:r w:rsidRPr="00F951C3">
              <w:rPr>
                <w:rFonts w:eastAsiaTheme="minorEastAsia"/>
                <w:sz w:val="18"/>
                <w:szCs w:val="18"/>
              </w:rPr>
              <w:t>温度系数</w:t>
            </w:r>
          </w:p>
        </w:tc>
        <w:tc>
          <w:tcPr>
            <w:tcW w:w="2345" w:type="dxa"/>
            <w:vAlign w:val="center"/>
          </w:tcPr>
          <w:p w14:paraId="0D721E00" w14:textId="1F0473D3" w:rsidR="002D49F4" w:rsidRPr="00F951C3" w:rsidRDefault="002D49F4" w:rsidP="007A0BF5">
            <w:pPr>
              <w:jc w:val="left"/>
              <w:rPr>
                <w:rFonts w:eastAsiaTheme="minorEastAsia"/>
                <w:sz w:val="18"/>
                <w:szCs w:val="18"/>
              </w:rPr>
            </w:pPr>
            <w:r w:rsidRPr="00F951C3">
              <w:rPr>
                <w:rFonts w:eastAsiaTheme="minorEastAsia"/>
                <w:sz w:val="18"/>
                <w:szCs w:val="18"/>
              </w:rPr>
              <w:t>GB/T 24270</w:t>
            </w:r>
            <w:r w:rsidRPr="00F951C3">
              <w:rPr>
                <w:rFonts w:eastAsiaTheme="minorEastAsia"/>
                <w:sz w:val="18"/>
                <w:szCs w:val="18"/>
              </w:rPr>
              <w:t>或</w:t>
            </w:r>
            <w:r w:rsidR="00331A52" w:rsidRPr="00331A52">
              <w:rPr>
                <w:rFonts w:eastAsiaTheme="minorEastAsia"/>
                <w:sz w:val="18"/>
                <w:szCs w:val="18"/>
              </w:rPr>
              <w:t>GB/T 29628</w:t>
            </w:r>
          </w:p>
        </w:tc>
      </w:tr>
      <w:tr w:rsidR="00194F9F" w:rsidRPr="00F951C3" w14:paraId="75400B36" w14:textId="77777777" w:rsidTr="00F779FA">
        <w:trPr>
          <w:trHeight w:hRule="exact" w:val="680"/>
        </w:trPr>
        <w:tc>
          <w:tcPr>
            <w:tcW w:w="0" w:type="auto"/>
            <w:vAlign w:val="center"/>
          </w:tcPr>
          <w:p w14:paraId="00D17D39" w14:textId="77777777" w:rsidR="00C0590E" w:rsidRPr="00F951C3" w:rsidRDefault="00C0590E" w:rsidP="007A0BF5">
            <w:pPr>
              <w:jc w:val="center"/>
              <w:rPr>
                <w:rFonts w:eastAsiaTheme="minorEastAsia"/>
                <w:sz w:val="18"/>
                <w:szCs w:val="18"/>
              </w:rPr>
            </w:pPr>
            <w:r w:rsidRPr="00F951C3">
              <w:rPr>
                <w:rFonts w:eastAsiaTheme="minorEastAsia"/>
                <w:sz w:val="18"/>
                <w:szCs w:val="18"/>
              </w:rPr>
              <w:t>2</w:t>
            </w:r>
          </w:p>
        </w:tc>
        <w:tc>
          <w:tcPr>
            <w:tcW w:w="1190" w:type="dxa"/>
            <w:vAlign w:val="center"/>
          </w:tcPr>
          <w:p w14:paraId="7FBD9FB0" w14:textId="34152B55" w:rsidR="00C0590E" w:rsidRPr="00F951C3" w:rsidRDefault="00C0590E" w:rsidP="007A0BF5">
            <w:pPr>
              <w:jc w:val="left"/>
              <w:rPr>
                <w:rFonts w:eastAsiaTheme="minorEastAsia"/>
                <w:sz w:val="18"/>
                <w:szCs w:val="18"/>
              </w:rPr>
            </w:pPr>
            <w:r w:rsidRPr="00F951C3">
              <w:rPr>
                <w:rFonts w:eastAsiaTheme="minorEastAsia"/>
                <w:sz w:val="18"/>
                <w:szCs w:val="18"/>
              </w:rPr>
              <w:t>单元体</w:t>
            </w:r>
            <w:r w:rsidR="00636E4F" w:rsidRPr="00F951C3">
              <w:rPr>
                <w:rFonts w:eastAsiaTheme="minorEastAsia" w:hint="eastAsia"/>
                <w:sz w:val="18"/>
                <w:szCs w:val="18"/>
              </w:rPr>
              <w:t>机械加工</w:t>
            </w:r>
          </w:p>
        </w:tc>
        <w:tc>
          <w:tcPr>
            <w:tcW w:w="3402" w:type="dxa"/>
            <w:gridSpan w:val="2"/>
            <w:vAlign w:val="center"/>
          </w:tcPr>
          <w:p w14:paraId="28A414AE" w14:textId="77777777" w:rsidR="00C0590E" w:rsidRPr="00F951C3" w:rsidRDefault="00C0590E" w:rsidP="007A0BF5">
            <w:pPr>
              <w:jc w:val="left"/>
              <w:rPr>
                <w:rFonts w:eastAsiaTheme="minorEastAsia"/>
                <w:sz w:val="18"/>
                <w:szCs w:val="18"/>
              </w:rPr>
            </w:pPr>
            <w:r w:rsidRPr="00F951C3">
              <w:rPr>
                <w:rFonts w:eastAsiaTheme="minorEastAsia"/>
                <w:sz w:val="18"/>
                <w:szCs w:val="18"/>
              </w:rPr>
              <w:t>加工及设备标准中的表</w:t>
            </w:r>
            <w:r w:rsidRPr="00F951C3">
              <w:rPr>
                <w:rFonts w:eastAsiaTheme="minorEastAsia"/>
                <w:sz w:val="18"/>
                <w:szCs w:val="18"/>
              </w:rPr>
              <w:t>1</w:t>
            </w:r>
          </w:p>
        </w:tc>
        <w:tc>
          <w:tcPr>
            <w:tcW w:w="2976" w:type="dxa"/>
            <w:vAlign w:val="center"/>
          </w:tcPr>
          <w:p w14:paraId="39BA3240" w14:textId="360B30E1" w:rsidR="00C0590E" w:rsidRPr="00F951C3" w:rsidRDefault="00C0590E" w:rsidP="007A0BF5">
            <w:pPr>
              <w:jc w:val="left"/>
              <w:rPr>
                <w:rFonts w:eastAsiaTheme="minorEastAsia"/>
                <w:sz w:val="18"/>
                <w:szCs w:val="18"/>
              </w:rPr>
            </w:pPr>
            <w:r w:rsidRPr="00F951C3">
              <w:rPr>
                <w:rFonts w:eastAsiaTheme="minorEastAsia"/>
                <w:sz w:val="18"/>
                <w:szCs w:val="18"/>
              </w:rPr>
              <w:t>尺寸及形位允许偏差标准中的</w:t>
            </w:r>
            <w:bookmarkStart w:id="11" w:name="_Hlk162802095"/>
            <w:r w:rsidRPr="00F951C3">
              <w:rPr>
                <w:rFonts w:eastAsiaTheme="minorEastAsia"/>
                <w:sz w:val="18"/>
                <w:szCs w:val="18"/>
              </w:rPr>
              <w:t>表</w:t>
            </w:r>
            <w:r w:rsidR="00FC21CA" w:rsidRPr="00F951C3">
              <w:rPr>
                <w:rFonts w:eastAsiaTheme="minorEastAsia" w:hint="eastAsia"/>
                <w:sz w:val="18"/>
                <w:szCs w:val="18"/>
              </w:rPr>
              <w:t>2</w:t>
            </w:r>
            <w:r w:rsidR="00FC21CA" w:rsidRPr="00F951C3">
              <w:rPr>
                <w:rFonts w:eastAsiaTheme="minorEastAsia" w:hint="eastAsia"/>
                <w:sz w:val="18"/>
                <w:szCs w:val="18"/>
              </w:rPr>
              <w:t>、表</w:t>
            </w:r>
            <w:r w:rsidR="00FC21CA" w:rsidRPr="00F951C3">
              <w:rPr>
                <w:rFonts w:eastAsiaTheme="minorEastAsia" w:hint="eastAsia"/>
                <w:sz w:val="18"/>
                <w:szCs w:val="18"/>
              </w:rPr>
              <w:t>C.2</w:t>
            </w:r>
            <w:r w:rsidR="00FC21CA" w:rsidRPr="00F951C3">
              <w:rPr>
                <w:rFonts w:eastAsiaTheme="minorEastAsia" w:hint="eastAsia"/>
                <w:sz w:val="18"/>
                <w:szCs w:val="18"/>
              </w:rPr>
              <w:t>、表</w:t>
            </w:r>
            <w:r w:rsidR="00FC21CA" w:rsidRPr="00F951C3">
              <w:rPr>
                <w:rFonts w:eastAsiaTheme="minorEastAsia" w:hint="eastAsia"/>
                <w:sz w:val="18"/>
                <w:szCs w:val="18"/>
              </w:rPr>
              <w:t>C.3</w:t>
            </w:r>
            <w:r w:rsidR="00FC21CA" w:rsidRPr="00F951C3">
              <w:rPr>
                <w:rFonts w:eastAsiaTheme="minorEastAsia" w:hint="eastAsia"/>
                <w:sz w:val="18"/>
                <w:szCs w:val="18"/>
              </w:rPr>
              <w:t>、表</w:t>
            </w:r>
            <w:r w:rsidR="00FC21CA" w:rsidRPr="00F951C3">
              <w:rPr>
                <w:rFonts w:eastAsiaTheme="minorEastAsia" w:hint="eastAsia"/>
                <w:sz w:val="18"/>
                <w:szCs w:val="18"/>
              </w:rPr>
              <w:t>C.4</w:t>
            </w:r>
            <w:bookmarkEnd w:id="11"/>
          </w:p>
        </w:tc>
        <w:tc>
          <w:tcPr>
            <w:tcW w:w="1985" w:type="dxa"/>
            <w:vAlign w:val="center"/>
          </w:tcPr>
          <w:p w14:paraId="37268F53" w14:textId="77777777" w:rsidR="00C0590E" w:rsidRPr="00F951C3" w:rsidRDefault="00C0590E" w:rsidP="007A0BF5">
            <w:pPr>
              <w:jc w:val="left"/>
              <w:rPr>
                <w:rFonts w:eastAsiaTheme="minorEastAsia"/>
                <w:sz w:val="18"/>
                <w:szCs w:val="18"/>
              </w:rPr>
            </w:pPr>
            <w:r w:rsidRPr="00F951C3">
              <w:rPr>
                <w:rFonts w:eastAsiaTheme="minorEastAsia"/>
                <w:sz w:val="18"/>
                <w:szCs w:val="18"/>
              </w:rPr>
              <w:t>应采用与要求相适应的量具测量尺寸</w:t>
            </w:r>
          </w:p>
        </w:tc>
        <w:tc>
          <w:tcPr>
            <w:tcW w:w="2410" w:type="dxa"/>
            <w:vAlign w:val="center"/>
          </w:tcPr>
          <w:p w14:paraId="5D554754" w14:textId="77777777" w:rsidR="00C0590E" w:rsidRPr="00F951C3" w:rsidRDefault="00C0590E" w:rsidP="007A0BF5">
            <w:pPr>
              <w:jc w:val="left"/>
              <w:rPr>
                <w:rFonts w:eastAsiaTheme="minorEastAsia"/>
                <w:sz w:val="18"/>
                <w:szCs w:val="18"/>
              </w:rPr>
            </w:pPr>
          </w:p>
        </w:tc>
        <w:tc>
          <w:tcPr>
            <w:tcW w:w="2345" w:type="dxa"/>
            <w:vAlign w:val="center"/>
          </w:tcPr>
          <w:p w14:paraId="2B9E5C1A" w14:textId="77777777" w:rsidR="00C0590E" w:rsidRPr="00F951C3" w:rsidRDefault="00C0590E" w:rsidP="007A0BF5">
            <w:pPr>
              <w:jc w:val="left"/>
              <w:rPr>
                <w:rFonts w:eastAsiaTheme="minorEastAsia"/>
                <w:sz w:val="18"/>
                <w:szCs w:val="18"/>
              </w:rPr>
            </w:pPr>
          </w:p>
        </w:tc>
      </w:tr>
      <w:tr w:rsidR="005E17FE" w:rsidRPr="00F951C3" w14:paraId="10587D47" w14:textId="77777777" w:rsidTr="00F779FA">
        <w:trPr>
          <w:trHeight w:hRule="exact" w:val="680"/>
        </w:trPr>
        <w:tc>
          <w:tcPr>
            <w:tcW w:w="0" w:type="auto"/>
            <w:vMerge w:val="restart"/>
            <w:vAlign w:val="center"/>
          </w:tcPr>
          <w:p w14:paraId="16867049" w14:textId="3D85B43D" w:rsidR="005E17FE" w:rsidRPr="00F951C3" w:rsidRDefault="005E17FE" w:rsidP="00194F9F">
            <w:pPr>
              <w:jc w:val="center"/>
              <w:rPr>
                <w:rFonts w:eastAsiaTheme="minorEastAsia"/>
                <w:sz w:val="18"/>
                <w:szCs w:val="18"/>
              </w:rPr>
            </w:pPr>
            <w:r w:rsidRPr="00F951C3">
              <w:rPr>
                <w:rFonts w:eastAsiaTheme="minorEastAsia"/>
                <w:sz w:val="18"/>
                <w:szCs w:val="18"/>
              </w:rPr>
              <w:t>3</w:t>
            </w:r>
          </w:p>
        </w:tc>
        <w:tc>
          <w:tcPr>
            <w:tcW w:w="1190" w:type="dxa"/>
            <w:vMerge w:val="restart"/>
            <w:vAlign w:val="center"/>
          </w:tcPr>
          <w:p w14:paraId="3E8E527F" w14:textId="49231322" w:rsidR="005E17FE" w:rsidRPr="00F951C3" w:rsidRDefault="00636E4F" w:rsidP="00194F9F">
            <w:pPr>
              <w:jc w:val="left"/>
              <w:rPr>
                <w:rFonts w:eastAsiaTheme="minorEastAsia"/>
                <w:sz w:val="18"/>
                <w:szCs w:val="18"/>
              </w:rPr>
            </w:pPr>
            <w:r w:rsidRPr="00F951C3">
              <w:rPr>
                <w:rFonts w:eastAsiaTheme="minorEastAsia" w:hint="eastAsia"/>
                <w:sz w:val="18"/>
                <w:szCs w:val="18"/>
              </w:rPr>
              <w:t>粘接</w:t>
            </w:r>
            <w:r w:rsidR="005E17FE" w:rsidRPr="00F951C3">
              <w:rPr>
                <w:rFonts w:eastAsiaTheme="minorEastAsia"/>
                <w:sz w:val="18"/>
                <w:szCs w:val="18"/>
              </w:rPr>
              <w:t>组合</w:t>
            </w:r>
          </w:p>
        </w:tc>
        <w:tc>
          <w:tcPr>
            <w:tcW w:w="1559" w:type="dxa"/>
            <w:vAlign w:val="center"/>
          </w:tcPr>
          <w:p w14:paraId="4579B8CA" w14:textId="3509DEB1" w:rsidR="005E17FE" w:rsidRPr="00F951C3" w:rsidRDefault="005E17FE" w:rsidP="00194F9F">
            <w:pPr>
              <w:jc w:val="left"/>
              <w:rPr>
                <w:rFonts w:eastAsiaTheme="minorEastAsia"/>
                <w:sz w:val="18"/>
                <w:szCs w:val="18"/>
              </w:rPr>
            </w:pPr>
            <w:r w:rsidRPr="00F951C3">
              <w:rPr>
                <w:rFonts w:eastAsiaTheme="minorEastAsia"/>
                <w:sz w:val="18"/>
                <w:szCs w:val="18"/>
              </w:rPr>
              <w:t>胶粘剂类型见表</w:t>
            </w:r>
            <w:r w:rsidR="00FC21CA" w:rsidRPr="00F951C3">
              <w:rPr>
                <w:rFonts w:eastAsiaTheme="minorEastAsia" w:hint="eastAsia"/>
                <w:sz w:val="18"/>
                <w:szCs w:val="18"/>
              </w:rPr>
              <w:t>3</w:t>
            </w:r>
          </w:p>
        </w:tc>
        <w:tc>
          <w:tcPr>
            <w:tcW w:w="1843" w:type="dxa"/>
            <w:vAlign w:val="center"/>
          </w:tcPr>
          <w:p w14:paraId="69B303E3" w14:textId="1B1B1511" w:rsidR="005E17FE" w:rsidRPr="00F951C3" w:rsidRDefault="005E17FE" w:rsidP="00194F9F">
            <w:pPr>
              <w:jc w:val="left"/>
              <w:rPr>
                <w:rFonts w:eastAsiaTheme="minorEastAsia"/>
                <w:sz w:val="18"/>
                <w:szCs w:val="18"/>
              </w:rPr>
            </w:pPr>
            <w:r w:rsidRPr="00F951C3">
              <w:rPr>
                <w:rFonts w:eastAsiaTheme="minorEastAsia"/>
                <w:sz w:val="18"/>
                <w:szCs w:val="18"/>
              </w:rPr>
              <w:t>粘接定位夹具使粘胶面受力均匀；室温或高温固化</w:t>
            </w:r>
          </w:p>
        </w:tc>
        <w:tc>
          <w:tcPr>
            <w:tcW w:w="2976" w:type="dxa"/>
            <w:vAlign w:val="center"/>
          </w:tcPr>
          <w:p w14:paraId="26364BEA" w14:textId="59FC5353" w:rsidR="005E17FE" w:rsidRPr="00F951C3" w:rsidRDefault="005E17FE" w:rsidP="00194F9F">
            <w:pPr>
              <w:jc w:val="left"/>
              <w:rPr>
                <w:rFonts w:eastAsiaTheme="minorEastAsia"/>
                <w:sz w:val="18"/>
                <w:szCs w:val="18"/>
              </w:rPr>
            </w:pPr>
            <w:r w:rsidRPr="00F951C3">
              <w:rPr>
                <w:rFonts w:eastAsiaTheme="minorEastAsia"/>
                <w:sz w:val="18"/>
                <w:szCs w:val="18"/>
              </w:rPr>
              <w:t>常温剪切强度</w:t>
            </w:r>
            <w:r w:rsidRPr="00F951C3">
              <w:rPr>
                <w:rFonts w:eastAsiaTheme="minorEastAsia"/>
                <w:sz w:val="18"/>
                <w:szCs w:val="18"/>
              </w:rPr>
              <w:t>≥20MPa</w:t>
            </w:r>
          </w:p>
        </w:tc>
        <w:tc>
          <w:tcPr>
            <w:tcW w:w="1985" w:type="dxa"/>
            <w:vAlign w:val="center"/>
          </w:tcPr>
          <w:p w14:paraId="0C0B0AFB" w14:textId="24809BD5" w:rsidR="005E17FE" w:rsidRPr="00F951C3" w:rsidRDefault="005E17FE" w:rsidP="00194F9F">
            <w:pPr>
              <w:jc w:val="left"/>
              <w:rPr>
                <w:rFonts w:eastAsiaTheme="minorEastAsia"/>
                <w:sz w:val="18"/>
                <w:szCs w:val="18"/>
              </w:rPr>
            </w:pPr>
            <w:r w:rsidRPr="00F951C3">
              <w:rPr>
                <w:rFonts w:eastAsiaTheme="minorEastAsia"/>
                <w:sz w:val="18"/>
                <w:szCs w:val="18"/>
              </w:rPr>
              <w:t>GB/T 7124</w:t>
            </w:r>
          </w:p>
        </w:tc>
        <w:tc>
          <w:tcPr>
            <w:tcW w:w="2410" w:type="dxa"/>
            <w:vAlign w:val="center"/>
          </w:tcPr>
          <w:p w14:paraId="1EB0F0CA" w14:textId="5ACB3B3C" w:rsidR="005E17FE" w:rsidRPr="00F951C3" w:rsidRDefault="005E17FE" w:rsidP="00194F9F">
            <w:pPr>
              <w:jc w:val="left"/>
              <w:rPr>
                <w:rFonts w:eastAsiaTheme="minorEastAsia"/>
                <w:sz w:val="18"/>
                <w:szCs w:val="18"/>
              </w:rPr>
            </w:pPr>
            <w:r w:rsidRPr="00F951C3">
              <w:rPr>
                <w:rFonts w:eastAsiaTheme="minorEastAsia"/>
                <w:sz w:val="18"/>
                <w:szCs w:val="18"/>
              </w:rPr>
              <w:t>胶层厚度</w:t>
            </w:r>
            <w:r w:rsidRPr="00F951C3">
              <w:rPr>
                <w:rFonts w:eastAsiaTheme="minorEastAsia"/>
                <w:sz w:val="18"/>
                <w:szCs w:val="18"/>
              </w:rPr>
              <w:t>0.03mm</w:t>
            </w:r>
            <w:r w:rsidRPr="00F951C3">
              <w:rPr>
                <w:rFonts w:eastAsiaTheme="minorEastAsia"/>
                <w:sz w:val="18"/>
                <w:szCs w:val="18"/>
              </w:rPr>
              <w:t>～</w:t>
            </w:r>
            <w:r w:rsidRPr="00F951C3">
              <w:rPr>
                <w:rFonts w:eastAsiaTheme="minorEastAsia"/>
                <w:sz w:val="18"/>
                <w:szCs w:val="18"/>
              </w:rPr>
              <w:t>0.2mm</w:t>
            </w:r>
          </w:p>
        </w:tc>
        <w:tc>
          <w:tcPr>
            <w:tcW w:w="2345" w:type="dxa"/>
            <w:vAlign w:val="center"/>
          </w:tcPr>
          <w:p w14:paraId="74FFB1E4" w14:textId="5F5E8142" w:rsidR="005E17FE" w:rsidRPr="00F951C3" w:rsidRDefault="005E17FE" w:rsidP="00194F9F">
            <w:pPr>
              <w:jc w:val="left"/>
              <w:rPr>
                <w:rFonts w:eastAsiaTheme="minorEastAsia"/>
                <w:sz w:val="18"/>
                <w:szCs w:val="18"/>
              </w:rPr>
            </w:pPr>
            <w:r w:rsidRPr="00F951C3">
              <w:rPr>
                <w:rFonts w:eastAsiaTheme="minorEastAsia"/>
                <w:sz w:val="18"/>
                <w:szCs w:val="18"/>
              </w:rPr>
              <w:t>工具显微镜或影像仪。争议时：</w:t>
            </w:r>
            <w:r w:rsidRPr="00F951C3">
              <w:rPr>
                <w:rFonts w:eastAsiaTheme="minorEastAsia"/>
                <w:sz w:val="18"/>
                <w:szCs w:val="18"/>
              </w:rPr>
              <w:t>GB/T 6462</w:t>
            </w:r>
          </w:p>
        </w:tc>
      </w:tr>
      <w:tr w:rsidR="005E17FE" w:rsidRPr="00F951C3" w14:paraId="1F45C009" w14:textId="77777777" w:rsidTr="00F779FA">
        <w:trPr>
          <w:trHeight w:hRule="exact" w:val="680"/>
        </w:trPr>
        <w:tc>
          <w:tcPr>
            <w:tcW w:w="0" w:type="auto"/>
            <w:vMerge/>
            <w:vAlign w:val="center"/>
          </w:tcPr>
          <w:p w14:paraId="39C7EC8D" w14:textId="77777777" w:rsidR="005E17FE" w:rsidRPr="00F951C3" w:rsidRDefault="005E17FE" w:rsidP="00194F9F">
            <w:pPr>
              <w:jc w:val="center"/>
              <w:rPr>
                <w:rFonts w:eastAsiaTheme="minorEastAsia"/>
                <w:sz w:val="18"/>
                <w:szCs w:val="18"/>
              </w:rPr>
            </w:pPr>
          </w:p>
        </w:tc>
        <w:tc>
          <w:tcPr>
            <w:tcW w:w="1190" w:type="dxa"/>
            <w:vMerge/>
            <w:vAlign w:val="center"/>
          </w:tcPr>
          <w:p w14:paraId="45CAA348" w14:textId="77777777" w:rsidR="005E17FE" w:rsidRPr="00F951C3" w:rsidRDefault="005E17FE" w:rsidP="00194F9F">
            <w:pPr>
              <w:jc w:val="left"/>
              <w:rPr>
                <w:rFonts w:eastAsiaTheme="minorEastAsia"/>
                <w:sz w:val="18"/>
                <w:szCs w:val="18"/>
              </w:rPr>
            </w:pPr>
          </w:p>
        </w:tc>
        <w:tc>
          <w:tcPr>
            <w:tcW w:w="3402" w:type="dxa"/>
            <w:gridSpan w:val="2"/>
            <w:vAlign w:val="center"/>
          </w:tcPr>
          <w:p w14:paraId="09E6D4A1" w14:textId="36BFDD6F" w:rsidR="005E17FE" w:rsidRPr="00F951C3" w:rsidRDefault="005E17FE" w:rsidP="00194F9F">
            <w:pPr>
              <w:jc w:val="left"/>
              <w:rPr>
                <w:rFonts w:eastAsiaTheme="minorEastAsia"/>
                <w:sz w:val="18"/>
                <w:szCs w:val="18"/>
              </w:rPr>
            </w:pPr>
            <w:r w:rsidRPr="00F951C3">
              <w:rPr>
                <w:rFonts w:eastAsiaTheme="minorEastAsia" w:hint="eastAsia"/>
                <w:sz w:val="18"/>
                <w:szCs w:val="18"/>
              </w:rPr>
              <w:t>粘合体</w:t>
            </w:r>
          </w:p>
        </w:tc>
        <w:tc>
          <w:tcPr>
            <w:tcW w:w="2976" w:type="dxa"/>
            <w:vAlign w:val="center"/>
          </w:tcPr>
          <w:p w14:paraId="7777E54C" w14:textId="06D83A71" w:rsidR="005E17FE" w:rsidRPr="00F951C3" w:rsidRDefault="00A21786" w:rsidP="00194F9F">
            <w:pPr>
              <w:jc w:val="left"/>
              <w:rPr>
                <w:rFonts w:eastAsiaTheme="minorEastAsia"/>
                <w:sz w:val="18"/>
                <w:szCs w:val="18"/>
              </w:rPr>
            </w:pPr>
            <w:r w:rsidRPr="00F951C3">
              <w:rPr>
                <w:rFonts w:eastAsiaTheme="minorEastAsia" w:hint="eastAsia"/>
                <w:sz w:val="18"/>
                <w:szCs w:val="18"/>
              </w:rPr>
              <w:t>高温剪切强度表</w:t>
            </w:r>
            <w:r w:rsidRPr="00F951C3">
              <w:rPr>
                <w:rFonts w:eastAsiaTheme="minorEastAsia" w:hint="eastAsia"/>
                <w:sz w:val="18"/>
                <w:szCs w:val="18"/>
              </w:rPr>
              <w:t>4</w:t>
            </w:r>
          </w:p>
        </w:tc>
        <w:tc>
          <w:tcPr>
            <w:tcW w:w="1985" w:type="dxa"/>
            <w:vAlign w:val="center"/>
          </w:tcPr>
          <w:p w14:paraId="4DA49962" w14:textId="6EC1A9F3" w:rsidR="005E17FE" w:rsidRPr="00F951C3" w:rsidRDefault="006A5860" w:rsidP="00194F9F">
            <w:pPr>
              <w:jc w:val="left"/>
              <w:rPr>
                <w:rFonts w:eastAsiaTheme="minorEastAsia"/>
                <w:sz w:val="18"/>
                <w:szCs w:val="18"/>
              </w:rPr>
            </w:pPr>
            <w:r w:rsidRPr="00F951C3">
              <w:rPr>
                <w:rFonts w:eastAsiaTheme="minorEastAsia"/>
                <w:sz w:val="18"/>
                <w:szCs w:val="18"/>
              </w:rPr>
              <w:t>QJ/T</w:t>
            </w:r>
            <w:r w:rsidR="00A21786" w:rsidRPr="00F951C3">
              <w:rPr>
                <w:rFonts w:eastAsiaTheme="minorEastAsia"/>
                <w:sz w:val="18"/>
                <w:szCs w:val="18"/>
              </w:rPr>
              <w:t xml:space="preserve"> 1634A</w:t>
            </w:r>
          </w:p>
        </w:tc>
        <w:tc>
          <w:tcPr>
            <w:tcW w:w="2410" w:type="dxa"/>
            <w:vAlign w:val="center"/>
          </w:tcPr>
          <w:p w14:paraId="3E9D1959" w14:textId="08171B9B" w:rsidR="005E17FE" w:rsidRPr="00F951C3" w:rsidRDefault="00A21786" w:rsidP="00194F9F">
            <w:pPr>
              <w:jc w:val="left"/>
              <w:rPr>
                <w:rFonts w:eastAsiaTheme="minorEastAsia"/>
                <w:sz w:val="18"/>
                <w:szCs w:val="18"/>
              </w:rPr>
            </w:pPr>
            <w:r w:rsidRPr="00F951C3">
              <w:rPr>
                <w:rFonts w:eastAsiaTheme="minorEastAsia" w:hint="eastAsia"/>
                <w:sz w:val="18"/>
                <w:szCs w:val="18"/>
              </w:rPr>
              <w:t>胶层电阻值要求由供需双方商定</w:t>
            </w:r>
          </w:p>
        </w:tc>
        <w:tc>
          <w:tcPr>
            <w:tcW w:w="2345" w:type="dxa"/>
            <w:vAlign w:val="center"/>
          </w:tcPr>
          <w:p w14:paraId="2BE22F85" w14:textId="50AE3E05" w:rsidR="005E17FE" w:rsidRPr="00F951C3" w:rsidRDefault="00A21786" w:rsidP="00194F9F">
            <w:pPr>
              <w:jc w:val="left"/>
              <w:rPr>
                <w:rFonts w:eastAsiaTheme="minorEastAsia"/>
                <w:sz w:val="18"/>
                <w:szCs w:val="18"/>
              </w:rPr>
            </w:pPr>
            <w:r w:rsidRPr="00F951C3">
              <w:rPr>
                <w:rFonts w:eastAsiaTheme="minorEastAsia"/>
                <w:sz w:val="18"/>
                <w:szCs w:val="18"/>
              </w:rPr>
              <w:t>GB/T 31838.4</w:t>
            </w:r>
          </w:p>
        </w:tc>
      </w:tr>
      <w:tr w:rsidR="00194F9F" w:rsidRPr="00F951C3" w14:paraId="5DBFD725" w14:textId="77777777" w:rsidTr="00F779FA">
        <w:trPr>
          <w:trHeight w:hRule="exact" w:val="680"/>
        </w:trPr>
        <w:tc>
          <w:tcPr>
            <w:tcW w:w="0" w:type="auto"/>
            <w:vAlign w:val="center"/>
          </w:tcPr>
          <w:p w14:paraId="706CCA7E" w14:textId="0135C33B" w:rsidR="00194F9F" w:rsidRPr="00F951C3" w:rsidRDefault="00194F9F" w:rsidP="00194F9F">
            <w:pPr>
              <w:jc w:val="center"/>
              <w:rPr>
                <w:rFonts w:eastAsiaTheme="minorEastAsia"/>
                <w:sz w:val="18"/>
                <w:szCs w:val="18"/>
              </w:rPr>
            </w:pPr>
            <w:r w:rsidRPr="00F951C3">
              <w:rPr>
                <w:rFonts w:eastAsiaTheme="minorEastAsia"/>
                <w:sz w:val="18"/>
                <w:szCs w:val="18"/>
              </w:rPr>
              <w:t>4</w:t>
            </w:r>
          </w:p>
        </w:tc>
        <w:tc>
          <w:tcPr>
            <w:tcW w:w="1190" w:type="dxa"/>
            <w:vAlign w:val="center"/>
          </w:tcPr>
          <w:p w14:paraId="18A127CE" w14:textId="75DD9D8C" w:rsidR="00194F9F" w:rsidRPr="00F951C3" w:rsidRDefault="00636E4F" w:rsidP="00194F9F">
            <w:pPr>
              <w:jc w:val="left"/>
              <w:rPr>
                <w:rFonts w:eastAsiaTheme="minorEastAsia"/>
                <w:sz w:val="18"/>
                <w:szCs w:val="18"/>
              </w:rPr>
            </w:pPr>
            <w:bookmarkStart w:id="12" w:name="_Toc160397307"/>
            <w:bookmarkStart w:id="13" w:name="_Toc160397603"/>
            <w:bookmarkStart w:id="14" w:name="_Toc160397896"/>
            <w:bookmarkStart w:id="15" w:name="_Toc162378164"/>
            <w:r w:rsidRPr="00F951C3">
              <w:rPr>
                <w:rFonts w:eastAsiaTheme="minorEastAsia" w:hint="eastAsia"/>
                <w:sz w:val="18"/>
                <w:szCs w:val="18"/>
              </w:rPr>
              <w:t>粘合体</w:t>
            </w:r>
            <w:r w:rsidRPr="00F951C3">
              <w:rPr>
                <w:rFonts w:eastAsiaTheme="minorEastAsia"/>
                <w:sz w:val="18"/>
                <w:szCs w:val="18"/>
              </w:rPr>
              <w:t>机械加工</w:t>
            </w:r>
            <w:bookmarkEnd w:id="12"/>
            <w:bookmarkEnd w:id="13"/>
            <w:bookmarkEnd w:id="14"/>
            <w:bookmarkEnd w:id="15"/>
          </w:p>
        </w:tc>
        <w:tc>
          <w:tcPr>
            <w:tcW w:w="3402" w:type="dxa"/>
            <w:gridSpan w:val="2"/>
            <w:vAlign w:val="center"/>
          </w:tcPr>
          <w:p w14:paraId="74EC368A" w14:textId="4E53B3FB" w:rsidR="00194F9F" w:rsidRPr="00F951C3" w:rsidRDefault="00194F9F" w:rsidP="00194F9F">
            <w:pPr>
              <w:jc w:val="left"/>
              <w:rPr>
                <w:rFonts w:eastAsiaTheme="minorEastAsia"/>
                <w:sz w:val="18"/>
                <w:szCs w:val="18"/>
              </w:rPr>
            </w:pPr>
            <w:r w:rsidRPr="00F951C3">
              <w:rPr>
                <w:rFonts w:eastAsiaTheme="minorEastAsia"/>
                <w:sz w:val="18"/>
                <w:szCs w:val="18"/>
              </w:rPr>
              <w:t>加工及设备标准中的表</w:t>
            </w:r>
            <w:r w:rsidRPr="00F951C3">
              <w:rPr>
                <w:rFonts w:eastAsiaTheme="minorEastAsia"/>
                <w:sz w:val="18"/>
                <w:szCs w:val="18"/>
              </w:rPr>
              <w:t>1</w:t>
            </w:r>
          </w:p>
        </w:tc>
        <w:tc>
          <w:tcPr>
            <w:tcW w:w="2976" w:type="dxa"/>
            <w:vAlign w:val="center"/>
          </w:tcPr>
          <w:p w14:paraId="24F53EDA" w14:textId="680F5800" w:rsidR="00194F9F" w:rsidRPr="00F951C3" w:rsidRDefault="00194F9F" w:rsidP="00194F9F">
            <w:pPr>
              <w:jc w:val="left"/>
              <w:rPr>
                <w:rFonts w:eastAsiaTheme="minorEastAsia"/>
                <w:sz w:val="18"/>
                <w:szCs w:val="18"/>
              </w:rPr>
            </w:pPr>
            <w:r w:rsidRPr="00F951C3">
              <w:rPr>
                <w:rFonts w:eastAsiaTheme="minorEastAsia"/>
                <w:sz w:val="18"/>
                <w:szCs w:val="18"/>
              </w:rPr>
              <w:t>尺寸及形位允许偏差标准中的</w:t>
            </w:r>
            <w:r w:rsidR="00FC21CA" w:rsidRPr="00F951C3">
              <w:rPr>
                <w:rFonts w:eastAsiaTheme="minorEastAsia" w:hint="eastAsia"/>
                <w:sz w:val="18"/>
                <w:szCs w:val="18"/>
              </w:rPr>
              <w:t>表</w:t>
            </w:r>
            <w:r w:rsidR="00FC21CA" w:rsidRPr="00F951C3">
              <w:rPr>
                <w:rFonts w:eastAsiaTheme="minorEastAsia" w:hint="eastAsia"/>
                <w:sz w:val="18"/>
                <w:szCs w:val="18"/>
              </w:rPr>
              <w:t>2</w:t>
            </w:r>
            <w:r w:rsidR="00FC21CA" w:rsidRPr="00F951C3">
              <w:rPr>
                <w:rFonts w:eastAsiaTheme="minorEastAsia" w:hint="eastAsia"/>
                <w:sz w:val="18"/>
                <w:szCs w:val="18"/>
              </w:rPr>
              <w:t>、表</w:t>
            </w:r>
            <w:r w:rsidR="00FC21CA" w:rsidRPr="00F951C3">
              <w:rPr>
                <w:rFonts w:eastAsiaTheme="minorEastAsia" w:hint="eastAsia"/>
                <w:sz w:val="18"/>
                <w:szCs w:val="18"/>
              </w:rPr>
              <w:t>C.2</w:t>
            </w:r>
            <w:r w:rsidR="00FC21CA" w:rsidRPr="00F951C3">
              <w:rPr>
                <w:rFonts w:eastAsiaTheme="minorEastAsia" w:hint="eastAsia"/>
                <w:sz w:val="18"/>
                <w:szCs w:val="18"/>
              </w:rPr>
              <w:t>、表</w:t>
            </w:r>
            <w:r w:rsidR="00FC21CA" w:rsidRPr="00F951C3">
              <w:rPr>
                <w:rFonts w:eastAsiaTheme="minorEastAsia" w:hint="eastAsia"/>
                <w:sz w:val="18"/>
                <w:szCs w:val="18"/>
              </w:rPr>
              <w:t>C.3</w:t>
            </w:r>
            <w:r w:rsidR="00FC21CA" w:rsidRPr="00F951C3">
              <w:rPr>
                <w:rFonts w:eastAsiaTheme="minorEastAsia" w:hint="eastAsia"/>
                <w:sz w:val="18"/>
                <w:szCs w:val="18"/>
              </w:rPr>
              <w:t>、表</w:t>
            </w:r>
            <w:r w:rsidR="00FC21CA" w:rsidRPr="00F951C3">
              <w:rPr>
                <w:rFonts w:eastAsiaTheme="minorEastAsia" w:hint="eastAsia"/>
                <w:sz w:val="18"/>
                <w:szCs w:val="18"/>
              </w:rPr>
              <w:t>C.4</w:t>
            </w:r>
          </w:p>
        </w:tc>
        <w:tc>
          <w:tcPr>
            <w:tcW w:w="1985" w:type="dxa"/>
            <w:vAlign w:val="center"/>
          </w:tcPr>
          <w:p w14:paraId="6F78E844" w14:textId="77777777" w:rsidR="00194F9F" w:rsidRPr="00F951C3" w:rsidRDefault="00194F9F" w:rsidP="00194F9F">
            <w:pPr>
              <w:jc w:val="left"/>
              <w:rPr>
                <w:rFonts w:eastAsiaTheme="minorEastAsia"/>
                <w:sz w:val="18"/>
                <w:szCs w:val="18"/>
              </w:rPr>
            </w:pPr>
          </w:p>
        </w:tc>
        <w:tc>
          <w:tcPr>
            <w:tcW w:w="2410" w:type="dxa"/>
            <w:vAlign w:val="center"/>
          </w:tcPr>
          <w:p w14:paraId="0C7365F4" w14:textId="77777777" w:rsidR="00194F9F" w:rsidRPr="00F951C3" w:rsidRDefault="00194F9F" w:rsidP="00194F9F">
            <w:pPr>
              <w:jc w:val="left"/>
              <w:rPr>
                <w:rFonts w:eastAsiaTheme="minorEastAsia"/>
                <w:sz w:val="18"/>
                <w:szCs w:val="18"/>
              </w:rPr>
            </w:pPr>
          </w:p>
        </w:tc>
        <w:tc>
          <w:tcPr>
            <w:tcW w:w="2345" w:type="dxa"/>
            <w:vAlign w:val="center"/>
          </w:tcPr>
          <w:p w14:paraId="7980D031" w14:textId="493E0547" w:rsidR="00194F9F" w:rsidRPr="00F951C3" w:rsidRDefault="00194F9F" w:rsidP="00194F9F">
            <w:pPr>
              <w:jc w:val="left"/>
              <w:rPr>
                <w:rFonts w:eastAsiaTheme="minorEastAsia"/>
                <w:sz w:val="18"/>
                <w:szCs w:val="18"/>
              </w:rPr>
            </w:pPr>
          </w:p>
        </w:tc>
      </w:tr>
      <w:tr w:rsidR="00194F9F" w:rsidRPr="00F951C3" w14:paraId="5866C625" w14:textId="77777777" w:rsidTr="00F779FA">
        <w:trPr>
          <w:trHeight w:hRule="exact" w:val="519"/>
        </w:trPr>
        <w:tc>
          <w:tcPr>
            <w:tcW w:w="0" w:type="auto"/>
            <w:vAlign w:val="center"/>
          </w:tcPr>
          <w:p w14:paraId="34FB188B" w14:textId="452A9F23" w:rsidR="00194F9F" w:rsidRPr="00F951C3" w:rsidRDefault="00194F9F" w:rsidP="00194F9F">
            <w:pPr>
              <w:jc w:val="center"/>
              <w:rPr>
                <w:rFonts w:eastAsiaTheme="minorEastAsia"/>
                <w:sz w:val="18"/>
                <w:szCs w:val="18"/>
              </w:rPr>
            </w:pPr>
            <w:r w:rsidRPr="00F951C3">
              <w:rPr>
                <w:rFonts w:eastAsiaTheme="minorEastAsia"/>
                <w:sz w:val="18"/>
                <w:szCs w:val="18"/>
              </w:rPr>
              <w:t>5</w:t>
            </w:r>
          </w:p>
        </w:tc>
        <w:tc>
          <w:tcPr>
            <w:tcW w:w="1190" w:type="dxa"/>
            <w:vAlign w:val="center"/>
          </w:tcPr>
          <w:p w14:paraId="1FE96523" w14:textId="77777777" w:rsidR="00194F9F" w:rsidRPr="00F951C3" w:rsidRDefault="00194F9F" w:rsidP="00194F9F">
            <w:pPr>
              <w:jc w:val="left"/>
              <w:rPr>
                <w:rFonts w:eastAsiaTheme="minorEastAsia"/>
                <w:sz w:val="18"/>
                <w:szCs w:val="18"/>
              </w:rPr>
            </w:pPr>
            <w:r w:rsidRPr="00F951C3">
              <w:rPr>
                <w:rFonts w:eastAsiaTheme="minorEastAsia"/>
                <w:sz w:val="18"/>
                <w:szCs w:val="18"/>
              </w:rPr>
              <w:t>表面防护</w:t>
            </w:r>
          </w:p>
        </w:tc>
        <w:tc>
          <w:tcPr>
            <w:tcW w:w="13118" w:type="dxa"/>
            <w:gridSpan w:val="6"/>
            <w:vAlign w:val="center"/>
          </w:tcPr>
          <w:p w14:paraId="57D9C4FB" w14:textId="1712A889" w:rsidR="00194F9F" w:rsidRPr="00F951C3" w:rsidRDefault="00194F9F" w:rsidP="00194F9F">
            <w:pPr>
              <w:jc w:val="left"/>
              <w:rPr>
                <w:rFonts w:eastAsiaTheme="minorEastAsia"/>
                <w:sz w:val="18"/>
                <w:szCs w:val="18"/>
              </w:rPr>
            </w:pPr>
            <w:r w:rsidRPr="00F951C3">
              <w:rPr>
                <w:rFonts w:eastAsiaTheme="minorEastAsia"/>
                <w:sz w:val="18"/>
                <w:szCs w:val="18"/>
              </w:rPr>
              <w:t>经过磷化、喷涂环氧等方法处理的拼接永磁体，其表面防护层厚度、耐蚀性和结合力应达到</w:t>
            </w:r>
            <w:r w:rsidRPr="00F951C3">
              <w:rPr>
                <w:rFonts w:eastAsiaTheme="minorEastAsia"/>
                <w:sz w:val="18"/>
                <w:szCs w:val="18"/>
              </w:rPr>
              <w:t>GB/T 40793</w:t>
            </w:r>
            <w:r w:rsidRPr="00F951C3">
              <w:rPr>
                <w:rFonts w:eastAsiaTheme="minorEastAsia"/>
                <w:sz w:val="18"/>
                <w:szCs w:val="18"/>
              </w:rPr>
              <w:t>规定的要求</w:t>
            </w:r>
            <w:r w:rsidR="00FC21CA" w:rsidRPr="00F951C3">
              <w:rPr>
                <w:rFonts w:eastAsiaTheme="minorEastAsia" w:hint="eastAsia"/>
                <w:sz w:val="18"/>
                <w:szCs w:val="18"/>
              </w:rPr>
              <w:t>。</w:t>
            </w:r>
            <w:r w:rsidR="00636E4F" w:rsidRPr="00F951C3">
              <w:rPr>
                <w:rFonts w:eastAsiaTheme="minorEastAsia" w:hint="eastAsia"/>
                <w:sz w:val="18"/>
                <w:szCs w:val="18"/>
              </w:rPr>
              <w:t>喷涂环氧后涂层引起尺寸偏差为±</w:t>
            </w:r>
            <w:r w:rsidR="00636E4F" w:rsidRPr="00F951C3">
              <w:rPr>
                <w:rFonts w:eastAsiaTheme="minorEastAsia" w:hint="eastAsia"/>
                <w:sz w:val="18"/>
                <w:szCs w:val="18"/>
              </w:rPr>
              <w:t>0.02 mm</w:t>
            </w:r>
          </w:p>
        </w:tc>
      </w:tr>
      <w:tr w:rsidR="007A7D40" w:rsidRPr="00F951C3" w14:paraId="788B8861" w14:textId="77777777" w:rsidTr="00DB5D35">
        <w:trPr>
          <w:trHeight w:hRule="exact" w:val="1122"/>
        </w:trPr>
        <w:tc>
          <w:tcPr>
            <w:tcW w:w="0" w:type="auto"/>
            <w:vMerge w:val="restart"/>
            <w:vAlign w:val="center"/>
          </w:tcPr>
          <w:p w14:paraId="061AF1F5" w14:textId="77777777" w:rsidR="007A7D40" w:rsidRPr="00F951C3" w:rsidRDefault="007A7D40" w:rsidP="007A7D40">
            <w:pPr>
              <w:jc w:val="center"/>
              <w:rPr>
                <w:rFonts w:eastAsiaTheme="minorEastAsia"/>
                <w:sz w:val="18"/>
                <w:szCs w:val="18"/>
              </w:rPr>
            </w:pPr>
            <w:r w:rsidRPr="00F951C3">
              <w:rPr>
                <w:rFonts w:eastAsiaTheme="minorEastAsia"/>
                <w:sz w:val="18"/>
                <w:szCs w:val="18"/>
              </w:rPr>
              <w:t>6</w:t>
            </w:r>
          </w:p>
        </w:tc>
        <w:tc>
          <w:tcPr>
            <w:tcW w:w="1190" w:type="dxa"/>
            <w:vMerge w:val="restart"/>
            <w:vAlign w:val="center"/>
          </w:tcPr>
          <w:p w14:paraId="52C0EA71" w14:textId="6B962248" w:rsidR="007A7D40" w:rsidRPr="00F951C3" w:rsidRDefault="007A7D40" w:rsidP="007A7D40">
            <w:pPr>
              <w:jc w:val="left"/>
              <w:rPr>
                <w:rFonts w:eastAsiaTheme="minorEastAsia"/>
                <w:sz w:val="18"/>
                <w:szCs w:val="18"/>
              </w:rPr>
            </w:pPr>
            <w:r w:rsidRPr="00F951C3">
              <w:rPr>
                <w:rFonts w:eastAsiaTheme="minorEastAsia"/>
                <w:sz w:val="18"/>
                <w:szCs w:val="18"/>
              </w:rPr>
              <w:t>检验检测</w:t>
            </w:r>
          </w:p>
        </w:tc>
        <w:tc>
          <w:tcPr>
            <w:tcW w:w="3402" w:type="dxa"/>
            <w:gridSpan w:val="2"/>
            <w:vMerge w:val="restart"/>
            <w:vAlign w:val="center"/>
          </w:tcPr>
          <w:p w14:paraId="4DEED1DC" w14:textId="107174AF" w:rsidR="007A7D40" w:rsidRPr="00F951C3" w:rsidRDefault="007A7D40" w:rsidP="007A7D40">
            <w:pPr>
              <w:jc w:val="left"/>
              <w:rPr>
                <w:rFonts w:eastAsiaTheme="minorEastAsia"/>
                <w:sz w:val="18"/>
                <w:szCs w:val="18"/>
              </w:rPr>
            </w:pPr>
            <w:r w:rsidRPr="00F951C3">
              <w:rPr>
                <w:rFonts w:eastAsiaTheme="minorEastAsia"/>
                <w:sz w:val="18"/>
                <w:szCs w:val="18"/>
              </w:rPr>
              <w:t>拼接永磁体</w:t>
            </w:r>
          </w:p>
        </w:tc>
        <w:tc>
          <w:tcPr>
            <w:tcW w:w="2976" w:type="dxa"/>
            <w:vAlign w:val="center"/>
          </w:tcPr>
          <w:p w14:paraId="5D921493" w14:textId="541915CD" w:rsidR="007A7D40" w:rsidRPr="00F951C3" w:rsidRDefault="007A7D40" w:rsidP="007A7D40">
            <w:pPr>
              <w:jc w:val="left"/>
              <w:rPr>
                <w:rFonts w:eastAsiaTheme="minorEastAsia"/>
                <w:sz w:val="18"/>
                <w:szCs w:val="18"/>
              </w:rPr>
            </w:pPr>
            <w:r w:rsidRPr="00F951C3">
              <w:rPr>
                <w:rFonts w:eastAsiaTheme="minorEastAsia" w:hint="eastAsia"/>
                <w:sz w:val="18"/>
                <w:szCs w:val="18"/>
              </w:rPr>
              <w:t>室温</w:t>
            </w:r>
            <w:r w:rsidRPr="00F951C3">
              <w:rPr>
                <w:rFonts w:eastAsiaTheme="minorEastAsia"/>
                <w:sz w:val="18"/>
                <w:szCs w:val="18"/>
              </w:rPr>
              <w:t>剪切强度</w:t>
            </w:r>
            <w:r w:rsidRPr="00F951C3">
              <w:rPr>
                <w:rFonts w:eastAsiaTheme="minorEastAsia" w:hint="eastAsia"/>
                <w:sz w:val="18"/>
                <w:szCs w:val="18"/>
              </w:rPr>
              <w:t>不低于</w:t>
            </w:r>
            <w:r w:rsidRPr="00F951C3">
              <w:rPr>
                <w:rFonts w:eastAsiaTheme="minorEastAsia" w:hint="eastAsia"/>
                <w:sz w:val="18"/>
                <w:szCs w:val="18"/>
              </w:rPr>
              <w:t>8MPa</w:t>
            </w:r>
          </w:p>
          <w:p w14:paraId="2E3F662E" w14:textId="1B0291F9" w:rsidR="007A7D40" w:rsidRPr="00F951C3" w:rsidRDefault="007A7D40" w:rsidP="007A7D40">
            <w:pPr>
              <w:jc w:val="left"/>
              <w:rPr>
                <w:rFonts w:eastAsiaTheme="minorEastAsia"/>
                <w:sz w:val="18"/>
                <w:szCs w:val="18"/>
              </w:rPr>
            </w:pPr>
            <w:r w:rsidRPr="00F951C3">
              <w:rPr>
                <w:rFonts w:eastAsiaTheme="minorEastAsia" w:hint="eastAsia"/>
                <w:sz w:val="18"/>
                <w:szCs w:val="18"/>
              </w:rPr>
              <w:t>150</w:t>
            </w:r>
            <w:r w:rsidRPr="00F951C3">
              <w:rPr>
                <w:rFonts w:eastAsiaTheme="minorEastAsia" w:hint="eastAsia"/>
                <w:sz w:val="18"/>
                <w:szCs w:val="18"/>
              </w:rPr>
              <w:t>℃剪切强度不低于</w:t>
            </w:r>
            <w:r w:rsidRPr="00F951C3">
              <w:rPr>
                <w:rFonts w:eastAsiaTheme="minorEastAsia" w:hint="eastAsia"/>
                <w:sz w:val="18"/>
                <w:szCs w:val="18"/>
              </w:rPr>
              <w:t>3</w:t>
            </w:r>
            <w:r w:rsidR="00F779FA" w:rsidRPr="00F951C3">
              <w:rPr>
                <w:rFonts w:eastAsiaTheme="minorEastAsia" w:hint="eastAsia"/>
                <w:sz w:val="18"/>
                <w:szCs w:val="18"/>
              </w:rPr>
              <w:t>MPa</w:t>
            </w:r>
          </w:p>
          <w:p w14:paraId="5DF5B279" w14:textId="32B908AB" w:rsidR="007A7D40" w:rsidRPr="00F951C3" w:rsidRDefault="007A7D40" w:rsidP="007A7D40">
            <w:pPr>
              <w:jc w:val="left"/>
              <w:rPr>
                <w:rFonts w:eastAsiaTheme="minorEastAsia"/>
                <w:sz w:val="18"/>
                <w:szCs w:val="18"/>
              </w:rPr>
            </w:pPr>
            <w:r w:rsidRPr="00F951C3">
              <w:rPr>
                <w:rFonts w:eastAsiaTheme="minorEastAsia" w:hint="eastAsia"/>
                <w:sz w:val="18"/>
                <w:szCs w:val="18"/>
              </w:rPr>
              <w:t>150</w:t>
            </w:r>
            <w:r w:rsidRPr="00F951C3">
              <w:rPr>
                <w:rFonts w:eastAsiaTheme="minorEastAsia" w:hint="eastAsia"/>
                <w:sz w:val="18"/>
                <w:szCs w:val="18"/>
              </w:rPr>
              <w:t>℃老化剪切强度不低于</w:t>
            </w:r>
            <w:r w:rsidRPr="00F951C3">
              <w:rPr>
                <w:rFonts w:eastAsiaTheme="minorEastAsia" w:hint="eastAsia"/>
                <w:sz w:val="18"/>
                <w:szCs w:val="18"/>
              </w:rPr>
              <w:t>5</w:t>
            </w:r>
            <w:r w:rsidR="00F779FA" w:rsidRPr="00F951C3">
              <w:rPr>
                <w:rFonts w:eastAsiaTheme="minorEastAsia" w:hint="eastAsia"/>
                <w:sz w:val="18"/>
                <w:szCs w:val="18"/>
              </w:rPr>
              <w:t>MPa</w:t>
            </w:r>
          </w:p>
        </w:tc>
        <w:tc>
          <w:tcPr>
            <w:tcW w:w="1985" w:type="dxa"/>
            <w:vAlign w:val="center"/>
          </w:tcPr>
          <w:p w14:paraId="35CCA5B9" w14:textId="5517FC18" w:rsidR="007A7D40" w:rsidRPr="00F951C3" w:rsidRDefault="007A7D40" w:rsidP="007A7D40">
            <w:pPr>
              <w:jc w:val="left"/>
              <w:rPr>
                <w:rFonts w:eastAsiaTheme="minorEastAsia"/>
                <w:sz w:val="18"/>
                <w:szCs w:val="18"/>
              </w:rPr>
            </w:pPr>
            <w:r w:rsidRPr="00F951C3">
              <w:rPr>
                <w:rFonts w:eastAsiaTheme="minorEastAsia"/>
                <w:sz w:val="18"/>
                <w:szCs w:val="18"/>
              </w:rPr>
              <w:t>参照</w:t>
            </w:r>
            <w:r w:rsidR="006A5860" w:rsidRPr="00F951C3">
              <w:rPr>
                <w:rFonts w:eastAsiaTheme="minorEastAsia"/>
                <w:sz w:val="18"/>
                <w:szCs w:val="18"/>
              </w:rPr>
              <w:t>QJ/T</w:t>
            </w:r>
            <w:r w:rsidRPr="00F951C3">
              <w:rPr>
                <w:rFonts w:eastAsiaTheme="minorEastAsia"/>
                <w:sz w:val="18"/>
                <w:szCs w:val="18"/>
              </w:rPr>
              <w:t xml:space="preserve"> 1634A</w:t>
            </w:r>
          </w:p>
        </w:tc>
        <w:tc>
          <w:tcPr>
            <w:tcW w:w="2410" w:type="dxa"/>
            <w:vAlign w:val="center"/>
          </w:tcPr>
          <w:p w14:paraId="06FE74EA" w14:textId="00655611" w:rsidR="007A7D40" w:rsidRPr="00F951C3" w:rsidRDefault="007A7D40" w:rsidP="007A7D40">
            <w:pPr>
              <w:jc w:val="left"/>
              <w:rPr>
                <w:rFonts w:eastAsiaTheme="minorEastAsia"/>
                <w:sz w:val="18"/>
                <w:szCs w:val="18"/>
              </w:rPr>
            </w:pPr>
            <w:r w:rsidRPr="00F951C3">
              <w:rPr>
                <w:rFonts w:eastAsiaTheme="minorEastAsia"/>
                <w:sz w:val="18"/>
                <w:szCs w:val="18"/>
              </w:rPr>
              <w:t>胶层厚度</w:t>
            </w:r>
            <w:r w:rsidRPr="00F951C3">
              <w:rPr>
                <w:rFonts w:eastAsiaTheme="minorEastAsia"/>
                <w:sz w:val="18"/>
                <w:szCs w:val="18"/>
              </w:rPr>
              <w:t>0.03mm</w:t>
            </w:r>
            <w:r w:rsidRPr="00F951C3">
              <w:rPr>
                <w:rFonts w:eastAsiaTheme="minorEastAsia"/>
                <w:sz w:val="18"/>
                <w:szCs w:val="18"/>
              </w:rPr>
              <w:t>～</w:t>
            </w:r>
            <w:r w:rsidRPr="00F951C3">
              <w:rPr>
                <w:rFonts w:eastAsiaTheme="minorEastAsia"/>
                <w:sz w:val="18"/>
                <w:szCs w:val="18"/>
              </w:rPr>
              <w:t>0.2mmmm</w:t>
            </w:r>
          </w:p>
        </w:tc>
        <w:tc>
          <w:tcPr>
            <w:tcW w:w="2345" w:type="dxa"/>
            <w:vAlign w:val="center"/>
          </w:tcPr>
          <w:p w14:paraId="6AD7EC27" w14:textId="7D65DDD9" w:rsidR="007A7D40" w:rsidRPr="00F951C3" w:rsidRDefault="007A7D40" w:rsidP="007A7D40">
            <w:pPr>
              <w:jc w:val="left"/>
              <w:rPr>
                <w:rFonts w:eastAsiaTheme="minorEastAsia"/>
                <w:sz w:val="18"/>
                <w:szCs w:val="18"/>
              </w:rPr>
            </w:pPr>
            <w:r w:rsidRPr="00F951C3">
              <w:rPr>
                <w:rFonts w:eastAsiaTheme="minorEastAsia"/>
                <w:sz w:val="18"/>
                <w:szCs w:val="18"/>
              </w:rPr>
              <w:t>工具显微镜或影像仪。争议时：</w:t>
            </w:r>
            <w:r w:rsidRPr="00F951C3">
              <w:rPr>
                <w:rFonts w:eastAsiaTheme="minorEastAsia"/>
                <w:sz w:val="18"/>
                <w:szCs w:val="18"/>
              </w:rPr>
              <w:t>GB/T 6462</w:t>
            </w:r>
          </w:p>
        </w:tc>
      </w:tr>
      <w:tr w:rsidR="007A7D40" w:rsidRPr="00F951C3" w14:paraId="251F0999" w14:textId="77777777" w:rsidTr="00DB5D35">
        <w:trPr>
          <w:trHeight w:hRule="exact" w:val="1280"/>
        </w:trPr>
        <w:tc>
          <w:tcPr>
            <w:tcW w:w="0" w:type="auto"/>
            <w:vMerge/>
            <w:vAlign w:val="center"/>
          </w:tcPr>
          <w:p w14:paraId="1BFBE6F4" w14:textId="77777777" w:rsidR="007A7D40" w:rsidRPr="00F951C3" w:rsidRDefault="007A7D40" w:rsidP="007A7D40">
            <w:pPr>
              <w:jc w:val="center"/>
              <w:rPr>
                <w:rFonts w:eastAsiaTheme="minorEastAsia"/>
                <w:sz w:val="18"/>
                <w:szCs w:val="18"/>
              </w:rPr>
            </w:pPr>
          </w:p>
        </w:tc>
        <w:tc>
          <w:tcPr>
            <w:tcW w:w="1190" w:type="dxa"/>
            <w:vMerge/>
            <w:vAlign w:val="center"/>
          </w:tcPr>
          <w:p w14:paraId="29D7DFE8" w14:textId="77777777" w:rsidR="007A7D40" w:rsidRPr="00F951C3" w:rsidRDefault="007A7D40" w:rsidP="007A7D40">
            <w:pPr>
              <w:jc w:val="left"/>
              <w:rPr>
                <w:rFonts w:eastAsiaTheme="minorEastAsia"/>
                <w:sz w:val="18"/>
                <w:szCs w:val="18"/>
              </w:rPr>
            </w:pPr>
          </w:p>
        </w:tc>
        <w:tc>
          <w:tcPr>
            <w:tcW w:w="3402" w:type="dxa"/>
            <w:gridSpan w:val="2"/>
            <w:vMerge/>
            <w:vAlign w:val="center"/>
          </w:tcPr>
          <w:p w14:paraId="59B582C6" w14:textId="77777777" w:rsidR="007A7D40" w:rsidRPr="00F951C3" w:rsidRDefault="007A7D40" w:rsidP="007A7D40">
            <w:pPr>
              <w:jc w:val="left"/>
              <w:rPr>
                <w:rFonts w:eastAsiaTheme="minorEastAsia"/>
                <w:sz w:val="18"/>
                <w:szCs w:val="18"/>
              </w:rPr>
            </w:pPr>
          </w:p>
        </w:tc>
        <w:tc>
          <w:tcPr>
            <w:tcW w:w="2976" w:type="dxa"/>
            <w:vAlign w:val="center"/>
          </w:tcPr>
          <w:p w14:paraId="2366C850" w14:textId="3B87223C" w:rsidR="007A7D40" w:rsidRPr="00F951C3" w:rsidRDefault="00F779FA" w:rsidP="007A7D40">
            <w:pPr>
              <w:jc w:val="left"/>
              <w:rPr>
                <w:rFonts w:ascii="宋体" w:hAnsi="宋体"/>
                <w:sz w:val="18"/>
                <w:szCs w:val="18"/>
              </w:rPr>
            </w:pPr>
            <w:r w:rsidRPr="00F951C3">
              <w:rPr>
                <w:rFonts w:ascii="宋体" w:hAnsi="宋体" w:hint="eastAsia"/>
                <w:sz w:val="18"/>
                <w:szCs w:val="18"/>
              </w:rPr>
              <w:t>目测外观质量。表面不应有影响使用的裂纹、砂眼、夹杂、边角脱落和胶缝气孔等缺陷，边角脱落等外观缺陷的尺寸限制、数量及其它特殊要求由供需双方商定</w:t>
            </w:r>
          </w:p>
        </w:tc>
        <w:tc>
          <w:tcPr>
            <w:tcW w:w="1985" w:type="dxa"/>
            <w:vAlign w:val="center"/>
          </w:tcPr>
          <w:p w14:paraId="391F6B7F" w14:textId="70AB7003" w:rsidR="007A7D40" w:rsidRPr="00F951C3" w:rsidRDefault="000D541C" w:rsidP="007A7D40">
            <w:pPr>
              <w:jc w:val="left"/>
              <w:rPr>
                <w:rFonts w:eastAsiaTheme="minorEastAsia"/>
                <w:sz w:val="18"/>
                <w:szCs w:val="18"/>
              </w:rPr>
            </w:pPr>
            <w:r w:rsidRPr="00F951C3">
              <w:rPr>
                <w:rFonts w:eastAsiaTheme="minorEastAsia" w:hint="eastAsia"/>
                <w:sz w:val="18"/>
                <w:szCs w:val="18"/>
              </w:rPr>
              <w:t>尺寸偏差</w:t>
            </w:r>
            <w:r w:rsidR="006C030E" w:rsidRPr="00F951C3">
              <w:rPr>
                <w:rFonts w:eastAsiaTheme="minorEastAsia" w:hint="eastAsia"/>
                <w:sz w:val="18"/>
                <w:szCs w:val="18"/>
              </w:rPr>
              <w:t>为</w:t>
            </w:r>
            <w:r w:rsidRPr="00F951C3">
              <w:rPr>
                <w:rFonts w:eastAsiaTheme="minorEastAsia" w:hint="eastAsia"/>
                <w:sz w:val="18"/>
                <w:szCs w:val="18"/>
              </w:rPr>
              <w:t>序号</w:t>
            </w:r>
            <w:r w:rsidRPr="00F951C3">
              <w:rPr>
                <w:rFonts w:eastAsiaTheme="minorEastAsia" w:hint="eastAsia"/>
                <w:sz w:val="18"/>
                <w:szCs w:val="18"/>
              </w:rPr>
              <w:t>4</w:t>
            </w:r>
            <w:r w:rsidRPr="00F951C3">
              <w:rPr>
                <w:rFonts w:eastAsiaTheme="minorEastAsia" w:hint="eastAsia"/>
                <w:sz w:val="18"/>
                <w:szCs w:val="18"/>
              </w:rPr>
              <w:t>和</w:t>
            </w:r>
            <w:r w:rsidRPr="00F951C3">
              <w:rPr>
                <w:rFonts w:eastAsiaTheme="minorEastAsia" w:hint="eastAsia"/>
                <w:sz w:val="18"/>
                <w:szCs w:val="18"/>
              </w:rPr>
              <w:t>5</w:t>
            </w:r>
            <w:r w:rsidR="006C030E" w:rsidRPr="00F951C3">
              <w:rPr>
                <w:rFonts w:eastAsiaTheme="minorEastAsia" w:hint="eastAsia"/>
                <w:sz w:val="18"/>
                <w:szCs w:val="18"/>
              </w:rPr>
              <w:t>的复合</w:t>
            </w:r>
            <w:r w:rsidRPr="00F951C3">
              <w:rPr>
                <w:rFonts w:eastAsiaTheme="minorEastAsia" w:hint="eastAsia"/>
                <w:sz w:val="18"/>
                <w:szCs w:val="18"/>
              </w:rPr>
              <w:t>。</w:t>
            </w:r>
          </w:p>
        </w:tc>
        <w:tc>
          <w:tcPr>
            <w:tcW w:w="2410" w:type="dxa"/>
            <w:vAlign w:val="center"/>
          </w:tcPr>
          <w:p w14:paraId="056BB717" w14:textId="47FCB96E" w:rsidR="007A7D40" w:rsidRPr="00F951C3" w:rsidRDefault="007A7D40" w:rsidP="007A7D40">
            <w:pPr>
              <w:jc w:val="left"/>
              <w:rPr>
                <w:rFonts w:eastAsiaTheme="minorEastAsia"/>
                <w:sz w:val="18"/>
                <w:szCs w:val="18"/>
              </w:rPr>
            </w:pPr>
            <w:r w:rsidRPr="00F951C3">
              <w:rPr>
                <w:rFonts w:eastAsiaTheme="minorEastAsia" w:hint="eastAsia"/>
                <w:sz w:val="18"/>
                <w:szCs w:val="18"/>
              </w:rPr>
              <w:t>胶层电阻值要求由供需双方商定</w:t>
            </w:r>
          </w:p>
        </w:tc>
        <w:tc>
          <w:tcPr>
            <w:tcW w:w="2345" w:type="dxa"/>
            <w:vAlign w:val="center"/>
          </w:tcPr>
          <w:p w14:paraId="105B9991" w14:textId="45628482" w:rsidR="007A7D40" w:rsidRPr="00F951C3" w:rsidRDefault="007A7D40" w:rsidP="007A7D40">
            <w:pPr>
              <w:jc w:val="left"/>
              <w:rPr>
                <w:rFonts w:eastAsiaTheme="minorEastAsia"/>
                <w:sz w:val="18"/>
                <w:szCs w:val="18"/>
              </w:rPr>
            </w:pPr>
            <w:r w:rsidRPr="00F951C3">
              <w:rPr>
                <w:rFonts w:eastAsiaTheme="minorEastAsia"/>
                <w:sz w:val="18"/>
                <w:szCs w:val="18"/>
              </w:rPr>
              <w:t>GB/T 31838.4</w:t>
            </w:r>
          </w:p>
        </w:tc>
      </w:tr>
      <w:tr w:rsidR="00FC21CA" w:rsidRPr="00F951C3" w14:paraId="6BCFC5AA" w14:textId="77777777" w:rsidTr="00F779FA">
        <w:trPr>
          <w:trHeight w:hRule="exact" w:val="680"/>
        </w:trPr>
        <w:tc>
          <w:tcPr>
            <w:tcW w:w="0" w:type="auto"/>
            <w:vAlign w:val="center"/>
          </w:tcPr>
          <w:p w14:paraId="7F97C846" w14:textId="0491C663" w:rsidR="00FC21CA" w:rsidRPr="00F951C3" w:rsidRDefault="00FC21CA" w:rsidP="00FC21CA">
            <w:pPr>
              <w:jc w:val="center"/>
              <w:rPr>
                <w:rFonts w:eastAsiaTheme="minorEastAsia"/>
                <w:sz w:val="18"/>
                <w:szCs w:val="18"/>
              </w:rPr>
            </w:pPr>
            <w:r w:rsidRPr="00F951C3">
              <w:rPr>
                <w:rFonts w:eastAsiaTheme="minorEastAsia"/>
                <w:sz w:val="18"/>
                <w:szCs w:val="18"/>
              </w:rPr>
              <w:t>7</w:t>
            </w:r>
          </w:p>
        </w:tc>
        <w:tc>
          <w:tcPr>
            <w:tcW w:w="1190" w:type="dxa"/>
            <w:vAlign w:val="center"/>
          </w:tcPr>
          <w:p w14:paraId="7CEB12D2" w14:textId="28A12676" w:rsidR="00FC21CA" w:rsidRPr="00F951C3" w:rsidRDefault="00FC21CA" w:rsidP="00FC21CA">
            <w:pPr>
              <w:jc w:val="left"/>
              <w:rPr>
                <w:rFonts w:eastAsiaTheme="minorEastAsia"/>
                <w:sz w:val="18"/>
                <w:szCs w:val="18"/>
              </w:rPr>
            </w:pPr>
            <w:r w:rsidRPr="00F951C3">
              <w:rPr>
                <w:rFonts w:eastAsiaTheme="minorEastAsia"/>
                <w:sz w:val="18"/>
                <w:szCs w:val="18"/>
              </w:rPr>
              <w:t>充磁</w:t>
            </w:r>
          </w:p>
        </w:tc>
        <w:tc>
          <w:tcPr>
            <w:tcW w:w="3402" w:type="dxa"/>
            <w:gridSpan w:val="2"/>
            <w:vAlign w:val="center"/>
          </w:tcPr>
          <w:p w14:paraId="613E09FC" w14:textId="6C4AE649" w:rsidR="00FC21CA" w:rsidRPr="00F951C3" w:rsidRDefault="00FC21CA" w:rsidP="00FC21CA">
            <w:pPr>
              <w:jc w:val="left"/>
              <w:rPr>
                <w:rFonts w:eastAsiaTheme="minorEastAsia"/>
                <w:sz w:val="18"/>
                <w:szCs w:val="18"/>
              </w:rPr>
            </w:pPr>
            <w:r w:rsidRPr="00F951C3">
              <w:rPr>
                <w:rFonts w:eastAsiaTheme="minorEastAsia"/>
                <w:sz w:val="18"/>
                <w:szCs w:val="18"/>
              </w:rPr>
              <w:t>在充磁设备和线圈中充磁使单元体磁偶极矩（磁通）达到饱和。特殊要求由供需双方商定</w:t>
            </w:r>
          </w:p>
        </w:tc>
        <w:tc>
          <w:tcPr>
            <w:tcW w:w="2976" w:type="dxa"/>
            <w:vAlign w:val="center"/>
          </w:tcPr>
          <w:p w14:paraId="2411E097" w14:textId="0964AC77" w:rsidR="00FC21CA" w:rsidRPr="00F951C3" w:rsidRDefault="00FC21CA" w:rsidP="00FC21CA">
            <w:pPr>
              <w:jc w:val="left"/>
              <w:rPr>
                <w:rFonts w:ascii="宋体" w:hAnsi="宋体"/>
                <w:sz w:val="18"/>
                <w:szCs w:val="18"/>
              </w:rPr>
            </w:pPr>
            <w:r w:rsidRPr="00F951C3">
              <w:rPr>
                <w:rFonts w:ascii="宋体" w:hAnsi="宋体"/>
                <w:sz w:val="18"/>
                <w:szCs w:val="18"/>
              </w:rPr>
              <w:t>磁偶极矩及一致</w:t>
            </w:r>
            <w:r w:rsidRPr="00F951C3">
              <w:rPr>
                <w:rFonts w:ascii="宋体" w:hAnsi="宋体" w:hint="eastAsia"/>
                <w:sz w:val="18"/>
                <w:szCs w:val="18"/>
              </w:rPr>
              <w:t>性</w:t>
            </w:r>
            <w:r w:rsidR="00336896">
              <w:rPr>
                <w:rFonts w:ascii="宋体" w:hAnsi="宋体" w:hint="eastAsia"/>
                <w:sz w:val="18"/>
                <w:szCs w:val="18"/>
              </w:rPr>
              <w:t>，</w:t>
            </w:r>
            <w:r w:rsidR="00336896" w:rsidRPr="00336896">
              <w:rPr>
                <w:rFonts w:ascii="宋体" w:hAnsi="宋体" w:hint="eastAsia"/>
                <w:sz w:val="18"/>
                <w:szCs w:val="18"/>
              </w:rPr>
              <w:t>表C.1</w:t>
            </w:r>
          </w:p>
        </w:tc>
        <w:tc>
          <w:tcPr>
            <w:tcW w:w="1985" w:type="dxa"/>
            <w:vAlign w:val="center"/>
          </w:tcPr>
          <w:p w14:paraId="5CE1C4BD" w14:textId="787F2E18" w:rsidR="00FC21CA" w:rsidRPr="00F951C3" w:rsidRDefault="00FC21CA" w:rsidP="00FC21CA">
            <w:pPr>
              <w:jc w:val="left"/>
              <w:rPr>
                <w:rFonts w:eastAsiaTheme="minorEastAsia"/>
                <w:sz w:val="18"/>
                <w:szCs w:val="18"/>
              </w:rPr>
            </w:pPr>
            <w:r w:rsidRPr="00F951C3">
              <w:rPr>
                <w:rFonts w:eastAsiaTheme="minorEastAsia"/>
                <w:sz w:val="18"/>
                <w:szCs w:val="18"/>
              </w:rPr>
              <w:t>GB/T 38437</w:t>
            </w:r>
          </w:p>
        </w:tc>
        <w:tc>
          <w:tcPr>
            <w:tcW w:w="2410" w:type="dxa"/>
            <w:vAlign w:val="center"/>
          </w:tcPr>
          <w:p w14:paraId="5C45763A" w14:textId="4E285FA4" w:rsidR="00FC21CA" w:rsidRPr="00F951C3" w:rsidRDefault="007A7D40" w:rsidP="00FC21CA">
            <w:pPr>
              <w:jc w:val="left"/>
              <w:rPr>
                <w:rFonts w:eastAsiaTheme="minorEastAsia"/>
                <w:sz w:val="18"/>
                <w:szCs w:val="18"/>
              </w:rPr>
            </w:pPr>
            <w:r w:rsidRPr="00F951C3">
              <w:rPr>
                <w:rFonts w:eastAsiaTheme="minorEastAsia" w:hint="eastAsia"/>
                <w:sz w:val="18"/>
                <w:szCs w:val="18"/>
              </w:rPr>
              <w:t>高温磁通不可逆损失</w:t>
            </w:r>
          </w:p>
        </w:tc>
        <w:tc>
          <w:tcPr>
            <w:tcW w:w="2345" w:type="dxa"/>
            <w:vAlign w:val="center"/>
          </w:tcPr>
          <w:p w14:paraId="6FD57AAA" w14:textId="0BEE4060" w:rsidR="00FC21CA" w:rsidRPr="00F951C3" w:rsidRDefault="007A7D40" w:rsidP="00FC21CA">
            <w:pPr>
              <w:jc w:val="left"/>
              <w:rPr>
                <w:rFonts w:eastAsiaTheme="minorEastAsia"/>
                <w:sz w:val="18"/>
                <w:szCs w:val="18"/>
              </w:rPr>
            </w:pPr>
            <w:r w:rsidRPr="00F951C3">
              <w:rPr>
                <w:rFonts w:eastAsiaTheme="minorEastAsia" w:hint="eastAsia"/>
                <w:sz w:val="18"/>
                <w:szCs w:val="18"/>
              </w:rPr>
              <w:t>GB/T 40794</w:t>
            </w:r>
          </w:p>
        </w:tc>
      </w:tr>
      <w:tr w:rsidR="00FC21CA" w:rsidRPr="00F951C3" w14:paraId="0EA59457" w14:textId="77777777" w:rsidTr="00F779FA">
        <w:trPr>
          <w:trHeight w:hRule="exact" w:val="457"/>
        </w:trPr>
        <w:tc>
          <w:tcPr>
            <w:tcW w:w="0" w:type="auto"/>
            <w:vAlign w:val="center"/>
          </w:tcPr>
          <w:p w14:paraId="32BFF5B8" w14:textId="7B7E4B8E" w:rsidR="00FC21CA" w:rsidRPr="00F951C3" w:rsidRDefault="00FC21CA" w:rsidP="00FC21CA">
            <w:pPr>
              <w:jc w:val="center"/>
              <w:rPr>
                <w:rFonts w:eastAsiaTheme="minorEastAsia"/>
                <w:sz w:val="18"/>
                <w:szCs w:val="18"/>
              </w:rPr>
            </w:pPr>
            <w:r w:rsidRPr="00F951C3">
              <w:rPr>
                <w:rFonts w:eastAsiaTheme="minorEastAsia"/>
                <w:sz w:val="18"/>
                <w:szCs w:val="18"/>
              </w:rPr>
              <w:t>8</w:t>
            </w:r>
          </w:p>
        </w:tc>
        <w:tc>
          <w:tcPr>
            <w:tcW w:w="1190" w:type="dxa"/>
            <w:vAlign w:val="center"/>
          </w:tcPr>
          <w:p w14:paraId="09426418" w14:textId="77777777" w:rsidR="00FC21CA" w:rsidRPr="00F951C3" w:rsidRDefault="00FC21CA" w:rsidP="00FC21CA">
            <w:pPr>
              <w:jc w:val="left"/>
              <w:rPr>
                <w:rFonts w:eastAsiaTheme="minorEastAsia"/>
                <w:sz w:val="18"/>
                <w:szCs w:val="18"/>
              </w:rPr>
            </w:pPr>
            <w:r w:rsidRPr="00F951C3">
              <w:rPr>
                <w:rFonts w:eastAsiaTheme="minorEastAsia"/>
                <w:sz w:val="18"/>
                <w:szCs w:val="18"/>
              </w:rPr>
              <w:t>包装</w:t>
            </w:r>
          </w:p>
        </w:tc>
        <w:tc>
          <w:tcPr>
            <w:tcW w:w="3402" w:type="dxa"/>
            <w:gridSpan w:val="2"/>
            <w:vAlign w:val="center"/>
          </w:tcPr>
          <w:p w14:paraId="5306B4CD" w14:textId="77777777" w:rsidR="00FC21CA" w:rsidRPr="00F951C3" w:rsidRDefault="00FC21CA" w:rsidP="00FC21CA">
            <w:pPr>
              <w:jc w:val="left"/>
              <w:rPr>
                <w:rFonts w:eastAsiaTheme="minorEastAsia"/>
                <w:sz w:val="18"/>
                <w:szCs w:val="18"/>
              </w:rPr>
            </w:pPr>
            <w:r w:rsidRPr="00F951C3">
              <w:rPr>
                <w:rFonts w:eastAsiaTheme="minorEastAsia"/>
                <w:sz w:val="18"/>
                <w:szCs w:val="18"/>
              </w:rPr>
              <w:t>拼接永磁体</w:t>
            </w:r>
          </w:p>
        </w:tc>
        <w:tc>
          <w:tcPr>
            <w:tcW w:w="4961" w:type="dxa"/>
            <w:gridSpan w:val="2"/>
            <w:vAlign w:val="center"/>
          </w:tcPr>
          <w:p w14:paraId="4352EC45" w14:textId="77777777" w:rsidR="00FC21CA" w:rsidRPr="00F951C3" w:rsidRDefault="00FC21CA" w:rsidP="00FC21CA">
            <w:pPr>
              <w:jc w:val="left"/>
              <w:rPr>
                <w:rFonts w:eastAsiaTheme="minorEastAsia"/>
                <w:sz w:val="18"/>
                <w:szCs w:val="18"/>
              </w:rPr>
            </w:pPr>
            <w:r w:rsidRPr="00F951C3">
              <w:rPr>
                <w:rFonts w:eastAsiaTheme="minorEastAsia"/>
                <w:sz w:val="18"/>
                <w:szCs w:val="18"/>
              </w:rPr>
              <w:t>对取向方向不易辨别的产品，应标明充磁方向</w:t>
            </w:r>
          </w:p>
        </w:tc>
        <w:tc>
          <w:tcPr>
            <w:tcW w:w="4755" w:type="dxa"/>
            <w:gridSpan w:val="2"/>
            <w:vAlign w:val="center"/>
          </w:tcPr>
          <w:p w14:paraId="5F3EFE10" w14:textId="77777777" w:rsidR="00FC21CA" w:rsidRPr="00F951C3" w:rsidRDefault="00FC21CA" w:rsidP="00FC21CA">
            <w:pPr>
              <w:jc w:val="left"/>
              <w:rPr>
                <w:rFonts w:eastAsiaTheme="minorEastAsia"/>
                <w:sz w:val="18"/>
                <w:szCs w:val="18"/>
              </w:rPr>
            </w:pPr>
            <w:r w:rsidRPr="00F951C3">
              <w:rPr>
                <w:rFonts w:eastAsiaTheme="minorEastAsia"/>
                <w:sz w:val="18"/>
                <w:szCs w:val="18"/>
              </w:rPr>
              <w:t>产品的包装、标志、运输和贮存</w:t>
            </w:r>
            <w:r w:rsidRPr="00F951C3">
              <w:rPr>
                <w:rFonts w:eastAsiaTheme="minorEastAsia"/>
                <w:sz w:val="18"/>
                <w:szCs w:val="18"/>
              </w:rPr>
              <w:t>GB 39176</w:t>
            </w:r>
          </w:p>
        </w:tc>
      </w:tr>
    </w:tbl>
    <w:p w14:paraId="33DF4BD9" w14:textId="77777777" w:rsidR="00FC21CA" w:rsidRPr="00F779FA" w:rsidRDefault="00FC21CA" w:rsidP="00182EE6">
      <w:pPr>
        <w:spacing w:beforeLines="50" w:before="120" w:afterLines="50" w:after="120" w:line="312" w:lineRule="auto"/>
        <w:rPr>
          <w:rFonts w:ascii="黑体" w:eastAsia="黑体" w:hAnsi="黑体"/>
        </w:rPr>
      </w:pPr>
    </w:p>
    <w:p w14:paraId="44EA5532" w14:textId="77777777" w:rsidR="00FC21CA" w:rsidRPr="00F779FA" w:rsidRDefault="00FC21CA" w:rsidP="00182EE6">
      <w:pPr>
        <w:spacing w:beforeLines="50" w:before="120" w:afterLines="50" w:after="120" w:line="312" w:lineRule="auto"/>
        <w:rPr>
          <w:rFonts w:ascii="黑体" w:eastAsia="黑体" w:hAnsi="黑体"/>
        </w:rPr>
        <w:sectPr w:rsidR="00FC21CA" w:rsidRPr="00F779FA" w:rsidSect="00FA6D76">
          <w:pgSz w:w="16838" w:h="11906" w:orient="landscape"/>
          <w:pgMar w:top="1134" w:right="1134" w:bottom="1134" w:left="1134" w:header="851" w:footer="992" w:gutter="0"/>
          <w:cols w:space="425"/>
          <w:docGrid w:linePitch="312"/>
        </w:sectPr>
      </w:pPr>
    </w:p>
    <w:p w14:paraId="0B20BC5A" w14:textId="7A66F296" w:rsidR="00FC21CA" w:rsidRDefault="00FC21CA" w:rsidP="00FC21CA">
      <w:pPr>
        <w:widowControl/>
        <w:spacing w:beforeLines="50" w:before="120" w:afterLines="50" w:after="120"/>
        <w:jc w:val="center"/>
        <w:rPr>
          <w:rFonts w:ascii="黑体" w:eastAsia="黑体"/>
          <w:kern w:val="0"/>
          <w:szCs w:val="20"/>
        </w:rPr>
      </w:pPr>
      <w:r w:rsidRPr="00F779FA">
        <w:rPr>
          <w:rFonts w:ascii="黑体" w:eastAsia="黑体" w:hint="eastAsia"/>
          <w:kern w:val="0"/>
          <w:szCs w:val="20"/>
        </w:rPr>
        <w:lastRenderedPageBreak/>
        <w:t xml:space="preserve">标准中表1  </w:t>
      </w:r>
      <w:r w:rsidRPr="00FC21CA">
        <w:rPr>
          <w:rFonts w:ascii="黑体" w:eastAsia="黑体" w:hint="eastAsia"/>
          <w:kern w:val="0"/>
          <w:szCs w:val="20"/>
        </w:rPr>
        <w:t>机械加工工艺和设备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19"/>
      </w:tblGrid>
      <w:tr w:rsidR="00F55CF4" w:rsidRPr="00F55CF4" w14:paraId="286F0694" w14:textId="77777777" w:rsidTr="00C66C71">
        <w:tc>
          <w:tcPr>
            <w:tcW w:w="1951" w:type="dxa"/>
            <w:shd w:val="clear" w:color="auto" w:fill="auto"/>
          </w:tcPr>
          <w:p w14:paraId="02D378C7" w14:textId="77777777" w:rsidR="00F55CF4" w:rsidRPr="00F55CF4" w:rsidRDefault="00F55CF4" w:rsidP="00F55CF4">
            <w:pPr>
              <w:widowControl/>
              <w:tabs>
                <w:tab w:val="center" w:pos="4201"/>
                <w:tab w:val="right" w:leader="dot" w:pos="9298"/>
              </w:tabs>
              <w:autoSpaceDE w:val="0"/>
              <w:autoSpaceDN w:val="0"/>
              <w:rPr>
                <w:rFonts w:ascii="宋体" w:hAnsi="宋体"/>
                <w:b/>
                <w:bCs/>
                <w:noProof/>
                <w:kern w:val="0"/>
                <w:sz w:val="18"/>
                <w:szCs w:val="18"/>
              </w:rPr>
            </w:pPr>
            <w:r w:rsidRPr="00F55CF4">
              <w:rPr>
                <w:rFonts w:ascii="宋体" w:hAnsi="宋体" w:hint="eastAsia"/>
                <w:b/>
                <w:bCs/>
                <w:noProof/>
                <w:kern w:val="0"/>
                <w:sz w:val="18"/>
                <w:szCs w:val="18"/>
              </w:rPr>
              <w:t>机械加工工艺</w:t>
            </w:r>
          </w:p>
        </w:tc>
        <w:tc>
          <w:tcPr>
            <w:tcW w:w="7619" w:type="dxa"/>
            <w:shd w:val="clear" w:color="auto" w:fill="auto"/>
          </w:tcPr>
          <w:p w14:paraId="05CD1A1A" w14:textId="77777777" w:rsidR="00F55CF4" w:rsidRPr="00F55CF4" w:rsidRDefault="00F55CF4" w:rsidP="00F55CF4">
            <w:pPr>
              <w:widowControl/>
              <w:tabs>
                <w:tab w:val="center" w:pos="4201"/>
                <w:tab w:val="right" w:leader="dot" w:pos="9298"/>
              </w:tabs>
              <w:autoSpaceDE w:val="0"/>
              <w:autoSpaceDN w:val="0"/>
              <w:rPr>
                <w:rFonts w:ascii="宋体" w:hAnsi="宋体"/>
                <w:b/>
                <w:bCs/>
                <w:noProof/>
                <w:kern w:val="0"/>
                <w:sz w:val="18"/>
                <w:szCs w:val="18"/>
              </w:rPr>
            </w:pPr>
            <w:r w:rsidRPr="00F55CF4">
              <w:rPr>
                <w:rFonts w:ascii="宋体" w:hAnsi="宋体" w:hint="eastAsia"/>
                <w:b/>
                <w:bCs/>
                <w:noProof/>
                <w:kern w:val="0"/>
                <w:sz w:val="18"/>
                <w:szCs w:val="18"/>
              </w:rPr>
              <w:t>设备</w:t>
            </w:r>
          </w:p>
        </w:tc>
      </w:tr>
      <w:tr w:rsidR="00F55CF4" w:rsidRPr="00F55CF4" w14:paraId="62C331AA" w14:textId="77777777" w:rsidTr="00C66C71">
        <w:tc>
          <w:tcPr>
            <w:tcW w:w="1951" w:type="dxa"/>
            <w:shd w:val="clear" w:color="auto" w:fill="auto"/>
          </w:tcPr>
          <w:p w14:paraId="465C2FE7"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磨削类加工</w:t>
            </w:r>
          </w:p>
        </w:tc>
        <w:tc>
          <w:tcPr>
            <w:tcW w:w="7619" w:type="dxa"/>
            <w:shd w:val="clear" w:color="auto" w:fill="auto"/>
          </w:tcPr>
          <w:p w14:paraId="59A67AD5"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平磨、立磨、通过式双面磨、成型磨、双面磨（高精度）、内外圆磨和无心磨</w:t>
            </w:r>
          </w:p>
        </w:tc>
      </w:tr>
      <w:tr w:rsidR="00F55CF4" w:rsidRPr="00F55CF4" w14:paraId="7D83076B" w14:textId="77777777" w:rsidTr="00C66C71">
        <w:tc>
          <w:tcPr>
            <w:tcW w:w="1951" w:type="dxa"/>
            <w:shd w:val="clear" w:color="auto" w:fill="auto"/>
          </w:tcPr>
          <w:p w14:paraId="7555435C"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切割类加工</w:t>
            </w:r>
          </w:p>
        </w:tc>
        <w:tc>
          <w:tcPr>
            <w:tcW w:w="7619" w:type="dxa"/>
            <w:shd w:val="clear" w:color="auto" w:fill="auto"/>
          </w:tcPr>
          <w:p w14:paraId="6306233F"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（单）线切割、内圆切片机、多线切割和激光切割</w:t>
            </w:r>
          </w:p>
        </w:tc>
      </w:tr>
      <w:tr w:rsidR="00F55CF4" w:rsidRPr="00F55CF4" w14:paraId="42112362" w14:textId="77777777" w:rsidTr="00C66C71">
        <w:tc>
          <w:tcPr>
            <w:tcW w:w="1951" w:type="dxa"/>
            <w:shd w:val="clear" w:color="auto" w:fill="auto"/>
          </w:tcPr>
          <w:p w14:paraId="26C0846A"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倒角加工</w:t>
            </w:r>
          </w:p>
        </w:tc>
        <w:tc>
          <w:tcPr>
            <w:tcW w:w="7619" w:type="dxa"/>
            <w:shd w:val="clear" w:color="auto" w:fill="auto"/>
          </w:tcPr>
          <w:p w14:paraId="42A4A9C1" w14:textId="77777777" w:rsidR="00F55CF4" w:rsidRPr="00F55CF4" w:rsidRDefault="00F55CF4" w:rsidP="00F55CF4">
            <w:pPr>
              <w:widowControl/>
              <w:tabs>
                <w:tab w:val="center" w:pos="4201"/>
                <w:tab w:val="right" w:leader="dot" w:pos="9298"/>
              </w:tabs>
              <w:autoSpaceDE w:val="0"/>
              <w:autoSpaceDN w:val="0"/>
              <w:rPr>
                <w:rFonts w:ascii="宋体" w:hAnsi="宋体"/>
                <w:noProof/>
                <w:kern w:val="0"/>
                <w:sz w:val="18"/>
                <w:szCs w:val="18"/>
              </w:rPr>
            </w:pPr>
            <w:r w:rsidRPr="00F55CF4">
              <w:rPr>
                <w:rFonts w:ascii="宋体" w:hAnsi="宋体" w:hint="eastAsia"/>
                <w:bCs/>
                <w:noProof/>
                <w:kern w:val="0"/>
                <w:sz w:val="18"/>
                <w:szCs w:val="18"/>
              </w:rPr>
              <w:t>振磨、倒角机、成型磨和雕刻机</w:t>
            </w:r>
          </w:p>
        </w:tc>
      </w:tr>
    </w:tbl>
    <w:p w14:paraId="5C5ABCA6" w14:textId="7033C591" w:rsidR="00FC21CA" w:rsidRDefault="00FC21CA" w:rsidP="00FC21CA">
      <w:pPr>
        <w:widowControl/>
        <w:spacing w:beforeLines="50" w:before="120" w:afterLines="50" w:after="120"/>
        <w:jc w:val="center"/>
        <w:rPr>
          <w:rFonts w:ascii="黑体" w:eastAsia="黑体" w:hAnsi="黑体"/>
          <w:kern w:val="0"/>
          <w:szCs w:val="21"/>
        </w:rPr>
      </w:pPr>
      <w:r w:rsidRPr="00F779FA">
        <w:rPr>
          <w:rFonts w:ascii="黑体" w:eastAsia="黑体" w:hAnsi="黑体" w:hint="eastAsia"/>
          <w:kern w:val="0"/>
          <w:szCs w:val="21"/>
        </w:rPr>
        <w:t xml:space="preserve">标准中表2  </w:t>
      </w:r>
      <w:r w:rsidRPr="00FC21CA">
        <w:rPr>
          <w:rFonts w:ascii="黑体" w:eastAsia="黑体" w:hAnsi="黑体" w:hint="eastAsia"/>
          <w:kern w:val="0"/>
          <w:szCs w:val="21"/>
        </w:rPr>
        <w:t>机械加工方块类的尺寸及形位允许偏差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489"/>
        <w:gridCol w:w="1482"/>
        <w:gridCol w:w="1639"/>
        <w:gridCol w:w="1632"/>
        <w:gridCol w:w="1565"/>
      </w:tblGrid>
      <w:tr w:rsidR="00F55CF4" w:rsidRPr="00F55CF4" w14:paraId="072D6CBA" w14:textId="77777777" w:rsidTr="00C66C71">
        <w:tc>
          <w:tcPr>
            <w:tcW w:w="1538" w:type="dxa"/>
            <w:vMerge w:val="restart"/>
            <w:shd w:val="clear" w:color="auto" w:fill="auto"/>
            <w:vAlign w:val="center"/>
          </w:tcPr>
          <w:p w14:paraId="3A8D1774" w14:textId="77777777" w:rsidR="00F55CF4" w:rsidRPr="00F55CF4" w:rsidRDefault="00F55CF4" w:rsidP="00F55CF4">
            <w:pPr>
              <w:spacing w:line="276" w:lineRule="auto"/>
              <w:jc w:val="center"/>
              <w:rPr>
                <w:rFonts w:ascii="宋体" w:hAnsi="宋体"/>
                <w:sz w:val="18"/>
                <w:szCs w:val="18"/>
              </w:rPr>
            </w:pPr>
            <w:bookmarkStart w:id="16" w:name="_Hlk162858015"/>
            <w:r w:rsidRPr="00F55CF4">
              <w:rPr>
                <w:rFonts w:ascii="宋体" w:hAnsi="宋体"/>
                <w:sz w:val="18"/>
                <w:szCs w:val="18"/>
              </w:rPr>
              <w:t>尺寸范围</w:t>
            </w:r>
          </w:p>
          <w:p w14:paraId="51C98A8A"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mm</w:t>
            </w:r>
          </w:p>
        </w:tc>
        <w:tc>
          <w:tcPr>
            <w:tcW w:w="2971" w:type="dxa"/>
            <w:gridSpan w:val="2"/>
          </w:tcPr>
          <w:p w14:paraId="3BD4C253"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普通精度要求</w:t>
            </w:r>
          </w:p>
        </w:tc>
        <w:tc>
          <w:tcPr>
            <w:tcW w:w="3271" w:type="dxa"/>
            <w:gridSpan w:val="2"/>
            <w:shd w:val="clear" w:color="auto" w:fill="auto"/>
          </w:tcPr>
          <w:p w14:paraId="6C2FBD18"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高精度要求</w:t>
            </w:r>
          </w:p>
        </w:tc>
        <w:tc>
          <w:tcPr>
            <w:tcW w:w="1565" w:type="dxa"/>
            <w:vMerge w:val="restart"/>
            <w:shd w:val="clear" w:color="auto" w:fill="auto"/>
            <w:vAlign w:val="center"/>
          </w:tcPr>
          <w:p w14:paraId="7E7644D7"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垂直度</w:t>
            </w:r>
          </w:p>
          <w:p w14:paraId="1A3BE784"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mm</w:t>
            </w:r>
          </w:p>
        </w:tc>
      </w:tr>
      <w:tr w:rsidR="00F55CF4" w:rsidRPr="00F55CF4" w14:paraId="2ECD5F92" w14:textId="77777777" w:rsidTr="00C66C71">
        <w:tc>
          <w:tcPr>
            <w:tcW w:w="1538" w:type="dxa"/>
            <w:vMerge/>
            <w:shd w:val="clear" w:color="auto" w:fill="auto"/>
          </w:tcPr>
          <w:p w14:paraId="74B0D0C4" w14:textId="77777777" w:rsidR="00F55CF4" w:rsidRPr="00F55CF4" w:rsidRDefault="00F55CF4" w:rsidP="00F55CF4">
            <w:pPr>
              <w:spacing w:line="276" w:lineRule="auto"/>
              <w:jc w:val="center"/>
              <w:rPr>
                <w:rFonts w:ascii="宋体" w:hAnsi="宋体"/>
                <w:sz w:val="18"/>
                <w:szCs w:val="18"/>
              </w:rPr>
            </w:pPr>
          </w:p>
        </w:tc>
        <w:tc>
          <w:tcPr>
            <w:tcW w:w="1489" w:type="dxa"/>
            <w:vAlign w:val="center"/>
          </w:tcPr>
          <w:p w14:paraId="3E45EE0F"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尺寸公差</w:t>
            </w:r>
          </w:p>
          <w:p w14:paraId="1BCA7CDC"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mm</w:t>
            </w:r>
          </w:p>
        </w:tc>
        <w:tc>
          <w:tcPr>
            <w:tcW w:w="1482" w:type="dxa"/>
            <w:vAlign w:val="center"/>
          </w:tcPr>
          <w:p w14:paraId="4224BB5E"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平行度</w:t>
            </w:r>
          </w:p>
          <w:p w14:paraId="1634EEE0"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mm</w:t>
            </w:r>
          </w:p>
        </w:tc>
        <w:tc>
          <w:tcPr>
            <w:tcW w:w="1639" w:type="dxa"/>
            <w:shd w:val="clear" w:color="auto" w:fill="auto"/>
          </w:tcPr>
          <w:p w14:paraId="07BCC62B"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尺寸公差</w:t>
            </w:r>
          </w:p>
          <w:p w14:paraId="700B1B56"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mm</w:t>
            </w:r>
          </w:p>
        </w:tc>
        <w:tc>
          <w:tcPr>
            <w:tcW w:w="1632" w:type="dxa"/>
            <w:shd w:val="clear" w:color="auto" w:fill="auto"/>
          </w:tcPr>
          <w:p w14:paraId="7524A986"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平行度</w:t>
            </w:r>
          </w:p>
          <w:p w14:paraId="1A88807A"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mm</w:t>
            </w:r>
          </w:p>
        </w:tc>
        <w:tc>
          <w:tcPr>
            <w:tcW w:w="1565" w:type="dxa"/>
            <w:vMerge/>
            <w:shd w:val="clear" w:color="auto" w:fill="auto"/>
          </w:tcPr>
          <w:p w14:paraId="01B59979" w14:textId="77777777" w:rsidR="00F55CF4" w:rsidRPr="00F55CF4" w:rsidRDefault="00F55CF4" w:rsidP="00F55CF4">
            <w:pPr>
              <w:spacing w:line="276" w:lineRule="auto"/>
              <w:jc w:val="center"/>
              <w:rPr>
                <w:rFonts w:ascii="宋体" w:hAnsi="宋体"/>
                <w:sz w:val="18"/>
                <w:szCs w:val="18"/>
              </w:rPr>
            </w:pPr>
          </w:p>
        </w:tc>
      </w:tr>
      <w:tr w:rsidR="00F55CF4" w:rsidRPr="00F55CF4" w14:paraId="61E373F0" w14:textId="77777777" w:rsidTr="00C66C71">
        <w:tc>
          <w:tcPr>
            <w:tcW w:w="1538" w:type="dxa"/>
            <w:shd w:val="clear" w:color="auto" w:fill="auto"/>
          </w:tcPr>
          <w:p w14:paraId="17D828C1"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≤5</w:t>
            </w:r>
          </w:p>
        </w:tc>
        <w:tc>
          <w:tcPr>
            <w:tcW w:w="1489" w:type="dxa"/>
            <w:vAlign w:val="center"/>
          </w:tcPr>
          <w:p w14:paraId="5AA02DE2"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±0.02</w:t>
            </w:r>
          </w:p>
        </w:tc>
        <w:tc>
          <w:tcPr>
            <w:tcW w:w="1482" w:type="dxa"/>
            <w:vAlign w:val="center"/>
          </w:tcPr>
          <w:p w14:paraId="4E0D12AA"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0.02</w:t>
            </w:r>
          </w:p>
        </w:tc>
        <w:tc>
          <w:tcPr>
            <w:tcW w:w="1639" w:type="dxa"/>
            <w:shd w:val="clear" w:color="auto" w:fill="auto"/>
          </w:tcPr>
          <w:p w14:paraId="6691DC3F"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±0.01</w:t>
            </w:r>
            <w:r w:rsidRPr="00F55CF4">
              <w:rPr>
                <w:rFonts w:ascii="宋体" w:hAnsi="宋体" w:hint="eastAsia"/>
                <w:sz w:val="18"/>
                <w:szCs w:val="18"/>
              </w:rPr>
              <w:t>0</w:t>
            </w:r>
          </w:p>
        </w:tc>
        <w:tc>
          <w:tcPr>
            <w:tcW w:w="1632" w:type="dxa"/>
            <w:shd w:val="clear" w:color="auto" w:fill="auto"/>
          </w:tcPr>
          <w:p w14:paraId="04BB4A96"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0.015</w:t>
            </w:r>
          </w:p>
        </w:tc>
        <w:tc>
          <w:tcPr>
            <w:tcW w:w="1565" w:type="dxa"/>
            <w:shd w:val="clear" w:color="auto" w:fill="auto"/>
            <w:vAlign w:val="center"/>
          </w:tcPr>
          <w:p w14:paraId="20290CF9"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0.04</w:t>
            </w:r>
          </w:p>
        </w:tc>
      </w:tr>
      <w:tr w:rsidR="00F55CF4" w:rsidRPr="00F55CF4" w14:paraId="140B277C" w14:textId="77777777" w:rsidTr="00C66C71">
        <w:tc>
          <w:tcPr>
            <w:tcW w:w="1538" w:type="dxa"/>
            <w:shd w:val="clear" w:color="auto" w:fill="auto"/>
          </w:tcPr>
          <w:p w14:paraId="6DE3A2F7"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＞5～10</w:t>
            </w:r>
          </w:p>
        </w:tc>
        <w:tc>
          <w:tcPr>
            <w:tcW w:w="1489" w:type="dxa"/>
            <w:vAlign w:val="center"/>
          </w:tcPr>
          <w:p w14:paraId="50EFC355"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±0.03</w:t>
            </w:r>
          </w:p>
        </w:tc>
        <w:tc>
          <w:tcPr>
            <w:tcW w:w="1482" w:type="dxa"/>
            <w:vAlign w:val="center"/>
          </w:tcPr>
          <w:p w14:paraId="19257969"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0.03</w:t>
            </w:r>
          </w:p>
        </w:tc>
        <w:tc>
          <w:tcPr>
            <w:tcW w:w="1639" w:type="dxa"/>
            <w:shd w:val="clear" w:color="auto" w:fill="auto"/>
          </w:tcPr>
          <w:p w14:paraId="4DAF6957"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±0.015</w:t>
            </w:r>
          </w:p>
        </w:tc>
        <w:tc>
          <w:tcPr>
            <w:tcW w:w="1632" w:type="dxa"/>
            <w:shd w:val="clear" w:color="auto" w:fill="auto"/>
          </w:tcPr>
          <w:p w14:paraId="5D691149"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0.02</w:t>
            </w:r>
            <w:r w:rsidRPr="00F55CF4">
              <w:rPr>
                <w:rFonts w:ascii="宋体" w:hAnsi="宋体" w:hint="eastAsia"/>
                <w:sz w:val="18"/>
                <w:szCs w:val="18"/>
              </w:rPr>
              <w:t>0</w:t>
            </w:r>
          </w:p>
        </w:tc>
        <w:tc>
          <w:tcPr>
            <w:tcW w:w="1565" w:type="dxa"/>
            <w:shd w:val="clear" w:color="auto" w:fill="auto"/>
          </w:tcPr>
          <w:p w14:paraId="22C8FFD4"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0.05</w:t>
            </w:r>
          </w:p>
        </w:tc>
      </w:tr>
      <w:tr w:rsidR="00F55CF4" w:rsidRPr="00F55CF4" w14:paraId="43216471" w14:textId="77777777" w:rsidTr="00C66C71">
        <w:tc>
          <w:tcPr>
            <w:tcW w:w="1538" w:type="dxa"/>
            <w:shd w:val="clear" w:color="auto" w:fill="auto"/>
          </w:tcPr>
          <w:p w14:paraId="0AF66DC2"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＞10～30</w:t>
            </w:r>
          </w:p>
        </w:tc>
        <w:tc>
          <w:tcPr>
            <w:tcW w:w="1489" w:type="dxa"/>
            <w:vAlign w:val="center"/>
          </w:tcPr>
          <w:p w14:paraId="2ADD5750"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±0.03</w:t>
            </w:r>
          </w:p>
        </w:tc>
        <w:tc>
          <w:tcPr>
            <w:tcW w:w="1482" w:type="dxa"/>
            <w:vAlign w:val="center"/>
          </w:tcPr>
          <w:p w14:paraId="086B5582"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w:t>
            </w:r>
            <w:r w:rsidRPr="00F55CF4">
              <w:rPr>
                <w:rFonts w:ascii="宋体" w:hAnsi="宋体" w:hint="eastAsia"/>
                <w:kern w:val="0"/>
                <w:sz w:val="18"/>
                <w:szCs w:val="18"/>
              </w:rPr>
              <w:t>4</w:t>
            </w:r>
          </w:p>
        </w:tc>
        <w:tc>
          <w:tcPr>
            <w:tcW w:w="1639" w:type="dxa"/>
            <w:shd w:val="clear" w:color="auto" w:fill="auto"/>
          </w:tcPr>
          <w:p w14:paraId="18BC0D9B"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±0.02</w:t>
            </w:r>
            <w:r w:rsidRPr="00F55CF4">
              <w:rPr>
                <w:rFonts w:ascii="宋体" w:hAnsi="宋体" w:hint="eastAsia"/>
                <w:sz w:val="18"/>
                <w:szCs w:val="18"/>
              </w:rPr>
              <w:t>0</w:t>
            </w:r>
          </w:p>
        </w:tc>
        <w:tc>
          <w:tcPr>
            <w:tcW w:w="1632" w:type="dxa"/>
            <w:shd w:val="clear" w:color="auto" w:fill="auto"/>
          </w:tcPr>
          <w:p w14:paraId="0162C1B0"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0.025</w:t>
            </w:r>
          </w:p>
        </w:tc>
        <w:tc>
          <w:tcPr>
            <w:tcW w:w="1565" w:type="dxa"/>
            <w:shd w:val="clear" w:color="auto" w:fill="auto"/>
          </w:tcPr>
          <w:p w14:paraId="44AD3043"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0.10</w:t>
            </w:r>
          </w:p>
        </w:tc>
      </w:tr>
      <w:tr w:rsidR="00F55CF4" w:rsidRPr="00F55CF4" w14:paraId="2C845E47" w14:textId="77777777" w:rsidTr="00C66C71">
        <w:tc>
          <w:tcPr>
            <w:tcW w:w="1538" w:type="dxa"/>
            <w:shd w:val="clear" w:color="auto" w:fill="auto"/>
          </w:tcPr>
          <w:p w14:paraId="731709C8"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＞30～80</w:t>
            </w:r>
          </w:p>
        </w:tc>
        <w:tc>
          <w:tcPr>
            <w:tcW w:w="1489" w:type="dxa"/>
            <w:vAlign w:val="center"/>
          </w:tcPr>
          <w:p w14:paraId="55DF297A"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±0.04</w:t>
            </w:r>
          </w:p>
        </w:tc>
        <w:tc>
          <w:tcPr>
            <w:tcW w:w="1482" w:type="dxa"/>
            <w:vAlign w:val="center"/>
          </w:tcPr>
          <w:p w14:paraId="6D4715D8"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w:t>
            </w:r>
            <w:r w:rsidRPr="00F55CF4">
              <w:rPr>
                <w:rFonts w:ascii="宋体" w:hAnsi="宋体" w:hint="eastAsia"/>
                <w:kern w:val="0"/>
                <w:sz w:val="18"/>
                <w:szCs w:val="18"/>
              </w:rPr>
              <w:t>5</w:t>
            </w:r>
          </w:p>
        </w:tc>
        <w:tc>
          <w:tcPr>
            <w:tcW w:w="1639" w:type="dxa"/>
            <w:shd w:val="clear" w:color="auto" w:fill="auto"/>
          </w:tcPr>
          <w:p w14:paraId="5B1DE838"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±0.03</w:t>
            </w:r>
            <w:r w:rsidRPr="00F55CF4">
              <w:rPr>
                <w:rFonts w:ascii="宋体" w:hAnsi="宋体" w:hint="eastAsia"/>
                <w:sz w:val="18"/>
                <w:szCs w:val="18"/>
              </w:rPr>
              <w:t>0</w:t>
            </w:r>
          </w:p>
        </w:tc>
        <w:tc>
          <w:tcPr>
            <w:tcW w:w="1632" w:type="dxa"/>
            <w:shd w:val="clear" w:color="auto" w:fill="auto"/>
          </w:tcPr>
          <w:p w14:paraId="256283C9"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0.03</w:t>
            </w:r>
            <w:r w:rsidRPr="00F55CF4">
              <w:rPr>
                <w:rFonts w:ascii="宋体" w:hAnsi="宋体" w:hint="eastAsia"/>
                <w:sz w:val="18"/>
                <w:szCs w:val="18"/>
              </w:rPr>
              <w:t>0</w:t>
            </w:r>
          </w:p>
        </w:tc>
        <w:tc>
          <w:tcPr>
            <w:tcW w:w="1565" w:type="dxa"/>
            <w:shd w:val="clear" w:color="auto" w:fill="auto"/>
          </w:tcPr>
          <w:p w14:paraId="4F668EE2"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0.15</w:t>
            </w:r>
          </w:p>
        </w:tc>
      </w:tr>
      <w:tr w:rsidR="00F55CF4" w:rsidRPr="00F55CF4" w14:paraId="585209C8" w14:textId="77777777" w:rsidTr="00C66C71">
        <w:tc>
          <w:tcPr>
            <w:tcW w:w="1538" w:type="dxa"/>
            <w:shd w:val="clear" w:color="auto" w:fill="auto"/>
          </w:tcPr>
          <w:p w14:paraId="6D218C07"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＞80</w:t>
            </w:r>
          </w:p>
        </w:tc>
        <w:tc>
          <w:tcPr>
            <w:tcW w:w="1489" w:type="dxa"/>
            <w:vAlign w:val="center"/>
          </w:tcPr>
          <w:p w14:paraId="3B05D843"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±0.05</w:t>
            </w:r>
          </w:p>
        </w:tc>
        <w:tc>
          <w:tcPr>
            <w:tcW w:w="1482" w:type="dxa"/>
            <w:vAlign w:val="center"/>
          </w:tcPr>
          <w:p w14:paraId="6A465595"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18"/>
              </w:rPr>
              <w:t>0.0</w:t>
            </w:r>
            <w:r w:rsidRPr="00F55CF4">
              <w:rPr>
                <w:rFonts w:ascii="宋体" w:hAnsi="宋体" w:hint="eastAsia"/>
                <w:kern w:val="0"/>
                <w:sz w:val="18"/>
                <w:szCs w:val="18"/>
              </w:rPr>
              <w:t>6</w:t>
            </w:r>
          </w:p>
        </w:tc>
        <w:tc>
          <w:tcPr>
            <w:tcW w:w="1639" w:type="dxa"/>
            <w:shd w:val="clear" w:color="auto" w:fill="auto"/>
          </w:tcPr>
          <w:p w14:paraId="274E2DC4"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±0.04</w:t>
            </w:r>
            <w:r w:rsidRPr="00F55CF4">
              <w:rPr>
                <w:rFonts w:ascii="宋体" w:hAnsi="宋体" w:hint="eastAsia"/>
                <w:sz w:val="18"/>
                <w:szCs w:val="18"/>
              </w:rPr>
              <w:t>0</w:t>
            </w:r>
          </w:p>
        </w:tc>
        <w:tc>
          <w:tcPr>
            <w:tcW w:w="1632" w:type="dxa"/>
            <w:shd w:val="clear" w:color="auto" w:fill="auto"/>
          </w:tcPr>
          <w:p w14:paraId="7D3E7C9C" w14:textId="77777777" w:rsidR="00F55CF4" w:rsidRPr="00F55CF4" w:rsidRDefault="00F55CF4" w:rsidP="00F55CF4">
            <w:pPr>
              <w:spacing w:line="276" w:lineRule="auto"/>
              <w:jc w:val="center"/>
              <w:rPr>
                <w:rFonts w:ascii="宋体" w:hAnsi="宋体"/>
                <w:sz w:val="18"/>
                <w:szCs w:val="18"/>
              </w:rPr>
            </w:pPr>
            <w:r w:rsidRPr="00F55CF4">
              <w:rPr>
                <w:rFonts w:ascii="宋体" w:hAnsi="宋体"/>
                <w:sz w:val="18"/>
                <w:szCs w:val="18"/>
              </w:rPr>
              <w:t>0.04</w:t>
            </w:r>
            <w:r w:rsidRPr="00F55CF4">
              <w:rPr>
                <w:rFonts w:ascii="宋体" w:hAnsi="宋体" w:hint="eastAsia"/>
                <w:sz w:val="18"/>
                <w:szCs w:val="18"/>
              </w:rPr>
              <w:t>0</w:t>
            </w:r>
          </w:p>
        </w:tc>
        <w:tc>
          <w:tcPr>
            <w:tcW w:w="1565" w:type="dxa"/>
            <w:shd w:val="clear" w:color="auto" w:fill="auto"/>
          </w:tcPr>
          <w:p w14:paraId="613F66A7" w14:textId="77777777" w:rsidR="00F55CF4" w:rsidRPr="00F55CF4" w:rsidRDefault="00F55CF4" w:rsidP="00F55CF4">
            <w:pPr>
              <w:spacing w:line="276" w:lineRule="auto"/>
              <w:jc w:val="center"/>
              <w:rPr>
                <w:rFonts w:ascii="宋体" w:hAnsi="宋体"/>
                <w:sz w:val="18"/>
                <w:szCs w:val="18"/>
              </w:rPr>
            </w:pPr>
            <w:r w:rsidRPr="00F55CF4">
              <w:rPr>
                <w:rFonts w:ascii="宋体" w:hAnsi="宋体" w:hint="eastAsia"/>
                <w:sz w:val="18"/>
                <w:szCs w:val="18"/>
              </w:rPr>
              <w:t>0.20</w:t>
            </w:r>
          </w:p>
        </w:tc>
      </w:tr>
    </w:tbl>
    <w:bookmarkEnd w:id="16"/>
    <w:p w14:paraId="134DE428" w14:textId="4CAA45A5" w:rsidR="00FC21CA" w:rsidRDefault="00FC21CA" w:rsidP="00FC21CA">
      <w:pPr>
        <w:widowControl/>
        <w:spacing w:beforeLines="50" w:before="120" w:afterLines="50" w:after="120"/>
        <w:jc w:val="center"/>
        <w:rPr>
          <w:rFonts w:ascii="黑体" w:eastAsia="黑体" w:hAnsi="黑体"/>
          <w:kern w:val="0"/>
          <w:szCs w:val="21"/>
        </w:rPr>
      </w:pPr>
      <w:r w:rsidRPr="00F779FA">
        <w:rPr>
          <w:rFonts w:ascii="黑体" w:eastAsia="黑体" w:hAnsi="黑体" w:hint="eastAsia"/>
          <w:kern w:val="0"/>
          <w:szCs w:val="21"/>
        </w:rPr>
        <w:t xml:space="preserve">标准中表3  </w:t>
      </w:r>
      <w:r w:rsidRPr="00FC21CA">
        <w:rPr>
          <w:rFonts w:ascii="黑体" w:eastAsia="黑体" w:hAnsi="黑体" w:hint="eastAsia"/>
          <w:kern w:val="0"/>
          <w:szCs w:val="21"/>
        </w:rPr>
        <w:t>胶粘剂与粘合体高温剪切强度</w:t>
      </w:r>
    </w:p>
    <w:tbl>
      <w:tblPr>
        <w:tblW w:w="41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1859"/>
        <w:gridCol w:w="2109"/>
      </w:tblGrid>
      <w:tr w:rsidR="00F55CF4" w:rsidRPr="00F55CF4" w14:paraId="51A65EE2" w14:textId="77777777" w:rsidTr="00C66C71">
        <w:trPr>
          <w:jc w:val="center"/>
        </w:trPr>
        <w:tc>
          <w:tcPr>
            <w:tcW w:w="2590" w:type="pct"/>
            <w:vAlign w:val="center"/>
          </w:tcPr>
          <w:p w14:paraId="57EADFB9" w14:textId="77777777" w:rsidR="00F55CF4" w:rsidRPr="00F55CF4" w:rsidRDefault="00F55CF4" w:rsidP="00F55CF4">
            <w:pPr>
              <w:widowControl/>
              <w:jc w:val="center"/>
              <w:rPr>
                <w:kern w:val="0"/>
                <w:sz w:val="18"/>
                <w:szCs w:val="21"/>
              </w:rPr>
            </w:pPr>
            <w:bookmarkStart w:id="17" w:name="_Hlk162858056"/>
            <w:r w:rsidRPr="00F55CF4">
              <w:rPr>
                <w:kern w:val="0"/>
                <w:sz w:val="18"/>
                <w:szCs w:val="21"/>
              </w:rPr>
              <w:t>胶粘剂类型</w:t>
            </w:r>
          </w:p>
        </w:tc>
        <w:tc>
          <w:tcPr>
            <w:tcW w:w="1129" w:type="pct"/>
            <w:vAlign w:val="center"/>
          </w:tcPr>
          <w:p w14:paraId="6895A973" w14:textId="77777777" w:rsidR="00F55CF4" w:rsidRPr="00F55CF4" w:rsidRDefault="00F55CF4" w:rsidP="00F55CF4">
            <w:pPr>
              <w:widowControl/>
              <w:jc w:val="center"/>
              <w:rPr>
                <w:kern w:val="0"/>
                <w:sz w:val="18"/>
                <w:szCs w:val="21"/>
              </w:rPr>
            </w:pPr>
            <w:r w:rsidRPr="00F55CF4">
              <w:rPr>
                <w:kern w:val="0"/>
                <w:sz w:val="18"/>
                <w:szCs w:val="21"/>
              </w:rPr>
              <w:t>使用温度上限</w:t>
            </w:r>
          </w:p>
          <w:p w14:paraId="50929A89" w14:textId="77777777" w:rsidR="00F55CF4" w:rsidRPr="00F55CF4" w:rsidRDefault="00F55CF4" w:rsidP="00F55CF4">
            <w:pPr>
              <w:widowControl/>
              <w:jc w:val="center"/>
              <w:rPr>
                <w:kern w:val="0"/>
                <w:sz w:val="18"/>
                <w:szCs w:val="18"/>
              </w:rPr>
            </w:pPr>
            <w:r w:rsidRPr="00F55CF4">
              <w:rPr>
                <w:kern w:val="0"/>
                <w:sz w:val="18"/>
                <w:szCs w:val="21"/>
              </w:rPr>
              <w:t>℃</w:t>
            </w:r>
          </w:p>
        </w:tc>
        <w:tc>
          <w:tcPr>
            <w:tcW w:w="1281" w:type="pct"/>
            <w:vAlign w:val="center"/>
          </w:tcPr>
          <w:p w14:paraId="233F59FB" w14:textId="77777777" w:rsidR="00F55CF4" w:rsidRPr="00F55CF4" w:rsidRDefault="00F55CF4" w:rsidP="00F55CF4">
            <w:pPr>
              <w:widowControl/>
              <w:jc w:val="center"/>
              <w:rPr>
                <w:kern w:val="0"/>
                <w:sz w:val="18"/>
                <w:szCs w:val="21"/>
              </w:rPr>
            </w:pPr>
            <w:r w:rsidRPr="00F55CF4">
              <w:rPr>
                <w:kern w:val="0"/>
                <w:sz w:val="18"/>
                <w:szCs w:val="21"/>
              </w:rPr>
              <w:t>粘合体高温剪切强度</w:t>
            </w:r>
            <w:r w:rsidRPr="00F55CF4">
              <w:rPr>
                <w:rFonts w:hint="eastAsia"/>
                <w:kern w:val="0"/>
                <w:sz w:val="18"/>
                <w:szCs w:val="21"/>
                <w:vertAlign w:val="superscript"/>
              </w:rPr>
              <w:t>a</w:t>
            </w:r>
          </w:p>
          <w:p w14:paraId="506BAE5A" w14:textId="77777777" w:rsidR="00F55CF4" w:rsidRPr="00F55CF4" w:rsidRDefault="00F55CF4" w:rsidP="00F55CF4">
            <w:pPr>
              <w:widowControl/>
              <w:jc w:val="center"/>
              <w:rPr>
                <w:kern w:val="0"/>
                <w:sz w:val="18"/>
                <w:szCs w:val="21"/>
              </w:rPr>
            </w:pPr>
            <w:r w:rsidRPr="00F55CF4">
              <w:rPr>
                <w:kern w:val="0"/>
                <w:sz w:val="18"/>
                <w:szCs w:val="21"/>
              </w:rPr>
              <w:t>MPa</w:t>
            </w:r>
          </w:p>
          <w:p w14:paraId="4E0C8710" w14:textId="77777777" w:rsidR="00F55CF4" w:rsidRPr="00F55CF4" w:rsidRDefault="00F55CF4" w:rsidP="00F55CF4">
            <w:pPr>
              <w:widowControl/>
              <w:jc w:val="center"/>
              <w:rPr>
                <w:rFonts w:ascii="宋体" w:hAnsi="宋体"/>
                <w:kern w:val="0"/>
                <w:sz w:val="18"/>
                <w:szCs w:val="18"/>
              </w:rPr>
            </w:pPr>
            <w:r w:rsidRPr="00F55CF4">
              <w:rPr>
                <w:rFonts w:ascii="宋体" w:hAnsi="宋体"/>
                <w:kern w:val="0"/>
                <w:sz w:val="18"/>
                <w:szCs w:val="21"/>
              </w:rPr>
              <w:t>≥</w:t>
            </w:r>
          </w:p>
        </w:tc>
      </w:tr>
      <w:tr w:rsidR="00F55CF4" w:rsidRPr="00F55CF4" w14:paraId="7F26779C" w14:textId="77777777" w:rsidTr="00C66C71">
        <w:trPr>
          <w:jc w:val="center"/>
        </w:trPr>
        <w:tc>
          <w:tcPr>
            <w:tcW w:w="2590" w:type="pct"/>
            <w:vAlign w:val="center"/>
          </w:tcPr>
          <w:p w14:paraId="7692D76B" w14:textId="77777777" w:rsidR="00F55CF4" w:rsidRPr="00F55CF4" w:rsidRDefault="00F55CF4" w:rsidP="00F55CF4">
            <w:pPr>
              <w:widowControl/>
              <w:jc w:val="center"/>
              <w:rPr>
                <w:kern w:val="0"/>
                <w:sz w:val="18"/>
                <w:szCs w:val="21"/>
              </w:rPr>
            </w:pPr>
            <w:r w:rsidRPr="00F55CF4">
              <w:rPr>
                <w:rFonts w:hint="eastAsia"/>
                <w:kern w:val="0"/>
                <w:sz w:val="18"/>
                <w:szCs w:val="21"/>
              </w:rPr>
              <w:t>双组份</w:t>
            </w:r>
            <w:r w:rsidRPr="00F55CF4">
              <w:rPr>
                <w:kern w:val="0"/>
                <w:sz w:val="18"/>
                <w:szCs w:val="21"/>
              </w:rPr>
              <w:t>丙烯酸胶</w:t>
            </w:r>
            <w:r w:rsidRPr="00F55CF4">
              <w:rPr>
                <w:rFonts w:hint="eastAsia"/>
                <w:kern w:val="0"/>
                <w:sz w:val="18"/>
                <w:szCs w:val="21"/>
              </w:rPr>
              <w:t>、丙烯酸胶</w:t>
            </w:r>
            <w:r w:rsidRPr="00F55CF4">
              <w:rPr>
                <w:kern w:val="0"/>
                <w:sz w:val="18"/>
                <w:szCs w:val="21"/>
              </w:rPr>
              <w:t>、双组份环氧胶</w:t>
            </w:r>
          </w:p>
        </w:tc>
        <w:tc>
          <w:tcPr>
            <w:tcW w:w="1129" w:type="pct"/>
            <w:vAlign w:val="center"/>
          </w:tcPr>
          <w:p w14:paraId="7A5F2379" w14:textId="77777777" w:rsidR="00F55CF4" w:rsidRPr="00F55CF4" w:rsidRDefault="00F55CF4" w:rsidP="00F55CF4">
            <w:pPr>
              <w:widowControl/>
              <w:jc w:val="center"/>
              <w:rPr>
                <w:kern w:val="0"/>
                <w:sz w:val="18"/>
                <w:szCs w:val="18"/>
              </w:rPr>
            </w:pPr>
            <w:r w:rsidRPr="00F55CF4">
              <w:rPr>
                <w:kern w:val="0"/>
                <w:sz w:val="18"/>
                <w:szCs w:val="21"/>
              </w:rPr>
              <w:t>100</w:t>
            </w:r>
          </w:p>
        </w:tc>
        <w:tc>
          <w:tcPr>
            <w:tcW w:w="1281" w:type="pct"/>
            <w:vAlign w:val="center"/>
          </w:tcPr>
          <w:p w14:paraId="2EE0BFAF" w14:textId="77777777" w:rsidR="00F55CF4" w:rsidRPr="00F55CF4" w:rsidRDefault="00F55CF4" w:rsidP="00F55CF4">
            <w:pPr>
              <w:widowControl/>
              <w:jc w:val="center"/>
              <w:rPr>
                <w:kern w:val="0"/>
                <w:sz w:val="18"/>
                <w:szCs w:val="18"/>
              </w:rPr>
            </w:pPr>
            <w:r w:rsidRPr="00F55CF4">
              <w:rPr>
                <w:kern w:val="0"/>
                <w:sz w:val="18"/>
                <w:szCs w:val="21"/>
              </w:rPr>
              <w:t>5</w:t>
            </w:r>
          </w:p>
        </w:tc>
      </w:tr>
      <w:tr w:rsidR="00F55CF4" w:rsidRPr="00F55CF4" w14:paraId="213A01ED" w14:textId="77777777" w:rsidTr="00C66C71">
        <w:trPr>
          <w:jc w:val="center"/>
        </w:trPr>
        <w:tc>
          <w:tcPr>
            <w:tcW w:w="2590" w:type="pct"/>
            <w:vAlign w:val="center"/>
          </w:tcPr>
          <w:p w14:paraId="01C7901D" w14:textId="77777777" w:rsidR="00F55CF4" w:rsidRPr="00F55CF4" w:rsidRDefault="00F55CF4" w:rsidP="00F55CF4">
            <w:pPr>
              <w:widowControl/>
              <w:jc w:val="center"/>
              <w:rPr>
                <w:kern w:val="0"/>
                <w:sz w:val="18"/>
                <w:szCs w:val="21"/>
              </w:rPr>
            </w:pPr>
            <w:r w:rsidRPr="00F55CF4">
              <w:rPr>
                <w:rFonts w:hint="eastAsia"/>
                <w:kern w:val="0"/>
                <w:sz w:val="18"/>
                <w:szCs w:val="21"/>
              </w:rPr>
              <w:t>耐温型丙烯酸胶、</w:t>
            </w:r>
            <w:r w:rsidRPr="00F55CF4">
              <w:rPr>
                <w:kern w:val="0"/>
                <w:sz w:val="18"/>
                <w:szCs w:val="21"/>
              </w:rPr>
              <w:t>双组份</w:t>
            </w:r>
            <w:r w:rsidRPr="00F55CF4">
              <w:rPr>
                <w:rFonts w:hint="eastAsia"/>
                <w:kern w:val="0"/>
                <w:sz w:val="18"/>
                <w:szCs w:val="21"/>
              </w:rPr>
              <w:t>耐温型</w:t>
            </w:r>
            <w:r w:rsidRPr="00F55CF4">
              <w:rPr>
                <w:kern w:val="0"/>
                <w:sz w:val="18"/>
                <w:szCs w:val="21"/>
              </w:rPr>
              <w:t>环氧胶、环氧胶</w:t>
            </w:r>
          </w:p>
        </w:tc>
        <w:tc>
          <w:tcPr>
            <w:tcW w:w="1129" w:type="pct"/>
            <w:vAlign w:val="center"/>
          </w:tcPr>
          <w:p w14:paraId="5FF06680" w14:textId="77777777" w:rsidR="00F55CF4" w:rsidRPr="00F55CF4" w:rsidRDefault="00F55CF4" w:rsidP="00F55CF4">
            <w:pPr>
              <w:widowControl/>
              <w:jc w:val="center"/>
              <w:rPr>
                <w:kern w:val="0"/>
                <w:sz w:val="18"/>
                <w:szCs w:val="18"/>
              </w:rPr>
            </w:pPr>
            <w:r w:rsidRPr="00F55CF4">
              <w:rPr>
                <w:kern w:val="0"/>
                <w:sz w:val="18"/>
                <w:szCs w:val="21"/>
              </w:rPr>
              <w:t>150</w:t>
            </w:r>
          </w:p>
        </w:tc>
        <w:tc>
          <w:tcPr>
            <w:tcW w:w="1281" w:type="pct"/>
            <w:vAlign w:val="center"/>
          </w:tcPr>
          <w:p w14:paraId="24991EA9" w14:textId="77777777" w:rsidR="00F55CF4" w:rsidRPr="00F55CF4" w:rsidRDefault="00F55CF4" w:rsidP="00F55CF4">
            <w:pPr>
              <w:widowControl/>
              <w:jc w:val="center"/>
              <w:rPr>
                <w:kern w:val="0"/>
                <w:sz w:val="18"/>
                <w:szCs w:val="18"/>
              </w:rPr>
            </w:pPr>
            <w:r w:rsidRPr="00F55CF4">
              <w:rPr>
                <w:kern w:val="0"/>
                <w:sz w:val="18"/>
                <w:szCs w:val="21"/>
              </w:rPr>
              <w:t>3</w:t>
            </w:r>
          </w:p>
        </w:tc>
      </w:tr>
      <w:tr w:rsidR="00F55CF4" w:rsidRPr="00F55CF4" w14:paraId="48D8D072" w14:textId="77777777" w:rsidTr="00C66C71">
        <w:trPr>
          <w:jc w:val="center"/>
        </w:trPr>
        <w:tc>
          <w:tcPr>
            <w:tcW w:w="2590" w:type="pct"/>
            <w:vAlign w:val="center"/>
          </w:tcPr>
          <w:p w14:paraId="4968B458" w14:textId="77777777" w:rsidR="00F55CF4" w:rsidRPr="00F55CF4" w:rsidRDefault="00F55CF4" w:rsidP="00F55CF4">
            <w:pPr>
              <w:widowControl/>
              <w:jc w:val="center"/>
              <w:rPr>
                <w:kern w:val="0"/>
                <w:sz w:val="18"/>
                <w:szCs w:val="21"/>
              </w:rPr>
            </w:pPr>
            <w:r w:rsidRPr="00F55CF4">
              <w:rPr>
                <w:rFonts w:hint="eastAsia"/>
                <w:kern w:val="0"/>
                <w:sz w:val="18"/>
                <w:szCs w:val="21"/>
              </w:rPr>
              <w:t>中温</w:t>
            </w:r>
            <w:r w:rsidRPr="00F55CF4">
              <w:rPr>
                <w:kern w:val="0"/>
                <w:sz w:val="18"/>
                <w:szCs w:val="21"/>
              </w:rPr>
              <w:t>环氧胶</w:t>
            </w:r>
          </w:p>
        </w:tc>
        <w:tc>
          <w:tcPr>
            <w:tcW w:w="1129" w:type="pct"/>
            <w:vAlign w:val="center"/>
          </w:tcPr>
          <w:p w14:paraId="50DB663D" w14:textId="77777777" w:rsidR="00F55CF4" w:rsidRPr="00F55CF4" w:rsidRDefault="00F55CF4" w:rsidP="00F55CF4">
            <w:pPr>
              <w:widowControl/>
              <w:jc w:val="center"/>
              <w:rPr>
                <w:kern w:val="0"/>
                <w:sz w:val="18"/>
                <w:szCs w:val="18"/>
              </w:rPr>
            </w:pPr>
            <w:r w:rsidRPr="00F55CF4">
              <w:rPr>
                <w:kern w:val="0"/>
                <w:sz w:val="18"/>
                <w:szCs w:val="21"/>
              </w:rPr>
              <w:t>200</w:t>
            </w:r>
          </w:p>
        </w:tc>
        <w:tc>
          <w:tcPr>
            <w:tcW w:w="1281" w:type="pct"/>
            <w:vAlign w:val="center"/>
          </w:tcPr>
          <w:p w14:paraId="0BEE1CF0" w14:textId="77777777" w:rsidR="00F55CF4" w:rsidRPr="00F55CF4" w:rsidRDefault="00F55CF4" w:rsidP="00F55CF4">
            <w:pPr>
              <w:widowControl/>
              <w:jc w:val="center"/>
              <w:rPr>
                <w:kern w:val="0"/>
                <w:sz w:val="18"/>
                <w:szCs w:val="18"/>
              </w:rPr>
            </w:pPr>
            <w:r w:rsidRPr="00F55CF4">
              <w:rPr>
                <w:kern w:val="0"/>
                <w:sz w:val="18"/>
                <w:szCs w:val="21"/>
              </w:rPr>
              <w:t>2</w:t>
            </w:r>
          </w:p>
        </w:tc>
      </w:tr>
      <w:tr w:rsidR="00F55CF4" w:rsidRPr="00F55CF4" w14:paraId="4BD421DC" w14:textId="77777777" w:rsidTr="00C66C71">
        <w:trPr>
          <w:jc w:val="center"/>
        </w:trPr>
        <w:tc>
          <w:tcPr>
            <w:tcW w:w="2590" w:type="pct"/>
            <w:vAlign w:val="center"/>
          </w:tcPr>
          <w:p w14:paraId="40C1742A" w14:textId="77777777" w:rsidR="00F55CF4" w:rsidRPr="00F55CF4" w:rsidRDefault="00F55CF4" w:rsidP="00F55CF4">
            <w:pPr>
              <w:widowControl/>
              <w:jc w:val="center"/>
              <w:rPr>
                <w:kern w:val="0"/>
                <w:sz w:val="18"/>
                <w:szCs w:val="21"/>
              </w:rPr>
            </w:pPr>
            <w:r w:rsidRPr="00F55CF4">
              <w:rPr>
                <w:rFonts w:hint="eastAsia"/>
                <w:kern w:val="0"/>
                <w:sz w:val="18"/>
                <w:szCs w:val="21"/>
              </w:rPr>
              <w:t>高温</w:t>
            </w:r>
            <w:r w:rsidRPr="00F55CF4">
              <w:rPr>
                <w:kern w:val="0"/>
                <w:sz w:val="18"/>
                <w:szCs w:val="21"/>
              </w:rPr>
              <w:t>环氧胶</w:t>
            </w:r>
          </w:p>
        </w:tc>
        <w:tc>
          <w:tcPr>
            <w:tcW w:w="1129" w:type="pct"/>
            <w:vAlign w:val="center"/>
          </w:tcPr>
          <w:p w14:paraId="5892456D" w14:textId="77777777" w:rsidR="00F55CF4" w:rsidRPr="00F55CF4" w:rsidRDefault="00F55CF4" w:rsidP="00F55CF4">
            <w:pPr>
              <w:widowControl/>
              <w:jc w:val="center"/>
              <w:rPr>
                <w:kern w:val="0"/>
                <w:sz w:val="18"/>
                <w:szCs w:val="18"/>
              </w:rPr>
            </w:pPr>
            <w:r w:rsidRPr="00F55CF4">
              <w:rPr>
                <w:kern w:val="0"/>
                <w:sz w:val="18"/>
                <w:szCs w:val="21"/>
              </w:rPr>
              <w:t>250</w:t>
            </w:r>
          </w:p>
        </w:tc>
        <w:tc>
          <w:tcPr>
            <w:tcW w:w="1281" w:type="pct"/>
            <w:vAlign w:val="center"/>
          </w:tcPr>
          <w:p w14:paraId="7E7E3C16" w14:textId="77777777" w:rsidR="00F55CF4" w:rsidRPr="00F55CF4" w:rsidRDefault="00F55CF4" w:rsidP="00F55CF4">
            <w:pPr>
              <w:widowControl/>
              <w:jc w:val="center"/>
              <w:rPr>
                <w:kern w:val="0"/>
                <w:sz w:val="18"/>
                <w:szCs w:val="18"/>
              </w:rPr>
            </w:pPr>
            <w:r w:rsidRPr="00F55CF4">
              <w:rPr>
                <w:kern w:val="0"/>
                <w:sz w:val="18"/>
                <w:szCs w:val="21"/>
              </w:rPr>
              <w:t>2</w:t>
            </w:r>
          </w:p>
        </w:tc>
      </w:tr>
      <w:tr w:rsidR="00F55CF4" w:rsidRPr="00F55CF4" w14:paraId="0E01D208" w14:textId="77777777" w:rsidTr="00C66C71">
        <w:trPr>
          <w:jc w:val="center"/>
        </w:trPr>
        <w:tc>
          <w:tcPr>
            <w:tcW w:w="5000" w:type="pct"/>
            <w:gridSpan w:val="3"/>
            <w:vAlign w:val="center"/>
          </w:tcPr>
          <w:p w14:paraId="2423D728" w14:textId="77777777" w:rsidR="00F55CF4" w:rsidRPr="00F55CF4" w:rsidRDefault="00F55CF4" w:rsidP="00F55CF4">
            <w:pPr>
              <w:widowControl/>
              <w:jc w:val="left"/>
              <w:rPr>
                <w:kern w:val="0"/>
                <w:sz w:val="18"/>
                <w:szCs w:val="21"/>
              </w:rPr>
            </w:pPr>
            <w:r w:rsidRPr="00F55CF4">
              <w:rPr>
                <w:kern w:val="0"/>
                <w:sz w:val="18"/>
                <w:szCs w:val="21"/>
                <w:vertAlign w:val="superscript"/>
              </w:rPr>
              <w:t>a</w:t>
            </w:r>
            <w:r w:rsidRPr="00F55CF4">
              <w:rPr>
                <w:rFonts w:hint="eastAsia"/>
                <w:kern w:val="0"/>
                <w:sz w:val="18"/>
                <w:szCs w:val="21"/>
              </w:rPr>
              <w:t>高温剪切强度是在使用温度上限的条件下恒温时测量的剪切强度。</w:t>
            </w:r>
          </w:p>
        </w:tc>
      </w:tr>
    </w:tbl>
    <w:p w14:paraId="50D65C6B" w14:textId="52A976B8" w:rsidR="00336896" w:rsidRPr="00336896" w:rsidRDefault="00336896" w:rsidP="00336896">
      <w:pPr>
        <w:numPr>
          <w:ilvl w:val="1"/>
          <w:numId w:val="0"/>
        </w:numPr>
        <w:tabs>
          <w:tab w:val="num" w:pos="180"/>
        </w:tabs>
        <w:spacing w:beforeLines="50" w:before="120" w:afterLines="50" w:after="120"/>
        <w:jc w:val="center"/>
        <w:rPr>
          <w:rFonts w:ascii="黑体" w:eastAsia="黑体"/>
          <w:szCs w:val="21"/>
        </w:rPr>
      </w:pPr>
      <w:bookmarkStart w:id="18" w:name="_Hlk162768874"/>
      <w:bookmarkEnd w:id="17"/>
      <w:r w:rsidRPr="00336896">
        <w:rPr>
          <w:rFonts w:ascii="黑体" w:eastAsia="黑体" w:hint="eastAsia"/>
          <w:szCs w:val="21"/>
        </w:rPr>
        <w:t>标准中表C.</w:t>
      </w:r>
      <w:r>
        <w:rPr>
          <w:rFonts w:ascii="黑体" w:eastAsia="黑体" w:hint="eastAsia"/>
          <w:szCs w:val="21"/>
        </w:rPr>
        <w:t>1</w:t>
      </w:r>
      <w:r w:rsidRPr="00336896">
        <w:rPr>
          <w:rFonts w:ascii="黑体" w:eastAsia="黑体" w:hint="eastAsia"/>
          <w:szCs w:val="21"/>
        </w:rPr>
        <w:t xml:space="preserve"> 拼接永磁体磁偶极矩一致性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1476"/>
      </w:tblGrid>
      <w:tr w:rsidR="00336896" w:rsidRPr="00336896" w14:paraId="381F6E8C" w14:textId="77777777" w:rsidTr="008B71C3">
        <w:trPr>
          <w:trHeight w:hRule="exact" w:val="755"/>
          <w:jc w:val="center"/>
        </w:trPr>
        <w:tc>
          <w:tcPr>
            <w:tcW w:w="0" w:type="auto"/>
            <w:vAlign w:val="center"/>
          </w:tcPr>
          <w:p w14:paraId="4AA45C92"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cs="宋体" w:hint="eastAsia"/>
                <w:kern w:val="0"/>
                <w:sz w:val="18"/>
                <w:szCs w:val="18"/>
              </w:rPr>
              <w:t>永磁体质量</w:t>
            </w:r>
          </w:p>
          <w:p w14:paraId="1E8035DE" w14:textId="77777777" w:rsidR="00336896" w:rsidRPr="00336896" w:rsidRDefault="00336896" w:rsidP="00336896">
            <w:pPr>
              <w:widowControl/>
              <w:spacing w:line="276" w:lineRule="auto"/>
              <w:jc w:val="center"/>
              <w:rPr>
                <w:rFonts w:ascii="宋体" w:hAnsi="宋体" w:cs="宋体"/>
                <w:kern w:val="0"/>
                <w:sz w:val="18"/>
                <w:szCs w:val="18"/>
              </w:rPr>
            </w:pPr>
            <w:r w:rsidRPr="00336896">
              <w:rPr>
                <w:rFonts w:ascii="宋体" w:hAnsi="宋体"/>
                <w:kern w:val="0"/>
                <w:sz w:val="18"/>
                <w:szCs w:val="18"/>
              </w:rPr>
              <w:t>g</w:t>
            </w:r>
          </w:p>
        </w:tc>
        <w:tc>
          <w:tcPr>
            <w:tcW w:w="0" w:type="auto"/>
            <w:vAlign w:val="center"/>
          </w:tcPr>
          <w:p w14:paraId="379F3D8C" w14:textId="77777777" w:rsidR="00336896" w:rsidRPr="00336896" w:rsidRDefault="00336896" w:rsidP="00336896">
            <w:pPr>
              <w:widowControl/>
              <w:spacing w:line="276" w:lineRule="auto"/>
              <w:jc w:val="center"/>
              <w:rPr>
                <w:rFonts w:ascii="宋体" w:hAnsi="宋体" w:cs="宋体"/>
                <w:kern w:val="0"/>
                <w:sz w:val="18"/>
                <w:szCs w:val="18"/>
              </w:rPr>
            </w:pPr>
            <w:r w:rsidRPr="00336896">
              <w:rPr>
                <w:rFonts w:ascii="宋体" w:hAnsi="宋体" w:cs="宋体" w:hint="eastAsia"/>
                <w:kern w:val="0"/>
                <w:sz w:val="18"/>
                <w:szCs w:val="18"/>
              </w:rPr>
              <w:t>磁偶极矩一致性</w:t>
            </w:r>
          </w:p>
          <w:p w14:paraId="7308EAAA" w14:textId="77777777" w:rsidR="00336896" w:rsidRPr="00336896" w:rsidRDefault="00336896" w:rsidP="00336896">
            <w:pPr>
              <w:widowControl/>
              <w:spacing w:line="276" w:lineRule="auto"/>
              <w:jc w:val="center"/>
              <w:rPr>
                <w:rFonts w:ascii="宋体" w:hAnsi="宋体" w:cs="宋体"/>
                <w:kern w:val="0"/>
                <w:sz w:val="18"/>
                <w:szCs w:val="18"/>
              </w:rPr>
            </w:pPr>
            <w:r w:rsidRPr="00336896">
              <w:rPr>
                <w:rFonts w:ascii="宋体" w:hAnsi="宋体"/>
                <w:kern w:val="0"/>
                <w:sz w:val="18"/>
                <w:szCs w:val="18"/>
              </w:rPr>
              <w:t>%</w:t>
            </w:r>
          </w:p>
        </w:tc>
      </w:tr>
      <w:tr w:rsidR="00336896" w:rsidRPr="00336896" w14:paraId="6D08C31B" w14:textId="77777777" w:rsidTr="008B71C3">
        <w:trPr>
          <w:trHeight w:hRule="exact" w:val="454"/>
          <w:jc w:val="center"/>
        </w:trPr>
        <w:tc>
          <w:tcPr>
            <w:tcW w:w="0" w:type="auto"/>
            <w:vAlign w:val="center"/>
          </w:tcPr>
          <w:p w14:paraId="28E0D531"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kern w:val="0"/>
                <w:sz w:val="18"/>
                <w:szCs w:val="18"/>
              </w:rPr>
              <w:t>≥10</w:t>
            </w:r>
          </w:p>
        </w:tc>
        <w:tc>
          <w:tcPr>
            <w:tcW w:w="0" w:type="auto"/>
            <w:vAlign w:val="center"/>
          </w:tcPr>
          <w:p w14:paraId="545F7498"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kern w:val="0"/>
                <w:sz w:val="18"/>
                <w:szCs w:val="18"/>
              </w:rPr>
              <w:t>≤</w:t>
            </w:r>
            <w:r w:rsidRPr="00336896">
              <w:rPr>
                <w:rFonts w:ascii="宋体" w:hAnsi="宋体" w:hint="eastAsia"/>
                <w:kern w:val="0"/>
                <w:sz w:val="18"/>
                <w:szCs w:val="18"/>
              </w:rPr>
              <w:t>5</w:t>
            </w:r>
          </w:p>
        </w:tc>
      </w:tr>
      <w:tr w:rsidR="00336896" w:rsidRPr="00336896" w14:paraId="1AE9A7A0" w14:textId="77777777" w:rsidTr="008B71C3">
        <w:trPr>
          <w:trHeight w:hRule="exact" w:val="454"/>
          <w:jc w:val="center"/>
        </w:trPr>
        <w:tc>
          <w:tcPr>
            <w:tcW w:w="0" w:type="auto"/>
            <w:vAlign w:val="center"/>
          </w:tcPr>
          <w:p w14:paraId="0431E57D"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hint="eastAsia"/>
                <w:kern w:val="0"/>
                <w:sz w:val="18"/>
                <w:szCs w:val="18"/>
              </w:rPr>
              <w:t>5～＜10</w:t>
            </w:r>
          </w:p>
        </w:tc>
        <w:tc>
          <w:tcPr>
            <w:tcW w:w="0" w:type="auto"/>
            <w:vAlign w:val="center"/>
          </w:tcPr>
          <w:p w14:paraId="093D977F"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kern w:val="0"/>
                <w:sz w:val="18"/>
                <w:szCs w:val="18"/>
              </w:rPr>
              <w:t>≤6</w:t>
            </w:r>
          </w:p>
        </w:tc>
      </w:tr>
      <w:tr w:rsidR="00336896" w:rsidRPr="00336896" w14:paraId="4679F2B2" w14:textId="77777777" w:rsidTr="008B71C3">
        <w:trPr>
          <w:trHeight w:hRule="exact" w:val="454"/>
          <w:jc w:val="center"/>
        </w:trPr>
        <w:tc>
          <w:tcPr>
            <w:tcW w:w="0" w:type="auto"/>
            <w:vAlign w:val="center"/>
          </w:tcPr>
          <w:p w14:paraId="10D0595A"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hint="eastAsia"/>
                <w:kern w:val="0"/>
                <w:sz w:val="18"/>
                <w:szCs w:val="18"/>
              </w:rPr>
              <w:t>0.5～＜5</w:t>
            </w:r>
          </w:p>
        </w:tc>
        <w:tc>
          <w:tcPr>
            <w:tcW w:w="0" w:type="auto"/>
            <w:vAlign w:val="center"/>
          </w:tcPr>
          <w:p w14:paraId="24009C53"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kern w:val="0"/>
                <w:sz w:val="18"/>
                <w:szCs w:val="18"/>
              </w:rPr>
              <w:t>≤</w:t>
            </w:r>
            <w:r w:rsidRPr="00336896">
              <w:rPr>
                <w:rFonts w:ascii="宋体" w:hAnsi="宋体" w:hint="eastAsia"/>
                <w:kern w:val="0"/>
                <w:sz w:val="18"/>
                <w:szCs w:val="18"/>
              </w:rPr>
              <w:t>8</w:t>
            </w:r>
          </w:p>
        </w:tc>
      </w:tr>
      <w:tr w:rsidR="00336896" w:rsidRPr="00336896" w14:paraId="15F9B0A4" w14:textId="77777777" w:rsidTr="008B71C3">
        <w:trPr>
          <w:trHeight w:hRule="exact" w:val="454"/>
          <w:jc w:val="center"/>
        </w:trPr>
        <w:tc>
          <w:tcPr>
            <w:tcW w:w="0" w:type="auto"/>
            <w:vAlign w:val="center"/>
          </w:tcPr>
          <w:p w14:paraId="4F6068A3"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hint="eastAsia"/>
                <w:kern w:val="0"/>
                <w:sz w:val="18"/>
                <w:szCs w:val="18"/>
              </w:rPr>
              <w:t>＜0.5</w:t>
            </w:r>
          </w:p>
        </w:tc>
        <w:tc>
          <w:tcPr>
            <w:tcW w:w="0" w:type="auto"/>
            <w:vAlign w:val="center"/>
          </w:tcPr>
          <w:p w14:paraId="409B041D" w14:textId="77777777" w:rsidR="00336896" w:rsidRPr="00336896" w:rsidRDefault="00336896" w:rsidP="00336896">
            <w:pPr>
              <w:widowControl/>
              <w:spacing w:line="276" w:lineRule="auto"/>
              <w:jc w:val="center"/>
              <w:rPr>
                <w:rFonts w:ascii="宋体" w:hAnsi="宋体"/>
                <w:kern w:val="0"/>
                <w:sz w:val="18"/>
                <w:szCs w:val="18"/>
              </w:rPr>
            </w:pPr>
            <w:r w:rsidRPr="00336896">
              <w:rPr>
                <w:rFonts w:ascii="宋体" w:hAnsi="宋体"/>
                <w:kern w:val="0"/>
                <w:sz w:val="18"/>
                <w:szCs w:val="18"/>
              </w:rPr>
              <w:t>≤</w:t>
            </w:r>
            <w:r w:rsidRPr="00336896">
              <w:rPr>
                <w:rFonts w:ascii="宋体" w:hAnsi="宋体" w:hint="eastAsia"/>
                <w:kern w:val="0"/>
                <w:sz w:val="18"/>
                <w:szCs w:val="18"/>
              </w:rPr>
              <w:t>12</w:t>
            </w:r>
          </w:p>
        </w:tc>
      </w:tr>
    </w:tbl>
    <w:p w14:paraId="4D356DF3" w14:textId="30D93263" w:rsidR="00FC21CA" w:rsidRPr="00FC21CA" w:rsidRDefault="00FC21CA" w:rsidP="00FC21CA">
      <w:pPr>
        <w:tabs>
          <w:tab w:val="left" w:pos="0"/>
          <w:tab w:val="left" w:pos="180"/>
        </w:tabs>
        <w:spacing w:beforeLines="50" w:before="120" w:afterLines="50" w:after="120"/>
        <w:jc w:val="center"/>
        <w:rPr>
          <w:rFonts w:ascii="黑体" w:eastAsia="黑体"/>
          <w:szCs w:val="21"/>
        </w:rPr>
      </w:pPr>
      <w:r w:rsidRPr="00F779FA">
        <w:rPr>
          <w:rFonts w:ascii="黑体" w:eastAsia="黑体" w:hint="eastAsia"/>
          <w:szCs w:val="21"/>
        </w:rPr>
        <w:t xml:space="preserve">标准中表C.2 </w:t>
      </w:r>
      <w:r w:rsidRPr="00FC21CA">
        <w:rPr>
          <w:rFonts w:ascii="黑体" w:eastAsia="黑体" w:hint="eastAsia"/>
          <w:szCs w:val="21"/>
        </w:rPr>
        <w:t>机械加工瓦形、扇形类的尺寸及形位偏差</w:t>
      </w:r>
      <w:bookmarkEnd w:id="18"/>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214"/>
        <w:gridCol w:w="3533"/>
        <w:gridCol w:w="2511"/>
      </w:tblGrid>
      <w:tr w:rsidR="00FC21CA" w:rsidRPr="00FC21CA" w14:paraId="64D5AA40" w14:textId="77777777" w:rsidTr="00046F39">
        <w:tc>
          <w:tcPr>
            <w:tcW w:w="1336" w:type="dxa"/>
            <w:shd w:val="clear" w:color="auto" w:fill="auto"/>
            <w:vAlign w:val="center"/>
          </w:tcPr>
          <w:p w14:paraId="15C7E390"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位置</w:t>
            </w:r>
          </w:p>
        </w:tc>
        <w:tc>
          <w:tcPr>
            <w:tcW w:w="2214" w:type="dxa"/>
            <w:shd w:val="clear" w:color="auto" w:fill="auto"/>
            <w:vAlign w:val="center"/>
          </w:tcPr>
          <w:p w14:paraId="3071CE73"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尺寸范围</w:t>
            </w:r>
          </w:p>
          <w:p w14:paraId="1909E207"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3533" w:type="dxa"/>
          </w:tcPr>
          <w:p w14:paraId="2B30EEA0"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普通精度要求</w:t>
            </w:r>
          </w:p>
          <w:p w14:paraId="0F3F3FED"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2511" w:type="dxa"/>
            <w:shd w:val="clear" w:color="auto" w:fill="auto"/>
          </w:tcPr>
          <w:p w14:paraId="08842BBC"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高精度要求</w:t>
            </w:r>
          </w:p>
          <w:p w14:paraId="518E8D75"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r>
      <w:tr w:rsidR="00FC21CA" w:rsidRPr="00FC21CA" w14:paraId="4A7F67DB" w14:textId="77777777" w:rsidTr="00046F39">
        <w:tc>
          <w:tcPr>
            <w:tcW w:w="1336" w:type="dxa"/>
            <w:vMerge w:val="restart"/>
            <w:shd w:val="clear" w:color="auto" w:fill="auto"/>
            <w:vAlign w:val="center"/>
          </w:tcPr>
          <w:p w14:paraId="73F156E7"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壁厚</w:t>
            </w:r>
          </w:p>
        </w:tc>
        <w:tc>
          <w:tcPr>
            <w:tcW w:w="2214" w:type="dxa"/>
            <w:shd w:val="clear" w:color="auto" w:fill="auto"/>
          </w:tcPr>
          <w:p w14:paraId="0C9FCD37" w14:textId="77777777" w:rsidR="00FC21CA" w:rsidRPr="00FC21CA" w:rsidRDefault="00FC21CA" w:rsidP="00FC21CA">
            <w:pPr>
              <w:spacing w:line="276" w:lineRule="auto"/>
              <w:jc w:val="center"/>
              <w:rPr>
                <w:rFonts w:ascii="宋体" w:hAnsi="宋体"/>
                <w:sz w:val="18"/>
                <w:szCs w:val="18"/>
              </w:rPr>
            </w:pPr>
            <w:bookmarkStart w:id="19" w:name="OLE_LINK9"/>
            <w:r w:rsidRPr="00FC21CA">
              <w:rPr>
                <w:rFonts w:ascii="宋体" w:hAnsi="宋体" w:hint="eastAsia"/>
                <w:sz w:val="18"/>
                <w:szCs w:val="18"/>
              </w:rPr>
              <w:t>≤3</w:t>
            </w:r>
            <w:bookmarkEnd w:id="19"/>
          </w:p>
        </w:tc>
        <w:tc>
          <w:tcPr>
            <w:tcW w:w="3533" w:type="dxa"/>
            <w:vAlign w:val="center"/>
          </w:tcPr>
          <w:p w14:paraId="69905CAB" w14:textId="239A4D35"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00153301">
              <w:rPr>
                <w:rFonts w:ascii="宋体" w:hAnsi="宋体" w:hint="eastAsia"/>
                <w:kern w:val="0"/>
                <w:sz w:val="18"/>
                <w:szCs w:val="18"/>
              </w:rPr>
              <w:t>0</w:t>
            </w:r>
          </w:p>
        </w:tc>
        <w:tc>
          <w:tcPr>
            <w:tcW w:w="2511" w:type="dxa"/>
            <w:shd w:val="clear" w:color="auto" w:fill="auto"/>
            <w:vAlign w:val="center"/>
          </w:tcPr>
          <w:p w14:paraId="623FF3F8"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15</w:t>
            </w:r>
          </w:p>
        </w:tc>
      </w:tr>
      <w:tr w:rsidR="00FC21CA" w:rsidRPr="00FC21CA" w14:paraId="17DEBA28" w14:textId="77777777" w:rsidTr="00046F39">
        <w:tc>
          <w:tcPr>
            <w:tcW w:w="1336" w:type="dxa"/>
            <w:vMerge/>
            <w:shd w:val="clear" w:color="auto" w:fill="auto"/>
            <w:vAlign w:val="center"/>
          </w:tcPr>
          <w:p w14:paraId="14C01294"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tcPr>
          <w:p w14:paraId="27957F53"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＞3～6</w:t>
            </w:r>
          </w:p>
        </w:tc>
        <w:tc>
          <w:tcPr>
            <w:tcW w:w="3533" w:type="dxa"/>
            <w:vAlign w:val="center"/>
          </w:tcPr>
          <w:p w14:paraId="2D42588A"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Pr="00FC21CA">
              <w:rPr>
                <w:rFonts w:ascii="宋体" w:hAnsi="宋体" w:hint="eastAsia"/>
                <w:kern w:val="0"/>
                <w:sz w:val="18"/>
                <w:szCs w:val="18"/>
              </w:rPr>
              <w:t>5</w:t>
            </w:r>
          </w:p>
        </w:tc>
        <w:tc>
          <w:tcPr>
            <w:tcW w:w="2511" w:type="dxa"/>
            <w:shd w:val="clear" w:color="auto" w:fill="auto"/>
            <w:vAlign w:val="center"/>
          </w:tcPr>
          <w:p w14:paraId="654B6140" w14:textId="77F25FDE"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00153301">
              <w:rPr>
                <w:rFonts w:ascii="宋体" w:hAnsi="宋体" w:hint="eastAsia"/>
                <w:kern w:val="0"/>
                <w:sz w:val="18"/>
                <w:szCs w:val="18"/>
              </w:rPr>
              <w:t>0</w:t>
            </w:r>
          </w:p>
        </w:tc>
      </w:tr>
      <w:tr w:rsidR="00FC21CA" w:rsidRPr="00FC21CA" w14:paraId="314E183C" w14:textId="77777777" w:rsidTr="00046F39">
        <w:tc>
          <w:tcPr>
            <w:tcW w:w="1336" w:type="dxa"/>
            <w:vMerge/>
            <w:shd w:val="clear" w:color="auto" w:fill="auto"/>
            <w:vAlign w:val="center"/>
          </w:tcPr>
          <w:p w14:paraId="56984534"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tcPr>
          <w:p w14:paraId="2AA3D055"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＞6</w:t>
            </w:r>
          </w:p>
        </w:tc>
        <w:tc>
          <w:tcPr>
            <w:tcW w:w="3533" w:type="dxa"/>
            <w:vAlign w:val="center"/>
          </w:tcPr>
          <w:p w14:paraId="697C0AB1"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35</w:t>
            </w:r>
          </w:p>
        </w:tc>
        <w:tc>
          <w:tcPr>
            <w:tcW w:w="2511" w:type="dxa"/>
            <w:shd w:val="clear" w:color="auto" w:fill="auto"/>
            <w:vAlign w:val="center"/>
          </w:tcPr>
          <w:p w14:paraId="56B322E2" w14:textId="2854BC1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w:t>
            </w:r>
            <w:r w:rsidR="00153301">
              <w:rPr>
                <w:rFonts w:ascii="宋体" w:hAnsi="宋体" w:hint="eastAsia"/>
                <w:kern w:val="0"/>
                <w:sz w:val="18"/>
                <w:szCs w:val="18"/>
              </w:rPr>
              <w:t>0</w:t>
            </w:r>
          </w:p>
        </w:tc>
      </w:tr>
      <w:tr w:rsidR="00FC21CA" w:rsidRPr="00FC21CA" w14:paraId="7C2B8155" w14:textId="77777777" w:rsidTr="00046F39">
        <w:tc>
          <w:tcPr>
            <w:tcW w:w="1336" w:type="dxa"/>
            <w:vMerge w:val="restart"/>
            <w:shd w:val="clear" w:color="auto" w:fill="auto"/>
            <w:vAlign w:val="center"/>
          </w:tcPr>
          <w:p w14:paraId="1C04915D"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长度</w:t>
            </w:r>
          </w:p>
        </w:tc>
        <w:tc>
          <w:tcPr>
            <w:tcW w:w="2214" w:type="dxa"/>
            <w:shd w:val="clear" w:color="auto" w:fill="auto"/>
          </w:tcPr>
          <w:p w14:paraId="76494EE9"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≤10</w:t>
            </w:r>
          </w:p>
        </w:tc>
        <w:tc>
          <w:tcPr>
            <w:tcW w:w="3533" w:type="dxa"/>
            <w:vAlign w:val="center"/>
          </w:tcPr>
          <w:p w14:paraId="75652E56" w14:textId="7190C2AB"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00153301">
              <w:rPr>
                <w:rFonts w:ascii="宋体" w:hAnsi="宋体" w:hint="eastAsia"/>
                <w:kern w:val="0"/>
                <w:sz w:val="18"/>
                <w:szCs w:val="18"/>
              </w:rPr>
              <w:t>0</w:t>
            </w:r>
          </w:p>
        </w:tc>
        <w:tc>
          <w:tcPr>
            <w:tcW w:w="2511" w:type="dxa"/>
            <w:shd w:val="clear" w:color="auto" w:fill="auto"/>
            <w:vAlign w:val="center"/>
          </w:tcPr>
          <w:p w14:paraId="45AF9673"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15</w:t>
            </w:r>
          </w:p>
        </w:tc>
      </w:tr>
      <w:tr w:rsidR="00FC21CA" w:rsidRPr="00FC21CA" w14:paraId="4AA08183" w14:textId="77777777" w:rsidTr="00046F39">
        <w:tc>
          <w:tcPr>
            <w:tcW w:w="1336" w:type="dxa"/>
            <w:vMerge/>
            <w:shd w:val="clear" w:color="auto" w:fill="auto"/>
            <w:vAlign w:val="center"/>
          </w:tcPr>
          <w:p w14:paraId="2C0D85A1"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tcPr>
          <w:p w14:paraId="1DCC2CC2"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＞10～30</w:t>
            </w:r>
          </w:p>
        </w:tc>
        <w:tc>
          <w:tcPr>
            <w:tcW w:w="3533" w:type="dxa"/>
            <w:vAlign w:val="center"/>
          </w:tcPr>
          <w:p w14:paraId="3CDDDBF4"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35</w:t>
            </w:r>
          </w:p>
        </w:tc>
        <w:tc>
          <w:tcPr>
            <w:tcW w:w="2511" w:type="dxa"/>
            <w:shd w:val="clear" w:color="auto" w:fill="auto"/>
            <w:vAlign w:val="center"/>
          </w:tcPr>
          <w:p w14:paraId="264BF270" w14:textId="55C07C52"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00153301">
              <w:rPr>
                <w:rFonts w:ascii="宋体" w:hAnsi="宋体" w:hint="eastAsia"/>
                <w:kern w:val="0"/>
                <w:sz w:val="18"/>
                <w:szCs w:val="18"/>
              </w:rPr>
              <w:t>0</w:t>
            </w:r>
          </w:p>
        </w:tc>
      </w:tr>
      <w:tr w:rsidR="00FC21CA" w:rsidRPr="00FC21CA" w14:paraId="133AC6BE" w14:textId="77777777" w:rsidTr="00046F39">
        <w:tc>
          <w:tcPr>
            <w:tcW w:w="1336" w:type="dxa"/>
            <w:vMerge/>
            <w:shd w:val="clear" w:color="auto" w:fill="auto"/>
            <w:vAlign w:val="center"/>
          </w:tcPr>
          <w:p w14:paraId="0A955BBB"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tcPr>
          <w:p w14:paraId="1EECBFF2"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＞30～80</w:t>
            </w:r>
          </w:p>
        </w:tc>
        <w:tc>
          <w:tcPr>
            <w:tcW w:w="3533" w:type="dxa"/>
            <w:vAlign w:val="center"/>
          </w:tcPr>
          <w:p w14:paraId="7B8C646D" w14:textId="77777777" w:rsidR="00FC21CA" w:rsidRPr="00FC21CA" w:rsidRDefault="00FC21CA" w:rsidP="00FC21CA">
            <w:pPr>
              <w:widowControl/>
              <w:jc w:val="center"/>
              <w:rPr>
                <w:rFonts w:ascii="宋体" w:hAnsi="宋体"/>
                <w:kern w:val="0"/>
                <w:sz w:val="18"/>
                <w:szCs w:val="18"/>
              </w:rPr>
            </w:pPr>
            <w:bookmarkStart w:id="20" w:name="OLE_LINK10"/>
            <w:r w:rsidRPr="00FC21CA">
              <w:rPr>
                <w:rFonts w:ascii="宋体" w:hAnsi="宋体"/>
                <w:kern w:val="0"/>
                <w:sz w:val="18"/>
                <w:szCs w:val="18"/>
              </w:rPr>
              <w:t>±0.0</w:t>
            </w:r>
            <w:r w:rsidRPr="00FC21CA">
              <w:rPr>
                <w:rFonts w:ascii="宋体" w:hAnsi="宋体" w:hint="eastAsia"/>
                <w:kern w:val="0"/>
                <w:sz w:val="18"/>
                <w:szCs w:val="18"/>
              </w:rPr>
              <w:t>35</w:t>
            </w:r>
            <w:bookmarkEnd w:id="20"/>
          </w:p>
        </w:tc>
        <w:tc>
          <w:tcPr>
            <w:tcW w:w="2511" w:type="dxa"/>
            <w:shd w:val="clear" w:color="auto" w:fill="auto"/>
            <w:vAlign w:val="center"/>
          </w:tcPr>
          <w:p w14:paraId="53F5AEAB" w14:textId="546E37F2"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w:t>
            </w:r>
            <w:r w:rsidR="00153301">
              <w:rPr>
                <w:rFonts w:ascii="宋体" w:hAnsi="宋体" w:hint="eastAsia"/>
                <w:kern w:val="0"/>
                <w:sz w:val="18"/>
                <w:szCs w:val="18"/>
              </w:rPr>
              <w:t>0</w:t>
            </w:r>
          </w:p>
        </w:tc>
      </w:tr>
      <w:tr w:rsidR="00FC21CA" w:rsidRPr="00FC21CA" w14:paraId="4C8CF74E" w14:textId="77777777" w:rsidTr="00046F39">
        <w:tc>
          <w:tcPr>
            <w:tcW w:w="1336" w:type="dxa"/>
            <w:vMerge/>
            <w:shd w:val="clear" w:color="auto" w:fill="auto"/>
            <w:vAlign w:val="center"/>
          </w:tcPr>
          <w:p w14:paraId="50E71AB9"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tcPr>
          <w:p w14:paraId="4CF911C9"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＞80</w:t>
            </w:r>
          </w:p>
        </w:tc>
        <w:tc>
          <w:tcPr>
            <w:tcW w:w="3533" w:type="dxa"/>
            <w:vAlign w:val="center"/>
          </w:tcPr>
          <w:p w14:paraId="0A2C190D" w14:textId="598900D9"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6</w:t>
            </w:r>
            <w:r w:rsidR="00153301">
              <w:rPr>
                <w:rFonts w:ascii="宋体" w:hAnsi="宋体" w:hint="eastAsia"/>
                <w:kern w:val="0"/>
                <w:sz w:val="18"/>
                <w:szCs w:val="18"/>
              </w:rPr>
              <w:t>0</w:t>
            </w:r>
          </w:p>
        </w:tc>
        <w:tc>
          <w:tcPr>
            <w:tcW w:w="2511" w:type="dxa"/>
            <w:shd w:val="clear" w:color="auto" w:fill="auto"/>
          </w:tcPr>
          <w:p w14:paraId="58C9B0B5" w14:textId="236516CF" w:rsidR="00FC21CA" w:rsidRPr="00FC21CA" w:rsidRDefault="00FC21CA" w:rsidP="00FC21CA">
            <w:pPr>
              <w:spacing w:line="276" w:lineRule="auto"/>
              <w:jc w:val="center"/>
              <w:rPr>
                <w:rFonts w:ascii="宋体" w:hAnsi="宋体"/>
                <w:sz w:val="18"/>
                <w:szCs w:val="18"/>
              </w:rPr>
            </w:pPr>
            <w:r w:rsidRPr="00FC21CA">
              <w:rPr>
                <w:rFonts w:ascii="宋体" w:hAnsi="宋体"/>
                <w:kern w:val="0"/>
                <w:sz w:val="18"/>
                <w:szCs w:val="18"/>
              </w:rPr>
              <w:t>±0.0</w:t>
            </w:r>
            <w:r w:rsidRPr="00FC21CA">
              <w:rPr>
                <w:rFonts w:ascii="宋体" w:hAnsi="宋体" w:hint="eastAsia"/>
                <w:kern w:val="0"/>
                <w:sz w:val="18"/>
                <w:szCs w:val="18"/>
              </w:rPr>
              <w:t>4</w:t>
            </w:r>
            <w:r w:rsidR="00153301">
              <w:rPr>
                <w:rFonts w:ascii="宋体" w:hAnsi="宋体" w:hint="eastAsia"/>
                <w:kern w:val="0"/>
                <w:sz w:val="18"/>
                <w:szCs w:val="18"/>
              </w:rPr>
              <w:t>0</w:t>
            </w:r>
          </w:p>
        </w:tc>
      </w:tr>
      <w:tr w:rsidR="00FC21CA" w:rsidRPr="00FC21CA" w14:paraId="55C5AAC0" w14:textId="77777777" w:rsidTr="00046F39">
        <w:tc>
          <w:tcPr>
            <w:tcW w:w="1336" w:type="dxa"/>
            <w:vMerge w:val="restart"/>
            <w:shd w:val="clear" w:color="auto" w:fill="auto"/>
            <w:vAlign w:val="center"/>
          </w:tcPr>
          <w:p w14:paraId="56F84639"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轮廓度</w:t>
            </w:r>
          </w:p>
        </w:tc>
        <w:tc>
          <w:tcPr>
            <w:tcW w:w="2214" w:type="dxa"/>
            <w:shd w:val="clear" w:color="auto" w:fill="auto"/>
            <w:vAlign w:val="center"/>
          </w:tcPr>
          <w:p w14:paraId="0DAADF36" w14:textId="77777777" w:rsidR="00FC21CA" w:rsidRPr="00FC21CA" w:rsidRDefault="00FC21CA" w:rsidP="00FC21CA">
            <w:pPr>
              <w:jc w:val="center"/>
              <w:rPr>
                <w:rFonts w:ascii="宋体" w:hAnsi="Calibri"/>
                <w:sz w:val="18"/>
                <w:szCs w:val="18"/>
              </w:rPr>
            </w:pPr>
            <w:r w:rsidRPr="00FC21CA">
              <w:rPr>
                <w:rFonts w:ascii="宋体" w:hAnsi="Calibri" w:hint="eastAsia"/>
                <w:sz w:val="18"/>
                <w:szCs w:val="18"/>
              </w:rPr>
              <w:t>≤10</w:t>
            </w:r>
          </w:p>
        </w:tc>
        <w:tc>
          <w:tcPr>
            <w:tcW w:w="3533" w:type="dxa"/>
            <w:vAlign w:val="center"/>
          </w:tcPr>
          <w:p w14:paraId="6F41E0AC"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0.10</w:t>
            </w:r>
          </w:p>
        </w:tc>
        <w:tc>
          <w:tcPr>
            <w:tcW w:w="2511" w:type="dxa"/>
            <w:shd w:val="clear" w:color="auto" w:fill="auto"/>
          </w:tcPr>
          <w:p w14:paraId="4D552051"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0.08</w:t>
            </w:r>
          </w:p>
        </w:tc>
      </w:tr>
      <w:tr w:rsidR="00FC21CA" w:rsidRPr="00FC21CA" w14:paraId="74EB881D" w14:textId="77777777" w:rsidTr="00046F39">
        <w:tc>
          <w:tcPr>
            <w:tcW w:w="1336" w:type="dxa"/>
            <w:vMerge/>
            <w:shd w:val="clear" w:color="auto" w:fill="auto"/>
          </w:tcPr>
          <w:p w14:paraId="1B347419" w14:textId="77777777" w:rsidR="00FC21CA" w:rsidRPr="00FC21CA" w:rsidRDefault="00FC21CA" w:rsidP="00FC21CA">
            <w:pPr>
              <w:spacing w:line="276" w:lineRule="auto"/>
              <w:jc w:val="center"/>
              <w:rPr>
                <w:rFonts w:ascii="宋体" w:hAnsi="宋体"/>
                <w:sz w:val="18"/>
                <w:szCs w:val="18"/>
              </w:rPr>
            </w:pPr>
          </w:p>
        </w:tc>
        <w:tc>
          <w:tcPr>
            <w:tcW w:w="2214" w:type="dxa"/>
            <w:shd w:val="clear" w:color="auto" w:fill="auto"/>
            <w:vAlign w:val="center"/>
          </w:tcPr>
          <w:p w14:paraId="4656AF95" w14:textId="77777777" w:rsidR="00FC21CA" w:rsidRPr="00FC21CA" w:rsidRDefault="00FC21CA" w:rsidP="00FC21CA">
            <w:pPr>
              <w:jc w:val="center"/>
              <w:rPr>
                <w:rFonts w:ascii="宋体" w:hAnsi="Calibri"/>
                <w:sz w:val="18"/>
                <w:szCs w:val="18"/>
              </w:rPr>
            </w:pPr>
            <w:r w:rsidRPr="00FC21CA">
              <w:rPr>
                <w:rFonts w:ascii="宋体" w:hAnsi="Calibri" w:hint="eastAsia"/>
                <w:sz w:val="18"/>
                <w:szCs w:val="18"/>
              </w:rPr>
              <w:t>＞10～20</w:t>
            </w:r>
          </w:p>
        </w:tc>
        <w:tc>
          <w:tcPr>
            <w:tcW w:w="3533" w:type="dxa"/>
            <w:vAlign w:val="center"/>
          </w:tcPr>
          <w:p w14:paraId="069AD26E"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0.10</w:t>
            </w:r>
          </w:p>
        </w:tc>
        <w:tc>
          <w:tcPr>
            <w:tcW w:w="2511" w:type="dxa"/>
            <w:shd w:val="clear" w:color="auto" w:fill="auto"/>
          </w:tcPr>
          <w:p w14:paraId="7C877DA1"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0.08</w:t>
            </w:r>
          </w:p>
        </w:tc>
      </w:tr>
      <w:tr w:rsidR="00FC21CA" w:rsidRPr="00FC21CA" w14:paraId="3C00EBC7" w14:textId="77777777" w:rsidTr="00046F39">
        <w:tc>
          <w:tcPr>
            <w:tcW w:w="1336" w:type="dxa"/>
            <w:vMerge/>
            <w:shd w:val="clear" w:color="auto" w:fill="auto"/>
          </w:tcPr>
          <w:p w14:paraId="0AD1BFD8" w14:textId="77777777" w:rsidR="00FC21CA" w:rsidRPr="00FC21CA" w:rsidRDefault="00FC21CA" w:rsidP="00FC21CA">
            <w:pPr>
              <w:spacing w:line="276" w:lineRule="auto"/>
              <w:jc w:val="center"/>
              <w:rPr>
                <w:rFonts w:ascii="宋体" w:hAnsi="宋体"/>
                <w:color w:val="FF0000"/>
                <w:sz w:val="18"/>
                <w:szCs w:val="18"/>
              </w:rPr>
            </w:pPr>
          </w:p>
        </w:tc>
        <w:tc>
          <w:tcPr>
            <w:tcW w:w="2214" w:type="dxa"/>
            <w:shd w:val="clear" w:color="auto" w:fill="auto"/>
            <w:vAlign w:val="center"/>
          </w:tcPr>
          <w:p w14:paraId="2BB965F6" w14:textId="77777777" w:rsidR="00FC21CA" w:rsidRPr="00FC21CA" w:rsidRDefault="00FC21CA" w:rsidP="00FC21CA">
            <w:pPr>
              <w:jc w:val="center"/>
              <w:rPr>
                <w:rFonts w:ascii="宋体" w:hAnsi="Calibri"/>
                <w:sz w:val="18"/>
                <w:szCs w:val="18"/>
              </w:rPr>
            </w:pPr>
            <w:r w:rsidRPr="00FC21CA">
              <w:rPr>
                <w:rFonts w:ascii="宋体" w:hAnsi="Calibri" w:hint="eastAsia"/>
                <w:sz w:val="18"/>
                <w:szCs w:val="18"/>
              </w:rPr>
              <w:t>＞20～50</w:t>
            </w:r>
          </w:p>
        </w:tc>
        <w:tc>
          <w:tcPr>
            <w:tcW w:w="3533" w:type="dxa"/>
            <w:vAlign w:val="center"/>
          </w:tcPr>
          <w:p w14:paraId="02895375"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0.15</w:t>
            </w:r>
          </w:p>
        </w:tc>
        <w:tc>
          <w:tcPr>
            <w:tcW w:w="2511" w:type="dxa"/>
            <w:shd w:val="clear" w:color="auto" w:fill="auto"/>
          </w:tcPr>
          <w:p w14:paraId="69534EBF"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0.10</w:t>
            </w:r>
          </w:p>
        </w:tc>
      </w:tr>
      <w:tr w:rsidR="00FC21CA" w:rsidRPr="00FC21CA" w14:paraId="48CA3F56" w14:textId="77777777" w:rsidTr="00046F39">
        <w:tc>
          <w:tcPr>
            <w:tcW w:w="1336" w:type="dxa"/>
            <w:vMerge/>
            <w:shd w:val="clear" w:color="auto" w:fill="auto"/>
          </w:tcPr>
          <w:p w14:paraId="0A61FB7A" w14:textId="77777777" w:rsidR="00FC21CA" w:rsidRPr="00FC21CA" w:rsidRDefault="00FC21CA" w:rsidP="00FC21CA">
            <w:pPr>
              <w:spacing w:line="276" w:lineRule="auto"/>
              <w:jc w:val="center"/>
              <w:rPr>
                <w:rFonts w:ascii="宋体" w:hAnsi="宋体"/>
                <w:color w:val="FF0000"/>
                <w:sz w:val="18"/>
                <w:szCs w:val="18"/>
              </w:rPr>
            </w:pPr>
          </w:p>
        </w:tc>
        <w:tc>
          <w:tcPr>
            <w:tcW w:w="2214" w:type="dxa"/>
            <w:shd w:val="clear" w:color="auto" w:fill="auto"/>
            <w:vAlign w:val="center"/>
          </w:tcPr>
          <w:p w14:paraId="6BF9240D" w14:textId="77777777" w:rsidR="00FC21CA" w:rsidRPr="00FC21CA" w:rsidRDefault="00FC21CA" w:rsidP="00FC21CA">
            <w:pPr>
              <w:jc w:val="center"/>
              <w:rPr>
                <w:rFonts w:ascii="宋体" w:hAnsi="Calibri"/>
                <w:sz w:val="18"/>
                <w:szCs w:val="18"/>
              </w:rPr>
            </w:pPr>
            <w:r w:rsidRPr="00FC21CA">
              <w:rPr>
                <w:rFonts w:ascii="宋体" w:hAnsi="Calibri" w:hint="eastAsia"/>
                <w:sz w:val="18"/>
                <w:szCs w:val="18"/>
              </w:rPr>
              <w:t>＞50～80</w:t>
            </w:r>
          </w:p>
        </w:tc>
        <w:tc>
          <w:tcPr>
            <w:tcW w:w="3533" w:type="dxa"/>
            <w:vAlign w:val="center"/>
          </w:tcPr>
          <w:p w14:paraId="4FE8F16B"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0.20</w:t>
            </w:r>
          </w:p>
        </w:tc>
        <w:tc>
          <w:tcPr>
            <w:tcW w:w="2511" w:type="dxa"/>
            <w:shd w:val="clear" w:color="auto" w:fill="auto"/>
          </w:tcPr>
          <w:p w14:paraId="368288E3"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0.15</w:t>
            </w:r>
          </w:p>
        </w:tc>
      </w:tr>
    </w:tbl>
    <w:p w14:paraId="161E04EB" w14:textId="25DFE5AC" w:rsidR="00FC21CA" w:rsidRPr="00FC21CA" w:rsidRDefault="00FC21CA" w:rsidP="00FC21CA">
      <w:pPr>
        <w:tabs>
          <w:tab w:val="left" w:pos="0"/>
          <w:tab w:val="left" w:pos="180"/>
        </w:tabs>
        <w:spacing w:beforeLines="50" w:before="120" w:afterLines="50" w:after="120"/>
        <w:jc w:val="center"/>
        <w:rPr>
          <w:rFonts w:ascii="黑体" w:eastAsia="黑体"/>
          <w:szCs w:val="21"/>
        </w:rPr>
      </w:pPr>
      <w:r w:rsidRPr="00F779FA">
        <w:rPr>
          <w:rFonts w:ascii="黑体" w:eastAsia="黑体" w:hint="eastAsia"/>
          <w:szCs w:val="21"/>
        </w:rPr>
        <w:t>标准中</w:t>
      </w:r>
      <w:r w:rsidRPr="00FC21CA">
        <w:rPr>
          <w:rFonts w:ascii="黑体" w:eastAsia="黑体" w:hint="eastAsia"/>
          <w:szCs w:val="21"/>
        </w:rPr>
        <w:t xml:space="preserve">表C.3 </w:t>
      </w:r>
      <w:bookmarkStart w:id="21" w:name="_Hlk162768926"/>
      <w:r w:rsidRPr="00FC21CA">
        <w:rPr>
          <w:rFonts w:ascii="黑体" w:eastAsia="黑体" w:hint="eastAsia"/>
          <w:szCs w:val="21"/>
        </w:rPr>
        <w:t>机械加工圆柱类的尺寸及形位偏差</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1820"/>
        <w:gridCol w:w="1978"/>
        <w:gridCol w:w="2100"/>
        <w:gridCol w:w="1855"/>
      </w:tblGrid>
      <w:tr w:rsidR="00FC21CA" w:rsidRPr="00FC21CA" w14:paraId="7AFED541" w14:textId="77777777" w:rsidTr="00046F39">
        <w:tc>
          <w:tcPr>
            <w:tcW w:w="1336" w:type="dxa"/>
            <w:vMerge w:val="restart"/>
            <w:shd w:val="clear" w:color="auto" w:fill="auto"/>
            <w:vAlign w:val="center"/>
          </w:tcPr>
          <w:p w14:paraId="18AF7780" w14:textId="77777777" w:rsidR="00FC21CA" w:rsidRPr="00FC21CA" w:rsidRDefault="00FC21CA" w:rsidP="00FC21CA">
            <w:pPr>
              <w:spacing w:line="276" w:lineRule="auto"/>
              <w:jc w:val="center"/>
              <w:rPr>
                <w:rFonts w:ascii="宋体" w:hAnsi="宋体"/>
                <w:sz w:val="18"/>
                <w:szCs w:val="18"/>
              </w:rPr>
            </w:pPr>
            <w:bookmarkStart w:id="22" w:name="OLE_LINK8" w:colFirst="0" w:colLast="4"/>
            <w:r w:rsidRPr="00FC21CA">
              <w:rPr>
                <w:rFonts w:ascii="宋体" w:hAnsi="宋体"/>
                <w:sz w:val="18"/>
                <w:szCs w:val="18"/>
              </w:rPr>
              <w:lastRenderedPageBreak/>
              <w:t>尺寸范围</w:t>
            </w:r>
          </w:p>
          <w:p w14:paraId="1E8831F5"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3798" w:type="dxa"/>
            <w:gridSpan w:val="2"/>
          </w:tcPr>
          <w:p w14:paraId="69F15047"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普通精度要求</w:t>
            </w:r>
          </w:p>
        </w:tc>
        <w:tc>
          <w:tcPr>
            <w:tcW w:w="3955" w:type="dxa"/>
            <w:gridSpan w:val="2"/>
            <w:shd w:val="clear" w:color="auto" w:fill="auto"/>
          </w:tcPr>
          <w:p w14:paraId="69A1B08C"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高精度要求</w:t>
            </w:r>
          </w:p>
        </w:tc>
      </w:tr>
      <w:tr w:rsidR="00FC21CA" w:rsidRPr="00FC21CA" w14:paraId="4C466DEC" w14:textId="77777777" w:rsidTr="00046F39">
        <w:tc>
          <w:tcPr>
            <w:tcW w:w="1336" w:type="dxa"/>
            <w:vMerge/>
            <w:shd w:val="clear" w:color="auto" w:fill="auto"/>
          </w:tcPr>
          <w:p w14:paraId="1D481C1F" w14:textId="77777777" w:rsidR="00FC21CA" w:rsidRPr="00FC21CA" w:rsidRDefault="00FC21CA" w:rsidP="00FC21CA">
            <w:pPr>
              <w:spacing w:line="276" w:lineRule="auto"/>
              <w:jc w:val="center"/>
              <w:rPr>
                <w:rFonts w:ascii="宋体" w:hAnsi="宋体"/>
                <w:sz w:val="18"/>
                <w:szCs w:val="18"/>
              </w:rPr>
            </w:pPr>
          </w:p>
        </w:tc>
        <w:tc>
          <w:tcPr>
            <w:tcW w:w="1820" w:type="dxa"/>
            <w:vAlign w:val="center"/>
          </w:tcPr>
          <w:p w14:paraId="726B8E53"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尺寸公差</w:t>
            </w:r>
          </w:p>
          <w:p w14:paraId="234007C8"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mm</w:t>
            </w:r>
          </w:p>
        </w:tc>
        <w:tc>
          <w:tcPr>
            <w:tcW w:w="1978" w:type="dxa"/>
            <w:vAlign w:val="center"/>
          </w:tcPr>
          <w:p w14:paraId="6A77406C"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圆度、圆柱度</w:t>
            </w:r>
          </w:p>
          <w:p w14:paraId="7BEF54FC" w14:textId="77777777" w:rsidR="00FC21CA" w:rsidRPr="00FC21CA" w:rsidRDefault="00FC21CA" w:rsidP="00FC21CA">
            <w:pPr>
              <w:widowControl/>
              <w:jc w:val="center"/>
              <w:rPr>
                <w:rFonts w:ascii="宋体" w:hAnsi="宋体"/>
                <w:kern w:val="0"/>
                <w:sz w:val="18"/>
                <w:szCs w:val="18"/>
              </w:rPr>
            </w:pPr>
            <w:r w:rsidRPr="00FC21CA">
              <w:rPr>
                <w:rFonts w:ascii="宋体" w:hAnsi="宋体" w:hint="eastAsia"/>
                <w:kern w:val="0"/>
                <w:sz w:val="18"/>
                <w:szCs w:val="18"/>
              </w:rPr>
              <w:t>mm</w:t>
            </w:r>
          </w:p>
        </w:tc>
        <w:tc>
          <w:tcPr>
            <w:tcW w:w="2100" w:type="dxa"/>
            <w:shd w:val="clear" w:color="auto" w:fill="auto"/>
          </w:tcPr>
          <w:p w14:paraId="279C3B03"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尺寸公差</w:t>
            </w:r>
          </w:p>
          <w:p w14:paraId="2F90B87C"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1855" w:type="dxa"/>
            <w:shd w:val="clear" w:color="auto" w:fill="auto"/>
          </w:tcPr>
          <w:p w14:paraId="5E023115"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圆度、圆柱度</w:t>
            </w:r>
          </w:p>
          <w:p w14:paraId="1521C9C6"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r>
      <w:tr w:rsidR="00FC21CA" w:rsidRPr="00FC21CA" w14:paraId="699AAA05" w14:textId="77777777" w:rsidTr="00046F39">
        <w:tc>
          <w:tcPr>
            <w:tcW w:w="1336" w:type="dxa"/>
            <w:shd w:val="clear" w:color="auto" w:fill="auto"/>
          </w:tcPr>
          <w:p w14:paraId="44F3CB07"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≤5</w:t>
            </w:r>
          </w:p>
        </w:tc>
        <w:tc>
          <w:tcPr>
            <w:tcW w:w="1820" w:type="dxa"/>
            <w:vAlign w:val="center"/>
          </w:tcPr>
          <w:p w14:paraId="57C0B2A5"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15</w:t>
            </w:r>
          </w:p>
        </w:tc>
        <w:tc>
          <w:tcPr>
            <w:tcW w:w="1978" w:type="dxa"/>
            <w:vAlign w:val="center"/>
          </w:tcPr>
          <w:p w14:paraId="16923B63" w14:textId="24680B9C"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0.02</w:t>
            </w:r>
            <w:r w:rsidR="00153301">
              <w:rPr>
                <w:rFonts w:ascii="宋体" w:hAnsi="宋体" w:hint="eastAsia"/>
                <w:kern w:val="0"/>
                <w:sz w:val="18"/>
                <w:szCs w:val="18"/>
              </w:rPr>
              <w:t>0</w:t>
            </w:r>
          </w:p>
        </w:tc>
        <w:tc>
          <w:tcPr>
            <w:tcW w:w="2100" w:type="dxa"/>
            <w:shd w:val="clear" w:color="auto" w:fill="auto"/>
          </w:tcPr>
          <w:p w14:paraId="02FCF778" w14:textId="1FD05A2D"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±0.01</w:t>
            </w:r>
            <w:r w:rsidR="00153301">
              <w:rPr>
                <w:rFonts w:ascii="宋体" w:hAnsi="宋体" w:hint="eastAsia"/>
                <w:sz w:val="18"/>
                <w:szCs w:val="18"/>
              </w:rPr>
              <w:t>0</w:t>
            </w:r>
          </w:p>
        </w:tc>
        <w:tc>
          <w:tcPr>
            <w:tcW w:w="1855" w:type="dxa"/>
            <w:shd w:val="clear" w:color="auto" w:fill="auto"/>
          </w:tcPr>
          <w:p w14:paraId="3DAE7A68"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0.015</w:t>
            </w:r>
          </w:p>
        </w:tc>
      </w:tr>
      <w:tr w:rsidR="00FC21CA" w:rsidRPr="00FC21CA" w14:paraId="68423C99" w14:textId="77777777" w:rsidTr="00046F39">
        <w:tc>
          <w:tcPr>
            <w:tcW w:w="1336" w:type="dxa"/>
            <w:shd w:val="clear" w:color="auto" w:fill="auto"/>
          </w:tcPr>
          <w:p w14:paraId="6D79622C"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＞5～10</w:t>
            </w:r>
          </w:p>
        </w:tc>
        <w:tc>
          <w:tcPr>
            <w:tcW w:w="1820" w:type="dxa"/>
            <w:vAlign w:val="center"/>
          </w:tcPr>
          <w:p w14:paraId="64B82273"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2</w:t>
            </w:r>
          </w:p>
        </w:tc>
        <w:tc>
          <w:tcPr>
            <w:tcW w:w="1978" w:type="dxa"/>
            <w:vAlign w:val="center"/>
          </w:tcPr>
          <w:p w14:paraId="070E8859" w14:textId="46921A0A"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0.03</w:t>
            </w:r>
            <w:r w:rsidR="00153301">
              <w:rPr>
                <w:rFonts w:ascii="宋体" w:hAnsi="宋体" w:hint="eastAsia"/>
                <w:kern w:val="0"/>
                <w:sz w:val="18"/>
                <w:szCs w:val="18"/>
              </w:rPr>
              <w:t>0</w:t>
            </w:r>
          </w:p>
        </w:tc>
        <w:tc>
          <w:tcPr>
            <w:tcW w:w="2100" w:type="dxa"/>
            <w:shd w:val="clear" w:color="auto" w:fill="auto"/>
          </w:tcPr>
          <w:p w14:paraId="53916764"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±0.015</w:t>
            </w:r>
          </w:p>
        </w:tc>
        <w:tc>
          <w:tcPr>
            <w:tcW w:w="1855" w:type="dxa"/>
            <w:shd w:val="clear" w:color="auto" w:fill="auto"/>
          </w:tcPr>
          <w:p w14:paraId="0C3855DA"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0.02</w:t>
            </w:r>
            <w:r w:rsidRPr="00FC21CA">
              <w:rPr>
                <w:rFonts w:ascii="宋体" w:hAnsi="宋体" w:hint="eastAsia"/>
                <w:sz w:val="18"/>
                <w:szCs w:val="18"/>
              </w:rPr>
              <w:t>5</w:t>
            </w:r>
          </w:p>
        </w:tc>
      </w:tr>
      <w:tr w:rsidR="00FC21CA" w:rsidRPr="00FC21CA" w14:paraId="1C1039B6" w14:textId="77777777" w:rsidTr="00046F39">
        <w:tc>
          <w:tcPr>
            <w:tcW w:w="1336" w:type="dxa"/>
            <w:shd w:val="clear" w:color="auto" w:fill="auto"/>
          </w:tcPr>
          <w:p w14:paraId="501BA075"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＞10～30</w:t>
            </w:r>
          </w:p>
        </w:tc>
        <w:tc>
          <w:tcPr>
            <w:tcW w:w="1820" w:type="dxa"/>
            <w:vAlign w:val="center"/>
          </w:tcPr>
          <w:p w14:paraId="4EE79167"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25</w:t>
            </w:r>
          </w:p>
        </w:tc>
        <w:tc>
          <w:tcPr>
            <w:tcW w:w="1978" w:type="dxa"/>
            <w:vAlign w:val="center"/>
          </w:tcPr>
          <w:p w14:paraId="24C201A6"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35</w:t>
            </w:r>
          </w:p>
        </w:tc>
        <w:tc>
          <w:tcPr>
            <w:tcW w:w="2100" w:type="dxa"/>
            <w:shd w:val="clear" w:color="auto" w:fill="auto"/>
          </w:tcPr>
          <w:p w14:paraId="41C5FFFE" w14:textId="4D53B840"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±0.02</w:t>
            </w:r>
            <w:r w:rsidR="00153301">
              <w:rPr>
                <w:rFonts w:ascii="宋体" w:hAnsi="宋体" w:hint="eastAsia"/>
                <w:sz w:val="18"/>
                <w:szCs w:val="18"/>
              </w:rPr>
              <w:t>0</w:t>
            </w:r>
          </w:p>
        </w:tc>
        <w:tc>
          <w:tcPr>
            <w:tcW w:w="1855" w:type="dxa"/>
            <w:shd w:val="clear" w:color="auto" w:fill="auto"/>
          </w:tcPr>
          <w:p w14:paraId="63FA8013" w14:textId="7828B925"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3</w:t>
            </w:r>
            <w:r w:rsidR="00153301">
              <w:rPr>
                <w:rFonts w:ascii="宋体" w:hAnsi="宋体" w:hint="eastAsia"/>
                <w:sz w:val="18"/>
                <w:szCs w:val="18"/>
              </w:rPr>
              <w:t>0</w:t>
            </w:r>
          </w:p>
        </w:tc>
      </w:tr>
      <w:tr w:rsidR="00FC21CA" w:rsidRPr="00FC21CA" w14:paraId="7C2B74FF" w14:textId="77777777" w:rsidTr="00046F39">
        <w:tc>
          <w:tcPr>
            <w:tcW w:w="1336" w:type="dxa"/>
            <w:shd w:val="clear" w:color="auto" w:fill="auto"/>
          </w:tcPr>
          <w:p w14:paraId="3582C8AB"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＞30～80</w:t>
            </w:r>
          </w:p>
        </w:tc>
        <w:tc>
          <w:tcPr>
            <w:tcW w:w="1820" w:type="dxa"/>
            <w:vAlign w:val="center"/>
          </w:tcPr>
          <w:p w14:paraId="755921E2"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35</w:t>
            </w:r>
          </w:p>
        </w:tc>
        <w:tc>
          <w:tcPr>
            <w:tcW w:w="1978" w:type="dxa"/>
            <w:vAlign w:val="center"/>
          </w:tcPr>
          <w:p w14:paraId="7775CC2A"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45</w:t>
            </w:r>
          </w:p>
        </w:tc>
        <w:tc>
          <w:tcPr>
            <w:tcW w:w="2100" w:type="dxa"/>
            <w:shd w:val="clear" w:color="auto" w:fill="auto"/>
          </w:tcPr>
          <w:p w14:paraId="7D266B34" w14:textId="17202B8B"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±0.03</w:t>
            </w:r>
            <w:r w:rsidR="00153301">
              <w:rPr>
                <w:rFonts w:ascii="宋体" w:hAnsi="宋体" w:hint="eastAsia"/>
                <w:sz w:val="18"/>
                <w:szCs w:val="18"/>
              </w:rPr>
              <w:t>0</w:t>
            </w:r>
          </w:p>
        </w:tc>
        <w:tc>
          <w:tcPr>
            <w:tcW w:w="1855" w:type="dxa"/>
            <w:shd w:val="clear" w:color="auto" w:fill="auto"/>
          </w:tcPr>
          <w:p w14:paraId="45EBA526" w14:textId="48333A01"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4</w:t>
            </w:r>
            <w:r w:rsidR="00153301">
              <w:rPr>
                <w:rFonts w:ascii="宋体" w:hAnsi="宋体" w:hint="eastAsia"/>
                <w:sz w:val="18"/>
                <w:szCs w:val="18"/>
              </w:rPr>
              <w:t>0</w:t>
            </w:r>
          </w:p>
        </w:tc>
      </w:tr>
      <w:tr w:rsidR="00FC21CA" w:rsidRPr="00FC21CA" w14:paraId="54CCB49A" w14:textId="77777777" w:rsidTr="00046F39">
        <w:tc>
          <w:tcPr>
            <w:tcW w:w="1336" w:type="dxa"/>
            <w:shd w:val="clear" w:color="auto" w:fill="auto"/>
          </w:tcPr>
          <w:p w14:paraId="2A3464CE"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＞80</w:t>
            </w:r>
          </w:p>
        </w:tc>
        <w:tc>
          <w:tcPr>
            <w:tcW w:w="1820" w:type="dxa"/>
            <w:vAlign w:val="center"/>
          </w:tcPr>
          <w:p w14:paraId="370C0A94" w14:textId="7777777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4</w:t>
            </w:r>
          </w:p>
        </w:tc>
        <w:tc>
          <w:tcPr>
            <w:tcW w:w="1978" w:type="dxa"/>
            <w:vAlign w:val="center"/>
          </w:tcPr>
          <w:p w14:paraId="63FE9E24" w14:textId="70450F47"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5</w:t>
            </w:r>
            <w:r w:rsidR="00153301">
              <w:rPr>
                <w:rFonts w:ascii="宋体" w:hAnsi="宋体" w:hint="eastAsia"/>
                <w:kern w:val="0"/>
                <w:sz w:val="18"/>
                <w:szCs w:val="18"/>
              </w:rPr>
              <w:t>0</w:t>
            </w:r>
          </w:p>
        </w:tc>
        <w:tc>
          <w:tcPr>
            <w:tcW w:w="2100" w:type="dxa"/>
            <w:shd w:val="clear" w:color="auto" w:fill="auto"/>
          </w:tcPr>
          <w:p w14:paraId="3A05A4C5"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35</w:t>
            </w:r>
          </w:p>
        </w:tc>
        <w:tc>
          <w:tcPr>
            <w:tcW w:w="1855" w:type="dxa"/>
            <w:shd w:val="clear" w:color="auto" w:fill="auto"/>
          </w:tcPr>
          <w:p w14:paraId="058EDD4E"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0.04</w:t>
            </w:r>
            <w:r w:rsidRPr="00FC21CA">
              <w:rPr>
                <w:rFonts w:ascii="宋体" w:hAnsi="宋体" w:hint="eastAsia"/>
                <w:sz w:val="18"/>
                <w:szCs w:val="18"/>
              </w:rPr>
              <w:t>5</w:t>
            </w:r>
          </w:p>
        </w:tc>
      </w:tr>
    </w:tbl>
    <w:bookmarkEnd w:id="22"/>
    <w:p w14:paraId="51E8D0D1" w14:textId="30C920DC" w:rsidR="00FC21CA" w:rsidRPr="00FC21CA" w:rsidRDefault="00FC21CA" w:rsidP="00FC21CA">
      <w:pPr>
        <w:tabs>
          <w:tab w:val="left" w:pos="0"/>
          <w:tab w:val="left" w:pos="180"/>
        </w:tabs>
        <w:spacing w:beforeLines="50" w:before="120" w:afterLines="50" w:after="120"/>
        <w:jc w:val="center"/>
        <w:rPr>
          <w:rFonts w:ascii="黑体" w:eastAsia="黑体"/>
          <w:szCs w:val="21"/>
        </w:rPr>
      </w:pPr>
      <w:r w:rsidRPr="00F779FA">
        <w:rPr>
          <w:rFonts w:ascii="黑体" w:eastAsia="黑体" w:hint="eastAsia"/>
          <w:szCs w:val="21"/>
        </w:rPr>
        <w:t>标准中</w:t>
      </w:r>
      <w:r w:rsidRPr="00FC21CA">
        <w:rPr>
          <w:rFonts w:ascii="黑体" w:eastAsia="黑体" w:hint="eastAsia"/>
          <w:szCs w:val="21"/>
        </w:rPr>
        <w:t xml:space="preserve">表C.4 </w:t>
      </w:r>
      <w:bookmarkStart w:id="23" w:name="_Hlk162768995"/>
      <w:r w:rsidRPr="00FC21CA">
        <w:rPr>
          <w:rFonts w:ascii="黑体" w:eastAsia="黑体" w:hint="eastAsia"/>
          <w:szCs w:val="21"/>
        </w:rPr>
        <w:t>机械加工圆环类的尺寸及形位偏差</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742"/>
        <w:gridCol w:w="2656"/>
        <w:gridCol w:w="2355"/>
      </w:tblGrid>
      <w:tr w:rsidR="00FC21CA" w:rsidRPr="00FC21CA" w14:paraId="64CE0690" w14:textId="77777777" w:rsidTr="00046F39">
        <w:tc>
          <w:tcPr>
            <w:tcW w:w="1336" w:type="dxa"/>
            <w:shd w:val="clear" w:color="auto" w:fill="auto"/>
            <w:vAlign w:val="center"/>
          </w:tcPr>
          <w:p w14:paraId="6B9FB0BF"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内孔</w:t>
            </w:r>
            <w:r w:rsidRPr="00FC21CA">
              <w:rPr>
                <w:rFonts w:ascii="宋体" w:hAnsi="宋体"/>
                <w:sz w:val="18"/>
                <w:szCs w:val="18"/>
              </w:rPr>
              <w:t>尺寸范围</w:t>
            </w:r>
          </w:p>
          <w:p w14:paraId="684C92E2"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2742" w:type="dxa"/>
          </w:tcPr>
          <w:p w14:paraId="5CABDFE9"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普通精度要求</w:t>
            </w:r>
          </w:p>
          <w:p w14:paraId="48B9D87E"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2656" w:type="dxa"/>
            <w:shd w:val="clear" w:color="auto" w:fill="auto"/>
          </w:tcPr>
          <w:p w14:paraId="1CB3345D"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高精度要求</w:t>
            </w:r>
          </w:p>
          <w:p w14:paraId="21EC9E6A"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c>
          <w:tcPr>
            <w:tcW w:w="2355" w:type="dxa"/>
            <w:shd w:val="clear" w:color="auto" w:fill="auto"/>
          </w:tcPr>
          <w:p w14:paraId="0D861F0E"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同心度</w:t>
            </w:r>
          </w:p>
          <w:p w14:paraId="6D6207B1"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mm</w:t>
            </w:r>
          </w:p>
        </w:tc>
      </w:tr>
      <w:tr w:rsidR="00FC21CA" w:rsidRPr="00FC21CA" w14:paraId="67F99475" w14:textId="77777777" w:rsidTr="00046F39">
        <w:tc>
          <w:tcPr>
            <w:tcW w:w="1336" w:type="dxa"/>
            <w:shd w:val="clear" w:color="auto" w:fill="auto"/>
          </w:tcPr>
          <w:p w14:paraId="4EDEA67E"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w:t>
            </w:r>
            <w:r w:rsidRPr="00FC21CA">
              <w:rPr>
                <w:rFonts w:ascii="宋体" w:hAnsi="宋体" w:hint="eastAsia"/>
                <w:sz w:val="18"/>
                <w:szCs w:val="18"/>
              </w:rPr>
              <w:t>3</w:t>
            </w:r>
          </w:p>
        </w:tc>
        <w:tc>
          <w:tcPr>
            <w:tcW w:w="2742" w:type="dxa"/>
            <w:vAlign w:val="center"/>
          </w:tcPr>
          <w:p w14:paraId="4EA603FE" w14:textId="15820C78"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2</w:t>
            </w:r>
            <w:r w:rsidR="00153301">
              <w:rPr>
                <w:rFonts w:ascii="宋体" w:hAnsi="宋体" w:hint="eastAsia"/>
                <w:kern w:val="0"/>
                <w:sz w:val="18"/>
                <w:szCs w:val="18"/>
              </w:rPr>
              <w:t>0</w:t>
            </w:r>
          </w:p>
        </w:tc>
        <w:tc>
          <w:tcPr>
            <w:tcW w:w="2656" w:type="dxa"/>
            <w:shd w:val="clear" w:color="auto" w:fill="auto"/>
          </w:tcPr>
          <w:p w14:paraId="51F40768"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±0.01</w:t>
            </w:r>
            <w:r w:rsidRPr="00FC21CA">
              <w:rPr>
                <w:rFonts w:ascii="宋体" w:hAnsi="宋体" w:hint="eastAsia"/>
                <w:sz w:val="18"/>
                <w:szCs w:val="18"/>
              </w:rPr>
              <w:t>5</w:t>
            </w:r>
          </w:p>
        </w:tc>
        <w:tc>
          <w:tcPr>
            <w:tcW w:w="2355" w:type="dxa"/>
            <w:shd w:val="clear" w:color="auto" w:fill="auto"/>
          </w:tcPr>
          <w:p w14:paraId="19CCFC59"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6</w:t>
            </w:r>
          </w:p>
        </w:tc>
      </w:tr>
      <w:tr w:rsidR="00FC21CA" w:rsidRPr="00FC21CA" w14:paraId="22375F38" w14:textId="77777777" w:rsidTr="00046F39">
        <w:tc>
          <w:tcPr>
            <w:tcW w:w="1336" w:type="dxa"/>
            <w:shd w:val="clear" w:color="auto" w:fill="auto"/>
          </w:tcPr>
          <w:p w14:paraId="6CC13A32"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＞3～10</w:t>
            </w:r>
          </w:p>
        </w:tc>
        <w:tc>
          <w:tcPr>
            <w:tcW w:w="2742" w:type="dxa"/>
            <w:vAlign w:val="center"/>
          </w:tcPr>
          <w:p w14:paraId="4BE28D5E" w14:textId="6CDA808A" w:rsidR="00FC21CA" w:rsidRPr="00FC21CA" w:rsidRDefault="00FC21CA" w:rsidP="00FC21CA">
            <w:pPr>
              <w:widowControl/>
              <w:jc w:val="center"/>
              <w:rPr>
                <w:rFonts w:ascii="宋体" w:hAnsi="宋体"/>
                <w:kern w:val="0"/>
                <w:sz w:val="18"/>
                <w:szCs w:val="18"/>
              </w:rPr>
            </w:pPr>
            <w:r w:rsidRPr="00FC21CA">
              <w:rPr>
                <w:rFonts w:ascii="宋体" w:hAnsi="宋体"/>
                <w:kern w:val="0"/>
                <w:sz w:val="18"/>
                <w:szCs w:val="18"/>
              </w:rPr>
              <w:t>±0.0</w:t>
            </w:r>
            <w:r w:rsidRPr="00FC21CA">
              <w:rPr>
                <w:rFonts w:ascii="宋体" w:hAnsi="宋体" w:hint="eastAsia"/>
                <w:kern w:val="0"/>
                <w:sz w:val="18"/>
                <w:szCs w:val="18"/>
              </w:rPr>
              <w:t>3</w:t>
            </w:r>
            <w:r w:rsidR="00153301">
              <w:rPr>
                <w:rFonts w:ascii="宋体" w:hAnsi="宋体" w:hint="eastAsia"/>
                <w:kern w:val="0"/>
                <w:sz w:val="18"/>
                <w:szCs w:val="18"/>
              </w:rPr>
              <w:t>0</w:t>
            </w:r>
          </w:p>
        </w:tc>
        <w:tc>
          <w:tcPr>
            <w:tcW w:w="2656" w:type="dxa"/>
            <w:shd w:val="clear" w:color="auto" w:fill="auto"/>
          </w:tcPr>
          <w:p w14:paraId="4D563D11"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2</w:t>
            </w:r>
            <w:r w:rsidRPr="00FC21CA">
              <w:rPr>
                <w:rFonts w:ascii="宋体" w:hAnsi="宋体"/>
                <w:sz w:val="18"/>
                <w:szCs w:val="18"/>
              </w:rPr>
              <w:t>5</w:t>
            </w:r>
          </w:p>
        </w:tc>
        <w:tc>
          <w:tcPr>
            <w:tcW w:w="2355" w:type="dxa"/>
            <w:shd w:val="clear" w:color="auto" w:fill="auto"/>
          </w:tcPr>
          <w:p w14:paraId="0071A0ED"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7</w:t>
            </w:r>
          </w:p>
        </w:tc>
      </w:tr>
      <w:tr w:rsidR="00FC21CA" w:rsidRPr="00FC21CA" w14:paraId="51F5F09F" w14:textId="77777777" w:rsidTr="00046F39">
        <w:tc>
          <w:tcPr>
            <w:tcW w:w="1336" w:type="dxa"/>
            <w:shd w:val="clear" w:color="auto" w:fill="auto"/>
          </w:tcPr>
          <w:p w14:paraId="414CA6E2"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＞10～30</w:t>
            </w:r>
          </w:p>
        </w:tc>
        <w:tc>
          <w:tcPr>
            <w:tcW w:w="2742" w:type="dxa"/>
            <w:vAlign w:val="center"/>
          </w:tcPr>
          <w:p w14:paraId="34AB12A4" w14:textId="77777777" w:rsidR="00FC21CA" w:rsidRPr="00FC21CA" w:rsidRDefault="00FC21CA" w:rsidP="00FC21CA">
            <w:pPr>
              <w:widowControl/>
              <w:jc w:val="center"/>
              <w:rPr>
                <w:rFonts w:ascii="宋体" w:hAnsi="宋体"/>
                <w:color w:val="FF0000"/>
                <w:kern w:val="0"/>
                <w:sz w:val="18"/>
                <w:szCs w:val="18"/>
              </w:rPr>
            </w:pPr>
            <w:r w:rsidRPr="00FC21CA">
              <w:rPr>
                <w:rFonts w:ascii="宋体" w:hAnsi="宋体"/>
                <w:kern w:val="0"/>
                <w:sz w:val="18"/>
                <w:szCs w:val="18"/>
              </w:rPr>
              <w:t>±0.0</w:t>
            </w:r>
            <w:r w:rsidRPr="00FC21CA">
              <w:rPr>
                <w:rFonts w:ascii="宋体" w:hAnsi="宋体" w:hint="eastAsia"/>
                <w:kern w:val="0"/>
                <w:sz w:val="18"/>
                <w:szCs w:val="18"/>
              </w:rPr>
              <w:t>35</w:t>
            </w:r>
          </w:p>
        </w:tc>
        <w:tc>
          <w:tcPr>
            <w:tcW w:w="2656" w:type="dxa"/>
            <w:shd w:val="clear" w:color="auto" w:fill="auto"/>
          </w:tcPr>
          <w:p w14:paraId="21F6FA57" w14:textId="6DFDDE93"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3</w:t>
            </w:r>
            <w:r w:rsidR="00153301">
              <w:rPr>
                <w:rFonts w:ascii="宋体" w:hAnsi="宋体" w:hint="eastAsia"/>
                <w:sz w:val="18"/>
                <w:szCs w:val="18"/>
              </w:rPr>
              <w:t>0</w:t>
            </w:r>
          </w:p>
        </w:tc>
        <w:tc>
          <w:tcPr>
            <w:tcW w:w="2355" w:type="dxa"/>
            <w:shd w:val="clear" w:color="auto" w:fill="auto"/>
          </w:tcPr>
          <w:p w14:paraId="1AEEB080"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8</w:t>
            </w:r>
          </w:p>
        </w:tc>
      </w:tr>
      <w:tr w:rsidR="00FC21CA" w:rsidRPr="00FC21CA" w14:paraId="216FD630" w14:textId="77777777" w:rsidTr="00046F39">
        <w:tc>
          <w:tcPr>
            <w:tcW w:w="1336" w:type="dxa"/>
            <w:shd w:val="clear" w:color="auto" w:fill="auto"/>
          </w:tcPr>
          <w:p w14:paraId="631CE099" w14:textId="77777777" w:rsidR="00FC21CA" w:rsidRPr="00FC21CA" w:rsidRDefault="00FC21CA" w:rsidP="00FC21CA">
            <w:pPr>
              <w:spacing w:line="276" w:lineRule="auto"/>
              <w:jc w:val="center"/>
              <w:rPr>
                <w:rFonts w:ascii="宋体" w:hAnsi="宋体"/>
                <w:sz w:val="18"/>
                <w:szCs w:val="18"/>
              </w:rPr>
            </w:pPr>
            <w:r w:rsidRPr="00FC21CA">
              <w:rPr>
                <w:rFonts w:ascii="宋体" w:hAnsi="宋体" w:hint="eastAsia"/>
                <w:sz w:val="18"/>
                <w:szCs w:val="18"/>
              </w:rPr>
              <w:t>＞30～50</w:t>
            </w:r>
          </w:p>
        </w:tc>
        <w:tc>
          <w:tcPr>
            <w:tcW w:w="2742" w:type="dxa"/>
            <w:vAlign w:val="center"/>
          </w:tcPr>
          <w:p w14:paraId="65E12971" w14:textId="15BC1E13" w:rsidR="00FC21CA" w:rsidRPr="00FC21CA" w:rsidRDefault="00FC21CA" w:rsidP="00FC21CA">
            <w:pPr>
              <w:widowControl/>
              <w:jc w:val="center"/>
              <w:rPr>
                <w:rFonts w:ascii="宋体" w:hAnsi="宋体"/>
                <w:color w:val="FF0000"/>
                <w:kern w:val="0"/>
                <w:sz w:val="18"/>
                <w:szCs w:val="18"/>
              </w:rPr>
            </w:pPr>
            <w:r w:rsidRPr="00FC21CA">
              <w:rPr>
                <w:rFonts w:ascii="宋体" w:hAnsi="宋体"/>
                <w:kern w:val="0"/>
                <w:sz w:val="18"/>
                <w:szCs w:val="18"/>
              </w:rPr>
              <w:t>±0.0</w:t>
            </w:r>
            <w:r w:rsidRPr="00FC21CA">
              <w:rPr>
                <w:rFonts w:ascii="宋体" w:hAnsi="宋体" w:hint="eastAsia"/>
                <w:kern w:val="0"/>
                <w:sz w:val="18"/>
                <w:szCs w:val="18"/>
              </w:rPr>
              <w:t>4</w:t>
            </w:r>
            <w:r w:rsidR="00153301">
              <w:rPr>
                <w:rFonts w:ascii="宋体" w:hAnsi="宋体" w:hint="eastAsia"/>
                <w:kern w:val="0"/>
                <w:sz w:val="18"/>
                <w:szCs w:val="18"/>
              </w:rPr>
              <w:t>0</w:t>
            </w:r>
          </w:p>
        </w:tc>
        <w:tc>
          <w:tcPr>
            <w:tcW w:w="2656" w:type="dxa"/>
            <w:shd w:val="clear" w:color="auto" w:fill="auto"/>
          </w:tcPr>
          <w:p w14:paraId="09FFC86B"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±0.03</w:t>
            </w:r>
            <w:r w:rsidRPr="00FC21CA">
              <w:rPr>
                <w:rFonts w:ascii="宋体" w:hAnsi="宋体" w:hint="eastAsia"/>
                <w:sz w:val="18"/>
                <w:szCs w:val="18"/>
              </w:rPr>
              <w:t>5</w:t>
            </w:r>
          </w:p>
        </w:tc>
        <w:tc>
          <w:tcPr>
            <w:tcW w:w="2355" w:type="dxa"/>
            <w:shd w:val="clear" w:color="auto" w:fill="auto"/>
          </w:tcPr>
          <w:p w14:paraId="34B867B8"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w:t>
            </w:r>
            <w:r w:rsidRPr="00FC21CA">
              <w:rPr>
                <w:rFonts w:ascii="宋体" w:hAnsi="宋体" w:hint="eastAsia"/>
                <w:sz w:val="18"/>
                <w:szCs w:val="18"/>
              </w:rPr>
              <w:t>10</w:t>
            </w:r>
          </w:p>
        </w:tc>
      </w:tr>
      <w:tr w:rsidR="00FC21CA" w:rsidRPr="00FC21CA" w14:paraId="543FEBE3" w14:textId="77777777" w:rsidTr="00046F39">
        <w:tc>
          <w:tcPr>
            <w:tcW w:w="1336" w:type="dxa"/>
            <w:shd w:val="clear" w:color="auto" w:fill="auto"/>
          </w:tcPr>
          <w:p w14:paraId="5A78A8D5"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w:t>
            </w:r>
            <w:r w:rsidRPr="00FC21CA">
              <w:rPr>
                <w:rFonts w:ascii="宋体" w:hAnsi="宋体" w:hint="eastAsia"/>
                <w:sz w:val="18"/>
                <w:szCs w:val="18"/>
              </w:rPr>
              <w:t>50</w:t>
            </w:r>
          </w:p>
        </w:tc>
        <w:tc>
          <w:tcPr>
            <w:tcW w:w="2742" w:type="dxa"/>
            <w:vAlign w:val="center"/>
          </w:tcPr>
          <w:p w14:paraId="61F1D276" w14:textId="39252572" w:rsidR="00FC21CA" w:rsidRPr="00FC21CA" w:rsidRDefault="00FC21CA" w:rsidP="00FC21CA">
            <w:pPr>
              <w:widowControl/>
              <w:jc w:val="center"/>
              <w:rPr>
                <w:rFonts w:ascii="宋体" w:hAnsi="宋体"/>
                <w:color w:val="FF0000"/>
                <w:kern w:val="0"/>
                <w:sz w:val="18"/>
                <w:szCs w:val="18"/>
              </w:rPr>
            </w:pPr>
            <w:r w:rsidRPr="00FC21CA">
              <w:rPr>
                <w:rFonts w:ascii="宋体" w:hAnsi="宋体"/>
                <w:kern w:val="0"/>
                <w:sz w:val="18"/>
                <w:szCs w:val="18"/>
              </w:rPr>
              <w:t>±0.0</w:t>
            </w:r>
            <w:r w:rsidRPr="00FC21CA">
              <w:rPr>
                <w:rFonts w:ascii="宋体" w:hAnsi="宋体" w:hint="eastAsia"/>
                <w:kern w:val="0"/>
                <w:sz w:val="18"/>
                <w:szCs w:val="18"/>
              </w:rPr>
              <w:t>5</w:t>
            </w:r>
            <w:r w:rsidR="00153301">
              <w:rPr>
                <w:rFonts w:ascii="宋体" w:hAnsi="宋体" w:hint="eastAsia"/>
                <w:kern w:val="0"/>
                <w:sz w:val="18"/>
                <w:szCs w:val="18"/>
              </w:rPr>
              <w:t>0</w:t>
            </w:r>
          </w:p>
        </w:tc>
        <w:tc>
          <w:tcPr>
            <w:tcW w:w="2656" w:type="dxa"/>
            <w:shd w:val="clear" w:color="auto" w:fill="auto"/>
          </w:tcPr>
          <w:p w14:paraId="1523E5F7" w14:textId="3F50B1A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±0.0</w:t>
            </w:r>
            <w:r w:rsidRPr="00FC21CA">
              <w:rPr>
                <w:rFonts w:ascii="宋体" w:hAnsi="宋体" w:hint="eastAsia"/>
                <w:sz w:val="18"/>
                <w:szCs w:val="18"/>
              </w:rPr>
              <w:t>4</w:t>
            </w:r>
            <w:r w:rsidR="00153301">
              <w:rPr>
                <w:rFonts w:ascii="宋体" w:hAnsi="宋体" w:hint="eastAsia"/>
                <w:sz w:val="18"/>
                <w:szCs w:val="18"/>
              </w:rPr>
              <w:t>0</w:t>
            </w:r>
          </w:p>
        </w:tc>
        <w:tc>
          <w:tcPr>
            <w:tcW w:w="2355" w:type="dxa"/>
            <w:shd w:val="clear" w:color="auto" w:fill="auto"/>
          </w:tcPr>
          <w:p w14:paraId="1D39FA31" w14:textId="77777777" w:rsidR="00FC21CA" w:rsidRPr="00FC21CA" w:rsidRDefault="00FC21CA" w:rsidP="00FC21CA">
            <w:pPr>
              <w:spacing w:line="276" w:lineRule="auto"/>
              <w:jc w:val="center"/>
              <w:rPr>
                <w:rFonts w:ascii="宋体" w:hAnsi="宋体"/>
                <w:sz w:val="18"/>
                <w:szCs w:val="18"/>
              </w:rPr>
            </w:pPr>
            <w:r w:rsidRPr="00FC21CA">
              <w:rPr>
                <w:rFonts w:ascii="宋体" w:hAnsi="宋体"/>
                <w:sz w:val="18"/>
                <w:szCs w:val="18"/>
              </w:rPr>
              <w:t>0.</w:t>
            </w:r>
            <w:r w:rsidRPr="00FC21CA">
              <w:rPr>
                <w:rFonts w:ascii="宋体" w:hAnsi="宋体" w:hint="eastAsia"/>
                <w:sz w:val="18"/>
                <w:szCs w:val="18"/>
              </w:rPr>
              <w:t>12</w:t>
            </w:r>
          </w:p>
        </w:tc>
      </w:tr>
    </w:tbl>
    <w:p w14:paraId="2BAA8742" w14:textId="34804363" w:rsidR="005C76A2" w:rsidRPr="00F779FA" w:rsidRDefault="00B41735" w:rsidP="00F779FA">
      <w:pPr>
        <w:pStyle w:val="afffff3"/>
        <w:tabs>
          <w:tab w:val="clear" w:pos="675"/>
        </w:tabs>
        <w:spacing w:beforeLines="50" w:before="120" w:afterLines="50" w:after="120" w:line="312" w:lineRule="auto"/>
        <w:ind w:left="0" w:firstLine="0"/>
        <w:rPr>
          <w:rFonts w:hAnsi="黑体"/>
        </w:rPr>
      </w:pPr>
      <w:r w:rsidRPr="00F779FA">
        <w:rPr>
          <w:rFonts w:hAnsi="黑体" w:hint="eastAsia"/>
        </w:rPr>
        <w:t>三、</w:t>
      </w:r>
      <w:r w:rsidR="005C76A2" w:rsidRPr="00F779FA">
        <w:rPr>
          <w:rFonts w:hAnsi="黑体" w:hint="eastAsia"/>
        </w:rPr>
        <w:t>试验验证的分析、综述报告，技术经济论证，预期的经济效果</w:t>
      </w:r>
    </w:p>
    <w:p w14:paraId="5444FB1C" w14:textId="2564AABC" w:rsidR="00700C7E" w:rsidRPr="00F779FA" w:rsidRDefault="005C76A2" w:rsidP="00243647">
      <w:pPr>
        <w:spacing w:beforeLines="50" w:before="120" w:afterLines="50" w:after="120" w:line="312" w:lineRule="auto"/>
        <w:rPr>
          <w:rFonts w:ascii="黑体" w:eastAsia="黑体" w:hAnsi="黑体"/>
          <w:szCs w:val="21"/>
        </w:rPr>
      </w:pPr>
      <w:r w:rsidRPr="00F779FA">
        <w:rPr>
          <w:rFonts w:ascii="黑体" w:eastAsia="黑体" w:hAnsi="黑体" w:hint="eastAsia"/>
          <w:szCs w:val="21"/>
        </w:rPr>
        <w:t>1</w:t>
      </w:r>
      <w:r w:rsidR="00243647" w:rsidRPr="00F779FA">
        <w:rPr>
          <w:rFonts w:ascii="黑体" w:eastAsia="黑体" w:hAnsi="黑体" w:hint="eastAsia"/>
          <w:szCs w:val="21"/>
        </w:rPr>
        <w:t>、</w:t>
      </w:r>
      <w:r w:rsidR="00700C7E" w:rsidRPr="00F779FA">
        <w:rPr>
          <w:rFonts w:ascii="黑体" w:eastAsia="黑体" w:hAnsi="黑体" w:hint="eastAsia"/>
          <w:szCs w:val="21"/>
        </w:rPr>
        <w:t>试验结果</w:t>
      </w:r>
    </w:p>
    <w:p w14:paraId="6B3F3F6B" w14:textId="035EAB19" w:rsidR="00243647" w:rsidRPr="00F779FA" w:rsidRDefault="00700C7E" w:rsidP="00243647">
      <w:pPr>
        <w:spacing w:beforeLines="50" w:before="120" w:afterLines="50" w:after="120" w:line="312" w:lineRule="auto"/>
        <w:rPr>
          <w:rFonts w:ascii="黑体" w:eastAsia="黑体" w:hAnsi="黑体"/>
          <w:szCs w:val="21"/>
        </w:rPr>
      </w:pPr>
      <w:r w:rsidRPr="00F779FA">
        <w:rPr>
          <w:rFonts w:ascii="黑体" w:eastAsia="黑体" w:hAnsi="黑体" w:hint="eastAsia"/>
        </w:rPr>
        <w:t>（1）</w:t>
      </w:r>
      <w:r w:rsidR="00BC127A" w:rsidRPr="00F779FA">
        <w:rPr>
          <w:rFonts w:ascii="黑体" w:eastAsia="黑体" w:hAnsi="黑体" w:hint="eastAsia"/>
          <w:szCs w:val="21"/>
        </w:rPr>
        <w:t>**</w:t>
      </w:r>
      <w:r w:rsidR="00C24430" w:rsidRPr="00F779FA">
        <w:rPr>
          <w:rFonts w:ascii="黑体" w:eastAsia="黑体" w:hAnsi="黑体" w:hint="eastAsia"/>
          <w:szCs w:val="21"/>
        </w:rPr>
        <w:t>试验验证</w:t>
      </w:r>
    </w:p>
    <w:p w14:paraId="41C3B3FF" w14:textId="31CB7F17" w:rsidR="005C76A2" w:rsidRPr="00F779FA" w:rsidRDefault="00700C7E" w:rsidP="005C76A2">
      <w:pPr>
        <w:spacing w:beforeLines="50" w:before="120" w:afterLines="50" w:after="120" w:line="312" w:lineRule="auto"/>
        <w:rPr>
          <w:rFonts w:ascii="黑体" w:eastAsia="黑体" w:hAnsi="黑体"/>
          <w:szCs w:val="21"/>
        </w:rPr>
      </w:pPr>
      <w:r w:rsidRPr="00F779FA">
        <w:rPr>
          <w:rFonts w:ascii="黑体" w:eastAsia="黑体" w:hAnsi="黑体" w:hint="eastAsia"/>
          <w:szCs w:val="21"/>
        </w:rPr>
        <w:t>2</w:t>
      </w:r>
      <w:r w:rsidR="005C76A2" w:rsidRPr="00F779FA">
        <w:rPr>
          <w:rFonts w:ascii="黑体" w:eastAsia="黑体" w:hAnsi="黑体" w:hint="eastAsia"/>
          <w:szCs w:val="21"/>
        </w:rPr>
        <w:t>、标准的先进性、创新性、标准实施后预期产生的经济效益和社会效益</w:t>
      </w:r>
    </w:p>
    <w:p w14:paraId="5AD8295D" w14:textId="77777777" w:rsidR="005C76A2" w:rsidRPr="00F779FA" w:rsidRDefault="005C76A2" w:rsidP="005C76A2">
      <w:pPr>
        <w:spacing w:line="276" w:lineRule="auto"/>
        <w:ind w:firstLineChars="200" w:firstLine="420"/>
        <w:rPr>
          <w:szCs w:val="21"/>
        </w:rPr>
      </w:pPr>
      <w:r w:rsidRPr="00F779FA">
        <w:rPr>
          <w:rFonts w:hint="eastAsia"/>
          <w:szCs w:val="21"/>
        </w:rPr>
        <w:t>本</w:t>
      </w:r>
      <w:r w:rsidRPr="00F779FA">
        <w:rPr>
          <w:szCs w:val="21"/>
        </w:rPr>
        <w:t>标准尚未检索到国际同类标准</w:t>
      </w:r>
      <w:r w:rsidRPr="00F779FA">
        <w:rPr>
          <w:rFonts w:hint="eastAsia"/>
          <w:szCs w:val="21"/>
        </w:rPr>
        <w:t>。</w:t>
      </w:r>
    </w:p>
    <w:p w14:paraId="50B264BC" w14:textId="50C85F75" w:rsidR="005C76A2" w:rsidRPr="00F779FA" w:rsidRDefault="005C76A2" w:rsidP="005C76A2">
      <w:pPr>
        <w:spacing w:line="276" w:lineRule="auto"/>
        <w:ind w:firstLineChars="200" w:firstLine="420"/>
        <w:rPr>
          <w:szCs w:val="21"/>
        </w:rPr>
      </w:pPr>
      <w:r w:rsidRPr="00F779FA">
        <w:rPr>
          <w:rFonts w:hint="eastAsia"/>
          <w:szCs w:val="21"/>
        </w:rPr>
        <w:t>本</w:t>
      </w:r>
      <w:r w:rsidRPr="00F779FA">
        <w:rPr>
          <w:szCs w:val="21"/>
        </w:rPr>
        <w:t>标准</w:t>
      </w:r>
      <w:r w:rsidRPr="00F779FA">
        <w:rPr>
          <w:rFonts w:hint="eastAsia"/>
          <w:szCs w:val="21"/>
        </w:rPr>
        <w:t>规范了</w:t>
      </w:r>
      <w:r w:rsidR="000012C5" w:rsidRPr="00F779FA">
        <w:rPr>
          <w:szCs w:val="21"/>
        </w:rPr>
        <w:t>烧结稀土永磁体拼接技术规范</w:t>
      </w:r>
      <w:r w:rsidRPr="00F779FA">
        <w:rPr>
          <w:rFonts w:hint="eastAsia"/>
          <w:szCs w:val="21"/>
        </w:rPr>
        <w:t>，为钕铁硼行业、指导用户在</w:t>
      </w:r>
      <w:r w:rsidR="000012C5" w:rsidRPr="00F779FA">
        <w:rPr>
          <w:szCs w:val="21"/>
        </w:rPr>
        <w:t>烧结稀土</w:t>
      </w:r>
      <w:r w:rsidR="00BC127A" w:rsidRPr="00F779FA">
        <w:rPr>
          <w:rFonts w:hint="eastAsia"/>
          <w:szCs w:val="21"/>
        </w:rPr>
        <w:t>拼接永磁体</w:t>
      </w:r>
      <w:r w:rsidRPr="00F779FA">
        <w:rPr>
          <w:rFonts w:hint="eastAsia"/>
          <w:szCs w:val="21"/>
        </w:rPr>
        <w:t>性能要求以及检验方法等方面提供依据，促进我国</w:t>
      </w:r>
      <w:r w:rsidR="00BC127A" w:rsidRPr="00F779FA">
        <w:rPr>
          <w:rFonts w:hint="eastAsia"/>
          <w:szCs w:val="21"/>
        </w:rPr>
        <w:t>烧结稀土拼接永磁体</w:t>
      </w:r>
      <w:r w:rsidRPr="00F779FA">
        <w:rPr>
          <w:rFonts w:hint="eastAsia"/>
          <w:szCs w:val="21"/>
        </w:rPr>
        <w:t>工艺制备的性能规范化、标准化技术提升，从而实现我国稀土新材料的产业进步和发展。</w:t>
      </w:r>
    </w:p>
    <w:p w14:paraId="51F2FC24" w14:textId="6B910143" w:rsidR="002C19DF" w:rsidRPr="00F779FA" w:rsidRDefault="002C19DF" w:rsidP="002C19DF">
      <w:pPr>
        <w:pStyle w:val="afffff3"/>
        <w:tabs>
          <w:tab w:val="clear" w:pos="675"/>
        </w:tabs>
        <w:spacing w:beforeLines="50" w:before="120" w:afterLines="50" w:after="120" w:line="312" w:lineRule="auto"/>
        <w:ind w:left="0" w:firstLine="0"/>
        <w:rPr>
          <w:rFonts w:hAnsi="黑体"/>
        </w:rPr>
      </w:pPr>
      <w:r w:rsidRPr="00F779FA">
        <w:rPr>
          <w:rFonts w:hAnsi="黑体" w:hint="eastAsia"/>
        </w:rPr>
        <w:t>四、与国际、国外同类标准技术内容的对比情况，或者与测试的国外样品、样机的有关数据对比情况</w:t>
      </w:r>
    </w:p>
    <w:p w14:paraId="231E9931" w14:textId="67E7ACA3" w:rsidR="005B151D" w:rsidRPr="00F779FA" w:rsidRDefault="005B151D" w:rsidP="002C5795">
      <w:pPr>
        <w:spacing w:line="276" w:lineRule="auto"/>
        <w:ind w:firstLineChars="200" w:firstLine="420"/>
        <w:rPr>
          <w:szCs w:val="21"/>
        </w:rPr>
      </w:pPr>
      <w:r w:rsidRPr="00F779FA">
        <w:rPr>
          <w:rFonts w:hint="eastAsia"/>
          <w:szCs w:val="21"/>
        </w:rPr>
        <w:t>本</w:t>
      </w:r>
      <w:r w:rsidRPr="00F779FA">
        <w:rPr>
          <w:szCs w:val="21"/>
        </w:rPr>
        <w:t>标准尚未检索到国际同类标准</w:t>
      </w:r>
      <w:r w:rsidRPr="00F779FA">
        <w:rPr>
          <w:rFonts w:hint="eastAsia"/>
          <w:szCs w:val="21"/>
        </w:rPr>
        <w:t>。</w:t>
      </w:r>
    </w:p>
    <w:p w14:paraId="0C1EB9B1" w14:textId="77777777" w:rsidR="00E161C7" w:rsidRPr="00F779FA" w:rsidRDefault="00E161C7" w:rsidP="00E161C7">
      <w:pPr>
        <w:pStyle w:val="afffff3"/>
        <w:tabs>
          <w:tab w:val="clear" w:pos="675"/>
        </w:tabs>
        <w:spacing w:beforeLines="50" w:before="120" w:afterLines="50" w:after="120" w:line="312" w:lineRule="auto"/>
        <w:ind w:left="0" w:firstLine="0"/>
        <w:rPr>
          <w:rFonts w:hAnsi="黑体"/>
        </w:rPr>
      </w:pPr>
      <w:r w:rsidRPr="00F779FA">
        <w:rPr>
          <w:rFonts w:hAnsi="黑体" w:hint="eastAsia"/>
        </w:rPr>
        <w:t>五、采标情况，以及是否合规引用或采用国际国外标准</w:t>
      </w:r>
    </w:p>
    <w:p w14:paraId="69BFED63" w14:textId="77777777" w:rsidR="00E161C7" w:rsidRPr="00F779FA" w:rsidRDefault="00E161C7" w:rsidP="00E161C7">
      <w:pPr>
        <w:spacing w:beforeLines="50" w:before="120" w:afterLines="50" w:after="120" w:line="276" w:lineRule="auto"/>
        <w:ind w:firstLineChars="200" w:firstLine="420"/>
        <w:rPr>
          <w:rFonts w:ascii="黑体" w:eastAsia="黑体" w:hAnsi="宋体"/>
          <w:bCs/>
          <w:sz w:val="24"/>
        </w:rPr>
      </w:pPr>
      <w:r w:rsidRPr="00F779FA">
        <w:rPr>
          <w:rFonts w:hAnsi="宋体" w:hint="eastAsia"/>
        </w:rPr>
        <w:t>经查</w:t>
      </w:r>
      <w:r w:rsidRPr="00F779FA">
        <w:rPr>
          <w:rFonts w:hAnsi="宋体"/>
        </w:rPr>
        <w:t>，</w:t>
      </w:r>
      <w:r w:rsidRPr="00F779FA">
        <w:rPr>
          <w:rFonts w:hAnsi="宋体" w:hint="eastAsia"/>
        </w:rPr>
        <w:t>国外</w:t>
      </w:r>
      <w:r w:rsidRPr="00F779FA">
        <w:rPr>
          <w:rFonts w:hAnsi="宋体"/>
        </w:rPr>
        <w:t>无相同类型的标准。</w:t>
      </w:r>
      <w:r w:rsidRPr="00F779FA">
        <w:rPr>
          <w:rFonts w:hAnsi="宋体" w:hint="eastAsia"/>
        </w:rPr>
        <w:t>本标准</w:t>
      </w:r>
      <w:r w:rsidRPr="00F779FA">
        <w:rPr>
          <w:rFonts w:hAnsi="宋体"/>
        </w:rPr>
        <w:t>未</w:t>
      </w:r>
      <w:r w:rsidRPr="00F779FA">
        <w:rPr>
          <w:rFonts w:hAnsi="宋体" w:hint="eastAsia"/>
        </w:rPr>
        <w:t>采用（包括</w:t>
      </w:r>
      <w:r w:rsidRPr="00F779FA">
        <w:rPr>
          <w:rFonts w:hAnsi="宋体"/>
        </w:rPr>
        <w:t>等同采用、修改采用</w:t>
      </w:r>
      <w:r w:rsidRPr="00F779FA">
        <w:rPr>
          <w:rFonts w:hAnsi="宋体" w:hint="eastAsia"/>
        </w:rPr>
        <w:t>及</w:t>
      </w:r>
      <w:r w:rsidRPr="00F779FA">
        <w:rPr>
          <w:rFonts w:hAnsi="宋体"/>
        </w:rPr>
        <w:t>非等效采用</w:t>
      </w:r>
      <w:r w:rsidRPr="00F779FA">
        <w:rPr>
          <w:rFonts w:hAnsi="宋体" w:hint="eastAsia"/>
        </w:rPr>
        <w:t>）</w:t>
      </w:r>
      <w:r w:rsidRPr="00F779FA">
        <w:rPr>
          <w:rFonts w:hAnsi="宋体"/>
        </w:rPr>
        <w:t>国际标准或国外先进标准。</w:t>
      </w:r>
    </w:p>
    <w:p w14:paraId="636375D1" w14:textId="77777777" w:rsidR="00E161C7" w:rsidRPr="00F779FA" w:rsidRDefault="00E161C7" w:rsidP="00E161C7">
      <w:pPr>
        <w:pStyle w:val="afffff3"/>
        <w:tabs>
          <w:tab w:val="clear" w:pos="675"/>
        </w:tabs>
        <w:spacing w:beforeLines="50" w:before="120" w:afterLines="50" w:after="120" w:line="312" w:lineRule="auto"/>
        <w:ind w:left="0" w:firstLine="0"/>
        <w:rPr>
          <w:rFonts w:hAnsi="黑体"/>
        </w:rPr>
      </w:pPr>
      <w:r w:rsidRPr="00F779FA">
        <w:rPr>
          <w:rFonts w:hAnsi="黑体" w:hint="eastAsia"/>
        </w:rPr>
        <w:t>六、与有关法律、法规的关系</w:t>
      </w:r>
    </w:p>
    <w:p w14:paraId="619F8671" w14:textId="36D546B1" w:rsidR="005B151D" w:rsidRPr="00F779FA" w:rsidRDefault="00E161C7" w:rsidP="002C5795">
      <w:pPr>
        <w:spacing w:line="276" w:lineRule="auto"/>
        <w:ind w:firstLineChars="200" w:firstLine="420"/>
        <w:rPr>
          <w:szCs w:val="21"/>
        </w:rPr>
      </w:pPr>
      <w:r w:rsidRPr="00F779FA">
        <w:rPr>
          <w:rFonts w:hint="eastAsia"/>
          <w:szCs w:val="21"/>
        </w:rPr>
        <w:t>本标准是完善了现有烧结钕铁硼标准化体系，具体请见“</w:t>
      </w:r>
      <w:r w:rsidR="007D6582" w:rsidRPr="00F779FA">
        <w:rPr>
          <w:rFonts w:hint="eastAsia"/>
          <w:szCs w:val="21"/>
        </w:rPr>
        <w:t>一、工作简况（三）研制背景</w:t>
      </w:r>
      <w:r w:rsidR="007D6582" w:rsidRPr="00F779FA">
        <w:rPr>
          <w:rFonts w:hint="eastAsia"/>
          <w:szCs w:val="21"/>
        </w:rPr>
        <w:t>2</w:t>
      </w:r>
      <w:r w:rsidR="007D6582" w:rsidRPr="00F779FA">
        <w:rPr>
          <w:rFonts w:hint="eastAsia"/>
          <w:szCs w:val="21"/>
        </w:rPr>
        <w:t>、项目的可行性简述（</w:t>
      </w:r>
      <w:r w:rsidR="007D6582" w:rsidRPr="00F779FA">
        <w:rPr>
          <w:rFonts w:hint="eastAsia"/>
          <w:szCs w:val="21"/>
        </w:rPr>
        <w:t>2</w:t>
      </w:r>
      <w:r w:rsidR="007D6582" w:rsidRPr="00F779FA">
        <w:rPr>
          <w:rFonts w:hint="eastAsia"/>
          <w:szCs w:val="21"/>
        </w:rPr>
        <w:t>）已有标准体系的基础和研制标准的意义</w:t>
      </w:r>
      <w:r w:rsidRPr="00F779FA">
        <w:rPr>
          <w:rFonts w:hint="eastAsia"/>
          <w:szCs w:val="21"/>
        </w:rPr>
        <w:t>”。</w:t>
      </w:r>
    </w:p>
    <w:p w14:paraId="7125DC5F" w14:textId="41FA3A80" w:rsidR="00820168" w:rsidRPr="00F779FA" w:rsidRDefault="00C752FD" w:rsidP="00065826">
      <w:pPr>
        <w:pStyle w:val="afffff3"/>
        <w:tabs>
          <w:tab w:val="clear" w:pos="675"/>
        </w:tabs>
        <w:spacing w:beforeLines="50" w:before="120" w:afterLines="50" w:after="120" w:line="312" w:lineRule="auto"/>
        <w:ind w:left="0" w:firstLine="0"/>
        <w:rPr>
          <w:rFonts w:hAnsi="黑体"/>
        </w:rPr>
      </w:pPr>
      <w:r w:rsidRPr="00F779FA">
        <w:rPr>
          <w:rFonts w:hAnsi="黑体" w:hint="eastAsia"/>
        </w:rPr>
        <w:t>七</w:t>
      </w:r>
      <w:r w:rsidR="00B41735" w:rsidRPr="00F779FA">
        <w:rPr>
          <w:rFonts w:hAnsi="黑体" w:hint="eastAsia"/>
        </w:rPr>
        <w:t>、重大分歧意见的</w:t>
      </w:r>
      <w:r w:rsidRPr="00F779FA">
        <w:rPr>
          <w:rFonts w:hAnsi="黑体" w:hint="eastAsia"/>
        </w:rPr>
        <w:t>处理经过</w:t>
      </w:r>
      <w:r w:rsidR="00B41735" w:rsidRPr="00F779FA">
        <w:rPr>
          <w:rFonts w:hAnsi="黑体" w:hint="eastAsia"/>
        </w:rPr>
        <w:t>和依据</w:t>
      </w:r>
    </w:p>
    <w:p w14:paraId="548424AB" w14:textId="4EBDCEA2" w:rsidR="00820168" w:rsidRPr="00F779FA" w:rsidRDefault="00885800" w:rsidP="00AE2E42">
      <w:pPr>
        <w:pStyle w:val="afffff3"/>
        <w:tabs>
          <w:tab w:val="clear" w:pos="675"/>
        </w:tabs>
        <w:spacing w:beforeLines="50" w:before="120" w:afterLines="50" w:after="120" w:line="312" w:lineRule="auto"/>
        <w:ind w:left="0" w:firstLine="0"/>
        <w:rPr>
          <w:rFonts w:hAnsi="黑体"/>
        </w:rPr>
      </w:pPr>
      <w:r w:rsidRPr="00F779FA">
        <w:rPr>
          <w:rFonts w:hAnsi="黑体" w:hint="eastAsia"/>
        </w:rPr>
        <w:t>1、标题、</w:t>
      </w:r>
      <w:r w:rsidR="00676DCE" w:rsidRPr="00F779FA">
        <w:rPr>
          <w:rFonts w:hAnsi="黑体" w:hint="eastAsia"/>
        </w:rPr>
        <w:t>术语及英文</w:t>
      </w:r>
    </w:p>
    <w:p w14:paraId="74592954" w14:textId="3A5C00C8" w:rsidR="003B5CC4" w:rsidRPr="00F779FA" w:rsidRDefault="00885800" w:rsidP="00AE2E42">
      <w:pPr>
        <w:pStyle w:val="afffff3"/>
        <w:tabs>
          <w:tab w:val="clear" w:pos="675"/>
        </w:tabs>
        <w:spacing w:beforeLines="50" w:before="120" w:afterLines="50" w:after="120" w:line="312" w:lineRule="auto"/>
        <w:ind w:left="0" w:firstLine="0"/>
        <w:rPr>
          <w:rFonts w:hAnsi="黑体"/>
        </w:rPr>
      </w:pPr>
      <w:r w:rsidRPr="00F779FA">
        <w:rPr>
          <w:rFonts w:hAnsi="黑体" w:hint="eastAsia"/>
        </w:rPr>
        <w:t>2、</w:t>
      </w:r>
      <w:r w:rsidR="003B5CC4" w:rsidRPr="00F779FA">
        <w:rPr>
          <w:rFonts w:hAnsi="黑体" w:hint="eastAsia"/>
        </w:rPr>
        <w:t>标准所包含的</w:t>
      </w:r>
      <w:r w:rsidR="00D6568D" w:rsidRPr="00F779FA">
        <w:rPr>
          <w:rFonts w:hAnsi="黑体" w:hint="eastAsia"/>
        </w:rPr>
        <w:t>要求项目</w:t>
      </w:r>
      <w:r w:rsidR="003B5CC4" w:rsidRPr="00F779FA">
        <w:rPr>
          <w:rFonts w:hAnsi="黑体" w:hint="eastAsia"/>
        </w:rPr>
        <w:t>范围</w:t>
      </w:r>
    </w:p>
    <w:p w14:paraId="3333B9AA" w14:textId="7900E015" w:rsidR="003B5CC4" w:rsidRPr="00F779FA" w:rsidRDefault="00885800" w:rsidP="00AE2E42">
      <w:pPr>
        <w:pStyle w:val="afffff3"/>
        <w:tabs>
          <w:tab w:val="clear" w:pos="675"/>
        </w:tabs>
        <w:spacing w:beforeLines="50" w:before="120" w:afterLines="50" w:after="120" w:line="312" w:lineRule="auto"/>
        <w:ind w:left="0" w:firstLine="0"/>
        <w:rPr>
          <w:rFonts w:hAnsi="黑体"/>
        </w:rPr>
      </w:pPr>
      <w:r w:rsidRPr="00F779FA">
        <w:rPr>
          <w:rFonts w:hAnsi="黑体" w:hint="eastAsia"/>
        </w:rPr>
        <w:t>3、</w:t>
      </w:r>
      <w:r w:rsidR="003B5CC4" w:rsidRPr="00F779FA">
        <w:rPr>
          <w:rFonts w:hAnsi="黑体" w:hint="eastAsia"/>
        </w:rPr>
        <w:t>主要磁性能</w:t>
      </w:r>
    </w:p>
    <w:p w14:paraId="16DD078D" w14:textId="3562C38B" w:rsidR="00C752FD" w:rsidRPr="00F779FA" w:rsidRDefault="00C164F4" w:rsidP="00C752FD">
      <w:pPr>
        <w:pStyle w:val="afffff3"/>
        <w:tabs>
          <w:tab w:val="clear" w:pos="675"/>
        </w:tabs>
        <w:spacing w:beforeLines="50" w:before="120" w:afterLines="50" w:after="120" w:line="312" w:lineRule="auto"/>
        <w:ind w:left="0" w:firstLine="0"/>
        <w:rPr>
          <w:rFonts w:hAnsi="黑体"/>
        </w:rPr>
      </w:pPr>
      <w:r w:rsidRPr="00F779FA">
        <w:rPr>
          <w:rFonts w:hAnsi="黑体" w:hint="eastAsia"/>
        </w:rPr>
        <w:t>八</w:t>
      </w:r>
      <w:r w:rsidR="00C752FD" w:rsidRPr="00F779FA">
        <w:rPr>
          <w:rFonts w:hAnsi="黑体"/>
        </w:rPr>
        <w:t>、</w:t>
      </w:r>
      <w:r w:rsidRPr="00F779FA">
        <w:rPr>
          <w:rFonts w:hAnsi="黑体" w:hint="eastAsia"/>
        </w:rPr>
        <w:t>涉及专利的有关说明</w:t>
      </w:r>
    </w:p>
    <w:p w14:paraId="38775A4E" w14:textId="2A4877AE" w:rsidR="00C752FD" w:rsidRPr="00F779FA" w:rsidRDefault="00C752FD" w:rsidP="00C752FD">
      <w:pPr>
        <w:spacing w:beforeLines="50" w:before="120" w:afterLines="50" w:after="120" w:line="312" w:lineRule="auto"/>
        <w:ind w:firstLineChars="200" w:firstLine="420"/>
      </w:pPr>
      <w:r w:rsidRPr="00F779FA">
        <w:rPr>
          <w:rFonts w:hAnsi="宋体" w:hint="eastAsia"/>
        </w:rPr>
        <w:t>本标准不涉及专利问题。</w:t>
      </w:r>
    </w:p>
    <w:p w14:paraId="641C8858" w14:textId="250AE43E" w:rsidR="00800291" w:rsidRPr="00F779FA" w:rsidRDefault="00800291" w:rsidP="00800291">
      <w:pPr>
        <w:pStyle w:val="afffff3"/>
        <w:tabs>
          <w:tab w:val="clear" w:pos="675"/>
        </w:tabs>
        <w:spacing w:beforeLines="50" w:before="120" w:afterLines="50" w:after="120" w:line="312" w:lineRule="auto"/>
        <w:ind w:left="0" w:firstLine="0"/>
        <w:rPr>
          <w:rFonts w:hAnsi="黑体"/>
        </w:rPr>
      </w:pPr>
      <w:r w:rsidRPr="00F779FA">
        <w:rPr>
          <w:rFonts w:hAnsi="黑体" w:hint="eastAsia"/>
        </w:rPr>
        <w:lastRenderedPageBreak/>
        <w:t>九、贯彻国家标准的要求，以及组织措施、技术措施、过渡期和实施日期的建议等措施建议</w:t>
      </w:r>
    </w:p>
    <w:p w14:paraId="5BB614E6" w14:textId="68A3C5BD" w:rsidR="00800291" w:rsidRPr="00F779FA" w:rsidRDefault="00800291" w:rsidP="00800291">
      <w:pPr>
        <w:spacing w:line="312" w:lineRule="auto"/>
        <w:ind w:firstLineChars="200" w:firstLine="420"/>
        <w:rPr>
          <w:szCs w:val="21"/>
        </w:rPr>
      </w:pPr>
      <w:r w:rsidRPr="00F779FA">
        <w:rPr>
          <w:rFonts w:hint="eastAsia"/>
          <w:szCs w:val="21"/>
        </w:rPr>
        <w:t>1</w:t>
      </w:r>
      <w:r w:rsidRPr="00F779FA">
        <w:rPr>
          <w:rFonts w:hint="eastAsia"/>
          <w:szCs w:val="21"/>
        </w:rPr>
        <w:t>、</w:t>
      </w:r>
      <w:r w:rsidR="00556FCA" w:rsidRPr="00F779FA">
        <w:rPr>
          <w:rFonts w:hint="eastAsia"/>
          <w:szCs w:val="21"/>
        </w:rPr>
        <w:t>应在实施前保证文本的充足供应，使每个生产单位、检测机构和用户</w:t>
      </w:r>
      <w:r w:rsidR="00A878E6" w:rsidRPr="00F779FA">
        <w:rPr>
          <w:rFonts w:hint="eastAsia"/>
          <w:szCs w:val="21"/>
        </w:rPr>
        <w:t>代表</w:t>
      </w:r>
      <w:r w:rsidR="00556FCA" w:rsidRPr="00F779FA">
        <w:rPr>
          <w:rFonts w:hint="eastAsia"/>
          <w:szCs w:val="21"/>
        </w:rPr>
        <w:t>都能及时获得本标准文本，同时在</w:t>
      </w:r>
      <w:r w:rsidR="00CA0E64" w:rsidRPr="00F779FA">
        <w:rPr>
          <w:rFonts w:hint="eastAsia"/>
          <w:szCs w:val="21"/>
        </w:rPr>
        <w:t>“</w:t>
      </w:r>
      <w:r w:rsidR="00556FCA" w:rsidRPr="00F779FA">
        <w:rPr>
          <w:rFonts w:hint="eastAsia"/>
          <w:szCs w:val="21"/>
        </w:rPr>
        <w:t>国家标准公开</w:t>
      </w:r>
      <w:r w:rsidR="00CA0E64" w:rsidRPr="00F779FA">
        <w:rPr>
          <w:rFonts w:hint="eastAsia"/>
          <w:szCs w:val="21"/>
        </w:rPr>
        <w:t>”</w:t>
      </w:r>
      <w:r w:rsidR="00556FCA" w:rsidRPr="00F779FA">
        <w:rPr>
          <w:rFonts w:hint="eastAsia"/>
          <w:szCs w:val="21"/>
        </w:rPr>
        <w:t>网上提供免费阅读，这是保证新标准贯彻实施的基础。</w:t>
      </w:r>
    </w:p>
    <w:p w14:paraId="470ED255" w14:textId="48C3A028" w:rsidR="00556FCA" w:rsidRPr="00F779FA" w:rsidRDefault="00556FCA" w:rsidP="00800291">
      <w:pPr>
        <w:spacing w:line="312" w:lineRule="auto"/>
        <w:ind w:firstLineChars="200" w:firstLine="420"/>
        <w:rPr>
          <w:szCs w:val="21"/>
        </w:rPr>
      </w:pPr>
      <w:r w:rsidRPr="00F779FA">
        <w:rPr>
          <w:rFonts w:hint="eastAsia"/>
          <w:szCs w:val="21"/>
        </w:rPr>
        <w:t>2</w:t>
      </w:r>
      <w:r w:rsidRPr="00F779FA">
        <w:rPr>
          <w:rFonts w:hint="eastAsia"/>
          <w:szCs w:val="21"/>
        </w:rPr>
        <w:t>、建议起草单位通过发表解读</w:t>
      </w:r>
      <w:r w:rsidR="00C050EA" w:rsidRPr="00F779FA">
        <w:rPr>
          <w:rFonts w:hint="eastAsia"/>
          <w:szCs w:val="21"/>
        </w:rPr>
        <w:t>标准</w:t>
      </w:r>
      <w:r w:rsidRPr="00F779FA">
        <w:rPr>
          <w:rFonts w:hint="eastAsia"/>
          <w:szCs w:val="21"/>
        </w:rPr>
        <w:t>的文章等形式，提供</w:t>
      </w:r>
      <w:r w:rsidR="009B465D" w:rsidRPr="00F779FA">
        <w:rPr>
          <w:rFonts w:hint="eastAsia"/>
          <w:szCs w:val="21"/>
        </w:rPr>
        <w:t>除标准文本外的内容扩展</w:t>
      </w:r>
      <w:r w:rsidR="00885800" w:rsidRPr="00F779FA">
        <w:rPr>
          <w:rFonts w:hint="eastAsia"/>
          <w:szCs w:val="21"/>
        </w:rPr>
        <w:t>。本标准将作为</w:t>
      </w:r>
      <w:r w:rsidR="000012C5" w:rsidRPr="00F779FA">
        <w:rPr>
          <w:szCs w:val="21"/>
        </w:rPr>
        <w:t>烧结稀土永磁体拼接技术规范</w:t>
      </w:r>
      <w:r w:rsidR="00885800" w:rsidRPr="00F779FA">
        <w:rPr>
          <w:rFonts w:ascii="宋体" w:hAnsi="宋体" w:hint="eastAsia"/>
          <w:kern w:val="0"/>
          <w:szCs w:val="20"/>
        </w:rPr>
        <w:t>性能和检测的标准要求，可向企业和科研院校（所）推荐，组织生产和检测单位学习与宣贯。</w:t>
      </w:r>
    </w:p>
    <w:p w14:paraId="268F124D" w14:textId="2F9CB7EB" w:rsidR="00820168" w:rsidRPr="00F779FA" w:rsidRDefault="00885800" w:rsidP="00800291">
      <w:pPr>
        <w:spacing w:line="312" w:lineRule="auto"/>
        <w:ind w:firstLineChars="200" w:firstLine="420"/>
      </w:pPr>
      <w:r w:rsidRPr="00F779FA">
        <w:rPr>
          <w:rFonts w:hint="eastAsia"/>
          <w:szCs w:val="21"/>
        </w:rPr>
        <w:t>3</w:t>
      </w:r>
      <w:r w:rsidRPr="00F779FA">
        <w:rPr>
          <w:rFonts w:hint="eastAsia"/>
          <w:szCs w:val="21"/>
        </w:rPr>
        <w:t>、建议本标准批准发布</w:t>
      </w:r>
      <w:r w:rsidRPr="00F779FA">
        <w:rPr>
          <w:rFonts w:hint="eastAsia"/>
          <w:szCs w:val="21"/>
        </w:rPr>
        <w:t>6</w:t>
      </w:r>
      <w:r w:rsidRPr="00F779FA">
        <w:rPr>
          <w:rFonts w:hint="eastAsia"/>
          <w:szCs w:val="21"/>
        </w:rPr>
        <w:t>个月后实施。</w:t>
      </w:r>
    </w:p>
    <w:p w14:paraId="35B76993" w14:textId="3B09CBDD" w:rsidR="00820168" w:rsidRPr="00F779FA" w:rsidRDefault="00B41735" w:rsidP="00065826">
      <w:pPr>
        <w:pStyle w:val="afffff3"/>
        <w:tabs>
          <w:tab w:val="clear" w:pos="675"/>
        </w:tabs>
        <w:spacing w:beforeLines="50" w:before="120" w:afterLines="50" w:after="120" w:line="312" w:lineRule="auto"/>
        <w:ind w:left="0" w:firstLine="0"/>
        <w:rPr>
          <w:rFonts w:hAnsi="黑体"/>
        </w:rPr>
      </w:pPr>
      <w:r w:rsidRPr="00F779FA">
        <w:rPr>
          <w:rFonts w:hAnsi="黑体" w:hint="eastAsia"/>
        </w:rPr>
        <w:t>十、其它</w:t>
      </w:r>
      <w:r w:rsidR="00800291" w:rsidRPr="00F779FA">
        <w:rPr>
          <w:rFonts w:hAnsi="黑体" w:hint="eastAsia"/>
        </w:rPr>
        <w:t>应当</w:t>
      </w:r>
      <w:r w:rsidRPr="00F779FA">
        <w:rPr>
          <w:rFonts w:hAnsi="黑体" w:hint="eastAsia"/>
        </w:rPr>
        <w:t>说明的事项</w:t>
      </w:r>
    </w:p>
    <w:p w14:paraId="585A01E5" w14:textId="2FD41F28" w:rsidR="00820168" w:rsidRPr="00F779FA" w:rsidRDefault="00800291" w:rsidP="006A6041">
      <w:pPr>
        <w:pStyle w:val="afffff4"/>
        <w:spacing w:line="312" w:lineRule="auto"/>
        <w:ind w:firstLine="420"/>
      </w:pPr>
      <w:r w:rsidRPr="00F779FA">
        <w:rPr>
          <w:rFonts w:hint="eastAsia"/>
        </w:rPr>
        <w:t>建议该标准为</w:t>
      </w:r>
      <w:r w:rsidRPr="00F779FA">
        <w:t>推荐</w:t>
      </w:r>
      <w:r w:rsidRPr="00F779FA">
        <w:rPr>
          <w:rFonts w:hint="eastAsia"/>
        </w:rPr>
        <w:t>性国家</w:t>
      </w:r>
      <w:r w:rsidRPr="00F779FA">
        <w:t>标准</w:t>
      </w:r>
      <w:r w:rsidRPr="00F779FA">
        <w:rPr>
          <w:rFonts w:hint="eastAsia"/>
        </w:rPr>
        <w:t>。</w:t>
      </w:r>
    </w:p>
    <w:p w14:paraId="329F9F0D" w14:textId="77777777" w:rsidR="00FD51E9" w:rsidRPr="00F779FA" w:rsidRDefault="00FD51E9" w:rsidP="00127EFD">
      <w:pPr>
        <w:pStyle w:val="afffff1"/>
        <w:spacing w:before="0" w:line="312" w:lineRule="auto"/>
        <w:ind w:leftChars="2500" w:left="5250" w:firstLineChars="0" w:firstLine="555"/>
        <w:jc w:val="both"/>
        <w:rPr>
          <w:rFonts w:ascii="宋体" w:hAnsi="宋体"/>
          <w:sz w:val="21"/>
        </w:rPr>
      </w:pPr>
    </w:p>
    <w:p w14:paraId="30A58DEA" w14:textId="77777777" w:rsidR="00FD51E9" w:rsidRPr="00F779FA" w:rsidRDefault="00FD51E9" w:rsidP="00127EFD">
      <w:pPr>
        <w:pStyle w:val="afffff1"/>
        <w:spacing w:before="0" w:line="312" w:lineRule="auto"/>
        <w:ind w:leftChars="2500" w:left="5250" w:firstLineChars="0" w:firstLine="555"/>
        <w:jc w:val="both"/>
        <w:rPr>
          <w:rFonts w:ascii="宋体" w:hAnsi="宋体"/>
          <w:sz w:val="21"/>
        </w:rPr>
      </w:pPr>
    </w:p>
    <w:p w14:paraId="5A421BD4" w14:textId="77777777" w:rsidR="00127EFD" w:rsidRPr="00F779FA" w:rsidRDefault="00127EFD" w:rsidP="006B31A6">
      <w:pPr>
        <w:pStyle w:val="afffff1"/>
        <w:spacing w:before="0" w:line="312" w:lineRule="auto"/>
        <w:ind w:leftChars="2500" w:left="5250" w:firstLineChars="610" w:firstLine="1281"/>
        <w:jc w:val="both"/>
        <w:rPr>
          <w:rFonts w:ascii="宋体" w:hAnsi="宋体"/>
          <w:sz w:val="21"/>
        </w:rPr>
      </w:pPr>
      <w:r w:rsidRPr="00F779FA">
        <w:rPr>
          <w:rFonts w:ascii="宋体" w:hAnsi="宋体" w:hint="eastAsia"/>
          <w:sz w:val="21"/>
        </w:rPr>
        <w:t>宁波韵升股份有限公司</w:t>
      </w:r>
    </w:p>
    <w:p w14:paraId="35327B58" w14:textId="07DFEC7E" w:rsidR="00820168" w:rsidRPr="00F779FA" w:rsidRDefault="00B41735" w:rsidP="00FD51E9">
      <w:pPr>
        <w:pStyle w:val="afffff1"/>
        <w:spacing w:before="0" w:line="312" w:lineRule="auto"/>
        <w:ind w:leftChars="2500" w:left="5250" w:firstLineChars="800" w:firstLine="1680"/>
        <w:jc w:val="both"/>
        <w:rPr>
          <w:sz w:val="21"/>
          <w:szCs w:val="21"/>
        </w:rPr>
      </w:pPr>
      <w:r w:rsidRPr="00F779FA">
        <w:rPr>
          <w:sz w:val="21"/>
          <w:szCs w:val="21"/>
        </w:rPr>
        <w:t>202</w:t>
      </w:r>
      <w:r w:rsidR="00F55CF4">
        <w:rPr>
          <w:rFonts w:hint="eastAsia"/>
          <w:sz w:val="21"/>
          <w:szCs w:val="21"/>
        </w:rPr>
        <w:t>4</w:t>
      </w:r>
      <w:r w:rsidRPr="00F779FA">
        <w:rPr>
          <w:sz w:val="21"/>
          <w:szCs w:val="21"/>
        </w:rPr>
        <w:t>年</w:t>
      </w:r>
      <w:r w:rsidR="00F55CF4">
        <w:rPr>
          <w:rFonts w:hint="eastAsia"/>
          <w:sz w:val="21"/>
          <w:szCs w:val="21"/>
        </w:rPr>
        <w:t>4</w:t>
      </w:r>
      <w:r w:rsidRPr="00F779FA">
        <w:rPr>
          <w:sz w:val="21"/>
          <w:szCs w:val="21"/>
        </w:rPr>
        <w:t>月</w:t>
      </w:r>
      <w:r w:rsidR="00F55CF4">
        <w:rPr>
          <w:rFonts w:hint="eastAsia"/>
          <w:sz w:val="21"/>
          <w:szCs w:val="21"/>
        </w:rPr>
        <w:t>17</w:t>
      </w:r>
      <w:r w:rsidR="002530B2" w:rsidRPr="00F779FA">
        <w:rPr>
          <w:rFonts w:hint="eastAsia"/>
          <w:sz w:val="21"/>
          <w:szCs w:val="21"/>
        </w:rPr>
        <w:t>日</w:t>
      </w:r>
    </w:p>
    <w:p w14:paraId="6CB2A4F3" w14:textId="77777777" w:rsidR="000F553D" w:rsidRPr="00F779FA" w:rsidRDefault="000F553D">
      <w:pPr>
        <w:widowControl/>
        <w:jc w:val="left"/>
        <w:rPr>
          <w:kern w:val="0"/>
          <w:sz w:val="28"/>
          <w:szCs w:val="21"/>
        </w:rPr>
      </w:pPr>
      <w:r w:rsidRPr="00F779FA">
        <w:rPr>
          <w:szCs w:val="21"/>
        </w:rPr>
        <w:br w:type="page"/>
      </w:r>
    </w:p>
    <w:p w14:paraId="1C6EF125" w14:textId="77777777" w:rsidR="000F553D" w:rsidRPr="00F779FA" w:rsidRDefault="000F553D" w:rsidP="00195254">
      <w:pPr>
        <w:pStyle w:val="afffff1"/>
        <w:spacing w:before="0" w:line="312" w:lineRule="auto"/>
        <w:ind w:leftChars="2500" w:left="5250" w:firstLineChars="800" w:firstLine="2240"/>
        <w:jc w:val="both"/>
        <w:rPr>
          <w:szCs w:val="21"/>
        </w:rPr>
        <w:sectPr w:rsidR="000F553D" w:rsidRPr="00F779FA" w:rsidSect="00FA6D76">
          <w:pgSz w:w="11906" w:h="16838"/>
          <w:pgMar w:top="1134" w:right="1134" w:bottom="1134" w:left="1134" w:header="851" w:footer="992" w:gutter="0"/>
          <w:cols w:space="425"/>
          <w:docGrid w:linePitch="312"/>
        </w:sectPr>
      </w:pPr>
    </w:p>
    <w:p w14:paraId="10988E79" w14:textId="429E8E5C" w:rsidR="00F61211" w:rsidRPr="00F779FA" w:rsidRDefault="00C923CE" w:rsidP="00F61211">
      <w:pPr>
        <w:ind w:firstLineChars="200" w:firstLine="422"/>
        <w:jc w:val="center"/>
        <w:rPr>
          <w:rFonts w:asciiTheme="minorEastAsia" w:eastAsiaTheme="minorEastAsia" w:hAnsiTheme="minorEastAsia"/>
          <w:b/>
          <w:szCs w:val="21"/>
        </w:rPr>
      </w:pPr>
      <w:r w:rsidRPr="00F779FA">
        <w:rPr>
          <w:rFonts w:asciiTheme="minorEastAsia" w:eastAsiaTheme="minorEastAsia" w:hAnsiTheme="minorEastAsia" w:hint="eastAsia"/>
          <w:b/>
          <w:szCs w:val="21"/>
        </w:rPr>
        <w:lastRenderedPageBreak/>
        <w:t>表</w:t>
      </w:r>
      <w:r w:rsidR="00153301">
        <w:rPr>
          <w:rFonts w:asciiTheme="minorEastAsia" w:eastAsiaTheme="minorEastAsia" w:hAnsiTheme="minorEastAsia" w:hint="eastAsia"/>
          <w:b/>
          <w:szCs w:val="21"/>
        </w:rPr>
        <w:t>3</w:t>
      </w:r>
      <w:r w:rsidR="00F61211" w:rsidRPr="00F779FA">
        <w:rPr>
          <w:rFonts w:asciiTheme="minorEastAsia" w:eastAsiaTheme="minorEastAsia" w:hAnsiTheme="minorEastAsia" w:hint="eastAsia"/>
          <w:b/>
          <w:szCs w:val="21"/>
        </w:rPr>
        <w:t>钕铁硼标准化体系</w:t>
      </w:r>
    </w:p>
    <w:tbl>
      <w:tblPr>
        <w:tblW w:w="0" w:type="auto"/>
        <w:tblLook w:val="04A0" w:firstRow="1" w:lastRow="0" w:firstColumn="1" w:lastColumn="0" w:noHBand="0" w:noVBand="1"/>
      </w:tblPr>
      <w:tblGrid>
        <w:gridCol w:w="742"/>
        <w:gridCol w:w="1616"/>
        <w:gridCol w:w="2651"/>
        <w:gridCol w:w="2751"/>
        <w:gridCol w:w="5385"/>
        <w:gridCol w:w="3836"/>
        <w:gridCol w:w="4775"/>
      </w:tblGrid>
      <w:tr w:rsidR="003F0FE2" w:rsidRPr="00F779FA" w14:paraId="787895A1" w14:textId="77777777" w:rsidTr="00160C9F">
        <w:trPr>
          <w:cantSplit/>
          <w:trHeight w:val="315"/>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9E78B2"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类型</w:t>
            </w:r>
          </w:p>
        </w:tc>
        <w:tc>
          <w:tcPr>
            <w:tcW w:w="1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891C1B"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标准名称</w:t>
            </w:r>
          </w:p>
        </w:tc>
        <w:tc>
          <w:tcPr>
            <w:tcW w:w="2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810AD"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标准覆盖范围</w:t>
            </w:r>
          </w:p>
        </w:tc>
        <w:tc>
          <w:tcPr>
            <w:tcW w:w="16080" w:type="dxa"/>
            <w:gridSpan w:val="4"/>
            <w:tcBorders>
              <w:top w:val="single" w:sz="4" w:space="0" w:color="auto"/>
              <w:left w:val="nil"/>
              <w:bottom w:val="nil"/>
              <w:right w:val="single" w:sz="4" w:space="0" w:color="auto"/>
            </w:tcBorders>
            <w:shd w:val="clear" w:color="auto" w:fill="auto"/>
            <w:vAlign w:val="center"/>
            <w:hideMark/>
          </w:tcPr>
          <w:p w14:paraId="087480A9"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其他支撑标准</w:t>
            </w:r>
          </w:p>
        </w:tc>
      </w:tr>
      <w:tr w:rsidR="003F0FE2" w:rsidRPr="00F779FA" w14:paraId="60A12552" w14:textId="77777777" w:rsidTr="00160C9F">
        <w:trPr>
          <w:cantSplit/>
          <w:trHeight w:val="315"/>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113135" w14:textId="77777777" w:rsidR="00F61211" w:rsidRPr="00F779FA" w:rsidRDefault="00F61211" w:rsidP="00F61211">
            <w:pPr>
              <w:widowControl/>
              <w:jc w:val="left"/>
              <w:rPr>
                <w:rFonts w:eastAsiaTheme="minorEastAsia"/>
                <w:b/>
                <w:bCs/>
                <w:kern w:val="0"/>
                <w:szCs w:val="21"/>
              </w:rPr>
            </w:pPr>
          </w:p>
        </w:tc>
        <w:tc>
          <w:tcPr>
            <w:tcW w:w="16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999180" w14:textId="77777777" w:rsidR="00F61211" w:rsidRPr="00F779FA" w:rsidRDefault="00F61211" w:rsidP="00F61211">
            <w:pPr>
              <w:widowControl/>
              <w:jc w:val="left"/>
              <w:rPr>
                <w:rFonts w:eastAsiaTheme="minorEastAsia"/>
                <w:b/>
                <w:bCs/>
                <w:kern w:val="0"/>
                <w:szCs w:val="21"/>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6FADC7" w14:textId="77777777" w:rsidR="00F61211" w:rsidRPr="00F779FA" w:rsidRDefault="00F61211" w:rsidP="00F61211">
            <w:pPr>
              <w:widowControl/>
              <w:jc w:val="left"/>
              <w:rPr>
                <w:rFonts w:eastAsiaTheme="minorEastAsia"/>
                <w:b/>
                <w:bCs/>
                <w:kern w:val="0"/>
                <w:szCs w:val="21"/>
              </w:rPr>
            </w:pPr>
          </w:p>
        </w:tc>
        <w:tc>
          <w:tcPr>
            <w:tcW w:w="6158" w:type="dxa"/>
            <w:gridSpan w:val="2"/>
            <w:tcBorders>
              <w:top w:val="single" w:sz="4" w:space="0" w:color="auto"/>
              <w:left w:val="nil"/>
              <w:bottom w:val="single" w:sz="4" w:space="0" w:color="auto"/>
              <w:right w:val="single" w:sz="4" w:space="0" w:color="auto"/>
            </w:tcBorders>
            <w:shd w:val="clear" w:color="auto" w:fill="auto"/>
            <w:vAlign w:val="center"/>
            <w:hideMark/>
          </w:tcPr>
          <w:p w14:paraId="346A4957"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过程产品标准或特定产品标准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C8C6239"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检测方法</w:t>
            </w:r>
          </w:p>
        </w:tc>
      </w:tr>
      <w:tr w:rsidR="00C923CE" w:rsidRPr="00F779FA" w14:paraId="0022D2DB" w14:textId="77777777" w:rsidTr="00160C9F">
        <w:trPr>
          <w:cantSplit/>
          <w:trHeight w:val="1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19FB8" w14:textId="77777777" w:rsidR="00F61211" w:rsidRPr="00F779FA" w:rsidRDefault="00F61211" w:rsidP="00F61211">
            <w:pPr>
              <w:widowControl/>
              <w:jc w:val="center"/>
              <w:rPr>
                <w:rFonts w:eastAsiaTheme="minorEastAsia"/>
                <w:kern w:val="0"/>
                <w:szCs w:val="21"/>
              </w:rPr>
            </w:pPr>
            <w:r w:rsidRPr="00F779FA">
              <w:rPr>
                <w:rFonts w:eastAsiaTheme="minorEastAsia"/>
                <w:kern w:val="0"/>
                <w:szCs w:val="21"/>
              </w:rPr>
              <w:t>硬磁材料</w:t>
            </w:r>
          </w:p>
        </w:tc>
        <w:tc>
          <w:tcPr>
            <w:tcW w:w="1616" w:type="dxa"/>
            <w:tcBorders>
              <w:top w:val="nil"/>
              <w:left w:val="nil"/>
              <w:bottom w:val="single" w:sz="4" w:space="0" w:color="auto"/>
              <w:right w:val="single" w:sz="4" w:space="0" w:color="auto"/>
            </w:tcBorders>
            <w:shd w:val="clear" w:color="auto" w:fill="auto"/>
            <w:vAlign w:val="center"/>
            <w:hideMark/>
          </w:tcPr>
          <w:p w14:paraId="21F92306" w14:textId="77777777" w:rsidR="00F61211" w:rsidRPr="00F779FA" w:rsidRDefault="00F61211" w:rsidP="00F61211">
            <w:pPr>
              <w:widowControl/>
              <w:jc w:val="center"/>
              <w:rPr>
                <w:rFonts w:eastAsiaTheme="minorEastAsia"/>
                <w:kern w:val="0"/>
                <w:szCs w:val="21"/>
              </w:rPr>
            </w:pPr>
            <w:r w:rsidRPr="00F779FA">
              <w:rPr>
                <w:rFonts w:eastAsiaTheme="minorEastAsia"/>
                <w:kern w:val="0"/>
                <w:szCs w:val="21"/>
              </w:rPr>
              <w:t>硬磁材料一般技术条件</w:t>
            </w:r>
            <w:r w:rsidRPr="00F779FA">
              <w:rPr>
                <w:rFonts w:eastAsiaTheme="minorEastAsia"/>
                <w:kern w:val="0"/>
                <w:szCs w:val="21"/>
              </w:rPr>
              <w:t>GB/T 17951-2022</w:t>
            </w:r>
          </w:p>
        </w:tc>
        <w:tc>
          <w:tcPr>
            <w:tcW w:w="2651" w:type="dxa"/>
            <w:tcBorders>
              <w:top w:val="nil"/>
              <w:left w:val="nil"/>
              <w:bottom w:val="single" w:sz="4" w:space="0" w:color="auto"/>
              <w:right w:val="nil"/>
            </w:tcBorders>
            <w:shd w:val="clear" w:color="auto" w:fill="auto"/>
            <w:vAlign w:val="center"/>
            <w:hideMark/>
          </w:tcPr>
          <w:p w14:paraId="6DC1541A"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硬磁合金材料、硬磁陶瓷材料（硬磁铁氧体）和粘结硬磁材料</w:t>
            </w:r>
            <w:r w:rsidRPr="00F779FA">
              <w:rPr>
                <w:rFonts w:eastAsiaTheme="minorEastAsia"/>
                <w:kern w:val="0"/>
                <w:szCs w:val="21"/>
              </w:rPr>
              <w:t>3</w:t>
            </w:r>
            <w:r w:rsidRPr="00F779FA">
              <w:rPr>
                <w:rFonts w:eastAsiaTheme="minorEastAsia"/>
                <w:kern w:val="0"/>
                <w:szCs w:val="21"/>
              </w:rPr>
              <w:t>大类，细分</w:t>
            </w:r>
            <w:r w:rsidRPr="00F779FA">
              <w:rPr>
                <w:rFonts w:eastAsiaTheme="minorEastAsia"/>
                <w:kern w:val="0"/>
                <w:szCs w:val="21"/>
              </w:rPr>
              <w:t>11</w:t>
            </w:r>
            <w:r w:rsidRPr="00F779FA">
              <w:rPr>
                <w:rFonts w:eastAsiaTheme="minorEastAsia"/>
                <w:kern w:val="0"/>
                <w:szCs w:val="21"/>
              </w:rPr>
              <w:t>小类，包括稀土铁硼合金。</w:t>
            </w:r>
          </w:p>
        </w:tc>
        <w:tc>
          <w:tcPr>
            <w:tcW w:w="2751" w:type="dxa"/>
            <w:tcBorders>
              <w:top w:val="nil"/>
              <w:left w:val="single" w:sz="4" w:space="0" w:color="auto"/>
              <w:bottom w:val="nil"/>
              <w:right w:val="nil"/>
            </w:tcBorders>
            <w:shd w:val="clear" w:color="auto" w:fill="auto"/>
            <w:vAlign w:val="center"/>
            <w:hideMark/>
          </w:tcPr>
          <w:p w14:paraId="2CC448C1"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 xml:space="preserve">　</w:t>
            </w:r>
          </w:p>
        </w:tc>
        <w:tc>
          <w:tcPr>
            <w:tcW w:w="0" w:type="auto"/>
            <w:tcBorders>
              <w:top w:val="nil"/>
              <w:left w:val="nil"/>
              <w:bottom w:val="nil"/>
              <w:right w:val="nil"/>
            </w:tcBorders>
            <w:shd w:val="clear" w:color="auto" w:fill="auto"/>
            <w:vAlign w:val="center"/>
            <w:hideMark/>
          </w:tcPr>
          <w:p w14:paraId="0127EFC1" w14:textId="77777777" w:rsidR="00F61211" w:rsidRPr="00F779FA" w:rsidRDefault="00F61211" w:rsidP="00F61211">
            <w:pPr>
              <w:widowControl/>
              <w:jc w:val="center"/>
              <w:rPr>
                <w:rFonts w:eastAsiaTheme="minorEastAsia"/>
                <w:b/>
                <w:bCs/>
                <w:kern w:val="0"/>
                <w:szCs w:val="21"/>
              </w:rPr>
            </w:pPr>
            <w:r w:rsidRPr="00F779FA">
              <w:rPr>
                <w:rFonts w:eastAsiaTheme="minorEastAsia"/>
                <w:b/>
                <w:bCs/>
                <w:kern w:val="0"/>
                <w:szCs w:val="21"/>
              </w:rPr>
              <w:t xml:space="preserve">　</w:t>
            </w:r>
          </w:p>
        </w:tc>
        <w:tc>
          <w:tcPr>
            <w:tcW w:w="0" w:type="auto"/>
            <w:tcBorders>
              <w:top w:val="nil"/>
              <w:left w:val="single" w:sz="4" w:space="0" w:color="auto"/>
              <w:bottom w:val="nil"/>
              <w:right w:val="nil"/>
            </w:tcBorders>
            <w:shd w:val="clear" w:color="auto" w:fill="auto"/>
            <w:vAlign w:val="center"/>
            <w:hideMark/>
          </w:tcPr>
          <w:p w14:paraId="74257835"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磁性材料居里温度的测量方法</w:t>
            </w:r>
            <w:r w:rsidRPr="00F779FA">
              <w:rPr>
                <w:rFonts w:eastAsiaTheme="minorEastAsia"/>
                <w:kern w:val="0"/>
                <w:szCs w:val="21"/>
              </w:rPr>
              <w:t xml:space="preserve"> </w:t>
            </w:r>
            <w:r w:rsidRPr="00F779FA">
              <w:rPr>
                <w:rFonts w:eastAsiaTheme="minorEastAsia"/>
                <w:kern w:val="0"/>
                <w:szCs w:val="21"/>
              </w:rPr>
              <w:t>第</w:t>
            </w:r>
            <w:r w:rsidRPr="00F779FA">
              <w:rPr>
                <w:rFonts w:eastAsiaTheme="minorEastAsia"/>
                <w:kern w:val="0"/>
                <w:szCs w:val="21"/>
              </w:rPr>
              <w:t>1</w:t>
            </w:r>
            <w:r w:rsidRPr="00F779FA">
              <w:rPr>
                <w:rFonts w:eastAsiaTheme="minorEastAsia"/>
                <w:kern w:val="0"/>
                <w:szCs w:val="21"/>
              </w:rPr>
              <w:t>部分：永磁材料</w:t>
            </w:r>
            <w:r w:rsidRPr="00F779FA">
              <w:rPr>
                <w:rFonts w:eastAsiaTheme="minorEastAsia"/>
                <w:kern w:val="0"/>
                <w:szCs w:val="21"/>
              </w:rPr>
              <w:t xml:space="preserve">20204848-T-339  </w:t>
            </w:r>
          </w:p>
        </w:tc>
        <w:tc>
          <w:tcPr>
            <w:tcW w:w="0" w:type="auto"/>
            <w:tcBorders>
              <w:top w:val="nil"/>
              <w:left w:val="nil"/>
              <w:bottom w:val="nil"/>
              <w:right w:val="single" w:sz="4" w:space="0" w:color="auto"/>
            </w:tcBorders>
            <w:shd w:val="clear" w:color="auto" w:fill="auto"/>
            <w:vAlign w:val="center"/>
            <w:hideMark/>
          </w:tcPr>
          <w:p w14:paraId="5C8172D4"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永磁（硬磁）材料</w:t>
            </w:r>
            <w:r w:rsidRPr="00F779FA">
              <w:rPr>
                <w:rFonts w:eastAsiaTheme="minorEastAsia"/>
                <w:kern w:val="0"/>
                <w:szCs w:val="21"/>
              </w:rPr>
              <w:t xml:space="preserve"> </w:t>
            </w:r>
            <w:r w:rsidRPr="00F779FA">
              <w:rPr>
                <w:rFonts w:eastAsiaTheme="minorEastAsia"/>
                <w:kern w:val="0"/>
                <w:szCs w:val="21"/>
              </w:rPr>
              <w:t>磁性试验方法</w:t>
            </w:r>
            <w:r w:rsidRPr="00F779FA">
              <w:rPr>
                <w:rFonts w:eastAsiaTheme="minorEastAsia"/>
                <w:kern w:val="0"/>
                <w:szCs w:val="21"/>
              </w:rPr>
              <w:t>GB/T 3217</w:t>
            </w:r>
          </w:p>
          <w:p w14:paraId="6D1F11D8"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永磁材料磁性能温度系数测量方法</w:t>
            </w:r>
            <w:r w:rsidRPr="00F779FA">
              <w:rPr>
                <w:rFonts w:eastAsiaTheme="minorEastAsia"/>
                <w:kern w:val="0"/>
                <w:szCs w:val="21"/>
              </w:rPr>
              <w:t>GB/T 24270</w:t>
            </w:r>
          </w:p>
          <w:p w14:paraId="5BFC7BB6" w14:textId="77777777" w:rsidR="00F61211" w:rsidRPr="00F779FA" w:rsidRDefault="00F61211" w:rsidP="00F61211">
            <w:pPr>
              <w:widowControl/>
              <w:jc w:val="left"/>
              <w:rPr>
                <w:rFonts w:eastAsiaTheme="minorEastAsia"/>
                <w:b/>
                <w:bCs/>
                <w:kern w:val="0"/>
                <w:szCs w:val="21"/>
              </w:rPr>
            </w:pPr>
            <w:r w:rsidRPr="00F779FA">
              <w:rPr>
                <w:rFonts w:eastAsiaTheme="minorEastAsia"/>
                <w:kern w:val="0"/>
                <w:szCs w:val="21"/>
              </w:rPr>
              <w:t>永磁（硬磁）脉冲测量方法指南</w:t>
            </w:r>
            <w:r w:rsidRPr="00F779FA">
              <w:rPr>
                <w:rFonts w:eastAsiaTheme="minorEastAsia"/>
                <w:kern w:val="0"/>
                <w:szCs w:val="21"/>
              </w:rPr>
              <w:t>GB/T 29628</w:t>
            </w:r>
          </w:p>
        </w:tc>
      </w:tr>
      <w:tr w:rsidR="00C923CE" w:rsidRPr="00F779FA" w14:paraId="404B8008" w14:textId="77777777" w:rsidTr="00160C9F">
        <w:trPr>
          <w:cantSplit/>
          <w:trHeight w:val="1410"/>
        </w:trPr>
        <w:tc>
          <w:tcPr>
            <w:tcW w:w="0" w:type="auto"/>
            <w:vMerge w:val="restart"/>
            <w:tcBorders>
              <w:top w:val="nil"/>
              <w:left w:val="single" w:sz="4" w:space="0" w:color="auto"/>
              <w:bottom w:val="nil"/>
              <w:right w:val="single" w:sz="4" w:space="0" w:color="auto"/>
            </w:tcBorders>
            <w:shd w:val="clear" w:color="auto" w:fill="auto"/>
            <w:vAlign w:val="center"/>
            <w:hideMark/>
          </w:tcPr>
          <w:p w14:paraId="52FFD7F3" w14:textId="77777777" w:rsidR="00F61211" w:rsidRPr="00F779FA" w:rsidRDefault="00F61211" w:rsidP="00F61211">
            <w:pPr>
              <w:widowControl/>
              <w:jc w:val="center"/>
              <w:rPr>
                <w:rFonts w:eastAsiaTheme="minorEastAsia"/>
                <w:kern w:val="0"/>
                <w:szCs w:val="21"/>
              </w:rPr>
            </w:pPr>
            <w:r w:rsidRPr="00F779FA">
              <w:rPr>
                <w:rFonts w:eastAsiaTheme="minorEastAsia"/>
                <w:kern w:val="0"/>
                <w:szCs w:val="21"/>
              </w:rPr>
              <w:t>烧结钕铁硼</w:t>
            </w:r>
          </w:p>
        </w:tc>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14:paraId="3C0C6E8E"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烧结钕铁硼永磁材料</w:t>
            </w:r>
            <w:r w:rsidRPr="00F779FA">
              <w:rPr>
                <w:rFonts w:eastAsiaTheme="minorEastAsia"/>
                <w:kern w:val="0"/>
                <w:szCs w:val="21"/>
              </w:rPr>
              <w:t xml:space="preserve"> GB/T 13560-2017</w:t>
            </w:r>
          </w:p>
        </w:tc>
        <w:tc>
          <w:tcPr>
            <w:tcW w:w="2651" w:type="dxa"/>
            <w:vMerge w:val="restart"/>
            <w:tcBorders>
              <w:top w:val="nil"/>
              <w:left w:val="single" w:sz="4" w:space="0" w:color="auto"/>
              <w:bottom w:val="single" w:sz="4" w:space="0" w:color="auto"/>
              <w:right w:val="nil"/>
            </w:tcBorders>
            <w:shd w:val="clear" w:color="auto" w:fill="auto"/>
            <w:vAlign w:val="center"/>
            <w:hideMark/>
          </w:tcPr>
          <w:p w14:paraId="43FA0751"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烧结钕铁硼基本磁特性</w:t>
            </w:r>
          </w:p>
        </w:tc>
        <w:tc>
          <w:tcPr>
            <w:tcW w:w="2751" w:type="dxa"/>
            <w:tcBorders>
              <w:top w:val="nil"/>
              <w:left w:val="single" w:sz="4" w:space="0" w:color="auto"/>
              <w:bottom w:val="nil"/>
              <w:right w:val="nil"/>
            </w:tcBorders>
            <w:shd w:val="clear" w:color="auto" w:fill="auto"/>
            <w:vAlign w:val="center"/>
            <w:hideMark/>
          </w:tcPr>
          <w:p w14:paraId="69F77E1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烧结钕铁硼表面镀层</w:t>
            </w:r>
            <w:r w:rsidRPr="00F779FA">
              <w:rPr>
                <w:rFonts w:eastAsiaTheme="minorEastAsia"/>
                <w:kern w:val="0"/>
                <w:szCs w:val="21"/>
              </w:rPr>
              <w:t xml:space="preserve"> GB/T 34491-2017</w:t>
            </w:r>
          </w:p>
        </w:tc>
        <w:tc>
          <w:tcPr>
            <w:tcW w:w="0" w:type="auto"/>
            <w:tcBorders>
              <w:top w:val="nil"/>
              <w:left w:val="nil"/>
              <w:bottom w:val="nil"/>
              <w:right w:val="nil"/>
            </w:tcBorders>
            <w:shd w:val="clear" w:color="auto" w:fill="auto"/>
            <w:vAlign w:val="center"/>
            <w:hideMark/>
          </w:tcPr>
          <w:p w14:paraId="56AC7BF6"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钕铁硼速凝薄片合金</w:t>
            </w:r>
            <w:r w:rsidRPr="00F779FA">
              <w:rPr>
                <w:rFonts w:eastAsiaTheme="minorEastAsia"/>
                <w:kern w:val="0"/>
                <w:szCs w:val="21"/>
              </w:rPr>
              <w:t xml:space="preserve"> GB/T 29655-2013 </w:t>
            </w:r>
          </w:p>
        </w:tc>
        <w:tc>
          <w:tcPr>
            <w:tcW w:w="0" w:type="auto"/>
            <w:tcBorders>
              <w:top w:val="nil"/>
              <w:left w:val="single" w:sz="4" w:space="0" w:color="auto"/>
              <w:bottom w:val="nil"/>
              <w:right w:val="nil"/>
            </w:tcBorders>
            <w:shd w:val="clear" w:color="auto" w:fill="auto"/>
            <w:vAlign w:val="center"/>
            <w:hideMark/>
          </w:tcPr>
          <w:p w14:paraId="321C7D2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钕铁硼合金化学分析方法</w:t>
            </w:r>
            <w:r w:rsidRPr="00F779FA">
              <w:rPr>
                <w:rFonts w:eastAsiaTheme="minorEastAsia"/>
                <w:kern w:val="0"/>
                <w:szCs w:val="21"/>
              </w:rPr>
              <w:t xml:space="preserve"> XB/T 617.1</w:t>
            </w:r>
            <w:r w:rsidRPr="00F779FA">
              <w:rPr>
                <w:rFonts w:eastAsiaTheme="minorEastAsia"/>
                <w:kern w:val="0"/>
                <w:szCs w:val="21"/>
              </w:rPr>
              <w:t>～</w:t>
            </w:r>
            <w:r w:rsidRPr="00F779FA">
              <w:rPr>
                <w:rFonts w:eastAsiaTheme="minorEastAsia"/>
                <w:kern w:val="0"/>
                <w:szCs w:val="21"/>
              </w:rPr>
              <w:t>7-2014 </w:t>
            </w:r>
          </w:p>
        </w:tc>
        <w:tc>
          <w:tcPr>
            <w:tcW w:w="0" w:type="auto"/>
            <w:tcBorders>
              <w:top w:val="nil"/>
              <w:left w:val="nil"/>
              <w:bottom w:val="nil"/>
              <w:right w:val="single" w:sz="4" w:space="0" w:color="auto"/>
            </w:tcBorders>
            <w:shd w:val="clear" w:color="auto" w:fill="auto"/>
            <w:vAlign w:val="center"/>
            <w:hideMark/>
          </w:tcPr>
          <w:p w14:paraId="09F9695B"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钕铁硼废料化学分析方法</w:t>
            </w:r>
            <w:r w:rsidRPr="00F779FA">
              <w:rPr>
                <w:rFonts w:eastAsiaTheme="minorEastAsia"/>
                <w:kern w:val="0"/>
                <w:szCs w:val="21"/>
              </w:rPr>
              <w:t>XB/T 612.1</w:t>
            </w:r>
            <w:r w:rsidRPr="00F779FA">
              <w:rPr>
                <w:rFonts w:eastAsiaTheme="minorEastAsia"/>
                <w:kern w:val="0"/>
                <w:szCs w:val="21"/>
              </w:rPr>
              <w:t>～</w:t>
            </w:r>
            <w:r w:rsidRPr="00F779FA">
              <w:rPr>
                <w:rFonts w:eastAsiaTheme="minorEastAsia"/>
                <w:kern w:val="0"/>
                <w:szCs w:val="21"/>
              </w:rPr>
              <w:t>3</w:t>
            </w:r>
          </w:p>
        </w:tc>
      </w:tr>
      <w:tr w:rsidR="00C923CE" w:rsidRPr="00F779FA" w14:paraId="4D25E974" w14:textId="77777777" w:rsidTr="00160C9F">
        <w:trPr>
          <w:cantSplit/>
          <w:trHeight w:val="982"/>
        </w:trPr>
        <w:tc>
          <w:tcPr>
            <w:tcW w:w="0" w:type="auto"/>
            <w:vMerge/>
            <w:tcBorders>
              <w:top w:val="nil"/>
              <w:left w:val="single" w:sz="4" w:space="0" w:color="auto"/>
              <w:bottom w:val="nil"/>
              <w:right w:val="single" w:sz="4" w:space="0" w:color="auto"/>
            </w:tcBorders>
            <w:shd w:val="clear" w:color="auto" w:fill="auto"/>
            <w:vAlign w:val="center"/>
            <w:hideMark/>
          </w:tcPr>
          <w:p w14:paraId="2B7B80AF" w14:textId="77777777" w:rsidR="00F61211" w:rsidRPr="00F779FA" w:rsidRDefault="00F61211" w:rsidP="00F61211">
            <w:pPr>
              <w:widowControl/>
              <w:jc w:val="left"/>
              <w:rPr>
                <w:rFonts w:eastAsiaTheme="minorEastAsia"/>
                <w:kern w:val="0"/>
                <w:szCs w:val="21"/>
              </w:rPr>
            </w:pPr>
          </w:p>
        </w:tc>
        <w:tc>
          <w:tcPr>
            <w:tcW w:w="1616" w:type="dxa"/>
            <w:vMerge/>
            <w:tcBorders>
              <w:top w:val="nil"/>
              <w:left w:val="single" w:sz="4" w:space="0" w:color="auto"/>
              <w:bottom w:val="single" w:sz="4" w:space="0" w:color="auto"/>
              <w:right w:val="single" w:sz="4" w:space="0" w:color="auto"/>
            </w:tcBorders>
            <w:shd w:val="clear" w:color="auto" w:fill="auto"/>
            <w:vAlign w:val="center"/>
            <w:hideMark/>
          </w:tcPr>
          <w:p w14:paraId="3C0481E1" w14:textId="77777777" w:rsidR="00F61211" w:rsidRPr="00F779FA" w:rsidRDefault="00F61211" w:rsidP="00F61211">
            <w:pPr>
              <w:widowControl/>
              <w:jc w:val="left"/>
              <w:rPr>
                <w:rFonts w:eastAsiaTheme="minorEastAsia"/>
                <w:kern w:val="0"/>
                <w:szCs w:val="21"/>
              </w:rPr>
            </w:pPr>
          </w:p>
        </w:tc>
        <w:tc>
          <w:tcPr>
            <w:tcW w:w="2651" w:type="dxa"/>
            <w:vMerge/>
            <w:tcBorders>
              <w:top w:val="nil"/>
              <w:left w:val="single" w:sz="4" w:space="0" w:color="auto"/>
              <w:bottom w:val="single" w:sz="4" w:space="0" w:color="auto"/>
              <w:right w:val="nil"/>
            </w:tcBorders>
            <w:shd w:val="clear" w:color="auto" w:fill="auto"/>
            <w:vAlign w:val="center"/>
            <w:hideMark/>
          </w:tcPr>
          <w:p w14:paraId="13F77972" w14:textId="77777777" w:rsidR="00F61211" w:rsidRPr="00F779FA" w:rsidRDefault="00F61211" w:rsidP="00F61211">
            <w:pPr>
              <w:widowControl/>
              <w:jc w:val="left"/>
              <w:rPr>
                <w:rFonts w:eastAsiaTheme="minorEastAsia"/>
                <w:kern w:val="0"/>
                <w:szCs w:val="21"/>
              </w:rPr>
            </w:pPr>
          </w:p>
        </w:tc>
        <w:tc>
          <w:tcPr>
            <w:tcW w:w="2751" w:type="dxa"/>
            <w:tcBorders>
              <w:top w:val="nil"/>
              <w:left w:val="single" w:sz="4" w:space="0" w:color="auto"/>
              <w:bottom w:val="nil"/>
              <w:right w:val="nil"/>
            </w:tcBorders>
            <w:shd w:val="clear" w:color="auto" w:fill="auto"/>
            <w:vAlign w:val="center"/>
            <w:hideMark/>
          </w:tcPr>
          <w:p w14:paraId="17FAC2B0"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烧结钕铁硼表面涂层</w:t>
            </w:r>
            <w:r w:rsidRPr="00F779FA">
              <w:rPr>
                <w:rFonts w:eastAsiaTheme="minorEastAsia"/>
                <w:kern w:val="0"/>
                <w:szCs w:val="21"/>
              </w:rPr>
              <w:t xml:space="preserve">GB/T 40793-2021 </w:t>
            </w:r>
          </w:p>
        </w:tc>
        <w:tc>
          <w:tcPr>
            <w:tcW w:w="0" w:type="auto"/>
            <w:tcBorders>
              <w:top w:val="nil"/>
              <w:left w:val="nil"/>
              <w:bottom w:val="nil"/>
              <w:right w:val="nil"/>
            </w:tcBorders>
            <w:shd w:val="clear" w:color="auto" w:fill="auto"/>
            <w:vAlign w:val="center"/>
            <w:hideMark/>
          </w:tcPr>
          <w:p w14:paraId="0A0B9D3A"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氢碎钕铁硼永磁粉</w:t>
            </w:r>
            <w:r w:rsidRPr="00F779FA">
              <w:rPr>
                <w:rFonts w:eastAsiaTheme="minorEastAsia"/>
                <w:kern w:val="0"/>
                <w:szCs w:val="21"/>
              </w:rPr>
              <w:t xml:space="preserve"> GB/T 34494-2017</w:t>
            </w:r>
          </w:p>
        </w:tc>
        <w:tc>
          <w:tcPr>
            <w:tcW w:w="0" w:type="auto"/>
            <w:tcBorders>
              <w:top w:val="nil"/>
              <w:left w:val="single" w:sz="4" w:space="0" w:color="auto"/>
              <w:bottom w:val="nil"/>
              <w:right w:val="nil"/>
            </w:tcBorders>
            <w:shd w:val="clear" w:color="auto" w:fill="auto"/>
            <w:vAlign w:val="center"/>
            <w:hideMark/>
          </w:tcPr>
          <w:p w14:paraId="7A9B71E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稀土永磁材料物理性能测试方法</w:t>
            </w:r>
            <w:r w:rsidRPr="00F779FA">
              <w:rPr>
                <w:rFonts w:eastAsiaTheme="minorEastAsia"/>
                <w:kern w:val="0"/>
                <w:szCs w:val="21"/>
              </w:rPr>
              <w:t xml:space="preserve"> </w:t>
            </w:r>
            <w:r w:rsidRPr="00F779FA">
              <w:rPr>
                <w:rFonts w:eastAsiaTheme="minorEastAsia"/>
                <w:kern w:val="0"/>
                <w:szCs w:val="21"/>
              </w:rPr>
              <w:t>第</w:t>
            </w:r>
            <w:r w:rsidRPr="00F779FA">
              <w:rPr>
                <w:rFonts w:eastAsiaTheme="minorEastAsia"/>
                <w:kern w:val="0"/>
                <w:szCs w:val="21"/>
              </w:rPr>
              <w:t>1</w:t>
            </w:r>
            <w:r w:rsidRPr="00F779FA">
              <w:rPr>
                <w:rFonts w:eastAsiaTheme="minorEastAsia"/>
                <w:kern w:val="0"/>
                <w:szCs w:val="21"/>
              </w:rPr>
              <w:t>部分：磁通温度特性的测定</w:t>
            </w:r>
            <w:r w:rsidRPr="00F779FA">
              <w:rPr>
                <w:rFonts w:eastAsiaTheme="minorEastAsia"/>
                <w:kern w:val="0"/>
                <w:szCs w:val="21"/>
              </w:rPr>
              <w:t>GB/T 31967.1</w:t>
            </w:r>
          </w:p>
        </w:tc>
        <w:tc>
          <w:tcPr>
            <w:tcW w:w="0" w:type="auto"/>
            <w:tcBorders>
              <w:top w:val="nil"/>
              <w:left w:val="nil"/>
              <w:bottom w:val="nil"/>
              <w:right w:val="single" w:sz="4" w:space="0" w:color="auto"/>
            </w:tcBorders>
            <w:shd w:val="clear" w:color="auto" w:fill="auto"/>
            <w:vAlign w:val="center"/>
            <w:hideMark/>
          </w:tcPr>
          <w:p w14:paraId="386D1E08"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稀土永磁材料物理性能测试方法</w:t>
            </w:r>
            <w:r w:rsidRPr="00F779FA">
              <w:rPr>
                <w:rFonts w:eastAsiaTheme="minorEastAsia"/>
                <w:kern w:val="0"/>
                <w:szCs w:val="21"/>
              </w:rPr>
              <w:t xml:space="preserve"> </w:t>
            </w:r>
            <w:r w:rsidRPr="00F779FA">
              <w:rPr>
                <w:rFonts w:eastAsiaTheme="minorEastAsia"/>
                <w:kern w:val="0"/>
                <w:szCs w:val="21"/>
              </w:rPr>
              <w:t>第</w:t>
            </w:r>
            <w:r w:rsidRPr="00F779FA">
              <w:rPr>
                <w:rFonts w:eastAsiaTheme="minorEastAsia"/>
                <w:kern w:val="0"/>
                <w:szCs w:val="21"/>
              </w:rPr>
              <w:t>2</w:t>
            </w:r>
            <w:r w:rsidRPr="00F779FA">
              <w:rPr>
                <w:rFonts w:eastAsiaTheme="minorEastAsia"/>
                <w:kern w:val="0"/>
                <w:szCs w:val="21"/>
              </w:rPr>
              <w:t>部分：抗弯强度和断裂韧度的测定</w:t>
            </w:r>
            <w:r w:rsidRPr="00F779FA">
              <w:rPr>
                <w:rFonts w:eastAsiaTheme="minorEastAsia"/>
                <w:kern w:val="0"/>
                <w:szCs w:val="21"/>
              </w:rPr>
              <w:t>GB/T 31967.2</w:t>
            </w:r>
          </w:p>
        </w:tc>
      </w:tr>
      <w:tr w:rsidR="00C923CE" w:rsidRPr="00F779FA" w14:paraId="336D97D2" w14:textId="77777777" w:rsidTr="00160C9F">
        <w:trPr>
          <w:cantSplit/>
          <w:trHeight w:val="1410"/>
        </w:trPr>
        <w:tc>
          <w:tcPr>
            <w:tcW w:w="0" w:type="auto"/>
            <w:vMerge/>
            <w:tcBorders>
              <w:top w:val="nil"/>
              <w:left w:val="single" w:sz="4" w:space="0" w:color="auto"/>
              <w:bottom w:val="nil"/>
              <w:right w:val="single" w:sz="4" w:space="0" w:color="auto"/>
            </w:tcBorders>
            <w:shd w:val="clear" w:color="auto" w:fill="auto"/>
            <w:vAlign w:val="center"/>
            <w:hideMark/>
          </w:tcPr>
          <w:p w14:paraId="4279EB18" w14:textId="77777777" w:rsidR="00F61211" w:rsidRPr="00F779FA" w:rsidRDefault="00F61211" w:rsidP="00F61211">
            <w:pPr>
              <w:widowControl/>
              <w:jc w:val="left"/>
              <w:rPr>
                <w:rFonts w:eastAsiaTheme="minorEastAsia"/>
                <w:kern w:val="0"/>
                <w:szCs w:val="21"/>
              </w:rPr>
            </w:pPr>
          </w:p>
        </w:tc>
        <w:tc>
          <w:tcPr>
            <w:tcW w:w="16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3CDD65" w14:textId="022DE651" w:rsidR="00F61211" w:rsidRPr="00F779FA" w:rsidRDefault="00F61211" w:rsidP="00F61211">
            <w:pPr>
              <w:widowControl/>
              <w:jc w:val="center"/>
              <w:rPr>
                <w:rFonts w:eastAsiaTheme="minorEastAsia"/>
                <w:kern w:val="0"/>
                <w:szCs w:val="21"/>
              </w:rPr>
            </w:pPr>
            <w:r w:rsidRPr="00F779FA">
              <w:rPr>
                <w:rFonts w:eastAsiaTheme="minorEastAsia"/>
                <w:kern w:val="0"/>
                <w:szCs w:val="21"/>
              </w:rPr>
              <w:t>晶界扩散钕铁硼永磁材料</w:t>
            </w:r>
            <w:r w:rsidRPr="00F779FA">
              <w:rPr>
                <w:rFonts w:eastAsiaTheme="minorEastAsia"/>
                <w:kern w:val="0"/>
                <w:szCs w:val="21"/>
              </w:rPr>
              <w:t>GB/T 42160-2022</w:t>
            </w:r>
          </w:p>
        </w:tc>
        <w:tc>
          <w:tcPr>
            <w:tcW w:w="2651" w:type="dxa"/>
            <w:vMerge w:val="restart"/>
            <w:tcBorders>
              <w:top w:val="nil"/>
              <w:left w:val="single" w:sz="4" w:space="0" w:color="auto"/>
              <w:bottom w:val="single" w:sz="4" w:space="0" w:color="000000"/>
              <w:right w:val="nil"/>
            </w:tcBorders>
            <w:shd w:val="clear" w:color="auto" w:fill="auto"/>
            <w:vAlign w:val="center"/>
            <w:hideMark/>
          </w:tcPr>
          <w:p w14:paraId="6C06582F"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晶界扩散钕铁硼永磁材料和磁体特性</w:t>
            </w:r>
          </w:p>
        </w:tc>
        <w:tc>
          <w:tcPr>
            <w:tcW w:w="2751" w:type="dxa"/>
            <w:tcBorders>
              <w:top w:val="nil"/>
              <w:left w:val="single" w:sz="4" w:space="0" w:color="auto"/>
              <w:bottom w:val="nil"/>
              <w:right w:val="nil"/>
            </w:tcBorders>
            <w:shd w:val="clear" w:color="auto" w:fill="auto"/>
            <w:vAlign w:val="center"/>
            <w:hideMark/>
          </w:tcPr>
          <w:p w14:paraId="4A7203E0" w14:textId="236D5E32" w:rsidR="00F61211" w:rsidRPr="00F779FA" w:rsidRDefault="00F61211" w:rsidP="00F61211">
            <w:pPr>
              <w:widowControl/>
              <w:jc w:val="left"/>
              <w:rPr>
                <w:rFonts w:eastAsiaTheme="minorEastAsia"/>
                <w:b/>
                <w:bCs/>
                <w:color w:val="FF00FF"/>
                <w:kern w:val="0"/>
                <w:szCs w:val="21"/>
              </w:rPr>
            </w:pPr>
            <w:r w:rsidRPr="00F779FA">
              <w:rPr>
                <w:rFonts w:eastAsiaTheme="minorEastAsia"/>
                <w:b/>
                <w:bCs/>
                <w:color w:val="FF00FF"/>
                <w:kern w:val="0"/>
                <w:szCs w:val="21"/>
              </w:rPr>
              <w:t>烧结稀土永磁体拼接工艺规范（本标准）</w:t>
            </w:r>
          </w:p>
        </w:tc>
        <w:tc>
          <w:tcPr>
            <w:tcW w:w="0" w:type="auto"/>
            <w:tcBorders>
              <w:top w:val="nil"/>
              <w:left w:val="nil"/>
              <w:bottom w:val="nil"/>
              <w:right w:val="nil"/>
            </w:tcBorders>
            <w:shd w:val="clear" w:color="auto" w:fill="auto"/>
            <w:vAlign w:val="center"/>
            <w:hideMark/>
          </w:tcPr>
          <w:p w14:paraId="130B8B82"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钕铁硼连铸用结晶辊</w:t>
            </w:r>
            <w:r w:rsidRPr="00F779FA">
              <w:rPr>
                <w:rFonts w:eastAsiaTheme="minorEastAsia"/>
                <w:kern w:val="0"/>
                <w:szCs w:val="21"/>
              </w:rPr>
              <w:t>YB/T 4545-2016 </w:t>
            </w:r>
          </w:p>
        </w:tc>
        <w:tc>
          <w:tcPr>
            <w:tcW w:w="0" w:type="auto"/>
            <w:tcBorders>
              <w:top w:val="nil"/>
              <w:left w:val="single" w:sz="4" w:space="0" w:color="auto"/>
              <w:bottom w:val="nil"/>
              <w:right w:val="nil"/>
            </w:tcBorders>
            <w:shd w:val="clear" w:color="auto" w:fill="auto"/>
            <w:vAlign w:val="center"/>
            <w:hideMark/>
          </w:tcPr>
          <w:p w14:paraId="3CF3B99E"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烧结钕铁硼永磁体失重试验方法</w:t>
            </w:r>
            <w:r w:rsidRPr="00F779FA">
              <w:rPr>
                <w:rFonts w:eastAsiaTheme="minorEastAsia"/>
                <w:kern w:val="0"/>
                <w:szCs w:val="21"/>
              </w:rPr>
              <w:t xml:space="preserve">GB/T 40792-2021 </w:t>
            </w:r>
          </w:p>
        </w:tc>
        <w:tc>
          <w:tcPr>
            <w:tcW w:w="0" w:type="auto"/>
            <w:tcBorders>
              <w:top w:val="nil"/>
              <w:left w:val="nil"/>
              <w:bottom w:val="nil"/>
              <w:right w:val="single" w:sz="4" w:space="0" w:color="auto"/>
            </w:tcBorders>
            <w:shd w:val="clear" w:color="auto" w:fill="auto"/>
            <w:vAlign w:val="center"/>
            <w:hideMark/>
          </w:tcPr>
          <w:p w14:paraId="6D24AF7F"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稀土永磁材料高温磁通不可逆损失检测方法</w:t>
            </w:r>
            <w:r w:rsidRPr="00F779FA">
              <w:rPr>
                <w:rFonts w:eastAsiaTheme="minorEastAsia"/>
                <w:kern w:val="0"/>
                <w:szCs w:val="21"/>
              </w:rPr>
              <w:t xml:space="preserve">GB/T 40794-2021 </w:t>
            </w:r>
          </w:p>
        </w:tc>
      </w:tr>
      <w:tr w:rsidR="00C923CE" w:rsidRPr="00F779FA" w14:paraId="5C28D536" w14:textId="77777777" w:rsidTr="00160C9F">
        <w:trPr>
          <w:cantSplit/>
          <w:trHeight w:val="948"/>
        </w:trPr>
        <w:tc>
          <w:tcPr>
            <w:tcW w:w="0" w:type="auto"/>
            <w:vMerge/>
            <w:tcBorders>
              <w:top w:val="nil"/>
              <w:left w:val="single" w:sz="4" w:space="0" w:color="auto"/>
              <w:bottom w:val="nil"/>
              <w:right w:val="single" w:sz="4" w:space="0" w:color="auto"/>
            </w:tcBorders>
            <w:shd w:val="clear" w:color="auto" w:fill="auto"/>
            <w:vAlign w:val="center"/>
            <w:hideMark/>
          </w:tcPr>
          <w:p w14:paraId="0E66105C" w14:textId="77777777" w:rsidR="00F61211" w:rsidRPr="00F779FA" w:rsidRDefault="00F61211" w:rsidP="00F61211">
            <w:pPr>
              <w:widowControl/>
              <w:jc w:val="left"/>
              <w:rPr>
                <w:rFonts w:eastAsiaTheme="minorEastAsia"/>
                <w:kern w:val="0"/>
                <w:szCs w:val="21"/>
              </w:rPr>
            </w:pPr>
          </w:p>
        </w:tc>
        <w:tc>
          <w:tcPr>
            <w:tcW w:w="1616" w:type="dxa"/>
            <w:vMerge/>
            <w:tcBorders>
              <w:top w:val="nil"/>
              <w:left w:val="single" w:sz="4" w:space="0" w:color="auto"/>
              <w:bottom w:val="single" w:sz="4" w:space="0" w:color="000000"/>
              <w:right w:val="single" w:sz="4" w:space="0" w:color="auto"/>
            </w:tcBorders>
            <w:shd w:val="clear" w:color="auto" w:fill="auto"/>
            <w:vAlign w:val="center"/>
            <w:hideMark/>
          </w:tcPr>
          <w:p w14:paraId="7C8E4E51" w14:textId="77777777" w:rsidR="00F61211" w:rsidRPr="00F779FA" w:rsidRDefault="00F61211" w:rsidP="00F61211">
            <w:pPr>
              <w:widowControl/>
              <w:jc w:val="left"/>
              <w:rPr>
                <w:rFonts w:eastAsiaTheme="minorEastAsia"/>
                <w:kern w:val="0"/>
                <w:szCs w:val="21"/>
              </w:rPr>
            </w:pPr>
          </w:p>
        </w:tc>
        <w:tc>
          <w:tcPr>
            <w:tcW w:w="2651" w:type="dxa"/>
            <w:vMerge/>
            <w:tcBorders>
              <w:top w:val="nil"/>
              <w:left w:val="single" w:sz="4" w:space="0" w:color="auto"/>
              <w:bottom w:val="single" w:sz="4" w:space="0" w:color="000000"/>
              <w:right w:val="nil"/>
            </w:tcBorders>
            <w:shd w:val="clear" w:color="auto" w:fill="auto"/>
            <w:vAlign w:val="center"/>
            <w:hideMark/>
          </w:tcPr>
          <w:p w14:paraId="7A5F82C4" w14:textId="77777777" w:rsidR="00F61211" w:rsidRPr="00F779FA" w:rsidRDefault="00F61211" w:rsidP="00F61211">
            <w:pPr>
              <w:widowControl/>
              <w:jc w:val="left"/>
              <w:rPr>
                <w:rFonts w:eastAsiaTheme="minorEastAsia"/>
                <w:kern w:val="0"/>
                <w:szCs w:val="21"/>
              </w:rPr>
            </w:pPr>
          </w:p>
        </w:tc>
        <w:tc>
          <w:tcPr>
            <w:tcW w:w="2751" w:type="dxa"/>
            <w:tcBorders>
              <w:top w:val="nil"/>
              <w:left w:val="single" w:sz="4" w:space="0" w:color="auto"/>
              <w:bottom w:val="nil"/>
              <w:right w:val="nil"/>
            </w:tcBorders>
            <w:shd w:val="clear" w:color="auto" w:fill="auto"/>
            <w:vAlign w:val="center"/>
            <w:hideMark/>
          </w:tcPr>
          <w:p w14:paraId="3D289775"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再生烧结钕铁硼永磁材料</w:t>
            </w:r>
            <w:r w:rsidRPr="00F779FA">
              <w:rPr>
                <w:rFonts w:eastAsiaTheme="minorEastAsia"/>
                <w:kern w:val="0"/>
                <w:szCs w:val="21"/>
              </w:rPr>
              <w:t xml:space="preserve"> GB/T 34490-2017</w:t>
            </w:r>
          </w:p>
        </w:tc>
        <w:tc>
          <w:tcPr>
            <w:tcW w:w="0" w:type="auto"/>
            <w:tcBorders>
              <w:top w:val="nil"/>
              <w:left w:val="nil"/>
              <w:bottom w:val="nil"/>
              <w:right w:val="nil"/>
            </w:tcBorders>
            <w:shd w:val="clear" w:color="auto" w:fill="auto"/>
            <w:vAlign w:val="center"/>
            <w:hideMark/>
          </w:tcPr>
          <w:p w14:paraId="59473FE4"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电动汽车驱动电机用永磁材料技术要求</w:t>
            </w:r>
            <w:r w:rsidRPr="00F779FA">
              <w:rPr>
                <w:rFonts w:eastAsiaTheme="minorEastAsia"/>
                <w:kern w:val="0"/>
                <w:szCs w:val="21"/>
              </w:rPr>
              <w:t>GB/T 38090-2019</w:t>
            </w:r>
          </w:p>
        </w:tc>
        <w:tc>
          <w:tcPr>
            <w:tcW w:w="0" w:type="auto"/>
            <w:tcBorders>
              <w:top w:val="nil"/>
              <w:left w:val="single" w:sz="4" w:space="0" w:color="auto"/>
              <w:bottom w:val="nil"/>
              <w:right w:val="nil"/>
            </w:tcBorders>
            <w:shd w:val="clear" w:color="auto" w:fill="auto"/>
            <w:vAlign w:val="center"/>
            <w:hideMark/>
          </w:tcPr>
          <w:p w14:paraId="1D6AE63F"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新能源汽车驱动电机用稀土永磁材料表面涂镀层结合力的测定</w:t>
            </w:r>
            <w:r w:rsidRPr="00F779FA">
              <w:rPr>
                <w:rFonts w:eastAsiaTheme="minorEastAsia"/>
                <w:kern w:val="0"/>
                <w:szCs w:val="21"/>
              </w:rPr>
              <w:t>GB/T 39494-2020</w:t>
            </w:r>
          </w:p>
        </w:tc>
        <w:tc>
          <w:tcPr>
            <w:tcW w:w="0" w:type="auto"/>
            <w:tcBorders>
              <w:top w:val="nil"/>
              <w:left w:val="nil"/>
              <w:bottom w:val="nil"/>
              <w:right w:val="single" w:sz="4" w:space="0" w:color="auto"/>
            </w:tcBorders>
            <w:shd w:val="clear" w:color="auto" w:fill="auto"/>
            <w:vAlign w:val="center"/>
            <w:hideMark/>
          </w:tcPr>
          <w:p w14:paraId="290FBF40"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w:t>
            </w:r>
            <w:r w:rsidRPr="00F779FA">
              <w:rPr>
                <w:rFonts w:eastAsiaTheme="minorEastAsia"/>
                <w:kern w:val="0"/>
                <w:szCs w:val="21"/>
              </w:rPr>
              <w:t>进出口钕铁硼永磁材料中钕、镝、镨、镧、钴、硼、铝的测定</w:t>
            </w:r>
            <w:r w:rsidRPr="00F779FA">
              <w:rPr>
                <w:rFonts w:eastAsiaTheme="minorEastAsia"/>
                <w:kern w:val="0"/>
                <w:szCs w:val="21"/>
              </w:rPr>
              <w:t xml:space="preserve"> </w:t>
            </w:r>
            <w:r w:rsidRPr="00F779FA">
              <w:rPr>
                <w:rFonts w:eastAsiaTheme="minorEastAsia"/>
                <w:kern w:val="0"/>
                <w:szCs w:val="21"/>
              </w:rPr>
              <w:t>电感耦合等离子体原子发射光谱法</w:t>
            </w:r>
            <w:r w:rsidRPr="00F779FA">
              <w:rPr>
                <w:rFonts w:eastAsiaTheme="minorEastAsia"/>
                <w:kern w:val="0"/>
                <w:szCs w:val="21"/>
              </w:rPr>
              <w:t>SN/T 4242-2015</w:t>
            </w:r>
          </w:p>
        </w:tc>
      </w:tr>
      <w:tr w:rsidR="00C923CE" w:rsidRPr="00F779FA" w14:paraId="4FBCDD3A" w14:textId="77777777" w:rsidTr="00160C9F">
        <w:trPr>
          <w:cantSplit/>
          <w:trHeight w:val="975"/>
        </w:trPr>
        <w:tc>
          <w:tcPr>
            <w:tcW w:w="0" w:type="auto"/>
            <w:vMerge/>
            <w:tcBorders>
              <w:top w:val="nil"/>
              <w:left w:val="single" w:sz="4" w:space="0" w:color="auto"/>
              <w:bottom w:val="nil"/>
              <w:right w:val="single" w:sz="4" w:space="0" w:color="auto"/>
            </w:tcBorders>
            <w:shd w:val="clear" w:color="auto" w:fill="auto"/>
            <w:vAlign w:val="center"/>
            <w:hideMark/>
          </w:tcPr>
          <w:p w14:paraId="25886617" w14:textId="77777777" w:rsidR="00F61211" w:rsidRPr="00F779FA" w:rsidRDefault="00F61211" w:rsidP="00F61211">
            <w:pPr>
              <w:widowControl/>
              <w:jc w:val="left"/>
              <w:rPr>
                <w:rFonts w:eastAsiaTheme="minorEastAsia"/>
                <w:kern w:val="0"/>
                <w:szCs w:val="21"/>
              </w:rPr>
            </w:pPr>
          </w:p>
        </w:tc>
        <w:tc>
          <w:tcPr>
            <w:tcW w:w="1616" w:type="dxa"/>
            <w:tcBorders>
              <w:top w:val="nil"/>
              <w:left w:val="nil"/>
              <w:bottom w:val="nil"/>
              <w:right w:val="single" w:sz="4" w:space="0" w:color="auto"/>
            </w:tcBorders>
            <w:shd w:val="clear" w:color="auto" w:fill="auto"/>
            <w:vAlign w:val="center"/>
            <w:hideMark/>
          </w:tcPr>
          <w:p w14:paraId="7CC1424A"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烧结铈及富铈永磁材料</w:t>
            </w:r>
            <w:r w:rsidRPr="00F779FA">
              <w:rPr>
                <w:rFonts w:eastAsiaTheme="minorEastAsia"/>
                <w:kern w:val="0"/>
                <w:szCs w:val="21"/>
              </w:rPr>
              <w:t>GB/T 40790-2021</w:t>
            </w:r>
          </w:p>
        </w:tc>
        <w:tc>
          <w:tcPr>
            <w:tcW w:w="2651" w:type="dxa"/>
            <w:tcBorders>
              <w:top w:val="nil"/>
              <w:left w:val="nil"/>
              <w:bottom w:val="single" w:sz="4" w:space="0" w:color="auto"/>
              <w:right w:val="nil"/>
            </w:tcBorders>
            <w:shd w:val="clear" w:color="auto" w:fill="auto"/>
            <w:vAlign w:val="center"/>
            <w:hideMark/>
          </w:tcPr>
          <w:p w14:paraId="1D190B18"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含铈</w:t>
            </w:r>
            <w:r w:rsidRPr="00F779FA">
              <w:rPr>
                <w:rFonts w:eastAsiaTheme="minorEastAsia"/>
                <w:kern w:val="0"/>
                <w:szCs w:val="21"/>
              </w:rPr>
              <w:t>3%</w:t>
            </w:r>
            <w:r w:rsidRPr="00F779FA">
              <w:rPr>
                <w:rFonts w:eastAsiaTheme="minorEastAsia"/>
                <w:kern w:val="0"/>
                <w:szCs w:val="21"/>
              </w:rPr>
              <w:t>以上稀土铁硼磁体</w:t>
            </w:r>
          </w:p>
        </w:tc>
        <w:tc>
          <w:tcPr>
            <w:tcW w:w="2751" w:type="dxa"/>
            <w:tcBorders>
              <w:top w:val="nil"/>
              <w:left w:val="single" w:sz="4" w:space="0" w:color="auto"/>
              <w:bottom w:val="single" w:sz="4" w:space="0" w:color="auto"/>
              <w:right w:val="nil"/>
            </w:tcBorders>
            <w:shd w:val="clear" w:color="auto" w:fill="auto"/>
            <w:vAlign w:val="center"/>
            <w:hideMark/>
          </w:tcPr>
          <w:p w14:paraId="64CB5515"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钕铁硼生产加工回收料</w:t>
            </w:r>
            <w:r w:rsidRPr="00F779FA">
              <w:rPr>
                <w:rFonts w:eastAsiaTheme="minorEastAsia"/>
                <w:kern w:val="0"/>
                <w:szCs w:val="21"/>
              </w:rPr>
              <w:t xml:space="preserve">GB/T 23588-2020  </w:t>
            </w:r>
          </w:p>
        </w:tc>
        <w:tc>
          <w:tcPr>
            <w:tcW w:w="0" w:type="auto"/>
            <w:tcBorders>
              <w:top w:val="nil"/>
              <w:left w:val="nil"/>
              <w:bottom w:val="single" w:sz="4" w:space="0" w:color="auto"/>
              <w:right w:val="nil"/>
            </w:tcBorders>
            <w:shd w:val="clear" w:color="auto" w:fill="auto"/>
            <w:vAlign w:val="center"/>
            <w:hideMark/>
          </w:tcPr>
          <w:p w14:paraId="678BFDC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风力发电机用烧结钕铁硼磁体</w:t>
            </w:r>
            <w:r w:rsidRPr="00F779FA">
              <w:rPr>
                <w:rFonts w:eastAsiaTheme="minorEastAsia"/>
                <w:kern w:val="0"/>
                <w:szCs w:val="21"/>
              </w:rPr>
              <w:t xml:space="preserve">NB/T 10212-2019  </w:t>
            </w:r>
          </w:p>
        </w:tc>
        <w:tc>
          <w:tcPr>
            <w:tcW w:w="0" w:type="auto"/>
            <w:tcBorders>
              <w:top w:val="nil"/>
              <w:left w:val="single" w:sz="4" w:space="0" w:color="auto"/>
              <w:bottom w:val="single" w:sz="4" w:space="0" w:color="auto"/>
              <w:right w:val="nil"/>
            </w:tcBorders>
            <w:shd w:val="clear" w:color="auto" w:fill="auto"/>
            <w:vAlign w:val="center"/>
            <w:hideMark/>
          </w:tcPr>
          <w:p w14:paraId="00931AB4" w14:textId="1D92ADA7" w:rsidR="00F61211" w:rsidRPr="00F779FA" w:rsidRDefault="00F61211" w:rsidP="00F61211">
            <w:pPr>
              <w:widowControl/>
              <w:jc w:val="left"/>
              <w:rPr>
                <w:rFonts w:eastAsiaTheme="minorEastAsia"/>
                <w:kern w:val="0"/>
                <w:szCs w:val="21"/>
              </w:rPr>
            </w:pPr>
            <w:r w:rsidRPr="00F779FA">
              <w:rPr>
                <w:rFonts w:eastAsiaTheme="minorEastAsia"/>
                <w:kern w:val="0"/>
                <w:szCs w:val="21"/>
              </w:rPr>
              <w:t>永磁体磁偏角的测量方法</w:t>
            </w:r>
            <w:r w:rsidRPr="00F779FA">
              <w:rPr>
                <w:rFonts w:eastAsiaTheme="minorEastAsia"/>
                <w:kern w:val="0"/>
                <w:szCs w:val="21"/>
              </w:rPr>
              <w:t>GB/T 43266-2023</w:t>
            </w:r>
          </w:p>
        </w:tc>
        <w:tc>
          <w:tcPr>
            <w:tcW w:w="0" w:type="auto"/>
            <w:tcBorders>
              <w:top w:val="nil"/>
              <w:left w:val="nil"/>
              <w:bottom w:val="single" w:sz="4" w:space="0" w:color="auto"/>
              <w:right w:val="single" w:sz="4" w:space="0" w:color="auto"/>
            </w:tcBorders>
            <w:shd w:val="clear" w:color="auto" w:fill="auto"/>
            <w:noWrap/>
            <w:vAlign w:val="center"/>
            <w:hideMark/>
          </w:tcPr>
          <w:p w14:paraId="26741E58" w14:textId="77777777" w:rsidR="00F61211" w:rsidRPr="00F779FA" w:rsidRDefault="00F61211" w:rsidP="00F61211">
            <w:pPr>
              <w:widowControl/>
              <w:jc w:val="left"/>
              <w:rPr>
                <w:rFonts w:eastAsiaTheme="minorEastAsia"/>
                <w:color w:val="000000"/>
                <w:kern w:val="0"/>
                <w:szCs w:val="21"/>
              </w:rPr>
            </w:pPr>
            <w:r w:rsidRPr="00F779FA">
              <w:rPr>
                <w:rFonts w:eastAsiaTheme="minorEastAsia"/>
                <w:color w:val="000000"/>
                <w:kern w:val="0"/>
                <w:szCs w:val="21"/>
              </w:rPr>
              <w:t xml:space="preserve">　</w:t>
            </w:r>
          </w:p>
        </w:tc>
      </w:tr>
      <w:tr w:rsidR="00C923CE" w:rsidRPr="00F779FA" w14:paraId="58886F5D" w14:textId="77777777" w:rsidTr="00160C9F">
        <w:trPr>
          <w:cantSplit/>
          <w:trHeight w:val="16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FD573" w14:textId="77777777" w:rsidR="00F61211" w:rsidRPr="00F779FA" w:rsidRDefault="00F61211" w:rsidP="00F61211">
            <w:pPr>
              <w:widowControl/>
              <w:jc w:val="center"/>
              <w:rPr>
                <w:rFonts w:eastAsiaTheme="minorEastAsia"/>
                <w:kern w:val="0"/>
                <w:szCs w:val="21"/>
              </w:rPr>
            </w:pPr>
            <w:r w:rsidRPr="00F779FA">
              <w:rPr>
                <w:rFonts w:eastAsiaTheme="minorEastAsia"/>
                <w:kern w:val="0"/>
                <w:szCs w:val="21"/>
              </w:rPr>
              <w:t>粘结钕铁硼</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122C50A1"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粘结钕铁硼永磁材料</w:t>
            </w:r>
            <w:r w:rsidRPr="00F779FA">
              <w:rPr>
                <w:rFonts w:eastAsiaTheme="minorEastAsia"/>
                <w:kern w:val="0"/>
                <w:szCs w:val="21"/>
              </w:rPr>
              <w:t xml:space="preserve"> GB/T 18880-2012</w:t>
            </w:r>
          </w:p>
        </w:tc>
        <w:tc>
          <w:tcPr>
            <w:tcW w:w="2651" w:type="dxa"/>
            <w:tcBorders>
              <w:top w:val="nil"/>
              <w:left w:val="nil"/>
              <w:bottom w:val="single" w:sz="4" w:space="0" w:color="auto"/>
              <w:right w:val="nil"/>
            </w:tcBorders>
            <w:shd w:val="clear" w:color="auto" w:fill="auto"/>
            <w:vAlign w:val="center"/>
            <w:hideMark/>
          </w:tcPr>
          <w:p w14:paraId="491DFEA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粘结钕铁硼基本磁特性</w:t>
            </w:r>
          </w:p>
        </w:tc>
        <w:tc>
          <w:tcPr>
            <w:tcW w:w="2751" w:type="dxa"/>
            <w:tcBorders>
              <w:top w:val="nil"/>
              <w:left w:val="single" w:sz="4" w:space="0" w:color="auto"/>
              <w:bottom w:val="single" w:sz="4" w:space="0" w:color="auto"/>
              <w:right w:val="nil"/>
            </w:tcBorders>
            <w:shd w:val="clear" w:color="auto" w:fill="auto"/>
            <w:vAlign w:val="center"/>
            <w:hideMark/>
          </w:tcPr>
          <w:p w14:paraId="1EBE9E5D"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快淬钕铁硼永磁粉</w:t>
            </w:r>
            <w:r w:rsidRPr="00F779FA">
              <w:rPr>
                <w:rFonts w:eastAsiaTheme="minorEastAsia"/>
                <w:kern w:val="0"/>
                <w:szCs w:val="21"/>
              </w:rPr>
              <w:t xml:space="preserve"> GB/T 20168-2017</w:t>
            </w:r>
          </w:p>
        </w:tc>
        <w:tc>
          <w:tcPr>
            <w:tcW w:w="0" w:type="auto"/>
            <w:tcBorders>
              <w:top w:val="nil"/>
              <w:left w:val="nil"/>
              <w:bottom w:val="single" w:sz="4" w:space="0" w:color="auto"/>
              <w:right w:val="nil"/>
            </w:tcBorders>
            <w:shd w:val="clear" w:color="auto" w:fill="auto"/>
            <w:vAlign w:val="center"/>
            <w:hideMark/>
          </w:tcPr>
          <w:p w14:paraId="11CE25E3" w14:textId="3203F029" w:rsidR="00F61211" w:rsidRPr="00F779FA" w:rsidRDefault="00F61211" w:rsidP="00F61211">
            <w:pPr>
              <w:widowControl/>
              <w:jc w:val="left"/>
              <w:rPr>
                <w:rFonts w:eastAsiaTheme="minorEastAsia"/>
                <w:kern w:val="0"/>
                <w:szCs w:val="21"/>
              </w:rPr>
            </w:pPr>
            <w:r w:rsidRPr="00F779FA">
              <w:rPr>
                <w:rFonts w:eastAsiaTheme="minorEastAsia"/>
                <w:kern w:val="0"/>
                <w:szCs w:val="21"/>
              </w:rPr>
              <w:t> </w:t>
            </w:r>
            <w:r w:rsidRPr="00F779FA">
              <w:rPr>
                <w:rFonts w:eastAsiaTheme="minorEastAsia"/>
                <w:kern w:val="0"/>
                <w:szCs w:val="21"/>
              </w:rPr>
              <w:t>各向异性钕铁硼永磁粉</w:t>
            </w:r>
            <w:r w:rsidR="00DC0C82" w:rsidRPr="00F779FA">
              <w:rPr>
                <w:rFonts w:eastAsiaTheme="minorEastAsia"/>
                <w:kern w:val="0"/>
                <w:szCs w:val="21"/>
              </w:rPr>
              <w:t>GB/T 41967-2022</w:t>
            </w:r>
            <w:r w:rsidRPr="00F779FA">
              <w:rPr>
                <w:rFonts w:eastAsiaTheme="minorEastAsia"/>
                <w:kern w:val="0"/>
                <w:szCs w:val="21"/>
              </w:rPr>
              <w:t>  </w:t>
            </w:r>
          </w:p>
        </w:tc>
        <w:tc>
          <w:tcPr>
            <w:tcW w:w="0" w:type="auto"/>
            <w:tcBorders>
              <w:top w:val="nil"/>
              <w:left w:val="nil"/>
              <w:bottom w:val="single" w:sz="4" w:space="0" w:color="auto"/>
              <w:right w:val="nil"/>
            </w:tcBorders>
            <w:shd w:val="clear" w:color="auto" w:fill="auto"/>
            <w:vAlign w:val="center"/>
            <w:hideMark/>
          </w:tcPr>
          <w:p w14:paraId="2C902F9C"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27F4BB7"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r>
      <w:tr w:rsidR="00C923CE" w:rsidRPr="00F779FA" w14:paraId="3833A19A" w14:textId="77777777" w:rsidTr="00160C9F">
        <w:trPr>
          <w:cantSplit/>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5325B" w14:textId="77777777" w:rsidR="00F61211" w:rsidRPr="00F779FA" w:rsidRDefault="00F61211" w:rsidP="00F61211">
            <w:pPr>
              <w:widowControl/>
              <w:jc w:val="center"/>
              <w:rPr>
                <w:rFonts w:eastAsiaTheme="minorEastAsia"/>
                <w:kern w:val="0"/>
                <w:szCs w:val="21"/>
              </w:rPr>
            </w:pPr>
            <w:r w:rsidRPr="00F779FA">
              <w:rPr>
                <w:rFonts w:eastAsiaTheme="minorEastAsia"/>
                <w:kern w:val="0"/>
                <w:szCs w:val="21"/>
              </w:rPr>
              <w:t>热压钕铁硼</w:t>
            </w:r>
          </w:p>
        </w:tc>
        <w:tc>
          <w:tcPr>
            <w:tcW w:w="1616" w:type="dxa"/>
            <w:tcBorders>
              <w:top w:val="nil"/>
              <w:left w:val="nil"/>
              <w:bottom w:val="single" w:sz="4" w:space="0" w:color="auto"/>
              <w:right w:val="single" w:sz="4" w:space="0" w:color="auto"/>
            </w:tcBorders>
            <w:shd w:val="clear" w:color="auto" w:fill="auto"/>
            <w:vAlign w:val="center"/>
            <w:hideMark/>
          </w:tcPr>
          <w:p w14:paraId="7F09924A"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热压钕铁硼永磁材料</w:t>
            </w:r>
            <w:r w:rsidRPr="00F779FA">
              <w:rPr>
                <w:rFonts w:eastAsiaTheme="minorEastAsia"/>
                <w:kern w:val="0"/>
                <w:szCs w:val="21"/>
              </w:rPr>
              <w:t xml:space="preserve"> GB/T 34495-2017</w:t>
            </w:r>
          </w:p>
        </w:tc>
        <w:tc>
          <w:tcPr>
            <w:tcW w:w="2651" w:type="dxa"/>
            <w:tcBorders>
              <w:top w:val="nil"/>
              <w:left w:val="nil"/>
              <w:bottom w:val="single" w:sz="4" w:space="0" w:color="auto"/>
              <w:right w:val="nil"/>
            </w:tcBorders>
            <w:shd w:val="clear" w:color="auto" w:fill="auto"/>
            <w:vAlign w:val="center"/>
            <w:hideMark/>
          </w:tcPr>
          <w:p w14:paraId="2D3E1ACB"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热压钕铁硼基本磁特性</w:t>
            </w:r>
          </w:p>
        </w:tc>
        <w:tc>
          <w:tcPr>
            <w:tcW w:w="2751" w:type="dxa"/>
            <w:tcBorders>
              <w:top w:val="nil"/>
              <w:left w:val="single" w:sz="4" w:space="0" w:color="auto"/>
              <w:bottom w:val="single" w:sz="4" w:space="0" w:color="auto"/>
              <w:right w:val="nil"/>
            </w:tcBorders>
            <w:shd w:val="clear" w:color="auto" w:fill="auto"/>
            <w:vAlign w:val="center"/>
            <w:hideMark/>
          </w:tcPr>
          <w:p w14:paraId="4296A59A"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c>
          <w:tcPr>
            <w:tcW w:w="0" w:type="auto"/>
            <w:tcBorders>
              <w:top w:val="nil"/>
              <w:left w:val="nil"/>
              <w:bottom w:val="single" w:sz="4" w:space="0" w:color="auto"/>
              <w:right w:val="nil"/>
            </w:tcBorders>
            <w:shd w:val="clear" w:color="auto" w:fill="auto"/>
            <w:vAlign w:val="center"/>
            <w:hideMark/>
          </w:tcPr>
          <w:p w14:paraId="285BE634"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c>
          <w:tcPr>
            <w:tcW w:w="0" w:type="auto"/>
            <w:tcBorders>
              <w:top w:val="nil"/>
              <w:left w:val="nil"/>
              <w:bottom w:val="single" w:sz="4" w:space="0" w:color="auto"/>
              <w:right w:val="nil"/>
            </w:tcBorders>
            <w:shd w:val="clear" w:color="auto" w:fill="auto"/>
            <w:vAlign w:val="center"/>
            <w:hideMark/>
          </w:tcPr>
          <w:p w14:paraId="689B29E3"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A2D0DE" w14:textId="77777777" w:rsidR="00F61211" w:rsidRPr="00F779FA" w:rsidRDefault="00F61211" w:rsidP="00F61211">
            <w:pPr>
              <w:widowControl/>
              <w:jc w:val="left"/>
              <w:rPr>
                <w:rFonts w:eastAsiaTheme="minorEastAsia"/>
                <w:kern w:val="0"/>
                <w:szCs w:val="21"/>
              </w:rPr>
            </w:pPr>
            <w:r w:rsidRPr="00F779FA">
              <w:rPr>
                <w:rFonts w:eastAsiaTheme="minorEastAsia"/>
                <w:kern w:val="0"/>
                <w:szCs w:val="21"/>
              </w:rPr>
              <w:t xml:space="preserve">　</w:t>
            </w:r>
          </w:p>
        </w:tc>
      </w:tr>
    </w:tbl>
    <w:p w14:paraId="2FCB5954" w14:textId="77777777" w:rsidR="00F61211" w:rsidRPr="00F779FA" w:rsidRDefault="00F61211" w:rsidP="00F61211">
      <w:pPr>
        <w:ind w:firstLineChars="200" w:firstLine="480"/>
        <w:jc w:val="left"/>
        <w:rPr>
          <w:rFonts w:asciiTheme="minorEastAsia" w:eastAsiaTheme="minorEastAsia" w:hAnsiTheme="minorEastAsia"/>
          <w:sz w:val="24"/>
        </w:rPr>
      </w:pPr>
    </w:p>
    <w:p w14:paraId="5D34388B" w14:textId="77777777" w:rsidR="001C0CAB" w:rsidRPr="00F779FA" w:rsidRDefault="001C0CAB">
      <w:pPr>
        <w:widowControl/>
        <w:jc w:val="left"/>
        <w:rPr>
          <w:rFonts w:ascii="黑体" w:eastAsia="黑体"/>
          <w:kern w:val="0"/>
          <w:szCs w:val="21"/>
        </w:rPr>
      </w:pPr>
      <w:r w:rsidRPr="00F779FA">
        <w:rPr>
          <w:szCs w:val="21"/>
        </w:rPr>
        <w:br w:type="page"/>
      </w:r>
    </w:p>
    <w:p w14:paraId="376A249B" w14:textId="77777777" w:rsidR="001C0CAB" w:rsidRPr="00F779FA" w:rsidRDefault="001C0CAB" w:rsidP="00655F63">
      <w:pPr>
        <w:pStyle w:val="afffff3"/>
        <w:tabs>
          <w:tab w:val="clear" w:pos="675"/>
        </w:tabs>
        <w:spacing w:beforeLines="50" w:before="120" w:afterLines="50" w:after="120" w:line="312" w:lineRule="auto"/>
        <w:ind w:left="0" w:firstLine="0"/>
        <w:jc w:val="center"/>
        <w:rPr>
          <w:szCs w:val="21"/>
        </w:rPr>
        <w:sectPr w:rsidR="001C0CAB" w:rsidRPr="00F779FA" w:rsidSect="00FA6D76">
          <w:pgSz w:w="23808" w:h="16840" w:orient="landscape" w:code="8"/>
          <w:pgMar w:top="1134" w:right="1134" w:bottom="1134" w:left="1134" w:header="851" w:footer="992" w:gutter="0"/>
          <w:cols w:space="425"/>
          <w:docGrid w:linePitch="312"/>
        </w:sectPr>
      </w:pPr>
    </w:p>
    <w:p w14:paraId="67DFF645" w14:textId="685D7386" w:rsidR="003519ED" w:rsidRDefault="003519ED" w:rsidP="00655F63">
      <w:pPr>
        <w:pStyle w:val="afffff3"/>
        <w:tabs>
          <w:tab w:val="clear" w:pos="675"/>
        </w:tabs>
        <w:spacing w:beforeLines="50" w:before="120" w:afterLines="50" w:after="120" w:line="312" w:lineRule="auto"/>
        <w:ind w:left="0" w:firstLine="0"/>
        <w:jc w:val="center"/>
        <w:rPr>
          <w:szCs w:val="21"/>
        </w:rPr>
      </w:pPr>
      <w:r w:rsidRPr="00F779FA">
        <w:rPr>
          <w:rFonts w:hint="eastAsia"/>
          <w:szCs w:val="21"/>
        </w:rPr>
        <w:lastRenderedPageBreak/>
        <w:t>稀土国家标准《烧结稀土永磁体拼接技术规范》(</w:t>
      </w:r>
      <w:r w:rsidR="008967B7" w:rsidRPr="008967B7">
        <w:rPr>
          <w:rFonts w:hint="eastAsia"/>
          <w:szCs w:val="21"/>
        </w:rPr>
        <w:t>送审讨论稿</w:t>
      </w:r>
      <w:r w:rsidRPr="00F779FA">
        <w:rPr>
          <w:rFonts w:hint="eastAsia"/>
          <w:szCs w:val="21"/>
        </w:rPr>
        <w:t>)编制说明</w:t>
      </w:r>
    </w:p>
    <w:p w14:paraId="375FA38E" w14:textId="53528FE8" w:rsidR="002D4CFB" w:rsidRPr="00F779FA" w:rsidRDefault="00C923CE" w:rsidP="00655F63">
      <w:pPr>
        <w:pStyle w:val="afffff3"/>
        <w:tabs>
          <w:tab w:val="clear" w:pos="675"/>
        </w:tabs>
        <w:spacing w:beforeLines="50" w:before="120" w:afterLines="50" w:after="120" w:line="312" w:lineRule="auto"/>
        <w:ind w:left="0" w:firstLine="0"/>
        <w:jc w:val="center"/>
        <w:rPr>
          <w:szCs w:val="21"/>
        </w:rPr>
      </w:pPr>
      <w:r w:rsidRPr="00F779FA">
        <w:rPr>
          <w:rFonts w:hint="eastAsia"/>
          <w:szCs w:val="21"/>
        </w:rPr>
        <w:t>表</w:t>
      </w:r>
      <w:r w:rsidR="003D2C4C">
        <w:rPr>
          <w:rFonts w:hint="eastAsia"/>
          <w:szCs w:val="21"/>
        </w:rPr>
        <w:t>7</w:t>
      </w:r>
      <w:r w:rsidRPr="00F779FA">
        <w:rPr>
          <w:rFonts w:hint="eastAsia"/>
          <w:szCs w:val="21"/>
        </w:rPr>
        <w:t xml:space="preserve"> </w:t>
      </w:r>
      <w:r w:rsidR="008967B7" w:rsidRPr="008967B7">
        <w:rPr>
          <w:rFonts w:hint="eastAsia"/>
          <w:szCs w:val="21"/>
        </w:rPr>
        <w:t>征求意见稿意见汇总处理表</w:t>
      </w:r>
    </w:p>
    <w:p w14:paraId="359066D9" w14:textId="05AD9D99" w:rsidR="00BC127A" w:rsidRPr="00F779FA" w:rsidRDefault="00BC127A" w:rsidP="00BC127A">
      <w:pPr>
        <w:rPr>
          <w:rFonts w:ascii="黑体" w:eastAsia="黑体" w:hAnsi="宋体"/>
          <w:szCs w:val="21"/>
        </w:rPr>
      </w:pPr>
      <w:r w:rsidRPr="00F779FA">
        <w:rPr>
          <w:rFonts w:ascii="黑体" w:eastAsia="黑体" w:hAnsi="宋体" w:hint="eastAsia"/>
          <w:szCs w:val="21"/>
        </w:rPr>
        <w:t xml:space="preserve">标准项目名称：《烧结稀土永磁体拼接技术规范》     </w:t>
      </w:r>
      <w:r w:rsidRPr="00F779FA">
        <w:rPr>
          <w:rFonts w:ascii="黑体" w:eastAsia="黑体" w:hAnsi="宋体"/>
          <w:szCs w:val="21"/>
        </w:rPr>
        <w:t xml:space="preserve">                                           </w:t>
      </w:r>
      <w:r w:rsidR="003519ED" w:rsidRPr="00F779FA">
        <w:rPr>
          <w:rFonts w:ascii="黑体" w:eastAsia="黑体" w:hAnsi="宋体" w:hint="eastAsia"/>
          <w:szCs w:val="21"/>
        </w:rPr>
        <w:t xml:space="preserve">  </w:t>
      </w:r>
      <w:r w:rsidRPr="00F779FA">
        <w:rPr>
          <w:rFonts w:ascii="黑体" w:eastAsia="黑体" w:hAnsi="宋体" w:hint="eastAsia"/>
          <w:szCs w:val="21"/>
        </w:rPr>
        <w:t xml:space="preserve">承办人：沈国迪      共 </w:t>
      </w:r>
      <w:r w:rsidR="008967B7">
        <w:rPr>
          <w:rFonts w:ascii="黑体" w:eastAsia="黑体" w:hAnsi="宋体" w:hint="eastAsia"/>
          <w:szCs w:val="21"/>
        </w:rPr>
        <w:t>11</w:t>
      </w:r>
      <w:r w:rsidRPr="00F779FA">
        <w:rPr>
          <w:rFonts w:ascii="黑体" w:eastAsia="黑体" w:hAnsi="宋体" w:hint="eastAsia"/>
          <w:szCs w:val="21"/>
        </w:rPr>
        <w:t xml:space="preserve"> 页  </w:t>
      </w:r>
    </w:p>
    <w:p w14:paraId="7FC656A3" w14:textId="77777777" w:rsidR="00BC127A" w:rsidRPr="00F779FA" w:rsidRDefault="00BC127A" w:rsidP="00BC127A">
      <w:pPr>
        <w:rPr>
          <w:rFonts w:ascii="黑体" w:eastAsia="黑体" w:hAnsi="宋体"/>
          <w:szCs w:val="21"/>
        </w:rPr>
      </w:pPr>
      <w:r w:rsidRPr="00F779FA">
        <w:rPr>
          <w:rFonts w:ascii="黑体" w:eastAsia="黑体" w:hAnsi="宋体" w:hint="eastAsia"/>
          <w:szCs w:val="21"/>
        </w:rPr>
        <w:t xml:space="preserve">标准项目负责起草单位：宁波韵升股份有限公司  </w:t>
      </w:r>
    </w:p>
    <w:p w14:paraId="76F6BA2D" w14:textId="7FD996ED" w:rsidR="00BC127A" w:rsidRPr="00F779FA" w:rsidRDefault="00BC127A" w:rsidP="00BC127A">
      <w:pPr>
        <w:rPr>
          <w:rFonts w:ascii="黑体" w:eastAsia="黑体" w:hAnsi="宋体"/>
          <w:szCs w:val="21"/>
        </w:rPr>
      </w:pPr>
      <w:r w:rsidRPr="00F779FA">
        <w:rPr>
          <w:rFonts w:ascii="黑体" w:eastAsia="黑体" w:hAnsi="宋体" w:hint="eastAsia"/>
          <w:szCs w:val="21"/>
        </w:rPr>
        <w:t xml:space="preserve">电话：13586680396                                             </w:t>
      </w:r>
      <w:r w:rsidRPr="00F779FA">
        <w:rPr>
          <w:rFonts w:ascii="黑体" w:eastAsia="黑体" w:hAnsi="宋体"/>
          <w:szCs w:val="21"/>
        </w:rPr>
        <w:t xml:space="preserve">                               </w:t>
      </w:r>
      <w:r w:rsidRPr="00F779FA">
        <w:rPr>
          <w:rFonts w:ascii="黑体" w:eastAsia="黑体" w:hAnsi="宋体" w:hint="eastAsia"/>
          <w:szCs w:val="21"/>
        </w:rPr>
        <w:t xml:space="preserve"> 202</w:t>
      </w:r>
      <w:r w:rsidRPr="00F779FA">
        <w:rPr>
          <w:rFonts w:ascii="黑体" w:eastAsia="黑体" w:hAnsi="宋体"/>
          <w:szCs w:val="21"/>
        </w:rPr>
        <w:t>4</w:t>
      </w:r>
      <w:r w:rsidRPr="00F779FA">
        <w:rPr>
          <w:rFonts w:ascii="黑体" w:eastAsia="黑体" w:hAnsi="宋体" w:hint="eastAsia"/>
          <w:szCs w:val="21"/>
        </w:rPr>
        <w:t>年</w:t>
      </w:r>
      <w:r w:rsidR="003D2C4C">
        <w:rPr>
          <w:rFonts w:ascii="黑体" w:eastAsia="黑体" w:hAnsi="宋体" w:hint="eastAsia"/>
          <w:szCs w:val="21"/>
        </w:rPr>
        <w:t>4</w:t>
      </w:r>
      <w:r w:rsidRPr="00F779FA">
        <w:rPr>
          <w:rFonts w:ascii="黑体" w:eastAsia="黑体" w:hAnsi="宋体" w:hint="eastAsia"/>
          <w:szCs w:val="21"/>
        </w:rPr>
        <w:t xml:space="preserve">月 </w:t>
      </w:r>
      <w:r w:rsidR="003D2C4C">
        <w:rPr>
          <w:rFonts w:ascii="黑体" w:eastAsia="黑体" w:hAnsi="宋体" w:hint="eastAsia"/>
          <w:szCs w:val="21"/>
        </w:rPr>
        <w:t>1</w:t>
      </w:r>
      <w:r w:rsidRPr="00F779FA">
        <w:rPr>
          <w:rFonts w:ascii="黑体" w:eastAsia="黑体" w:hAnsi="宋体" w:hint="eastAsia"/>
          <w:szCs w:val="21"/>
        </w:rPr>
        <w:t>-</w:t>
      </w:r>
      <w:r w:rsidR="003D2C4C">
        <w:rPr>
          <w:rFonts w:ascii="黑体" w:eastAsia="黑体" w:hAnsi="宋体" w:hint="eastAsia"/>
          <w:szCs w:val="21"/>
        </w:rPr>
        <w:t>16</w:t>
      </w:r>
      <w:r w:rsidRPr="00F779FA">
        <w:rPr>
          <w:rFonts w:ascii="黑体" w:eastAsia="黑体" w:hAnsi="宋体" w:hint="eastAsia"/>
          <w:szCs w:val="21"/>
        </w:rPr>
        <w:t>日填写</w:t>
      </w:r>
    </w:p>
    <w:tbl>
      <w:tblPr>
        <w:tblW w:w="5000" w:type="pct"/>
        <w:jc w:val="center"/>
        <w:tblLayout w:type="fixed"/>
        <w:tblLook w:val="04A0" w:firstRow="1" w:lastRow="0" w:firstColumn="1" w:lastColumn="0" w:noHBand="0" w:noVBand="1"/>
      </w:tblPr>
      <w:tblGrid>
        <w:gridCol w:w="520"/>
        <w:gridCol w:w="973"/>
        <w:gridCol w:w="6045"/>
        <w:gridCol w:w="1284"/>
        <w:gridCol w:w="1145"/>
        <w:gridCol w:w="4821"/>
      </w:tblGrid>
      <w:tr w:rsidR="008967B7" w:rsidRPr="008967B7" w14:paraId="42628659" w14:textId="77777777" w:rsidTr="00C66C71">
        <w:trPr>
          <w:trHeight w:val="480"/>
          <w:tblHeader/>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8F5BA" w14:textId="77777777" w:rsidR="008967B7" w:rsidRPr="008967B7" w:rsidRDefault="008967B7" w:rsidP="008967B7">
            <w:pPr>
              <w:widowControl/>
              <w:rPr>
                <w:b/>
                <w:bCs/>
                <w:kern w:val="0"/>
                <w:sz w:val="18"/>
                <w:szCs w:val="18"/>
              </w:rPr>
            </w:pPr>
            <w:r w:rsidRPr="008967B7">
              <w:rPr>
                <w:b/>
                <w:bCs/>
                <w:kern w:val="0"/>
                <w:sz w:val="18"/>
                <w:szCs w:val="18"/>
              </w:rPr>
              <w:t>序号</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C979D56" w14:textId="77777777" w:rsidR="008967B7" w:rsidRPr="008967B7" w:rsidRDefault="008967B7" w:rsidP="008967B7">
            <w:pPr>
              <w:widowControl/>
              <w:rPr>
                <w:b/>
                <w:bCs/>
                <w:kern w:val="0"/>
                <w:sz w:val="18"/>
                <w:szCs w:val="18"/>
              </w:rPr>
            </w:pPr>
            <w:r w:rsidRPr="008967B7">
              <w:rPr>
                <w:b/>
                <w:bCs/>
                <w:kern w:val="0"/>
                <w:sz w:val="18"/>
                <w:szCs w:val="18"/>
              </w:rPr>
              <w:t>标准章条编号</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6F7BD1FE" w14:textId="77777777" w:rsidR="008967B7" w:rsidRPr="008967B7" w:rsidRDefault="008967B7" w:rsidP="008967B7">
            <w:pPr>
              <w:widowControl/>
              <w:rPr>
                <w:b/>
                <w:bCs/>
                <w:kern w:val="0"/>
                <w:sz w:val="18"/>
                <w:szCs w:val="18"/>
              </w:rPr>
            </w:pPr>
            <w:r w:rsidRPr="008967B7">
              <w:rPr>
                <w:b/>
                <w:bCs/>
                <w:kern w:val="0"/>
                <w:sz w:val="18"/>
                <w:szCs w:val="18"/>
              </w:rPr>
              <w:t>意见内容</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7C33F0BC" w14:textId="77777777" w:rsidR="008967B7" w:rsidRPr="008967B7" w:rsidRDefault="008967B7" w:rsidP="008967B7">
            <w:pPr>
              <w:widowControl/>
              <w:rPr>
                <w:b/>
                <w:bCs/>
                <w:kern w:val="0"/>
                <w:sz w:val="18"/>
                <w:szCs w:val="18"/>
              </w:rPr>
            </w:pPr>
            <w:r w:rsidRPr="008967B7">
              <w:rPr>
                <w:b/>
                <w:bCs/>
                <w:kern w:val="0"/>
                <w:sz w:val="18"/>
                <w:szCs w:val="18"/>
              </w:rPr>
              <w:t>提出单位</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6FA7590D" w14:textId="77777777" w:rsidR="008967B7" w:rsidRPr="008967B7" w:rsidRDefault="008967B7" w:rsidP="008967B7">
            <w:pPr>
              <w:widowControl/>
              <w:ind w:leftChars="-53" w:left="-10" w:hangingChars="56" w:hanging="101"/>
              <w:jc w:val="left"/>
              <w:rPr>
                <w:b/>
                <w:bCs/>
                <w:kern w:val="0"/>
                <w:sz w:val="18"/>
                <w:szCs w:val="18"/>
              </w:rPr>
            </w:pPr>
            <w:r w:rsidRPr="008967B7">
              <w:rPr>
                <w:b/>
                <w:bCs/>
                <w:kern w:val="0"/>
                <w:sz w:val="18"/>
                <w:szCs w:val="18"/>
              </w:rPr>
              <w:t>处理意见</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14:paraId="02103233" w14:textId="77777777" w:rsidR="008967B7" w:rsidRPr="008967B7" w:rsidRDefault="008967B7" w:rsidP="008967B7">
            <w:pPr>
              <w:widowControl/>
              <w:rPr>
                <w:b/>
                <w:bCs/>
                <w:kern w:val="0"/>
                <w:sz w:val="18"/>
                <w:szCs w:val="18"/>
              </w:rPr>
            </w:pPr>
            <w:r w:rsidRPr="008967B7">
              <w:rPr>
                <w:b/>
                <w:bCs/>
                <w:kern w:val="0"/>
                <w:sz w:val="18"/>
                <w:szCs w:val="18"/>
              </w:rPr>
              <w:t>备注</w:t>
            </w:r>
          </w:p>
        </w:tc>
      </w:tr>
      <w:tr w:rsidR="008967B7" w:rsidRPr="008967B7" w14:paraId="2FD2904E" w14:textId="77777777" w:rsidTr="00C66C71">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8C8EA89" w14:textId="77777777" w:rsidR="008967B7" w:rsidRPr="008967B7" w:rsidRDefault="008967B7" w:rsidP="008967B7">
            <w:pPr>
              <w:widowControl/>
              <w:rPr>
                <w:kern w:val="0"/>
                <w:sz w:val="18"/>
                <w:szCs w:val="18"/>
              </w:rPr>
            </w:pPr>
            <w:r w:rsidRPr="008967B7">
              <w:rPr>
                <w:kern w:val="0"/>
                <w:sz w:val="18"/>
                <w:szCs w:val="18"/>
              </w:rPr>
              <w:t>1</w:t>
            </w:r>
          </w:p>
        </w:tc>
        <w:tc>
          <w:tcPr>
            <w:tcW w:w="329" w:type="pct"/>
            <w:tcBorders>
              <w:top w:val="nil"/>
              <w:left w:val="nil"/>
              <w:bottom w:val="single" w:sz="4" w:space="0" w:color="auto"/>
              <w:right w:val="single" w:sz="4" w:space="0" w:color="auto"/>
            </w:tcBorders>
            <w:shd w:val="clear" w:color="auto" w:fill="auto"/>
            <w:vAlign w:val="center"/>
            <w:hideMark/>
          </w:tcPr>
          <w:p w14:paraId="2EDA7152" w14:textId="77777777" w:rsidR="008967B7" w:rsidRPr="008967B7" w:rsidRDefault="008967B7" w:rsidP="008967B7">
            <w:pPr>
              <w:widowControl/>
              <w:rPr>
                <w:kern w:val="0"/>
                <w:sz w:val="18"/>
                <w:szCs w:val="18"/>
              </w:rPr>
            </w:pPr>
            <w:r w:rsidRPr="008967B7">
              <w:rPr>
                <w:kern w:val="0"/>
                <w:sz w:val="18"/>
                <w:szCs w:val="18"/>
              </w:rPr>
              <w:t>题目英文</w:t>
            </w:r>
          </w:p>
        </w:tc>
        <w:tc>
          <w:tcPr>
            <w:tcW w:w="2044" w:type="pct"/>
            <w:tcBorders>
              <w:top w:val="nil"/>
              <w:left w:val="nil"/>
              <w:bottom w:val="single" w:sz="4" w:space="0" w:color="auto"/>
              <w:right w:val="single" w:sz="4" w:space="0" w:color="auto"/>
            </w:tcBorders>
            <w:shd w:val="clear" w:color="auto" w:fill="auto"/>
            <w:vAlign w:val="center"/>
            <w:hideMark/>
          </w:tcPr>
          <w:p w14:paraId="0D3A31AE" w14:textId="77777777" w:rsidR="008967B7" w:rsidRPr="008967B7" w:rsidRDefault="008967B7" w:rsidP="008967B7">
            <w:pPr>
              <w:widowControl/>
              <w:rPr>
                <w:kern w:val="0"/>
                <w:sz w:val="18"/>
                <w:szCs w:val="18"/>
              </w:rPr>
            </w:pPr>
            <w:r w:rsidRPr="008967B7">
              <w:rPr>
                <w:kern w:val="0"/>
                <w:sz w:val="18"/>
                <w:szCs w:val="18"/>
              </w:rPr>
              <w:t>标准英文名称与术语定义不一致。建议改为：</w:t>
            </w:r>
            <w:r w:rsidRPr="008967B7">
              <w:rPr>
                <w:kern w:val="0"/>
                <w:sz w:val="18"/>
                <w:szCs w:val="18"/>
              </w:rPr>
              <w:t>Technical specification of sintered rare earth permanent magnet spliced</w:t>
            </w:r>
            <w:r w:rsidRPr="008967B7">
              <w:rPr>
                <w:kern w:val="0"/>
                <w:sz w:val="18"/>
                <w:szCs w:val="18"/>
              </w:rPr>
              <w:t>。</w:t>
            </w:r>
            <w:r w:rsidRPr="008967B7">
              <w:rPr>
                <w:kern w:val="0"/>
                <w:sz w:val="18"/>
                <w:szCs w:val="18"/>
              </w:rPr>
              <w:t xml:space="preserve">Splice </w:t>
            </w:r>
            <w:r w:rsidRPr="008967B7">
              <w:rPr>
                <w:kern w:val="0"/>
                <w:sz w:val="18"/>
                <w:szCs w:val="18"/>
              </w:rPr>
              <w:t>比</w:t>
            </w:r>
            <w:r w:rsidRPr="008967B7">
              <w:rPr>
                <w:kern w:val="0"/>
                <w:sz w:val="18"/>
                <w:szCs w:val="18"/>
              </w:rPr>
              <w:t>laminate</w:t>
            </w:r>
            <w:r w:rsidRPr="008967B7">
              <w:rPr>
                <w:kern w:val="0"/>
                <w:sz w:val="18"/>
                <w:szCs w:val="18"/>
              </w:rPr>
              <w:t>更贴切。</w:t>
            </w:r>
            <w:r w:rsidRPr="008967B7">
              <w:rPr>
                <w:kern w:val="0"/>
                <w:sz w:val="18"/>
                <w:szCs w:val="18"/>
              </w:rPr>
              <w:t>sintered rare earth permanent magnet</w:t>
            </w:r>
            <w:r w:rsidRPr="008967B7">
              <w:rPr>
                <w:kern w:val="0"/>
                <w:sz w:val="18"/>
                <w:szCs w:val="18"/>
              </w:rPr>
              <w:t>是专用词了，用</w:t>
            </w:r>
            <w:r w:rsidRPr="008967B7">
              <w:rPr>
                <w:kern w:val="0"/>
                <w:sz w:val="18"/>
                <w:szCs w:val="18"/>
              </w:rPr>
              <w:t>Spliced</w:t>
            </w:r>
            <w:r w:rsidRPr="008967B7">
              <w:rPr>
                <w:kern w:val="0"/>
                <w:sz w:val="18"/>
                <w:szCs w:val="18"/>
              </w:rPr>
              <w:t>比</w:t>
            </w:r>
            <w:r w:rsidRPr="008967B7">
              <w:rPr>
                <w:kern w:val="0"/>
                <w:sz w:val="18"/>
                <w:szCs w:val="18"/>
              </w:rPr>
              <w:t>Spliceing</w:t>
            </w:r>
            <w:r w:rsidRPr="008967B7">
              <w:rPr>
                <w:kern w:val="0"/>
                <w:sz w:val="18"/>
                <w:szCs w:val="18"/>
              </w:rPr>
              <w:t>好，符合英语语法。</w:t>
            </w:r>
          </w:p>
        </w:tc>
        <w:tc>
          <w:tcPr>
            <w:tcW w:w="434" w:type="pct"/>
            <w:tcBorders>
              <w:top w:val="nil"/>
              <w:left w:val="nil"/>
              <w:bottom w:val="single" w:sz="4" w:space="0" w:color="auto"/>
              <w:right w:val="single" w:sz="4" w:space="0" w:color="auto"/>
            </w:tcBorders>
            <w:shd w:val="clear" w:color="auto" w:fill="auto"/>
            <w:vAlign w:val="center"/>
            <w:hideMark/>
          </w:tcPr>
          <w:p w14:paraId="0C90A05A"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236462C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5D2D5995" w14:textId="77777777" w:rsidR="008967B7" w:rsidRPr="008967B7" w:rsidRDefault="008967B7" w:rsidP="008967B7">
            <w:pPr>
              <w:widowControl/>
              <w:rPr>
                <w:kern w:val="0"/>
                <w:sz w:val="18"/>
                <w:szCs w:val="18"/>
              </w:rPr>
            </w:pPr>
            <w:r w:rsidRPr="008967B7">
              <w:rPr>
                <w:rFonts w:hint="eastAsia"/>
                <w:kern w:val="0"/>
                <w:sz w:val="18"/>
                <w:szCs w:val="18"/>
              </w:rPr>
              <w:t>英国</w:t>
            </w:r>
            <w:r w:rsidRPr="008967B7">
              <w:rPr>
                <w:kern w:val="0"/>
                <w:sz w:val="18"/>
                <w:szCs w:val="18"/>
              </w:rPr>
              <w:t>客户用</w:t>
            </w:r>
            <w:r w:rsidRPr="008967B7">
              <w:rPr>
                <w:kern w:val="0"/>
                <w:sz w:val="18"/>
                <w:szCs w:val="18"/>
              </w:rPr>
              <w:t xml:space="preserve">laminated magnet; </w:t>
            </w:r>
            <w:r w:rsidRPr="008967B7">
              <w:rPr>
                <w:rFonts w:hint="eastAsia"/>
                <w:kern w:val="0"/>
                <w:sz w:val="18"/>
                <w:szCs w:val="18"/>
              </w:rPr>
              <w:t>德国客户用</w:t>
            </w:r>
            <w:r w:rsidRPr="008967B7">
              <w:rPr>
                <w:kern w:val="0"/>
                <w:sz w:val="18"/>
                <w:szCs w:val="18"/>
              </w:rPr>
              <w:t>segmented magnet</w:t>
            </w:r>
            <w:r w:rsidRPr="008967B7">
              <w:rPr>
                <w:kern w:val="0"/>
                <w:sz w:val="18"/>
                <w:szCs w:val="18"/>
              </w:rPr>
              <w:t>。</w:t>
            </w:r>
          </w:p>
        </w:tc>
      </w:tr>
      <w:tr w:rsidR="008967B7" w:rsidRPr="008967B7" w14:paraId="2185B010" w14:textId="77777777" w:rsidTr="00C66C71">
        <w:trPr>
          <w:trHeight w:val="135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BF6DEBF" w14:textId="77777777" w:rsidR="008967B7" w:rsidRPr="008967B7" w:rsidRDefault="008967B7" w:rsidP="008967B7">
            <w:pPr>
              <w:widowControl/>
              <w:rPr>
                <w:kern w:val="0"/>
                <w:sz w:val="18"/>
                <w:szCs w:val="18"/>
              </w:rPr>
            </w:pPr>
            <w:r w:rsidRPr="008967B7">
              <w:rPr>
                <w:kern w:val="0"/>
                <w:sz w:val="18"/>
                <w:szCs w:val="18"/>
              </w:rPr>
              <w:t>2</w:t>
            </w:r>
          </w:p>
        </w:tc>
        <w:tc>
          <w:tcPr>
            <w:tcW w:w="329" w:type="pct"/>
            <w:tcBorders>
              <w:top w:val="nil"/>
              <w:left w:val="nil"/>
              <w:bottom w:val="single" w:sz="4" w:space="0" w:color="auto"/>
              <w:right w:val="single" w:sz="4" w:space="0" w:color="auto"/>
            </w:tcBorders>
            <w:shd w:val="clear" w:color="auto" w:fill="auto"/>
            <w:vAlign w:val="center"/>
            <w:hideMark/>
          </w:tcPr>
          <w:p w14:paraId="08CC1A22" w14:textId="77777777" w:rsidR="008967B7" w:rsidRPr="008967B7" w:rsidRDefault="008967B7" w:rsidP="008967B7">
            <w:pPr>
              <w:widowControl/>
              <w:rPr>
                <w:kern w:val="0"/>
                <w:sz w:val="18"/>
                <w:szCs w:val="18"/>
              </w:rPr>
            </w:pPr>
            <w:r w:rsidRPr="008967B7">
              <w:rPr>
                <w:kern w:val="0"/>
                <w:sz w:val="18"/>
                <w:szCs w:val="18"/>
              </w:rPr>
              <w:t>题目英文</w:t>
            </w:r>
          </w:p>
        </w:tc>
        <w:tc>
          <w:tcPr>
            <w:tcW w:w="2044" w:type="pct"/>
            <w:tcBorders>
              <w:top w:val="nil"/>
              <w:left w:val="nil"/>
              <w:bottom w:val="single" w:sz="4" w:space="0" w:color="auto"/>
              <w:right w:val="single" w:sz="4" w:space="0" w:color="auto"/>
            </w:tcBorders>
            <w:shd w:val="clear" w:color="auto" w:fill="auto"/>
            <w:vAlign w:val="center"/>
            <w:hideMark/>
          </w:tcPr>
          <w:p w14:paraId="19134E8A" w14:textId="77777777" w:rsidR="008967B7" w:rsidRPr="008967B7" w:rsidRDefault="008967B7" w:rsidP="008967B7">
            <w:pPr>
              <w:widowControl/>
              <w:rPr>
                <w:kern w:val="0"/>
                <w:sz w:val="18"/>
                <w:szCs w:val="18"/>
              </w:rPr>
            </w:pPr>
            <w:r w:rsidRPr="008967B7">
              <w:rPr>
                <w:kern w:val="0"/>
                <w:sz w:val="18"/>
                <w:szCs w:val="18"/>
              </w:rPr>
              <w:t>建议</w:t>
            </w:r>
            <w:r w:rsidRPr="008967B7">
              <w:rPr>
                <w:kern w:val="0"/>
                <w:sz w:val="18"/>
                <w:szCs w:val="18"/>
              </w:rPr>
              <w:t>magnet</w:t>
            </w:r>
            <w:r w:rsidRPr="008967B7">
              <w:rPr>
                <w:kern w:val="0"/>
                <w:sz w:val="18"/>
                <w:szCs w:val="18"/>
              </w:rPr>
              <w:t>改为复数</w:t>
            </w:r>
            <w:r w:rsidRPr="008967B7">
              <w:rPr>
                <w:kern w:val="0"/>
                <w:sz w:val="18"/>
                <w:szCs w:val="18"/>
              </w:rPr>
              <w:t xml:space="preserve"> magnets</w:t>
            </w:r>
            <w:r w:rsidRPr="008967B7">
              <w:rPr>
                <w:kern w:val="0"/>
                <w:sz w:val="18"/>
                <w:szCs w:val="18"/>
              </w:rPr>
              <w:t>。并且题目建议改成</w:t>
            </w:r>
            <w:r w:rsidRPr="008967B7">
              <w:rPr>
                <w:kern w:val="0"/>
                <w:sz w:val="18"/>
                <w:szCs w:val="18"/>
              </w:rPr>
              <w:t>“Laminating technical specification of sintered rare earth permanent magnets ”</w:t>
            </w:r>
            <w:r w:rsidRPr="008967B7">
              <w:rPr>
                <w:kern w:val="0"/>
                <w:sz w:val="18"/>
                <w:szCs w:val="18"/>
              </w:rPr>
              <w:t>或</w:t>
            </w:r>
            <w:r w:rsidRPr="008967B7">
              <w:rPr>
                <w:kern w:val="0"/>
                <w:sz w:val="18"/>
                <w:szCs w:val="18"/>
              </w:rPr>
              <w:t>“ Sintered rare earth permanent magnets laminating technical specification  ”</w:t>
            </w:r>
            <w:r w:rsidRPr="008967B7">
              <w:rPr>
                <w:kern w:val="0"/>
                <w:sz w:val="18"/>
                <w:szCs w:val="18"/>
              </w:rPr>
              <w:t>。因为本标准是关于磁体的拼接技术规范，拼接修饰或限定的是技术规范；如果拼接修饰限定的是磁体，则为：</w:t>
            </w:r>
            <w:r w:rsidRPr="008967B7">
              <w:rPr>
                <w:kern w:val="0"/>
                <w:sz w:val="18"/>
                <w:szCs w:val="18"/>
              </w:rPr>
              <w:t>laminating magnets</w:t>
            </w:r>
            <w:r w:rsidRPr="008967B7">
              <w:rPr>
                <w:kern w:val="0"/>
                <w:sz w:val="18"/>
                <w:szCs w:val="18"/>
              </w:rPr>
              <w:t>更妥</w:t>
            </w:r>
            <w:r w:rsidRPr="008967B7">
              <w:rPr>
                <w:kern w:val="0"/>
                <w:sz w:val="18"/>
                <w:szCs w:val="18"/>
              </w:rPr>
              <w:t xml:space="preserve"> </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4B8C2DA"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F17D9F3"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2110EDF6"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讨论稿：</w:t>
            </w:r>
            <w:r w:rsidRPr="008967B7">
              <w:rPr>
                <w:rFonts w:hint="eastAsia"/>
                <w:kern w:val="0"/>
                <w:sz w:val="18"/>
                <w:szCs w:val="18"/>
              </w:rPr>
              <w:t>Technical specification for laminating of sintered rare earth permanent magnets</w:t>
            </w:r>
            <w:r w:rsidRPr="008967B7">
              <w:rPr>
                <w:rFonts w:hint="eastAsia"/>
                <w:kern w:val="0"/>
                <w:sz w:val="18"/>
                <w:szCs w:val="18"/>
              </w:rPr>
              <w:t>；网上计划：</w:t>
            </w:r>
            <w:r w:rsidRPr="008967B7">
              <w:rPr>
                <w:rFonts w:hint="eastAsia"/>
                <w:kern w:val="0"/>
                <w:sz w:val="18"/>
                <w:szCs w:val="18"/>
              </w:rPr>
              <w:t xml:space="preserve">Technical specification of sintered rare earth permanent magnet laminating </w:t>
            </w:r>
          </w:p>
        </w:tc>
      </w:tr>
      <w:tr w:rsidR="008967B7" w:rsidRPr="008967B7" w14:paraId="3365D4BE"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0C02A69" w14:textId="77777777" w:rsidR="008967B7" w:rsidRPr="008967B7" w:rsidRDefault="008967B7" w:rsidP="008967B7">
            <w:pPr>
              <w:widowControl/>
              <w:rPr>
                <w:kern w:val="0"/>
                <w:sz w:val="18"/>
                <w:szCs w:val="18"/>
              </w:rPr>
            </w:pPr>
            <w:r w:rsidRPr="008967B7">
              <w:rPr>
                <w:kern w:val="0"/>
                <w:sz w:val="18"/>
                <w:szCs w:val="18"/>
              </w:rPr>
              <w:t>3</w:t>
            </w:r>
          </w:p>
        </w:tc>
        <w:tc>
          <w:tcPr>
            <w:tcW w:w="329" w:type="pct"/>
            <w:tcBorders>
              <w:top w:val="nil"/>
              <w:left w:val="nil"/>
              <w:bottom w:val="single" w:sz="4" w:space="0" w:color="auto"/>
              <w:right w:val="single" w:sz="4" w:space="0" w:color="auto"/>
            </w:tcBorders>
            <w:shd w:val="clear" w:color="auto" w:fill="auto"/>
            <w:vAlign w:val="center"/>
            <w:hideMark/>
          </w:tcPr>
          <w:p w14:paraId="0727B465" w14:textId="77777777" w:rsidR="008967B7" w:rsidRPr="008967B7" w:rsidRDefault="008967B7" w:rsidP="008967B7">
            <w:pPr>
              <w:widowControl/>
              <w:rPr>
                <w:kern w:val="0"/>
                <w:sz w:val="18"/>
                <w:szCs w:val="18"/>
              </w:rPr>
            </w:pPr>
            <w:r w:rsidRPr="008967B7">
              <w:rPr>
                <w:kern w:val="0"/>
                <w:sz w:val="18"/>
                <w:szCs w:val="18"/>
              </w:rPr>
              <w:t>题目、</w:t>
            </w:r>
            <w:r w:rsidRPr="008967B7">
              <w:rPr>
                <w:kern w:val="0"/>
                <w:sz w:val="18"/>
                <w:szCs w:val="18"/>
              </w:rPr>
              <w:t>3.1</w:t>
            </w:r>
            <w:r w:rsidRPr="008967B7">
              <w:rPr>
                <w:kern w:val="0"/>
                <w:sz w:val="18"/>
                <w:szCs w:val="18"/>
              </w:rPr>
              <w:t>标题</w:t>
            </w:r>
          </w:p>
        </w:tc>
        <w:tc>
          <w:tcPr>
            <w:tcW w:w="2044" w:type="pct"/>
            <w:tcBorders>
              <w:top w:val="nil"/>
              <w:left w:val="nil"/>
              <w:bottom w:val="single" w:sz="4" w:space="0" w:color="auto"/>
              <w:right w:val="single" w:sz="4" w:space="0" w:color="auto"/>
            </w:tcBorders>
            <w:shd w:val="clear" w:color="auto" w:fill="auto"/>
            <w:vAlign w:val="center"/>
            <w:hideMark/>
          </w:tcPr>
          <w:p w14:paraId="19404DA7" w14:textId="77777777" w:rsidR="008967B7" w:rsidRPr="008967B7" w:rsidRDefault="008967B7" w:rsidP="008967B7">
            <w:pPr>
              <w:widowControl/>
              <w:rPr>
                <w:kern w:val="0"/>
                <w:sz w:val="18"/>
                <w:szCs w:val="18"/>
              </w:rPr>
            </w:pPr>
            <w:r w:rsidRPr="008967B7">
              <w:rPr>
                <w:kern w:val="0"/>
                <w:sz w:val="18"/>
                <w:szCs w:val="18"/>
              </w:rPr>
              <w:t>题目英文翻译</w:t>
            </w:r>
            <w:r w:rsidRPr="008967B7">
              <w:rPr>
                <w:kern w:val="0"/>
                <w:sz w:val="18"/>
                <w:szCs w:val="18"/>
              </w:rPr>
              <w:t>laminating</w:t>
            </w:r>
            <w:r w:rsidRPr="008967B7">
              <w:rPr>
                <w:kern w:val="0"/>
                <w:sz w:val="18"/>
                <w:szCs w:val="18"/>
              </w:rPr>
              <w:t>与</w:t>
            </w:r>
            <w:r w:rsidRPr="008967B7">
              <w:rPr>
                <w:kern w:val="0"/>
                <w:sz w:val="18"/>
                <w:szCs w:val="18"/>
              </w:rPr>
              <w:t>laminated</w:t>
            </w:r>
            <w:r w:rsidRPr="008967B7">
              <w:rPr>
                <w:kern w:val="0"/>
                <w:sz w:val="18"/>
                <w:szCs w:val="18"/>
              </w:rPr>
              <w:t>，与中文的拼接一词不对应，建议修改</w:t>
            </w:r>
          </w:p>
        </w:tc>
        <w:tc>
          <w:tcPr>
            <w:tcW w:w="434" w:type="pct"/>
            <w:tcBorders>
              <w:top w:val="nil"/>
              <w:left w:val="nil"/>
              <w:bottom w:val="single" w:sz="4" w:space="0" w:color="auto"/>
              <w:right w:val="single" w:sz="4" w:space="0" w:color="auto"/>
            </w:tcBorders>
            <w:shd w:val="clear" w:color="auto" w:fill="auto"/>
            <w:vAlign w:val="center"/>
            <w:hideMark/>
          </w:tcPr>
          <w:p w14:paraId="52EFB3AB" w14:textId="77777777" w:rsidR="008967B7" w:rsidRPr="008967B7" w:rsidRDefault="008967B7" w:rsidP="008967B7">
            <w:pPr>
              <w:widowControl/>
              <w:rPr>
                <w:kern w:val="0"/>
                <w:sz w:val="18"/>
                <w:szCs w:val="18"/>
              </w:rPr>
            </w:pPr>
            <w:r w:rsidRPr="008967B7">
              <w:rPr>
                <w:kern w:val="0"/>
                <w:sz w:val="18"/>
                <w:szCs w:val="18"/>
              </w:rPr>
              <w:t>北京工业大学</w:t>
            </w:r>
          </w:p>
        </w:tc>
        <w:tc>
          <w:tcPr>
            <w:tcW w:w="387" w:type="pct"/>
            <w:tcBorders>
              <w:top w:val="nil"/>
              <w:left w:val="nil"/>
              <w:bottom w:val="single" w:sz="4" w:space="0" w:color="auto"/>
              <w:right w:val="single" w:sz="4" w:space="0" w:color="auto"/>
            </w:tcBorders>
            <w:shd w:val="clear" w:color="auto" w:fill="auto"/>
            <w:noWrap/>
            <w:vAlign w:val="center"/>
            <w:hideMark/>
          </w:tcPr>
          <w:p w14:paraId="50CC8335"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50D26B29"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见上</w:t>
            </w:r>
          </w:p>
        </w:tc>
      </w:tr>
      <w:tr w:rsidR="008967B7" w:rsidRPr="008967B7" w14:paraId="39A5BCF2" w14:textId="77777777" w:rsidTr="00C66C71">
        <w:trPr>
          <w:trHeight w:val="481"/>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49F567C" w14:textId="77777777" w:rsidR="008967B7" w:rsidRPr="008967B7" w:rsidRDefault="008967B7" w:rsidP="008967B7">
            <w:pPr>
              <w:widowControl/>
              <w:rPr>
                <w:kern w:val="0"/>
                <w:sz w:val="18"/>
                <w:szCs w:val="18"/>
              </w:rPr>
            </w:pPr>
            <w:r w:rsidRPr="008967B7">
              <w:rPr>
                <w:kern w:val="0"/>
                <w:sz w:val="18"/>
                <w:szCs w:val="18"/>
              </w:rPr>
              <w:t>4</w:t>
            </w:r>
          </w:p>
        </w:tc>
        <w:tc>
          <w:tcPr>
            <w:tcW w:w="329" w:type="pct"/>
            <w:tcBorders>
              <w:top w:val="nil"/>
              <w:left w:val="nil"/>
              <w:bottom w:val="single" w:sz="4" w:space="0" w:color="auto"/>
              <w:right w:val="single" w:sz="4" w:space="0" w:color="auto"/>
            </w:tcBorders>
            <w:shd w:val="clear" w:color="auto" w:fill="auto"/>
            <w:vAlign w:val="center"/>
            <w:hideMark/>
          </w:tcPr>
          <w:p w14:paraId="4FC5CE9A" w14:textId="77777777" w:rsidR="008967B7" w:rsidRPr="008967B7" w:rsidRDefault="008967B7" w:rsidP="008967B7">
            <w:pPr>
              <w:widowControl/>
              <w:rPr>
                <w:kern w:val="0"/>
                <w:sz w:val="18"/>
                <w:szCs w:val="18"/>
              </w:rPr>
            </w:pPr>
            <w:r w:rsidRPr="008967B7">
              <w:rPr>
                <w:kern w:val="0"/>
                <w:sz w:val="18"/>
                <w:szCs w:val="18"/>
              </w:rPr>
              <w:t>1</w:t>
            </w:r>
          </w:p>
        </w:tc>
        <w:tc>
          <w:tcPr>
            <w:tcW w:w="2044" w:type="pct"/>
            <w:tcBorders>
              <w:top w:val="nil"/>
              <w:left w:val="nil"/>
              <w:bottom w:val="single" w:sz="4" w:space="0" w:color="auto"/>
              <w:right w:val="single" w:sz="4" w:space="0" w:color="auto"/>
            </w:tcBorders>
            <w:shd w:val="clear" w:color="auto" w:fill="auto"/>
            <w:vAlign w:val="center"/>
            <w:hideMark/>
          </w:tcPr>
          <w:p w14:paraId="7293D7F0" w14:textId="77777777" w:rsidR="008967B7" w:rsidRPr="008967B7" w:rsidRDefault="008967B7" w:rsidP="008967B7">
            <w:pPr>
              <w:widowControl/>
              <w:rPr>
                <w:kern w:val="0"/>
                <w:sz w:val="18"/>
                <w:szCs w:val="18"/>
              </w:rPr>
            </w:pPr>
            <w:r w:rsidRPr="008967B7">
              <w:rPr>
                <w:kern w:val="0"/>
                <w:sz w:val="18"/>
                <w:szCs w:val="18"/>
              </w:rPr>
              <w:t>范围内容</w:t>
            </w:r>
            <w:r w:rsidRPr="008967B7">
              <w:rPr>
                <w:kern w:val="0"/>
                <w:sz w:val="18"/>
                <w:szCs w:val="18"/>
              </w:rPr>
              <w:t>“</w:t>
            </w:r>
            <w:r w:rsidRPr="008967B7">
              <w:rPr>
                <w:kern w:val="0"/>
                <w:sz w:val="18"/>
                <w:szCs w:val="18"/>
              </w:rPr>
              <w:t>本文件规定了烧结稀土永磁体拼接工艺流程、烧结稀土永磁材料设计、单元体制作、表面防护、充磁、粘接组合、检测检验和包装等技术规范。</w:t>
            </w:r>
            <w:r w:rsidRPr="008967B7">
              <w:rPr>
                <w:kern w:val="0"/>
                <w:sz w:val="18"/>
                <w:szCs w:val="18"/>
              </w:rPr>
              <w:t>”</w:t>
            </w:r>
            <w:r w:rsidRPr="008967B7">
              <w:rPr>
                <w:kern w:val="0"/>
                <w:sz w:val="18"/>
                <w:szCs w:val="18"/>
              </w:rPr>
              <w:t>表述不准确，不规范。建议改为：</w:t>
            </w:r>
            <w:r w:rsidRPr="008967B7">
              <w:rPr>
                <w:kern w:val="0"/>
                <w:sz w:val="18"/>
                <w:szCs w:val="18"/>
              </w:rPr>
              <w:t>“</w:t>
            </w:r>
            <w:r w:rsidRPr="008967B7">
              <w:rPr>
                <w:kern w:val="0"/>
                <w:sz w:val="18"/>
                <w:szCs w:val="18"/>
              </w:rPr>
              <w:t>本文件规定了烧结稀土永磁体拼接工艺流程、拼接永磁体设计、磁体单元加工、表面防护、技术磁化、拼接、检验、试验和包装等技术规范</w:t>
            </w:r>
            <w:r w:rsidRPr="008967B7">
              <w:rPr>
                <w:kern w:val="0"/>
                <w:sz w:val="18"/>
                <w:szCs w:val="18"/>
              </w:rPr>
              <w:t>”</w:t>
            </w:r>
            <w:r w:rsidRPr="008967B7">
              <w:rPr>
                <w:kern w:val="0"/>
                <w:sz w:val="18"/>
                <w:szCs w:val="18"/>
              </w:rPr>
              <w:t>。解释：</w:t>
            </w:r>
            <w:r w:rsidRPr="008967B7">
              <w:rPr>
                <w:kern w:val="0"/>
                <w:sz w:val="18"/>
                <w:szCs w:val="18"/>
              </w:rPr>
              <w:t>1</w:t>
            </w:r>
            <w:r w:rsidRPr="008967B7">
              <w:rPr>
                <w:kern w:val="0"/>
                <w:sz w:val="18"/>
                <w:szCs w:val="18"/>
              </w:rPr>
              <w:t>、永磁材料和永磁体是两个不同概念和术语，不能混淆。永磁体是由永磁材料加工成一定形状和尺寸的元件。</w:t>
            </w:r>
            <w:r w:rsidRPr="008967B7">
              <w:rPr>
                <w:kern w:val="0"/>
                <w:sz w:val="18"/>
                <w:szCs w:val="18"/>
              </w:rPr>
              <w:t>2</w:t>
            </w:r>
            <w:r w:rsidRPr="008967B7">
              <w:rPr>
                <w:kern w:val="0"/>
                <w:sz w:val="18"/>
                <w:szCs w:val="18"/>
              </w:rPr>
              <w:t>、本文件不涉及永磁材料的设计，而是拼接永磁体。</w:t>
            </w:r>
            <w:r w:rsidRPr="008967B7">
              <w:rPr>
                <w:kern w:val="0"/>
                <w:sz w:val="18"/>
                <w:szCs w:val="18"/>
              </w:rPr>
              <w:t>3</w:t>
            </w:r>
            <w:r w:rsidRPr="008967B7">
              <w:rPr>
                <w:kern w:val="0"/>
                <w:sz w:val="18"/>
                <w:szCs w:val="18"/>
              </w:rPr>
              <w:t>、单元体概念不能准确反映本文件所述的特征。</w:t>
            </w:r>
            <w:r w:rsidRPr="008967B7">
              <w:rPr>
                <w:kern w:val="0"/>
                <w:sz w:val="18"/>
                <w:szCs w:val="18"/>
              </w:rPr>
              <w:t>4</w:t>
            </w:r>
            <w:r w:rsidRPr="008967B7">
              <w:rPr>
                <w:kern w:val="0"/>
                <w:sz w:val="18"/>
                <w:szCs w:val="18"/>
              </w:rPr>
              <w:t>、用</w:t>
            </w:r>
            <w:r w:rsidRPr="008967B7">
              <w:rPr>
                <w:kern w:val="0"/>
                <w:sz w:val="18"/>
                <w:szCs w:val="18"/>
              </w:rPr>
              <w:t>“</w:t>
            </w:r>
            <w:r w:rsidRPr="008967B7">
              <w:rPr>
                <w:kern w:val="0"/>
                <w:sz w:val="18"/>
                <w:szCs w:val="18"/>
              </w:rPr>
              <w:t>拼接</w:t>
            </w:r>
            <w:r w:rsidRPr="008967B7">
              <w:rPr>
                <w:kern w:val="0"/>
                <w:sz w:val="18"/>
                <w:szCs w:val="18"/>
              </w:rPr>
              <w:t>”</w:t>
            </w:r>
            <w:r w:rsidRPr="008967B7">
              <w:rPr>
                <w:kern w:val="0"/>
                <w:sz w:val="18"/>
                <w:szCs w:val="18"/>
              </w:rPr>
              <w:t>比用</w:t>
            </w:r>
            <w:r w:rsidRPr="008967B7">
              <w:rPr>
                <w:kern w:val="0"/>
                <w:sz w:val="18"/>
                <w:szCs w:val="18"/>
              </w:rPr>
              <w:t>“</w:t>
            </w:r>
            <w:r w:rsidRPr="008967B7">
              <w:rPr>
                <w:kern w:val="0"/>
                <w:sz w:val="18"/>
                <w:szCs w:val="18"/>
              </w:rPr>
              <w:t>粘接组合</w:t>
            </w:r>
            <w:r w:rsidRPr="008967B7">
              <w:rPr>
                <w:kern w:val="0"/>
                <w:sz w:val="18"/>
                <w:szCs w:val="18"/>
              </w:rPr>
              <w:t>”</w:t>
            </w:r>
            <w:r w:rsidRPr="008967B7">
              <w:rPr>
                <w:kern w:val="0"/>
                <w:sz w:val="18"/>
                <w:szCs w:val="18"/>
              </w:rPr>
              <w:t>更合适，与标准名称和主题一致。</w:t>
            </w:r>
            <w:r w:rsidRPr="008967B7">
              <w:rPr>
                <w:kern w:val="0"/>
                <w:sz w:val="18"/>
                <w:szCs w:val="18"/>
              </w:rPr>
              <w:t>5</w:t>
            </w:r>
            <w:r w:rsidRPr="008967B7">
              <w:rPr>
                <w:kern w:val="0"/>
                <w:sz w:val="18"/>
                <w:szCs w:val="18"/>
              </w:rPr>
              <w:t>、充磁不是标准术语，而是习惯用语。</w:t>
            </w:r>
          </w:p>
        </w:tc>
        <w:tc>
          <w:tcPr>
            <w:tcW w:w="434" w:type="pct"/>
            <w:tcBorders>
              <w:top w:val="nil"/>
              <w:left w:val="nil"/>
              <w:bottom w:val="single" w:sz="4" w:space="0" w:color="auto"/>
              <w:right w:val="single" w:sz="4" w:space="0" w:color="auto"/>
            </w:tcBorders>
            <w:shd w:val="clear" w:color="auto" w:fill="auto"/>
            <w:vAlign w:val="center"/>
            <w:hideMark/>
          </w:tcPr>
          <w:p w14:paraId="2CD004E7"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4358EF5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45E33CF1" w14:textId="77777777" w:rsidR="008967B7" w:rsidRPr="008967B7" w:rsidRDefault="008967B7" w:rsidP="008967B7">
            <w:pPr>
              <w:widowControl/>
              <w:rPr>
                <w:kern w:val="0"/>
                <w:sz w:val="18"/>
                <w:szCs w:val="18"/>
              </w:rPr>
            </w:pPr>
            <w:r w:rsidRPr="008967B7">
              <w:rPr>
                <w:rFonts w:hint="eastAsia"/>
                <w:kern w:val="0"/>
                <w:sz w:val="18"/>
                <w:szCs w:val="18"/>
              </w:rPr>
              <w:t>最终第一章已修改</w:t>
            </w:r>
          </w:p>
        </w:tc>
      </w:tr>
      <w:tr w:rsidR="008967B7" w:rsidRPr="008967B7" w14:paraId="3A90F939" w14:textId="77777777" w:rsidTr="00C66C71">
        <w:trPr>
          <w:trHeight w:val="7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64E7020" w14:textId="77777777" w:rsidR="008967B7" w:rsidRPr="008967B7" w:rsidRDefault="008967B7" w:rsidP="008967B7">
            <w:pPr>
              <w:widowControl/>
              <w:rPr>
                <w:kern w:val="0"/>
                <w:sz w:val="18"/>
                <w:szCs w:val="18"/>
              </w:rPr>
            </w:pPr>
            <w:r w:rsidRPr="008967B7">
              <w:rPr>
                <w:kern w:val="0"/>
                <w:sz w:val="18"/>
                <w:szCs w:val="18"/>
              </w:rPr>
              <w:t>5</w:t>
            </w:r>
          </w:p>
        </w:tc>
        <w:tc>
          <w:tcPr>
            <w:tcW w:w="329" w:type="pct"/>
            <w:tcBorders>
              <w:top w:val="nil"/>
              <w:left w:val="nil"/>
              <w:bottom w:val="single" w:sz="4" w:space="0" w:color="auto"/>
              <w:right w:val="single" w:sz="4" w:space="0" w:color="auto"/>
            </w:tcBorders>
            <w:shd w:val="clear" w:color="auto" w:fill="auto"/>
            <w:vAlign w:val="center"/>
            <w:hideMark/>
          </w:tcPr>
          <w:p w14:paraId="2A3037CB" w14:textId="77777777" w:rsidR="008967B7" w:rsidRPr="008967B7" w:rsidRDefault="008967B7" w:rsidP="008967B7">
            <w:pPr>
              <w:widowControl/>
              <w:rPr>
                <w:kern w:val="0"/>
                <w:sz w:val="18"/>
                <w:szCs w:val="18"/>
              </w:rPr>
            </w:pPr>
            <w:r w:rsidRPr="008967B7">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16D93B1E" w14:textId="77777777" w:rsidR="008967B7" w:rsidRPr="008967B7" w:rsidRDefault="008967B7" w:rsidP="008967B7">
            <w:pPr>
              <w:widowControl/>
              <w:rPr>
                <w:kern w:val="0"/>
                <w:sz w:val="18"/>
                <w:szCs w:val="18"/>
              </w:rPr>
            </w:pPr>
            <w:r w:rsidRPr="008967B7">
              <w:rPr>
                <w:kern w:val="0"/>
                <w:sz w:val="18"/>
                <w:szCs w:val="18"/>
              </w:rPr>
              <w:t>该标准是否适用尺寸相仿的海尔贝克阵列（</w:t>
            </w:r>
            <w:r w:rsidRPr="008967B7">
              <w:rPr>
                <w:kern w:val="0"/>
                <w:sz w:val="18"/>
                <w:szCs w:val="18"/>
              </w:rPr>
              <w:t>Halbach Array</w:t>
            </w:r>
            <w:r w:rsidRPr="008967B7">
              <w:rPr>
                <w:kern w:val="0"/>
                <w:sz w:val="18"/>
                <w:szCs w:val="18"/>
              </w:rPr>
              <w:t>）磁体，如不含应说明，如包含，须在后续相应充磁、粘接、性能要求等处具体描述；如不包含，应说明，避免标准混淆使用</w:t>
            </w:r>
          </w:p>
        </w:tc>
        <w:tc>
          <w:tcPr>
            <w:tcW w:w="434" w:type="pct"/>
            <w:tcBorders>
              <w:top w:val="nil"/>
              <w:left w:val="nil"/>
              <w:bottom w:val="single" w:sz="4" w:space="0" w:color="auto"/>
              <w:right w:val="single" w:sz="4" w:space="0" w:color="auto"/>
            </w:tcBorders>
            <w:shd w:val="clear" w:color="auto" w:fill="auto"/>
            <w:vAlign w:val="center"/>
            <w:hideMark/>
          </w:tcPr>
          <w:p w14:paraId="26BDB59B"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6ECCEA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5BFCFBA" w14:textId="77777777" w:rsidR="008967B7" w:rsidRPr="008967B7" w:rsidRDefault="008967B7" w:rsidP="008967B7">
            <w:pPr>
              <w:widowControl/>
              <w:rPr>
                <w:kern w:val="0"/>
                <w:sz w:val="18"/>
                <w:szCs w:val="18"/>
              </w:rPr>
            </w:pPr>
            <w:r w:rsidRPr="008967B7">
              <w:rPr>
                <w:kern w:val="0"/>
                <w:sz w:val="18"/>
                <w:szCs w:val="18"/>
              </w:rPr>
              <w:t>包含海尔贝克阵列（</w:t>
            </w:r>
            <w:r w:rsidRPr="008967B7">
              <w:rPr>
                <w:kern w:val="0"/>
                <w:sz w:val="18"/>
                <w:szCs w:val="18"/>
              </w:rPr>
              <w:t>Halbach Array</w:t>
            </w:r>
            <w:r w:rsidRPr="008967B7">
              <w:rPr>
                <w:kern w:val="0"/>
                <w:sz w:val="18"/>
                <w:szCs w:val="18"/>
              </w:rPr>
              <w:t>）</w:t>
            </w:r>
          </w:p>
        </w:tc>
      </w:tr>
      <w:tr w:rsidR="008967B7" w:rsidRPr="008967B7" w14:paraId="09C07AE0"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6B5D3B3" w14:textId="77777777" w:rsidR="008967B7" w:rsidRPr="008967B7" w:rsidRDefault="008967B7" w:rsidP="008967B7">
            <w:pPr>
              <w:widowControl/>
              <w:rPr>
                <w:kern w:val="0"/>
                <w:sz w:val="18"/>
                <w:szCs w:val="18"/>
              </w:rPr>
            </w:pPr>
            <w:r w:rsidRPr="008967B7">
              <w:rPr>
                <w:kern w:val="0"/>
                <w:sz w:val="18"/>
                <w:szCs w:val="18"/>
              </w:rPr>
              <w:t>6</w:t>
            </w:r>
          </w:p>
        </w:tc>
        <w:tc>
          <w:tcPr>
            <w:tcW w:w="329" w:type="pct"/>
            <w:tcBorders>
              <w:top w:val="nil"/>
              <w:left w:val="nil"/>
              <w:bottom w:val="single" w:sz="4" w:space="0" w:color="auto"/>
              <w:right w:val="single" w:sz="4" w:space="0" w:color="auto"/>
            </w:tcBorders>
            <w:shd w:val="clear" w:color="auto" w:fill="auto"/>
            <w:vAlign w:val="center"/>
            <w:hideMark/>
          </w:tcPr>
          <w:p w14:paraId="68876B9E" w14:textId="77777777" w:rsidR="008967B7" w:rsidRPr="008967B7" w:rsidRDefault="008967B7" w:rsidP="008967B7">
            <w:pPr>
              <w:widowControl/>
              <w:rPr>
                <w:kern w:val="0"/>
                <w:sz w:val="18"/>
                <w:szCs w:val="18"/>
              </w:rPr>
            </w:pPr>
            <w:r w:rsidRPr="008967B7">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2E387453" w14:textId="77777777" w:rsidR="008967B7" w:rsidRPr="008967B7" w:rsidRDefault="008967B7" w:rsidP="008967B7">
            <w:pPr>
              <w:widowControl/>
              <w:rPr>
                <w:kern w:val="0"/>
                <w:sz w:val="18"/>
                <w:szCs w:val="18"/>
              </w:rPr>
            </w:pPr>
            <w:r w:rsidRPr="008967B7">
              <w:rPr>
                <w:kern w:val="0"/>
                <w:sz w:val="18"/>
                <w:szCs w:val="18"/>
              </w:rPr>
              <w:t>建议把</w:t>
            </w:r>
            <w:r w:rsidRPr="008967B7">
              <w:rPr>
                <w:kern w:val="0"/>
                <w:sz w:val="18"/>
                <w:szCs w:val="18"/>
              </w:rPr>
              <w:t xml:space="preserve"> </w:t>
            </w:r>
            <w:r w:rsidRPr="008967B7">
              <w:rPr>
                <w:kern w:val="0"/>
                <w:sz w:val="18"/>
                <w:szCs w:val="18"/>
              </w:rPr>
              <w:t>术语</w:t>
            </w:r>
            <w:r w:rsidRPr="008967B7">
              <w:rPr>
                <w:kern w:val="0"/>
                <w:sz w:val="18"/>
                <w:szCs w:val="18"/>
              </w:rPr>
              <w:t>3.1</w:t>
            </w:r>
            <w:r w:rsidRPr="008967B7">
              <w:rPr>
                <w:kern w:val="0"/>
                <w:sz w:val="18"/>
                <w:szCs w:val="18"/>
              </w:rPr>
              <w:t>和</w:t>
            </w:r>
            <w:r w:rsidRPr="008967B7">
              <w:rPr>
                <w:kern w:val="0"/>
                <w:sz w:val="18"/>
                <w:szCs w:val="18"/>
              </w:rPr>
              <w:t>3.2</w:t>
            </w:r>
            <w:r w:rsidRPr="008967B7">
              <w:rPr>
                <w:kern w:val="0"/>
                <w:sz w:val="18"/>
                <w:szCs w:val="18"/>
              </w:rPr>
              <w:t>调换。</w:t>
            </w:r>
            <w:r w:rsidRPr="008967B7">
              <w:rPr>
                <w:kern w:val="0"/>
                <w:sz w:val="18"/>
                <w:szCs w:val="18"/>
              </w:rPr>
              <w:t>3.1</w:t>
            </w:r>
            <w:r w:rsidRPr="008967B7">
              <w:rPr>
                <w:kern w:val="0"/>
                <w:sz w:val="18"/>
                <w:szCs w:val="18"/>
              </w:rPr>
              <w:t>变成</w:t>
            </w:r>
            <w:r w:rsidRPr="008967B7">
              <w:rPr>
                <w:kern w:val="0"/>
                <w:sz w:val="18"/>
                <w:szCs w:val="18"/>
              </w:rPr>
              <w:t>3.2</w:t>
            </w:r>
            <w:r w:rsidRPr="008967B7">
              <w:rPr>
                <w:kern w:val="0"/>
                <w:sz w:val="18"/>
                <w:szCs w:val="18"/>
              </w:rPr>
              <w:t>，</w:t>
            </w:r>
            <w:r w:rsidRPr="008967B7">
              <w:rPr>
                <w:kern w:val="0"/>
                <w:sz w:val="18"/>
                <w:szCs w:val="18"/>
              </w:rPr>
              <w:t>3.2</w:t>
            </w:r>
            <w:r w:rsidRPr="008967B7">
              <w:rPr>
                <w:kern w:val="0"/>
                <w:sz w:val="18"/>
                <w:szCs w:val="18"/>
              </w:rPr>
              <w:t>变成</w:t>
            </w:r>
            <w:r w:rsidRPr="008967B7">
              <w:rPr>
                <w:kern w:val="0"/>
                <w:sz w:val="18"/>
                <w:szCs w:val="18"/>
              </w:rPr>
              <w:t>3.1</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6D36B85"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7D09F3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5978C8E9" w14:textId="77777777" w:rsidR="008967B7" w:rsidRPr="008967B7" w:rsidRDefault="008967B7" w:rsidP="008967B7">
            <w:pPr>
              <w:widowControl/>
              <w:rPr>
                <w:kern w:val="0"/>
                <w:sz w:val="18"/>
                <w:szCs w:val="18"/>
              </w:rPr>
            </w:pPr>
            <w:r w:rsidRPr="008967B7">
              <w:rPr>
                <w:kern w:val="0"/>
                <w:sz w:val="18"/>
                <w:szCs w:val="18"/>
              </w:rPr>
              <w:t>按重要性或出现的先后次序排列</w:t>
            </w:r>
          </w:p>
        </w:tc>
      </w:tr>
      <w:tr w:rsidR="008967B7" w:rsidRPr="008967B7" w14:paraId="6DF508D0" w14:textId="77777777" w:rsidTr="00C66C71">
        <w:trPr>
          <w:trHeight w:val="158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83689E4" w14:textId="77777777" w:rsidR="008967B7" w:rsidRPr="008967B7" w:rsidRDefault="008967B7" w:rsidP="008967B7">
            <w:pPr>
              <w:widowControl/>
              <w:rPr>
                <w:kern w:val="0"/>
                <w:sz w:val="18"/>
                <w:szCs w:val="18"/>
              </w:rPr>
            </w:pPr>
            <w:r w:rsidRPr="008967B7">
              <w:rPr>
                <w:kern w:val="0"/>
                <w:sz w:val="18"/>
                <w:szCs w:val="18"/>
              </w:rPr>
              <w:lastRenderedPageBreak/>
              <w:t>7</w:t>
            </w:r>
          </w:p>
        </w:tc>
        <w:tc>
          <w:tcPr>
            <w:tcW w:w="329" w:type="pct"/>
            <w:tcBorders>
              <w:top w:val="nil"/>
              <w:left w:val="nil"/>
              <w:bottom w:val="single" w:sz="4" w:space="0" w:color="auto"/>
              <w:right w:val="single" w:sz="4" w:space="0" w:color="auto"/>
            </w:tcBorders>
            <w:shd w:val="clear" w:color="auto" w:fill="auto"/>
            <w:vAlign w:val="center"/>
            <w:hideMark/>
          </w:tcPr>
          <w:p w14:paraId="1F54B13E" w14:textId="77777777" w:rsidR="008967B7" w:rsidRPr="008967B7" w:rsidRDefault="008967B7" w:rsidP="008967B7">
            <w:pPr>
              <w:widowControl/>
              <w:rPr>
                <w:kern w:val="0"/>
                <w:sz w:val="18"/>
                <w:szCs w:val="18"/>
              </w:rPr>
            </w:pPr>
            <w:r w:rsidRPr="008967B7">
              <w:rPr>
                <w:kern w:val="0"/>
                <w:sz w:val="18"/>
                <w:szCs w:val="18"/>
              </w:rPr>
              <w:t>3.1</w:t>
            </w:r>
          </w:p>
        </w:tc>
        <w:tc>
          <w:tcPr>
            <w:tcW w:w="2044" w:type="pct"/>
            <w:tcBorders>
              <w:top w:val="nil"/>
              <w:left w:val="nil"/>
              <w:bottom w:val="single" w:sz="4" w:space="0" w:color="auto"/>
              <w:right w:val="single" w:sz="4" w:space="0" w:color="auto"/>
            </w:tcBorders>
            <w:shd w:val="clear" w:color="auto" w:fill="auto"/>
            <w:vAlign w:val="center"/>
            <w:hideMark/>
          </w:tcPr>
          <w:p w14:paraId="0F2060F5"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烧结稀土拼接永磁体</w:t>
            </w:r>
            <w:r w:rsidRPr="008967B7">
              <w:rPr>
                <w:kern w:val="0"/>
                <w:sz w:val="18"/>
                <w:szCs w:val="18"/>
              </w:rPr>
              <w:t xml:space="preserve"> sintered rare earth laminated permanent magnets</w:t>
            </w:r>
            <w:r w:rsidRPr="008967B7">
              <w:rPr>
                <w:kern w:val="0"/>
                <w:sz w:val="18"/>
                <w:szCs w:val="18"/>
              </w:rPr>
              <w:t>。由烧结稀土永磁材料二片及以上叠加组成，片间采用胶粘剂或改性胶粘剂粘接</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拼接永磁体</w:t>
            </w:r>
            <w:r w:rsidRPr="008967B7">
              <w:rPr>
                <w:kern w:val="0"/>
                <w:sz w:val="18"/>
                <w:szCs w:val="18"/>
              </w:rPr>
              <w:t xml:space="preserve">  permanent magnets Spliced</w:t>
            </w:r>
            <w:r w:rsidRPr="008967B7">
              <w:rPr>
                <w:kern w:val="0"/>
                <w:sz w:val="18"/>
                <w:szCs w:val="18"/>
              </w:rPr>
              <w:t>由二个及以上永磁体单元拼接而成，磁体单元间采用胶粘剂或改性胶粘剂粘接。</w:t>
            </w:r>
            <w:r w:rsidRPr="008967B7">
              <w:rPr>
                <w:kern w:val="0"/>
                <w:sz w:val="18"/>
                <w:szCs w:val="18"/>
              </w:rPr>
              <w:t>”</w:t>
            </w:r>
            <w:r w:rsidRPr="008967B7">
              <w:rPr>
                <w:kern w:val="0"/>
                <w:sz w:val="18"/>
                <w:szCs w:val="18"/>
              </w:rPr>
              <w:t>注</w:t>
            </w:r>
            <w:r w:rsidRPr="008967B7">
              <w:rPr>
                <w:kern w:val="0"/>
                <w:sz w:val="18"/>
                <w:szCs w:val="18"/>
              </w:rPr>
              <w:t>1</w:t>
            </w:r>
            <w:r w:rsidRPr="008967B7">
              <w:rPr>
                <w:kern w:val="0"/>
                <w:sz w:val="18"/>
                <w:szCs w:val="18"/>
              </w:rPr>
              <w:t>：</w:t>
            </w:r>
            <w:r w:rsidRPr="008967B7">
              <w:rPr>
                <w:kern w:val="0"/>
                <w:sz w:val="18"/>
                <w:szCs w:val="18"/>
              </w:rPr>
              <w:t xml:space="preserve">  </w:t>
            </w:r>
            <w:r w:rsidRPr="008967B7">
              <w:rPr>
                <w:kern w:val="0"/>
                <w:sz w:val="18"/>
                <w:szCs w:val="18"/>
              </w:rPr>
              <w:t>必要时，永磁体单元在拼接前需要进行表面防护，见附录</w:t>
            </w:r>
            <w:r w:rsidRPr="008967B7">
              <w:rPr>
                <w:kern w:val="0"/>
                <w:sz w:val="18"/>
                <w:szCs w:val="18"/>
              </w:rPr>
              <w:t>A</w:t>
            </w:r>
            <w:r w:rsidRPr="008967B7">
              <w:rPr>
                <w:kern w:val="0"/>
                <w:sz w:val="18"/>
                <w:szCs w:val="18"/>
              </w:rPr>
              <w:t>。解释：</w:t>
            </w:r>
            <w:r w:rsidRPr="008967B7">
              <w:rPr>
                <w:kern w:val="0"/>
                <w:sz w:val="18"/>
                <w:szCs w:val="18"/>
              </w:rPr>
              <w:t>1</w:t>
            </w:r>
            <w:r w:rsidRPr="008967B7">
              <w:rPr>
                <w:kern w:val="0"/>
                <w:sz w:val="18"/>
                <w:szCs w:val="18"/>
              </w:rPr>
              <w:t>、术语越简洁越好；</w:t>
            </w:r>
            <w:r w:rsidRPr="008967B7">
              <w:rPr>
                <w:kern w:val="0"/>
                <w:sz w:val="18"/>
                <w:szCs w:val="18"/>
              </w:rPr>
              <w:t>2</w:t>
            </w:r>
            <w:r w:rsidRPr="008967B7">
              <w:rPr>
                <w:kern w:val="0"/>
                <w:sz w:val="18"/>
                <w:szCs w:val="18"/>
              </w:rPr>
              <w:t>、用拼接保持用于一致，拼接也易理解。</w:t>
            </w:r>
            <w:r w:rsidRPr="008967B7">
              <w:rPr>
                <w:kern w:val="0"/>
                <w:sz w:val="18"/>
                <w:szCs w:val="18"/>
              </w:rPr>
              <w:t>3</w:t>
            </w:r>
            <w:r w:rsidRPr="008967B7">
              <w:rPr>
                <w:kern w:val="0"/>
                <w:sz w:val="18"/>
                <w:szCs w:val="18"/>
              </w:rPr>
              <w:t>、这里不能用</w:t>
            </w:r>
            <w:r w:rsidRPr="008967B7">
              <w:rPr>
                <w:kern w:val="0"/>
                <w:sz w:val="18"/>
                <w:szCs w:val="18"/>
              </w:rPr>
              <w:t>“</w:t>
            </w:r>
            <w:r w:rsidRPr="008967B7">
              <w:rPr>
                <w:kern w:val="0"/>
                <w:sz w:val="18"/>
                <w:szCs w:val="18"/>
              </w:rPr>
              <w:t>烧结稀土永磁材料</w:t>
            </w:r>
            <w:r w:rsidRPr="008967B7">
              <w:rPr>
                <w:kern w:val="0"/>
                <w:sz w:val="18"/>
                <w:szCs w:val="18"/>
              </w:rPr>
              <w:t>”</w:t>
            </w:r>
            <w:r w:rsidRPr="008967B7">
              <w:rPr>
                <w:kern w:val="0"/>
                <w:sz w:val="18"/>
                <w:szCs w:val="18"/>
              </w:rPr>
              <w:t>术语，概念错误，</w:t>
            </w:r>
            <w:r w:rsidRPr="008967B7">
              <w:rPr>
                <w:color w:val="FF0000"/>
                <w:kern w:val="0"/>
                <w:sz w:val="18"/>
                <w:szCs w:val="18"/>
              </w:rPr>
              <w:t>永磁材料是无规定形状尺寸</w:t>
            </w:r>
            <w:r w:rsidRPr="008967B7">
              <w:rPr>
                <w:kern w:val="0"/>
                <w:sz w:val="18"/>
                <w:szCs w:val="18"/>
              </w:rPr>
              <w:t>。删除注</w:t>
            </w:r>
            <w:r w:rsidRPr="008967B7">
              <w:rPr>
                <w:kern w:val="0"/>
                <w:sz w:val="18"/>
                <w:szCs w:val="18"/>
              </w:rPr>
              <w:t>1</w:t>
            </w:r>
            <w:r w:rsidRPr="008967B7">
              <w:rPr>
                <w:kern w:val="0"/>
                <w:sz w:val="18"/>
                <w:szCs w:val="18"/>
              </w:rPr>
              <w:t>和注</w:t>
            </w:r>
            <w:r w:rsidRPr="008967B7">
              <w:rPr>
                <w:kern w:val="0"/>
                <w:sz w:val="18"/>
                <w:szCs w:val="18"/>
              </w:rPr>
              <w:t>2</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8344AC7"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925A1D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3BE7E02"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不同意删去粘合体术语。</w:t>
            </w:r>
          </w:p>
        </w:tc>
      </w:tr>
      <w:tr w:rsidR="008967B7" w:rsidRPr="008967B7" w14:paraId="2B31EA5E"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C5FF797" w14:textId="77777777" w:rsidR="008967B7" w:rsidRPr="008967B7" w:rsidRDefault="008967B7" w:rsidP="008967B7">
            <w:pPr>
              <w:widowControl/>
              <w:rPr>
                <w:kern w:val="0"/>
                <w:sz w:val="18"/>
                <w:szCs w:val="18"/>
              </w:rPr>
            </w:pPr>
            <w:r w:rsidRPr="008967B7">
              <w:rPr>
                <w:kern w:val="0"/>
                <w:sz w:val="18"/>
                <w:szCs w:val="18"/>
              </w:rPr>
              <w:t>8</w:t>
            </w:r>
          </w:p>
        </w:tc>
        <w:tc>
          <w:tcPr>
            <w:tcW w:w="329" w:type="pct"/>
            <w:tcBorders>
              <w:top w:val="nil"/>
              <w:left w:val="nil"/>
              <w:bottom w:val="single" w:sz="4" w:space="0" w:color="auto"/>
              <w:right w:val="single" w:sz="4" w:space="0" w:color="auto"/>
            </w:tcBorders>
            <w:shd w:val="clear" w:color="auto" w:fill="auto"/>
            <w:vAlign w:val="center"/>
            <w:hideMark/>
          </w:tcPr>
          <w:p w14:paraId="38AA4894" w14:textId="77777777" w:rsidR="008967B7" w:rsidRPr="008967B7" w:rsidRDefault="008967B7" w:rsidP="008967B7">
            <w:pPr>
              <w:widowControl/>
              <w:rPr>
                <w:kern w:val="0"/>
                <w:sz w:val="18"/>
                <w:szCs w:val="18"/>
              </w:rPr>
            </w:pPr>
            <w:r w:rsidRPr="008967B7">
              <w:rPr>
                <w:kern w:val="0"/>
                <w:sz w:val="18"/>
                <w:szCs w:val="18"/>
              </w:rPr>
              <w:t>3.1</w:t>
            </w:r>
            <w:r w:rsidRPr="008967B7">
              <w:rPr>
                <w:kern w:val="0"/>
                <w:sz w:val="18"/>
                <w:szCs w:val="18"/>
              </w:rPr>
              <w:t>、</w:t>
            </w:r>
            <w:r w:rsidRPr="008967B7">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77AF1ED1"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二片及</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两片及</w:t>
            </w:r>
            <w:r w:rsidRPr="008967B7">
              <w:rPr>
                <w:kern w:val="0"/>
                <w:sz w:val="18"/>
                <w:szCs w:val="18"/>
              </w:rPr>
              <w:t>”</w:t>
            </w:r>
            <w:r w:rsidRPr="008967B7">
              <w:rPr>
                <w:kern w:val="0"/>
                <w:sz w:val="18"/>
                <w:szCs w:val="18"/>
              </w:rPr>
              <w:t>，符合语言逻辑</w:t>
            </w:r>
          </w:p>
        </w:tc>
        <w:tc>
          <w:tcPr>
            <w:tcW w:w="434" w:type="pct"/>
            <w:tcBorders>
              <w:top w:val="nil"/>
              <w:left w:val="nil"/>
              <w:bottom w:val="single" w:sz="4" w:space="0" w:color="auto"/>
              <w:right w:val="single" w:sz="4" w:space="0" w:color="auto"/>
            </w:tcBorders>
            <w:shd w:val="clear" w:color="auto" w:fill="auto"/>
            <w:vAlign w:val="center"/>
            <w:hideMark/>
          </w:tcPr>
          <w:p w14:paraId="143E3BF4"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328EB53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27CAD3F3"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3AF9F7A3" w14:textId="77777777" w:rsidTr="00C66C71">
        <w:trPr>
          <w:trHeight w:val="1331"/>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4F8F0DD" w14:textId="77777777" w:rsidR="008967B7" w:rsidRPr="008967B7" w:rsidRDefault="008967B7" w:rsidP="008967B7">
            <w:pPr>
              <w:widowControl/>
              <w:rPr>
                <w:kern w:val="0"/>
                <w:sz w:val="18"/>
                <w:szCs w:val="18"/>
              </w:rPr>
            </w:pPr>
            <w:r w:rsidRPr="008967B7">
              <w:rPr>
                <w:kern w:val="0"/>
                <w:sz w:val="18"/>
                <w:szCs w:val="18"/>
              </w:rPr>
              <w:t>9</w:t>
            </w:r>
          </w:p>
        </w:tc>
        <w:tc>
          <w:tcPr>
            <w:tcW w:w="329" w:type="pct"/>
            <w:tcBorders>
              <w:top w:val="nil"/>
              <w:left w:val="nil"/>
              <w:bottom w:val="single" w:sz="4" w:space="0" w:color="auto"/>
              <w:right w:val="single" w:sz="4" w:space="0" w:color="auto"/>
            </w:tcBorders>
            <w:shd w:val="clear" w:color="auto" w:fill="auto"/>
            <w:vAlign w:val="center"/>
            <w:hideMark/>
          </w:tcPr>
          <w:p w14:paraId="4D3D2A85" w14:textId="77777777" w:rsidR="008967B7" w:rsidRPr="008967B7" w:rsidRDefault="008967B7" w:rsidP="008967B7">
            <w:pPr>
              <w:widowControl/>
              <w:rPr>
                <w:kern w:val="0"/>
                <w:sz w:val="18"/>
                <w:szCs w:val="18"/>
              </w:rPr>
            </w:pPr>
            <w:r w:rsidRPr="008967B7">
              <w:rPr>
                <w:kern w:val="0"/>
                <w:sz w:val="18"/>
                <w:szCs w:val="18"/>
              </w:rPr>
              <w:t>3.1</w:t>
            </w:r>
            <w:r w:rsidRPr="008967B7">
              <w:rPr>
                <w:kern w:val="0"/>
                <w:sz w:val="18"/>
                <w:szCs w:val="18"/>
              </w:rPr>
              <w:t>及</w:t>
            </w:r>
            <w:r w:rsidRPr="008967B7">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3E952129" w14:textId="77777777" w:rsidR="008967B7" w:rsidRPr="008967B7" w:rsidRDefault="008967B7" w:rsidP="008967B7">
            <w:pPr>
              <w:widowControl/>
              <w:rPr>
                <w:kern w:val="0"/>
                <w:sz w:val="18"/>
                <w:szCs w:val="18"/>
              </w:rPr>
            </w:pPr>
            <w:r w:rsidRPr="008967B7">
              <w:rPr>
                <w:kern w:val="0"/>
                <w:sz w:val="18"/>
                <w:szCs w:val="18"/>
              </w:rPr>
              <w:t>感觉</w:t>
            </w:r>
            <w:r w:rsidRPr="008967B7">
              <w:rPr>
                <w:kern w:val="0"/>
                <w:sz w:val="18"/>
                <w:szCs w:val="18"/>
              </w:rPr>
              <w:t>“</w:t>
            </w:r>
            <w:r w:rsidRPr="008967B7">
              <w:rPr>
                <w:kern w:val="0"/>
                <w:sz w:val="18"/>
                <w:szCs w:val="18"/>
              </w:rPr>
              <w:t>烧结稀土拼接永磁体</w:t>
            </w:r>
            <w:r w:rsidRPr="008967B7">
              <w:rPr>
                <w:kern w:val="0"/>
                <w:sz w:val="18"/>
                <w:szCs w:val="18"/>
              </w:rPr>
              <w:t>”</w:t>
            </w:r>
            <w:r w:rsidRPr="008967B7">
              <w:rPr>
                <w:kern w:val="0"/>
                <w:sz w:val="18"/>
                <w:szCs w:val="18"/>
              </w:rPr>
              <w:t>与</w:t>
            </w: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的概念间没有联系，未阐述粘合体与拼接体的区别与联系</w:t>
            </w:r>
            <w:r w:rsidRPr="008967B7">
              <w:rPr>
                <w:kern w:val="0"/>
                <w:sz w:val="18"/>
                <w:szCs w:val="18"/>
              </w:rPr>
              <w:t>,</w:t>
            </w:r>
            <w:r w:rsidRPr="008967B7">
              <w:rPr>
                <w:kern w:val="0"/>
                <w:sz w:val="18"/>
                <w:szCs w:val="18"/>
              </w:rPr>
              <w:t>实际上的附录</w:t>
            </w:r>
            <w:r w:rsidRPr="008967B7">
              <w:rPr>
                <w:kern w:val="0"/>
                <w:sz w:val="18"/>
                <w:szCs w:val="18"/>
              </w:rPr>
              <w:t>A</w:t>
            </w:r>
            <w:r w:rsidRPr="008967B7">
              <w:rPr>
                <w:kern w:val="0"/>
                <w:sz w:val="18"/>
                <w:szCs w:val="18"/>
              </w:rPr>
              <w:t>中表明拼接工艺均来源于单元体、粘合体，因此拼接磁体应该要定义出拼接磁体与粘合体间的联系与区别，我</w:t>
            </w:r>
            <w:r w:rsidRPr="008967B7">
              <w:rPr>
                <w:color w:val="FF0000"/>
                <w:kern w:val="0"/>
                <w:sz w:val="18"/>
                <w:szCs w:val="18"/>
              </w:rPr>
              <w:t>理解为：粘合体为过程体，拼接体为最终产品的形态</w:t>
            </w:r>
            <w:r w:rsidRPr="008967B7">
              <w:rPr>
                <w:kern w:val="0"/>
                <w:sz w:val="18"/>
                <w:szCs w:val="18"/>
              </w:rPr>
              <w:t>。另外，行文中多处有粘合体与拼接体的表述以及转化，难以理解什么形态叫粘合体，什么形态叫拼接永磁体。或者固化完成的粘合体可以称为拼接体？这里建议</w:t>
            </w:r>
            <w:r w:rsidRPr="008967B7">
              <w:rPr>
                <w:kern w:val="0"/>
                <w:sz w:val="18"/>
                <w:szCs w:val="18"/>
              </w:rPr>
              <w:t>3.1</w:t>
            </w:r>
            <w:r w:rsidRPr="008967B7">
              <w:rPr>
                <w:kern w:val="0"/>
                <w:sz w:val="18"/>
                <w:szCs w:val="18"/>
              </w:rPr>
              <w:t>写单元体，</w:t>
            </w:r>
            <w:r w:rsidRPr="008967B7">
              <w:rPr>
                <w:kern w:val="0"/>
                <w:sz w:val="18"/>
                <w:szCs w:val="18"/>
              </w:rPr>
              <w:t>3.2</w:t>
            </w:r>
            <w:r w:rsidRPr="008967B7">
              <w:rPr>
                <w:kern w:val="0"/>
                <w:sz w:val="18"/>
                <w:szCs w:val="18"/>
              </w:rPr>
              <w:t>写粘合体，烧结稀土拼接永磁体应该调整到</w:t>
            </w:r>
            <w:r w:rsidRPr="008967B7">
              <w:rPr>
                <w:kern w:val="0"/>
                <w:sz w:val="18"/>
                <w:szCs w:val="18"/>
              </w:rPr>
              <w:t>3.3</w:t>
            </w:r>
            <w:r w:rsidRPr="008967B7">
              <w:rPr>
                <w:kern w:val="0"/>
                <w:sz w:val="18"/>
                <w:szCs w:val="18"/>
              </w:rPr>
              <w:t>最后写，并且</w:t>
            </w:r>
            <w:r w:rsidRPr="008967B7">
              <w:rPr>
                <w:kern w:val="0"/>
                <w:sz w:val="18"/>
                <w:szCs w:val="18"/>
              </w:rPr>
              <w:t>“</w:t>
            </w:r>
            <w:r w:rsidRPr="008967B7">
              <w:rPr>
                <w:kern w:val="0"/>
                <w:sz w:val="18"/>
                <w:szCs w:val="18"/>
              </w:rPr>
              <w:t>烧结稀土拼接永磁体</w:t>
            </w:r>
            <w:r w:rsidRPr="008967B7">
              <w:rPr>
                <w:kern w:val="0"/>
                <w:sz w:val="18"/>
                <w:szCs w:val="18"/>
              </w:rPr>
              <w:t xml:space="preserve"> ”</w:t>
            </w:r>
            <w:r w:rsidRPr="008967B7">
              <w:rPr>
                <w:kern w:val="0"/>
                <w:sz w:val="18"/>
                <w:szCs w:val="18"/>
              </w:rPr>
              <w:t>的定义</w:t>
            </w:r>
            <w:r w:rsidRPr="008967B7">
              <w:rPr>
                <w:kern w:val="0"/>
                <w:sz w:val="18"/>
                <w:szCs w:val="18"/>
              </w:rPr>
              <w:t>“</w:t>
            </w:r>
            <w:r w:rsidRPr="008967B7">
              <w:rPr>
                <w:kern w:val="0"/>
                <w:sz w:val="18"/>
                <w:szCs w:val="18"/>
              </w:rPr>
              <w:t>由烧结稀土永磁材料二片及以上叠加组成，片间采用胶粘剂或改性胶粘剂粘接。</w:t>
            </w:r>
            <w:r w:rsidRPr="008967B7">
              <w:rPr>
                <w:kern w:val="0"/>
                <w:sz w:val="18"/>
                <w:szCs w:val="18"/>
              </w:rPr>
              <w:t xml:space="preserve">” </w:t>
            </w:r>
            <w:r w:rsidRPr="008967B7">
              <w:rPr>
                <w:kern w:val="0"/>
                <w:sz w:val="18"/>
                <w:szCs w:val="18"/>
              </w:rPr>
              <w:t>改成</w:t>
            </w:r>
            <w:r w:rsidRPr="008967B7">
              <w:rPr>
                <w:kern w:val="0"/>
                <w:sz w:val="18"/>
                <w:szCs w:val="18"/>
              </w:rPr>
              <w:t>“</w:t>
            </w:r>
            <w:r w:rsidRPr="008967B7">
              <w:rPr>
                <w:kern w:val="0"/>
                <w:sz w:val="18"/>
                <w:szCs w:val="18"/>
              </w:rPr>
              <w:t>由烧结稀土永磁材料二片及以上叠加组成，片间采用胶粘剂或改性胶粘剂粘接。粘合体可以直接作为烧结稀土拼接永磁体，也可以对粘合体做进一步的机械加工而成为烧结稀土拼接永磁体。</w:t>
            </w:r>
            <w:r w:rsidRPr="008967B7">
              <w:rPr>
                <w:kern w:val="0"/>
                <w:sz w:val="18"/>
                <w:szCs w:val="18"/>
              </w:rPr>
              <w:t xml:space="preserve">” </w:t>
            </w:r>
            <w:r w:rsidRPr="008967B7">
              <w:rPr>
                <w:kern w:val="0"/>
                <w:sz w:val="18"/>
                <w:szCs w:val="18"/>
              </w:rPr>
              <w:t>或者不互换</w:t>
            </w:r>
            <w:r w:rsidRPr="008967B7">
              <w:rPr>
                <w:kern w:val="0"/>
                <w:sz w:val="18"/>
                <w:szCs w:val="18"/>
              </w:rPr>
              <w:t>3.1</w:t>
            </w:r>
            <w:r w:rsidRPr="008967B7">
              <w:rPr>
                <w:kern w:val="0"/>
                <w:sz w:val="18"/>
                <w:szCs w:val="18"/>
              </w:rPr>
              <w:t>、</w:t>
            </w:r>
            <w:r w:rsidRPr="008967B7">
              <w:rPr>
                <w:kern w:val="0"/>
                <w:sz w:val="18"/>
                <w:szCs w:val="18"/>
              </w:rPr>
              <w:t>3.3</w:t>
            </w:r>
            <w:r w:rsidRPr="008967B7">
              <w:rPr>
                <w:kern w:val="0"/>
                <w:sz w:val="18"/>
                <w:szCs w:val="18"/>
              </w:rPr>
              <w:t>内容，将</w:t>
            </w:r>
            <w:r w:rsidRPr="008967B7">
              <w:rPr>
                <w:kern w:val="0"/>
                <w:sz w:val="18"/>
                <w:szCs w:val="18"/>
              </w:rPr>
              <w:t>3.3</w:t>
            </w:r>
            <w:r w:rsidRPr="008967B7">
              <w:rPr>
                <w:kern w:val="0"/>
                <w:sz w:val="18"/>
                <w:szCs w:val="18"/>
              </w:rPr>
              <w:t>的定义</w:t>
            </w:r>
            <w:r w:rsidRPr="008967B7">
              <w:rPr>
                <w:kern w:val="0"/>
                <w:sz w:val="18"/>
                <w:szCs w:val="18"/>
              </w:rPr>
              <w:t>“</w:t>
            </w:r>
            <w:r w:rsidRPr="008967B7">
              <w:rPr>
                <w:kern w:val="0"/>
                <w:sz w:val="18"/>
                <w:szCs w:val="18"/>
              </w:rPr>
              <w:t>由二片及以上单元体采用胶粘剂或改性胶粘剂粘接组成。</w:t>
            </w:r>
            <w:r w:rsidRPr="008967B7">
              <w:rPr>
                <w:kern w:val="0"/>
                <w:sz w:val="18"/>
                <w:szCs w:val="18"/>
              </w:rPr>
              <w:t>”</w:t>
            </w:r>
            <w:r w:rsidRPr="008967B7">
              <w:rPr>
                <w:kern w:val="0"/>
                <w:sz w:val="18"/>
                <w:szCs w:val="18"/>
              </w:rPr>
              <w:t>改成</w:t>
            </w:r>
            <w:r w:rsidRPr="008967B7">
              <w:rPr>
                <w:kern w:val="0"/>
                <w:sz w:val="18"/>
                <w:szCs w:val="18"/>
              </w:rPr>
              <w:t>“</w:t>
            </w:r>
            <w:r w:rsidRPr="008967B7">
              <w:rPr>
                <w:kern w:val="0"/>
                <w:sz w:val="18"/>
                <w:szCs w:val="18"/>
              </w:rPr>
              <w:t>由二片及以上单元体采用胶粘剂或改性胶粘剂粘接组成。粘合体可以作为拼接永磁体，也可以对粘合体进一步加工等处理而成为拼接永磁体。</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7A25EA7F"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1BA20AB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281DCA2" w14:textId="77777777" w:rsidR="008967B7" w:rsidRPr="008967B7" w:rsidRDefault="008967B7" w:rsidP="008967B7">
            <w:pPr>
              <w:widowControl/>
              <w:rPr>
                <w:kern w:val="0"/>
                <w:sz w:val="18"/>
                <w:szCs w:val="18"/>
              </w:rPr>
            </w:pPr>
            <w:r w:rsidRPr="008967B7">
              <w:rPr>
                <w:kern w:val="0"/>
                <w:sz w:val="18"/>
                <w:szCs w:val="18"/>
              </w:rPr>
              <w:t>提出单位理解是到位的。</w:t>
            </w:r>
            <w:r w:rsidRPr="008967B7">
              <w:rPr>
                <w:rFonts w:hint="eastAsia"/>
                <w:kern w:val="0"/>
                <w:sz w:val="18"/>
                <w:szCs w:val="18"/>
              </w:rPr>
              <w:t>见第</w:t>
            </w:r>
            <w:r w:rsidRPr="008967B7">
              <w:rPr>
                <w:rFonts w:hint="eastAsia"/>
                <w:kern w:val="0"/>
                <w:sz w:val="18"/>
                <w:szCs w:val="18"/>
              </w:rPr>
              <w:t>6</w:t>
            </w:r>
            <w:r w:rsidRPr="008967B7">
              <w:rPr>
                <w:rFonts w:hint="eastAsia"/>
                <w:kern w:val="0"/>
                <w:sz w:val="18"/>
                <w:szCs w:val="18"/>
              </w:rPr>
              <w:t>条</w:t>
            </w:r>
          </w:p>
        </w:tc>
      </w:tr>
      <w:tr w:rsidR="008967B7" w:rsidRPr="008967B7" w14:paraId="0435DB52" w14:textId="77777777" w:rsidTr="00C66C71">
        <w:trPr>
          <w:trHeight w:val="211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29DF851" w14:textId="77777777" w:rsidR="008967B7" w:rsidRPr="008967B7" w:rsidRDefault="008967B7" w:rsidP="008967B7">
            <w:pPr>
              <w:widowControl/>
              <w:rPr>
                <w:kern w:val="0"/>
                <w:sz w:val="18"/>
                <w:szCs w:val="18"/>
              </w:rPr>
            </w:pPr>
            <w:r w:rsidRPr="008967B7">
              <w:rPr>
                <w:kern w:val="0"/>
                <w:sz w:val="18"/>
                <w:szCs w:val="18"/>
              </w:rPr>
              <w:t>10</w:t>
            </w:r>
          </w:p>
        </w:tc>
        <w:tc>
          <w:tcPr>
            <w:tcW w:w="329" w:type="pct"/>
            <w:tcBorders>
              <w:top w:val="nil"/>
              <w:left w:val="nil"/>
              <w:bottom w:val="single" w:sz="4" w:space="0" w:color="auto"/>
              <w:right w:val="single" w:sz="4" w:space="0" w:color="auto"/>
            </w:tcBorders>
            <w:shd w:val="clear" w:color="auto" w:fill="auto"/>
            <w:vAlign w:val="center"/>
            <w:hideMark/>
          </w:tcPr>
          <w:p w14:paraId="214BF593" w14:textId="77777777" w:rsidR="008967B7" w:rsidRPr="008967B7" w:rsidRDefault="008967B7" w:rsidP="008967B7">
            <w:pPr>
              <w:widowControl/>
              <w:rPr>
                <w:kern w:val="0"/>
                <w:sz w:val="18"/>
                <w:szCs w:val="18"/>
              </w:rPr>
            </w:pPr>
            <w:r w:rsidRPr="008967B7">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7A18BA14"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单元体</w:t>
            </w:r>
            <w:r w:rsidRPr="008967B7">
              <w:rPr>
                <w:kern w:val="0"/>
                <w:sz w:val="18"/>
                <w:szCs w:val="18"/>
              </w:rPr>
              <w:t xml:space="preserve"> component magnets</w:t>
            </w:r>
            <w:r w:rsidRPr="008967B7">
              <w:rPr>
                <w:kern w:val="0"/>
                <w:sz w:val="18"/>
                <w:szCs w:val="18"/>
              </w:rPr>
              <w:t>由烧结稀土永磁材料采用机械加工与表面防护工艺或直接机械加工工艺制备的磁体。注</w:t>
            </w:r>
            <w:r w:rsidRPr="008967B7">
              <w:rPr>
                <w:kern w:val="0"/>
                <w:sz w:val="18"/>
                <w:szCs w:val="18"/>
              </w:rPr>
              <w:t>3</w:t>
            </w:r>
            <w:r w:rsidRPr="008967B7">
              <w:rPr>
                <w:kern w:val="0"/>
                <w:sz w:val="18"/>
                <w:szCs w:val="18"/>
              </w:rPr>
              <w:t>：附录</w:t>
            </w:r>
            <w:r w:rsidRPr="008967B7">
              <w:rPr>
                <w:kern w:val="0"/>
                <w:sz w:val="18"/>
                <w:szCs w:val="18"/>
              </w:rPr>
              <w:t>A</w:t>
            </w:r>
            <w:r w:rsidRPr="008967B7">
              <w:rPr>
                <w:kern w:val="0"/>
                <w:sz w:val="18"/>
                <w:szCs w:val="18"/>
              </w:rPr>
              <w:t>中粘结组合之前的过程对象就是单元体。</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永磁体单元</w:t>
            </w:r>
            <w:r w:rsidRPr="008967B7">
              <w:rPr>
                <w:kern w:val="0"/>
                <w:sz w:val="18"/>
                <w:szCs w:val="18"/>
              </w:rPr>
              <w:t xml:space="preserve"> unit of permanent magnets</w:t>
            </w:r>
            <w:r w:rsidRPr="008967B7">
              <w:rPr>
                <w:kern w:val="0"/>
                <w:sz w:val="18"/>
                <w:szCs w:val="18"/>
              </w:rPr>
              <w:t>由烧结稀土永磁材料加工而成的独立永磁体。</w:t>
            </w:r>
            <w:r w:rsidRPr="008967B7">
              <w:rPr>
                <w:kern w:val="0"/>
                <w:sz w:val="18"/>
                <w:szCs w:val="18"/>
              </w:rPr>
              <w:t>”</w:t>
            </w:r>
            <w:r w:rsidRPr="008967B7">
              <w:rPr>
                <w:kern w:val="0"/>
                <w:sz w:val="18"/>
                <w:szCs w:val="18"/>
              </w:rPr>
              <w:t>注</w:t>
            </w:r>
            <w:r w:rsidRPr="008967B7">
              <w:rPr>
                <w:kern w:val="0"/>
                <w:sz w:val="18"/>
                <w:szCs w:val="18"/>
              </w:rPr>
              <w:t>2</w:t>
            </w:r>
            <w:r w:rsidRPr="008967B7">
              <w:rPr>
                <w:kern w:val="0"/>
                <w:sz w:val="18"/>
                <w:szCs w:val="18"/>
              </w:rPr>
              <w:t>：烧结稀土永磁材料是指稀土钴永磁材料（</w:t>
            </w:r>
            <w:r w:rsidRPr="008967B7">
              <w:rPr>
                <w:kern w:val="0"/>
                <w:sz w:val="18"/>
                <w:szCs w:val="18"/>
              </w:rPr>
              <w:t>GB/T 4180</w:t>
            </w:r>
            <w:r w:rsidRPr="008967B7">
              <w:rPr>
                <w:kern w:val="0"/>
                <w:sz w:val="18"/>
                <w:szCs w:val="18"/>
              </w:rPr>
              <w:t>）、烧结钕铁硼永磁材料（</w:t>
            </w:r>
            <w:r w:rsidRPr="008967B7">
              <w:rPr>
                <w:kern w:val="0"/>
                <w:sz w:val="18"/>
                <w:szCs w:val="18"/>
              </w:rPr>
              <w:t>GB/T 13560</w:t>
            </w:r>
            <w:r w:rsidRPr="008967B7">
              <w:rPr>
                <w:kern w:val="0"/>
                <w:sz w:val="18"/>
                <w:szCs w:val="18"/>
              </w:rPr>
              <w:t>）、晶界扩散钕铁硼永磁材料（</w:t>
            </w:r>
            <w:r w:rsidRPr="008967B7">
              <w:rPr>
                <w:kern w:val="0"/>
                <w:sz w:val="18"/>
                <w:szCs w:val="18"/>
              </w:rPr>
              <w:t>GB/T 42160</w:t>
            </w:r>
            <w:r w:rsidRPr="008967B7">
              <w:rPr>
                <w:kern w:val="0"/>
                <w:sz w:val="18"/>
                <w:szCs w:val="18"/>
              </w:rPr>
              <w:t>）和烧结铈及富铈永磁材料（</w:t>
            </w:r>
            <w:r w:rsidRPr="008967B7">
              <w:rPr>
                <w:kern w:val="0"/>
                <w:sz w:val="18"/>
                <w:szCs w:val="18"/>
              </w:rPr>
              <w:t>GB/T 40790</w:t>
            </w:r>
            <w:r w:rsidRPr="008967B7">
              <w:rPr>
                <w:kern w:val="0"/>
                <w:sz w:val="18"/>
                <w:szCs w:val="18"/>
              </w:rPr>
              <w:t>）。解释：</w:t>
            </w:r>
            <w:r w:rsidRPr="008967B7">
              <w:rPr>
                <w:kern w:val="0"/>
                <w:sz w:val="18"/>
                <w:szCs w:val="18"/>
              </w:rPr>
              <w:t>1</w:t>
            </w:r>
            <w:r w:rsidRPr="008967B7">
              <w:rPr>
                <w:kern w:val="0"/>
                <w:sz w:val="18"/>
                <w:szCs w:val="18"/>
              </w:rPr>
              <w:t>、本文件所指的加工还包含激光加工，见表</w:t>
            </w:r>
            <w:r w:rsidRPr="008967B7">
              <w:rPr>
                <w:kern w:val="0"/>
                <w:sz w:val="18"/>
                <w:szCs w:val="18"/>
              </w:rPr>
              <w:t>1</w:t>
            </w:r>
            <w:r w:rsidRPr="008967B7">
              <w:rPr>
                <w:kern w:val="0"/>
                <w:sz w:val="18"/>
                <w:szCs w:val="18"/>
              </w:rPr>
              <w:t>。</w:t>
            </w:r>
            <w:r w:rsidRPr="008967B7">
              <w:rPr>
                <w:kern w:val="0"/>
                <w:sz w:val="18"/>
                <w:szCs w:val="18"/>
              </w:rPr>
              <w:t>2</w:t>
            </w:r>
            <w:r w:rsidRPr="008967B7">
              <w:rPr>
                <w:kern w:val="0"/>
                <w:sz w:val="18"/>
                <w:szCs w:val="18"/>
              </w:rPr>
              <w:t>、附录</w:t>
            </w:r>
            <w:r w:rsidRPr="008967B7">
              <w:rPr>
                <w:kern w:val="0"/>
                <w:sz w:val="18"/>
                <w:szCs w:val="18"/>
              </w:rPr>
              <w:t>A</w:t>
            </w:r>
            <w:r w:rsidRPr="008967B7">
              <w:rPr>
                <w:kern w:val="0"/>
                <w:sz w:val="18"/>
                <w:szCs w:val="18"/>
              </w:rPr>
              <w:t>和</w:t>
            </w:r>
            <w:r w:rsidRPr="008967B7">
              <w:rPr>
                <w:kern w:val="0"/>
                <w:sz w:val="18"/>
                <w:szCs w:val="18"/>
              </w:rPr>
              <w:t>B</w:t>
            </w:r>
            <w:r w:rsidRPr="008967B7">
              <w:rPr>
                <w:kern w:val="0"/>
                <w:sz w:val="18"/>
                <w:szCs w:val="18"/>
              </w:rPr>
              <w:t>的拼接工艺流程所指的单元体（即永磁体单元）是在表面防护之前就加工而成了。</w:t>
            </w:r>
            <w:r w:rsidRPr="008967B7">
              <w:rPr>
                <w:kern w:val="0"/>
                <w:sz w:val="18"/>
                <w:szCs w:val="18"/>
              </w:rPr>
              <w:t>3</w:t>
            </w:r>
            <w:r w:rsidRPr="008967B7">
              <w:rPr>
                <w:kern w:val="0"/>
                <w:sz w:val="18"/>
                <w:szCs w:val="18"/>
              </w:rPr>
              <w:t>、注</w:t>
            </w:r>
            <w:r w:rsidRPr="008967B7">
              <w:rPr>
                <w:kern w:val="0"/>
                <w:sz w:val="18"/>
                <w:szCs w:val="18"/>
              </w:rPr>
              <w:t>3</w:t>
            </w:r>
            <w:r w:rsidRPr="008967B7">
              <w:rPr>
                <w:kern w:val="0"/>
                <w:sz w:val="18"/>
                <w:szCs w:val="18"/>
              </w:rPr>
              <w:t>的说明画蛇添足，应删除。</w:t>
            </w:r>
            <w:r w:rsidRPr="008967B7">
              <w:rPr>
                <w:kern w:val="0"/>
                <w:sz w:val="18"/>
                <w:szCs w:val="18"/>
              </w:rPr>
              <w:t>4</w:t>
            </w:r>
            <w:r w:rsidRPr="008967B7">
              <w:rPr>
                <w:kern w:val="0"/>
                <w:sz w:val="18"/>
                <w:szCs w:val="18"/>
              </w:rPr>
              <w:t>、在该术语下增加注</w:t>
            </w:r>
            <w:r w:rsidRPr="008967B7">
              <w:rPr>
                <w:kern w:val="0"/>
                <w:sz w:val="18"/>
                <w:szCs w:val="18"/>
              </w:rPr>
              <w:t>2</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1A77B84"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13A404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22C1E9DF" w14:textId="77777777" w:rsidR="008967B7" w:rsidRPr="008967B7" w:rsidRDefault="008967B7" w:rsidP="008967B7">
            <w:pPr>
              <w:widowControl/>
              <w:rPr>
                <w:kern w:val="0"/>
                <w:sz w:val="18"/>
                <w:szCs w:val="18"/>
              </w:rPr>
            </w:pPr>
            <w:r w:rsidRPr="008967B7">
              <w:rPr>
                <w:kern w:val="0"/>
                <w:sz w:val="18"/>
                <w:szCs w:val="18"/>
              </w:rPr>
              <w:t>单个磁体</w:t>
            </w:r>
            <w:r w:rsidRPr="008967B7">
              <w:rPr>
                <w:rFonts w:hint="eastAsia"/>
                <w:kern w:val="0"/>
                <w:sz w:val="18"/>
                <w:szCs w:val="18"/>
              </w:rPr>
              <w:t>、删去注</w:t>
            </w:r>
            <w:r w:rsidRPr="008967B7">
              <w:rPr>
                <w:rFonts w:hint="eastAsia"/>
                <w:kern w:val="0"/>
                <w:sz w:val="18"/>
                <w:szCs w:val="18"/>
              </w:rPr>
              <w:t>3</w:t>
            </w:r>
          </w:p>
        </w:tc>
      </w:tr>
      <w:tr w:rsidR="008967B7" w:rsidRPr="008967B7" w14:paraId="4C5D636B" w14:textId="77777777" w:rsidTr="00C66C71">
        <w:trPr>
          <w:trHeight w:val="40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12B7AF5" w14:textId="77777777" w:rsidR="008967B7" w:rsidRPr="008967B7" w:rsidRDefault="008967B7" w:rsidP="008967B7">
            <w:pPr>
              <w:widowControl/>
              <w:rPr>
                <w:kern w:val="0"/>
                <w:sz w:val="18"/>
                <w:szCs w:val="18"/>
              </w:rPr>
            </w:pPr>
            <w:r w:rsidRPr="008967B7">
              <w:rPr>
                <w:kern w:val="0"/>
                <w:sz w:val="18"/>
                <w:szCs w:val="18"/>
              </w:rPr>
              <w:t>11</w:t>
            </w:r>
          </w:p>
        </w:tc>
        <w:tc>
          <w:tcPr>
            <w:tcW w:w="329" w:type="pct"/>
            <w:tcBorders>
              <w:top w:val="nil"/>
              <w:left w:val="nil"/>
              <w:bottom w:val="single" w:sz="4" w:space="0" w:color="auto"/>
              <w:right w:val="single" w:sz="4" w:space="0" w:color="auto"/>
            </w:tcBorders>
            <w:shd w:val="clear" w:color="auto" w:fill="auto"/>
            <w:vAlign w:val="center"/>
            <w:hideMark/>
          </w:tcPr>
          <w:p w14:paraId="1C18DC40" w14:textId="77777777" w:rsidR="008967B7" w:rsidRPr="008967B7" w:rsidRDefault="008967B7" w:rsidP="008967B7">
            <w:pPr>
              <w:widowControl/>
              <w:rPr>
                <w:kern w:val="0"/>
                <w:sz w:val="18"/>
                <w:szCs w:val="18"/>
              </w:rPr>
            </w:pPr>
            <w:r w:rsidRPr="008967B7">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00C65587" w14:textId="77777777" w:rsidR="008967B7" w:rsidRPr="008967B7" w:rsidRDefault="008967B7" w:rsidP="008967B7">
            <w:pPr>
              <w:widowControl/>
              <w:rPr>
                <w:kern w:val="0"/>
                <w:sz w:val="18"/>
                <w:szCs w:val="18"/>
              </w:rPr>
            </w:pPr>
            <w:r w:rsidRPr="008967B7">
              <w:rPr>
                <w:kern w:val="0"/>
                <w:sz w:val="18"/>
                <w:szCs w:val="18"/>
              </w:rPr>
              <w:t>单元体</w:t>
            </w:r>
            <w:r w:rsidRPr="008967B7">
              <w:rPr>
                <w:kern w:val="0"/>
                <w:sz w:val="18"/>
                <w:szCs w:val="18"/>
              </w:rPr>
              <w:t xml:space="preserve"> component magnets </w:t>
            </w:r>
            <w:r w:rsidRPr="008967B7">
              <w:rPr>
                <w:kern w:val="0"/>
                <w:sz w:val="18"/>
                <w:szCs w:val="18"/>
              </w:rPr>
              <w:t>中文与英文不严格对应：建议改为</w:t>
            </w:r>
            <w:r w:rsidRPr="008967B7">
              <w:rPr>
                <w:kern w:val="0"/>
                <w:sz w:val="18"/>
                <w:szCs w:val="18"/>
              </w:rPr>
              <w:t>“</w:t>
            </w:r>
            <w:r w:rsidRPr="008967B7">
              <w:rPr>
                <w:kern w:val="0"/>
                <w:sz w:val="18"/>
                <w:szCs w:val="18"/>
              </w:rPr>
              <w:t>单元磁体</w:t>
            </w:r>
            <w:r w:rsidRPr="008967B7">
              <w:rPr>
                <w:kern w:val="0"/>
                <w:sz w:val="18"/>
                <w:szCs w:val="18"/>
              </w:rPr>
              <w:t>”</w:t>
            </w:r>
            <w:r w:rsidRPr="008967B7">
              <w:rPr>
                <w:kern w:val="0"/>
                <w:sz w:val="18"/>
                <w:szCs w:val="18"/>
              </w:rPr>
              <w:t>或</w:t>
            </w:r>
            <w:r w:rsidRPr="008967B7">
              <w:rPr>
                <w:kern w:val="0"/>
                <w:sz w:val="18"/>
                <w:szCs w:val="18"/>
              </w:rPr>
              <w:t>“componet parts”</w:t>
            </w:r>
          </w:p>
        </w:tc>
        <w:tc>
          <w:tcPr>
            <w:tcW w:w="434" w:type="pct"/>
            <w:tcBorders>
              <w:top w:val="nil"/>
              <w:left w:val="nil"/>
              <w:bottom w:val="single" w:sz="4" w:space="0" w:color="auto"/>
              <w:right w:val="single" w:sz="4" w:space="0" w:color="auto"/>
            </w:tcBorders>
            <w:shd w:val="clear" w:color="auto" w:fill="auto"/>
            <w:vAlign w:val="center"/>
            <w:hideMark/>
          </w:tcPr>
          <w:p w14:paraId="53CBBA17" w14:textId="77777777" w:rsidR="008967B7" w:rsidRPr="008967B7" w:rsidRDefault="008967B7" w:rsidP="008967B7">
            <w:pPr>
              <w:widowControl/>
              <w:rPr>
                <w:kern w:val="0"/>
                <w:sz w:val="18"/>
                <w:szCs w:val="18"/>
              </w:rPr>
            </w:pPr>
            <w:r w:rsidRPr="008967B7">
              <w:rPr>
                <w:kern w:val="0"/>
                <w:sz w:val="18"/>
                <w:szCs w:val="18"/>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49AED7FA"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53A06C08" w14:textId="77777777" w:rsidR="008967B7" w:rsidRPr="008967B7" w:rsidRDefault="008967B7" w:rsidP="008967B7">
            <w:pPr>
              <w:widowControl/>
              <w:rPr>
                <w:kern w:val="0"/>
                <w:sz w:val="18"/>
                <w:szCs w:val="18"/>
              </w:rPr>
            </w:pPr>
            <w:r w:rsidRPr="008967B7">
              <w:rPr>
                <w:kern w:val="0"/>
                <w:sz w:val="18"/>
                <w:szCs w:val="18"/>
              </w:rPr>
              <w:t>Magnet</w:t>
            </w:r>
            <w:r w:rsidRPr="008967B7">
              <w:rPr>
                <w:kern w:val="0"/>
                <w:sz w:val="18"/>
                <w:szCs w:val="18"/>
              </w:rPr>
              <w:t>切合本文件用语。</w:t>
            </w:r>
          </w:p>
        </w:tc>
      </w:tr>
      <w:tr w:rsidR="008967B7" w:rsidRPr="008967B7" w14:paraId="3F568EB3" w14:textId="77777777" w:rsidTr="00C66C71">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5BBEB05" w14:textId="77777777" w:rsidR="008967B7" w:rsidRPr="008967B7" w:rsidRDefault="008967B7" w:rsidP="008967B7">
            <w:pPr>
              <w:widowControl/>
              <w:rPr>
                <w:kern w:val="0"/>
                <w:sz w:val="18"/>
                <w:szCs w:val="18"/>
              </w:rPr>
            </w:pPr>
            <w:r w:rsidRPr="008967B7">
              <w:rPr>
                <w:kern w:val="0"/>
                <w:sz w:val="18"/>
                <w:szCs w:val="18"/>
              </w:rPr>
              <w:lastRenderedPageBreak/>
              <w:t>12</w:t>
            </w:r>
          </w:p>
        </w:tc>
        <w:tc>
          <w:tcPr>
            <w:tcW w:w="329" w:type="pct"/>
            <w:tcBorders>
              <w:top w:val="nil"/>
              <w:left w:val="nil"/>
              <w:bottom w:val="single" w:sz="4" w:space="0" w:color="auto"/>
              <w:right w:val="single" w:sz="4" w:space="0" w:color="auto"/>
            </w:tcBorders>
            <w:shd w:val="clear" w:color="auto" w:fill="auto"/>
            <w:vAlign w:val="center"/>
            <w:hideMark/>
          </w:tcPr>
          <w:p w14:paraId="0533EEEB" w14:textId="77777777" w:rsidR="008967B7" w:rsidRPr="008967B7" w:rsidRDefault="008967B7" w:rsidP="008967B7">
            <w:pPr>
              <w:widowControl/>
              <w:rPr>
                <w:kern w:val="0"/>
                <w:sz w:val="18"/>
                <w:szCs w:val="18"/>
              </w:rPr>
            </w:pPr>
            <w:r w:rsidRPr="008967B7">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34616784"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由烧结稀土永磁材料采用机械加工与表面防护工艺或直接机械加工工艺制备的磁体</w:t>
            </w:r>
            <w:r w:rsidRPr="008967B7">
              <w:rPr>
                <w:kern w:val="0"/>
                <w:sz w:val="18"/>
                <w:szCs w:val="18"/>
              </w:rPr>
              <w:t>”</w:t>
            </w:r>
            <w:r w:rsidRPr="008967B7">
              <w:rPr>
                <w:kern w:val="0"/>
                <w:sz w:val="18"/>
                <w:szCs w:val="18"/>
              </w:rPr>
              <w:t>磁体一词略显突兀，前后文都为永磁体。建议改为：</w:t>
            </w:r>
            <w:r w:rsidRPr="008967B7">
              <w:rPr>
                <w:kern w:val="0"/>
                <w:sz w:val="18"/>
                <w:szCs w:val="18"/>
              </w:rPr>
              <w:t>“</w:t>
            </w:r>
            <w:r w:rsidRPr="008967B7">
              <w:rPr>
                <w:kern w:val="0"/>
                <w:sz w:val="18"/>
                <w:szCs w:val="18"/>
              </w:rPr>
              <w:t>由烧结稀土永磁材料采用机械加工与表面防护工艺或直接机械加工工艺制备的永磁体</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7CD0AFF"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302B9C86"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42089E3"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4A712BA7"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6AD3C92" w14:textId="77777777" w:rsidR="008967B7" w:rsidRPr="008967B7" w:rsidRDefault="008967B7" w:rsidP="008967B7">
            <w:pPr>
              <w:widowControl/>
              <w:rPr>
                <w:kern w:val="0"/>
                <w:sz w:val="18"/>
                <w:szCs w:val="18"/>
              </w:rPr>
            </w:pPr>
            <w:r w:rsidRPr="008967B7">
              <w:rPr>
                <w:kern w:val="0"/>
                <w:sz w:val="18"/>
                <w:szCs w:val="18"/>
              </w:rPr>
              <w:t>13</w:t>
            </w:r>
          </w:p>
        </w:tc>
        <w:tc>
          <w:tcPr>
            <w:tcW w:w="329" w:type="pct"/>
            <w:tcBorders>
              <w:top w:val="nil"/>
              <w:left w:val="nil"/>
              <w:bottom w:val="single" w:sz="4" w:space="0" w:color="auto"/>
              <w:right w:val="single" w:sz="4" w:space="0" w:color="auto"/>
            </w:tcBorders>
            <w:shd w:val="clear" w:color="auto" w:fill="auto"/>
            <w:vAlign w:val="center"/>
            <w:hideMark/>
          </w:tcPr>
          <w:p w14:paraId="6EF99B2E" w14:textId="77777777" w:rsidR="008967B7" w:rsidRPr="008967B7" w:rsidRDefault="008967B7" w:rsidP="008967B7">
            <w:pPr>
              <w:widowControl/>
              <w:rPr>
                <w:kern w:val="0"/>
                <w:sz w:val="18"/>
                <w:szCs w:val="18"/>
              </w:rPr>
            </w:pPr>
            <w:r w:rsidRPr="008967B7">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78C33482" w14:textId="77777777" w:rsidR="008967B7" w:rsidRPr="008967B7" w:rsidRDefault="008967B7" w:rsidP="008967B7">
            <w:pPr>
              <w:widowControl/>
              <w:rPr>
                <w:kern w:val="0"/>
                <w:sz w:val="18"/>
                <w:szCs w:val="18"/>
              </w:rPr>
            </w:pPr>
            <w:r w:rsidRPr="008967B7">
              <w:rPr>
                <w:kern w:val="0"/>
                <w:sz w:val="18"/>
                <w:szCs w:val="18"/>
              </w:rPr>
              <w:t>粘合体</w:t>
            </w:r>
            <w:r w:rsidRPr="008967B7">
              <w:rPr>
                <w:kern w:val="0"/>
                <w:sz w:val="18"/>
                <w:szCs w:val="18"/>
              </w:rPr>
              <w:t xml:space="preserve"> adherend magnets</w:t>
            </w:r>
            <w:r w:rsidRPr="008967B7">
              <w:rPr>
                <w:kern w:val="0"/>
                <w:sz w:val="18"/>
                <w:szCs w:val="18"/>
              </w:rPr>
              <w:t>中文与英文不严格对应：建议改为</w:t>
            </w:r>
            <w:r w:rsidRPr="008967B7">
              <w:rPr>
                <w:kern w:val="0"/>
                <w:sz w:val="18"/>
                <w:szCs w:val="18"/>
              </w:rPr>
              <w:t>“</w:t>
            </w:r>
            <w:r w:rsidRPr="008967B7">
              <w:rPr>
                <w:kern w:val="0"/>
                <w:sz w:val="18"/>
                <w:szCs w:val="18"/>
              </w:rPr>
              <w:t>粘合磁体</w:t>
            </w:r>
            <w:r w:rsidRPr="008967B7">
              <w:rPr>
                <w:kern w:val="0"/>
                <w:sz w:val="18"/>
                <w:szCs w:val="18"/>
              </w:rPr>
              <w:t>”</w:t>
            </w:r>
            <w:r w:rsidRPr="008967B7">
              <w:rPr>
                <w:kern w:val="0"/>
                <w:sz w:val="18"/>
                <w:szCs w:val="18"/>
              </w:rPr>
              <w:t>或</w:t>
            </w:r>
            <w:r w:rsidRPr="008967B7">
              <w:rPr>
                <w:kern w:val="0"/>
                <w:sz w:val="18"/>
                <w:szCs w:val="18"/>
              </w:rPr>
              <w:t>“adherend parts”</w:t>
            </w:r>
          </w:p>
        </w:tc>
        <w:tc>
          <w:tcPr>
            <w:tcW w:w="434" w:type="pct"/>
            <w:tcBorders>
              <w:top w:val="nil"/>
              <w:left w:val="nil"/>
              <w:bottom w:val="single" w:sz="4" w:space="0" w:color="auto"/>
              <w:right w:val="single" w:sz="4" w:space="0" w:color="auto"/>
            </w:tcBorders>
            <w:shd w:val="clear" w:color="auto" w:fill="auto"/>
            <w:vAlign w:val="center"/>
            <w:hideMark/>
          </w:tcPr>
          <w:p w14:paraId="73C268B8" w14:textId="77777777" w:rsidR="008967B7" w:rsidRPr="008967B7" w:rsidRDefault="008967B7" w:rsidP="008967B7">
            <w:pPr>
              <w:widowControl/>
              <w:rPr>
                <w:kern w:val="0"/>
                <w:sz w:val="18"/>
                <w:szCs w:val="18"/>
              </w:rPr>
            </w:pPr>
            <w:r w:rsidRPr="008967B7">
              <w:rPr>
                <w:kern w:val="0"/>
                <w:sz w:val="18"/>
                <w:szCs w:val="18"/>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043840AD"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D15DAA0" w14:textId="77777777" w:rsidR="008967B7" w:rsidRPr="008967B7" w:rsidRDefault="008967B7" w:rsidP="008967B7">
            <w:pPr>
              <w:widowControl/>
              <w:rPr>
                <w:kern w:val="0"/>
                <w:sz w:val="18"/>
                <w:szCs w:val="18"/>
              </w:rPr>
            </w:pPr>
            <w:r w:rsidRPr="008967B7">
              <w:rPr>
                <w:kern w:val="0"/>
                <w:sz w:val="18"/>
                <w:szCs w:val="18"/>
              </w:rPr>
              <w:t>Magnet</w:t>
            </w:r>
            <w:r w:rsidRPr="008967B7">
              <w:rPr>
                <w:kern w:val="0"/>
                <w:sz w:val="18"/>
                <w:szCs w:val="18"/>
              </w:rPr>
              <w:t>切合本文件用语。</w:t>
            </w:r>
          </w:p>
        </w:tc>
      </w:tr>
      <w:tr w:rsidR="008967B7" w:rsidRPr="008967B7" w14:paraId="3C51AAD1" w14:textId="77777777" w:rsidTr="00C66C71">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2A48580" w14:textId="77777777" w:rsidR="008967B7" w:rsidRPr="008967B7" w:rsidRDefault="008967B7" w:rsidP="008967B7">
            <w:pPr>
              <w:widowControl/>
              <w:rPr>
                <w:kern w:val="0"/>
                <w:sz w:val="18"/>
                <w:szCs w:val="18"/>
              </w:rPr>
            </w:pPr>
            <w:r w:rsidRPr="008967B7">
              <w:rPr>
                <w:kern w:val="0"/>
                <w:sz w:val="18"/>
                <w:szCs w:val="18"/>
              </w:rPr>
              <w:t>14</w:t>
            </w:r>
          </w:p>
        </w:tc>
        <w:tc>
          <w:tcPr>
            <w:tcW w:w="329" w:type="pct"/>
            <w:tcBorders>
              <w:top w:val="nil"/>
              <w:left w:val="nil"/>
              <w:bottom w:val="single" w:sz="4" w:space="0" w:color="auto"/>
              <w:right w:val="single" w:sz="4" w:space="0" w:color="auto"/>
            </w:tcBorders>
            <w:shd w:val="clear" w:color="auto" w:fill="auto"/>
            <w:vAlign w:val="center"/>
            <w:hideMark/>
          </w:tcPr>
          <w:p w14:paraId="2CA2658E" w14:textId="77777777" w:rsidR="008967B7" w:rsidRPr="008967B7" w:rsidRDefault="008967B7" w:rsidP="008967B7">
            <w:pPr>
              <w:widowControl/>
              <w:rPr>
                <w:kern w:val="0"/>
                <w:sz w:val="18"/>
                <w:szCs w:val="18"/>
              </w:rPr>
            </w:pPr>
            <w:r w:rsidRPr="008967B7">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6D1EBB58"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就是</w:t>
            </w:r>
            <w:r w:rsidRPr="008967B7">
              <w:rPr>
                <w:kern w:val="0"/>
                <w:sz w:val="18"/>
                <w:szCs w:val="18"/>
              </w:rPr>
              <w:t>“</w:t>
            </w:r>
            <w:r w:rsidRPr="008967B7">
              <w:rPr>
                <w:kern w:val="0"/>
                <w:sz w:val="18"/>
                <w:szCs w:val="18"/>
              </w:rPr>
              <w:t>拼接永磁体</w:t>
            </w:r>
            <w:r w:rsidRPr="008967B7">
              <w:rPr>
                <w:kern w:val="0"/>
                <w:sz w:val="18"/>
                <w:szCs w:val="18"/>
              </w:rPr>
              <w:t>”</w:t>
            </w:r>
            <w:r w:rsidRPr="008967B7">
              <w:rPr>
                <w:kern w:val="0"/>
                <w:sz w:val="18"/>
                <w:szCs w:val="18"/>
              </w:rPr>
              <w:t>，应删除</w:t>
            </w: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术语，全文中出现</w:t>
            </w: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的地方替换为</w:t>
            </w:r>
            <w:r w:rsidRPr="008967B7">
              <w:rPr>
                <w:kern w:val="0"/>
                <w:sz w:val="18"/>
                <w:szCs w:val="18"/>
              </w:rPr>
              <w:t>“</w:t>
            </w:r>
            <w:r w:rsidRPr="008967B7">
              <w:rPr>
                <w:kern w:val="0"/>
                <w:sz w:val="18"/>
                <w:szCs w:val="18"/>
              </w:rPr>
              <w:t>拼接永磁体</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F06191A"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7FDD748"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2038C105" w14:textId="77777777" w:rsidR="008967B7" w:rsidRPr="008967B7" w:rsidRDefault="008967B7" w:rsidP="008967B7">
            <w:pPr>
              <w:widowControl/>
              <w:rPr>
                <w:kern w:val="0"/>
                <w:sz w:val="18"/>
                <w:szCs w:val="18"/>
              </w:rPr>
            </w:pPr>
            <w:r w:rsidRPr="008967B7">
              <w:rPr>
                <w:kern w:val="0"/>
                <w:sz w:val="18"/>
                <w:szCs w:val="18"/>
              </w:rPr>
              <w:t>第</w:t>
            </w:r>
            <w:r w:rsidRPr="008967B7">
              <w:rPr>
                <w:kern w:val="0"/>
                <w:sz w:val="18"/>
                <w:szCs w:val="18"/>
              </w:rPr>
              <w:t>5</w:t>
            </w:r>
            <w:r w:rsidRPr="008967B7">
              <w:rPr>
                <w:kern w:val="0"/>
                <w:sz w:val="18"/>
                <w:szCs w:val="18"/>
              </w:rPr>
              <w:t>章：</w:t>
            </w: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不等于</w:t>
            </w:r>
            <w:r w:rsidRPr="008967B7">
              <w:rPr>
                <w:kern w:val="0"/>
                <w:sz w:val="18"/>
                <w:szCs w:val="18"/>
              </w:rPr>
              <w:t>“</w:t>
            </w:r>
            <w:r w:rsidRPr="008967B7">
              <w:rPr>
                <w:kern w:val="0"/>
                <w:sz w:val="18"/>
                <w:szCs w:val="18"/>
              </w:rPr>
              <w:t>拼接永磁体</w:t>
            </w:r>
            <w:r w:rsidRPr="008967B7">
              <w:rPr>
                <w:kern w:val="0"/>
                <w:sz w:val="18"/>
                <w:szCs w:val="18"/>
              </w:rPr>
              <w:t>”</w:t>
            </w:r>
            <w:r w:rsidRPr="008967B7">
              <w:rPr>
                <w:rFonts w:hint="eastAsia"/>
                <w:kern w:val="0"/>
                <w:sz w:val="18"/>
                <w:szCs w:val="18"/>
              </w:rPr>
              <w:t>；有条件下是相同的</w:t>
            </w:r>
          </w:p>
        </w:tc>
      </w:tr>
      <w:tr w:rsidR="008967B7" w:rsidRPr="008967B7" w14:paraId="6C554756" w14:textId="77777777" w:rsidTr="00C66C71">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412F123" w14:textId="77777777" w:rsidR="008967B7" w:rsidRPr="008967B7" w:rsidRDefault="008967B7" w:rsidP="008967B7">
            <w:pPr>
              <w:widowControl/>
              <w:rPr>
                <w:kern w:val="0"/>
                <w:sz w:val="18"/>
                <w:szCs w:val="18"/>
              </w:rPr>
            </w:pPr>
            <w:r w:rsidRPr="008967B7">
              <w:rPr>
                <w:kern w:val="0"/>
                <w:sz w:val="18"/>
                <w:szCs w:val="18"/>
              </w:rPr>
              <w:t>15</w:t>
            </w:r>
          </w:p>
        </w:tc>
        <w:tc>
          <w:tcPr>
            <w:tcW w:w="329" w:type="pct"/>
            <w:tcBorders>
              <w:top w:val="nil"/>
              <w:left w:val="nil"/>
              <w:bottom w:val="single" w:sz="4" w:space="0" w:color="auto"/>
              <w:right w:val="single" w:sz="4" w:space="0" w:color="auto"/>
            </w:tcBorders>
            <w:shd w:val="clear" w:color="auto" w:fill="auto"/>
            <w:vAlign w:val="center"/>
            <w:hideMark/>
          </w:tcPr>
          <w:p w14:paraId="05B9A40F" w14:textId="77777777" w:rsidR="008967B7" w:rsidRPr="008967B7" w:rsidRDefault="008967B7" w:rsidP="008967B7">
            <w:pPr>
              <w:widowControl/>
              <w:rPr>
                <w:kern w:val="0"/>
                <w:sz w:val="18"/>
                <w:szCs w:val="18"/>
              </w:rPr>
            </w:pPr>
            <w:r w:rsidRPr="008967B7">
              <w:rPr>
                <w:kern w:val="0"/>
                <w:sz w:val="18"/>
                <w:szCs w:val="18"/>
              </w:rPr>
              <w:t>4.1</w:t>
            </w:r>
          </w:p>
        </w:tc>
        <w:tc>
          <w:tcPr>
            <w:tcW w:w="2044" w:type="pct"/>
            <w:tcBorders>
              <w:top w:val="nil"/>
              <w:left w:val="nil"/>
              <w:bottom w:val="single" w:sz="4" w:space="0" w:color="auto"/>
              <w:right w:val="single" w:sz="4" w:space="0" w:color="auto"/>
            </w:tcBorders>
            <w:shd w:val="clear" w:color="auto" w:fill="auto"/>
            <w:vAlign w:val="center"/>
            <w:hideMark/>
          </w:tcPr>
          <w:p w14:paraId="3DD78CD8" w14:textId="77777777" w:rsidR="008967B7" w:rsidRPr="008967B7" w:rsidRDefault="008967B7" w:rsidP="008967B7">
            <w:pPr>
              <w:widowControl/>
              <w:rPr>
                <w:kern w:val="0"/>
                <w:sz w:val="18"/>
                <w:szCs w:val="18"/>
              </w:rPr>
            </w:pPr>
            <w:r w:rsidRPr="008967B7">
              <w:rPr>
                <w:kern w:val="0"/>
                <w:sz w:val="18"/>
                <w:szCs w:val="18"/>
              </w:rPr>
              <w:t xml:space="preserve">4,1 </w:t>
            </w:r>
            <w:r w:rsidRPr="008967B7">
              <w:rPr>
                <w:kern w:val="0"/>
                <w:sz w:val="18"/>
                <w:szCs w:val="18"/>
              </w:rPr>
              <w:t>标题</w:t>
            </w:r>
            <w:r w:rsidRPr="008967B7">
              <w:rPr>
                <w:kern w:val="0"/>
                <w:sz w:val="18"/>
                <w:szCs w:val="18"/>
              </w:rPr>
              <w:t xml:space="preserve"> “</w:t>
            </w:r>
            <w:r w:rsidRPr="008967B7">
              <w:rPr>
                <w:kern w:val="0"/>
                <w:sz w:val="18"/>
                <w:szCs w:val="18"/>
              </w:rPr>
              <w:t>信息家电用烧结永磁体拼接工艺流程</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信息家电用拼接永磁体工艺流程</w:t>
            </w:r>
            <w:r w:rsidRPr="008967B7">
              <w:rPr>
                <w:kern w:val="0"/>
                <w:sz w:val="18"/>
                <w:szCs w:val="18"/>
              </w:rPr>
              <w:t>”</w:t>
            </w:r>
            <w:r w:rsidRPr="008967B7">
              <w:rPr>
                <w:kern w:val="0"/>
                <w:sz w:val="18"/>
                <w:szCs w:val="18"/>
              </w:rPr>
              <w:t>。正文内容</w:t>
            </w:r>
            <w:r w:rsidRPr="008967B7">
              <w:rPr>
                <w:kern w:val="0"/>
                <w:sz w:val="18"/>
                <w:szCs w:val="18"/>
              </w:rPr>
              <w:t>“</w:t>
            </w:r>
            <w:r w:rsidRPr="008967B7">
              <w:rPr>
                <w:kern w:val="0"/>
                <w:sz w:val="18"/>
                <w:szCs w:val="18"/>
              </w:rPr>
              <w:t>信息家电用烧结稀土永磁体拼接工艺流程见附录</w:t>
            </w:r>
            <w:r w:rsidRPr="008967B7">
              <w:rPr>
                <w:kern w:val="0"/>
                <w:sz w:val="18"/>
                <w:szCs w:val="18"/>
              </w:rPr>
              <w:t>A</w:t>
            </w:r>
            <w:r w:rsidRPr="008967B7">
              <w:rPr>
                <w:kern w:val="0"/>
                <w:sz w:val="18"/>
                <w:szCs w:val="18"/>
              </w:rPr>
              <w:t>图</w:t>
            </w:r>
            <w:r w:rsidRPr="008967B7">
              <w:rPr>
                <w:kern w:val="0"/>
                <w:sz w:val="18"/>
                <w:szCs w:val="18"/>
              </w:rPr>
              <w:t>A.1</w:t>
            </w:r>
            <w:r w:rsidRPr="008967B7">
              <w:rPr>
                <w:kern w:val="0"/>
                <w:sz w:val="18"/>
                <w:szCs w:val="18"/>
              </w:rPr>
              <w:t>。</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信息家电用拼接永磁体工艺流程见附录</w:t>
            </w:r>
            <w:r w:rsidRPr="008967B7">
              <w:rPr>
                <w:kern w:val="0"/>
                <w:sz w:val="18"/>
                <w:szCs w:val="18"/>
              </w:rPr>
              <w:t>A</w:t>
            </w:r>
            <w:r w:rsidRPr="008967B7">
              <w:rPr>
                <w:kern w:val="0"/>
                <w:sz w:val="18"/>
                <w:szCs w:val="18"/>
              </w:rPr>
              <w:t>图</w:t>
            </w:r>
            <w:r w:rsidRPr="008967B7">
              <w:rPr>
                <w:kern w:val="0"/>
                <w:sz w:val="18"/>
                <w:szCs w:val="18"/>
              </w:rPr>
              <w:t>A.1</w:t>
            </w:r>
            <w:r w:rsidRPr="008967B7">
              <w:rPr>
                <w:kern w:val="0"/>
                <w:sz w:val="18"/>
                <w:szCs w:val="18"/>
              </w:rPr>
              <w:t>。</w:t>
            </w:r>
            <w:r w:rsidRPr="008967B7">
              <w:rPr>
                <w:kern w:val="0"/>
                <w:sz w:val="18"/>
                <w:szCs w:val="18"/>
              </w:rPr>
              <w:t>”</w:t>
            </w:r>
            <w:r w:rsidRPr="008967B7">
              <w:rPr>
                <w:kern w:val="0"/>
                <w:sz w:val="18"/>
                <w:szCs w:val="18"/>
              </w:rPr>
              <w:t>解释：工艺流程</w:t>
            </w:r>
            <w:r w:rsidRPr="008967B7">
              <w:rPr>
                <w:kern w:val="0"/>
                <w:sz w:val="18"/>
                <w:szCs w:val="18"/>
              </w:rPr>
              <w:t>A.1</w:t>
            </w:r>
            <w:r w:rsidRPr="008967B7">
              <w:rPr>
                <w:kern w:val="0"/>
                <w:sz w:val="18"/>
                <w:szCs w:val="18"/>
              </w:rPr>
              <w:t>，不仅含有拼接，而且还有拼接永磁体设计、拼接前永磁体单元的加工等</w:t>
            </w:r>
          </w:p>
        </w:tc>
        <w:tc>
          <w:tcPr>
            <w:tcW w:w="434" w:type="pct"/>
            <w:tcBorders>
              <w:top w:val="nil"/>
              <w:left w:val="nil"/>
              <w:bottom w:val="single" w:sz="4" w:space="0" w:color="auto"/>
              <w:right w:val="single" w:sz="4" w:space="0" w:color="auto"/>
            </w:tcBorders>
            <w:shd w:val="clear" w:color="auto" w:fill="auto"/>
            <w:vAlign w:val="center"/>
            <w:hideMark/>
          </w:tcPr>
          <w:p w14:paraId="1143198E"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56382351"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42AFC63F" w14:textId="77777777" w:rsidR="008967B7" w:rsidRPr="008967B7" w:rsidRDefault="008967B7" w:rsidP="008967B7">
            <w:pPr>
              <w:widowControl/>
              <w:rPr>
                <w:kern w:val="0"/>
                <w:sz w:val="18"/>
                <w:szCs w:val="18"/>
              </w:rPr>
            </w:pPr>
            <w:r w:rsidRPr="008967B7">
              <w:rPr>
                <w:kern w:val="0"/>
                <w:sz w:val="18"/>
                <w:szCs w:val="18"/>
              </w:rPr>
              <w:t>广义的</w:t>
            </w:r>
            <w:r w:rsidRPr="008967B7">
              <w:rPr>
                <w:kern w:val="0"/>
                <w:sz w:val="18"/>
                <w:szCs w:val="18"/>
              </w:rPr>
              <w:t>“</w:t>
            </w:r>
            <w:r w:rsidRPr="008967B7">
              <w:rPr>
                <w:kern w:val="0"/>
                <w:sz w:val="18"/>
                <w:szCs w:val="18"/>
              </w:rPr>
              <w:t>拼接</w:t>
            </w:r>
            <w:r w:rsidRPr="008967B7">
              <w:rPr>
                <w:kern w:val="0"/>
                <w:sz w:val="18"/>
                <w:szCs w:val="18"/>
              </w:rPr>
              <w:t>”</w:t>
            </w:r>
            <w:r w:rsidRPr="008967B7">
              <w:rPr>
                <w:kern w:val="0"/>
                <w:sz w:val="18"/>
                <w:szCs w:val="18"/>
              </w:rPr>
              <w:t>（就在标题中）是整个过程，而且在粘胶组合</w:t>
            </w:r>
            <w:r w:rsidRPr="008967B7">
              <w:rPr>
                <w:rFonts w:hint="eastAsia"/>
                <w:kern w:val="0"/>
                <w:sz w:val="18"/>
                <w:szCs w:val="18"/>
              </w:rPr>
              <w:t>过程阐述中</w:t>
            </w:r>
            <w:r w:rsidRPr="008967B7">
              <w:rPr>
                <w:kern w:val="0"/>
                <w:sz w:val="18"/>
                <w:szCs w:val="18"/>
              </w:rPr>
              <w:t>，</w:t>
            </w:r>
            <w:r w:rsidRPr="008967B7">
              <w:rPr>
                <w:color w:val="FF0000"/>
                <w:kern w:val="0"/>
                <w:sz w:val="18"/>
                <w:szCs w:val="18"/>
              </w:rPr>
              <w:t>不用拼接这词</w:t>
            </w:r>
          </w:p>
        </w:tc>
      </w:tr>
      <w:tr w:rsidR="008967B7" w:rsidRPr="008967B7" w14:paraId="25C63594" w14:textId="77777777" w:rsidTr="00C66C71">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9E9007" w14:textId="77777777" w:rsidR="008967B7" w:rsidRPr="008967B7" w:rsidRDefault="008967B7" w:rsidP="008967B7">
            <w:pPr>
              <w:widowControl/>
              <w:rPr>
                <w:kern w:val="0"/>
                <w:sz w:val="18"/>
                <w:szCs w:val="18"/>
              </w:rPr>
            </w:pPr>
            <w:r w:rsidRPr="008967B7">
              <w:rPr>
                <w:kern w:val="0"/>
                <w:sz w:val="18"/>
                <w:szCs w:val="18"/>
              </w:rPr>
              <w:t>16</w:t>
            </w:r>
          </w:p>
        </w:tc>
        <w:tc>
          <w:tcPr>
            <w:tcW w:w="329" w:type="pct"/>
            <w:tcBorders>
              <w:top w:val="nil"/>
              <w:left w:val="nil"/>
              <w:bottom w:val="single" w:sz="4" w:space="0" w:color="auto"/>
              <w:right w:val="single" w:sz="4" w:space="0" w:color="auto"/>
            </w:tcBorders>
            <w:shd w:val="clear" w:color="auto" w:fill="auto"/>
            <w:vAlign w:val="center"/>
            <w:hideMark/>
          </w:tcPr>
          <w:p w14:paraId="440811AB" w14:textId="77777777" w:rsidR="008967B7" w:rsidRPr="008967B7" w:rsidRDefault="008967B7" w:rsidP="008967B7">
            <w:pPr>
              <w:widowControl/>
              <w:rPr>
                <w:kern w:val="0"/>
                <w:sz w:val="18"/>
                <w:szCs w:val="18"/>
              </w:rPr>
            </w:pPr>
            <w:r w:rsidRPr="008967B7">
              <w:rPr>
                <w:kern w:val="0"/>
                <w:sz w:val="18"/>
                <w:szCs w:val="18"/>
              </w:rPr>
              <w:t>4.2/5.2</w:t>
            </w:r>
          </w:p>
        </w:tc>
        <w:tc>
          <w:tcPr>
            <w:tcW w:w="2044" w:type="pct"/>
            <w:tcBorders>
              <w:top w:val="nil"/>
              <w:left w:val="nil"/>
              <w:bottom w:val="single" w:sz="4" w:space="0" w:color="auto"/>
              <w:right w:val="single" w:sz="4" w:space="0" w:color="auto"/>
            </w:tcBorders>
            <w:shd w:val="clear" w:color="auto" w:fill="auto"/>
            <w:vAlign w:val="center"/>
            <w:hideMark/>
          </w:tcPr>
          <w:p w14:paraId="049A9EA6" w14:textId="77777777" w:rsidR="008967B7" w:rsidRPr="008967B7" w:rsidRDefault="008967B7" w:rsidP="008967B7">
            <w:pPr>
              <w:widowControl/>
              <w:rPr>
                <w:kern w:val="0"/>
                <w:sz w:val="18"/>
                <w:szCs w:val="18"/>
              </w:rPr>
            </w:pPr>
            <w:r w:rsidRPr="008967B7">
              <w:rPr>
                <w:kern w:val="0"/>
                <w:sz w:val="18"/>
                <w:szCs w:val="18"/>
              </w:rPr>
              <w:t>叠片数较多（叠片系数低）及胶层较厚会影响</w:t>
            </w:r>
            <w:r w:rsidRPr="008967B7">
              <w:rPr>
                <w:kern w:val="0"/>
                <w:sz w:val="18"/>
                <w:szCs w:val="18"/>
              </w:rPr>
              <w:t>“</w:t>
            </w:r>
            <w:r w:rsidRPr="008967B7">
              <w:rPr>
                <w:kern w:val="0"/>
                <w:sz w:val="18"/>
                <w:szCs w:val="18"/>
              </w:rPr>
              <w:t>实际得材率</w:t>
            </w:r>
            <w:r w:rsidRPr="008967B7">
              <w:rPr>
                <w:kern w:val="0"/>
                <w:sz w:val="18"/>
                <w:szCs w:val="18"/>
              </w:rPr>
              <w:t>”</w:t>
            </w:r>
            <w:r w:rsidRPr="008967B7">
              <w:rPr>
                <w:kern w:val="0"/>
                <w:sz w:val="18"/>
                <w:szCs w:val="18"/>
              </w:rPr>
              <w:t>的，仍按照</w:t>
            </w:r>
            <w:r w:rsidRPr="008967B7">
              <w:rPr>
                <w:kern w:val="0"/>
                <w:sz w:val="18"/>
                <w:szCs w:val="18"/>
              </w:rPr>
              <w:t>GBXXX</w:t>
            </w:r>
            <w:r w:rsidRPr="008967B7">
              <w:rPr>
                <w:kern w:val="0"/>
                <w:sz w:val="18"/>
                <w:szCs w:val="18"/>
              </w:rPr>
              <w:t>要求磁性能是否可达到，请材料行业斟酌。如有影响，应按照</w:t>
            </w:r>
            <w:r w:rsidRPr="008967B7">
              <w:rPr>
                <w:kern w:val="0"/>
                <w:sz w:val="18"/>
                <w:szCs w:val="18"/>
              </w:rPr>
              <w:t>“</w:t>
            </w:r>
            <w:r w:rsidRPr="008967B7">
              <w:rPr>
                <w:kern w:val="0"/>
                <w:sz w:val="18"/>
                <w:szCs w:val="18"/>
              </w:rPr>
              <w:t>实际得材率</w:t>
            </w:r>
            <w:r w:rsidRPr="008967B7">
              <w:rPr>
                <w:kern w:val="0"/>
                <w:sz w:val="18"/>
                <w:szCs w:val="18"/>
              </w:rPr>
              <w:t>”</w:t>
            </w:r>
            <w:r w:rsidRPr="008967B7">
              <w:rPr>
                <w:kern w:val="0"/>
                <w:sz w:val="18"/>
                <w:szCs w:val="18"/>
              </w:rPr>
              <w:t>折算指标要求</w:t>
            </w:r>
          </w:p>
        </w:tc>
        <w:tc>
          <w:tcPr>
            <w:tcW w:w="434" w:type="pct"/>
            <w:tcBorders>
              <w:top w:val="nil"/>
              <w:left w:val="nil"/>
              <w:bottom w:val="single" w:sz="4" w:space="0" w:color="auto"/>
              <w:right w:val="single" w:sz="4" w:space="0" w:color="auto"/>
            </w:tcBorders>
            <w:shd w:val="clear" w:color="auto" w:fill="auto"/>
            <w:vAlign w:val="center"/>
            <w:hideMark/>
          </w:tcPr>
          <w:p w14:paraId="3AC4EB65"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F875829"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64DE7E5" w14:textId="77777777" w:rsidR="008967B7" w:rsidRPr="008967B7" w:rsidRDefault="008967B7" w:rsidP="008967B7">
            <w:pPr>
              <w:widowControl/>
              <w:rPr>
                <w:kern w:val="0"/>
                <w:sz w:val="18"/>
                <w:szCs w:val="18"/>
              </w:rPr>
            </w:pPr>
            <w:r w:rsidRPr="008967B7">
              <w:rPr>
                <w:kern w:val="0"/>
                <w:sz w:val="18"/>
                <w:szCs w:val="18"/>
              </w:rPr>
              <w:t>不冲突。</w:t>
            </w:r>
            <w:r w:rsidRPr="008967B7">
              <w:rPr>
                <w:kern w:val="0"/>
                <w:sz w:val="18"/>
                <w:szCs w:val="18"/>
              </w:rPr>
              <w:t>4.2/5.2</w:t>
            </w:r>
            <w:r w:rsidRPr="008967B7">
              <w:rPr>
                <w:kern w:val="0"/>
                <w:sz w:val="18"/>
                <w:szCs w:val="18"/>
              </w:rPr>
              <w:t>是讲材料要求（改</w:t>
            </w:r>
            <w:r w:rsidRPr="008967B7">
              <w:rPr>
                <w:rFonts w:hint="eastAsia"/>
                <w:kern w:val="0"/>
                <w:sz w:val="18"/>
                <w:szCs w:val="18"/>
              </w:rPr>
              <w:t>为材料要求</w:t>
            </w:r>
            <w:r w:rsidRPr="008967B7">
              <w:rPr>
                <w:kern w:val="0"/>
                <w:sz w:val="18"/>
                <w:szCs w:val="18"/>
              </w:rPr>
              <w:t>），后续有磁偶极矩、磁通不可逆损失要求。</w:t>
            </w:r>
          </w:p>
        </w:tc>
      </w:tr>
      <w:tr w:rsidR="008967B7" w:rsidRPr="008967B7" w14:paraId="50C3D4B0" w14:textId="77777777" w:rsidTr="00C66C71">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0022C22" w14:textId="77777777" w:rsidR="008967B7" w:rsidRPr="008967B7" w:rsidRDefault="008967B7" w:rsidP="008967B7">
            <w:pPr>
              <w:widowControl/>
              <w:rPr>
                <w:kern w:val="0"/>
                <w:sz w:val="18"/>
                <w:szCs w:val="18"/>
              </w:rPr>
            </w:pPr>
            <w:r w:rsidRPr="008967B7">
              <w:rPr>
                <w:kern w:val="0"/>
                <w:sz w:val="18"/>
                <w:szCs w:val="18"/>
              </w:rPr>
              <w:t>17</w:t>
            </w:r>
          </w:p>
        </w:tc>
        <w:tc>
          <w:tcPr>
            <w:tcW w:w="329" w:type="pct"/>
            <w:tcBorders>
              <w:top w:val="nil"/>
              <w:left w:val="nil"/>
              <w:bottom w:val="single" w:sz="4" w:space="0" w:color="auto"/>
              <w:right w:val="single" w:sz="4" w:space="0" w:color="auto"/>
            </w:tcBorders>
            <w:shd w:val="clear" w:color="auto" w:fill="auto"/>
            <w:vAlign w:val="center"/>
            <w:hideMark/>
          </w:tcPr>
          <w:p w14:paraId="2E63E520" w14:textId="77777777" w:rsidR="008967B7" w:rsidRPr="008967B7" w:rsidRDefault="008967B7" w:rsidP="008967B7">
            <w:pPr>
              <w:widowControl/>
              <w:rPr>
                <w:kern w:val="0"/>
                <w:sz w:val="18"/>
                <w:szCs w:val="18"/>
              </w:rPr>
            </w:pPr>
            <w:r w:rsidRPr="008967B7">
              <w:rPr>
                <w:kern w:val="0"/>
                <w:sz w:val="18"/>
                <w:szCs w:val="18"/>
              </w:rPr>
              <w:t>4.2</w:t>
            </w:r>
          </w:p>
        </w:tc>
        <w:tc>
          <w:tcPr>
            <w:tcW w:w="2044" w:type="pct"/>
            <w:tcBorders>
              <w:top w:val="nil"/>
              <w:left w:val="nil"/>
              <w:bottom w:val="single" w:sz="4" w:space="0" w:color="auto"/>
              <w:right w:val="single" w:sz="4" w:space="0" w:color="auto"/>
            </w:tcBorders>
            <w:shd w:val="clear" w:color="auto" w:fill="auto"/>
            <w:vAlign w:val="center"/>
            <w:hideMark/>
          </w:tcPr>
          <w:p w14:paraId="4959CF1F" w14:textId="77777777" w:rsidR="008967B7" w:rsidRPr="008967B7" w:rsidRDefault="008967B7" w:rsidP="008967B7">
            <w:pPr>
              <w:widowControl/>
              <w:rPr>
                <w:kern w:val="0"/>
                <w:sz w:val="18"/>
                <w:szCs w:val="18"/>
              </w:rPr>
            </w:pPr>
            <w:r w:rsidRPr="008967B7">
              <w:rPr>
                <w:kern w:val="0"/>
                <w:sz w:val="18"/>
                <w:szCs w:val="18"/>
              </w:rPr>
              <w:t>“4.2</w:t>
            </w:r>
            <w:r w:rsidRPr="008967B7">
              <w:rPr>
                <w:kern w:val="0"/>
                <w:sz w:val="18"/>
                <w:szCs w:val="18"/>
              </w:rPr>
              <w:t xml:space="preserve">　烧结稀土永磁材料设计</w:t>
            </w:r>
            <w:r w:rsidRPr="008967B7">
              <w:rPr>
                <w:kern w:val="0"/>
                <w:sz w:val="18"/>
                <w:szCs w:val="18"/>
              </w:rPr>
              <w:t>”</w:t>
            </w:r>
            <w:r w:rsidRPr="008967B7">
              <w:rPr>
                <w:kern w:val="0"/>
                <w:sz w:val="18"/>
                <w:szCs w:val="18"/>
              </w:rPr>
              <w:t>应该为</w:t>
            </w:r>
            <w:r w:rsidRPr="008967B7">
              <w:rPr>
                <w:kern w:val="0"/>
                <w:sz w:val="18"/>
                <w:szCs w:val="18"/>
              </w:rPr>
              <w:t>“4.2</w:t>
            </w:r>
            <w:r w:rsidRPr="008967B7">
              <w:rPr>
                <w:kern w:val="0"/>
                <w:sz w:val="18"/>
                <w:szCs w:val="18"/>
              </w:rPr>
              <w:t xml:space="preserve">　拼接永磁体设计</w:t>
            </w:r>
            <w:r w:rsidRPr="008967B7">
              <w:rPr>
                <w:kern w:val="0"/>
                <w:sz w:val="18"/>
                <w:szCs w:val="18"/>
              </w:rPr>
              <w:t>”</w:t>
            </w:r>
            <w:r w:rsidRPr="008967B7">
              <w:rPr>
                <w:kern w:val="0"/>
                <w:sz w:val="18"/>
                <w:szCs w:val="18"/>
              </w:rPr>
              <w:t>解释：不涉及烧结稀土永磁材料材料设计，而是拼接永磁体设计，包括拼接永磁体结构、永磁体单元等</w:t>
            </w:r>
          </w:p>
        </w:tc>
        <w:tc>
          <w:tcPr>
            <w:tcW w:w="434" w:type="pct"/>
            <w:tcBorders>
              <w:top w:val="nil"/>
              <w:left w:val="nil"/>
              <w:bottom w:val="single" w:sz="4" w:space="0" w:color="auto"/>
              <w:right w:val="single" w:sz="4" w:space="0" w:color="auto"/>
            </w:tcBorders>
            <w:shd w:val="clear" w:color="auto" w:fill="auto"/>
            <w:vAlign w:val="center"/>
            <w:hideMark/>
          </w:tcPr>
          <w:p w14:paraId="156BB194"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5F884205"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0959B00F" w14:textId="77777777" w:rsidR="008967B7" w:rsidRPr="008967B7" w:rsidRDefault="008967B7" w:rsidP="008967B7">
            <w:pPr>
              <w:widowControl/>
              <w:rPr>
                <w:kern w:val="0"/>
                <w:sz w:val="18"/>
                <w:szCs w:val="18"/>
              </w:rPr>
            </w:pPr>
            <w:r w:rsidRPr="008967B7">
              <w:rPr>
                <w:kern w:val="0"/>
                <w:sz w:val="18"/>
                <w:szCs w:val="18"/>
              </w:rPr>
              <w:t>改成</w:t>
            </w:r>
            <w:r w:rsidRPr="008967B7">
              <w:rPr>
                <w:kern w:val="0"/>
                <w:sz w:val="18"/>
                <w:szCs w:val="18"/>
              </w:rPr>
              <w:t>“</w:t>
            </w:r>
            <w:r w:rsidRPr="008967B7">
              <w:rPr>
                <w:kern w:val="0"/>
                <w:sz w:val="18"/>
                <w:szCs w:val="18"/>
              </w:rPr>
              <w:t>烧结稀土永磁材料要求</w:t>
            </w:r>
            <w:r w:rsidRPr="008967B7">
              <w:rPr>
                <w:kern w:val="0"/>
                <w:sz w:val="18"/>
                <w:szCs w:val="18"/>
              </w:rPr>
              <w:t>”</w:t>
            </w:r>
            <w:r w:rsidRPr="008967B7">
              <w:rPr>
                <w:kern w:val="0"/>
                <w:sz w:val="18"/>
                <w:szCs w:val="18"/>
              </w:rPr>
              <w:t>，拼接永磁体设计、单元体设计的最终输出是提出烧结稀土永磁材料规格和磁性能要求。</w:t>
            </w:r>
          </w:p>
        </w:tc>
      </w:tr>
      <w:tr w:rsidR="008967B7" w:rsidRPr="008967B7" w14:paraId="297F425E" w14:textId="77777777" w:rsidTr="00C66C71">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3C34858" w14:textId="77777777" w:rsidR="008967B7" w:rsidRPr="008967B7" w:rsidRDefault="008967B7" w:rsidP="008967B7">
            <w:pPr>
              <w:widowControl/>
              <w:rPr>
                <w:kern w:val="0"/>
                <w:sz w:val="18"/>
                <w:szCs w:val="18"/>
              </w:rPr>
            </w:pPr>
            <w:r w:rsidRPr="008967B7">
              <w:rPr>
                <w:kern w:val="0"/>
                <w:sz w:val="18"/>
                <w:szCs w:val="18"/>
              </w:rPr>
              <w:t>18</w:t>
            </w:r>
          </w:p>
        </w:tc>
        <w:tc>
          <w:tcPr>
            <w:tcW w:w="329" w:type="pct"/>
            <w:tcBorders>
              <w:top w:val="nil"/>
              <w:left w:val="nil"/>
              <w:bottom w:val="single" w:sz="4" w:space="0" w:color="auto"/>
              <w:right w:val="single" w:sz="4" w:space="0" w:color="auto"/>
            </w:tcBorders>
            <w:shd w:val="clear" w:color="auto" w:fill="auto"/>
            <w:vAlign w:val="center"/>
            <w:hideMark/>
          </w:tcPr>
          <w:p w14:paraId="75BB1ABA" w14:textId="77777777" w:rsidR="008967B7" w:rsidRPr="008967B7" w:rsidRDefault="008967B7" w:rsidP="008967B7">
            <w:pPr>
              <w:widowControl/>
              <w:rPr>
                <w:kern w:val="0"/>
                <w:sz w:val="18"/>
                <w:szCs w:val="18"/>
              </w:rPr>
            </w:pPr>
            <w:r w:rsidRPr="008967B7">
              <w:rPr>
                <w:kern w:val="0"/>
                <w:sz w:val="18"/>
                <w:szCs w:val="18"/>
              </w:rPr>
              <w:t>4.2.1</w:t>
            </w:r>
          </w:p>
        </w:tc>
        <w:tc>
          <w:tcPr>
            <w:tcW w:w="2044" w:type="pct"/>
            <w:tcBorders>
              <w:top w:val="nil"/>
              <w:left w:val="nil"/>
              <w:bottom w:val="single" w:sz="4" w:space="0" w:color="auto"/>
              <w:right w:val="single" w:sz="4" w:space="0" w:color="auto"/>
            </w:tcBorders>
            <w:shd w:val="clear" w:color="auto" w:fill="auto"/>
            <w:vAlign w:val="center"/>
            <w:hideMark/>
          </w:tcPr>
          <w:p w14:paraId="25FD4BB5" w14:textId="77777777" w:rsidR="008967B7" w:rsidRPr="008967B7" w:rsidRDefault="008967B7" w:rsidP="008967B7">
            <w:pPr>
              <w:widowControl/>
              <w:rPr>
                <w:kern w:val="0"/>
                <w:sz w:val="18"/>
                <w:szCs w:val="18"/>
              </w:rPr>
            </w:pPr>
            <w:r w:rsidRPr="008967B7">
              <w:rPr>
                <w:kern w:val="0"/>
                <w:sz w:val="18"/>
                <w:szCs w:val="18"/>
              </w:rPr>
              <w:t>“4.2.1</w:t>
            </w:r>
            <w:r w:rsidRPr="008967B7">
              <w:rPr>
                <w:kern w:val="0"/>
                <w:sz w:val="18"/>
                <w:szCs w:val="18"/>
              </w:rPr>
              <w:t xml:space="preserve">　拼接永磁体常见结构见附录</w:t>
            </w:r>
            <w:r w:rsidRPr="008967B7">
              <w:rPr>
                <w:kern w:val="0"/>
                <w:sz w:val="18"/>
                <w:szCs w:val="18"/>
              </w:rPr>
              <w:t>B</w:t>
            </w:r>
            <w:r w:rsidRPr="008967B7">
              <w:rPr>
                <w:kern w:val="0"/>
                <w:sz w:val="18"/>
                <w:szCs w:val="18"/>
              </w:rPr>
              <w:t>图</w:t>
            </w:r>
            <w:r w:rsidRPr="008967B7">
              <w:rPr>
                <w:kern w:val="0"/>
                <w:sz w:val="18"/>
                <w:szCs w:val="18"/>
              </w:rPr>
              <w:t>B.1</w:t>
            </w:r>
            <w:r w:rsidRPr="008967B7">
              <w:rPr>
                <w:kern w:val="0"/>
                <w:sz w:val="18"/>
                <w:szCs w:val="18"/>
              </w:rPr>
              <w:t>，根据拼接永磁体逐一设计单元体。</w:t>
            </w:r>
            <w:r w:rsidRPr="008967B7">
              <w:rPr>
                <w:kern w:val="0"/>
                <w:sz w:val="18"/>
                <w:szCs w:val="18"/>
              </w:rPr>
              <w:t>”</w:t>
            </w:r>
            <w:r w:rsidRPr="008967B7">
              <w:rPr>
                <w:kern w:val="0"/>
                <w:sz w:val="18"/>
                <w:szCs w:val="18"/>
              </w:rPr>
              <w:t>应该为：</w:t>
            </w:r>
            <w:r w:rsidRPr="008967B7">
              <w:rPr>
                <w:kern w:val="0"/>
                <w:sz w:val="18"/>
                <w:szCs w:val="18"/>
              </w:rPr>
              <w:t>“4.2.1</w:t>
            </w:r>
            <w:r w:rsidRPr="008967B7">
              <w:rPr>
                <w:kern w:val="0"/>
                <w:sz w:val="18"/>
                <w:szCs w:val="18"/>
              </w:rPr>
              <w:t xml:space="preserve">　拼接永磁体常见结构见附录</w:t>
            </w:r>
            <w:r w:rsidRPr="008967B7">
              <w:rPr>
                <w:kern w:val="0"/>
                <w:sz w:val="18"/>
                <w:szCs w:val="18"/>
              </w:rPr>
              <w:t>B</w:t>
            </w:r>
            <w:r w:rsidRPr="008967B7">
              <w:rPr>
                <w:kern w:val="0"/>
                <w:sz w:val="18"/>
                <w:szCs w:val="18"/>
              </w:rPr>
              <w:t>图</w:t>
            </w:r>
            <w:r w:rsidRPr="008967B7">
              <w:rPr>
                <w:kern w:val="0"/>
                <w:sz w:val="18"/>
                <w:szCs w:val="18"/>
              </w:rPr>
              <w:t>B.1</w:t>
            </w:r>
            <w:r w:rsidRPr="008967B7">
              <w:rPr>
                <w:kern w:val="0"/>
                <w:sz w:val="18"/>
                <w:szCs w:val="18"/>
              </w:rPr>
              <w:t>，根据拼接永磁体逐一设计永磁体单元，并在设计图中和实际永磁体单元上标注磁极。如果拼接永磁体所需的永磁体单元形状和尺寸不相同时，应对每个不同的永磁体单元进行编号</w:t>
            </w:r>
            <w:r w:rsidRPr="008967B7">
              <w:rPr>
                <w:kern w:val="0"/>
                <w:sz w:val="18"/>
                <w:szCs w:val="18"/>
              </w:rPr>
              <w:t>”</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14E153B"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2B912DE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B9BF7D3" w14:textId="77777777" w:rsidR="008967B7" w:rsidRPr="008967B7" w:rsidRDefault="008967B7" w:rsidP="008967B7">
            <w:pPr>
              <w:widowControl/>
              <w:rPr>
                <w:kern w:val="0"/>
                <w:sz w:val="18"/>
                <w:szCs w:val="18"/>
              </w:rPr>
            </w:pPr>
            <w:r w:rsidRPr="008967B7">
              <w:rPr>
                <w:kern w:val="0"/>
                <w:sz w:val="18"/>
                <w:szCs w:val="18"/>
              </w:rPr>
              <w:t>没有必要这么啰嗦。</w:t>
            </w:r>
          </w:p>
        </w:tc>
      </w:tr>
      <w:tr w:rsidR="008967B7" w:rsidRPr="008967B7" w14:paraId="20753E0F" w14:textId="77777777" w:rsidTr="00C66C71">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221D0D1" w14:textId="77777777" w:rsidR="008967B7" w:rsidRPr="008967B7" w:rsidRDefault="008967B7" w:rsidP="008967B7">
            <w:pPr>
              <w:widowControl/>
              <w:rPr>
                <w:kern w:val="0"/>
                <w:sz w:val="18"/>
                <w:szCs w:val="18"/>
              </w:rPr>
            </w:pPr>
            <w:r w:rsidRPr="008967B7">
              <w:rPr>
                <w:kern w:val="0"/>
                <w:sz w:val="18"/>
                <w:szCs w:val="18"/>
              </w:rPr>
              <w:t>19</w:t>
            </w:r>
          </w:p>
        </w:tc>
        <w:tc>
          <w:tcPr>
            <w:tcW w:w="329" w:type="pct"/>
            <w:tcBorders>
              <w:top w:val="nil"/>
              <w:left w:val="nil"/>
              <w:bottom w:val="single" w:sz="4" w:space="0" w:color="auto"/>
              <w:right w:val="single" w:sz="4" w:space="0" w:color="auto"/>
            </w:tcBorders>
            <w:shd w:val="clear" w:color="auto" w:fill="auto"/>
            <w:vAlign w:val="center"/>
            <w:hideMark/>
          </w:tcPr>
          <w:p w14:paraId="36548C09" w14:textId="77777777" w:rsidR="008967B7" w:rsidRPr="008967B7" w:rsidRDefault="008967B7" w:rsidP="008967B7">
            <w:pPr>
              <w:widowControl/>
              <w:rPr>
                <w:kern w:val="0"/>
                <w:sz w:val="18"/>
                <w:szCs w:val="18"/>
              </w:rPr>
            </w:pPr>
            <w:r w:rsidRPr="008967B7">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648D1241" w14:textId="77777777" w:rsidR="008967B7" w:rsidRPr="008967B7" w:rsidRDefault="008967B7" w:rsidP="008967B7">
            <w:pPr>
              <w:widowControl/>
              <w:rPr>
                <w:kern w:val="0"/>
                <w:sz w:val="18"/>
                <w:szCs w:val="18"/>
              </w:rPr>
            </w:pPr>
            <w:r w:rsidRPr="008967B7">
              <w:rPr>
                <w:kern w:val="0"/>
                <w:sz w:val="18"/>
                <w:szCs w:val="18"/>
              </w:rPr>
              <w:t>“4.2.2</w:t>
            </w:r>
            <w:r w:rsidRPr="008967B7">
              <w:rPr>
                <w:kern w:val="0"/>
                <w:sz w:val="18"/>
                <w:szCs w:val="18"/>
              </w:rPr>
              <w:t xml:space="preserve">　根据单元体尺寸、机械加工工艺设计烧结稀土永磁材料规格。</w:t>
            </w:r>
            <w:r w:rsidRPr="008967B7">
              <w:rPr>
                <w:kern w:val="0"/>
                <w:sz w:val="18"/>
                <w:szCs w:val="18"/>
              </w:rPr>
              <w:t>”</w:t>
            </w:r>
            <w:r w:rsidRPr="008967B7">
              <w:rPr>
                <w:kern w:val="0"/>
                <w:sz w:val="18"/>
                <w:szCs w:val="18"/>
              </w:rPr>
              <w:t>应该为：</w:t>
            </w:r>
            <w:r w:rsidRPr="008967B7">
              <w:rPr>
                <w:kern w:val="0"/>
                <w:sz w:val="18"/>
                <w:szCs w:val="18"/>
              </w:rPr>
              <w:t>“4.2.2</w:t>
            </w:r>
            <w:r w:rsidRPr="008967B7">
              <w:rPr>
                <w:kern w:val="0"/>
                <w:sz w:val="18"/>
                <w:szCs w:val="18"/>
              </w:rPr>
              <w:t xml:space="preserve">　根据拼接永磁体结构，设计相应的永磁体单元。永磁体单元的设计包括形状、尺寸磁极方向与磁体磁偶极矩</w:t>
            </w:r>
            <w:r w:rsidRPr="008967B7">
              <w:rPr>
                <w:kern w:val="0"/>
                <w:sz w:val="18"/>
                <w:szCs w:val="18"/>
              </w:rPr>
              <w:t>”</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302316A"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562E7544"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4F558FAA" w14:textId="77777777" w:rsidR="008967B7" w:rsidRPr="008967B7" w:rsidRDefault="008967B7" w:rsidP="008967B7">
            <w:pPr>
              <w:widowControl/>
              <w:rPr>
                <w:kern w:val="0"/>
                <w:sz w:val="18"/>
                <w:szCs w:val="18"/>
              </w:rPr>
            </w:pPr>
            <w:r w:rsidRPr="008967B7">
              <w:rPr>
                <w:rFonts w:hint="eastAsia"/>
                <w:kern w:val="0"/>
                <w:sz w:val="18"/>
                <w:szCs w:val="18"/>
              </w:rPr>
              <w:t>拼接永磁体设计为过渡，</w:t>
            </w:r>
            <w:r w:rsidRPr="008967B7">
              <w:rPr>
                <w:kern w:val="0"/>
                <w:sz w:val="18"/>
                <w:szCs w:val="18"/>
              </w:rPr>
              <w:t>目的是烧结稀土永磁材料</w:t>
            </w:r>
            <w:r w:rsidRPr="008967B7">
              <w:rPr>
                <w:rFonts w:hint="eastAsia"/>
                <w:kern w:val="0"/>
                <w:sz w:val="18"/>
                <w:szCs w:val="18"/>
              </w:rPr>
              <w:t>要求</w:t>
            </w:r>
            <w:r w:rsidRPr="008967B7">
              <w:rPr>
                <w:kern w:val="0"/>
                <w:sz w:val="18"/>
                <w:szCs w:val="18"/>
              </w:rPr>
              <w:t>。</w:t>
            </w:r>
          </w:p>
        </w:tc>
      </w:tr>
      <w:tr w:rsidR="008967B7" w:rsidRPr="008967B7" w14:paraId="09BC3806" w14:textId="77777777" w:rsidTr="00C66C71">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CDA7BFF" w14:textId="77777777" w:rsidR="008967B7" w:rsidRPr="008967B7" w:rsidRDefault="008967B7" w:rsidP="008967B7">
            <w:pPr>
              <w:widowControl/>
              <w:rPr>
                <w:kern w:val="0"/>
                <w:sz w:val="18"/>
                <w:szCs w:val="18"/>
              </w:rPr>
            </w:pPr>
            <w:r w:rsidRPr="008967B7">
              <w:rPr>
                <w:kern w:val="0"/>
                <w:sz w:val="18"/>
                <w:szCs w:val="18"/>
              </w:rPr>
              <w:t>20</w:t>
            </w:r>
          </w:p>
        </w:tc>
        <w:tc>
          <w:tcPr>
            <w:tcW w:w="329" w:type="pct"/>
            <w:tcBorders>
              <w:top w:val="nil"/>
              <w:left w:val="nil"/>
              <w:bottom w:val="single" w:sz="4" w:space="0" w:color="auto"/>
              <w:right w:val="single" w:sz="4" w:space="0" w:color="auto"/>
            </w:tcBorders>
            <w:shd w:val="clear" w:color="auto" w:fill="auto"/>
            <w:vAlign w:val="center"/>
            <w:hideMark/>
          </w:tcPr>
          <w:p w14:paraId="74D3C877" w14:textId="77777777" w:rsidR="008967B7" w:rsidRPr="008967B7" w:rsidRDefault="008967B7" w:rsidP="008967B7">
            <w:pPr>
              <w:widowControl/>
              <w:rPr>
                <w:kern w:val="0"/>
                <w:sz w:val="18"/>
                <w:szCs w:val="18"/>
              </w:rPr>
            </w:pPr>
            <w:r w:rsidRPr="008967B7">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7BBE6D78" w14:textId="77777777" w:rsidR="008967B7" w:rsidRPr="008967B7" w:rsidRDefault="008967B7" w:rsidP="008967B7">
            <w:pPr>
              <w:widowControl/>
              <w:rPr>
                <w:kern w:val="0"/>
                <w:sz w:val="18"/>
                <w:szCs w:val="18"/>
              </w:rPr>
            </w:pPr>
            <w:r w:rsidRPr="008967B7">
              <w:rPr>
                <w:kern w:val="0"/>
                <w:sz w:val="18"/>
                <w:szCs w:val="18"/>
              </w:rPr>
              <w:t>改为：根据单元体尺寸、机械加工工艺进行烧结稀土永磁材料设计。与附录</w:t>
            </w:r>
            <w:r w:rsidRPr="008967B7">
              <w:rPr>
                <w:kern w:val="0"/>
                <w:sz w:val="18"/>
                <w:szCs w:val="18"/>
              </w:rPr>
              <w:t>A.1</w:t>
            </w:r>
            <w:r w:rsidRPr="008967B7">
              <w:rPr>
                <w:kern w:val="0"/>
                <w:sz w:val="18"/>
                <w:szCs w:val="18"/>
              </w:rPr>
              <w:t>说法对应</w:t>
            </w:r>
          </w:p>
        </w:tc>
        <w:tc>
          <w:tcPr>
            <w:tcW w:w="434" w:type="pct"/>
            <w:tcBorders>
              <w:top w:val="nil"/>
              <w:left w:val="nil"/>
              <w:bottom w:val="single" w:sz="4" w:space="0" w:color="auto"/>
              <w:right w:val="single" w:sz="4" w:space="0" w:color="auto"/>
            </w:tcBorders>
            <w:shd w:val="clear" w:color="auto" w:fill="auto"/>
            <w:vAlign w:val="center"/>
            <w:hideMark/>
          </w:tcPr>
          <w:p w14:paraId="537A98B1"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140A122"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47725F3B" w14:textId="77777777" w:rsidR="008967B7" w:rsidRPr="008967B7" w:rsidRDefault="008967B7" w:rsidP="008967B7">
            <w:pPr>
              <w:widowControl/>
              <w:rPr>
                <w:kern w:val="0"/>
                <w:sz w:val="18"/>
                <w:szCs w:val="18"/>
              </w:rPr>
            </w:pPr>
            <w:r w:rsidRPr="008967B7">
              <w:rPr>
                <w:rFonts w:hint="eastAsia"/>
                <w:kern w:val="0"/>
                <w:sz w:val="18"/>
                <w:szCs w:val="18"/>
              </w:rPr>
              <w:t>误解了。</w:t>
            </w:r>
            <w:r w:rsidRPr="008967B7">
              <w:rPr>
                <w:kern w:val="0"/>
                <w:sz w:val="18"/>
                <w:szCs w:val="18"/>
              </w:rPr>
              <w:t>改成</w:t>
            </w:r>
            <w:r w:rsidRPr="008967B7">
              <w:rPr>
                <w:kern w:val="0"/>
                <w:sz w:val="18"/>
                <w:szCs w:val="18"/>
              </w:rPr>
              <w:t>“</w:t>
            </w:r>
            <w:r w:rsidRPr="008967B7">
              <w:rPr>
                <w:kern w:val="0"/>
                <w:sz w:val="18"/>
                <w:szCs w:val="18"/>
              </w:rPr>
              <w:t>烧结稀土永磁材料要求</w:t>
            </w:r>
            <w:r w:rsidRPr="008967B7">
              <w:rPr>
                <w:kern w:val="0"/>
                <w:sz w:val="18"/>
                <w:szCs w:val="18"/>
              </w:rPr>
              <w:t>”</w:t>
            </w:r>
          </w:p>
        </w:tc>
      </w:tr>
      <w:tr w:rsidR="008967B7" w:rsidRPr="008967B7" w14:paraId="3C91D74E" w14:textId="77777777" w:rsidTr="00C66C71">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4BDECA3" w14:textId="77777777" w:rsidR="008967B7" w:rsidRPr="008967B7" w:rsidRDefault="008967B7" w:rsidP="008967B7">
            <w:pPr>
              <w:widowControl/>
              <w:rPr>
                <w:kern w:val="0"/>
                <w:sz w:val="18"/>
                <w:szCs w:val="18"/>
              </w:rPr>
            </w:pPr>
            <w:r w:rsidRPr="008967B7">
              <w:rPr>
                <w:kern w:val="0"/>
                <w:sz w:val="18"/>
                <w:szCs w:val="18"/>
              </w:rPr>
              <w:t>21</w:t>
            </w:r>
          </w:p>
        </w:tc>
        <w:tc>
          <w:tcPr>
            <w:tcW w:w="329" w:type="pct"/>
            <w:tcBorders>
              <w:top w:val="nil"/>
              <w:left w:val="nil"/>
              <w:bottom w:val="single" w:sz="4" w:space="0" w:color="auto"/>
              <w:right w:val="single" w:sz="4" w:space="0" w:color="auto"/>
            </w:tcBorders>
            <w:shd w:val="clear" w:color="auto" w:fill="auto"/>
            <w:vAlign w:val="center"/>
            <w:hideMark/>
          </w:tcPr>
          <w:p w14:paraId="552BF45E" w14:textId="77777777" w:rsidR="008967B7" w:rsidRPr="008967B7" w:rsidRDefault="008967B7" w:rsidP="008967B7">
            <w:pPr>
              <w:widowControl/>
              <w:rPr>
                <w:kern w:val="0"/>
                <w:sz w:val="18"/>
                <w:szCs w:val="18"/>
              </w:rPr>
            </w:pPr>
            <w:r w:rsidRPr="008967B7">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124A9B1C"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永磁材料规格</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永磁材料磁性能</w:t>
            </w:r>
            <w:r w:rsidRPr="008967B7">
              <w:rPr>
                <w:kern w:val="0"/>
                <w:sz w:val="18"/>
                <w:szCs w:val="18"/>
              </w:rPr>
              <w:t>”</w:t>
            </w:r>
            <w:r w:rsidRPr="008967B7">
              <w:rPr>
                <w:kern w:val="0"/>
                <w:sz w:val="18"/>
                <w:szCs w:val="18"/>
              </w:rPr>
              <w:t>后文描述都为磁性能要求，规格和永磁体比较搭。</w:t>
            </w:r>
          </w:p>
        </w:tc>
        <w:tc>
          <w:tcPr>
            <w:tcW w:w="434" w:type="pct"/>
            <w:tcBorders>
              <w:top w:val="nil"/>
              <w:left w:val="nil"/>
              <w:bottom w:val="single" w:sz="4" w:space="0" w:color="auto"/>
              <w:right w:val="single" w:sz="4" w:space="0" w:color="auto"/>
            </w:tcBorders>
            <w:shd w:val="clear" w:color="auto" w:fill="auto"/>
            <w:vAlign w:val="center"/>
            <w:hideMark/>
          </w:tcPr>
          <w:p w14:paraId="532D364C"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0888D323"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4188ACF" w14:textId="77777777" w:rsidR="008967B7" w:rsidRPr="008967B7" w:rsidRDefault="008967B7" w:rsidP="008967B7">
            <w:pPr>
              <w:widowControl/>
              <w:rPr>
                <w:kern w:val="0"/>
                <w:sz w:val="18"/>
                <w:szCs w:val="18"/>
              </w:rPr>
            </w:pPr>
            <w:r w:rsidRPr="008967B7">
              <w:rPr>
                <w:kern w:val="0"/>
                <w:sz w:val="18"/>
                <w:szCs w:val="18"/>
              </w:rPr>
              <w:t>存在误解。</w:t>
            </w:r>
          </w:p>
        </w:tc>
      </w:tr>
      <w:tr w:rsidR="008967B7" w:rsidRPr="008967B7" w14:paraId="2E23FAEE" w14:textId="77777777" w:rsidTr="00C66C71">
        <w:trPr>
          <w:trHeight w:val="26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1FD9657" w14:textId="77777777" w:rsidR="008967B7" w:rsidRPr="008967B7" w:rsidRDefault="008967B7" w:rsidP="008967B7">
            <w:pPr>
              <w:widowControl/>
              <w:rPr>
                <w:kern w:val="0"/>
                <w:sz w:val="18"/>
                <w:szCs w:val="18"/>
              </w:rPr>
            </w:pPr>
            <w:r w:rsidRPr="008967B7">
              <w:rPr>
                <w:kern w:val="0"/>
                <w:sz w:val="18"/>
                <w:szCs w:val="18"/>
              </w:rPr>
              <w:lastRenderedPageBreak/>
              <w:t>22</w:t>
            </w:r>
          </w:p>
        </w:tc>
        <w:tc>
          <w:tcPr>
            <w:tcW w:w="329" w:type="pct"/>
            <w:tcBorders>
              <w:top w:val="nil"/>
              <w:left w:val="nil"/>
              <w:bottom w:val="single" w:sz="4" w:space="0" w:color="auto"/>
              <w:right w:val="single" w:sz="4" w:space="0" w:color="auto"/>
            </w:tcBorders>
            <w:shd w:val="clear" w:color="auto" w:fill="auto"/>
            <w:vAlign w:val="center"/>
            <w:hideMark/>
          </w:tcPr>
          <w:p w14:paraId="387D5AA0" w14:textId="77777777" w:rsidR="008967B7" w:rsidRPr="008967B7" w:rsidRDefault="008967B7" w:rsidP="008967B7">
            <w:pPr>
              <w:widowControl/>
              <w:rPr>
                <w:kern w:val="0"/>
                <w:sz w:val="18"/>
                <w:szCs w:val="18"/>
              </w:rPr>
            </w:pPr>
            <w:r w:rsidRPr="008967B7">
              <w:rPr>
                <w:kern w:val="0"/>
                <w:sz w:val="18"/>
                <w:szCs w:val="18"/>
              </w:rPr>
              <w:t>4.2.3</w:t>
            </w:r>
          </w:p>
        </w:tc>
        <w:tc>
          <w:tcPr>
            <w:tcW w:w="2044" w:type="pct"/>
            <w:tcBorders>
              <w:top w:val="nil"/>
              <w:left w:val="nil"/>
              <w:bottom w:val="single" w:sz="4" w:space="0" w:color="auto"/>
              <w:right w:val="single" w:sz="4" w:space="0" w:color="auto"/>
            </w:tcBorders>
            <w:shd w:val="clear" w:color="auto" w:fill="auto"/>
            <w:vAlign w:val="center"/>
            <w:hideMark/>
          </w:tcPr>
          <w:p w14:paraId="3C0A8FDB" w14:textId="77777777" w:rsidR="008967B7" w:rsidRPr="008967B7" w:rsidRDefault="008967B7" w:rsidP="008967B7">
            <w:pPr>
              <w:widowControl/>
              <w:rPr>
                <w:kern w:val="0"/>
                <w:sz w:val="18"/>
                <w:szCs w:val="18"/>
              </w:rPr>
            </w:pPr>
            <w:r w:rsidRPr="008967B7">
              <w:rPr>
                <w:kern w:val="0"/>
                <w:sz w:val="18"/>
                <w:szCs w:val="18"/>
              </w:rPr>
              <w:t xml:space="preserve">“4.2.3 </w:t>
            </w:r>
            <w:r w:rsidRPr="008967B7">
              <w:rPr>
                <w:kern w:val="0"/>
                <w:sz w:val="18"/>
                <w:szCs w:val="18"/>
              </w:rPr>
              <w:t>烧结稀土永磁材料主要磁性能，包括剩磁</w:t>
            </w:r>
            <w:r w:rsidRPr="008967B7">
              <w:rPr>
                <w:kern w:val="0"/>
                <w:sz w:val="18"/>
                <w:szCs w:val="18"/>
              </w:rPr>
              <w:t>Br</w:t>
            </w:r>
            <w:r w:rsidRPr="008967B7">
              <w:rPr>
                <w:kern w:val="0"/>
                <w:sz w:val="18"/>
                <w:szCs w:val="18"/>
              </w:rPr>
              <w:t>、内禀矫顽力</w:t>
            </w:r>
            <w:r w:rsidRPr="008967B7">
              <w:rPr>
                <w:kern w:val="0"/>
                <w:sz w:val="18"/>
                <w:szCs w:val="18"/>
              </w:rPr>
              <w:t>HcJ</w:t>
            </w:r>
            <w:r w:rsidRPr="008967B7">
              <w:rPr>
                <w:kern w:val="0"/>
                <w:sz w:val="18"/>
                <w:szCs w:val="18"/>
              </w:rPr>
              <w:t>、矫顽力</w:t>
            </w:r>
            <w:r w:rsidRPr="008967B7">
              <w:rPr>
                <w:kern w:val="0"/>
                <w:sz w:val="18"/>
                <w:szCs w:val="18"/>
              </w:rPr>
              <w:t>HcB</w:t>
            </w:r>
            <w:r w:rsidRPr="008967B7">
              <w:rPr>
                <w:kern w:val="0"/>
                <w:sz w:val="18"/>
                <w:szCs w:val="18"/>
              </w:rPr>
              <w:t>、最大磁能积</w:t>
            </w:r>
            <w:r w:rsidRPr="008967B7">
              <w:rPr>
                <w:kern w:val="0"/>
                <w:sz w:val="18"/>
                <w:szCs w:val="18"/>
              </w:rPr>
              <w:t>(BH)max</w:t>
            </w:r>
            <w:r w:rsidRPr="008967B7">
              <w:rPr>
                <w:kern w:val="0"/>
                <w:sz w:val="18"/>
                <w:szCs w:val="18"/>
              </w:rPr>
              <w:t>，符合</w:t>
            </w:r>
            <w:r w:rsidRPr="008967B7">
              <w:rPr>
                <w:kern w:val="0"/>
                <w:sz w:val="18"/>
                <w:szCs w:val="18"/>
              </w:rPr>
              <w:t xml:space="preserve">GB/T 13560 </w:t>
            </w:r>
            <w:r w:rsidRPr="008967B7">
              <w:rPr>
                <w:kern w:val="0"/>
                <w:sz w:val="18"/>
                <w:szCs w:val="18"/>
              </w:rPr>
              <w:t>、</w:t>
            </w:r>
            <w:r w:rsidRPr="008967B7">
              <w:rPr>
                <w:kern w:val="0"/>
                <w:sz w:val="18"/>
                <w:szCs w:val="18"/>
              </w:rPr>
              <w:t>GB/T 40790</w:t>
            </w:r>
            <w:r w:rsidRPr="008967B7">
              <w:rPr>
                <w:kern w:val="0"/>
                <w:sz w:val="18"/>
                <w:szCs w:val="18"/>
              </w:rPr>
              <w:t>和</w:t>
            </w:r>
            <w:r w:rsidRPr="008967B7">
              <w:rPr>
                <w:kern w:val="0"/>
                <w:sz w:val="18"/>
                <w:szCs w:val="18"/>
              </w:rPr>
              <w:t>GB/T 42160</w:t>
            </w:r>
            <w:r w:rsidRPr="008967B7">
              <w:rPr>
                <w:kern w:val="0"/>
                <w:sz w:val="18"/>
                <w:szCs w:val="18"/>
              </w:rPr>
              <w:t>的</w:t>
            </w:r>
            <w:r w:rsidRPr="008967B7">
              <w:rPr>
                <w:kern w:val="0"/>
                <w:sz w:val="18"/>
                <w:szCs w:val="18"/>
              </w:rPr>
              <w:t>N</w:t>
            </w:r>
            <w:r w:rsidRPr="008967B7">
              <w:rPr>
                <w:kern w:val="0"/>
                <w:sz w:val="18"/>
                <w:szCs w:val="18"/>
              </w:rPr>
              <w:t>、</w:t>
            </w:r>
            <w:r w:rsidRPr="008967B7">
              <w:rPr>
                <w:kern w:val="0"/>
                <w:sz w:val="18"/>
                <w:szCs w:val="18"/>
              </w:rPr>
              <w:t>M</w:t>
            </w:r>
            <w:r w:rsidRPr="008967B7">
              <w:rPr>
                <w:kern w:val="0"/>
                <w:sz w:val="18"/>
                <w:szCs w:val="18"/>
              </w:rPr>
              <w:t>、</w:t>
            </w:r>
            <w:r w:rsidRPr="008967B7">
              <w:rPr>
                <w:kern w:val="0"/>
                <w:sz w:val="18"/>
                <w:szCs w:val="18"/>
              </w:rPr>
              <w:t>H</w:t>
            </w:r>
            <w:r w:rsidRPr="008967B7">
              <w:rPr>
                <w:kern w:val="0"/>
                <w:sz w:val="18"/>
                <w:szCs w:val="18"/>
              </w:rPr>
              <w:t>或</w:t>
            </w:r>
            <w:r w:rsidRPr="008967B7">
              <w:rPr>
                <w:kern w:val="0"/>
                <w:sz w:val="18"/>
                <w:szCs w:val="18"/>
              </w:rPr>
              <w:t>SH</w:t>
            </w:r>
            <w:r w:rsidRPr="008967B7">
              <w:rPr>
                <w:kern w:val="0"/>
                <w:sz w:val="18"/>
                <w:szCs w:val="18"/>
              </w:rPr>
              <w:t>品种要求，或符合</w:t>
            </w:r>
            <w:r w:rsidRPr="008967B7">
              <w:rPr>
                <w:kern w:val="0"/>
                <w:sz w:val="18"/>
                <w:szCs w:val="18"/>
              </w:rPr>
              <w:t>GB/T 4180</w:t>
            </w:r>
            <w:r w:rsidRPr="008967B7">
              <w:rPr>
                <w:kern w:val="0"/>
                <w:sz w:val="18"/>
                <w:szCs w:val="18"/>
              </w:rPr>
              <w:t>要求。</w:t>
            </w:r>
            <w:r w:rsidRPr="008967B7">
              <w:rPr>
                <w:kern w:val="0"/>
                <w:sz w:val="18"/>
                <w:szCs w:val="18"/>
              </w:rPr>
              <w:t>”</w:t>
            </w:r>
            <w:r w:rsidRPr="008967B7">
              <w:rPr>
                <w:kern w:val="0"/>
                <w:sz w:val="18"/>
                <w:szCs w:val="18"/>
              </w:rPr>
              <w:t>应该为：</w:t>
            </w:r>
            <w:r w:rsidRPr="008967B7">
              <w:rPr>
                <w:kern w:val="0"/>
                <w:sz w:val="18"/>
                <w:szCs w:val="18"/>
              </w:rPr>
              <w:t>“</w:t>
            </w:r>
            <w:r w:rsidRPr="008967B7">
              <w:rPr>
                <w:kern w:val="0"/>
                <w:sz w:val="18"/>
                <w:szCs w:val="18"/>
                <w:highlight w:val="yellow"/>
              </w:rPr>
              <w:t>永磁体单元所用烧结稀土永磁材料的的磁性能（最大磁能积</w:t>
            </w:r>
            <w:r w:rsidRPr="008967B7">
              <w:rPr>
                <w:kern w:val="0"/>
                <w:sz w:val="18"/>
                <w:szCs w:val="18"/>
                <w:highlight w:val="yellow"/>
              </w:rPr>
              <w:t>(BH)max</w:t>
            </w:r>
            <w:r w:rsidRPr="008967B7">
              <w:rPr>
                <w:kern w:val="0"/>
                <w:sz w:val="18"/>
                <w:szCs w:val="18"/>
                <w:highlight w:val="yellow"/>
              </w:rPr>
              <w:t>和内禀矫顽力</w:t>
            </w:r>
            <w:r w:rsidRPr="008967B7">
              <w:rPr>
                <w:kern w:val="0"/>
                <w:sz w:val="18"/>
                <w:szCs w:val="18"/>
                <w:highlight w:val="yellow"/>
              </w:rPr>
              <w:t>HcJ</w:t>
            </w:r>
            <w:r w:rsidRPr="008967B7">
              <w:rPr>
                <w:kern w:val="0"/>
                <w:sz w:val="18"/>
                <w:szCs w:val="18"/>
                <w:highlight w:val="yellow"/>
              </w:rPr>
              <w:t>）应满足拼接永磁体的性能要求，见</w:t>
            </w:r>
            <w:r w:rsidRPr="008967B7">
              <w:rPr>
                <w:kern w:val="0"/>
                <w:sz w:val="18"/>
                <w:szCs w:val="18"/>
                <w:highlight w:val="yellow"/>
              </w:rPr>
              <w:t>4.2.4</w:t>
            </w:r>
            <w:r w:rsidRPr="008967B7">
              <w:rPr>
                <w:kern w:val="0"/>
                <w:sz w:val="18"/>
                <w:szCs w:val="18"/>
                <w:highlight w:val="yellow"/>
              </w:rPr>
              <w:t>。烧结稀土永磁材料最大磁能积</w:t>
            </w:r>
            <w:r w:rsidRPr="008967B7">
              <w:rPr>
                <w:kern w:val="0"/>
                <w:sz w:val="18"/>
                <w:szCs w:val="18"/>
                <w:highlight w:val="yellow"/>
              </w:rPr>
              <w:t>(BH)max</w:t>
            </w:r>
            <w:r w:rsidRPr="008967B7">
              <w:rPr>
                <w:kern w:val="0"/>
                <w:sz w:val="18"/>
                <w:szCs w:val="18"/>
                <w:highlight w:val="yellow"/>
              </w:rPr>
              <w:t>和内禀矫顽力</w:t>
            </w:r>
            <w:r w:rsidRPr="008967B7">
              <w:rPr>
                <w:kern w:val="0"/>
                <w:sz w:val="18"/>
                <w:szCs w:val="18"/>
                <w:highlight w:val="yellow"/>
              </w:rPr>
              <w:t>HcJ</w:t>
            </w:r>
            <w:r w:rsidRPr="008967B7">
              <w:rPr>
                <w:kern w:val="0"/>
                <w:sz w:val="18"/>
                <w:szCs w:val="18"/>
                <w:highlight w:val="yellow"/>
              </w:rPr>
              <w:t>的测量按照</w:t>
            </w:r>
            <w:r w:rsidRPr="008967B7">
              <w:rPr>
                <w:kern w:val="0"/>
                <w:sz w:val="18"/>
                <w:szCs w:val="18"/>
                <w:highlight w:val="yellow"/>
              </w:rPr>
              <w:t>GB/T 3217</w:t>
            </w:r>
            <w:r w:rsidRPr="008967B7">
              <w:rPr>
                <w:kern w:val="0"/>
                <w:sz w:val="18"/>
                <w:szCs w:val="18"/>
                <w:highlight w:val="yellow"/>
              </w:rPr>
              <w:t>和</w:t>
            </w:r>
            <w:r w:rsidRPr="008967B7">
              <w:rPr>
                <w:kern w:val="0"/>
                <w:sz w:val="18"/>
                <w:szCs w:val="18"/>
                <w:highlight w:val="yellow"/>
              </w:rPr>
              <w:t>GB/T 29628</w:t>
            </w:r>
            <w:r w:rsidRPr="008967B7">
              <w:rPr>
                <w:kern w:val="0"/>
                <w:sz w:val="18"/>
                <w:szCs w:val="18"/>
                <w:highlight w:val="yellow"/>
              </w:rPr>
              <w:t>的规定进行。如对烧结稀土永磁材料磁性能温度系数有要求时，磁性能温度系数的测量按照</w:t>
            </w:r>
            <w:r w:rsidRPr="008967B7">
              <w:rPr>
                <w:kern w:val="0"/>
                <w:sz w:val="18"/>
                <w:szCs w:val="18"/>
                <w:highlight w:val="yellow"/>
              </w:rPr>
              <w:t>GB/T 24270</w:t>
            </w:r>
            <w:r w:rsidRPr="008967B7">
              <w:rPr>
                <w:kern w:val="0"/>
                <w:sz w:val="18"/>
                <w:szCs w:val="18"/>
                <w:highlight w:val="yellow"/>
              </w:rPr>
              <w:t>的规定进行。</w:t>
            </w:r>
            <w:r w:rsidRPr="008967B7">
              <w:rPr>
                <w:kern w:val="0"/>
                <w:sz w:val="18"/>
                <w:szCs w:val="18"/>
              </w:rPr>
              <w:t>”</w:t>
            </w:r>
            <w:r w:rsidRPr="008967B7">
              <w:rPr>
                <w:kern w:val="0"/>
                <w:sz w:val="18"/>
                <w:szCs w:val="18"/>
              </w:rPr>
              <w:t>解释：</w:t>
            </w:r>
            <w:r w:rsidRPr="008967B7">
              <w:rPr>
                <w:kern w:val="0"/>
                <w:sz w:val="18"/>
                <w:szCs w:val="18"/>
              </w:rPr>
              <w:t>1</w:t>
            </w:r>
            <w:r w:rsidRPr="008967B7">
              <w:rPr>
                <w:kern w:val="0"/>
                <w:sz w:val="18"/>
                <w:szCs w:val="18"/>
              </w:rPr>
              <w:t>、稀土永磁材料的最大磁能积</w:t>
            </w:r>
            <w:r w:rsidRPr="008967B7">
              <w:rPr>
                <w:kern w:val="0"/>
                <w:sz w:val="18"/>
                <w:szCs w:val="18"/>
              </w:rPr>
              <w:t>(BH)max</w:t>
            </w:r>
            <w:r w:rsidRPr="008967B7">
              <w:rPr>
                <w:kern w:val="0"/>
                <w:sz w:val="18"/>
                <w:szCs w:val="18"/>
              </w:rPr>
              <w:t>由剩磁</w:t>
            </w:r>
            <w:r w:rsidRPr="008967B7">
              <w:rPr>
                <w:kern w:val="0"/>
                <w:sz w:val="18"/>
                <w:szCs w:val="18"/>
              </w:rPr>
              <w:t>Br</w:t>
            </w:r>
            <w:r w:rsidRPr="008967B7">
              <w:rPr>
                <w:kern w:val="0"/>
                <w:sz w:val="18"/>
                <w:szCs w:val="18"/>
              </w:rPr>
              <w:t>和矫顽力</w:t>
            </w:r>
            <w:r w:rsidRPr="008967B7">
              <w:rPr>
                <w:kern w:val="0"/>
                <w:sz w:val="18"/>
                <w:szCs w:val="18"/>
              </w:rPr>
              <w:t>HcB</w:t>
            </w:r>
            <w:r w:rsidRPr="008967B7">
              <w:rPr>
                <w:kern w:val="0"/>
                <w:sz w:val="18"/>
                <w:szCs w:val="18"/>
              </w:rPr>
              <w:t>决定，因此永磁材料关键磁性能是最大磁能积</w:t>
            </w:r>
            <w:r w:rsidRPr="008967B7">
              <w:rPr>
                <w:kern w:val="0"/>
                <w:sz w:val="18"/>
                <w:szCs w:val="18"/>
              </w:rPr>
              <w:t>(BH)max</w:t>
            </w:r>
            <w:r w:rsidRPr="008967B7">
              <w:rPr>
                <w:kern w:val="0"/>
                <w:sz w:val="18"/>
                <w:szCs w:val="18"/>
              </w:rPr>
              <w:t>和内禀矫顽力</w:t>
            </w:r>
            <w:r w:rsidRPr="008967B7">
              <w:rPr>
                <w:kern w:val="0"/>
                <w:sz w:val="18"/>
                <w:szCs w:val="18"/>
              </w:rPr>
              <w:t>HcJ</w:t>
            </w:r>
            <w:r w:rsidRPr="008967B7">
              <w:rPr>
                <w:kern w:val="0"/>
                <w:sz w:val="18"/>
                <w:szCs w:val="18"/>
              </w:rPr>
              <w:t>，烧结稀土永磁材料的牌号也说明这一点。</w:t>
            </w:r>
            <w:r w:rsidRPr="008967B7">
              <w:rPr>
                <w:kern w:val="0"/>
                <w:sz w:val="18"/>
                <w:szCs w:val="18"/>
              </w:rPr>
              <w:t>2</w:t>
            </w:r>
            <w:r w:rsidRPr="008967B7">
              <w:rPr>
                <w:kern w:val="0"/>
                <w:sz w:val="18"/>
                <w:szCs w:val="18"/>
              </w:rPr>
              <w:t>、当</w:t>
            </w:r>
            <w:r w:rsidRPr="008967B7">
              <w:rPr>
                <w:kern w:val="0"/>
                <w:sz w:val="18"/>
                <w:szCs w:val="18"/>
              </w:rPr>
              <w:t>HcJ</w:t>
            </w:r>
            <w:r w:rsidRPr="008967B7">
              <w:rPr>
                <w:kern w:val="0"/>
                <w:sz w:val="18"/>
                <w:szCs w:val="18"/>
              </w:rPr>
              <w:t>超出</w:t>
            </w:r>
            <w:r w:rsidRPr="008967B7">
              <w:rPr>
                <w:kern w:val="0"/>
                <w:sz w:val="18"/>
                <w:szCs w:val="18"/>
              </w:rPr>
              <w:t>GB/T 3217</w:t>
            </w:r>
            <w:r w:rsidRPr="008967B7">
              <w:rPr>
                <w:kern w:val="0"/>
                <w:sz w:val="18"/>
                <w:szCs w:val="18"/>
              </w:rPr>
              <w:t>的规定时，应按</w:t>
            </w:r>
            <w:r w:rsidRPr="008967B7">
              <w:rPr>
                <w:kern w:val="0"/>
                <w:sz w:val="18"/>
                <w:szCs w:val="18"/>
              </w:rPr>
              <w:t>GB/T 29628-2013</w:t>
            </w:r>
            <w:r w:rsidRPr="008967B7">
              <w:rPr>
                <w:kern w:val="0"/>
                <w:sz w:val="18"/>
                <w:szCs w:val="18"/>
              </w:rPr>
              <w:t>（永磁</w:t>
            </w:r>
            <w:r w:rsidRPr="008967B7">
              <w:rPr>
                <w:kern w:val="0"/>
                <w:sz w:val="18"/>
                <w:szCs w:val="18"/>
              </w:rPr>
              <w:t>(</w:t>
            </w:r>
            <w:r w:rsidRPr="008967B7">
              <w:rPr>
                <w:kern w:val="0"/>
                <w:sz w:val="18"/>
                <w:szCs w:val="18"/>
              </w:rPr>
              <w:t>硬磁</w:t>
            </w:r>
            <w:r w:rsidRPr="008967B7">
              <w:rPr>
                <w:kern w:val="0"/>
                <w:sz w:val="18"/>
                <w:szCs w:val="18"/>
              </w:rPr>
              <w:t>)</w:t>
            </w:r>
            <w:r w:rsidRPr="008967B7">
              <w:rPr>
                <w:kern w:val="0"/>
                <w:sz w:val="18"/>
                <w:szCs w:val="18"/>
              </w:rPr>
              <w:t>脉冲测量方法指南）执行。</w:t>
            </w:r>
          </w:p>
        </w:tc>
        <w:tc>
          <w:tcPr>
            <w:tcW w:w="434" w:type="pct"/>
            <w:tcBorders>
              <w:top w:val="nil"/>
              <w:left w:val="nil"/>
              <w:bottom w:val="single" w:sz="4" w:space="0" w:color="auto"/>
              <w:right w:val="single" w:sz="4" w:space="0" w:color="auto"/>
            </w:tcBorders>
            <w:shd w:val="clear" w:color="auto" w:fill="auto"/>
            <w:vAlign w:val="center"/>
            <w:hideMark/>
          </w:tcPr>
          <w:p w14:paraId="7C3D9554"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6196B06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6CF92C43"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删去品种限定。</w:t>
            </w:r>
          </w:p>
        </w:tc>
      </w:tr>
      <w:tr w:rsidR="008967B7" w:rsidRPr="008967B7" w14:paraId="5A383901"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55E4837" w14:textId="77777777" w:rsidR="008967B7" w:rsidRPr="008967B7" w:rsidRDefault="008967B7" w:rsidP="008967B7">
            <w:pPr>
              <w:widowControl/>
              <w:rPr>
                <w:kern w:val="0"/>
                <w:sz w:val="18"/>
                <w:szCs w:val="18"/>
              </w:rPr>
            </w:pPr>
            <w:r w:rsidRPr="008967B7">
              <w:rPr>
                <w:kern w:val="0"/>
                <w:sz w:val="18"/>
                <w:szCs w:val="18"/>
              </w:rPr>
              <w:t>23</w:t>
            </w:r>
          </w:p>
        </w:tc>
        <w:tc>
          <w:tcPr>
            <w:tcW w:w="329" w:type="pct"/>
            <w:tcBorders>
              <w:top w:val="nil"/>
              <w:left w:val="nil"/>
              <w:bottom w:val="single" w:sz="4" w:space="0" w:color="auto"/>
              <w:right w:val="single" w:sz="4" w:space="0" w:color="auto"/>
            </w:tcBorders>
            <w:shd w:val="clear" w:color="auto" w:fill="auto"/>
            <w:vAlign w:val="center"/>
            <w:hideMark/>
          </w:tcPr>
          <w:p w14:paraId="7D0531F4" w14:textId="77777777" w:rsidR="008967B7" w:rsidRPr="008967B7" w:rsidRDefault="008967B7" w:rsidP="008967B7">
            <w:pPr>
              <w:widowControl/>
              <w:rPr>
                <w:kern w:val="0"/>
                <w:sz w:val="18"/>
                <w:szCs w:val="18"/>
              </w:rPr>
            </w:pPr>
            <w:r w:rsidRPr="008967B7">
              <w:rPr>
                <w:kern w:val="0"/>
                <w:sz w:val="18"/>
                <w:szCs w:val="18"/>
              </w:rPr>
              <w:t>4.2.3</w:t>
            </w:r>
          </w:p>
        </w:tc>
        <w:tc>
          <w:tcPr>
            <w:tcW w:w="2044" w:type="pct"/>
            <w:tcBorders>
              <w:top w:val="nil"/>
              <w:left w:val="nil"/>
              <w:bottom w:val="single" w:sz="4" w:space="0" w:color="auto"/>
              <w:right w:val="single" w:sz="4" w:space="0" w:color="auto"/>
            </w:tcBorders>
            <w:shd w:val="clear" w:color="auto" w:fill="auto"/>
            <w:vAlign w:val="center"/>
            <w:hideMark/>
          </w:tcPr>
          <w:p w14:paraId="4B5A64E3" w14:textId="77777777" w:rsidR="008967B7" w:rsidRPr="008967B7" w:rsidRDefault="008967B7" w:rsidP="008967B7">
            <w:pPr>
              <w:widowControl/>
              <w:rPr>
                <w:kern w:val="0"/>
                <w:sz w:val="18"/>
                <w:szCs w:val="18"/>
              </w:rPr>
            </w:pPr>
            <w:r w:rsidRPr="008967B7">
              <w:rPr>
                <w:kern w:val="0"/>
                <w:sz w:val="18"/>
                <w:szCs w:val="18"/>
              </w:rPr>
              <w:t>建议去除</w:t>
            </w:r>
            <w:r w:rsidRPr="008967B7">
              <w:rPr>
                <w:kern w:val="0"/>
                <w:sz w:val="18"/>
                <w:szCs w:val="18"/>
              </w:rPr>
              <w:t>“N</w:t>
            </w:r>
            <w:r w:rsidRPr="008967B7">
              <w:rPr>
                <w:kern w:val="0"/>
                <w:sz w:val="18"/>
                <w:szCs w:val="18"/>
              </w:rPr>
              <w:t>、</w:t>
            </w:r>
            <w:r w:rsidRPr="008967B7">
              <w:rPr>
                <w:kern w:val="0"/>
                <w:sz w:val="18"/>
                <w:szCs w:val="18"/>
              </w:rPr>
              <w:t>M</w:t>
            </w:r>
            <w:r w:rsidRPr="008967B7">
              <w:rPr>
                <w:kern w:val="0"/>
                <w:sz w:val="18"/>
                <w:szCs w:val="18"/>
              </w:rPr>
              <w:t>、</w:t>
            </w:r>
            <w:r w:rsidRPr="008967B7">
              <w:rPr>
                <w:kern w:val="0"/>
                <w:sz w:val="18"/>
                <w:szCs w:val="18"/>
              </w:rPr>
              <w:t>H</w:t>
            </w:r>
            <w:r w:rsidRPr="008967B7">
              <w:rPr>
                <w:kern w:val="0"/>
                <w:sz w:val="18"/>
                <w:szCs w:val="18"/>
              </w:rPr>
              <w:t>或</w:t>
            </w:r>
            <w:r w:rsidRPr="008967B7">
              <w:rPr>
                <w:kern w:val="0"/>
                <w:sz w:val="18"/>
                <w:szCs w:val="18"/>
              </w:rPr>
              <w:t>SH</w:t>
            </w:r>
            <w:r w:rsidRPr="008967B7">
              <w:rPr>
                <w:kern w:val="0"/>
                <w:sz w:val="18"/>
                <w:szCs w:val="18"/>
              </w:rPr>
              <w:t>品种要求</w:t>
            </w:r>
            <w:r w:rsidRPr="008967B7">
              <w:rPr>
                <w:kern w:val="0"/>
                <w:sz w:val="18"/>
                <w:szCs w:val="18"/>
              </w:rPr>
              <w:t>”</w:t>
            </w:r>
            <w:r w:rsidRPr="008967B7">
              <w:rPr>
                <w:kern w:val="0"/>
                <w:sz w:val="18"/>
                <w:szCs w:val="18"/>
              </w:rPr>
              <w:t>，过于限制范围，最终牌号由客户设计端决定，也有用</w:t>
            </w:r>
            <w:r w:rsidRPr="008967B7">
              <w:rPr>
                <w:kern w:val="0"/>
                <w:sz w:val="18"/>
                <w:szCs w:val="18"/>
              </w:rPr>
              <w:t>UH</w:t>
            </w:r>
            <w:r w:rsidRPr="008967B7">
              <w:rPr>
                <w:kern w:val="0"/>
                <w:sz w:val="18"/>
                <w:szCs w:val="18"/>
              </w:rPr>
              <w:t>的</w:t>
            </w:r>
          </w:p>
        </w:tc>
        <w:tc>
          <w:tcPr>
            <w:tcW w:w="434" w:type="pct"/>
            <w:tcBorders>
              <w:top w:val="nil"/>
              <w:left w:val="nil"/>
              <w:bottom w:val="single" w:sz="4" w:space="0" w:color="auto"/>
              <w:right w:val="single" w:sz="4" w:space="0" w:color="auto"/>
            </w:tcBorders>
            <w:shd w:val="clear" w:color="auto" w:fill="auto"/>
            <w:vAlign w:val="center"/>
            <w:hideMark/>
          </w:tcPr>
          <w:p w14:paraId="65DD2D0F" w14:textId="77777777" w:rsidR="008967B7" w:rsidRPr="008967B7" w:rsidRDefault="008967B7" w:rsidP="008967B7">
            <w:pPr>
              <w:widowControl/>
              <w:rPr>
                <w:kern w:val="0"/>
                <w:sz w:val="18"/>
                <w:szCs w:val="18"/>
              </w:rPr>
            </w:pPr>
            <w:r w:rsidRPr="008967B7">
              <w:rPr>
                <w:kern w:val="0"/>
                <w:sz w:val="18"/>
                <w:szCs w:val="18"/>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7116750F"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595ADC6" w14:textId="77777777" w:rsidR="008967B7" w:rsidRPr="008967B7" w:rsidRDefault="008967B7" w:rsidP="008967B7">
            <w:pPr>
              <w:widowControl/>
              <w:rPr>
                <w:color w:val="FF0000"/>
                <w:kern w:val="0"/>
                <w:sz w:val="18"/>
                <w:szCs w:val="18"/>
              </w:rPr>
            </w:pPr>
            <w:r w:rsidRPr="008967B7">
              <w:rPr>
                <w:kern w:val="0"/>
                <w:sz w:val="18"/>
                <w:szCs w:val="18"/>
              </w:rPr>
              <w:t xml:space="preserve">　</w:t>
            </w:r>
            <w:r w:rsidRPr="008967B7">
              <w:rPr>
                <w:rFonts w:hint="eastAsia"/>
                <w:color w:val="FF0000"/>
                <w:kern w:val="0"/>
                <w:sz w:val="18"/>
                <w:szCs w:val="18"/>
              </w:rPr>
              <w:t>3C</w:t>
            </w:r>
            <w:r w:rsidRPr="008967B7">
              <w:rPr>
                <w:rFonts w:hint="eastAsia"/>
                <w:color w:val="FF0000"/>
                <w:kern w:val="0"/>
                <w:sz w:val="18"/>
                <w:szCs w:val="18"/>
              </w:rPr>
              <w:t>用</w:t>
            </w:r>
            <w:r w:rsidRPr="008967B7">
              <w:rPr>
                <w:color w:val="FF0000"/>
                <w:kern w:val="0"/>
                <w:sz w:val="18"/>
                <w:szCs w:val="18"/>
              </w:rPr>
              <w:t>UH</w:t>
            </w:r>
            <w:r w:rsidRPr="008967B7">
              <w:rPr>
                <w:rFonts w:hint="eastAsia"/>
                <w:color w:val="FF0000"/>
                <w:kern w:val="0"/>
                <w:sz w:val="18"/>
                <w:szCs w:val="18"/>
              </w:rPr>
              <w:t>？</w:t>
            </w:r>
          </w:p>
        </w:tc>
      </w:tr>
      <w:tr w:rsidR="008967B7" w:rsidRPr="008967B7" w14:paraId="3CB8B737"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9EFBE6B" w14:textId="77777777" w:rsidR="008967B7" w:rsidRPr="008967B7" w:rsidRDefault="008967B7" w:rsidP="008967B7">
            <w:pPr>
              <w:widowControl/>
              <w:rPr>
                <w:kern w:val="0"/>
                <w:sz w:val="18"/>
                <w:szCs w:val="18"/>
              </w:rPr>
            </w:pPr>
            <w:r w:rsidRPr="008967B7">
              <w:rPr>
                <w:kern w:val="0"/>
                <w:sz w:val="18"/>
                <w:szCs w:val="18"/>
              </w:rPr>
              <w:t>24</w:t>
            </w:r>
          </w:p>
        </w:tc>
        <w:tc>
          <w:tcPr>
            <w:tcW w:w="329" w:type="pct"/>
            <w:tcBorders>
              <w:top w:val="nil"/>
              <w:left w:val="nil"/>
              <w:bottom w:val="single" w:sz="4" w:space="0" w:color="auto"/>
              <w:right w:val="single" w:sz="4" w:space="0" w:color="auto"/>
            </w:tcBorders>
            <w:shd w:val="clear" w:color="auto" w:fill="auto"/>
            <w:vAlign w:val="center"/>
            <w:hideMark/>
          </w:tcPr>
          <w:p w14:paraId="3D68EDA8" w14:textId="77777777" w:rsidR="008967B7" w:rsidRPr="008967B7" w:rsidRDefault="008967B7" w:rsidP="008967B7">
            <w:pPr>
              <w:widowControl/>
              <w:rPr>
                <w:kern w:val="0"/>
                <w:sz w:val="18"/>
                <w:szCs w:val="18"/>
              </w:rPr>
            </w:pPr>
            <w:r w:rsidRPr="008967B7">
              <w:rPr>
                <w:kern w:val="0"/>
                <w:sz w:val="18"/>
                <w:szCs w:val="18"/>
              </w:rPr>
              <w:t>4.2.4</w:t>
            </w:r>
          </w:p>
        </w:tc>
        <w:tc>
          <w:tcPr>
            <w:tcW w:w="2044" w:type="pct"/>
            <w:tcBorders>
              <w:top w:val="nil"/>
              <w:left w:val="nil"/>
              <w:bottom w:val="single" w:sz="4" w:space="0" w:color="auto"/>
              <w:right w:val="single" w:sz="4" w:space="0" w:color="auto"/>
            </w:tcBorders>
            <w:shd w:val="clear" w:color="auto" w:fill="auto"/>
            <w:vAlign w:val="center"/>
            <w:hideMark/>
          </w:tcPr>
          <w:p w14:paraId="7D721740" w14:textId="77777777" w:rsidR="008967B7" w:rsidRPr="008967B7" w:rsidRDefault="008967B7" w:rsidP="008967B7">
            <w:pPr>
              <w:widowControl/>
              <w:rPr>
                <w:kern w:val="0"/>
                <w:sz w:val="18"/>
                <w:szCs w:val="18"/>
              </w:rPr>
            </w:pPr>
            <w:r w:rsidRPr="008967B7">
              <w:rPr>
                <w:kern w:val="0"/>
                <w:sz w:val="18"/>
                <w:szCs w:val="18"/>
              </w:rPr>
              <w:t>该条是否需要？对于单元体的检验，除了磁性能，还应该包括其他条款的内容。</w:t>
            </w:r>
          </w:p>
        </w:tc>
        <w:tc>
          <w:tcPr>
            <w:tcW w:w="434" w:type="pct"/>
            <w:tcBorders>
              <w:top w:val="nil"/>
              <w:left w:val="nil"/>
              <w:bottom w:val="single" w:sz="4" w:space="0" w:color="auto"/>
              <w:right w:val="single" w:sz="4" w:space="0" w:color="auto"/>
            </w:tcBorders>
            <w:shd w:val="clear" w:color="auto" w:fill="auto"/>
            <w:vAlign w:val="center"/>
            <w:hideMark/>
          </w:tcPr>
          <w:p w14:paraId="1CF2EE8F"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EB6A49D"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FD5EB82"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66BA9092" w14:textId="77777777" w:rsidTr="00C66C71">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5597C6B" w14:textId="77777777" w:rsidR="008967B7" w:rsidRPr="008967B7" w:rsidRDefault="008967B7" w:rsidP="008967B7">
            <w:pPr>
              <w:widowControl/>
              <w:rPr>
                <w:kern w:val="0"/>
                <w:sz w:val="18"/>
                <w:szCs w:val="18"/>
              </w:rPr>
            </w:pPr>
            <w:r w:rsidRPr="008967B7">
              <w:rPr>
                <w:kern w:val="0"/>
                <w:sz w:val="18"/>
                <w:szCs w:val="18"/>
              </w:rPr>
              <w:t>25</w:t>
            </w:r>
          </w:p>
        </w:tc>
        <w:tc>
          <w:tcPr>
            <w:tcW w:w="329" w:type="pct"/>
            <w:tcBorders>
              <w:top w:val="nil"/>
              <w:left w:val="nil"/>
              <w:bottom w:val="single" w:sz="4" w:space="0" w:color="auto"/>
              <w:right w:val="single" w:sz="4" w:space="0" w:color="auto"/>
            </w:tcBorders>
            <w:shd w:val="clear" w:color="auto" w:fill="auto"/>
            <w:vAlign w:val="center"/>
            <w:hideMark/>
          </w:tcPr>
          <w:p w14:paraId="2506DAA2" w14:textId="77777777" w:rsidR="008967B7" w:rsidRPr="008967B7" w:rsidRDefault="008967B7" w:rsidP="008967B7">
            <w:pPr>
              <w:widowControl/>
              <w:rPr>
                <w:kern w:val="0"/>
                <w:sz w:val="18"/>
                <w:szCs w:val="18"/>
              </w:rPr>
            </w:pPr>
            <w:r w:rsidRPr="008967B7">
              <w:rPr>
                <w:kern w:val="0"/>
                <w:sz w:val="18"/>
                <w:szCs w:val="18"/>
              </w:rPr>
              <w:t>4.2.4</w:t>
            </w:r>
          </w:p>
        </w:tc>
        <w:tc>
          <w:tcPr>
            <w:tcW w:w="2044" w:type="pct"/>
            <w:tcBorders>
              <w:top w:val="nil"/>
              <w:left w:val="nil"/>
              <w:bottom w:val="single" w:sz="4" w:space="0" w:color="auto"/>
              <w:right w:val="single" w:sz="4" w:space="0" w:color="auto"/>
            </w:tcBorders>
            <w:shd w:val="clear" w:color="auto" w:fill="auto"/>
            <w:vAlign w:val="center"/>
            <w:hideMark/>
          </w:tcPr>
          <w:p w14:paraId="12FE3074" w14:textId="77777777" w:rsidR="008967B7" w:rsidRPr="008967B7" w:rsidRDefault="008967B7" w:rsidP="008967B7">
            <w:pPr>
              <w:widowControl/>
              <w:rPr>
                <w:kern w:val="0"/>
                <w:sz w:val="18"/>
                <w:szCs w:val="18"/>
              </w:rPr>
            </w:pPr>
            <w:r w:rsidRPr="008967B7">
              <w:rPr>
                <w:kern w:val="0"/>
                <w:sz w:val="18"/>
                <w:szCs w:val="18"/>
              </w:rPr>
              <w:t>“4.2.4</w:t>
            </w:r>
            <w:r w:rsidRPr="008967B7">
              <w:rPr>
                <w:kern w:val="0"/>
                <w:sz w:val="18"/>
                <w:szCs w:val="18"/>
              </w:rPr>
              <w:t xml:space="preserve">　烧结稀土永磁材料主要磁性能的测量按照</w:t>
            </w:r>
            <w:r w:rsidRPr="008967B7">
              <w:rPr>
                <w:kern w:val="0"/>
                <w:sz w:val="18"/>
                <w:szCs w:val="18"/>
              </w:rPr>
              <w:t>GB/T 3217</w:t>
            </w:r>
            <w:r w:rsidRPr="008967B7">
              <w:rPr>
                <w:kern w:val="0"/>
                <w:sz w:val="18"/>
                <w:szCs w:val="18"/>
              </w:rPr>
              <w:t>的规定进行。烧结稀土永磁材料磁性能温度系数的测量按照</w:t>
            </w:r>
            <w:r w:rsidRPr="008967B7">
              <w:rPr>
                <w:kern w:val="0"/>
                <w:sz w:val="18"/>
                <w:szCs w:val="18"/>
              </w:rPr>
              <w:t>GB/T 24270</w:t>
            </w:r>
            <w:r w:rsidRPr="008967B7">
              <w:rPr>
                <w:kern w:val="0"/>
                <w:sz w:val="18"/>
                <w:szCs w:val="18"/>
              </w:rPr>
              <w:t>的规定进行。</w:t>
            </w:r>
            <w:r w:rsidRPr="008967B7">
              <w:rPr>
                <w:kern w:val="0"/>
                <w:sz w:val="18"/>
                <w:szCs w:val="18"/>
              </w:rPr>
              <w:t>”</w:t>
            </w:r>
            <w:r w:rsidRPr="008967B7">
              <w:rPr>
                <w:kern w:val="0"/>
                <w:sz w:val="18"/>
                <w:szCs w:val="18"/>
              </w:rPr>
              <w:t>删除。此条应该为：</w:t>
            </w:r>
            <w:r w:rsidRPr="008967B7">
              <w:rPr>
                <w:kern w:val="0"/>
                <w:sz w:val="18"/>
                <w:szCs w:val="18"/>
              </w:rPr>
              <w:t>“4.2.4</w:t>
            </w:r>
            <w:r w:rsidRPr="008967B7">
              <w:rPr>
                <w:kern w:val="0"/>
                <w:sz w:val="18"/>
                <w:szCs w:val="18"/>
              </w:rPr>
              <w:t xml:space="preserve">　</w:t>
            </w:r>
            <w:r w:rsidRPr="008967B7">
              <w:rPr>
                <w:kern w:val="0"/>
                <w:sz w:val="18"/>
                <w:szCs w:val="18"/>
              </w:rPr>
              <w:t xml:space="preserve"> </w:t>
            </w:r>
            <w:r w:rsidRPr="008967B7">
              <w:rPr>
                <w:kern w:val="0"/>
                <w:sz w:val="18"/>
                <w:szCs w:val="18"/>
              </w:rPr>
              <w:t>拼接永磁体的磁偶极矩或表面磁通密度应满足合同书要求，不同拼接永磁体的磁偶极矩或表面磁通密度偏差应符合附录</w:t>
            </w:r>
            <w:r w:rsidRPr="008967B7">
              <w:rPr>
                <w:kern w:val="0"/>
                <w:sz w:val="18"/>
                <w:szCs w:val="18"/>
              </w:rPr>
              <w:t>C.1</w:t>
            </w:r>
            <w:r w:rsidRPr="008967B7">
              <w:rPr>
                <w:kern w:val="0"/>
                <w:sz w:val="18"/>
                <w:szCs w:val="18"/>
              </w:rPr>
              <w:t>规定</w:t>
            </w:r>
            <w:r w:rsidRPr="008967B7">
              <w:rPr>
                <w:kern w:val="0"/>
                <w:sz w:val="18"/>
                <w:szCs w:val="18"/>
              </w:rPr>
              <w:t>”</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C957D13"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4DEC1ED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666F464"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4.2</w:t>
            </w:r>
            <w:r w:rsidRPr="008967B7">
              <w:rPr>
                <w:rFonts w:hint="eastAsia"/>
                <w:kern w:val="0"/>
                <w:sz w:val="18"/>
                <w:szCs w:val="18"/>
              </w:rPr>
              <w:t>节改成“烧结稀土永磁材料要求”。磁偶极矩等在检验检测中提到。</w:t>
            </w:r>
          </w:p>
        </w:tc>
      </w:tr>
      <w:tr w:rsidR="008967B7" w:rsidRPr="008967B7" w14:paraId="5E7AAA58"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490EC7" w14:textId="77777777" w:rsidR="008967B7" w:rsidRPr="008967B7" w:rsidRDefault="008967B7" w:rsidP="008967B7">
            <w:pPr>
              <w:widowControl/>
              <w:rPr>
                <w:kern w:val="0"/>
                <w:sz w:val="18"/>
                <w:szCs w:val="18"/>
              </w:rPr>
            </w:pPr>
            <w:r w:rsidRPr="008967B7">
              <w:rPr>
                <w:kern w:val="0"/>
                <w:sz w:val="18"/>
                <w:szCs w:val="18"/>
              </w:rPr>
              <w:t>26</w:t>
            </w:r>
          </w:p>
        </w:tc>
        <w:tc>
          <w:tcPr>
            <w:tcW w:w="329" w:type="pct"/>
            <w:tcBorders>
              <w:top w:val="nil"/>
              <w:left w:val="nil"/>
              <w:bottom w:val="single" w:sz="4" w:space="0" w:color="auto"/>
              <w:right w:val="single" w:sz="4" w:space="0" w:color="auto"/>
            </w:tcBorders>
            <w:shd w:val="clear" w:color="auto" w:fill="auto"/>
            <w:vAlign w:val="center"/>
            <w:hideMark/>
          </w:tcPr>
          <w:p w14:paraId="73C8A4AF" w14:textId="77777777" w:rsidR="008967B7" w:rsidRPr="008967B7" w:rsidRDefault="008967B7" w:rsidP="008967B7">
            <w:pPr>
              <w:widowControl/>
              <w:rPr>
                <w:kern w:val="0"/>
                <w:sz w:val="18"/>
                <w:szCs w:val="18"/>
              </w:rPr>
            </w:pPr>
            <w:r w:rsidRPr="008967B7">
              <w:rPr>
                <w:kern w:val="0"/>
                <w:sz w:val="18"/>
                <w:szCs w:val="18"/>
              </w:rPr>
              <w:t>4.2.5</w:t>
            </w:r>
          </w:p>
        </w:tc>
        <w:tc>
          <w:tcPr>
            <w:tcW w:w="2044" w:type="pct"/>
            <w:tcBorders>
              <w:top w:val="nil"/>
              <w:left w:val="nil"/>
              <w:bottom w:val="single" w:sz="4" w:space="0" w:color="auto"/>
              <w:right w:val="single" w:sz="4" w:space="0" w:color="auto"/>
            </w:tcBorders>
            <w:shd w:val="clear" w:color="auto" w:fill="auto"/>
            <w:vAlign w:val="center"/>
            <w:hideMark/>
          </w:tcPr>
          <w:p w14:paraId="7362B6D8" w14:textId="77777777" w:rsidR="008967B7" w:rsidRPr="008967B7" w:rsidRDefault="008967B7" w:rsidP="008967B7">
            <w:pPr>
              <w:widowControl/>
              <w:rPr>
                <w:kern w:val="0"/>
                <w:sz w:val="18"/>
                <w:szCs w:val="18"/>
              </w:rPr>
            </w:pPr>
            <w:r w:rsidRPr="008967B7">
              <w:rPr>
                <w:kern w:val="0"/>
                <w:sz w:val="18"/>
                <w:szCs w:val="18"/>
              </w:rPr>
              <w:t>增加</w:t>
            </w:r>
            <w:r w:rsidRPr="008967B7">
              <w:rPr>
                <w:kern w:val="0"/>
                <w:sz w:val="18"/>
                <w:szCs w:val="18"/>
              </w:rPr>
              <w:t xml:space="preserve">“4.2.5  </w:t>
            </w:r>
            <w:r w:rsidRPr="008967B7">
              <w:rPr>
                <w:kern w:val="0"/>
                <w:sz w:val="18"/>
                <w:szCs w:val="18"/>
              </w:rPr>
              <w:t>拼接永磁体的尺寸与尺寸公差</w:t>
            </w:r>
            <w:r w:rsidRPr="008967B7">
              <w:rPr>
                <w:kern w:val="0"/>
                <w:sz w:val="18"/>
                <w:szCs w:val="18"/>
              </w:rPr>
              <w:t>”</w:t>
            </w:r>
            <w:r w:rsidRPr="008967B7">
              <w:rPr>
                <w:kern w:val="0"/>
                <w:sz w:val="18"/>
                <w:szCs w:val="18"/>
              </w:rPr>
              <w:t>规定拼接永磁体的尺寸与尺寸公差。</w:t>
            </w:r>
          </w:p>
        </w:tc>
        <w:tc>
          <w:tcPr>
            <w:tcW w:w="434" w:type="pct"/>
            <w:tcBorders>
              <w:top w:val="nil"/>
              <w:left w:val="nil"/>
              <w:bottom w:val="single" w:sz="4" w:space="0" w:color="auto"/>
              <w:right w:val="single" w:sz="4" w:space="0" w:color="auto"/>
            </w:tcBorders>
            <w:shd w:val="clear" w:color="auto" w:fill="auto"/>
            <w:vAlign w:val="center"/>
            <w:hideMark/>
          </w:tcPr>
          <w:p w14:paraId="2D0D849D"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7AA55685"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3F52434" w14:textId="77777777" w:rsidR="008967B7" w:rsidRPr="008967B7" w:rsidRDefault="008967B7" w:rsidP="008967B7">
            <w:pPr>
              <w:widowControl/>
              <w:rPr>
                <w:kern w:val="0"/>
                <w:sz w:val="18"/>
                <w:szCs w:val="18"/>
              </w:rPr>
            </w:pPr>
            <w:r w:rsidRPr="008967B7">
              <w:rPr>
                <w:kern w:val="0"/>
                <w:sz w:val="18"/>
                <w:szCs w:val="18"/>
              </w:rPr>
              <w:t>4.2</w:t>
            </w:r>
            <w:r w:rsidRPr="008967B7">
              <w:rPr>
                <w:kern w:val="0"/>
                <w:sz w:val="18"/>
                <w:szCs w:val="18"/>
              </w:rPr>
              <w:t>是</w:t>
            </w:r>
            <w:r w:rsidRPr="008967B7">
              <w:rPr>
                <w:kern w:val="0"/>
                <w:sz w:val="18"/>
                <w:szCs w:val="18"/>
              </w:rPr>
              <w:t>“</w:t>
            </w:r>
            <w:r w:rsidRPr="008967B7">
              <w:rPr>
                <w:kern w:val="0"/>
                <w:sz w:val="18"/>
                <w:szCs w:val="18"/>
              </w:rPr>
              <w:t>烧结稀土永磁材料要求</w:t>
            </w:r>
            <w:r w:rsidRPr="008967B7">
              <w:rPr>
                <w:kern w:val="0"/>
                <w:sz w:val="18"/>
                <w:szCs w:val="18"/>
              </w:rPr>
              <w:t>”</w:t>
            </w:r>
          </w:p>
        </w:tc>
      </w:tr>
      <w:tr w:rsidR="008967B7" w:rsidRPr="008967B7" w14:paraId="7DC15882"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2E5C870" w14:textId="77777777" w:rsidR="008967B7" w:rsidRPr="008967B7" w:rsidRDefault="008967B7" w:rsidP="008967B7">
            <w:pPr>
              <w:widowControl/>
              <w:rPr>
                <w:kern w:val="0"/>
                <w:sz w:val="18"/>
                <w:szCs w:val="18"/>
              </w:rPr>
            </w:pPr>
            <w:r w:rsidRPr="008967B7">
              <w:rPr>
                <w:kern w:val="0"/>
                <w:sz w:val="18"/>
                <w:szCs w:val="18"/>
              </w:rPr>
              <w:t>27</w:t>
            </w:r>
          </w:p>
        </w:tc>
        <w:tc>
          <w:tcPr>
            <w:tcW w:w="329" w:type="pct"/>
            <w:tcBorders>
              <w:top w:val="nil"/>
              <w:left w:val="nil"/>
              <w:bottom w:val="single" w:sz="4" w:space="0" w:color="auto"/>
              <w:right w:val="single" w:sz="4" w:space="0" w:color="auto"/>
            </w:tcBorders>
            <w:shd w:val="clear" w:color="auto" w:fill="auto"/>
            <w:vAlign w:val="center"/>
            <w:hideMark/>
          </w:tcPr>
          <w:p w14:paraId="64473BB0" w14:textId="77777777" w:rsidR="008967B7" w:rsidRPr="008967B7" w:rsidRDefault="008967B7" w:rsidP="008967B7">
            <w:pPr>
              <w:widowControl/>
              <w:rPr>
                <w:kern w:val="0"/>
                <w:sz w:val="18"/>
                <w:szCs w:val="18"/>
              </w:rPr>
            </w:pPr>
            <w:r w:rsidRPr="008967B7">
              <w:rPr>
                <w:kern w:val="0"/>
                <w:sz w:val="18"/>
                <w:szCs w:val="18"/>
              </w:rPr>
              <w:t>4.3</w:t>
            </w:r>
          </w:p>
        </w:tc>
        <w:tc>
          <w:tcPr>
            <w:tcW w:w="2044" w:type="pct"/>
            <w:tcBorders>
              <w:top w:val="nil"/>
              <w:left w:val="nil"/>
              <w:bottom w:val="single" w:sz="4" w:space="0" w:color="auto"/>
              <w:right w:val="single" w:sz="4" w:space="0" w:color="auto"/>
            </w:tcBorders>
            <w:shd w:val="clear" w:color="auto" w:fill="auto"/>
            <w:vAlign w:val="center"/>
            <w:hideMark/>
          </w:tcPr>
          <w:p w14:paraId="1BC9C853" w14:textId="77777777" w:rsidR="008967B7" w:rsidRPr="008967B7" w:rsidRDefault="008967B7" w:rsidP="008967B7">
            <w:pPr>
              <w:widowControl/>
              <w:rPr>
                <w:kern w:val="0"/>
                <w:sz w:val="18"/>
                <w:szCs w:val="18"/>
              </w:rPr>
            </w:pPr>
            <w:r w:rsidRPr="008967B7">
              <w:rPr>
                <w:kern w:val="0"/>
                <w:sz w:val="18"/>
                <w:szCs w:val="18"/>
              </w:rPr>
              <w:t>“4.3</w:t>
            </w:r>
            <w:r w:rsidRPr="008967B7">
              <w:rPr>
                <w:kern w:val="0"/>
                <w:sz w:val="18"/>
                <w:szCs w:val="18"/>
              </w:rPr>
              <w:t xml:space="preserve">　单元体制作</w:t>
            </w:r>
            <w:r w:rsidRPr="008967B7">
              <w:rPr>
                <w:kern w:val="0"/>
                <w:sz w:val="18"/>
                <w:szCs w:val="18"/>
              </w:rPr>
              <w:t>”</w:t>
            </w:r>
            <w:r w:rsidRPr="008967B7">
              <w:rPr>
                <w:kern w:val="0"/>
                <w:sz w:val="18"/>
                <w:szCs w:val="18"/>
              </w:rPr>
              <w:t>建议改为：</w:t>
            </w:r>
            <w:r w:rsidRPr="008967B7">
              <w:rPr>
                <w:kern w:val="0"/>
                <w:sz w:val="18"/>
                <w:szCs w:val="18"/>
              </w:rPr>
              <w:t>“4.3</w:t>
            </w:r>
            <w:r w:rsidRPr="008967B7">
              <w:rPr>
                <w:kern w:val="0"/>
                <w:sz w:val="18"/>
                <w:szCs w:val="18"/>
              </w:rPr>
              <w:t xml:space="preserve">　永磁单元加工</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716D585"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20A201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497DE4DA" w14:textId="77777777" w:rsidR="008967B7" w:rsidRPr="008967B7" w:rsidRDefault="008967B7" w:rsidP="008967B7">
            <w:pPr>
              <w:widowControl/>
              <w:rPr>
                <w:kern w:val="0"/>
                <w:sz w:val="18"/>
                <w:szCs w:val="18"/>
              </w:rPr>
            </w:pPr>
            <w:r w:rsidRPr="008967B7">
              <w:rPr>
                <w:kern w:val="0"/>
                <w:sz w:val="18"/>
                <w:szCs w:val="18"/>
              </w:rPr>
              <w:t>改为</w:t>
            </w:r>
            <w:r w:rsidRPr="008967B7">
              <w:rPr>
                <w:kern w:val="0"/>
                <w:sz w:val="18"/>
                <w:szCs w:val="18"/>
              </w:rPr>
              <w:t>“</w:t>
            </w:r>
            <w:r w:rsidRPr="008967B7">
              <w:rPr>
                <w:kern w:val="0"/>
                <w:sz w:val="18"/>
                <w:szCs w:val="18"/>
              </w:rPr>
              <w:t>单元体机械加工</w:t>
            </w:r>
            <w:r w:rsidRPr="008967B7">
              <w:rPr>
                <w:kern w:val="0"/>
                <w:sz w:val="18"/>
                <w:szCs w:val="18"/>
              </w:rPr>
              <w:t>”</w:t>
            </w:r>
          </w:p>
        </w:tc>
      </w:tr>
      <w:tr w:rsidR="008967B7" w:rsidRPr="008967B7" w14:paraId="0C5FA1F6" w14:textId="77777777" w:rsidTr="00C66C71">
        <w:trPr>
          <w:trHeight w:val="4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D6D60D8" w14:textId="77777777" w:rsidR="008967B7" w:rsidRPr="008967B7" w:rsidRDefault="008967B7" w:rsidP="008967B7">
            <w:pPr>
              <w:widowControl/>
              <w:rPr>
                <w:kern w:val="0"/>
                <w:sz w:val="18"/>
                <w:szCs w:val="18"/>
              </w:rPr>
            </w:pPr>
            <w:r w:rsidRPr="008967B7">
              <w:rPr>
                <w:kern w:val="0"/>
                <w:sz w:val="18"/>
                <w:szCs w:val="18"/>
              </w:rPr>
              <w:t>28</w:t>
            </w:r>
          </w:p>
        </w:tc>
        <w:tc>
          <w:tcPr>
            <w:tcW w:w="329" w:type="pct"/>
            <w:tcBorders>
              <w:top w:val="nil"/>
              <w:left w:val="nil"/>
              <w:bottom w:val="single" w:sz="4" w:space="0" w:color="auto"/>
              <w:right w:val="single" w:sz="4" w:space="0" w:color="auto"/>
            </w:tcBorders>
            <w:shd w:val="clear" w:color="auto" w:fill="auto"/>
            <w:vAlign w:val="center"/>
            <w:hideMark/>
          </w:tcPr>
          <w:p w14:paraId="682934C7" w14:textId="77777777" w:rsidR="008967B7" w:rsidRPr="008967B7" w:rsidRDefault="008967B7" w:rsidP="008967B7">
            <w:pPr>
              <w:widowControl/>
              <w:rPr>
                <w:kern w:val="0"/>
                <w:sz w:val="18"/>
                <w:szCs w:val="18"/>
              </w:rPr>
            </w:pPr>
            <w:r w:rsidRPr="008967B7">
              <w:rPr>
                <w:kern w:val="0"/>
                <w:sz w:val="18"/>
                <w:szCs w:val="18"/>
              </w:rPr>
              <w:t>4.3.1</w:t>
            </w:r>
          </w:p>
        </w:tc>
        <w:tc>
          <w:tcPr>
            <w:tcW w:w="2044" w:type="pct"/>
            <w:tcBorders>
              <w:top w:val="nil"/>
              <w:left w:val="nil"/>
              <w:bottom w:val="single" w:sz="4" w:space="0" w:color="auto"/>
              <w:right w:val="single" w:sz="4" w:space="0" w:color="auto"/>
            </w:tcBorders>
            <w:shd w:val="clear" w:color="auto" w:fill="auto"/>
            <w:vAlign w:val="center"/>
            <w:hideMark/>
          </w:tcPr>
          <w:p w14:paraId="0FDAAF4E" w14:textId="77777777" w:rsidR="008967B7" w:rsidRPr="008967B7" w:rsidRDefault="008967B7" w:rsidP="008967B7">
            <w:pPr>
              <w:widowControl/>
              <w:rPr>
                <w:kern w:val="0"/>
                <w:sz w:val="18"/>
                <w:szCs w:val="18"/>
              </w:rPr>
            </w:pPr>
            <w:bookmarkStart w:id="24" w:name="RANGE!C29"/>
            <w:r w:rsidRPr="008967B7">
              <w:rPr>
                <w:kern w:val="0"/>
                <w:sz w:val="18"/>
                <w:szCs w:val="18"/>
              </w:rPr>
              <w:t>建议改为：</w:t>
            </w:r>
            <w:r w:rsidRPr="008967B7">
              <w:rPr>
                <w:kern w:val="0"/>
                <w:sz w:val="18"/>
                <w:szCs w:val="18"/>
              </w:rPr>
              <w:t>“</w:t>
            </w:r>
            <w:r w:rsidRPr="008967B7">
              <w:rPr>
                <w:kern w:val="0"/>
                <w:sz w:val="18"/>
                <w:szCs w:val="18"/>
              </w:rPr>
              <w:t>推荐采用表</w:t>
            </w:r>
            <w:r w:rsidRPr="008967B7">
              <w:rPr>
                <w:kern w:val="0"/>
                <w:sz w:val="18"/>
                <w:szCs w:val="18"/>
              </w:rPr>
              <w:t>1</w:t>
            </w:r>
            <w:r w:rsidRPr="008967B7">
              <w:rPr>
                <w:kern w:val="0"/>
                <w:sz w:val="18"/>
                <w:szCs w:val="18"/>
              </w:rPr>
              <w:t>所示机械加工工艺和设备制作单元体。</w:t>
            </w:r>
            <w:r w:rsidRPr="008967B7">
              <w:rPr>
                <w:kern w:val="0"/>
                <w:sz w:val="18"/>
                <w:szCs w:val="18"/>
              </w:rPr>
              <w:t>”</w:t>
            </w:r>
            <w:r w:rsidRPr="008967B7">
              <w:rPr>
                <w:kern w:val="0"/>
                <w:sz w:val="18"/>
                <w:szCs w:val="18"/>
              </w:rPr>
              <w:t>表示推荐，</w:t>
            </w:r>
            <w:r w:rsidRPr="008967B7">
              <w:rPr>
                <w:color w:val="FF0000"/>
                <w:kern w:val="0"/>
                <w:sz w:val="18"/>
                <w:szCs w:val="18"/>
              </w:rPr>
              <w:t>5.3.1</w:t>
            </w:r>
            <w:r w:rsidRPr="008967B7">
              <w:rPr>
                <w:color w:val="FF0000"/>
                <w:kern w:val="0"/>
                <w:sz w:val="18"/>
                <w:szCs w:val="18"/>
              </w:rPr>
              <w:t>同改</w:t>
            </w:r>
            <w:bookmarkEnd w:id="24"/>
          </w:p>
        </w:tc>
        <w:tc>
          <w:tcPr>
            <w:tcW w:w="434" w:type="pct"/>
            <w:tcBorders>
              <w:top w:val="nil"/>
              <w:left w:val="nil"/>
              <w:bottom w:val="single" w:sz="4" w:space="0" w:color="auto"/>
              <w:right w:val="single" w:sz="4" w:space="0" w:color="auto"/>
            </w:tcBorders>
            <w:shd w:val="clear" w:color="auto" w:fill="auto"/>
            <w:vAlign w:val="center"/>
            <w:hideMark/>
          </w:tcPr>
          <w:p w14:paraId="53840439"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0AA2E41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614F09E"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05723241" w14:textId="77777777" w:rsidTr="00C66C71">
        <w:trPr>
          <w:trHeight w:val="88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BD5158F" w14:textId="77777777" w:rsidR="008967B7" w:rsidRPr="008967B7" w:rsidRDefault="008967B7" w:rsidP="008967B7">
            <w:pPr>
              <w:widowControl/>
              <w:rPr>
                <w:kern w:val="0"/>
                <w:sz w:val="18"/>
                <w:szCs w:val="18"/>
              </w:rPr>
            </w:pPr>
            <w:r w:rsidRPr="008967B7">
              <w:rPr>
                <w:kern w:val="0"/>
                <w:sz w:val="18"/>
                <w:szCs w:val="18"/>
              </w:rPr>
              <w:t>29</w:t>
            </w:r>
          </w:p>
        </w:tc>
        <w:tc>
          <w:tcPr>
            <w:tcW w:w="329" w:type="pct"/>
            <w:tcBorders>
              <w:top w:val="nil"/>
              <w:left w:val="nil"/>
              <w:bottom w:val="single" w:sz="4" w:space="0" w:color="auto"/>
              <w:right w:val="single" w:sz="4" w:space="0" w:color="auto"/>
            </w:tcBorders>
            <w:shd w:val="clear" w:color="auto" w:fill="auto"/>
            <w:vAlign w:val="center"/>
            <w:hideMark/>
          </w:tcPr>
          <w:p w14:paraId="48A8FBD2" w14:textId="77777777" w:rsidR="008967B7" w:rsidRPr="008967B7" w:rsidRDefault="008967B7" w:rsidP="008967B7">
            <w:pPr>
              <w:widowControl/>
              <w:rPr>
                <w:kern w:val="0"/>
                <w:sz w:val="18"/>
                <w:szCs w:val="18"/>
              </w:rPr>
            </w:pPr>
            <w:r w:rsidRPr="008967B7">
              <w:rPr>
                <w:kern w:val="0"/>
                <w:sz w:val="18"/>
                <w:szCs w:val="18"/>
              </w:rPr>
              <w:t>4.3.2</w:t>
            </w:r>
          </w:p>
        </w:tc>
        <w:tc>
          <w:tcPr>
            <w:tcW w:w="2044" w:type="pct"/>
            <w:tcBorders>
              <w:top w:val="nil"/>
              <w:left w:val="nil"/>
              <w:bottom w:val="single" w:sz="4" w:space="0" w:color="auto"/>
              <w:right w:val="single" w:sz="4" w:space="0" w:color="auto"/>
            </w:tcBorders>
            <w:shd w:val="clear" w:color="auto" w:fill="auto"/>
            <w:vAlign w:val="center"/>
            <w:hideMark/>
          </w:tcPr>
          <w:p w14:paraId="15D17E35"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为达到粘合体尺寸允差要求和减少粘合体机械加工工作量，机械加工方块类的尺寸及形位允许偏差不宜超出表</w:t>
            </w:r>
            <w:r w:rsidRPr="008967B7">
              <w:rPr>
                <w:kern w:val="0"/>
                <w:sz w:val="18"/>
                <w:szCs w:val="18"/>
              </w:rPr>
              <w:t>2</w:t>
            </w:r>
            <w:r w:rsidRPr="008967B7">
              <w:rPr>
                <w:kern w:val="0"/>
                <w:sz w:val="18"/>
                <w:szCs w:val="18"/>
              </w:rPr>
              <w:t>的给定，机械加工瓦形、扇形类的尺寸及形位允许偏差不宜超出附录</w:t>
            </w:r>
            <w:r w:rsidRPr="008967B7">
              <w:rPr>
                <w:kern w:val="0"/>
                <w:sz w:val="18"/>
                <w:szCs w:val="18"/>
              </w:rPr>
              <w:t>C</w:t>
            </w:r>
            <w:r w:rsidRPr="008967B7">
              <w:rPr>
                <w:kern w:val="0"/>
                <w:sz w:val="18"/>
                <w:szCs w:val="18"/>
              </w:rPr>
              <w:t>中表</w:t>
            </w:r>
            <w:r w:rsidRPr="008967B7">
              <w:rPr>
                <w:kern w:val="0"/>
                <w:sz w:val="18"/>
                <w:szCs w:val="18"/>
              </w:rPr>
              <w:t>C.2</w:t>
            </w:r>
            <w:r w:rsidRPr="008967B7">
              <w:rPr>
                <w:kern w:val="0"/>
                <w:sz w:val="18"/>
                <w:szCs w:val="18"/>
              </w:rPr>
              <w:t>的给定。</w:t>
            </w:r>
            <w:r w:rsidRPr="008967B7">
              <w:rPr>
                <w:kern w:val="0"/>
                <w:sz w:val="18"/>
                <w:szCs w:val="18"/>
              </w:rPr>
              <w:t>”</w:t>
            </w:r>
            <w:r w:rsidRPr="008967B7">
              <w:rPr>
                <w:kern w:val="0"/>
                <w:sz w:val="18"/>
                <w:szCs w:val="18"/>
              </w:rPr>
              <w:t>表示推荐，</w:t>
            </w:r>
            <w:r w:rsidRPr="008967B7">
              <w:rPr>
                <w:color w:val="FF0000"/>
                <w:kern w:val="0"/>
                <w:sz w:val="18"/>
                <w:szCs w:val="18"/>
              </w:rPr>
              <w:t>5.3.2</w:t>
            </w:r>
            <w:r w:rsidRPr="008967B7">
              <w:rPr>
                <w:color w:val="FF0000"/>
                <w:kern w:val="0"/>
                <w:sz w:val="18"/>
                <w:szCs w:val="18"/>
              </w:rPr>
              <w:t>同改</w:t>
            </w:r>
          </w:p>
        </w:tc>
        <w:tc>
          <w:tcPr>
            <w:tcW w:w="434" w:type="pct"/>
            <w:tcBorders>
              <w:top w:val="nil"/>
              <w:left w:val="nil"/>
              <w:bottom w:val="single" w:sz="4" w:space="0" w:color="auto"/>
              <w:right w:val="single" w:sz="4" w:space="0" w:color="auto"/>
            </w:tcBorders>
            <w:shd w:val="clear" w:color="auto" w:fill="auto"/>
            <w:vAlign w:val="center"/>
            <w:hideMark/>
          </w:tcPr>
          <w:p w14:paraId="20E385B5"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38D2B0C"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69B95156"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6476BCBF"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FE8B35" w14:textId="77777777" w:rsidR="008967B7" w:rsidRPr="008967B7" w:rsidRDefault="008967B7" w:rsidP="008967B7">
            <w:pPr>
              <w:widowControl/>
              <w:rPr>
                <w:kern w:val="0"/>
                <w:sz w:val="18"/>
                <w:szCs w:val="18"/>
              </w:rPr>
            </w:pPr>
            <w:r w:rsidRPr="008967B7">
              <w:rPr>
                <w:kern w:val="0"/>
                <w:sz w:val="18"/>
                <w:szCs w:val="18"/>
              </w:rPr>
              <w:t>30</w:t>
            </w:r>
          </w:p>
        </w:tc>
        <w:tc>
          <w:tcPr>
            <w:tcW w:w="329" w:type="pct"/>
            <w:tcBorders>
              <w:top w:val="nil"/>
              <w:left w:val="nil"/>
              <w:bottom w:val="single" w:sz="4" w:space="0" w:color="auto"/>
              <w:right w:val="single" w:sz="4" w:space="0" w:color="auto"/>
            </w:tcBorders>
            <w:shd w:val="clear" w:color="auto" w:fill="auto"/>
            <w:vAlign w:val="center"/>
            <w:hideMark/>
          </w:tcPr>
          <w:p w14:paraId="282F2E72" w14:textId="77777777" w:rsidR="008967B7" w:rsidRPr="008967B7" w:rsidRDefault="008967B7" w:rsidP="008967B7">
            <w:pPr>
              <w:widowControl/>
              <w:rPr>
                <w:kern w:val="0"/>
                <w:sz w:val="18"/>
                <w:szCs w:val="18"/>
              </w:rPr>
            </w:pPr>
            <w:r w:rsidRPr="008967B7">
              <w:rPr>
                <w:kern w:val="0"/>
                <w:sz w:val="18"/>
                <w:szCs w:val="18"/>
              </w:rPr>
              <w:t>4.4</w:t>
            </w:r>
          </w:p>
        </w:tc>
        <w:tc>
          <w:tcPr>
            <w:tcW w:w="2044" w:type="pct"/>
            <w:tcBorders>
              <w:top w:val="nil"/>
              <w:left w:val="nil"/>
              <w:bottom w:val="single" w:sz="4" w:space="0" w:color="auto"/>
              <w:right w:val="single" w:sz="4" w:space="0" w:color="auto"/>
            </w:tcBorders>
            <w:shd w:val="clear" w:color="auto" w:fill="auto"/>
            <w:vAlign w:val="center"/>
            <w:hideMark/>
          </w:tcPr>
          <w:p w14:paraId="35159C1D" w14:textId="77777777" w:rsidR="008967B7" w:rsidRPr="008967B7" w:rsidRDefault="008967B7" w:rsidP="008967B7">
            <w:pPr>
              <w:widowControl/>
              <w:rPr>
                <w:kern w:val="0"/>
                <w:sz w:val="18"/>
                <w:szCs w:val="18"/>
              </w:rPr>
            </w:pPr>
            <w:r w:rsidRPr="008967B7">
              <w:rPr>
                <w:kern w:val="0"/>
                <w:sz w:val="18"/>
                <w:szCs w:val="18"/>
              </w:rPr>
              <w:t>表面防护缺少驱动电机主流镀层的描述，如磷化或环氧镀层；</w:t>
            </w:r>
          </w:p>
        </w:tc>
        <w:tc>
          <w:tcPr>
            <w:tcW w:w="434" w:type="pct"/>
            <w:tcBorders>
              <w:top w:val="nil"/>
              <w:left w:val="nil"/>
              <w:bottom w:val="single" w:sz="4" w:space="0" w:color="auto"/>
              <w:right w:val="single" w:sz="4" w:space="0" w:color="auto"/>
            </w:tcBorders>
            <w:shd w:val="clear" w:color="auto" w:fill="auto"/>
            <w:vAlign w:val="center"/>
            <w:hideMark/>
          </w:tcPr>
          <w:p w14:paraId="1912D011"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01C4D34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6E90521" w14:textId="77777777" w:rsidR="008967B7" w:rsidRPr="008967B7" w:rsidRDefault="008967B7" w:rsidP="008967B7">
            <w:pPr>
              <w:widowControl/>
              <w:rPr>
                <w:kern w:val="0"/>
                <w:sz w:val="18"/>
                <w:szCs w:val="18"/>
              </w:rPr>
            </w:pPr>
            <w:r w:rsidRPr="008967B7">
              <w:rPr>
                <w:kern w:val="0"/>
                <w:sz w:val="18"/>
                <w:szCs w:val="18"/>
              </w:rPr>
              <w:t>请见</w:t>
            </w:r>
            <w:r w:rsidRPr="008967B7">
              <w:rPr>
                <w:kern w:val="0"/>
                <w:sz w:val="18"/>
                <w:szCs w:val="18"/>
              </w:rPr>
              <w:t>5.6.2</w:t>
            </w:r>
          </w:p>
        </w:tc>
      </w:tr>
      <w:tr w:rsidR="008967B7" w:rsidRPr="008967B7" w14:paraId="1554F7AA"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A33E299" w14:textId="77777777" w:rsidR="008967B7" w:rsidRPr="008967B7" w:rsidRDefault="008967B7" w:rsidP="008967B7">
            <w:pPr>
              <w:widowControl/>
              <w:rPr>
                <w:kern w:val="0"/>
                <w:sz w:val="18"/>
                <w:szCs w:val="18"/>
              </w:rPr>
            </w:pPr>
            <w:r w:rsidRPr="008967B7">
              <w:rPr>
                <w:kern w:val="0"/>
                <w:sz w:val="18"/>
                <w:szCs w:val="18"/>
              </w:rPr>
              <w:t>31</w:t>
            </w:r>
          </w:p>
        </w:tc>
        <w:tc>
          <w:tcPr>
            <w:tcW w:w="329" w:type="pct"/>
            <w:tcBorders>
              <w:top w:val="nil"/>
              <w:left w:val="nil"/>
              <w:bottom w:val="single" w:sz="4" w:space="0" w:color="auto"/>
              <w:right w:val="single" w:sz="4" w:space="0" w:color="auto"/>
            </w:tcBorders>
            <w:shd w:val="clear" w:color="auto" w:fill="auto"/>
            <w:vAlign w:val="center"/>
            <w:hideMark/>
          </w:tcPr>
          <w:p w14:paraId="7388E10B" w14:textId="77777777" w:rsidR="008967B7" w:rsidRPr="008967B7" w:rsidRDefault="008967B7" w:rsidP="008967B7">
            <w:pPr>
              <w:widowControl/>
              <w:rPr>
                <w:kern w:val="0"/>
                <w:sz w:val="18"/>
                <w:szCs w:val="18"/>
              </w:rPr>
            </w:pPr>
            <w:r w:rsidRPr="008967B7">
              <w:rPr>
                <w:kern w:val="0"/>
                <w:sz w:val="18"/>
                <w:szCs w:val="18"/>
              </w:rPr>
              <w:t>4.4</w:t>
            </w:r>
            <w:r w:rsidRPr="008967B7">
              <w:rPr>
                <w:kern w:val="0"/>
                <w:sz w:val="18"/>
                <w:szCs w:val="18"/>
              </w:rPr>
              <w:t>、</w:t>
            </w:r>
            <w:r w:rsidRPr="008967B7">
              <w:rPr>
                <w:kern w:val="0"/>
                <w:sz w:val="18"/>
                <w:szCs w:val="18"/>
              </w:rPr>
              <w:t>5.6</w:t>
            </w:r>
          </w:p>
        </w:tc>
        <w:tc>
          <w:tcPr>
            <w:tcW w:w="2044" w:type="pct"/>
            <w:tcBorders>
              <w:top w:val="nil"/>
              <w:left w:val="nil"/>
              <w:bottom w:val="single" w:sz="4" w:space="0" w:color="auto"/>
              <w:right w:val="single" w:sz="4" w:space="0" w:color="auto"/>
            </w:tcBorders>
            <w:shd w:val="clear" w:color="auto" w:fill="auto"/>
            <w:vAlign w:val="center"/>
            <w:hideMark/>
          </w:tcPr>
          <w:p w14:paraId="652E5E8D" w14:textId="77777777" w:rsidR="008967B7" w:rsidRPr="008967B7" w:rsidRDefault="008967B7" w:rsidP="008967B7">
            <w:pPr>
              <w:widowControl/>
              <w:rPr>
                <w:kern w:val="0"/>
                <w:sz w:val="18"/>
                <w:szCs w:val="18"/>
              </w:rPr>
            </w:pPr>
            <w:r w:rsidRPr="008967B7">
              <w:rPr>
                <w:kern w:val="0"/>
                <w:sz w:val="18"/>
                <w:szCs w:val="18"/>
              </w:rPr>
              <w:t>是否需要提及钐钴类磁体是否需要表面防护？具体防护层种类？</w:t>
            </w:r>
          </w:p>
        </w:tc>
        <w:tc>
          <w:tcPr>
            <w:tcW w:w="434" w:type="pct"/>
            <w:tcBorders>
              <w:top w:val="nil"/>
              <w:left w:val="nil"/>
              <w:bottom w:val="single" w:sz="4" w:space="0" w:color="auto"/>
              <w:right w:val="single" w:sz="4" w:space="0" w:color="auto"/>
            </w:tcBorders>
            <w:shd w:val="clear" w:color="auto" w:fill="auto"/>
            <w:vAlign w:val="center"/>
            <w:hideMark/>
          </w:tcPr>
          <w:p w14:paraId="3EEE354B" w14:textId="77777777" w:rsidR="008967B7" w:rsidRPr="008967B7" w:rsidRDefault="008967B7" w:rsidP="008967B7">
            <w:pPr>
              <w:widowControl/>
              <w:rPr>
                <w:kern w:val="0"/>
                <w:sz w:val="18"/>
                <w:szCs w:val="18"/>
              </w:rPr>
            </w:pPr>
            <w:r w:rsidRPr="008967B7">
              <w:rPr>
                <w:kern w:val="0"/>
                <w:sz w:val="18"/>
                <w:szCs w:val="18"/>
              </w:rPr>
              <w:t>北京工业大学</w:t>
            </w:r>
          </w:p>
        </w:tc>
        <w:tc>
          <w:tcPr>
            <w:tcW w:w="387" w:type="pct"/>
            <w:tcBorders>
              <w:top w:val="nil"/>
              <w:left w:val="nil"/>
              <w:bottom w:val="single" w:sz="4" w:space="0" w:color="auto"/>
              <w:right w:val="single" w:sz="4" w:space="0" w:color="auto"/>
            </w:tcBorders>
            <w:shd w:val="clear" w:color="auto" w:fill="auto"/>
            <w:noWrap/>
            <w:vAlign w:val="center"/>
            <w:hideMark/>
          </w:tcPr>
          <w:p w14:paraId="537F519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不需要</w:t>
            </w:r>
          </w:p>
        </w:tc>
        <w:tc>
          <w:tcPr>
            <w:tcW w:w="1630" w:type="pct"/>
            <w:tcBorders>
              <w:top w:val="nil"/>
              <w:left w:val="nil"/>
              <w:bottom w:val="single" w:sz="4" w:space="0" w:color="auto"/>
              <w:right w:val="single" w:sz="4" w:space="0" w:color="auto"/>
            </w:tcBorders>
            <w:shd w:val="clear" w:color="auto" w:fill="auto"/>
            <w:noWrap/>
            <w:vAlign w:val="center"/>
            <w:hideMark/>
          </w:tcPr>
          <w:p w14:paraId="566900EA" w14:textId="77777777" w:rsidR="008967B7" w:rsidRPr="008967B7" w:rsidRDefault="008967B7" w:rsidP="008967B7">
            <w:pPr>
              <w:widowControl/>
              <w:rPr>
                <w:kern w:val="0"/>
                <w:sz w:val="18"/>
                <w:szCs w:val="18"/>
              </w:rPr>
            </w:pPr>
            <w:r w:rsidRPr="008967B7">
              <w:rPr>
                <w:kern w:val="0"/>
                <w:sz w:val="18"/>
                <w:szCs w:val="18"/>
              </w:rPr>
              <w:t>钐钴情况请大地熊补充确认；原因是钐钴耐腐蚀的。</w:t>
            </w:r>
          </w:p>
        </w:tc>
      </w:tr>
      <w:tr w:rsidR="008967B7" w:rsidRPr="008967B7" w14:paraId="1F58EA0F" w14:textId="77777777" w:rsidTr="00C66C71">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7ADE263" w14:textId="77777777" w:rsidR="008967B7" w:rsidRPr="008967B7" w:rsidRDefault="008967B7" w:rsidP="008967B7">
            <w:pPr>
              <w:widowControl/>
              <w:rPr>
                <w:kern w:val="0"/>
                <w:sz w:val="18"/>
                <w:szCs w:val="18"/>
              </w:rPr>
            </w:pPr>
            <w:r w:rsidRPr="008967B7">
              <w:rPr>
                <w:kern w:val="0"/>
                <w:sz w:val="18"/>
                <w:szCs w:val="18"/>
              </w:rPr>
              <w:lastRenderedPageBreak/>
              <w:t>32</w:t>
            </w:r>
          </w:p>
        </w:tc>
        <w:tc>
          <w:tcPr>
            <w:tcW w:w="329" w:type="pct"/>
            <w:tcBorders>
              <w:top w:val="nil"/>
              <w:left w:val="nil"/>
              <w:bottom w:val="single" w:sz="4" w:space="0" w:color="auto"/>
              <w:right w:val="single" w:sz="4" w:space="0" w:color="auto"/>
            </w:tcBorders>
            <w:shd w:val="clear" w:color="auto" w:fill="auto"/>
            <w:vAlign w:val="center"/>
            <w:hideMark/>
          </w:tcPr>
          <w:p w14:paraId="64D2E18E" w14:textId="77777777" w:rsidR="008967B7" w:rsidRPr="008967B7" w:rsidRDefault="008967B7" w:rsidP="008967B7">
            <w:pPr>
              <w:widowControl/>
              <w:rPr>
                <w:kern w:val="0"/>
                <w:sz w:val="18"/>
                <w:szCs w:val="18"/>
              </w:rPr>
            </w:pPr>
            <w:r w:rsidRPr="008967B7">
              <w:rPr>
                <w:kern w:val="0"/>
                <w:sz w:val="18"/>
                <w:szCs w:val="18"/>
              </w:rPr>
              <w:t>4.4.1</w:t>
            </w:r>
          </w:p>
        </w:tc>
        <w:tc>
          <w:tcPr>
            <w:tcW w:w="2044" w:type="pct"/>
            <w:tcBorders>
              <w:top w:val="nil"/>
              <w:left w:val="nil"/>
              <w:bottom w:val="single" w:sz="4" w:space="0" w:color="auto"/>
              <w:right w:val="single" w:sz="4" w:space="0" w:color="auto"/>
            </w:tcBorders>
            <w:shd w:val="clear" w:color="auto" w:fill="auto"/>
            <w:vAlign w:val="center"/>
            <w:hideMark/>
          </w:tcPr>
          <w:p w14:paraId="0923EC84"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烧结钕铁硼类单元体一般采用锌或镍金属覆盖层防护</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烧结钕铁硼类单元体一般采用锌或镍金属涂层以及环氧涂层覆盖防护</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23534F5"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E3D6CE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6587A1D9" w14:textId="77777777" w:rsidR="008967B7" w:rsidRPr="008967B7" w:rsidRDefault="008967B7" w:rsidP="008967B7">
            <w:pPr>
              <w:widowControl/>
              <w:rPr>
                <w:kern w:val="0"/>
                <w:sz w:val="18"/>
                <w:szCs w:val="18"/>
              </w:rPr>
            </w:pPr>
            <w:r w:rsidRPr="008967B7">
              <w:rPr>
                <w:kern w:val="0"/>
                <w:sz w:val="18"/>
                <w:szCs w:val="18"/>
              </w:rPr>
              <w:t>特殊情况可以采用其他类的。如</w:t>
            </w:r>
            <w:r w:rsidRPr="008967B7">
              <w:rPr>
                <w:kern w:val="0"/>
                <w:sz w:val="18"/>
                <w:szCs w:val="18"/>
              </w:rPr>
              <w:t>5.6.2</w:t>
            </w:r>
            <w:r w:rsidRPr="008967B7">
              <w:rPr>
                <w:rFonts w:hint="eastAsia"/>
                <w:kern w:val="0"/>
                <w:sz w:val="18"/>
                <w:szCs w:val="18"/>
              </w:rPr>
              <w:t>，</w:t>
            </w:r>
            <w:r w:rsidRPr="008967B7">
              <w:rPr>
                <w:kern w:val="0"/>
                <w:sz w:val="18"/>
                <w:szCs w:val="18"/>
              </w:rPr>
              <w:t>在</w:t>
            </w:r>
            <w:r w:rsidRPr="008967B7">
              <w:rPr>
                <w:kern w:val="0"/>
                <w:sz w:val="18"/>
                <w:szCs w:val="18"/>
              </w:rPr>
              <w:t>5.10.2</w:t>
            </w:r>
            <w:r w:rsidRPr="008967B7">
              <w:rPr>
                <w:kern w:val="0"/>
                <w:sz w:val="18"/>
                <w:szCs w:val="18"/>
              </w:rPr>
              <w:t>提到。</w:t>
            </w:r>
          </w:p>
        </w:tc>
      </w:tr>
      <w:tr w:rsidR="008967B7" w:rsidRPr="008967B7" w14:paraId="4436F42F"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1180E54" w14:textId="77777777" w:rsidR="008967B7" w:rsidRPr="008967B7" w:rsidRDefault="008967B7" w:rsidP="008967B7">
            <w:pPr>
              <w:widowControl/>
              <w:rPr>
                <w:kern w:val="0"/>
                <w:sz w:val="18"/>
                <w:szCs w:val="18"/>
              </w:rPr>
            </w:pPr>
            <w:r w:rsidRPr="008967B7">
              <w:rPr>
                <w:kern w:val="0"/>
                <w:sz w:val="18"/>
                <w:szCs w:val="18"/>
              </w:rPr>
              <w:t>33</w:t>
            </w:r>
          </w:p>
        </w:tc>
        <w:tc>
          <w:tcPr>
            <w:tcW w:w="329" w:type="pct"/>
            <w:tcBorders>
              <w:top w:val="nil"/>
              <w:left w:val="nil"/>
              <w:bottom w:val="single" w:sz="4" w:space="0" w:color="auto"/>
              <w:right w:val="single" w:sz="4" w:space="0" w:color="auto"/>
            </w:tcBorders>
            <w:shd w:val="clear" w:color="auto" w:fill="auto"/>
            <w:vAlign w:val="center"/>
            <w:hideMark/>
          </w:tcPr>
          <w:p w14:paraId="02EA6DEF" w14:textId="77777777" w:rsidR="008967B7" w:rsidRPr="008967B7" w:rsidRDefault="008967B7" w:rsidP="008967B7">
            <w:pPr>
              <w:widowControl/>
              <w:rPr>
                <w:kern w:val="0"/>
                <w:sz w:val="18"/>
                <w:szCs w:val="18"/>
              </w:rPr>
            </w:pPr>
            <w:r w:rsidRPr="008967B7">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76880CE3" w14:textId="77777777" w:rsidR="008967B7" w:rsidRPr="008967B7" w:rsidRDefault="008967B7" w:rsidP="008967B7">
            <w:pPr>
              <w:widowControl/>
              <w:rPr>
                <w:kern w:val="0"/>
                <w:sz w:val="18"/>
                <w:szCs w:val="18"/>
              </w:rPr>
            </w:pPr>
            <w:r w:rsidRPr="008967B7">
              <w:rPr>
                <w:kern w:val="0"/>
                <w:sz w:val="18"/>
                <w:szCs w:val="18"/>
              </w:rPr>
              <w:t>增加对环氧镀层的要求</w:t>
            </w:r>
            <w:r w:rsidRPr="008967B7">
              <w:rPr>
                <w:kern w:val="0"/>
                <w:sz w:val="18"/>
                <w:szCs w:val="18"/>
              </w:rPr>
              <w:t>“</w:t>
            </w:r>
            <w:r w:rsidRPr="008967B7">
              <w:rPr>
                <w:kern w:val="0"/>
                <w:sz w:val="18"/>
                <w:szCs w:val="18"/>
              </w:rPr>
              <w:t>环氧涂层双面后引起尺寸偏差为</w:t>
            </w:r>
            <w:r w:rsidRPr="008967B7">
              <w:rPr>
                <w:kern w:val="0"/>
                <w:sz w:val="18"/>
                <w:szCs w:val="18"/>
              </w:rPr>
              <w:t>±0.010mm”</w:t>
            </w:r>
          </w:p>
        </w:tc>
        <w:tc>
          <w:tcPr>
            <w:tcW w:w="434" w:type="pct"/>
            <w:tcBorders>
              <w:top w:val="nil"/>
              <w:left w:val="nil"/>
              <w:bottom w:val="single" w:sz="4" w:space="0" w:color="auto"/>
              <w:right w:val="single" w:sz="4" w:space="0" w:color="auto"/>
            </w:tcBorders>
            <w:shd w:val="clear" w:color="auto" w:fill="auto"/>
            <w:vAlign w:val="center"/>
            <w:hideMark/>
          </w:tcPr>
          <w:p w14:paraId="5C6360F8"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B8BE84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15AD1FE" w14:textId="77777777" w:rsidR="008967B7" w:rsidRPr="008967B7" w:rsidRDefault="008967B7" w:rsidP="008967B7">
            <w:pPr>
              <w:widowControl/>
              <w:rPr>
                <w:kern w:val="0"/>
                <w:sz w:val="18"/>
                <w:szCs w:val="18"/>
              </w:rPr>
            </w:pPr>
            <w:r w:rsidRPr="008967B7">
              <w:rPr>
                <w:kern w:val="0"/>
                <w:sz w:val="18"/>
                <w:szCs w:val="18"/>
              </w:rPr>
              <w:t>5.6.3</w:t>
            </w:r>
            <w:r w:rsidRPr="008967B7">
              <w:rPr>
                <w:kern w:val="0"/>
                <w:sz w:val="18"/>
                <w:szCs w:val="18"/>
              </w:rPr>
              <w:t>有这部分内容。</w:t>
            </w:r>
          </w:p>
        </w:tc>
      </w:tr>
      <w:tr w:rsidR="008967B7" w:rsidRPr="008967B7" w14:paraId="51289C1A" w14:textId="77777777" w:rsidTr="00C66C71">
        <w:trPr>
          <w:trHeight w:val="60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B42931B" w14:textId="77777777" w:rsidR="008967B7" w:rsidRPr="008967B7" w:rsidRDefault="008967B7" w:rsidP="008967B7">
            <w:pPr>
              <w:widowControl/>
              <w:rPr>
                <w:kern w:val="0"/>
                <w:sz w:val="18"/>
                <w:szCs w:val="18"/>
              </w:rPr>
            </w:pPr>
            <w:r w:rsidRPr="008967B7">
              <w:rPr>
                <w:kern w:val="0"/>
                <w:sz w:val="18"/>
                <w:szCs w:val="18"/>
              </w:rPr>
              <w:t>34</w:t>
            </w:r>
          </w:p>
        </w:tc>
        <w:tc>
          <w:tcPr>
            <w:tcW w:w="329" w:type="pct"/>
            <w:tcBorders>
              <w:top w:val="nil"/>
              <w:left w:val="nil"/>
              <w:bottom w:val="single" w:sz="4" w:space="0" w:color="auto"/>
              <w:right w:val="single" w:sz="4" w:space="0" w:color="auto"/>
            </w:tcBorders>
            <w:shd w:val="clear" w:color="auto" w:fill="auto"/>
            <w:vAlign w:val="center"/>
            <w:hideMark/>
          </w:tcPr>
          <w:p w14:paraId="14123918" w14:textId="77777777" w:rsidR="008967B7" w:rsidRPr="008967B7" w:rsidRDefault="008967B7" w:rsidP="008967B7">
            <w:pPr>
              <w:widowControl/>
              <w:rPr>
                <w:kern w:val="0"/>
                <w:sz w:val="18"/>
                <w:szCs w:val="18"/>
              </w:rPr>
            </w:pPr>
            <w:r w:rsidRPr="008967B7">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1A250FBC"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单元体双面镀锌后引起尺寸偏差为</w:t>
            </w:r>
            <w:r w:rsidRPr="008967B7">
              <w:rPr>
                <w:kern w:val="0"/>
                <w:sz w:val="18"/>
                <w:szCs w:val="18"/>
              </w:rPr>
              <w:t>±0.005 mm</w:t>
            </w:r>
            <w:r w:rsidRPr="008967B7">
              <w:rPr>
                <w:kern w:val="0"/>
                <w:sz w:val="18"/>
                <w:szCs w:val="18"/>
              </w:rPr>
              <w:t>、双面镀镍后引起尺寸偏差</w:t>
            </w:r>
            <w:r w:rsidRPr="008967B7">
              <w:rPr>
                <w:color w:val="FF0000"/>
                <w:kern w:val="0"/>
                <w:sz w:val="18"/>
                <w:szCs w:val="18"/>
              </w:rPr>
              <w:t>宜</w:t>
            </w:r>
            <w:r w:rsidRPr="008967B7">
              <w:rPr>
                <w:kern w:val="0"/>
                <w:sz w:val="18"/>
                <w:szCs w:val="18"/>
              </w:rPr>
              <w:t>在</w:t>
            </w:r>
            <w:r w:rsidRPr="008967B7">
              <w:rPr>
                <w:kern w:val="0"/>
                <w:sz w:val="18"/>
                <w:szCs w:val="18"/>
              </w:rPr>
              <w:t>±0.010 mm</w:t>
            </w:r>
            <w:r w:rsidRPr="008967B7">
              <w:rPr>
                <w:kern w:val="0"/>
                <w:sz w:val="18"/>
                <w:szCs w:val="18"/>
              </w:rPr>
              <w:t>以内。</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AD953C0"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1E6EA5EC"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5E018EB"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5683B520" w14:textId="77777777" w:rsidTr="00C66C71">
        <w:trPr>
          <w:trHeight w:val="8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DF97C25" w14:textId="77777777" w:rsidR="008967B7" w:rsidRPr="008967B7" w:rsidRDefault="008967B7" w:rsidP="008967B7">
            <w:pPr>
              <w:widowControl/>
              <w:rPr>
                <w:kern w:val="0"/>
                <w:sz w:val="18"/>
                <w:szCs w:val="18"/>
              </w:rPr>
            </w:pPr>
            <w:r w:rsidRPr="008967B7">
              <w:rPr>
                <w:kern w:val="0"/>
                <w:sz w:val="18"/>
                <w:szCs w:val="18"/>
              </w:rPr>
              <w:t>35</w:t>
            </w:r>
          </w:p>
        </w:tc>
        <w:tc>
          <w:tcPr>
            <w:tcW w:w="329" w:type="pct"/>
            <w:tcBorders>
              <w:top w:val="nil"/>
              <w:left w:val="nil"/>
              <w:bottom w:val="single" w:sz="4" w:space="0" w:color="auto"/>
              <w:right w:val="single" w:sz="4" w:space="0" w:color="auto"/>
            </w:tcBorders>
            <w:shd w:val="clear" w:color="auto" w:fill="auto"/>
            <w:vAlign w:val="center"/>
            <w:hideMark/>
          </w:tcPr>
          <w:p w14:paraId="071C6419" w14:textId="77777777" w:rsidR="008967B7" w:rsidRPr="008967B7" w:rsidRDefault="008967B7" w:rsidP="008967B7">
            <w:pPr>
              <w:widowControl/>
              <w:rPr>
                <w:kern w:val="0"/>
                <w:sz w:val="18"/>
                <w:szCs w:val="18"/>
              </w:rPr>
            </w:pPr>
            <w:r w:rsidRPr="008967B7">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6738BF96"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单元体镀锌</w:t>
            </w:r>
            <w:r w:rsidRPr="008967B7">
              <w:rPr>
                <w:color w:val="FF0000"/>
                <w:kern w:val="0"/>
                <w:sz w:val="18"/>
                <w:szCs w:val="18"/>
              </w:rPr>
              <w:t>双面</w:t>
            </w:r>
            <w:r w:rsidRPr="008967B7">
              <w:rPr>
                <w:kern w:val="0"/>
                <w:sz w:val="18"/>
                <w:szCs w:val="18"/>
              </w:rPr>
              <w:t>后引起尺寸偏差为</w:t>
            </w:r>
            <w:r w:rsidRPr="008967B7">
              <w:rPr>
                <w:kern w:val="0"/>
                <w:sz w:val="18"/>
                <w:szCs w:val="18"/>
              </w:rPr>
              <w:t>±0.005mm</w:t>
            </w:r>
            <w:r w:rsidRPr="008967B7">
              <w:rPr>
                <w:kern w:val="0"/>
                <w:sz w:val="18"/>
                <w:szCs w:val="18"/>
              </w:rPr>
              <w:t>、镀镍双面后引起尺寸偏差为</w:t>
            </w:r>
            <w:r w:rsidRPr="008967B7">
              <w:rPr>
                <w:kern w:val="0"/>
                <w:sz w:val="18"/>
                <w:szCs w:val="18"/>
              </w:rPr>
              <w:t>±0.010mm</w:t>
            </w:r>
            <w:r w:rsidRPr="008967B7">
              <w:rPr>
                <w:kern w:val="0"/>
                <w:sz w:val="18"/>
                <w:szCs w:val="18"/>
              </w:rPr>
              <w:t>。</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单元体镀锌后镀层引起尺寸偏差为</w:t>
            </w:r>
            <w:r w:rsidRPr="008967B7">
              <w:rPr>
                <w:kern w:val="0"/>
                <w:sz w:val="18"/>
                <w:szCs w:val="18"/>
              </w:rPr>
              <w:t>±0.005mm</w:t>
            </w:r>
            <w:r w:rsidRPr="008967B7">
              <w:rPr>
                <w:kern w:val="0"/>
                <w:sz w:val="18"/>
                <w:szCs w:val="18"/>
              </w:rPr>
              <w:t>、镀镍后镀层引起尺寸偏差为</w:t>
            </w:r>
            <w:r w:rsidRPr="008967B7">
              <w:rPr>
                <w:kern w:val="0"/>
                <w:sz w:val="18"/>
                <w:szCs w:val="18"/>
              </w:rPr>
              <w:t>±0.010mm</w:t>
            </w:r>
            <w:r w:rsidRPr="008967B7">
              <w:rPr>
                <w:kern w:val="0"/>
                <w:sz w:val="18"/>
                <w:szCs w:val="18"/>
              </w:rPr>
              <w:t>。</w:t>
            </w:r>
            <w:r w:rsidRPr="008967B7">
              <w:rPr>
                <w:kern w:val="0"/>
                <w:sz w:val="18"/>
                <w:szCs w:val="18"/>
              </w:rPr>
              <w:t>”</w:t>
            </w:r>
            <w:r w:rsidRPr="008967B7">
              <w:rPr>
                <w:kern w:val="0"/>
                <w:sz w:val="18"/>
                <w:szCs w:val="18"/>
              </w:rPr>
              <w:t>，原表述有些不好理解。</w:t>
            </w:r>
          </w:p>
        </w:tc>
        <w:tc>
          <w:tcPr>
            <w:tcW w:w="434" w:type="pct"/>
            <w:tcBorders>
              <w:top w:val="nil"/>
              <w:left w:val="nil"/>
              <w:bottom w:val="single" w:sz="4" w:space="0" w:color="auto"/>
              <w:right w:val="single" w:sz="4" w:space="0" w:color="auto"/>
            </w:tcBorders>
            <w:shd w:val="clear" w:color="auto" w:fill="auto"/>
            <w:vAlign w:val="center"/>
            <w:hideMark/>
          </w:tcPr>
          <w:p w14:paraId="071AD9A7"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C1C8E52"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E8CB189"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61F36883"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5C87D18" w14:textId="77777777" w:rsidR="008967B7" w:rsidRPr="008967B7" w:rsidRDefault="008967B7" w:rsidP="008967B7">
            <w:pPr>
              <w:widowControl/>
              <w:rPr>
                <w:kern w:val="0"/>
                <w:sz w:val="18"/>
                <w:szCs w:val="18"/>
              </w:rPr>
            </w:pPr>
            <w:r w:rsidRPr="008967B7">
              <w:rPr>
                <w:kern w:val="0"/>
                <w:sz w:val="18"/>
                <w:szCs w:val="18"/>
              </w:rPr>
              <w:t>36</w:t>
            </w:r>
          </w:p>
        </w:tc>
        <w:tc>
          <w:tcPr>
            <w:tcW w:w="329" w:type="pct"/>
            <w:tcBorders>
              <w:top w:val="nil"/>
              <w:left w:val="nil"/>
              <w:bottom w:val="single" w:sz="4" w:space="0" w:color="auto"/>
              <w:right w:val="single" w:sz="4" w:space="0" w:color="auto"/>
            </w:tcBorders>
            <w:shd w:val="clear" w:color="auto" w:fill="auto"/>
            <w:vAlign w:val="center"/>
            <w:hideMark/>
          </w:tcPr>
          <w:p w14:paraId="4773CDD9" w14:textId="77777777" w:rsidR="008967B7" w:rsidRPr="008967B7" w:rsidRDefault="008967B7" w:rsidP="008967B7">
            <w:pPr>
              <w:widowControl/>
              <w:rPr>
                <w:kern w:val="0"/>
                <w:sz w:val="18"/>
                <w:szCs w:val="18"/>
              </w:rPr>
            </w:pPr>
            <w:r w:rsidRPr="008967B7">
              <w:rPr>
                <w:kern w:val="0"/>
                <w:sz w:val="18"/>
                <w:szCs w:val="18"/>
              </w:rPr>
              <w:t>4.5</w:t>
            </w:r>
          </w:p>
        </w:tc>
        <w:tc>
          <w:tcPr>
            <w:tcW w:w="2044" w:type="pct"/>
            <w:tcBorders>
              <w:top w:val="nil"/>
              <w:left w:val="nil"/>
              <w:bottom w:val="single" w:sz="4" w:space="0" w:color="auto"/>
              <w:right w:val="single" w:sz="4" w:space="0" w:color="auto"/>
            </w:tcBorders>
            <w:shd w:val="clear" w:color="auto" w:fill="auto"/>
            <w:vAlign w:val="center"/>
            <w:hideMark/>
          </w:tcPr>
          <w:p w14:paraId="40ACC64A" w14:textId="77777777" w:rsidR="008967B7" w:rsidRPr="008967B7" w:rsidRDefault="008967B7" w:rsidP="008967B7">
            <w:pPr>
              <w:widowControl/>
              <w:rPr>
                <w:kern w:val="0"/>
                <w:sz w:val="18"/>
                <w:szCs w:val="18"/>
              </w:rPr>
            </w:pPr>
            <w:r w:rsidRPr="008967B7">
              <w:rPr>
                <w:kern w:val="0"/>
                <w:sz w:val="18"/>
                <w:szCs w:val="18"/>
              </w:rPr>
              <w:t>增加内容</w:t>
            </w:r>
            <w:r w:rsidRPr="008967B7">
              <w:rPr>
                <w:kern w:val="0"/>
                <w:sz w:val="18"/>
                <w:szCs w:val="18"/>
              </w:rPr>
              <w:t>“</w:t>
            </w:r>
            <w:r w:rsidRPr="008967B7">
              <w:rPr>
                <w:kern w:val="0"/>
                <w:sz w:val="18"/>
                <w:szCs w:val="18"/>
              </w:rPr>
              <w:t>如果有必要，磁片与磁片之间放置非磁性隔离片</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F3FD129"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E47E84A"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7A722EA"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322A61F6"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1FD4D05" w14:textId="77777777" w:rsidR="008967B7" w:rsidRPr="008967B7" w:rsidRDefault="008967B7" w:rsidP="008967B7">
            <w:pPr>
              <w:widowControl/>
              <w:rPr>
                <w:kern w:val="0"/>
                <w:sz w:val="18"/>
                <w:szCs w:val="18"/>
              </w:rPr>
            </w:pPr>
            <w:r w:rsidRPr="008967B7">
              <w:rPr>
                <w:kern w:val="0"/>
                <w:sz w:val="18"/>
                <w:szCs w:val="18"/>
              </w:rPr>
              <w:t>37</w:t>
            </w:r>
          </w:p>
        </w:tc>
        <w:tc>
          <w:tcPr>
            <w:tcW w:w="329" w:type="pct"/>
            <w:tcBorders>
              <w:top w:val="nil"/>
              <w:left w:val="nil"/>
              <w:bottom w:val="single" w:sz="4" w:space="0" w:color="auto"/>
              <w:right w:val="single" w:sz="4" w:space="0" w:color="auto"/>
            </w:tcBorders>
            <w:shd w:val="clear" w:color="auto" w:fill="auto"/>
            <w:vAlign w:val="center"/>
            <w:hideMark/>
          </w:tcPr>
          <w:p w14:paraId="7D809413" w14:textId="77777777" w:rsidR="008967B7" w:rsidRPr="008967B7" w:rsidRDefault="008967B7" w:rsidP="008967B7">
            <w:pPr>
              <w:widowControl/>
              <w:rPr>
                <w:kern w:val="0"/>
                <w:sz w:val="18"/>
                <w:szCs w:val="18"/>
              </w:rPr>
            </w:pPr>
            <w:r w:rsidRPr="008967B7">
              <w:rPr>
                <w:kern w:val="0"/>
                <w:sz w:val="18"/>
                <w:szCs w:val="18"/>
              </w:rPr>
              <w:t>4.5</w:t>
            </w:r>
          </w:p>
        </w:tc>
        <w:tc>
          <w:tcPr>
            <w:tcW w:w="2044" w:type="pct"/>
            <w:tcBorders>
              <w:top w:val="nil"/>
              <w:left w:val="nil"/>
              <w:bottom w:val="single" w:sz="4" w:space="0" w:color="auto"/>
              <w:right w:val="single" w:sz="4" w:space="0" w:color="auto"/>
            </w:tcBorders>
            <w:shd w:val="clear" w:color="auto" w:fill="auto"/>
            <w:vAlign w:val="center"/>
            <w:hideMark/>
          </w:tcPr>
          <w:p w14:paraId="48BDA63F" w14:textId="77777777" w:rsidR="008967B7" w:rsidRPr="008967B7" w:rsidRDefault="008967B7" w:rsidP="008967B7">
            <w:pPr>
              <w:widowControl/>
              <w:rPr>
                <w:kern w:val="0"/>
                <w:sz w:val="18"/>
                <w:szCs w:val="18"/>
              </w:rPr>
            </w:pPr>
            <w:r w:rsidRPr="008967B7">
              <w:rPr>
                <w:kern w:val="0"/>
                <w:sz w:val="18"/>
                <w:szCs w:val="18"/>
              </w:rPr>
              <w:t>改为：单元体充磁</w:t>
            </w:r>
          </w:p>
        </w:tc>
        <w:tc>
          <w:tcPr>
            <w:tcW w:w="434" w:type="pct"/>
            <w:tcBorders>
              <w:top w:val="nil"/>
              <w:left w:val="nil"/>
              <w:bottom w:val="single" w:sz="4" w:space="0" w:color="auto"/>
              <w:right w:val="single" w:sz="4" w:space="0" w:color="auto"/>
            </w:tcBorders>
            <w:shd w:val="clear" w:color="auto" w:fill="auto"/>
            <w:vAlign w:val="center"/>
            <w:hideMark/>
          </w:tcPr>
          <w:p w14:paraId="2E9F96C7"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3B682C9B" w14:textId="77777777" w:rsidR="008967B7" w:rsidRPr="008967B7" w:rsidRDefault="008967B7" w:rsidP="008967B7">
            <w:pPr>
              <w:widowControl/>
              <w:ind w:leftChars="-53" w:left="-10" w:hangingChars="56" w:hanging="101"/>
              <w:jc w:val="left"/>
              <w:rPr>
                <w:kern w:val="0"/>
                <w:sz w:val="18"/>
                <w:szCs w:val="18"/>
              </w:rPr>
            </w:pPr>
            <w:r w:rsidRPr="008967B7">
              <w:rPr>
                <w:rFonts w:hint="eastAsia"/>
                <w:kern w:val="0"/>
                <w:sz w:val="18"/>
                <w:szCs w:val="18"/>
              </w:rPr>
              <w:t>部分</w:t>
            </w: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68407C2" w14:textId="77777777" w:rsidR="008967B7" w:rsidRPr="008967B7" w:rsidRDefault="008967B7" w:rsidP="008967B7">
            <w:pPr>
              <w:widowControl/>
              <w:rPr>
                <w:kern w:val="0"/>
                <w:sz w:val="18"/>
                <w:szCs w:val="18"/>
              </w:rPr>
            </w:pPr>
            <w:r w:rsidRPr="008967B7">
              <w:rPr>
                <w:rFonts w:hint="eastAsia"/>
                <w:kern w:val="0"/>
                <w:sz w:val="18"/>
                <w:szCs w:val="18"/>
              </w:rPr>
              <w:t>见</w:t>
            </w:r>
            <w:r w:rsidRPr="008967B7">
              <w:rPr>
                <w:rFonts w:hint="eastAsia"/>
                <w:kern w:val="0"/>
                <w:sz w:val="18"/>
                <w:szCs w:val="18"/>
              </w:rPr>
              <w:t>38</w:t>
            </w:r>
            <w:r w:rsidRPr="008967B7">
              <w:rPr>
                <w:rFonts w:hint="eastAsia"/>
                <w:kern w:val="0"/>
                <w:sz w:val="18"/>
                <w:szCs w:val="18"/>
              </w:rPr>
              <w:t>条，大部分是</w:t>
            </w:r>
            <w:r w:rsidRPr="008967B7">
              <w:rPr>
                <w:kern w:val="0"/>
                <w:sz w:val="18"/>
                <w:szCs w:val="18"/>
              </w:rPr>
              <w:t>Halbach Array</w:t>
            </w:r>
            <w:r w:rsidRPr="008967B7">
              <w:rPr>
                <w:rFonts w:hint="eastAsia"/>
                <w:kern w:val="0"/>
                <w:sz w:val="18"/>
                <w:szCs w:val="18"/>
              </w:rPr>
              <w:t>，所以</w:t>
            </w:r>
            <w:r w:rsidRPr="008967B7">
              <w:rPr>
                <w:rFonts w:hint="eastAsia"/>
                <w:kern w:val="0"/>
                <w:sz w:val="18"/>
                <w:szCs w:val="18"/>
              </w:rPr>
              <w:t>4.5</w:t>
            </w:r>
            <w:r w:rsidRPr="008967B7">
              <w:rPr>
                <w:rFonts w:hint="eastAsia"/>
                <w:kern w:val="0"/>
                <w:sz w:val="18"/>
                <w:szCs w:val="18"/>
              </w:rPr>
              <w:t>就是单元体充磁，标题不强调单元体。</w:t>
            </w:r>
          </w:p>
        </w:tc>
      </w:tr>
      <w:tr w:rsidR="008967B7" w:rsidRPr="008967B7" w14:paraId="7FDA269D"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FCF4F5" w14:textId="77777777" w:rsidR="008967B7" w:rsidRPr="008967B7" w:rsidRDefault="008967B7" w:rsidP="008967B7">
            <w:pPr>
              <w:widowControl/>
              <w:rPr>
                <w:kern w:val="0"/>
                <w:sz w:val="18"/>
                <w:szCs w:val="18"/>
              </w:rPr>
            </w:pPr>
            <w:r w:rsidRPr="008967B7">
              <w:rPr>
                <w:kern w:val="0"/>
                <w:sz w:val="18"/>
                <w:szCs w:val="18"/>
              </w:rPr>
              <w:t>38</w:t>
            </w:r>
          </w:p>
        </w:tc>
        <w:tc>
          <w:tcPr>
            <w:tcW w:w="329" w:type="pct"/>
            <w:tcBorders>
              <w:top w:val="nil"/>
              <w:left w:val="nil"/>
              <w:bottom w:val="single" w:sz="4" w:space="0" w:color="auto"/>
              <w:right w:val="single" w:sz="4" w:space="0" w:color="auto"/>
            </w:tcBorders>
            <w:shd w:val="clear" w:color="auto" w:fill="auto"/>
            <w:vAlign w:val="center"/>
            <w:hideMark/>
          </w:tcPr>
          <w:p w14:paraId="694E25A1" w14:textId="77777777" w:rsidR="008967B7" w:rsidRPr="008967B7" w:rsidRDefault="008967B7" w:rsidP="008967B7">
            <w:pPr>
              <w:widowControl/>
              <w:rPr>
                <w:kern w:val="0"/>
                <w:sz w:val="18"/>
                <w:szCs w:val="18"/>
              </w:rPr>
            </w:pPr>
            <w:r w:rsidRPr="008967B7">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76068E64" w14:textId="77777777" w:rsidR="008967B7" w:rsidRPr="008967B7" w:rsidRDefault="008967B7" w:rsidP="008967B7">
            <w:pPr>
              <w:widowControl/>
              <w:rPr>
                <w:kern w:val="0"/>
                <w:sz w:val="18"/>
                <w:szCs w:val="18"/>
              </w:rPr>
            </w:pPr>
            <w:r w:rsidRPr="008967B7">
              <w:rPr>
                <w:kern w:val="0"/>
                <w:sz w:val="18"/>
                <w:szCs w:val="18"/>
              </w:rPr>
              <w:t>补充粘合体充磁要求</w:t>
            </w:r>
          </w:p>
        </w:tc>
        <w:tc>
          <w:tcPr>
            <w:tcW w:w="434" w:type="pct"/>
            <w:tcBorders>
              <w:top w:val="nil"/>
              <w:left w:val="nil"/>
              <w:bottom w:val="single" w:sz="4" w:space="0" w:color="auto"/>
              <w:right w:val="single" w:sz="4" w:space="0" w:color="auto"/>
            </w:tcBorders>
            <w:shd w:val="clear" w:color="auto" w:fill="auto"/>
            <w:vAlign w:val="center"/>
            <w:hideMark/>
          </w:tcPr>
          <w:p w14:paraId="74918AA9"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E816AC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5EB52F4" w14:textId="77777777" w:rsidR="008967B7" w:rsidRPr="008967B7" w:rsidRDefault="008967B7" w:rsidP="008967B7">
            <w:pPr>
              <w:widowControl/>
              <w:rPr>
                <w:color w:val="FF0000"/>
                <w:kern w:val="0"/>
                <w:sz w:val="18"/>
                <w:szCs w:val="18"/>
              </w:rPr>
            </w:pPr>
            <w:r w:rsidRPr="008967B7">
              <w:rPr>
                <w:color w:val="FF0000"/>
                <w:kern w:val="0"/>
                <w:sz w:val="18"/>
                <w:szCs w:val="18"/>
              </w:rPr>
              <w:t>粘合体多极充磁</w:t>
            </w:r>
            <w:r w:rsidRPr="008967B7">
              <w:rPr>
                <w:rFonts w:hint="eastAsia"/>
                <w:color w:val="FF0000"/>
                <w:kern w:val="0"/>
                <w:sz w:val="18"/>
                <w:szCs w:val="18"/>
              </w:rPr>
              <w:t>在</w:t>
            </w:r>
            <w:r w:rsidRPr="008967B7">
              <w:rPr>
                <w:rFonts w:hint="eastAsia"/>
                <w:color w:val="FF0000"/>
                <w:kern w:val="0"/>
                <w:sz w:val="18"/>
                <w:szCs w:val="18"/>
              </w:rPr>
              <w:t>4.5</w:t>
            </w:r>
            <w:r w:rsidRPr="008967B7">
              <w:rPr>
                <w:rFonts w:hint="eastAsia"/>
                <w:color w:val="FF0000"/>
                <w:kern w:val="0"/>
                <w:sz w:val="18"/>
                <w:szCs w:val="18"/>
              </w:rPr>
              <w:t>中阐述。</w:t>
            </w:r>
          </w:p>
        </w:tc>
      </w:tr>
      <w:tr w:rsidR="008967B7" w:rsidRPr="008967B7" w14:paraId="2E3B9426" w14:textId="77777777" w:rsidTr="00C66C71">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F085C47" w14:textId="77777777" w:rsidR="008967B7" w:rsidRPr="008967B7" w:rsidRDefault="008967B7" w:rsidP="008967B7">
            <w:pPr>
              <w:widowControl/>
              <w:rPr>
                <w:kern w:val="0"/>
                <w:sz w:val="18"/>
                <w:szCs w:val="18"/>
              </w:rPr>
            </w:pPr>
            <w:r w:rsidRPr="008967B7">
              <w:rPr>
                <w:kern w:val="0"/>
                <w:sz w:val="18"/>
                <w:szCs w:val="18"/>
              </w:rPr>
              <w:t>39</w:t>
            </w:r>
          </w:p>
        </w:tc>
        <w:tc>
          <w:tcPr>
            <w:tcW w:w="329" w:type="pct"/>
            <w:tcBorders>
              <w:top w:val="nil"/>
              <w:left w:val="nil"/>
              <w:bottom w:val="single" w:sz="4" w:space="0" w:color="auto"/>
              <w:right w:val="single" w:sz="4" w:space="0" w:color="auto"/>
            </w:tcBorders>
            <w:shd w:val="clear" w:color="auto" w:fill="auto"/>
            <w:vAlign w:val="center"/>
            <w:hideMark/>
          </w:tcPr>
          <w:p w14:paraId="2EC90AC0" w14:textId="77777777" w:rsidR="008967B7" w:rsidRPr="008967B7" w:rsidRDefault="008967B7" w:rsidP="008967B7">
            <w:pPr>
              <w:widowControl/>
              <w:rPr>
                <w:kern w:val="0"/>
                <w:sz w:val="18"/>
                <w:szCs w:val="18"/>
              </w:rPr>
            </w:pPr>
            <w:r w:rsidRPr="008967B7">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71AE446F" w14:textId="77777777" w:rsidR="008967B7" w:rsidRPr="008967B7" w:rsidRDefault="008967B7" w:rsidP="008967B7">
            <w:pPr>
              <w:widowControl/>
              <w:rPr>
                <w:kern w:val="0"/>
                <w:sz w:val="18"/>
                <w:szCs w:val="18"/>
              </w:rPr>
            </w:pPr>
            <w:r w:rsidRPr="008967B7">
              <w:rPr>
                <w:kern w:val="0"/>
                <w:sz w:val="18"/>
                <w:szCs w:val="18"/>
              </w:rPr>
              <w:t>4.6.1</w:t>
            </w:r>
            <w:r w:rsidRPr="008967B7">
              <w:rPr>
                <w:kern w:val="0"/>
                <w:sz w:val="18"/>
                <w:szCs w:val="18"/>
              </w:rPr>
              <w:t>中</w:t>
            </w:r>
            <w:r w:rsidRPr="008967B7">
              <w:rPr>
                <w:kern w:val="0"/>
                <w:sz w:val="18"/>
                <w:szCs w:val="18"/>
              </w:rPr>
              <w:t>“80℃</w:t>
            </w:r>
            <w:r w:rsidRPr="008967B7">
              <w:rPr>
                <w:kern w:val="0"/>
                <w:sz w:val="18"/>
                <w:szCs w:val="18"/>
              </w:rPr>
              <w:t>时剪切强度不低于</w:t>
            </w:r>
            <w:r w:rsidRPr="008967B7">
              <w:rPr>
                <w:kern w:val="0"/>
                <w:sz w:val="18"/>
                <w:szCs w:val="18"/>
              </w:rPr>
              <w:t>4MPa”</w:t>
            </w:r>
            <w:r w:rsidRPr="008967B7">
              <w:rPr>
                <w:kern w:val="0"/>
                <w:sz w:val="18"/>
                <w:szCs w:val="18"/>
              </w:rPr>
              <w:t>的描述是否与</w:t>
            </w:r>
            <w:r w:rsidRPr="008967B7">
              <w:rPr>
                <w:kern w:val="0"/>
                <w:sz w:val="18"/>
                <w:szCs w:val="18"/>
              </w:rPr>
              <w:t>“</w:t>
            </w:r>
            <w:r w:rsidRPr="008967B7">
              <w:rPr>
                <w:kern w:val="0"/>
                <w:sz w:val="18"/>
                <w:szCs w:val="18"/>
              </w:rPr>
              <w:t>表</w:t>
            </w:r>
            <w:r w:rsidRPr="008967B7">
              <w:rPr>
                <w:kern w:val="0"/>
                <w:sz w:val="18"/>
                <w:szCs w:val="18"/>
              </w:rPr>
              <w:t>3”</w:t>
            </w:r>
            <w:r w:rsidRPr="008967B7">
              <w:rPr>
                <w:kern w:val="0"/>
                <w:sz w:val="18"/>
                <w:szCs w:val="18"/>
              </w:rPr>
              <w:t>冲突，如冲突应修改一致</w:t>
            </w:r>
          </w:p>
        </w:tc>
        <w:tc>
          <w:tcPr>
            <w:tcW w:w="434" w:type="pct"/>
            <w:tcBorders>
              <w:top w:val="nil"/>
              <w:left w:val="nil"/>
              <w:bottom w:val="single" w:sz="4" w:space="0" w:color="auto"/>
              <w:right w:val="single" w:sz="4" w:space="0" w:color="auto"/>
            </w:tcBorders>
            <w:shd w:val="clear" w:color="auto" w:fill="auto"/>
            <w:vAlign w:val="center"/>
            <w:hideMark/>
          </w:tcPr>
          <w:p w14:paraId="45844A9D"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7F2F3F46"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29B6341"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改成</w:t>
            </w:r>
            <w:r w:rsidRPr="008967B7">
              <w:rPr>
                <w:rFonts w:hint="eastAsia"/>
                <w:kern w:val="0"/>
                <w:sz w:val="18"/>
                <w:szCs w:val="18"/>
              </w:rPr>
              <w:t>6MPa</w:t>
            </w:r>
          </w:p>
        </w:tc>
      </w:tr>
      <w:tr w:rsidR="008967B7" w:rsidRPr="008967B7" w14:paraId="1C6FFF14" w14:textId="77777777" w:rsidTr="00C66C71">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EAF3FFC" w14:textId="77777777" w:rsidR="008967B7" w:rsidRPr="008967B7" w:rsidRDefault="008967B7" w:rsidP="008967B7">
            <w:pPr>
              <w:widowControl/>
              <w:rPr>
                <w:kern w:val="0"/>
                <w:sz w:val="18"/>
                <w:szCs w:val="18"/>
              </w:rPr>
            </w:pPr>
            <w:r w:rsidRPr="008967B7">
              <w:rPr>
                <w:kern w:val="0"/>
                <w:sz w:val="18"/>
                <w:szCs w:val="18"/>
              </w:rPr>
              <w:t>40</w:t>
            </w:r>
          </w:p>
        </w:tc>
        <w:tc>
          <w:tcPr>
            <w:tcW w:w="329" w:type="pct"/>
            <w:tcBorders>
              <w:top w:val="nil"/>
              <w:left w:val="nil"/>
              <w:bottom w:val="single" w:sz="4" w:space="0" w:color="auto"/>
              <w:right w:val="single" w:sz="4" w:space="0" w:color="auto"/>
            </w:tcBorders>
            <w:shd w:val="clear" w:color="auto" w:fill="auto"/>
            <w:vAlign w:val="center"/>
            <w:hideMark/>
          </w:tcPr>
          <w:p w14:paraId="643679A4" w14:textId="77777777" w:rsidR="008967B7" w:rsidRPr="008967B7" w:rsidRDefault="008967B7" w:rsidP="008967B7">
            <w:pPr>
              <w:widowControl/>
              <w:rPr>
                <w:kern w:val="0"/>
                <w:sz w:val="18"/>
                <w:szCs w:val="18"/>
              </w:rPr>
            </w:pPr>
            <w:r w:rsidRPr="008967B7">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18E57347" w14:textId="77777777" w:rsidR="008967B7" w:rsidRPr="008967B7" w:rsidRDefault="008967B7" w:rsidP="008967B7">
            <w:pPr>
              <w:widowControl/>
              <w:rPr>
                <w:kern w:val="0"/>
                <w:sz w:val="18"/>
                <w:szCs w:val="18"/>
              </w:rPr>
            </w:pPr>
            <w:r w:rsidRPr="008967B7">
              <w:rPr>
                <w:kern w:val="0"/>
                <w:sz w:val="18"/>
                <w:szCs w:val="18"/>
              </w:rPr>
              <w:t>永磁体价格远高于胶水价格，应规定</w:t>
            </w:r>
            <w:r w:rsidRPr="008967B7">
              <w:rPr>
                <w:kern w:val="0"/>
                <w:sz w:val="18"/>
                <w:szCs w:val="18"/>
              </w:rPr>
              <w:t>“</w:t>
            </w:r>
            <w:r w:rsidRPr="008967B7">
              <w:rPr>
                <w:kern w:val="0"/>
                <w:sz w:val="18"/>
                <w:szCs w:val="18"/>
              </w:rPr>
              <w:t>胶水的使用温度上限不低于永磁体的使用温度上限</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5843772"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C4FE349"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FCF3D51"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7EC0633" w14:textId="77777777" w:rsidTr="00C66C71">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F997404" w14:textId="77777777" w:rsidR="008967B7" w:rsidRPr="008967B7" w:rsidRDefault="008967B7" w:rsidP="008967B7">
            <w:pPr>
              <w:widowControl/>
              <w:rPr>
                <w:kern w:val="0"/>
                <w:sz w:val="18"/>
                <w:szCs w:val="18"/>
              </w:rPr>
            </w:pPr>
            <w:r w:rsidRPr="008967B7">
              <w:rPr>
                <w:kern w:val="0"/>
                <w:sz w:val="18"/>
                <w:szCs w:val="18"/>
              </w:rPr>
              <w:t>41</w:t>
            </w:r>
          </w:p>
        </w:tc>
        <w:tc>
          <w:tcPr>
            <w:tcW w:w="329" w:type="pct"/>
            <w:tcBorders>
              <w:top w:val="nil"/>
              <w:left w:val="nil"/>
              <w:bottom w:val="single" w:sz="4" w:space="0" w:color="auto"/>
              <w:right w:val="single" w:sz="4" w:space="0" w:color="auto"/>
            </w:tcBorders>
            <w:shd w:val="clear" w:color="auto" w:fill="auto"/>
            <w:vAlign w:val="center"/>
            <w:hideMark/>
          </w:tcPr>
          <w:p w14:paraId="0D047773"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7F6740E1"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3</w:t>
            </w:r>
            <w:r w:rsidRPr="008967B7">
              <w:rPr>
                <w:kern w:val="0"/>
                <w:sz w:val="18"/>
                <w:szCs w:val="18"/>
              </w:rPr>
              <w:t>中</w:t>
            </w:r>
            <w:r w:rsidRPr="008967B7">
              <w:rPr>
                <w:kern w:val="0"/>
                <w:sz w:val="18"/>
                <w:szCs w:val="18"/>
              </w:rPr>
              <w:t>“</w:t>
            </w:r>
            <w:r w:rsidRPr="008967B7">
              <w:rPr>
                <w:kern w:val="0"/>
                <w:sz w:val="18"/>
                <w:szCs w:val="18"/>
              </w:rPr>
              <w:t>粘合体高温剪切强度</w:t>
            </w:r>
            <w:r w:rsidRPr="008967B7">
              <w:rPr>
                <w:kern w:val="0"/>
                <w:sz w:val="18"/>
                <w:szCs w:val="18"/>
              </w:rPr>
              <w:t>”</w:t>
            </w:r>
            <w:r w:rsidRPr="008967B7">
              <w:rPr>
                <w:kern w:val="0"/>
                <w:sz w:val="18"/>
                <w:szCs w:val="18"/>
              </w:rPr>
              <w:t>中的高温是否就是</w:t>
            </w:r>
            <w:r w:rsidRPr="008967B7">
              <w:rPr>
                <w:kern w:val="0"/>
                <w:sz w:val="18"/>
                <w:szCs w:val="18"/>
              </w:rPr>
              <w:t>“</w:t>
            </w:r>
            <w:r w:rsidRPr="008967B7">
              <w:rPr>
                <w:kern w:val="0"/>
                <w:sz w:val="18"/>
                <w:szCs w:val="18"/>
              </w:rPr>
              <w:t>胶水的使用温度上限</w:t>
            </w:r>
            <w:r w:rsidRPr="008967B7">
              <w:rPr>
                <w:kern w:val="0"/>
                <w:sz w:val="18"/>
                <w:szCs w:val="18"/>
              </w:rPr>
              <w:t>”</w:t>
            </w:r>
            <w:r w:rsidRPr="008967B7">
              <w:rPr>
                <w:kern w:val="0"/>
                <w:sz w:val="18"/>
                <w:szCs w:val="18"/>
              </w:rPr>
              <w:t>？需明确。</w:t>
            </w:r>
          </w:p>
        </w:tc>
        <w:tc>
          <w:tcPr>
            <w:tcW w:w="434" w:type="pct"/>
            <w:tcBorders>
              <w:top w:val="nil"/>
              <w:left w:val="nil"/>
              <w:bottom w:val="single" w:sz="4" w:space="0" w:color="auto"/>
              <w:right w:val="single" w:sz="4" w:space="0" w:color="auto"/>
            </w:tcBorders>
            <w:shd w:val="clear" w:color="auto" w:fill="auto"/>
            <w:vAlign w:val="center"/>
            <w:hideMark/>
          </w:tcPr>
          <w:p w14:paraId="3730EA3B"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A96A1E3"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2FCD741B"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3761FA2"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4B6BCED" w14:textId="77777777" w:rsidR="008967B7" w:rsidRPr="008967B7" w:rsidRDefault="008967B7" w:rsidP="008967B7">
            <w:pPr>
              <w:widowControl/>
              <w:rPr>
                <w:kern w:val="0"/>
                <w:sz w:val="18"/>
                <w:szCs w:val="18"/>
              </w:rPr>
            </w:pPr>
            <w:r w:rsidRPr="008967B7">
              <w:rPr>
                <w:kern w:val="0"/>
                <w:sz w:val="18"/>
                <w:szCs w:val="18"/>
              </w:rPr>
              <w:t>42</w:t>
            </w:r>
          </w:p>
        </w:tc>
        <w:tc>
          <w:tcPr>
            <w:tcW w:w="329" w:type="pct"/>
            <w:tcBorders>
              <w:top w:val="nil"/>
              <w:left w:val="nil"/>
              <w:bottom w:val="single" w:sz="4" w:space="0" w:color="auto"/>
              <w:right w:val="single" w:sz="4" w:space="0" w:color="auto"/>
            </w:tcBorders>
            <w:shd w:val="clear" w:color="auto" w:fill="auto"/>
            <w:vAlign w:val="center"/>
            <w:hideMark/>
          </w:tcPr>
          <w:p w14:paraId="617AA73D"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396EB284"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1</w:t>
            </w:r>
            <w:r w:rsidRPr="008967B7">
              <w:rPr>
                <w:kern w:val="0"/>
                <w:sz w:val="18"/>
                <w:szCs w:val="18"/>
              </w:rPr>
              <w:t>放到</w:t>
            </w:r>
            <w:r w:rsidRPr="008967B7">
              <w:rPr>
                <w:kern w:val="0"/>
                <w:sz w:val="18"/>
                <w:szCs w:val="18"/>
              </w:rPr>
              <w:t>4.3.1</w:t>
            </w:r>
            <w:r w:rsidRPr="008967B7">
              <w:rPr>
                <w:kern w:val="0"/>
                <w:sz w:val="18"/>
                <w:szCs w:val="18"/>
              </w:rPr>
              <w:t>条后。表</w:t>
            </w:r>
            <w:r w:rsidRPr="008967B7">
              <w:rPr>
                <w:kern w:val="0"/>
                <w:sz w:val="18"/>
                <w:szCs w:val="18"/>
              </w:rPr>
              <w:t>1</w:t>
            </w:r>
            <w:r w:rsidRPr="008967B7">
              <w:rPr>
                <w:kern w:val="0"/>
                <w:sz w:val="18"/>
                <w:szCs w:val="18"/>
              </w:rPr>
              <w:t>格式建议调整，删除序号列，设备可以写在一个单元格中。</w:t>
            </w:r>
          </w:p>
        </w:tc>
        <w:tc>
          <w:tcPr>
            <w:tcW w:w="434" w:type="pct"/>
            <w:tcBorders>
              <w:top w:val="nil"/>
              <w:left w:val="nil"/>
              <w:bottom w:val="single" w:sz="4" w:space="0" w:color="auto"/>
              <w:right w:val="single" w:sz="4" w:space="0" w:color="auto"/>
            </w:tcBorders>
            <w:shd w:val="clear" w:color="auto" w:fill="auto"/>
            <w:vAlign w:val="center"/>
            <w:hideMark/>
          </w:tcPr>
          <w:p w14:paraId="66C3463F"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6C6AC5FC"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73A525A"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D1A94AC" w14:textId="77777777" w:rsidTr="00C66C71">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5A87AFF" w14:textId="77777777" w:rsidR="008967B7" w:rsidRPr="008967B7" w:rsidRDefault="008967B7" w:rsidP="008967B7">
            <w:pPr>
              <w:widowControl/>
              <w:rPr>
                <w:kern w:val="0"/>
                <w:sz w:val="18"/>
                <w:szCs w:val="18"/>
              </w:rPr>
            </w:pPr>
            <w:r w:rsidRPr="008967B7">
              <w:rPr>
                <w:kern w:val="0"/>
                <w:sz w:val="18"/>
                <w:szCs w:val="18"/>
              </w:rPr>
              <w:t>43</w:t>
            </w:r>
          </w:p>
        </w:tc>
        <w:tc>
          <w:tcPr>
            <w:tcW w:w="329" w:type="pct"/>
            <w:tcBorders>
              <w:top w:val="nil"/>
              <w:left w:val="nil"/>
              <w:bottom w:val="single" w:sz="4" w:space="0" w:color="auto"/>
              <w:right w:val="single" w:sz="4" w:space="0" w:color="auto"/>
            </w:tcBorders>
            <w:shd w:val="clear" w:color="auto" w:fill="auto"/>
            <w:vAlign w:val="center"/>
            <w:hideMark/>
          </w:tcPr>
          <w:p w14:paraId="7B8346E6" w14:textId="77777777" w:rsidR="008967B7" w:rsidRPr="008967B7" w:rsidRDefault="008967B7" w:rsidP="008967B7">
            <w:pPr>
              <w:widowControl/>
              <w:rPr>
                <w:kern w:val="0"/>
                <w:sz w:val="18"/>
                <w:szCs w:val="18"/>
              </w:rPr>
            </w:pPr>
            <w:r w:rsidRPr="008967B7">
              <w:rPr>
                <w:kern w:val="0"/>
                <w:sz w:val="18"/>
                <w:szCs w:val="18"/>
              </w:rPr>
              <w:t>4.6.1</w:t>
            </w:r>
            <w:r w:rsidRPr="008967B7">
              <w:rPr>
                <w:kern w:val="0"/>
                <w:sz w:val="18"/>
                <w:szCs w:val="18"/>
              </w:rPr>
              <w:t>：表</w:t>
            </w:r>
            <w:r w:rsidRPr="008967B7">
              <w:rPr>
                <w:kern w:val="0"/>
                <w:sz w:val="18"/>
                <w:szCs w:val="18"/>
              </w:rPr>
              <w:t>1</w:t>
            </w:r>
          </w:p>
        </w:tc>
        <w:tc>
          <w:tcPr>
            <w:tcW w:w="2044" w:type="pct"/>
            <w:tcBorders>
              <w:top w:val="nil"/>
              <w:left w:val="nil"/>
              <w:bottom w:val="single" w:sz="4" w:space="0" w:color="auto"/>
              <w:right w:val="single" w:sz="4" w:space="0" w:color="auto"/>
            </w:tcBorders>
            <w:shd w:val="clear" w:color="auto" w:fill="auto"/>
            <w:vAlign w:val="center"/>
            <w:hideMark/>
          </w:tcPr>
          <w:p w14:paraId="7643E395" w14:textId="77777777" w:rsidR="008967B7" w:rsidRPr="008967B7" w:rsidRDefault="008967B7" w:rsidP="008967B7">
            <w:pPr>
              <w:widowControl/>
              <w:rPr>
                <w:kern w:val="0"/>
                <w:sz w:val="18"/>
                <w:szCs w:val="18"/>
              </w:rPr>
            </w:pPr>
            <w:r w:rsidRPr="008967B7">
              <w:rPr>
                <w:kern w:val="0"/>
                <w:sz w:val="18"/>
                <w:szCs w:val="18"/>
              </w:rPr>
              <w:t>在切割类加工一列增加</w:t>
            </w:r>
            <w:r w:rsidRPr="008967B7">
              <w:rPr>
                <w:kern w:val="0"/>
                <w:sz w:val="18"/>
                <w:szCs w:val="18"/>
              </w:rPr>
              <w:t>“</w:t>
            </w:r>
            <w:r w:rsidRPr="008967B7">
              <w:rPr>
                <w:kern w:val="0"/>
                <w:sz w:val="18"/>
                <w:szCs w:val="18"/>
              </w:rPr>
              <w:t>单线切割</w:t>
            </w:r>
            <w:r w:rsidRPr="008967B7">
              <w:rPr>
                <w:kern w:val="0"/>
                <w:sz w:val="18"/>
                <w:szCs w:val="18"/>
              </w:rPr>
              <w:t>”</w:t>
            </w:r>
            <w:r w:rsidRPr="008967B7">
              <w:rPr>
                <w:kern w:val="0"/>
                <w:sz w:val="18"/>
                <w:szCs w:val="18"/>
              </w:rPr>
              <w:t>，针对切割大尺寸、较厚产品。在倒角加工一列增加</w:t>
            </w:r>
            <w:r w:rsidRPr="008967B7">
              <w:rPr>
                <w:kern w:val="0"/>
                <w:sz w:val="18"/>
                <w:szCs w:val="18"/>
              </w:rPr>
              <w:t>“</w:t>
            </w:r>
            <w:r w:rsidRPr="008967B7">
              <w:rPr>
                <w:kern w:val="0"/>
                <w:sz w:val="18"/>
                <w:szCs w:val="18"/>
              </w:rPr>
              <w:t>精雕加工</w:t>
            </w:r>
            <w:r w:rsidRPr="008967B7">
              <w:rPr>
                <w:kern w:val="0"/>
                <w:sz w:val="18"/>
                <w:szCs w:val="18"/>
              </w:rPr>
              <w:t>”</w:t>
            </w:r>
            <w:r w:rsidRPr="008967B7">
              <w:rPr>
                <w:kern w:val="0"/>
                <w:sz w:val="18"/>
                <w:szCs w:val="18"/>
              </w:rPr>
              <w:t>，非规则曲面加工，只能使用雕刻机进行精雕加工</w:t>
            </w:r>
          </w:p>
        </w:tc>
        <w:tc>
          <w:tcPr>
            <w:tcW w:w="434" w:type="pct"/>
            <w:tcBorders>
              <w:top w:val="nil"/>
              <w:left w:val="nil"/>
              <w:bottom w:val="single" w:sz="4" w:space="0" w:color="auto"/>
              <w:right w:val="single" w:sz="4" w:space="0" w:color="auto"/>
            </w:tcBorders>
            <w:shd w:val="clear" w:color="auto" w:fill="auto"/>
            <w:vAlign w:val="center"/>
            <w:hideMark/>
          </w:tcPr>
          <w:p w14:paraId="257EB90D"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98DED2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24D0E62A"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在线切割前，增加“（单）”</w:t>
            </w:r>
          </w:p>
        </w:tc>
      </w:tr>
      <w:tr w:rsidR="008967B7" w:rsidRPr="008967B7" w14:paraId="66F67E52" w14:textId="77777777" w:rsidTr="00C66C71">
        <w:trPr>
          <w:trHeight w:val="54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FC68C42" w14:textId="77777777" w:rsidR="008967B7" w:rsidRPr="008967B7" w:rsidRDefault="008967B7" w:rsidP="008967B7">
            <w:pPr>
              <w:widowControl/>
              <w:rPr>
                <w:kern w:val="0"/>
                <w:sz w:val="18"/>
                <w:szCs w:val="18"/>
              </w:rPr>
            </w:pPr>
            <w:r w:rsidRPr="008967B7">
              <w:rPr>
                <w:kern w:val="0"/>
                <w:sz w:val="18"/>
                <w:szCs w:val="18"/>
              </w:rPr>
              <w:lastRenderedPageBreak/>
              <w:t>44</w:t>
            </w:r>
          </w:p>
        </w:tc>
        <w:tc>
          <w:tcPr>
            <w:tcW w:w="329" w:type="pct"/>
            <w:tcBorders>
              <w:top w:val="nil"/>
              <w:left w:val="nil"/>
              <w:bottom w:val="single" w:sz="4" w:space="0" w:color="auto"/>
              <w:right w:val="single" w:sz="4" w:space="0" w:color="auto"/>
            </w:tcBorders>
            <w:shd w:val="clear" w:color="auto" w:fill="auto"/>
            <w:vAlign w:val="center"/>
            <w:hideMark/>
          </w:tcPr>
          <w:p w14:paraId="7EFFB0E4"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323210D7" w14:textId="77777777" w:rsidR="008967B7" w:rsidRPr="008967B7" w:rsidRDefault="008967B7" w:rsidP="008967B7">
            <w:pPr>
              <w:widowControl/>
              <w:rPr>
                <w:kern w:val="0"/>
                <w:sz w:val="18"/>
                <w:szCs w:val="18"/>
              </w:rPr>
            </w:pPr>
            <w:r w:rsidRPr="008967B7">
              <w:rPr>
                <w:kern w:val="0"/>
                <w:sz w:val="18"/>
                <w:szCs w:val="18"/>
              </w:rPr>
              <w:t>胶粘剂剪切强度的高温仅定义到</w:t>
            </w:r>
            <w:r w:rsidRPr="008967B7">
              <w:rPr>
                <w:kern w:val="0"/>
                <w:sz w:val="18"/>
                <w:szCs w:val="18"/>
              </w:rPr>
              <w:t>80℃</w:t>
            </w:r>
            <w:r w:rsidRPr="008967B7">
              <w:rPr>
                <w:kern w:val="0"/>
                <w:sz w:val="18"/>
                <w:szCs w:val="18"/>
              </w:rPr>
              <w:t>，但在驱动电机里转子温度一般接近或高于</w:t>
            </w:r>
            <w:r w:rsidRPr="008967B7">
              <w:rPr>
                <w:kern w:val="0"/>
                <w:sz w:val="18"/>
                <w:szCs w:val="18"/>
              </w:rPr>
              <w:t>150℃</w:t>
            </w:r>
            <w:r w:rsidRPr="008967B7">
              <w:rPr>
                <w:kern w:val="0"/>
                <w:sz w:val="18"/>
                <w:szCs w:val="18"/>
              </w:rPr>
              <w:t>，推荐按照磁钢</w:t>
            </w:r>
            <w:r w:rsidRPr="008967B7">
              <w:rPr>
                <w:kern w:val="0"/>
                <w:sz w:val="18"/>
                <w:szCs w:val="18"/>
              </w:rPr>
              <w:t>Hcj</w:t>
            </w:r>
            <w:r w:rsidRPr="008967B7">
              <w:rPr>
                <w:kern w:val="0"/>
                <w:sz w:val="18"/>
                <w:szCs w:val="18"/>
              </w:rPr>
              <w:t>牌号温度等级关联</w:t>
            </w:r>
          </w:p>
        </w:tc>
        <w:tc>
          <w:tcPr>
            <w:tcW w:w="434" w:type="pct"/>
            <w:tcBorders>
              <w:top w:val="nil"/>
              <w:left w:val="nil"/>
              <w:bottom w:val="single" w:sz="4" w:space="0" w:color="auto"/>
              <w:right w:val="single" w:sz="4" w:space="0" w:color="auto"/>
            </w:tcBorders>
            <w:shd w:val="clear" w:color="auto" w:fill="auto"/>
            <w:vAlign w:val="center"/>
            <w:hideMark/>
          </w:tcPr>
          <w:p w14:paraId="45BCE53E"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7AB34CE4"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4B99D112" w14:textId="77777777" w:rsidR="008967B7" w:rsidRPr="008967B7" w:rsidRDefault="008967B7" w:rsidP="008967B7">
            <w:pPr>
              <w:widowControl/>
              <w:rPr>
                <w:kern w:val="0"/>
                <w:sz w:val="18"/>
                <w:szCs w:val="18"/>
              </w:rPr>
            </w:pPr>
            <w:r w:rsidRPr="008967B7">
              <w:rPr>
                <w:kern w:val="0"/>
                <w:sz w:val="18"/>
                <w:szCs w:val="18"/>
              </w:rPr>
              <w:t>请见</w:t>
            </w:r>
            <w:r w:rsidRPr="008967B7">
              <w:rPr>
                <w:kern w:val="0"/>
                <w:sz w:val="18"/>
                <w:szCs w:val="18"/>
              </w:rPr>
              <w:t>5.10.2</w:t>
            </w:r>
          </w:p>
        </w:tc>
      </w:tr>
      <w:tr w:rsidR="008967B7" w:rsidRPr="008967B7" w14:paraId="6F27A65C" w14:textId="77777777" w:rsidTr="00C66C71">
        <w:trPr>
          <w:trHeight w:val="96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9590761" w14:textId="77777777" w:rsidR="008967B7" w:rsidRPr="008967B7" w:rsidRDefault="008967B7" w:rsidP="008967B7">
            <w:pPr>
              <w:widowControl/>
              <w:rPr>
                <w:kern w:val="0"/>
                <w:sz w:val="18"/>
                <w:szCs w:val="18"/>
              </w:rPr>
            </w:pPr>
            <w:r w:rsidRPr="008967B7">
              <w:rPr>
                <w:kern w:val="0"/>
                <w:sz w:val="18"/>
                <w:szCs w:val="18"/>
              </w:rPr>
              <w:t>45</w:t>
            </w:r>
          </w:p>
        </w:tc>
        <w:tc>
          <w:tcPr>
            <w:tcW w:w="329" w:type="pct"/>
            <w:tcBorders>
              <w:top w:val="nil"/>
              <w:left w:val="nil"/>
              <w:bottom w:val="single" w:sz="4" w:space="0" w:color="auto"/>
              <w:right w:val="single" w:sz="4" w:space="0" w:color="auto"/>
            </w:tcBorders>
            <w:shd w:val="clear" w:color="auto" w:fill="auto"/>
            <w:vAlign w:val="center"/>
            <w:hideMark/>
          </w:tcPr>
          <w:p w14:paraId="077CC3D2"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58710FE0"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胶粘剂常温剪切强度应（或宜）不低于</w:t>
            </w:r>
            <w:r w:rsidRPr="008967B7">
              <w:rPr>
                <w:kern w:val="0"/>
                <w:sz w:val="18"/>
                <w:szCs w:val="18"/>
              </w:rPr>
              <w:t>8 MPa</w:t>
            </w:r>
            <w:r w:rsidRPr="008967B7">
              <w:rPr>
                <w:kern w:val="0"/>
                <w:sz w:val="18"/>
                <w:szCs w:val="18"/>
              </w:rPr>
              <w:t>。胶粘剂在</w:t>
            </w:r>
            <w:r w:rsidRPr="008967B7">
              <w:rPr>
                <w:kern w:val="0"/>
                <w:sz w:val="18"/>
                <w:szCs w:val="18"/>
              </w:rPr>
              <w:t>80 ℃</w:t>
            </w:r>
            <w:r w:rsidRPr="008967B7">
              <w:rPr>
                <w:kern w:val="0"/>
                <w:sz w:val="18"/>
                <w:szCs w:val="18"/>
              </w:rPr>
              <w:t>时剪切强度应（或宜）不低于</w:t>
            </w:r>
            <w:r w:rsidRPr="008967B7">
              <w:rPr>
                <w:kern w:val="0"/>
                <w:sz w:val="18"/>
                <w:szCs w:val="18"/>
              </w:rPr>
              <w:t>4 MPa</w:t>
            </w:r>
            <w:r w:rsidRPr="008967B7">
              <w:rPr>
                <w:kern w:val="0"/>
                <w:sz w:val="18"/>
                <w:szCs w:val="18"/>
              </w:rPr>
              <w:t>。胶粘剂剪切强度测量按照</w:t>
            </w:r>
            <w:r w:rsidRPr="008967B7">
              <w:rPr>
                <w:kern w:val="0"/>
                <w:sz w:val="18"/>
                <w:szCs w:val="18"/>
              </w:rPr>
              <w:t>GB/T 7124</w:t>
            </w:r>
            <w:r w:rsidRPr="008967B7">
              <w:rPr>
                <w:kern w:val="0"/>
                <w:sz w:val="18"/>
                <w:szCs w:val="18"/>
              </w:rPr>
              <w:t>的规定执行。胶粘剂类型见表</w:t>
            </w:r>
            <w:r w:rsidRPr="008967B7">
              <w:rPr>
                <w:kern w:val="0"/>
                <w:sz w:val="18"/>
                <w:szCs w:val="18"/>
              </w:rPr>
              <w:t>3</w:t>
            </w:r>
            <w:r w:rsidRPr="008967B7">
              <w:rPr>
                <w:kern w:val="0"/>
                <w:sz w:val="18"/>
                <w:szCs w:val="18"/>
              </w:rPr>
              <w:t>。</w:t>
            </w:r>
            <w:r w:rsidRPr="008967B7">
              <w:rPr>
                <w:kern w:val="0"/>
                <w:sz w:val="18"/>
                <w:szCs w:val="18"/>
              </w:rPr>
              <w:t>”</w:t>
            </w:r>
            <w:r w:rsidRPr="008967B7">
              <w:rPr>
                <w:kern w:val="0"/>
                <w:sz w:val="18"/>
                <w:szCs w:val="18"/>
              </w:rPr>
              <w:t>如果是规定用</w:t>
            </w:r>
            <w:r w:rsidRPr="008967B7">
              <w:rPr>
                <w:kern w:val="0"/>
                <w:sz w:val="18"/>
                <w:szCs w:val="18"/>
              </w:rPr>
              <w:t>“</w:t>
            </w:r>
            <w:r w:rsidRPr="008967B7">
              <w:rPr>
                <w:kern w:val="0"/>
                <w:sz w:val="18"/>
                <w:szCs w:val="18"/>
              </w:rPr>
              <w:t>应</w:t>
            </w:r>
            <w:r w:rsidRPr="008967B7">
              <w:rPr>
                <w:kern w:val="0"/>
                <w:sz w:val="18"/>
                <w:szCs w:val="18"/>
              </w:rPr>
              <w:t>”</w:t>
            </w:r>
            <w:r w:rsidRPr="008967B7">
              <w:rPr>
                <w:kern w:val="0"/>
                <w:sz w:val="18"/>
                <w:szCs w:val="18"/>
              </w:rPr>
              <w:t>；如果是推荐用</w:t>
            </w:r>
            <w:r w:rsidRPr="008967B7">
              <w:rPr>
                <w:kern w:val="0"/>
                <w:sz w:val="18"/>
                <w:szCs w:val="18"/>
              </w:rPr>
              <w:t>“</w:t>
            </w:r>
            <w:r w:rsidRPr="008967B7">
              <w:rPr>
                <w:kern w:val="0"/>
                <w:sz w:val="18"/>
                <w:szCs w:val="18"/>
              </w:rPr>
              <w:t>宜</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47AF43F"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BF8CFA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3423CEA"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6730EEF"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F2610F4" w14:textId="77777777" w:rsidR="008967B7" w:rsidRPr="008967B7" w:rsidRDefault="008967B7" w:rsidP="008967B7">
            <w:pPr>
              <w:widowControl/>
              <w:rPr>
                <w:kern w:val="0"/>
                <w:sz w:val="18"/>
                <w:szCs w:val="18"/>
              </w:rPr>
            </w:pPr>
            <w:r w:rsidRPr="008967B7">
              <w:rPr>
                <w:kern w:val="0"/>
                <w:sz w:val="18"/>
                <w:szCs w:val="18"/>
              </w:rPr>
              <w:t>46</w:t>
            </w:r>
          </w:p>
        </w:tc>
        <w:tc>
          <w:tcPr>
            <w:tcW w:w="329" w:type="pct"/>
            <w:tcBorders>
              <w:top w:val="nil"/>
              <w:left w:val="nil"/>
              <w:bottom w:val="single" w:sz="4" w:space="0" w:color="auto"/>
              <w:right w:val="single" w:sz="4" w:space="0" w:color="auto"/>
            </w:tcBorders>
            <w:shd w:val="clear" w:color="auto" w:fill="auto"/>
            <w:vAlign w:val="center"/>
            <w:hideMark/>
          </w:tcPr>
          <w:p w14:paraId="52655275"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141928F9"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2</w:t>
            </w:r>
            <w:r w:rsidRPr="008967B7">
              <w:rPr>
                <w:kern w:val="0"/>
                <w:sz w:val="18"/>
                <w:szCs w:val="18"/>
              </w:rPr>
              <w:t>放到</w:t>
            </w:r>
            <w:r w:rsidRPr="008967B7">
              <w:rPr>
                <w:kern w:val="0"/>
                <w:sz w:val="18"/>
                <w:szCs w:val="18"/>
              </w:rPr>
              <w:t>4.3.2</w:t>
            </w:r>
            <w:r w:rsidRPr="008967B7">
              <w:rPr>
                <w:kern w:val="0"/>
                <w:sz w:val="18"/>
                <w:szCs w:val="18"/>
              </w:rPr>
              <w:t>条后。</w:t>
            </w:r>
          </w:p>
        </w:tc>
        <w:tc>
          <w:tcPr>
            <w:tcW w:w="434" w:type="pct"/>
            <w:tcBorders>
              <w:top w:val="nil"/>
              <w:left w:val="nil"/>
              <w:bottom w:val="single" w:sz="4" w:space="0" w:color="auto"/>
              <w:right w:val="single" w:sz="4" w:space="0" w:color="auto"/>
            </w:tcBorders>
            <w:shd w:val="clear" w:color="auto" w:fill="auto"/>
            <w:vAlign w:val="center"/>
            <w:hideMark/>
          </w:tcPr>
          <w:p w14:paraId="2445A376"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1E9CB8E4"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D6DC031"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03707C16"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710DFD6" w14:textId="77777777" w:rsidR="008967B7" w:rsidRPr="008967B7" w:rsidRDefault="008967B7" w:rsidP="008967B7">
            <w:pPr>
              <w:widowControl/>
              <w:rPr>
                <w:kern w:val="0"/>
                <w:sz w:val="18"/>
                <w:szCs w:val="18"/>
              </w:rPr>
            </w:pPr>
            <w:r w:rsidRPr="008967B7">
              <w:rPr>
                <w:kern w:val="0"/>
                <w:sz w:val="18"/>
                <w:szCs w:val="18"/>
              </w:rPr>
              <w:t>47</w:t>
            </w:r>
          </w:p>
        </w:tc>
        <w:tc>
          <w:tcPr>
            <w:tcW w:w="329" w:type="pct"/>
            <w:tcBorders>
              <w:top w:val="nil"/>
              <w:left w:val="nil"/>
              <w:bottom w:val="single" w:sz="4" w:space="0" w:color="auto"/>
              <w:right w:val="single" w:sz="4" w:space="0" w:color="auto"/>
            </w:tcBorders>
            <w:shd w:val="clear" w:color="auto" w:fill="auto"/>
            <w:vAlign w:val="center"/>
            <w:hideMark/>
          </w:tcPr>
          <w:p w14:paraId="1D67D5B5"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337E46BD"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2</w:t>
            </w:r>
            <w:r w:rsidRPr="008967B7">
              <w:rPr>
                <w:kern w:val="0"/>
                <w:sz w:val="18"/>
                <w:szCs w:val="18"/>
              </w:rPr>
              <w:t>中垂直度改为</w:t>
            </w:r>
            <w:r w:rsidRPr="008967B7">
              <w:rPr>
                <w:kern w:val="0"/>
                <w:sz w:val="18"/>
                <w:szCs w:val="18"/>
              </w:rPr>
              <w:t>90°±0.5°</w:t>
            </w:r>
          </w:p>
        </w:tc>
        <w:tc>
          <w:tcPr>
            <w:tcW w:w="434" w:type="pct"/>
            <w:tcBorders>
              <w:top w:val="nil"/>
              <w:left w:val="nil"/>
              <w:bottom w:val="single" w:sz="4" w:space="0" w:color="auto"/>
              <w:right w:val="single" w:sz="4" w:space="0" w:color="auto"/>
            </w:tcBorders>
            <w:shd w:val="clear" w:color="auto" w:fill="auto"/>
            <w:vAlign w:val="center"/>
            <w:hideMark/>
          </w:tcPr>
          <w:p w14:paraId="0E6C8D2A"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75704930"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highlight w:val="yellow"/>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6FB4BAD5"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改成</w:t>
            </w:r>
            <w:r w:rsidRPr="008967B7">
              <w:rPr>
                <w:rFonts w:hint="eastAsia"/>
                <w:kern w:val="0"/>
                <w:sz w:val="18"/>
                <w:szCs w:val="18"/>
              </w:rPr>
              <w:t>mm</w:t>
            </w:r>
            <w:r w:rsidRPr="008967B7">
              <w:rPr>
                <w:rFonts w:hint="eastAsia"/>
                <w:kern w:val="0"/>
                <w:sz w:val="18"/>
                <w:szCs w:val="18"/>
              </w:rPr>
              <w:t>表示。</w:t>
            </w:r>
          </w:p>
        </w:tc>
      </w:tr>
      <w:tr w:rsidR="008967B7" w:rsidRPr="008967B7" w14:paraId="1E46B353"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D551177" w14:textId="77777777" w:rsidR="008967B7" w:rsidRPr="008967B7" w:rsidRDefault="008967B7" w:rsidP="008967B7">
            <w:pPr>
              <w:widowControl/>
              <w:rPr>
                <w:kern w:val="0"/>
                <w:sz w:val="18"/>
                <w:szCs w:val="18"/>
              </w:rPr>
            </w:pPr>
            <w:r w:rsidRPr="008967B7">
              <w:rPr>
                <w:kern w:val="0"/>
                <w:sz w:val="18"/>
                <w:szCs w:val="18"/>
              </w:rPr>
              <w:t>48</w:t>
            </w:r>
          </w:p>
        </w:tc>
        <w:tc>
          <w:tcPr>
            <w:tcW w:w="329" w:type="pct"/>
            <w:tcBorders>
              <w:top w:val="nil"/>
              <w:left w:val="nil"/>
              <w:bottom w:val="single" w:sz="4" w:space="0" w:color="auto"/>
              <w:right w:val="single" w:sz="4" w:space="0" w:color="auto"/>
            </w:tcBorders>
            <w:shd w:val="clear" w:color="auto" w:fill="auto"/>
            <w:vAlign w:val="center"/>
            <w:hideMark/>
          </w:tcPr>
          <w:p w14:paraId="138BC1EC"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739B3D58"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表</w:t>
            </w:r>
            <w:r w:rsidRPr="008967B7">
              <w:rPr>
                <w:kern w:val="0"/>
                <w:sz w:val="18"/>
                <w:szCs w:val="18"/>
              </w:rPr>
              <w:t>3</w:t>
            </w:r>
            <w:r w:rsidRPr="008967B7">
              <w:rPr>
                <w:kern w:val="0"/>
                <w:sz w:val="18"/>
                <w:szCs w:val="18"/>
              </w:rPr>
              <w:t>胶粘剂与粘合体高温剪切强度</w:t>
            </w:r>
            <w:r w:rsidRPr="008967B7">
              <w:rPr>
                <w:kern w:val="0"/>
                <w:sz w:val="18"/>
                <w:szCs w:val="18"/>
              </w:rPr>
              <w:t>”</w:t>
            </w:r>
            <w:r w:rsidRPr="008967B7">
              <w:rPr>
                <w:kern w:val="0"/>
                <w:sz w:val="18"/>
                <w:szCs w:val="18"/>
              </w:rPr>
              <w:t>，高温是什么意思？</w:t>
            </w:r>
          </w:p>
        </w:tc>
        <w:tc>
          <w:tcPr>
            <w:tcW w:w="434" w:type="pct"/>
            <w:tcBorders>
              <w:top w:val="nil"/>
              <w:left w:val="nil"/>
              <w:bottom w:val="single" w:sz="4" w:space="0" w:color="auto"/>
              <w:right w:val="single" w:sz="4" w:space="0" w:color="auto"/>
            </w:tcBorders>
            <w:shd w:val="clear" w:color="auto" w:fill="auto"/>
            <w:vAlign w:val="center"/>
            <w:hideMark/>
          </w:tcPr>
          <w:p w14:paraId="258D452B"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37A3413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0D089B9E"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2D3CD3E"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95A301A" w14:textId="77777777" w:rsidR="008967B7" w:rsidRPr="008967B7" w:rsidRDefault="008967B7" w:rsidP="008967B7">
            <w:pPr>
              <w:widowControl/>
              <w:rPr>
                <w:kern w:val="0"/>
                <w:sz w:val="18"/>
                <w:szCs w:val="18"/>
              </w:rPr>
            </w:pPr>
            <w:r w:rsidRPr="008967B7">
              <w:rPr>
                <w:kern w:val="0"/>
                <w:sz w:val="18"/>
                <w:szCs w:val="18"/>
              </w:rPr>
              <w:t>49</w:t>
            </w:r>
          </w:p>
        </w:tc>
        <w:tc>
          <w:tcPr>
            <w:tcW w:w="329" w:type="pct"/>
            <w:tcBorders>
              <w:top w:val="nil"/>
              <w:left w:val="nil"/>
              <w:bottom w:val="single" w:sz="4" w:space="0" w:color="auto"/>
              <w:right w:val="single" w:sz="4" w:space="0" w:color="auto"/>
            </w:tcBorders>
            <w:shd w:val="clear" w:color="auto" w:fill="auto"/>
            <w:vAlign w:val="center"/>
            <w:hideMark/>
          </w:tcPr>
          <w:p w14:paraId="33F40AB8"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344C144E"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3</w:t>
            </w:r>
            <w:r w:rsidRPr="008967B7">
              <w:rPr>
                <w:kern w:val="0"/>
                <w:sz w:val="18"/>
                <w:szCs w:val="18"/>
              </w:rPr>
              <w:t>中单体环氧胶有三个温度，是否可以统一规定一个温度？</w:t>
            </w:r>
          </w:p>
        </w:tc>
        <w:tc>
          <w:tcPr>
            <w:tcW w:w="434" w:type="pct"/>
            <w:tcBorders>
              <w:top w:val="nil"/>
              <w:left w:val="nil"/>
              <w:bottom w:val="single" w:sz="4" w:space="0" w:color="auto"/>
              <w:right w:val="single" w:sz="4" w:space="0" w:color="auto"/>
            </w:tcBorders>
            <w:shd w:val="clear" w:color="auto" w:fill="auto"/>
            <w:vAlign w:val="center"/>
            <w:hideMark/>
          </w:tcPr>
          <w:p w14:paraId="65B3B78B"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3A954D14"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0CBABC3B" w14:textId="77777777" w:rsidR="008967B7" w:rsidRPr="008967B7" w:rsidRDefault="008967B7" w:rsidP="008967B7">
            <w:pPr>
              <w:widowControl/>
              <w:rPr>
                <w:kern w:val="0"/>
                <w:sz w:val="18"/>
                <w:szCs w:val="18"/>
              </w:rPr>
            </w:pPr>
            <w:r w:rsidRPr="008967B7">
              <w:rPr>
                <w:kern w:val="0"/>
                <w:sz w:val="18"/>
                <w:szCs w:val="18"/>
              </w:rPr>
              <w:t>不是型号</w:t>
            </w:r>
            <w:r w:rsidRPr="008967B7">
              <w:rPr>
                <w:rFonts w:hint="eastAsia"/>
                <w:kern w:val="0"/>
                <w:sz w:val="18"/>
                <w:szCs w:val="18"/>
              </w:rPr>
              <w:t>或牌号</w:t>
            </w:r>
            <w:r w:rsidRPr="008967B7">
              <w:rPr>
                <w:kern w:val="0"/>
                <w:sz w:val="18"/>
                <w:szCs w:val="18"/>
              </w:rPr>
              <w:t>，是类型</w:t>
            </w:r>
          </w:p>
        </w:tc>
      </w:tr>
      <w:tr w:rsidR="008967B7" w:rsidRPr="008967B7" w14:paraId="4DE93F3D"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275AB00" w14:textId="77777777" w:rsidR="008967B7" w:rsidRPr="008967B7" w:rsidRDefault="008967B7" w:rsidP="008967B7">
            <w:pPr>
              <w:widowControl/>
              <w:rPr>
                <w:kern w:val="0"/>
                <w:sz w:val="18"/>
                <w:szCs w:val="18"/>
              </w:rPr>
            </w:pPr>
            <w:r w:rsidRPr="008967B7">
              <w:rPr>
                <w:kern w:val="0"/>
                <w:sz w:val="18"/>
                <w:szCs w:val="18"/>
              </w:rPr>
              <w:t>50</w:t>
            </w:r>
          </w:p>
        </w:tc>
        <w:tc>
          <w:tcPr>
            <w:tcW w:w="329" w:type="pct"/>
            <w:tcBorders>
              <w:top w:val="nil"/>
              <w:left w:val="nil"/>
              <w:bottom w:val="single" w:sz="4" w:space="0" w:color="auto"/>
              <w:right w:val="single" w:sz="4" w:space="0" w:color="auto"/>
            </w:tcBorders>
            <w:shd w:val="clear" w:color="auto" w:fill="auto"/>
            <w:vAlign w:val="center"/>
            <w:hideMark/>
          </w:tcPr>
          <w:p w14:paraId="372DF2FF" w14:textId="77777777" w:rsidR="008967B7" w:rsidRPr="008967B7" w:rsidRDefault="008967B7" w:rsidP="008967B7">
            <w:pPr>
              <w:widowControl/>
              <w:rPr>
                <w:kern w:val="0"/>
                <w:sz w:val="18"/>
                <w:szCs w:val="18"/>
              </w:rPr>
            </w:pPr>
            <w:r w:rsidRPr="008967B7">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78CFEBDD" w14:textId="77777777" w:rsidR="008967B7" w:rsidRPr="008967B7" w:rsidRDefault="008967B7" w:rsidP="008967B7">
            <w:pPr>
              <w:widowControl/>
              <w:rPr>
                <w:kern w:val="0"/>
                <w:sz w:val="18"/>
                <w:szCs w:val="18"/>
              </w:rPr>
            </w:pPr>
            <w:r w:rsidRPr="008967B7">
              <w:rPr>
                <w:kern w:val="0"/>
                <w:sz w:val="18"/>
                <w:szCs w:val="18"/>
              </w:rPr>
              <w:t>粘合体高温剪切强度列单位重复</w:t>
            </w:r>
          </w:p>
        </w:tc>
        <w:tc>
          <w:tcPr>
            <w:tcW w:w="434" w:type="pct"/>
            <w:tcBorders>
              <w:top w:val="nil"/>
              <w:left w:val="nil"/>
              <w:bottom w:val="single" w:sz="4" w:space="0" w:color="auto"/>
              <w:right w:val="single" w:sz="4" w:space="0" w:color="auto"/>
            </w:tcBorders>
            <w:shd w:val="clear" w:color="auto" w:fill="auto"/>
            <w:vAlign w:val="center"/>
            <w:hideMark/>
          </w:tcPr>
          <w:p w14:paraId="5B986536"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06FA01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55C3850"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20CA683A"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2BD4DD" w14:textId="77777777" w:rsidR="008967B7" w:rsidRPr="008967B7" w:rsidRDefault="008967B7" w:rsidP="008967B7">
            <w:pPr>
              <w:widowControl/>
              <w:rPr>
                <w:kern w:val="0"/>
                <w:sz w:val="18"/>
                <w:szCs w:val="18"/>
              </w:rPr>
            </w:pPr>
            <w:r w:rsidRPr="008967B7">
              <w:rPr>
                <w:kern w:val="0"/>
                <w:sz w:val="18"/>
                <w:szCs w:val="18"/>
              </w:rPr>
              <w:t>51</w:t>
            </w:r>
          </w:p>
        </w:tc>
        <w:tc>
          <w:tcPr>
            <w:tcW w:w="329" w:type="pct"/>
            <w:tcBorders>
              <w:top w:val="nil"/>
              <w:left w:val="nil"/>
              <w:bottom w:val="single" w:sz="4" w:space="0" w:color="auto"/>
              <w:right w:val="single" w:sz="4" w:space="0" w:color="auto"/>
            </w:tcBorders>
            <w:shd w:val="clear" w:color="auto" w:fill="auto"/>
            <w:vAlign w:val="center"/>
            <w:hideMark/>
          </w:tcPr>
          <w:p w14:paraId="1491E3A0"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3BD63396"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；删除第二行至第五行的</w:t>
            </w:r>
            <w:r w:rsidRPr="008967B7">
              <w:rPr>
                <w:kern w:val="0"/>
                <w:sz w:val="18"/>
                <w:szCs w:val="18"/>
              </w:rPr>
              <w:t>“MPa”</w:t>
            </w:r>
          </w:p>
        </w:tc>
        <w:tc>
          <w:tcPr>
            <w:tcW w:w="434" w:type="pct"/>
            <w:tcBorders>
              <w:top w:val="nil"/>
              <w:left w:val="nil"/>
              <w:bottom w:val="single" w:sz="4" w:space="0" w:color="auto"/>
              <w:right w:val="single" w:sz="4" w:space="0" w:color="auto"/>
            </w:tcBorders>
            <w:shd w:val="clear" w:color="auto" w:fill="auto"/>
            <w:vAlign w:val="center"/>
            <w:hideMark/>
          </w:tcPr>
          <w:p w14:paraId="2385DFC1"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61E5B5EB" w14:textId="77777777" w:rsidR="008967B7" w:rsidRPr="008967B7" w:rsidRDefault="008967B7" w:rsidP="008967B7">
            <w:pPr>
              <w:widowControl/>
              <w:ind w:leftChars="-53" w:left="-10" w:hangingChars="56" w:hanging="101"/>
              <w:jc w:val="left"/>
              <w:rPr>
                <w:color w:val="FF0000"/>
                <w:kern w:val="0"/>
                <w:sz w:val="18"/>
                <w:szCs w:val="18"/>
                <w:highlight w:val="yellow"/>
              </w:rPr>
            </w:pPr>
            <w:r w:rsidRPr="008967B7">
              <w:rPr>
                <w:color w:val="FF0000"/>
                <w:kern w:val="0"/>
                <w:sz w:val="18"/>
                <w:szCs w:val="18"/>
                <w:highlight w:val="yellow"/>
              </w:rPr>
              <w:t>采纳</w:t>
            </w:r>
          </w:p>
        </w:tc>
        <w:tc>
          <w:tcPr>
            <w:tcW w:w="1630" w:type="pct"/>
            <w:tcBorders>
              <w:top w:val="nil"/>
              <w:left w:val="nil"/>
              <w:bottom w:val="single" w:sz="4" w:space="0" w:color="auto"/>
              <w:right w:val="single" w:sz="4" w:space="0" w:color="auto"/>
            </w:tcBorders>
            <w:shd w:val="clear" w:color="auto" w:fill="auto"/>
            <w:vAlign w:val="center"/>
            <w:hideMark/>
          </w:tcPr>
          <w:p w14:paraId="4480EB29"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24FDCF3" w14:textId="77777777" w:rsidTr="00C66C71">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00D34DE" w14:textId="77777777" w:rsidR="008967B7" w:rsidRPr="008967B7" w:rsidRDefault="008967B7" w:rsidP="008967B7">
            <w:pPr>
              <w:widowControl/>
              <w:rPr>
                <w:kern w:val="0"/>
                <w:sz w:val="18"/>
                <w:szCs w:val="18"/>
              </w:rPr>
            </w:pPr>
            <w:r w:rsidRPr="008967B7">
              <w:rPr>
                <w:kern w:val="0"/>
                <w:sz w:val="18"/>
                <w:szCs w:val="18"/>
              </w:rPr>
              <w:t>52</w:t>
            </w:r>
          </w:p>
        </w:tc>
        <w:tc>
          <w:tcPr>
            <w:tcW w:w="329" w:type="pct"/>
            <w:tcBorders>
              <w:top w:val="nil"/>
              <w:left w:val="nil"/>
              <w:bottom w:val="single" w:sz="4" w:space="0" w:color="auto"/>
              <w:right w:val="single" w:sz="4" w:space="0" w:color="auto"/>
            </w:tcBorders>
            <w:shd w:val="clear" w:color="auto" w:fill="auto"/>
            <w:vAlign w:val="center"/>
            <w:hideMark/>
          </w:tcPr>
          <w:p w14:paraId="65B1DA2D" w14:textId="77777777" w:rsidR="008967B7" w:rsidRPr="008967B7" w:rsidRDefault="008967B7" w:rsidP="008967B7">
            <w:pPr>
              <w:widowControl/>
              <w:rPr>
                <w:kern w:val="0"/>
                <w:sz w:val="18"/>
                <w:szCs w:val="18"/>
              </w:rPr>
            </w:pPr>
            <w:r w:rsidRPr="008967B7">
              <w:rPr>
                <w:kern w:val="0"/>
                <w:sz w:val="18"/>
                <w:szCs w:val="18"/>
              </w:rPr>
              <w:t>4.6.2</w:t>
            </w:r>
          </w:p>
        </w:tc>
        <w:tc>
          <w:tcPr>
            <w:tcW w:w="2044" w:type="pct"/>
            <w:tcBorders>
              <w:top w:val="nil"/>
              <w:left w:val="nil"/>
              <w:bottom w:val="single" w:sz="4" w:space="0" w:color="auto"/>
              <w:right w:val="single" w:sz="4" w:space="0" w:color="auto"/>
            </w:tcBorders>
            <w:shd w:val="clear" w:color="auto" w:fill="auto"/>
            <w:vAlign w:val="center"/>
            <w:hideMark/>
          </w:tcPr>
          <w:p w14:paraId="730BCCA8"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在单元体的粘接面，均匀涂覆胶粘剂或改性胶粘剂</w:t>
            </w:r>
            <w:r w:rsidRPr="008967B7">
              <w:rPr>
                <w:kern w:val="0"/>
                <w:sz w:val="18"/>
                <w:szCs w:val="18"/>
              </w:rPr>
              <w:t xml:space="preserve">...”  </w:t>
            </w:r>
            <w:r w:rsidRPr="008967B7">
              <w:rPr>
                <w:kern w:val="0"/>
                <w:sz w:val="18"/>
                <w:szCs w:val="18"/>
              </w:rPr>
              <w:t>胶水是不是一定要均匀涂敷，不一定，主要是看胶缝填充效果，建议增加粘缝内胶水填充率这一概念的定义和要求，能分档描述最好；</w:t>
            </w:r>
          </w:p>
        </w:tc>
        <w:tc>
          <w:tcPr>
            <w:tcW w:w="434" w:type="pct"/>
            <w:tcBorders>
              <w:top w:val="nil"/>
              <w:left w:val="nil"/>
              <w:bottom w:val="single" w:sz="4" w:space="0" w:color="auto"/>
              <w:right w:val="single" w:sz="4" w:space="0" w:color="auto"/>
            </w:tcBorders>
            <w:shd w:val="clear" w:color="auto" w:fill="auto"/>
            <w:vAlign w:val="center"/>
            <w:hideMark/>
          </w:tcPr>
          <w:p w14:paraId="26B740D8"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5F3F6307" w14:textId="77777777" w:rsidR="008967B7" w:rsidRPr="008967B7" w:rsidRDefault="008967B7" w:rsidP="008967B7">
            <w:pPr>
              <w:widowControl/>
              <w:ind w:leftChars="-53" w:left="-10" w:hangingChars="56" w:hanging="101"/>
              <w:jc w:val="left"/>
              <w:rPr>
                <w:color w:val="FF0000"/>
                <w:kern w:val="0"/>
                <w:sz w:val="18"/>
                <w:szCs w:val="18"/>
              </w:rPr>
            </w:pPr>
            <w:r w:rsidRPr="008967B7">
              <w:rPr>
                <w:rFonts w:hint="eastAsia"/>
                <w:color w:val="FF0000"/>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1DC6E51A" w14:textId="77777777" w:rsidR="008967B7" w:rsidRPr="008967B7" w:rsidRDefault="008967B7" w:rsidP="008967B7">
            <w:pPr>
              <w:widowControl/>
              <w:rPr>
                <w:kern w:val="0"/>
                <w:sz w:val="18"/>
                <w:szCs w:val="18"/>
              </w:rPr>
            </w:pPr>
            <w:r w:rsidRPr="008967B7">
              <w:rPr>
                <w:rFonts w:hint="eastAsia"/>
                <w:kern w:val="0"/>
                <w:sz w:val="18"/>
                <w:szCs w:val="18"/>
              </w:rPr>
              <w:t>个性需求</w:t>
            </w:r>
          </w:p>
        </w:tc>
      </w:tr>
      <w:tr w:rsidR="008967B7" w:rsidRPr="008967B7" w14:paraId="1BFCDB7A" w14:textId="77777777" w:rsidTr="00C66C71">
        <w:trPr>
          <w:trHeight w:val="54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CDC538E" w14:textId="77777777" w:rsidR="008967B7" w:rsidRPr="008967B7" w:rsidRDefault="008967B7" w:rsidP="008967B7">
            <w:pPr>
              <w:widowControl/>
              <w:rPr>
                <w:kern w:val="0"/>
                <w:sz w:val="18"/>
                <w:szCs w:val="18"/>
              </w:rPr>
            </w:pPr>
            <w:r w:rsidRPr="008967B7">
              <w:rPr>
                <w:kern w:val="0"/>
                <w:sz w:val="18"/>
                <w:szCs w:val="18"/>
              </w:rPr>
              <w:t>53</w:t>
            </w:r>
          </w:p>
        </w:tc>
        <w:tc>
          <w:tcPr>
            <w:tcW w:w="329" w:type="pct"/>
            <w:tcBorders>
              <w:top w:val="nil"/>
              <w:left w:val="nil"/>
              <w:bottom w:val="single" w:sz="4" w:space="0" w:color="auto"/>
              <w:right w:val="single" w:sz="4" w:space="0" w:color="auto"/>
            </w:tcBorders>
            <w:shd w:val="clear" w:color="auto" w:fill="auto"/>
            <w:vAlign w:val="center"/>
            <w:hideMark/>
          </w:tcPr>
          <w:p w14:paraId="2B7E6367" w14:textId="77777777" w:rsidR="008967B7" w:rsidRPr="008967B7" w:rsidRDefault="008967B7" w:rsidP="008967B7">
            <w:pPr>
              <w:widowControl/>
              <w:rPr>
                <w:kern w:val="0"/>
                <w:sz w:val="18"/>
                <w:szCs w:val="18"/>
              </w:rPr>
            </w:pPr>
            <w:r w:rsidRPr="008967B7">
              <w:rPr>
                <w:kern w:val="0"/>
                <w:sz w:val="18"/>
                <w:szCs w:val="18"/>
              </w:rPr>
              <w:t>4.6.2</w:t>
            </w:r>
          </w:p>
        </w:tc>
        <w:tc>
          <w:tcPr>
            <w:tcW w:w="2044" w:type="pct"/>
            <w:tcBorders>
              <w:top w:val="nil"/>
              <w:left w:val="nil"/>
              <w:bottom w:val="single" w:sz="4" w:space="0" w:color="auto"/>
              <w:right w:val="single" w:sz="4" w:space="0" w:color="auto"/>
            </w:tcBorders>
            <w:shd w:val="clear" w:color="auto" w:fill="auto"/>
            <w:vAlign w:val="center"/>
            <w:hideMark/>
          </w:tcPr>
          <w:p w14:paraId="2AB820CA"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在单元体的粘接面，应（或宜）均匀涂覆胶粘剂或改性胶粘剂，</w:t>
            </w:r>
            <w:r w:rsidRPr="008967B7">
              <w:rPr>
                <w:kern w:val="0"/>
                <w:sz w:val="18"/>
                <w:szCs w:val="18"/>
              </w:rPr>
              <w:t>……”</w:t>
            </w:r>
            <w:r w:rsidRPr="008967B7">
              <w:rPr>
                <w:kern w:val="0"/>
                <w:sz w:val="18"/>
                <w:szCs w:val="18"/>
              </w:rPr>
              <w:t>。如果是规定用</w:t>
            </w:r>
            <w:r w:rsidRPr="008967B7">
              <w:rPr>
                <w:kern w:val="0"/>
                <w:sz w:val="18"/>
                <w:szCs w:val="18"/>
              </w:rPr>
              <w:t>“</w:t>
            </w:r>
            <w:r w:rsidRPr="008967B7">
              <w:rPr>
                <w:kern w:val="0"/>
                <w:sz w:val="18"/>
                <w:szCs w:val="18"/>
              </w:rPr>
              <w:t>应</w:t>
            </w:r>
            <w:r w:rsidRPr="008967B7">
              <w:rPr>
                <w:kern w:val="0"/>
                <w:sz w:val="18"/>
                <w:szCs w:val="18"/>
              </w:rPr>
              <w:t>”</w:t>
            </w:r>
            <w:r w:rsidRPr="008967B7">
              <w:rPr>
                <w:kern w:val="0"/>
                <w:sz w:val="18"/>
                <w:szCs w:val="18"/>
              </w:rPr>
              <w:t>；如果是推荐用</w:t>
            </w:r>
            <w:r w:rsidRPr="008967B7">
              <w:rPr>
                <w:kern w:val="0"/>
                <w:sz w:val="18"/>
                <w:szCs w:val="18"/>
              </w:rPr>
              <w:t>“</w:t>
            </w:r>
            <w:r w:rsidRPr="008967B7">
              <w:rPr>
                <w:kern w:val="0"/>
                <w:sz w:val="18"/>
                <w:szCs w:val="18"/>
              </w:rPr>
              <w:t>宜</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74CEABF6"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37A8009E"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432C77CD"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0B9B5F70"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E7C8F4B" w14:textId="77777777" w:rsidR="008967B7" w:rsidRPr="008967B7" w:rsidRDefault="008967B7" w:rsidP="008967B7">
            <w:pPr>
              <w:widowControl/>
              <w:rPr>
                <w:kern w:val="0"/>
                <w:sz w:val="18"/>
                <w:szCs w:val="18"/>
              </w:rPr>
            </w:pPr>
            <w:r w:rsidRPr="008967B7">
              <w:rPr>
                <w:kern w:val="0"/>
                <w:sz w:val="18"/>
                <w:szCs w:val="18"/>
              </w:rPr>
              <w:t>54</w:t>
            </w:r>
          </w:p>
        </w:tc>
        <w:tc>
          <w:tcPr>
            <w:tcW w:w="329" w:type="pct"/>
            <w:tcBorders>
              <w:top w:val="nil"/>
              <w:left w:val="nil"/>
              <w:bottom w:val="single" w:sz="4" w:space="0" w:color="auto"/>
              <w:right w:val="single" w:sz="4" w:space="0" w:color="auto"/>
            </w:tcBorders>
            <w:shd w:val="clear" w:color="auto" w:fill="auto"/>
            <w:vAlign w:val="center"/>
            <w:hideMark/>
          </w:tcPr>
          <w:p w14:paraId="1B91FE06" w14:textId="77777777" w:rsidR="008967B7" w:rsidRPr="008967B7" w:rsidRDefault="008967B7" w:rsidP="008967B7">
            <w:pPr>
              <w:widowControl/>
              <w:rPr>
                <w:kern w:val="0"/>
                <w:sz w:val="18"/>
                <w:szCs w:val="18"/>
              </w:rPr>
            </w:pPr>
            <w:r w:rsidRPr="008967B7">
              <w:rPr>
                <w:kern w:val="0"/>
                <w:sz w:val="18"/>
                <w:szCs w:val="18"/>
              </w:rPr>
              <w:t>4.7</w:t>
            </w:r>
          </w:p>
        </w:tc>
        <w:tc>
          <w:tcPr>
            <w:tcW w:w="2044" w:type="pct"/>
            <w:tcBorders>
              <w:top w:val="nil"/>
              <w:left w:val="nil"/>
              <w:bottom w:val="single" w:sz="4" w:space="0" w:color="auto"/>
              <w:right w:val="single" w:sz="4" w:space="0" w:color="auto"/>
            </w:tcBorders>
            <w:shd w:val="clear" w:color="auto" w:fill="auto"/>
            <w:vAlign w:val="center"/>
            <w:hideMark/>
          </w:tcPr>
          <w:p w14:paraId="4ACAF47C" w14:textId="77777777" w:rsidR="008967B7" w:rsidRPr="008967B7" w:rsidRDefault="008967B7" w:rsidP="008967B7">
            <w:pPr>
              <w:widowControl/>
              <w:rPr>
                <w:kern w:val="0"/>
                <w:sz w:val="18"/>
                <w:szCs w:val="18"/>
              </w:rPr>
            </w:pPr>
            <w:r w:rsidRPr="008967B7">
              <w:rPr>
                <w:kern w:val="0"/>
                <w:sz w:val="18"/>
                <w:szCs w:val="18"/>
              </w:rPr>
              <w:t>建议增补粘胶两侧绝缘性相关测试描述或胶缝胶水填充率的测试要求</w:t>
            </w:r>
          </w:p>
        </w:tc>
        <w:tc>
          <w:tcPr>
            <w:tcW w:w="434" w:type="pct"/>
            <w:tcBorders>
              <w:top w:val="nil"/>
              <w:left w:val="nil"/>
              <w:bottom w:val="single" w:sz="4" w:space="0" w:color="auto"/>
              <w:right w:val="single" w:sz="4" w:space="0" w:color="auto"/>
            </w:tcBorders>
            <w:shd w:val="clear" w:color="auto" w:fill="auto"/>
            <w:vAlign w:val="center"/>
            <w:hideMark/>
          </w:tcPr>
          <w:p w14:paraId="67121DC0"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3D0C2D63"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1735F241" w14:textId="77777777" w:rsidR="008967B7" w:rsidRPr="008967B7" w:rsidRDefault="008967B7" w:rsidP="008967B7">
            <w:pPr>
              <w:widowControl/>
              <w:rPr>
                <w:kern w:val="0"/>
                <w:sz w:val="18"/>
                <w:szCs w:val="18"/>
              </w:rPr>
            </w:pPr>
            <w:r w:rsidRPr="008967B7">
              <w:rPr>
                <w:kern w:val="0"/>
                <w:sz w:val="18"/>
                <w:szCs w:val="18"/>
              </w:rPr>
              <w:t>存在误解，此章节是非电机用</w:t>
            </w:r>
          </w:p>
        </w:tc>
      </w:tr>
      <w:tr w:rsidR="008967B7" w:rsidRPr="008967B7" w14:paraId="7AD7ECD4"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2A90B86" w14:textId="77777777" w:rsidR="008967B7" w:rsidRPr="008967B7" w:rsidRDefault="008967B7" w:rsidP="008967B7">
            <w:pPr>
              <w:widowControl/>
              <w:rPr>
                <w:kern w:val="0"/>
                <w:sz w:val="18"/>
                <w:szCs w:val="18"/>
              </w:rPr>
            </w:pPr>
            <w:r w:rsidRPr="008967B7">
              <w:rPr>
                <w:kern w:val="0"/>
                <w:sz w:val="18"/>
                <w:szCs w:val="18"/>
              </w:rPr>
              <w:t>55</w:t>
            </w:r>
          </w:p>
        </w:tc>
        <w:tc>
          <w:tcPr>
            <w:tcW w:w="329" w:type="pct"/>
            <w:tcBorders>
              <w:top w:val="nil"/>
              <w:left w:val="nil"/>
              <w:bottom w:val="single" w:sz="4" w:space="0" w:color="auto"/>
              <w:right w:val="single" w:sz="4" w:space="0" w:color="auto"/>
            </w:tcBorders>
            <w:shd w:val="clear" w:color="auto" w:fill="auto"/>
            <w:vAlign w:val="center"/>
            <w:hideMark/>
          </w:tcPr>
          <w:p w14:paraId="0A2C0A98" w14:textId="77777777" w:rsidR="008967B7" w:rsidRPr="008967B7" w:rsidRDefault="008967B7" w:rsidP="008967B7">
            <w:pPr>
              <w:widowControl/>
              <w:rPr>
                <w:kern w:val="0"/>
                <w:sz w:val="18"/>
                <w:szCs w:val="18"/>
              </w:rPr>
            </w:pPr>
            <w:r w:rsidRPr="008967B7">
              <w:rPr>
                <w:kern w:val="0"/>
                <w:sz w:val="18"/>
                <w:szCs w:val="18"/>
              </w:rPr>
              <w:t>4.7.1</w:t>
            </w:r>
          </w:p>
        </w:tc>
        <w:tc>
          <w:tcPr>
            <w:tcW w:w="2044" w:type="pct"/>
            <w:tcBorders>
              <w:top w:val="nil"/>
              <w:left w:val="nil"/>
              <w:bottom w:val="single" w:sz="4" w:space="0" w:color="auto"/>
              <w:right w:val="single" w:sz="4" w:space="0" w:color="auto"/>
            </w:tcBorders>
            <w:shd w:val="clear" w:color="auto" w:fill="auto"/>
            <w:vAlign w:val="center"/>
            <w:hideMark/>
          </w:tcPr>
          <w:p w14:paraId="569F26CF" w14:textId="77777777" w:rsidR="008967B7" w:rsidRPr="008967B7" w:rsidRDefault="008967B7" w:rsidP="008967B7">
            <w:pPr>
              <w:widowControl/>
              <w:rPr>
                <w:kern w:val="0"/>
                <w:sz w:val="18"/>
                <w:szCs w:val="18"/>
              </w:rPr>
            </w:pPr>
            <w:r w:rsidRPr="008967B7">
              <w:rPr>
                <w:kern w:val="0"/>
                <w:sz w:val="18"/>
                <w:szCs w:val="18"/>
              </w:rPr>
              <w:t>“QJ 1634A”</w:t>
            </w:r>
            <w:r w:rsidRPr="008967B7">
              <w:rPr>
                <w:kern w:val="0"/>
                <w:sz w:val="18"/>
                <w:szCs w:val="18"/>
              </w:rPr>
              <w:t>应为</w:t>
            </w:r>
            <w:r w:rsidRPr="008967B7">
              <w:rPr>
                <w:kern w:val="0"/>
                <w:sz w:val="18"/>
                <w:szCs w:val="18"/>
              </w:rPr>
              <w:t>“QJ/T 1634A”</w:t>
            </w:r>
            <w:r w:rsidRPr="008967B7">
              <w:rPr>
                <w:kern w:val="0"/>
                <w:sz w:val="18"/>
                <w:szCs w:val="18"/>
              </w:rPr>
              <w:t>。</w:t>
            </w:r>
            <w:r w:rsidRPr="008967B7">
              <w:rPr>
                <w:kern w:val="0"/>
                <w:sz w:val="18"/>
                <w:szCs w:val="18"/>
              </w:rPr>
              <w:t>5.7.1.2,5.7.2.2</w:t>
            </w:r>
            <w:r w:rsidRPr="008967B7">
              <w:rPr>
                <w:kern w:val="0"/>
                <w:sz w:val="18"/>
                <w:szCs w:val="18"/>
              </w:rPr>
              <w:t>同改</w:t>
            </w:r>
          </w:p>
        </w:tc>
        <w:tc>
          <w:tcPr>
            <w:tcW w:w="434" w:type="pct"/>
            <w:tcBorders>
              <w:top w:val="nil"/>
              <w:left w:val="nil"/>
              <w:bottom w:val="single" w:sz="4" w:space="0" w:color="auto"/>
              <w:right w:val="single" w:sz="4" w:space="0" w:color="auto"/>
            </w:tcBorders>
            <w:shd w:val="clear" w:color="auto" w:fill="auto"/>
            <w:vAlign w:val="center"/>
            <w:hideMark/>
          </w:tcPr>
          <w:p w14:paraId="32A0B8E1"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AE155D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1A82674"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11B3D93"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8A5862A" w14:textId="77777777" w:rsidR="008967B7" w:rsidRPr="008967B7" w:rsidRDefault="008967B7" w:rsidP="008967B7">
            <w:pPr>
              <w:widowControl/>
              <w:rPr>
                <w:kern w:val="0"/>
                <w:sz w:val="18"/>
                <w:szCs w:val="18"/>
              </w:rPr>
            </w:pPr>
            <w:r w:rsidRPr="008967B7">
              <w:rPr>
                <w:kern w:val="0"/>
                <w:sz w:val="18"/>
                <w:szCs w:val="18"/>
              </w:rPr>
              <w:t>56</w:t>
            </w:r>
          </w:p>
        </w:tc>
        <w:tc>
          <w:tcPr>
            <w:tcW w:w="329" w:type="pct"/>
            <w:tcBorders>
              <w:top w:val="nil"/>
              <w:left w:val="nil"/>
              <w:bottom w:val="single" w:sz="4" w:space="0" w:color="auto"/>
              <w:right w:val="single" w:sz="4" w:space="0" w:color="auto"/>
            </w:tcBorders>
            <w:shd w:val="clear" w:color="auto" w:fill="auto"/>
            <w:vAlign w:val="center"/>
            <w:hideMark/>
          </w:tcPr>
          <w:p w14:paraId="1118CA8F" w14:textId="77777777" w:rsidR="008967B7" w:rsidRPr="008967B7" w:rsidRDefault="008967B7" w:rsidP="008967B7">
            <w:pPr>
              <w:widowControl/>
              <w:rPr>
                <w:kern w:val="0"/>
                <w:sz w:val="18"/>
                <w:szCs w:val="18"/>
              </w:rPr>
            </w:pPr>
            <w:r w:rsidRPr="008967B7">
              <w:rPr>
                <w:kern w:val="0"/>
                <w:sz w:val="18"/>
                <w:szCs w:val="18"/>
              </w:rPr>
              <w:t>4.7.2</w:t>
            </w:r>
          </w:p>
        </w:tc>
        <w:tc>
          <w:tcPr>
            <w:tcW w:w="2044" w:type="pct"/>
            <w:tcBorders>
              <w:top w:val="nil"/>
              <w:left w:val="nil"/>
              <w:bottom w:val="single" w:sz="4" w:space="0" w:color="auto"/>
              <w:right w:val="single" w:sz="4" w:space="0" w:color="auto"/>
            </w:tcBorders>
            <w:shd w:val="clear" w:color="auto" w:fill="auto"/>
            <w:vAlign w:val="center"/>
            <w:hideMark/>
          </w:tcPr>
          <w:p w14:paraId="7F1F867E" w14:textId="77777777" w:rsidR="008967B7" w:rsidRPr="008967B7" w:rsidRDefault="008967B7" w:rsidP="008967B7">
            <w:pPr>
              <w:widowControl/>
              <w:rPr>
                <w:kern w:val="0"/>
                <w:sz w:val="18"/>
                <w:szCs w:val="18"/>
              </w:rPr>
            </w:pPr>
            <w:r w:rsidRPr="008967B7">
              <w:rPr>
                <w:kern w:val="0"/>
                <w:sz w:val="18"/>
                <w:szCs w:val="18"/>
              </w:rPr>
              <w:t>“24</w:t>
            </w:r>
            <w:r w:rsidRPr="008967B7">
              <w:rPr>
                <w:kern w:val="0"/>
                <w:sz w:val="18"/>
                <w:szCs w:val="18"/>
              </w:rPr>
              <w:t>小时</w:t>
            </w:r>
            <w:r w:rsidRPr="008967B7">
              <w:rPr>
                <w:kern w:val="0"/>
                <w:sz w:val="18"/>
                <w:szCs w:val="18"/>
              </w:rPr>
              <w:t>”</w:t>
            </w:r>
            <w:r w:rsidRPr="008967B7">
              <w:rPr>
                <w:kern w:val="0"/>
                <w:sz w:val="18"/>
                <w:szCs w:val="18"/>
              </w:rPr>
              <w:t>改为</w:t>
            </w:r>
            <w:r w:rsidRPr="008967B7">
              <w:rPr>
                <w:kern w:val="0"/>
                <w:sz w:val="18"/>
                <w:szCs w:val="18"/>
              </w:rPr>
              <w:t>“24 h”</w:t>
            </w:r>
            <w:r w:rsidRPr="008967B7">
              <w:rPr>
                <w:kern w:val="0"/>
                <w:sz w:val="18"/>
                <w:szCs w:val="18"/>
              </w:rPr>
              <w:t>。</w:t>
            </w:r>
            <w:r w:rsidRPr="008967B7">
              <w:rPr>
                <w:kern w:val="0"/>
                <w:sz w:val="18"/>
                <w:szCs w:val="18"/>
              </w:rPr>
              <w:t>5.7.2.2</w:t>
            </w:r>
            <w:r w:rsidRPr="008967B7">
              <w:rPr>
                <w:kern w:val="0"/>
                <w:sz w:val="18"/>
                <w:szCs w:val="18"/>
              </w:rPr>
              <w:t>同改</w:t>
            </w:r>
          </w:p>
        </w:tc>
        <w:tc>
          <w:tcPr>
            <w:tcW w:w="434" w:type="pct"/>
            <w:tcBorders>
              <w:top w:val="nil"/>
              <w:left w:val="nil"/>
              <w:bottom w:val="single" w:sz="4" w:space="0" w:color="auto"/>
              <w:right w:val="single" w:sz="4" w:space="0" w:color="auto"/>
            </w:tcBorders>
            <w:shd w:val="clear" w:color="auto" w:fill="auto"/>
            <w:vAlign w:val="center"/>
            <w:hideMark/>
          </w:tcPr>
          <w:p w14:paraId="777798F7" w14:textId="77777777" w:rsidR="008967B7" w:rsidRPr="008967B7" w:rsidRDefault="008967B7" w:rsidP="008967B7">
            <w:pPr>
              <w:widowControl/>
              <w:rPr>
                <w:kern w:val="0"/>
                <w:sz w:val="18"/>
                <w:szCs w:val="18"/>
              </w:rPr>
            </w:pPr>
            <w:r w:rsidRPr="008967B7">
              <w:rPr>
                <w:kern w:val="0"/>
                <w:sz w:val="18"/>
                <w:szCs w:val="18"/>
              </w:rPr>
              <w:t>桂林电器科学研究院有</w:t>
            </w:r>
            <w:r w:rsidRPr="008967B7">
              <w:rPr>
                <w:kern w:val="0"/>
                <w:sz w:val="18"/>
                <w:szCs w:val="18"/>
              </w:rPr>
              <w:lastRenderedPageBreak/>
              <w:t>限公司</w:t>
            </w:r>
          </w:p>
        </w:tc>
        <w:tc>
          <w:tcPr>
            <w:tcW w:w="387" w:type="pct"/>
            <w:tcBorders>
              <w:top w:val="nil"/>
              <w:left w:val="nil"/>
              <w:bottom w:val="single" w:sz="4" w:space="0" w:color="auto"/>
              <w:right w:val="single" w:sz="4" w:space="0" w:color="auto"/>
            </w:tcBorders>
            <w:shd w:val="clear" w:color="auto" w:fill="auto"/>
            <w:vAlign w:val="center"/>
            <w:hideMark/>
          </w:tcPr>
          <w:p w14:paraId="42342C0C"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lastRenderedPageBreak/>
              <w:t>采纳</w:t>
            </w:r>
          </w:p>
        </w:tc>
        <w:tc>
          <w:tcPr>
            <w:tcW w:w="1630" w:type="pct"/>
            <w:tcBorders>
              <w:top w:val="nil"/>
              <w:left w:val="nil"/>
              <w:bottom w:val="single" w:sz="4" w:space="0" w:color="auto"/>
              <w:right w:val="single" w:sz="4" w:space="0" w:color="auto"/>
            </w:tcBorders>
            <w:shd w:val="clear" w:color="auto" w:fill="auto"/>
            <w:vAlign w:val="center"/>
            <w:hideMark/>
          </w:tcPr>
          <w:p w14:paraId="668AACFC"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3330073"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D161E2C" w14:textId="77777777" w:rsidR="008967B7" w:rsidRPr="008967B7" w:rsidRDefault="008967B7" w:rsidP="008967B7">
            <w:pPr>
              <w:widowControl/>
              <w:rPr>
                <w:kern w:val="0"/>
                <w:sz w:val="18"/>
                <w:szCs w:val="18"/>
              </w:rPr>
            </w:pPr>
            <w:r w:rsidRPr="008967B7">
              <w:rPr>
                <w:kern w:val="0"/>
                <w:sz w:val="18"/>
                <w:szCs w:val="18"/>
              </w:rPr>
              <w:t>57</w:t>
            </w:r>
          </w:p>
        </w:tc>
        <w:tc>
          <w:tcPr>
            <w:tcW w:w="329" w:type="pct"/>
            <w:tcBorders>
              <w:top w:val="nil"/>
              <w:left w:val="nil"/>
              <w:bottom w:val="single" w:sz="4" w:space="0" w:color="auto"/>
              <w:right w:val="single" w:sz="4" w:space="0" w:color="auto"/>
            </w:tcBorders>
            <w:shd w:val="clear" w:color="auto" w:fill="auto"/>
            <w:vAlign w:val="center"/>
            <w:hideMark/>
          </w:tcPr>
          <w:p w14:paraId="14905BDF" w14:textId="77777777" w:rsidR="008967B7" w:rsidRPr="008967B7" w:rsidRDefault="008967B7" w:rsidP="008967B7">
            <w:pPr>
              <w:widowControl/>
              <w:rPr>
                <w:kern w:val="0"/>
                <w:sz w:val="18"/>
                <w:szCs w:val="18"/>
              </w:rPr>
            </w:pPr>
            <w:r w:rsidRPr="008967B7">
              <w:rPr>
                <w:kern w:val="0"/>
                <w:sz w:val="18"/>
                <w:szCs w:val="18"/>
              </w:rPr>
              <w:t>4.7.2</w:t>
            </w:r>
          </w:p>
        </w:tc>
        <w:tc>
          <w:tcPr>
            <w:tcW w:w="2044" w:type="pct"/>
            <w:tcBorders>
              <w:top w:val="nil"/>
              <w:left w:val="nil"/>
              <w:bottom w:val="single" w:sz="4" w:space="0" w:color="auto"/>
              <w:right w:val="single" w:sz="4" w:space="0" w:color="auto"/>
            </w:tcBorders>
            <w:shd w:val="clear" w:color="auto" w:fill="auto"/>
            <w:vAlign w:val="center"/>
            <w:hideMark/>
          </w:tcPr>
          <w:p w14:paraId="01214458" w14:textId="77777777" w:rsidR="008967B7" w:rsidRPr="008967B7" w:rsidRDefault="008967B7" w:rsidP="008967B7">
            <w:pPr>
              <w:widowControl/>
              <w:rPr>
                <w:kern w:val="0"/>
                <w:sz w:val="18"/>
                <w:szCs w:val="18"/>
              </w:rPr>
            </w:pPr>
            <w:r w:rsidRPr="008967B7">
              <w:rPr>
                <w:kern w:val="0"/>
                <w:sz w:val="18"/>
                <w:szCs w:val="18"/>
              </w:rPr>
              <w:t>在</w:t>
            </w:r>
            <w:r w:rsidRPr="008967B7">
              <w:rPr>
                <w:kern w:val="0"/>
                <w:sz w:val="18"/>
                <w:szCs w:val="18"/>
              </w:rPr>
              <w:t>4.6</w:t>
            </w:r>
            <w:r w:rsidRPr="008967B7">
              <w:rPr>
                <w:kern w:val="0"/>
                <w:sz w:val="18"/>
                <w:szCs w:val="18"/>
              </w:rPr>
              <w:t>中补充湿热试验相关要求，作为该条对应依据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74479EA2"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7A9DB5A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0F4F606D" w14:textId="77777777" w:rsidR="008967B7" w:rsidRPr="008967B7" w:rsidRDefault="008967B7" w:rsidP="008967B7">
            <w:pPr>
              <w:widowControl/>
              <w:rPr>
                <w:kern w:val="0"/>
                <w:sz w:val="18"/>
                <w:szCs w:val="18"/>
              </w:rPr>
            </w:pPr>
            <w:r w:rsidRPr="008967B7">
              <w:rPr>
                <w:kern w:val="0"/>
                <w:sz w:val="18"/>
                <w:szCs w:val="18"/>
              </w:rPr>
              <w:t>避免阐述重复啰嗦现象。</w:t>
            </w:r>
          </w:p>
        </w:tc>
      </w:tr>
      <w:tr w:rsidR="008967B7" w:rsidRPr="008967B7" w14:paraId="23716ECA"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6A5273A" w14:textId="77777777" w:rsidR="008967B7" w:rsidRPr="008967B7" w:rsidRDefault="008967B7" w:rsidP="008967B7">
            <w:pPr>
              <w:widowControl/>
              <w:rPr>
                <w:kern w:val="0"/>
                <w:sz w:val="18"/>
                <w:szCs w:val="18"/>
              </w:rPr>
            </w:pPr>
            <w:r w:rsidRPr="008967B7">
              <w:rPr>
                <w:kern w:val="0"/>
                <w:sz w:val="18"/>
                <w:szCs w:val="18"/>
              </w:rPr>
              <w:t>58</w:t>
            </w:r>
          </w:p>
        </w:tc>
        <w:tc>
          <w:tcPr>
            <w:tcW w:w="329" w:type="pct"/>
            <w:tcBorders>
              <w:top w:val="nil"/>
              <w:left w:val="nil"/>
              <w:bottom w:val="single" w:sz="4" w:space="0" w:color="auto"/>
              <w:right w:val="single" w:sz="4" w:space="0" w:color="auto"/>
            </w:tcBorders>
            <w:shd w:val="clear" w:color="auto" w:fill="auto"/>
            <w:vAlign w:val="center"/>
            <w:hideMark/>
          </w:tcPr>
          <w:p w14:paraId="08DEA1D5" w14:textId="77777777" w:rsidR="008967B7" w:rsidRPr="008967B7" w:rsidRDefault="008967B7" w:rsidP="008967B7">
            <w:pPr>
              <w:widowControl/>
              <w:rPr>
                <w:kern w:val="0"/>
                <w:sz w:val="18"/>
                <w:szCs w:val="18"/>
              </w:rPr>
            </w:pPr>
            <w:r w:rsidRPr="008967B7">
              <w:rPr>
                <w:kern w:val="0"/>
                <w:sz w:val="18"/>
                <w:szCs w:val="18"/>
              </w:rPr>
              <w:t>4.7.3</w:t>
            </w:r>
          </w:p>
        </w:tc>
        <w:tc>
          <w:tcPr>
            <w:tcW w:w="2044" w:type="pct"/>
            <w:tcBorders>
              <w:top w:val="nil"/>
              <w:left w:val="nil"/>
              <w:bottom w:val="single" w:sz="4" w:space="0" w:color="auto"/>
              <w:right w:val="single" w:sz="4" w:space="0" w:color="auto"/>
            </w:tcBorders>
            <w:shd w:val="clear" w:color="auto" w:fill="auto"/>
            <w:vAlign w:val="center"/>
            <w:hideMark/>
          </w:tcPr>
          <w:p w14:paraId="5FF31FF9" w14:textId="77777777" w:rsidR="008967B7" w:rsidRPr="008967B7" w:rsidRDefault="008967B7" w:rsidP="008967B7">
            <w:pPr>
              <w:widowControl/>
              <w:rPr>
                <w:kern w:val="0"/>
                <w:sz w:val="18"/>
                <w:szCs w:val="18"/>
              </w:rPr>
            </w:pPr>
            <w:r w:rsidRPr="008967B7">
              <w:rPr>
                <w:kern w:val="0"/>
                <w:sz w:val="18"/>
                <w:szCs w:val="18"/>
              </w:rPr>
              <w:t>在</w:t>
            </w:r>
            <w:r w:rsidRPr="008967B7">
              <w:rPr>
                <w:kern w:val="0"/>
                <w:sz w:val="18"/>
                <w:szCs w:val="18"/>
              </w:rPr>
              <w:t>4.6</w:t>
            </w:r>
            <w:r w:rsidRPr="008967B7">
              <w:rPr>
                <w:kern w:val="0"/>
                <w:sz w:val="18"/>
                <w:szCs w:val="18"/>
              </w:rPr>
              <w:t>中补充磁偶极矩及一致性要求，作为该条对应依据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0D1E8B1F"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67CBDAC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12961A08" w14:textId="77777777" w:rsidR="008967B7" w:rsidRPr="008967B7" w:rsidRDefault="008967B7" w:rsidP="008967B7">
            <w:pPr>
              <w:widowControl/>
              <w:rPr>
                <w:kern w:val="0"/>
                <w:sz w:val="18"/>
                <w:szCs w:val="18"/>
              </w:rPr>
            </w:pPr>
            <w:r w:rsidRPr="008967B7">
              <w:rPr>
                <w:kern w:val="0"/>
                <w:sz w:val="18"/>
                <w:szCs w:val="18"/>
              </w:rPr>
              <w:t>避免阐述重复啰嗦现象。</w:t>
            </w:r>
          </w:p>
        </w:tc>
      </w:tr>
      <w:tr w:rsidR="008967B7" w:rsidRPr="008967B7" w14:paraId="4E1DF3BB"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1B3F29B" w14:textId="77777777" w:rsidR="008967B7" w:rsidRPr="008967B7" w:rsidRDefault="008967B7" w:rsidP="008967B7">
            <w:pPr>
              <w:widowControl/>
              <w:rPr>
                <w:kern w:val="0"/>
                <w:sz w:val="18"/>
                <w:szCs w:val="18"/>
              </w:rPr>
            </w:pPr>
            <w:r w:rsidRPr="008967B7">
              <w:rPr>
                <w:kern w:val="0"/>
                <w:sz w:val="18"/>
                <w:szCs w:val="18"/>
              </w:rPr>
              <w:t>59</w:t>
            </w:r>
          </w:p>
        </w:tc>
        <w:tc>
          <w:tcPr>
            <w:tcW w:w="329" w:type="pct"/>
            <w:tcBorders>
              <w:top w:val="nil"/>
              <w:left w:val="nil"/>
              <w:bottom w:val="single" w:sz="4" w:space="0" w:color="auto"/>
              <w:right w:val="single" w:sz="4" w:space="0" w:color="auto"/>
            </w:tcBorders>
            <w:shd w:val="clear" w:color="auto" w:fill="auto"/>
            <w:vAlign w:val="center"/>
            <w:hideMark/>
          </w:tcPr>
          <w:p w14:paraId="7F6EF920" w14:textId="77777777" w:rsidR="008967B7" w:rsidRPr="008967B7" w:rsidRDefault="008967B7" w:rsidP="008967B7">
            <w:pPr>
              <w:widowControl/>
              <w:rPr>
                <w:kern w:val="0"/>
                <w:sz w:val="18"/>
                <w:szCs w:val="18"/>
              </w:rPr>
            </w:pPr>
            <w:r w:rsidRPr="008967B7">
              <w:rPr>
                <w:kern w:val="0"/>
                <w:sz w:val="18"/>
                <w:szCs w:val="18"/>
              </w:rPr>
              <w:t>4.7.4</w:t>
            </w:r>
          </w:p>
        </w:tc>
        <w:tc>
          <w:tcPr>
            <w:tcW w:w="2044" w:type="pct"/>
            <w:tcBorders>
              <w:top w:val="nil"/>
              <w:left w:val="nil"/>
              <w:bottom w:val="single" w:sz="4" w:space="0" w:color="auto"/>
              <w:right w:val="single" w:sz="4" w:space="0" w:color="auto"/>
            </w:tcBorders>
            <w:shd w:val="clear" w:color="auto" w:fill="auto"/>
            <w:vAlign w:val="center"/>
            <w:hideMark/>
          </w:tcPr>
          <w:p w14:paraId="5F583224" w14:textId="77777777" w:rsidR="008967B7" w:rsidRPr="008967B7" w:rsidRDefault="008967B7" w:rsidP="008967B7">
            <w:pPr>
              <w:widowControl/>
              <w:rPr>
                <w:kern w:val="0"/>
                <w:sz w:val="18"/>
                <w:szCs w:val="18"/>
              </w:rPr>
            </w:pPr>
            <w:r w:rsidRPr="008967B7">
              <w:rPr>
                <w:kern w:val="0"/>
                <w:sz w:val="18"/>
                <w:szCs w:val="18"/>
              </w:rPr>
              <w:t>在</w:t>
            </w:r>
            <w:r w:rsidRPr="008967B7">
              <w:rPr>
                <w:kern w:val="0"/>
                <w:sz w:val="18"/>
                <w:szCs w:val="18"/>
              </w:rPr>
              <w:t>4.6</w:t>
            </w:r>
            <w:r w:rsidRPr="008967B7">
              <w:rPr>
                <w:kern w:val="0"/>
                <w:sz w:val="18"/>
                <w:szCs w:val="18"/>
              </w:rPr>
              <w:t>中补充外观质量要求，作为该条对应依据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5588701C"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6E41C4A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6C2121E3" w14:textId="77777777" w:rsidR="008967B7" w:rsidRPr="008967B7" w:rsidRDefault="008967B7" w:rsidP="008967B7">
            <w:pPr>
              <w:widowControl/>
              <w:rPr>
                <w:kern w:val="0"/>
                <w:sz w:val="18"/>
                <w:szCs w:val="18"/>
              </w:rPr>
            </w:pPr>
            <w:r w:rsidRPr="008967B7">
              <w:rPr>
                <w:kern w:val="0"/>
                <w:sz w:val="18"/>
                <w:szCs w:val="18"/>
              </w:rPr>
              <w:t>避免阐述重复啰嗦现象。</w:t>
            </w:r>
          </w:p>
        </w:tc>
      </w:tr>
      <w:tr w:rsidR="008967B7" w:rsidRPr="008967B7" w14:paraId="2F1B31E4"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E1C26EC" w14:textId="77777777" w:rsidR="008967B7" w:rsidRPr="008967B7" w:rsidRDefault="008967B7" w:rsidP="008967B7">
            <w:pPr>
              <w:widowControl/>
              <w:rPr>
                <w:kern w:val="0"/>
                <w:sz w:val="18"/>
                <w:szCs w:val="18"/>
              </w:rPr>
            </w:pPr>
            <w:r w:rsidRPr="008967B7">
              <w:rPr>
                <w:kern w:val="0"/>
                <w:sz w:val="18"/>
                <w:szCs w:val="18"/>
              </w:rPr>
              <w:t>60</w:t>
            </w:r>
          </w:p>
        </w:tc>
        <w:tc>
          <w:tcPr>
            <w:tcW w:w="329" w:type="pct"/>
            <w:tcBorders>
              <w:top w:val="nil"/>
              <w:left w:val="nil"/>
              <w:bottom w:val="single" w:sz="4" w:space="0" w:color="auto"/>
              <w:right w:val="single" w:sz="4" w:space="0" w:color="auto"/>
            </w:tcBorders>
            <w:shd w:val="clear" w:color="auto" w:fill="auto"/>
            <w:vAlign w:val="center"/>
            <w:hideMark/>
          </w:tcPr>
          <w:p w14:paraId="490E0B58" w14:textId="77777777" w:rsidR="008967B7" w:rsidRPr="008967B7" w:rsidRDefault="008967B7" w:rsidP="008967B7">
            <w:pPr>
              <w:widowControl/>
              <w:rPr>
                <w:kern w:val="0"/>
                <w:sz w:val="18"/>
                <w:szCs w:val="18"/>
              </w:rPr>
            </w:pPr>
            <w:r w:rsidRPr="008967B7">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3AD6001E" w14:textId="77777777" w:rsidR="008967B7" w:rsidRPr="008967B7" w:rsidRDefault="008967B7" w:rsidP="008967B7">
            <w:pPr>
              <w:widowControl/>
              <w:rPr>
                <w:kern w:val="0"/>
                <w:sz w:val="18"/>
                <w:szCs w:val="18"/>
              </w:rPr>
            </w:pPr>
            <w:r w:rsidRPr="008967B7">
              <w:rPr>
                <w:kern w:val="0"/>
                <w:sz w:val="18"/>
                <w:szCs w:val="18"/>
              </w:rPr>
              <w:t>在</w:t>
            </w:r>
            <w:r w:rsidRPr="008967B7">
              <w:rPr>
                <w:kern w:val="0"/>
                <w:sz w:val="18"/>
                <w:szCs w:val="18"/>
              </w:rPr>
              <w:t>4.6</w:t>
            </w:r>
            <w:r w:rsidRPr="008967B7">
              <w:rPr>
                <w:kern w:val="0"/>
                <w:sz w:val="18"/>
                <w:szCs w:val="18"/>
              </w:rPr>
              <w:t>中补充尺寸要求，作为该条对应依据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3ECF4DE0"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31EB4F16"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2B45C820" w14:textId="77777777" w:rsidR="008967B7" w:rsidRPr="008967B7" w:rsidRDefault="008967B7" w:rsidP="008967B7">
            <w:pPr>
              <w:widowControl/>
              <w:rPr>
                <w:kern w:val="0"/>
                <w:sz w:val="18"/>
                <w:szCs w:val="18"/>
              </w:rPr>
            </w:pPr>
            <w:r w:rsidRPr="008967B7">
              <w:rPr>
                <w:kern w:val="0"/>
                <w:sz w:val="18"/>
                <w:szCs w:val="18"/>
              </w:rPr>
              <w:t>避免阐述重复啰嗦现象。</w:t>
            </w:r>
          </w:p>
        </w:tc>
      </w:tr>
      <w:tr w:rsidR="008967B7" w:rsidRPr="008967B7" w14:paraId="080CAD78" w14:textId="77777777" w:rsidTr="00C66C71">
        <w:trPr>
          <w:trHeight w:val="10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155CF7F" w14:textId="77777777" w:rsidR="008967B7" w:rsidRPr="008967B7" w:rsidRDefault="008967B7" w:rsidP="008967B7">
            <w:pPr>
              <w:widowControl/>
              <w:rPr>
                <w:kern w:val="0"/>
                <w:sz w:val="18"/>
                <w:szCs w:val="18"/>
              </w:rPr>
            </w:pPr>
            <w:r w:rsidRPr="008967B7">
              <w:rPr>
                <w:kern w:val="0"/>
                <w:sz w:val="18"/>
                <w:szCs w:val="18"/>
              </w:rPr>
              <w:t>61</w:t>
            </w:r>
          </w:p>
        </w:tc>
        <w:tc>
          <w:tcPr>
            <w:tcW w:w="329" w:type="pct"/>
            <w:tcBorders>
              <w:top w:val="nil"/>
              <w:left w:val="nil"/>
              <w:bottom w:val="single" w:sz="4" w:space="0" w:color="auto"/>
              <w:right w:val="single" w:sz="4" w:space="0" w:color="auto"/>
            </w:tcBorders>
            <w:shd w:val="clear" w:color="auto" w:fill="auto"/>
            <w:vAlign w:val="center"/>
            <w:hideMark/>
          </w:tcPr>
          <w:p w14:paraId="1406028C" w14:textId="77777777" w:rsidR="008967B7" w:rsidRPr="008967B7" w:rsidRDefault="008967B7" w:rsidP="008967B7">
            <w:pPr>
              <w:widowControl/>
              <w:rPr>
                <w:kern w:val="0"/>
                <w:sz w:val="18"/>
                <w:szCs w:val="18"/>
              </w:rPr>
            </w:pPr>
            <w:r w:rsidRPr="008967B7">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459C6C4E" w14:textId="77777777" w:rsidR="008967B7" w:rsidRPr="008967B7" w:rsidRDefault="008967B7" w:rsidP="008967B7">
            <w:pPr>
              <w:widowControl/>
              <w:rPr>
                <w:kern w:val="0"/>
                <w:sz w:val="18"/>
                <w:szCs w:val="18"/>
              </w:rPr>
            </w:pPr>
            <w:r w:rsidRPr="008967B7">
              <w:rPr>
                <w:kern w:val="0"/>
                <w:sz w:val="18"/>
                <w:szCs w:val="18"/>
              </w:rPr>
              <w:t>表述有问题。</w:t>
            </w:r>
            <w:r w:rsidRPr="008967B7">
              <w:rPr>
                <w:kern w:val="0"/>
                <w:sz w:val="18"/>
                <w:szCs w:val="18"/>
              </w:rPr>
              <w:t>1.</w:t>
            </w:r>
            <w:r w:rsidRPr="008967B7">
              <w:rPr>
                <w:kern w:val="0"/>
                <w:sz w:val="18"/>
                <w:szCs w:val="18"/>
              </w:rPr>
              <w:t>没有规定负偏差；</w:t>
            </w:r>
            <w:r w:rsidRPr="008967B7">
              <w:rPr>
                <w:kern w:val="0"/>
                <w:sz w:val="18"/>
                <w:szCs w:val="18"/>
              </w:rPr>
              <w:t>2.</w:t>
            </w:r>
            <w:r w:rsidRPr="008967B7">
              <w:rPr>
                <w:kern w:val="0"/>
                <w:sz w:val="18"/>
                <w:szCs w:val="18"/>
              </w:rPr>
              <w:t>如果偏差为</w:t>
            </w:r>
            <w:r w:rsidRPr="008967B7">
              <w:rPr>
                <w:kern w:val="0"/>
                <w:sz w:val="18"/>
                <w:szCs w:val="18"/>
              </w:rPr>
              <w:t>0.02mm,</w:t>
            </w:r>
            <w:r w:rsidRPr="008967B7">
              <w:rPr>
                <w:kern w:val="0"/>
                <w:sz w:val="18"/>
                <w:szCs w:val="18"/>
              </w:rPr>
              <w:t>判为不合格？可否改为</w:t>
            </w:r>
            <w:r w:rsidRPr="008967B7">
              <w:rPr>
                <w:kern w:val="0"/>
                <w:sz w:val="18"/>
                <w:szCs w:val="18"/>
              </w:rPr>
              <w:t>“±0.12 mm</w:t>
            </w:r>
            <w:r w:rsidRPr="008967B7">
              <w:rPr>
                <w:kern w:val="0"/>
                <w:sz w:val="18"/>
                <w:szCs w:val="18"/>
              </w:rPr>
              <w:t>以内</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方块类拼接永磁体尺寸偏差应在</w:t>
            </w:r>
            <w:r w:rsidRPr="008967B7">
              <w:rPr>
                <w:kern w:val="0"/>
                <w:sz w:val="18"/>
                <w:szCs w:val="18"/>
              </w:rPr>
              <w:t>±0.04 mm</w:t>
            </w:r>
            <w:r w:rsidRPr="008967B7">
              <w:rPr>
                <w:kern w:val="0"/>
                <w:sz w:val="18"/>
                <w:szCs w:val="18"/>
              </w:rPr>
              <w:t>～</w:t>
            </w:r>
            <w:r w:rsidRPr="008967B7">
              <w:rPr>
                <w:kern w:val="0"/>
                <w:sz w:val="18"/>
                <w:szCs w:val="18"/>
              </w:rPr>
              <w:t>±0.12 mm</w:t>
            </w:r>
            <w:r w:rsidRPr="008967B7">
              <w:rPr>
                <w:kern w:val="0"/>
                <w:sz w:val="18"/>
                <w:szCs w:val="18"/>
              </w:rPr>
              <w:t>以内</w:t>
            </w:r>
            <w:r w:rsidRPr="008967B7">
              <w:rPr>
                <w:kern w:val="0"/>
                <w:sz w:val="18"/>
                <w:szCs w:val="18"/>
              </w:rPr>
              <w:t>,</w:t>
            </w:r>
            <w:r w:rsidRPr="008967B7">
              <w:rPr>
                <w:kern w:val="0"/>
                <w:sz w:val="18"/>
                <w:szCs w:val="18"/>
              </w:rPr>
              <w:t>特殊要求由供需双方商定。应采用与要求相适应的量具测量。</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CF3D610"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167E29A"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96D1007"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6DF9FF98" w14:textId="77777777" w:rsidTr="00C66C71">
        <w:trPr>
          <w:trHeight w:val="58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9678EA9" w14:textId="77777777" w:rsidR="008967B7" w:rsidRPr="008967B7" w:rsidRDefault="008967B7" w:rsidP="008967B7">
            <w:pPr>
              <w:widowControl/>
              <w:rPr>
                <w:kern w:val="0"/>
                <w:sz w:val="18"/>
                <w:szCs w:val="18"/>
              </w:rPr>
            </w:pPr>
            <w:r w:rsidRPr="008967B7">
              <w:rPr>
                <w:kern w:val="0"/>
                <w:sz w:val="18"/>
                <w:szCs w:val="18"/>
              </w:rPr>
              <w:t>62</w:t>
            </w:r>
          </w:p>
        </w:tc>
        <w:tc>
          <w:tcPr>
            <w:tcW w:w="329" w:type="pct"/>
            <w:tcBorders>
              <w:top w:val="nil"/>
              <w:left w:val="nil"/>
              <w:bottom w:val="single" w:sz="4" w:space="0" w:color="auto"/>
              <w:right w:val="single" w:sz="4" w:space="0" w:color="auto"/>
            </w:tcBorders>
            <w:shd w:val="clear" w:color="auto" w:fill="auto"/>
            <w:vAlign w:val="center"/>
            <w:hideMark/>
          </w:tcPr>
          <w:p w14:paraId="44D8E0D5" w14:textId="77777777" w:rsidR="008967B7" w:rsidRPr="008967B7" w:rsidRDefault="008967B7" w:rsidP="008967B7">
            <w:pPr>
              <w:widowControl/>
              <w:rPr>
                <w:kern w:val="0"/>
                <w:sz w:val="18"/>
                <w:szCs w:val="18"/>
              </w:rPr>
            </w:pPr>
            <w:r w:rsidRPr="008967B7">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4F361362"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方块类拼接永磁体尺寸偏差在</w:t>
            </w:r>
            <w:r w:rsidRPr="008967B7">
              <w:rPr>
                <w:kern w:val="0"/>
                <w:sz w:val="18"/>
                <w:szCs w:val="18"/>
              </w:rPr>
              <w:t>0.04</w:t>
            </w:r>
            <w:r w:rsidRPr="008967B7">
              <w:rPr>
                <w:kern w:val="0"/>
                <w:sz w:val="18"/>
                <w:szCs w:val="18"/>
              </w:rPr>
              <w:t>～</w:t>
            </w:r>
            <w:r w:rsidRPr="008967B7">
              <w:rPr>
                <w:kern w:val="0"/>
                <w:sz w:val="18"/>
                <w:szCs w:val="18"/>
              </w:rPr>
              <w:t>0.12mm</w:t>
            </w:r>
            <w:r w:rsidRPr="008967B7">
              <w:rPr>
                <w:kern w:val="0"/>
                <w:sz w:val="18"/>
                <w:szCs w:val="18"/>
              </w:rPr>
              <w:t>以内</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方块类拼接永磁体尺寸偏差在</w:t>
            </w:r>
            <w:r w:rsidRPr="008967B7">
              <w:rPr>
                <w:kern w:val="0"/>
                <w:sz w:val="18"/>
                <w:szCs w:val="18"/>
              </w:rPr>
              <w:t>0.04</w:t>
            </w:r>
            <w:r w:rsidRPr="008967B7">
              <w:rPr>
                <w:kern w:val="0"/>
                <w:sz w:val="18"/>
                <w:szCs w:val="18"/>
              </w:rPr>
              <w:t>～</w:t>
            </w:r>
            <w:r w:rsidRPr="008967B7">
              <w:rPr>
                <w:kern w:val="0"/>
                <w:sz w:val="18"/>
                <w:szCs w:val="18"/>
              </w:rPr>
              <w:t>0.12mm”</w:t>
            </w:r>
            <w:r w:rsidRPr="008967B7">
              <w:rPr>
                <w:kern w:val="0"/>
                <w:sz w:val="18"/>
                <w:szCs w:val="18"/>
              </w:rPr>
              <w:t>或者</w:t>
            </w:r>
            <w:r w:rsidRPr="008967B7">
              <w:rPr>
                <w:kern w:val="0"/>
                <w:sz w:val="18"/>
                <w:szCs w:val="18"/>
              </w:rPr>
              <w:t>“</w:t>
            </w:r>
            <w:r w:rsidRPr="008967B7">
              <w:rPr>
                <w:kern w:val="0"/>
                <w:sz w:val="18"/>
                <w:szCs w:val="18"/>
              </w:rPr>
              <w:t>方块类拼接永磁体尺寸偏差在</w:t>
            </w:r>
            <w:r w:rsidRPr="008967B7">
              <w:rPr>
                <w:kern w:val="0"/>
                <w:sz w:val="18"/>
                <w:szCs w:val="18"/>
              </w:rPr>
              <w:t>0.04</w:t>
            </w:r>
            <w:r w:rsidRPr="008967B7">
              <w:rPr>
                <w:kern w:val="0"/>
                <w:sz w:val="18"/>
                <w:szCs w:val="18"/>
              </w:rPr>
              <w:t>～</w:t>
            </w:r>
            <w:r w:rsidRPr="008967B7">
              <w:rPr>
                <w:kern w:val="0"/>
                <w:sz w:val="18"/>
                <w:szCs w:val="18"/>
              </w:rPr>
              <w:t>0.12mm</w:t>
            </w:r>
            <w:r w:rsidRPr="008967B7">
              <w:rPr>
                <w:kern w:val="0"/>
                <w:sz w:val="18"/>
                <w:szCs w:val="18"/>
              </w:rPr>
              <w:t>之间</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89285CB"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5823ABDD"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6B85256F"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333185BD" w14:textId="77777777" w:rsidTr="00C66C71">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ACF5631" w14:textId="77777777" w:rsidR="008967B7" w:rsidRPr="008967B7" w:rsidRDefault="008967B7" w:rsidP="008967B7">
            <w:pPr>
              <w:widowControl/>
              <w:rPr>
                <w:kern w:val="0"/>
                <w:sz w:val="18"/>
                <w:szCs w:val="18"/>
              </w:rPr>
            </w:pPr>
            <w:r w:rsidRPr="008967B7">
              <w:rPr>
                <w:kern w:val="0"/>
                <w:sz w:val="18"/>
                <w:szCs w:val="18"/>
              </w:rPr>
              <w:t>63</w:t>
            </w:r>
          </w:p>
        </w:tc>
        <w:tc>
          <w:tcPr>
            <w:tcW w:w="329" w:type="pct"/>
            <w:tcBorders>
              <w:top w:val="nil"/>
              <w:left w:val="nil"/>
              <w:bottom w:val="single" w:sz="4" w:space="0" w:color="auto"/>
              <w:right w:val="single" w:sz="4" w:space="0" w:color="auto"/>
            </w:tcBorders>
            <w:shd w:val="clear" w:color="auto" w:fill="auto"/>
            <w:vAlign w:val="center"/>
            <w:hideMark/>
          </w:tcPr>
          <w:p w14:paraId="6F2A65E6" w14:textId="77777777" w:rsidR="008967B7" w:rsidRPr="008967B7" w:rsidRDefault="008967B7" w:rsidP="008967B7">
            <w:pPr>
              <w:widowControl/>
              <w:rPr>
                <w:kern w:val="0"/>
                <w:sz w:val="18"/>
                <w:szCs w:val="18"/>
              </w:rPr>
            </w:pPr>
            <w:r w:rsidRPr="008967B7">
              <w:rPr>
                <w:kern w:val="0"/>
                <w:sz w:val="18"/>
                <w:szCs w:val="18"/>
              </w:rPr>
              <w:t>5.2.1</w:t>
            </w:r>
          </w:p>
        </w:tc>
        <w:tc>
          <w:tcPr>
            <w:tcW w:w="2044" w:type="pct"/>
            <w:tcBorders>
              <w:top w:val="nil"/>
              <w:left w:val="nil"/>
              <w:bottom w:val="single" w:sz="4" w:space="0" w:color="auto"/>
              <w:right w:val="single" w:sz="4" w:space="0" w:color="auto"/>
            </w:tcBorders>
            <w:shd w:val="clear" w:color="auto" w:fill="auto"/>
            <w:vAlign w:val="center"/>
            <w:hideMark/>
          </w:tcPr>
          <w:p w14:paraId="48940910" w14:textId="77777777" w:rsidR="008967B7" w:rsidRPr="008967B7" w:rsidRDefault="008967B7" w:rsidP="008967B7">
            <w:pPr>
              <w:widowControl/>
              <w:rPr>
                <w:kern w:val="0"/>
                <w:sz w:val="18"/>
                <w:szCs w:val="18"/>
              </w:rPr>
            </w:pPr>
            <w:r w:rsidRPr="008967B7">
              <w:rPr>
                <w:kern w:val="0"/>
                <w:sz w:val="18"/>
                <w:szCs w:val="18"/>
              </w:rPr>
              <w:t>拼接永磁体常见结构见附录</w:t>
            </w:r>
            <w:r w:rsidRPr="008967B7">
              <w:rPr>
                <w:kern w:val="0"/>
                <w:sz w:val="18"/>
                <w:szCs w:val="18"/>
              </w:rPr>
              <w:t>B</w:t>
            </w:r>
            <w:r w:rsidRPr="008967B7">
              <w:rPr>
                <w:kern w:val="0"/>
                <w:sz w:val="18"/>
                <w:szCs w:val="18"/>
              </w:rPr>
              <w:t>图</w:t>
            </w:r>
            <w:r w:rsidRPr="008967B7">
              <w:rPr>
                <w:kern w:val="0"/>
                <w:sz w:val="18"/>
                <w:szCs w:val="18"/>
              </w:rPr>
              <w:t>B.2</w:t>
            </w:r>
            <w:r w:rsidRPr="008967B7">
              <w:rPr>
                <w:kern w:val="0"/>
                <w:sz w:val="18"/>
                <w:szCs w:val="18"/>
              </w:rPr>
              <w:t>。有些磁钢的胶缝不是垂直面的，也可能是斜面，甚至是多面，看是否适当增补这类结构；</w:t>
            </w:r>
          </w:p>
        </w:tc>
        <w:tc>
          <w:tcPr>
            <w:tcW w:w="434" w:type="pct"/>
            <w:tcBorders>
              <w:top w:val="nil"/>
              <w:left w:val="nil"/>
              <w:bottom w:val="single" w:sz="4" w:space="0" w:color="auto"/>
              <w:right w:val="single" w:sz="4" w:space="0" w:color="auto"/>
            </w:tcBorders>
            <w:shd w:val="clear" w:color="auto" w:fill="auto"/>
            <w:vAlign w:val="center"/>
            <w:hideMark/>
          </w:tcPr>
          <w:p w14:paraId="722C82DA"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30A4CF72" w14:textId="77777777" w:rsidR="008967B7" w:rsidRPr="008967B7" w:rsidRDefault="008967B7" w:rsidP="008967B7">
            <w:pPr>
              <w:widowControl/>
              <w:ind w:leftChars="-53" w:left="-10" w:hangingChars="56" w:hanging="101"/>
              <w:jc w:val="left"/>
              <w:rPr>
                <w:color w:val="FF0000"/>
                <w:kern w:val="0"/>
                <w:sz w:val="18"/>
                <w:szCs w:val="18"/>
              </w:rPr>
            </w:pPr>
            <w:r w:rsidRPr="008967B7">
              <w:rPr>
                <w:rFonts w:hint="eastAsia"/>
                <w:color w:val="FF0000"/>
                <w:kern w:val="0"/>
                <w:sz w:val="18"/>
                <w:szCs w:val="18"/>
                <w:highlight w:val="yellow"/>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3DB711C5"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增加多面的</w:t>
            </w:r>
          </w:p>
        </w:tc>
      </w:tr>
      <w:tr w:rsidR="008967B7" w:rsidRPr="008967B7" w14:paraId="1CED8C32" w14:textId="77777777" w:rsidTr="00C66C71">
        <w:trPr>
          <w:trHeight w:val="33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DE46EF7" w14:textId="77777777" w:rsidR="008967B7" w:rsidRPr="008967B7" w:rsidRDefault="008967B7" w:rsidP="008967B7">
            <w:pPr>
              <w:widowControl/>
              <w:rPr>
                <w:kern w:val="0"/>
                <w:sz w:val="18"/>
                <w:szCs w:val="18"/>
              </w:rPr>
            </w:pPr>
            <w:r w:rsidRPr="008967B7">
              <w:rPr>
                <w:kern w:val="0"/>
                <w:sz w:val="18"/>
                <w:szCs w:val="18"/>
              </w:rPr>
              <w:t>64</w:t>
            </w:r>
          </w:p>
        </w:tc>
        <w:tc>
          <w:tcPr>
            <w:tcW w:w="329" w:type="pct"/>
            <w:tcBorders>
              <w:top w:val="nil"/>
              <w:left w:val="nil"/>
              <w:bottom w:val="single" w:sz="4" w:space="0" w:color="auto"/>
              <w:right w:val="single" w:sz="4" w:space="0" w:color="auto"/>
            </w:tcBorders>
            <w:shd w:val="clear" w:color="auto" w:fill="auto"/>
            <w:vAlign w:val="center"/>
            <w:hideMark/>
          </w:tcPr>
          <w:p w14:paraId="0F81C244" w14:textId="77777777" w:rsidR="008967B7" w:rsidRPr="008967B7" w:rsidRDefault="008967B7" w:rsidP="008967B7">
            <w:pPr>
              <w:widowControl/>
              <w:rPr>
                <w:kern w:val="0"/>
                <w:sz w:val="18"/>
                <w:szCs w:val="18"/>
              </w:rPr>
            </w:pPr>
            <w:r w:rsidRPr="008967B7">
              <w:rPr>
                <w:kern w:val="0"/>
                <w:sz w:val="18"/>
                <w:szCs w:val="18"/>
              </w:rPr>
              <w:t>5.2.2</w:t>
            </w:r>
          </w:p>
        </w:tc>
        <w:tc>
          <w:tcPr>
            <w:tcW w:w="2044" w:type="pct"/>
            <w:tcBorders>
              <w:top w:val="nil"/>
              <w:left w:val="nil"/>
              <w:bottom w:val="single" w:sz="4" w:space="0" w:color="auto"/>
              <w:right w:val="single" w:sz="4" w:space="0" w:color="auto"/>
            </w:tcBorders>
            <w:shd w:val="clear" w:color="auto" w:fill="auto"/>
            <w:vAlign w:val="center"/>
            <w:hideMark/>
          </w:tcPr>
          <w:p w14:paraId="00065797"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粘合体可加工成多个拼接永磁体</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粘合体可加工成多种拼接永磁体</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E5AE7C4"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507A0E9D" w14:textId="77777777" w:rsidR="008967B7" w:rsidRPr="008967B7" w:rsidRDefault="008967B7" w:rsidP="008967B7">
            <w:pPr>
              <w:widowControl/>
              <w:ind w:leftChars="-53" w:left="-10" w:hangingChars="56" w:hanging="101"/>
              <w:jc w:val="left"/>
              <w:rPr>
                <w:color w:val="FF0000"/>
                <w:kern w:val="0"/>
                <w:sz w:val="18"/>
                <w:szCs w:val="18"/>
                <w:highlight w:val="yellow"/>
              </w:rPr>
            </w:pPr>
            <w:r w:rsidRPr="008967B7">
              <w:rPr>
                <w:color w:val="FF0000"/>
                <w:kern w:val="0"/>
                <w:sz w:val="18"/>
                <w:szCs w:val="18"/>
                <w:highlight w:val="yellow"/>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58F7E4F"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提高生产效率，所以有粘合体机械加工工序。</w:t>
            </w:r>
          </w:p>
        </w:tc>
      </w:tr>
      <w:tr w:rsidR="008967B7" w:rsidRPr="008967B7" w14:paraId="1FFE03B5" w14:textId="77777777" w:rsidTr="00C66C71">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028186E" w14:textId="77777777" w:rsidR="008967B7" w:rsidRPr="008967B7" w:rsidRDefault="008967B7" w:rsidP="008967B7">
            <w:pPr>
              <w:widowControl/>
              <w:rPr>
                <w:kern w:val="0"/>
                <w:sz w:val="18"/>
                <w:szCs w:val="18"/>
              </w:rPr>
            </w:pPr>
            <w:r w:rsidRPr="008967B7">
              <w:rPr>
                <w:kern w:val="0"/>
                <w:sz w:val="18"/>
                <w:szCs w:val="18"/>
              </w:rPr>
              <w:t>65</w:t>
            </w:r>
          </w:p>
        </w:tc>
        <w:tc>
          <w:tcPr>
            <w:tcW w:w="329" w:type="pct"/>
            <w:tcBorders>
              <w:top w:val="nil"/>
              <w:left w:val="nil"/>
              <w:bottom w:val="single" w:sz="4" w:space="0" w:color="auto"/>
              <w:right w:val="single" w:sz="4" w:space="0" w:color="auto"/>
            </w:tcBorders>
            <w:shd w:val="clear" w:color="auto" w:fill="auto"/>
            <w:vAlign w:val="center"/>
            <w:hideMark/>
          </w:tcPr>
          <w:p w14:paraId="7D3E0BA0" w14:textId="77777777" w:rsidR="008967B7" w:rsidRPr="008967B7" w:rsidRDefault="008967B7" w:rsidP="008967B7">
            <w:pPr>
              <w:widowControl/>
              <w:rPr>
                <w:kern w:val="0"/>
                <w:sz w:val="18"/>
                <w:szCs w:val="18"/>
              </w:rPr>
            </w:pPr>
            <w:r w:rsidRPr="008967B7">
              <w:rPr>
                <w:kern w:val="0"/>
                <w:sz w:val="18"/>
                <w:szCs w:val="18"/>
              </w:rPr>
              <w:t>5.2.2</w:t>
            </w:r>
          </w:p>
        </w:tc>
        <w:tc>
          <w:tcPr>
            <w:tcW w:w="2044" w:type="pct"/>
            <w:tcBorders>
              <w:top w:val="nil"/>
              <w:left w:val="nil"/>
              <w:bottom w:val="single" w:sz="4" w:space="0" w:color="auto"/>
              <w:right w:val="single" w:sz="4" w:space="0" w:color="auto"/>
            </w:tcBorders>
            <w:shd w:val="clear" w:color="auto" w:fill="auto"/>
            <w:vAlign w:val="center"/>
            <w:hideMark/>
          </w:tcPr>
          <w:p w14:paraId="5050E6E5"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附录</w:t>
            </w:r>
            <w:r w:rsidRPr="008967B7">
              <w:rPr>
                <w:kern w:val="0"/>
                <w:sz w:val="18"/>
                <w:szCs w:val="18"/>
              </w:rPr>
              <w:t>B</w:t>
            </w:r>
            <w:r w:rsidRPr="008967B7">
              <w:rPr>
                <w:kern w:val="0"/>
                <w:sz w:val="18"/>
                <w:szCs w:val="18"/>
              </w:rPr>
              <w:t>图</w:t>
            </w:r>
            <w:r w:rsidRPr="008967B7">
              <w:rPr>
                <w:kern w:val="0"/>
                <w:sz w:val="18"/>
                <w:szCs w:val="18"/>
              </w:rPr>
              <w:t>B.3</w:t>
            </w:r>
            <w:r w:rsidRPr="008967B7">
              <w:rPr>
                <w:kern w:val="0"/>
                <w:sz w:val="18"/>
                <w:szCs w:val="18"/>
              </w:rPr>
              <w:t>的</w:t>
            </w:r>
            <w:r w:rsidRPr="008967B7">
              <w:rPr>
                <w:kern w:val="0"/>
                <w:sz w:val="18"/>
                <w:szCs w:val="18"/>
              </w:rPr>
              <w:t>a</w:t>
            </w:r>
            <w:r w:rsidRPr="008967B7">
              <w:rPr>
                <w:kern w:val="0"/>
                <w:sz w:val="18"/>
                <w:szCs w:val="18"/>
              </w:rPr>
              <w:t>）、</w:t>
            </w:r>
            <w:r w:rsidRPr="008967B7">
              <w:rPr>
                <w:kern w:val="0"/>
                <w:sz w:val="18"/>
                <w:szCs w:val="18"/>
              </w:rPr>
              <w:t>b</w:t>
            </w:r>
            <w:r w:rsidRPr="008967B7">
              <w:rPr>
                <w:kern w:val="0"/>
                <w:sz w:val="18"/>
                <w:szCs w:val="18"/>
              </w:rPr>
              <w:t>）粘合体分别对应附录</w:t>
            </w:r>
            <w:r w:rsidRPr="008967B7">
              <w:rPr>
                <w:kern w:val="0"/>
                <w:sz w:val="18"/>
                <w:szCs w:val="18"/>
              </w:rPr>
              <w:t>B</w:t>
            </w:r>
            <w:r w:rsidRPr="008967B7">
              <w:rPr>
                <w:kern w:val="0"/>
                <w:sz w:val="18"/>
                <w:szCs w:val="18"/>
              </w:rPr>
              <w:t>图</w:t>
            </w:r>
            <w:r w:rsidRPr="008967B7">
              <w:rPr>
                <w:kern w:val="0"/>
                <w:sz w:val="18"/>
                <w:szCs w:val="18"/>
              </w:rPr>
              <w:t>B.2</w:t>
            </w:r>
            <w:r w:rsidRPr="008967B7">
              <w:rPr>
                <w:kern w:val="0"/>
                <w:sz w:val="18"/>
                <w:szCs w:val="18"/>
              </w:rPr>
              <w:t>的</w:t>
            </w:r>
            <w:r w:rsidRPr="008967B7">
              <w:rPr>
                <w:kern w:val="0"/>
                <w:sz w:val="18"/>
                <w:szCs w:val="18"/>
              </w:rPr>
              <w:t>a</w:t>
            </w:r>
            <w:r w:rsidRPr="008967B7">
              <w:rPr>
                <w:kern w:val="0"/>
                <w:sz w:val="18"/>
                <w:szCs w:val="18"/>
              </w:rPr>
              <w:t>）、</w:t>
            </w:r>
            <w:r w:rsidRPr="008967B7">
              <w:rPr>
                <w:kern w:val="0"/>
                <w:sz w:val="18"/>
                <w:szCs w:val="18"/>
              </w:rPr>
              <w:t>b</w:t>
            </w:r>
            <w:r w:rsidRPr="008967B7">
              <w:rPr>
                <w:kern w:val="0"/>
                <w:sz w:val="18"/>
                <w:szCs w:val="18"/>
              </w:rPr>
              <w:t>）拼接永磁体。</w:t>
            </w:r>
            <w:r w:rsidRPr="008967B7">
              <w:rPr>
                <w:kern w:val="0"/>
                <w:sz w:val="18"/>
                <w:szCs w:val="18"/>
              </w:rPr>
              <w:t>”</w:t>
            </w:r>
            <w:r w:rsidRPr="008967B7">
              <w:rPr>
                <w:kern w:val="0"/>
                <w:sz w:val="18"/>
                <w:szCs w:val="18"/>
              </w:rPr>
              <w:t>没有看出明确的对应关系。</w:t>
            </w:r>
          </w:p>
        </w:tc>
        <w:tc>
          <w:tcPr>
            <w:tcW w:w="434" w:type="pct"/>
            <w:tcBorders>
              <w:top w:val="nil"/>
              <w:left w:val="nil"/>
              <w:bottom w:val="single" w:sz="4" w:space="0" w:color="auto"/>
              <w:right w:val="single" w:sz="4" w:space="0" w:color="auto"/>
            </w:tcBorders>
            <w:shd w:val="clear" w:color="auto" w:fill="auto"/>
            <w:vAlign w:val="center"/>
            <w:hideMark/>
          </w:tcPr>
          <w:p w14:paraId="4AB6BD14"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5F807298" w14:textId="77777777" w:rsidR="008967B7" w:rsidRPr="008967B7" w:rsidRDefault="008967B7" w:rsidP="008967B7">
            <w:pPr>
              <w:widowControl/>
              <w:ind w:leftChars="-53" w:left="-10" w:hangingChars="56" w:hanging="101"/>
              <w:jc w:val="left"/>
              <w:rPr>
                <w:color w:val="FF0000"/>
                <w:kern w:val="0"/>
                <w:sz w:val="18"/>
                <w:szCs w:val="18"/>
                <w:highlight w:val="yellow"/>
              </w:rPr>
            </w:pPr>
            <w:r w:rsidRPr="008967B7">
              <w:rPr>
                <w:color w:val="FF0000"/>
                <w:kern w:val="0"/>
                <w:sz w:val="18"/>
                <w:szCs w:val="18"/>
                <w:highlight w:val="yellow"/>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5DB91240"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附录</w:t>
            </w:r>
            <w:r w:rsidRPr="008967B7">
              <w:rPr>
                <w:rFonts w:hint="eastAsia"/>
                <w:kern w:val="0"/>
                <w:sz w:val="18"/>
                <w:szCs w:val="18"/>
              </w:rPr>
              <w:t>B</w:t>
            </w:r>
            <w:r w:rsidRPr="008967B7">
              <w:rPr>
                <w:rFonts w:hint="eastAsia"/>
                <w:kern w:val="0"/>
                <w:sz w:val="18"/>
                <w:szCs w:val="18"/>
              </w:rPr>
              <w:t>图</w:t>
            </w:r>
            <w:r w:rsidRPr="008967B7">
              <w:rPr>
                <w:rFonts w:hint="eastAsia"/>
                <w:kern w:val="0"/>
                <w:sz w:val="18"/>
                <w:szCs w:val="18"/>
              </w:rPr>
              <w:t>B.3</w:t>
            </w:r>
            <w:r w:rsidRPr="008967B7">
              <w:rPr>
                <w:rFonts w:hint="eastAsia"/>
                <w:kern w:val="0"/>
                <w:sz w:val="18"/>
                <w:szCs w:val="18"/>
              </w:rPr>
              <w:t>的</w:t>
            </w:r>
            <w:r w:rsidRPr="008967B7">
              <w:rPr>
                <w:rFonts w:hint="eastAsia"/>
                <w:kern w:val="0"/>
                <w:sz w:val="18"/>
                <w:szCs w:val="18"/>
              </w:rPr>
              <w:t>b</w:t>
            </w:r>
            <w:r w:rsidRPr="008967B7">
              <w:rPr>
                <w:rFonts w:hint="eastAsia"/>
                <w:kern w:val="0"/>
                <w:sz w:val="18"/>
                <w:szCs w:val="18"/>
              </w:rPr>
              <w:t>）粘合体分别对应附录</w:t>
            </w:r>
            <w:r w:rsidRPr="008967B7">
              <w:rPr>
                <w:rFonts w:hint="eastAsia"/>
                <w:kern w:val="0"/>
                <w:sz w:val="18"/>
                <w:szCs w:val="18"/>
              </w:rPr>
              <w:t>B</w:t>
            </w:r>
            <w:r w:rsidRPr="008967B7">
              <w:rPr>
                <w:rFonts w:hint="eastAsia"/>
                <w:kern w:val="0"/>
                <w:sz w:val="18"/>
                <w:szCs w:val="18"/>
              </w:rPr>
              <w:t>图</w:t>
            </w:r>
            <w:r w:rsidRPr="008967B7">
              <w:rPr>
                <w:rFonts w:hint="eastAsia"/>
                <w:kern w:val="0"/>
                <w:sz w:val="18"/>
                <w:szCs w:val="18"/>
              </w:rPr>
              <w:t>B.2</w:t>
            </w:r>
            <w:r w:rsidRPr="008967B7">
              <w:rPr>
                <w:rFonts w:hint="eastAsia"/>
                <w:kern w:val="0"/>
                <w:sz w:val="18"/>
                <w:szCs w:val="18"/>
              </w:rPr>
              <w:t>的</w:t>
            </w:r>
            <w:r w:rsidRPr="008967B7">
              <w:rPr>
                <w:rFonts w:hint="eastAsia"/>
                <w:kern w:val="0"/>
                <w:sz w:val="18"/>
                <w:szCs w:val="18"/>
              </w:rPr>
              <w:t>b</w:t>
            </w:r>
            <w:r w:rsidRPr="008967B7">
              <w:rPr>
                <w:rFonts w:hint="eastAsia"/>
                <w:kern w:val="0"/>
                <w:sz w:val="18"/>
                <w:szCs w:val="18"/>
              </w:rPr>
              <w:t>）拼接永磁体，存在</w:t>
            </w:r>
            <w:r w:rsidRPr="008967B7">
              <w:rPr>
                <w:rFonts w:hint="eastAsia"/>
                <w:kern w:val="0"/>
                <w:sz w:val="18"/>
                <w:szCs w:val="18"/>
              </w:rPr>
              <w:t>8</w:t>
            </w:r>
            <w:r w:rsidRPr="008967B7">
              <w:rPr>
                <w:rFonts w:hint="eastAsia"/>
                <w:kern w:val="0"/>
                <w:sz w:val="18"/>
                <w:szCs w:val="18"/>
              </w:rPr>
              <w:t>倍关系。</w:t>
            </w:r>
          </w:p>
        </w:tc>
      </w:tr>
      <w:tr w:rsidR="008967B7" w:rsidRPr="008967B7" w14:paraId="4CCF6D52" w14:textId="77777777" w:rsidTr="00C66C71">
        <w:trPr>
          <w:trHeight w:val="4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EE10427" w14:textId="77777777" w:rsidR="008967B7" w:rsidRPr="008967B7" w:rsidRDefault="008967B7" w:rsidP="008967B7">
            <w:pPr>
              <w:widowControl/>
              <w:rPr>
                <w:kern w:val="0"/>
                <w:sz w:val="18"/>
                <w:szCs w:val="18"/>
              </w:rPr>
            </w:pPr>
            <w:r w:rsidRPr="008967B7">
              <w:rPr>
                <w:kern w:val="0"/>
                <w:sz w:val="18"/>
                <w:szCs w:val="18"/>
              </w:rPr>
              <w:t>66</w:t>
            </w:r>
          </w:p>
        </w:tc>
        <w:tc>
          <w:tcPr>
            <w:tcW w:w="329" w:type="pct"/>
            <w:tcBorders>
              <w:top w:val="nil"/>
              <w:left w:val="nil"/>
              <w:bottom w:val="single" w:sz="4" w:space="0" w:color="auto"/>
              <w:right w:val="single" w:sz="4" w:space="0" w:color="auto"/>
            </w:tcBorders>
            <w:shd w:val="clear" w:color="auto" w:fill="auto"/>
            <w:vAlign w:val="center"/>
            <w:hideMark/>
          </w:tcPr>
          <w:p w14:paraId="49693E5C" w14:textId="77777777" w:rsidR="008967B7" w:rsidRPr="008967B7" w:rsidRDefault="008967B7" w:rsidP="008967B7">
            <w:pPr>
              <w:widowControl/>
              <w:rPr>
                <w:kern w:val="0"/>
                <w:sz w:val="18"/>
                <w:szCs w:val="18"/>
              </w:rPr>
            </w:pPr>
            <w:r w:rsidRPr="008967B7">
              <w:rPr>
                <w:kern w:val="0"/>
                <w:sz w:val="18"/>
                <w:szCs w:val="18"/>
              </w:rPr>
              <w:t>5.2.3</w:t>
            </w:r>
          </w:p>
        </w:tc>
        <w:tc>
          <w:tcPr>
            <w:tcW w:w="2044" w:type="pct"/>
            <w:tcBorders>
              <w:top w:val="nil"/>
              <w:left w:val="nil"/>
              <w:bottom w:val="single" w:sz="4" w:space="0" w:color="auto"/>
              <w:right w:val="single" w:sz="4" w:space="0" w:color="auto"/>
            </w:tcBorders>
            <w:shd w:val="clear" w:color="auto" w:fill="auto"/>
            <w:vAlign w:val="center"/>
            <w:hideMark/>
          </w:tcPr>
          <w:p w14:paraId="658A225E"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永磁材料规格</w:t>
            </w:r>
            <w:r w:rsidRPr="008967B7">
              <w:rPr>
                <w:kern w:val="0"/>
                <w:sz w:val="18"/>
                <w:szCs w:val="18"/>
              </w:rPr>
              <w:t>”</w:t>
            </w:r>
            <w:r w:rsidRPr="008967B7">
              <w:rPr>
                <w:kern w:val="0"/>
                <w:sz w:val="18"/>
                <w:szCs w:val="18"/>
              </w:rPr>
              <w:t>建议改为：</w:t>
            </w:r>
            <w:r w:rsidRPr="008967B7">
              <w:rPr>
                <w:kern w:val="0"/>
                <w:sz w:val="18"/>
                <w:szCs w:val="18"/>
              </w:rPr>
              <w:t>“</w:t>
            </w:r>
            <w:r w:rsidRPr="008967B7">
              <w:rPr>
                <w:kern w:val="0"/>
                <w:sz w:val="18"/>
                <w:szCs w:val="18"/>
              </w:rPr>
              <w:t>永磁材料磁性能</w:t>
            </w:r>
            <w:r w:rsidRPr="008967B7">
              <w:rPr>
                <w:kern w:val="0"/>
                <w:sz w:val="18"/>
                <w:szCs w:val="18"/>
              </w:rPr>
              <w:t>”</w:t>
            </w:r>
            <w:r w:rsidRPr="008967B7">
              <w:rPr>
                <w:kern w:val="0"/>
                <w:sz w:val="18"/>
                <w:szCs w:val="18"/>
              </w:rPr>
              <w:t>同</w:t>
            </w:r>
            <w:r w:rsidRPr="008967B7">
              <w:rPr>
                <w:kern w:val="0"/>
                <w:sz w:val="18"/>
                <w:szCs w:val="18"/>
              </w:rPr>
              <w:t>4.2.2</w:t>
            </w:r>
          </w:p>
        </w:tc>
        <w:tc>
          <w:tcPr>
            <w:tcW w:w="434" w:type="pct"/>
            <w:tcBorders>
              <w:top w:val="nil"/>
              <w:left w:val="nil"/>
              <w:bottom w:val="single" w:sz="4" w:space="0" w:color="auto"/>
              <w:right w:val="single" w:sz="4" w:space="0" w:color="auto"/>
            </w:tcBorders>
            <w:shd w:val="clear" w:color="auto" w:fill="auto"/>
            <w:vAlign w:val="center"/>
            <w:hideMark/>
          </w:tcPr>
          <w:p w14:paraId="7F554CE8" w14:textId="77777777" w:rsidR="008967B7" w:rsidRPr="008967B7" w:rsidRDefault="008967B7" w:rsidP="008967B7">
            <w:pPr>
              <w:widowControl/>
              <w:rPr>
                <w:kern w:val="0"/>
                <w:sz w:val="18"/>
                <w:szCs w:val="18"/>
              </w:rPr>
            </w:pPr>
            <w:r w:rsidRPr="008967B7">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06745B8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highlight w:val="yellow"/>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8E88F54" w14:textId="77777777" w:rsidR="008967B7" w:rsidRPr="008967B7" w:rsidRDefault="008967B7" w:rsidP="008967B7">
            <w:pPr>
              <w:widowControl/>
              <w:rPr>
                <w:kern w:val="0"/>
                <w:sz w:val="18"/>
                <w:szCs w:val="18"/>
              </w:rPr>
            </w:pPr>
            <w:r w:rsidRPr="008967B7">
              <w:rPr>
                <w:kern w:val="0"/>
                <w:sz w:val="18"/>
                <w:szCs w:val="18"/>
              </w:rPr>
              <w:t xml:space="preserve">　</w:t>
            </w:r>
            <w:r w:rsidRPr="008967B7">
              <w:rPr>
                <w:rFonts w:hint="eastAsia"/>
                <w:kern w:val="0"/>
                <w:sz w:val="18"/>
                <w:szCs w:val="18"/>
              </w:rPr>
              <w:t>误解了。改成了“烧结稀土永磁材料要求”</w:t>
            </w:r>
          </w:p>
        </w:tc>
      </w:tr>
      <w:tr w:rsidR="008967B7" w:rsidRPr="008967B7" w14:paraId="698D8FD8"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CA1BA88" w14:textId="77777777" w:rsidR="008967B7" w:rsidRPr="008967B7" w:rsidRDefault="008967B7" w:rsidP="008967B7">
            <w:pPr>
              <w:widowControl/>
              <w:rPr>
                <w:kern w:val="0"/>
                <w:sz w:val="18"/>
                <w:szCs w:val="18"/>
              </w:rPr>
            </w:pPr>
            <w:r w:rsidRPr="008967B7">
              <w:rPr>
                <w:kern w:val="0"/>
                <w:sz w:val="18"/>
                <w:szCs w:val="18"/>
              </w:rPr>
              <w:t>67</w:t>
            </w:r>
          </w:p>
        </w:tc>
        <w:tc>
          <w:tcPr>
            <w:tcW w:w="329" w:type="pct"/>
            <w:tcBorders>
              <w:top w:val="nil"/>
              <w:left w:val="nil"/>
              <w:bottom w:val="single" w:sz="4" w:space="0" w:color="auto"/>
              <w:right w:val="single" w:sz="4" w:space="0" w:color="auto"/>
            </w:tcBorders>
            <w:shd w:val="clear" w:color="auto" w:fill="auto"/>
            <w:vAlign w:val="center"/>
            <w:hideMark/>
          </w:tcPr>
          <w:p w14:paraId="737DC1C7" w14:textId="77777777" w:rsidR="008967B7" w:rsidRPr="008967B7" w:rsidRDefault="008967B7" w:rsidP="008967B7">
            <w:pPr>
              <w:widowControl/>
              <w:rPr>
                <w:kern w:val="0"/>
                <w:sz w:val="18"/>
                <w:szCs w:val="18"/>
              </w:rPr>
            </w:pPr>
            <w:r w:rsidRPr="008967B7">
              <w:rPr>
                <w:kern w:val="0"/>
                <w:sz w:val="18"/>
                <w:szCs w:val="18"/>
              </w:rPr>
              <w:t>5.2.4</w:t>
            </w:r>
          </w:p>
        </w:tc>
        <w:tc>
          <w:tcPr>
            <w:tcW w:w="2044" w:type="pct"/>
            <w:tcBorders>
              <w:top w:val="nil"/>
              <w:left w:val="nil"/>
              <w:bottom w:val="single" w:sz="4" w:space="0" w:color="auto"/>
              <w:right w:val="single" w:sz="4" w:space="0" w:color="auto"/>
            </w:tcBorders>
            <w:shd w:val="clear" w:color="auto" w:fill="auto"/>
            <w:vAlign w:val="center"/>
            <w:hideMark/>
          </w:tcPr>
          <w:p w14:paraId="3A7FEF59"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，应符合</w:t>
            </w:r>
            <w:r w:rsidRPr="008967B7">
              <w:rPr>
                <w:kern w:val="0"/>
                <w:sz w:val="18"/>
                <w:szCs w:val="18"/>
              </w:rPr>
              <w:t>GB/T 13560……”</w:t>
            </w:r>
          </w:p>
        </w:tc>
        <w:tc>
          <w:tcPr>
            <w:tcW w:w="434" w:type="pct"/>
            <w:tcBorders>
              <w:top w:val="nil"/>
              <w:left w:val="nil"/>
              <w:bottom w:val="single" w:sz="4" w:space="0" w:color="auto"/>
              <w:right w:val="single" w:sz="4" w:space="0" w:color="auto"/>
            </w:tcBorders>
            <w:shd w:val="clear" w:color="auto" w:fill="auto"/>
            <w:vAlign w:val="center"/>
            <w:hideMark/>
          </w:tcPr>
          <w:p w14:paraId="590DED24"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064F66A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F22EA91"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018D2415" w14:textId="77777777" w:rsidTr="00C66C71">
        <w:trPr>
          <w:trHeight w:val="55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6D44322" w14:textId="77777777" w:rsidR="008967B7" w:rsidRPr="008967B7" w:rsidRDefault="008967B7" w:rsidP="008967B7">
            <w:pPr>
              <w:widowControl/>
              <w:rPr>
                <w:kern w:val="0"/>
                <w:sz w:val="18"/>
                <w:szCs w:val="18"/>
              </w:rPr>
            </w:pPr>
            <w:r w:rsidRPr="008967B7">
              <w:rPr>
                <w:kern w:val="0"/>
                <w:sz w:val="18"/>
                <w:szCs w:val="18"/>
              </w:rPr>
              <w:t>68</w:t>
            </w:r>
          </w:p>
        </w:tc>
        <w:tc>
          <w:tcPr>
            <w:tcW w:w="329" w:type="pct"/>
            <w:tcBorders>
              <w:top w:val="nil"/>
              <w:left w:val="nil"/>
              <w:bottom w:val="single" w:sz="4" w:space="0" w:color="auto"/>
              <w:right w:val="single" w:sz="4" w:space="0" w:color="auto"/>
            </w:tcBorders>
            <w:shd w:val="clear" w:color="auto" w:fill="auto"/>
            <w:vAlign w:val="center"/>
            <w:hideMark/>
          </w:tcPr>
          <w:p w14:paraId="48205E3F" w14:textId="77777777" w:rsidR="008967B7" w:rsidRPr="008967B7" w:rsidRDefault="008967B7" w:rsidP="008967B7">
            <w:pPr>
              <w:widowControl/>
              <w:rPr>
                <w:kern w:val="0"/>
                <w:sz w:val="18"/>
                <w:szCs w:val="18"/>
              </w:rPr>
            </w:pPr>
            <w:r w:rsidRPr="008967B7">
              <w:rPr>
                <w:kern w:val="0"/>
                <w:sz w:val="18"/>
                <w:szCs w:val="18"/>
              </w:rPr>
              <w:t>5.2.4</w:t>
            </w:r>
          </w:p>
        </w:tc>
        <w:tc>
          <w:tcPr>
            <w:tcW w:w="2044" w:type="pct"/>
            <w:tcBorders>
              <w:top w:val="nil"/>
              <w:left w:val="nil"/>
              <w:bottom w:val="single" w:sz="4" w:space="0" w:color="auto"/>
              <w:right w:val="single" w:sz="4" w:space="0" w:color="auto"/>
            </w:tcBorders>
            <w:shd w:val="clear" w:color="auto" w:fill="auto"/>
            <w:vAlign w:val="center"/>
            <w:hideMark/>
          </w:tcPr>
          <w:p w14:paraId="1CCC6A22" w14:textId="77777777" w:rsidR="008967B7" w:rsidRPr="008967B7" w:rsidRDefault="008967B7" w:rsidP="008967B7">
            <w:pPr>
              <w:widowControl/>
              <w:rPr>
                <w:kern w:val="0"/>
                <w:sz w:val="18"/>
                <w:szCs w:val="18"/>
              </w:rPr>
            </w:pPr>
            <w:r w:rsidRPr="008967B7">
              <w:rPr>
                <w:kern w:val="0"/>
                <w:sz w:val="18"/>
                <w:szCs w:val="18"/>
              </w:rPr>
              <w:t>建议去除</w:t>
            </w:r>
            <w:r w:rsidRPr="008967B7">
              <w:rPr>
                <w:kern w:val="0"/>
                <w:sz w:val="18"/>
                <w:szCs w:val="18"/>
              </w:rPr>
              <w:t>“H</w:t>
            </w:r>
            <w:r w:rsidRPr="008967B7">
              <w:rPr>
                <w:kern w:val="0"/>
                <w:sz w:val="18"/>
                <w:szCs w:val="18"/>
              </w:rPr>
              <w:t>、</w:t>
            </w:r>
            <w:r w:rsidRPr="008967B7">
              <w:rPr>
                <w:kern w:val="0"/>
                <w:sz w:val="18"/>
                <w:szCs w:val="18"/>
              </w:rPr>
              <w:t>SH</w:t>
            </w:r>
            <w:r w:rsidRPr="008967B7">
              <w:rPr>
                <w:kern w:val="0"/>
                <w:sz w:val="18"/>
                <w:szCs w:val="18"/>
              </w:rPr>
              <w:t>、</w:t>
            </w:r>
            <w:r w:rsidRPr="008967B7">
              <w:rPr>
                <w:kern w:val="0"/>
                <w:sz w:val="18"/>
                <w:szCs w:val="18"/>
              </w:rPr>
              <w:t>UH</w:t>
            </w:r>
            <w:r w:rsidRPr="008967B7">
              <w:rPr>
                <w:kern w:val="0"/>
                <w:sz w:val="18"/>
                <w:szCs w:val="18"/>
              </w:rPr>
              <w:t>、</w:t>
            </w:r>
            <w:r w:rsidRPr="008967B7">
              <w:rPr>
                <w:kern w:val="0"/>
                <w:sz w:val="18"/>
                <w:szCs w:val="18"/>
              </w:rPr>
              <w:t>EH</w:t>
            </w:r>
            <w:r w:rsidRPr="008967B7">
              <w:rPr>
                <w:kern w:val="0"/>
                <w:sz w:val="18"/>
                <w:szCs w:val="18"/>
              </w:rPr>
              <w:t>或</w:t>
            </w:r>
            <w:r w:rsidRPr="008967B7">
              <w:rPr>
                <w:kern w:val="0"/>
                <w:sz w:val="18"/>
                <w:szCs w:val="18"/>
              </w:rPr>
              <w:t>TH”</w:t>
            </w:r>
            <w:r w:rsidRPr="008967B7">
              <w:rPr>
                <w:kern w:val="0"/>
                <w:sz w:val="18"/>
                <w:szCs w:val="18"/>
              </w:rPr>
              <w:t>，过于限制范围，最终牌号由客户设计端决定，也有用</w:t>
            </w:r>
            <w:r w:rsidRPr="008967B7">
              <w:rPr>
                <w:kern w:val="0"/>
                <w:sz w:val="18"/>
                <w:szCs w:val="18"/>
              </w:rPr>
              <w:t>M</w:t>
            </w:r>
            <w:r w:rsidRPr="008967B7">
              <w:rPr>
                <w:kern w:val="0"/>
                <w:sz w:val="18"/>
                <w:szCs w:val="18"/>
              </w:rPr>
              <w:t>的</w:t>
            </w:r>
          </w:p>
        </w:tc>
        <w:tc>
          <w:tcPr>
            <w:tcW w:w="434" w:type="pct"/>
            <w:tcBorders>
              <w:top w:val="nil"/>
              <w:left w:val="nil"/>
              <w:bottom w:val="single" w:sz="4" w:space="0" w:color="auto"/>
              <w:right w:val="single" w:sz="4" w:space="0" w:color="auto"/>
            </w:tcBorders>
            <w:shd w:val="clear" w:color="auto" w:fill="auto"/>
            <w:vAlign w:val="center"/>
            <w:hideMark/>
          </w:tcPr>
          <w:p w14:paraId="69106C9F" w14:textId="77777777" w:rsidR="008967B7" w:rsidRPr="008967B7" w:rsidRDefault="008967B7" w:rsidP="008967B7">
            <w:pPr>
              <w:widowControl/>
              <w:rPr>
                <w:kern w:val="0"/>
                <w:sz w:val="18"/>
                <w:szCs w:val="18"/>
              </w:rPr>
            </w:pPr>
            <w:r w:rsidRPr="008967B7">
              <w:rPr>
                <w:kern w:val="0"/>
                <w:sz w:val="18"/>
                <w:szCs w:val="18"/>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3623FA89"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D4F2D64"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18F30B86" w14:textId="77777777" w:rsidTr="00C66C71">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ADE96F" w14:textId="77777777" w:rsidR="008967B7" w:rsidRPr="008967B7" w:rsidRDefault="008967B7" w:rsidP="008967B7">
            <w:pPr>
              <w:widowControl/>
              <w:rPr>
                <w:kern w:val="0"/>
                <w:sz w:val="18"/>
                <w:szCs w:val="18"/>
              </w:rPr>
            </w:pPr>
            <w:r w:rsidRPr="008967B7">
              <w:rPr>
                <w:kern w:val="0"/>
                <w:sz w:val="18"/>
                <w:szCs w:val="18"/>
              </w:rPr>
              <w:lastRenderedPageBreak/>
              <w:t>69</w:t>
            </w:r>
          </w:p>
        </w:tc>
        <w:tc>
          <w:tcPr>
            <w:tcW w:w="329" w:type="pct"/>
            <w:tcBorders>
              <w:top w:val="nil"/>
              <w:left w:val="nil"/>
              <w:bottom w:val="single" w:sz="4" w:space="0" w:color="auto"/>
              <w:right w:val="single" w:sz="4" w:space="0" w:color="auto"/>
            </w:tcBorders>
            <w:shd w:val="clear" w:color="auto" w:fill="auto"/>
            <w:vAlign w:val="center"/>
            <w:hideMark/>
          </w:tcPr>
          <w:p w14:paraId="10E11CD2" w14:textId="77777777" w:rsidR="008967B7" w:rsidRPr="008967B7" w:rsidRDefault="008967B7" w:rsidP="008967B7">
            <w:pPr>
              <w:widowControl/>
              <w:rPr>
                <w:kern w:val="0"/>
                <w:sz w:val="18"/>
                <w:szCs w:val="18"/>
              </w:rPr>
            </w:pPr>
            <w:r w:rsidRPr="008967B7">
              <w:rPr>
                <w:kern w:val="0"/>
                <w:sz w:val="18"/>
                <w:szCs w:val="18"/>
              </w:rPr>
              <w:t>5.2.4</w:t>
            </w:r>
            <w:r w:rsidRPr="008967B7">
              <w:rPr>
                <w:kern w:val="0"/>
                <w:sz w:val="18"/>
                <w:szCs w:val="18"/>
              </w:rPr>
              <w:t>、</w:t>
            </w:r>
            <w:r w:rsidRPr="008967B7">
              <w:rPr>
                <w:kern w:val="0"/>
                <w:sz w:val="18"/>
                <w:szCs w:val="18"/>
              </w:rPr>
              <w:t>5.2.5</w:t>
            </w:r>
            <w:r w:rsidRPr="008967B7">
              <w:rPr>
                <w:kern w:val="0"/>
                <w:sz w:val="18"/>
                <w:szCs w:val="18"/>
              </w:rPr>
              <w:t>、</w:t>
            </w:r>
            <w:r w:rsidRPr="008967B7">
              <w:rPr>
                <w:kern w:val="0"/>
                <w:sz w:val="18"/>
                <w:szCs w:val="18"/>
              </w:rPr>
              <w:t>5.8</w:t>
            </w:r>
          </w:p>
        </w:tc>
        <w:tc>
          <w:tcPr>
            <w:tcW w:w="2044" w:type="pct"/>
            <w:tcBorders>
              <w:top w:val="nil"/>
              <w:left w:val="nil"/>
              <w:bottom w:val="single" w:sz="4" w:space="0" w:color="auto"/>
              <w:right w:val="single" w:sz="4" w:space="0" w:color="auto"/>
            </w:tcBorders>
            <w:shd w:val="clear" w:color="auto" w:fill="auto"/>
            <w:vAlign w:val="center"/>
            <w:hideMark/>
          </w:tcPr>
          <w:p w14:paraId="271B6CEF"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粘合体</w:t>
            </w:r>
            <w:r w:rsidRPr="008967B7">
              <w:rPr>
                <w:kern w:val="0"/>
                <w:sz w:val="18"/>
                <w:szCs w:val="18"/>
              </w:rPr>
              <w:t>”</w:t>
            </w:r>
            <w:r w:rsidRPr="008967B7">
              <w:rPr>
                <w:kern w:val="0"/>
                <w:sz w:val="18"/>
                <w:szCs w:val="18"/>
              </w:rPr>
              <w:t>是否包含由不同材料牌号的</w:t>
            </w:r>
            <w:r w:rsidRPr="008967B7">
              <w:rPr>
                <w:kern w:val="0"/>
                <w:sz w:val="18"/>
                <w:szCs w:val="18"/>
              </w:rPr>
              <w:t>“</w:t>
            </w:r>
            <w:r w:rsidRPr="008967B7">
              <w:rPr>
                <w:kern w:val="0"/>
                <w:sz w:val="18"/>
                <w:szCs w:val="18"/>
              </w:rPr>
              <w:t>单元体</w:t>
            </w:r>
            <w:r w:rsidRPr="008967B7">
              <w:rPr>
                <w:kern w:val="0"/>
                <w:sz w:val="18"/>
                <w:szCs w:val="18"/>
              </w:rPr>
              <w:t>”</w:t>
            </w:r>
            <w:r w:rsidRPr="008967B7">
              <w:rPr>
                <w:kern w:val="0"/>
                <w:sz w:val="18"/>
                <w:szCs w:val="18"/>
              </w:rPr>
              <w:t>组成（电机实际使用中是可以有且需要的），如是，则检测的具体指标不宜约定</w:t>
            </w:r>
            <w:r w:rsidRPr="008967B7">
              <w:rPr>
                <w:kern w:val="0"/>
                <w:sz w:val="18"/>
                <w:szCs w:val="18"/>
              </w:rPr>
              <w:t>“</w:t>
            </w:r>
            <w:r w:rsidRPr="008967B7">
              <w:rPr>
                <w:kern w:val="0"/>
                <w:sz w:val="18"/>
                <w:szCs w:val="18"/>
              </w:rPr>
              <w:t>符合</w:t>
            </w:r>
            <w:r w:rsidRPr="008967B7">
              <w:rPr>
                <w:kern w:val="0"/>
                <w:sz w:val="18"/>
                <w:szCs w:val="18"/>
              </w:rPr>
              <w:t>GB/T XXXX…</w:t>
            </w:r>
            <w:r w:rsidRPr="008967B7">
              <w:rPr>
                <w:kern w:val="0"/>
                <w:sz w:val="18"/>
                <w:szCs w:val="18"/>
              </w:rPr>
              <w:t>要求</w:t>
            </w:r>
            <w:r w:rsidRPr="008967B7">
              <w:rPr>
                <w:kern w:val="0"/>
                <w:sz w:val="18"/>
                <w:szCs w:val="18"/>
              </w:rPr>
              <w:t>”</w:t>
            </w:r>
            <w:r w:rsidRPr="008967B7">
              <w:rPr>
                <w:kern w:val="0"/>
                <w:sz w:val="18"/>
                <w:szCs w:val="18"/>
              </w:rPr>
              <w:t>，而改为</w:t>
            </w:r>
            <w:r w:rsidRPr="008967B7">
              <w:rPr>
                <w:kern w:val="0"/>
                <w:sz w:val="18"/>
                <w:szCs w:val="18"/>
              </w:rPr>
              <w:t>“</w:t>
            </w:r>
            <w:r w:rsidRPr="008967B7">
              <w:rPr>
                <w:kern w:val="0"/>
                <w:sz w:val="18"/>
                <w:szCs w:val="18"/>
              </w:rPr>
              <w:t>协商约定</w:t>
            </w:r>
            <w:r w:rsidRPr="008967B7">
              <w:rPr>
                <w:kern w:val="0"/>
                <w:sz w:val="18"/>
                <w:szCs w:val="18"/>
              </w:rPr>
              <w:t>”</w:t>
            </w:r>
            <w:r w:rsidRPr="008967B7">
              <w:rPr>
                <w:kern w:val="0"/>
                <w:sz w:val="18"/>
                <w:szCs w:val="18"/>
              </w:rPr>
              <w:t>等；如不是，需在</w:t>
            </w:r>
            <w:r w:rsidRPr="008967B7">
              <w:rPr>
                <w:kern w:val="0"/>
                <w:sz w:val="18"/>
                <w:szCs w:val="18"/>
              </w:rPr>
              <w:t>“3</w:t>
            </w:r>
            <w:r w:rsidRPr="008967B7">
              <w:rPr>
                <w:kern w:val="0"/>
                <w:sz w:val="18"/>
                <w:szCs w:val="18"/>
              </w:rPr>
              <w:t>术语和定义</w:t>
            </w:r>
            <w:r w:rsidRPr="008967B7">
              <w:rPr>
                <w:kern w:val="0"/>
                <w:sz w:val="18"/>
                <w:szCs w:val="18"/>
              </w:rPr>
              <w:t>”</w:t>
            </w:r>
            <w:r w:rsidRPr="008967B7">
              <w:rPr>
                <w:kern w:val="0"/>
                <w:sz w:val="18"/>
                <w:szCs w:val="18"/>
              </w:rPr>
              <w:t>中写明。</w:t>
            </w:r>
          </w:p>
        </w:tc>
        <w:tc>
          <w:tcPr>
            <w:tcW w:w="434" w:type="pct"/>
            <w:tcBorders>
              <w:top w:val="nil"/>
              <w:left w:val="nil"/>
              <w:bottom w:val="single" w:sz="4" w:space="0" w:color="auto"/>
              <w:right w:val="single" w:sz="4" w:space="0" w:color="auto"/>
            </w:tcBorders>
            <w:shd w:val="clear" w:color="auto" w:fill="auto"/>
            <w:vAlign w:val="center"/>
            <w:hideMark/>
          </w:tcPr>
          <w:p w14:paraId="622ED757"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3A0803E1"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highlight w:val="yellow"/>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608993AC" w14:textId="77777777" w:rsidR="008967B7" w:rsidRPr="008967B7" w:rsidRDefault="008967B7" w:rsidP="008967B7">
            <w:pPr>
              <w:widowControl/>
              <w:rPr>
                <w:color w:val="FF0000"/>
                <w:kern w:val="0"/>
                <w:sz w:val="18"/>
                <w:szCs w:val="18"/>
              </w:rPr>
            </w:pPr>
            <w:r w:rsidRPr="008967B7">
              <w:rPr>
                <w:color w:val="FF0000"/>
                <w:kern w:val="0"/>
                <w:sz w:val="18"/>
                <w:szCs w:val="18"/>
                <w:highlight w:val="yellow"/>
              </w:rPr>
              <w:t>结构设计问题</w:t>
            </w:r>
            <w:r w:rsidRPr="008967B7">
              <w:rPr>
                <w:rFonts w:hint="eastAsia"/>
                <w:color w:val="FF0000"/>
                <w:kern w:val="0"/>
                <w:sz w:val="18"/>
                <w:szCs w:val="18"/>
                <w:highlight w:val="yellow"/>
              </w:rPr>
              <w:t>，所以在</w:t>
            </w:r>
            <w:r w:rsidRPr="008967B7">
              <w:rPr>
                <w:rFonts w:hint="eastAsia"/>
                <w:color w:val="FF0000"/>
                <w:kern w:val="0"/>
                <w:sz w:val="18"/>
                <w:szCs w:val="18"/>
              </w:rPr>
              <w:t>5.2.1</w:t>
            </w:r>
            <w:r w:rsidRPr="008967B7">
              <w:rPr>
                <w:rFonts w:hint="eastAsia"/>
                <w:color w:val="FF0000"/>
                <w:kern w:val="0"/>
                <w:sz w:val="18"/>
                <w:szCs w:val="18"/>
                <w:highlight w:val="yellow"/>
              </w:rPr>
              <w:t>有阐述不同牌号的。</w:t>
            </w:r>
          </w:p>
        </w:tc>
      </w:tr>
      <w:tr w:rsidR="008967B7" w:rsidRPr="008967B7" w14:paraId="451037E9" w14:textId="77777777" w:rsidTr="00C66C71">
        <w:trPr>
          <w:trHeight w:val="55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F0DC595" w14:textId="77777777" w:rsidR="008967B7" w:rsidRPr="008967B7" w:rsidRDefault="008967B7" w:rsidP="008967B7">
            <w:pPr>
              <w:widowControl/>
              <w:rPr>
                <w:kern w:val="0"/>
                <w:sz w:val="18"/>
                <w:szCs w:val="18"/>
              </w:rPr>
            </w:pPr>
            <w:r w:rsidRPr="008967B7">
              <w:rPr>
                <w:kern w:val="0"/>
                <w:sz w:val="18"/>
                <w:szCs w:val="18"/>
              </w:rPr>
              <w:t>70</w:t>
            </w:r>
          </w:p>
        </w:tc>
        <w:tc>
          <w:tcPr>
            <w:tcW w:w="329" w:type="pct"/>
            <w:tcBorders>
              <w:top w:val="nil"/>
              <w:left w:val="nil"/>
              <w:bottom w:val="single" w:sz="4" w:space="0" w:color="auto"/>
              <w:right w:val="single" w:sz="4" w:space="0" w:color="auto"/>
            </w:tcBorders>
            <w:shd w:val="clear" w:color="auto" w:fill="auto"/>
            <w:vAlign w:val="center"/>
            <w:hideMark/>
          </w:tcPr>
          <w:p w14:paraId="0E61BDEC" w14:textId="77777777" w:rsidR="008967B7" w:rsidRPr="008967B7" w:rsidRDefault="008967B7" w:rsidP="008967B7">
            <w:pPr>
              <w:widowControl/>
              <w:rPr>
                <w:kern w:val="0"/>
                <w:sz w:val="18"/>
                <w:szCs w:val="18"/>
              </w:rPr>
            </w:pPr>
            <w:r w:rsidRPr="008967B7">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56BFC393"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，烧结稀土永磁材料磁性能温度系数按照</w:t>
            </w:r>
            <w:r w:rsidRPr="008967B7">
              <w:rPr>
                <w:kern w:val="0"/>
                <w:sz w:val="18"/>
                <w:szCs w:val="18"/>
              </w:rPr>
              <w:t>GB/T 24270</w:t>
            </w:r>
            <w:r w:rsidRPr="008967B7">
              <w:rPr>
                <w:kern w:val="0"/>
                <w:sz w:val="18"/>
                <w:szCs w:val="18"/>
              </w:rPr>
              <w:t>的规定测量或采用脉冲法测量。</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5BECB20"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383539B" w14:textId="77777777" w:rsidR="008967B7" w:rsidRPr="008967B7" w:rsidRDefault="008967B7" w:rsidP="008967B7">
            <w:pPr>
              <w:widowControl/>
              <w:ind w:leftChars="-53" w:left="-10" w:hangingChars="56" w:hanging="101"/>
              <w:jc w:val="left"/>
              <w:rPr>
                <w:kern w:val="0"/>
                <w:sz w:val="18"/>
                <w:szCs w:val="18"/>
              </w:rPr>
            </w:pPr>
            <w:r w:rsidRPr="008967B7">
              <w:rPr>
                <w:rFonts w:hint="eastAsia"/>
                <w:kern w:val="0"/>
                <w:sz w:val="18"/>
                <w:szCs w:val="18"/>
              </w:rPr>
              <w:t>部分</w:t>
            </w: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02B37FF" w14:textId="77777777" w:rsidR="008967B7" w:rsidRPr="008967B7" w:rsidRDefault="008967B7" w:rsidP="008967B7">
            <w:pPr>
              <w:widowControl/>
              <w:rPr>
                <w:kern w:val="0"/>
                <w:sz w:val="18"/>
                <w:szCs w:val="18"/>
              </w:rPr>
            </w:pPr>
            <w:r w:rsidRPr="008967B7">
              <w:rPr>
                <w:rFonts w:hint="eastAsia"/>
                <w:kern w:val="0"/>
                <w:sz w:val="18"/>
                <w:szCs w:val="18"/>
              </w:rPr>
              <w:t>不限品种，改成统一阐述。</w:t>
            </w:r>
          </w:p>
        </w:tc>
      </w:tr>
      <w:tr w:rsidR="008967B7" w:rsidRPr="008967B7" w14:paraId="1E1E33B0" w14:textId="77777777" w:rsidTr="00C66C71">
        <w:trPr>
          <w:trHeight w:val="8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A3DAC4E" w14:textId="77777777" w:rsidR="008967B7" w:rsidRPr="008967B7" w:rsidRDefault="008967B7" w:rsidP="008967B7">
            <w:pPr>
              <w:widowControl/>
              <w:rPr>
                <w:kern w:val="0"/>
                <w:sz w:val="18"/>
                <w:szCs w:val="18"/>
              </w:rPr>
            </w:pPr>
            <w:r w:rsidRPr="008967B7">
              <w:rPr>
                <w:kern w:val="0"/>
                <w:sz w:val="18"/>
                <w:szCs w:val="18"/>
              </w:rPr>
              <w:t>71</w:t>
            </w:r>
          </w:p>
        </w:tc>
        <w:tc>
          <w:tcPr>
            <w:tcW w:w="329" w:type="pct"/>
            <w:tcBorders>
              <w:top w:val="nil"/>
              <w:left w:val="nil"/>
              <w:bottom w:val="single" w:sz="4" w:space="0" w:color="auto"/>
              <w:right w:val="single" w:sz="4" w:space="0" w:color="auto"/>
            </w:tcBorders>
            <w:shd w:val="clear" w:color="auto" w:fill="auto"/>
            <w:vAlign w:val="center"/>
            <w:hideMark/>
          </w:tcPr>
          <w:p w14:paraId="4B07EAD3" w14:textId="77777777" w:rsidR="008967B7" w:rsidRPr="008967B7" w:rsidRDefault="008967B7" w:rsidP="008967B7">
            <w:pPr>
              <w:widowControl/>
              <w:rPr>
                <w:kern w:val="0"/>
                <w:sz w:val="18"/>
                <w:szCs w:val="18"/>
              </w:rPr>
            </w:pPr>
            <w:r w:rsidRPr="008967B7">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09C88D3A"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烧结稀土永磁材料主要磁性能的测量按照</w:t>
            </w:r>
            <w:r w:rsidRPr="008967B7">
              <w:rPr>
                <w:kern w:val="0"/>
                <w:sz w:val="18"/>
                <w:szCs w:val="18"/>
              </w:rPr>
              <w:t>GB/T 3217</w:t>
            </w:r>
            <w:r w:rsidRPr="008967B7">
              <w:rPr>
                <w:kern w:val="0"/>
                <w:sz w:val="18"/>
                <w:szCs w:val="18"/>
              </w:rPr>
              <w:t>或</w:t>
            </w:r>
            <w:r w:rsidRPr="008967B7">
              <w:rPr>
                <w:kern w:val="0"/>
                <w:sz w:val="18"/>
                <w:szCs w:val="18"/>
              </w:rPr>
              <w:t>GB/T 29628</w:t>
            </w:r>
            <w:r w:rsidRPr="008967B7">
              <w:rPr>
                <w:kern w:val="0"/>
                <w:sz w:val="18"/>
                <w:szCs w:val="18"/>
              </w:rPr>
              <w:t>的规定进行。烧结稀土永磁材料磁性能温度系数的测量按照</w:t>
            </w:r>
            <w:r w:rsidRPr="008967B7">
              <w:rPr>
                <w:kern w:val="0"/>
                <w:sz w:val="18"/>
                <w:szCs w:val="18"/>
              </w:rPr>
              <w:t>GB/T 24270</w:t>
            </w:r>
            <w:r w:rsidRPr="008967B7">
              <w:rPr>
                <w:kern w:val="0"/>
                <w:sz w:val="18"/>
                <w:szCs w:val="18"/>
              </w:rPr>
              <w:t>的规定进行或采用脉冲法测量。</w:t>
            </w:r>
            <w:r w:rsidRPr="008967B7">
              <w:rPr>
                <w:kern w:val="0"/>
                <w:sz w:val="18"/>
                <w:szCs w:val="18"/>
              </w:rPr>
              <w:t>”</w:t>
            </w:r>
            <w:r w:rsidRPr="008967B7">
              <w:rPr>
                <w:kern w:val="0"/>
                <w:sz w:val="18"/>
                <w:szCs w:val="18"/>
              </w:rPr>
              <w:t>如果拼块磁钢采用的是不同性能牌号的磁钢，这种磁钢的性能测试是否增加一些补充描述？</w:t>
            </w:r>
          </w:p>
        </w:tc>
        <w:tc>
          <w:tcPr>
            <w:tcW w:w="434" w:type="pct"/>
            <w:tcBorders>
              <w:top w:val="nil"/>
              <w:left w:val="nil"/>
              <w:bottom w:val="single" w:sz="4" w:space="0" w:color="auto"/>
              <w:right w:val="single" w:sz="4" w:space="0" w:color="auto"/>
            </w:tcBorders>
            <w:shd w:val="clear" w:color="auto" w:fill="auto"/>
            <w:vAlign w:val="center"/>
            <w:hideMark/>
          </w:tcPr>
          <w:p w14:paraId="6DDEA51D"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11712879"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3D2A62D4" w14:textId="77777777" w:rsidR="008967B7" w:rsidRPr="008967B7" w:rsidRDefault="008967B7" w:rsidP="008967B7">
            <w:pPr>
              <w:widowControl/>
              <w:rPr>
                <w:color w:val="FF0000"/>
                <w:kern w:val="0"/>
                <w:sz w:val="18"/>
                <w:szCs w:val="18"/>
              </w:rPr>
            </w:pPr>
            <w:r w:rsidRPr="008967B7">
              <w:rPr>
                <w:color w:val="FF0000"/>
                <w:kern w:val="0"/>
                <w:sz w:val="18"/>
                <w:szCs w:val="18"/>
                <w:highlight w:val="yellow"/>
              </w:rPr>
              <w:t>结构设计问题</w:t>
            </w:r>
            <w:r w:rsidRPr="008967B7">
              <w:rPr>
                <w:rFonts w:hint="eastAsia"/>
                <w:color w:val="FF0000"/>
                <w:kern w:val="0"/>
                <w:sz w:val="18"/>
                <w:szCs w:val="18"/>
                <w:highlight w:val="yellow"/>
              </w:rPr>
              <w:t>，见</w:t>
            </w:r>
            <w:r w:rsidRPr="008967B7">
              <w:rPr>
                <w:rFonts w:hint="eastAsia"/>
                <w:color w:val="FF0000"/>
                <w:kern w:val="0"/>
                <w:sz w:val="18"/>
                <w:szCs w:val="18"/>
              </w:rPr>
              <w:t>69</w:t>
            </w:r>
            <w:r w:rsidRPr="008967B7">
              <w:rPr>
                <w:rFonts w:hint="eastAsia"/>
                <w:color w:val="FF0000"/>
                <w:kern w:val="0"/>
                <w:sz w:val="18"/>
                <w:szCs w:val="18"/>
                <w:highlight w:val="yellow"/>
              </w:rPr>
              <w:t>条</w:t>
            </w:r>
          </w:p>
        </w:tc>
      </w:tr>
      <w:tr w:rsidR="008967B7" w:rsidRPr="008967B7" w14:paraId="6B3CD0AD" w14:textId="77777777" w:rsidTr="00C66C71">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7B1A428" w14:textId="77777777" w:rsidR="008967B7" w:rsidRPr="008967B7" w:rsidRDefault="008967B7" w:rsidP="008967B7">
            <w:pPr>
              <w:widowControl/>
              <w:rPr>
                <w:kern w:val="0"/>
                <w:sz w:val="18"/>
                <w:szCs w:val="18"/>
              </w:rPr>
            </w:pPr>
            <w:r w:rsidRPr="008967B7">
              <w:rPr>
                <w:kern w:val="0"/>
                <w:sz w:val="18"/>
                <w:szCs w:val="18"/>
              </w:rPr>
              <w:t>72</w:t>
            </w:r>
          </w:p>
        </w:tc>
        <w:tc>
          <w:tcPr>
            <w:tcW w:w="329" w:type="pct"/>
            <w:tcBorders>
              <w:top w:val="nil"/>
              <w:left w:val="nil"/>
              <w:bottom w:val="single" w:sz="4" w:space="0" w:color="auto"/>
              <w:right w:val="single" w:sz="4" w:space="0" w:color="auto"/>
            </w:tcBorders>
            <w:shd w:val="clear" w:color="auto" w:fill="auto"/>
            <w:vAlign w:val="center"/>
            <w:hideMark/>
          </w:tcPr>
          <w:p w14:paraId="44F3555E" w14:textId="77777777" w:rsidR="008967B7" w:rsidRPr="008967B7" w:rsidRDefault="008967B7" w:rsidP="008967B7">
            <w:pPr>
              <w:widowControl/>
              <w:rPr>
                <w:kern w:val="0"/>
                <w:sz w:val="18"/>
                <w:szCs w:val="18"/>
              </w:rPr>
            </w:pPr>
            <w:r w:rsidRPr="008967B7">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461ED1E3" w14:textId="77777777" w:rsidR="008967B7" w:rsidRPr="008967B7" w:rsidRDefault="008967B7" w:rsidP="008967B7">
            <w:pPr>
              <w:widowControl/>
              <w:rPr>
                <w:kern w:val="0"/>
                <w:sz w:val="18"/>
                <w:szCs w:val="18"/>
              </w:rPr>
            </w:pPr>
            <w:r w:rsidRPr="008967B7">
              <w:rPr>
                <w:kern w:val="0"/>
                <w:sz w:val="18"/>
                <w:szCs w:val="18"/>
              </w:rPr>
              <w:t xml:space="preserve">　句末的</w:t>
            </w:r>
            <w:r w:rsidRPr="008967B7">
              <w:rPr>
                <w:kern w:val="0"/>
                <w:sz w:val="18"/>
                <w:szCs w:val="18"/>
              </w:rPr>
              <w:t>“</w:t>
            </w:r>
            <w:r w:rsidRPr="008967B7">
              <w:rPr>
                <w:kern w:val="0"/>
                <w:sz w:val="18"/>
                <w:szCs w:val="18"/>
              </w:rPr>
              <w:t>或采用脉冲法测量。</w:t>
            </w:r>
            <w:r w:rsidRPr="008967B7">
              <w:rPr>
                <w:kern w:val="0"/>
                <w:sz w:val="18"/>
                <w:szCs w:val="18"/>
              </w:rPr>
              <w:t>”</w:t>
            </w:r>
            <w:r w:rsidRPr="008967B7">
              <w:rPr>
                <w:kern w:val="0"/>
                <w:sz w:val="18"/>
                <w:szCs w:val="18"/>
              </w:rPr>
              <w:t>改成</w:t>
            </w:r>
            <w:r w:rsidRPr="008967B7">
              <w:rPr>
                <w:kern w:val="0"/>
                <w:sz w:val="18"/>
                <w:szCs w:val="18"/>
              </w:rPr>
              <w:t>“</w:t>
            </w:r>
            <w:r w:rsidRPr="008967B7">
              <w:rPr>
                <w:kern w:val="0"/>
                <w:sz w:val="18"/>
                <w:szCs w:val="18"/>
              </w:rPr>
              <w:t>或采用</w:t>
            </w:r>
            <w:r w:rsidRPr="008967B7">
              <w:rPr>
                <w:kern w:val="0"/>
                <w:sz w:val="18"/>
                <w:szCs w:val="18"/>
              </w:rPr>
              <w:t>GB/T 29628</w:t>
            </w:r>
            <w:r w:rsidRPr="008967B7">
              <w:rPr>
                <w:kern w:val="0"/>
                <w:sz w:val="18"/>
                <w:szCs w:val="18"/>
              </w:rPr>
              <w:t>脉冲法测量。</w:t>
            </w:r>
            <w:r w:rsidRPr="008967B7">
              <w:rPr>
                <w:kern w:val="0"/>
                <w:sz w:val="18"/>
                <w:szCs w:val="18"/>
              </w:rPr>
              <w:t>”</w:t>
            </w:r>
            <w:r w:rsidRPr="008967B7">
              <w:rPr>
                <w:kern w:val="0"/>
                <w:sz w:val="18"/>
                <w:szCs w:val="18"/>
              </w:rPr>
              <w:t>，</w:t>
            </w:r>
            <w:r w:rsidRPr="008967B7">
              <w:rPr>
                <w:kern w:val="0"/>
                <w:sz w:val="18"/>
                <w:szCs w:val="18"/>
              </w:rPr>
              <w:t xml:space="preserve"> </w:t>
            </w:r>
            <w:r w:rsidRPr="008967B7">
              <w:rPr>
                <w:kern w:val="0"/>
                <w:sz w:val="18"/>
                <w:szCs w:val="18"/>
              </w:rPr>
              <w:t>不然脉冲法测量有点唐突，不容易知道来源。</w:t>
            </w:r>
          </w:p>
        </w:tc>
        <w:tc>
          <w:tcPr>
            <w:tcW w:w="434" w:type="pct"/>
            <w:tcBorders>
              <w:top w:val="nil"/>
              <w:left w:val="nil"/>
              <w:bottom w:val="single" w:sz="4" w:space="0" w:color="auto"/>
              <w:right w:val="single" w:sz="4" w:space="0" w:color="auto"/>
            </w:tcBorders>
            <w:shd w:val="clear" w:color="auto" w:fill="auto"/>
            <w:vAlign w:val="center"/>
            <w:hideMark/>
          </w:tcPr>
          <w:p w14:paraId="2766CA08"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D616335"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C27BAFA"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45EC511F" w14:textId="77777777" w:rsidTr="00C66C71">
        <w:trPr>
          <w:trHeight w:val="11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71E5E1B" w14:textId="77777777" w:rsidR="008967B7" w:rsidRPr="008967B7" w:rsidRDefault="008967B7" w:rsidP="008967B7">
            <w:pPr>
              <w:widowControl/>
              <w:rPr>
                <w:kern w:val="0"/>
                <w:sz w:val="18"/>
                <w:szCs w:val="18"/>
              </w:rPr>
            </w:pPr>
            <w:r w:rsidRPr="008967B7">
              <w:rPr>
                <w:kern w:val="0"/>
                <w:sz w:val="18"/>
                <w:szCs w:val="18"/>
              </w:rPr>
              <w:t>73</w:t>
            </w:r>
          </w:p>
        </w:tc>
        <w:tc>
          <w:tcPr>
            <w:tcW w:w="329" w:type="pct"/>
            <w:tcBorders>
              <w:top w:val="nil"/>
              <w:left w:val="nil"/>
              <w:bottom w:val="single" w:sz="4" w:space="0" w:color="auto"/>
              <w:right w:val="single" w:sz="4" w:space="0" w:color="auto"/>
            </w:tcBorders>
            <w:shd w:val="clear" w:color="auto" w:fill="auto"/>
            <w:vAlign w:val="center"/>
            <w:hideMark/>
          </w:tcPr>
          <w:p w14:paraId="030D02F6" w14:textId="77777777" w:rsidR="008967B7" w:rsidRPr="008967B7" w:rsidRDefault="008967B7" w:rsidP="008967B7">
            <w:pPr>
              <w:widowControl/>
              <w:rPr>
                <w:kern w:val="0"/>
                <w:sz w:val="18"/>
                <w:szCs w:val="18"/>
              </w:rPr>
            </w:pPr>
            <w:r w:rsidRPr="008967B7">
              <w:rPr>
                <w:kern w:val="0"/>
                <w:sz w:val="18"/>
                <w:szCs w:val="18"/>
              </w:rPr>
              <w:t>5.3.2</w:t>
            </w:r>
          </w:p>
        </w:tc>
        <w:tc>
          <w:tcPr>
            <w:tcW w:w="2044" w:type="pct"/>
            <w:tcBorders>
              <w:top w:val="nil"/>
              <w:left w:val="nil"/>
              <w:bottom w:val="single" w:sz="4" w:space="0" w:color="auto"/>
              <w:right w:val="single" w:sz="4" w:space="0" w:color="auto"/>
            </w:tcBorders>
            <w:shd w:val="clear" w:color="auto" w:fill="auto"/>
            <w:vAlign w:val="center"/>
            <w:hideMark/>
          </w:tcPr>
          <w:p w14:paraId="25373FFB"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机械加工方块类的尺寸及形位偏差</w:t>
            </w:r>
            <w:r w:rsidRPr="008967B7">
              <w:rPr>
                <w:color w:val="FF0000"/>
                <w:kern w:val="0"/>
                <w:sz w:val="18"/>
                <w:szCs w:val="18"/>
              </w:rPr>
              <w:t>不宜</w:t>
            </w:r>
            <w:r w:rsidRPr="008967B7">
              <w:rPr>
                <w:kern w:val="0"/>
                <w:sz w:val="18"/>
                <w:szCs w:val="18"/>
              </w:rPr>
              <w:t>超出表的给定。机械加工瓦形、扇形类的尺寸及形位偏差不宜超出附录</w:t>
            </w:r>
            <w:r w:rsidRPr="008967B7">
              <w:rPr>
                <w:kern w:val="0"/>
                <w:sz w:val="18"/>
                <w:szCs w:val="18"/>
              </w:rPr>
              <w:t>C</w:t>
            </w:r>
            <w:r w:rsidRPr="008967B7">
              <w:rPr>
                <w:kern w:val="0"/>
                <w:sz w:val="18"/>
                <w:szCs w:val="18"/>
              </w:rPr>
              <w:t>中表</w:t>
            </w:r>
            <w:r w:rsidRPr="008967B7">
              <w:rPr>
                <w:kern w:val="0"/>
                <w:sz w:val="18"/>
                <w:szCs w:val="18"/>
              </w:rPr>
              <w:t>C.2</w:t>
            </w:r>
            <w:r w:rsidRPr="008967B7">
              <w:rPr>
                <w:kern w:val="0"/>
                <w:sz w:val="18"/>
                <w:szCs w:val="18"/>
              </w:rPr>
              <w:t>的给定。机械加工圆柱类的尺寸及形位偏差不宜超出附录</w:t>
            </w:r>
            <w:r w:rsidRPr="008967B7">
              <w:rPr>
                <w:kern w:val="0"/>
                <w:sz w:val="18"/>
                <w:szCs w:val="18"/>
              </w:rPr>
              <w:t>C</w:t>
            </w:r>
            <w:r w:rsidRPr="008967B7">
              <w:rPr>
                <w:kern w:val="0"/>
                <w:sz w:val="18"/>
                <w:szCs w:val="18"/>
              </w:rPr>
              <w:t>中表</w:t>
            </w:r>
            <w:r w:rsidRPr="008967B7">
              <w:rPr>
                <w:kern w:val="0"/>
                <w:sz w:val="18"/>
                <w:szCs w:val="18"/>
              </w:rPr>
              <w:t>C.3</w:t>
            </w:r>
            <w:r w:rsidRPr="008967B7">
              <w:rPr>
                <w:kern w:val="0"/>
                <w:sz w:val="18"/>
                <w:szCs w:val="18"/>
              </w:rPr>
              <w:t>的给定。机械加工圆环类的尺寸及形位偏差不宜超出附录</w:t>
            </w:r>
            <w:r w:rsidRPr="008967B7">
              <w:rPr>
                <w:kern w:val="0"/>
                <w:sz w:val="18"/>
                <w:szCs w:val="18"/>
              </w:rPr>
              <w:t>C</w:t>
            </w:r>
            <w:r w:rsidRPr="008967B7">
              <w:rPr>
                <w:kern w:val="0"/>
                <w:sz w:val="18"/>
                <w:szCs w:val="18"/>
              </w:rPr>
              <w:t>中表</w:t>
            </w:r>
            <w:r w:rsidRPr="008967B7">
              <w:rPr>
                <w:kern w:val="0"/>
                <w:sz w:val="18"/>
                <w:szCs w:val="18"/>
              </w:rPr>
              <w:t>C.4</w:t>
            </w:r>
            <w:r w:rsidRPr="008967B7">
              <w:rPr>
                <w:kern w:val="0"/>
                <w:sz w:val="18"/>
                <w:szCs w:val="18"/>
              </w:rPr>
              <w:t>的给定。</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539E44E5"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9C5E552"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37FB7CB7"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1DBF6D5D"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5F0E788" w14:textId="77777777" w:rsidR="008967B7" w:rsidRPr="008967B7" w:rsidRDefault="008967B7" w:rsidP="008967B7">
            <w:pPr>
              <w:widowControl/>
              <w:rPr>
                <w:kern w:val="0"/>
                <w:sz w:val="18"/>
                <w:szCs w:val="18"/>
              </w:rPr>
            </w:pPr>
            <w:r w:rsidRPr="008967B7">
              <w:rPr>
                <w:kern w:val="0"/>
                <w:sz w:val="18"/>
                <w:szCs w:val="18"/>
              </w:rPr>
              <w:t>74</w:t>
            </w:r>
          </w:p>
        </w:tc>
        <w:tc>
          <w:tcPr>
            <w:tcW w:w="329" w:type="pct"/>
            <w:tcBorders>
              <w:top w:val="nil"/>
              <w:left w:val="nil"/>
              <w:bottom w:val="single" w:sz="4" w:space="0" w:color="auto"/>
              <w:right w:val="single" w:sz="4" w:space="0" w:color="auto"/>
            </w:tcBorders>
            <w:shd w:val="clear" w:color="auto" w:fill="auto"/>
            <w:vAlign w:val="center"/>
            <w:hideMark/>
          </w:tcPr>
          <w:p w14:paraId="55EF1B01" w14:textId="77777777" w:rsidR="008967B7" w:rsidRPr="008967B7" w:rsidRDefault="008967B7" w:rsidP="008967B7">
            <w:pPr>
              <w:widowControl/>
              <w:rPr>
                <w:kern w:val="0"/>
                <w:sz w:val="18"/>
                <w:szCs w:val="18"/>
              </w:rPr>
            </w:pPr>
            <w:r w:rsidRPr="008967B7">
              <w:rPr>
                <w:kern w:val="0"/>
                <w:sz w:val="18"/>
                <w:szCs w:val="18"/>
              </w:rPr>
              <w:t>5.4</w:t>
            </w:r>
            <w:r w:rsidRPr="008967B7">
              <w:rPr>
                <w:kern w:val="0"/>
                <w:sz w:val="18"/>
                <w:szCs w:val="18"/>
              </w:rPr>
              <w:t>和</w:t>
            </w:r>
            <w:r w:rsidRPr="008967B7">
              <w:rPr>
                <w:kern w:val="0"/>
                <w:sz w:val="18"/>
                <w:szCs w:val="18"/>
              </w:rPr>
              <w:t>5.7.1</w:t>
            </w:r>
            <w:r w:rsidRPr="008967B7">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50EBE3F5" w14:textId="77777777" w:rsidR="008967B7" w:rsidRPr="008967B7" w:rsidRDefault="008967B7" w:rsidP="008967B7">
            <w:pPr>
              <w:widowControl/>
              <w:rPr>
                <w:kern w:val="0"/>
                <w:sz w:val="18"/>
                <w:szCs w:val="18"/>
              </w:rPr>
            </w:pPr>
            <w:r w:rsidRPr="008967B7">
              <w:rPr>
                <w:kern w:val="0"/>
                <w:sz w:val="18"/>
                <w:szCs w:val="18"/>
              </w:rPr>
              <w:t>除了剪切强度，粘接的拉伸强度是否需要定义</w:t>
            </w:r>
          </w:p>
        </w:tc>
        <w:tc>
          <w:tcPr>
            <w:tcW w:w="434" w:type="pct"/>
            <w:tcBorders>
              <w:top w:val="nil"/>
              <w:left w:val="nil"/>
              <w:bottom w:val="single" w:sz="4" w:space="0" w:color="auto"/>
              <w:right w:val="single" w:sz="4" w:space="0" w:color="auto"/>
            </w:tcBorders>
            <w:shd w:val="clear" w:color="auto" w:fill="auto"/>
            <w:vAlign w:val="center"/>
            <w:hideMark/>
          </w:tcPr>
          <w:p w14:paraId="04950BBE" w14:textId="77777777" w:rsidR="008967B7" w:rsidRPr="008967B7" w:rsidRDefault="008967B7" w:rsidP="008967B7">
            <w:pPr>
              <w:widowControl/>
              <w:rPr>
                <w:kern w:val="0"/>
                <w:sz w:val="18"/>
                <w:szCs w:val="18"/>
              </w:rPr>
            </w:pPr>
            <w:r w:rsidRPr="008967B7">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64F0346A"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6E17AFC8" w14:textId="77777777" w:rsidR="008967B7" w:rsidRPr="008967B7" w:rsidRDefault="008967B7" w:rsidP="008967B7">
            <w:pPr>
              <w:widowControl/>
              <w:rPr>
                <w:kern w:val="0"/>
                <w:sz w:val="18"/>
                <w:szCs w:val="18"/>
              </w:rPr>
            </w:pPr>
            <w:r w:rsidRPr="008967B7">
              <w:rPr>
                <w:kern w:val="0"/>
                <w:sz w:val="18"/>
                <w:szCs w:val="18"/>
              </w:rPr>
              <w:t>胶粘剂原材料要求采用</w:t>
            </w:r>
            <w:r w:rsidRPr="008967B7">
              <w:rPr>
                <w:kern w:val="0"/>
                <w:sz w:val="18"/>
                <w:szCs w:val="18"/>
              </w:rPr>
              <w:t>GB/T 7124</w:t>
            </w:r>
            <w:r w:rsidRPr="008967B7">
              <w:rPr>
                <w:kern w:val="0"/>
                <w:sz w:val="18"/>
                <w:szCs w:val="18"/>
              </w:rPr>
              <w:t>《胶粘剂</w:t>
            </w:r>
            <w:r w:rsidRPr="008967B7">
              <w:rPr>
                <w:kern w:val="0"/>
                <w:sz w:val="18"/>
                <w:szCs w:val="18"/>
              </w:rPr>
              <w:t xml:space="preserve"> </w:t>
            </w:r>
            <w:r w:rsidRPr="008967B7">
              <w:rPr>
                <w:kern w:val="0"/>
                <w:sz w:val="18"/>
                <w:szCs w:val="18"/>
              </w:rPr>
              <w:t>拉伸剪切强度的测定（刚性材料对刚性材料）》拉伸方法测试剪切强度，而对于拼接永磁体，采用的是</w:t>
            </w:r>
            <w:r w:rsidRPr="008967B7">
              <w:rPr>
                <w:kern w:val="0"/>
                <w:sz w:val="18"/>
                <w:szCs w:val="18"/>
              </w:rPr>
              <w:t>QJ/T 1634A</w:t>
            </w:r>
            <w:r w:rsidRPr="008967B7">
              <w:rPr>
                <w:kern w:val="0"/>
                <w:sz w:val="18"/>
                <w:szCs w:val="18"/>
              </w:rPr>
              <w:t>的压缩剪切强度测试方法，原因是磁体脆性材料，拉伸不好装夹。目前没有可参考的标准方法来测试粘接的拉伸强度。</w:t>
            </w:r>
          </w:p>
        </w:tc>
      </w:tr>
      <w:tr w:rsidR="008967B7" w:rsidRPr="008967B7" w14:paraId="3E2FEEF4"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3D35D3A" w14:textId="77777777" w:rsidR="008967B7" w:rsidRPr="008967B7" w:rsidRDefault="008967B7" w:rsidP="008967B7">
            <w:pPr>
              <w:widowControl/>
              <w:rPr>
                <w:kern w:val="0"/>
                <w:sz w:val="18"/>
                <w:szCs w:val="18"/>
              </w:rPr>
            </w:pPr>
            <w:r w:rsidRPr="008967B7">
              <w:rPr>
                <w:kern w:val="0"/>
                <w:sz w:val="18"/>
                <w:szCs w:val="18"/>
              </w:rPr>
              <w:t>75</w:t>
            </w:r>
          </w:p>
        </w:tc>
        <w:tc>
          <w:tcPr>
            <w:tcW w:w="329" w:type="pct"/>
            <w:tcBorders>
              <w:top w:val="nil"/>
              <w:left w:val="nil"/>
              <w:bottom w:val="single" w:sz="4" w:space="0" w:color="auto"/>
              <w:right w:val="single" w:sz="4" w:space="0" w:color="auto"/>
            </w:tcBorders>
            <w:shd w:val="clear" w:color="auto" w:fill="auto"/>
            <w:vAlign w:val="center"/>
            <w:hideMark/>
          </w:tcPr>
          <w:p w14:paraId="6EAC6F1B" w14:textId="77777777" w:rsidR="008967B7" w:rsidRPr="008967B7" w:rsidRDefault="008967B7" w:rsidP="008967B7">
            <w:pPr>
              <w:widowControl/>
              <w:rPr>
                <w:kern w:val="0"/>
                <w:sz w:val="18"/>
                <w:szCs w:val="18"/>
              </w:rPr>
            </w:pPr>
            <w:r w:rsidRPr="008967B7">
              <w:rPr>
                <w:kern w:val="0"/>
                <w:sz w:val="18"/>
                <w:szCs w:val="18"/>
              </w:rPr>
              <w:t>5.4</w:t>
            </w:r>
            <w:r w:rsidRPr="008967B7">
              <w:rPr>
                <w:kern w:val="0"/>
                <w:sz w:val="18"/>
                <w:szCs w:val="18"/>
              </w:rPr>
              <w:t>和</w:t>
            </w:r>
            <w:r w:rsidRPr="008967B7">
              <w:rPr>
                <w:kern w:val="0"/>
                <w:sz w:val="18"/>
                <w:szCs w:val="18"/>
              </w:rPr>
              <w:t>5.7.1</w:t>
            </w:r>
            <w:r w:rsidRPr="008967B7">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682F545E" w14:textId="77777777" w:rsidR="008967B7" w:rsidRPr="008967B7" w:rsidRDefault="008967B7" w:rsidP="008967B7">
            <w:pPr>
              <w:widowControl/>
              <w:rPr>
                <w:kern w:val="0"/>
                <w:sz w:val="18"/>
                <w:szCs w:val="18"/>
              </w:rPr>
            </w:pPr>
            <w:r w:rsidRPr="008967B7">
              <w:rPr>
                <w:kern w:val="0"/>
                <w:sz w:val="18"/>
                <w:szCs w:val="18"/>
              </w:rPr>
              <w:t>除了静态粘接强度，是否需要定义动态激励下的粘接强度</w:t>
            </w:r>
          </w:p>
        </w:tc>
        <w:tc>
          <w:tcPr>
            <w:tcW w:w="434" w:type="pct"/>
            <w:tcBorders>
              <w:top w:val="nil"/>
              <w:left w:val="nil"/>
              <w:bottom w:val="single" w:sz="4" w:space="0" w:color="auto"/>
              <w:right w:val="single" w:sz="4" w:space="0" w:color="auto"/>
            </w:tcBorders>
            <w:shd w:val="clear" w:color="auto" w:fill="auto"/>
            <w:vAlign w:val="center"/>
            <w:hideMark/>
          </w:tcPr>
          <w:p w14:paraId="7AC49A33" w14:textId="77777777" w:rsidR="008967B7" w:rsidRPr="008967B7" w:rsidRDefault="008967B7" w:rsidP="008967B7">
            <w:pPr>
              <w:widowControl/>
              <w:rPr>
                <w:kern w:val="0"/>
                <w:sz w:val="18"/>
                <w:szCs w:val="18"/>
              </w:rPr>
            </w:pPr>
            <w:r w:rsidRPr="008967B7">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635C80A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6EBF5BC1" w14:textId="77777777" w:rsidR="008967B7" w:rsidRPr="008967B7" w:rsidRDefault="008967B7" w:rsidP="008967B7">
            <w:pPr>
              <w:widowControl/>
              <w:rPr>
                <w:kern w:val="0"/>
                <w:sz w:val="18"/>
                <w:szCs w:val="18"/>
              </w:rPr>
            </w:pPr>
            <w:r w:rsidRPr="008967B7">
              <w:rPr>
                <w:kern w:val="0"/>
                <w:sz w:val="18"/>
                <w:szCs w:val="18"/>
              </w:rPr>
              <w:t>指机械强度方面的动态机械，电机在随机强度振动或者正弦强度振动下的强度问题。个性需求。</w:t>
            </w:r>
          </w:p>
        </w:tc>
      </w:tr>
      <w:tr w:rsidR="008967B7" w:rsidRPr="008967B7" w14:paraId="78FCD632" w14:textId="77777777" w:rsidTr="00C66C71">
        <w:trPr>
          <w:trHeight w:val="8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FEED996" w14:textId="77777777" w:rsidR="008967B7" w:rsidRPr="008967B7" w:rsidRDefault="008967B7" w:rsidP="008967B7">
            <w:pPr>
              <w:widowControl/>
              <w:rPr>
                <w:kern w:val="0"/>
                <w:sz w:val="18"/>
                <w:szCs w:val="18"/>
              </w:rPr>
            </w:pPr>
            <w:r w:rsidRPr="008967B7">
              <w:rPr>
                <w:kern w:val="0"/>
                <w:sz w:val="18"/>
                <w:szCs w:val="18"/>
              </w:rPr>
              <w:t>76</w:t>
            </w:r>
          </w:p>
        </w:tc>
        <w:tc>
          <w:tcPr>
            <w:tcW w:w="329" w:type="pct"/>
            <w:tcBorders>
              <w:top w:val="nil"/>
              <w:left w:val="nil"/>
              <w:bottom w:val="single" w:sz="4" w:space="0" w:color="auto"/>
              <w:right w:val="single" w:sz="4" w:space="0" w:color="auto"/>
            </w:tcBorders>
            <w:shd w:val="clear" w:color="auto" w:fill="auto"/>
            <w:vAlign w:val="center"/>
            <w:hideMark/>
          </w:tcPr>
          <w:p w14:paraId="191E2C42" w14:textId="77777777" w:rsidR="008967B7" w:rsidRPr="008967B7" w:rsidRDefault="008967B7" w:rsidP="008967B7">
            <w:pPr>
              <w:widowControl/>
              <w:rPr>
                <w:kern w:val="0"/>
                <w:sz w:val="18"/>
                <w:szCs w:val="18"/>
              </w:rPr>
            </w:pPr>
            <w:r w:rsidRPr="008967B7">
              <w:rPr>
                <w:kern w:val="0"/>
                <w:sz w:val="18"/>
                <w:szCs w:val="18"/>
              </w:rPr>
              <w:t>5.4.1</w:t>
            </w:r>
          </w:p>
        </w:tc>
        <w:tc>
          <w:tcPr>
            <w:tcW w:w="2044" w:type="pct"/>
            <w:tcBorders>
              <w:top w:val="nil"/>
              <w:left w:val="nil"/>
              <w:bottom w:val="single" w:sz="4" w:space="0" w:color="auto"/>
              <w:right w:val="single" w:sz="4" w:space="0" w:color="auto"/>
            </w:tcBorders>
            <w:shd w:val="clear" w:color="auto" w:fill="auto"/>
            <w:vAlign w:val="center"/>
            <w:hideMark/>
          </w:tcPr>
          <w:p w14:paraId="35948E82" w14:textId="77777777" w:rsidR="008967B7" w:rsidRPr="008967B7" w:rsidRDefault="008967B7" w:rsidP="008967B7">
            <w:pPr>
              <w:widowControl/>
              <w:rPr>
                <w:kern w:val="0"/>
                <w:sz w:val="18"/>
                <w:szCs w:val="18"/>
              </w:rPr>
            </w:pPr>
            <w:r w:rsidRPr="008967B7">
              <w:rPr>
                <w:kern w:val="0"/>
                <w:sz w:val="18"/>
                <w:szCs w:val="18"/>
              </w:rPr>
              <w:t>调整表述，更准确通顺。即</w:t>
            </w:r>
            <w:r w:rsidRPr="008967B7">
              <w:rPr>
                <w:kern w:val="0"/>
                <w:sz w:val="18"/>
                <w:szCs w:val="18"/>
              </w:rPr>
              <w:t>“</w:t>
            </w:r>
            <w:r w:rsidRPr="008967B7">
              <w:rPr>
                <w:kern w:val="0"/>
                <w:sz w:val="18"/>
                <w:szCs w:val="18"/>
              </w:rPr>
              <w:t>依据粘合体结构设计能保证单元体粘胶面受力均匀的粘接定位夹具。</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依据粘合体结构，设计并采用能保证单元体粘胶面受力均匀的粘接定位夹具。</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F2BE35A"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71BDAA2A"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4360F7C"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022E7D5" w14:textId="77777777" w:rsidTr="00C66C71">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6B22750" w14:textId="77777777" w:rsidR="008967B7" w:rsidRPr="008967B7" w:rsidRDefault="008967B7" w:rsidP="008967B7">
            <w:pPr>
              <w:widowControl/>
              <w:rPr>
                <w:kern w:val="0"/>
                <w:sz w:val="18"/>
                <w:szCs w:val="18"/>
              </w:rPr>
            </w:pPr>
            <w:r w:rsidRPr="008967B7">
              <w:rPr>
                <w:kern w:val="0"/>
                <w:sz w:val="18"/>
                <w:szCs w:val="18"/>
              </w:rPr>
              <w:t>77</w:t>
            </w:r>
          </w:p>
        </w:tc>
        <w:tc>
          <w:tcPr>
            <w:tcW w:w="329" w:type="pct"/>
            <w:tcBorders>
              <w:top w:val="nil"/>
              <w:left w:val="nil"/>
              <w:bottom w:val="single" w:sz="4" w:space="0" w:color="auto"/>
              <w:right w:val="single" w:sz="4" w:space="0" w:color="auto"/>
            </w:tcBorders>
            <w:shd w:val="clear" w:color="auto" w:fill="auto"/>
            <w:vAlign w:val="center"/>
            <w:hideMark/>
          </w:tcPr>
          <w:p w14:paraId="4B9AF84F" w14:textId="77777777" w:rsidR="008967B7" w:rsidRPr="008967B7" w:rsidRDefault="008967B7" w:rsidP="008967B7">
            <w:pPr>
              <w:widowControl/>
              <w:rPr>
                <w:kern w:val="0"/>
                <w:sz w:val="18"/>
                <w:szCs w:val="18"/>
              </w:rPr>
            </w:pPr>
            <w:r w:rsidRPr="008967B7">
              <w:rPr>
                <w:kern w:val="0"/>
                <w:sz w:val="18"/>
                <w:szCs w:val="18"/>
              </w:rPr>
              <w:t>5.4.2</w:t>
            </w:r>
            <w:r w:rsidRPr="008967B7">
              <w:rPr>
                <w:kern w:val="0"/>
                <w:sz w:val="18"/>
                <w:szCs w:val="18"/>
              </w:rPr>
              <w:t>，</w:t>
            </w:r>
            <w:r w:rsidRPr="008967B7">
              <w:rPr>
                <w:kern w:val="0"/>
                <w:sz w:val="18"/>
                <w:szCs w:val="18"/>
              </w:rPr>
              <w:t>5.4.3</w:t>
            </w:r>
          </w:p>
        </w:tc>
        <w:tc>
          <w:tcPr>
            <w:tcW w:w="2044" w:type="pct"/>
            <w:tcBorders>
              <w:top w:val="nil"/>
              <w:left w:val="nil"/>
              <w:bottom w:val="single" w:sz="4" w:space="0" w:color="auto"/>
              <w:right w:val="single" w:sz="4" w:space="0" w:color="auto"/>
            </w:tcBorders>
            <w:shd w:val="clear" w:color="auto" w:fill="auto"/>
            <w:vAlign w:val="center"/>
            <w:hideMark/>
          </w:tcPr>
          <w:p w14:paraId="1334DD26" w14:textId="77777777" w:rsidR="008967B7" w:rsidRPr="008967B7" w:rsidRDefault="008967B7" w:rsidP="008967B7">
            <w:pPr>
              <w:widowControl/>
              <w:rPr>
                <w:kern w:val="0"/>
                <w:sz w:val="18"/>
                <w:szCs w:val="18"/>
              </w:rPr>
            </w:pPr>
            <w:r w:rsidRPr="008967B7">
              <w:rPr>
                <w:kern w:val="0"/>
                <w:sz w:val="18"/>
                <w:szCs w:val="18"/>
              </w:rPr>
              <w:t>在</w:t>
            </w:r>
            <w:r w:rsidRPr="008967B7">
              <w:rPr>
                <w:kern w:val="0"/>
                <w:sz w:val="18"/>
                <w:szCs w:val="18"/>
              </w:rPr>
              <w:t>“</w:t>
            </w:r>
            <w:r w:rsidRPr="008967B7">
              <w:rPr>
                <w:kern w:val="0"/>
                <w:sz w:val="18"/>
                <w:szCs w:val="18"/>
              </w:rPr>
              <w:t>不低于</w:t>
            </w:r>
            <w:r w:rsidRPr="008967B7">
              <w:rPr>
                <w:kern w:val="0"/>
                <w:sz w:val="18"/>
                <w:szCs w:val="18"/>
              </w:rPr>
              <w:t>20 MPa”</w:t>
            </w:r>
            <w:r w:rsidRPr="008967B7">
              <w:rPr>
                <w:kern w:val="0"/>
                <w:sz w:val="18"/>
                <w:szCs w:val="18"/>
              </w:rPr>
              <w:t>及</w:t>
            </w:r>
            <w:r w:rsidRPr="008967B7">
              <w:rPr>
                <w:kern w:val="0"/>
                <w:sz w:val="18"/>
                <w:szCs w:val="18"/>
              </w:rPr>
              <w:t>“</w:t>
            </w:r>
            <w:r w:rsidRPr="008967B7">
              <w:rPr>
                <w:kern w:val="0"/>
                <w:sz w:val="18"/>
                <w:szCs w:val="18"/>
              </w:rPr>
              <w:t>均匀涂覆胶粘剂或改性胶粘剂，</w:t>
            </w:r>
            <w:r w:rsidRPr="008967B7">
              <w:rPr>
                <w:kern w:val="0"/>
                <w:sz w:val="18"/>
                <w:szCs w:val="18"/>
              </w:rPr>
              <w:t>…”</w:t>
            </w:r>
            <w:r w:rsidRPr="008967B7">
              <w:rPr>
                <w:kern w:val="0"/>
                <w:sz w:val="18"/>
                <w:szCs w:val="18"/>
              </w:rPr>
              <w:t>前加</w:t>
            </w:r>
            <w:r w:rsidRPr="008967B7">
              <w:rPr>
                <w:kern w:val="0"/>
                <w:sz w:val="18"/>
                <w:szCs w:val="18"/>
              </w:rPr>
              <w:t>“</w:t>
            </w:r>
            <w:r w:rsidRPr="008967B7">
              <w:rPr>
                <w:kern w:val="0"/>
                <w:sz w:val="18"/>
                <w:szCs w:val="18"/>
              </w:rPr>
              <w:t>应</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E14A43D"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28EDA329"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3F991E0E"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5AD2CA73" w14:textId="77777777" w:rsidTr="00C66C71">
        <w:trPr>
          <w:trHeight w:val="56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624D40A" w14:textId="77777777" w:rsidR="008967B7" w:rsidRPr="008967B7" w:rsidRDefault="008967B7" w:rsidP="008967B7">
            <w:pPr>
              <w:widowControl/>
              <w:rPr>
                <w:kern w:val="0"/>
                <w:sz w:val="18"/>
                <w:szCs w:val="18"/>
              </w:rPr>
            </w:pPr>
            <w:r w:rsidRPr="008967B7">
              <w:rPr>
                <w:kern w:val="0"/>
                <w:sz w:val="18"/>
                <w:szCs w:val="18"/>
              </w:rPr>
              <w:t>78</w:t>
            </w:r>
          </w:p>
        </w:tc>
        <w:tc>
          <w:tcPr>
            <w:tcW w:w="329" w:type="pct"/>
            <w:tcBorders>
              <w:top w:val="nil"/>
              <w:left w:val="nil"/>
              <w:bottom w:val="single" w:sz="4" w:space="0" w:color="auto"/>
              <w:right w:val="single" w:sz="4" w:space="0" w:color="auto"/>
            </w:tcBorders>
            <w:shd w:val="clear" w:color="auto" w:fill="auto"/>
            <w:vAlign w:val="center"/>
            <w:hideMark/>
          </w:tcPr>
          <w:p w14:paraId="4DE72846" w14:textId="77777777" w:rsidR="008967B7" w:rsidRPr="008967B7" w:rsidRDefault="008967B7" w:rsidP="008967B7">
            <w:pPr>
              <w:widowControl/>
              <w:rPr>
                <w:kern w:val="0"/>
                <w:sz w:val="18"/>
                <w:szCs w:val="18"/>
              </w:rPr>
            </w:pPr>
            <w:r w:rsidRPr="008967B7">
              <w:rPr>
                <w:kern w:val="0"/>
                <w:sz w:val="18"/>
                <w:szCs w:val="18"/>
              </w:rPr>
              <w:t>5.4.4</w:t>
            </w:r>
          </w:p>
        </w:tc>
        <w:tc>
          <w:tcPr>
            <w:tcW w:w="2044" w:type="pct"/>
            <w:tcBorders>
              <w:top w:val="nil"/>
              <w:left w:val="nil"/>
              <w:bottom w:val="single" w:sz="4" w:space="0" w:color="auto"/>
              <w:right w:val="single" w:sz="4" w:space="0" w:color="auto"/>
            </w:tcBorders>
            <w:shd w:val="clear" w:color="auto" w:fill="auto"/>
            <w:vAlign w:val="center"/>
            <w:hideMark/>
          </w:tcPr>
          <w:p w14:paraId="3800D873"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粘合体胶层电阻值要求由供需双方商定</w:t>
            </w:r>
            <w:r w:rsidRPr="008967B7">
              <w:rPr>
                <w:kern w:val="0"/>
                <w:sz w:val="18"/>
                <w:szCs w:val="18"/>
              </w:rPr>
              <w:t>”</w:t>
            </w:r>
            <w:r w:rsidRPr="008967B7">
              <w:rPr>
                <w:kern w:val="0"/>
                <w:sz w:val="18"/>
                <w:szCs w:val="18"/>
              </w:rPr>
              <w:t>。电阻值的测试标准和方法是否能增加一些标准或要求？</w:t>
            </w:r>
          </w:p>
        </w:tc>
        <w:tc>
          <w:tcPr>
            <w:tcW w:w="434" w:type="pct"/>
            <w:tcBorders>
              <w:top w:val="nil"/>
              <w:left w:val="nil"/>
              <w:bottom w:val="single" w:sz="4" w:space="0" w:color="auto"/>
              <w:right w:val="single" w:sz="4" w:space="0" w:color="auto"/>
            </w:tcBorders>
            <w:shd w:val="clear" w:color="auto" w:fill="auto"/>
            <w:vAlign w:val="center"/>
            <w:hideMark/>
          </w:tcPr>
          <w:p w14:paraId="137C9783" w14:textId="77777777" w:rsidR="008967B7" w:rsidRPr="008967B7" w:rsidRDefault="008967B7" w:rsidP="008967B7">
            <w:pPr>
              <w:widowControl/>
              <w:rPr>
                <w:kern w:val="0"/>
                <w:sz w:val="18"/>
                <w:szCs w:val="18"/>
              </w:rPr>
            </w:pPr>
            <w:r w:rsidRPr="008967B7">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2DCD2700"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325DFD7F" w14:textId="77777777" w:rsidR="008967B7" w:rsidRPr="008967B7" w:rsidRDefault="008967B7" w:rsidP="008967B7">
            <w:pPr>
              <w:widowControl/>
              <w:rPr>
                <w:kern w:val="0"/>
                <w:sz w:val="18"/>
                <w:szCs w:val="18"/>
              </w:rPr>
            </w:pPr>
            <w:r w:rsidRPr="008967B7">
              <w:rPr>
                <w:kern w:val="0"/>
                <w:sz w:val="18"/>
                <w:szCs w:val="18"/>
              </w:rPr>
              <w:t>请见</w:t>
            </w:r>
            <w:r w:rsidRPr="008967B7">
              <w:rPr>
                <w:kern w:val="0"/>
                <w:sz w:val="18"/>
                <w:szCs w:val="18"/>
              </w:rPr>
              <w:t>5.7.1.3</w:t>
            </w:r>
          </w:p>
        </w:tc>
      </w:tr>
      <w:tr w:rsidR="008967B7" w:rsidRPr="008967B7" w14:paraId="53703F73" w14:textId="77777777" w:rsidTr="00C66C71">
        <w:trPr>
          <w:trHeight w:val="86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3AD8B65" w14:textId="77777777" w:rsidR="008967B7" w:rsidRPr="008967B7" w:rsidRDefault="008967B7" w:rsidP="008967B7">
            <w:pPr>
              <w:widowControl/>
              <w:rPr>
                <w:kern w:val="0"/>
                <w:sz w:val="18"/>
                <w:szCs w:val="18"/>
              </w:rPr>
            </w:pPr>
            <w:r w:rsidRPr="008967B7">
              <w:rPr>
                <w:kern w:val="0"/>
                <w:sz w:val="18"/>
                <w:szCs w:val="18"/>
              </w:rPr>
              <w:t>79</w:t>
            </w:r>
          </w:p>
        </w:tc>
        <w:tc>
          <w:tcPr>
            <w:tcW w:w="329" w:type="pct"/>
            <w:tcBorders>
              <w:top w:val="nil"/>
              <w:left w:val="nil"/>
              <w:bottom w:val="single" w:sz="4" w:space="0" w:color="auto"/>
              <w:right w:val="single" w:sz="4" w:space="0" w:color="auto"/>
            </w:tcBorders>
            <w:shd w:val="clear" w:color="auto" w:fill="auto"/>
            <w:vAlign w:val="center"/>
            <w:hideMark/>
          </w:tcPr>
          <w:p w14:paraId="13C997EE" w14:textId="77777777" w:rsidR="008967B7" w:rsidRPr="008967B7" w:rsidRDefault="008967B7" w:rsidP="008967B7">
            <w:pPr>
              <w:widowControl/>
              <w:rPr>
                <w:kern w:val="0"/>
                <w:sz w:val="18"/>
                <w:szCs w:val="18"/>
              </w:rPr>
            </w:pPr>
            <w:r w:rsidRPr="008967B7">
              <w:rPr>
                <w:kern w:val="0"/>
                <w:sz w:val="18"/>
                <w:szCs w:val="18"/>
              </w:rPr>
              <w:t>5.5.1</w:t>
            </w:r>
          </w:p>
        </w:tc>
        <w:tc>
          <w:tcPr>
            <w:tcW w:w="2044" w:type="pct"/>
            <w:tcBorders>
              <w:top w:val="nil"/>
              <w:left w:val="nil"/>
              <w:bottom w:val="single" w:sz="4" w:space="0" w:color="auto"/>
              <w:right w:val="single" w:sz="4" w:space="0" w:color="auto"/>
            </w:tcBorders>
            <w:shd w:val="clear" w:color="auto" w:fill="auto"/>
            <w:vAlign w:val="center"/>
            <w:hideMark/>
          </w:tcPr>
          <w:p w14:paraId="37D65110"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如需机械加工，推荐采用表</w:t>
            </w:r>
            <w:r w:rsidRPr="008967B7">
              <w:rPr>
                <w:kern w:val="0"/>
                <w:sz w:val="18"/>
                <w:szCs w:val="18"/>
              </w:rPr>
              <w:t>1</w:t>
            </w:r>
            <w:r w:rsidRPr="008967B7">
              <w:rPr>
                <w:kern w:val="0"/>
                <w:sz w:val="18"/>
                <w:szCs w:val="18"/>
              </w:rPr>
              <w:t>所示粘合体加工工艺及设备。</w:t>
            </w:r>
            <w:r w:rsidRPr="008967B7">
              <w:rPr>
                <w:kern w:val="0"/>
                <w:sz w:val="18"/>
                <w:szCs w:val="18"/>
              </w:rPr>
              <w:t>”</w:t>
            </w:r>
            <w:r w:rsidRPr="008967B7">
              <w:rPr>
                <w:kern w:val="0"/>
                <w:sz w:val="18"/>
                <w:szCs w:val="18"/>
              </w:rPr>
              <w:t>表示推荐</w:t>
            </w:r>
          </w:p>
        </w:tc>
        <w:tc>
          <w:tcPr>
            <w:tcW w:w="434" w:type="pct"/>
            <w:tcBorders>
              <w:top w:val="nil"/>
              <w:left w:val="nil"/>
              <w:bottom w:val="single" w:sz="4" w:space="0" w:color="auto"/>
              <w:right w:val="single" w:sz="4" w:space="0" w:color="auto"/>
            </w:tcBorders>
            <w:shd w:val="clear" w:color="auto" w:fill="auto"/>
            <w:vAlign w:val="center"/>
            <w:hideMark/>
          </w:tcPr>
          <w:p w14:paraId="33F0B738"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34B1A21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DA4B995"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19ACA634" w14:textId="77777777" w:rsidTr="00C66C71">
        <w:trPr>
          <w:trHeight w:val="8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43F1312" w14:textId="77777777" w:rsidR="008967B7" w:rsidRPr="008967B7" w:rsidRDefault="008967B7" w:rsidP="008967B7">
            <w:pPr>
              <w:widowControl/>
              <w:rPr>
                <w:kern w:val="0"/>
                <w:sz w:val="18"/>
                <w:szCs w:val="18"/>
              </w:rPr>
            </w:pPr>
            <w:r w:rsidRPr="008967B7">
              <w:rPr>
                <w:kern w:val="0"/>
                <w:sz w:val="18"/>
                <w:szCs w:val="18"/>
              </w:rPr>
              <w:lastRenderedPageBreak/>
              <w:t>80</w:t>
            </w:r>
          </w:p>
        </w:tc>
        <w:tc>
          <w:tcPr>
            <w:tcW w:w="329" w:type="pct"/>
            <w:tcBorders>
              <w:top w:val="nil"/>
              <w:left w:val="nil"/>
              <w:bottom w:val="single" w:sz="4" w:space="0" w:color="auto"/>
              <w:right w:val="single" w:sz="4" w:space="0" w:color="auto"/>
            </w:tcBorders>
            <w:shd w:val="clear" w:color="auto" w:fill="auto"/>
            <w:vAlign w:val="center"/>
            <w:hideMark/>
          </w:tcPr>
          <w:p w14:paraId="52CB496B" w14:textId="77777777" w:rsidR="008967B7" w:rsidRPr="008967B7" w:rsidRDefault="008967B7" w:rsidP="008967B7">
            <w:pPr>
              <w:widowControl/>
              <w:rPr>
                <w:kern w:val="0"/>
                <w:sz w:val="18"/>
                <w:szCs w:val="18"/>
              </w:rPr>
            </w:pPr>
            <w:r w:rsidRPr="008967B7">
              <w:rPr>
                <w:kern w:val="0"/>
                <w:sz w:val="18"/>
                <w:szCs w:val="18"/>
              </w:rPr>
              <w:t>5.6.1</w:t>
            </w:r>
          </w:p>
        </w:tc>
        <w:tc>
          <w:tcPr>
            <w:tcW w:w="2044" w:type="pct"/>
            <w:tcBorders>
              <w:top w:val="nil"/>
              <w:left w:val="nil"/>
              <w:bottom w:val="single" w:sz="4" w:space="0" w:color="auto"/>
              <w:right w:val="single" w:sz="4" w:space="0" w:color="auto"/>
            </w:tcBorders>
            <w:shd w:val="clear" w:color="auto" w:fill="auto"/>
            <w:vAlign w:val="center"/>
            <w:hideMark/>
          </w:tcPr>
          <w:p w14:paraId="5BCC6A55" w14:textId="77777777" w:rsidR="008967B7" w:rsidRPr="008967B7" w:rsidRDefault="008967B7" w:rsidP="008967B7">
            <w:pPr>
              <w:widowControl/>
              <w:rPr>
                <w:kern w:val="0"/>
                <w:sz w:val="18"/>
                <w:szCs w:val="18"/>
              </w:rPr>
            </w:pPr>
            <w:r w:rsidRPr="008967B7">
              <w:rPr>
                <w:kern w:val="0"/>
                <w:sz w:val="18"/>
                <w:szCs w:val="18"/>
              </w:rPr>
              <w:t xml:space="preserve">　</w:t>
            </w:r>
            <w:r w:rsidRPr="008967B7">
              <w:rPr>
                <w:kern w:val="0"/>
                <w:sz w:val="18"/>
                <w:szCs w:val="18"/>
              </w:rPr>
              <w:t>“</w:t>
            </w:r>
            <w:r w:rsidRPr="008967B7">
              <w:rPr>
                <w:kern w:val="0"/>
                <w:sz w:val="18"/>
                <w:szCs w:val="18"/>
              </w:rPr>
              <w:t>烧结钕铁硼类拼接永磁体一般采用磷化膜、环氧或其他涂层物质表面防护。</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烧结钕铁硼类拼接永磁体一般采用磷化膜、环氧或其他涂层物质作为表面防护层。</w:t>
            </w:r>
            <w:r w:rsidRPr="008967B7">
              <w:rPr>
                <w:kern w:val="0"/>
                <w:sz w:val="18"/>
                <w:szCs w:val="18"/>
              </w:rPr>
              <w:t>”</w:t>
            </w:r>
            <w:r w:rsidRPr="008967B7">
              <w:rPr>
                <w:kern w:val="0"/>
                <w:sz w:val="18"/>
                <w:szCs w:val="18"/>
              </w:rPr>
              <w:t>，与下文</w:t>
            </w:r>
            <w:r w:rsidRPr="008967B7">
              <w:rPr>
                <w:kern w:val="0"/>
                <w:sz w:val="18"/>
                <w:szCs w:val="18"/>
              </w:rPr>
              <w:t>5.6.2</w:t>
            </w:r>
            <w:r w:rsidRPr="008967B7">
              <w:rPr>
                <w:kern w:val="0"/>
                <w:sz w:val="18"/>
                <w:szCs w:val="18"/>
              </w:rPr>
              <w:t>的防护层进行呼应。</w:t>
            </w:r>
          </w:p>
        </w:tc>
        <w:tc>
          <w:tcPr>
            <w:tcW w:w="434" w:type="pct"/>
            <w:tcBorders>
              <w:top w:val="nil"/>
              <w:left w:val="nil"/>
              <w:bottom w:val="single" w:sz="4" w:space="0" w:color="auto"/>
              <w:right w:val="single" w:sz="4" w:space="0" w:color="auto"/>
            </w:tcBorders>
            <w:shd w:val="clear" w:color="auto" w:fill="auto"/>
            <w:vAlign w:val="center"/>
            <w:hideMark/>
          </w:tcPr>
          <w:p w14:paraId="4C181E43"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44DD2F2"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48A26940"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F6020F6" w14:textId="77777777" w:rsidTr="00C66C71">
        <w:trPr>
          <w:trHeight w:val="69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F70C63A" w14:textId="77777777" w:rsidR="008967B7" w:rsidRPr="008967B7" w:rsidRDefault="008967B7" w:rsidP="008967B7">
            <w:pPr>
              <w:widowControl/>
              <w:rPr>
                <w:kern w:val="0"/>
                <w:sz w:val="18"/>
                <w:szCs w:val="18"/>
              </w:rPr>
            </w:pPr>
            <w:r w:rsidRPr="008967B7">
              <w:rPr>
                <w:kern w:val="0"/>
                <w:sz w:val="18"/>
                <w:szCs w:val="18"/>
              </w:rPr>
              <w:t>81</w:t>
            </w:r>
          </w:p>
        </w:tc>
        <w:tc>
          <w:tcPr>
            <w:tcW w:w="329" w:type="pct"/>
            <w:tcBorders>
              <w:top w:val="nil"/>
              <w:left w:val="nil"/>
              <w:bottom w:val="single" w:sz="4" w:space="0" w:color="auto"/>
              <w:right w:val="single" w:sz="4" w:space="0" w:color="auto"/>
            </w:tcBorders>
            <w:shd w:val="clear" w:color="auto" w:fill="auto"/>
            <w:vAlign w:val="center"/>
            <w:hideMark/>
          </w:tcPr>
          <w:p w14:paraId="74714E6C" w14:textId="77777777" w:rsidR="008967B7" w:rsidRPr="008967B7" w:rsidRDefault="008967B7" w:rsidP="008967B7">
            <w:pPr>
              <w:widowControl/>
              <w:rPr>
                <w:kern w:val="0"/>
                <w:sz w:val="18"/>
                <w:szCs w:val="18"/>
              </w:rPr>
            </w:pPr>
            <w:r w:rsidRPr="008967B7">
              <w:rPr>
                <w:kern w:val="0"/>
                <w:sz w:val="18"/>
                <w:szCs w:val="18"/>
              </w:rPr>
              <w:t>5.6.3</w:t>
            </w:r>
          </w:p>
        </w:tc>
        <w:tc>
          <w:tcPr>
            <w:tcW w:w="2044" w:type="pct"/>
            <w:tcBorders>
              <w:top w:val="nil"/>
              <w:left w:val="nil"/>
              <w:bottom w:val="single" w:sz="4" w:space="0" w:color="auto"/>
              <w:right w:val="single" w:sz="4" w:space="0" w:color="auto"/>
            </w:tcBorders>
            <w:shd w:val="clear" w:color="auto" w:fill="auto"/>
            <w:vAlign w:val="center"/>
            <w:hideMark/>
          </w:tcPr>
          <w:p w14:paraId="39DA7DA5" w14:textId="77777777" w:rsidR="008967B7" w:rsidRPr="008967B7" w:rsidRDefault="008967B7" w:rsidP="008967B7">
            <w:pPr>
              <w:widowControl/>
              <w:rPr>
                <w:kern w:val="0"/>
                <w:sz w:val="18"/>
                <w:szCs w:val="18"/>
              </w:rPr>
            </w:pPr>
            <w:r w:rsidRPr="008967B7">
              <w:rPr>
                <w:kern w:val="0"/>
                <w:sz w:val="18"/>
                <w:szCs w:val="18"/>
              </w:rPr>
              <w:t xml:space="preserve">　</w:t>
            </w:r>
            <w:r w:rsidRPr="008967B7">
              <w:rPr>
                <w:kern w:val="0"/>
                <w:sz w:val="18"/>
                <w:szCs w:val="18"/>
              </w:rPr>
              <w:t>“</w:t>
            </w:r>
            <w:r w:rsidRPr="008967B7">
              <w:rPr>
                <w:kern w:val="0"/>
                <w:sz w:val="18"/>
                <w:szCs w:val="18"/>
              </w:rPr>
              <w:t>粘合体喷涂双面环氧后引起尺寸偏差为</w:t>
            </w:r>
            <w:r w:rsidRPr="008967B7">
              <w:rPr>
                <w:kern w:val="0"/>
                <w:sz w:val="18"/>
                <w:szCs w:val="18"/>
              </w:rPr>
              <w:t>±0.02mm”</w:t>
            </w:r>
            <w:r w:rsidRPr="008967B7">
              <w:rPr>
                <w:kern w:val="0"/>
                <w:sz w:val="18"/>
                <w:szCs w:val="18"/>
              </w:rPr>
              <w:t>改为</w:t>
            </w:r>
            <w:r w:rsidRPr="008967B7">
              <w:rPr>
                <w:kern w:val="0"/>
                <w:sz w:val="18"/>
                <w:szCs w:val="18"/>
              </w:rPr>
              <w:t>“</w:t>
            </w:r>
            <w:r w:rsidRPr="008967B7">
              <w:rPr>
                <w:kern w:val="0"/>
                <w:sz w:val="18"/>
                <w:szCs w:val="18"/>
              </w:rPr>
              <w:t>粘合体喷涂环氧后涂层引起尺寸偏差为</w:t>
            </w:r>
            <w:r w:rsidRPr="008967B7">
              <w:rPr>
                <w:kern w:val="0"/>
                <w:sz w:val="18"/>
                <w:szCs w:val="18"/>
              </w:rPr>
              <w:t>±0.02mm”</w:t>
            </w:r>
            <w:r w:rsidRPr="008967B7">
              <w:rPr>
                <w:kern w:val="0"/>
                <w:sz w:val="18"/>
                <w:szCs w:val="18"/>
              </w:rPr>
              <w:t>，原表述有些不好理解。</w:t>
            </w:r>
          </w:p>
        </w:tc>
        <w:tc>
          <w:tcPr>
            <w:tcW w:w="434" w:type="pct"/>
            <w:tcBorders>
              <w:top w:val="nil"/>
              <w:left w:val="nil"/>
              <w:bottom w:val="single" w:sz="4" w:space="0" w:color="auto"/>
              <w:right w:val="single" w:sz="4" w:space="0" w:color="auto"/>
            </w:tcBorders>
            <w:shd w:val="clear" w:color="auto" w:fill="auto"/>
            <w:vAlign w:val="center"/>
            <w:hideMark/>
          </w:tcPr>
          <w:p w14:paraId="0E12F8E3"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8E2DD0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2472B98"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1352F8D4"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5DD66CC" w14:textId="77777777" w:rsidR="008967B7" w:rsidRPr="008967B7" w:rsidRDefault="008967B7" w:rsidP="008967B7">
            <w:pPr>
              <w:widowControl/>
              <w:rPr>
                <w:kern w:val="0"/>
                <w:sz w:val="18"/>
                <w:szCs w:val="18"/>
              </w:rPr>
            </w:pPr>
            <w:r w:rsidRPr="008967B7">
              <w:rPr>
                <w:kern w:val="0"/>
                <w:sz w:val="18"/>
                <w:szCs w:val="18"/>
              </w:rPr>
              <w:t>82</w:t>
            </w:r>
          </w:p>
        </w:tc>
        <w:tc>
          <w:tcPr>
            <w:tcW w:w="329" w:type="pct"/>
            <w:tcBorders>
              <w:top w:val="nil"/>
              <w:left w:val="nil"/>
              <w:bottom w:val="single" w:sz="4" w:space="0" w:color="auto"/>
              <w:right w:val="single" w:sz="4" w:space="0" w:color="auto"/>
            </w:tcBorders>
            <w:shd w:val="clear" w:color="auto" w:fill="auto"/>
            <w:vAlign w:val="center"/>
            <w:hideMark/>
          </w:tcPr>
          <w:p w14:paraId="39BD5A08" w14:textId="77777777" w:rsidR="008967B7" w:rsidRPr="008967B7" w:rsidRDefault="008967B7" w:rsidP="008967B7">
            <w:pPr>
              <w:widowControl/>
              <w:rPr>
                <w:kern w:val="0"/>
                <w:sz w:val="18"/>
                <w:szCs w:val="18"/>
              </w:rPr>
            </w:pPr>
            <w:r w:rsidRPr="008967B7">
              <w:rPr>
                <w:kern w:val="0"/>
                <w:sz w:val="18"/>
                <w:szCs w:val="18"/>
              </w:rPr>
              <w:t>5.7.1.2</w:t>
            </w:r>
          </w:p>
        </w:tc>
        <w:tc>
          <w:tcPr>
            <w:tcW w:w="2044" w:type="pct"/>
            <w:tcBorders>
              <w:top w:val="nil"/>
              <w:left w:val="nil"/>
              <w:bottom w:val="single" w:sz="4" w:space="0" w:color="auto"/>
              <w:right w:val="single" w:sz="4" w:space="0" w:color="auto"/>
            </w:tcBorders>
            <w:shd w:val="clear" w:color="auto" w:fill="auto"/>
            <w:vAlign w:val="center"/>
            <w:hideMark/>
          </w:tcPr>
          <w:p w14:paraId="3033A80B" w14:textId="77777777" w:rsidR="008967B7" w:rsidRPr="008967B7" w:rsidRDefault="008967B7" w:rsidP="008967B7">
            <w:pPr>
              <w:widowControl/>
              <w:rPr>
                <w:kern w:val="0"/>
                <w:sz w:val="18"/>
                <w:szCs w:val="18"/>
              </w:rPr>
            </w:pPr>
            <w:bookmarkStart w:id="25" w:name="RANGE!C83"/>
            <w:r w:rsidRPr="008967B7">
              <w:rPr>
                <w:kern w:val="0"/>
                <w:sz w:val="18"/>
                <w:szCs w:val="18"/>
              </w:rPr>
              <w:t>“</w:t>
            </w:r>
            <w:r w:rsidRPr="008967B7">
              <w:rPr>
                <w:kern w:val="0"/>
                <w:sz w:val="18"/>
                <w:szCs w:val="18"/>
              </w:rPr>
              <w:t>拼接永磁体在室温时剪切强度不低于</w:t>
            </w:r>
            <w:r w:rsidRPr="008967B7">
              <w:rPr>
                <w:kern w:val="0"/>
                <w:sz w:val="18"/>
                <w:szCs w:val="18"/>
              </w:rPr>
              <w:t>20MPa”</w:t>
            </w:r>
            <w:bookmarkEnd w:id="25"/>
          </w:p>
        </w:tc>
        <w:tc>
          <w:tcPr>
            <w:tcW w:w="434" w:type="pct"/>
            <w:tcBorders>
              <w:top w:val="nil"/>
              <w:left w:val="nil"/>
              <w:bottom w:val="single" w:sz="4" w:space="0" w:color="auto"/>
              <w:right w:val="single" w:sz="4" w:space="0" w:color="auto"/>
            </w:tcBorders>
            <w:shd w:val="clear" w:color="auto" w:fill="auto"/>
            <w:vAlign w:val="center"/>
            <w:hideMark/>
          </w:tcPr>
          <w:p w14:paraId="48C27E3E"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871FEF7"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84F3FE4" w14:textId="77777777" w:rsidR="008967B7" w:rsidRPr="008967B7" w:rsidRDefault="008967B7" w:rsidP="008967B7">
            <w:pPr>
              <w:widowControl/>
              <w:rPr>
                <w:kern w:val="0"/>
                <w:sz w:val="18"/>
                <w:szCs w:val="18"/>
              </w:rPr>
            </w:pPr>
            <w:r w:rsidRPr="008967B7">
              <w:rPr>
                <w:kern w:val="0"/>
                <w:sz w:val="18"/>
                <w:szCs w:val="18"/>
              </w:rPr>
              <w:t>个性要求</w:t>
            </w:r>
            <w:r w:rsidRPr="008967B7">
              <w:rPr>
                <w:rFonts w:hint="eastAsia"/>
                <w:kern w:val="0"/>
                <w:sz w:val="18"/>
                <w:szCs w:val="18"/>
              </w:rPr>
              <w:t>。粘胶剂的原材料要求和实际产品上拼接永磁体的剪切强度是不一样的。</w:t>
            </w:r>
          </w:p>
        </w:tc>
      </w:tr>
      <w:tr w:rsidR="008967B7" w:rsidRPr="008967B7" w14:paraId="70026890"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1209F2D" w14:textId="77777777" w:rsidR="008967B7" w:rsidRPr="008967B7" w:rsidRDefault="008967B7" w:rsidP="008967B7">
            <w:pPr>
              <w:widowControl/>
              <w:rPr>
                <w:kern w:val="0"/>
                <w:sz w:val="18"/>
                <w:szCs w:val="18"/>
              </w:rPr>
            </w:pPr>
            <w:r w:rsidRPr="008967B7">
              <w:rPr>
                <w:kern w:val="0"/>
                <w:sz w:val="18"/>
                <w:szCs w:val="18"/>
              </w:rPr>
              <w:t>83</w:t>
            </w:r>
          </w:p>
        </w:tc>
        <w:tc>
          <w:tcPr>
            <w:tcW w:w="329" w:type="pct"/>
            <w:tcBorders>
              <w:top w:val="nil"/>
              <w:left w:val="nil"/>
              <w:bottom w:val="single" w:sz="4" w:space="0" w:color="auto"/>
              <w:right w:val="single" w:sz="4" w:space="0" w:color="auto"/>
            </w:tcBorders>
            <w:shd w:val="clear" w:color="auto" w:fill="auto"/>
            <w:vAlign w:val="center"/>
            <w:hideMark/>
          </w:tcPr>
          <w:p w14:paraId="0B876A1A" w14:textId="77777777" w:rsidR="008967B7" w:rsidRPr="008967B7" w:rsidRDefault="008967B7" w:rsidP="008967B7">
            <w:pPr>
              <w:widowControl/>
              <w:rPr>
                <w:kern w:val="0"/>
                <w:sz w:val="18"/>
                <w:szCs w:val="18"/>
              </w:rPr>
            </w:pPr>
            <w:r w:rsidRPr="008967B7">
              <w:rPr>
                <w:kern w:val="0"/>
                <w:sz w:val="18"/>
                <w:szCs w:val="18"/>
              </w:rPr>
              <w:t>5.7.1.2</w:t>
            </w:r>
            <w:r w:rsidRPr="008967B7">
              <w:rPr>
                <w:kern w:val="0"/>
                <w:sz w:val="18"/>
                <w:szCs w:val="18"/>
              </w:rPr>
              <w:t>，</w:t>
            </w:r>
            <w:r w:rsidRPr="008967B7">
              <w:rPr>
                <w:kern w:val="0"/>
                <w:sz w:val="18"/>
                <w:szCs w:val="18"/>
              </w:rPr>
              <w:t>5.7.2.1</w:t>
            </w:r>
            <w:r w:rsidRPr="008967B7">
              <w:rPr>
                <w:kern w:val="0"/>
                <w:sz w:val="18"/>
                <w:szCs w:val="18"/>
              </w:rPr>
              <w:t>，</w:t>
            </w:r>
            <w:r w:rsidRPr="008967B7">
              <w:rPr>
                <w:kern w:val="0"/>
                <w:sz w:val="18"/>
                <w:szCs w:val="18"/>
              </w:rPr>
              <w:t>5.7.2.2</w:t>
            </w:r>
          </w:p>
        </w:tc>
        <w:tc>
          <w:tcPr>
            <w:tcW w:w="2044" w:type="pct"/>
            <w:tcBorders>
              <w:top w:val="nil"/>
              <w:left w:val="nil"/>
              <w:bottom w:val="single" w:sz="4" w:space="0" w:color="auto"/>
              <w:right w:val="single" w:sz="4" w:space="0" w:color="auto"/>
            </w:tcBorders>
            <w:shd w:val="clear" w:color="auto" w:fill="auto"/>
            <w:vAlign w:val="center"/>
            <w:hideMark/>
          </w:tcPr>
          <w:p w14:paraId="64FE1885" w14:textId="77777777" w:rsidR="008967B7" w:rsidRPr="008967B7" w:rsidRDefault="008967B7" w:rsidP="008967B7">
            <w:pPr>
              <w:widowControl/>
              <w:rPr>
                <w:kern w:val="0"/>
                <w:sz w:val="18"/>
                <w:szCs w:val="18"/>
              </w:rPr>
            </w:pPr>
            <w:r w:rsidRPr="008967B7">
              <w:rPr>
                <w:kern w:val="0"/>
                <w:sz w:val="18"/>
                <w:szCs w:val="18"/>
              </w:rPr>
              <w:t>建议改为：</w:t>
            </w:r>
            <w:r w:rsidRPr="008967B7">
              <w:rPr>
                <w:kern w:val="0"/>
                <w:sz w:val="18"/>
                <w:szCs w:val="18"/>
              </w:rPr>
              <w:t>“</w:t>
            </w:r>
            <w:r w:rsidRPr="008967B7">
              <w:rPr>
                <w:kern w:val="0"/>
                <w:sz w:val="18"/>
                <w:szCs w:val="18"/>
              </w:rPr>
              <w:t>剪切强度不低于</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剪切强度应不低于</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2FFA58C"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247EAFAC"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B261BBA"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031DF39C"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tcPr>
          <w:p w14:paraId="27724CC8" w14:textId="77777777" w:rsidR="008967B7" w:rsidRPr="008967B7" w:rsidRDefault="008967B7" w:rsidP="008967B7">
            <w:pPr>
              <w:widowControl/>
              <w:rPr>
                <w:kern w:val="0"/>
                <w:sz w:val="18"/>
                <w:szCs w:val="18"/>
              </w:rPr>
            </w:pPr>
            <w:r w:rsidRPr="008967B7">
              <w:rPr>
                <w:kern w:val="0"/>
                <w:sz w:val="18"/>
                <w:szCs w:val="18"/>
              </w:rPr>
              <w:t>84</w:t>
            </w:r>
          </w:p>
        </w:tc>
        <w:tc>
          <w:tcPr>
            <w:tcW w:w="329" w:type="pct"/>
            <w:tcBorders>
              <w:top w:val="nil"/>
              <w:left w:val="nil"/>
              <w:bottom w:val="single" w:sz="4" w:space="0" w:color="auto"/>
              <w:right w:val="single" w:sz="4" w:space="0" w:color="auto"/>
            </w:tcBorders>
            <w:shd w:val="clear" w:color="auto" w:fill="auto"/>
            <w:vAlign w:val="center"/>
          </w:tcPr>
          <w:p w14:paraId="66F860DB" w14:textId="77777777" w:rsidR="008967B7" w:rsidRPr="008967B7" w:rsidRDefault="008967B7" w:rsidP="008967B7">
            <w:pPr>
              <w:widowControl/>
              <w:rPr>
                <w:kern w:val="0"/>
                <w:sz w:val="18"/>
                <w:szCs w:val="18"/>
              </w:rPr>
            </w:pPr>
            <w:r w:rsidRPr="008967B7">
              <w:rPr>
                <w:kern w:val="0"/>
                <w:sz w:val="18"/>
                <w:szCs w:val="18"/>
              </w:rPr>
              <w:t>5.7.</w:t>
            </w:r>
            <w:r w:rsidRPr="008967B7">
              <w:rPr>
                <w:rFonts w:hint="eastAsia"/>
                <w:kern w:val="0"/>
                <w:sz w:val="18"/>
                <w:szCs w:val="18"/>
              </w:rPr>
              <w:t>1.3</w:t>
            </w:r>
          </w:p>
        </w:tc>
        <w:tc>
          <w:tcPr>
            <w:tcW w:w="2044" w:type="pct"/>
            <w:tcBorders>
              <w:top w:val="nil"/>
              <w:left w:val="nil"/>
              <w:bottom w:val="single" w:sz="4" w:space="0" w:color="auto"/>
              <w:right w:val="single" w:sz="4" w:space="0" w:color="auto"/>
            </w:tcBorders>
            <w:shd w:val="clear" w:color="auto" w:fill="auto"/>
            <w:vAlign w:val="center"/>
          </w:tcPr>
          <w:p w14:paraId="61A8A758" w14:textId="77777777" w:rsidR="008967B7" w:rsidRPr="008967B7" w:rsidRDefault="008967B7" w:rsidP="008967B7">
            <w:pPr>
              <w:widowControl/>
              <w:rPr>
                <w:kern w:val="0"/>
                <w:sz w:val="18"/>
                <w:szCs w:val="18"/>
              </w:rPr>
            </w:pPr>
            <w:bookmarkStart w:id="26" w:name="RANGE!C86"/>
            <w:r w:rsidRPr="008967B7">
              <w:rPr>
                <w:kern w:val="0"/>
                <w:sz w:val="18"/>
                <w:szCs w:val="18"/>
              </w:rPr>
              <w:t>“</w:t>
            </w:r>
            <w:r w:rsidRPr="008967B7">
              <w:rPr>
                <w:kern w:val="0"/>
                <w:sz w:val="18"/>
                <w:szCs w:val="18"/>
              </w:rPr>
              <w:t>拼接永磁体胶层电阻的测量方式：将万用表调至</w:t>
            </w:r>
            <w:r w:rsidRPr="008967B7">
              <w:rPr>
                <w:kern w:val="0"/>
                <w:sz w:val="18"/>
                <w:szCs w:val="18"/>
              </w:rPr>
              <w:t>200MΩ</w:t>
            </w:r>
            <w:r w:rsidRPr="008967B7">
              <w:rPr>
                <w:kern w:val="0"/>
                <w:sz w:val="18"/>
                <w:szCs w:val="18"/>
              </w:rPr>
              <w:t>档位，用万用表的两个测试触点分别接触拼接永磁体的两个相邻单元体，查看示数，以测试相邻两个单元体之间的胶层电阻值，其电阻值在室温时不低于</w:t>
            </w:r>
            <w:r w:rsidRPr="008967B7">
              <w:rPr>
                <w:kern w:val="0"/>
                <w:sz w:val="18"/>
                <w:szCs w:val="18"/>
              </w:rPr>
              <w:t>20MΩ</w:t>
            </w:r>
            <w:r w:rsidRPr="008967B7">
              <w:rPr>
                <w:kern w:val="0"/>
                <w:sz w:val="18"/>
                <w:szCs w:val="18"/>
              </w:rPr>
              <w:t>。</w:t>
            </w:r>
            <w:r w:rsidRPr="008967B7">
              <w:rPr>
                <w:kern w:val="0"/>
                <w:sz w:val="18"/>
                <w:szCs w:val="18"/>
              </w:rPr>
              <w:t>”</w:t>
            </w:r>
            <w:r w:rsidRPr="008967B7">
              <w:rPr>
                <w:kern w:val="0"/>
                <w:sz w:val="18"/>
                <w:szCs w:val="18"/>
              </w:rPr>
              <w:t>原文标准内的测试方法过于复杂，不切合实际需要</w:t>
            </w:r>
            <w:bookmarkEnd w:id="26"/>
          </w:p>
        </w:tc>
        <w:tc>
          <w:tcPr>
            <w:tcW w:w="434" w:type="pct"/>
            <w:tcBorders>
              <w:top w:val="nil"/>
              <w:left w:val="nil"/>
              <w:bottom w:val="single" w:sz="4" w:space="0" w:color="auto"/>
              <w:right w:val="single" w:sz="4" w:space="0" w:color="auto"/>
            </w:tcBorders>
            <w:shd w:val="clear" w:color="auto" w:fill="auto"/>
            <w:vAlign w:val="center"/>
          </w:tcPr>
          <w:p w14:paraId="1E28C97E"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vAlign w:val="center"/>
          </w:tcPr>
          <w:p w14:paraId="1DC6972E" w14:textId="77777777" w:rsidR="008967B7" w:rsidRPr="008967B7" w:rsidRDefault="008967B7" w:rsidP="008967B7">
            <w:pPr>
              <w:widowControl/>
              <w:ind w:leftChars="-53" w:left="-10" w:hangingChars="56" w:hanging="101"/>
              <w:jc w:val="left"/>
              <w:rPr>
                <w:color w:val="FF0000"/>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tcPr>
          <w:p w14:paraId="66A28039" w14:textId="77777777" w:rsidR="008967B7" w:rsidRPr="008967B7" w:rsidRDefault="008967B7" w:rsidP="008967B7">
            <w:pPr>
              <w:widowControl/>
              <w:rPr>
                <w:kern w:val="0"/>
                <w:sz w:val="18"/>
                <w:szCs w:val="18"/>
              </w:rPr>
            </w:pPr>
            <w:r w:rsidRPr="008967B7">
              <w:rPr>
                <w:kern w:val="0"/>
                <w:sz w:val="18"/>
                <w:szCs w:val="18"/>
              </w:rPr>
              <w:t>有这种操作。正规的按国家标准，仔细阅读国家标准后操作是很简单的。</w:t>
            </w:r>
          </w:p>
        </w:tc>
      </w:tr>
      <w:tr w:rsidR="008967B7" w:rsidRPr="008967B7" w14:paraId="691C2CB7"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F17668A" w14:textId="77777777" w:rsidR="008967B7" w:rsidRPr="008967B7" w:rsidRDefault="008967B7" w:rsidP="008967B7">
            <w:pPr>
              <w:widowControl/>
              <w:rPr>
                <w:kern w:val="0"/>
                <w:sz w:val="18"/>
                <w:szCs w:val="18"/>
              </w:rPr>
            </w:pPr>
            <w:r w:rsidRPr="008967B7">
              <w:rPr>
                <w:kern w:val="0"/>
                <w:sz w:val="18"/>
                <w:szCs w:val="18"/>
              </w:rPr>
              <w:t>85</w:t>
            </w:r>
          </w:p>
        </w:tc>
        <w:tc>
          <w:tcPr>
            <w:tcW w:w="329" w:type="pct"/>
            <w:tcBorders>
              <w:top w:val="nil"/>
              <w:left w:val="nil"/>
              <w:bottom w:val="single" w:sz="4" w:space="0" w:color="auto"/>
              <w:right w:val="single" w:sz="4" w:space="0" w:color="auto"/>
            </w:tcBorders>
            <w:shd w:val="clear" w:color="auto" w:fill="auto"/>
            <w:vAlign w:val="center"/>
            <w:hideMark/>
          </w:tcPr>
          <w:p w14:paraId="2FC57ED3" w14:textId="77777777" w:rsidR="008967B7" w:rsidRPr="008967B7" w:rsidRDefault="008967B7" w:rsidP="008967B7">
            <w:pPr>
              <w:widowControl/>
              <w:rPr>
                <w:kern w:val="0"/>
                <w:sz w:val="18"/>
                <w:szCs w:val="18"/>
              </w:rPr>
            </w:pPr>
            <w:r w:rsidRPr="008967B7">
              <w:rPr>
                <w:kern w:val="0"/>
                <w:sz w:val="18"/>
                <w:szCs w:val="18"/>
              </w:rPr>
              <w:t>5.7.2</w:t>
            </w:r>
            <w:r w:rsidRPr="008967B7">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469F2218" w14:textId="77777777" w:rsidR="008967B7" w:rsidRPr="008967B7" w:rsidRDefault="008967B7" w:rsidP="008967B7">
            <w:pPr>
              <w:widowControl/>
              <w:rPr>
                <w:kern w:val="0"/>
                <w:sz w:val="18"/>
                <w:szCs w:val="18"/>
              </w:rPr>
            </w:pPr>
            <w:r w:rsidRPr="008967B7">
              <w:rPr>
                <w:kern w:val="0"/>
                <w:sz w:val="18"/>
                <w:szCs w:val="18"/>
              </w:rPr>
              <w:t>除了恒温老化影响，冷热冲击对粘接强度的影响是否需要考虑</w:t>
            </w:r>
          </w:p>
        </w:tc>
        <w:tc>
          <w:tcPr>
            <w:tcW w:w="434" w:type="pct"/>
            <w:tcBorders>
              <w:top w:val="nil"/>
              <w:left w:val="nil"/>
              <w:bottom w:val="single" w:sz="4" w:space="0" w:color="auto"/>
              <w:right w:val="single" w:sz="4" w:space="0" w:color="auto"/>
            </w:tcBorders>
            <w:shd w:val="clear" w:color="auto" w:fill="auto"/>
            <w:vAlign w:val="center"/>
            <w:hideMark/>
          </w:tcPr>
          <w:p w14:paraId="61EBCA75" w14:textId="77777777" w:rsidR="008967B7" w:rsidRPr="008967B7" w:rsidRDefault="008967B7" w:rsidP="008967B7">
            <w:pPr>
              <w:widowControl/>
              <w:rPr>
                <w:kern w:val="0"/>
                <w:sz w:val="18"/>
                <w:szCs w:val="18"/>
              </w:rPr>
            </w:pPr>
            <w:r w:rsidRPr="008967B7">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2DC2DF3E"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27FB2737" w14:textId="77777777" w:rsidR="008967B7" w:rsidRPr="008967B7" w:rsidRDefault="008967B7" w:rsidP="008967B7">
            <w:pPr>
              <w:widowControl/>
              <w:rPr>
                <w:kern w:val="0"/>
                <w:sz w:val="18"/>
                <w:szCs w:val="18"/>
              </w:rPr>
            </w:pPr>
            <w:r w:rsidRPr="008967B7">
              <w:rPr>
                <w:kern w:val="0"/>
                <w:sz w:val="18"/>
                <w:szCs w:val="18"/>
              </w:rPr>
              <w:t>个性要求</w:t>
            </w:r>
          </w:p>
        </w:tc>
      </w:tr>
      <w:tr w:rsidR="008967B7" w:rsidRPr="008967B7" w14:paraId="4B11E10E" w14:textId="77777777" w:rsidTr="00C66C71">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8EC4A1C" w14:textId="77777777" w:rsidR="008967B7" w:rsidRPr="008967B7" w:rsidRDefault="008967B7" w:rsidP="008967B7">
            <w:pPr>
              <w:widowControl/>
              <w:rPr>
                <w:kern w:val="0"/>
                <w:sz w:val="18"/>
                <w:szCs w:val="18"/>
              </w:rPr>
            </w:pPr>
            <w:r w:rsidRPr="008967B7">
              <w:rPr>
                <w:kern w:val="0"/>
                <w:sz w:val="18"/>
                <w:szCs w:val="18"/>
              </w:rPr>
              <w:t>86</w:t>
            </w:r>
          </w:p>
        </w:tc>
        <w:tc>
          <w:tcPr>
            <w:tcW w:w="329" w:type="pct"/>
            <w:tcBorders>
              <w:top w:val="nil"/>
              <w:left w:val="nil"/>
              <w:bottom w:val="single" w:sz="4" w:space="0" w:color="auto"/>
              <w:right w:val="single" w:sz="4" w:space="0" w:color="auto"/>
            </w:tcBorders>
            <w:shd w:val="clear" w:color="auto" w:fill="auto"/>
            <w:vAlign w:val="center"/>
            <w:hideMark/>
          </w:tcPr>
          <w:p w14:paraId="1BE40803" w14:textId="77777777" w:rsidR="008967B7" w:rsidRPr="008967B7" w:rsidRDefault="008967B7" w:rsidP="008967B7">
            <w:pPr>
              <w:widowControl/>
              <w:rPr>
                <w:kern w:val="0"/>
                <w:sz w:val="18"/>
                <w:szCs w:val="18"/>
              </w:rPr>
            </w:pPr>
            <w:r w:rsidRPr="008967B7">
              <w:rPr>
                <w:kern w:val="0"/>
                <w:sz w:val="18"/>
                <w:szCs w:val="18"/>
              </w:rPr>
              <w:t>5.7.2</w:t>
            </w:r>
          </w:p>
        </w:tc>
        <w:tc>
          <w:tcPr>
            <w:tcW w:w="2044" w:type="pct"/>
            <w:tcBorders>
              <w:top w:val="nil"/>
              <w:left w:val="nil"/>
              <w:bottom w:val="single" w:sz="4" w:space="0" w:color="auto"/>
              <w:right w:val="single" w:sz="4" w:space="0" w:color="auto"/>
            </w:tcBorders>
            <w:shd w:val="clear" w:color="auto" w:fill="auto"/>
            <w:vAlign w:val="center"/>
            <w:hideMark/>
          </w:tcPr>
          <w:p w14:paraId="16142E0A" w14:textId="77777777" w:rsidR="008967B7" w:rsidRPr="008967B7" w:rsidRDefault="008967B7" w:rsidP="008967B7">
            <w:pPr>
              <w:widowControl/>
              <w:rPr>
                <w:kern w:val="0"/>
                <w:sz w:val="18"/>
                <w:szCs w:val="18"/>
              </w:rPr>
            </w:pPr>
            <w:r w:rsidRPr="008967B7">
              <w:rPr>
                <w:kern w:val="0"/>
                <w:sz w:val="18"/>
                <w:szCs w:val="18"/>
              </w:rPr>
              <w:t>电机工作温度不同，选用永磁体的耐温等级也不同，统一</w:t>
            </w:r>
            <w:r w:rsidRPr="008967B7">
              <w:rPr>
                <w:kern w:val="0"/>
                <w:sz w:val="18"/>
                <w:szCs w:val="18"/>
              </w:rPr>
              <w:t>150℃</w:t>
            </w:r>
            <w:r w:rsidRPr="008967B7">
              <w:rPr>
                <w:kern w:val="0"/>
                <w:sz w:val="18"/>
                <w:szCs w:val="18"/>
              </w:rPr>
              <w:t>规定，有失客观性。建议改成</w:t>
            </w:r>
            <w:r w:rsidRPr="008967B7">
              <w:rPr>
                <w:kern w:val="0"/>
                <w:sz w:val="18"/>
                <w:szCs w:val="18"/>
              </w:rPr>
              <w:t>“</w:t>
            </w:r>
            <w:r w:rsidRPr="008967B7">
              <w:rPr>
                <w:kern w:val="0"/>
                <w:sz w:val="18"/>
                <w:szCs w:val="18"/>
              </w:rPr>
              <w:t>在磁体最高工作温度时，剪切强度</w:t>
            </w:r>
            <w:r w:rsidRPr="008967B7">
              <w:rPr>
                <w:kern w:val="0"/>
                <w:sz w:val="18"/>
                <w:szCs w:val="18"/>
              </w:rPr>
              <w:t>…”</w:t>
            </w:r>
            <w:r w:rsidRPr="008967B7">
              <w:rPr>
                <w:kern w:val="0"/>
                <w:sz w:val="18"/>
                <w:szCs w:val="18"/>
              </w:rPr>
              <w:t>，以与电机实际耐温匹配，亦符合系统设计中整体与局部的一致性原则</w:t>
            </w:r>
          </w:p>
        </w:tc>
        <w:tc>
          <w:tcPr>
            <w:tcW w:w="434" w:type="pct"/>
            <w:tcBorders>
              <w:top w:val="nil"/>
              <w:left w:val="nil"/>
              <w:bottom w:val="single" w:sz="4" w:space="0" w:color="auto"/>
              <w:right w:val="single" w:sz="4" w:space="0" w:color="auto"/>
            </w:tcBorders>
            <w:shd w:val="clear" w:color="auto" w:fill="auto"/>
            <w:vAlign w:val="center"/>
            <w:hideMark/>
          </w:tcPr>
          <w:p w14:paraId="1F36EC08"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1909C3CD"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26A96199" w14:textId="77777777" w:rsidR="008967B7" w:rsidRPr="008967B7" w:rsidRDefault="008967B7" w:rsidP="008967B7">
            <w:pPr>
              <w:widowControl/>
              <w:rPr>
                <w:kern w:val="0"/>
                <w:sz w:val="18"/>
                <w:szCs w:val="18"/>
              </w:rPr>
            </w:pPr>
            <w:r w:rsidRPr="008967B7">
              <w:rPr>
                <w:kern w:val="0"/>
                <w:sz w:val="18"/>
                <w:szCs w:val="18"/>
              </w:rPr>
              <w:t>150℃</w:t>
            </w:r>
            <w:r w:rsidRPr="008967B7">
              <w:rPr>
                <w:kern w:val="0"/>
                <w:sz w:val="18"/>
                <w:szCs w:val="18"/>
              </w:rPr>
              <w:t>是典型温度，与</w:t>
            </w:r>
            <w:r w:rsidRPr="008967B7">
              <w:rPr>
                <w:kern w:val="0"/>
                <w:sz w:val="18"/>
                <w:szCs w:val="18"/>
              </w:rPr>
              <w:t>5.4.2</w:t>
            </w:r>
            <w:r w:rsidRPr="008967B7">
              <w:rPr>
                <w:kern w:val="0"/>
                <w:sz w:val="18"/>
                <w:szCs w:val="18"/>
              </w:rPr>
              <w:t>的表</w:t>
            </w:r>
            <w:r w:rsidRPr="008967B7">
              <w:rPr>
                <w:kern w:val="0"/>
                <w:sz w:val="18"/>
                <w:szCs w:val="18"/>
              </w:rPr>
              <w:t>3</w:t>
            </w:r>
            <w:r w:rsidRPr="008967B7">
              <w:rPr>
                <w:kern w:val="0"/>
                <w:sz w:val="18"/>
                <w:szCs w:val="18"/>
              </w:rPr>
              <w:t>不矛盾，可以在表</w:t>
            </w:r>
            <w:r w:rsidRPr="008967B7">
              <w:rPr>
                <w:kern w:val="0"/>
                <w:sz w:val="18"/>
                <w:szCs w:val="18"/>
              </w:rPr>
              <w:t>3</w:t>
            </w:r>
            <w:r w:rsidRPr="008967B7">
              <w:rPr>
                <w:kern w:val="0"/>
                <w:sz w:val="18"/>
                <w:szCs w:val="18"/>
              </w:rPr>
              <w:t>中供需双方协商插入温度点和高温剪切强度值。</w:t>
            </w:r>
          </w:p>
        </w:tc>
      </w:tr>
      <w:tr w:rsidR="008967B7" w:rsidRPr="008967B7" w14:paraId="3098D6C6" w14:textId="77777777" w:rsidTr="00C66C71">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7F3B1F4" w14:textId="77777777" w:rsidR="008967B7" w:rsidRPr="008967B7" w:rsidRDefault="008967B7" w:rsidP="008967B7">
            <w:pPr>
              <w:widowControl/>
              <w:rPr>
                <w:kern w:val="0"/>
                <w:sz w:val="18"/>
                <w:szCs w:val="18"/>
              </w:rPr>
            </w:pPr>
            <w:r w:rsidRPr="008967B7">
              <w:rPr>
                <w:kern w:val="0"/>
                <w:sz w:val="18"/>
                <w:szCs w:val="18"/>
              </w:rPr>
              <w:t>87</w:t>
            </w:r>
          </w:p>
        </w:tc>
        <w:tc>
          <w:tcPr>
            <w:tcW w:w="329" w:type="pct"/>
            <w:tcBorders>
              <w:top w:val="nil"/>
              <w:left w:val="nil"/>
              <w:bottom w:val="single" w:sz="4" w:space="0" w:color="auto"/>
              <w:right w:val="single" w:sz="4" w:space="0" w:color="auto"/>
            </w:tcBorders>
            <w:shd w:val="clear" w:color="auto" w:fill="auto"/>
            <w:vAlign w:val="center"/>
            <w:hideMark/>
          </w:tcPr>
          <w:p w14:paraId="2AFE8548" w14:textId="77777777" w:rsidR="008967B7" w:rsidRPr="008967B7" w:rsidRDefault="008967B7" w:rsidP="008967B7">
            <w:pPr>
              <w:widowControl/>
              <w:rPr>
                <w:kern w:val="0"/>
                <w:sz w:val="18"/>
                <w:szCs w:val="18"/>
              </w:rPr>
            </w:pPr>
            <w:r w:rsidRPr="008967B7">
              <w:rPr>
                <w:kern w:val="0"/>
                <w:sz w:val="18"/>
                <w:szCs w:val="18"/>
              </w:rPr>
              <w:t>5.7.2</w:t>
            </w:r>
          </w:p>
        </w:tc>
        <w:tc>
          <w:tcPr>
            <w:tcW w:w="2044" w:type="pct"/>
            <w:tcBorders>
              <w:top w:val="nil"/>
              <w:left w:val="nil"/>
              <w:bottom w:val="single" w:sz="4" w:space="0" w:color="auto"/>
              <w:right w:val="single" w:sz="4" w:space="0" w:color="auto"/>
            </w:tcBorders>
            <w:shd w:val="clear" w:color="auto" w:fill="auto"/>
            <w:vAlign w:val="center"/>
            <w:hideMark/>
          </w:tcPr>
          <w:p w14:paraId="014BD202" w14:textId="77777777" w:rsidR="008967B7" w:rsidRPr="008967B7" w:rsidRDefault="008967B7" w:rsidP="008967B7">
            <w:pPr>
              <w:widowControl/>
              <w:rPr>
                <w:kern w:val="0"/>
                <w:sz w:val="18"/>
                <w:szCs w:val="18"/>
              </w:rPr>
            </w:pPr>
            <w:r w:rsidRPr="008967B7">
              <w:rPr>
                <w:kern w:val="0"/>
                <w:sz w:val="18"/>
                <w:szCs w:val="18"/>
              </w:rPr>
              <w:t>是否应该叫</w:t>
            </w:r>
            <w:r w:rsidRPr="008967B7">
              <w:rPr>
                <w:kern w:val="0"/>
                <w:sz w:val="18"/>
                <w:szCs w:val="18"/>
              </w:rPr>
              <w:t>“</w:t>
            </w:r>
            <w:r w:rsidRPr="008967B7">
              <w:rPr>
                <w:kern w:val="0"/>
                <w:sz w:val="18"/>
                <w:szCs w:val="18"/>
              </w:rPr>
              <w:t>耐温性</w:t>
            </w:r>
            <w:r w:rsidRPr="008967B7">
              <w:rPr>
                <w:kern w:val="0"/>
                <w:sz w:val="18"/>
                <w:szCs w:val="18"/>
              </w:rPr>
              <w:t>”</w:t>
            </w:r>
            <w:r w:rsidRPr="008967B7">
              <w:rPr>
                <w:kern w:val="0"/>
                <w:sz w:val="18"/>
                <w:szCs w:val="18"/>
              </w:rPr>
              <w:t>，容易与磁性能的工作耐温混淆，建议合并在</w:t>
            </w:r>
            <w:r w:rsidRPr="008967B7">
              <w:rPr>
                <w:kern w:val="0"/>
                <w:sz w:val="18"/>
                <w:szCs w:val="18"/>
              </w:rPr>
              <w:t>“</w:t>
            </w:r>
            <w:r w:rsidRPr="008967B7">
              <w:rPr>
                <w:kern w:val="0"/>
                <w:sz w:val="18"/>
                <w:szCs w:val="18"/>
              </w:rPr>
              <w:t>粘接特性</w:t>
            </w:r>
            <w:r w:rsidRPr="008967B7">
              <w:rPr>
                <w:kern w:val="0"/>
                <w:sz w:val="18"/>
                <w:szCs w:val="18"/>
              </w:rPr>
              <w:t>”</w:t>
            </w:r>
            <w:r w:rsidRPr="008967B7">
              <w:rPr>
                <w:kern w:val="0"/>
                <w:sz w:val="18"/>
                <w:szCs w:val="18"/>
              </w:rPr>
              <w:t>里面，或改成</w:t>
            </w:r>
            <w:r w:rsidRPr="008967B7">
              <w:rPr>
                <w:kern w:val="0"/>
                <w:sz w:val="18"/>
                <w:szCs w:val="18"/>
              </w:rPr>
              <w:t>“</w:t>
            </w:r>
            <w:r w:rsidRPr="008967B7">
              <w:rPr>
                <w:kern w:val="0"/>
                <w:sz w:val="18"/>
                <w:szCs w:val="18"/>
              </w:rPr>
              <w:t>结构耐温性</w:t>
            </w:r>
            <w:r w:rsidRPr="008967B7">
              <w:rPr>
                <w:kern w:val="0"/>
                <w:sz w:val="18"/>
                <w:szCs w:val="18"/>
              </w:rPr>
              <w:t>”</w:t>
            </w:r>
            <w:r w:rsidRPr="008967B7">
              <w:rPr>
                <w:kern w:val="0"/>
                <w:sz w:val="18"/>
                <w:szCs w:val="18"/>
              </w:rPr>
              <w:t>等</w:t>
            </w:r>
          </w:p>
        </w:tc>
        <w:tc>
          <w:tcPr>
            <w:tcW w:w="434" w:type="pct"/>
            <w:tcBorders>
              <w:top w:val="nil"/>
              <w:left w:val="nil"/>
              <w:bottom w:val="single" w:sz="4" w:space="0" w:color="auto"/>
              <w:right w:val="single" w:sz="4" w:space="0" w:color="auto"/>
            </w:tcBorders>
            <w:shd w:val="clear" w:color="auto" w:fill="auto"/>
            <w:vAlign w:val="center"/>
            <w:hideMark/>
          </w:tcPr>
          <w:p w14:paraId="54C448B4" w14:textId="77777777" w:rsidR="008967B7" w:rsidRPr="008967B7" w:rsidRDefault="008967B7" w:rsidP="008967B7">
            <w:pPr>
              <w:widowControl/>
              <w:rPr>
                <w:kern w:val="0"/>
                <w:sz w:val="18"/>
                <w:szCs w:val="18"/>
              </w:rPr>
            </w:pPr>
            <w:r w:rsidRPr="008967B7">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926012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206F95B" w14:textId="77777777" w:rsidR="008967B7" w:rsidRPr="008967B7" w:rsidRDefault="008967B7" w:rsidP="008967B7">
            <w:pPr>
              <w:widowControl/>
              <w:rPr>
                <w:kern w:val="0"/>
                <w:sz w:val="18"/>
                <w:szCs w:val="18"/>
              </w:rPr>
            </w:pPr>
            <w:r w:rsidRPr="008967B7">
              <w:rPr>
                <w:kern w:val="0"/>
                <w:sz w:val="18"/>
                <w:szCs w:val="18"/>
              </w:rPr>
              <w:t>合并到粘接特性中</w:t>
            </w:r>
          </w:p>
        </w:tc>
      </w:tr>
      <w:tr w:rsidR="008967B7" w:rsidRPr="008967B7" w14:paraId="37E4A0AF"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274450A" w14:textId="77777777" w:rsidR="008967B7" w:rsidRPr="008967B7" w:rsidRDefault="008967B7" w:rsidP="008967B7">
            <w:pPr>
              <w:widowControl/>
              <w:rPr>
                <w:kern w:val="0"/>
                <w:sz w:val="18"/>
                <w:szCs w:val="18"/>
              </w:rPr>
            </w:pPr>
            <w:r w:rsidRPr="008967B7">
              <w:rPr>
                <w:kern w:val="0"/>
                <w:sz w:val="18"/>
                <w:szCs w:val="18"/>
              </w:rPr>
              <w:t>88</w:t>
            </w:r>
          </w:p>
        </w:tc>
        <w:tc>
          <w:tcPr>
            <w:tcW w:w="329" w:type="pct"/>
            <w:tcBorders>
              <w:top w:val="nil"/>
              <w:left w:val="nil"/>
              <w:bottom w:val="single" w:sz="4" w:space="0" w:color="auto"/>
              <w:right w:val="single" w:sz="4" w:space="0" w:color="auto"/>
            </w:tcBorders>
            <w:shd w:val="clear" w:color="auto" w:fill="auto"/>
            <w:vAlign w:val="center"/>
            <w:hideMark/>
          </w:tcPr>
          <w:p w14:paraId="71898C09" w14:textId="77777777" w:rsidR="008967B7" w:rsidRPr="008967B7" w:rsidRDefault="008967B7" w:rsidP="008967B7">
            <w:pPr>
              <w:widowControl/>
              <w:rPr>
                <w:kern w:val="0"/>
                <w:sz w:val="18"/>
                <w:szCs w:val="18"/>
              </w:rPr>
            </w:pPr>
            <w:r w:rsidRPr="008967B7">
              <w:rPr>
                <w:kern w:val="0"/>
                <w:sz w:val="18"/>
                <w:szCs w:val="18"/>
              </w:rPr>
              <w:t>5.7.2.2</w:t>
            </w:r>
          </w:p>
        </w:tc>
        <w:tc>
          <w:tcPr>
            <w:tcW w:w="2044" w:type="pct"/>
            <w:tcBorders>
              <w:top w:val="nil"/>
              <w:left w:val="nil"/>
              <w:bottom w:val="single" w:sz="4" w:space="0" w:color="auto"/>
              <w:right w:val="single" w:sz="4" w:space="0" w:color="auto"/>
            </w:tcBorders>
            <w:shd w:val="clear" w:color="auto" w:fill="auto"/>
            <w:vAlign w:val="center"/>
            <w:hideMark/>
          </w:tcPr>
          <w:p w14:paraId="44CE3BC4"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剪切强度不低于</w:t>
            </w:r>
            <w:r w:rsidRPr="008967B7">
              <w:rPr>
                <w:kern w:val="0"/>
                <w:sz w:val="18"/>
                <w:szCs w:val="18"/>
              </w:rPr>
              <w:t>20MPa”</w:t>
            </w:r>
            <w:r w:rsidRPr="008967B7">
              <w:rPr>
                <w:kern w:val="0"/>
                <w:sz w:val="18"/>
                <w:szCs w:val="18"/>
              </w:rPr>
              <w:t>，</w:t>
            </w:r>
            <w:r w:rsidRPr="008967B7">
              <w:rPr>
                <w:kern w:val="0"/>
                <w:sz w:val="18"/>
                <w:szCs w:val="18"/>
              </w:rPr>
              <w:t>5MPa</w:t>
            </w:r>
            <w:r w:rsidRPr="008967B7">
              <w:rPr>
                <w:kern w:val="0"/>
                <w:sz w:val="18"/>
                <w:szCs w:val="18"/>
              </w:rPr>
              <w:t>是否要求过低</w:t>
            </w:r>
          </w:p>
        </w:tc>
        <w:tc>
          <w:tcPr>
            <w:tcW w:w="434" w:type="pct"/>
            <w:tcBorders>
              <w:top w:val="nil"/>
              <w:left w:val="nil"/>
              <w:bottom w:val="single" w:sz="4" w:space="0" w:color="auto"/>
              <w:right w:val="single" w:sz="4" w:space="0" w:color="auto"/>
            </w:tcBorders>
            <w:shd w:val="clear" w:color="auto" w:fill="auto"/>
            <w:vAlign w:val="center"/>
            <w:hideMark/>
          </w:tcPr>
          <w:p w14:paraId="36D7A9D7"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A9B7C91"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A0689E4" w14:textId="77777777" w:rsidR="008967B7" w:rsidRPr="008967B7" w:rsidRDefault="008967B7" w:rsidP="008967B7">
            <w:pPr>
              <w:widowControl/>
              <w:rPr>
                <w:color w:val="FF0000"/>
                <w:kern w:val="0"/>
                <w:sz w:val="18"/>
                <w:szCs w:val="18"/>
              </w:rPr>
            </w:pPr>
            <w:r w:rsidRPr="008967B7">
              <w:rPr>
                <w:color w:val="FF0000"/>
                <w:kern w:val="0"/>
                <w:sz w:val="18"/>
                <w:szCs w:val="18"/>
              </w:rPr>
              <w:t>个性要求</w:t>
            </w:r>
            <w:r w:rsidRPr="008967B7">
              <w:rPr>
                <w:rFonts w:hint="eastAsia"/>
                <w:color w:val="FF0000"/>
                <w:kern w:val="0"/>
                <w:sz w:val="18"/>
                <w:szCs w:val="18"/>
              </w:rPr>
              <w:t>。粘胶剂的原材料要求和实际产品上拼接永磁体的剪切强度是不一样的。</w:t>
            </w:r>
          </w:p>
        </w:tc>
      </w:tr>
      <w:tr w:rsidR="008967B7" w:rsidRPr="008967B7" w14:paraId="5FF200A5"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8F51D88" w14:textId="77777777" w:rsidR="008967B7" w:rsidRPr="008967B7" w:rsidRDefault="008967B7" w:rsidP="008967B7">
            <w:pPr>
              <w:widowControl/>
              <w:rPr>
                <w:kern w:val="0"/>
                <w:sz w:val="18"/>
                <w:szCs w:val="18"/>
              </w:rPr>
            </w:pPr>
            <w:r w:rsidRPr="008967B7">
              <w:rPr>
                <w:kern w:val="0"/>
                <w:sz w:val="18"/>
                <w:szCs w:val="18"/>
              </w:rPr>
              <w:t>89</w:t>
            </w:r>
          </w:p>
        </w:tc>
        <w:tc>
          <w:tcPr>
            <w:tcW w:w="329" w:type="pct"/>
            <w:tcBorders>
              <w:top w:val="nil"/>
              <w:left w:val="nil"/>
              <w:bottom w:val="single" w:sz="4" w:space="0" w:color="auto"/>
              <w:right w:val="single" w:sz="4" w:space="0" w:color="auto"/>
            </w:tcBorders>
            <w:shd w:val="clear" w:color="auto" w:fill="auto"/>
            <w:vAlign w:val="center"/>
            <w:hideMark/>
          </w:tcPr>
          <w:p w14:paraId="4E7AE0F1" w14:textId="77777777" w:rsidR="008967B7" w:rsidRPr="008967B7" w:rsidRDefault="008967B7" w:rsidP="008967B7">
            <w:pPr>
              <w:widowControl/>
              <w:rPr>
                <w:kern w:val="0"/>
                <w:sz w:val="18"/>
                <w:szCs w:val="18"/>
              </w:rPr>
            </w:pPr>
            <w:r w:rsidRPr="008967B7">
              <w:rPr>
                <w:kern w:val="0"/>
                <w:sz w:val="18"/>
                <w:szCs w:val="18"/>
              </w:rPr>
              <w:t>5.8.1</w:t>
            </w:r>
          </w:p>
        </w:tc>
        <w:tc>
          <w:tcPr>
            <w:tcW w:w="2044" w:type="pct"/>
            <w:tcBorders>
              <w:top w:val="nil"/>
              <w:left w:val="nil"/>
              <w:bottom w:val="single" w:sz="4" w:space="0" w:color="auto"/>
              <w:right w:val="single" w:sz="4" w:space="0" w:color="auto"/>
            </w:tcBorders>
            <w:shd w:val="clear" w:color="auto" w:fill="auto"/>
            <w:vAlign w:val="center"/>
            <w:hideMark/>
          </w:tcPr>
          <w:p w14:paraId="5B146507"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如果有必要，</w:t>
            </w:r>
            <w:r w:rsidRPr="008967B7">
              <w:rPr>
                <w:color w:val="FF0000"/>
                <w:kern w:val="0"/>
                <w:sz w:val="18"/>
                <w:szCs w:val="18"/>
              </w:rPr>
              <w:t>磁片与磁片之间放置非磁性隔离片</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8749177"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AFD467D"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1861576" w14:textId="77777777" w:rsidR="008967B7" w:rsidRPr="008967B7" w:rsidRDefault="008967B7" w:rsidP="008967B7">
            <w:pPr>
              <w:widowControl/>
              <w:rPr>
                <w:kern w:val="0"/>
                <w:sz w:val="18"/>
                <w:szCs w:val="18"/>
              </w:rPr>
            </w:pPr>
            <w:r w:rsidRPr="008967B7">
              <w:rPr>
                <w:kern w:val="0"/>
                <w:sz w:val="18"/>
                <w:szCs w:val="18"/>
              </w:rPr>
              <w:t>宜</w:t>
            </w:r>
          </w:p>
        </w:tc>
      </w:tr>
      <w:tr w:rsidR="008967B7" w:rsidRPr="008967B7" w14:paraId="1D9E4A65" w14:textId="77777777" w:rsidTr="00C66C71">
        <w:trPr>
          <w:trHeight w:val="10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20F9D4B" w14:textId="77777777" w:rsidR="008967B7" w:rsidRPr="008967B7" w:rsidRDefault="008967B7" w:rsidP="008967B7">
            <w:pPr>
              <w:widowControl/>
              <w:rPr>
                <w:kern w:val="0"/>
                <w:sz w:val="18"/>
                <w:szCs w:val="18"/>
              </w:rPr>
            </w:pPr>
            <w:r w:rsidRPr="008967B7">
              <w:rPr>
                <w:kern w:val="0"/>
                <w:sz w:val="18"/>
                <w:szCs w:val="18"/>
              </w:rPr>
              <w:t>90</w:t>
            </w:r>
          </w:p>
        </w:tc>
        <w:tc>
          <w:tcPr>
            <w:tcW w:w="329" w:type="pct"/>
            <w:tcBorders>
              <w:top w:val="nil"/>
              <w:left w:val="nil"/>
              <w:bottom w:val="single" w:sz="4" w:space="0" w:color="auto"/>
              <w:right w:val="single" w:sz="4" w:space="0" w:color="auto"/>
            </w:tcBorders>
            <w:shd w:val="clear" w:color="auto" w:fill="auto"/>
            <w:vAlign w:val="center"/>
            <w:hideMark/>
          </w:tcPr>
          <w:p w14:paraId="0C1240E8" w14:textId="77777777" w:rsidR="008967B7" w:rsidRPr="008967B7" w:rsidRDefault="008967B7" w:rsidP="008967B7">
            <w:pPr>
              <w:widowControl/>
              <w:rPr>
                <w:kern w:val="0"/>
                <w:sz w:val="18"/>
                <w:szCs w:val="18"/>
              </w:rPr>
            </w:pPr>
            <w:r w:rsidRPr="008967B7">
              <w:rPr>
                <w:kern w:val="0"/>
                <w:sz w:val="18"/>
                <w:szCs w:val="18"/>
              </w:rPr>
              <w:t>5.8.3</w:t>
            </w:r>
          </w:p>
        </w:tc>
        <w:tc>
          <w:tcPr>
            <w:tcW w:w="2044" w:type="pct"/>
            <w:tcBorders>
              <w:top w:val="nil"/>
              <w:left w:val="nil"/>
              <w:bottom w:val="single" w:sz="4" w:space="0" w:color="auto"/>
              <w:right w:val="single" w:sz="4" w:space="0" w:color="auto"/>
            </w:tcBorders>
            <w:shd w:val="clear" w:color="auto" w:fill="auto"/>
            <w:vAlign w:val="center"/>
            <w:hideMark/>
          </w:tcPr>
          <w:p w14:paraId="3350C505"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拼接永磁体高温磁通不可逆损失的测量按</w:t>
            </w:r>
            <w:r w:rsidRPr="008967B7">
              <w:rPr>
                <w:kern w:val="0"/>
                <w:sz w:val="18"/>
                <w:szCs w:val="18"/>
              </w:rPr>
              <w:t>GB/T 40794</w:t>
            </w:r>
            <w:r w:rsidRPr="008967B7">
              <w:rPr>
                <w:kern w:val="0"/>
                <w:sz w:val="18"/>
                <w:szCs w:val="18"/>
              </w:rPr>
              <w:t>的规定进行。</w:t>
            </w:r>
            <w:r w:rsidRPr="008967B7">
              <w:rPr>
                <w:kern w:val="0"/>
                <w:sz w:val="18"/>
                <w:szCs w:val="18"/>
              </w:rPr>
              <w:t>”</w:t>
            </w:r>
            <w:r w:rsidRPr="008967B7">
              <w:rPr>
                <w:kern w:val="0"/>
                <w:sz w:val="18"/>
                <w:szCs w:val="18"/>
              </w:rPr>
              <w:t>改为</w:t>
            </w:r>
            <w:r w:rsidRPr="008967B7">
              <w:rPr>
                <w:kern w:val="0"/>
                <w:sz w:val="18"/>
                <w:szCs w:val="18"/>
              </w:rPr>
              <w:t>“</w:t>
            </w:r>
            <w:r w:rsidRPr="008967B7">
              <w:rPr>
                <w:kern w:val="0"/>
                <w:sz w:val="18"/>
                <w:szCs w:val="18"/>
              </w:rPr>
              <w:t>拼接永磁体高温磁偶极矩（磁通）不可逆损失的测量按</w:t>
            </w:r>
            <w:r w:rsidRPr="008967B7">
              <w:rPr>
                <w:kern w:val="0"/>
                <w:sz w:val="18"/>
                <w:szCs w:val="18"/>
              </w:rPr>
              <w:t>GB/T 40794</w:t>
            </w:r>
            <w:r w:rsidRPr="008967B7">
              <w:rPr>
                <w:kern w:val="0"/>
                <w:sz w:val="18"/>
                <w:szCs w:val="18"/>
              </w:rPr>
              <w:t>的规定进行。</w:t>
            </w:r>
            <w:r w:rsidRPr="008967B7">
              <w:rPr>
                <w:kern w:val="0"/>
                <w:sz w:val="18"/>
                <w:szCs w:val="18"/>
              </w:rPr>
              <w:t>”</w:t>
            </w:r>
            <w:r w:rsidRPr="008967B7">
              <w:rPr>
                <w:kern w:val="0"/>
                <w:sz w:val="18"/>
                <w:szCs w:val="18"/>
              </w:rPr>
              <w:t>，全文中没有单独叫磁通的表述，也没必要为了迎合标准中的磁通叫法而生硬的取一个磁通的名称，还是附带原来的磁偶极矩比较好。</w:t>
            </w:r>
          </w:p>
        </w:tc>
        <w:tc>
          <w:tcPr>
            <w:tcW w:w="434" w:type="pct"/>
            <w:tcBorders>
              <w:top w:val="nil"/>
              <w:left w:val="nil"/>
              <w:bottom w:val="single" w:sz="4" w:space="0" w:color="auto"/>
              <w:right w:val="single" w:sz="4" w:space="0" w:color="auto"/>
            </w:tcBorders>
            <w:shd w:val="clear" w:color="auto" w:fill="auto"/>
            <w:vAlign w:val="center"/>
            <w:hideMark/>
          </w:tcPr>
          <w:p w14:paraId="3CA32842" w14:textId="77777777" w:rsidR="008967B7" w:rsidRPr="008967B7" w:rsidRDefault="008967B7" w:rsidP="008967B7">
            <w:pPr>
              <w:widowControl/>
              <w:rPr>
                <w:kern w:val="0"/>
                <w:sz w:val="18"/>
                <w:szCs w:val="18"/>
              </w:rPr>
            </w:pPr>
            <w:r w:rsidRPr="008967B7">
              <w:rPr>
                <w:kern w:val="0"/>
                <w:sz w:val="18"/>
                <w:szCs w:val="18"/>
              </w:rPr>
              <w:t>宁波永久磁业有限公司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A4C44D7"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AF9D648" w14:textId="77777777" w:rsidR="008967B7" w:rsidRPr="008967B7" w:rsidRDefault="008967B7" w:rsidP="008967B7">
            <w:pPr>
              <w:widowControl/>
              <w:rPr>
                <w:kern w:val="0"/>
                <w:sz w:val="18"/>
                <w:szCs w:val="18"/>
              </w:rPr>
            </w:pPr>
            <w:r w:rsidRPr="008967B7">
              <w:rPr>
                <w:kern w:val="0"/>
                <w:sz w:val="18"/>
                <w:szCs w:val="18"/>
              </w:rPr>
              <w:t>高温磁通不可逆损失</w:t>
            </w:r>
            <w:r w:rsidRPr="008967B7">
              <w:rPr>
                <w:rFonts w:hint="eastAsia"/>
                <w:kern w:val="0"/>
                <w:sz w:val="18"/>
                <w:szCs w:val="18"/>
              </w:rPr>
              <w:t>用词，</w:t>
            </w:r>
            <w:r w:rsidRPr="008967B7">
              <w:rPr>
                <w:kern w:val="0"/>
                <w:sz w:val="18"/>
                <w:szCs w:val="18"/>
              </w:rPr>
              <w:t>与</w:t>
            </w:r>
            <w:r w:rsidRPr="008967B7">
              <w:rPr>
                <w:kern w:val="0"/>
                <w:sz w:val="18"/>
                <w:szCs w:val="18"/>
              </w:rPr>
              <w:t>GB/T 40794</w:t>
            </w:r>
            <w:r w:rsidRPr="008967B7">
              <w:rPr>
                <w:kern w:val="0"/>
                <w:sz w:val="18"/>
                <w:szCs w:val="18"/>
              </w:rPr>
              <w:t>一致</w:t>
            </w:r>
          </w:p>
        </w:tc>
      </w:tr>
      <w:tr w:rsidR="008967B7" w:rsidRPr="008967B7" w14:paraId="25AE71C0"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C98CE0B" w14:textId="77777777" w:rsidR="008967B7" w:rsidRPr="008967B7" w:rsidRDefault="008967B7" w:rsidP="008967B7">
            <w:pPr>
              <w:widowControl/>
              <w:rPr>
                <w:kern w:val="0"/>
                <w:sz w:val="18"/>
                <w:szCs w:val="18"/>
              </w:rPr>
            </w:pPr>
            <w:r w:rsidRPr="008967B7">
              <w:rPr>
                <w:kern w:val="0"/>
                <w:sz w:val="18"/>
                <w:szCs w:val="18"/>
              </w:rPr>
              <w:lastRenderedPageBreak/>
              <w:t>91</w:t>
            </w:r>
          </w:p>
        </w:tc>
        <w:tc>
          <w:tcPr>
            <w:tcW w:w="329" w:type="pct"/>
            <w:tcBorders>
              <w:top w:val="nil"/>
              <w:left w:val="nil"/>
              <w:bottom w:val="single" w:sz="4" w:space="0" w:color="auto"/>
              <w:right w:val="single" w:sz="4" w:space="0" w:color="auto"/>
            </w:tcBorders>
            <w:shd w:val="clear" w:color="auto" w:fill="auto"/>
            <w:vAlign w:val="center"/>
            <w:hideMark/>
          </w:tcPr>
          <w:p w14:paraId="6D257587" w14:textId="77777777" w:rsidR="008967B7" w:rsidRPr="008967B7" w:rsidRDefault="008967B7" w:rsidP="008967B7">
            <w:pPr>
              <w:widowControl/>
              <w:rPr>
                <w:kern w:val="0"/>
                <w:sz w:val="18"/>
                <w:szCs w:val="18"/>
              </w:rPr>
            </w:pPr>
            <w:r w:rsidRPr="008967B7">
              <w:rPr>
                <w:kern w:val="0"/>
                <w:sz w:val="18"/>
                <w:szCs w:val="18"/>
              </w:rPr>
              <w:t>5.9.1</w:t>
            </w:r>
          </w:p>
        </w:tc>
        <w:tc>
          <w:tcPr>
            <w:tcW w:w="2044" w:type="pct"/>
            <w:tcBorders>
              <w:top w:val="nil"/>
              <w:left w:val="nil"/>
              <w:bottom w:val="single" w:sz="4" w:space="0" w:color="auto"/>
              <w:right w:val="single" w:sz="4" w:space="0" w:color="auto"/>
            </w:tcBorders>
            <w:shd w:val="clear" w:color="auto" w:fill="auto"/>
            <w:vAlign w:val="center"/>
            <w:hideMark/>
          </w:tcPr>
          <w:p w14:paraId="511AADB5" w14:textId="77777777" w:rsidR="008967B7" w:rsidRPr="008967B7" w:rsidRDefault="008967B7" w:rsidP="008967B7">
            <w:pPr>
              <w:widowControl/>
              <w:rPr>
                <w:kern w:val="0"/>
                <w:sz w:val="18"/>
                <w:szCs w:val="18"/>
              </w:rPr>
            </w:pPr>
            <w:r w:rsidRPr="008967B7">
              <w:rPr>
                <w:kern w:val="0"/>
                <w:sz w:val="18"/>
                <w:szCs w:val="18"/>
              </w:rPr>
              <w:t>“</w:t>
            </w:r>
            <w:r w:rsidRPr="008967B7">
              <w:rPr>
                <w:kern w:val="0"/>
                <w:sz w:val="18"/>
                <w:szCs w:val="18"/>
              </w:rPr>
              <w:t>可充磁交货，如果有必要，磁片与磁片之间放置非磁性隔离片</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786E7BA"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D747E6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922C362" w14:textId="77777777" w:rsidR="008967B7" w:rsidRPr="008967B7" w:rsidRDefault="008967B7" w:rsidP="008967B7">
            <w:pPr>
              <w:widowControl/>
              <w:rPr>
                <w:kern w:val="0"/>
                <w:sz w:val="18"/>
                <w:szCs w:val="18"/>
              </w:rPr>
            </w:pPr>
            <w:r w:rsidRPr="008967B7">
              <w:rPr>
                <w:kern w:val="0"/>
                <w:sz w:val="18"/>
                <w:szCs w:val="18"/>
              </w:rPr>
              <w:t>宜</w:t>
            </w:r>
          </w:p>
        </w:tc>
      </w:tr>
      <w:tr w:rsidR="008967B7" w:rsidRPr="008967B7" w14:paraId="4DA5FEE9"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04EA2DA" w14:textId="77777777" w:rsidR="008967B7" w:rsidRPr="008967B7" w:rsidRDefault="008967B7" w:rsidP="008967B7">
            <w:pPr>
              <w:widowControl/>
              <w:rPr>
                <w:kern w:val="0"/>
                <w:sz w:val="18"/>
                <w:szCs w:val="18"/>
              </w:rPr>
            </w:pPr>
            <w:r w:rsidRPr="008967B7">
              <w:rPr>
                <w:kern w:val="0"/>
                <w:sz w:val="18"/>
                <w:szCs w:val="18"/>
              </w:rPr>
              <w:t>92</w:t>
            </w:r>
          </w:p>
        </w:tc>
        <w:tc>
          <w:tcPr>
            <w:tcW w:w="329" w:type="pct"/>
            <w:tcBorders>
              <w:top w:val="nil"/>
              <w:left w:val="nil"/>
              <w:bottom w:val="single" w:sz="4" w:space="0" w:color="auto"/>
              <w:right w:val="single" w:sz="4" w:space="0" w:color="auto"/>
            </w:tcBorders>
            <w:shd w:val="clear" w:color="auto" w:fill="auto"/>
            <w:vAlign w:val="center"/>
            <w:hideMark/>
          </w:tcPr>
          <w:p w14:paraId="53CA3F57" w14:textId="77777777" w:rsidR="008967B7" w:rsidRPr="008967B7" w:rsidRDefault="008967B7" w:rsidP="008967B7">
            <w:pPr>
              <w:widowControl/>
              <w:rPr>
                <w:kern w:val="0"/>
                <w:sz w:val="18"/>
                <w:szCs w:val="18"/>
              </w:rPr>
            </w:pPr>
            <w:r w:rsidRPr="008967B7">
              <w:rPr>
                <w:kern w:val="0"/>
                <w:sz w:val="18"/>
                <w:szCs w:val="18"/>
              </w:rPr>
              <w:t>5.10.1</w:t>
            </w:r>
          </w:p>
        </w:tc>
        <w:tc>
          <w:tcPr>
            <w:tcW w:w="2044" w:type="pct"/>
            <w:tcBorders>
              <w:top w:val="nil"/>
              <w:left w:val="nil"/>
              <w:bottom w:val="single" w:sz="4" w:space="0" w:color="auto"/>
              <w:right w:val="single" w:sz="4" w:space="0" w:color="auto"/>
            </w:tcBorders>
            <w:shd w:val="clear" w:color="auto" w:fill="auto"/>
            <w:vAlign w:val="center"/>
            <w:hideMark/>
          </w:tcPr>
          <w:p w14:paraId="10ECC4A6" w14:textId="77777777" w:rsidR="008967B7" w:rsidRPr="008967B7" w:rsidRDefault="008967B7" w:rsidP="008967B7">
            <w:pPr>
              <w:widowControl/>
              <w:rPr>
                <w:kern w:val="0"/>
                <w:sz w:val="18"/>
                <w:szCs w:val="18"/>
              </w:rPr>
            </w:pPr>
            <w:bookmarkStart w:id="27" w:name="RANGE!C93"/>
            <w:r w:rsidRPr="008967B7">
              <w:rPr>
                <w:kern w:val="0"/>
                <w:sz w:val="18"/>
                <w:szCs w:val="18"/>
              </w:rPr>
              <w:t>建议改为：</w:t>
            </w:r>
            <w:r w:rsidRPr="008967B7">
              <w:rPr>
                <w:kern w:val="0"/>
                <w:sz w:val="18"/>
                <w:szCs w:val="18"/>
              </w:rPr>
              <w:t>“</w:t>
            </w:r>
            <w:r w:rsidRPr="008967B7">
              <w:rPr>
                <w:kern w:val="0"/>
                <w:sz w:val="18"/>
                <w:szCs w:val="18"/>
              </w:rPr>
              <w:t>电机用烧结稀土永磁体拼接特殊工艺流程参照附录</w:t>
            </w:r>
            <w:r w:rsidRPr="008967B7">
              <w:rPr>
                <w:kern w:val="0"/>
                <w:sz w:val="18"/>
                <w:szCs w:val="18"/>
              </w:rPr>
              <w:t>A</w:t>
            </w:r>
            <w:r w:rsidRPr="008967B7">
              <w:rPr>
                <w:kern w:val="0"/>
                <w:sz w:val="18"/>
                <w:szCs w:val="18"/>
              </w:rPr>
              <w:t>中的图</w:t>
            </w:r>
            <w:r w:rsidRPr="008967B7">
              <w:rPr>
                <w:kern w:val="0"/>
                <w:sz w:val="18"/>
                <w:szCs w:val="18"/>
              </w:rPr>
              <w:t>A.1</w:t>
            </w:r>
            <w:r w:rsidRPr="008967B7">
              <w:rPr>
                <w:kern w:val="0"/>
                <w:sz w:val="18"/>
                <w:szCs w:val="18"/>
              </w:rPr>
              <w:t>。</w:t>
            </w:r>
            <w:r w:rsidRPr="008967B7">
              <w:rPr>
                <w:kern w:val="0"/>
                <w:sz w:val="18"/>
                <w:szCs w:val="18"/>
              </w:rPr>
              <w:t>”</w:t>
            </w:r>
            <w:bookmarkEnd w:id="27"/>
          </w:p>
        </w:tc>
        <w:tc>
          <w:tcPr>
            <w:tcW w:w="434" w:type="pct"/>
            <w:tcBorders>
              <w:top w:val="nil"/>
              <w:left w:val="nil"/>
              <w:bottom w:val="single" w:sz="4" w:space="0" w:color="auto"/>
              <w:right w:val="single" w:sz="4" w:space="0" w:color="auto"/>
            </w:tcBorders>
            <w:shd w:val="clear" w:color="auto" w:fill="auto"/>
            <w:vAlign w:val="center"/>
            <w:hideMark/>
          </w:tcPr>
          <w:p w14:paraId="6640D830"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60B29901"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3EA4A6F6" w14:textId="77777777" w:rsidR="008967B7" w:rsidRPr="008967B7" w:rsidRDefault="008967B7" w:rsidP="008967B7">
            <w:pPr>
              <w:widowControl/>
              <w:rPr>
                <w:kern w:val="0"/>
                <w:sz w:val="18"/>
                <w:szCs w:val="18"/>
              </w:rPr>
            </w:pPr>
          </w:p>
        </w:tc>
      </w:tr>
      <w:tr w:rsidR="008967B7" w:rsidRPr="008967B7" w14:paraId="71260F94"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4311EC9" w14:textId="77777777" w:rsidR="008967B7" w:rsidRPr="008967B7" w:rsidRDefault="008967B7" w:rsidP="008967B7">
            <w:pPr>
              <w:widowControl/>
              <w:rPr>
                <w:kern w:val="0"/>
                <w:sz w:val="18"/>
                <w:szCs w:val="18"/>
              </w:rPr>
            </w:pPr>
            <w:r w:rsidRPr="008967B7">
              <w:rPr>
                <w:kern w:val="0"/>
                <w:sz w:val="18"/>
                <w:szCs w:val="18"/>
              </w:rPr>
              <w:t>93</w:t>
            </w:r>
          </w:p>
        </w:tc>
        <w:tc>
          <w:tcPr>
            <w:tcW w:w="329" w:type="pct"/>
            <w:tcBorders>
              <w:top w:val="nil"/>
              <w:left w:val="nil"/>
              <w:bottom w:val="single" w:sz="4" w:space="0" w:color="auto"/>
              <w:right w:val="single" w:sz="4" w:space="0" w:color="auto"/>
            </w:tcBorders>
            <w:shd w:val="clear" w:color="auto" w:fill="auto"/>
            <w:vAlign w:val="center"/>
            <w:hideMark/>
          </w:tcPr>
          <w:p w14:paraId="1B7705AD" w14:textId="77777777" w:rsidR="008967B7" w:rsidRPr="008967B7" w:rsidRDefault="008967B7" w:rsidP="008967B7">
            <w:pPr>
              <w:widowControl/>
              <w:rPr>
                <w:kern w:val="0"/>
                <w:sz w:val="18"/>
                <w:szCs w:val="18"/>
              </w:rPr>
            </w:pPr>
            <w:r w:rsidRPr="008967B7">
              <w:rPr>
                <w:kern w:val="0"/>
                <w:sz w:val="18"/>
                <w:szCs w:val="18"/>
              </w:rPr>
              <w:t>5.10.1</w:t>
            </w:r>
          </w:p>
        </w:tc>
        <w:tc>
          <w:tcPr>
            <w:tcW w:w="2044" w:type="pct"/>
            <w:tcBorders>
              <w:top w:val="nil"/>
              <w:left w:val="nil"/>
              <w:bottom w:val="single" w:sz="4" w:space="0" w:color="auto"/>
              <w:right w:val="single" w:sz="4" w:space="0" w:color="auto"/>
            </w:tcBorders>
            <w:shd w:val="clear" w:color="auto" w:fill="auto"/>
            <w:vAlign w:val="center"/>
            <w:hideMark/>
          </w:tcPr>
          <w:p w14:paraId="40216CAE" w14:textId="77777777" w:rsidR="008967B7" w:rsidRPr="008967B7" w:rsidRDefault="008967B7" w:rsidP="008967B7">
            <w:pPr>
              <w:widowControl/>
              <w:rPr>
                <w:kern w:val="0"/>
                <w:sz w:val="18"/>
                <w:szCs w:val="18"/>
              </w:rPr>
            </w:pPr>
            <w:r w:rsidRPr="008967B7">
              <w:rPr>
                <w:kern w:val="0"/>
                <w:sz w:val="18"/>
                <w:szCs w:val="18"/>
              </w:rPr>
              <w:t>电机用烧结稀土永磁体拼接特殊工艺流程按照附录</w:t>
            </w:r>
            <w:r w:rsidRPr="008967B7">
              <w:rPr>
                <w:kern w:val="0"/>
                <w:sz w:val="18"/>
                <w:szCs w:val="18"/>
              </w:rPr>
              <w:t>A</w:t>
            </w:r>
            <w:r w:rsidRPr="008967B7">
              <w:rPr>
                <w:kern w:val="0"/>
                <w:sz w:val="18"/>
                <w:szCs w:val="18"/>
              </w:rPr>
              <w:t>图</w:t>
            </w:r>
            <w:r w:rsidRPr="008967B7">
              <w:rPr>
                <w:kern w:val="0"/>
                <w:sz w:val="18"/>
                <w:szCs w:val="18"/>
              </w:rPr>
              <w:t>A.1</w:t>
            </w:r>
            <w:r w:rsidRPr="008967B7">
              <w:rPr>
                <w:kern w:val="0"/>
                <w:sz w:val="18"/>
                <w:szCs w:val="18"/>
              </w:rPr>
              <w:t>执行，应改为图</w:t>
            </w:r>
            <w:r w:rsidRPr="008967B7">
              <w:rPr>
                <w:kern w:val="0"/>
                <w:sz w:val="18"/>
                <w:szCs w:val="18"/>
              </w:rPr>
              <w:t>A.2</w:t>
            </w:r>
            <w:r w:rsidRPr="008967B7">
              <w:rPr>
                <w:kern w:val="0"/>
                <w:sz w:val="18"/>
                <w:szCs w:val="18"/>
              </w:rPr>
              <w:t>执行；</w:t>
            </w:r>
          </w:p>
        </w:tc>
        <w:tc>
          <w:tcPr>
            <w:tcW w:w="434" w:type="pct"/>
            <w:tcBorders>
              <w:top w:val="nil"/>
              <w:left w:val="nil"/>
              <w:bottom w:val="single" w:sz="4" w:space="0" w:color="auto"/>
              <w:right w:val="single" w:sz="4" w:space="0" w:color="auto"/>
            </w:tcBorders>
            <w:shd w:val="clear" w:color="auto" w:fill="auto"/>
            <w:vAlign w:val="center"/>
            <w:hideMark/>
          </w:tcPr>
          <w:p w14:paraId="5D5316D7" w14:textId="77777777" w:rsidR="008967B7" w:rsidRPr="008967B7" w:rsidRDefault="008967B7" w:rsidP="008967B7">
            <w:pPr>
              <w:widowControl/>
              <w:rPr>
                <w:kern w:val="0"/>
                <w:sz w:val="18"/>
                <w:szCs w:val="18"/>
              </w:rPr>
            </w:pPr>
            <w:r w:rsidRPr="008967B7">
              <w:rPr>
                <w:kern w:val="0"/>
                <w:sz w:val="18"/>
                <w:szCs w:val="18"/>
              </w:rPr>
              <w:t>安泰科技</w:t>
            </w:r>
          </w:p>
        </w:tc>
        <w:tc>
          <w:tcPr>
            <w:tcW w:w="387" w:type="pct"/>
            <w:tcBorders>
              <w:top w:val="nil"/>
              <w:left w:val="nil"/>
              <w:bottom w:val="single" w:sz="4" w:space="0" w:color="auto"/>
              <w:right w:val="single" w:sz="4" w:space="0" w:color="auto"/>
            </w:tcBorders>
            <w:shd w:val="clear" w:color="auto" w:fill="auto"/>
            <w:noWrap/>
            <w:vAlign w:val="center"/>
            <w:hideMark/>
          </w:tcPr>
          <w:p w14:paraId="57A028D2"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364ADDA7" w14:textId="77777777" w:rsidR="008967B7" w:rsidRPr="008967B7" w:rsidRDefault="008967B7" w:rsidP="008967B7">
            <w:pPr>
              <w:widowControl/>
              <w:rPr>
                <w:kern w:val="0"/>
                <w:sz w:val="18"/>
                <w:szCs w:val="18"/>
              </w:rPr>
            </w:pPr>
            <w:r w:rsidRPr="008967B7">
              <w:rPr>
                <w:kern w:val="0"/>
                <w:sz w:val="18"/>
                <w:szCs w:val="18"/>
              </w:rPr>
              <w:t>在图</w:t>
            </w:r>
            <w:r w:rsidRPr="008967B7">
              <w:rPr>
                <w:kern w:val="0"/>
                <w:sz w:val="18"/>
                <w:szCs w:val="18"/>
              </w:rPr>
              <w:t>A.1</w:t>
            </w:r>
            <w:r w:rsidRPr="008967B7">
              <w:rPr>
                <w:kern w:val="0"/>
                <w:sz w:val="18"/>
                <w:szCs w:val="18"/>
              </w:rPr>
              <w:t>，标注电机用烧结稀土永磁体拼接特殊工艺流程</w:t>
            </w:r>
          </w:p>
        </w:tc>
      </w:tr>
      <w:tr w:rsidR="008967B7" w:rsidRPr="008967B7" w14:paraId="08B0FBAF"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C309EA5" w14:textId="77777777" w:rsidR="008967B7" w:rsidRPr="008967B7" w:rsidRDefault="008967B7" w:rsidP="008967B7">
            <w:pPr>
              <w:widowControl/>
              <w:rPr>
                <w:kern w:val="0"/>
                <w:sz w:val="18"/>
                <w:szCs w:val="18"/>
              </w:rPr>
            </w:pPr>
            <w:r w:rsidRPr="008967B7">
              <w:rPr>
                <w:kern w:val="0"/>
                <w:sz w:val="18"/>
                <w:szCs w:val="18"/>
              </w:rPr>
              <w:t>94</w:t>
            </w:r>
          </w:p>
        </w:tc>
        <w:tc>
          <w:tcPr>
            <w:tcW w:w="329" w:type="pct"/>
            <w:tcBorders>
              <w:top w:val="nil"/>
              <w:left w:val="nil"/>
              <w:bottom w:val="single" w:sz="4" w:space="0" w:color="auto"/>
              <w:right w:val="single" w:sz="4" w:space="0" w:color="auto"/>
            </w:tcBorders>
            <w:shd w:val="clear" w:color="auto" w:fill="auto"/>
            <w:vAlign w:val="center"/>
            <w:hideMark/>
          </w:tcPr>
          <w:p w14:paraId="5042FFC6" w14:textId="77777777" w:rsidR="008967B7" w:rsidRPr="008967B7" w:rsidRDefault="008967B7" w:rsidP="008967B7">
            <w:pPr>
              <w:widowControl/>
              <w:rPr>
                <w:kern w:val="0"/>
                <w:sz w:val="18"/>
                <w:szCs w:val="18"/>
              </w:rPr>
            </w:pPr>
            <w:r w:rsidRPr="008967B7">
              <w:rPr>
                <w:kern w:val="0"/>
                <w:sz w:val="18"/>
                <w:szCs w:val="18"/>
              </w:rPr>
              <w:t>5.10.2</w:t>
            </w:r>
          </w:p>
        </w:tc>
        <w:tc>
          <w:tcPr>
            <w:tcW w:w="2044" w:type="pct"/>
            <w:tcBorders>
              <w:top w:val="nil"/>
              <w:left w:val="nil"/>
              <w:bottom w:val="single" w:sz="4" w:space="0" w:color="auto"/>
              <w:right w:val="single" w:sz="4" w:space="0" w:color="auto"/>
            </w:tcBorders>
            <w:shd w:val="clear" w:color="auto" w:fill="auto"/>
            <w:vAlign w:val="center"/>
            <w:hideMark/>
          </w:tcPr>
          <w:p w14:paraId="355B34FC" w14:textId="77777777" w:rsidR="008967B7" w:rsidRPr="008967B7" w:rsidRDefault="008967B7" w:rsidP="008967B7">
            <w:pPr>
              <w:widowControl/>
              <w:rPr>
                <w:kern w:val="0"/>
                <w:sz w:val="18"/>
                <w:szCs w:val="18"/>
              </w:rPr>
            </w:pPr>
            <w:bookmarkStart w:id="28" w:name="RANGE!C95"/>
            <w:r w:rsidRPr="008967B7">
              <w:rPr>
                <w:kern w:val="0"/>
                <w:sz w:val="18"/>
                <w:szCs w:val="18"/>
              </w:rPr>
              <w:t>“</w:t>
            </w:r>
            <w:r w:rsidRPr="008967B7">
              <w:rPr>
                <w:kern w:val="0"/>
                <w:sz w:val="18"/>
                <w:szCs w:val="18"/>
              </w:rPr>
              <w:t>拼接永磁体工艺过程按照</w:t>
            </w:r>
            <w:r w:rsidRPr="008967B7">
              <w:rPr>
                <w:kern w:val="0"/>
                <w:sz w:val="18"/>
                <w:szCs w:val="18"/>
              </w:rPr>
              <w:t>5.2.4</w:t>
            </w:r>
            <w:r w:rsidRPr="008967B7">
              <w:rPr>
                <w:kern w:val="0"/>
                <w:sz w:val="18"/>
                <w:szCs w:val="18"/>
              </w:rPr>
              <w:t>、</w:t>
            </w:r>
            <w:r w:rsidRPr="008967B7">
              <w:rPr>
                <w:kern w:val="0"/>
                <w:sz w:val="18"/>
                <w:szCs w:val="18"/>
              </w:rPr>
              <w:t>5.3</w:t>
            </w:r>
            <w:r w:rsidRPr="008967B7">
              <w:rPr>
                <w:kern w:val="0"/>
                <w:sz w:val="18"/>
                <w:szCs w:val="18"/>
              </w:rPr>
              <w:t>、</w:t>
            </w:r>
            <w:r w:rsidRPr="008967B7">
              <w:rPr>
                <w:kern w:val="0"/>
                <w:sz w:val="18"/>
                <w:szCs w:val="18"/>
              </w:rPr>
              <w:t>4.4</w:t>
            </w:r>
            <w:r w:rsidRPr="008967B7">
              <w:rPr>
                <w:kern w:val="0"/>
                <w:sz w:val="18"/>
                <w:szCs w:val="18"/>
              </w:rPr>
              <w:t>或</w:t>
            </w:r>
            <w:r w:rsidRPr="008967B7">
              <w:rPr>
                <w:kern w:val="0"/>
                <w:sz w:val="18"/>
                <w:szCs w:val="18"/>
              </w:rPr>
              <w:t>5.6</w:t>
            </w:r>
            <w:r w:rsidRPr="008967B7">
              <w:rPr>
                <w:kern w:val="0"/>
                <w:sz w:val="18"/>
                <w:szCs w:val="18"/>
              </w:rPr>
              <w:t>、</w:t>
            </w:r>
            <w:r w:rsidRPr="008967B7">
              <w:rPr>
                <w:kern w:val="0"/>
                <w:sz w:val="18"/>
                <w:szCs w:val="18"/>
              </w:rPr>
              <w:t>4.5</w:t>
            </w:r>
            <w:r w:rsidRPr="008967B7">
              <w:rPr>
                <w:kern w:val="0"/>
                <w:sz w:val="18"/>
                <w:szCs w:val="18"/>
              </w:rPr>
              <w:t>、</w:t>
            </w:r>
            <w:r w:rsidRPr="008967B7">
              <w:rPr>
                <w:kern w:val="0"/>
                <w:sz w:val="18"/>
                <w:szCs w:val="18"/>
              </w:rPr>
              <w:t>5.4</w:t>
            </w:r>
            <w:r w:rsidRPr="008967B7">
              <w:rPr>
                <w:kern w:val="0"/>
                <w:sz w:val="18"/>
                <w:szCs w:val="18"/>
              </w:rPr>
              <w:t>、</w:t>
            </w:r>
            <w:r w:rsidRPr="008967B7">
              <w:rPr>
                <w:kern w:val="0"/>
                <w:sz w:val="18"/>
                <w:szCs w:val="18"/>
              </w:rPr>
              <w:t>5.7</w:t>
            </w:r>
            <w:r w:rsidRPr="008967B7">
              <w:rPr>
                <w:kern w:val="0"/>
                <w:sz w:val="18"/>
                <w:szCs w:val="18"/>
              </w:rPr>
              <w:t>、</w:t>
            </w:r>
            <w:r w:rsidRPr="008967B7">
              <w:rPr>
                <w:kern w:val="0"/>
                <w:sz w:val="18"/>
                <w:szCs w:val="18"/>
              </w:rPr>
              <w:t>5.8.2</w:t>
            </w:r>
            <w:r w:rsidRPr="008967B7">
              <w:rPr>
                <w:kern w:val="0"/>
                <w:sz w:val="18"/>
                <w:szCs w:val="18"/>
              </w:rPr>
              <w:t>、</w:t>
            </w:r>
            <w:r w:rsidRPr="008967B7">
              <w:rPr>
                <w:kern w:val="0"/>
                <w:sz w:val="18"/>
                <w:szCs w:val="18"/>
              </w:rPr>
              <w:t>5.8.3</w:t>
            </w:r>
            <w:r w:rsidRPr="008967B7">
              <w:rPr>
                <w:kern w:val="0"/>
                <w:sz w:val="18"/>
                <w:szCs w:val="18"/>
              </w:rPr>
              <w:t>和</w:t>
            </w:r>
            <w:r w:rsidRPr="008967B7">
              <w:rPr>
                <w:kern w:val="0"/>
                <w:sz w:val="18"/>
                <w:szCs w:val="18"/>
              </w:rPr>
              <w:t>5.9</w:t>
            </w:r>
            <w:r w:rsidRPr="008967B7">
              <w:rPr>
                <w:kern w:val="0"/>
                <w:sz w:val="18"/>
                <w:szCs w:val="18"/>
              </w:rPr>
              <w:t>要求执行</w:t>
            </w:r>
            <w:r w:rsidRPr="008967B7">
              <w:rPr>
                <w:kern w:val="0"/>
                <w:sz w:val="18"/>
                <w:szCs w:val="18"/>
              </w:rPr>
              <w:t>”</w:t>
            </w:r>
            <w:r w:rsidRPr="008967B7">
              <w:rPr>
                <w:kern w:val="0"/>
                <w:sz w:val="18"/>
                <w:szCs w:val="18"/>
              </w:rPr>
              <w:t>，该条包含有</w:t>
            </w:r>
            <w:r w:rsidRPr="008967B7">
              <w:rPr>
                <w:kern w:val="0"/>
                <w:sz w:val="18"/>
                <w:szCs w:val="18"/>
              </w:rPr>
              <w:t>4.4</w:t>
            </w:r>
            <w:r w:rsidRPr="008967B7">
              <w:rPr>
                <w:kern w:val="0"/>
                <w:sz w:val="18"/>
                <w:szCs w:val="18"/>
              </w:rPr>
              <w:t>、</w:t>
            </w:r>
            <w:r w:rsidRPr="008967B7">
              <w:rPr>
                <w:kern w:val="0"/>
                <w:sz w:val="18"/>
                <w:szCs w:val="18"/>
              </w:rPr>
              <w:t>4.5</w:t>
            </w:r>
            <w:r w:rsidRPr="008967B7">
              <w:rPr>
                <w:kern w:val="0"/>
                <w:sz w:val="18"/>
                <w:szCs w:val="18"/>
              </w:rPr>
              <w:t>，是否避免交叉引用。</w:t>
            </w:r>
            <w:bookmarkEnd w:id="28"/>
          </w:p>
        </w:tc>
        <w:tc>
          <w:tcPr>
            <w:tcW w:w="434" w:type="pct"/>
            <w:tcBorders>
              <w:top w:val="nil"/>
              <w:left w:val="nil"/>
              <w:bottom w:val="single" w:sz="4" w:space="0" w:color="auto"/>
              <w:right w:val="single" w:sz="4" w:space="0" w:color="auto"/>
            </w:tcBorders>
            <w:shd w:val="clear" w:color="auto" w:fill="auto"/>
            <w:vAlign w:val="center"/>
            <w:hideMark/>
          </w:tcPr>
          <w:p w14:paraId="070C6A29" w14:textId="77777777" w:rsidR="008967B7" w:rsidRPr="008967B7" w:rsidRDefault="008967B7" w:rsidP="008967B7">
            <w:pPr>
              <w:widowControl/>
              <w:rPr>
                <w:kern w:val="0"/>
                <w:sz w:val="18"/>
                <w:szCs w:val="18"/>
              </w:rPr>
            </w:pPr>
            <w:r w:rsidRPr="008967B7">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2516CBB"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已考虑</w:t>
            </w:r>
          </w:p>
        </w:tc>
        <w:tc>
          <w:tcPr>
            <w:tcW w:w="1630" w:type="pct"/>
            <w:tcBorders>
              <w:top w:val="nil"/>
              <w:left w:val="nil"/>
              <w:bottom w:val="single" w:sz="4" w:space="0" w:color="auto"/>
              <w:right w:val="single" w:sz="4" w:space="0" w:color="auto"/>
            </w:tcBorders>
            <w:shd w:val="clear" w:color="auto" w:fill="auto"/>
            <w:vAlign w:val="center"/>
            <w:hideMark/>
          </w:tcPr>
          <w:p w14:paraId="08C50081" w14:textId="77777777" w:rsidR="008967B7" w:rsidRPr="008967B7" w:rsidRDefault="008967B7" w:rsidP="008967B7">
            <w:pPr>
              <w:widowControl/>
              <w:rPr>
                <w:kern w:val="0"/>
                <w:sz w:val="18"/>
                <w:szCs w:val="18"/>
              </w:rPr>
            </w:pPr>
            <w:r w:rsidRPr="008967B7">
              <w:rPr>
                <w:kern w:val="0"/>
                <w:sz w:val="18"/>
                <w:szCs w:val="18"/>
              </w:rPr>
              <w:t>特殊流程需要</w:t>
            </w:r>
          </w:p>
        </w:tc>
      </w:tr>
      <w:tr w:rsidR="008967B7" w:rsidRPr="008967B7" w14:paraId="1BBF1724"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B41021" w14:textId="77777777" w:rsidR="008967B7" w:rsidRPr="008967B7" w:rsidRDefault="008967B7" w:rsidP="008967B7">
            <w:pPr>
              <w:widowControl/>
              <w:rPr>
                <w:kern w:val="0"/>
                <w:sz w:val="18"/>
                <w:szCs w:val="18"/>
              </w:rPr>
            </w:pPr>
            <w:r w:rsidRPr="008967B7">
              <w:rPr>
                <w:kern w:val="0"/>
                <w:sz w:val="18"/>
                <w:szCs w:val="18"/>
              </w:rPr>
              <w:t>95</w:t>
            </w:r>
          </w:p>
        </w:tc>
        <w:tc>
          <w:tcPr>
            <w:tcW w:w="329" w:type="pct"/>
            <w:tcBorders>
              <w:top w:val="nil"/>
              <w:left w:val="nil"/>
              <w:bottom w:val="single" w:sz="4" w:space="0" w:color="auto"/>
              <w:right w:val="single" w:sz="4" w:space="0" w:color="auto"/>
            </w:tcBorders>
            <w:shd w:val="clear" w:color="auto" w:fill="auto"/>
            <w:vAlign w:val="center"/>
            <w:hideMark/>
          </w:tcPr>
          <w:p w14:paraId="7EDB88F8" w14:textId="77777777" w:rsidR="008967B7" w:rsidRPr="008967B7" w:rsidRDefault="008967B7" w:rsidP="008967B7">
            <w:pPr>
              <w:widowControl/>
              <w:rPr>
                <w:kern w:val="0"/>
                <w:sz w:val="18"/>
                <w:szCs w:val="18"/>
              </w:rPr>
            </w:pPr>
            <w:r w:rsidRPr="008967B7">
              <w:rPr>
                <w:kern w:val="0"/>
                <w:sz w:val="18"/>
                <w:szCs w:val="18"/>
              </w:rPr>
              <w:t>A.2</w:t>
            </w:r>
          </w:p>
        </w:tc>
        <w:tc>
          <w:tcPr>
            <w:tcW w:w="2044" w:type="pct"/>
            <w:tcBorders>
              <w:top w:val="nil"/>
              <w:left w:val="nil"/>
              <w:bottom w:val="single" w:sz="4" w:space="0" w:color="auto"/>
              <w:right w:val="single" w:sz="4" w:space="0" w:color="auto"/>
            </w:tcBorders>
            <w:shd w:val="clear" w:color="auto" w:fill="auto"/>
            <w:vAlign w:val="center"/>
            <w:hideMark/>
          </w:tcPr>
          <w:p w14:paraId="47229A3B" w14:textId="77777777" w:rsidR="008967B7" w:rsidRPr="008967B7" w:rsidRDefault="008967B7" w:rsidP="008967B7">
            <w:pPr>
              <w:widowControl/>
              <w:rPr>
                <w:kern w:val="0"/>
                <w:sz w:val="18"/>
                <w:szCs w:val="18"/>
              </w:rPr>
            </w:pPr>
            <w:r w:rsidRPr="008967B7">
              <w:rPr>
                <w:kern w:val="0"/>
                <w:sz w:val="18"/>
                <w:szCs w:val="18"/>
              </w:rPr>
              <w:t>电机用烧结稀土永磁体拼接工艺也有先充磁后拼接的，</w:t>
            </w:r>
          </w:p>
        </w:tc>
        <w:tc>
          <w:tcPr>
            <w:tcW w:w="434" w:type="pct"/>
            <w:tcBorders>
              <w:top w:val="nil"/>
              <w:left w:val="nil"/>
              <w:bottom w:val="single" w:sz="4" w:space="0" w:color="auto"/>
              <w:right w:val="single" w:sz="4" w:space="0" w:color="auto"/>
            </w:tcBorders>
            <w:shd w:val="clear" w:color="auto" w:fill="auto"/>
            <w:vAlign w:val="center"/>
            <w:hideMark/>
          </w:tcPr>
          <w:p w14:paraId="158395A3" w14:textId="77777777" w:rsidR="008967B7" w:rsidRPr="008967B7" w:rsidRDefault="008967B7" w:rsidP="008967B7">
            <w:pPr>
              <w:widowControl/>
              <w:rPr>
                <w:kern w:val="0"/>
                <w:sz w:val="18"/>
                <w:szCs w:val="18"/>
              </w:rPr>
            </w:pPr>
            <w:r w:rsidRPr="008967B7">
              <w:rPr>
                <w:kern w:val="0"/>
                <w:sz w:val="18"/>
                <w:szCs w:val="18"/>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74105DA3"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32E524BC" w14:textId="77777777" w:rsidR="008967B7" w:rsidRPr="008967B7" w:rsidRDefault="008967B7" w:rsidP="008967B7">
            <w:pPr>
              <w:widowControl/>
              <w:rPr>
                <w:kern w:val="0"/>
                <w:sz w:val="18"/>
                <w:szCs w:val="18"/>
              </w:rPr>
            </w:pPr>
            <w:r w:rsidRPr="008967B7">
              <w:rPr>
                <w:kern w:val="0"/>
                <w:sz w:val="18"/>
                <w:szCs w:val="18"/>
              </w:rPr>
              <w:t>在图</w:t>
            </w:r>
            <w:r w:rsidRPr="008967B7">
              <w:rPr>
                <w:kern w:val="0"/>
                <w:sz w:val="18"/>
                <w:szCs w:val="18"/>
              </w:rPr>
              <w:t>A.1</w:t>
            </w:r>
            <w:r w:rsidRPr="008967B7">
              <w:rPr>
                <w:kern w:val="0"/>
                <w:sz w:val="18"/>
                <w:szCs w:val="18"/>
              </w:rPr>
              <w:t>，标注电机用烧结稀土永磁体拼接特殊工艺流程</w:t>
            </w:r>
          </w:p>
        </w:tc>
      </w:tr>
      <w:tr w:rsidR="008967B7" w:rsidRPr="008967B7" w14:paraId="0BBB1A5B" w14:textId="77777777" w:rsidTr="00C66C71">
        <w:trPr>
          <w:trHeight w:val="60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CE78790" w14:textId="77777777" w:rsidR="008967B7" w:rsidRPr="008967B7" w:rsidRDefault="008967B7" w:rsidP="008967B7">
            <w:pPr>
              <w:widowControl/>
              <w:rPr>
                <w:color w:val="FF0000"/>
                <w:kern w:val="0"/>
                <w:sz w:val="18"/>
                <w:szCs w:val="18"/>
                <w:highlight w:val="yellow"/>
              </w:rPr>
            </w:pPr>
            <w:r w:rsidRPr="008967B7">
              <w:rPr>
                <w:color w:val="FF0000"/>
                <w:kern w:val="0"/>
                <w:sz w:val="18"/>
                <w:szCs w:val="18"/>
                <w:highlight w:val="yellow"/>
              </w:rPr>
              <w:t>96</w:t>
            </w:r>
          </w:p>
        </w:tc>
        <w:tc>
          <w:tcPr>
            <w:tcW w:w="329" w:type="pct"/>
            <w:tcBorders>
              <w:top w:val="nil"/>
              <w:left w:val="nil"/>
              <w:bottom w:val="single" w:sz="4" w:space="0" w:color="auto"/>
              <w:right w:val="single" w:sz="4" w:space="0" w:color="auto"/>
            </w:tcBorders>
            <w:shd w:val="clear" w:color="auto" w:fill="auto"/>
            <w:vAlign w:val="center"/>
            <w:hideMark/>
          </w:tcPr>
          <w:p w14:paraId="29485DBB" w14:textId="77777777" w:rsidR="008967B7" w:rsidRPr="008967B7" w:rsidRDefault="008967B7" w:rsidP="008967B7">
            <w:pPr>
              <w:widowControl/>
              <w:rPr>
                <w:color w:val="FF0000"/>
                <w:kern w:val="0"/>
                <w:sz w:val="18"/>
                <w:szCs w:val="18"/>
                <w:highlight w:val="yellow"/>
              </w:rPr>
            </w:pPr>
            <w:r w:rsidRPr="008967B7">
              <w:rPr>
                <w:color w:val="FF0000"/>
                <w:kern w:val="0"/>
                <w:sz w:val="18"/>
                <w:szCs w:val="18"/>
                <w:highlight w:val="yellow"/>
              </w:rPr>
              <w:t>附录</w:t>
            </w:r>
            <w:r w:rsidRPr="008967B7">
              <w:rPr>
                <w:color w:val="FF0000"/>
                <w:kern w:val="0"/>
                <w:sz w:val="18"/>
                <w:szCs w:val="18"/>
                <w:highlight w:val="yellow"/>
              </w:rPr>
              <w:t>B</w:t>
            </w:r>
          </w:p>
        </w:tc>
        <w:tc>
          <w:tcPr>
            <w:tcW w:w="2044" w:type="pct"/>
            <w:tcBorders>
              <w:top w:val="nil"/>
              <w:left w:val="nil"/>
              <w:bottom w:val="single" w:sz="4" w:space="0" w:color="auto"/>
              <w:right w:val="single" w:sz="4" w:space="0" w:color="auto"/>
            </w:tcBorders>
            <w:shd w:val="clear" w:color="auto" w:fill="auto"/>
            <w:vAlign w:val="center"/>
            <w:hideMark/>
          </w:tcPr>
          <w:p w14:paraId="58408E2C" w14:textId="77777777" w:rsidR="008967B7" w:rsidRPr="008967B7" w:rsidRDefault="008967B7" w:rsidP="008967B7">
            <w:pPr>
              <w:widowControl/>
              <w:rPr>
                <w:color w:val="FF0000"/>
                <w:kern w:val="0"/>
                <w:sz w:val="18"/>
                <w:szCs w:val="18"/>
                <w:highlight w:val="yellow"/>
              </w:rPr>
            </w:pPr>
            <w:r w:rsidRPr="008967B7">
              <w:rPr>
                <w:color w:val="FF0000"/>
                <w:kern w:val="0"/>
                <w:sz w:val="18"/>
                <w:szCs w:val="18"/>
                <w:highlight w:val="yellow"/>
              </w:rPr>
              <w:t>图中表示长度、高度、宽度等物理量的</w:t>
            </w:r>
            <w:r w:rsidRPr="008967B7">
              <w:rPr>
                <w:color w:val="FF0000"/>
                <w:kern w:val="0"/>
                <w:sz w:val="18"/>
                <w:szCs w:val="18"/>
                <w:highlight w:val="yellow"/>
              </w:rPr>
              <w:t>L,H,W</w:t>
            </w:r>
            <w:r w:rsidRPr="008967B7">
              <w:rPr>
                <w:color w:val="FF0000"/>
                <w:kern w:val="0"/>
                <w:sz w:val="18"/>
                <w:szCs w:val="18"/>
                <w:highlight w:val="yellow"/>
              </w:rPr>
              <w:t>等英文字母应为斜体，而表示磁极的</w:t>
            </w:r>
            <w:r w:rsidRPr="008967B7">
              <w:rPr>
                <w:color w:val="FF0000"/>
                <w:kern w:val="0"/>
                <w:sz w:val="18"/>
                <w:szCs w:val="18"/>
                <w:highlight w:val="yellow"/>
              </w:rPr>
              <w:t>N,S</w:t>
            </w:r>
            <w:r w:rsidRPr="008967B7">
              <w:rPr>
                <w:color w:val="FF0000"/>
                <w:kern w:val="0"/>
                <w:sz w:val="18"/>
                <w:szCs w:val="18"/>
                <w:highlight w:val="yellow"/>
              </w:rPr>
              <w:t>则为正体</w:t>
            </w:r>
          </w:p>
        </w:tc>
        <w:tc>
          <w:tcPr>
            <w:tcW w:w="434" w:type="pct"/>
            <w:tcBorders>
              <w:top w:val="nil"/>
              <w:left w:val="nil"/>
              <w:bottom w:val="single" w:sz="4" w:space="0" w:color="auto"/>
              <w:right w:val="single" w:sz="4" w:space="0" w:color="auto"/>
            </w:tcBorders>
            <w:shd w:val="clear" w:color="auto" w:fill="auto"/>
            <w:vAlign w:val="center"/>
            <w:hideMark/>
          </w:tcPr>
          <w:p w14:paraId="3F9B1383" w14:textId="77777777" w:rsidR="008967B7" w:rsidRPr="008967B7" w:rsidRDefault="008967B7" w:rsidP="008967B7">
            <w:pPr>
              <w:widowControl/>
              <w:rPr>
                <w:color w:val="FF0000"/>
                <w:kern w:val="0"/>
                <w:sz w:val="18"/>
                <w:szCs w:val="18"/>
                <w:highlight w:val="yellow"/>
              </w:rPr>
            </w:pPr>
            <w:r w:rsidRPr="008967B7">
              <w:rPr>
                <w:color w:val="FF0000"/>
                <w:kern w:val="0"/>
                <w:sz w:val="18"/>
                <w:szCs w:val="18"/>
                <w:highlight w:val="yellow"/>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3B486726" w14:textId="77777777" w:rsidR="008967B7" w:rsidRPr="008967B7" w:rsidRDefault="008967B7" w:rsidP="008967B7">
            <w:pPr>
              <w:widowControl/>
              <w:ind w:leftChars="-53" w:left="-10" w:hangingChars="56" w:hanging="101"/>
              <w:jc w:val="left"/>
              <w:rPr>
                <w:color w:val="FF0000"/>
                <w:kern w:val="0"/>
                <w:sz w:val="18"/>
                <w:szCs w:val="18"/>
                <w:highlight w:val="yellow"/>
              </w:rPr>
            </w:pPr>
            <w:r w:rsidRPr="008967B7">
              <w:rPr>
                <w:color w:val="FF0000"/>
                <w:kern w:val="0"/>
                <w:sz w:val="18"/>
                <w:szCs w:val="18"/>
                <w:highlight w:val="yellow"/>
              </w:rPr>
              <w:t>采纳</w:t>
            </w:r>
          </w:p>
        </w:tc>
        <w:tc>
          <w:tcPr>
            <w:tcW w:w="1630" w:type="pct"/>
            <w:tcBorders>
              <w:top w:val="nil"/>
              <w:left w:val="nil"/>
              <w:bottom w:val="single" w:sz="4" w:space="0" w:color="auto"/>
              <w:right w:val="single" w:sz="4" w:space="0" w:color="auto"/>
            </w:tcBorders>
            <w:shd w:val="clear" w:color="auto" w:fill="auto"/>
            <w:vAlign w:val="center"/>
            <w:hideMark/>
          </w:tcPr>
          <w:p w14:paraId="63A9FF7C" w14:textId="77777777" w:rsidR="008967B7" w:rsidRPr="008967B7" w:rsidRDefault="008967B7" w:rsidP="008967B7">
            <w:pPr>
              <w:widowControl/>
              <w:rPr>
                <w:kern w:val="0"/>
                <w:sz w:val="18"/>
                <w:szCs w:val="18"/>
                <w:highlight w:val="yellow"/>
              </w:rPr>
            </w:pPr>
            <w:r w:rsidRPr="008967B7">
              <w:rPr>
                <w:color w:val="FF0000"/>
                <w:kern w:val="0"/>
                <w:sz w:val="18"/>
                <w:szCs w:val="18"/>
                <w:highlight w:val="yellow"/>
              </w:rPr>
              <w:t xml:space="preserve">　</w:t>
            </w:r>
          </w:p>
        </w:tc>
      </w:tr>
      <w:tr w:rsidR="008967B7" w:rsidRPr="008967B7" w14:paraId="79390656"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3EED486"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97</w:t>
            </w:r>
          </w:p>
        </w:tc>
        <w:tc>
          <w:tcPr>
            <w:tcW w:w="329" w:type="pct"/>
            <w:tcBorders>
              <w:top w:val="nil"/>
              <w:left w:val="nil"/>
              <w:bottom w:val="single" w:sz="4" w:space="0" w:color="auto"/>
              <w:right w:val="single" w:sz="4" w:space="0" w:color="auto"/>
            </w:tcBorders>
            <w:shd w:val="clear" w:color="auto" w:fill="auto"/>
            <w:vAlign w:val="center"/>
            <w:hideMark/>
          </w:tcPr>
          <w:p w14:paraId="1C5BECC0"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B.1</w:t>
            </w:r>
          </w:p>
        </w:tc>
        <w:tc>
          <w:tcPr>
            <w:tcW w:w="2044" w:type="pct"/>
            <w:tcBorders>
              <w:top w:val="nil"/>
              <w:left w:val="nil"/>
              <w:bottom w:val="single" w:sz="4" w:space="0" w:color="auto"/>
              <w:right w:val="single" w:sz="4" w:space="0" w:color="auto"/>
            </w:tcBorders>
            <w:shd w:val="clear" w:color="auto" w:fill="auto"/>
            <w:vAlign w:val="center"/>
            <w:hideMark/>
          </w:tcPr>
          <w:p w14:paraId="0D9653F3"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b</w:t>
            </w:r>
            <w:r w:rsidRPr="008967B7">
              <w:rPr>
                <w:color w:val="CC00FF"/>
                <w:kern w:val="0"/>
                <w:sz w:val="18"/>
                <w:szCs w:val="18"/>
                <w:highlight w:val="yellow"/>
              </w:rPr>
              <w:t>和</w:t>
            </w:r>
            <w:r w:rsidRPr="008967B7">
              <w:rPr>
                <w:color w:val="CC00FF"/>
                <w:kern w:val="0"/>
                <w:sz w:val="18"/>
                <w:szCs w:val="18"/>
                <w:highlight w:val="yellow"/>
              </w:rPr>
              <w:t>c</w:t>
            </w:r>
            <w:r w:rsidRPr="008967B7">
              <w:rPr>
                <w:color w:val="CC00FF"/>
                <w:kern w:val="0"/>
                <w:sz w:val="18"/>
                <w:szCs w:val="18"/>
                <w:highlight w:val="yellow"/>
              </w:rPr>
              <w:t>示意图表达是同一意思，建议保留一个</w:t>
            </w:r>
          </w:p>
        </w:tc>
        <w:tc>
          <w:tcPr>
            <w:tcW w:w="434" w:type="pct"/>
            <w:tcBorders>
              <w:top w:val="nil"/>
              <w:left w:val="nil"/>
              <w:bottom w:val="single" w:sz="4" w:space="0" w:color="auto"/>
              <w:right w:val="single" w:sz="4" w:space="0" w:color="auto"/>
            </w:tcBorders>
            <w:shd w:val="clear" w:color="auto" w:fill="auto"/>
            <w:vAlign w:val="center"/>
            <w:hideMark/>
          </w:tcPr>
          <w:p w14:paraId="5B1F4EB8"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5B1BC095" w14:textId="77777777" w:rsidR="008967B7" w:rsidRPr="008967B7" w:rsidRDefault="008967B7" w:rsidP="008967B7">
            <w:pPr>
              <w:widowControl/>
              <w:ind w:leftChars="-53" w:left="-10" w:hangingChars="56" w:hanging="101"/>
              <w:jc w:val="left"/>
              <w:rPr>
                <w:color w:val="CC00FF"/>
                <w:kern w:val="0"/>
                <w:sz w:val="18"/>
                <w:szCs w:val="18"/>
                <w:highlight w:val="yellow"/>
              </w:rPr>
            </w:pPr>
            <w:r w:rsidRPr="008967B7">
              <w:rPr>
                <w:rFonts w:hint="eastAsia"/>
                <w:color w:val="CC00FF"/>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tcPr>
          <w:p w14:paraId="52B808DE" w14:textId="77777777" w:rsidR="008967B7" w:rsidRPr="008967B7" w:rsidRDefault="008967B7" w:rsidP="008967B7">
            <w:pPr>
              <w:widowControl/>
              <w:rPr>
                <w:kern w:val="0"/>
                <w:sz w:val="18"/>
                <w:szCs w:val="18"/>
                <w:highlight w:val="yellow"/>
              </w:rPr>
            </w:pPr>
          </w:p>
        </w:tc>
      </w:tr>
      <w:tr w:rsidR="008967B7" w:rsidRPr="008967B7" w14:paraId="004558B5"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BB4FB58"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98</w:t>
            </w:r>
          </w:p>
        </w:tc>
        <w:tc>
          <w:tcPr>
            <w:tcW w:w="329" w:type="pct"/>
            <w:tcBorders>
              <w:top w:val="nil"/>
              <w:left w:val="nil"/>
              <w:bottom w:val="single" w:sz="4" w:space="0" w:color="auto"/>
              <w:right w:val="single" w:sz="4" w:space="0" w:color="auto"/>
            </w:tcBorders>
            <w:shd w:val="clear" w:color="auto" w:fill="auto"/>
            <w:vAlign w:val="center"/>
            <w:hideMark/>
          </w:tcPr>
          <w:p w14:paraId="091B1A3E"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B.2</w:t>
            </w:r>
          </w:p>
        </w:tc>
        <w:tc>
          <w:tcPr>
            <w:tcW w:w="2044" w:type="pct"/>
            <w:tcBorders>
              <w:top w:val="nil"/>
              <w:left w:val="nil"/>
              <w:bottom w:val="single" w:sz="4" w:space="0" w:color="auto"/>
              <w:right w:val="single" w:sz="4" w:space="0" w:color="auto"/>
            </w:tcBorders>
            <w:shd w:val="clear" w:color="auto" w:fill="auto"/>
            <w:vAlign w:val="center"/>
            <w:hideMark/>
          </w:tcPr>
          <w:p w14:paraId="6FCA63A2"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建议增加</w:t>
            </w:r>
            <w:r w:rsidRPr="008967B7">
              <w:rPr>
                <w:color w:val="CC00FF"/>
                <w:kern w:val="0"/>
                <w:sz w:val="18"/>
                <w:szCs w:val="18"/>
                <w:highlight w:val="yellow"/>
              </w:rPr>
              <w:t>Halbach</w:t>
            </w:r>
            <w:r w:rsidRPr="008967B7">
              <w:rPr>
                <w:color w:val="CC00FF"/>
                <w:kern w:val="0"/>
                <w:sz w:val="18"/>
                <w:szCs w:val="18"/>
                <w:highlight w:val="yellow"/>
              </w:rPr>
              <w:t>示意图（比如多极圆环</w:t>
            </w:r>
            <w:r w:rsidRPr="008967B7">
              <w:rPr>
                <w:color w:val="CC00FF"/>
                <w:kern w:val="0"/>
                <w:sz w:val="18"/>
                <w:szCs w:val="18"/>
                <w:highlight w:val="yellow"/>
              </w:rPr>
              <w:t>Halbach</w:t>
            </w:r>
            <w:r w:rsidRPr="008967B7">
              <w:rPr>
                <w:color w:val="CC00FF"/>
                <w:kern w:val="0"/>
                <w:sz w:val="18"/>
                <w:szCs w:val="18"/>
                <w:highlight w:val="yellow"/>
              </w:rPr>
              <w:t>）</w:t>
            </w:r>
          </w:p>
        </w:tc>
        <w:tc>
          <w:tcPr>
            <w:tcW w:w="434" w:type="pct"/>
            <w:tcBorders>
              <w:top w:val="nil"/>
              <w:left w:val="nil"/>
              <w:bottom w:val="single" w:sz="4" w:space="0" w:color="auto"/>
              <w:right w:val="single" w:sz="4" w:space="0" w:color="auto"/>
            </w:tcBorders>
            <w:shd w:val="clear" w:color="auto" w:fill="auto"/>
            <w:vAlign w:val="center"/>
            <w:hideMark/>
          </w:tcPr>
          <w:p w14:paraId="425D3703" w14:textId="77777777" w:rsidR="008967B7" w:rsidRPr="008967B7" w:rsidRDefault="008967B7" w:rsidP="008967B7">
            <w:pPr>
              <w:widowControl/>
              <w:rPr>
                <w:color w:val="CC00FF"/>
                <w:kern w:val="0"/>
                <w:sz w:val="18"/>
                <w:szCs w:val="18"/>
                <w:highlight w:val="yellow"/>
              </w:rPr>
            </w:pPr>
            <w:r w:rsidRPr="008967B7">
              <w:rPr>
                <w:color w:val="CC00FF"/>
                <w:kern w:val="0"/>
                <w:sz w:val="18"/>
                <w:szCs w:val="18"/>
                <w:highlight w:val="yellow"/>
              </w:rPr>
              <w:t>杭州美磁科技</w:t>
            </w:r>
          </w:p>
        </w:tc>
        <w:tc>
          <w:tcPr>
            <w:tcW w:w="387" w:type="pct"/>
            <w:tcBorders>
              <w:top w:val="nil"/>
              <w:left w:val="nil"/>
              <w:bottom w:val="single" w:sz="4" w:space="0" w:color="auto"/>
              <w:right w:val="single" w:sz="4" w:space="0" w:color="auto"/>
            </w:tcBorders>
            <w:shd w:val="clear" w:color="auto" w:fill="auto"/>
            <w:noWrap/>
            <w:vAlign w:val="center"/>
            <w:hideMark/>
          </w:tcPr>
          <w:p w14:paraId="0D143CFE" w14:textId="77777777" w:rsidR="008967B7" w:rsidRPr="008967B7" w:rsidRDefault="008967B7" w:rsidP="008967B7">
            <w:pPr>
              <w:widowControl/>
              <w:ind w:leftChars="-53" w:left="-10" w:hangingChars="56" w:hanging="101"/>
              <w:jc w:val="left"/>
              <w:rPr>
                <w:color w:val="CC00FF"/>
                <w:kern w:val="0"/>
                <w:sz w:val="18"/>
                <w:szCs w:val="18"/>
                <w:highlight w:val="yellow"/>
              </w:rPr>
            </w:pPr>
            <w:r w:rsidRPr="008967B7">
              <w:rPr>
                <w:color w:val="CC00FF"/>
                <w:kern w:val="0"/>
                <w:sz w:val="18"/>
                <w:szCs w:val="18"/>
                <w:highlight w:val="yellow"/>
              </w:rPr>
              <w:t>采纳</w:t>
            </w:r>
          </w:p>
        </w:tc>
        <w:tc>
          <w:tcPr>
            <w:tcW w:w="1630" w:type="pct"/>
            <w:tcBorders>
              <w:top w:val="nil"/>
              <w:left w:val="nil"/>
              <w:bottom w:val="single" w:sz="4" w:space="0" w:color="auto"/>
              <w:right w:val="single" w:sz="4" w:space="0" w:color="auto"/>
            </w:tcBorders>
            <w:shd w:val="clear" w:color="auto" w:fill="auto"/>
            <w:noWrap/>
            <w:vAlign w:val="center"/>
          </w:tcPr>
          <w:p w14:paraId="5C749A03" w14:textId="77777777" w:rsidR="008967B7" w:rsidRPr="008967B7" w:rsidRDefault="008967B7" w:rsidP="008967B7">
            <w:pPr>
              <w:widowControl/>
              <w:rPr>
                <w:kern w:val="0"/>
                <w:sz w:val="18"/>
                <w:szCs w:val="18"/>
                <w:highlight w:val="yellow"/>
              </w:rPr>
            </w:pPr>
          </w:p>
        </w:tc>
      </w:tr>
      <w:tr w:rsidR="008967B7" w:rsidRPr="008967B7" w14:paraId="32A8D4E6" w14:textId="77777777" w:rsidTr="00C66C71">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F68D5A4" w14:textId="77777777" w:rsidR="008967B7" w:rsidRPr="008967B7" w:rsidRDefault="008967B7" w:rsidP="008967B7">
            <w:pPr>
              <w:widowControl/>
              <w:rPr>
                <w:kern w:val="0"/>
                <w:sz w:val="18"/>
                <w:szCs w:val="18"/>
              </w:rPr>
            </w:pPr>
            <w:r w:rsidRPr="008967B7">
              <w:rPr>
                <w:kern w:val="0"/>
                <w:sz w:val="18"/>
                <w:szCs w:val="18"/>
              </w:rPr>
              <w:t>99</w:t>
            </w:r>
          </w:p>
        </w:tc>
        <w:tc>
          <w:tcPr>
            <w:tcW w:w="329" w:type="pct"/>
            <w:tcBorders>
              <w:top w:val="nil"/>
              <w:left w:val="nil"/>
              <w:bottom w:val="single" w:sz="4" w:space="0" w:color="auto"/>
              <w:right w:val="single" w:sz="4" w:space="0" w:color="auto"/>
            </w:tcBorders>
            <w:shd w:val="clear" w:color="auto" w:fill="auto"/>
            <w:vAlign w:val="center"/>
            <w:hideMark/>
          </w:tcPr>
          <w:p w14:paraId="73D8F621" w14:textId="77777777" w:rsidR="008967B7" w:rsidRPr="008967B7" w:rsidRDefault="008967B7" w:rsidP="008967B7">
            <w:pPr>
              <w:widowControl/>
              <w:rPr>
                <w:kern w:val="0"/>
                <w:sz w:val="18"/>
                <w:szCs w:val="18"/>
              </w:rPr>
            </w:pPr>
            <w:r w:rsidRPr="008967B7">
              <w:rPr>
                <w:kern w:val="0"/>
                <w:sz w:val="18"/>
                <w:szCs w:val="18"/>
              </w:rPr>
              <w:t>图</w:t>
            </w:r>
            <w:r w:rsidRPr="008967B7">
              <w:rPr>
                <w:kern w:val="0"/>
                <w:sz w:val="18"/>
                <w:szCs w:val="18"/>
              </w:rPr>
              <w:t>B.2</w:t>
            </w:r>
          </w:p>
        </w:tc>
        <w:tc>
          <w:tcPr>
            <w:tcW w:w="2044" w:type="pct"/>
            <w:tcBorders>
              <w:top w:val="nil"/>
              <w:left w:val="nil"/>
              <w:bottom w:val="single" w:sz="4" w:space="0" w:color="auto"/>
              <w:right w:val="single" w:sz="4" w:space="0" w:color="auto"/>
            </w:tcBorders>
            <w:shd w:val="clear" w:color="auto" w:fill="auto"/>
            <w:vAlign w:val="center"/>
            <w:hideMark/>
          </w:tcPr>
          <w:p w14:paraId="65673A76" w14:textId="77777777" w:rsidR="008967B7" w:rsidRPr="008967B7" w:rsidRDefault="008967B7" w:rsidP="008967B7">
            <w:pPr>
              <w:widowControl/>
              <w:rPr>
                <w:kern w:val="0"/>
                <w:sz w:val="18"/>
                <w:szCs w:val="18"/>
              </w:rPr>
            </w:pPr>
            <w:r w:rsidRPr="008967B7">
              <w:rPr>
                <w:kern w:val="0"/>
                <w:sz w:val="18"/>
                <w:szCs w:val="18"/>
              </w:rPr>
              <w:t>增加两方向拼接、海尔贝克阵列（</w:t>
            </w:r>
            <w:r w:rsidRPr="008967B7">
              <w:rPr>
                <w:kern w:val="0"/>
                <w:sz w:val="18"/>
                <w:szCs w:val="18"/>
              </w:rPr>
              <w:t>Halbach Array</w:t>
            </w:r>
            <w:r w:rsidRPr="008967B7">
              <w:rPr>
                <w:kern w:val="0"/>
                <w:sz w:val="18"/>
                <w:szCs w:val="18"/>
              </w:rPr>
              <w:t>）拼接</w:t>
            </w:r>
            <w:r w:rsidRPr="008967B7">
              <w:rPr>
                <w:kern w:val="0"/>
                <w:sz w:val="18"/>
                <w:szCs w:val="18"/>
              </w:rPr>
              <w:t>2</w:t>
            </w:r>
            <w:r w:rsidRPr="008967B7">
              <w:rPr>
                <w:kern w:val="0"/>
                <w:sz w:val="18"/>
                <w:szCs w:val="18"/>
              </w:rPr>
              <w:t>个图</w:t>
            </w:r>
          </w:p>
        </w:tc>
        <w:tc>
          <w:tcPr>
            <w:tcW w:w="434" w:type="pct"/>
            <w:tcBorders>
              <w:top w:val="nil"/>
              <w:left w:val="nil"/>
              <w:bottom w:val="single" w:sz="4" w:space="0" w:color="auto"/>
              <w:right w:val="single" w:sz="4" w:space="0" w:color="auto"/>
            </w:tcBorders>
            <w:shd w:val="clear" w:color="auto" w:fill="auto"/>
            <w:vAlign w:val="center"/>
            <w:hideMark/>
          </w:tcPr>
          <w:p w14:paraId="443A9F0D" w14:textId="77777777" w:rsidR="008967B7" w:rsidRPr="008967B7" w:rsidRDefault="008967B7" w:rsidP="008967B7">
            <w:pPr>
              <w:widowControl/>
              <w:rPr>
                <w:kern w:val="0"/>
                <w:sz w:val="18"/>
                <w:szCs w:val="18"/>
              </w:rPr>
            </w:pPr>
            <w:r w:rsidRPr="008967B7">
              <w:rPr>
                <w:kern w:val="0"/>
                <w:sz w:val="18"/>
                <w:szCs w:val="18"/>
              </w:rPr>
              <w:t>京磁材料科技股份有限公司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17F49BED" w14:textId="77777777" w:rsidR="008967B7" w:rsidRPr="008967B7" w:rsidRDefault="008967B7" w:rsidP="008967B7">
            <w:pPr>
              <w:widowControl/>
              <w:ind w:leftChars="-53" w:left="-10" w:hangingChars="56" w:hanging="101"/>
              <w:jc w:val="left"/>
              <w:rPr>
                <w:kern w:val="0"/>
                <w:sz w:val="18"/>
                <w:szCs w:val="18"/>
              </w:rPr>
            </w:pPr>
            <w:r w:rsidRPr="008967B7">
              <w:rPr>
                <w:rFonts w:hint="eastAsia"/>
                <w:color w:val="FF0000"/>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E0EA3A6" w14:textId="77777777" w:rsidR="008967B7" w:rsidRPr="008967B7" w:rsidRDefault="008967B7" w:rsidP="008967B7">
            <w:pPr>
              <w:widowControl/>
              <w:rPr>
                <w:kern w:val="0"/>
                <w:sz w:val="18"/>
                <w:szCs w:val="18"/>
              </w:rPr>
            </w:pPr>
            <w:r w:rsidRPr="008967B7">
              <w:rPr>
                <w:kern w:val="0"/>
                <w:sz w:val="18"/>
                <w:szCs w:val="18"/>
              </w:rPr>
              <w:t xml:space="preserve">　</w:t>
            </w:r>
          </w:p>
        </w:tc>
      </w:tr>
      <w:tr w:rsidR="008967B7" w:rsidRPr="008967B7" w14:paraId="762D8C36"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1FC3ADF" w14:textId="77777777" w:rsidR="008967B7" w:rsidRPr="008967B7" w:rsidRDefault="008967B7" w:rsidP="008967B7">
            <w:pPr>
              <w:widowControl/>
              <w:rPr>
                <w:kern w:val="0"/>
                <w:sz w:val="18"/>
                <w:szCs w:val="18"/>
              </w:rPr>
            </w:pPr>
            <w:r w:rsidRPr="008967B7">
              <w:rPr>
                <w:kern w:val="0"/>
                <w:sz w:val="18"/>
                <w:szCs w:val="18"/>
              </w:rPr>
              <w:t>100</w:t>
            </w:r>
          </w:p>
        </w:tc>
        <w:tc>
          <w:tcPr>
            <w:tcW w:w="329" w:type="pct"/>
            <w:tcBorders>
              <w:top w:val="nil"/>
              <w:left w:val="nil"/>
              <w:bottom w:val="single" w:sz="4" w:space="0" w:color="auto"/>
              <w:right w:val="single" w:sz="4" w:space="0" w:color="auto"/>
            </w:tcBorders>
            <w:shd w:val="clear" w:color="auto" w:fill="auto"/>
            <w:vAlign w:val="center"/>
            <w:hideMark/>
          </w:tcPr>
          <w:p w14:paraId="146B4326" w14:textId="77777777" w:rsidR="008967B7" w:rsidRPr="008967B7" w:rsidRDefault="008967B7" w:rsidP="008967B7">
            <w:pPr>
              <w:widowControl/>
              <w:rPr>
                <w:kern w:val="0"/>
                <w:sz w:val="18"/>
                <w:szCs w:val="18"/>
              </w:rPr>
            </w:pPr>
            <w:r w:rsidRPr="008967B7">
              <w:rPr>
                <w:kern w:val="0"/>
                <w:sz w:val="18"/>
                <w:szCs w:val="18"/>
              </w:rPr>
              <w:t>表</w:t>
            </w:r>
            <w:r w:rsidRPr="008967B7">
              <w:rPr>
                <w:kern w:val="0"/>
                <w:sz w:val="18"/>
                <w:szCs w:val="18"/>
              </w:rPr>
              <w:t>C.1</w:t>
            </w:r>
          </w:p>
        </w:tc>
        <w:tc>
          <w:tcPr>
            <w:tcW w:w="2044" w:type="pct"/>
            <w:tcBorders>
              <w:top w:val="nil"/>
              <w:left w:val="nil"/>
              <w:bottom w:val="single" w:sz="4" w:space="0" w:color="auto"/>
              <w:right w:val="single" w:sz="4" w:space="0" w:color="auto"/>
            </w:tcBorders>
            <w:shd w:val="clear" w:color="auto" w:fill="auto"/>
            <w:vAlign w:val="center"/>
            <w:hideMark/>
          </w:tcPr>
          <w:p w14:paraId="71FBBCE1" w14:textId="77777777" w:rsidR="008967B7" w:rsidRPr="008967B7" w:rsidRDefault="008967B7" w:rsidP="008967B7">
            <w:pPr>
              <w:widowControl/>
              <w:rPr>
                <w:kern w:val="0"/>
                <w:sz w:val="18"/>
                <w:szCs w:val="18"/>
              </w:rPr>
            </w:pPr>
            <w:r w:rsidRPr="008967B7">
              <w:rPr>
                <w:kern w:val="0"/>
                <w:sz w:val="18"/>
                <w:szCs w:val="18"/>
              </w:rPr>
              <w:t>m</w:t>
            </w:r>
            <w:r w:rsidRPr="008967B7">
              <w:rPr>
                <w:kern w:val="0"/>
                <w:sz w:val="18"/>
                <w:szCs w:val="18"/>
              </w:rPr>
              <w:t>应为斜体</w:t>
            </w:r>
            <w:r w:rsidRPr="008967B7">
              <w:rPr>
                <w:kern w:val="0"/>
                <w:sz w:val="18"/>
                <w:szCs w:val="18"/>
              </w:rPr>
              <w:t>“m”</w:t>
            </w:r>
          </w:p>
        </w:tc>
        <w:tc>
          <w:tcPr>
            <w:tcW w:w="434" w:type="pct"/>
            <w:tcBorders>
              <w:top w:val="nil"/>
              <w:left w:val="nil"/>
              <w:bottom w:val="single" w:sz="4" w:space="0" w:color="auto"/>
              <w:right w:val="single" w:sz="4" w:space="0" w:color="auto"/>
            </w:tcBorders>
            <w:shd w:val="clear" w:color="auto" w:fill="auto"/>
            <w:vAlign w:val="center"/>
            <w:hideMark/>
          </w:tcPr>
          <w:p w14:paraId="6189E6CB"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0267D8AF"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64F06A5E" w14:textId="77777777" w:rsidR="008967B7" w:rsidRPr="008967B7" w:rsidRDefault="008967B7" w:rsidP="008967B7">
            <w:pPr>
              <w:widowControl/>
              <w:rPr>
                <w:kern w:val="0"/>
                <w:sz w:val="18"/>
                <w:szCs w:val="18"/>
              </w:rPr>
            </w:pPr>
            <w:r w:rsidRPr="008967B7">
              <w:rPr>
                <w:kern w:val="0"/>
                <w:sz w:val="18"/>
                <w:szCs w:val="18"/>
              </w:rPr>
              <w:t>删去</w:t>
            </w:r>
            <w:r w:rsidRPr="008967B7">
              <w:rPr>
                <w:kern w:val="0"/>
                <w:sz w:val="18"/>
                <w:szCs w:val="18"/>
              </w:rPr>
              <w:t>m</w:t>
            </w:r>
            <w:r w:rsidRPr="008967B7">
              <w:rPr>
                <w:kern w:val="0"/>
                <w:sz w:val="18"/>
                <w:szCs w:val="18"/>
              </w:rPr>
              <w:t xml:space="preserve">　</w:t>
            </w:r>
          </w:p>
        </w:tc>
      </w:tr>
      <w:tr w:rsidR="008967B7" w:rsidRPr="008967B7" w14:paraId="1DA757FB" w14:textId="77777777" w:rsidTr="00C66C71">
        <w:trPr>
          <w:trHeight w:val="93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C68F252" w14:textId="77777777" w:rsidR="008967B7" w:rsidRPr="008967B7" w:rsidRDefault="008967B7" w:rsidP="008967B7">
            <w:pPr>
              <w:widowControl/>
              <w:rPr>
                <w:kern w:val="0"/>
                <w:sz w:val="18"/>
                <w:szCs w:val="18"/>
              </w:rPr>
            </w:pPr>
            <w:r w:rsidRPr="008967B7">
              <w:rPr>
                <w:kern w:val="0"/>
                <w:sz w:val="18"/>
                <w:szCs w:val="18"/>
              </w:rPr>
              <w:t>101</w:t>
            </w:r>
          </w:p>
        </w:tc>
        <w:tc>
          <w:tcPr>
            <w:tcW w:w="329" w:type="pct"/>
            <w:tcBorders>
              <w:top w:val="nil"/>
              <w:left w:val="nil"/>
              <w:bottom w:val="single" w:sz="4" w:space="0" w:color="auto"/>
              <w:right w:val="single" w:sz="4" w:space="0" w:color="auto"/>
            </w:tcBorders>
            <w:shd w:val="clear" w:color="auto" w:fill="auto"/>
            <w:vAlign w:val="center"/>
            <w:hideMark/>
          </w:tcPr>
          <w:p w14:paraId="7125139F" w14:textId="77777777" w:rsidR="008967B7" w:rsidRPr="008967B7" w:rsidRDefault="008967B7" w:rsidP="008967B7">
            <w:pPr>
              <w:widowControl/>
              <w:rPr>
                <w:kern w:val="0"/>
                <w:sz w:val="18"/>
                <w:szCs w:val="18"/>
              </w:rPr>
            </w:pPr>
            <w:r w:rsidRPr="008967B7">
              <w:rPr>
                <w:kern w:val="0"/>
                <w:sz w:val="18"/>
                <w:szCs w:val="18"/>
              </w:rPr>
              <w:t>附录</w:t>
            </w:r>
            <w:r w:rsidRPr="008967B7">
              <w:rPr>
                <w:kern w:val="0"/>
                <w:sz w:val="18"/>
                <w:szCs w:val="18"/>
              </w:rPr>
              <w:t>D</w:t>
            </w:r>
          </w:p>
        </w:tc>
        <w:tc>
          <w:tcPr>
            <w:tcW w:w="2044" w:type="pct"/>
            <w:tcBorders>
              <w:top w:val="nil"/>
              <w:left w:val="nil"/>
              <w:bottom w:val="single" w:sz="4" w:space="0" w:color="auto"/>
              <w:right w:val="single" w:sz="4" w:space="0" w:color="auto"/>
            </w:tcBorders>
            <w:shd w:val="clear" w:color="auto" w:fill="auto"/>
            <w:vAlign w:val="center"/>
            <w:hideMark/>
          </w:tcPr>
          <w:p w14:paraId="366EA0D1" w14:textId="77777777" w:rsidR="008967B7" w:rsidRPr="008967B7" w:rsidRDefault="008967B7" w:rsidP="008967B7">
            <w:pPr>
              <w:widowControl/>
              <w:rPr>
                <w:kern w:val="0"/>
                <w:sz w:val="18"/>
                <w:szCs w:val="18"/>
              </w:rPr>
            </w:pPr>
            <w:r w:rsidRPr="008967B7">
              <w:rPr>
                <w:kern w:val="0"/>
                <w:sz w:val="18"/>
                <w:szCs w:val="18"/>
              </w:rPr>
              <w:t>附录</w:t>
            </w:r>
            <w:r w:rsidRPr="008967B7">
              <w:rPr>
                <w:kern w:val="0"/>
                <w:sz w:val="18"/>
                <w:szCs w:val="18"/>
              </w:rPr>
              <w:t>D</w:t>
            </w:r>
            <w:r w:rsidRPr="008967B7">
              <w:rPr>
                <w:kern w:val="0"/>
                <w:sz w:val="18"/>
                <w:szCs w:val="18"/>
              </w:rPr>
              <w:t>在正文未提及。看了一下不便在正文中提及，建议改为在正文中表述。建议在正文中表述，增加第</w:t>
            </w:r>
            <w:r w:rsidRPr="008967B7">
              <w:rPr>
                <w:kern w:val="0"/>
                <w:sz w:val="18"/>
                <w:szCs w:val="18"/>
              </w:rPr>
              <w:t>6</w:t>
            </w:r>
            <w:r w:rsidRPr="008967B7">
              <w:rPr>
                <w:kern w:val="0"/>
                <w:sz w:val="18"/>
                <w:szCs w:val="18"/>
              </w:rPr>
              <w:t>章。</w:t>
            </w:r>
            <w:r w:rsidRPr="008967B7">
              <w:rPr>
                <w:kern w:val="0"/>
                <w:sz w:val="18"/>
                <w:szCs w:val="18"/>
              </w:rPr>
              <w:t xml:space="preserve">6 </w:t>
            </w:r>
            <w:r w:rsidRPr="008967B7">
              <w:rPr>
                <w:kern w:val="0"/>
                <w:sz w:val="18"/>
                <w:szCs w:val="18"/>
              </w:rPr>
              <w:t>拼接永磁体的应用</w:t>
            </w:r>
            <w:r w:rsidRPr="008967B7">
              <w:rPr>
                <w:kern w:val="0"/>
                <w:sz w:val="18"/>
                <w:szCs w:val="18"/>
              </w:rPr>
              <w:t xml:space="preserve">6.1 </w:t>
            </w:r>
            <w:r w:rsidRPr="008967B7">
              <w:rPr>
                <w:kern w:val="0"/>
                <w:sz w:val="18"/>
                <w:szCs w:val="18"/>
              </w:rPr>
              <w:t>信息家电用拼接永磁体</w:t>
            </w:r>
            <w:r w:rsidRPr="008967B7">
              <w:rPr>
                <w:kern w:val="0"/>
                <w:sz w:val="18"/>
                <w:szCs w:val="18"/>
              </w:rPr>
              <w:t xml:space="preserve">……6.2 </w:t>
            </w:r>
            <w:r w:rsidRPr="008967B7">
              <w:rPr>
                <w:kern w:val="0"/>
                <w:sz w:val="18"/>
                <w:szCs w:val="18"/>
              </w:rPr>
              <w:t>电机用拼接永磁体</w:t>
            </w:r>
            <w:r w:rsidRPr="008967B7">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D1C34B0"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4E1E17B5" w14:textId="77777777" w:rsidR="008967B7" w:rsidRPr="008967B7" w:rsidRDefault="008967B7" w:rsidP="008967B7">
            <w:pPr>
              <w:widowControl/>
              <w:ind w:leftChars="-53" w:left="-10" w:hangingChars="56" w:hanging="101"/>
              <w:jc w:val="left"/>
              <w:rPr>
                <w:kern w:val="0"/>
                <w:sz w:val="18"/>
                <w:szCs w:val="18"/>
              </w:rPr>
            </w:pPr>
            <w:r w:rsidRPr="008967B7">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73805770" w14:textId="77777777" w:rsidR="008967B7" w:rsidRPr="008967B7" w:rsidRDefault="008967B7" w:rsidP="008967B7">
            <w:pPr>
              <w:widowControl/>
              <w:rPr>
                <w:kern w:val="0"/>
                <w:sz w:val="18"/>
                <w:szCs w:val="18"/>
              </w:rPr>
            </w:pPr>
            <w:r w:rsidRPr="008967B7">
              <w:rPr>
                <w:kern w:val="0"/>
                <w:sz w:val="18"/>
                <w:szCs w:val="18"/>
              </w:rPr>
              <w:t>合并于附录</w:t>
            </w:r>
            <w:r w:rsidRPr="008967B7">
              <w:rPr>
                <w:kern w:val="0"/>
                <w:sz w:val="18"/>
                <w:szCs w:val="18"/>
              </w:rPr>
              <w:t>A</w:t>
            </w:r>
            <w:r w:rsidRPr="008967B7">
              <w:rPr>
                <w:kern w:val="0"/>
                <w:sz w:val="18"/>
                <w:szCs w:val="18"/>
              </w:rPr>
              <w:t>中</w:t>
            </w:r>
          </w:p>
        </w:tc>
      </w:tr>
      <w:tr w:rsidR="008967B7" w:rsidRPr="008967B7" w14:paraId="47C25456" w14:textId="77777777" w:rsidTr="00C66C71">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7E6E810" w14:textId="77777777" w:rsidR="008967B7" w:rsidRPr="008967B7" w:rsidRDefault="008967B7" w:rsidP="008967B7">
            <w:pPr>
              <w:widowControl/>
              <w:rPr>
                <w:kern w:val="0"/>
                <w:sz w:val="18"/>
                <w:szCs w:val="18"/>
              </w:rPr>
            </w:pPr>
            <w:r w:rsidRPr="008967B7">
              <w:rPr>
                <w:kern w:val="0"/>
                <w:sz w:val="18"/>
                <w:szCs w:val="18"/>
              </w:rPr>
              <w:t>102</w:t>
            </w:r>
          </w:p>
        </w:tc>
        <w:tc>
          <w:tcPr>
            <w:tcW w:w="329" w:type="pct"/>
            <w:tcBorders>
              <w:top w:val="nil"/>
              <w:left w:val="nil"/>
              <w:bottom w:val="single" w:sz="4" w:space="0" w:color="auto"/>
              <w:right w:val="single" w:sz="4" w:space="0" w:color="auto"/>
            </w:tcBorders>
            <w:shd w:val="clear" w:color="auto" w:fill="auto"/>
            <w:vAlign w:val="center"/>
            <w:hideMark/>
          </w:tcPr>
          <w:p w14:paraId="30618A46" w14:textId="77777777" w:rsidR="008967B7" w:rsidRPr="008967B7" w:rsidRDefault="008967B7" w:rsidP="008967B7">
            <w:pPr>
              <w:widowControl/>
              <w:rPr>
                <w:kern w:val="0"/>
                <w:sz w:val="18"/>
                <w:szCs w:val="18"/>
              </w:rPr>
            </w:pPr>
            <w:r w:rsidRPr="008967B7">
              <w:rPr>
                <w:kern w:val="0"/>
                <w:sz w:val="18"/>
                <w:szCs w:val="18"/>
              </w:rPr>
              <w:t>全文</w:t>
            </w:r>
          </w:p>
        </w:tc>
        <w:tc>
          <w:tcPr>
            <w:tcW w:w="2044" w:type="pct"/>
            <w:tcBorders>
              <w:top w:val="nil"/>
              <w:left w:val="nil"/>
              <w:bottom w:val="single" w:sz="4" w:space="0" w:color="auto"/>
              <w:right w:val="single" w:sz="4" w:space="0" w:color="auto"/>
            </w:tcBorders>
            <w:shd w:val="clear" w:color="auto" w:fill="auto"/>
            <w:vAlign w:val="center"/>
            <w:hideMark/>
          </w:tcPr>
          <w:p w14:paraId="29027ED1" w14:textId="77777777" w:rsidR="008967B7" w:rsidRPr="008967B7" w:rsidRDefault="008967B7" w:rsidP="008967B7">
            <w:pPr>
              <w:widowControl/>
              <w:rPr>
                <w:kern w:val="0"/>
                <w:sz w:val="18"/>
                <w:szCs w:val="18"/>
              </w:rPr>
            </w:pPr>
            <w:r w:rsidRPr="008967B7">
              <w:rPr>
                <w:kern w:val="0"/>
                <w:sz w:val="18"/>
                <w:szCs w:val="18"/>
              </w:rPr>
              <w:t>数字与单位之间应有</w:t>
            </w:r>
            <w:r w:rsidRPr="008967B7">
              <w:rPr>
                <w:kern w:val="0"/>
                <w:sz w:val="18"/>
                <w:szCs w:val="18"/>
              </w:rPr>
              <w:t>1/4</w:t>
            </w:r>
            <w:r w:rsidRPr="008967B7">
              <w:rPr>
                <w:kern w:val="0"/>
                <w:sz w:val="18"/>
                <w:szCs w:val="18"/>
              </w:rPr>
              <w:t>个汉字的间隙。如</w:t>
            </w:r>
            <w:r w:rsidRPr="008967B7">
              <w:rPr>
                <w:kern w:val="0"/>
                <w:sz w:val="18"/>
                <w:szCs w:val="18"/>
              </w:rPr>
              <w:t>4.4.3</w:t>
            </w:r>
            <w:r w:rsidRPr="008967B7">
              <w:rPr>
                <w:kern w:val="0"/>
                <w:sz w:val="18"/>
                <w:szCs w:val="18"/>
              </w:rPr>
              <w:t>，</w:t>
            </w:r>
            <w:r w:rsidRPr="008967B7">
              <w:rPr>
                <w:kern w:val="0"/>
                <w:sz w:val="18"/>
                <w:szCs w:val="18"/>
              </w:rPr>
              <w:t>4.6.1</w:t>
            </w:r>
            <w:r w:rsidRPr="008967B7">
              <w:rPr>
                <w:kern w:val="0"/>
                <w:sz w:val="18"/>
                <w:szCs w:val="18"/>
              </w:rPr>
              <w:t>，</w:t>
            </w:r>
            <w:r w:rsidRPr="008967B7">
              <w:rPr>
                <w:kern w:val="0"/>
                <w:sz w:val="18"/>
                <w:szCs w:val="18"/>
              </w:rPr>
              <w:t>4.7.5……</w:t>
            </w:r>
          </w:p>
        </w:tc>
        <w:tc>
          <w:tcPr>
            <w:tcW w:w="434" w:type="pct"/>
            <w:tcBorders>
              <w:top w:val="nil"/>
              <w:left w:val="nil"/>
              <w:bottom w:val="single" w:sz="4" w:space="0" w:color="auto"/>
              <w:right w:val="single" w:sz="4" w:space="0" w:color="auto"/>
            </w:tcBorders>
            <w:shd w:val="clear" w:color="auto" w:fill="auto"/>
            <w:vAlign w:val="center"/>
            <w:hideMark/>
          </w:tcPr>
          <w:p w14:paraId="5FC7D42B" w14:textId="77777777" w:rsidR="008967B7" w:rsidRPr="008967B7" w:rsidRDefault="008967B7" w:rsidP="008967B7">
            <w:pPr>
              <w:widowControl/>
              <w:rPr>
                <w:kern w:val="0"/>
                <w:sz w:val="18"/>
                <w:szCs w:val="18"/>
              </w:rPr>
            </w:pPr>
            <w:r w:rsidRPr="008967B7">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102350F6" w14:textId="77777777" w:rsidR="008967B7" w:rsidRPr="008967B7" w:rsidRDefault="008967B7" w:rsidP="008967B7">
            <w:pPr>
              <w:widowControl/>
              <w:ind w:leftChars="-53" w:left="-10" w:hangingChars="56" w:hanging="101"/>
              <w:jc w:val="left"/>
              <w:rPr>
                <w:color w:val="FF0000"/>
                <w:kern w:val="0"/>
                <w:sz w:val="18"/>
                <w:szCs w:val="18"/>
              </w:rPr>
            </w:pPr>
            <w:r w:rsidRPr="008967B7">
              <w:rPr>
                <w:color w:val="FF0000"/>
                <w:kern w:val="0"/>
                <w:sz w:val="18"/>
                <w:szCs w:val="18"/>
                <w:highlight w:val="yellow"/>
              </w:rPr>
              <w:t>采纳</w:t>
            </w:r>
          </w:p>
        </w:tc>
        <w:tc>
          <w:tcPr>
            <w:tcW w:w="1630" w:type="pct"/>
            <w:tcBorders>
              <w:top w:val="nil"/>
              <w:left w:val="nil"/>
              <w:bottom w:val="single" w:sz="4" w:space="0" w:color="auto"/>
              <w:right w:val="single" w:sz="4" w:space="0" w:color="auto"/>
            </w:tcBorders>
            <w:shd w:val="clear" w:color="auto" w:fill="auto"/>
            <w:vAlign w:val="center"/>
            <w:hideMark/>
          </w:tcPr>
          <w:p w14:paraId="35E5B0F4" w14:textId="75EB0003" w:rsidR="008967B7" w:rsidRPr="008967B7" w:rsidRDefault="008967B7" w:rsidP="008967B7">
            <w:pPr>
              <w:widowControl/>
              <w:rPr>
                <w:kern w:val="0"/>
                <w:sz w:val="18"/>
                <w:szCs w:val="18"/>
              </w:rPr>
            </w:pPr>
          </w:p>
        </w:tc>
      </w:tr>
      <w:tr w:rsidR="008967B7" w:rsidRPr="008967B7" w14:paraId="1C482ACE" w14:textId="77777777" w:rsidTr="00C66C71">
        <w:trPr>
          <w:trHeight w:val="98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52A3CF7" w14:textId="77777777" w:rsidR="008967B7" w:rsidRPr="008967B7" w:rsidRDefault="008967B7" w:rsidP="008967B7">
            <w:pPr>
              <w:widowControl/>
              <w:rPr>
                <w:kern w:val="0"/>
                <w:sz w:val="18"/>
                <w:szCs w:val="18"/>
              </w:rPr>
            </w:pPr>
            <w:r w:rsidRPr="008967B7">
              <w:rPr>
                <w:kern w:val="0"/>
                <w:sz w:val="18"/>
                <w:szCs w:val="18"/>
              </w:rPr>
              <w:t>103</w:t>
            </w:r>
          </w:p>
        </w:tc>
        <w:tc>
          <w:tcPr>
            <w:tcW w:w="329" w:type="pct"/>
            <w:tcBorders>
              <w:top w:val="nil"/>
              <w:left w:val="nil"/>
              <w:bottom w:val="single" w:sz="4" w:space="0" w:color="auto"/>
              <w:right w:val="single" w:sz="4" w:space="0" w:color="auto"/>
            </w:tcBorders>
            <w:shd w:val="clear" w:color="auto" w:fill="auto"/>
            <w:vAlign w:val="center"/>
            <w:hideMark/>
          </w:tcPr>
          <w:p w14:paraId="40717B6A" w14:textId="77777777" w:rsidR="008967B7" w:rsidRPr="008967B7" w:rsidRDefault="008967B7" w:rsidP="008967B7">
            <w:pPr>
              <w:widowControl/>
              <w:rPr>
                <w:kern w:val="0"/>
                <w:sz w:val="18"/>
                <w:szCs w:val="18"/>
              </w:rPr>
            </w:pPr>
            <w:r w:rsidRPr="008967B7">
              <w:rPr>
                <w:kern w:val="0"/>
                <w:sz w:val="18"/>
                <w:szCs w:val="18"/>
              </w:rPr>
              <w:t>总体</w:t>
            </w:r>
          </w:p>
        </w:tc>
        <w:tc>
          <w:tcPr>
            <w:tcW w:w="2044" w:type="pct"/>
            <w:tcBorders>
              <w:top w:val="nil"/>
              <w:left w:val="nil"/>
              <w:bottom w:val="single" w:sz="4" w:space="0" w:color="auto"/>
              <w:right w:val="single" w:sz="4" w:space="0" w:color="auto"/>
            </w:tcBorders>
            <w:shd w:val="clear" w:color="auto" w:fill="auto"/>
            <w:vAlign w:val="center"/>
            <w:hideMark/>
          </w:tcPr>
          <w:p w14:paraId="5C986760" w14:textId="77777777" w:rsidR="008967B7" w:rsidRPr="008967B7" w:rsidRDefault="008967B7" w:rsidP="008967B7">
            <w:pPr>
              <w:widowControl/>
              <w:rPr>
                <w:kern w:val="0"/>
                <w:sz w:val="18"/>
                <w:szCs w:val="18"/>
              </w:rPr>
            </w:pPr>
            <w:r w:rsidRPr="008967B7">
              <w:rPr>
                <w:kern w:val="0"/>
                <w:sz w:val="18"/>
                <w:szCs w:val="18"/>
              </w:rPr>
              <w:t>1</w:t>
            </w:r>
            <w:r w:rsidRPr="008967B7">
              <w:rPr>
                <w:kern w:val="0"/>
                <w:sz w:val="18"/>
                <w:szCs w:val="18"/>
              </w:rPr>
              <w:t>、术语、概念混用，不统一，不规范；</w:t>
            </w:r>
            <w:r w:rsidRPr="008967B7">
              <w:rPr>
                <w:kern w:val="0"/>
                <w:sz w:val="18"/>
                <w:szCs w:val="18"/>
              </w:rPr>
              <w:t>2</w:t>
            </w:r>
            <w:r w:rsidRPr="008967B7">
              <w:rPr>
                <w:kern w:val="0"/>
                <w:sz w:val="18"/>
                <w:szCs w:val="18"/>
              </w:rPr>
              <w:t>、感觉本文内容与标准名称不一致，既不是拼接永磁体的拼接技术，也不是拼接永磁体的产品规范，而是包括了拼接永磁体的设计、加工、拼接、产品性能与检验、试验、交货等。但是又有许多要求缺失，不好修改。否则需要全文大改。</w:t>
            </w:r>
          </w:p>
        </w:tc>
        <w:tc>
          <w:tcPr>
            <w:tcW w:w="434" w:type="pct"/>
            <w:tcBorders>
              <w:top w:val="nil"/>
              <w:left w:val="nil"/>
              <w:bottom w:val="single" w:sz="4" w:space="0" w:color="auto"/>
              <w:right w:val="single" w:sz="4" w:space="0" w:color="auto"/>
            </w:tcBorders>
            <w:shd w:val="clear" w:color="auto" w:fill="auto"/>
            <w:vAlign w:val="center"/>
            <w:hideMark/>
          </w:tcPr>
          <w:p w14:paraId="5DC2ADDB" w14:textId="77777777" w:rsidR="008967B7" w:rsidRPr="008967B7" w:rsidRDefault="008967B7" w:rsidP="008967B7">
            <w:pPr>
              <w:widowControl/>
              <w:rPr>
                <w:kern w:val="0"/>
                <w:sz w:val="18"/>
                <w:szCs w:val="18"/>
              </w:rPr>
            </w:pPr>
            <w:r w:rsidRPr="008967B7">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10949E8D" w14:textId="77777777" w:rsidR="008967B7" w:rsidRPr="008967B7" w:rsidRDefault="008967B7" w:rsidP="008967B7">
            <w:pPr>
              <w:widowControl/>
              <w:ind w:leftChars="-53" w:left="-10" w:hangingChars="56" w:hanging="101"/>
              <w:jc w:val="left"/>
              <w:rPr>
                <w:kern w:val="0"/>
                <w:sz w:val="18"/>
                <w:szCs w:val="18"/>
              </w:rPr>
            </w:pPr>
            <w:r w:rsidRPr="008967B7">
              <w:rPr>
                <w:color w:val="FF0000"/>
                <w:kern w:val="0"/>
                <w:sz w:val="18"/>
                <w:szCs w:val="18"/>
                <w:highlight w:val="yellow"/>
              </w:rPr>
              <w:t>讨论</w:t>
            </w:r>
          </w:p>
        </w:tc>
        <w:tc>
          <w:tcPr>
            <w:tcW w:w="1630" w:type="pct"/>
            <w:tcBorders>
              <w:top w:val="nil"/>
              <w:left w:val="nil"/>
              <w:bottom w:val="single" w:sz="4" w:space="0" w:color="auto"/>
              <w:right w:val="single" w:sz="4" w:space="0" w:color="auto"/>
            </w:tcBorders>
            <w:shd w:val="clear" w:color="auto" w:fill="auto"/>
            <w:noWrap/>
            <w:vAlign w:val="center"/>
            <w:hideMark/>
          </w:tcPr>
          <w:p w14:paraId="30934198" w14:textId="77777777" w:rsidR="008967B7" w:rsidRPr="008967B7" w:rsidRDefault="008967B7" w:rsidP="008967B7">
            <w:pPr>
              <w:widowControl/>
              <w:rPr>
                <w:kern w:val="0"/>
                <w:sz w:val="18"/>
                <w:szCs w:val="18"/>
              </w:rPr>
            </w:pPr>
            <w:r w:rsidRPr="008967B7">
              <w:rPr>
                <w:rFonts w:hint="eastAsia"/>
                <w:kern w:val="0"/>
                <w:sz w:val="18"/>
                <w:szCs w:val="18"/>
              </w:rPr>
              <w:t>标准名称改成：</w:t>
            </w:r>
            <w:r w:rsidRPr="008967B7">
              <w:rPr>
                <w:kern w:val="0"/>
                <w:sz w:val="18"/>
                <w:szCs w:val="18"/>
              </w:rPr>
              <w:t>烧结稀土拼接永磁体技术规范</w:t>
            </w:r>
            <w:r w:rsidRPr="008967B7">
              <w:rPr>
                <w:rFonts w:hint="eastAsia"/>
                <w:kern w:val="0"/>
                <w:sz w:val="18"/>
                <w:szCs w:val="18"/>
              </w:rPr>
              <w:t>；</w:t>
            </w:r>
            <w:r w:rsidRPr="008967B7">
              <w:rPr>
                <w:rFonts w:hint="eastAsia"/>
                <w:b/>
                <w:bCs/>
                <w:kern w:val="0"/>
                <w:sz w:val="18"/>
                <w:szCs w:val="18"/>
              </w:rPr>
              <w:t>标准名称改成：</w:t>
            </w:r>
            <w:r w:rsidRPr="008967B7">
              <w:rPr>
                <w:b/>
                <w:bCs/>
                <w:color w:val="FF0000"/>
                <w:kern w:val="0"/>
                <w:sz w:val="18"/>
                <w:szCs w:val="18"/>
              </w:rPr>
              <w:t>烧结稀土拼接永磁体</w:t>
            </w:r>
            <w:r w:rsidRPr="008967B7">
              <w:rPr>
                <w:rFonts w:hint="eastAsia"/>
                <w:b/>
                <w:bCs/>
                <w:color w:val="FF0000"/>
                <w:kern w:val="0"/>
                <w:sz w:val="18"/>
                <w:szCs w:val="18"/>
              </w:rPr>
              <w:t>制造技术</w:t>
            </w:r>
            <w:r w:rsidRPr="008967B7">
              <w:rPr>
                <w:b/>
                <w:bCs/>
                <w:color w:val="FF0000"/>
                <w:kern w:val="0"/>
                <w:sz w:val="18"/>
                <w:szCs w:val="18"/>
              </w:rPr>
              <w:t>规范</w:t>
            </w:r>
            <w:r w:rsidRPr="008967B7">
              <w:rPr>
                <w:rFonts w:hint="eastAsia"/>
                <w:b/>
                <w:bCs/>
                <w:color w:val="FF0000"/>
                <w:kern w:val="0"/>
                <w:sz w:val="18"/>
                <w:szCs w:val="18"/>
              </w:rPr>
              <w:t>（意向）；</w:t>
            </w:r>
            <w:r w:rsidRPr="008967B7">
              <w:rPr>
                <w:rFonts w:hint="eastAsia"/>
                <w:kern w:val="0"/>
                <w:sz w:val="18"/>
                <w:szCs w:val="18"/>
              </w:rPr>
              <w:t>或者不改，原因</w:t>
            </w:r>
            <w:r w:rsidRPr="008967B7">
              <w:rPr>
                <w:kern w:val="0"/>
                <w:sz w:val="18"/>
                <w:szCs w:val="18"/>
              </w:rPr>
              <w:t>序号</w:t>
            </w:r>
            <w:r w:rsidRPr="008967B7">
              <w:rPr>
                <w:kern w:val="0"/>
                <w:sz w:val="18"/>
                <w:szCs w:val="18"/>
              </w:rPr>
              <w:t>15</w:t>
            </w:r>
            <w:r w:rsidRPr="008967B7">
              <w:rPr>
                <w:kern w:val="0"/>
                <w:sz w:val="18"/>
                <w:szCs w:val="18"/>
              </w:rPr>
              <w:t>提到：广义的</w:t>
            </w:r>
            <w:r w:rsidRPr="008967B7">
              <w:rPr>
                <w:kern w:val="0"/>
                <w:sz w:val="18"/>
                <w:szCs w:val="18"/>
              </w:rPr>
              <w:t>“</w:t>
            </w:r>
            <w:r w:rsidRPr="008967B7">
              <w:rPr>
                <w:kern w:val="0"/>
                <w:sz w:val="18"/>
                <w:szCs w:val="18"/>
              </w:rPr>
              <w:t>拼接</w:t>
            </w:r>
            <w:r w:rsidRPr="008967B7">
              <w:rPr>
                <w:kern w:val="0"/>
                <w:sz w:val="18"/>
                <w:szCs w:val="18"/>
              </w:rPr>
              <w:t>”</w:t>
            </w:r>
            <w:r w:rsidRPr="008967B7">
              <w:rPr>
                <w:kern w:val="0"/>
                <w:sz w:val="18"/>
                <w:szCs w:val="18"/>
              </w:rPr>
              <w:t>（就在标题中）是整个过程，而且在粘胶组合中，不用拼接这词</w:t>
            </w:r>
          </w:p>
        </w:tc>
      </w:tr>
    </w:tbl>
    <w:p w14:paraId="5E6D7522" w14:textId="77777777" w:rsidR="008967B7" w:rsidRPr="008967B7" w:rsidRDefault="008967B7" w:rsidP="00BC127A">
      <w:pPr>
        <w:rPr>
          <w:rFonts w:ascii="黑体" w:eastAsia="黑体" w:hAnsi="宋体"/>
          <w:color w:val="FFFF00"/>
          <w:szCs w:val="21"/>
        </w:rPr>
      </w:pPr>
    </w:p>
    <w:p w14:paraId="25ABDC46" w14:textId="77777777" w:rsidR="003D2C4C" w:rsidRPr="003D2C4C" w:rsidRDefault="003D2C4C" w:rsidP="003D2C4C">
      <w:pPr>
        <w:spacing w:beforeLines="100" w:before="240"/>
        <w:rPr>
          <w:rFonts w:ascii="宋体" w:hAnsi="宋体"/>
        </w:rPr>
      </w:pPr>
      <w:r w:rsidRPr="003D2C4C">
        <w:rPr>
          <w:rFonts w:hint="eastAsia"/>
        </w:rPr>
        <w:t>说明（</w:t>
      </w:r>
      <w:r w:rsidRPr="003D2C4C">
        <w:rPr>
          <w:rFonts w:hint="eastAsia"/>
        </w:rPr>
        <w:t>1</w:t>
      </w:r>
      <w:r w:rsidRPr="003D2C4C">
        <w:rPr>
          <w:rFonts w:hint="eastAsia"/>
        </w:rPr>
        <w:t>）发送</w:t>
      </w:r>
      <w:r w:rsidRPr="003D2C4C">
        <w:rPr>
          <w:rFonts w:ascii="宋体" w:hAnsi="宋体" w:hint="eastAsia"/>
        </w:rPr>
        <w:t>《征求意见稿》的单位数：18个；</w:t>
      </w:r>
    </w:p>
    <w:p w14:paraId="4D2E3CC0" w14:textId="77777777" w:rsidR="003D2C4C" w:rsidRPr="003D2C4C" w:rsidRDefault="003D2C4C" w:rsidP="003D2C4C">
      <w:pPr>
        <w:ind w:firstLineChars="200" w:firstLine="420"/>
      </w:pPr>
      <w:r w:rsidRPr="003D2C4C">
        <w:rPr>
          <w:rFonts w:hint="eastAsia"/>
        </w:rPr>
        <w:t>（</w:t>
      </w:r>
      <w:r w:rsidRPr="003D2C4C">
        <w:rPr>
          <w:rFonts w:hint="eastAsia"/>
        </w:rPr>
        <w:t>2</w:t>
      </w:r>
      <w:r w:rsidRPr="003D2C4C">
        <w:rPr>
          <w:rFonts w:hint="eastAsia"/>
        </w:rPr>
        <w:t>）收到</w:t>
      </w:r>
      <w:r w:rsidRPr="003D2C4C">
        <w:rPr>
          <w:rFonts w:ascii="宋体" w:hAnsi="宋体" w:hint="eastAsia"/>
        </w:rPr>
        <w:t>《征求意见稿》后，回函的单位数：17个；</w:t>
      </w:r>
    </w:p>
    <w:p w14:paraId="01DD6AFE" w14:textId="77777777" w:rsidR="003D2C4C" w:rsidRPr="003D2C4C" w:rsidRDefault="003D2C4C" w:rsidP="003D2C4C">
      <w:pPr>
        <w:ind w:firstLine="435"/>
        <w:rPr>
          <w:rFonts w:ascii="宋体" w:hAnsi="宋体"/>
        </w:rPr>
      </w:pPr>
      <w:r w:rsidRPr="003D2C4C">
        <w:rPr>
          <w:rFonts w:hint="eastAsia"/>
        </w:rPr>
        <w:t>（</w:t>
      </w:r>
      <w:r w:rsidRPr="003D2C4C">
        <w:rPr>
          <w:rFonts w:hint="eastAsia"/>
        </w:rPr>
        <w:t>3</w:t>
      </w:r>
      <w:r w:rsidRPr="003D2C4C">
        <w:rPr>
          <w:rFonts w:hint="eastAsia"/>
        </w:rPr>
        <w:t>）收到</w:t>
      </w:r>
      <w:r w:rsidRPr="003D2C4C">
        <w:rPr>
          <w:rFonts w:ascii="宋体" w:hAnsi="宋体" w:hint="eastAsia"/>
        </w:rPr>
        <w:t>《征求意见稿》后，回函并有建议或意见的单位数：11个；</w:t>
      </w:r>
    </w:p>
    <w:p w14:paraId="265E5290" w14:textId="77777777" w:rsidR="003D2C4C" w:rsidRPr="003D2C4C" w:rsidRDefault="003D2C4C" w:rsidP="003D2C4C">
      <w:pPr>
        <w:rPr>
          <w:rFonts w:ascii="宋体" w:hAnsi="宋体"/>
        </w:rPr>
      </w:pPr>
      <w:r w:rsidRPr="003D2C4C">
        <w:rPr>
          <w:rFonts w:hint="eastAsia"/>
        </w:rPr>
        <w:t xml:space="preserve">    </w:t>
      </w:r>
      <w:r w:rsidRPr="003D2C4C">
        <w:rPr>
          <w:rFonts w:hint="eastAsia"/>
        </w:rPr>
        <w:t>（</w:t>
      </w:r>
      <w:r w:rsidRPr="003D2C4C">
        <w:rPr>
          <w:rFonts w:hint="eastAsia"/>
        </w:rPr>
        <w:t>4</w:t>
      </w:r>
      <w:r w:rsidRPr="003D2C4C">
        <w:rPr>
          <w:rFonts w:hint="eastAsia"/>
        </w:rPr>
        <w:t>）没有</w:t>
      </w:r>
      <w:r w:rsidRPr="003D2C4C">
        <w:rPr>
          <w:rFonts w:ascii="宋体" w:hAnsi="宋体" w:hint="eastAsia"/>
        </w:rPr>
        <w:t>回函的单位数：1个。</w:t>
      </w:r>
      <w:r w:rsidRPr="003D2C4C">
        <w:rPr>
          <w:rFonts w:hint="eastAsia"/>
        </w:rPr>
        <w:t xml:space="preserve"> </w:t>
      </w:r>
    </w:p>
    <w:p w14:paraId="554C4DB2" w14:textId="2C291392" w:rsidR="00C923CE" w:rsidRPr="00C923CE" w:rsidRDefault="003D2C4C" w:rsidP="00C923CE">
      <w:r w:rsidRPr="003D2C4C">
        <w:rPr>
          <w:rFonts w:hint="eastAsia"/>
        </w:rPr>
        <w:t>另</w:t>
      </w:r>
      <w:r w:rsidRPr="003D2C4C">
        <w:rPr>
          <w:rFonts w:hint="eastAsia"/>
        </w:rPr>
        <w:t>1</w:t>
      </w:r>
      <w:r w:rsidRPr="003D2C4C">
        <w:rPr>
          <w:rFonts w:hint="eastAsia"/>
        </w:rPr>
        <w:t>家起草单位回函并有建议或意见。</w:t>
      </w:r>
    </w:p>
    <w:sectPr w:rsidR="00C923CE" w:rsidRPr="00C923CE" w:rsidSect="00FA6D76">
      <w:pgSz w:w="16840" w:h="11907" w:orient="landscape" w:code="9"/>
      <w:pgMar w:top="1134" w:right="1134" w:bottom="1134" w:left="1134" w:header="851" w:footer="992" w:gutter="0"/>
      <w:pgNumType w:start="1"/>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0A9A" w14:textId="77777777" w:rsidR="00FA6D76" w:rsidRDefault="00FA6D76">
      <w:r>
        <w:separator/>
      </w:r>
    </w:p>
  </w:endnote>
  <w:endnote w:type="continuationSeparator" w:id="0">
    <w:p w14:paraId="2354CBE6" w14:textId="77777777" w:rsidR="00FA6D76" w:rsidRDefault="00FA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D1AF" w14:textId="77777777" w:rsidR="00D173F0" w:rsidRDefault="00D173F0">
    <w:pPr>
      <w:pStyle w:val="afff0"/>
      <w:jc w:val="center"/>
    </w:pPr>
    <w:r>
      <w:fldChar w:fldCharType="begin"/>
    </w:r>
    <w:r>
      <w:instrText xml:space="preserve"> PAGE   \* MERGEFORMAT </w:instrText>
    </w:r>
    <w:r>
      <w:fldChar w:fldCharType="separate"/>
    </w:r>
    <w:r w:rsidR="00DA2354" w:rsidRPr="00DA2354">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F23B" w14:textId="77777777" w:rsidR="00FA6D76" w:rsidRDefault="00FA6D76">
      <w:r>
        <w:separator/>
      </w:r>
    </w:p>
  </w:footnote>
  <w:footnote w:type="continuationSeparator" w:id="0">
    <w:p w14:paraId="1E62387D" w14:textId="77777777" w:rsidR="00FA6D76" w:rsidRDefault="00FA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55B12BB"/>
    <w:multiLevelType w:val="hybridMultilevel"/>
    <w:tmpl w:val="878EE5CC"/>
    <w:lvl w:ilvl="0" w:tplc="A8262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733697"/>
    <w:multiLevelType w:val="hybridMultilevel"/>
    <w:tmpl w:val="984C1E02"/>
    <w:lvl w:ilvl="0" w:tplc="A5485D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4453DC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8397110"/>
    <w:multiLevelType w:val="multilevel"/>
    <w:tmpl w:val="384E8D8C"/>
    <w:lvl w:ilvl="0">
      <w:start w:val="1"/>
      <w:numFmt w:val="decimal"/>
      <w:lvlText w:val="（%1）"/>
      <w:lvlJc w:val="left"/>
      <w:pPr>
        <w:ind w:left="846"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DBF583A"/>
    <w:multiLevelType w:val="multilevel"/>
    <w:tmpl w:val="8A9AB7EC"/>
    <w:lvl w:ilvl="0">
      <w:start w:val="1"/>
      <w:numFmt w:val="decimal"/>
      <w:lvlRestart w:val="0"/>
      <w:pStyle w:val="a6"/>
      <w:suff w:val="nothing"/>
      <w:lvlText w:val="注%1："/>
      <w:lvlJc w:val="left"/>
      <w:pPr>
        <w:ind w:left="1724" w:hanging="448"/>
      </w:pPr>
      <w:rPr>
        <w:rFonts w:ascii="黑体" w:eastAsia="黑体" w:hint="eastAsia"/>
        <w:b w:val="0"/>
        <w:i w:val="0"/>
        <w:sz w:val="18"/>
        <w:szCs w:val="18"/>
        <w:vertAlign w:val="baseline"/>
        <w:lang w:val="en-US"/>
      </w:rPr>
    </w:lvl>
    <w:lvl w:ilvl="1">
      <w:start w:val="1"/>
      <w:numFmt w:val="lowerLetter"/>
      <w:lvlText w:val="%2)"/>
      <w:lvlJc w:val="left"/>
      <w:pPr>
        <w:tabs>
          <w:tab w:val="num" w:pos="181"/>
        </w:tabs>
        <w:ind w:left="1173" w:hanging="629"/>
      </w:pPr>
      <w:rPr>
        <w:rFonts w:hint="eastAsia"/>
        <w:vertAlign w:val="baseline"/>
      </w:rPr>
    </w:lvl>
    <w:lvl w:ilvl="2">
      <w:start w:val="1"/>
      <w:numFmt w:val="lowerRoman"/>
      <w:lvlText w:val="%3."/>
      <w:lvlJc w:val="right"/>
      <w:pPr>
        <w:tabs>
          <w:tab w:val="num" w:pos="181"/>
        </w:tabs>
        <w:ind w:left="1173" w:hanging="629"/>
      </w:pPr>
      <w:rPr>
        <w:rFonts w:hint="eastAsia"/>
        <w:vertAlign w:val="baseline"/>
      </w:rPr>
    </w:lvl>
    <w:lvl w:ilvl="3">
      <w:start w:val="1"/>
      <w:numFmt w:val="decimal"/>
      <w:lvlText w:val="%4."/>
      <w:lvlJc w:val="left"/>
      <w:pPr>
        <w:tabs>
          <w:tab w:val="num" w:pos="181"/>
        </w:tabs>
        <w:ind w:left="1173" w:hanging="629"/>
      </w:pPr>
      <w:rPr>
        <w:rFonts w:hint="eastAsia"/>
        <w:vertAlign w:val="baseline"/>
      </w:rPr>
    </w:lvl>
    <w:lvl w:ilvl="4">
      <w:start w:val="1"/>
      <w:numFmt w:val="lowerLetter"/>
      <w:lvlText w:val="%5)"/>
      <w:lvlJc w:val="left"/>
      <w:pPr>
        <w:tabs>
          <w:tab w:val="num" w:pos="181"/>
        </w:tabs>
        <w:ind w:left="1173" w:hanging="629"/>
      </w:pPr>
      <w:rPr>
        <w:rFonts w:hint="eastAsia"/>
        <w:vertAlign w:val="baseline"/>
      </w:rPr>
    </w:lvl>
    <w:lvl w:ilvl="5">
      <w:start w:val="1"/>
      <w:numFmt w:val="lowerRoman"/>
      <w:lvlText w:val="%6."/>
      <w:lvlJc w:val="right"/>
      <w:pPr>
        <w:tabs>
          <w:tab w:val="num" w:pos="181"/>
        </w:tabs>
        <w:ind w:left="1173" w:hanging="629"/>
      </w:pPr>
      <w:rPr>
        <w:rFonts w:hint="eastAsia"/>
        <w:vertAlign w:val="baseline"/>
      </w:rPr>
    </w:lvl>
    <w:lvl w:ilvl="6">
      <w:start w:val="1"/>
      <w:numFmt w:val="decimal"/>
      <w:lvlText w:val="%7."/>
      <w:lvlJc w:val="left"/>
      <w:pPr>
        <w:tabs>
          <w:tab w:val="num" w:pos="181"/>
        </w:tabs>
        <w:ind w:left="1173" w:hanging="629"/>
      </w:pPr>
      <w:rPr>
        <w:rFonts w:hint="eastAsia"/>
        <w:vertAlign w:val="baseline"/>
      </w:rPr>
    </w:lvl>
    <w:lvl w:ilvl="7">
      <w:start w:val="1"/>
      <w:numFmt w:val="lowerLetter"/>
      <w:lvlText w:val="%8)"/>
      <w:lvlJc w:val="left"/>
      <w:pPr>
        <w:tabs>
          <w:tab w:val="num" w:pos="181"/>
        </w:tabs>
        <w:ind w:left="1173" w:hanging="629"/>
      </w:pPr>
      <w:rPr>
        <w:rFonts w:hint="eastAsia"/>
        <w:vertAlign w:val="baseline"/>
      </w:rPr>
    </w:lvl>
    <w:lvl w:ilvl="8">
      <w:start w:val="1"/>
      <w:numFmt w:val="lowerRoman"/>
      <w:lvlText w:val="%9."/>
      <w:lvlJc w:val="right"/>
      <w:pPr>
        <w:tabs>
          <w:tab w:val="num" w:pos="181"/>
        </w:tabs>
        <w:ind w:left="1173" w:hanging="629"/>
      </w:pPr>
      <w:rPr>
        <w:rFonts w:hint="eastAsia"/>
        <w:vertAlign w:val="baseline"/>
      </w:rPr>
    </w:lvl>
  </w:abstractNum>
  <w:abstractNum w:abstractNumId="8"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08D697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3B62E90"/>
    <w:multiLevelType w:val="hybridMultilevel"/>
    <w:tmpl w:val="956AA752"/>
    <w:lvl w:ilvl="0" w:tplc="9DF094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467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41D965D5"/>
    <w:multiLevelType w:val="multilevel"/>
    <w:tmpl w:val="DE7CF6D8"/>
    <w:lvl w:ilvl="0">
      <w:start w:val="1"/>
      <w:numFmt w:val="chineseCountingThousand"/>
      <w:lvlText w:val="(%1)"/>
      <w:lvlJc w:val="left"/>
      <w:pPr>
        <w:ind w:left="1413"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70F4AF6"/>
    <w:multiLevelType w:val="hybridMultilevel"/>
    <w:tmpl w:val="D8689620"/>
    <w:lvl w:ilvl="0" w:tplc="8D2EAB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2539BE"/>
    <w:multiLevelType w:val="hybridMultilevel"/>
    <w:tmpl w:val="B7A2718E"/>
    <w:lvl w:ilvl="0" w:tplc="4BFA29E6">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5" w15:restartNumberingAfterBreak="0">
    <w:nsid w:val="503E2A43"/>
    <w:multiLevelType w:val="hybridMultilevel"/>
    <w:tmpl w:val="0302D7CA"/>
    <w:lvl w:ilvl="0" w:tplc="3F6A1B26">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15:restartNumberingAfterBreak="0">
    <w:nsid w:val="57232AFD"/>
    <w:multiLevelType w:val="multilevel"/>
    <w:tmpl w:val="384E8D8C"/>
    <w:lvl w:ilvl="0">
      <w:start w:val="1"/>
      <w:numFmt w:val="decimal"/>
      <w:lvlText w:val="（%1）"/>
      <w:lvlJc w:val="left"/>
      <w:pPr>
        <w:ind w:left="704"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C156E74"/>
    <w:multiLevelType w:val="hybridMultilevel"/>
    <w:tmpl w:val="3AEAAA56"/>
    <w:lvl w:ilvl="0" w:tplc="CDBADD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E0621D"/>
    <w:multiLevelType w:val="multilevel"/>
    <w:tmpl w:val="511AB872"/>
    <w:lvl w:ilvl="0">
      <w:start w:val="1"/>
      <w:numFmt w:val="decimal"/>
      <w:lvlText w:val="（%1）"/>
      <w:lvlJc w:val="left"/>
      <w:pPr>
        <w:ind w:left="1130" w:hanging="420"/>
      </w:pPr>
      <w:rPr>
        <w:rFonts w:eastAsia="黑体" w:hint="eastAsia"/>
        <w:color w:val="auto"/>
        <w:sz w:val="21"/>
        <w:lang w:val="en-US"/>
      </w:rPr>
    </w:lvl>
    <w:lvl w:ilvl="1">
      <w:start w:val="1"/>
      <w:numFmt w:val="lowerLetter"/>
      <w:lvlText w:val="%2)"/>
      <w:lvlJc w:val="left"/>
      <w:pPr>
        <w:ind w:left="1970" w:hanging="420"/>
      </w:pPr>
      <w:rPr>
        <w:rFonts w:hint="eastAsia"/>
      </w:rPr>
    </w:lvl>
    <w:lvl w:ilvl="2">
      <w:start w:val="1"/>
      <w:numFmt w:val="lowerRoman"/>
      <w:lvlText w:val="%3."/>
      <w:lvlJc w:val="right"/>
      <w:pPr>
        <w:ind w:left="2390" w:hanging="420"/>
      </w:pPr>
      <w:rPr>
        <w:rFonts w:hint="eastAsia"/>
      </w:rPr>
    </w:lvl>
    <w:lvl w:ilvl="3">
      <w:start w:val="1"/>
      <w:numFmt w:val="decimal"/>
      <w:lvlText w:val="%4."/>
      <w:lvlJc w:val="left"/>
      <w:pPr>
        <w:ind w:left="2810" w:hanging="420"/>
      </w:pPr>
      <w:rPr>
        <w:rFonts w:hint="eastAsia"/>
      </w:rPr>
    </w:lvl>
    <w:lvl w:ilvl="4">
      <w:start w:val="1"/>
      <w:numFmt w:val="lowerLetter"/>
      <w:lvlText w:val="%5)"/>
      <w:lvlJc w:val="left"/>
      <w:pPr>
        <w:ind w:left="3230" w:hanging="420"/>
      </w:pPr>
      <w:rPr>
        <w:rFonts w:hint="eastAsia"/>
      </w:rPr>
    </w:lvl>
    <w:lvl w:ilvl="5">
      <w:start w:val="1"/>
      <w:numFmt w:val="lowerRoman"/>
      <w:lvlText w:val="%6."/>
      <w:lvlJc w:val="right"/>
      <w:pPr>
        <w:ind w:left="3650" w:hanging="420"/>
      </w:pPr>
      <w:rPr>
        <w:rFonts w:hint="eastAsia"/>
      </w:rPr>
    </w:lvl>
    <w:lvl w:ilvl="6">
      <w:start w:val="1"/>
      <w:numFmt w:val="decimal"/>
      <w:lvlText w:val="%7."/>
      <w:lvlJc w:val="left"/>
      <w:pPr>
        <w:ind w:left="4070" w:hanging="420"/>
      </w:pPr>
      <w:rPr>
        <w:rFonts w:hint="eastAsia"/>
      </w:rPr>
    </w:lvl>
    <w:lvl w:ilvl="7">
      <w:start w:val="1"/>
      <w:numFmt w:val="lowerLetter"/>
      <w:lvlText w:val="%8)"/>
      <w:lvlJc w:val="left"/>
      <w:pPr>
        <w:ind w:left="4490" w:hanging="420"/>
      </w:pPr>
      <w:rPr>
        <w:rFonts w:hint="eastAsia"/>
      </w:rPr>
    </w:lvl>
    <w:lvl w:ilvl="8">
      <w:start w:val="1"/>
      <w:numFmt w:val="lowerRoman"/>
      <w:lvlText w:val="%9."/>
      <w:lvlJc w:val="right"/>
      <w:pPr>
        <w:ind w:left="4910" w:hanging="420"/>
      </w:pPr>
      <w:rPr>
        <w:rFonts w:hint="eastAsia"/>
      </w:rPr>
    </w:lvl>
  </w:abstractNum>
  <w:abstractNum w:abstractNumId="20" w15:restartNumberingAfterBreak="0">
    <w:nsid w:val="6F393160"/>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21" w15:restartNumberingAfterBreak="0">
    <w:nsid w:val="721D160B"/>
    <w:multiLevelType w:val="hybridMultilevel"/>
    <w:tmpl w:val="B1687AA6"/>
    <w:lvl w:ilvl="0" w:tplc="E820B7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03195620">
    <w:abstractNumId w:val="1"/>
  </w:num>
  <w:num w:numId="2" w16cid:durableId="952978179">
    <w:abstractNumId w:val="0"/>
  </w:num>
  <w:num w:numId="3" w16cid:durableId="2043632898">
    <w:abstractNumId w:val="18"/>
  </w:num>
  <w:num w:numId="4" w16cid:durableId="1581670409">
    <w:abstractNumId w:val="19"/>
  </w:num>
  <w:num w:numId="5" w16cid:durableId="1640837664">
    <w:abstractNumId w:val="5"/>
  </w:num>
  <w:num w:numId="6" w16cid:durableId="948659137">
    <w:abstractNumId w:val="6"/>
  </w:num>
  <w:num w:numId="7" w16cid:durableId="807089803">
    <w:abstractNumId w:val="12"/>
  </w:num>
  <w:num w:numId="8" w16cid:durableId="151259606">
    <w:abstractNumId w:val="9"/>
  </w:num>
  <w:num w:numId="9" w16cid:durableId="482619722">
    <w:abstractNumId w:val="2"/>
  </w:num>
  <w:num w:numId="10" w16cid:durableId="614752937">
    <w:abstractNumId w:val="11"/>
  </w:num>
  <w:num w:numId="11" w16cid:durableId="1567760162">
    <w:abstractNumId w:val="15"/>
  </w:num>
  <w:num w:numId="12" w16cid:durableId="1306475422">
    <w:abstractNumId w:val="16"/>
  </w:num>
  <w:num w:numId="13" w16cid:durableId="821040307">
    <w:abstractNumId w:val="8"/>
  </w:num>
  <w:num w:numId="14" w16cid:durableId="326053350">
    <w:abstractNumId w:val="4"/>
  </w:num>
  <w:num w:numId="15" w16cid:durableId="857348386">
    <w:abstractNumId w:val="20"/>
  </w:num>
  <w:num w:numId="16" w16cid:durableId="1069034068">
    <w:abstractNumId w:val="14"/>
  </w:num>
  <w:num w:numId="17" w16cid:durableId="1644383313">
    <w:abstractNumId w:val="13"/>
  </w:num>
  <w:num w:numId="18" w16cid:durableId="32073526">
    <w:abstractNumId w:val="17"/>
  </w:num>
  <w:num w:numId="19" w16cid:durableId="1464277332">
    <w:abstractNumId w:val="7"/>
  </w:num>
  <w:num w:numId="20" w16cid:durableId="1399599104">
    <w:abstractNumId w:val="21"/>
  </w:num>
  <w:num w:numId="21" w16cid:durableId="221986581">
    <w:abstractNumId w:val="10"/>
  </w:num>
  <w:num w:numId="22" w16cid:durableId="94931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AB"/>
    <w:rsid w:val="00000843"/>
    <w:rsid w:val="000012C5"/>
    <w:rsid w:val="00002195"/>
    <w:rsid w:val="00003A41"/>
    <w:rsid w:val="00003ED1"/>
    <w:rsid w:val="000046B0"/>
    <w:rsid w:val="00006A40"/>
    <w:rsid w:val="00006E82"/>
    <w:rsid w:val="00007A9C"/>
    <w:rsid w:val="00010180"/>
    <w:rsid w:val="00012DB2"/>
    <w:rsid w:val="00014853"/>
    <w:rsid w:val="0002096F"/>
    <w:rsid w:val="00022FF0"/>
    <w:rsid w:val="00024B42"/>
    <w:rsid w:val="00026D78"/>
    <w:rsid w:val="00027ECB"/>
    <w:rsid w:val="00030870"/>
    <w:rsid w:val="00032195"/>
    <w:rsid w:val="000332A6"/>
    <w:rsid w:val="00033691"/>
    <w:rsid w:val="00035035"/>
    <w:rsid w:val="00036C19"/>
    <w:rsid w:val="00036C57"/>
    <w:rsid w:val="000374E2"/>
    <w:rsid w:val="00043139"/>
    <w:rsid w:val="000441FF"/>
    <w:rsid w:val="00046620"/>
    <w:rsid w:val="00047D95"/>
    <w:rsid w:val="00050085"/>
    <w:rsid w:val="0005146E"/>
    <w:rsid w:val="0005350B"/>
    <w:rsid w:val="00054965"/>
    <w:rsid w:val="00055B83"/>
    <w:rsid w:val="00057817"/>
    <w:rsid w:val="00057CF1"/>
    <w:rsid w:val="00061D34"/>
    <w:rsid w:val="00061D46"/>
    <w:rsid w:val="00062070"/>
    <w:rsid w:val="0006432D"/>
    <w:rsid w:val="0006477B"/>
    <w:rsid w:val="00065826"/>
    <w:rsid w:val="000701AE"/>
    <w:rsid w:val="00072756"/>
    <w:rsid w:val="00073C3A"/>
    <w:rsid w:val="000752E3"/>
    <w:rsid w:val="000809FC"/>
    <w:rsid w:val="00081A9E"/>
    <w:rsid w:val="00083A57"/>
    <w:rsid w:val="000842C3"/>
    <w:rsid w:val="00085404"/>
    <w:rsid w:val="00085961"/>
    <w:rsid w:val="00087499"/>
    <w:rsid w:val="00087B83"/>
    <w:rsid w:val="00091DD9"/>
    <w:rsid w:val="00093E1D"/>
    <w:rsid w:val="00096E61"/>
    <w:rsid w:val="00097A4F"/>
    <w:rsid w:val="00097A92"/>
    <w:rsid w:val="00097DEA"/>
    <w:rsid w:val="000A0C8C"/>
    <w:rsid w:val="000A0CA9"/>
    <w:rsid w:val="000A180E"/>
    <w:rsid w:val="000A1CC0"/>
    <w:rsid w:val="000A1DCD"/>
    <w:rsid w:val="000A2986"/>
    <w:rsid w:val="000A2CD5"/>
    <w:rsid w:val="000A54AC"/>
    <w:rsid w:val="000A569E"/>
    <w:rsid w:val="000A5CC2"/>
    <w:rsid w:val="000A6101"/>
    <w:rsid w:val="000A6F1E"/>
    <w:rsid w:val="000A7811"/>
    <w:rsid w:val="000A7FF3"/>
    <w:rsid w:val="000B14A6"/>
    <w:rsid w:val="000B3127"/>
    <w:rsid w:val="000B528B"/>
    <w:rsid w:val="000B605E"/>
    <w:rsid w:val="000B707A"/>
    <w:rsid w:val="000C1AB8"/>
    <w:rsid w:val="000C388B"/>
    <w:rsid w:val="000C3D23"/>
    <w:rsid w:val="000C44B2"/>
    <w:rsid w:val="000C44E3"/>
    <w:rsid w:val="000C468B"/>
    <w:rsid w:val="000C6FCF"/>
    <w:rsid w:val="000D3D7A"/>
    <w:rsid w:val="000D541C"/>
    <w:rsid w:val="000D6334"/>
    <w:rsid w:val="000D6DAA"/>
    <w:rsid w:val="000D7360"/>
    <w:rsid w:val="000D758D"/>
    <w:rsid w:val="000E068C"/>
    <w:rsid w:val="000E3741"/>
    <w:rsid w:val="000E37CA"/>
    <w:rsid w:val="000E5B60"/>
    <w:rsid w:val="000E6148"/>
    <w:rsid w:val="000E67D6"/>
    <w:rsid w:val="000E6E9C"/>
    <w:rsid w:val="000E7ED5"/>
    <w:rsid w:val="000E7EDF"/>
    <w:rsid w:val="000F1FD1"/>
    <w:rsid w:val="000F224C"/>
    <w:rsid w:val="000F3489"/>
    <w:rsid w:val="000F553D"/>
    <w:rsid w:val="000F6322"/>
    <w:rsid w:val="0010034F"/>
    <w:rsid w:val="00100D28"/>
    <w:rsid w:val="00100DB5"/>
    <w:rsid w:val="0010369D"/>
    <w:rsid w:val="001074F0"/>
    <w:rsid w:val="00110508"/>
    <w:rsid w:val="001115A6"/>
    <w:rsid w:val="00112CBC"/>
    <w:rsid w:val="0011486B"/>
    <w:rsid w:val="0011570F"/>
    <w:rsid w:val="00116D8F"/>
    <w:rsid w:val="001176E9"/>
    <w:rsid w:val="00117784"/>
    <w:rsid w:val="00122903"/>
    <w:rsid w:val="001241A8"/>
    <w:rsid w:val="00124300"/>
    <w:rsid w:val="001251C5"/>
    <w:rsid w:val="001252C8"/>
    <w:rsid w:val="0012792A"/>
    <w:rsid w:val="00127EFD"/>
    <w:rsid w:val="00132100"/>
    <w:rsid w:val="001345DA"/>
    <w:rsid w:val="00134E2D"/>
    <w:rsid w:val="00135E64"/>
    <w:rsid w:val="00136064"/>
    <w:rsid w:val="00136341"/>
    <w:rsid w:val="001378E9"/>
    <w:rsid w:val="00137D4C"/>
    <w:rsid w:val="00141152"/>
    <w:rsid w:val="001424D5"/>
    <w:rsid w:val="001438F6"/>
    <w:rsid w:val="00143C22"/>
    <w:rsid w:val="001459DB"/>
    <w:rsid w:val="00146467"/>
    <w:rsid w:val="00147C4D"/>
    <w:rsid w:val="0015171C"/>
    <w:rsid w:val="00151F1C"/>
    <w:rsid w:val="00152747"/>
    <w:rsid w:val="00153301"/>
    <w:rsid w:val="00154608"/>
    <w:rsid w:val="00156452"/>
    <w:rsid w:val="001564CF"/>
    <w:rsid w:val="00163B6C"/>
    <w:rsid w:val="001645BF"/>
    <w:rsid w:val="0016567C"/>
    <w:rsid w:val="00166217"/>
    <w:rsid w:val="00166880"/>
    <w:rsid w:val="00166ED4"/>
    <w:rsid w:val="00171087"/>
    <w:rsid w:val="0017147D"/>
    <w:rsid w:val="00172CD5"/>
    <w:rsid w:val="001732C6"/>
    <w:rsid w:val="001742D0"/>
    <w:rsid w:val="0017649D"/>
    <w:rsid w:val="00176CA2"/>
    <w:rsid w:val="001810EC"/>
    <w:rsid w:val="00181F19"/>
    <w:rsid w:val="00182D22"/>
    <w:rsid w:val="00182EE6"/>
    <w:rsid w:val="00183041"/>
    <w:rsid w:val="0018309E"/>
    <w:rsid w:val="00186DB8"/>
    <w:rsid w:val="00187FC9"/>
    <w:rsid w:val="0019163F"/>
    <w:rsid w:val="00192B41"/>
    <w:rsid w:val="00192E96"/>
    <w:rsid w:val="001932C5"/>
    <w:rsid w:val="00194EB2"/>
    <w:rsid w:val="00194F9F"/>
    <w:rsid w:val="00195254"/>
    <w:rsid w:val="00196CD8"/>
    <w:rsid w:val="001A02DA"/>
    <w:rsid w:val="001A0910"/>
    <w:rsid w:val="001A0DC4"/>
    <w:rsid w:val="001A1931"/>
    <w:rsid w:val="001A1A3D"/>
    <w:rsid w:val="001A287E"/>
    <w:rsid w:val="001A4DD5"/>
    <w:rsid w:val="001A624A"/>
    <w:rsid w:val="001A78A3"/>
    <w:rsid w:val="001B14A8"/>
    <w:rsid w:val="001B2990"/>
    <w:rsid w:val="001B3592"/>
    <w:rsid w:val="001B3B71"/>
    <w:rsid w:val="001B3E75"/>
    <w:rsid w:val="001B4F64"/>
    <w:rsid w:val="001B5781"/>
    <w:rsid w:val="001B628F"/>
    <w:rsid w:val="001B65D4"/>
    <w:rsid w:val="001C0CAB"/>
    <w:rsid w:val="001C35AF"/>
    <w:rsid w:val="001C4AB5"/>
    <w:rsid w:val="001C5722"/>
    <w:rsid w:val="001C5E29"/>
    <w:rsid w:val="001C6263"/>
    <w:rsid w:val="001D023F"/>
    <w:rsid w:val="001D02FE"/>
    <w:rsid w:val="001D0D88"/>
    <w:rsid w:val="001D18F0"/>
    <w:rsid w:val="001D1A3E"/>
    <w:rsid w:val="001D200A"/>
    <w:rsid w:val="001D24F0"/>
    <w:rsid w:val="001D277F"/>
    <w:rsid w:val="001D57BC"/>
    <w:rsid w:val="001D6080"/>
    <w:rsid w:val="001D783C"/>
    <w:rsid w:val="001D7A87"/>
    <w:rsid w:val="001E141F"/>
    <w:rsid w:val="001E21B2"/>
    <w:rsid w:val="001E50AB"/>
    <w:rsid w:val="001E7268"/>
    <w:rsid w:val="001F2A72"/>
    <w:rsid w:val="001F4370"/>
    <w:rsid w:val="001F490C"/>
    <w:rsid w:val="001F5F9B"/>
    <w:rsid w:val="001F65ED"/>
    <w:rsid w:val="001F6B47"/>
    <w:rsid w:val="001F7DA6"/>
    <w:rsid w:val="002006FA"/>
    <w:rsid w:val="0020225C"/>
    <w:rsid w:val="00205A6F"/>
    <w:rsid w:val="002076D6"/>
    <w:rsid w:val="0021099A"/>
    <w:rsid w:val="0021153B"/>
    <w:rsid w:val="002119ED"/>
    <w:rsid w:val="002123C9"/>
    <w:rsid w:val="0021264D"/>
    <w:rsid w:val="00214B00"/>
    <w:rsid w:val="00216076"/>
    <w:rsid w:val="00216827"/>
    <w:rsid w:val="00220A49"/>
    <w:rsid w:val="0022213B"/>
    <w:rsid w:val="00222AF0"/>
    <w:rsid w:val="002246A5"/>
    <w:rsid w:val="00224A26"/>
    <w:rsid w:val="002273EC"/>
    <w:rsid w:val="002344C3"/>
    <w:rsid w:val="002364D4"/>
    <w:rsid w:val="002367F4"/>
    <w:rsid w:val="002374BD"/>
    <w:rsid w:val="00237934"/>
    <w:rsid w:val="002408F8"/>
    <w:rsid w:val="00240D65"/>
    <w:rsid w:val="002414FB"/>
    <w:rsid w:val="00242023"/>
    <w:rsid w:val="00242AAA"/>
    <w:rsid w:val="00243647"/>
    <w:rsid w:val="00243777"/>
    <w:rsid w:val="00245A31"/>
    <w:rsid w:val="00245A56"/>
    <w:rsid w:val="0024636D"/>
    <w:rsid w:val="002464C4"/>
    <w:rsid w:val="0024665D"/>
    <w:rsid w:val="002474F1"/>
    <w:rsid w:val="00247BF5"/>
    <w:rsid w:val="00250737"/>
    <w:rsid w:val="00251783"/>
    <w:rsid w:val="00252865"/>
    <w:rsid w:val="00252CB5"/>
    <w:rsid w:val="002530B2"/>
    <w:rsid w:val="0025336B"/>
    <w:rsid w:val="0025679A"/>
    <w:rsid w:val="002569A0"/>
    <w:rsid w:val="00257050"/>
    <w:rsid w:val="002622D4"/>
    <w:rsid w:val="002634A5"/>
    <w:rsid w:val="00263B9F"/>
    <w:rsid w:val="00264880"/>
    <w:rsid w:val="002658D8"/>
    <w:rsid w:val="002670E3"/>
    <w:rsid w:val="00267FC9"/>
    <w:rsid w:val="00270709"/>
    <w:rsid w:val="00271256"/>
    <w:rsid w:val="00271FA5"/>
    <w:rsid w:val="00273376"/>
    <w:rsid w:val="00275581"/>
    <w:rsid w:val="00276AA9"/>
    <w:rsid w:val="00276D32"/>
    <w:rsid w:val="00276D79"/>
    <w:rsid w:val="00277FC2"/>
    <w:rsid w:val="00283872"/>
    <w:rsid w:val="00283DB6"/>
    <w:rsid w:val="002841A5"/>
    <w:rsid w:val="002842F4"/>
    <w:rsid w:val="002921F3"/>
    <w:rsid w:val="0029258B"/>
    <w:rsid w:val="00292C1B"/>
    <w:rsid w:val="002935AF"/>
    <w:rsid w:val="00294B68"/>
    <w:rsid w:val="00295158"/>
    <w:rsid w:val="0029546B"/>
    <w:rsid w:val="00295951"/>
    <w:rsid w:val="00295954"/>
    <w:rsid w:val="00296C10"/>
    <w:rsid w:val="00297A7C"/>
    <w:rsid w:val="002A08CD"/>
    <w:rsid w:val="002A0AE0"/>
    <w:rsid w:val="002A1D3D"/>
    <w:rsid w:val="002A24D4"/>
    <w:rsid w:val="002A6909"/>
    <w:rsid w:val="002A77E9"/>
    <w:rsid w:val="002A7884"/>
    <w:rsid w:val="002B03EC"/>
    <w:rsid w:val="002B0DFD"/>
    <w:rsid w:val="002B10D8"/>
    <w:rsid w:val="002B1184"/>
    <w:rsid w:val="002B13AD"/>
    <w:rsid w:val="002B1448"/>
    <w:rsid w:val="002B1476"/>
    <w:rsid w:val="002B1CDE"/>
    <w:rsid w:val="002B1E00"/>
    <w:rsid w:val="002B1EB8"/>
    <w:rsid w:val="002B250D"/>
    <w:rsid w:val="002B39F3"/>
    <w:rsid w:val="002B6730"/>
    <w:rsid w:val="002B6D40"/>
    <w:rsid w:val="002B743A"/>
    <w:rsid w:val="002B7B2D"/>
    <w:rsid w:val="002B7F73"/>
    <w:rsid w:val="002C035F"/>
    <w:rsid w:val="002C19DF"/>
    <w:rsid w:val="002C1F49"/>
    <w:rsid w:val="002C2432"/>
    <w:rsid w:val="002C5386"/>
    <w:rsid w:val="002C5795"/>
    <w:rsid w:val="002C5A4C"/>
    <w:rsid w:val="002C6032"/>
    <w:rsid w:val="002C7211"/>
    <w:rsid w:val="002D30CE"/>
    <w:rsid w:val="002D3442"/>
    <w:rsid w:val="002D49F4"/>
    <w:rsid w:val="002D4BA9"/>
    <w:rsid w:val="002D4CFB"/>
    <w:rsid w:val="002D4DC6"/>
    <w:rsid w:val="002D542A"/>
    <w:rsid w:val="002D6ACC"/>
    <w:rsid w:val="002D7674"/>
    <w:rsid w:val="002E0737"/>
    <w:rsid w:val="002E1898"/>
    <w:rsid w:val="002E39B3"/>
    <w:rsid w:val="002E5361"/>
    <w:rsid w:val="002E6260"/>
    <w:rsid w:val="002E6F73"/>
    <w:rsid w:val="002F1734"/>
    <w:rsid w:val="002F22D5"/>
    <w:rsid w:val="002F3670"/>
    <w:rsid w:val="0030029E"/>
    <w:rsid w:val="003017C7"/>
    <w:rsid w:val="00301DF7"/>
    <w:rsid w:val="00302CA7"/>
    <w:rsid w:val="00303346"/>
    <w:rsid w:val="00303D4F"/>
    <w:rsid w:val="00305AB4"/>
    <w:rsid w:val="003061DF"/>
    <w:rsid w:val="003070AE"/>
    <w:rsid w:val="00311372"/>
    <w:rsid w:val="00311639"/>
    <w:rsid w:val="0031551F"/>
    <w:rsid w:val="0031608B"/>
    <w:rsid w:val="00317D69"/>
    <w:rsid w:val="0032131D"/>
    <w:rsid w:val="00321932"/>
    <w:rsid w:val="00331A52"/>
    <w:rsid w:val="00331DA0"/>
    <w:rsid w:val="003320EC"/>
    <w:rsid w:val="00332607"/>
    <w:rsid w:val="00333022"/>
    <w:rsid w:val="003336E8"/>
    <w:rsid w:val="00333F1C"/>
    <w:rsid w:val="00334489"/>
    <w:rsid w:val="00336817"/>
    <w:rsid w:val="00336896"/>
    <w:rsid w:val="003371FA"/>
    <w:rsid w:val="00340092"/>
    <w:rsid w:val="003402ED"/>
    <w:rsid w:val="003406E3"/>
    <w:rsid w:val="003430B3"/>
    <w:rsid w:val="003434AE"/>
    <w:rsid w:val="00344123"/>
    <w:rsid w:val="00345CE2"/>
    <w:rsid w:val="003504E8"/>
    <w:rsid w:val="003519ED"/>
    <w:rsid w:val="00352BC9"/>
    <w:rsid w:val="00361291"/>
    <w:rsid w:val="003639DC"/>
    <w:rsid w:val="00363C9B"/>
    <w:rsid w:val="00363FF5"/>
    <w:rsid w:val="00364128"/>
    <w:rsid w:val="00365670"/>
    <w:rsid w:val="00366C1C"/>
    <w:rsid w:val="00370FF7"/>
    <w:rsid w:val="00371AA3"/>
    <w:rsid w:val="00372782"/>
    <w:rsid w:val="00373131"/>
    <w:rsid w:val="00374F3D"/>
    <w:rsid w:val="00375669"/>
    <w:rsid w:val="00375EF6"/>
    <w:rsid w:val="00376DAF"/>
    <w:rsid w:val="00376F19"/>
    <w:rsid w:val="00377B59"/>
    <w:rsid w:val="00377DEA"/>
    <w:rsid w:val="0038091E"/>
    <w:rsid w:val="00383889"/>
    <w:rsid w:val="0038425D"/>
    <w:rsid w:val="00385C99"/>
    <w:rsid w:val="00386212"/>
    <w:rsid w:val="003918BA"/>
    <w:rsid w:val="003922C1"/>
    <w:rsid w:val="00392AC9"/>
    <w:rsid w:val="00392D73"/>
    <w:rsid w:val="003939C9"/>
    <w:rsid w:val="00395B19"/>
    <w:rsid w:val="003963A3"/>
    <w:rsid w:val="0039640D"/>
    <w:rsid w:val="003A34E9"/>
    <w:rsid w:val="003A4DF7"/>
    <w:rsid w:val="003A5FAE"/>
    <w:rsid w:val="003B1261"/>
    <w:rsid w:val="003B1C44"/>
    <w:rsid w:val="003B2280"/>
    <w:rsid w:val="003B2EB3"/>
    <w:rsid w:val="003B3203"/>
    <w:rsid w:val="003B4C78"/>
    <w:rsid w:val="003B5CC4"/>
    <w:rsid w:val="003B65F5"/>
    <w:rsid w:val="003B7D29"/>
    <w:rsid w:val="003B7E75"/>
    <w:rsid w:val="003B7F17"/>
    <w:rsid w:val="003C0CDA"/>
    <w:rsid w:val="003C1F6D"/>
    <w:rsid w:val="003C25C6"/>
    <w:rsid w:val="003C492E"/>
    <w:rsid w:val="003C5392"/>
    <w:rsid w:val="003C59DB"/>
    <w:rsid w:val="003C5F0B"/>
    <w:rsid w:val="003C72E6"/>
    <w:rsid w:val="003C7814"/>
    <w:rsid w:val="003D12AD"/>
    <w:rsid w:val="003D2C4C"/>
    <w:rsid w:val="003D79E6"/>
    <w:rsid w:val="003D7F17"/>
    <w:rsid w:val="003E0A25"/>
    <w:rsid w:val="003E1178"/>
    <w:rsid w:val="003E1B2A"/>
    <w:rsid w:val="003E2665"/>
    <w:rsid w:val="003E47D4"/>
    <w:rsid w:val="003E4E92"/>
    <w:rsid w:val="003E7121"/>
    <w:rsid w:val="003F03FD"/>
    <w:rsid w:val="003F0FE2"/>
    <w:rsid w:val="003F2632"/>
    <w:rsid w:val="003F34E7"/>
    <w:rsid w:val="003F5178"/>
    <w:rsid w:val="003F678E"/>
    <w:rsid w:val="003F67B0"/>
    <w:rsid w:val="003F6AA8"/>
    <w:rsid w:val="003F7AD8"/>
    <w:rsid w:val="0040009E"/>
    <w:rsid w:val="0040053D"/>
    <w:rsid w:val="00400ED1"/>
    <w:rsid w:val="00402FE6"/>
    <w:rsid w:val="004033D1"/>
    <w:rsid w:val="00404E31"/>
    <w:rsid w:val="00405AFC"/>
    <w:rsid w:val="00411827"/>
    <w:rsid w:val="00415749"/>
    <w:rsid w:val="004169D7"/>
    <w:rsid w:val="00416D54"/>
    <w:rsid w:val="00417F84"/>
    <w:rsid w:val="00423294"/>
    <w:rsid w:val="00424F60"/>
    <w:rsid w:val="00426272"/>
    <w:rsid w:val="00427A77"/>
    <w:rsid w:val="004306FA"/>
    <w:rsid w:val="0043072C"/>
    <w:rsid w:val="00433247"/>
    <w:rsid w:val="0043450A"/>
    <w:rsid w:val="00437F04"/>
    <w:rsid w:val="004425AD"/>
    <w:rsid w:val="00442D5F"/>
    <w:rsid w:val="004445AD"/>
    <w:rsid w:val="0044631C"/>
    <w:rsid w:val="004468D7"/>
    <w:rsid w:val="0044747A"/>
    <w:rsid w:val="004507FA"/>
    <w:rsid w:val="00450D33"/>
    <w:rsid w:val="00451D1D"/>
    <w:rsid w:val="0045247E"/>
    <w:rsid w:val="00453410"/>
    <w:rsid w:val="00454A6E"/>
    <w:rsid w:val="00455FD4"/>
    <w:rsid w:val="00456164"/>
    <w:rsid w:val="00457F66"/>
    <w:rsid w:val="004616F7"/>
    <w:rsid w:val="00462815"/>
    <w:rsid w:val="00462904"/>
    <w:rsid w:val="00465D91"/>
    <w:rsid w:val="00471A2D"/>
    <w:rsid w:val="00474EF0"/>
    <w:rsid w:val="004776FD"/>
    <w:rsid w:val="00480F24"/>
    <w:rsid w:val="004814CC"/>
    <w:rsid w:val="00482D73"/>
    <w:rsid w:val="00483524"/>
    <w:rsid w:val="00483671"/>
    <w:rsid w:val="004837ED"/>
    <w:rsid w:val="0048575A"/>
    <w:rsid w:val="00487226"/>
    <w:rsid w:val="00487560"/>
    <w:rsid w:val="00492AD7"/>
    <w:rsid w:val="00492BA4"/>
    <w:rsid w:val="00493E0A"/>
    <w:rsid w:val="0049424A"/>
    <w:rsid w:val="004961DA"/>
    <w:rsid w:val="004A0405"/>
    <w:rsid w:val="004A2207"/>
    <w:rsid w:val="004A28AA"/>
    <w:rsid w:val="004A2C5B"/>
    <w:rsid w:val="004A3A2A"/>
    <w:rsid w:val="004A513C"/>
    <w:rsid w:val="004B2078"/>
    <w:rsid w:val="004B415A"/>
    <w:rsid w:val="004B41B0"/>
    <w:rsid w:val="004B5D97"/>
    <w:rsid w:val="004B5F05"/>
    <w:rsid w:val="004B79AB"/>
    <w:rsid w:val="004C0C60"/>
    <w:rsid w:val="004C0FFE"/>
    <w:rsid w:val="004C1396"/>
    <w:rsid w:val="004C144D"/>
    <w:rsid w:val="004C2E3D"/>
    <w:rsid w:val="004C54AC"/>
    <w:rsid w:val="004C63B3"/>
    <w:rsid w:val="004C6DE0"/>
    <w:rsid w:val="004D1285"/>
    <w:rsid w:val="004D2693"/>
    <w:rsid w:val="004D65BA"/>
    <w:rsid w:val="004E282E"/>
    <w:rsid w:val="004E420C"/>
    <w:rsid w:val="004E7AD9"/>
    <w:rsid w:val="004F0AC8"/>
    <w:rsid w:val="004F2ACD"/>
    <w:rsid w:val="004F2D9A"/>
    <w:rsid w:val="004F59CD"/>
    <w:rsid w:val="004F794F"/>
    <w:rsid w:val="005021CC"/>
    <w:rsid w:val="00503416"/>
    <w:rsid w:val="00503CC1"/>
    <w:rsid w:val="005041BD"/>
    <w:rsid w:val="00505AB2"/>
    <w:rsid w:val="0050616B"/>
    <w:rsid w:val="00507225"/>
    <w:rsid w:val="00511103"/>
    <w:rsid w:val="00511935"/>
    <w:rsid w:val="00512455"/>
    <w:rsid w:val="0051270F"/>
    <w:rsid w:val="00513672"/>
    <w:rsid w:val="005139E1"/>
    <w:rsid w:val="00513C2B"/>
    <w:rsid w:val="0051439F"/>
    <w:rsid w:val="00514BE8"/>
    <w:rsid w:val="00515853"/>
    <w:rsid w:val="0051585A"/>
    <w:rsid w:val="005164FF"/>
    <w:rsid w:val="00521A60"/>
    <w:rsid w:val="0052338A"/>
    <w:rsid w:val="00523802"/>
    <w:rsid w:val="00524061"/>
    <w:rsid w:val="00526898"/>
    <w:rsid w:val="005275AB"/>
    <w:rsid w:val="00533DEB"/>
    <w:rsid w:val="00535E44"/>
    <w:rsid w:val="00536F46"/>
    <w:rsid w:val="00540267"/>
    <w:rsid w:val="005421E7"/>
    <w:rsid w:val="00542898"/>
    <w:rsid w:val="0054331E"/>
    <w:rsid w:val="005469A5"/>
    <w:rsid w:val="00546CAE"/>
    <w:rsid w:val="00546DF5"/>
    <w:rsid w:val="005475AF"/>
    <w:rsid w:val="00551151"/>
    <w:rsid w:val="0055122C"/>
    <w:rsid w:val="00554A02"/>
    <w:rsid w:val="00556FCA"/>
    <w:rsid w:val="00560292"/>
    <w:rsid w:val="00561BAB"/>
    <w:rsid w:val="0056535D"/>
    <w:rsid w:val="005671B8"/>
    <w:rsid w:val="0056723D"/>
    <w:rsid w:val="00570BC3"/>
    <w:rsid w:val="00570EC2"/>
    <w:rsid w:val="005723F0"/>
    <w:rsid w:val="00572C19"/>
    <w:rsid w:val="005731B4"/>
    <w:rsid w:val="005739FF"/>
    <w:rsid w:val="00573F64"/>
    <w:rsid w:val="00580656"/>
    <w:rsid w:val="005812BF"/>
    <w:rsid w:val="0058298B"/>
    <w:rsid w:val="00584051"/>
    <w:rsid w:val="00584DCF"/>
    <w:rsid w:val="00586258"/>
    <w:rsid w:val="00586E48"/>
    <w:rsid w:val="005870C8"/>
    <w:rsid w:val="00587778"/>
    <w:rsid w:val="00587F28"/>
    <w:rsid w:val="0059018B"/>
    <w:rsid w:val="00590C1C"/>
    <w:rsid w:val="00590DF2"/>
    <w:rsid w:val="00591B99"/>
    <w:rsid w:val="00592A0B"/>
    <w:rsid w:val="0059441F"/>
    <w:rsid w:val="00595C2D"/>
    <w:rsid w:val="00596F20"/>
    <w:rsid w:val="005A0B07"/>
    <w:rsid w:val="005A0B29"/>
    <w:rsid w:val="005A0FDF"/>
    <w:rsid w:val="005A3440"/>
    <w:rsid w:val="005A433E"/>
    <w:rsid w:val="005A4E5F"/>
    <w:rsid w:val="005A60BB"/>
    <w:rsid w:val="005A6367"/>
    <w:rsid w:val="005A7FAD"/>
    <w:rsid w:val="005B06E2"/>
    <w:rsid w:val="005B0C39"/>
    <w:rsid w:val="005B151D"/>
    <w:rsid w:val="005B16F8"/>
    <w:rsid w:val="005B2B1D"/>
    <w:rsid w:val="005B3B2F"/>
    <w:rsid w:val="005B40DC"/>
    <w:rsid w:val="005B42D0"/>
    <w:rsid w:val="005B4F50"/>
    <w:rsid w:val="005B602A"/>
    <w:rsid w:val="005B65D7"/>
    <w:rsid w:val="005B69DF"/>
    <w:rsid w:val="005B6F8F"/>
    <w:rsid w:val="005B7118"/>
    <w:rsid w:val="005C04B7"/>
    <w:rsid w:val="005C0D74"/>
    <w:rsid w:val="005C11E0"/>
    <w:rsid w:val="005C1C16"/>
    <w:rsid w:val="005C1E9B"/>
    <w:rsid w:val="005C2AE2"/>
    <w:rsid w:val="005C6623"/>
    <w:rsid w:val="005C6E0A"/>
    <w:rsid w:val="005C76A2"/>
    <w:rsid w:val="005C76D7"/>
    <w:rsid w:val="005D0BED"/>
    <w:rsid w:val="005D1372"/>
    <w:rsid w:val="005D255E"/>
    <w:rsid w:val="005D59E1"/>
    <w:rsid w:val="005D5B2C"/>
    <w:rsid w:val="005D623A"/>
    <w:rsid w:val="005D7867"/>
    <w:rsid w:val="005E0150"/>
    <w:rsid w:val="005E030E"/>
    <w:rsid w:val="005E11A2"/>
    <w:rsid w:val="005E17FE"/>
    <w:rsid w:val="005E1C4E"/>
    <w:rsid w:val="005E2409"/>
    <w:rsid w:val="005E267D"/>
    <w:rsid w:val="005E2C35"/>
    <w:rsid w:val="005E3BE3"/>
    <w:rsid w:val="005E48F0"/>
    <w:rsid w:val="005E5623"/>
    <w:rsid w:val="005E578E"/>
    <w:rsid w:val="005F00B6"/>
    <w:rsid w:val="005F4A02"/>
    <w:rsid w:val="005F55EA"/>
    <w:rsid w:val="005F7971"/>
    <w:rsid w:val="00600224"/>
    <w:rsid w:val="006009C9"/>
    <w:rsid w:val="00607C62"/>
    <w:rsid w:val="00607F6D"/>
    <w:rsid w:val="00610071"/>
    <w:rsid w:val="00610273"/>
    <w:rsid w:val="006102D3"/>
    <w:rsid w:val="00613007"/>
    <w:rsid w:val="00613CCB"/>
    <w:rsid w:val="00623742"/>
    <w:rsid w:val="006237B0"/>
    <w:rsid w:val="006237B6"/>
    <w:rsid w:val="006309E8"/>
    <w:rsid w:val="00633182"/>
    <w:rsid w:val="0063380C"/>
    <w:rsid w:val="00633A21"/>
    <w:rsid w:val="0063508A"/>
    <w:rsid w:val="006365AA"/>
    <w:rsid w:val="00636BDB"/>
    <w:rsid w:val="00636E4F"/>
    <w:rsid w:val="00636F2E"/>
    <w:rsid w:val="006410BC"/>
    <w:rsid w:val="00642493"/>
    <w:rsid w:val="0064279C"/>
    <w:rsid w:val="00643689"/>
    <w:rsid w:val="006437BE"/>
    <w:rsid w:val="00644B14"/>
    <w:rsid w:val="006458FA"/>
    <w:rsid w:val="00645CDE"/>
    <w:rsid w:val="00646F53"/>
    <w:rsid w:val="006504F1"/>
    <w:rsid w:val="0065133E"/>
    <w:rsid w:val="00652A78"/>
    <w:rsid w:val="00653DEA"/>
    <w:rsid w:val="00654DE8"/>
    <w:rsid w:val="006555BA"/>
    <w:rsid w:val="00655F63"/>
    <w:rsid w:val="00657341"/>
    <w:rsid w:val="00657FDB"/>
    <w:rsid w:val="00661427"/>
    <w:rsid w:val="006619E4"/>
    <w:rsid w:val="00662F53"/>
    <w:rsid w:val="0066318E"/>
    <w:rsid w:val="00664B2E"/>
    <w:rsid w:val="00664E99"/>
    <w:rsid w:val="006664F9"/>
    <w:rsid w:val="00666745"/>
    <w:rsid w:val="00671B0B"/>
    <w:rsid w:val="00672086"/>
    <w:rsid w:val="006727AA"/>
    <w:rsid w:val="00672C7B"/>
    <w:rsid w:val="00673F33"/>
    <w:rsid w:val="00674D40"/>
    <w:rsid w:val="00674DCA"/>
    <w:rsid w:val="00675AA1"/>
    <w:rsid w:val="00676DCE"/>
    <w:rsid w:val="006773F1"/>
    <w:rsid w:val="00677B56"/>
    <w:rsid w:val="006815E1"/>
    <w:rsid w:val="00681710"/>
    <w:rsid w:val="00685707"/>
    <w:rsid w:val="00686631"/>
    <w:rsid w:val="006877FE"/>
    <w:rsid w:val="006905BF"/>
    <w:rsid w:val="00690CCD"/>
    <w:rsid w:val="0069203C"/>
    <w:rsid w:val="006932A4"/>
    <w:rsid w:val="00695232"/>
    <w:rsid w:val="006962DF"/>
    <w:rsid w:val="00696C74"/>
    <w:rsid w:val="006A070E"/>
    <w:rsid w:val="006A3686"/>
    <w:rsid w:val="006A5860"/>
    <w:rsid w:val="006A5DB0"/>
    <w:rsid w:val="006A6041"/>
    <w:rsid w:val="006A6B27"/>
    <w:rsid w:val="006A71CE"/>
    <w:rsid w:val="006A7C7A"/>
    <w:rsid w:val="006B1820"/>
    <w:rsid w:val="006B1D5F"/>
    <w:rsid w:val="006B2E03"/>
    <w:rsid w:val="006B31A6"/>
    <w:rsid w:val="006B3ECC"/>
    <w:rsid w:val="006B4D9E"/>
    <w:rsid w:val="006B643B"/>
    <w:rsid w:val="006B66AE"/>
    <w:rsid w:val="006B69D8"/>
    <w:rsid w:val="006B7418"/>
    <w:rsid w:val="006C030E"/>
    <w:rsid w:val="006C1178"/>
    <w:rsid w:val="006C194E"/>
    <w:rsid w:val="006C26B4"/>
    <w:rsid w:val="006C2F95"/>
    <w:rsid w:val="006C3687"/>
    <w:rsid w:val="006C3AB1"/>
    <w:rsid w:val="006C3F70"/>
    <w:rsid w:val="006C40F7"/>
    <w:rsid w:val="006C5FBA"/>
    <w:rsid w:val="006C6367"/>
    <w:rsid w:val="006D0BE5"/>
    <w:rsid w:val="006D1A4B"/>
    <w:rsid w:val="006D1E6B"/>
    <w:rsid w:val="006D251E"/>
    <w:rsid w:val="006D253F"/>
    <w:rsid w:val="006D34A7"/>
    <w:rsid w:val="006D42C7"/>
    <w:rsid w:val="006D4A00"/>
    <w:rsid w:val="006D5CAB"/>
    <w:rsid w:val="006D5D56"/>
    <w:rsid w:val="006D6695"/>
    <w:rsid w:val="006D7755"/>
    <w:rsid w:val="006D7CDB"/>
    <w:rsid w:val="006E02B1"/>
    <w:rsid w:val="006E059D"/>
    <w:rsid w:val="006E1891"/>
    <w:rsid w:val="006E28B7"/>
    <w:rsid w:val="006E2ACE"/>
    <w:rsid w:val="006E38DC"/>
    <w:rsid w:val="006E4326"/>
    <w:rsid w:val="006E4918"/>
    <w:rsid w:val="006E504E"/>
    <w:rsid w:val="006E533A"/>
    <w:rsid w:val="006E5A49"/>
    <w:rsid w:val="006E67A8"/>
    <w:rsid w:val="006E682A"/>
    <w:rsid w:val="006E7ACD"/>
    <w:rsid w:val="006E7C18"/>
    <w:rsid w:val="006F17C9"/>
    <w:rsid w:val="006F27D4"/>
    <w:rsid w:val="006F526E"/>
    <w:rsid w:val="006F56C9"/>
    <w:rsid w:val="006F7061"/>
    <w:rsid w:val="00700C7E"/>
    <w:rsid w:val="00700E3B"/>
    <w:rsid w:val="007011A5"/>
    <w:rsid w:val="00701976"/>
    <w:rsid w:val="0070354B"/>
    <w:rsid w:val="00704897"/>
    <w:rsid w:val="0070674E"/>
    <w:rsid w:val="00710B42"/>
    <w:rsid w:val="007123C8"/>
    <w:rsid w:val="00712513"/>
    <w:rsid w:val="00712F9C"/>
    <w:rsid w:val="00713AC2"/>
    <w:rsid w:val="00714353"/>
    <w:rsid w:val="00716A87"/>
    <w:rsid w:val="00716E2B"/>
    <w:rsid w:val="007170BA"/>
    <w:rsid w:val="0071761A"/>
    <w:rsid w:val="00717801"/>
    <w:rsid w:val="0072080A"/>
    <w:rsid w:val="0072235E"/>
    <w:rsid w:val="00722B39"/>
    <w:rsid w:val="00723AF6"/>
    <w:rsid w:val="00723B32"/>
    <w:rsid w:val="00723CFC"/>
    <w:rsid w:val="007255D5"/>
    <w:rsid w:val="0072627F"/>
    <w:rsid w:val="00726914"/>
    <w:rsid w:val="00726C2F"/>
    <w:rsid w:val="00727AB4"/>
    <w:rsid w:val="0074100D"/>
    <w:rsid w:val="007415D6"/>
    <w:rsid w:val="007427B0"/>
    <w:rsid w:val="007436BB"/>
    <w:rsid w:val="0074413D"/>
    <w:rsid w:val="00744B0E"/>
    <w:rsid w:val="00745D4F"/>
    <w:rsid w:val="00745F3C"/>
    <w:rsid w:val="00746EF3"/>
    <w:rsid w:val="00747E57"/>
    <w:rsid w:val="00750CFC"/>
    <w:rsid w:val="00751877"/>
    <w:rsid w:val="00752374"/>
    <w:rsid w:val="00752ACC"/>
    <w:rsid w:val="00752FB4"/>
    <w:rsid w:val="00753206"/>
    <w:rsid w:val="00754E21"/>
    <w:rsid w:val="00755B27"/>
    <w:rsid w:val="0076391F"/>
    <w:rsid w:val="00764446"/>
    <w:rsid w:val="007650F0"/>
    <w:rsid w:val="0076553B"/>
    <w:rsid w:val="00765575"/>
    <w:rsid w:val="00766258"/>
    <w:rsid w:val="007671A8"/>
    <w:rsid w:val="00771198"/>
    <w:rsid w:val="00771573"/>
    <w:rsid w:val="00772809"/>
    <w:rsid w:val="0077424B"/>
    <w:rsid w:val="0077459D"/>
    <w:rsid w:val="0077484D"/>
    <w:rsid w:val="00775B83"/>
    <w:rsid w:val="00776433"/>
    <w:rsid w:val="007764E6"/>
    <w:rsid w:val="00781145"/>
    <w:rsid w:val="007828CD"/>
    <w:rsid w:val="0078372D"/>
    <w:rsid w:val="007850A3"/>
    <w:rsid w:val="00786290"/>
    <w:rsid w:val="0078630F"/>
    <w:rsid w:val="00786D76"/>
    <w:rsid w:val="00790E47"/>
    <w:rsid w:val="00790EBF"/>
    <w:rsid w:val="007967ED"/>
    <w:rsid w:val="00796FFE"/>
    <w:rsid w:val="007A15F7"/>
    <w:rsid w:val="007A16E2"/>
    <w:rsid w:val="007A3FC1"/>
    <w:rsid w:val="007A56BC"/>
    <w:rsid w:val="007A6A27"/>
    <w:rsid w:val="007A7D40"/>
    <w:rsid w:val="007B1B7D"/>
    <w:rsid w:val="007B29F0"/>
    <w:rsid w:val="007B5DB0"/>
    <w:rsid w:val="007B688D"/>
    <w:rsid w:val="007B74F4"/>
    <w:rsid w:val="007B7CBD"/>
    <w:rsid w:val="007B7D0F"/>
    <w:rsid w:val="007C25EE"/>
    <w:rsid w:val="007C2A43"/>
    <w:rsid w:val="007C35DE"/>
    <w:rsid w:val="007C3809"/>
    <w:rsid w:val="007C5452"/>
    <w:rsid w:val="007C5B98"/>
    <w:rsid w:val="007D1D45"/>
    <w:rsid w:val="007D27BC"/>
    <w:rsid w:val="007D533D"/>
    <w:rsid w:val="007D601A"/>
    <w:rsid w:val="007D6236"/>
    <w:rsid w:val="007D6582"/>
    <w:rsid w:val="007D75D0"/>
    <w:rsid w:val="007E0FC0"/>
    <w:rsid w:val="007E17FF"/>
    <w:rsid w:val="007E2137"/>
    <w:rsid w:val="007E50D0"/>
    <w:rsid w:val="007E5723"/>
    <w:rsid w:val="007E5A6E"/>
    <w:rsid w:val="007E5A82"/>
    <w:rsid w:val="007E5B7A"/>
    <w:rsid w:val="007E6D59"/>
    <w:rsid w:val="007E70D2"/>
    <w:rsid w:val="007E7DF3"/>
    <w:rsid w:val="007F335B"/>
    <w:rsid w:val="007F3C07"/>
    <w:rsid w:val="007F3D28"/>
    <w:rsid w:val="007F4259"/>
    <w:rsid w:val="007F42A2"/>
    <w:rsid w:val="007F48D1"/>
    <w:rsid w:val="007F55C9"/>
    <w:rsid w:val="00800291"/>
    <w:rsid w:val="00801948"/>
    <w:rsid w:val="008029FF"/>
    <w:rsid w:val="008036B5"/>
    <w:rsid w:val="008039DF"/>
    <w:rsid w:val="008043CF"/>
    <w:rsid w:val="008130E4"/>
    <w:rsid w:val="008148E9"/>
    <w:rsid w:val="00815B0F"/>
    <w:rsid w:val="00820168"/>
    <w:rsid w:val="0082271E"/>
    <w:rsid w:val="00822777"/>
    <w:rsid w:val="00825D21"/>
    <w:rsid w:val="008260E1"/>
    <w:rsid w:val="0082615F"/>
    <w:rsid w:val="00826C6B"/>
    <w:rsid w:val="00831667"/>
    <w:rsid w:val="0083190B"/>
    <w:rsid w:val="0083272F"/>
    <w:rsid w:val="00832B3D"/>
    <w:rsid w:val="00833CAD"/>
    <w:rsid w:val="0083508D"/>
    <w:rsid w:val="00835BDA"/>
    <w:rsid w:val="00840F08"/>
    <w:rsid w:val="00842D20"/>
    <w:rsid w:val="008459EE"/>
    <w:rsid w:val="00845EF0"/>
    <w:rsid w:val="0084647D"/>
    <w:rsid w:val="00854C07"/>
    <w:rsid w:val="0086177D"/>
    <w:rsid w:val="00861888"/>
    <w:rsid w:val="00862280"/>
    <w:rsid w:val="00865477"/>
    <w:rsid w:val="00865F64"/>
    <w:rsid w:val="00866C47"/>
    <w:rsid w:val="00866FEF"/>
    <w:rsid w:val="008727DB"/>
    <w:rsid w:val="00872C9E"/>
    <w:rsid w:val="00873AC3"/>
    <w:rsid w:val="00873C26"/>
    <w:rsid w:val="00880BF7"/>
    <w:rsid w:val="00880F82"/>
    <w:rsid w:val="00881B81"/>
    <w:rsid w:val="0088265A"/>
    <w:rsid w:val="00885800"/>
    <w:rsid w:val="0088606C"/>
    <w:rsid w:val="00894350"/>
    <w:rsid w:val="008967B7"/>
    <w:rsid w:val="0089719C"/>
    <w:rsid w:val="00897590"/>
    <w:rsid w:val="008A3569"/>
    <w:rsid w:val="008A3C8F"/>
    <w:rsid w:val="008A3FF9"/>
    <w:rsid w:val="008A4E27"/>
    <w:rsid w:val="008B0595"/>
    <w:rsid w:val="008B105E"/>
    <w:rsid w:val="008B3806"/>
    <w:rsid w:val="008B5683"/>
    <w:rsid w:val="008B5EA9"/>
    <w:rsid w:val="008B6252"/>
    <w:rsid w:val="008B6805"/>
    <w:rsid w:val="008C06DE"/>
    <w:rsid w:val="008C306D"/>
    <w:rsid w:val="008C577B"/>
    <w:rsid w:val="008C5E1E"/>
    <w:rsid w:val="008C6A2D"/>
    <w:rsid w:val="008C73F2"/>
    <w:rsid w:val="008C754F"/>
    <w:rsid w:val="008D3538"/>
    <w:rsid w:val="008D3F5C"/>
    <w:rsid w:val="008D4991"/>
    <w:rsid w:val="008D6D53"/>
    <w:rsid w:val="008E1C30"/>
    <w:rsid w:val="008E22B8"/>
    <w:rsid w:val="008E2B02"/>
    <w:rsid w:val="008E2C62"/>
    <w:rsid w:val="008E340B"/>
    <w:rsid w:val="008E4BBC"/>
    <w:rsid w:val="008E6945"/>
    <w:rsid w:val="008E73D8"/>
    <w:rsid w:val="008F0EE0"/>
    <w:rsid w:val="008F22BD"/>
    <w:rsid w:val="008F2540"/>
    <w:rsid w:val="008F4AA4"/>
    <w:rsid w:val="008F58FF"/>
    <w:rsid w:val="008F5C0C"/>
    <w:rsid w:val="0090020E"/>
    <w:rsid w:val="00907A92"/>
    <w:rsid w:val="009118E6"/>
    <w:rsid w:val="00911D06"/>
    <w:rsid w:val="00912499"/>
    <w:rsid w:val="0091772E"/>
    <w:rsid w:val="00920149"/>
    <w:rsid w:val="0092194B"/>
    <w:rsid w:val="00921DFB"/>
    <w:rsid w:val="009227CD"/>
    <w:rsid w:val="009231D6"/>
    <w:rsid w:val="009253F3"/>
    <w:rsid w:val="009254EF"/>
    <w:rsid w:val="009256A5"/>
    <w:rsid w:val="00926380"/>
    <w:rsid w:val="00927C5A"/>
    <w:rsid w:val="009319C8"/>
    <w:rsid w:val="009322D7"/>
    <w:rsid w:val="00932AB7"/>
    <w:rsid w:val="0093337F"/>
    <w:rsid w:val="00935A23"/>
    <w:rsid w:val="00937C2A"/>
    <w:rsid w:val="0094184A"/>
    <w:rsid w:val="00943390"/>
    <w:rsid w:val="00943723"/>
    <w:rsid w:val="00944B2F"/>
    <w:rsid w:val="00945C50"/>
    <w:rsid w:val="009514E6"/>
    <w:rsid w:val="009517CE"/>
    <w:rsid w:val="00952982"/>
    <w:rsid w:val="00952E60"/>
    <w:rsid w:val="0095338D"/>
    <w:rsid w:val="00953A88"/>
    <w:rsid w:val="00953D99"/>
    <w:rsid w:val="00954F1C"/>
    <w:rsid w:val="00955795"/>
    <w:rsid w:val="009575B0"/>
    <w:rsid w:val="009579E5"/>
    <w:rsid w:val="0096152F"/>
    <w:rsid w:val="00963399"/>
    <w:rsid w:val="00963674"/>
    <w:rsid w:val="0096384C"/>
    <w:rsid w:val="00964A13"/>
    <w:rsid w:val="009660B1"/>
    <w:rsid w:val="00970866"/>
    <w:rsid w:val="00971D3B"/>
    <w:rsid w:val="00973489"/>
    <w:rsid w:val="00974F87"/>
    <w:rsid w:val="009757CE"/>
    <w:rsid w:val="00976440"/>
    <w:rsid w:val="00977009"/>
    <w:rsid w:val="0097705C"/>
    <w:rsid w:val="00977426"/>
    <w:rsid w:val="0098380E"/>
    <w:rsid w:val="00983DA9"/>
    <w:rsid w:val="00984BB9"/>
    <w:rsid w:val="00984BF7"/>
    <w:rsid w:val="009855CE"/>
    <w:rsid w:val="009855F9"/>
    <w:rsid w:val="00985E66"/>
    <w:rsid w:val="00987010"/>
    <w:rsid w:val="00987D7A"/>
    <w:rsid w:val="00990368"/>
    <w:rsid w:val="00990D94"/>
    <w:rsid w:val="009915D5"/>
    <w:rsid w:val="00991880"/>
    <w:rsid w:val="009938AE"/>
    <w:rsid w:val="00994D8F"/>
    <w:rsid w:val="00996ADD"/>
    <w:rsid w:val="009A06F2"/>
    <w:rsid w:val="009A2C15"/>
    <w:rsid w:val="009A48B0"/>
    <w:rsid w:val="009A5D8B"/>
    <w:rsid w:val="009A6D01"/>
    <w:rsid w:val="009A75B4"/>
    <w:rsid w:val="009B026A"/>
    <w:rsid w:val="009B067E"/>
    <w:rsid w:val="009B2597"/>
    <w:rsid w:val="009B2744"/>
    <w:rsid w:val="009B465D"/>
    <w:rsid w:val="009B750D"/>
    <w:rsid w:val="009B79AC"/>
    <w:rsid w:val="009C2111"/>
    <w:rsid w:val="009C2CC3"/>
    <w:rsid w:val="009C2E93"/>
    <w:rsid w:val="009C2F00"/>
    <w:rsid w:val="009C5117"/>
    <w:rsid w:val="009C63C3"/>
    <w:rsid w:val="009C76E1"/>
    <w:rsid w:val="009D0C14"/>
    <w:rsid w:val="009D2729"/>
    <w:rsid w:val="009E0360"/>
    <w:rsid w:val="009E2786"/>
    <w:rsid w:val="009E3323"/>
    <w:rsid w:val="009E4222"/>
    <w:rsid w:val="009E437C"/>
    <w:rsid w:val="009E4537"/>
    <w:rsid w:val="009E47AE"/>
    <w:rsid w:val="009E4EC4"/>
    <w:rsid w:val="009E532E"/>
    <w:rsid w:val="009E5672"/>
    <w:rsid w:val="009E5780"/>
    <w:rsid w:val="009E58FF"/>
    <w:rsid w:val="009E6C0A"/>
    <w:rsid w:val="009E70AB"/>
    <w:rsid w:val="009E7658"/>
    <w:rsid w:val="009E7C31"/>
    <w:rsid w:val="009F18F8"/>
    <w:rsid w:val="009F2517"/>
    <w:rsid w:val="009F4630"/>
    <w:rsid w:val="009F479E"/>
    <w:rsid w:val="009F5C49"/>
    <w:rsid w:val="009F6382"/>
    <w:rsid w:val="009F6551"/>
    <w:rsid w:val="009F72F0"/>
    <w:rsid w:val="009F7427"/>
    <w:rsid w:val="009F7A68"/>
    <w:rsid w:val="00A01650"/>
    <w:rsid w:val="00A0169F"/>
    <w:rsid w:val="00A02009"/>
    <w:rsid w:val="00A0267C"/>
    <w:rsid w:val="00A02EFB"/>
    <w:rsid w:val="00A0302A"/>
    <w:rsid w:val="00A03103"/>
    <w:rsid w:val="00A03DF7"/>
    <w:rsid w:val="00A042AD"/>
    <w:rsid w:val="00A07A0D"/>
    <w:rsid w:val="00A07E9D"/>
    <w:rsid w:val="00A10F0F"/>
    <w:rsid w:val="00A115A6"/>
    <w:rsid w:val="00A11D0C"/>
    <w:rsid w:val="00A1283A"/>
    <w:rsid w:val="00A12D11"/>
    <w:rsid w:val="00A16FD3"/>
    <w:rsid w:val="00A17980"/>
    <w:rsid w:val="00A21786"/>
    <w:rsid w:val="00A2420B"/>
    <w:rsid w:val="00A248DD"/>
    <w:rsid w:val="00A24FB2"/>
    <w:rsid w:val="00A25709"/>
    <w:rsid w:val="00A267A6"/>
    <w:rsid w:val="00A27A5C"/>
    <w:rsid w:val="00A313F7"/>
    <w:rsid w:val="00A3343B"/>
    <w:rsid w:val="00A33A0E"/>
    <w:rsid w:val="00A348F1"/>
    <w:rsid w:val="00A34DF3"/>
    <w:rsid w:val="00A35580"/>
    <w:rsid w:val="00A365CD"/>
    <w:rsid w:val="00A406A6"/>
    <w:rsid w:val="00A40CF0"/>
    <w:rsid w:val="00A4164F"/>
    <w:rsid w:val="00A41987"/>
    <w:rsid w:val="00A41EFF"/>
    <w:rsid w:val="00A43BDE"/>
    <w:rsid w:val="00A44F99"/>
    <w:rsid w:val="00A4553D"/>
    <w:rsid w:val="00A46447"/>
    <w:rsid w:val="00A46810"/>
    <w:rsid w:val="00A468C1"/>
    <w:rsid w:val="00A47E2B"/>
    <w:rsid w:val="00A53677"/>
    <w:rsid w:val="00A5455A"/>
    <w:rsid w:val="00A551AC"/>
    <w:rsid w:val="00A552B7"/>
    <w:rsid w:val="00A56CCD"/>
    <w:rsid w:val="00A60FC6"/>
    <w:rsid w:val="00A61069"/>
    <w:rsid w:val="00A62258"/>
    <w:rsid w:val="00A66175"/>
    <w:rsid w:val="00A6707B"/>
    <w:rsid w:val="00A673C4"/>
    <w:rsid w:val="00A7142A"/>
    <w:rsid w:val="00A71692"/>
    <w:rsid w:val="00A72A11"/>
    <w:rsid w:val="00A73569"/>
    <w:rsid w:val="00A76449"/>
    <w:rsid w:val="00A77438"/>
    <w:rsid w:val="00A7773A"/>
    <w:rsid w:val="00A77C1A"/>
    <w:rsid w:val="00A8120B"/>
    <w:rsid w:val="00A82230"/>
    <w:rsid w:val="00A82F63"/>
    <w:rsid w:val="00A834B6"/>
    <w:rsid w:val="00A847A8"/>
    <w:rsid w:val="00A84C6B"/>
    <w:rsid w:val="00A84F14"/>
    <w:rsid w:val="00A8711B"/>
    <w:rsid w:val="00A87722"/>
    <w:rsid w:val="00A878E6"/>
    <w:rsid w:val="00A905D9"/>
    <w:rsid w:val="00A911C6"/>
    <w:rsid w:val="00A93CC9"/>
    <w:rsid w:val="00A976FA"/>
    <w:rsid w:val="00A97BA9"/>
    <w:rsid w:val="00A97C9F"/>
    <w:rsid w:val="00AA1569"/>
    <w:rsid w:val="00AA189E"/>
    <w:rsid w:val="00AA20C7"/>
    <w:rsid w:val="00AA2645"/>
    <w:rsid w:val="00AA265A"/>
    <w:rsid w:val="00AA540B"/>
    <w:rsid w:val="00AA64D0"/>
    <w:rsid w:val="00AB10A7"/>
    <w:rsid w:val="00AB171A"/>
    <w:rsid w:val="00AB2434"/>
    <w:rsid w:val="00AB640E"/>
    <w:rsid w:val="00AC1627"/>
    <w:rsid w:val="00AC20AF"/>
    <w:rsid w:val="00AC475D"/>
    <w:rsid w:val="00AC5EA7"/>
    <w:rsid w:val="00AC5F01"/>
    <w:rsid w:val="00AC7C70"/>
    <w:rsid w:val="00AD0DDB"/>
    <w:rsid w:val="00AD18FC"/>
    <w:rsid w:val="00AD24A9"/>
    <w:rsid w:val="00AD2E9B"/>
    <w:rsid w:val="00AD3A38"/>
    <w:rsid w:val="00AD7DDD"/>
    <w:rsid w:val="00AE1106"/>
    <w:rsid w:val="00AE1283"/>
    <w:rsid w:val="00AE24F5"/>
    <w:rsid w:val="00AE2E42"/>
    <w:rsid w:val="00AE3993"/>
    <w:rsid w:val="00AE3C5B"/>
    <w:rsid w:val="00AE7126"/>
    <w:rsid w:val="00AE723E"/>
    <w:rsid w:val="00AE728B"/>
    <w:rsid w:val="00AF4851"/>
    <w:rsid w:val="00B01873"/>
    <w:rsid w:val="00B01E95"/>
    <w:rsid w:val="00B02AD7"/>
    <w:rsid w:val="00B03B25"/>
    <w:rsid w:val="00B04D45"/>
    <w:rsid w:val="00B072E8"/>
    <w:rsid w:val="00B13BAB"/>
    <w:rsid w:val="00B13F4A"/>
    <w:rsid w:val="00B1517C"/>
    <w:rsid w:val="00B154A8"/>
    <w:rsid w:val="00B220F1"/>
    <w:rsid w:val="00B227E7"/>
    <w:rsid w:val="00B251A5"/>
    <w:rsid w:val="00B25B50"/>
    <w:rsid w:val="00B2693C"/>
    <w:rsid w:val="00B269C0"/>
    <w:rsid w:val="00B2769A"/>
    <w:rsid w:val="00B27EB5"/>
    <w:rsid w:val="00B33660"/>
    <w:rsid w:val="00B339D6"/>
    <w:rsid w:val="00B340F1"/>
    <w:rsid w:val="00B351AF"/>
    <w:rsid w:val="00B3625D"/>
    <w:rsid w:val="00B36291"/>
    <w:rsid w:val="00B36801"/>
    <w:rsid w:val="00B41735"/>
    <w:rsid w:val="00B46D3C"/>
    <w:rsid w:val="00B4737D"/>
    <w:rsid w:val="00B508A5"/>
    <w:rsid w:val="00B510D2"/>
    <w:rsid w:val="00B52556"/>
    <w:rsid w:val="00B54154"/>
    <w:rsid w:val="00B54159"/>
    <w:rsid w:val="00B5610F"/>
    <w:rsid w:val="00B563D6"/>
    <w:rsid w:val="00B56722"/>
    <w:rsid w:val="00B56E03"/>
    <w:rsid w:val="00B57954"/>
    <w:rsid w:val="00B60049"/>
    <w:rsid w:val="00B609A6"/>
    <w:rsid w:val="00B62071"/>
    <w:rsid w:val="00B623AB"/>
    <w:rsid w:val="00B63106"/>
    <w:rsid w:val="00B638EA"/>
    <w:rsid w:val="00B6433D"/>
    <w:rsid w:val="00B64A25"/>
    <w:rsid w:val="00B66F49"/>
    <w:rsid w:val="00B66FA6"/>
    <w:rsid w:val="00B6745E"/>
    <w:rsid w:val="00B6789F"/>
    <w:rsid w:val="00B73279"/>
    <w:rsid w:val="00B73312"/>
    <w:rsid w:val="00B75AC1"/>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97D11"/>
    <w:rsid w:val="00BA0BD9"/>
    <w:rsid w:val="00BA16C8"/>
    <w:rsid w:val="00BA1713"/>
    <w:rsid w:val="00BA1787"/>
    <w:rsid w:val="00BA17DA"/>
    <w:rsid w:val="00BA5146"/>
    <w:rsid w:val="00BA7B47"/>
    <w:rsid w:val="00BB29B0"/>
    <w:rsid w:val="00BB5F51"/>
    <w:rsid w:val="00BB6830"/>
    <w:rsid w:val="00BB7322"/>
    <w:rsid w:val="00BC00FF"/>
    <w:rsid w:val="00BC127A"/>
    <w:rsid w:val="00BC1D65"/>
    <w:rsid w:val="00BC1EBE"/>
    <w:rsid w:val="00BC2081"/>
    <w:rsid w:val="00BC3440"/>
    <w:rsid w:val="00BC677B"/>
    <w:rsid w:val="00BC6830"/>
    <w:rsid w:val="00BC7247"/>
    <w:rsid w:val="00BD00D3"/>
    <w:rsid w:val="00BD1185"/>
    <w:rsid w:val="00BD1292"/>
    <w:rsid w:val="00BD3E12"/>
    <w:rsid w:val="00BD5FED"/>
    <w:rsid w:val="00BD7B7F"/>
    <w:rsid w:val="00BE07C9"/>
    <w:rsid w:val="00BE4255"/>
    <w:rsid w:val="00BE7122"/>
    <w:rsid w:val="00BE7F4E"/>
    <w:rsid w:val="00BF013A"/>
    <w:rsid w:val="00BF1244"/>
    <w:rsid w:val="00BF48C8"/>
    <w:rsid w:val="00BF4ACE"/>
    <w:rsid w:val="00BF592D"/>
    <w:rsid w:val="00BF6444"/>
    <w:rsid w:val="00C00B18"/>
    <w:rsid w:val="00C02390"/>
    <w:rsid w:val="00C027EA"/>
    <w:rsid w:val="00C050EA"/>
    <w:rsid w:val="00C0590E"/>
    <w:rsid w:val="00C05E42"/>
    <w:rsid w:val="00C1097A"/>
    <w:rsid w:val="00C14070"/>
    <w:rsid w:val="00C15AC4"/>
    <w:rsid w:val="00C164F4"/>
    <w:rsid w:val="00C16FCF"/>
    <w:rsid w:val="00C17DCE"/>
    <w:rsid w:val="00C22C6B"/>
    <w:rsid w:val="00C23639"/>
    <w:rsid w:val="00C24430"/>
    <w:rsid w:val="00C24CA2"/>
    <w:rsid w:val="00C273AF"/>
    <w:rsid w:val="00C27544"/>
    <w:rsid w:val="00C2763A"/>
    <w:rsid w:val="00C317D1"/>
    <w:rsid w:val="00C32990"/>
    <w:rsid w:val="00C3376B"/>
    <w:rsid w:val="00C33B55"/>
    <w:rsid w:val="00C35D4C"/>
    <w:rsid w:val="00C4013C"/>
    <w:rsid w:val="00C40DAE"/>
    <w:rsid w:val="00C417FC"/>
    <w:rsid w:val="00C420E5"/>
    <w:rsid w:val="00C44572"/>
    <w:rsid w:val="00C45DF9"/>
    <w:rsid w:val="00C53418"/>
    <w:rsid w:val="00C5372F"/>
    <w:rsid w:val="00C57F39"/>
    <w:rsid w:val="00C62684"/>
    <w:rsid w:val="00C63201"/>
    <w:rsid w:val="00C642D9"/>
    <w:rsid w:val="00C659BF"/>
    <w:rsid w:val="00C65B29"/>
    <w:rsid w:val="00C66710"/>
    <w:rsid w:val="00C67123"/>
    <w:rsid w:val="00C749EB"/>
    <w:rsid w:val="00C75193"/>
    <w:rsid w:val="00C752FD"/>
    <w:rsid w:val="00C76442"/>
    <w:rsid w:val="00C76B98"/>
    <w:rsid w:val="00C831AB"/>
    <w:rsid w:val="00C84547"/>
    <w:rsid w:val="00C85A32"/>
    <w:rsid w:val="00C85C7C"/>
    <w:rsid w:val="00C86C84"/>
    <w:rsid w:val="00C874C9"/>
    <w:rsid w:val="00C915A4"/>
    <w:rsid w:val="00C92209"/>
    <w:rsid w:val="00C923CE"/>
    <w:rsid w:val="00C96A7D"/>
    <w:rsid w:val="00CA0C05"/>
    <w:rsid w:val="00CA0E64"/>
    <w:rsid w:val="00CA1E7F"/>
    <w:rsid w:val="00CA283F"/>
    <w:rsid w:val="00CA383D"/>
    <w:rsid w:val="00CA3E13"/>
    <w:rsid w:val="00CA454A"/>
    <w:rsid w:val="00CA4B97"/>
    <w:rsid w:val="00CA760C"/>
    <w:rsid w:val="00CB0B8A"/>
    <w:rsid w:val="00CB10E8"/>
    <w:rsid w:val="00CB1633"/>
    <w:rsid w:val="00CB225F"/>
    <w:rsid w:val="00CB39F2"/>
    <w:rsid w:val="00CB3E68"/>
    <w:rsid w:val="00CB7BE6"/>
    <w:rsid w:val="00CC49B3"/>
    <w:rsid w:val="00CC4EA7"/>
    <w:rsid w:val="00CC57B8"/>
    <w:rsid w:val="00CC5C18"/>
    <w:rsid w:val="00CC731D"/>
    <w:rsid w:val="00CC7D45"/>
    <w:rsid w:val="00CD25A3"/>
    <w:rsid w:val="00CD4D8F"/>
    <w:rsid w:val="00CD582F"/>
    <w:rsid w:val="00CD5A44"/>
    <w:rsid w:val="00CD6CCF"/>
    <w:rsid w:val="00CD6F3F"/>
    <w:rsid w:val="00CE0C87"/>
    <w:rsid w:val="00CE39A4"/>
    <w:rsid w:val="00CE3F23"/>
    <w:rsid w:val="00CE4588"/>
    <w:rsid w:val="00CE4947"/>
    <w:rsid w:val="00CE4D8F"/>
    <w:rsid w:val="00CE51DF"/>
    <w:rsid w:val="00CE63C6"/>
    <w:rsid w:val="00CE6DB0"/>
    <w:rsid w:val="00CE7929"/>
    <w:rsid w:val="00CF14FE"/>
    <w:rsid w:val="00CF3590"/>
    <w:rsid w:val="00CF3991"/>
    <w:rsid w:val="00CF423F"/>
    <w:rsid w:val="00CF66E5"/>
    <w:rsid w:val="00D00049"/>
    <w:rsid w:val="00D01284"/>
    <w:rsid w:val="00D0344B"/>
    <w:rsid w:val="00D045F9"/>
    <w:rsid w:val="00D04761"/>
    <w:rsid w:val="00D052FF"/>
    <w:rsid w:val="00D053A8"/>
    <w:rsid w:val="00D05572"/>
    <w:rsid w:val="00D059BD"/>
    <w:rsid w:val="00D07504"/>
    <w:rsid w:val="00D10123"/>
    <w:rsid w:val="00D14B3A"/>
    <w:rsid w:val="00D163A3"/>
    <w:rsid w:val="00D173F0"/>
    <w:rsid w:val="00D17779"/>
    <w:rsid w:val="00D2396F"/>
    <w:rsid w:val="00D23C7C"/>
    <w:rsid w:val="00D2514B"/>
    <w:rsid w:val="00D3251C"/>
    <w:rsid w:val="00D326C0"/>
    <w:rsid w:val="00D3293E"/>
    <w:rsid w:val="00D358A0"/>
    <w:rsid w:val="00D364E8"/>
    <w:rsid w:val="00D37E79"/>
    <w:rsid w:val="00D40031"/>
    <w:rsid w:val="00D41FE0"/>
    <w:rsid w:val="00D452DE"/>
    <w:rsid w:val="00D45373"/>
    <w:rsid w:val="00D455BF"/>
    <w:rsid w:val="00D46973"/>
    <w:rsid w:val="00D46D83"/>
    <w:rsid w:val="00D5223C"/>
    <w:rsid w:val="00D5310F"/>
    <w:rsid w:val="00D55461"/>
    <w:rsid w:val="00D5684E"/>
    <w:rsid w:val="00D57110"/>
    <w:rsid w:val="00D60CF1"/>
    <w:rsid w:val="00D61D4E"/>
    <w:rsid w:val="00D627A0"/>
    <w:rsid w:val="00D62BBB"/>
    <w:rsid w:val="00D63D6E"/>
    <w:rsid w:val="00D64543"/>
    <w:rsid w:val="00D6568D"/>
    <w:rsid w:val="00D65801"/>
    <w:rsid w:val="00D6635E"/>
    <w:rsid w:val="00D66FE0"/>
    <w:rsid w:val="00D67E36"/>
    <w:rsid w:val="00D7135D"/>
    <w:rsid w:val="00D72DC7"/>
    <w:rsid w:val="00D747FC"/>
    <w:rsid w:val="00D75FA6"/>
    <w:rsid w:val="00D77878"/>
    <w:rsid w:val="00D77C0E"/>
    <w:rsid w:val="00D80C95"/>
    <w:rsid w:val="00D812CF"/>
    <w:rsid w:val="00D81811"/>
    <w:rsid w:val="00D81A5C"/>
    <w:rsid w:val="00D8616C"/>
    <w:rsid w:val="00D92249"/>
    <w:rsid w:val="00D92B70"/>
    <w:rsid w:val="00D93AAB"/>
    <w:rsid w:val="00D9464C"/>
    <w:rsid w:val="00D979B0"/>
    <w:rsid w:val="00DA0918"/>
    <w:rsid w:val="00DA2354"/>
    <w:rsid w:val="00DA2967"/>
    <w:rsid w:val="00DA43A9"/>
    <w:rsid w:val="00DA4676"/>
    <w:rsid w:val="00DA582E"/>
    <w:rsid w:val="00DA6AB4"/>
    <w:rsid w:val="00DB4BAE"/>
    <w:rsid w:val="00DB5D35"/>
    <w:rsid w:val="00DC0616"/>
    <w:rsid w:val="00DC06DD"/>
    <w:rsid w:val="00DC0C82"/>
    <w:rsid w:val="00DC60EE"/>
    <w:rsid w:val="00DC6C80"/>
    <w:rsid w:val="00DD33FA"/>
    <w:rsid w:val="00DD3BAF"/>
    <w:rsid w:val="00DD6D4E"/>
    <w:rsid w:val="00DD70C1"/>
    <w:rsid w:val="00DD7109"/>
    <w:rsid w:val="00DE23C8"/>
    <w:rsid w:val="00DE2AFA"/>
    <w:rsid w:val="00DE3DA9"/>
    <w:rsid w:val="00DE4206"/>
    <w:rsid w:val="00DE4798"/>
    <w:rsid w:val="00DE68A7"/>
    <w:rsid w:val="00DE6BD9"/>
    <w:rsid w:val="00DF278C"/>
    <w:rsid w:val="00DF4E97"/>
    <w:rsid w:val="00DF5444"/>
    <w:rsid w:val="00DF64AB"/>
    <w:rsid w:val="00E01E44"/>
    <w:rsid w:val="00E02833"/>
    <w:rsid w:val="00E02A78"/>
    <w:rsid w:val="00E02FE2"/>
    <w:rsid w:val="00E03577"/>
    <w:rsid w:val="00E065B0"/>
    <w:rsid w:val="00E06F2D"/>
    <w:rsid w:val="00E119B0"/>
    <w:rsid w:val="00E12B82"/>
    <w:rsid w:val="00E13AA3"/>
    <w:rsid w:val="00E159DE"/>
    <w:rsid w:val="00E15B13"/>
    <w:rsid w:val="00E161C7"/>
    <w:rsid w:val="00E16860"/>
    <w:rsid w:val="00E16B6F"/>
    <w:rsid w:val="00E16E82"/>
    <w:rsid w:val="00E172AB"/>
    <w:rsid w:val="00E17AC3"/>
    <w:rsid w:val="00E203A5"/>
    <w:rsid w:val="00E20C9D"/>
    <w:rsid w:val="00E22DE0"/>
    <w:rsid w:val="00E23140"/>
    <w:rsid w:val="00E23F95"/>
    <w:rsid w:val="00E245B9"/>
    <w:rsid w:val="00E24DCD"/>
    <w:rsid w:val="00E25AD1"/>
    <w:rsid w:val="00E27E4C"/>
    <w:rsid w:val="00E3074A"/>
    <w:rsid w:val="00E30FFC"/>
    <w:rsid w:val="00E32E5B"/>
    <w:rsid w:val="00E338F5"/>
    <w:rsid w:val="00E33B73"/>
    <w:rsid w:val="00E340A6"/>
    <w:rsid w:val="00E344A8"/>
    <w:rsid w:val="00E36884"/>
    <w:rsid w:val="00E36E13"/>
    <w:rsid w:val="00E37998"/>
    <w:rsid w:val="00E40535"/>
    <w:rsid w:val="00E4368B"/>
    <w:rsid w:val="00E439AA"/>
    <w:rsid w:val="00E44D7E"/>
    <w:rsid w:val="00E45521"/>
    <w:rsid w:val="00E45B79"/>
    <w:rsid w:val="00E47CF3"/>
    <w:rsid w:val="00E50610"/>
    <w:rsid w:val="00E50944"/>
    <w:rsid w:val="00E51658"/>
    <w:rsid w:val="00E51966"/>
    <w:rsid w:val="00E52C70"/>
    <w:rsid w:val="00E52C95"/>
    <w:rsid w:val="00E55128"/>
    <w:rsid w:val="00E5542E"/>
    <w:rsid w:val="00E55FB0"/>
    <w:rsid w:val="00E60000"/>
    <w:rsid w:val="00E61143"/>
    <w:rsid w:val="00E633FB"/>
    <w:rsid w:val="00E72734"/>
    <w:rsid w:val="00E73FAC"/>
    <w:rsid w:val="00E7408A"/>
    <w:rsid w:val="00E75019"/>
    <w:rsid w:val="00E76EF5"/>
    <w:rsid w:val="00E8179C"/>
    <w:rsid w:val="00E84B85"/>
    <w:rsid w:val="00E861EA"/>
    <w:rsid w:val="00E9167A"/>
    <w:rsid w:val="00E9267D"/>
    <w:rsid w:val="00E93764"/>
    <w:rsid w:val="00E9377C"/>
    <w:rsid w:val="00E966A3"/>
    <w:rsid w:val="00E97A93"/>
    <w:rsid w:val="00EA2E7F"/>
    <w:rsid w:val="00EA3F4A"/>
    <w:rsid w:val="00EA4584"/>
    <w:rsid w:val="00EA545B"/>
    <w:rsid w:val="00EA5486"/>
    <w:rsid w:val="00EA5E1E"/>
    <w:rsid w:val="00EA6139"/>
    <w:rsid w:val="00EA7123"/>
    <w:rsid w:val="00EB1A67"/>
    <w:rsid w:val="00EB1AA7"/>
    <w:rsid w:val="00EB2570"/>
    <w:rsid w:val="00EB38B2"/>
    <w:rsid w:val="00EB40D5"/>
    <w:rsid w:val="00EB4EEB"/>
    <w:rsid w:val="00EB69F3"/>
    <w:rsid w:val="00EB6C07"/>
    <w:rsid w:val="00EC08C7"/>
    <w:rsid w:val="00EC2BC3"/>
    <w:rsid w:val="00EC2E70"/>
    <w:rsid w:val="00EC359A"/>
    <w:rsid w:val="00EC3811"/>
    <w:rsid w:val="00EC4880"/>
    <w:rsid w:val="00EC4AF8"/>
    <w:rsid w:val="00EC4C53"/>
    <w:rsid w:val="00EC6651"/>
    <w:rsid w:val="00EC6696"/>
    <w:rsid w:val="00EC6F1C"/>
    <w:rsid w:val="00ED0334"/>
    <w:rsid w:val="00ED2B4F"/>
    <w:rsid w:val="00ED372D"/>
    <w:rsid w:val="00ED47CA"/>
    <w:rsid w:val="00ED4979"/>
    <w:rsid w:val="00ED51F7"/>
    <w:rsid w:val="00EE1A1C"/>
    <w:rsid w:val="00EE1FBD"/>
    <w:rsid w:val="00EE207A"/>
    <w:rsid w:val="00EE32C3"/>
    <w:rsid w:val="00EE37FC"/>
    <w:rsid w:val="00EE4D8B"/>
    <w:rsid w:val="00EE580F"/>
    <w:rsid w:val="00EE5D41"/>
    <w:rsid w:val="00EE66BB"/>
    <w:rsid w:val="00EE7CB8"/>
    <w:rsid w:val="00EF135F"/>
    <w:rsid w:val="00EF13E4"/>
    <w:rsid w:val="00EF1FFC"/>
    <w:rsid w:val="00EF24D7"/>
    <w:rsid w:val="00EF32B5"/>
    <w:rsid w:val="00EF6149"/>
    <w:rsid w:val="00F04584"/>
    <w:rsid w:val="00F04B73"/>
    <w:rsid w:val="00F06E75"/>
    <w:rsid w:val="00F10465"/>
    <w:rsid w:val="00F10BF7"/>
    <w:rsid w:val="00F115A4"/>
    <w:rsid w:val="00F1351E"/>
    <w:rsid w:val="00F147BD"/>
    <w:rsid w:val="00F16864"/>
    <w:rsid w:val="00F173C9"/>
    <w:rsid w:val="00F20772"/>
    <w:rsid w:val="00F2079F"/>
    <w:rsid w:val="00F2098A"/>
    <w:rsid w:val="00F20BBA"/>
    <w:rsid w:val="00F211DE"/>
    <w:rsid w:val="00F23232"/>
    <w:rsid w:val="00F23970"/>
    <w:rsid w:val="00F24076"/>
    <w:rsid w:val="00F25592"/>
    <w:rsid w:val="00F25D6D"/>
    <w:rsid w:val="00F26C05"/>
    <w:rsid w:val="00F2783F"/>
    <w:rsid w:val="00F324E1"/>
    <w:rsid w:val="00F34739"/>
    <w:rsid w:val="00F35194"/>
    <w:rsid w:val="00F355C3"/>
    <w:rsid w:val="00F35782"/>
    <w:rsid w:val="00F375AD"/>
    <w:rsid w:val="00F3797F"/>
    <w:rsid w:val="00F40404"/>
    <w:rsid w:val="00F41187"/>
    <w:rsid w:val="00F42A9D"/>
    <w:rsid w:val="00F43D61"/>
    <w:rsid w:val="00F46975"/>
    <w:rsid w:val="00F469F7"/>
    <w:rsid w:val="00F46BF3"/>
    <w:rsid w:val="00F501FB"/>
    <w:rsid w:val="00F503DE"/>
    <w:rsid w:val="00F51D56"/>
    <w:rsid w:val="00F5206A"/>
    <w:rsid w:val="00F525E0"/>
    <w:rsid w:val="00F52730"/>
    <w:rsid w:val="00F55CF4"/>
    <w:rsid w:val="00F56A99"/>
    <w:rsid w:val="00F57F6E"/>
    <w:rsid w:val="00F601E8"/>
    <w:rsid w:val="00F61211"/>
    <w:rsid w:val="00F63F99"/>
    <w:rsid w:val="00F64BF1"/>
    <w:rsid w:val="00F65205"/>
    <w:rsid w:val="00F65E63"/>
    <w:rsid w:val="00F66868"/>
    <w:rsid w:val="00F66DA9"/>
    <w:rsid w:val="00F672FB"/>
    <w:rsid w:val="00F705A2"/>
    <w:rsid w:val="00F707DF"/>
    <w:rsid w:val="00F73967"/>
    <w:rsid w:val="00F74579"/>
    <w:rsid w:val="00F752BD"/>
    <w:rsid w:val="00F752E6"/>
    <w:rsid w:val="00F75AE8"/>
    <w:rsid w:val="00F7777A"/>
    <w:rsid w:val="00F779FA"/>
    <w:rsid w:val="00F80277"/>
    <w:rsid w:val="00F803B7"/>
    <w:rsid w:val="00F81ECB"/>
    <w:rsid w:val="00F82451"/>
    <w:rsid w:val="00F83187"/>
    <w:rsid w:val="00F83590"/>
    <w:rsid w:val="00F85869"/>
    <w:rsid w:val="00F85B7E"/>
    <w:rsid w:val="00F86BC9"/>
    <w:rsid w:val="00F87499"/>
    <w:rsid w:val="00F87729"/>
    <w:rsid w:val="00F9015C"/>
    <w:rsid w:val="00F92A5D"/>
    <w:rsid w:val="00F93070"/>
    <w:rsid w:val="00F93A5C"/>
    <w:rsid w:val="00F951C3"/>
    <w:rsid w:val="00F95351"/>
    <w:rsid w:val="00F972E3"/>
    <w:rsid w:val="00F97FFB"/>
    <w:rsid w:val="00FA05F1"/>
    <w:rsid w:val="00FA15BD"/>
    <w:rsid w:val="00FA2949"/>
    <w:rsid w:val="00FA3AD1"/>
    <w:rsid w:val="00FA6D76"/>
    <w:rsid w:val="00FA73FF"/>
    <w:rsid w:val="00FB2683"/>
    <w:rsid w:val="00FB5882"/>
    <w:rsid w:val="00FB7CDE"/>
    <w:rsid w:val="00FC1558"/>
    <w:rsid w:val="00FC1D97"/>
    <w:rsid w:val="00FC21CA"/>
    <w:rsid w:val="00FC372A"/>
    <w:rsid w:val="00FC491D"/>
    <w:rsid w:val="00FC4C72"/>
    <w:rsid w:val="00FC7C8F"/>
    <w:rsid w:val="00FD01B2"/>
    <w:rsid w:val="00FD1EA7"/>
    <w:rsid w:val="00FD27A1"/>
    <w:rsid w:val="00FD5176"/>
    <w:rsid w:val="00FD51E9"/>
    <w:rsid w:val="00FD57C7"/>
    <w:rsid w:val="00FD684E"/>
    <w:rsid w:val="00FE1C69"/>
    <w:rsid w:val="00FE1FD3"/>
    <w:rsid w:val="00FE273E"/>
    <w:rsid w:val="00FE33BB"/>
    <w:rsid w:val="00FE3922"/>
    <w:rsid w:val="00FE447B"/>
    <w:rsid w:val="00FE4FB4"/>
    <w:rsid w:val="00FE6B87"/>
    <w:rsid w:val="00FE6C30"/>
    <w:rsid w:val="00FE7DF6"/>
    <w:rsid w:val="00FF1D88"/>
    <w:rsid w:val="00FF50FC"/>
    <w:rsid w:val="00FF58BB"/>
    <w:rsid w:val="00FF595B"/>
    <w:rsid w:val="00FF5C82"/>
    <w:rsid w:val="00FF6D53"/>
    <w:rsid w:val="00FF6EF8"/>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1315A"/>
  <w15:docId w15:val="{5F956CD8-00F2-430D-9657-D17503F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pPr>
      <w:keepNext/>
      <w:keepLines/>
      <w:spacing w:before="340" w:after="330" w:line="578" w:lineRule="auto"/>
      <w:outlineLvl w:val="0"/>
    </w:pPr>
    <w:rPr>
      <w:b/>
      <w:bCs/>
      <w:kern w:val="44"/>
      <w:sz w:val="44"/>
      <w:szCs w:val="44"/>
    </w:rPr>
  </w:style>
  <w:style w:type="paragraph" w:styleId="2">
    <w:name w:val="heading 2"/>
    <w:basedOn w:val="a9"/>
    <w:next w:val="a9"/>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9"/>
    <w:next w:val="a9"/>
    <w:link w:val="30"/>
    <w:qFormat/>
    <w:pPr>
      <w:keepNext/>
      <w:keepLines/>
      <w:spacing w:before="260" w:after="260" w:line="416" w:lineRule="auto"/>
      <w:outlineLvl w:val="2"/>
    </w:pPr>
    <w:rPr>
      <w:b/>
      <w:bCs/>
      <w:sz w:val="32"/>
      <w:szCs w:val="32"/>
    </w:rPr>
  </w:style>
  <w:style w:type="paragraph" w:styleId="4">
    <w:name w:val="heading 4"/>
    <w:basedOn w:val="a9"/>
    <w:next w:val="a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0"/>
    <w:qFormat/>
    <w:pPr>
      <w:keepNext/>
      <w:keepLines/>
      <w:spacing w:before="280" w:after="290" w:line="376" w:lineRule="auto"/>
      <w:outlineLvl w:val="4"/>
    </w:pPr>
    <w:rPr>
      <w:b/>
      <w:bCs/>
      <w:sz w:val="28"/>
      <w:szCs w:val="28"/>
    </w:rPr>
  </w:style>
  <w:style w:type="paragraph" w:styleId="6">
    <w:name w:val="heading 6"/>
    <w:basedOn w:val="a9"/>
    <w:next w:val="a9"/>
    <w:link w:val="60"/>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0"/>
    <w:qFormat/>
    <w:pPr>
      <w:keepNext/>
      <w:keepLines/>
      <w:spacing w:before="240" w:after="64" w:line="320" w:lineRule="auto"/>
      <w:outlineLvl w:val="6"/>
    </w:pPr>
    <w:rPr>
      <w:b/>
      <w:bCs/>
      <w:sz w:val="24"/>
    </w:rPr>
  </w:style>
  <w:style w:type="paragraph" w:styleId="8">
    <w:name w:val="heading 8"/>
    <w:basedOn w:val="a9"/>
    <w:next w:val="a9"/>
    <w:link w:val="80"/>
    <w:qFormat/>
    <w:pPr>
      <w:keepNext/>
      <w:keepLines/>
      <w:spacing w:before="240" w:after="64" w:line="320" w:lineRule="auto"/>
      <w:outlineLvl w:val="7"/>
    </w:pPr>
    <w:rPr>
      <w:rFonts w:ascii="Arial" w:eastAsia="黑体" w:hAnsi="Arial"/>
      <w:sz w:val="24"/>
    </w:rPr>
  </w:style>
  <w:style w:type="paragraph" w:styleId="9">
    <w:name w:val="heading 9"/>
    <w:basedOn w:val="a9"/>
    <w:next w:val="a9"/>
    <w:link w:val="90"/>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qFormat/>
    <w:rPr>
      <w:b/>
      <w:bCs/>
      <w:kern w:val="44"/>
      <w:sz w:val="44"/>
      <w:szCs w:val="44"/>
    </w:rPr>
  </w:style>
  <w:style w:type="character" w:customStyle="1" w:styleId="20">
    <w:name w:val="标题 2 字符"/>
    <w:basedOn w:val="aa"/>
    <w:link w:val="2"/>
    <w:qFormat/>
    <w:rPr>
      <w:rFonts w:ascii="Arial" w:eastAsia="黑体" w:hAnsi="Arial"/>
      <w:b/>
      <w:bCs/>
      <w:kern w:val="2"/>
      <w:sz w:val="32"/>
      <w:szCs w:val="32"/>
    </w:rPr>
  </w:style>
  <w:style w:type="character" w:customStyle="1" w:styleId="30">
    <w:name w:val="标题 3 字符"/>
    <w:basedOn w:val="aa"/>
    <w:link w:val="3"/>
    <w:qFormat/>
    <w:rPr>
      <w:b/>
      <w:bCs/>
      <w:kern w:val="2"/>
      <w:sz w:val="32"/>
      <w:szCs w:val="32"/>
    </w:rPr>
  </w:style>
  <w:style w:type="character" w:customStyle="1" w:styleId="40">
    <w:name w:val="标题 4 字符"/>
    <w:basedOn w:val="aa"/>
    <w:link w:val="4"/>
    <w:qFormat/>
    <w:rPr>
      <w:rFonts w:ascii="Arial" w:eastAsia="黑体" w:hAnsi="Arial"/>
      <w:b/>
      <w:bCs/>
      <w:kern w:val="2"/>
      <w:sz w:val="28"/>
      <w:szCs w:val="28"/>
    </w:rPr>
  </w:style>
  <w:style w:type="character" w:customStyle="1" w:styleId="50">
    <w:name w:val="标题 5 字符"/>
    <w:basedOn w:val="aa"/>
    <w:link w:val="5"/>
    <w:qFormat/>
    <w:rPr>
      <w:b/>
      <w:bCs/>
      <w:kern w:val="2"/>
      <w:sz w:val="28"/>
      <w:szCs w:val="28"/>
    </w:rPr>
  </w:style>
  <w:style w:type="character" w:customStyle="1" w:styleId="60">
    <w:name w:val="标题 6 字符"/>
    <w:basedOn w:val="aa"/>
    <w:link w:val="6"/>
    <w:rPr>
      <w:rFonts w:ascii="Arial" w:eastAsia="黑体" w:hAnsi="Arial"/>
      <w:b/>
      <w:bCs/>
      <w:kern w:val="2"/>
      <w:sz w:val="24"/>
      <w:szCs w:val="24"/>
    </w:rPr>
  </w:style>
  <w:style w:type="character" w:customStyle="1" w:styleId="70">
    <w:name w:val="标题 7 字符"/>
    <w:basedOn w:val="aa"/>
    <w:link w:val="7"/>
    <w:qFormat/>
    <w:rPr>
      <w:b/>
      <w:bCs/>
      <w:kern w:val="2"/>
      <w:sz w:val="24"/>
      <w:szCs w:val="24"/>
    </w:rPr>
  </w:style>
  <w:style w:type="character" w:customStyle="1" w:styleId="80">
    <w:name w:val="标题 8 字符"/>
    <w:basedOn w:val="aa"/>
    <w:link w:val="8"/>
    <w:qFormat/>
    <w:rPr>
      <w:rFonts w:ascii="Arial" w:eastAsia="黑体" w:hAnsi="Arial"/>
      <w:kern w:val="2"/>
      <w:sz w:val="24"/>
      <w:szCs w:val="24"/>
    </w:rPr>
  </w:style>
  <w:style w:type="character" w:customStyle="1" w:styleId="90">
    <w:name w:val="标题 9 字符"/>
    <w:basedOn w:val="aa"/>
    <w:link w:val="9"/>
    <w:qFormat/>
    <w:rPr>
      <w:rFonts w:ascii="Arial" w:eastAsia="黑体" w:hAnsi="Arial"/>
      <w:kern w:val="2"/>
      <w:sz w:val="21"/>
      <w:szCs w:val="21"/>
    </w:rPr>
  </w:style>
  <w:style w:type="paragraph" w:styleId="ad">
    <w:name w:val="macro"/>
    <w:link w:val="a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e">
    <w:name w:val="宏文本 字符"/>
    <w:basedOn w:val="aa"/>
    <w:link w:val="ad"/>
    <w:qFormat/>
    <w:rPr>
      <w:rFonts w:ascii="Courier New" w:hAnsi="Courier New" w:cs="Courier New"/>
      <w:kern w:val="2"/>
      <w:sz w:val="24"/>
      <w:szCs w:val="24"/>
    </w:rPr>
  </w:style>
  <w:style w:type="paragraph" w:styleId="31">
    <w:name w:val="List 3"/>
    <w:basedOn w:val="a9"/>
    <w:qFormat/>
    <w:pPr>
      <w:ind w:leftChars="400" w:left="100" w:hangingChars="200" w:hanging="200"/>
    </w:pPr>
  </w:style>
  <w:style w:type="paragraph" w:styleId="TOC7">
    <w:name w:val="toc 7"/>
    <w:basedOn w:val="a9"/>
    <w:next w:val="a9"/>
    <w:qFormat/>
    <w:pPr>
      <w:ind w:leftChars="1200" w:left="2520"/>
    </w:pPr>
  </w:style>
  <w:style w:type="paragraph" w:styleId="21">
    <w:name w:val="List Number 2"/>
    <w:basedOn w:val="a9"/>
    <w:qFormat/>
    <w:pPr>
      <w:tabs>
        <w:tab w:val="left" w:pos="675"/>
        <w:tab w:val="left" w:pos="780"/>
      </w:tabs>
      <w:ind w:left="675" w:hanging="360"/>
    </w:pPr>
  </w:style>
  <w:style w:type="paragraph" w:styleId="af">
    <w:name w:val="table of authorities"/>
    <w:basedOn w:val="a9"/>
    <w:next w:val="a9"/>
    <w:qFormat/>
    <w:pPr>
      <w:ind w:leftChars="200" w:left="420"/>
    </w:pPr>
  </w:style>
  <w:style w:type="paragraph" w:styleId="af0">
    <w:name w:val="Note Heading"/>
    <w:basedOn w:val="a9"/>
    <w:next w:val="a9"/>
    <w:link w:val="af1"/>
    <w:qFormat/>
    <w:pPr>
      <w:jc w:val="center"/>
    </w:pPr>
  </w:style>
  <w:style w:type="character" w:customStyle="1" w:styleId="af1">
    <w:name w:val="注释标题 字符"/>
    <w:basedOn w:val="aa"/>
    <w:link w:val="af0"/>
    <w:qFormat/>
    <w:rPr>
      <w:kern w:val="2"/>
      <w:sz w:val="21"/>
      <w:szCs w:val="24"/>
    </w:rPr>
  </w:style>
  <w:style w:type="paragraph" w:styleId="41">
    <w:name w:val="List Bullet 4"/>
    <w:basedOn w:val="a9"/>
    <w:qFormat/>
    <w:pPr>
      <w:tabs>
        <w:tab w:val="left" w:pos="750"/>
        <w:tab w:val="left" w:pos="1620"/>
      </w:tabs>
      <w:ind w:left="750" w:hanging="750"/>
    </w:pPr>
  </w:style>
  <w:style w:type="paragraph" w:styleId="81">
    <w:name w:val="index 8"/>
    <w:basedOn w:val="a9"/>
    <w:next w:val="a9"/>
    <w:qFormat/>
    <w:pPr>
      <w:ind w:leftChars="1400" w:left="1400"/>
    </w:pPr>
  </w:style>
  <w:style w:type="paragraph" w:styleId="af2">
    <w:name w:val="E-mail Signature"/>
    <w:basedOn w:val="a9"/>
    <w:link w:val="af3"/>
    <w:qFormat/>
  </w:style>
  <w:style w:type="character" w:customStyle="1" w:styleId="af3">
    <w:name w:val="电子邮件签名 字符"/>
    <w:basedOn w:val="aa"/>
    <w:link w:val="af2"/>
    <w:qFormat/>
    <w:rPr>
      <w:kern w:val="2"/>
      <w:sz w:val="21"/>
      <w:szCs w:val="24"/>
    </w:rPr>
  </w:style>
  <w:style w:type="paragraph" w:styleId="af4">
    <w:name w:val="List Number"/>
    <w:basedOn w:val="a9"/>
    <w:qFormat/>
    <w:pPr>
      <w:tabs>
        <w:tab w:val="left" w:pos="360"/>
        <w:tab w:val="left" w:pos="720"/>
      </w:tabs>
      <w:ind w:left="720" w:hanging="720"/>
    </w:pPr>
  </w:style>
  <w:style w:type="paragraph" w:styleId="af5">
    <w:name w:val="Normal Indent"/>
    <w:basedOn w:val="a9"/>
    <w:unhideWhenUsed/>
    <w:qFormat/>
    <w:pPr>
      <w:ind w:firstLineChars="200" w:firstLine="420"/>
    </w:pPr>
  </w:style>
  <w:style w:type="paragraph" w:styleId="af6">
    <w:name w:val="caption"/>
    <w:basedOn w:val="a9"/>
    <w:next w:val="a9"/>
    <w:qFormat/>
    <w:pPr>
      <w:jc w:val="center"/>
    </w:pPr>
    <w:rPr>
      <w:rFonts w:ascii="Arial" w:eastAsia="黑体" w:hAnsi="Arial" w:cs="Arial"/>
      <w:sz w:val="24"/>
      <w:szCs w:val="20"/>
    </w:rPr>
  </w:style>
  <w:style w:type="paragraph" w:styleId="51">
    <w:name w:val="index 5"/>
    <w:basedOn w:val="a9"/>
    <w:next w:val="a9"/>
    <w:qFormat/>
    <w:pPr>
      <w:ind w:leftChars="800" w:left="800"/>
    </w:pPr>
  </w:style>
  <w:style w:type="paragraph" w:styleId="af7">
    <w:name w:val="List Bullet"/>
    <w:basedOn w:val="a9"/>
    <w:qFormat/>
    <w:pPr>
      <w:tabs>
        <w:tab w:val="left" w:pos="360"/>
        <w:tab w:val="left" w:pos="720"/>
      </w:tabs>
      <w:ind w:left="720" w:hanging="720"/>
    </w:pPr>
  </w:style>
  <w:style w:type="paragraph" w:styleId="af8">
    <w:name w:val="envelope address"/>
    <w:basedOn w:val="a9"/>
    <w:qFormat/>
    <w:pPr>
      <w:snapToGrid w:val="0"/>
      <w:ind w:leftChars="1400" w:left="100"/>
    </w:pPr>
    <w:rPr>
      <w:rFonts w:ascii="Arial" w:hAnsi="Arial" w:cs="Arial"/>
      <w:sz w:val="24"/>
    </w:rPr>
  </w:style>
  <w:style w:type="paragraph" w:styleId="af9">
    <w:name w:val="Document Map"/>
    <w:basedOn w:val="a9"/>
    <w:link w:val="afa"/>
    <w:qFormat/>
    <w:pPr>
      <w:shd w:val="clear" w:color="auto" w:fill="000080"/>
    </w:pPr>
  </w:style>
  <w:style w:type="character" w:customStyle="1" w:styleId="afa">
    <w:name w:val="文档结构图 字符"/>
    <w:basedOn w:val="aa"/>
    <w:link w:val="af9"/>
    <w:qFormat/>
    <w:rPr>
      <w:kern w:val="2"/>
      <w:sz w:val="21"/>
      <w:szCs w:val="24"/>
      <w:shd w:val="clear" w:color="auto" w:fill="000080"/>
    </w:rPr>
  </w:style>
  <w:style w:type="paragraph" w:styleId="afb">
    <w:name w:val="toa heading"/>
    <w:basedOn w:val="a9"/>
    <w:next w:val="a9"/>
    <w:qFormat/>
    <w:pPr>
      <w:spacing w:before="120"/>
    </w:pPr>
    <w:rPr>
      <w:rFonts w:ascii="Arial" w:hAnsi="Arial" w:cs="Arial"/>
      <w:sz w:val="24"/>
    </w:rPr>
  </w:style>
  <w:style w:type="paragraph" w:styleId="afc">
    <w:name w:val="annotation text"/>
    <w:basedOn w:val="a9"/>
    <w:link w:val="afd"/>
    <w:unhideWhenUsed/>
    <w:qFormat/>
    <w:pPr>
      <w:jc w:val="left"/>
    </w:pPr>
    <w:rPr>
      <w:szCs w:val="21"/>
    </w:rPr>
  </w:style>
  <w:style w:type="character" w:customStyle="1" w:styleId="afd">
    <w:name w:val="批注文字 字符"/>
    <w:basedOn w:val="aa"/>
    <w:link w:val="afc"/>
    <w:qFormat/>
    <w:rPr>
      <w:kern w:val="2"/>
      <w:sz w:val="21"/>
      <w:szCs w:val="21"/>
    </w:rPr>
  </w:style>
  <w:style w:type="paragraph" w:styleId="61">
    <w:name w:val="index 6"/>
    <w:basedOn w:val="a9"/>
    <w:next w:val="a9"/>
    <w:qFormat/>
    <w:pPr>
      <w:ind w:leftChars="1000" w:left="1000"/>
    </w:pPr>
  </w:style>
  <w:style w:type="paragraph" w:styleId="afe">
    <w:name w:val="Salutation"/>
    <w:basedOn w:val="a9"/>
    <w:next w:val="a9"/>
    <w:link w:val="aff"/>
    <w:qFormat/>
  </w:style>
  <w:style w:type="character" w:customStyle="1" w:styleId="aff">
    <w:name w:val="称呼 字符"/>
    <w:basedOn w:val="aa"/>
    <w:link w:val="afe"/>
    <w:qFormat/>
    <w:rPr>
      <w:kern w:val="2"/>
      <w:sz w:val="21"/>
      <w:szCs w:val="24"/>
    </w:rPr>
  </w:style>
  <w:style w:type="paragraph" w:styleId="32">
    <w:name w:val="Body Text 3"/>
    <w:basedOn w:val="a9"/>
    <w:link w:val="33"/>
    <w:qFormat/>
    <w:pPr>
      <w:spacing w:after="120"/>
    </w:pPr>
    <w:rPr>
      <w:sz w:val="16"/>
      <w:szCs w:val="16"/>
    </w:rPr>
  </w:style>
  <w:style w:type="character" w:customStyle="1" w:styleId="33">
    <w:name w:val="正文文本 3 字符"/>
    <w:basedOn w:val="aa"/>
    <w:link w:val="32"/>
    <w:qFormat/>
    <w:rPr>
      <w:kern w:val="2"/>
      <w:sz w:val="16"/>
      <w:szCs w:val="16"/>
    </w:rPr>
  </w:style>
  <w:style w:type="paragraph" w:styleId="aff0">
    <w:name w:val="Closing"/>
    <w:basedOn w:val="a9"/>
    <w:link w:val="aff1"/>
    <w:qFormat/>
    <w:pPr>
      <w:ind w:leftChars="2100" w:left="100"/>
    </w:pPr>
  </w:style>
  <w:style w:type="character" w:customStyle="1" w:styleId="aff1">
    <w:name w:val="结束语 字符"/>
    <w:basedOn w:val="aa"/>
    <w:link w:val="aff0"/>
    <w:qFormat/>
    <w:rPr>
      <w:kern w:val="2"/>
      <w:sz w:val="21"/>
      <w:szCs w:val="24"/>
    </w:rPr>
  </w:style>
  <w:style w:type="paragraph" w:styleId="34">
    <w:name w:val="List Bullet 3"/>
    <w:basedOn w:val="a9"/>
    <w:qFormat/>
    <w:pPr>
      <w:tabs>
        <w:tab w:val="left" w:pos="480"/>
        <w:tab w:val="left" w:pos="1200"/>
      </w:tabs>
      <w:ind w:left="480" w:hanging="480"/>
    </w:pPr>
  </w:style>
  <w:style w:type="paragraph" w:styleId="aff2">
    <w:name w:val="Body Text"/>
    <w:basedOn w:val="a9"/>
    <w:link w:val="aff3"/>
    <w:qFormat/>
    <w:pPr>
      <w:spacing w:after="120"/>
    </w:pPr>
  </w:style>
  <w:style w:type="character" w:customStyle="1" w:styleId="aff3">
    <w:name w:val="正文文本 字符"/>
    <w:basedOn w:val="aa"/>
    <w:link w:val="aff2"/>
    <w:qFormat/>
    <w:rPr>
      <w:kern w:val="2"/>
      <w:sz w:val="21"/>
      <w:szCs w:val="24"/>
    </w:rPr>
  </w:style>
  <w:style w:type="paragraph" w:styleId="aff4">
    <w:name w:val="Body Text Indent"/>
    <w:basedOn w:val="a9"/>
    <w:link w:val="aff5"/>
    <w:qFormat/>
    <w:pPr>
      <w:spacing w:after="120"/>
      <w:ind w:leftChars="200" w:left="420"/>
    </w:pPr>
  </w:style>
  <w:style w:type="character" w:customStyle="1" w:styleId="aff5">
    <w:name w:val="正文文本缩进 字符"/>
    <w:basedOn w:val="aa"/>
    <w:link w:val="aff4"/>
    <w:qFormat/>
    <w:rPr>
      <w:kern w:val="2"/>
      <w:sz w:val="21"/>
      <w:szCs w:val="24"/>
    </w:rPr>
  </w:style>
  <w:style w:type="paragraph" w:styleId="35">
    <w:name w:val="List Number 3"/>
    <w:basedOn w:val="a9"/>
    <w:qFormat/>
    <w:pPr>
      <w:tabs>
        <w:tab w:val="left" w:pos="360"/>
        <w:tab w:val="left" w:pos="1200"/>
      </w:tabs>
      <w:ind w:left="360" w:hanging="360"/>
    </w:pPr>
  </w:style>
  <w:style w:type="paragraph" w:styleId="22">
    <w:name w:val="List 2"/>
    <w:basedOn w:val="a9"/>
    <w:qFormat/>
    <w:pPr>
      <w:ind w:leftChars="200" w:left="100" w:hangingChars="200" w:hanging="200"/>
      <w:contextualSpacing/>
    </w:pPr>
  </w:style>
  <w:style w:type="paragraph" w:styleId="aff6">
    <w:name w:val="List Continue"/>
    <w:basedOn w:val="a9"/>
    <w:qFormat/>
    <w:pPr>
      <w:spacing w:after="120"/>
      <w:ind w:leftChars="200" w:left="420"/>
    </w:pPr>
  </w:style>
  <w:style w:type="paragraph" w:styleId="aff7">
    <w:name w:val="Block Text"/>
    <w:basedOn w:val="a9"/>
    <w:qFormat/>
    <w:pPr>
      <w:spacing w:after="120"/>
      <w:ind w:leftChars="700" w:left="1440" w:rightChars="700" w:right="1440"/>
    </w:pPr>
  </w:style>
  <w:style w:type="paragraph" w:styleId="23">
    <w:name w:val="List Bullet 2"/>
    <w:basedOn w:val="a9"/>
    <w:qFormat/>
    <w:pPr>
      <w:tabs>
        <w:tab w:val="left" w:pos="720"/>
        <w:tab w:val="left" w:pos="780"/>
      </w:tabs>
      <w:ind w:left="720" w:hanging="360"/>
    </w:pPr>
  </w:style>
  <w:style w:type="paragraph" w:styleId="HTML">
    <w:name w:val="HTML Address"/>
    <w:basedOn w:val="a9"/>
    <w:link w:val="HTML0"/>
    <w:qFormat/>
    <w:rPr>
      <w:i/>
      <w:iCs/>
    </w:rPr>
  </w:style>
  <w:style w:type="character" w:customStyle="1" w:styleId="HTML0">
    <w:name w:val="HTML 地址 字符"/>
    <w:basedOn w:val="aa"/>
    <w:link w:val="HTML"/>
    <w:qFormat/>
    <w:rPr>
      <w:i/>
      <w:iCs/>
      <w:kern w:val="2"/>
      <w:sz w:val="21"/>
      <w:szCs w:val="24"/>
    </w:rPr>
  </w:style>
  <w:style w:type="paragraph" w:styleId="42">
    <w:name w:val="index 4"/>
    <w:basedOn w:val="a9"/>
    <w:next w:val="a9"/>
    <w:qFormat/>
    <w:pPr>
      <w:ind w:leftChars="600" w:left="600"/>
    </w:pPr>
  </w:style>
  <w:style w:type="paragraph" w:styleId="TOC5">
    <w:name w:val="toc 5"/>
    <w:basedOn w:val="a9"/>
    <w:next w:val="a9"/>
    <w:qFormat/>
    <w:pPr>
      <w:ind w:leftChars="800" w:left="1680"/>
    </w:pPr>
  </w:style>
  <w:style w:type="paragraph" w:styleId="TOC3">
    <w:name w:val="toc 3"/>
    <w:basedOn w:val="a9"/>
    <w:next w:val="a9"/>
    <w:qFormat/>
    <w:pPr>
      <w:tabs>
        <w:tab w:val="right" w:leader="dot" w:pos="8296"/>
      </w:tabs>
      <w:spacing w:line="312" w:lineRule="auto"/>
      <w:ind w:leftChars="400" w:left="400"/>
    </w:pPr>
    <w:rPr>
      <w:sz w:val="24"/>
    </w:rPr>
  </w:style>
  <w:style w:type="paragraph" w:styleId="aff8">
    <w:name w:val="Plain Text"/>
    <w:basedOn w:val="a9"/>
    <w:link w:val="aff9"/>
    <w:qFormat/>
    <w:rPr>
      <w:rFonts w:ascii="宋体" w:hAnsi="Courier New" w:cs="Courier New"/>
      <w:szCs w:val="21"/>
    </w:rPr>
  </w:style>
  <w:style w:type="character" w:customStyle="1" w:styleId="aff9">
    <w:name w:val="纯文本 字符"/>
    <w:basedOn w:val="aa"/>
    <w:link w:val="aff8"/>
    <w:qFormat/>
    <w:rPr>
      <w:rFonts w:ascii="宋体" w:hAnsi="Courier New" w:cs="Courier New"/>
      <w:kern w:val="2"/>
      <w:sz w:val="21"/>
      <w:szCs w:val="21"/>
    </w:rPr>
  </w:style>
  <w:style w:type="paragraph" w:styleId="52">
    <w:name w:val="List Bullet 5"/>
    <w:basedOn w:val="a9"/>
    <w:qFormat/>
    <w:pPr>
      <w:tabs>
        <w:tab w:val="left" w:pos="840"/>
        <w:tab w:val="left" w:pos="2040"/>
      </w:tabs>
      <w:ind w:left="840" w:hanging="420"/>
    </w:pPr>
  </w:style>
  <w:style w:type="paragraph" w:styleId="43">
    <w:name w:val="List Number 4"/>
    <w:basedOn w:val="a9"/>
    <w:qFormat/>
    <w:pPr>
      <w:tabs>
        <w:tab w:val="left" w:pos="960"/>
        <w:tab w:val="left" w:pos="1620"/>
      </w:tabs>
      <w:ind w:left="960" w:hanging="720"/>
    </w:pPr>
  </w:style>
  <w:style w:type="paragraph" w:styleId="TOC8">
    <w:name w:val="toc 8"/>
    <w:basedOn w:val="a9"/>
    <w:next w:val="a9"/>
    <w:qFormat/>
    <w:pPr>
      <w:ind w:leftChars="1400" w:left="2940"/>
    </w:pPr>
  </w:style>
  <w:style w:type="paragraph" w:styleId="36">
    <w:name w:val="index 3"/>
    <w:basedOn w:val="a9"/>
    <w:next w:val="a9"/>
    <w:qFormat/>
    <w:pPr>
      <w:ind w:leftChars="400" w:left="400"/>
    </w:pPr>
  </w:style>
  <w:style w:type="paragraph" w:styleId="affa">
    <w:name w:val="Date"/>
    <w:basedOn w:val="a9"/>
    <w:next w:val="a9"/>
    <w:link w:val="affb"/>
    <w:qFormat/>
    <w:pPr>
      <w:ind w:leftChars="2500" w:left="100"/>
    </w:pPr>
  </w:style>
  <w:style w:type="character" w:customStyle="1" w:styleId="affb">
    <w:name w:val="日期 字符"/>
    <w:basedOn w:val="aa"/>
    <w:link w:val="affa"/>
    <w:qFormat/>
    <w:rPr>
      <w:kern w:val="2"/>
      <w:sz w:val="21"/>
      <w:szCs w:val="24"/>
    </w:rPr>
  </w:style>
  <w:style w:type="paragraph" w:styleId="24">
    <w:name w:val="Body Text Indent 2"/>
    <w:basedOn w:val="a9"/>
    <w:link w:val="25"/>
    <w:qFormat/>
    <w:pPr>
      <w:spacing w:after="120" w:line="480" w:lineRule="auto"/>
      <w:ind w:leftChars="200" w:left="420"/>
    </w:pPr>
  </w:style>
  <w:style w:type="character" w:customStyle="1" w:styleId="25">
    <w:name w:val="正文文本缩进 2 字符"/>
    <w:basedOn w:val="aa"/>
    <w:link w:val="24"/>
    <w:qFormat/>
    <w:rPr>
      <w:kern w:val="2"/>
      <w:sz w:val="21"/>
      <w:szCs w:val="24"/>
    </w:rPr>
  </w:style>
  <w:style w:type="paragraph" w:styleId="affc">
    <w:name w:val="endnote text"/>
    <w:basedOn w:val="a9"/>
    <w:link w:val="affd"/>
    <w:qFormat/>
    <w:pPr>
      <w:snapToGrid w:val="0"/>
      <w:jc w:val="left"/>
    </w:pPr>
  </w:style>
  <w:style w:type="character" w:customStyle="1" w:styleId="affd">
    <w:name w:val="尾注文本 字符"/>
    <w:basedOn w:val="aa"/>
    <w:link w:val="affc"/>
    <w:qFormat/>
    <w:rPr>
      <w:kern w:val="2"/>
      <w:sz w:val="21"/>
      <w:szCs w:val="24"/>
    </w:rPr>
  </w:style>
  <w:style w:type="paragraph" w:styleId="53">
    <w:name w:val="List Continue 5"/>
    <w:basedOn w:val="a9"/>
    <w:qFormat/>
    <w:pPr>
      <w:spacing w:after="120"/>
      <w:ind w:leftChars="1000" w:left="2100"/>
    </w:pPr>
  </w:style>
  <w:style w:type="paragraph" w:styleId="affe">
    <w:name w:val="Balloon Text"/>
    <w:basedOn w:val="a9"/>
    <w:link w:val="afff"/>
    <w:qFormat/>
    <w:rPr>
      <w:sz w:val="18"/>
      <w:szCs w:val="18"/>
    </w:rPr>
  </w:style>
  <w:style w:type="character" w:customStyle="1" w:styleId="afff">
    <w:name w:val="批注框文本 字符"/>
    <w:basedOn w:val="aa"/>
    <w:link w:val="affe"/>
    <w:qFormat/>
    <w:rPr>
      <w:kern w:val="2"/>
      <w:sz w:val="18"/>
      <w:szCs w:val="18"/>
    </w:rPr>
  </w:style>
  <w:style w:type="paragraph" w:styleId="afff0">
    <w:name w:val="footer"/>
    <w:basedOn w:val="a9"/>
    <w:link w:val="afff1"/>
    <w:qFormat/>
    <w:pPr>
      <w:tabs>
        <w:tab w:val="center" w:pos="4153"/>
        <w:tab w:val="right" w:pos="8306"/>
      </w:tabs>
      <w:snapToGrid w:val="0"/>
      <w:jc w:val="left"/>
    </w:pPr>
    <w:rPr>
      <w:sz w:val="18"/>
    </w:rPr>
  </w:style>
  <w:style w:type="character" w:customStyle="1" w:styleId="afff1">
    <w:name w:val="页脚 字符"/>
    <w:basedOn w:val="aa"/>
    <w:link w:val="afff0"/>
    <w:uiPriority w:val="99"/>
    <w:qFormat/>
    <w:rPr>
      <w:kern w:val="2"/>
      <w:sz w:val="18"/>
      <w:szCs w:val="24"/>
    </w:rPr>
  </w:style>
  <w:style w:type="paragraph" w:styleId="afff2">
    <w:name w:val="envelope return"/>
    <w:basedOn w:val="a9"/>
    <w:qFormat/>
    <w:pPr>
      <w:snapToGrid w:val="0"/>
    </w:pPr>
    <w:rPr>
      <w:rFonts w:ascii="Arial" w:hAnsi="Arial" w:cs="Arial"/>
    </w:rPr>
  </w:style>
  <w:style w:type="paragraph" w:styleId="afff3">
    <w:name w:val="header"/>
    <w:basedOn w:val="a9"/>
    <w:link w:val="aff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ff4">
    <w:name w:val="页眉 字符"/>
    <w:basedOn w:val="aa"/>
    <w:link w:val="afff3"/>
    <w:qFormat/>
    <w:rPr>
      <w:kern w:val="2"/>
      <w:sz w:val="18"/>
      <w:szCs w:val="24"/>
    </w:rPr>
  </w:style>
  <w:style w:type="paragraph" w:styleId="afff5">
    <w:name w:val="Signature"/>
    <w:basedOn w:val="a9"/>
    <w:link w:val="afff6"/>
    <w:qFormat/>
    <w:pPr>
      <w:ind w:leftChars="2100" w:left="100"/>
    </w:pPr>
  </w:style>
  <w:style w:type="character" w:customStyle="1" w:styleId="afff6">
    <w:name w:val="签名 字符"/>
    <w:basedOn w:val="aa"/>
    <w:link w:val="afff5"/>
    <w:qFormat/>
    <w:rPr>
      <w:kern w:val="2"/>
      <w:sz w:val="21"/>
      <w:szCs w:val="24"/>
    </w:rPr>
  </w:style>
  <w:style w:type="paragraph" w:styleId="TOC1">
    <w:name w:val="toc 1"/>
    <w:basedOn w:val="a9"/>
    <w:next w:val="a9"/>
    <w:qFormat/>
    <w:pPr>
      <w:tabs>
        <w:tab w:val="right" w:leader="dot" w:pos="8296"/>
      </w:tabs>
      <w:spacing w:line="312" w:lineRule="auto"/>
    </w:pPr>
    <w:rPr>
      <w:sz w:val="24"/>
    </w:rPr>
  </w:style>
  <w:style w:type="paragraph" w:styleId="44">
    <w:name w:val="List Continue 4"/>
    <w:basedOn w:val="a9"/>
    <w:qFormat/>
    <w:pPr>
      <w:spacing w:after="120"/>
      <w:ind w:leftChars="800" w:left="1680"/>
    </w:pPr>
  </w:style>
  <w:style w:type="paragraph" w:styleId="TOC4">
    <w:name w:val="toc 4"/>
    <w:basedOn w:val="a9"/>
    <w:next w:val="a9"/>
    <w:qFormat/>
    <w:pPr>
      <w:ind w:leftChars="600" w:left="1260"/>
    </w:pPr>
  </w:style>
  <w:style w:type="paragraph" w:styleId="afff7">
    <w:name w:val="index heading"/>
    <w:basedOn w:val="a9"/>
    <w:next w:val="11"/>
    <w:qFormat/>
    <w:rPr>
      <w:rFonts w:ascii="Arial" w:hAnsi="Arial" w:cs="Arial"/>
      <w:b/>
      <w:bCs/>
    </w:rPr>
  </w:style>
  <w:style w:type="paragraph" w:styleId="11">
    <w:name w:val="index 1"/>
    <w:basedOn w:val="a9"/>
    <w:next w:val="a9"/>
    <w:qFormat/>
  </w:style>
  <w:style w:type="paragraph" w:styleId="afff8">
    <w:name w:val="Subtitle"/>
    <w:basedOn w:val="a9"/>
    <w:link w:val="afff9"/>
    <w:qFormat/>
    <w:pPr>
      <w:spacing w:before="240" w:after="60" w:line="312" w:lineRule="auto"/>
      <w:jc w:val="center"/>
      <w:outlineLvl w:val="1"/>
    </w:pPr>
    <w:rPr>
      <w:rFonts w:ascii="Arial" w:hAnsi="Arial" w:cs="Arial"/>
      <w:b/>
      <w:bCs/>
      <w:kern w:val="28"/>
      <w:sz w:val="32"/>
      <w:szCs w:val="32"/>
    </w:rPr>
  </w:style>
  <w:style w:type="character" w:customStyle="1" w:styleId="afff9">
    <w:name w:val="副标题 字符"/>
    <w:basedOn w:val="aa"/>
    <w:link w:val="afff8"/>
    <w:qFormat/>
    <w:rPr>
      <w:rFonts w:ascii="Arial" w:hAnsi="Arial" w:cs="Arial"/>
      <w:b/>
      <w:bCs/>
      <w:kern w:val="28"/>
      <w:sz w:val="32"/>
      <w:szCs w:val="32"/>
    </w:rPr>
  </w:style>
  <w:style w:type="paragraph" w:styleId="54">
    <w:name w:val="List Number 5"/>
    <w:basedOn w:val="a9"/>
    <w:qFormat/>
    <w:pPr>
      <w:tabs>
        <w:tab w:val="left" w:pos="2040"/>
      </w:tabs>
    </w:pPr>
  </w:style>
  <w:style w:type="paragraph" w:styleId="afffa">
    <w:name w:val="List"/>
    <w:basedOn w:val="a9"/>
    <w:qFormat/>
    <w:pPr>
      <w:ind w:left="200" w:hangingChars="200" w:hanging="200"/>
    </w:pPr>
  </w:style>
  <w:style w:type="paragraph" w:styleId="afffb">
    <w:name w:val="footnote text"/>
    <w:basedOn w:val="a9"/>
    <w:link w:val="afffc"/>
    <w:qFormat/>
    <w:pPr>
      <w:snapToGrid w:val="0"/>
      <w:jc w:val="left"/>
    </w:pPr>
    <w:rPr>
      <w:sz w:val="18"/>
      <w:szCs w:val="18"/>
    </w:rPr>
  </w:style>
  <w:style w:type="character" w:customStyle="1" w:styleId="afffc">
    <w:name w:val="脚注文本 字符"/>
    <w:basedOn w:val="aa"/>
    <w:link w:val="afffb"/>
    <w:qFormat/>
    <w:rPr>
      <w:kern w:val="2"/>
      <w:sz w:val="18"/>
      <w:szCs w:val="18"/>
    </w:rPr>
  </w:style>
  <w:style w:type="paragraph" w:styleId="TOC6">
    <w:name w:val="toc 6"/>
    <w:basedOn w:val="a9"/>
    <w:next w:val="a9"/>
    <w:qFormat/>
    <w:pPr>
      <w:ind w:leftChars="1000" w:left="2100"/>
    </w:pPr>
  </w:style>
  <w:style w:type="paragraph" w:styleId="55">
    <w:name w:val="List 5"/>
    <w:basedOn w:val="a9"/>
    <w:qFormat/>
    <w:pPr>
      <w:ind w:leftChars="800" w:left="100" w:hangingChars="200" w:hanging="200"/>
    </w:pPr>
  </w:style>
  <w:style w:type="paragraph" w:styleId="37">
    <w:name w:val="Body Text Indent 3"/>
    <w:basedOn w:val="a9"/>
    <w:link w:val="38"/>
    <w:qFormat/>
    <w:pPr>
      <w:spacing w:after="120"/>
      <w:ind w:leftChars="200" w:left="420"/>
    </w:pPr>
    <w:rPr>
      <w:sz w:val="16"/>
      <w:szCs w:val="16"/>
    </w:rPr>
  </w:style>
  <w:style w:type="character" w:customStyle="1" w:styleId="38">
    <w:name w:val="正文文本缩进 3 字符"/>
    <w:basedOn w:val="aa"/>
    <w:link w:val="37"/>
    <w:qFormat/>
    <w:rPr>
      <w:kern w:val="2"/>
      <w:sz w:val="16"/>
      <w:szCs w:val="16"/>
    </w:rPr>
  </w:style>
  <w:style w:type="paragraph" w:styleId="71">
    <w:name w:val="index 7"/>
    <w:basedOn w:val="a9"/>
    <w:next w:val="a9"/>
    <w:qFormat/>
    <w:pPr>
      <w:ind w:leftChars="1200" w:left="1200"/>
    </w:pPr>
  </w:style>
  <w:style w:type="paragraph" w:styleId="91">
    <w:name w:val="index 9"/>
    <w:basedOn w:val="a9"/>
    <w:next w:val="a9"/>
    <w:qFormat/>
    <w:pPr>
      <w:ind w:leftChars="1600" w:left="1600"/>
    </w:pPr>
  </w:style>
  <w:style w:type="paragraph" w:styleId="afffd">
    <w:name w:val="table of figures"/>
    <w:basedOn w:val="a9"/>
    <w:next w:val="a9"/>
    <w:qFormat/>
    <w:pPr>
      <w:ind w:leftChars="200" w:left="200" w:hangingChars="200" w:hanging="200"/>
    </w:pPr>
  </w:style>
  <w:style w:type="paragraph" w:styleId="TOC2">
    <w:name w:val="toc 2"/>
    <w:basedOn w:val="a9"/>
    <w:next w:val="a9"/>
    <w:qFormat/>
    <w:pPr>
      <w:tabs>
        <w:tab w:val="right" w:leader="dot" w:pos="8296"/>
      </w:tabs>
      <w:spacing w:line="312" w:lineRule="auto"/>
      <w:ind w:leftChars="200" w:left="420"/>
    </w:pPr>
    <w:rPr>
      <w:sz w:val="24"/>
    </w:rPr>
  </w:style>
  <w:style w:type="paragraph" w:styleId="TOC9">
    <w:name w:val="toc 9"/>
    <w:basedOn w:val="a9"/>
    <w:next w:val="a9"/>
    <w:qFormat/>
    <w:pPr>
      <w:ind w:leftChars="1600" w:left="3360"/>
    </w:pPr>
  </w:style>
  <w:style w:type="paragraph" w:styleId="26">
    <w:name w:val="Body Text 2"/>
    <w:basedOn w:val="a9"/>
    <w:link w:val="27"/>
    <w:qFormat/>
    <w:pPr>
      <w:spacing w:after="120" w:line="480" w:lineRule="auto"/>
    </w:pPr>
  </w:style>
  <w:style w:type="character" w:customStyle="1" w:styleId="27">
    <w:name w:val="正文文本 2 字符"/>
    <w:basedOn w:val="aa"/>
    <w:link w:val="26"/>
    <w:qFormat/>
    <w:rPr>
      <w:kern w:val="2"/>
      <w:sz w:val="21"/>
      <w:szCs w:val="24"/>
    </w:rPr>
  </w:style>
  <w:style w:type="paragraph" w:styleId="45">
    <w:name w:val="List 4"/>
    <w:basedOn w:val="a9"/>
    <w:qFormat/>
    <w:pPr>
      <w:ind w:leftChars="600" w:left="100" w:hangingChars="200" w:hanging="200"/>
    </w:pPr>
  </w:style>
  <w:style w:type="paragraph" w:styleId="28">
    <w:name w:val="List Continue 2"/>
    <w:basedOn w:val="a9"/>
    <w:qFormat/>
    <w:pPr>
      <w:spacing w:after="120"/>
      <w:ind w:leftChars="400" w:left="840"/>
    </w:pPr>
  </w:style>
  <w:style w:type="paragraph" w:styleId="afffe">
    <w:name w:val="Message Header"/>
    <w:basedOn w:val="a9"/>
    <w:link w:val="af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
    <w:name w:val="信息标题 字符"/>
    <w:basedOn w:val="aa"/>
    <w:link w:val="afffe"/>
    <w:qFormat/>
    <w:rPr>
      <w:rFonts w:ascii="Arial" w:hAnsi="Arial" w:cs="Arial"/>
      <w:kern w:val="2"/>
      <w:sz w:val="24"/>
      <w:szCs w:val="24"/>
      <w:shd w:val="pct20" w:color="auto" w:fill="auto"/>
    </w:rPr>
  </w:style>
  <w:style w:type="paragraph" w:styleId="HTML1">
    <w:name w:val="HTML Preformatted"/>
    <w:basedOn w:val="a9"/>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a"/>
    <w:link w:val="HTML1"/>
    <w:uiPriority w:val="99"/>
    <w:qFormat/>
    <w:rPr>
      <w:rFonts w:ascii="宋体" w:hAnsi="宋体" w:cs="宋体"/>
      <w:sz w:val="24"/>
      <w:szCs w:val="24"/>
    </w:rPr>
  </w:style>
  <w:style w:type="paragraph" w:styleId="affff0">
    <w:name w:val="Normal (Web)"/>
    <w:basedOn w:val="a9"/>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9"/>
    <w:qFormat/>
    <w:pPr>
      <w:spacing w:after="120"/>
      <w:ind w:leftChars="600" w:left="1260"/>
    </w:pPr>
  </w:style>
  <w:style w:type="paragraph" w:styleId="29">
    <w:name w:val="index 2"/>
    <w:basedOn w:val="a9"/>
    <w:next w:val="a9"/>
    <w:qFormat/>
    <w:pPr>
      <w:ind w:leftChars="200" w:left="200"/>
    </w:pPr>
  </w:style>
  <w:style w:type="paragraph" w:styleId="affff1">
    <w:name w:val="Title"/>
    <w:basedOn w:val="a9"/>
    <w:link w:val="affff2"/>
    <w:qFormat/>
    <w:pPr>
      <w:spacing w:before="240" w:after="60"/>
      <w:jc w:val="center"/>
      <w:outlineLvl w:val="0"/>
    </w:pPr>
    <w:rPr>
      <w:rFonts w:ascii="Arial" w:hAnsi="Arial" w:cs="Arial"/>
      <w:b/>
      <w:bCs/>
      <w:sz w:val="32"/>
      <w:szCs w:val="32"/>
    </w:rPr>
  </w:style>
  <w:style w:type="character" w:customStyle="1" w:styleId="affff2">
    <w:name w:val="标题 字符"/>
    <w:basedOn w:val="aa"/>
    <w:link w:val="affff1"/>
    <w:qFormat/>
    <w:rPr>
      <w:rFonts w:ascii="Arial" w:hAnsi="Arial" w:cs="Arial"/>
      <w:b/>
      <w:bCs/>
      <w:kern w:val="2"/>
      <w:sz w:val="32"/>
      <w:szCs w:val="32"/>
    </w:rPr>
  </w:style>
  <w:style w:type="paragraph" w:styleId="affff3">
    <w:name w:val="annotation subject"/>
    <w:basedOn w:val="afc"/>
    <w:next w:val="afc"/>
    <w:link w:val="affff4"/>
    <w:qFormat/>
    <w:rPr>
      <w:b/>
      <w:bCs/>
      <w:szCs w:val="24"/>
    </w:rPr>
  </w:style>
  <w:style w:type="character" w:customStyle="1" w:styleId="affff4">
    <w:name w:val="批注主题 字符"/>
    <w:basedOn w:val="afd"/>
    <w:link w:val="affff3"/>
    <w:qFormat/>
    <w:rPr>
      <w:b/>
      <w:bCs/>
      <w:kern w:val="2"/>
      <w:sz w:val="21"/>
      <w:szCs w:val="24"/>
    </w:rPr>
  </w:style>
  <w:style w:type="paragraph" w:styleId="affff5">
    <w:name w:val="Body Text First Indent"/>
    <w:basedOn w:val="aff2"/>
    <w:link w:val="affff6"/>
    <w:qFormat/>
    <w:pPr>
      <w:ind w:firstLineChars="100" w:firstLine="420"/>
    </w:pPr>
  </w:style>
  <w:style w:type="character" w:customStyle="1" w:styleId="affff6">
    <w:name w:val="正文文本首行缩进 字符"/>
    <w:basedOn w:val="aff3"/>
    <w:link w:val="affff5"/>
    <w:qFormat/>
    <w:rPr>
      <w:kern w:val="2"/>
      <w:sz w:val="21"/>
      <w:szCs w:val="24"/>
    </w:rPr>
  </w:style>
  <w:style w:type="paragraph" w:styleId="2a">
    <w:name w:val="Body Text First Indent 2"/>
    <w:basedOn w:val="aff4"/>
    <w:link w:val="2b"/>
    <w:qFormat/>
    <w:pPr>
      <w:ind w:firstLineChars="200" w:firstLine="420"/>
    </w:pPr>
  </w:style>
  <w:style w:type="character" w:customStyle="1" w:styleId="2b">
    <w:name w:val="正文文本首行缩进 2 字符"/>
    <w:basedOn w:val="aff5"/>
    <w:link w:val="2a"/>
    <w:qFormat/>
    <w:rPr>
      <w:kern w:val="2"/>
      <w:sz w:val="21"/>
      <w:szCs w:val="24"/>
    </w:rPr>
  </w:style>
  <w:style w:type="table" w:styleId="affff7">
    <w:name w:val="Table Grid"/>
    <w:basedOn w:val="ab"/>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a"/>
    <w:uiPriority w:val="22"/>
    <w:qFormat/>
    <w:rPr>
      <w:b/>
      <w:bCs/>
    </w:rPr>
  </w:style>
  <w:style w:type="character" w:styleId="affff9">
    <w:name w:val="endnote reference"/>
    <w:qFormat/>
    <w:rPr>
      <w:vertAlign w:val="superscript"/>
    </w:rPr>
  </w:style>
  <w:style w:type="character" w:styleId="affffa">
    <w:name w:val="page number"/>
    <w:basedOn w:val="aa"/>
    <w:unhideWhenUsed/>
    <w:qFormat/>
    <w:rPr>
      <w:rFonts w:ascii="Times New Roman" w:eastAsia="宋体" w:hAnsi="Times New Roman"/>
      <w:sz w:val="18"/>
    </w:rPr>
  </w:style>
  <w:style w:type="character" w:styleId="affffb">
    <w:name w:val="FollowedHyperlink"/>
    <w:basedOn w:val="aa"/>
    <w:uiPriority w:val="99"/>
    <w:qFormat/>
    <w:rPr>
      <w:color w:val="800080" w:themeColor="followedHyperlink"/>
      <w:u w:val="single"/>
    </w:rPr>
  </w:style>
  <w:style w:type="character" w:styleId="affffc">
    <w:name w:val="Emphasis"/>
    <w:uiPriority w:val="20"/>
    <w:qFormat/>
    <w:rPr>
      <w:i/>
      <w:iCs/>
    </w:rPr>
  </w:style>
  <w:style w:type="character" w:styleId="affffd">
    <w:name w:val="line number"/>
    <w:basedOn w:val="aa"/>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a"/>
    <w:qFormat/>
  </w:style>
  <w:style w:type="character" w:styleId="HTML6">
    <w:name w:val="HTML Variable"/>
    <w:qFormat/>
    <w:rPr>
      <w:i/>
      <w:iCs/>
    </w:rPr>
  </w:style>
  <w:style w:type="character" w:styleId="affffe">
    <w:name w:val="Hyperlink"/>
    <w:basedOn w:val="aa"/>
    <w:uiPriority w:val="99"/>
    <w:qFormat/>
    <w:rPr>
      <w:color w:val="0000FF"/>
      <w:u w:val="single"/>
    </w:rPr>
  </w:style>
  <w:style w:type="character" w:styleId="HTML7">
    <w:name w:val="HTML Code"/>
    <w:qFormat/>
    <w:rPr>
      <w:rFonts w:ascii="Courier New" w:hAnsi="Courier New" w:cs="Courier New"/>
      <w:sz w:val="20"/>
      <w:szCs w:val="20"/>
    </w:rPr>
  </w:style>
  <w:style w:type="character" w:styleId="afffff">
    <w:name w:val="annotation reference"/>
    <w:basedOn w:val="aa"/>
    <w:qFormat/>
    <w:rPr>
      <w:sz w:val="21"/>
      <w:szCs w:val="21"/>
    </w:rPr>
  </w:style>
  <w:style w:type="character" w:styleId="HTML8">
    <w:name w:val="HTML Cite"/>
    <w:qFormat/>
    <w:rPr>
      <w:i/>
      <w:iCs/>
    </w:rPr>
  </w:style>
  <w:style w:type="character" w:styleId="afffff0">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afffff1">
    <w:name w:val="封面标准英文名称"/>
    <w:qFormat/>
    <w:pPr>
      <w:widowControl w:val="0"/>
      <w:spacing w:before="370" w:line="400" w:lineRule="exact"/>
      <w:ind w:firstLineChars="200" w:firstLine="200"/>
      <w:jc w:val="center"/>
    </w:pPr>
    <w:rPr>
      <w:sz w:val="28"/>
    </w:rPr>
  </w:style>
  <w:style w:type="paragraph" w:customStyle="1" w:styleId="afffff2">
    <w:name w:val="标准"/>
    <w:basedOn w:val="a9"/>
    <w:qFormat/>
    <w:pPr>
      <w:adjustRightInd w:val="0"/>
      <w:spacing w:line="312" w:lineRule="atLeast"/>
      <w:jc w:val="center"/>
      <w:textAlignment w:val="baseline"/>
    </w:pPr>
    <w:rPr>
      <w:kern w:val="0"/>
      <w:szCs w:val="20"/>
    </w:rPr>
  </w:style>
  <w:style w:type="paragraph" w:customStyle="1" w:styleId="2c">
    <w:name w:val="封面标准号2"/>
    <w:basedOn w:val="a9"/>
    <w:qFormat/>
  </w:style>
  <w:style w:type="paragraph" w:customStyle="1" w:styleId="afffff3">
    <w:name w:val="章标题"/>
    <w:next w:val="a9"/>
    <w:qFormat/>
    <w:pPr>
      <w:tabs>
        <w:tab w:val="left" w:pos="675"/>
      </w:tabs>
      <w:spacing w:beforeLines="100" w:afterLines="100"/>
      <w:ind w:left="675" w:hanging="360"/>
      <w:jc w:val="both"/>
      <w:outlineLvl w:val="1"/>
    </w:pPr>
    <w:rPr>
      <w:rFonts w:ascii="黑体" w:eastAsia="黑体"/>
      <w:sz w:val="21"/>
    </w:rPr>
  </w:style>
  <w:style w:type="paragraph" w:customStyle="1" w:styleId="afffff4">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a"/>
    <w:link w:val="afffff4"/>
    <w:qFormat/>
    <w:rPr>
      <w:rFonts w:ascii="宋体" w:hAnsi="宋体"/>
      <w:sz w:val="21"/>
    </w:rPr>
  </w:style>
  <w:style w:type="paragraph" w:customStyle="1" w:styleId="12">
    <w:name w:val="列出段落1"/>
    <w:basedOn w:val="a9"/>
    <w:qFormat/>
    <w:pPr>
      <w:ind w:firstLineChars="200" w:firstLine="420"/>
    </w:pPr>
    <w:rPr>
      <w:rFonts w:ascii="Calibri" w:hAnsi="Calibri" w:cs="黑体"/>
      <w:szCs w:val="22"/>
    </w:rPr>
  </w:style>
  <w:style w:type="paragraph" w:customStyle="1" w:styleId="CharCharCharChar">
    <w:name w:val="Char Char Char Char"/>
    <w:basedOn w:val="a9"/>
    <w:qFormat/>
    <w:pPr>
      <w:widowControl/>
      <w:spacing w:after="160" w:line="240" w:lineRule="exact"/>
      <w:jc w:val="left"/>
    </w:pPr>
  </w:style>
  <w:style w:type="character" w:customStyle="1" w:styleId="ttag">
    <w:name w:val="t_tag"/>
    <w:basedOn w:val="aa"/>
    <w:qFormat/>
  </w:style>
  <w:style w:type="character" w:customStyle="1" w:styleId="apple-converted-space">
    <w:name w:val="apple-converted-space"/>
    <w:basedOn w:val="aa"/>
    <w:qFormat/>
  </w:style>
  <w:style w:type="character" w:customStyle="1" w:styleId="apple-style-span">
    <w:name w:val="apple-style-span"/>
    <w:basedOn w:val="aa"/>
    <w:qFormat/>
  </w:style>
  <w:style w:type="paragraph" w:styleId="afffff5">
    <w:name w:val="List Paragraph"/>
    <w:basedOn w:val="a9"/>
    <w:uiPriority w:val="34"/>
    <w:qFormat/>
    <w:pPr>
      <w:ind w:firstLineChars="200" w:firstLine="420"/>
    </w:pPr>
  </w:style>
  <w:style w:type="character" w:customStyle="1" w:styleId="shorttext1">
    <w:name w:val="short_text1"/>
    <w:basedOn w:val="aa"/>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6">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9"/>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9"/>
    <w:qFormat/>
    <w:pPr>
      <w:pBdr>
        <w:bottom w:val="single" w:sz="4" w:space="1" w:color="auto"/>
      </w:pBdr>
      <w:jc w:val="center"/>
    </w:pPr>
  </w:style>
  <w:style w:type="paragraph" w:customStyle="1" w:styleId="afffff7">
    <w:name w:val="连续正文文字"/>
    <w:basedOn w:val="aff2"/>
    <w:qFormat/>
    <w:pPr>
      <w:keepNext/>
      <w:widowControl/>
      <w:spacing w:after="220" w:line="180" w:lineRule="atLeast"/>
      <w:ind w:firstLine="476"/>
      <w:jc w:val="center"/>
    </w:pPr>
    <w:rPr>
      <w:spacing w:val="-5"/>
      <w:kern w:val="0"/>
      <w:sz w:val="30"/>
      <w:szCs w:val="20"/>
    </w:rPr>
  </w:style>
  <w:style w:type="paragraph" w:customStyle="1" w:styleId="afffff8">
    <w:name w:val="正文（结尾部分）"/>
    <w:basedOn w:val="a9"/>
    <w:qFormat/>
    <w:pPr>
      <w:adjustRightInd w:val="0"/>
      <w:snapToGrid w:val="0"/>
      <w:spacing w:line="320" w:lineRule="exact"/>
      <w:ind w:firstLineChars="200" w:firstLine="200"/>
    </w:pPr>
  </w:style>
  <w:style w:type="paragraph" w:customStyle="1" w:styleId="afffff9">
    <w:name w:val="基准页眉样式"/>
    <w:basedOn w:val="aff2"/>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a">
    <w:name w:val="图标题"/>
    <w:basedOn w:val="a9"/>
    <w:next w:val="a9"/>
    <w:qFormat/>
    <w:pPr>
      <w:widowControl/>
      <w:spacing w:before="200" w:after="400" w:line="312" w:lineRule="auto"/>
      <w:ind w:firstLine="476"/>
      <w:jc w:val="center"/>
    </w:pPr>
    <w:rPr>
      <w:b/>
      <w:spacing w:val="-5"/>
      <w:kern w:val="0"/>
      <w:sz w:val="24"/>
      <w:szCs w:val="20"/>
    </w:rPr>
  </w:style>
  <w:style w:type="paragraph" w:customStyle="1" w:styleId="afffffb">
    <w:name w:val="五级条标题"/>
    <w:basedOn w:val="afffffc"/>
    <w:next w:val="afffff4"/>
    <w:qFormat/>
    <w:pPr>
      <w:tabs>
        <w:tab w:val="left" w:pos="3360"/>
      </w:tabs>
      <w:ind w:left="3360"/>
      <w:outlineLvl w:val="6"/>
    </w:pPr>
  </w:style>
  <w:style w:type="paragraph" w:customStyle="1" w:styleId="afffffc">
    <w:name w:val="四级条标题"/>
    <w:basedOn w:val="afffffd"/>
    <w:next w:val="afffff4"/>
    <w:qFormat/>
    <w:pPr>
      <w:tabs>
        <w:tab w:val="left" w:pos="2940"/>
      </w:tabs>
      <w:ind w:left="2940"/>
      <w:outlineLvl w:val="5"/>
    </w:pPr>
  </w:style>
  <w:style w:type="paragraph" w:customStyle="1" w:styleId="afffffd">
    <w:name w:val="三级条标题"/>
    <w:basedOn w:val="afffffe"/>
    <w:next w:val="afffff4"/>
    <w:qFormat/>
    <w:pPr>
      <w:tabs>
        <w:tab w:val="left" w:pos="2520"/>
      </w:tabs>
      <w:ind w:left="2520"/>
      <w:outlineLvl w:val="4"/>
    </w:pPr>
  </w:style>
  <w:style w:type="paragraph" w:customStyle="1" w:styleId="afffffe">
    <w:name w:val="二级条标题"/>
    <w:basedOn w:val="affffff"/>
    <w:next w:val="afffff4"/>
    <w:qFormat/>
    <w:pPr>
      <w:tabs>
        <w:tab w:val="left" w:pos="2100"/>
      </w:tabs>
      <w:ind w:left="2100"/>
      <w:outlineLvl w:val="3"/>
    </w:pPr>
  </w:style>
  <w:style w:type="paragraph" w:customStyle="1" w:styleId="affffff">
    <w:name w:val="一级条标题"/>
    <w:basedOn w:val="afffff3"/>
    <w:next w:val="afffff4"/>
    <w:qFormat/>
    <w:pPr>
      <w:tabs>
        <w:tab w:val="clear" w:pos="675"/>
        <w:tab w:val="left" w:pos="1680"/>
      </w:tabs>
      <w:spacing w:beforeLines="0" w:afterLines="0"/>
      <w:ind w:left="1680" w:hanging="420"/>
      <w:outlineLvl w:val="2"/>
    </w:pPr>
  </w:style>
  <w:style w:type="paragraph" w:customStyle="1" w:styleId="affffff0">
    <w:name w:val="附录"/>
    <w:basedOn w:val="1"/>
    <w:next w:val="a9"/>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9"/>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1">
    <w:name w:val="基准页脚样式"/>
    <w:basedOn w:val="aff2"/>
    <w:qFormat/>
    <w:pPr>
      <w:keepLines/>
      <w:widowControl/>
      <w:spacing w:after="220" w:line="200" w:lineRule="atLeast"/>
      <w:ind w:firstLine="476"/>
      <w:jc w:val="center"/>
    </w:pPr>
    <w:rPr>
      <w:spacing w:val="-5"/>
      <w:kern w:val="0"/>
      <w:sz w:val="16"/>
      <w:szCs w:val="20"/>
    </w:rPr>
  </w:style>
  <w:style w:type="paragraph" w:customStyle="1" w:styleId="affffff2">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3">
    <w:name w:val="前言、引言标题"/>
    <w:next w:val="a9"/>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9"/>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9"/>
    <w:qFormat/>
    <w:pPr>
      <w:spacing w:line="312" w:lineRule="auto"/>
      <w:ind w:left="200" w:hangingChars="200" w:hanging="200"/>
    </w:pPr>
    <w:rPr>
      <w:sz w:val="24"/>
    </w:rPr>
  </w:style>
  <w:style w:type="paragraph" w:customStyle="1" w:styleId="affffff4">
    <w:name w:val="基准标题"/>
    <w:basedOn w:val="aff2"/>
    <w:next w:val="aff2"/>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9"/>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9"/>
    <w:qFormat/>
    <w:pPr>
      <w:spacing w:beforeLines="150" w:afterLines="50" w:line="360" w:lineRule="auto"/>
      <w:jc w:val="center"/>
    </w:pPr>
    <w:rPr>
      <w:rFonts w:eastAsia="黑体"/>
      <w:b/>
    </w:rPr>
  </w:style>
  <w:style w:type="paragraph" w:customStyle="1" w:styleId="affffff5">
    <w:name w:val="图表题"/>
    <w:basedOn w:val="a9"/>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9"/>
    <w:qFormat/>
    <w:pPr>
      <w:pageBreakBefore/>
      <w:spacing w:after="340" w:line="312" w:lineRule="auto"/>
    </w:pPr>
    <w:rPr>
      <w:rFonts w:eastAsia="黑体"/>
      <w:sz w:val="30"/>
    </w:rPr>
  </w:style>
  <w:style w:type="paragraph" w:customStyle="1" w:styleId="u7">
    <w:name w:val="u脚注"/>
    <w:basedOn w:val="a9"/>
    <w:qFormat/>
    <w:pPr>
      <w:spacing w:before="100" w:beforeAutospacing="1" w:after="100" w:afterAutospacing="1"/>
    </w:pPr>
  </w:style>
  <w:style w:type="paragraph" w:customStyle="1" w:styleId="affffff6">
    <w:name w:val="标准书眉_奇数页"/>
    <w:next w:val="a9"/>
    <w:qFormat/>
    <w:pPr>
      <w:tabs>
        <w:tab w:val="center" w:pos="4154"/>
        <w:tab w:val="right" w:pos="8306"/>
      </w:tabs>
      <w:spacing w:after="220"/>
      <w:jc w:val="right"/>
    </w:pPr>
    <w:rPr>
      <w:rFonts w:ascii="黑体" w:eastAsia="黑体"/>
      <w:sz w:val="21"/>
      <w:szCs w:val="21"/>
    </w:rPr>
  </w:style>
  <w:style w:type="paragraph" w:customStyle="1" w:styleId="affffff7">
    <w:name w:val="尾消息标题"/>
    <w:basedOn w:val="a9"/>
    <w:next w:val="aff2"/>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9"/>
    <w:qFormat/>
    <w:pPr>
      <w:spacing w:line="312" w:lineRule="auto"/>
      <w:ind w:left="2160"/>
    </w:pPr>
    <w:rPr>
      <w:rFonts w:eastAsia="Times New Roman"/>
      <w:sz w:val="28"/>
    </w:rPr>
  </w:style>
  <w:style w:type="paragraph" w:customStyle="1" w:styleId="affffff8">
    <w:name w:val="表标题"/>
    <w:basedOn w:val="a9"/>
    <w:next w:val="a9"/>
    <w:qFormat/>
    <w:pPr>
      <w:widowControl/>
      <w:spacing w:before="400" w:after="200" w:line="312" w:lineRule="auto"/>
      <w:jc w:val="left"/>
    </w:pPr>
    <w:rPr>
      <w:b/>
      <w:spacing w:val="-5"/>
      <w:kern w:val="0"/>
      <w:sz w:val="24"/>
      <w:szCs w:val="20"/>
    </w:rPr>
  </w:style>
  <w:style w:type="paragraph" w:customStyle="1" w:styleId="affffff9">
    <w:name w:val="其他"/>
    <w:basedOn w:val="a9"/>
    <w:qFormat/>
  </w:style>
  <w:style w:type="paragraph" w:customStyle="1" w:styleId="u8">
    <w:name w:val="u参考文献条目顺序编码制"/>
    <w:basedOn w:val="a9"/>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9"/>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a">
    <w:name w:val="图片"/>
    <w:basedOn w:val="a9"/>
    <w:next w:val="af6"/>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9"/>
    <w:qFormat/>
    <w:pPr>
      <w:spacing w:beforeLines="10" w:afterLines="10" w:line="312" w:lineRule="auto"/>
      <w:ind w:firstLineChars="200" w:firstLine="480"/>
    </w:pPr>
    <w:rPr>
      <w:rFonts w:hAnsi="宋体" w:cs="宋体"/>
      <w:sz w:val="24"/>
    </w:rPr>
  </w:style>
  <w:style w:type="paragraph" w:customStyle="1" w:styleId="ua">
    <w:name w:val="u标题 不入目录"/>
    <w:basedOn w:val="a9"/>
    <w:qFormat/>
    <w:pPr>
      <w:jc w:val="center"/>
    </w:pPr>
    <w:rPr>
      <w:rFonts w:eastAsia="黑体"/>
      <w:b/>
      <w:sz w:val="30"/>
      <w:szCs w:val="30"/>
    </w:rPr>
  </w:style>
  <w:style w:type="paragraph" w:customStyle="1" w:styleId="xl63">
    <w:name w:val="xl63"/>
    <w:basedOn w:val="a9"/>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9"/>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9"/>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9"/>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9"/>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9"/>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9"/>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9"/>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9"/>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9"/>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b">
    <w:name w:val="Placeholder Text"/>
    <w:basedOn w:val="aa"/>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3"/>
    <w:qFormat/>
    <w:pPr>
      <w:numPr>
        <w:numId w:val="1"/>
      </w:numPr>
      <w:tabs>
        <w:tab w:val="left" w:pos="6405"/>
      </w:tabs>
      <w:spacing w:after="200"/>
    </w:pPr>
    <w:rPr>
      <w:sz w:val="21"/>
    </w:rPr>
  </w:style>
  <w:style w:type="paragraph" w:customStyle="1" w:styleId="a0">
    <w:name w:val="附录章标题"/>
    <w:next w:val="afffff4"/>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4"/>
    <w:qFormat/>
    <w:pPr>
      <w:numPr>
        <w:ilvl w:val="6"/>
      </w:numPr>
      <w:outlineLvl w:val="6"/>
    </w:pPr>
  </w:style>
  <w:style w:type="paragraph" w:customStyle="1" w:styleId="a4">
    <w:name w:val="附录四级条标题"/>
    <w:basedOn w:val="a3"/>
    <w:next w:val="afffff4"/>
    <w:qFormat/>
    <w:pPr>
      <w:numPr>
        <w:ilvl w:val="5"/>
      </w:numPr>
      <w:outlineLvl w:val="5"/>
    </w:pPr>
  </w:style>
  <w:style w:type="paragraph" w:customStyle="1" w:styleId="a3">
    <w:name w:val="附录三级条标题"/>
    <w:basedOn w:val="a2"/>
    <w:next w:val="afffff4"/>
    <w:qFormat/>
    <w:pPr>
      <w:numPr>
        <w:ilvl w:val="4"/>
      </w:numPr>
      <w:outlineLvl w:val="4"/>
    </w:pPr>
  </w:style>
  <w:style w:type="paragraph" w:customStyle="1" w:styleId="a2">
    <w:name w:val="附录二级条标题"/>
    <w:basedOn w:val="a1"/>
    <w:next w:val="afffff4"/>
    <w:qFormat/>
    <w:pPr>
      <w:numPr>
        <w:ilvl w:val="3"/>
      </w:numPr>
      <w:outlineLvl w:val="3"/>
    </w:pPr>
  </w:style>
  <w:style w:type="paragraph" w:customStyle="1" w:styleId="a1">
    <w:name w:val="附录一级条标题"/>
    <w:basedOn w:val="a0"/>
    <w:next w:val="afffff4"/>
    <w:qFormat/>
    <w:pPr>
      <w:numPr>
        <w:ilvl w:val="2"/>
      </w:numPr>
      <w:autoSpaceDN w:val="0"/>
      <w:spacing w:beforeLines="0" w:afterLines="0"/>
      <w:outlineLvl w:val="2"/>
    </w:pPr>
  </w:style>
  <w:style w:type="paragraph" w:customStyle="1" w:styleId="a7">
    <w:name w:val="附录图标号"/>
    <w:basedOn w:val="a9"/>
    <w:rsid w:val="00994D8F"/>
    <w:pPr>
      <w:keepNext/>
      <w:pageBreakBefore/>
      <w:widowControl/>
      <w:numPr>
        <w:numId w:val="10"/>
      </w:numPr>
      <w:spacing w:line="14" w:lineRule="exact"/>
      <w:ind w:left="0" w:firstLine="363"/>
      <w:jc w:val="center"/>
      <w:outlineLvl w:val="0"/>
    </w:pPr>
    <w:rPr>
      <w:color w:val="FFFFFF"/>
    </w:rPr>
  </w:style>
  <w:style w:type="paragraph" w:customStyle="1" w:styleId="a8">
    <w:name w:val="附录图标题"/>
    <w:basedOn w:val="a9"/>
    <w:next w:val="afffff4"/>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e">
    <w:name w:val="封面标准文稿类别2"/>
    <w:basedOn w:val="a9"/>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9"/>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9"/>
    <w:rsid w:val="000D6DAA"/>
    <w:pPr>
      <w:widowControl/>
      <w:spacing w:before="100" w:beforeAutospacing="1" w:after="100" w:afterAutospacing="1"/>
      <w:jc w:val="left"/>
    </w:pPr>
    <w:rPr>
      <w:kern w:val="0"/>
      <w:sz w:val="22"/>
      <w:szCs w:val="22"/>
    </w:rPr>
  </w:style>
  <w:style w:type="paragraph" w:customStyle="1" w:styleId="font9">
    <w:name w:val="font9"/>
    <w:basedOn w:val="a9"/>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9"/>
    <w:rsid w:val="000D6DAA"/>
    <w:pPr>
      <w:widowControl/>
      <w:spacing w:before="100" w:beforeAutospacing="1" w:after="100" w:afterAutospacing="1"/>
      <w:jc w:val="left"/>
    </w:pPr>
    <w:rPr>
      <w:color w:val="000000"/>
      <w:kern w:val="0"/>
      <w:sz w:val="22"/>
      <w:szCs w:val="22"/>
    </w:rPr>
  </w:style>
  <w:style w:type="paragraph" w:customStyle="1" w:styleId="font11">
    <w:name w:val="font11"/>
    <w:basedOn w:val="a9"/>
    <w:rsid w:val="000D6DAA"/>
    <w:pPr>
      <w:widowControl/>
      <w:spacing w:before="100" w:beforeAutospacing="1" w:after="100" w:afterAutospacing="1"/>
      <w:jc w:val="left"/>
    </w:pPr>
    <w:rPr>
      <w:color w:val="000000"/>
      <w:kern w:val="0"/>
      <w:sz w:val="22"/>
      <w:szCs w:val="22"/>
    </w:rPr>
  </w:style>
  <w:style w:type="paragraph" w:customStyle="1" w:styleId="font12">
    <w:name w:val="font12"/>
    <w:basedOn w:val="a9"/>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9"/>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9"/>
    <w:rsid w:val="000D6DAA"/>
    <w:pPr>
      <w:widowControl/>
      <w:spacing w:before="100" w:beforeAutospacing="1" w:after="100" w:afterAutospacing="1"/>
      <w:jc w:val="left"/>
    </w:pPr>
    <w:rPr>
      <w:kern w:val="0"/>
      <w:sz w:val="22"/>
      <w:szCs w:val="22"/>
    </w:rPr>
  </w:style>
  <w:style w:type="paragraph" w:customStyle="1" w:styleId="xl88">
    <w:name w:val="xl88"/>
    <w:basedOn w:val="a9"/>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9"/>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9"/>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9"/>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9"/>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9"/>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9"/>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9"/>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9"/>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9"/>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9"/>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9"/>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9"/>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9"/>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a6">
    <w:name w:val="注×：（正文）"/>
    <w:rsid w:val="009B026A"/>
    <w:pPr>
      <w:numPr>
        <w:numId w:val="19"/>
      </w:numPr>
      <w:jc w:val="both"/>
    </w:pPr>
    <w:rPr>
      <w:rFonts w:ascii="宋体"/>
      <w:sz w:val="18"/>
      <w:szCs w:val="18"/>
    </w:rPr>
  </w:style>
  <w:style w:type="character" w:customStyle="1" w:styleId="Char1">
    <w:name w:val="页眉 Char"/>
    <w:rsid w:val="00BC127A"/>
    <w:rPr>
      <w:kern w:val="2"/>
      <w:sz w:val="18"/>
      <w:szCs w:val="18"/>
    </w:rPr>
  </w:style>
  <w:style w:type="character" w:customStyle="1" w:styleId="Char2">
    <w:name w:val="页脚 Char"/>
    <w:rsid w:val="00BC127A"/>
    <w:rPr>
      <w:kern w:val="2"/>
      <w:sz w:val="18"/>
      <w:szCs w:val="18"/>
    </w:rPr>
  </w:style>
  <w:style w:type="paragraph" w:customStyle="1" w:styleId="affffffc">
    <w:name w:val="二级无"/>
    <w:basedOn w:val="afffffe"/>
    <w:rsid w:val="00BC127A"/>
    <w:pPr>
      <w:tabs>
        <w:tab w:val="clear" w:pos="1680"/>
        <w:tab w:val="clear" w:pos="2100"/>
      </w:tabs>
      <w:spacing w:before="50" w:after="50"/>
      <w:ind w:left="2836" w:firstLine="0"/>
      <w:jc w:val="left"/>
    </w:pPr>
    <w:rPr>
      <w:rFonts w:ascii="宋体" w:eastAsia="宋体"/>
      <w:szCs w:val="21"/>
    </w:rPr>
  </w:style>
  <w:style w:type="paragraph" w:customStyle="1" w:styleId="msonormal0">
    <w:name w:val="msonormal"/>
    <w:basedOn w:val="a9"/>
    <w:rsid w:val="00BC127A"/>
    <w:pPr>
      <w:widowControl/>
      <w:spacing w:before="100" w:beforeAutospacing="1" w:after="100" w:afterAutospacing="1"/>
      <w:jc w:val="left"/>
    </w:pPr>
    <w:rPr>
      <w:rFonts w:ascii="宋体" w:hAnsi="宋体" w:cs="宋体"/>
      <w:kern w:val="0"/>
      <w:sz w:val="24"/>
    </w:rPr>
  </w:style>
  <w:style w:type="paragraph" w:customStyle="1" w:styleId="font16">
    <w:name w:val="font16"/>
    <w:basedOn w:val="a9"/>
    <w:rsid w:val="00BC127A"/>
    <w:pPr>
      <w:widowControl/>
      <w:spacing w:before="100" w:beforeAutospacing="1" w:after="100" w:afterAutospacing="1"/>
      <w:jc w:val="left"/>
    </w:pPr>
    <w:rPr>
      <w:rFonts w:ascii="宋体" w:hAnsi="宋体" w:cs="宋体"/>
      <w:color w:val="000000"/>
      <w:kern w:val="0"/>
      <w:szCs w:val="21"/>
    </w:rPr>
  </w:style>
  <w:style w:type="paragraph" w:customStyle="1" w:styleId="font17">
    <w:name w:val="font17"/>
    <w:basedOn w:val="a9"/>
    <w:rsid w:val="00BC127A"/>
    <w:pPr>
      <w:widowControl/>
      <w:spacing w:before="100" w:beforeAutospacing="1" w:after="100" w:afterAutospacing="1"/>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309">
      <w:bodyDiv w:val="1"/>
      <w:marLeft w:val="0"/>
      <w:marRight w:val="0"/>
      <w:marTop w:val="0"/>
      <w:marBottom w:val="0"/>
      <w:divBdr>
        <w:top w:val="none" w:sz="0" w:space="0" w:color="auto"/>
        <w:left w:val="none" w:sz="0" w:space="0" w:color="auto"/>
        <w:bottom w:val="none" w:sz="0" w:space="0" w:color="auto"/>
        <w:right w:val="none" w:sz="0" w:space="0" w:color="auto"/>
      </w:divBdr>
    </w:div>
    <w:div w:id="69275118">
      <w:bodyDiv w:val="1"/>
      <w:marLeft w:val="0"/>
      <w:marRight w:val="0"/>
      <w:marTop w:val="0"/>
      <w:marBottom w:val="0"/>
      <w:divBdr>
        <w:top w:val="none" w:sz="0" w:space="0" w:color="auto"/>
        <w:left w:val="none" w:sz="0" w:space="0" w:color="auto"/>
        <w:bottom w:val="none" w:sz="0" w:space="0" w:color="auto"/>
        <w:right w:val="none" w:sz="0" w:space="0" w:color="auto"/>
      </w:divBdr>
    </w:div>
    <w:div w:id="93521460">
      <w:bodyDiv w:val="1"/>
      <w:marLeft w:val="0"/>
      <w:marRight w:val="0"/>
      <w:marTop w:val="0"/>
      <w:marBottom w:val="0"/>
      <w:divBdr>
        <w:top w:val="none" w:sz="0" w:space="0" w:color="auto"/>
        <w:left w:val="none" w:sz="0" w:space="0" w:color="auto"/>
        <w:bottom w:val="none" w:sz="0" w:space="0" w:color="auto"/>
        <w:right w:val="none" w:sz="0" w:space="0" w:color="auto"/>
      </w:divBdr>
    </w:div>
    <w:div w:id="131096510">
      <w:bodyDiv w:val="1"/>
      <w:marLeft w:val="0"/>
      <w:marRight w:val="0"/>
      <w:marTop w:val="0"/>
      <w:marBottom w:val="0"/>
      <w:divBdr>
        <w:top w:val="none" w:sz="0" w:space="0" w:color="auto"/>
        <w:left w:val="none" w:sz="0" w:space="0" w:color="auto"/>
        <w:bottom w:val="none" w:sz="0" w:space="0" w:color="auto"/>
        <w:right w:val="none" w:sz="0" w:space="0" w:color="auto"/>
      </w:divBdr>
    </w:div>
    <w:div w:id="189300458">
      <w:bodyDiv w:val="1"/>
      <w:marLeft w:val="0"/>
      <w:marRight w:val="0"/>
      <w:marTop w:val="0"/>
      <w:marBottom w:val="0"/>
      <w:divBdr>
        <w:top w:val="none" w:sz="0" w:space="0" w:color="auto"/>
        <w:left w:val="none" w:sz="0" w:space="0" w:color="auto"/>
        <w:bottom w:val="none" w:sz="0" w:space="0" w:color="auto"/>
        <w:right w:val="none" w:sz="0" w:space="0" w:color="auto"/>
      </w:divBdr>
    </w:div>
    <w:div w:id="203906443">
      <w:bodyDiv w:val="1"/>
      <w:marLeft w:val="0"/>
      <w:marRight w:val="0"/>
      <w:marTop w:val="0"/>
      <w:marBottom w:val="0"/>
      <w:divBdr>
        <w:top w:val="none" w:sz="0" w:space="0" w:color="auto"/>
        <w:left w:val="none" w:sz="0" w:space="0" w:color="auto"/>
        <w:bottom w:val="none" w:sz="0" w:space="0" w:color="auto"/>
        <w:right w:val="none" w:sz="0" w:space="0" w:color="auto"/>
      </w:divBdr>
    </w:div>
    <w:div w:id="333069944">
      <w:bodyDiv w:val="1"/>
      <w:marLeft w:val="0"/>
      <w:marRight w:val="0"/>
      <w:marTop w:val="0"/>
      <w:marBottom w:val="0"/>
      <w:divBdr>
        <w:top w:val="none" w:sz="0" w:space="0" w:color="auto"/>
        <w:left w:val="none" w:sz="0" w:space="0" w:color="auto"/>
        <w:bottom w:val="none" w:sz="0" w:space="0" w:color="auto"/>
        <w:right w:val="none" w:sz="0" w:space="0" w:color="auto"/>
      </w:divBdr>
    </w:div>
    <w:div w:id="412824373">
      <w:bodyDiv w:val="1"/>
      <w:marLeft w:val="0"/>
      <w:marRight w:val="0"/>
      <w:marTop w:val="0"/>
      <w:marBottom w:val="0"/>
      <w:divBdr>
        <w:top w:val="none" w:sz="0" w:space="0" w:color="auto"/>
        <w:left w:val="none" w:sz="0" w:space="0" w:color="auto"/>
        <w:bottom w:val="none" w:sz="0" w:space="0" w:color="auto"/>
        <w:right w:val="none" w:sz="0" w:space="0" w:color="auto"/>
      </w:divBdr>
    </w:div>
    <w:div w:id="412894472">
      <w:bodyDiv w:val="1"/>
      <w:marLeft w:val="0"/>
      <w:marRight w:val="0"/>
      <w:marTop w:val="0"/>
      <w:marBottom w:val="0"/>
      <w:divBdr>
        <w:top w:val="none" w:sz="0" w:space="0" w:color="auto"/>
        <w:left w:val="none" w:sz="0" w:space="0" w:color="auto"/>
        <w:bottom w:val="none" w:sz="0" w:space="0" w:color="auto"/>
        <w:right w:val="none" w:sz="0" w:space="0" w:color="auto"/>
      </w:divBdr>
    </w:div>
    <w:div w:id="432359627">
      <w:bodyDiv w:val="1"/>
      <w:marLeft w:val="0"/>
      <w:marRight w:val="0"/>
      <w:marTop w:val="0"/>
      <w:marBottom w:val="0"/>
      <w:divBdr>
        <w:top w:val="none" w:sz="0" w:space="0" w:color="auto"/>
        <w:left w:val="none" w:sz="0" w:space="0" w:color="auto"/>
        <w:bottom w:val="none" w:sz="0" w:space="0" w:color="auto"/>
        <w:right w:val="none" w:sz="0" w:space="0" w:color="auto"/>
      </w:divBdr>
    </w:div>
    <w:div w:id="501510470">
      <w:bodyDiv w:val="1"/>
      <w:marLeft w:val="0"/>
      <w:marRight w:val="0"/>
      <w:marTop w:val="0"/>
      <w:marBottom w:val="0"/>
      <w:divBdr>
        <w:top w:val="none" w:sz="0" w:space="0" w:color="auto"/>
        <w:left w:val="none" w:sz="0" w:space="0" w:color="auto"/>
        <w:bottom w:val="none" w:sz="0" w:space="0" w:color="auto"/>
        <w:right w:val="none" w:sz="0" w:space="0" w:color="auto"/>
      </w:divBdr>
    </w:div>
    <w:div w:id="507600223">
      <w:bodyDiv w:val="1"/>
      <w:marLeft w:val="0"/>
      <w:marRight w:val="0"/>
      <w:marTop w:val="0"/>
      <w:marBottom w:val="0"/>
      <w:divBdr>
        <w:top w:val="none" w:sz="0" w:space="0" w:color="auto"/>
        <w:left w:val="none" w:sz="0" w:space="0" w:color="auto"/>
        <w:bottom w:val="none" w:sz="0" w:space="0" w:color="auto"/>
        <w:right w:val="none" w:sz="0" w:space="0" w:color="auto"/>
      </w:divBdr>
    </w:div>
    <w:div w:id="549420821">
      <w:bodyDiv w:val="1"/>
      <w:marLeft w:val="0"/>
      <w:marRight w:val="0"/>
      <w:marTop w:val="0"/>
      <w:marBottom w:val="0"/>
      <w:divBdr>
        <w:top w:val="none" w:sz="0" w:space="0" w:color="auto"/>
        <w:left w:val="none" w:sz="0" w:space="0" w:color="auto"/>
        <w:bottom w:val="none" w:sz="0" w:space="0" w:color="auto"/>
        <w:right w:val="none" w:sz="0" w:space="0" w:color="auto"/>
      </w:divBdr>
    </w:div>
    <w:div w:id="558130362">
      <w:bodyDiv w:val="1"/>
      <w:marLeft w:val="0"/>
      <w:marRight w:val="0"/>
      <w:marTop w:val="0"/>
      <w:marBottom w:val="0"/>
      <w:divBdr>
        <w:top w:val="none" w:sz="0" w:space="0" w:color="auto"/>
        <w:left w:val="none" w:sz="0" w:space="0" w:color="auto"/>
        <w:bottom w:val="none" w:sz="0" w:space="0" w:color="auto"/>
        <w:right w:val="none" w:sz="0" w:space="0" w:color="auto"/>
      </w:divBdr>
    </w:div>
    <w:div w:id="564142645">
      <w:bodyDiv w:val="1"/>
      <w:marLeft w:val="0"/>
      <w:marRight w:val="0"/>
      <w:marTop w:val="0"/>
      <w:marBottom w:val="0"/>
      <w:divBdr>
        <w:top w:val="none" w:sz="0" w:space="0" w:color="auto"/>
        <w:left w:val="none" w:sz="0" w:space="0" w:color="auto"/>
        <w:bottom w:val="none" w:sz="0" w:space="0" w:color="auto"/>
        <w:right w:val="none" w:sz="0" w:space="0" w:color="auto"/>
      </w:divBdr>
    </w:div>
    <w:div w:id="593513562">
      <w:bodyDiv w:val="1"/>
      <w:marLeft w:val="0"/>
      <w:marRight w:val="0"/>
      <w:marTop w:val="0"/>
      <w:marBottom w:val="0"/>
      <w:divBdr>
        <w:top w:val="none" w:sz="0" w:space="0" w:color="auto"/>
        <w:left w:val="none" w:sz="0" w:space="0" w:color="auto"/>
        <w:bottom w:val="none" w:sz="0" w:space="0" w:color="auto"/>
        <w:right w:val="none" w:sz="0" w:space="0" w:color="auto"/>
      </w:divBdr>
    </w:div>
    <w:div w:id="619915980">
      <w:bodyDiv w:val="1"/>
      <w:marLeft w:val="0"/>
      <w:marRight w:val="0"/>
      <w:marTop w:val="0"/>
      <w:marBottom w:val="0"/>
      <w:divBdr>
        <w:top w:val="none" w:sz="0" w:space="0" w:color="auto"/>
        <w:left w:val="none" w:sz="0" w:space="0" w:color="auto"/>
        <w:bottom w:val="none" w:sz="0" w:space="0" w:color="auto"/>
        <w:right w:val="none" w:sz="0" w:space="0" w:color="auto"/>
      </w:divBdr>
    </w:div>
    <w:div w:id="630477046">
      <w:bodyDiv w:val="1"/>
      <w:marLeft w:val="0"/>
      <w:marRight w:val="0"/>
      <w:marTop w:val="0"/>
      <w:marBottom w:val="0"/>
      <w:divBdr>
        <w:top w:val="none" w:sz="0" w:space="0" w:color="auto"/>
        <w:left w:val="none" w:sz="0" w:space="0" w:color="auto"/>
        <w:bottom w:val="none" w:sz="0" w:space="0" w:color="auto"/>
        <w:right w:val="none" w:sz="0" w:space="0" w:color="auto"/>
      </w:divBdr>
    </w:div>
    <w:div w:id="740367677">
      <w:bodyDiv w:val="1"/>
      <w:marLeft w:val="0"/>
      <w:marRight w:val="0"/>
      <w:marTop w:val="0"/>
      <w:marBottom w:val="0"/>
      <w:divBdr>
        <w:top w:val="none" w:sz="0" w:space="0" w:color="auto"/>
        <w:left w:val="none" w:sz="0" w:space="0" w:color="auto"/>
        <w:bottom w:val="none" w:sz="0" w:space="0" w:color="auto"/>
        <w:right w:val="none" w:sz="0" w:space="0" w:color="auto"/>
      </w:divBdr>
    </w:div>
    <w:div w:id="740828164">
      <w:bodyDiv w:val="1"/>
      <w:marLeft w:val="0"/>
      <w:marRight w:val="0"/>
      <w:marTop w:val="0"/>
      <w:marBottom w:val="0"/>
      <w:divBdr>
        <w:top w:val="none" w:sz="0" w:space="0" w:color="auto"/>
        <w:left w:val="none" w:sz="0" w:space="0" w:color="auto"/>
        <w:bottom w:val="none" w:sz="0" w:space="0" w:color="auto"/>
        <w:right w:val="none" w:sz="0" w:space="0" w:color="auto"/>
      </w:divBdr>
    </w:div>
    <w:div w:id="744762806">
      <w:bodyDiv w:val="1"/>
      <w:marLeft w:val="0"/>
      <w:marRight w:val="0"/>
      <w:marTop w:val="0"/>
      <w:marBottom w:val="0"/>
      <w:divBdr>
        <w:top w:val="none" w:sz="0" w:space="0" w:color="auto"/>
        <w:left w:val="none" w:sz="0" w:space="0" w:color="auto"/>
        <w:bottom w:val="none" w:sz="0" w:space="0" w:color="auto"/>
        <w:right w:val="none" w:sz="0" w:space="0" w:color="auto"/>
      </w:divBdr>
    </w:div>
    <w:div w:id="765464439">
      <w:bodyDiv w:val="1"/>
      <w:marLeft w:val="0"/>
      <w:marRight w:val="0"/>
      <w:marTop w:val="0"/>
      <w:marBottom w:val="0"/>
      <w:divBdr>
        <w:top w:val="none" w:sz="0" w:space="0" w:color="auto"/>
        <w:left w:val="none" w:sz="0" w:space="0" w:color="auto"/>
        <w:bottom w:val="none" w:sz="0" w:space="0" w:color="auto"/>
        <w:right w:val="none" w:sz="0" w:space="0" w:color="auto"/>
      </w:divBdr>
    </w:div>
    <w:div w:id="813793085">
      <w:bodyDiv w:val="1"/>
      <w:marLeft w:val="0"/>
      <w:marRight w:val="0"/>
      <w:marTop w:val="0"/>
      <w:marBottom w:val="0"/>
      <w:divBdr>
        <w:top w:val="none" w:sz="0" w:space="0" w:color="auto"/>
        <w:left w:val="none" w:sz="0" w:space="0" w:color="auto"/>
        <w:bottom w:val="none" w:sz="0" w:space="0" w:color="auto"/>
        <w:right w:val="none" w:sz="0" w:space="0" w:color="auto"/>
      </w:divBdr>
    </w:div>
    <w:div w:id="882013597">
      <w:bodyDiv w:val="1"/>
      <w:marLeft w:val="0"/>
      <w:marRight w:val="0"/>
      <w:marTop w:val="0"/>
      <w:marBottom w:val="0"/>
      <w:divBdr>
        <w:top w:val="none" w:sz="0" w:space="0" w:color="auto"/>
        <w:left w:val="none" w:sz="0" w:space="0" w:color="auto"/>
        <w:bottom w:val="none" w:sz="0" w:space="0" w:color="auto"/>
        <w:right w:val="none" w:sz="0" w:space="0" w:color="auto"/>
      </w:divBdr>
    </w:div>
    <w:div w:id="885987840">
      <w:bodyDiv w:val="1"/>
      <w:marLeft w:val="0"/>
      <w:marRight w:val="0"/>
      <w:marTop w:val="0"/>
      <w:marBottom w:val="0"/>
      <w:divBdr>
        <w:top w:val="none" w:sz="0" w:space="0" w:color="auto"/>
        <w:left w:val="none" w:sz="0" w:space="0" w:color="auto"/>
        <w:bottom w:val="none" w:sz="0" w:space="0" w:color="auto"/>
        <w:right w:val="none" w:sz="0" w:space="0" w:color="auto"/>
      </w:divBdr>
    </w:div>
    <w:div w:id="991174169">
      <w:bodyDiv w:val="1"/>
      <w:marLeft w:val="0"/>
      <w:marRight w:val="0"/>
      <w:marTop w:val="0"/>
      <w:marBottom w:val="0"/>
      <w:divBdr>
        <w:top w:val="none" w:sz="0" w:space="0" w:color="auto"/>
        <w:left w:val="none" w:sz="0" w:space="0" w:color="auto"/>
        <w:bottom w:val="none" w:sz="0" w:space="0" w:color="auto"/>
        <w:right w:val="none" w:sz="0" w:space="0" w:color="auto"/>
      </w:divBdr>
    </w:div>
    <w:div w:id="1077677930">
      <w:bodyDiv w:val="1"/>
      <w:marLeft w:val="0"/>
      <w:marRight w:val="0"/>
      <w:marTop w:val="0"/>
      <w:marBottom w:val="0"/>
      <w:divBdr>
        <w:top w:val="none" w:sz="0" w:space="0" w:color="auto"/>
        <w:left w:val="none" w:sz="0" w:space="0" w:color="auto"/>
        <w:bottom w:val="none" w:sz="0" w:space="0" w:color="auto"/>
        <w:right w:val="none" w:sz="0" w:space="0" w:color="auto"/>
      </w:divBdr>
    </w:div>
    <w:div w:id="1085885483">
      <w:bodyDiv w:val="1"/>
      <w:marLeft w:val="0"/>
      <w:marRight w:val="0"/>
      <w:marTop w:val="0"/>
      <w:marBottom w:val="0"/>
      <w:divBdr>
        <w:top w:val="none" w:sz="0" w:space="0" w:color="auto"/>
        <w:left w:val="none" w:sz="0" w:space="0" w:color="auto"/>
        <w:bottom w:val="none" w:sz="0" w:space="0" w:color="auto"/>
        <w:right w:val="none" w:sz="0" w:space="0" w:color="auto"/>
      </w:divBdr>
    </w:div>
    <w:div w:id="1106004896">
      <w:bodyDiv w:val="1"/>
      <w:marLeft w:val="0"/>
      <w:marRight w:val="0"/>
      <w:marTop w:val="0"/>
      <w:marBottom w:val="0"/>
      <w:divBdr>
        <w:top w:val="none" w:sz="0" w:space="0" w:color="auto"/>
        <w:left w:val="none" w:sz="0" w:space="0" w:color="auto"/>
        <w:bottom w:val="none" w:sz="0" w:space="0" w:color="auto"/>
        <w:right w:val="none" w:sz="0" w:space="0" w:color="auto"/>
      </w:divBdr>
    </w:div>
    <w:div w:id="1156415246">
      <w:bodyDiv w:val="1"/>
      <w:marLeft w:val="0"/>
      <w:marRight w:val="0"/>
      <w:marTop w:val="0"/>
      <w:marBottom w:val="0"/>
      <w:divBdr>
        <w:top w:val="none" w:sz="0" w:space="0" w:color="auto"/>
        <w:left w:val="none" w:sz="0" w:space="0" w:color="auto"/>
        <w:bottom w:val="none" w:sz="0" w:space="0" w:color="auto"/>
        <w:right w:val="none" w:sz="0" w:space="0" w:color="auto"/>
      </w:divBdr>
    </w:div>
    <w:div w:id="1259631352">
      <w:bodyDiv w:val="1"/>
      <w:marLeft w:val="0"/>
      <w:marRight w:val="0"/>
      <w:marTop w:val="0"/>
      <w:marBottom w:val="0"/>
      <w:divBdr>
        <w:top w:val="none" w:sz="0" w:space="0" w:color="auto"/>
        <w:left w:val="none" w:sz="0" w:space="0" w:color="auto"/>
        <w:bottom w:val="none" w:sz="0" w:space="0" w:color="auto"/>
        <w:right w:val="none" w:sz="0" w:space="0" w:color="auto"/>
      </w:divBdr>
    </w:div>
    <w:div w:id="1282344113">
      <w:bodyDiv w:val="1"/>
      <w:marLeft w:val="0"/>
      <w:marRight w:val="0"/>
      <w:marTop w:val="0"/>
      <w:marBottom w:val="0"/>
      <w:divBdr>
        <w:top w:val="none" w:sz="0" w:space="0" w:color="auto"/>
        <w:left w:val="none" w:sz="0" w:space="0" w:color="auto"/>
        <w:bottom w:val="none" w:sz="0" w:space="0" w:color="auto"/>
        <w:right w:val="none" w:sz="0" w:space="0" w:color="auto"/>
      </w:divBdr>
    </w:div>
    <w:div w:id="1309432716">
      <w:bodyDiv w:val="1"/>
      <w:marLeft w:val="0"/>
      <w:marRight w:val="0"/>
      <w:marTop w:val="0"/>
      <w:marBottom w:val="0"/>
      <w:divBdr>
        <w:top w:val="none" w:sz="0" w:space="0" w:color="auto"/>
        <w:left w:val="none" w:sz="0" w:space="0" w:color="auto"/>
        <w:bottom w:val="none" w:sz="0" w:space="0" w:color="auto"/>
        <w:right w:val="none" w:sz="0" w:space="0" w:color="auto"/>
      </w:divBdr>
    </w:div>
    <w:div w:id="1354500989">
      <w:bodyDiv w:val="1"/>
      <w:marLeft w:val="0"/>
      <w:marRight w:val="0"/>
      <w:marTop w:val="0"/>
      <w:marBottom w:val="0"/>
      <w:divBdr>
        <w:top w:val="none" w:sz="0" w:space="0" w:color="auto"/>
        <w:left w:val="none" w:sz="0" w:space="0" w:color="auto"/>
        <w:bottom w:val="none" w:sz="0" w:space="0" w:color="auto"/>
        <w:right w:val="none" w:sz="0" w:space="0" w:color="auto"/>
      </w:divBdr>
    </w:div>
    <w:div w:id="1370568198">
      <w:bodyDiv w:val="1"/>
      <w:marLeft w:val="0"/>
      <w:marRight w:val="0"/>
      <w:marTop w:val="0"/>
      <w:marBottom w:val="0"/>
      <w:divBdr>
        <w:top w:val="none" w:sz="0" w:space="0" w:color="auto"/>
        <w:left w:val="none" w:sz="0" w:space="0" w:color="auto"/>
        <w:bottom w:val="none" w:sz="0" w:space="0" w:color="auto"/>
        <w:right w:val="none" w:sz="0" w:space="0" w:color="auto"/>
      </w:divBdr>
    </w:div>
    <w:div w:id="1387218911">
      <w:bodyDiv w:val="1"/>
      <w:marLeft w:val="0"/>
      <w:marRight w:val="0"/>
      <w:marTop w:val="0"/>
      <w:marBottom w:val="0"/>
      <w:divBdr>
        <w:top w:val="none" w:sz="0" w:space="0" w:color="auto"/>
        <w:left w:val="none" w:sz="0" w:space="0" w:color="auto"/>
        <w:bottom w:val="none" w:sz="0" w:space="0" w:color="auto"/>
        <w:right w:val="none" w:sz="0" w:space="0" w:color="auto"/>
      </w:divBdr>
    </w:div>
    <w:div w:id="1410039222">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486315811">
      <w:bodyDiv w:val="1"/>
      <w:marLeft w:val="0"/>
      <w:marRight w:val="0"/>
      <w:marTop w:val="0"/>
      <w:marBottom w:val="0"/>
      <w:divBdr>
        <w:top w:val="none" w:sz="0" w:space="0" w:color="auto"/>
        <w:left w:val="none" w:sz="0" w:space="0" w:color="auto"/>
        <w:bottom w:val="none" w:sz="0" w:space="0" w:color="auto"/>
        <w:right w:val="none" w:sz="0" w:space="0" w:color="auto"/>
      </w:divBdr>
    </w:div>
    <w:div w:id="1568422420">
      <w:bodyDiv w:val="1"/>
      <w:marLeft w:val="0"/>
      <w:marRight w:val="0"/>
      <w:marTop w:val="0"/>
      <w:marBottom w:val="0"/>
      <w:divBdr>
        <w:top w:val="none" w:sz="0" w:space="0" w:color="auto"/>
        <w:left w:val="none" w:sz="0" w:space="0" w:color="auto"/>
        <w:bottom w:val="none" w:sz="0" w:space="0" w:color="auto"/>
        <w:right w:val="none" w:sz="0" w:space="0" w:color="auto"/>
      </w:divBdr>
    </w:div>
    <w:div w:id="1596937858">
      <w:bodyDiv w:val="1"/>
      <w:marLeft w:val="0"/>
      <w:marRight w:val="0"/>
      <w:marTop w:val="0"/>
      <w:marBottom w:val="0"/>
      <w:divBdr>
        <w:top w:val="none" w:sz="0" w:space="0" w:color="auto"/>
        <w:left w:val="none" w:sz="0" w:space="0" w:color="auto"/>
        <w:bottom w:val="none" w:sz="0" w:space="0" w:color="auto"/>
        <w:right w:val="none" w:sz="0" w:space="0" w:color="auto"/>
      </w:divBdr>
    </w:div>
    <w:div w:id="1640069130">
      <w:bodyDiv w:val="1"/>
      <w:marLeft w:val="0"/>
      <w:marRight w:val="0"/>
      <w:marTop w:val="0"/>
      <w:marBottom w:val="0"/>
      <w:divBdr>
        <w:top w:val="none" w:sz="0" w:space="0" w:color="auto"/>
        <w:left w:val="none" w:sz="0" w:space="0" w:color="auto"/>
        <w:bottom w:val="none" w:sz="0" w:space="0" w:color="auto"/>
        <w:right w:val="none" w:sz="0" w:space="0" w:color="auto"/>
      </w:divBdr>
    </w:div>
    <w:div w:id="1669407442">
      <w:bodyDiv w:val="1"/>
      <w:marLeft w:val="0"/>
      <w:marRight w:val="0"/>
      <w:marTop w:val="0"/>
      <w:marBottom w:val="0"/>
      <w:divBdr>
        <w:top w:val="none" w:sz="0" w:space="0" w:color="auto"/>
        <w:left w:val="none" w:sz="0" w:space="0" w:color="auto"/>
        <w:bottom w:val="none" w:sz="0" w:space="0" w:color="auto"/>
        <w:right w:val="none" w:sz="0" w:space="0" w:color="auto"/>
      </w:divBdr>
    </w:div>
    <w:div w:id="1685397732">
      <w:bodyDiv w:val="1"/>
      <w:marLeft w:val="0"/>
      <w:marRight w:val="0"/>
      <w:marTop w:val="0"/>
      <w:marBottom w:val="0"/>
      <w:divBdr>
        <w:top w:val="none" w:sz="0" w:space="0" w:color="auto"/>
        <w:left w:val="none" w:sz="0" w:space="0" w:color="auto"/>
        <w:bottom w:val="none" w:sz="0" w:space="0" w:color="auto"/>
        <w:right w:val="none" w:sz="0" w:space="0" w:color="auto"/>
      </w:divBdr>
    </w:div>
    <w:div w:id="1711344950">
      <w:bodyDiv w:val="1"/>
      <w:marLeft w:val="0"/>
      <w:marRight w:val="0"/>
      <w:marTop w:val="0"/>
      <w:marBottom w:val="0"/>
      <w:divBdr>
        <w:top w:val="none" w:sz="0" w:space="0" w:color="auto"/>
        <w:left w:val="none" w:sz="0" w:space="0" w:color="auto"/>
        <w:bottom w:val="none" w:sz="0" w:space="0" w:color="auto"/>
        <w:right w:val="none" w:sz="0" w:space="0" w:color="auto"/>
      </w:divBdr>
    </w:div>
    <w:div w:id="1726299331">
      <w:bodyDiv w:val="1"/>
      <w:marLeft w:val="0"/>
      <w:marRight w:val="0"/>
      <w:marTop w:val="0"/>
      <w:marBottom w:val="0"/>
      <w:divBdr>
        <w:top w:val="none" w:sz="0" w:space="0" w:color="auto"/>
        <w:left w:val="none" w:sz="0" w:space="0" w:color="auto"/>
        <w:bottom w:val="none" w:sz="0" w:space="0" w:color="auto"/>
        <w:right w:val="none" w:sz="0" w:space="0" w:color="auto"/>
      </w:divBdr>
    </w:div>
    <w:div w:id="1745057971">
      <w:bodyDiv w:val="1"/>
      <w:marLeft w:val="0"/>
      <w:marRight w:val="0"/>
      <w:marTop w:val="0"/>
      <w:marBottom w:val="0"/>
      <w:divBdr>
        <w:top w:val="none" w:sz="0" w:space="0" w:color="auto"/>
        <w:left w:val="none" w:sz="0" w:space="0" w:color="auto"/>
        <w:bottom w:val="none" w:sz="0" w:space="0" w:color="auto"/>
        <w:right w:val="none" w:sz="0" w:space="0" w:color="auto"/>
      </w:divBdr>
    </w:div>
    <w:div w:id="1879195976">
      <w:bodyDiv w:val="1"/>
      <w:marLeft w:val="0"/>
      <w:marRight w:val="0"/>
      <w:marTop w:val="0"/>
      <w:marBottom w:val="0"/>
      <w:divBdr>
        <w:top w:val="none" w:sz="0" w:space="0" w:color="auto"/>
        <w:left w:val="none" w:sz="0" w:space="0" w:color="auto"/>
        <w:bottom w:val="none" w:sz="0" w:space="0" w:color="auto"/>
        <w:right w:val="none" w:sz="0" w:space="0" w:color="auto"/>
      </w:divBdr>
    </w:div>
    <w:div w:id="1921451158">
      <w:bodyDiv w:val="1"/>
      <w:marLeft w:val="0"/>
      <w:marRight w:val="0"/>
      <w:marTop w:val="0"/>
      <w:marBottom w:val="0"/>
      <w:divBdr>
        <w:top w:val="none" w:sz="0" w:space="0" w:color="auto"/>
        <w:left w:val="none" w:sz="0" w:space="0" w:color="auto"/>
        <w:bottom w:val="none" w:sz="0" w:space="0" w:color="auto"/>
        <w:right w:val="none" w:sz="0" w:space="0" w:color="auto"/>
      </w:divBdr>
    </w:div>
    <w:div w:id="1934043871">
      <w:bodyDiv w:val="1"/>
      <w:marLeft w:val="0"/>
      <w:marRight w:val="0"/>
      <w:marTop w:val="0"/>
      <w:marBottom w:val="0"/>
      <w:divBdr>
        <w:top w:val="none" w:sz="0" w:space="0" w:color="auto"/>
        <w:left w:val="none" w:sz="0" w:space="0" w:color="auto"/>
        <w:bottom w:val="none" w:sz="0" w:space="0" w:color="auto"/>
        <w:right w:val="none" w:sz="0" w:space="0" w:color="auto"/>
      </w:divBdr>
    </w:div>
    <w:div w:id="1980066865">
      <w:bodyDiv w:val="1"/>
      <w:marLeft w:val="0"/>
      <w:marRight w:val="0"/>
      <w:marTop w:val="0"/>
      <w:marBottom w:val="0"/>
      <w:divBdr>
        <w:top w:val="none" w:sz="0" w:space="0" w:color="auto"/>
        <w:left w:val="none" w:sz="0" w:space="0" w:color="auto"/>
        <w:bottom w:val="none" w:sz="0" w:space="0" w:color="auto"/>
        <w:right w:val="none" w:sz="0" w:space="0" w:color="auto"/>
      </w:divBdr>
    </w:div>
    <w:div w:id="2031447925">
      <w:bodyDiv w:val="1"/>
      <w:marLeft w:val="0"/>
      <w:marRight w:val="0"/>
      <w:marTop w:val="0"/>
      <w:marBottom w:val="0"/>
      <w:divBdr>
        <w:top w:val="none" w:sz="0" w:space="0" w:color="auto"/>
        <w:left w:val="none" w:sz="0" w:space="0" w:color="auto"/>
        <w:bottom w:val="none" w:sz="0" w:space="0" w:color="auto"/>
        <w:right w:val="none" w:sz="0" w:space="0" w:color="auto"/>
      </w:divBdr>
    </w:div>
    <w:div w:id="2066101511">
      <w:bodyDiv w:val="1"/>
      <w:marLeft w:val="0"/>
      <w:marRight w:val="0"/>
      <w:marTop w:val="0"/>
      <w:marBottom w:val="0"/>
      <w:divBdr>
        <w:top w:val="none" w:sz="0" w:space="0" w:color="auto"/>
        <w:left w:val="none" w:sz="0" w:space="0" w:color="auto"/>
        <w:bottom w:val="none" w:sz="0" w:space="0" w:color="auto"/>
        <w:right w:val="none" w:sz="0" w:space="0" w:color="auto"/>
      </w:divBdr>
    </w:div>
    <w:div w:id="2076970377">
      <w:bodyDiv w:val="1"/>
      <w:marLeft w:val="0"/>
      <w:marRight w:val="0"/>
      <w:marTop w:val="0"/>
      <w:marBottom w:val="0"/>
      <w:divBdr>
        <w:top w:val="none" w:sz="0" w:space="0" w:color="auto"/>
        <w:left w:val="none" w:sz="0" w:space="0" w:color="auto"/>
        <w:bottom w:val="none" w:sz="0" w:space="0" w:color="auto"/>
        <w:right w:val="none" w:sz="0" w:space="0" w:color="auto"/>
      </w:divBdr>
    </w:div>
    <w:div w:id="2112504323">
      <w:bodyDiv w:val="1"/>
      <w:marLeft w:val="0"/>
      <w:marRight w:val="0"/>
      <w:marTop w:val="0"/>
      <w:marBottom w:val="0"/>
      <w:divBdr>
        <w:top w:val="none" w:sz="0" w:space="0" w:color="auto"/>
        <w:left w:val="none" w:sz="0" w:space="0" w:color="auto"/>
        <w:bottom w:val="none" w:sz="0" w:space="0" w:color="auto"/>
        <w:right w:val="none" w:sz="0" w:space="0" w:color="auto"/>
      </w:divBdr>
    </w:div>
    <w:div w:id="214639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5B5F7BE4347079690CA504D34EA5A"/>
        <w:category>
          <w:name w:val="常规"/>
          <w:gallery w:val="placeholder"/>
        </w:category>
        <w:types>
          <w:type w:val="bbPlcHdr"/>
        </w:types>
        <w:behaviors>
          <w:behavior w:val="content"/>
        </w:behaviors>
        <w:guid w:val="{CDF1863C-8D2D-4F8A-BBB9-36DF15B6A2B4}"/>
      </w:docPartPr>
      <w:docPartBody>
        <w:p w:rsidR="00E6622E" w:rsidRDefault="00815D83" w:rsidP="00815D83">
          <w:pPr>
            <w:pStyle w:val="21C5B5F7BE4347079690CA504D34EA5A"/>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83"/>
    <w:rsid w:val="00326CBE"/>
    <w:rsid w:val="00381927"/>
    <w:rsid w:val="00477BAA"/>
    <w:rsid w:val="00515089"/>
    <w:rsid w:val="00517BC1"/>
    <w:rsid w:val="005D7C00"/>
    <w:rsid w:val="00771CBE"/>
    <w:rsid w:val="00815D83"/>
    <w:rsid w:val="00A07889"/>
    <w:rsid w:val="00B579C9"/>
    <w:rsid w:val="00C5039D"/>
    <w:rsid w:val="00C92458"/>
    <w:rsid w:val="00CC2159"/>
    <w:rsid w:val="00CF756A"/>
    <w:rsid w:val="00E6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5D83"/>
    <w:rPr>
      <w:color w:val="808080"/>
    </w:rPr>
  </w:style>
  <w:style w:type="paragraph" w:customStyle="1" w:styleId="21C5B5F7BE4347079690CA504D34EA5A">
    <w:name w:val="21C5B5F7BE4347079690CA504D34EA5A"/>
    <w:rsid w:val="00815D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F016A-4712-470E-9456-A6A24E50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24</Pages>
  <Words>3780</Words>
  <Characters>21548</Characters>
  <Application>Microsoft Office Word</Application>
  <DocSecurity>0</DocSecurity>
  <Lines>179</Lines>
  <Paragraphs>50</Paragraphs>
  <ScaleCrop>false</ScaleCrop>
  <Company>www.xunchi.com</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沈国迪</cp:lastModifiedBy>
  <cp:revision>139</cp:revision>
  <cp:lastPrinted>2021-07-22T09:23:00Z</cp:lastPrinted>
  <dcterms:created xsi:type="dcterms:W3CDTF">2022-03-01T07:37:00Z</dcterms:created>
  <dcterms:modified xsi:type="dcterms:W3CDTF">2024-04-17T02:59:00Z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