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7D6F" w14:textId="77777777" w:rsidR="0022381F" w:rsidRDefault="00B07047">
      <w:pPr>
        <w:jc w:val="center"/>
        <w:rPr>
          <w:szCs w:val="21"/>
        </w:rPr>
      </w:pPr>
      <w:r>
        <w:rPr>
          <w:b/>
          <w:bCs/>
          <w:sz w:val="32"/>
          <w:szCs w:val="32"/>
        </w:rPr>
        <w:t>标准征求意见</w:t>
      </w:r>
      <w:proofErr w:type="gramStart"/>
      <w:r>
        <w:rPr>
          <w:b/>
          <w:bCs/>
          <w:sz w:val="32"/>
          <w:szCs w:val="32"/>
        </w:rPr>
        <w:t>稿意见</w:t>
      </w:r>
      <w:proofErr w:type="gramEnd"/>
      <w:r>
        <w:rPr>
          <w:b/>
          <w:bCs/>
          <w:sz w:val="32"/>
          <w:szCs w:val="32"/>
        </w:rPr>
        <w:t>汇总处理表</w:t>
      </w:r>
    </w:p>
    <w:p w14:paraId="7C51D0B4" w14:textId="7506233E" w:rsidR="0022381F" w:rsidRDefault="00B07047">
      <w:r>
        <w:t>标准名称：</w:t>
      </w:r>
      <w:proofErr w:type="gramStart"/>
      <w:r w:rsidR="00455F93">
        <w:rPr>
          <w:rFonts w:hint="eastAsia"/>
        </w:rPr>
        <w:t>富锂铁酸</w:t>
      </w:r>
      <w:proofErr w:type="gramEnd"/>
      <w:r w:rsidR="00455F93">
        <w:rPr>
          <w:rFonts w:hint="eastAsia"/>
        </w:rPr>
        <w:t>锂</w:t>
      </w:r>
      <w:r>
        <w:rPr>
          <w:rFonts w:hint="eastAsia"/>
        </w:rPr>
        <w:t xml:space="preserve">               </w:t>
      </w:r>
      <w:r>
        <w:t>承办人：</w:t>
      </w:r>
      <w:r w:rsidR="00455F93">
        <w:rPr>
          <w:rFonts w:hint="eastAsia"/>
        </w:rPr>
        <w:t>钟文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t xml:space="preserve"> </w:t>
      </w:r>
      <w:r>
        <w:rPr>
          <w:rFonts w:hint="eastAsia"/>
        </w:rPr>
        <w:t xml:space="preserve">      </w:t>
      </w:r>
      <w:r>
        <w:t>共</w:t>
      </w:r>
      <w:r w:rsidR="00577BE1">
        <w:t xml:space="preserve"> </w:t>
      </w:r>
      <w:r w:rsidR="00577BE1">
        <w:rPr>
          <w:rFonts w:hint="eastAsia"/>
        </w:rPr>
        <w:t>5</w:t>
      </w:r>
      <w:r>
        <w:t>页</w:t>
      </w:r>
      <w:r>
        <w:t xml:space="preserve"> </w:t>
      </w:r>
      <w:r>
        <w:t>第</w:t>
      </w:r>
      <w:r>
        <w:t xml:space="preserve"> 1 </w:t>
      </w:r>
      <w:r>
        <w:t>页</w:t>
      </w:r>
    </w:p>
    <w:p w14:paraId="69C0913C" w14:textId="77777777" w:rsidR="0022381F" w:rsidRDefault="00B07047">
      <w:r>
        <w:t>标准起草单位：</w:t>
      </w:r>
      <w:r w:rsidR="00455F93" w:rsidRPr="00455F93">
        <w:rPr>
          <w:rFonts w:hint="eastAsia"/>
          <w:szCs w:val="21"/>
        </w:rPr>
        <w:t>深圳市</w:t>
      </w:r>
      <w:proofErr w:type="gramStart"/>
      <w:r w:rsidR="00455F93" w:rsidRPr="00455F93">
        <w:rPr>
          <w:rFonts w:hint="eastAsia"/>
          <w:szCs w:val="21"/>
        </w:rPr>
        <w:t>德方创域新能源</w:t>
      </w:r>
      <w:proofErr w:type="gramEnd"/>
      <w:r w:rsidR="00455F93" w:rsidRPr="00455F93">
        <w:rPr>
          <w:rFonts w:hint="eastAsia"/>
          <w:szCs w:val="21"/>
        </w:rPr>
        <w:t>科技有限公司</w:t>
      </w:r>
      <w:r w:rsidR="00455F93">
        <w:rPr>
          <w:szCs w:val="21"/>
        </w:rPr>
        <w:t xml:space="preserve"> </w:t>
      </w:r>
      <w:r>
        <w:rPr>
          <w:szCs w:val="21"/>
        </w:rPr>
        <w:t xml:space="preserve"> </w:t>
      </w:r>
      <w:r>
        <w:t>电话：</w:t>
      </w:r>
      <w:r w:rsidR="00455F93">
        <w:rPr>
          <w:rFonts w:hint="eastAsia"/>
        </w:rPr>
        <w:t>19168515693</w:t>
      </w:r>
      <w:r>
        <w:t xml:space="preserve"> </w:t>
      </w:r>
      <w:r>
        <w:rPr>
          <w:rFonts w:hint="eastAsia"/>
        </w:rPr>
        <w:t xml:space="preserve"> </w:t>
      </w:r>
      <w:r>
        <w:t>202</w:t>
      </w:r>
      <w:r w:rsidR="00455F93">
        <w:rPr>
          <w:rFonts w:hint="eastAsia"/>
        </w:rPr>
        <w:t>3</w:t>
      </w:r>
      <w:r>
        <w:t>年</w:t>
      </w:r>
      <w:r w:rsidR="00455F93">
        <w:rPr>
          <w:rFonts w:hint="eastAsia"/>
        </w:rPr>
        <w:t>7</w:t>
      </w:r>
      <w:r>
        <w:t>月</w:t>
      </w:r>
      <w:r w:rsidR="00455F93">
        <w:rPr>
          <w:rFonts w:hint="eastAsia"/>
        </w:rPr>
        <w:t>26</w:t>
      </w:r>
      <w:r>
        <w:t>日填写</w:t>
      </w:r>
      <w:r>
        <w:t xml:space="preserve">                 </w:t>
      </w:r>
      <w:r>
        <w:rPr>
          <w:szCs w:val="21"/>
        </w:rPr>
        <w:t xml:space="preserve"> </w:t>
      </w:r>
      <w:r>
        <w:t xml:space="preserve">           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833"/>
        <w:gridCol w:w="2819"/>
        <w:gridCol w:w="2261"/>
        <w:gridCol w:w="842"/>
        <w:gridCol w:w="1909"/>
      </w:tblGrid>
      <w:tr w:rsidR="0022381F" w14:paraId="7885052F" w14:textId="77777777" w:rsidTr="00A41BC7">
        <w:trPr>
          <w:jc w:val="center"/>
        </w:trPr>
        <w:tc>
          <w:tcPr>
            <w:tcW w:w="2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090C7" w14:textId="77777777" w:rsidR="0022381F" w:rsidRDefault="00B07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60" w:type="pct"/>
            <w:vAlign w:val="center"/>
          </w:tcPr>
          <w:p w14:paraId="140EDDF0" w14:textId="77777777" w:rsidR="0022381F" w:rsidRDefault="00B0704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标准章条编号</w:t>
            </w:r>
            <w:proofErr w:type="gramEnd"/>
          </w:p>
        </w:tc>
        <w:tc>
          <w:tcPr>
            <w:tcW w:w="1556" w:type="pct"/>
            <w:vAlign w:val="center"/>
          </w:tcPr>
          <w:p w14:paraId="19650A25" w14:textId="77777777" w:rsidR="0022381F" w:rsidRDefault="00B07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1248" w:type="pct"/>
            <w:vAlign w:val="center"/>
          </w:tcPr>
          <w:p w14:paraId="5442EBA2" w14:textId="77777777" w:rsidR="0022381F" w:rsidRDefault="00B07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提出单位</w:t>
            </w:r>
          </w:p>
        </w:tc>
        <w:tc>
          <w:tcPr>
            <w:tcW w:w="465" w:type="pct"/>
            <w:vAlign w:val="center"/>
          </w:tcPr>
          <w:p w14:paraId="2656768D" w14:textId="77777777" w:rsidR="0022381F" w:rsidRDefault="00B07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</w:t>
            </w:r>
          </w:p>
        </w:tc>
        <w:tc>
          <w:tcPr>
            <w:tcW w:w="10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CAC0" w14:textId="77777777" w:rsidR="0022381F" w:rsidRDefault="00B07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A41BC7" w14:paraId="71A3D99A" w14:textId="77777777" w:rsidTr="00A41BC7">
        <w:trPr>
          <w:jc w:val="center"/>
        </w:trPr>
        <w:tc>
          <w:tcPr>
            <w:tcW w:w="217" w:type="pct"/>
            <w:vAlign w:val="center"/>
          </w:tcPr>
          <w:p w14:paraId="5E5D71BB" w14:textId="1FEB9062" w:rsidR="00A41BC7" w:rsidRPr="00A41BC7" w:rsidRDefault="00A41BC7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1E0F9F6" w14:textId="4F54E1D9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6" w:type="pct"/>
            <w:vAlign w:val="center"/>
          </w:tcPr>
          <w:p w14:paraId="6EE222D6" w14:textId="32D5ABA7" w:rsidR="00A41BC7" w:rsidRDefault="00C10289" w:rsidP="00A41B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对于水分含量的测定，</w:t>
            </w:r>
            <w:r w:rsidR="00A41BC7" w:rsidRPr="00455F93">
              <w:rPr>
                <w:rFonts w:hint="eastAsia"/>
                <w:sz w:val="18"/>
                <w:szCs w:val="18"/>
              </w:rPr>
              <w:t>建议引用制定的《锂离子电池正极材料</w:t>
            </w:r>
            <w:r w:rsidR="00A41BC7" w:rsidRPr="00455F93">
              <w:rPr>
                <w:rFonts w:hint="eastAsia"/>
                <w:sz w:val="18"/>
                <w:szCs w:val="18"/>
              </w:rPr>
              <w:t xml:space="preserve"> </w:t>
            </w:r>
            <w:r w:rsidR="00A41BC7" w:rsidRPr="00455F93">
              <w:rPr>
                <w:rFonts w:hint="eastAsia"/>
                <w:sz w:val="18"/>
                <w:szCs w:val="18"/>
              </w:rPr>
              <w:t>水分含量的测定</w:t>
            </w:r>
            <w:r w:rsidR="00A41BC7" w:rsidRPr="00455F93">
              <w:rPr>
                <w:rFonts w:hint="eastAsia"/>
                <w:sz w:val="18"/>
                <w:szCs w:val="18"/>
              </w:rPr>
              <w:t xml:space="preserve"> </w:t>
            </w:r>
            <w:r w:rsidR="00A41BC7" w:rsidRPr="00455F93">
              <w:rPr>
                <w:rFonts w:hint="eastAsia"/>
                <w:sz w:val="18"/>
                <w:szCs w:val="18"/>
              </w:rPr>
              <w:t>卡尔费休库伦法》</w:t>
            </w:r>
          </w:p>
        </w:tc>
        <w:tc>
          <w:tcPr>
            <w:tcW w:w="1248" w:type="pct"/>
            <w:vAlign w:val="center"/>
          </w:tcPr>
          <w:p w14:paraId="745F6F17" w14:textId="7D306D1A" w:rsidR="00A41BC7" w:rsidRPr="00C10289" w:rsidRDefault="00C10289" w:rsidP="00A41BC7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0C35AF3C" w14:textId="0CCF9F33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0290373D" w14:textId="77777777" w:rsidR="00A41BC7" w:rsidRDefault="00A41BC7" w:rsidP="00A41BC7">
            <w:pPr>
              <w:rPr>
                <w:sz w:val="18"/>
                <w:szCs w:val="18"/>
              </w:rPr>
            </w:pPr>
          </w:p>
        </w:tc>
      </w:tr>
      <w:tr w:rsidR="00A41BC7" w14:paraId="3FEC9C1E" w14:textId="77777777" w:rsidTr="00A41BC7">
        <w:trPr>
          <w:jc w:val="center"/>
        </w:trPr>
        <w:tc>
          <w:tcPr>
            <w:tcW w:w="217" w:type="pct"/>
            <w:vAlign w:val="center"/>
          </w:tcPr>
          <w:p w14:paraId="35DFDCDD" w14:textId="2B0ED240" w:rsidR="00A41BC7" w:rsidRPr="00A41BC7" w:rsidRDefault="00A41BC7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828D4B0" w14:textId="141B1323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6" w:type="pct"/>
            <w:vAlign w:val="center"/>
          </w:tcPr>
          <w:p w14:paraId="01744BF1" w14:textId="6DB9F49D" w:rsidR="00A41BC7" w:rsidRPr="001660D2" w:rsidRDefault="00A41BC7" w:rsidP="00A41BC7">
            <w:pPr>
              <w:rPr>
                <w:sz w:val="18"/>
                <w:szCs w:val="18"/>
              </w:rPr>
            </w:pPr>
            <w:r w:rsidRPr="001660D2">
              <w:rPr>
                <w:rFonts w:hint="eastAsia"/>
                <w:sz w:val="18"/>
                <w:szCs w:val="18"/>
              </w:rPr>
              <w:t>建议删去分子式，掺杂或包覆后成分改变了</w:t>
            </w:r>
          </w:p>
        </w:tc>
        <w:tc>
          <w:tcPr>
            <w:tcW w:w="1248" w:type="pct"/>
            <w:vAlign w:val="center"/>
          </w:tcPr>
          <w:p w14:paraId="65921485" w14:textId="7B6E0B88" w:rsidR="00A41BC7" w:rsidRPr="001660D2" w:rsidRDefault="00C10289" w:rsidP="00A41BC7">
            <w:pPr>
              <w:rPr>
                <w:sz w:val="18"/>
                <w:szCs w:val="18"/>
              </w:rPr>
            </w:pPr>
            <w:r w:rsidRPr="001660D2">
              <w:rPr>
                <w:rFonts w:hint="eastAsia"/>
                <w:sz w:val="18"/>
                <w:szCs w:val="18"/>
              </w:rPr>
              <w:t>合肥国轩高科动力能源有限公司</w:t>
            </w:r>
          </w:p>
        </w:tc>
        <w:tc>
          <w:tcPr>
            <w:tcW w:w="465" w:type="pct"/>
            <w:vAlign w:val="center"/>
          </w:tcPr>
          <w:p w14:paraId="302A2675" w14:textId="11EA0F24" w:rsidR="00A41BC7" w:rsidRPr="001660D2" w:rsidRDefault="00A41BC7" w:rsidP="00A41BC7">
            <w:pPr>
              <w:jc w:val="center"/>
              <w:rPr>
                <w:sz w:val="18"/>
                <w:szCs w:val="18"/>
              </w:rPr>
            </w:pPr>
            <w:r w:rsidRPr="001660D2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5C122A46" w14:textId="77777777" w:rsidR="00A41BC7" w:rsidRPr="0038270B" w:rsidRDefault="00A41BC7" w:rsidP="00A41BC7">
            <w:pPr>
              <w:rPr>
                <w:sz w:val="18"/>
                <w:szCs w:val="18"/>
                <w:highlight w:val="yellow"/>
              </w:rPr>
            </w:pPr>
          </w:p>
        </w:tc>
      </w:tr>
      <w:tr w:rsidR="00A41BC7" w14:paraId="52A6614B" w14:textId="77777777" w:rsidTr="00A41BC7">
        <w:trPr>
          <w:jc w:val="center"/>
        </w:trPr>
        <w:tc>
          <w:tcPr>
            <w:tcW w:w="217" w:type="pct"/>
            <w:vAlign w:val="center"/>
          </w:tcPr>
          <w:p w14:paraId="732DF8D2" w14:textId="72A4A223" w:rsidR="00A41BC7" w:rsidRPr="00A41BC7" w:rsidRDefault="00A41BC7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5AF8CE5" w14:textId="5B53A554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6" w:type="pct"/>
            <w:vAlign w:val="center"/>
          </w:tcPr>
          <w:p w14:paraId="7ABD09B9" w14:textId="32FA6BC5" w:rsidR="00A41BC7" w:rsidRDefault="00A41BC7" w:rsidP="00A41B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建议删除三类的具体描述，在技术要求部分已有详细介绍</w:t>
            </w:r>
          </w:p>
        </w:tc>
        <w:tc>
          <w:tcPr>
            <w:tcW w:w="1248" w:type="pct"/>
            <w:vAlign w:val="center"/>
          </w:tcPr>
          <w:p w14:paraId="412B0AEC" w14:textId="5A1C2163" w:rsidR="00A41BC7" w:rsidRDefault="00C10289" w:rsidP="00C10289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2B4EDE5F" w14:textId="4C053FC1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0BB5A5CD" w14:textId="77777777" w:rsidR="00A41BC7" w:rsidRDefault="00A41BC7" w:rsidP="00A41BC7">
            <w:pPr>
              <w:ind w:rightChars="20" w:right="42"/>
              <w:jc w:val="left"/>
              <w:rPr>
                <w:sz w:val="18"/>
                <w:szCs w:val="18"/>
              </w:rPr>
            </w:pPr>
          </w:p>
        </w:tc>
      </w:tr>
      <w:tr w:rsidR="00C10289" w14:paraId="27FAD12D" w14:textId="77777777" w:rsidTr="00A41BC7">
        <w:trPr>
          <w:jc w:val="center"/>
        </w:trPr>
        <w:tc>
          <w:tcPr>
            <w:tcW w:w="217" w:type="pct"/>
            <w:vAlign w:val="center"/>
          </w:tcPr>
          <w:p w14:paraId="13B21A48" w14:textId="77777777" w:rsidR="00C10289" w:rsidRPr="00A41BC7" w:rsidRDefault="00C10289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32A6F4E1" w14:textId="5C376DA8" w:rsidR="00C10289" w:rsidRPr="00F07BF7" w:rsidRDefault="00C10289" w:rsidP="00A41BC7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6" w:type="pct"/>
            <w:vAlign w:val="center"/>
          </w:tcPr>
          <w:p w14:paraId="4A0D2278" w14:textId="37EFE7B4" w:rsidR="00C10289" w:rsidRPr="00F07BF7" w:rsidRDefault="00C10289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建议增加残</w:t>
            </w:r>
            <w:r w:rsidR="00BF48C0" w:rsidRPr="00F07BF7">
              <w:rPr>
                <w:rFonts w:hint="eastAsia"/>
                <w:sz w:val="18"/>
                <w:szCs w:val="18"/>
              </w:rPr>
              <w:t>余碱含量的指标</w:t>
            </w:r>
          </w:p>
        </w:tc>
        <w:tc>
          <w:tcPr>
            <w:tcW w:w="1248" w:type="pct"/>
            <w:vAlign w:val="center"/>
          </w:tcPr>
          <w:p w14:paraId="74F0416A" w14:textId="00E69799" w:rsidR="00C10289" w:rsidRPr="00F07BF7" w:rsidRDefault="00BF48C0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合肥国轩高科动力能源有限公司</w:t>
            </w:r>
          </w:p>
        </w:tc>
        <w:tc>
          <w:tcPr>
            <w:tcW w:w="465" w:type="pct"/>
            <w:vAlign w:val="center"/>
          </w:tcPr>
          <w:p w14:paraId="400A67F5" w14:textId="18F26117" w:rsidR="00C10289" w:rsidRPr="00F07BF7" w:rsidRDefault="00901579" w:rsidP="00A41BC7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4" w:type="pct"/>
            <w:vAlign w:val="center"/>
          </w:tcPr>
          <w:p w14:paraId="6A4303EF" w14:textId="411F2F52" w:rsidR="00C10289" w:rsidRPr="00F07BF7" w:rsidRDefault="00F739AC" w:rsidP="00F739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经调研，富</w:t>
            </w:r>
            <w:proofErr w:type="gramStart"/>
            <w:r>
              <w:rPr>
                <w:rFonts w:hint="eastAsia"/>
                <w:sz w:val="18"/>
                <w:szCs w:val="18"/>
              </w:rPr>
              <w:t>锂铁酸锂生产</w:t>
            </w:r>
            <w:proofErr w:type="gramEnd"/>
            <w:r>
              <w:rPr>
                <w:rFonts w:hint="eastAsia"/>
                <w:sz w:val="18"/>
                <w:szCs w:val="18"/>
              </w:rPr>
              <w:t>企业及应用企业，暂未对该技术指标进行约定，尚未有成熟的测试方法。</w:t>
            </w:r>
            <w:r w:rsidR="0069399D">
              <w:rPr>
                <w:rFonts w:hint="eastAsia"/>
                <w:sz w:val="18"/>
                <w:szCs w:val="18"/>
              </w:rPr>
              <w:t>由于富</w:t>
            </w:r>
            <w:proofErr w:type="gramStart"/>
            <w:r w:rsidR="0069399D">
              <w:rPr>
                <w:rFonts w:hint="eastAsia"/>
                <w:sz w:val="18"/>
                <w:szCs w:val="18"/>
              </w:rPr>
              <w:t>锂铁酸锂材料</w:t>
            </w:r>
            <w:proofErr w:type="gramEnd"/>
            <w:r w:rsidR="0069399D">
              <w:rPr>
                <w:rFonts w:hint="eastAsia"/>
                <w:sz w:val="18"/>
                <w:szCs w:val="18"/>
              </w:rPr>
              <w:t>本身特性，与水反应</w:t>
            </w:r>
            <w:r w:rsidR="009532B1" w:rsidRPr="00F07BF7">
              <w:rPr>
                <w:rFonts w:hint="eastAsia"/>
                <w:sz w:val="18"/>
                <w:szCs w:val="18"/>
              </w:rPr>
              <w:t>会生成碱性物质，现行</w:t>
            </w:r>
            <w:proofErr w:type="gramStart"/>
            <w:r w:rsidR="009532B1" w:rsidRPr="00F07BF7">
              <w:rPr>
                <w:rFonts w:hint="eastAsia"/>
                <w:sz w:val="18"/>
                <w:szCs w:val="18"/>
              </w:rPr>
              <w:t>锂</w:t>
            </w:r>
            <w:proofErr w:type="gramEnd"/>
            <w:r w:rsidR="009532B1" w:rsidRPr="00F07BF7">
              <w:rPr>
                <w:rFonts w:hint="eastAsia"/>
                <w:sz w:val="18"/>
                <w:szCs w:val="18"/>
              </w:rPr>
              <w:t>离子电池正极材料残余碱含量的测试方法，采用水作</w:t>
            </w:r>
            <w:r>
              <w:rPr>
                <w:rFonts w:hint="eastAsia"/>
                <w:sz w:val="18"/>
                <w:szCs w:val="18"/>
              </w:rPr>
              <w:t>为溶剂，并不适用于</w:t>
            </w:r>
            <w:proofErr w:type="gramStart"/>
            <w:r>
              <w:rPr>
                <w:rFonts w:hint="eastAsia"/>
                <w:sz w:val="18"/>
                <w:szCs w:val="18"/>
              </w:rPr>
              <w:t>富锂铁酸</w:t>
            </w:r>
            <w:proofErr w:type="gramEnd"/>
            <w:r>
              <w:rPr>
                <w:rFonts w:hint="eastAsia"/>
                <w:sz w:val="18"/>
                <w:szCs w:val="18"/>
              </w:rPr>
              <w:t>锂材料，无法表征材料的真实残余碱含量。因此，暂</w:t>
            </w:r>
            <w:r w:rsidR="009532B1" w:rsidRPr="00F07BF7">
              <w:rPr>
                <w:rFonts w:hint="eastAsia"/>
                <w:sz w:val="18"/>
                <w:szCs w:val="18"/>
              </w:rPr>
              <w:t>不增加残余碱含量的指标</w:t>
            </w:r>
            <w:r w:rsidR="00D32D9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F48C0" w14:paraId="3F692A37" w14:textId="77777777" w:rsidTr="00A41BC7">
        <w:trPr>
          <w:jc w:val="center"/>
        </w:trPr>
        <w:tc>
          <w:tcPr>
            <w:tcW w:w="217" w:type="pct"/>
            <w:vAlign w:val="center"/>
          </w:tcPr>
          <w:p w14:paraId="727571C3" w14:textId="77777777" w:rsidR="00BF48C0" w:rsidRPr="00A41BC7" w:rsidRDefault="00BF48C0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E9A3E2D" w14:textId="40855121" w:rsidR="00BF48C0" w:rsidRPr="00F07BF7" w:rsidRDefault="00BF48C0" w:rsidP="00A41BC7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6" w:type="pct"/>
            <w:vAlign w:val="center"/>
          </w:tcPr>
          <w:p w14:paraId="1E501366" w14:textId="156E590F" w:rsidR="00BF48C0" w:rsidRPr="00F07BF7" w:rsidRDefault="00BF48C0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如果对磁性杂质含量有要求，建议增加该指标</w:t>
            </w:r>
          </w:p>
        </w:tc>
        <w:tc>
          <w:tcPr>
            <w:tcW w:w="1248" w:type="pct"/>
            <w:vAlign w:val="center"/>
          </w:tcPr>
          <w:p w14:paraId="0104FBBD" w14:textId="105ECCD5" w:rsidR="00BF48C0" w:rsidRPr="00F07BF7" w:rsidRDefault="00BF48C0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合肥国轩高科动力能源有限公司</w:t>
            </w:r>
          </w:p>
        </w:tc>
        <w:tc>
          <w:tcPr>
            <w:tcW w:w="465" w:type="pct"/>
            <w:vAlign w:val="center"/>
          </w:tcPr>
          <w:p w14:paraId="373A204F" w14:textId="76EDCC9B" w:rsidR="00BF48C0" w:rsidRPr="00F07BF7" w:rsidRDefault="00901579" w:rsidP="00A41BC7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4" w:type="pct"/>
            <w:vAlign w:val="center"/>
          </w:tcPr>
          <w:p w14:paraId="4BF63557" w14:textId="09D4C73C" w:rsidR="00BF48C0" w:rsidRPr="00F07BF7" w:rsidRDefault="00F739AC" w:rsidP="00F739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经调研，富</w:t>
            </w:r>
            <w:proofErr w:type="gramStart"/>
            <w:r>
              <w:rPr>
                <w:rFonts w:hint="eastAsia"/>
                <w:sz w:val="18"/>
                <w:szCs w:val="18"/>
              </w:rPr>
              <w:t>锂铁酸锂生产</w:t>
            </w:r>
            <w:proofErr w:type="gramEnd"/>
            <w:r>
              <w:rPr>
                <w:rFonts w:hint="eastAsia"/>
                <w:sz w:val="18"/>
                <w:szCs w:val="18"/>
              </w:rPr>
              <w:t>企业及应用企业，暂未对该技术指标进行约定，尚未有成熟的测试方法。</w:t>
            </w:r>
            <w:r w:rsidR="006068BC" w:rsidRPr="00F07BF7">
              <w:rPr>
                <w:rFonts w:hint="eastAsia"/>
                <w:sz w:val="18"/>
                <w:szCs w:val="18"/>
              </w:rPr>
              <w:t>由于富</w:t>
            </w:r>
            <w:proofErr w:type="gramStart"/>
            <w:r w:rsidR="006068BC" w:rsidRPr="00F07BF7">
              <w:rPr>
                <w:rFonts w:hint="eastAsia"/>
                <w:sz w:val="18"/>
                <w:szCs w:val="18"/>
              </w:rPr>
              <w:t>锂铁酸锂材料</w:t>
            </w:r>
            <w:proofErr w:type="gramEnd"/>
            <w:r w:rsidR="006068BC" w:rsidRPr="00F07BF7">
              <w:rPr>
                <w:rFonts w:hint="eastAsia"/>
                <w:sz w:val="18"/>
                <w:szCs w:val="18"/>
              </w:rPr>
              <w:t>本身具有磁性，</w:t>
            </w:r>
            <w:r w:rsidR="00AF5035" w:rsidRPr="00F07BF7">
              <w:rPr>
                <w:rFonts w:hint="eastAsia"/>
                <w:sz w:val="18"/>
                <w:szCs w:val="18"/>
              </w:rPr>
              <w:t>现行</w:t>
            </w:r>
            <w:proofErr w:type="gramStart"/>
            <w:r w:rsidR="00AF5035" w:rsidRPr="00F07BF7">
              <w:rPr>
                <w:rFonts w:hint="eastAsia"/>
                <w:sz w:val="18"/>
                <w:szCs w:val="18"/>
              </w:rPr>
              <w:t>锂</w:t>
            </w:r>
            <w:proofErr w:type="gramEnd"/>
            <w:r w:rsidR="00AF5035" w:rsidRPr="00F07BF7">
              <w:rPr>
                <w:rFonts w:hint="eastAsia"/>
                <w:sz w:val="18"/>
                <w:szCs w:val="18"/>
              </w:rPr>
              <w:t>离子电池正极材料磁性异物的测试方法，采用磁棒吸附磁性异物，</w:t>
            </w:r>
            <w:r w:rsidR="006068BC" w:rsidRPr="00F07BF7">
              <w:rPr>
                <w:rFonts w:hint="eastAsia"/>
                <w:sz w:val="18"/>
                <w:szCs w:val="18"/>
              </w:rPr>
              <w:t>无法分离出主要材料和磁性异物</w:t>
            </w:r>
            <w:r w:rsidR="00AF5035" w:rsidRPr="00F07BF7">
              <w:rPr>
                <w:rFonts w:hint="eastAsia"/>
                <w:sz w:val="18"/>
                <w:szCs w:val="18"/>
              </w:rPr>
              <w:t>，该方法并不适用于</w:t>
            </w:r>
            <w:proofErr w:type="gramStart"/>
            <w:r w:rsidR="00AF5035" w:rsidRPr="00F07BF7">
              <w:rPr>
                <w:rFonts w:hint="eastAsia"/>
                <w:sz w:val="18"/>
                <w:szCs w:val="18"/>
              </w:rPr>
              <w:t>富锂铁酸</w:t>
            </w:r>
            <w:proofErr w:type="gramEnd"/>
            <w:r w:rsidR="00AF5035" w:rsidRPr="00F07BF7">
              <w:rPr>
                <w:rFonts w:hint="eastAsia"/>
                <w:sz w:val="18"/>
                <w:szCs w:val="18"/>
              </w:rPr>
              <w:t>锂材料，无法表征</w:t>
            </w:r>
            <w:r w:rsidR="003736A1" w:rsidRPr="00F07BF7">
              <w:rPr>
                <w:rFonts w:hint="eastAsia"/>
                <w:sz w:val="18"/>
                <w:szCs w:val="18"/>
              </w:rPr>
              <w:t>其</w:t>
            </w:r>
            <w:r>
              <w:rPr>
                <w:rFonts w:hint="eastAsia"/>
                <w:sz w:val="18"/>
                <w:szCs w:val="18"/>
              </w:rPr>
              <w:t>材料的磁性杂质含量。因此，暂</w:t>
            </w:r>
            <w:r w:rsidR="00B93375" w:rsidRPr="00F07BF7">
              <w:rPr>
                <w:rFonts w:hint="eastAsia"/>
                <w:sz w:val="18"/>
                <w:szCs w:val="18"/>
              </w:rPr>
              <w:t>不增加</w:t>
            </w:r>
            <w:r w:rsidR="00B93375" w:rsidRPr="00F07BF7">
              <w:rPr>
                <w:rFonts w:hint="eastAsia"/>
                <w:sz w:val="18"/>
                <w:szCs w:val="18"/>
              </w:rPr>
              <w:lastRenderedPageBreak/>
              <w:t>磁性杂质含量</w:t>
            </w:r>
            <w:r w:rsidR="00AF5035" w:rsidRPr="00F07BF7">
              <w:rPr>
                <w:rFonts w:hint="eastAsia"/>
                <w:sz w:val="18"/>
                <w:szCs w:val="18"/>
              </w:rPr>
              <w:t>的指标</w:t>
            </w:r>
          </w:p>
        </w:tc>
      </w:tr>
      <w:tr w:rsidR="00A41BC7" w14:paraId="5E51F7E1" w14:textId="77777777" w:rsidTr="00A41BC7">
        <w:trPr>
          <w:jc w:val="center"/>
        </w:trPr>
        <w:tc>
          <w:tcPr>
            <w:tcW w:w="217" w:type="pct"/>
            <w:vAlign w:val="center"/>
          </w:tcPr>
          <w:p w14:paraId="53EF6073" w14:textId="30ECFE18" w:rsidR="00A41BC7" w:rsidRPr="00A41BC7" w:rsidRDefault="00A41BC7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153EC54" w14:textId="006BAB21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</w:t>
            </w:r>
          </w:p>
        </w:tc>
        <w:tc>
          <w:tcPr>
            <w:tcW w:w="1556" w:type="pct"/>
            <w:vAlign w:val="center"/>
          </w:tcPr>
          <w:p w14:paraId="2B9E101C" w14:textId="3D90C690" w:rsidR="00A41BC7" w:rsidRDefault="00A41BC7" w:rsidP="00A41B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三种类别主元素含量需有明确区分，如果没有明确区分，建议合并</w:t>
            </w:r>
          </w:p>
        </w:tc>
        <w:tc>
          <w:tcPr>
            <w:tcW w:w="1248" w:type="pct"/>
            <w:vAlign w:val="center"/>
          </w:tcPr>
          <w:p w14:paraId="69DCC17C" w14:textId="30758F8E" w:rsidR="00A41BC7" w:rsidRDefault="00C10289" w:rsidP="00A41BC7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54F79E8B" w14:textId="761E5748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A8A14EF" w14:textId="77777777" w:rsidR="00A41BC7" w:rsidRDefault="00A41BC7" w:rsidP="00A41BC7">
            <w:pPr>
              <w:rPr>
                <w:sz w:val="18"/>
                <w:szCs w:val="18"/>
              </w:rPr>
            </w:pPr>
          </w:p>
        </w:tc>
      </w:tr>
      <w:tr w:rsidR="00A41BC7" w14:paraId="5B6420AC" w14:textId="77777777" w:rsidTr="00A41BC7">
        <w:trPr>
          <w:jc w:val="center"/>
        </w:trPr>
        <w:tc>
          <w:tcPr>
            <w:tcW w:w="217" w:type="pct"/>
            <w:vAlign w:val="center"/>
          </w:tcPr>
          <w:p w14:paraId="099F5187" w14:textId="0EDCAF6B" w:rsidR="00A41BC7" w:rsidRPr="00A41BC7" w:rsidRDefault="00A41BC7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00752E7" w14:textId="050749B7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</w:t>
            </w:r>
          </w:p>
        </w:tc>
        <w:tc>
          <w:tcPr>
            <w:tcW w:w="1556" w:type="pct"/>
            <w:vAlign w:val="center"/>
          </w:tcPr>
          <w:p w14:paraId="74043DDC" w14:textId="03A39BF8" w:rsidR="00A41BC7" w:rsidRPr="00F07BF7" w:rsidRDefault="00A41BC7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建议增加锂、铁摩尔比</w:t>
            </w:r>
          </w:p>
        </w:tc>
        <w:tc>
          <w:tcPr>
            <w:tcW w:w="1248" w:type="pct"/>
            <w:vAlign w:val="center"/>
          </w:tcPr>
          <w:p w14:paraId="61C607DF" w14:textId="442F291B" w:rsidR="00A41BC7" w:rsidRPr="00F07BF7" w:rsidRDefault="00C10289" w:rsidP="00A41BC7">
            <w:pPr>
              <w:rPr>
                <w:sz w:val="18"/>
                <w:szCs w:val="18"/>
              </w:rPr>
            </w:pPr>
            <w:proofErr w:type="gramStart"/>
            <w:r w:rsidRPr="00F07BF7"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0528E609" w14:textId="32B45F43" w:rsidR="00A41BC7" w:rsidRPr="00F07BF7" w:rsidRDefault="00E1269D" w:rsidP="00A41BC7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4" w:type="pct"/>
            <w:vAlign w:val="center"/>
          </w:tcPr>
          <w:p w14:paraId="0D0D8997" w14:textId="2730FC83" w:rsidR="00A41BC7" w:rsidRPr="00F07BF7" w:rsidRDefault="00A11A2C" w:rsidP="00A11A2C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已给出</w:t>
            </w:r>
            <w:r w:rsidR="00311C10" w:rsidRPr="00F07BF7">
              <w:rPr>
                <w:rFonts w:hint="eastAsia"/>
                <w:sz w:val="18"/>
                <w:szCs w:val="18"/>
              </w:rPr>
              <w:t>锂、铁含量的范围</w:t>
            </w:r>
            <w:r w:rsidR="00CC5579" w:rsidRPr="00F07BF7">
              <w:rPr>
                <w:rFonts w:hint="eastAsia"/>
                <w:sz w:val="18"/>
                <w:szCs w:val="18"/>
              </w:rPr>
              <w:t>限定</w:t>
            </w:r>
            <w:r w:rsidR="00311C10" w:rsidRPr="00F07BF7">
              <w:rPr>
                <w:rFonts w:hint="eastAsia"/>
                <w:sz w:val="18"/>
                <w:szCs w:val="18"/>
              </w:rPr>
              <w:t>，锂、铁摩尔比可根据锂、铁含量直接计算得出，在此</w:t>
            </w:r>
            <w:r w:rsidR="00337361" w:rsidRPr="00F07BF7">
              <w:rPr>
                <w:rFonts w:hint="eastAsia"/>
                <w:sz w:val="18"/>
                <w:szCs w:val="18"/>
              </w:rPr>
              <w:t>不做重复限定，故不再</w:t>
            </w:r>
            <w:r w:rsidRPr="00F07BF7">
              <w:rPr>
                <w:rFonts w:hint="eastAsia"/>
                <w:sz w:val="18"/>
                <w:szCs w:val="18"/>
              </w:rPr>
              <w:t>单独增加锂、铁摩尔比指标</w:t>
            </w:r>
            <w:bookmarkStart w:id="0" w:name="_GoBack"/>
            <w:bookmarkEnd w:id="0"/>
          </w:p>
        </w:tc>
      </w:tr>
      <w:tr w:rsidR="00A41BC7" w:rsidRPr="00F07BF7" w14:paraId="2EBE18BC" w14:textId="77777777" w:rsidTr="00A41BC7">
        <w:trPr>
          <w:jc w:val="center"/>
        </w:trPr>
        <w:tc>
          <w:tcPr>
            <w:tcW w:w="217" w:type="pct"/>
            <w:vAlign w:val="center"/>
          </w:tcPr>
          <w:p w14:paraId="2B4656E1" w14:textId="43426766" w:rsidR="00A41BC7" w:rsidRPr="00A41BC7" w:rsidRDefault="00A41BC7" w:rsidP="00A41BC7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47FBAE6" w14:textId="2CE34F5C" w:rsidR="00A41BC7" w:rsidRDefault="00A41BC7" w:rsidP="00A41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</w:t>
            </w:r>
          </w:p>
        </w:tc>
        <w:tc>
          <w:tcPr>
            <w:tcW w:w="1556" w:type="pct"/>
            <w:vAlign w:val="center"/>
          </w:tcPr>
          <w:p w14:paraId="7331D621" w14:textId="2768440E" w:rsidR="00A41BC7" w:rsidRPr="00F07BF7" w:rsidRDefault="00A41BC7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其他单位暂无耐湿性的数据，建议该指标改为供需双方协商比较合适</w:t>
            </w:r>
            <w:r w:rsidRPr="00F07B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14:paraId="59F0A241" w14:textId="4945B148" w:rsidR="00A41BC7" w:rsidRPr="00F07BF7" w:rsidRDefault="00C10289" w:rsidP="00A41BC7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7F8D7199" w14:textId="2766F205" w:rsidR="00A41BC7" w:rsidRPr="00F07BF7" w:rsidRDefault="00D21365" w:rsidP="00A41BC7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</w:t>
            </w:r>
            <w:r w:rsidR="00A41BC7" w:rsidRPr="00F07BF7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704C008D" w14:textId="1EAD673A" w:rsidR="00A41BC7" w:rsidRPr="00F07BF7" w:rsidRDefault="001479CB" w:rsidP="001479CB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耐湿性直接反应富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锂铁酸锂材料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的可使用性，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富锂铁酸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锂极易与空气中的水发生反应，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若耐湿性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差，则电池浆料匀浆，极片储存等的条件变得严苛，需要在极低的湿度条件下进行。</w:t>
            </w:r>
            <w:r w:rsidR="00D21365" w:rsidRPr="00F07BF7">
              <w:rPr>
                <w:rFonts w:hint="eastAsia"/>
                <w:sz w:val="18"/>
                <w:szCs w:val="18"/>
              </w:rPr>
              <w:t>且目前大部分客户均对耐湿性有较高要求，</w:t>
            </w:r>
            <w:r w:rsidR="00337361" w:rsidRPr="00F07BF7">
              <w:rPr>
                <w:rFonts w:hint="eastAsia"/>
                <w:sz w:val="18"/>
                <w:szCs w:val="18"/>
              </w:rPr>
              <w:t>耐湿性属于材料是否合格的重要指标，</w:t>
            </w:r>
            <w:proofErr w:type="gramStart"/>
            <w:r w:rsidR="00337361" w:rsidRPr="00F07BF7">
              <w:rPr>
                <w:rFonts w:hint="eastAsia"/>
                <w:sz w:val="18"/>
                <w:szCs w:val="18"/>
              </w:rPr>
              <w:t>如耐湿性</w:t>
            </w:r>
            <w:proofErr w:type="gramEnd"/>
            <w:r w:rsidR="00337361" w:rsidRPr="00F07BF7">
              <w:rPr>
                <w:rFonts w:hint="eastAsia"/>
                <w:sz w:val="18"/>
                <w:szCs w:val="18"/>
              </w:rPr>
              <w:t>不达标，则判定材料不合格，</w:t>
            </w:r>
            <w:r w:rsidR="00F3507E" w:rsidRPr="00F07BF7">
              <w:rPr>
                <w:rFonts w:hint="eastAsia"/>
                <w:sz w:val="18"/>
                <w:szCs w:val="18"/>
              </w:rPr>
              <w:t>故在此标准中应</w:t>
            </w:r>
            <w:r w:rsidR="00D21365" w:rsidRPr="00F07BF7">
              <w:rPr>
                <w:rFonts w:hint="eastAsia"/>
                <w:sz w:val="18"/>
                <w:szCs w:val="18"/>
              </w:rPr>
              <w:t>做出限定。</w:t>
            </w:r>
          </w:p>
        </w:tc>
      </w:tr>
      <w:tr w:rsidR="00BF48C0" w14:paraId="67693CB1" w14:textId="77777777" w:rsidTr="00A41BC7">
        <w:trPr>
          <w:jc w:val="center"/>
        </w:trPr>
        <w:tc>
          <w:tcPr>
            <w:tcW w:w="217" w:type="pct"/>
            <w:vAlign w:val="center"/>
          </w:tcPr>
          <w:p w14:paraId="4DC7B359" w14:textId="6585917D" w:rsidR="00BF48C0" w:rsidRPr="00A41BC7" w:rsidRDefault="00BF48C0" w:rsidP="00BF48C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01382904" w14:textId="4C963B0C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</w:t>
            </w:r>
          </w:p>
        </w:tc>
        <w:tc>
          <w:tcPr>
            <w:tcW w:w="1556" w:type="pct"/>
            <w:vAlign w:val="center"/>
          </w:tcPr>
          <w:p w14:paraId="628A1D19" w14:textId="3A6421A3" w:rsidR="00BF48C0" w:rsidRDefault="00BF48C0" w:rsidP="00BF48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产品包覆前和包覆后，会改变产品的颜色，建议颜色改为由供需双方协商确定</w:t>
            </w:r>
          </w:p>
        </w:tc>
        <w:tc>
          <w:tcPr>
            <w:tcW w:w="1248" w:type="pct"/>
            <w:vAlign w:val="center"/>
          </w:tcPr>
          <w:p w14:paraId="678B2D16" w14:textId="5072E48D" w:rsidR="00BF48C0" w:rsidRDefault="00BF48C0" w:rsidP="00BF48C0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合肥国轩高科动力能源有限公司</w:t>
            </w:r>
          </w:p>
        </w:tc>
        <w:tc>
          <w:tcPr>
            <w:tcW w:w="465" w:type="pct"/>
            <w:vAlign w:val="center"/>
          </w:tcPr>
          <w:p w14:paraId="614D8499" w14:textId="2E6B41BC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75E4D917" w14:textId="77777777" w:rsidR="00BF48C0" w:rsidRDefault="00BF48C0" w:rsidP="00BF48C0">
            <w:pPr>
              <w:rPr>
                <w:sz w:val="18"/>
                <w:szCs w:val="18"/>
              </w:rPr>
            </w:pPr>
          </w:p>
        </w:tc>
      </w:tr>
      <w:tr w:rsidR="00BF48C0" w14:paraId="76BD0BCC" w14:textId="77777777" w:rsidTr="00A41BC7">
        <w:trPr>
          <w:jc w:val="center"/>
        </w:trPr>
        <w:tc>
          <w:tcPr>
            <w:tcW w:w="217" w:type="pct"/>
            <w:vAlign w:val="center"/>
          </w:tcPr>
          <w:p w14:paraId="4B4A3D86" w14:textId="502B55A8" w:rsidR="00BF48C0" w:rsidRPr="00A41BC7" w:rsidRDefault="00BF48C0" w:rsidP="00BF48C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A2714BE" w14:textId="63C582C4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1556" w:type="pct"/>
            <w:vAlign w:val="center"/>
          </w:tcPr>
          <w:p w14:paraId="4853BFC6" w14:textId="2B367F42" w:rsidR="00BF48C0" w:rsidRPr="00D903E4" w:rsidRDefault="00BF48C0" w:rsidP="00BF48C0">
            <w:pPr>
              <w:tabs>
                <w:tab w:val="left" w:pos="822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值给出下限</w:t>
            </w:r>
          </w:p>
        </w:tc>
        <w:tc>
          <w:tcPr>
            <w:tcW w:w="1248" w:type="pct"/>
            <w:vAlign w:val="center"/>
          </w:tcPr>
          <w:p w14:paraId="4FF0E76B" w14:textId="037F73ED" w:rsidR="00BF48C0" w:rsidRDefault="00BF48C0" w:rsidP="00BF48C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67EAE190" w14:textId="64BCC996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8DC4E85" w14:textId="77777777" w:rsidR="00BF48C0" w:rsidRDefault="00BF48C0" w:rsidP="00BF48C0">
            <w:pPr>
              <w:rPr>
                <w:sz w:val="18"/>
                <w:szCs w:val="18"/>
              </w:rPr>
            </w:pPr>
          </w:p>
        </w:tc>
      </w:tr>
      <w:tr w:rsidR="00BF48C0" w14:paraId="506E2D53" w14:textId="77777777" w:rsidTr="00A41BC7">
        <w:trPr>
          <w:jc w:val="center"/>
        </w:trPr>
        <w:tc>
          <w:tcPr>
            <w:tcW w:w="217" w:type="pct"/>
            <w:vAlign w:val="center"/>
          </w:tcPr>
          <w:p w14:paraId="4D7A75E3" w14:textId="2981E16E" w:rsidR="00BF48C0" w:rsidRPr="00A41BC7" w:rsidRDefault="00BF48C0" w:rsidP="00BF48C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E096B24" w14:textId="398E6BB0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6.6</w:t>
            </w:r>
          </w:p>
        </w:tc>
        <w:tc>
          <w:tcPr>
            <w:tcW w:w="1556" w:type="pct"/>
            <w:vAlign w:val="center"/>
          </w:tcPr>
          <w:p w14:paraId="7A603092" w14:textId="27C623DE" w:rsidR="00BF48C0" w:rsidRDefault="00BF48C0" w:rsidP="00BF48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振实密度的单位应由“</w:t>
            </w:r>
            <w:r>
              <w:rPr>
                <w:sz w:val="18"/>
                <w:szCs w:val="18"/>
              </w:rPr>
              <w:t>g/</w:t>
            </w:r>
            <w:r w:rsidRPr="00D903E4">
              <w:rPr>
                <w:sz w:val="18"/>
                <w:szCs w:val="18"/>
              </w:rPr>
              <w:t>m</w:t>
            </w:r>
            <w:r w:rsidRPr="00D903E4"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”改为“</w:t>
            </w:r>
            <w:r>
              <w:rPr>
                <w:sz w:val="18"/>
                <w:szCs w:val="18"/>
              </w:rPr>
              <w:t>g/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D903E4">
              <w:rPr>
                <w:sz w:val="18"/>
                <w:szCs w:val="18"/>
              </w:rPr>
              <w:t>m</w:t>
            </w:r>
            <w:r w:rsidRPr="00D903E4"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”。</w:t>
            </w:r>
          </w:p>
        </w:tc>
        <w:tc>
          <w:tcPr>
            <w:tcW w:w="1248" w:type="pct"/>
            <w:vAlign w:val="center"/>
          </w:tcPr>
          <w:p w14:paraId="573451D7" w14:textId="66C24E6C" w:rsidR="00BF48C0" w:rsidRDefault="00BF48C0" w:rsidP="00BF48C0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0D34883D" w14:textId="775AC8D2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35B4B8D" w14:textId="77777777" w:rsidR="00BF48C0" w:rsidRDefault="00BF48C0" w:rsidP="00BF48C0">
            <w:pPr>
              <w:rPr>
                <w:sz w:val="18"/>
                <w:szCs w:val="18"/>
              </w:rPr>
            </w:pPr>
          </w:p>
        </w:tc>
      </w:tr>
      <w:tr w:rsidR="00BF48C0" w14:paraId="2F47AF61" w14:textId="77777777" w:rsidTr="00A41BC7">
        <w:trPr>
          <w:jc w:val="center"/>
        </w:trPr>
        <w:tc>
          <w:tcPr>
            <w:tcW w:w="217" w:type="pct"/>
            <w:vAlign w:val="center"/>
          </w:tcPr>
          <w:p w14:paraId="3E846604" w14:textId="77777777" w:rsidR="00BF48C0" w:rsidRPr="00A41BC7" w:rsidRDefault="00BF48C0" w:rsidP="00BF48C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84A6E4B" w14:textId="70D723EF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6.7</w:t>
            </w:r>
          </w:p>
        </w:tc>
        <w:tc>
          <w:tcPr>
            <w:tcW w:w="1556" w:type="pct"/>
            <w:vAlign w:val="center"/>
          </w:tcPr>
          <w:p w14:paraId="5A763CAA" w14:textId="088A8D93" w:rsidR="00BF48C0" w:rsidRPr="00F07BF7" w:rsidRDefault="00BF48C0" w:rsidP="00BF48C0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根据</w:t>
            </w:r>
            <w:r w:rsidRPr="00F07BF7">
              <w:rPr>
                <w:rFonts w:hint="eastAsia"/>
                <w:sz w:val="18"/>
                <w:szCs w:val="18"/>
              </w:rPr>
              <w:t>6.8</w:t>
            </w:r>
            <w:r w:rsidRPr="00F07BF7">
              <w:rPr>
                <w:rFonts w:hint="eastAsia"/>
                <w:sz w:val="18"/>
                <w:szCs w:val="18"/>
              </w:rPr>
              <w:t>粒度分布如果分为大中小分类，那比表面积也应该一一对应</w:t>
            </w:r>
          </w:p>
        </w:tc>
        <w:tc>
          <w:tcPr>
            <w:tcW w:w="1248" w:type="pct"/>
            <w:vAlign w:val="center"/>
          </w:tcPr>
          <w:p w14:paraId="050224B2" w14:textId="589CE9AB" w:rsidR="00BF48C0" w:rsidRPr="00F07BF7" w:rsidRDefault="00BF48C0" w:rsidP="00BF48C0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3E467976" w14:textId="63621269" w:rsidR="00BF48C0" w:rsidRPr="00F07BF7" w:rsidRDefault="009B6A04" w:rsidP="00BF48C0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部分</w:t>
            </w:r>
            <w:r w:rsidR="00E1269D" w:rsidRPr="00F07BF7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0AE7192" w14:textId="3AB5A55D" w:rsidR="00BF48C0" w:rsidRPr="00F07BF7" w:rsidRDefault="00A11A2C" w:rsidP="00BF48C0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已将草案中粒度分布分类删除，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做大中小分类，故比表面积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用做对应修改</w:t>
            </w:r>
          </w:p>
        </w:tc>
      </w:tr>
      <w:tr w:rsidR="00B7400A" w14:paraId="525286BF" w14:textId="77777777" w:rsidTr="00A41BC7">
        <w:trPr>
          <w:jc w:val="center"/>
        </w:trPr>
        <w:tc>
          <w:tcPr>
            <w:tcW w:w="217" w:type="pct"/>
            <w:vAlign w:val="center"/>
          </w:tcPr>
          <w:p w14:paraId="3AD8BE8A" w14:textId="77777777" w:rsidR="00B7400A" w:rsidRPr="00A41BC7" w:rsidRDefault="00B7400A" w:rsidP="00B7400A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8128296" w14:textId="2890F69A" w:rsidR="00B7400A" w:rsidRDefault="00B7400A" w:rsidP="00B740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6.10</w:t>
            </w:r>
          </w:p>
        </w:tc>
        <w:tc>
          <w:tcPr>
            <w:tcW w:w="1556" w:type="pct"/>
            <w:vAlign w:val="center"/>
          </w:tcPr>
          <w:p w14:paraId="69286EC9" w14:textId="385360BC" w:rsidR="00B7400A" w:rsidRPr="00F07BF7" w:rsidRDefault="00B7400A" w:rsidP="00B7400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建议根据首次充电比容量和首次放电比容量的差值对富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锂铁酸锂进行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分级，将其差值定义为补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比容量，这样可以更直观反映补</w:t>
            </w:r>
            <w:proofErr w:type="gramStart"/>
            <w:r w:rsidRPr="00F07BF7">
              <w:rPr>
                <w:rFonts w:hint="eastAsia"/>
                <w:sz w:val="18"/>
                <w:szCs w:val="18"/>
              </w:rPr>
              <w:t>锂材料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的补锂性能</w:t>
            </w:r>
          </w:p>
        </w:tc>
        <w:tc>
          <w:tcPr>
            <w:tcW w:w="1248" w:type="pct"/>
            <w:vAlign w:val="center"/>
          </w:tcPr>
          <w:p w14:paraId="4F2EFAFF" w14:textId="195F415E" w:rsidR="00B7400A" w:rsidRPr="00F07BF7" w:rsidRDefault="00B7400A" w:rsidP="00B7400A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深圳市德方纳米科技股份有限公司</w:t>
            </w:r>
          </w:p>
        </w:tc>
        <w:tc>
          <w:tcPr>
            <w:tcW w:w="465" w:type="pct"/>
            <w:vAlign w:val="center"/>
          </w:tcPr>
          <w:p w14:paraId="585FEAA4" w14:textId="4B9CBEE6" w:rsidR="00B7400A" w:rsidRPr="00F07BF7" w:rsidRDefault="00B7400A" w:rsidP="00B7400A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72B985E5" w14:textId="1B093757" w:rsidR="00B7400A" w:rsidRPr="00E70F59" w:rsidRDefault="00B7400A" w:rsidP="00B7400A">
            <w:pPr>
              <w:rPr>
                <w:sz w:val="18"/>
                <w:szCs w:val="18"/>
                <w:highlight w:val="yellow"/>
              </w:rPr>
            </w:pPr>
          </w:p>
        </w:tc>
      </w:tr>
      <w:tr w:rsidR="00BF48C0" w14:paraId="073DCEC0" w14:textId="77777777" w:rsidTr="00A41BC7">
        <w:trPr>
          <w:jc w:val="center"/>
        </w:trPr>
        <w:tc>
          <w:tcPr>
            <w:tcW w:w="217" w:type="pct"/>
            <w:vAlign w:val="center"/>
          </w:tcPr>
          <w:p w14:paraId="6C1FDEB3" w14:textId="77777777" w:rsidR="00BF48C0" w:rsidRPr="00A41BC7" w:rsidRDefault="00BF48C0" w:rsidP="00BF48C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DAF574A" w14:textId="06C19A19" w:rsidR="00BF48C0" w:rsidRDefault="00BF48C0" w:rsidP="00BF4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556" w:type="pct"/>
            <w:vAlign w:val="center"/>
          </w:tcPr>
          <w:p w14:paraId="6AB478D6" w14:textId="77D95EBB" w:rsidR="00BF48C0" w:rsidRDefault="00BF48C0" w:rsidP="00BF48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（含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~700</w:t>
            </w:r>
            <w:r>
              <w:rPr>
                <w:rFonts w:hint="eastAsia"/>
                <w:sz w:val="18"/>
                <w:szCs w:val="18"/>
              </w:rPr>
              <w:t>（不含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）”改为“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50~</w:t>
            </w: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1248" w:type="pct"/>
            <w:vAlign w:val="center"/>
          </w:tcPr>
          <w:p w14:paraId="288CAA79" w14:textId="45FC6BBD" w:rsidR="00BF48C0" w:rsidRPr="00BF48C0" w:rsidRDefault="00BF48C0" w:rsidP="00BF48C0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377499AE" w14:textId="6571D530" w:rsidR="00BF48C0" w:rsidRDefault="0045487F" w:rsidP="00BF4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0F388B1F" w14:textId="77777777" w:rsidR="00BF48C0" w:rsidRDefault="00BF48C0" w:rsidP="00BF48C0">
            <w:pPr>
              <w:rPr>
                <w:sz w:val="18"/>
                <w:szCs w:val="18"/>
              </w:rPr>
            </w:pPr>
          </w:p>
        </w:tc>
      </w:tr>
      <w:tr w:rsidR="00366D65" w14:paraId="6A038E07" w14:textId="77777777" w:rsidTr="00A41BC7">
        <w:trPr>
          <w:jc w:val="center"/>
        </w:trPr>
        <w:tc>
          <w:tcPr>
            <w:tcW w:w="217" w:type="pct"/>
            <w:vAlign w:val="center"/>
          </w:tcPr>
          <w:p w14:paraId="69314ED9" w14:textId="77777777" w:rsidR="00366D65" w:rsidRPr="00A41BC7" w:rsidRDefault="00366D65" w:rsidP="00366D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3AAD664" w14:textId="36D0721B" w:rsidR="00366D65" w:rsidRDefault="00366D65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556" w:type="pct"/>
            <w:vAlign w:val="center"/>
          </w:tcPr>
          <w:p w14:paraId="6BEF81F5" w14:textId="4EA67DA2" w:rsidR="00366D65" w:rsidRDefault="00366D65" w:rsidP="00366D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将“按照附录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的规定进行”改</w:t>
            </w:r>
            <w:r>
              <w:rPr>
                <w:rFonts w:hint="eastAsia"/>
                <w:sz w:val="18"/>
                <w:szCs w:val="18"/>
              </w:rPr>
              <w:lastRenderedPageBreak/>
              <w:t>为“产品化学成分的分析按照附录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的规定进行”</w:t>
            </w:r>
          </w:p>
        </w:tc>
        <w:tc>
          <w:tcPr>
            <w:tcW w:w="1248" w:type="pct"/>
            <w:vAlign w:val="center"/>
          </w:tcPr>
          <w:p w14:paraId="5E5986B8" w14:textId="33A53F91" w:rsidR="00366D65" w:rsidRPr="00366D65" w:rsidRDefault="00366D65" w:rsidP="00366D65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lastRenderedPageBreak/>
              <w:t>有色金属技术经济研究院</w:t>
            </w:r>
            <w:r w:rsidRPr="00C10289">
              <w:rPr>
                <w:rFonts w:hint="eastAsia"/>
                <w:sz w:val="18"/>
                <w:szCs w:val="18"/>
              </w:rPr>
              <w:lastRenderedPageBreak/>
              <w:t>有限责任公司</w:t>
            </w:r>
          </w:p>
        </w:tc>
        <w:tc>
          <w:tcPr>
            <w:tcW w:w="465" w:type="pct"/>
            <w:vAlign w:val="center"/>
          </w:tcPr>
          <w:p w14:paraId="2B921E48" w14:textId="5AE3FFF6" w:rsidR="00366D65" w:rsidRDefault="0045487F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采纳</w:t>
            </w:r>
          </w:p>
        </w:tc>
        <w:tc>
          <w:tcPr>
            <w:tcW w:w="1054" w:type="pct"/>
            <w:vAlign w:val="center"/>
          </w:tcPr>
          <w:p w14:paraId="1FA0770A" w14:textId="77777777" w:rsidR="00366D65" w:rsidRDefault="00366D65" w:rsidP="00366D65">
            <w:pPr>
              <w:rPr>
                <w:sz w:val="18"/>
                <w:szCs w:val="18"/>
              </w:rPr>
            </w:pPr>
          </w:p>
        </w:tc>
      </w:tr>
      <w:tr w:rsidR="00366D65" w14:paraId="0D489B06" w14:textId="77777777" w:rsidTr="00A41BC7">
        <w:trPr>
          <w:jc w:val="center"/>
        </w:trPr>
        <w:tc>
          <w:tcPr>
            <w:tcW w:w="217" w:type="pct"/>
            <w:vAlign w:val="center"/>
          </w:tcPr>
          <w:p w14:paraId="256C82C1" w14:textId="77777777" w:rsidR="00366D65" w:rsidRPr="00A41BC7" w:rsidRDefault="00366D65" w:rsidP="00366D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EE0E248" w14:textId="2F5A2F6B" w:rsidR="00366D65" w:rsidRDefault="00366D65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1556" w:type="pct"/>
            <w:vAlign w:val="center"/>
          </w:tcPr>
          <w:p w14:paraId="2455B887" w14:textId="47E2621C" w:rsidR="00366D65" w:rsidRDefault="00366D65" w:rsidP="00366D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将压力转化为压强</w:t>
            </w:r>
          </w:p>
        </w:tc>
        <w:tc>
          <w:tcPr>
            <w:tcW w:w="1248" w:type="pct"/>
            <w:vAlign w:val="center"/>
          </w:tcPr>
          <w:p w14:paraId="0794DAC1" w14:textId="28A9B811" w:rsidR="00366D65" w:rsidRDefault="00366D65" w:rsidP="00366D6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7498CB11" w14:textId="32B128A6" w:rsidR="00366D65" w:rsidRDefault="0045487F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24B34AC8" w14:textId="77777777" w:rsidR="00366D65" w:rsidRDefault="00366D65" w:rsidP="00366D65">
            <w:pPr>
              <w:rPr>
                <w:sz w:val="18"/>
                <w:szCs w:val="18"/>
              </w:rPr>
            </w:pPr>
          </w:p>
        </w:tc>
      </w:tr>
      <w:tr w:rsidR="00366D65" w14:paraId="464882F8" w14:textId="77777777" w:rsidTr="00A41BC7">
        <w:trPr>
          <w:jc w:val="center"/>
        </w:trPr>
        <w:tc>
          <w:tcPr>
            <w:tcW w:w="217" w:type="pct"/>
            <w:vAlign w:val="center"/>
          </w:tcPr>
          <w:p w14:paraId="356FE9C8" w14:textId="77777777" w:rsidR="00366D65" w:rsidRPr="00A41BC7" w:rsidRDefault="00366D65" w:rsidP="00366D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16864C4" w14:textId="58A8F645" w:rsidR="00366D65" w:rsidRDefault="00366D65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1556" w:type="pct"/>
            <w:vAlign w:val="center"/>
          </w:tcPr>
          <w:p w14:paraId="3CEE7524" w14:textId="7C0FA874" w:rsidR="00366D65" w:rsidRDefault="00366D65" w:rsidP="00366D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建议调研相关企业确定每批重量的数值</w:t>
            </w:r>
          </w:p>
        </w:tc>
        <w:tc>
          <w:tcPr>
            <w:tcW w:w="1248" w:type="pct"/>
            <w:vAlign w:val="center"/>
          </w:tcPr>
          <w:p w14:paraId="2310B9ED" w14:textId="64CD4B5C" w:rsidR="00366D65" w:rsidRDefault="00366D65" w:rsidP="00366D6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53B97663" w14:textId="3575872B" w:rsidR="00366D65" w:rsidRDefault="0045487F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0CFFA423" w14:textId="77777777" w:rsidR="00366D65" w:rsidRDefault="00366D65" w:rsidP="00366D65">
            <w:pPr>
              <w:rPr>
                <w:sz w:val="18"/>
                <w:szCs w:val="18"/>
              </w:rPr>
            </w:pPr>
          </w:p>
        </w:tc>
      </w:tr>
      <w:tr w:rsidR="00366D65" w14:paraId="552A42BB" w14:textId="77777777" w:rsidTr="00A41BC7">
        <w:trPr>
          <w:jc w:val="center"/>
        </w:trPr>
        <w:tc>
          <w:tcPr>
            <w:tcW w:w="217" w:type="pct"/>
            <w:vAlign w:val="center"/>
          </w:tcPr>
          <w:p w14:paraId="66D53D08" w14:textId="77777777" w:rsidR="00366D65" w:rsidRPr="00A41BC7" w:rsidRDefault="00366D65" w:rsidP="00366D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D934D0D" w14:textId="3427D21D" w:rsidR="00366D65" w:rsidRPr="00F07BF7" w:rsidRDefault="00366D65" w:rsidP="00366D65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8</w:t>
            </w:r>
            <w:r w:rsidRPr="00F07BF7">
              <w:rPr>
                <w:sz w:val="18"/>
                <w:szCs w:val="18"/>
              </w:rPr>
              <w:t>.3.4.1</w:t>
            </w:r>
          </w:p>
        </w:tc>
        <w:tc>
          <w:tcPr>
            <w:tcW w:w="1556" w:type="pct"/>
            <w:vAlign w:val="center"/>
          </w:tcPr>
          <w:p w14:paraId="36FFA9D7" w14:textId="05527C81" w:rsidR="00366D65" w:rsidRPr="00F07BF7" w:rsidRDefault="00366D65" w:rsidP="00366D65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建议将“耐湿性”的检验类别改为周期检验</w:t>
            </w:r>
          </w:p>
        </w:tc>
        <w:tc>
          <w:tcPr>
            <w:tcW w:w="1248" w:type="pct"/>
            <w:vAlign w:val="center"/>
          </w:tcPr>
          <w:p w14:paraId="092366D7" w14:textId="4F4F9AA1" w:rsidR="00366D65" w:rsidRPr="00F07BF7" w:rsidRDefault="00366D65" w:rsidP="00366D65">
            <w:pPr>
              <w:rPr>
                <w:sz w:val="18"/>
                <w:szCs w:val="18"/>
              </w:rPr>
            </w:pPr>
            <w:proofErr w:type="gramStart"/>
            <w:r w:rsidRPr="00F07BF7"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2E2CEF64" w14:textId="7C3DB1E4" w:rsidR="00366D65" w:rsidRPr="00F07BF7" w:rsidRDefault="00C2225C" w:rsidP="00366D65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4" w:type="pct"/>
            <w:vAlign w:val="center"/>
          </w:tcPr>
          <w:p w14:paraId="0CE8AC64" w14:textId="05228185" w:rsidR="00366D65" w:rsidRPr="00F07BF7" w:rsidRDefault="00465074" w:rsidP="00465074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一般周期检测的项目是耗时长、操作复杂的项目，耐湿性项目的检测并不属于这一类项目；</w:t>
            </w:r>
            <w:r w:rsidR="00C2225C" w:rsidRPr="00F07BF7">
              <w:rPr>
                <w:rFonts w:hint="eastAsia"/>
                <w:sz w:val="18"/>
                <w:szCs w:val="18"/>
              </w:rPr>
              <w:t>且目前大部分客户均对耐湿性有较高要求，</w:t>
            </w:r>
            <w:r w:rsidR="00275DC7" w:rsidRPr="00F07BF7">
              <w:rPr>
                <w:rFonts w:hint="eastAsia"/>
                <w:sz w:val="18"/>
                <w:szCs w:val="18"/>
              </w:rPr>
              <w:t>耐湿性属于材料是否合格的重要指标，</w:t>
            </w:r>
            <w:r w:rsidR="00BF4180" w:rsidRPr="00F07BF7">
              <w:rPr>
                <w:rFonts w:hint="eastAsia"/>
                <w:sz w:val="18"/>
                <w:szCs w:val="18"/>
              </w:rPr>
              <w:t>客户要求进行逐批检测，</w:t>
            </w:r>
            <w:r w:rsidR="00C2225C" w:rsidRPr="00F07BF7">
              <w:rPr>
                <w:rFonts w:hint="eastAsia"/>
                <w:sz w:val="18"/>
                <w:szCs w:val="18"/>
              </w:rPr>
              <w:t>故在此标准中还需做出限定。</w:t>
            </w:r>
          </w:p>
        </w:tc>
      </w:tr>
      <w:tr w:rsidR="00366D65" w14:paraId="77A709C5" w14:textId="77777777" w:rsidTr="00A41BC7">
        <w:trPr>
          <w:jc w:val="center"/>
        </w:trPr>
        <w:tc>
          <w:tcPr>
            <w:tcW w:w="217" w:type="pct"/>
            <w:vAlign w:val="center"/>
          </w:tcPr>
          <w:p w14:paraId="514EE7EF" w14:textId="77777777" w:rsidR="00366D65" w:rsidRPr="00A41BC7" w:rsidRDefault="00366D65" w:rsidP="00366D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B249A28" w14:textId="21CF9547" w:rsidR="00366D65" w:rsidRDefault="00366D65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.3.4.2</w:t>
            </w:r>
          </w:p>
        </w:tc>
        <w:tc>
          <w:tcPr>
            <w:tcW w:w="1556" w:type="pct"/>
            <w:vAlign w:val="center"/>
          </w:tcPr>
          <w:p w14:paraId="263AE4AC" w14:textId="08D69505" w:rsidR="00366D65" w:rsidRDefault="00366D65" w:rsidP="00366D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建议每批取样总量</w:t>
            </w:r>
            <w:r w:rsidR="0045487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增加由供需双方协商确定</w:t>
            </w:r>
          </w:p>
        </w:tc>
        <w:tc>
          <w:tcPr>
            <w:tcW w:w="1248" w:type="pct"/>
            <w:vAlign w:val="center"/>
          </w:tcPr>
          <w:p w14:paraId="3C6362CA" w14:textId="2CFC0B45" w:rsidR="00366D65" w:rsidRDefault="00366D65" w:rsidP="00366D65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4BD1C416" w14:textId="53906AF3" w:rsidR="00366D65" w:rsidRDefault="0045487F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95C5EA0" w14:textId="77777777" w:rsidR="00366D65" w:rsidRDefault="00366D65" w:rsidP="00366D65">
            <w:pPr>
              <w:rPr>
                <w:sz w:val="18"/>
                <w:szCs w:val="18"/>
              </w:rPr>
            </w:pPr>
          </w:p>
        </w:tc>
      </w:tr>
      <w:tr w:rsidR="00366D65" w14:paraId="50DE1B3D" w14:textId="77777777" w:rsidTr="00A41BC7">
        <w:trPr>
          <w:jc w:val="center"/>
        </w:trPr>
        <w:tc>
          <w:tcPr>
            <w:tcW w:w="217" w:type="pct"/>
            <w:vAlign w:val="center"/>
          </w:tcPr>
          <w:p w14:paraId="5E2ECF1D" w14:textId="77777777" w:rsidR="00366D65" w:rsidRPr="00A41BC7" w:rsidRDefault="00366D65" w:rsidP="00366D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4CC71D0" w14:textId="621EA38B" w:rsidR="00366D65" w:rsidRDefault="00E50D63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.4.3</w:t>
            </w:r>
          </w:p>
        </w:tc>
        <w:tc>
          <w:tcPr>
            <w:tcW w:w="1556" w:type="pct"/>
            <w:vAlign w:val="center"/>
          </w:tcPr>
          <w:p w14:paraId="72371013" w14:textId="051568DC" w:rsidR="00366D65" w:rsidRDefault="00E50D63" w:rsidP="00366D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建议将“首次放电比容量和首次充放电效率”改为“首次充电比容量和首次放电比容量”</w:t>
            </w:r>
          </w:p>
        </w:tc>
        <w:tc>
          <w:tcPr>
            <w:tcW w:w="1248" w:type="pct"/>
            <w:vAlign w:val="center"/>
          </w:tcPr>
          <w:p w14:paraId="4570AF19" w14:textId="2A2EF26C" w:rsidR="00366D65" w:rsidRDefault="00E50D63" w:rsidP="00366D65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0EFA3836" w14:textId="362F5D52" w:rsidR="00366D65" w:rsidRDefault="0045487F" w:rsidP="00366D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04B3933" w14:textId="77777777" w:rsidR="00366D65" w:rsidRDefault="00366D65" w:rsidP="00366D65">
            <w:pPr>
              <w:rPr>
                <w:sz w:val="18"/>
                <w:szCs w:val="18"/>
              </w:rPr>
            </w:pPr>
          </w:p>
        </w:tc>
      </w:tr>
      <w:tr w:rsidR="00E50D63" w14:paraId="67EDBC3F" w14:textId="77777777" w:rsidTr="00A41BC7">
        <w:trPr>
          <w:jc w:val="center"/>
        </w:trPr>
        <w:tc>
          <w:tcPr>
            <w:tcW w:w="217" w:type="pct"/>
            <w:vAlign w:val="center"/>
          </w:tcPr>
          <w:p w14:paraId="73C7D876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4C816E2" w14:textId="5894F73D" w:rsidR="00E50D63" w:rsidRDefault="00E50D63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56" w:type="pct"/>
            <w:vAlign w:val="center"/>
          </w:tcPr>
          <w:p w14:paraId="1B22CB39" w14:textId="320E728E" w:rsidR="00E50D63" w:rsidRDefault="00E50D63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标题改为“富锂铁酸锂化学成分测试方法”</w:t>
            </w:r>
          </w:p>
        </w:tc>
        <w:tc>
          <w:tcPr>
            <w:tcW w:w="1248" w:type="pct"/>
            <w:vAlign w:val="center"/>
          </w:tcPr>
          <w:p w14:paraId="20DB0B7F" w14:textId="2220B92D" w:rsidR="00E50D63" w:rsidRDefault="00E50D63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0E54CD0C" w14:textId="062930F7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664B0AE4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61002849" w14:textId="77777777" w:rsidTr="00A41BC7">
        <w:trPr>
          <w:jc w:val="center"/>
        </w:trPr>
        <w:tc>
          <w:tcPr>
            <w:tcW w:w="217" w:type="pct"/>
            <w:vAlign w:val="center"/>
          </w:tcPr>
          <w:p w14:paraId="265B9A8D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344C8A6" w14:textId="48DCD2F8" w:rsidR="00E50D63" w:rsidRDefault="00E50D63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6" w:type="pct"/>
            <w:vAlign w:val="center"/>
          </w:tcPr>
          <w:p w14:paraId="20D24F57" w14:textId="4E67CBE8" w:rsidR="00E50D63" w:rsidRDefault="00E50D63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将“范围”改为“概述”，并给出各元素的测量范围</w:t>
            </w:r>
          </w:p>
        </w:tc>
        <w:tc>
          <w:tcPr>
            <w:tcW w:w="1248" w:type="pct"/>
            <w:vAlign w:val="center"/>
          </w:tcPr>
          <w:p w14:paraId="3F3A7793" w14:textId="2246059B" w:rsidR="00E50D63" w:rsidRDefault="00E50D63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410A1A5E" w14:textId="7F9112E6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BA26B6E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0098168F" w14:textId="77777777" w:rsidTr="00A41BC7">
        <w:trPr>
          <w:jc w:val="center"/>
        </w:trPr>
        <w:tc>
          <w:tcPr>
            <w:tcW w:w="217" w:type="pct"/>
            <w:vAlign w:val="center"/>
          </w:tcPr>
          <w:p w14:paraId="2385F711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564091C" w14:textId="3EA544EF" w:rsidR="00E50D63" w:rsidRDefault="00E50D63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6" w:type="pct"/>
            <w:vAlign w:val="center"/>
          </w:tcPr>
          <w:p w14:paraId="49BE7161" w14:textId="10F6A7A3" w:rsidR="00E50D63" w:rsidRDefault="007C077D" w:rsidP="00E50D63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下文没用到逆王水，建议核对，是否用浓盐酸或浓硝酸溶解即可</w:t>
            </w:r>
          </w:p>
        </w:tc>
        <w:tc>
          <w:tcPr>
            <w:tcW w:w="1248" w:type="pct"/>
            <w:vAlign w:val="center"/>
          </w:tcPr>
          <w:p w14:paraId="2A1079E5" w14:textId="2D06D251" w:rsidR="00E50D63" w:rsidRDefault="007C077D" w:rsidP="00E50D63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55210FFF" w14:textId="5323FDE9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706F8040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10204275" w14:textId="77777777" w:rsidTr="00A41BC7">
        <w:trPr>
          <w:jc w:val="center"/>
        </w:trPr>
        <w:tc>
          <w:tcPr>
            <w:tcW w:w="217" w:type="pct"/>
            <w:vAlign w:val="center"/>
          </w:tcPr>
          <w:p w14:paraId="65A61070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ED18423" w14:textId="7F57EE04" w:rsidR="00E50D63" w:rsidRDefault="00D4123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56" w:type="pct"/>
            <w:vAlign w:val="center"/>
          </w:tcPr>
          <w:p w14:paraId="36C703CA" w14:textId="170CFE99" w:rsidR="00E50D63" w:rsidRDefault="008154BE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</w:t>
            </w:r>
            <w:r w:rsidR="00D4123C">
              <w:rPr>
                <w:rFonts w:hint="eastAsia"/>
                <w:sz w:val="18"/>
                <w:szCs w:val="18"/>
              </w:rPr>
              <w:t>将“</w:t>
            </w:r>
            <w:r w:rsidR="00D4123C">
              <w:rPr>
                <w:rFonts w:hint="eastAsia"/>
                <w:sz w:val="18"/>
                <w:szCs w:val="18"/>
              </w:rPr>
              <w:t>0</w:t>
            </w:r>
            <w:r w:rsidR="00D4123C">
              <w:rPr>
                <w:sz w:val="18"/>
                <w:szCs w:val="18"/>
              </w:rPr>
              <w:t xml:space="preserve">.0 </w:t>
            </w:r>
            <w:r w:rsidR="00D4123C">
              <w:rPr>
                <w:rFonts w:hint="eastAsia"/>
                <w:sz w:val="18"/>
                <w:szCs w:val="18"/>
              </w:rPr>
              <w:t>m</w:t>
            </w:r>
            <w:r w:rsidR="00D4123C">
              <w:rPr>
                <w:sz w:val="18"/>
                <w:szCs w:val="18"/>
              </w:rPr>
              <w:t>l</w:t>
            </w:r>
            <w:r w:rsidR="00D4123C">
              <w:rPr>
                <w:rFonts w:hint="eastAsia"/>
                <w:sz w:val="18"/>
                <w:szCs w:val="18"/>
              </w:rPr>
              <w:t>”改为</w:t>
            </w:r>
            <w:r w:rsidR="00D4123C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48" w:type="pct"/>
            <w:vAlign w:val="center"/>
          </w:tcPr>
          <w:p w14:paraId="0BE92464" w14:textId="14EE6ED3" w:rsidR="00E50D63" w:rsidRDefault="00D4123C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0A25D929" w14:textId="49471EE3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6908C2A6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796AB788" w14:textId="77777777" w:rsidTr="00A41BC7">
        <w:trPr>
          <w:jc w:val="center"/>
        </w:trPr>
        <w:tc>
          <w:tcPr>
            <w:tcW w:w="217" w:type="pct"/>
            <w:vAlign w:val="center"/>
          </w:tcPr>
          <w:p w14:paraId="40A2486A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CC0D00B" w14:textId="71D4BFB6" w:rsidR="00E50D63" w:rsidRDefault="00D4123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56" w:type="pct"/>
            <w:vAlign w:val="center"/>
          </w:tcPr>
          <w:p w14:paraId="7BF9FF0C" w14:textId="2DE5828F" w:rsidR="00E50D63" w:rsidRDefault="00D4123C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将“分析步骤”改为“试验步骤”</w:t>
            </w:r>
          </w:p>
        </w:tc>
        <w:tc>
          <w:tcPr>
            <w:tcW w:w="1248" w:type="pct"/>
            <w:vAlign w:val="center"/>
          </w:tcPr>
          <w:p w14:paraId="40BA7362" w14:textId="5D9182BC" w:rsidR="00E50D63" w:rsidRPr="00D4123C" w:rsidRDefault="00D4123C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4BE9528A" w14:textId="627C5EFF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51104D1A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2573112A" w14:textId="77777777" w:rsidTr="00A41BC7">
        <w:trPr>
          <w:jc w:val="center"/>
        </w:trPr>
        <w:tc>
          <w:tcPr>
            <w:tcW w:w="217" w:type="pct"/>
            <w:vAlign w:val="center"/>
          </w:tcPr>
          <w:p w14:paraId="0E0FDB7D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1640049" w14:textId="03F1C2AA" w:rsidR="00E50D63" w:rsidRDefault="00D4123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.5.1</w:t>
            </w:r>
          </w:p>
        </w:tc>
        <w:tc>
          <w:tcPr>
            <w:tcW w:w="1556" w:type="pct"/>
            <w:vAlign w:val="center"/>
          </w:tcPr>
          <w:p w14:paraId="446BBB00" w14:textId="44D30E09" w:rsidR="00E50D63" w:rsidRDefault="00D4123C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建议将“</w:t>
            </w:r>
            <w:r w:rsidRPr="00D4123C">
              <w:rPr>
                <w:rFonts w:hint="eastAsia"/>
                <w:sz w:val="18"/>
                <w:szCs w:val="18"/>
              </w:rPr>
              <w:t>（</w:t>
            </w:r>
            <w:r w:rsidRPr="00D4123C">
              <w:rPr>
                <w:rFonts w:hint="eastAsia"/>
                <w:sz w:val="18"/>
                <w:szCs w:val="18"/>
              </w:rPr>
              <w:t>0.5000</w:t>
            </w:r>
            <w:r w:rsidRPr="00D4123C">
              <w:rPr>
                <w:rFonts w:hint="eastAsia"/>
                <w:sz w:val="18"/>
                <w:szCs w:val="18"/>
              </w:rPr>
              <w:t>±</w:t>
            </w:r>
            <w:r w:rsidRPr="00D4123C">
              <w:rPr>
                <w:rFonts w:hint="eastAsia"/>
                <w:sz w:val="18"/>
                <w:szCs w:val="18"/>
              </w:rPr>
              <w:t>0.0050</w:t>
            </w:r>
            <w:r w:rsidRPr="00D4123C">
              <w:rPr>
                <w:rFonts w:hint="eastAsia"/>
                <w:sz w:val="18"/>
                <w:szCs w:val="18"/>
              </w:rPr>
              <w:t>）</w:t>
            </w:r>
            <w:r w:rsidRPr="00D4123C"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”改为“称取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.5 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样品，精确至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.001 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1248" w:type="pct"/>
            <w:vAlign w:val="center"/>
          </w:tcPr>
          <w:p w14:paraId="73F1B79A" w14:textId="47C8316A" w:rsidR="00E50D63" w:rsidRDefault="00D4123C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1B1D8F86" w14:textId="092E8E75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5817D5D4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24F8C89C" w14:textId="77777777" w:rsidTr="00A41BC7">
        <w:trPr>
          <w:jc w:val="center"/>
        </w:trPr>
        <w:tc>
          <w:tcPr>
            <w:tcW w:w="217" w:type="pct"/>
            <w:vAlign w:val="center"/>
          </w:tcPr>
          <w:p w14:paraId="4A66485B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0F2AB91" w14:textId="4EBFD78D" w:rsidR="00E50D63" w:rsidRDefault="00D00676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.5.1</w:t>
            </w:r>
          </w:p>
        </w:tc>
        <w:tc>
          <w:tcPr>
            <w:tcW w:w="1556" w:type="pct"/>
            <w:vAlign w:val="center"/>
          </w:tcPr>
          <w:p w14:paraId="08ACB1B8" w14:textId="6E24101F" w:rsidR="00E50D63" w:rsidRDefault="00D00676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</w:t>
            </w:r>
            <w:r w:rsidRPr="00D00676">
              <w:rPr>
                <w:rFonts w:hint="eastAsia"/>
                <w:sz w:val="18"/>
                <w:szCs w:val="18"/>
              </w:rPr>
              <w:t>用</w:t>
            </w:r>
            <w:r w:rsidRPr="00D00676">
              <w:rPr>
                <w:rFonts w:hint="eastAsia"/>
                <w:sz w:val="18"/>
                <w:szCs w:val="18"/>
              </w:rPr>
              <w:t>PE</w:t>
            </w:r>
            <w:r w:rsidRPr="00D00676">
              <w:rPr>
                <w:rFonts w:hint="eastAsia"/>
                <w:sz w:val="18"/>
                <w:szCs w:val="18"/>
              </w:rPr>
              <w:t>膜封口，使用牙签在封口处保鲜膜上扎取数十个小孔</w:t>
            </w:r>
            <w:r>
              <w:rPr>
                <w:rFonts w:hint="eastAsia"/>
                <w:sz w:val="18"/>
                <w:szCs w:val="18"/>
              </w:rPr>
              <w:t>”描述不规范，建议修改</w:t>
            </w:r>
          </w:p>
        </w:tc>
        <w:tc>
          <w:tcPr>
            <w:tcW w:w="1248" w:type="pct"/>
            <w:vAlign w:val="center"/>
          </w:tcPr>
          <w:p w14:paraId="642AA3BA" w14:textId="4C9997F4" w:rsidR="00E50D63" w:rsidRDefault="00D00676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52D80623" w14:textId="60AABCA9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4705850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022E8930" w14:textId="77777777" w:rsidTr="00A41BC7">
        <w:trPr>
          <w:jc w:val="center"/>
        </w:trPr>
        <w:tc>
          <w:tcPr>
            <w:tcW w:w="217" w:type="pct"/>
            <w:vAlign w:val="center"/>
          </w:tcPr>
          <w:p w14:paraId="7734D073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02DCC6E" w14:textId="3F41A69A" w:rsidR="00E50D63" w:rsidRDefault="00D00676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.5.1</w:t>
            </w:r>
          </w:p>
        </w:tc>
        <w:tc>
          <w:tcPr>
            <w:tcW w:w="1556" w:type="pct"/>
            <w:vAlign w:val="center"/>
          </w:tcPr>
          <w:p w14:paraId="38086D28" w14:textId="5E7107FE" w:rsidR="00E50D63" w:rsidRDefault="00D00676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建议将“</w:t>
            </w:r>
            <w:r w:rsidRPr="00D00676">
              <w:rPr>
                <w:rFonts w:hint="eastAsia"/>
                <w:sz w:val="18"/>
                <w:szCs w:val="18"/>
              </w:rPr>
              <w:t>合上瓶塞，多次上下翻转，充分混合</w:t>
            </w:r>
            <w:r>
              <w:rPr>
                <w:rFonts w:hint="eastAsia"/>
                <w:sz w:val="18"/>
                <w:szCs w:val="18"/>
              </w:rPr>
              <w:t>”改为“摇匀备用”</w:t>
            </w:r>
          </w:p>
        </w:tc>
        <w:tc>
          <w:tcPr>
            <w:tcW w:w="1248" w:type="pct"/>
            <w:vAlign w:val="center"/>
          </w:tcPr>
          <w:p w14:paraId="36505F2A" w14:textId="52FF3093" w:rsidR="00E50D63" w:rsidRDefault="00D00676" w:rsidP="00E50D63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445F9A9C" w14:textId="28C81CF8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22BB3009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:rsidRPr="00F07BF7" w14:paraId="75CBC1BD" w14:textId="77777777" w:rsidTr="00A41BC7">
        <w:trPr>
          <w:jc w:val="center"/>
        </w:trPr>
        <w:tc>
          <w:tcPr>
            <w:tcW w:w="217" w:type="pct"/>
            <w:vAlign w:val="center"/>
          </w:tcPr>
          <w:p w14:paraId="4E51A797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D972BB1" w14:textId="6EDCFC77" w:rsidR="00E50D63" w:rsidRPr="00F07BF7" w:rsidRDefault="003B439C" w:rsidP="00E50D63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附录</w:t>
            </w:r>
            <w:r w:rsidRPr="00F07BF7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56" w:type="pct"/>
            <w:vAlign w:val="center"/>
          </w:tcPr>
          <w:p w14:paraId="1B73FBFF" w14:textId="495A2905" w:rsidR="00E50D63" w:rsidRPr="00F07BF7" w:rsidRDefault="00693CC1" w:rsidP="00E50D63">
            <w:pPr>
              <w:rPr>
                <w:sz w:val="18"/>
                <w:szCs w:val="18"/>
              </w:rPr>
            </w:pPr>
            <w:proofErr w:type="gramStart"/>
            <w:r w:rsidRPr="00F07BF7">
              <w:rPr>
                <w:rFonts w:hint="eastAsia"/>
                <w:sz w:val="18"/>
                <w:szCs w:val="18"/>
              </w:rPr>
              <w:t>若</w:t>
            </w:r>
            <w:r w:rsidR="003B439C" w:rsidRPr="00F07BF7">
              <w:rPr>
                <w:rFonts w:hint="eastAsia"/>
                <w:sz w:val="18"/>
                <w:szCs w:val="18"/>
              </w:rPr>
              <w:t>耐湿性</w:t>
            </w:r>
            <w:proofErr w:type="gramEnd"/>
            <w:r w:rsidR="003B439C" w:rsidRPr="00F07BF7">
              <w:rPr>
                <w:rFonts w:hint="eastAsia"/>
                <w:sz w:val="18"/>
                <w:szCs w:val="18"/>
              </w:rPr>
              <w:t>不是要求条款，建议将附录</w:t>
            </w:r>
            <w:r w:rsidR="003B439C" w:rsidRPr="00F07BF7">
              <w:rPr>
                <w:rFonts w:hint="eastAsia"/>
                <w:sz w:val="18"/>
                <w:szCs w:val="18"/>
              </w:rPr>
              <w:t>B</w:t>
            </w:r>
            <w:r w:rsidR="003B439C" w:rsidRPr="00F07BF7">
              <w:rPr>
                <w:rFonts w:hint="eastAsia"/>
                <w:sz w:val="18"/>
                <w:szCs w:val="18"/>
              </w:rPr>
              <w:t>改为资料性附录</w:t>
            </w:r>
          </w:p>
        </w:tc>
        <w:tc>
          <w:tcPr>
            <w:tcW w:w="1248" w:type="pct"/>
            <w:vAlign w:val="center"/>
          </w:tcPr>
          <w:p w14:paraId="4B971F2E" w14:textId="0B1B7A06" w:rsidR="00E50D63" w:rsidRPr="00F07BF7" w:rsidRDefault="003B439C" w:rsidP="00E50D63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7F9414BA" w14:textId="19D02D29" w:rsidR="00E50D63" w:rsidRPr="00F07BF7" w:rsidRDefault="002F54D0" w:rsidP="00E50D63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</w:t>
            </w:r>
            <w:r w:rsidR="0045487F" w:rsidRPr="00F07BF7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6EEC2EC9" w14:textId="25EBDFF9" w:rsidR="00E50D63" w:rsidRPr="00F07BF7" w:rsidRDefault="002F54D0" w:rsidP="00E50D63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耐湿性属于要求条款，保留原规范性附录</w:t>
            </w:r>
          </w:p>
        </w:tc>
      </w:tr>
      <w:tr w:rsidR="003B439C" w:rsidRPr="00F07BF7" w14:paraId="6DF5A191" w14:textId="77777777" w:rsidTr="00A41BC7">
        <w:trPr>
          <w:jc w:val="center"/>
        </w:trPr>
        <w:tc>
          <w:tcPr>
            <w:tcW w:w="217" w:type="pct"/>
            <w:vAlign w:val="center"/>
          </w:tcPr>
          <w:p w14:paraId="24D45F15" w14:textId="77777777" w:rsidR="003B439C" w:rsidRPr="00A41BC7" w:rsidRDefault="003B439C" w:rsidP="003B439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02506001" w14:textId="4F23EF0B" w:rsidR="003B439C" w:rsidRPr="00F07BF7" w:rsidRDefault="003B439C" w:rsidP="003B439C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B</w:t>
            </w:r>
            <w:r w:rsidRPr="00F07BF7">
              <w:rPr>
                <w:sz w:val="18"/>
                <w:szCs w:val="18"/>
              </w:rPr>
              <w:t>.3</w:t>
            </w:r>
          </w:p>
        </w:tc>
        <w:tc>
          <w:tcPr>
            <w:tcW w:w="1556" w:type="pct"/>
            <w:vAlign w:val="center"/>
          </w:tcPr>
          <w:p w14:paraId="607FC2C1" w14:textId="4E1E1385" w:rsidR="003B439C" w:rsidRPr="00F07BF7" w:rsidRDefault="003B439C" w:rsidP="003B439C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建议对关键仪器给出技术要求，</w:t>
            </w:r>
            <w:r w:rsidRPr="00F07BF7">
              <w:rPr>
                <w:rFonts w:hint="eastAsia"/>
                <w:sz w:val="18"/>
                <w:szCs w:val="18"/>
              </w:rPr>
              <w:lastRenderedPageBreak/>
              <w:t>常用仪器不用列出</w:t>
            </w:r>
          </w:p>
        </w:tc>
        <w:tc>
          <w:tcPr>
            <w:tcW w:w="1248" w:type="pct"/>
            <w:vAlign w:val="center"/>
          </w:tcPr>
          <w:p w14:paraId="205F4F64" w14:textId="7BDDD2F4" w:rsidR="003B439C" w:rsidRPr="00F07BF7" w:rsidRDefault="003B439C" w:rsidP="003B439C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lastRenderedPageBreak/>
              <w:t>广东邦普循环科技有限公</w:t>
            </w:r>
            <w:r w:rsidRPr="00F07BF7">
              <w:rPr>
                <w:rFonts w:hint="eastAsia"/>
                <w:sz w:val="18"/>
                <w:szCs w:val="18"/>
              </w:rPr>
              <w:lastRenderedPageBreak/>
              <w:t>司</w:t>
            </w:r>
          </w:p>
        </w:tc>
        <w:tc>
          <w:tcPr>
            <w:tcW w:w="465" w:type="pct"/>
            <w:vAlign w:val="center"/>
          </w:tcPr>
          <w:p w14:paraId="037581AE" w14:textId="50A1CCE2" w:rsidR="003B439C" w:rsidRPr="00F07BF7" w:rsidRDefault="0045487F" w:rsidP="003B439C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lastRenderedPageBreak/>
              <w:t>采纳</w:t>
            </w:r>
          </w:p>
        </w:tc>
        <w:tc>
          <w:tcPr>
            <w:tcW w:w="1054" w:type="pct"/>
            <w:vAlign w:val="center"/>
          </w:tcPr>
          <w:p w14:paraId="4DFC953A" w14:textId="77777777" w:rsidR="003B439C" w:rsidRPr="00F07BF7" w:rsidRDefault="003B439C" w:rsidP="003B439C">
            <w:pPr>
              <w:rPr>
                <w:sz w:val="18"/>
                <w:szCs w:val="18"/>
              </w:rPr>
            </w:pPr>
          </w:p>
        </w:tc>
      </w:tr>
      <w:tr w:rsidR="00E50D63" w14:paraId="72B80540" w14:textId="77777777" w:rsidTr="00A41BC7">
        <w:trPr>
          <w:jc w:val="center"/>
        </w:trPr>
        <w:tc>
          <w:tcPr>
            <w:tcW w:w="217" w:type="pct"/>
            <w:vAlign w:val="center"/>
          </w:tcPr>
          <w:p w14:paraId="03442D2B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98576E7" w14:textId="60A02798" w:rsidR="00E50D63" w:rsidRDefault="003B439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.4.4</w:t>
            </w:r>
          </w:p>
        </w:tc>
        <w:tc>
          <w:tcPr>
            <w:tcW w:w="1556" w:type="pct"/>
            <w:vAlign w:val="center"/>
          </w:tcPr>
          <w:p w14:paraId="402F632C" w14:textId="340D6686" w:rsidR="00E50D63" w:rsidRDefault="003B439C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测试耐湿性时建议规定取样质量</w:t>
            </w:r>
          </w:p>
        </w:tc>
        <w:tc>
          <w:tcPr>
            <w:tcW w:w="1248" w:type="pct"/>
            <w:vAlign w:val="center"/>
          </w:tcPr>
          <w:p w14:paraId="74FC6500" w14:textId="15A277AB" w:rsidR="00E50D63" w:rsidRDefault="003B439C" w:rsidP="00E50D63">
            <w:pPr>
              <w:rPr>
                <w:sz w:val="18"/>
                <w:szCs w:val="18"/>
              </w:rPr>
            </w:pPr>
            <w:r w:rsidRPr="003B439C">
              <w:rPr>
                <w:rFonts w:hint="eastAsia"/>
                <w:sz w:val="18"/>
                <w:szCs w:val="18"/>
              </w:rPr>
              <w:t>湖北万润新能源科技股份有限公司</w:t>
            </w:r>
          </w:p>
        </w:tc>
        <w:tc>
          <w:tcPr>
            <w:tcW w:w="465" w:type="pct"/>
            <w:vAlign w:val="center"/>
          </w:tcPr>
          <w:p w14:paraId="11BB9EEC" w14:textId="08F94E07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65CC8931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137AFFC6" w14:textId="77777777" w:rsidTr="00A41BC7">
        <w:trPr>
          <w:jc w:val="center"/>
        </w:trPr>
        <w:tc>
          <w:tcPr>
            <w:tcW w:w="217" w:type="pct"/>
            <w:vAlign w:val="center"/>
          </w:tcPr>
          <w:p w14:paraId="18AE4A09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15AF064" w14:textId="70065641" w:rsidR="00E50D63" w:rsidRDefault="003B439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4.6</w:t>
            </w:r>
          </w:p>
        </w:tc>
        <w:tc>
          <w:tcPr>
            <w:tcW w:w="1556" w:type="pct"/>
            <w:vAlign w:val="center"/>
          </w:tcPr>
          <w:p w14:paraId="48C52437" w14:textId="07FB9779" w:rsidR="00E50D63" w:rsidRPr="00F07BF7" w:rsidRDefault="003B439C" w:rsidP="00E50D63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考虑不同人员操作的熟练性，建议延长暴露时间</w:t>
            </w:r>
          </w:p>
        </w:tc>
        <w:tc>
          <w:tcPr>
            <w:tcW w:w="1248" w:type="pct"/>
            <w:vAlign w:val="center"/>
          </w:tcPr>
          <w:p w14:paraId="4E0B1D6F" w14:textId="2177DF70" w:rsidR="00E50D63" w:rsidRPr="00F07BF7" w:rsidRDefault="003B439C" w:rsidP="00E50D63">
            <w:pPr>
              <w:rPr>
                <w:sz w:val="18"/>
                <w:szCs w:val="18"/>
              </w:rPr>
            </w:pPr>
            <w:proofErr w:type="gramStart"/>
            <w:r w:rsidRPr="00F07BF7"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 w:rsidRPr="00F07BF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1B7501CB" w14:textId="019FAEB0" w:rsidR="00E50D63" w:rsidRPr="00F07BF7" w:rsidRDefault="005A1D2A" w:rsidP="00E50D63">
            <w:pPr>
              <w:jc w:val="center"/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未采纳</w:t>
            </w:r>
          </w:p>
        </w:tc>
        <w:tc>
          <w:tcPr>
            <w:tcW w:w="1054" w:type="pct"/>
            <w:vAlign w:val="center"/>
          </w:tcPr>
          <w:p w14:paraId="72D293BF" w14:textId="7B8685E6" w:rsidR="00E50D63" w:rsidRPr="00F07BF7" w:rsidRDefault="00693CC1" w:rsidP="00693CC1">
            <w:pPr>
              <w:rPr>
                <w:sz w:val="18"/>
                <w:szCs w:val="18"/>
              </w:rPr>
            </w:pPr>
            <w:r w:rsidRPr="00F07BF7">
              <w:rPr>
                <w:rFonts w:hint="eastAsia"/>
                <w:sz w:val="18"/>
                <w:szCs w:val="18"/>
              </w:rPr>
              <w:t>经过多次验证，不同熟练程度的测试人员在进行耐湿性测试操作时，</w:t>
            </w:r>
            <w:r w:rsidR="00B45477" w:rsidRPr="00F07BF7">
              <w:rPr>
                <w:rFonts w:hint="eastAsia"/>
                <w:sz w:val="18"/>
                <w:szCs w:val="18"/>
              </w:rPr>
              <w:t>在暴露时间</w:t>
            </w:r>
            <w:r w:rsidR="00B45477" w:rsidRPr="00F07BF7">
              <w:rPr>
                <w:rFonts w:hint="eastAsia"/>
                <w:sz w:val="18"/>
                <w:szCs w:val="18"/>
              </w:rPr>
              <w:t>20min</w:t>
            </w:r>
            <w:r w:rsidR="00B45477" w:rsidRPr="00F07BF7">
              <w:rPr>
                <w:rFonts w:hint="eastAsia"/>
                <w:sz w:val="18"/>
                <w:szCs w:val="18"/>
              </w:rPr>
              <w:t>内，</w:t>
            </w:r>
            <w:r w:rsidRPr="00F07BF7">
              <w:rPr>
                <w:rFonts w:hint="eastAsia"/>
                <w:sz w:val="18"/>
                <w:szCs w:val="18"/>
              </w:rPr>
              <w:t>耐湿性测试结果一致性较好，</w:t>
            </w:r>
            <w:r w:rsidRPr="00F07BF7">
              <w:rPr>
                <w:rFonts w:hint="eastAsia"/>
                <w:sz w:val="18"/>
                <w:szCs w:val="18"/>
              </w:rPr>
              <w:t>C</w:t>
            </w:r>
            <w:r w:rsidRPr="00F07BF7">
              <w:rPr>
                <w:sz w:val="18"/>
                <w:szCs w:val="18"/>
              </w:rPr>
              <w:t>OV</w:t>
            </w:r>
            <w:r w:rsidRPr="00F07BF7">
              <w:rPr>
                <w:rFonts w:hint="eastAsia"/>
                <w:sz w:val="18"/>
                <w:szCs w:val="18"/>
              </w:rPr>
              <w:t>值均在</w:t>
            </w:r>
            <w:r w:rsidR="00130625" w:rsidRPr="00F07BF7">
              <w:rPr>
                <w:rFonts w:hint="eastAsia"/>
                <w:sz w:val="18"/>
                <w:szCs w:val="18"/>
              </w:rPr>
              <w:t>10</w:t>
            </w:r>
            <w:r w:rsidRPr="00F07BF7">
              <w:rPr>
                <w:rFonts w:hint="eastAsia"/>
                <w:sz w:val="18"/>
                <w:szCs w:val="18"/>
              </w:rPr>
              <w:t>%</w:t>
            </w:r>
            <w:r w:rsidRPr="00F07BF7">
              <w:rPr>
                <w:rFonts w:hint="eastAsia"/>
                <w:sz w:val="18"/>
                <w:szCs w:val="18"/>
              </w:rPr>
              <w:t>以下，</w:t>
            </w:r>
            <w:r w:rsidR="00B45477" w:rsidRPr="00F07BF7">
              <w:rPr>
                <w:rFonts w:hint="eastAsia"/>
                <w:sz w:val="18"/>
                <w:szCs w:val="18"/>
              </w:rPr>
              <w:t>故不再延长暴露时间</w:t>
            </w:r>
          </w:p>
        </w:tc>
      </w:tr>
      <w:tr w:rsidR="00E50D63" w14:paraId="0120FA9F" w14:textId="77777777" w:rsidTr="00A41BC7">
        <w:trPr>
          <w:jc w:val="center"/>
        </w:trPr>
        <w:tc>
          <w:tcPr>
            <w:tcW w:w="217" w:type="pct"/>
            <w:vAlign w:val="center"/>
          </w:tcPr>
          <w:p w14:paraId="46E28E12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C71284B" w14:textId="286D994E" w:rsidR="00E50D63" w:rsidRDefault="003B439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4.6</w:t>
            </w:r>
          </w:p>
        </w:tc>
        <w:tc>
          <w:tcPr>
            <w:tcW w:w="1556" w:type="pct"/>
            <w:vAlign w:val="center"/>
          </w:tcPr>
          <w:p w14:paraId="1C23CAB2" w14:textId="2A0E6959" w:rsidR="00E50D63" w:rsidRDefault="003B439C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建议确认天平精度是否需要</w:t>
            </w:r>
            <w:r w:rsidRPr="003B439C">
              <w:rPr>
                <w:rFonts w:hint="eastAsia"/>
                <w:sz w:val="18"/>
                <w:szCs w:val="18"/>
              </w:rPr>
              <w:t>精确至</w:t>
            </w:r>
            <w:r w:rsidRPr="003B439C">
              <w:rPr>
                <w:rFonts w:hint="eastAsia"/>
                <w:sz w:val="18"/>
                <w:szCs w:val="18"/>
              </w:rPr>
              <w:t>0.000 01 g</w:t>
            </w:r>
          </w:p>
        </w:tc>
        <w:tc>
          <w:tcPr>
            <w:tcW w:w="1248" w:type="pct"/>
            <w:vAlign w:val="center"/>
          </w:tcPr>
          <w:p w14:paraId="2423D579" w14:textId="4F18F3BE" w:rsidR="00E50D63" w:rsidRDefault="003B439C" w:rsidP="00E50D63">
            <w:pPr>
              <w:rPr>
                <w:sz w:val="18"/>
                <w:szCs w:val="18"/>
              </w:rPr>
            </w:pPr>
            <w:r w:rsidRPr="003B439C">
              <w:rPr>
                <w:rFonts w:hint="eastAsia"/>
                <w:sz w:val="18"/>
                <w:szCs w:val="18"/>
              </w:rPr>
              <w:t>梅特勒托利多科技（中国）有限公司</w:t>
            </w:r>
          </w:p>
        </w:tc>
        <w:tc>
          <w:tcPr>
            <w:tcW w:w="465" w:type="pct"/>
            <w:vAlign w:val="center"/>
          </w:tcPr>
          <w:p w14:paraId="0DC14F63" w14:textId="36DAB6F9" w:rsidR="00E50D63" w:rsidRDefault="005A1D2A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C0F46EE" w14:textId="25E156AC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19D682A5" w14:textId="77777777" w:rsidTr="00A41BC7">
        <w:trPr>
          <w:jc w:val="center"/>
        </w:trPr>
        <w:tc>
          <w:tcPr>
            <w:tcW w:w="217" w:type="pct"/>
            <w:vAlign w:val="center"/>
          </w:tcPr>
          <w:p w14:paraId="693B574A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4908E33" w14:textId="0687CAFB" w:rsidR="00E50D63" w:rsidRDefault="003B439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6" w:type="pct"/>
            <w:vAlign w:val="center"/>
          </w:tcPr>
          <w:p w14:paraId="58ABF113" w14:textId="0D8D49A6" w:rsidR="00E50D63" w:rsidRDefault="003B439C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建议核对公式和各符号的量纲</w:t>
            </w:r>
          </w:p>
        </w:tc>
        <w:tc>
          <w:tcPr>
            <w:tcW w:w="1248" w:type="pct"/>
            <w:vAlign w:val="center"/>
          </w:tcPr>
          <w:p w14:paraId="574C48BB" w14:textId="01DB2CEC" w:rsidR="00E50D63" w:rsidRDefault="003B439C" w:rsidP="00E50D63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248F1E2E" w14:textId="59279781" w:rsidR="00E50D63" w:rsidRDefault="005A1D2A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218581EF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164C8282" w14:textId="77777777" w:rsidTr="00A41BC7">
        <w:trPr>
          <w:jc w:val="center"/>
        </w:trPr>
        <w:tc>
          <w:tcPr>
            <w:tcW w:w="217" w:type="pct"/>
            <w:vAlign w:val="center"/>
          </w:tcPr>
          <w:p w14:paraId="555EBF18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ED5DCAD" w14:textId="0E912CDC" w:rsidR="00E50D63" w:rsidRDefault="003B439C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556" w:type="pct"/>
            <w:vAlign w:val="center"/>
          </w:tcPr>
          <w:p w14:paraId="5D7FB455" w14:textId="18D38970" w:rsidR="00E50D63" w:rsidRDefault="003B439C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建议规定有效数字位数</w:t>
            </w:r>
          </w:p>
        </w:tc>
        <w:tc>
          <w:tcPr>
            <w:tcW w:w="1248" w:type="pct"/>
            <w:vAlign w:val="center"/>
          </w:tcPr>
          <w:p w14:paraId="073618C5" w14:textId="50FEF7B1" w:rsidR="00E50D63" w:rsidRDefault="003B439C" w:rsidP="00E50D63">
            <w:pPr>
              <w:rPr>
                <w:sz w:val="18"/>
                <w:szCs w:val="18"/>
              </w:rPr>
            </w:pPr>
            <w:r w:rsidRPr="003B439C">
              <w:rPr>
                <w:rFonts w:hint="eastAsia"/>
                <w:sz w:val="18"/>
                <w:szCs w:val="18"/>
              </w:rPr>
              <w:t>湖北万润新能源科技股份有限公司</w:t>
            </w:r>
          </w:p>
        </w:tc>
        <w:tc>
          <w:tcPr>
            <w:tcW w:w="465" w:type="pct"/>
            <w:vAlign w:val="center"/>
          </w:tcPr>
          <w:p w14:paraId="4160E2A8" w14:textId="431B2285" w:rsidR="00E50D63" w:rsidRDefault="005A1D2A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CE41D80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E50D63" w14:paraId="5B723F45" w14:textId="77777777" w:rsidTr="00A41BC7">
        <w:trPr>
          <w:jc w:val="center"/>
        </w:trPr>
        <w:tc>
          <w:tcPr>
            <w:tcW w:w="217" w:type="pct"/>
            <w:vAlign w:val="center"/>
          </w:tcPr>
          <w:p w14:paraId="103761E3" w14:textId="77777777" w:rsidR="00E50D63" w:rsidRPr="00A41BC7" w:rsidRDefault="00E50D63" w:rsidP="00E50D6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37B2FED5" w14:textId="51E38ACE" w:rsidR="00E50D63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附录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56" w:type="pct"/>
            <w:vAlign w:val="center"/>
          </w:tcPr>
          <w:p w14:paraId="68E70226" w14:textId="3A179A6D" w:rsidR="00E50D63" w:rsidRDefault="00DC70C4" w:rsidP="00E5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建议增加一章列出所用仪器</w:t>
            </w:r>
          </w:p>
        </w:tc>
        <w:tc>
          <w:tcPr>
            <w:tcW w:w="1248" w:type="pct"/>
            <w:vAlign w:val="center"/>
          </w:tcPr>
          <w:p w14:paraId="014A64AB" w14:textId="5676E0DB" w:rsidR="00E50D63" w:rsidRDefault="00DC70C4" w:rsidP="00E50D63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1E04A713" w14:textId="4DE4BAC3" w:rsidR="00E50D63" w:rsidRDefault="0045487F" w:rsidP="00E50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38A4B29" w14:textId="77777777" w:rsidR="00E50D63" w:rsidRDefault="00E50D63" w:rsidP="00E50D63">
            <w:pPr>
              <w:rPr>
                <w:sz w:val="18"/>
                <w:szCs w:val="18"/>
              </w:rPr>
            </w:pPr>
          </w:p>
        </w:tc>
      </w:tr>
      <w:tr w:rsidR="00DC70C4" w14:paraId="7C50BC34" w14:textId="77777777" w:rsidTr="00A41BC7">
        <w:trPr>
          <w:jc w:val="center"/>
        </w:trPr>
        <w:tc>
          <w:tcPr>
            <w:tcW w:w="217" w:type="pct"/>
            <w:vAlign w:val="center"/>
          </w:tcPr>
          <w:p w14:paraId="48F21451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0A024C48" w14:textId="1C704D5B" w:rsidR="00DC70C4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1556" w:type="pct"/>
            <w:vAlign w:val="center"/>
          </w:tcPr>
          <w:p w14:paraId="15352C5E" w14:textId="1B54530F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建议对所用试剂给出试剂等级</w:t>
            </w:r>
          </w:p>
        </w:tc>
        <w:tc>
          <w:tcPr>
            <w:tcW w:w="1248" w:type="pct"/>
            <w:vAlign w:val="center"/>
          </w:tcPr>
          <w:p w14:paraId="33F3CD31" w14:textId="3212BDD6" w:rsidR="00DC70C4" w:rsidRDefault="00DC70C4" w:rsidP="00DC70C4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2B13AFBD" w14:textId="27ADABDA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2D499E75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DC70C4" w14:paraId="4510F790" w14:textId="77777777" w:rsidTr="00A41BC7">
        <w:trPr>
          <w:jc w:val="center"/>
        </w:trPr>
        <w:tc>
          <w:tcPr>
            <w:tcW w:w="217" w:type="pct"/>
            <w:vAlign w:val="center"/>
          </w:tcPr>
          <w:p w14:paraId="4050FE97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E43CFAD" w14:textId="52BF4DF1" w:rsidR="00DC70C4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.3.6</w:t>
            </w:r>
          </w:p>
        </w:tc>
        <w:tc>
          <w:tcPr>
            <w:tcW w:w="1556" w:type="pct"/>
            <w:vAlign w:val="center"/>
          </w:tcPr>
          <w:p w14:paraId="0A832479" w14:textId="7A8A0765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</w:t>
            </w:r>
            <w:r>
              <w:rPr>
                <w:rFonts w:hint="eastAsia"/>
                <w:sz w:val="18"/>
                <w:szCs w:val="18"/>
              </w:rPr>
              <w:t>Su</w:t>
            </w:r>
            <w:r>
              <w:rPr>
                <w:sz w:val="18"/>
                <w:szCs w:val="18"/>
              </w:rPr>
              <w:t>per-P</w:t>
            </w:r>
            <w:r>
              <w:rPr>
                <w:rFonts w:hint="eastAsia"/>
                <w:sz w:val="18"/>
                <w:szCs w:val="18"/>
              </w:rPr>
              <w:t>改为通用名</w:t>
            </w:r>
          </w:p>
        </w:tc>
        <w:tc>
          <w:tcPr>
            <w:tcW w:w="1248" w:type="pct"/>
            <w:vAlign w:val="center"/>
          </w:tcPr>
          <w:p w14:paraId="641AFCEA" w14:textId="4205A01D" w:rsidR="00DC70C4" w:rsidRDefault="00DC70C4" w:rsidP="00DC70C4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7A65775E" w14:textId="1793979F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21A1539A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DC70C4" w14:paraId="055F78E3" w14:textId="77777777" w:rsidTr="00A41BC7">
        <w:trPr>
          <w:jc w:val="center"/>
        </w:trPr>
        <w:tc>
          <w:tcPr>
            <w:tcW w:w="217" w:type="pct"/>
            <w:vAlign w:val="center"/>
          </w:tcPr>
          <w:p w14:paraId="36F62721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C47F256" w14:textId="47760BC5" w:rsidR="00DC70C4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.3.10</w:t>
            </w:r>
          </w:p>
        </w:tc>
        <w:tc>
          <w:tcPr>
            <w:tcW w:w="1556" w:type="pct"/>
            <w:vAlign w:val="center"/>
          </w:tcPr>
          <w:p w14:paraId="0F287C73" w14:textId="025606CE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</w:t>
            </w:r>
            <w:proofErr w:type="gramStart"/>
            <w:r>
              <w:rPr>
                <w:rFonts w:hint="eastAsia"/>
                <w:sz w:val="18"/>
                <w:szCs w:val="18"/>
              </w:rPr>
              <w:t>锂铁酸锂不是</w:t>
            </w:r>
            <w:proofErr w:type="gramEnd"/>
            <w:r>
              <w:rPr>
                <w:rFonts w:hint="eastAsia"/>
                <w:sz w:val="18"/>
                <w:szCs w:val="18"/>
              </w:rPr>
              <w:t>试剂，建议删去</w:t>
            </w:r>
          </w:p>
        </w:tc>
        <w:tc>
          <w:tcPr>
            <w:tcW w:w="1248" w:type="pct"/>
            <w:vAlign w:val="center"/>
          </w:tcPr>
          <w:p w14:paraId="1F3B0BE4" w14:textId="6D2C6F29" w:rsidR="00DC70C4" w:rsidRDefault="00DC70C4" w:rsidP="00DC70C4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3743E193" w14:textId="6FBDCD1C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231A3A3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DC70C4" w14:paraId="4C723ADC" w14:textId="77777777" w:rsidTr="00DC70C4">
        <w:trPr>
          <w:trHeight w:val="269"/>
          <w:jc w:val="center"/>
        </w:trPr>
        <w:tc>
          <w:tcPr>
            <w:tcW w:w="217" w:type="pct"/>
            <w:vAlign w:val="center"/>
          </w:tcPr>
          <w:p w14:paraId="3AAD59AF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7565169" w14:textId="5A8EF78E" w:rsidR="00DC70C4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6" w:type="pct"/>
            <w:vAlign w:val="center"/>
          </w:tcPr>
          <w:p w14:paraId="357E03E2" w14:textId="36F7494E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建议规定制备极片房间的露点，设为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~ 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248" w:type="pct"/>
            <w:vAlign w:val="center"/>
          </w:tcPr>
          <w:p w14:paraId="3E67CDAB" w14:textId="11B8FE2A" w:rsidR="00DC70C4" w:rsidRPr="00DC70C4" w:rsidRDefault="00DC70C4" w:rsidP="00DC70C4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2F49E76C" w14:textId="301D8FBF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13FECF5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DC70C4" w14:paraId="789B6F78" w14:textId="77777777" w:rsidTr="00A41BC7">
        <w:trPr>
          <w:jc w:val="center"/>
        </w:trPr>
        <w:tc>
          <w:tcPr>
            <w:tcW w:w="217" w:type="pct"/>
            <w:vAlign w:val="center"/>
          </w:tcPr>
          <w:p w14:paraId="5548EB2E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697314B5" w14:textId="4B0B5E0E" w:rsidR="00DC70C4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556" w:type="pct"/>
            <w:vAlign w:val="center"/>
          </w:tcPr>
          <w:p w14:paraId="7EEE4B27" w14:textId="7AC5C0FD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建议将“</w:t>
            </w:r>
            <w:r w:rsidRPr="00DC70C4">
              <w:rPr>
                <w:rFonts w:hint="eastAsia"/>
                <w:sz w:val="18"/>
                <w:szCs w:val="18"/>
              </w:rPr>
              <w:t>质量精确到</w:t>
            </w:r>
            <w:r w:rsidRPr="00DC70C4">
              <w:rPr>
                <w:rFonts w:hint="eastAsia"/>
                <w:sz w:val="18"/>
                <w:szCs w:val="18"/>
              </w:rPr>
              <w:t>0.001 g</w:t>
            </w:r>
            <w:r>
              <w:rPr>
                <w:rFonts w:hint="eastAsia"/>
                <w:sz w:val="18"/>
                <w:szCs w:val="18"/>
              </w:rPr>
              <w:t>”修改为“可读</w:t>
            </w:r>
            <w:r w:rsidRPr="00DC70C4">
              <w:rPr>
                <w:rFonts w:hint="eastAsia"/>
                <w:sz w:val="18"/>
                <w:szCs w:val="18"/>
              </w:rPr>
              <w:t>到</w:t>
            </w:r>
            <w:r w:rsidRPr="00DC70C4">
              <w:rPr>
                <w:rFonts w:hint="eastAsia"/>
                <w:sz w:val="18"/>
                <w:szCs w:val="18"/>
              </w:rPr>
              <w:t>0.001 g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1248" w:type="pct"/>
            <w:vAlign w:val="center"/>
          </w:tcPr>
          <w:p w14:paraId="16C60A7C" w14:textId="7AF48BC2" w:rsidR="00DC70C4" w:rsidRPr="00DC70C4" w:rsidRDefault="00DC70C4" w:rsidP="00DC70C4">
            <w:pPr>
              <w:rPr>
                <w:sz w:val="18"/>
                <w:szCs w:val="18"/>
              </w:rPr>
            </w:pPr>
            <w:r w:rsidRPr="003B439C">
              <w:rPr>
                <w:rFonts w:hint="eastAsia"/>
                <w:sz w:val="18"/>
                <w:szCs w:val="18"/>
              </w:rPr>
              <w:t>梅特勒托利多科技（中国）有限公司</w:t>
            </w:r>
          </w:p>
        </w:tc>
        <w:tc>
          <w:tcPr>
            <w:tcW w:w="465" w:type="pct"/>
            <w:vAlign w:val="center"/>
          </w:tcPr>
          <w:p w14:paraId="468CFF81" w14:textId="0AB310EE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2A32C424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DC70C4" w14:paraId="5976E497" w14:textId="77777777" w:rsidTr="00A41BC7">
        <w:trPr>
          <w:jc w:val="center"/>
        </w:trPr>
        <w:tc>
          <w:tcPr>
            <w:tcW w:w="217" w:type="pct"/>
            <w:vAlign w:val="center"/>
          </w:tcPr>
          <w:p w14:paraId="7E1038FD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F673F6A" w14:textId="4648D2AC" w:rsidR="00DC70C4" w:rsidRDefault="00DC70C4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556" w:type="pct"/>
            <w:vAlign w:val="center"/>
          </w:tcPr>
          <w:p w14:paraId="46F8A8F0" w14:textId="0DD07F14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</w:t>
            </w:r>
            <w:r w:rsidRPr="00DC70C4">
              <w:rPr>
                <w:rFonts w:hint="eastAsia"/>
                <w:sz w:val="18"/>
                <w:szCs w:val="18"/>
              </w:rPr>
              <w:t>于烘箱</w:t>
            </w:r>
            <w:r w:rsidRPr="00DC70C4">
              <w:rPr>
                <w:rFonts w:hint="eastAsia"/>
                <w:sz w:val="18"/>
                <w:szCs w:val="18"/>
              </w:rPr>
              <w:t xml:space="preserve">125 </w:t>
            </w:r>
            <w:r w:rsidRPr="00DC70C4">
              <w:rPr>
                <w:rFonts w:hint="eastAsia"/>
                <w:sz w:val="18"/>
                <w:szCs w:val="18"/>
              </w:rPr>
              <w:t>℃干燥</w:t>
            </w:r>
            <w:r>
              <w:rPr>
                <w:rFonts w:hint="eastAsia"/>
                <w:sz w:val="18"/>
                <w:szCs w:val="18"/>
              </w:rPr>
              <w:t>”，建议给出温度范围，而不是单一的温度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14:paraId="4C75DA73" w14:textId="41CB32FE" w:rsidR="00DC70C4" w:rsidRDefault="00DC70C4" w:rsidP="00DC70C4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604A50C2" w14:textId="743B0D7B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1E08FA4B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DC70C4" w14:paraId="5BF28ED3" w14:textId="77777777" w:rsidTr="00A41BC7">
        <w:trPr>
          <w:jc w:val="center"/>
        </w:trPr>
        <w:tc>
          <w:tcPr>
            <w:tcW w:w="217" w:type="pct"/>
            <w:vAlign w:val="center"/>
          </w:tcPr>
          <w:p w14:paraId="412C4A6D" w14:textId="77777777" w:rsidR="00DC70C4" w:rsidRPr="00A41BC7" w:rsidRDefault="00DC70C4" w:rsidP="00DC70C4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B2FFBB5" w14:textId="6169681B" w:rsidR="00DC70C4" w:rsidRDefault="001019D6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556" w:type="pct"/>
            <w:vAlign w:val="center"/>
          </w:tcPr>
          <w:p w14:paraId="5AD82CDD" w14:textId="05152E5A" w:rsidR="00DC70C4" w:rsidRDefault="00DC70C4" w:rsidP="00DC7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</w:t>
            </w:r>
            <w:r w:rsidRPr="00DC70C4">
              <w:rPr>
                <w:rFonts w:hint="eastAsia"/>
                <w:sz w:val="18"/>
                <w:szCs w:val="18"/>
              </w:rPr>
              <w:t>厚度为</w:t>
            </w:r>
            <w:r w:rsidRPr="00DC70C4">
              <w:rPr>
                <w:rFonts w:hint="eastAsia"/>
                <w:sz w:val="18"/>
                <w:szCs w:val="18"/>
              </w:rPr>
              <w:t>0.05 mm~0.08 mm</w:t>
            </w:r>
            <w:r>
              <w:rPr>
                <w:rFonts w:hint="eastAsia"/>
                <w:sz w:val="18"/>
                <w:szCs w:val="18"/>
              </w:rPr>
              <w:t>”应说明是</w:t>
            </w:r>
            <w:r w:rsidR="001019D6">
              <w:rPr>
                <w:rFonts w:hint="eastAsia"/>
                <w:sz w:val="18"/>
                <w:szCs w:val="18"/>
              </w:rPr>
              <w:t>否扣除铝箔后的厚度</w:t>
            </w:r>
          </w:p>
        </w:tc>
        <w:tc>
          <w:tcPr>
            <w:tcW w:w="1248" w:type="pct"/>
            <w:vAlign w:val="center"/>
          </w:tcPr>
          <w:p w14:paraId="323DF985" w14:textId="5ACA5404" w:rsidR="00DC70C4" w:rsidRDefault="001019D6" w:rsidP="00DC70C4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0E9A37FD" w14:textId="63490A81" w:rsidR="00DC70C4" w:rsidRDefault="0045487F" w:rsidP="00DC70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D62A220" w14:textId="77777777" w:rsidR="00DC70C4" w:rsidRDefault="00DC70C4" w:rsidP="00DC70C4">
            <w:pPr>
              <w:rPr>
                <w:sz w:val="18"/>
                <w:szCs w:val="18"/>
              </w:rPr>
            </w:pPr>
          </w:p>
        </w:tc>
      </w:tr>
      <w:tr w:rsidR="001019D6" w14:paraId="2037D468" w14:textId="77777777" w:rsidTr="00A41BC7">
        <w:trPr>
          <w:jc w:val="center"/>
        </w:trPr>
        <w:tc>
          <w:tcPr>
            <w:tcW w:w="217" w:type="pct"/>
            <w:vAlign w:val="center"/>
          </w:tcPr>
          <w:p w14:paraId="035E0F65" w14:textId="77777777" w:rsidR="001019D6" w:rsidRPr="00A41BC7" w:rsidRDefault="001019D6" w:rsidP="001019D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A8147E5" w14:textId="4E914618" w:rsidR="001019D6" w:rsidRDefault="001019D6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556" w:type="pct"/>
            <w:vAlign w:val="center"/>
          </w:tcPr>
          <w:p w14:paraId="5CAFEA7D" w14:textId="480FD7EF" w:rsidR="001019D6" w:rsidRDefault="001019D6" w:rsidP="00101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</w:t>
            </w:r>
            <w:r>
              <w:rPr>
                <w:rFonts w:hint="eastAsia"/>
                <w:sz w:val="18"/>
                <w:szCs w:val="18"/>
              </w:rPr>
              <w:t>pp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转为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248" w:type="pct"/>
            <w:vAlign w:val="center"/>
          </w:tcPr>
          <w:p w14:paraId="63C3B67E" w14:textId="11C149D3" w:rsidR="001019D6" w:rsidRDefault="001019D6" w:rsidP="001019D6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663CEDFE" w14:textId="65A1BA91" w:rsidR="001019D6" w:rsidRDefault="0045487F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A830A88" w14:textId="77777777" w:rsidR="001019D6" w:rsidRDefault="001019D6" w:rsidP="001019D6">
            <w:pPr>
              <w:rPr>
                <w:sz w:val="18"/>
                <w:szCs w:val="18"/>
              </w:rPr>
            </w:pPr>
          </w:p>
        </w:tc>
      </w:tr>
      <w:tr w:rsidR="001019D6" w14:paraId="303501BC" w14:textId="77777777" w:rsidTr="00A41BC7">
        <w:trPr>
          <w:jc w:val="center"/>
        </w:trPr>
        <w:tc>
          <w:tcPr>
            <w:tcW w:w="217" w:type="pct"/>
            <w:vAlign w:val="center"/>
          </w:tcPr>
          <w:p w14:paraId="77CBC1D7" w14:textId="77777777" w:rsidR="001019D6" w:rsidRPr="00A41BC7" w:rsidRDefault="001019D6" w:rsidP="001019D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5ED8596D" w14:textId="001C9DB7" w:rsidR="001019D6" w:rsidRDefault="001019D6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1556" w:type="pct"/>
            <w:vAlign w:val="center"/>
          </w:tcPr>
          <w:p w14:paraId="2CEBA269" w14:textId="6F07AE42" w:rsidR="001019D6" w:rsidRDefault="001019D6" w:rsidP="00101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</w:t>
            </w:r>
            <w:r w:rsidRPr="001019D6">
              <w:rPr>
                <w:rFonts w:hint="eastAsia"/>
                <w:sz w:val="18"/>
                <w:szCs w:val="18"/>
              </w:rPr>
              <w:t>以</w:t>
            </w:r>
            <w:r w:rsidRPr="001019D6">
              <w:rPr>
                <w:rFonts w:hint="eastAsia"/>
                <w:sz w:val="18"/>
                <w:szCs w:val="18"/>
              </w:rPr>
              <w:t xml:space="preserve">1 </w:t>
            </w:r>
            <w:proofErr w:type="spellStart"/>
            <w:r w:rsidRPr="001019D6">
              <w:rPr>
                <w:rFonts w:hint="eastAsia"/>
                <w:sz w:val="18"/>
                <w:szCs w:val="18"/>
              </w:rPr>
              <w:t>mol</w:t>
            </w:r>
            <w:proofErr w:type="spellEnd"/>
            <w:r w:rsidRPr="001019D6">
              <w:rPr>
                <w:rFonts w:hint="eastAsia"/>
                <w:sz w:val="18"/>
                <w:szCs w:val="18"/>
              </w:rPr>
              <w:t>/L</w:t>
            </w:r>
            <w:r w:rsidRPr="001019D6">
              <w:rPr>
                <w:rFonts w:hint="eastAsia"/>
                <w:sz w:val="18"/>
                <w:szCs w:val="18"/>
              </w:rPr>
              <w:t>的</w:t>
            </w:r>
            <w:r w:rsidRPr="001019D6">
              <w:rPr>
                <w:rFonts w:hint="eastAsia"/>
                <w:sz w:val="18"/>
                <w:szCs w:val="18"/>
              </w:rPr>
              <w:t>LiPF6/(EC + DEC)</w:t>
            </w:r>
            <w:r w:rsidRPr="001019D6">
              <w:rPr>
                <w:rFonts w:hint="eastAsia"/>
                <w:sz w:val="18"/>
                <w:szCs w:val="18"/>
              </w:rPr>
              <w:t>质量比</w:t>
            </w:r>
            <w:r w:rsidRPr="001019D6">
              <w:rPr>
                <w:rFonts w:hint="eastAsia"/>
                <w:sz w:val="18"/>
                <w:szCs w:val="18"/>
              </w:rPr>
              <w:t>(1:1)</w:t>
            </w:r>
            <w:r w:rsidRPr="001019D6">
              <w:rPr>
                <w:rFonts w:hint="eastAsia"/>
                <w:sz w:val="18"/>
                <w:szCs w:val="18"/>
              </w:rPr>
              <w:t>为电解液</w:t>
            </w:r>
            <w:r>
              <w:rPr>
                <w:rFonts w:hint="eastAsia"/>
                <w:sz w:val="18"/>
                <w:szCs w:val="18"/>
              </w:rPr>
              <w:t>”表述不够清晰</w:t>
            </w:r>
          </w:p>
        </w:tc>
        <w:tc>
          <w:tcPr>
            <w:tcW w:w="1248" w:type="pct"/>
            <w:vAlign w:val="center"/>
          </w:tcPr>
          <w:p w14:paraId="66C25AA0" w14:textId="1BECE264" w:rsidR="001019D6" w:rsidRDefault="001019D6" w:rsidP="001019D6">
            <w:pPr>
              <w:rPr>
                <w:sz w:val="18"/>
                <w:szCs w:val="18"/>
              </w:rPr>
            </w:pPr>
            <w:r w:rsidRPr="007C077D">
              <w:rPr>
                <w:rFonts w:hint="eastAsia"/>
                <w:sz w:val="18"/>
                <w:szCs w:val="18"/>
              </w:rPr>
              <w:t>广东邦普循环科技有限公司</w:t>
            </w:r>
          </w:p>
        </w:tc>
        <w:tc>
          <w:tcPr>
            <w:tcW w:w="465" w:type="pct"/>
            <w:vAlign w:val="center"/>
          </w:tcPr>
          <w:p w14:paraId="491BAD14" w14:textId="00A92180" w:rsidR="001019D6" w:rsidRDefault="0045487F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5CBA2E5" w14:textId="77777777" w:rsidR="001019D6" w:rsidRDefault="001019D6" w:rsidP="001019D6">
            <w:pPr>
              <w:rPr>
                <w:sz w:val="18"/>
                <w:szCs w:val="18"/>
              </w:rPr>
            </w:pPr>
          </w:p>
        </w:tc>
      </w:tr>
      <w:tr w:rsidR="001019D6" w14:paraId="16C62DD1" w14:textId="77777777" w:rsidTr="00A41BC7">
        <w:trPr>
          <w:jc w:val="center"/>
        </w:trPr>
        <w:tc>
          <w:tcPr>
            <w:tcW w:w="217" w:type="pct"/>
            <w:vAlign w:val="center"/>
          </w:tcPr>
          <w:p w14:paraId="7C905B44" w14:textId="77777777" w:rsidR="001019D6" w:rsidRPr="00A41BC7" w:rsidRDefault="001019D6" w:rsidP="001019D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90A34F7" w14:textId="5FCC2FB5" w:rsidR="001019D6" w:rsidRDefault="001019D6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556" w:type="pct"/>
            <w:vAlign w:val="center"/>
          </w:tcPr>
          <w:p w14:paraId="279ECBE9" w14:textId="128702B1" w:rsidR="001019D6" w:rsidRDefault="001019D6" w:rsidP="004548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应规定</w:t>
            </w:r>
            <w:r w:rsidR="0045487F">
              <w:rPr>
                <w:rFonts w:hint="eastAsia"/>
                <w:sz w:val="18"/>
                <w:szCs w:val="18"/>
              </w:rPr>
              <w:t>电池</w:t>
            </w:r>
            <w:r>
              <w:rPr>
                <w:rFonts w:hint="eastAsia"/>
                <w:sz w:val="18"/>
                <w:szCs w:val="18"/>
              </w:rPr>
              <w:t>静</w:t>
            </w:r>
            <w:proofErr w:type="gramStart"/>
            <w:r>
              <w:rPr>
                <w:rFonts w:hint="eastAsia"/>
                <w:sz w:val="18"/>
                <w:szCs w:val="18"/>
              </w:rPr>
              <w:t>置时间</w:t>
            </w:r>
            <w:proofErr w:type="gramEnd"/>
          </w:p>
        </w:tc>
        <w:tc>
          <w:tcPr>
            <w:tcW w:w="1248" w:type="pct"/>
            <w:vAlign w:val="center"/>
          </w:tcPr>
          <w:p w14:paraId="12017DDE" w14:textId="50D4DB4A" w:rsidR="001019D6" w:rsidRDefault="001019D6" w:rsidP="001019D6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福安青美能源材料</w:t>
            </w:r>
            <w:proofErr w:type="gramEnd"/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465" w:type="pct"/>
            <w:vAlign w:val="center"/>
          </w:tcPr>
          <w:p w14:paraId="5E46676B" w14:textId="525BD061" w:rsidR="001019D6" w:rsidRDefault="0045487F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4DFA4F6F" w14:textId="77777777" w:rsidR="001019D6" w:rsidRDefault="001019D6" w:rsidP="001019D6">
            <w:pPr>
              <w:rPr>
                <w:sz w:val="18"/>
                <w:szCs w:val="18"/>
              </w:rPr>
            </w:pPr>
          </w:p>
        </w:tc>
      </w:tr>
      <w:tr w:rsidR="001019D6" w14:paraId="68A5D93C" w14:textId="77777777" w:rsidTr="00A41BC7">
        <w:trPr>
          <w:jc w:val="center"/>
        </w:trPr>
        <w:tc>
          <w:tcPr>
            <w:tcW w:w="217" w:type="pct"/>
            <w:vAlign w:val="center"/>
          </w:tcPr>
          <w:p w14:paraId="4BD87242" w14:textId="77777777" w:rsidR="001019D6" w:rsidRPr="00A41BC7" w:rsidRDefault="001019D6" w:rsidP="001019D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49A424D1" w14:textId="24E4408B" w:rsidR="001019D6" w:rsidRDefault="001019D6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556" w:type="pct"/>
            <w:vAlign w:val="center"/>
          </w:tcPr>
          <w:p w14:paraId="392553C5" w14:textId="24A0E3EF" w:rsidR="001019D6" w:rsidRDefault="001019D6" w:rsidP="00101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核对“</w:t>
            </w:r>
            <w:r w:rsidRPr="001019D6">
              <w:rPr>
                <w:sz w:val="18"/>
                <w:szCs w:val="18"/>
              </w:rPr>
              <w:t>0.1% RD+0.1% FS</w:t>
            </w:r>
            <w:r>
              <w:rPr>
                <w:rFonts w:hint="eastAsia"/>
                <w:sz w:val="18"/>
                <w:szCs w:val="18"/>
              </w:rPr>
              <w:t>”表述是否准确</w:t>
            </w:r>
          </w:p>
        </w:tc>
        <w:tc>
          <w:tcPr>
            <w:tcW w:w="1248" w:type="pct"/>
            <w:vAlign w:val="center"/>
          </w:tcPr>
          <w:p w14:paraId="680B9158" w14:textId="597B7371" w:rsidR="001019D6" w:rsidRDefault="001019D6" w:rsidP="001019D6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1ED3C293" w14:textId="3ED0BC0F" w:rsidR="001019D6" w:rsidRDefault="004E0E9E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3CDC4091" w14:textId="77777777" w:rsidR="001019D6" w:rsidRDefault="001019D6" w:rsidP="001019D6">
            <w:pPr>
              <w:rPr>
                <w:sz w:val="18"/>
                <w:szCs w:val="18"/>
              </w:rPr>
            </w:pPr>
          </w:p>
        </w:tc>
      </w:tr>
      <w:tr w:rsidR="001019D6" w14:paraId="7AFAE663" w14:textId="77777777" w:rsidTr="00A41BC7">
        <w:trPr>
          <w:jc w:val="center"/>
        </w:trPr>
        <w:tc>
          <w:tcPr>
            <w:tcW w:w="217" w:type="pct"/>
            <w:vAlign w:val="center"/>
          </w:tcPr>
          <w:p w14:paraId="3D8BB57A" w14:textId="77777777" w:rsidR="001019D6" w:rsidRPr="00A41BC7" w:rsidRDefault="001019D6" w:rsidP="001019D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33BDEBA1" w14:textId="453ED376" w:rsidR="001019D6" w:rsidRDefault="001019D6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556" w:type="pct"/>
            <w:vAlign w:val="center"/>
          </w:tcPr>
          <w:p w14:paraId="18053EF5" w14:textId="29E1976C" w:rsidR="001019D6" w:rsidRDefault="001019D6" w:rsidP="00101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</w:t>
            </w:r>
            <w:r w:rsidRPr="001019D6">
              <w:rPr>
                <w:rFonts w:hint="eastAsia"/>
                <w:sz w:val="18"/>
                <w:szCs w:val="18"/>
              </w:rPr>
              <w:t>计算多只扣式电池数据的平均值</w:t>
            </w:r>
            <w:r>
              <w:rPr>
                <w:rFonts w:hint="eastAsia"/>
                <w:sz w:val="18"/>
                <w:szCs w:val="18"/>
              </w:rPr>
              <w:t>”，应给出具体数量</w:t>
            </w:r>
          </w:p>
        </w:tc>
        <w:tc>
          <w:tcPr>
            <w:tcW w:w="1248" w:type="pct"/>
            <w:vAlign w:val="center"/>
          </w:tcPr>
          <w:p w14:paraId="1C4CEAB6" w14:textId="3A80E0EE" w:rsidR="001019D6" w:rsidRDefault="001019D6" w:rsidP="001019D6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4DD51A50" w14:textId="244CA3D9" w:rsidR="001019D6" w:rsidRDefault="000D32B3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035F52DF" w14:textId="77777777" w:rsidR="001019D6" w:rsidRDefault="001019D6" w:rsidP="001019D6">
            <w:pPr>
              <w:rPr>
                <w:sz w:val="18"/>
                <w:szCs w:val="18"/>
              </w:rPr>
            </w:pPr>
          </w:p>
        </w:tc>
      </w:tr>
      <w:tr w:rsidR="001019D6" w14:paraId="6FF37FA4" w14:textId="77777777" w:rsidTr="00A41BC7">
        <w:trPr>
          <w:jc w:val="center"/>
        </w:trPr>
        <w:tc>
          <w:tcPr>
            <w:tcW w:w="217" w:type="pct"/>
            <w:vAlign w:val="center"/>
          </w:tcPr>
          <w:p w14:paraId="10B27830" w14:textId="77777777" w:rsidR="001019D6" w:rsidRPr="00A41BC7" w:rsidRDefault="001019D6" w:rsidP="001019D6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29B98C20" w14:textId="57C572B1" w:rsidR="001019D6" w:rsidRDefault="001019D6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.7.2</w:t>
            </w:r>
          </w:p>
        </w:tc>
        <w:tc>
          <w:tcPr>
            <w:tcW w:w="1556" w:type="pct"/>
            <w:vAlign w:val="center"/>
          </w:tcPr>
          <w:p w14:paraId="4E41746D" w14:textId="186EBB48" w:rsidR="001019D6" w:rsidRDefault="001019D6" w:rsidP="00101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建议核对式</w:t>
            </w:r>
            <w:r>
              <w:rPr>
                <w:rFonts w:hint="eastAsia"/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和式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的字母</w:t>
            </w:r>
          </w:p>
        </w:tc>
        <w:tc>
          <w:tcPr>
            <w:tcW w:w="1248" w:type="pct"/>
            <w:vAlign w:val="center"/>
          </w:tcPr>
          <w:p w14:paraId="401C5A68" w14:textId="6B508026" w:rsidR="001019D6" w:rsidRPr="00C10289" w:rsidRDefault="001019D6" w:rsidP="001019D6">
            <w:pPr>
              <w:rPr>
                <w:sz w:val="18"/>
                <w:szCs w:val="18"/>
              </w:rPr>
            </w:pPr>
            <w:r w:rsidRPr="00C10289">
              <w:rPr>
                <w:rFonts w:hint="eastAsia"/>
                <w:sz w:val="18"/>
                <w:szCs w:val="18"/>
              </w:rPr>
              <w:t>有色金属技术经济研究院有限责任公司</w:t>
            </w:r>
          </w:p>
        </w:tc>
        <w:tc>
          <w:tcPr>
            <w:tcW w:w="465" w:type="pct"/>
            <w:vAlign w:val="center"/>
          </w:tcPr>
          <w:p w14:paraId="1AC51556" w14:textId="28DDEFB1" w:rsidR="001019D6" w:rsidRDefault="004E0E9E" w:rsidP="001019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1054" w:type="pct"/>
            <w:vAlign w:val="center"/>
          </w:tcPr>
          <w:p w14:paraId="15D037A5" w14:textId="77777777" w:rsidR="001019D6" w:rsidRDefault="001019D6" w:rsidP="001019D6">
            <w:pPr>
              <w:rPr>
                <w:sz w:val="18"/>
                <w:szCs w:val="18"/>
              </w:rPr>
            </w:pPr>
          </w:p>
        </w:tc>
      </w:tr>
    </w:tbl>
    <w:p w14:paraId="3C8CB6A5" w14:textId="77777777" w:rsidR="0022381F" w:rsidRDefault="0022381F">
      <w:pPr>
        <w:rPr>
          <w:szCs w:val="21"/>
        </w:rPr>
      </w:pPr>
    </w:p>
    <w:p w14:paraId="7D47A0C5" w14:textId="77777777" w:rsidR="0022381F" w:rsidRDefault="00B07047">
      <w:pPr>
        <w:rPr>
          <w:szCs w:val="21"/>
        </w:rPr>
      </w:pPr>
      <w:r>
        <w:rPr>
          <w:szCs w:val="21"/>
        </w:rPr>
        <w:t>说明：</w:t>
      </w:r>
    </w:p>
    <w:p w14:paraId="3FEF94AF" w14:textId="77777777" w:rsidR="0022381F" w:rsidRDefault="00B07047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）发送</w:t>
      </w:r>
      <w:r>
        <w:rPr>
          <w:szCs w:val="21"/>
        </w:rPr>
        <w:t>“</w:t>
      </w:r>
      <w:r>
        <w:rPr>
          <w:szCs w:val="21"/>
        </w:rPr>
        <w:t>征求意见稿</w:t>
      </w:r>
      <w:r>
        <w:rPr>
          <w:szCs w:val="21"/>
        </w:rPr>
        <w:t>”</w:t>
      </w:r>
      <w:r>
        <w:rPr>
          <w:szCs w:val="21"/>
        </w:rPr>
        <w:t>的单位数：</w: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。</w:t>
      </w:r>
    </w:p>
    <w:p w14:paraId="6527E5CC" w14:textId="77777777" w:rsidR="0022381F" w:rsidRDefault="00B07047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）收到</w:t>
      </w:r>
      <w:r>
        <w:rPr>
          <w:szCs w:val="21"/>
        </w:rPr>
        <w:t>“</w:t>
      </w:r>
      <w:r>
        <w:rPr>
          <w:szCs w:val="21"/>
        </w:rPr>
        <w:t>征求意见稿</w:t>
      </w:r>
      <w:r>
        <w:rPr>
          <w:szCs w:val="21"/>
        </w:rPr>
        <w:t>”</w:t>
      </w:r>
      <w:r>
        <w:rPr>
          <w:szCs w:val="21"/>
        </w:rPr>
        <w:t>后，回函的单位数</w:t>
      </w:r>
      <w:r w:rsidR="00351B37">
        <w:rPr>
          <w:rFonts w:hint="eastAsia"/>
          <w:szCs w:val="21"/>
        </w:rPr>
        <w:t>：</w: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。</w:t>
      </w:r>
    </w:p>
    <w:p w14:paraId="46A7B659" w14:textId="77777777" w:rsidR="0022381F" w:rsidRDefault="00B07047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）收到</w:t>
      </w:r>
      <w:r>
        <w:rPr>
          <w:szCs w:val="21"/>
        </w:rPr>
        <w:t>“</w:t>
      </w:r>
      <w:r>
        <w:rPr>
          <w:szCs w:val="21"/>
        </w:rPr>
        <w:t>征求意见稿</w:t>
      </w:r>
      <w:r>
        <w:rPr>
          <w:szCs w:val="21"/>
        </w:rPr>
        <w:t>”</w:t>
      </w:r>
      <w:r>
        <w:rPr>
          <w:szCs w:val="21"/>
        </w:rPr>
        <w:t>后，回函并有建立或意见的单位数：</w: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。</w:t>
      </w:r>
    </w:p>
    <w:p w14:paraId="2B0B5C1C" w14:textId="77777777" w:rsidR="0022381F" w:rsidRDefault="00B07047">
      <w:pPr>
        <w:pStyle w:val="a0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sz w:val="21"/>
          <w:szCs w:val="21"/>
        </w:rPr>
        <w:t>）没有回函的单位数：</w:t>
      </w:r>
      <w:proofErr w:type="gramStart"/>
      <w:r>
        <w:rPr>
          <w:sz w:val="21"/>
          <w:szCs w:val="21"/>
        </w:rPr>
        <w:t>个</w:t>
      </w:r>
      <w:proofErr w:type="gramEnd"/>
      <w:r>
        <w:rPr>
          <w:rFonts w:hint="eastAsia"/>
          <w:sz w:val="21"/>
          <w:szCs w:val="21"/>
        </w:rPr>
        <w:t>。</w:t>
      </w:r>
    </w:p>
    <w:sectPr w:rsidR="0022381F">
      <w:pgSz w:w="11906" w:h="16838"/>
      <w:pgMar w:top="1417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CF"/>
    <w:multiLevelType w:val="hybridMultilevel"/>
    <w:tmpl w:val="95764420"/>
    <w:lvl w:ilvl="0" w:tplc="F69C606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  <w:docVar w:name="KSO_WPS_MARK_KEY" w:val="d8b0a958-4dd7-4ea8-a24b-d1efa0682c88"/>
  </w:docVars>
  <w:rsids>
    <w:rsidRoot w:val="00564361"/>
    <w:rsid w:val="00005B0E"/>
    <w:rsid w:val="000160E6"/>
    <w:rsid w:val="000170D8"/>
    <w:rsid w:val="000B654B"/>
    <w:rsid w:val="000D32B3"/>
    <w:rsid w:val="001019D6"/>
    <w:rsid w:val="00130625"/>
    <w:rsid w:val="001479CB"/>
    <w:rsid w:val="001660D2"/>
    <w:rsid w:val="002013ED"/>
    <w:rsid w:val="0022381F"/>
    <w:rsid w:val="00264B8B"/>
    <w:rsid w:val="00275DC7"/>
    <w:rsid w:val="002F54D0"/>
    <w:rsid w:val="00307FEE"/>
    <w:rsid w:val="00311C10"/>
    <w:rsid w:val="00337361"/>
    <w:rsid w:val="00351B37"/>
    <w:rsid w:val="00365A4A"/>
    <w:rsid w:val="00366D65"/>
    <w:rsid w:val="003736A1"/>
    <w:rsid w:val="0038270B"/>
    <w:rsid w:val="003B439C"/>
    <w:rsid w:val="00406483"/>
    <w:rsid w:val="00407FA2"/>
    <w:rsid w:val="00423E67"/>
    <w:rsid w:val="0045487F"/>
    <w:rsid w:val="00455F93"/>
    <w:rsid w:val="00465074"/>
    <w:rsid w:val="004B5EB8"/>
    <w:rsid w:val="004B624C"/>
    <w:rsid w:val="004E0E9E"/>
    <w:rsid w:val="00551D19"/>
    <w:rsid w:val="00564361"/>
    <w:rsid w:val="00577BE1"/>
    <w:rsid w:val="005A1D2A"/>
    <w:rsid w:val="005B56B5"/>
    <w:rsid w:val="006068BC"/>
    <w:rsid w:val="006843DA"/>
    <w:rsid w:val="0069399D"/>
    <w:rsid w:val="00693CC1"/>
    <w:rsid w:val="006C0F56"/>
    <w:rsid w:val="006D59A0"/>
    <w:rsid w:val="006E06B7"/>
    <w:rsid w:val="006E1CEA"/>
    <w:rsid w:val="006E579C"/>
    <w:rsid w:val="007366AC"/>
    <w:rsid w:val="007C077D"/>
    <w:rsid w:val="008154BE"/>
    <w:rsid w:val="008A0B4A"/>
    <w:rsid w:val="008E68D1"/>
    <w:rsid w:val="0090078E"/>
    <w:rsid w:val="00901579"/>
    <w:rsid w:val="00907B68"/>
    <w:rsid w:val="009130A6"/>
    <w:rsid w:val="00934595"/>
    <w:rsid w:val="009532B1"/>
    <w:rsid w:val="00967F27"/>
    <w:rsid w:val="00977029"/>
    <w:rsid w:val="009A1DE1"/>
    <w:rsid w:val="009B6A04"/>
    <w:rsid w:val="009F26E9"/>
    <w:rsid w:val="00A11A2C"/>
    <w:rsid w:val="00A305CE"/>
    <w:rsid w:val="00A41BC7"/>
    <w:rsid w:val="00AA789F"/>
    <w:rsid w:val="00AF5035"/>
    <w:rsid w:val="00B07047"/>
    <w:rsid w:val="00B45477"/>
    <w:rsid w:val="00B7400A"/>
    <w:rsid w:val="00B93375"/>
    <w:rsid w:val="00BF4180"/>
    <w:rsid w:val="00BF48C0"/>
    <w:rsid w:val="00C069C7"/>
    <w:rsid w:val="00C10289"/>
    <w:rsid w:val="00C2225C"/>
    <w:rsid w:val="00C71906"/>
    <w:rsid w:val="00CC5579"/>
    <w:rsid w:val="00D005C7"/>
    <w:rsid w:val="00D00676"/>
    <w:rsid w:val="00D21365"/>
    <w:rsid w:val="00D32D94"/>
    <w:rsid w:val="00D4123C"/>
    <w:rsid w:val="00D42C03"/>
    <w:rsid w:val="00D903E4"/>
    <w:rsid w:val="00DC70C4"/>
    <w:rsid w:val="00DE476B"/>
    <w:rsid w:val="00E04D4C"/>
    <w:rsid w:val="00E1269D"/>
    <w:rsid w:val="00E15511"/>
    <w:rsid w:val="00E50D63"/>
    <w:rsid w:val="00E70F59"/>
    <w:rsid w:val="00E80CB9"/>
    <w:rsid w:val="00EC3853"/>
    <w:rsid w:val="00F07BF7"/>
    <w:rsid w:val="00F2019B"/>
    <w:rsid w:val="00F21AB8"/>
    <w:rsid w:val="00F22EB9"/>
    <w:rsid w:val="00F23856"/>
    <w:rsid w:val="00F3507E"/>
    <w:rsid w:val="00F739AC"/>
    <w:rsid w:val="00FB1F90"/>
    <w:rsid w:val="00FC1795"/>
    <w:rsid w:val="00FE3E02"/>
    <w:rsid w:val="1B024B78"/>
    <w:rsid w:val="23D6411C"/>
    <w:rsid w:val="2FB31C0B"/>
    <w:rsid w:val="319E2076"/>
    <w:rsid w:val="32657A31"/>
    <w:rsid w:val="3CAD00FA"/>
    <w:rsid w:val="52994A37"/>
    <w:rsid w:val="59521BFC"/>
    <w:rsid w:val="5B282233"/>
    <w:rsid w:val="5BEA7738"/>
    <w:rsid w:val="687436C6"/>
    <w:rsid w:val="6F3F55AC"/>
    <w:rsid w:val="70295174"/>
    <w:rsid w:val="7A90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5915"/>
  <w15:docId w15:val="{483AD2F0-6348-47E3-808D-FDFD068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A41BC7"/>
    <w:pPr>
      <w:ind w:firstLineChars="200" w:firstLine="420"/>
    </w:pPr>
  </w:style>
  <w:style w:type="character" w:styleId="a9">
    <w:name w:val="annotation reference"/>
    <w:basedOn w:val="a1"/>
    <w:uiPriority w:val="99"/>
    <w:semiHidden/>
    <w:unhideWhenUsed/>
    <w:rsid w:val="009B6A0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B6A04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9B6A04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6A0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B6A0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B6A04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9B6A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玉娇</dc:creator>
  <cp:lastModifiedBy>深圳德方创域-钟文</cp:lastModifiedBy>
  <cp:revision>78</cp:revision>
  <dcterms:created xsi:type="dcterms:W3CDTF">2021-09-27T00:29:00Z</dcterms:created>
  <dcterms:modified xsi:type="dcterms:W3CDTF">2024-03-29T07:14:00Z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7D9A28B022274C72916A46244D6E62AF</vt:lpwstr>
  </property>
</Properties>
</file>