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SectionMark0"/>
    <w:bookmarkStart w:id="1" w:name="_Toc175740193"/>
    <w:p w14:paraId="1A1152C7" w14:textId="185A26F0" w:rsidR="007639E3" w:rsidRPr="005E0500" w:rsidRDefault="00854A2F" w:rsidP="007639E3">
      <w:pPr>
        <w:spacing w:afterLines="50" w:after="156" w:line="520" w:lineRule="exact"/>
        <w:rPr>
          <w:rFonts w:eastAsia="黑体"/>
          <w:sz w:val="28"/>
          <w:szCs w:val="28"/>
        </w:rPr>
      </w:pPr>
      <w:r w:rsidRPr="005E0500">
        <w:rPr>
          <w:rFonts w:eastAsia="黑体"/>
          <w:noProof/>
          <w:sz w:val="28"/>
          <w:szCs w:val="28"/>
        </w:rPr>
        <mc:AlternateContent>
          <mc:Choice Requires="wps">
            <w:drawing>
              <wp:anchor distT="4294967295" distB="4294967295" distL="114300" distR="114300" simplePos="0" relativeHeight="251659776" behindDoc="0" locked="0" layoutInCell="1" allowOverlap="1" wp14:anchorId="1FFC4BC8" wp14:editId="7D8CA9C7">
                <wp:simplePos x="0" y="0"/>
                <wp:positionH relativeFrom="column">
                  <wp:posOffset>0</wp:posOffset>
                </wp:positionH>
                <wp:positionV relativeFrom="paragraph">
                  <wp:posOffset>2056129</wp:posOffset>
                </wp:positionV>
                <wp:extent cx="6121400" cy="0"/>
                <wp:effectExtent l="0" t="0" r="0" b="0"/>
                <wp:wrapNone/>
                <wp:docPr id="1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22225">
                          <a:solidFill>
                            <a:srgbClr val="08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685B9DF" id="Line 42" o:spid="_x0000_s1026" style="position:absolute;left:0;text-align:left;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61.9pt" to="482pt,1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" strokecolor="#080000" strokeweight="1.75pt"/>
            </w:pict>
          </mc:Fallback>
        </mc:AlternateContent>
      </w:r>
      <w:r w:rsidRPr="005E0500">
        <w:rPr>
          <w:rFonts w:eastAsia="黑体"/>
          <w:noProof/>
          <w:sz w:val="28"/>
          <w:szCs w:val="28"/>
        </w:rPr>
        <mc:AlternateContent>
          <mc:Choice Requires="wps">
            <w:drawing>
              <wp:anchor distT="0" distB="0" distL="114300" distR="114300" simplePos="0" relativeHeight="251661824" behindDoc="0" locked="1" layoutInCell="0" allowOverlap="1" wp14:anchorId="2CF40E0D" wp14:editId="2BA269F6">
                <wp:simplePos x="0" y="0"/>
                <wp:positionH relativeFrom="margin">
                  <wp:posOffset>2730500</wp:posOffset>
                </wp:positionH>
                <wp:positionV relativeFrom="margin">
                  <wp:posOffset>231140</wp:posOffset>
                </wp:positionV>
                <wp:extent cx="3175000" cy="720090"/>
                <wp:effectExtent l="0" t="0" r="0" b="0"/>
                <wp:wrapNone/>
                <wp:docPr id="9" name="fmFram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F58C6F" w14:textId="77777777" w:rsidR="00196690" w:rsidRDefault="00196690" w:rsidP="007639E3">
                            <w:pPr>
                              <w:pStyle w:val="afc"/>
                              <w:rPr>
                                <w:w w:val="150"/>
                              </w:rPr>
                            </w:pPr>
                            <w:r>
                              <w:rPr>
                                <w:rFonts w:hint="eastAsia"/>
                                <w:w w:val="150"/>
                              </w:rPr>
                              <w:t>YS</w:t>
                            </w:r>
                          </w:p>
                          <w:p w14:paraId="6A197276" w14:textId="77777777" w:rsidR="00196690" w:rsidRDefault="00196690" w:rsidP="007639E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40E0D" id="_x0000_t202" coordsize="21600,21600" o:spt="202" path="m,l,21600r21600,l21600,xe">
                <v:stroke joinstyle="miter"/>
                <v:path gradientshapeok="t" o:connecttype="rect"/>
              </v:shapetype>
              <v:shape id="fmFrame8" o:spid="_x0000_s1026" type="#_x0000_t202" style="position:absolute;left:0;text-align:left;margin-left:215pt;margin-top:18.2pt;width:250pt;height:56.7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" o:allowincell="f" stroked="f">
                <v:textbox inset="0,0,0,0">
                  <w:txbxContent>
                    <w:p w14:paraId="5FF58C6F" w14:textId="77777777" w:rsidR="00196690" w:rsidRDefault="00196690" w:rsidP="007639E3">
                      <w:pPr>
                        <w:pStyle w:val="afc"/>
                        <w:rPr>
                          <w:w w:val="150"/>
                        </w:rPr>
                      </w:pPr>
                      <w:r>
                        <w:rPr>
                          <w:rFonts w:hint="eastAsia"/>
                          <w:w w:val="150"/>
                        </w:rPr>
                        <w:t>YS</w:t>
                      </w:r>
                    </w:p>
                    <w:p w14:paraId="6A197276" w14:textId="77777777" w:rsidR="00196690" w:rsidRDefault="00196690" w:rsidP="007639E3"/>
                  </w:txbxContent>
                </v:textbox>
                <w10:wrap anchorx="margin" anchory="margin"/>
                <w10:anchorlock/>
              </v:shape>
            </w:pict>
          </mc:Fallback>
        </mc:AlternateContent>
      </w:r>
      <w:r w:rsidRPr="005E0500">
        <w:rPr>
          <w:rFonts w:eastAsia="黑体"/>
          <w:noProof/>
          <w:sz w:val="28"/>
          <w:szCs w:val="28"/>
        </w:rPr>
        <mc:AlternateContent>
          <mc:Choice Requires="wps">
            <w:drawing>
              <wp:anchor distT="4294967295" distB="4294967295" distL="114300" distR="114300" simplePos="0" relativeHeight="251660800" behindDoc="0" locked="0" layoutInCell="0" allowOverlap="1" wp14:anchorId="29CBCCC2" wp14:editId="7F9361E7">
                <wp:simplePos x="0" y="0"/>
                <wp:positionH relativeFrom="column">
                  <wp:posOffset>0</wp:posOffset>
                </wp:positionH>
                <wp:positionV relativeFrom="paragraph">
                  <wp:posOffset>8889999</wp:posOffset>
                </wp:positionV>
                <wp:extent cx="6121400" cy="0"/>
                <wp:effectExtent l="0" t="0" r="0" b="0"/>
                <wp:wrapNone/>
                <wp:docPr id="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22225">
                          <a:solidFill>
                            <a:srgbClr val="08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F042AE6" id="Line 43" o:spid="_x0000_s1026" style="position:absolute;left:0;text-align:left;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00pt" to="482pt,7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" o:allowincell="f" strokecolor="#080000" strokeweight="1.75pt"/>
            </w:pict>
          </mc:Fallback>
        </mc:AlternateContent>
      </w:r>
      <w:r w:rsidRPr="005E0500">
        <w:rPr>
          <w:rFonts w:eastAsia="黑体"/>
          <w:noProof/>
          <w:sz w:val="28"/>
          <w:szCs w:val="28"/>
        </w:rPr>
        <mc:AlternateContent>
          <mc:Choice Requires="wps">
            <w:drawing>
              <wp:anchor distT="0" distB="0" distL="114300" distR="114300" simplePos="0" relativeHeight="251658752" behindDoc="0" locked="1" layoutInCell="0" allowOverlap="1" wp14:anchorId="0A7B059F" wp14:editId="179A2584">
                <wp:simplePos x="0" y="0"/>
                <wp:positionH relativeFrom="margin">
                  <wp:posOffset>0</wp:posOffset>
                </wp:positionH>
                <wp:positionV relativeFrom="margin">
                  <wp:posOffset>9108440</wp:posOffset>
                </wp:positionV>
                <wp:extent cx="6120130" cy="363220"/>
                <wp:effectExtent l="0" t="0" r="0" b="0"/>
                <wp:wrapNone/>
                <wp:docPr id="7"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B2F77A" w14:textId="77777777" w:rsidR="00196690" w:rsidRPr="00032FF5" w:rsidRDefault="00196690" w:rsidP="007639E3">
                            <w:pPr>
                              <w:pStyle w:val="aff2"/>
                              <w:tabs>
                                <w:tab w:val="center" w:pos="7140"/>
                                <w:tab w:val="center" w:pos="7980"/>
                              </w:tabs>
                              <w:rPr>
                                <w:rFonts w:ascii="宋体" w:eastAsia="宋体"/>
                                <w:b/>
                                <w:sz w:val="30"/>
                                <w:szCs w:val="30"/>
                              </w:rPr>
                            </w:pPr>
                            <w:r>
                              <w:rPr>
                                <w:rFonts w:ascii="宋体" w:eastAsia="宋体" w:hint="eastAsia"/>
                                <w:sz w:val="30"/>
                                <w:szCs w:val="30"/>
                              </w:rPr>
                              <w:t>中华人民共和国工业和信息化部</w:t>
                            </w:r>
                            <w:r w:rsidRPr="00032FF5">
                              <w:rPr>
                                <w:rFonts w:ascii="宋体" w:eastAsia="宋体" w:hint="eastAsia"/>
                                <w:sz w:val="30"/>
                                <w:szCs w:val="30"/>
                              </w:rPr>
                              <w:t xml:space="preserve"> </w:t>
                            </w:r>
                            <w:r w:rsidRPr="00032FF5">
                              <w:rPr>
                                <w:rStyle w:val="afd"/>
                                <w:rFonts w:hint="eastAsia"/>
                                <w:b/>
                                <w:sz w:val="30"/>
                                <w:szCs w:val="30"/>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B059F" id="fmFrame7" o:spid="_x0000_s1027" type="#_x0000_t202" style="position:absolute;left:0;text-align:left;margin-left:0;margin-top:717.2pt;width:481.9pt;height:28.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" o:allowincell="f" stroked="f">
                <v:textbox inset="0,0,0,0">
                  <w:txbxContent>
                    <w:p w14:paraId="25B2F77A" w14:textId="77777777" w:rsidR="00196690" w:rsidRPr="00032FF5" w:rsidRDefault="00196690" w:rsidP="007639E3">
                      <w:pPr>
                        <w:pStyle w:val="aff2"/>
                        <w:tabs>
                          <w:tab w:val="center" w:pos="7140"/>
                          <w:tab w:val="center" w:pos="7980"/>
                        </w:tabs>
                        <w:rPr>
                          <w:rFonts w:ascii="宋体" w:eastAsia="宋体"/>
                          <w:b/>
                          <w:sz w:val="30"/>
                          <w:szCs w:val="30"/>
                        </w:rPr>
                      </w:pPr>
                      <w:r>
                        <w:rPr>
                          <w:rFonts w:ascii="宋体" w:eastAsia="宋体" w:hint="eastAsia"/>
                          <w:sz w:val="30"/>
                          <w:szCs w:val="30"/>
                        </w:rPr>
                        <w:t>中华人民共和国工业和信息化部</w:t>
                      </w:r>
                      <w:r w:rsidRPr="00032FF5">
                        <w:rPr>
                          <w:rFonts w:ascii="宋体" w:eastAsia="宋体" w:hint="eastAsia"/>
                          <w:sz w:val="30"/>
                          <w:szCs w:val="30"/>
                        </w:rPr>
                        <w:t xml:space="preserve"> </w:t>
                      </w:r>
                      <w:r w:rsidRPr="00032FF5">
                        <w:rPr>
                          <w:rStyle w:val="afd"/>
                          <w:rFonts w:hint="eastAsia"/>
                          <w:b/>
                          <w:sz w:val="30"/>
                          <w:szCs w:val="30"/>
                        </w:rPr>
                        <w:t>发布</w:t>
                      </w:r>
                    </w:p>
                  </w:txbxContent>
                </v:textbox>
                <w10:wrap anchorx="margin" anchory="margin"/>
                <w10:anchorlock/>
              </v:shape>
            </w:pict>
          </mc:Fallback>
        </mc:AlternateContent>
      </w:r>
      <w:r w:rsidRPr="005E0500">
        <w:rPr>
          <w:rFonts w:eastAsia="黑体"/>
          <w:noProof/>
          <w:sz w:val="28"/>
          <w:szCs w:val="28"/>
        </w:rPr>
        <mc:AlternateContent>
          <mc:Choice Requires="wps">
            <w:drawing>
              <wp:anchor distT="0" distB="0" distL="114300" distR="114300" simplePos="0" relativeHeight="251657728" behindDoc="0" locked="1" layoutInCell="0" allowOverlap="1" wp14:anchorId="2C9361C1" wp14:editId="695D6A39">
                <wp:simplePos x="0" y="0"/>
                <wp:positionH relativeFrom="margin">
                  <wp:posOffset>4100830</wp:posOffset>
                </wp:positionH>
                <wp:positionV relativeFrom="margin">
                  <wp:posOffset>8563610</wp:posOffset>
                </wp:positionV>
                <wp:extent cx="2019300" cy="312420"/>
                <wp:effectExtent l="0" t="0" r="0" b="0"/>
                <wp:wrapNone/>
                <wp:docPr id="6"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457982" w14:textId="77777777" w:rsidR="00196690" w:rsidRPr="00067710" w:rsidRDefault="00196690" w:rsidP="007639E3">
                            <w:r w:rsidRPr="00A32F4C">
                              <w:rPr>
                                <w:rFonts w:ascii="黑体" w:eastAsia="黑体" w:hint="eastAsia"/>
                                <w:sz w:val="28"/>
                                <w:szCs w:val="28"/>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361C1" id="fmFrame6" o:spid="_x0000_s1028" type="#_x0000_t202" style="position:absolute;left:0;text-align:left;margin-left:322.9pt;margin-top:674.3pt;width:159pt;height:24.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" o:allowincell="f" stroked="f">
                <v:textbox inset="0,0,0,0">
                  <w:txbxContent>
                    <w:p w14:paraId="12457982" w14:textId="77777777" w:rsidR="00196690" w:rsidRPr="00067710" w:rsidRDefault="00196690" w:rsidP="007639E3">
                      <w:r w:rsidRPr="00A32F4C">
                        <w:rPr>
                          <w:rFonts w:ascii="黑体" w:eastAsia="黑体" w:hint="eastAsia"/>
                          <w:sz w:val="28"/>
                          <w:szCs w:val="28"/>
                        </w:rPr>
                        <w:t>××××-××-××实施</w:t>
                      </w:r>
                    </w:p>
                  </w:txbxContent>
                </v:textbox>
                <w10:wrap anchorx="margin" anchory="margin"/>
                <w10:anchorlock/>
              </v:shape>
            </w:pict>
          </mc:Fallback>
        </mc:AlternateContent>
      </w:r>
      <w:r w:rsidRPr="005E0500">
        <w:rPr>
          <w:rFonts w:eastAsia="黑体"/>
          <w:noProof/>
          <w:sz w:val="28"/>
          <w:szCs w:val="28"/>
        </w:rPr>
        <mc:AlternateContent>
          <mc:Choice Requires="wps">
            <w:drawing>
              <wp:anchor distT="0" distB="0" distL="114300" distR="114300" simplePos="0" relativeHeight="251656704" behindDoc="0" locked="1" layoutInCell="0" allowOverlap="1" wp14:anchorId="2D19FD69" wp14:editId="2B9A860B">
                <wp:simplePos x="0" y="0"/>
                <wp:positionH relativeFrom="margin">
                  <wp:posOffset>0</wp:posOffset>
                </wp:positionH>
                <wp:positionV relativeFrom="margin">
                  <wp:posOffset>8563610</wp:posOffset>
                </wp:positionV>
                <wp:extent cx="2019300" cy="312420"/>
                <wp:effectExtent l="0" t="0" r="0" b="0"/>
                <wp:wrapNone/>
                <wp:docPr id="5"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343A90" w14:textId="77777777" w:rsidR="00196690" w:rsidRPr="00067710" w:rsidRDefault="00196690" w:rsidP="007639E3">
                            <w:r w:rsidRPr="00A32F4C">
                              <w:rPr>
                                <w:rFonts w:ascii="黑体" w:eastAsia="黑体" w:hint="eastAsia"/>
                                <w:sz w:val="28"/>
                                <w:szCs w:val="28"/>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9FD69" id="fmFrame5" o:spid="_x0000_s1029" type="#_x0000_t202" style="position:absolute;left:0;text-align:left;margin-left:0;margin-top:674.3pt;width:159pt;height:24.6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" o:allowincell="f" stroked="f">
                <v:textbox inset="0,0,0,0">
                  <w:txbxContent>
                    <w:p w14:paraId="27343A90" w14:textId="77777777" w:rsidR="00196690" w:rsidRPr="00067710" w:rsidRDefault="00196690" w:rsidP="007639E3">
                      <w:r w:rsidRPr="00A32F4C">
                        <w:rPr>
                          <w:rFonts w:ascii="黑体" w:eastAsia="黑体" w:hint="eastAsia"/>
                          <w:sz w:val="28"/>
                          <w:szCs w:val="28"/>
                        </w:rPr>
                        <w:t>××××-××-××发布</w:t>
                      </w:r>
                    </w:p>
                  </w:txbxContent>
                </v:textbox>
                <w10:wrap anchorx="margin" anchory="margin"/>
                <w10:anchorlock/>
              </v:shape>
            </w:pict>
          </mc:Fallback>
        </mc:AlternateContent>
      </w:r>
      <w:r w:rsidRPr="005E0500">
        <w:rPr>
          <w:rFonts w:eastAsia="黑体"/>
          <w:noProof/>
          <w:sz w:val="28"/>
          <w:szCs w:val="28"/>
        </w:rPr>
        <mc:AlternateContent>
          <mc:Choice Requires="wps">
            <w:drawing>
              <wp:anchor distT="0" distB="0" distL="114300" distR="114300" simplePos="0" relativeHeight="251655680" behindDoc="0" locked="1" layoutInCell="0" allowOverlap="1" wp14:anchorId="591B65E2" wp14:editId="62278E8A">
                <wp:simplePos x="0" y="0"/>
                <wp:positionH relativeFrom="margin">
                  <wp:posOffset>139700</wp:posOffset>
                </wp:positionH>
                <wp:positionV relativeFrom="margin">
                  <wp:posOffset>2816225</wp:posOffset>
                </wp:positionV>
                <wp:extent cx="5969000" cy="4681220"/>
                <wp:effectExtent l="0" t="0" r="0" b="0"/>
                <wp:wrapNone/>
                <wp:docPr id="4"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57B9E1" w14:textId="59AECF24" w:rsidR="00196690" w:rsidRPr="006B6599" w:rsidRDefault="00196690" w:rsidP="006B6599">
                            <w:pPr>
                              <w:tabs>
                                <w:tab w:val="center" w:pos="6527"/>
                                <w:tab w:val="center" w:pos="6848"/>
                                <w:tab w:val="center" w:pos="6955"/>
                                <w:tab w:val="center" w:pos="7169"/>
                              </w:tabs>
                              <w:jc w:val="center"/>
                              <w:rPr>
                                <w:rFonts w:ascii="黑体" w:eastAsia="黑体"/>
                                <w:sz w:val="52"/>
                                <w:szCs w:val="52"/>
                              </w:rPr>
                            </w:pPr>
                            <w:r>
                              <w:rPr>
                                <w:rFonts w:ascii="黑体" w:eastAsia="黑体" w:hint="eastAsia"/>
                                <w:sz w:val="52"/>
                                <w:szCs w:val="52"/>
                              </w:rPr>
                              <w:t>产品碳足迹 产品种类规则 锌锭</w:t>
                            </w:r>
                          </w:p>
                          <w:p w14:paraId="1CF2DEFA" w14:textId="11BC091E" w:rsidR="00196690" w:rsidRPr="00FC7D10" w:rsidRDefault="00196690" w:rsidP="007639E3">
                            <w:pPr>
                              <w:adjustRightInd w:val="0"/>
                              <w:snapToGrid w:val="0"/>
                              <w:jc w:val="center"/>
                              <w:rPr>
                                <w:rFonts w:eastAsia="黑体"/>
                                <w:noProof/>
                                <w:sz w:val="28"/>
                                <w:szCs w:val="28"/>
                              </w:rPr>
                            </w:pPr>
                            <w:bookmarkStart w:id="2" w:name="_Hlk100910057"/>
                            <w:r w:rsidRPr="006A3E71">
                              <w:rPr>
                                <w:rFonts w:eastAsia="黑体"/>
                                <w:noProof/>
                                <w:sz w:val="28"/>
                                <w:szCs w:val="28"/>
                              </w:rPr>
                              <w:t xml:space="preserve">Carbon footprint of products — Product category rule — </w:t>
                            </w:r>
                            <w:r w:rsidRPr="00C850C8">
                              <w:rPr>
                                <w:rFonts w:eastAsia="黑体" w:hint="eastAsia"/>
                                <w:noProof/>
                                <w:sz w:val="28"/>
                                <w:szCs w:val="28"/>
                              </w:rPr>
                              <w:t>Zinc</w:t>
                            </w:r>
                            <w:r w:rsidRPr="00AD7309">
                              <w:rPr>
                                <w:rFonts w:eastAsia="黑体"/>
                                <w:noProof/>
                                <w:sz w:val="28"/>
                                <w:szCs w:val="28"/>
                              </w:rPr>
                              <w:t xml:space="preserve"> Ingots</w:t>
                            </w:r>
                          </w:p>
                          <w:bookmarkEnd w:id="2"/>
                          <w:p w14:paraId="0E0F5B39" w14:textId="77777777" w:rsidR="00196690" w:rsidRPr="008B5637" w:rsidRDefault="00196690" w:rsidP="007639E3">
                            <w:pPr>
                              <w:pStyle w:val="aff0"/>
                              <w:rPr>
                                <w:rFonts w:ascii="黑体" w:eastAsia="黑体" w:hAnsi="黑体"/>
                                <w:kern w:val="2"/>
                                <w:szCs w:val="28"/>
                              </w:rPr>
                            </w:pPr>
                            <w:r w:rsidRPr="008B5637">
                              <w:rPr>
                                <w:rFonts w:ascii="黑体" w:eastAsia="黑体" w:hAnsi="黑体" w:hint="eastAsia"/>
                                <w:kern w:val="2"/>
                                <w:szCs w:val="28"/>
                              </w:rPr>
                              <w:t>（</w:t>
                            </w:r>
                            <w:r>
                              <w:rPr>
                                <w:rFonts w:ascii="黑体" w:eastAsia="黑体" w:hAnsi="黑体" w:hint="eastAsia"/>
                                <w:kern w:val="2"/>
                                <w:szCs w:val="28"/>
                              </w:rPr>
                              <w:t>草案</w:t>
                            </w:r>
                            <w:r w:rsidRPr="008B5637">
                              <w:rPr>
                                <w:rFonts w:ascii="黑体" w:eastAsia="黑体" w:hAnsi="黑体" w:hint="eastAsia"/>
                                <w:kern w:val="2"/>
                                <w:szCs w:val="28"/>
                              </w:rPr>
                              <w:t>）</w:t>
                            </w:r>
                          </w:p>
                          <w:p w14:paraId="7E2B4DC7" w14:textId="77777777" w:rsidR="00196690" w:rsidRDefault="00196690" w:rsidP="007639E3">
                            <w:pPr>
                              <w:pStyle w:val="aff"/>
                            </w:pPr>
                            <w:r>
                              <w:rPr>
                                <w:rFonts w:hint="eastAsia"/>
                                <w:szCs w:val="21"/>
                              </w:rPr>
                              <w:t xml:space="preserve"> </w:t>
                            </w:r>
                          </w:p>
                          <w:p w14:paraId="5E53D4B6" w14:textId="77777777" w:rsidR="00196690" w:rsidRDefault="00196690" w:rsidP="007639E3">
                            <w:pPr>
                              <w:pStyle w:val="af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B65E2" id="fmFrame4" o:spid="_x0000_s1030" type="#_x0000_t202" style="position:absolute;left:0;text-align:left;margin-left:11pt;margin-top:221.75pt;width:470pt;height:368.6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" o:allowincell="f" stroked="f">
                <v:textbox inset="0,0,0,0">
                  <w:txbxContent>
                    <w:p w14:paraId="2E57B9E1" w14:textId="59AECF24" w:rsidR="00196690" w:rsidRPr="006B6599" w:rsidRDefault="00196690" w:rsidP="006B6599">
                      <w:pPr>
                        <w:tabs>
                          <w:tab w:val="center" w:pos="6527"/>
                          <w:tab w:val="center" w:pos="6848"/>
                          <w:tab w:val="center" w:pos="6955"/>
                          <w:tab w:val="center" w:pos="7169"/>
                        </w:tabs>
                        <w:jc w:val="center"/>
                        <w:rPr>
                          <w:rFonts w:ascii="黑体" w:eastAsia="黑体"/>
                          <w:sz w:val="52"/>
                          <w:szCs w:val="52"/>
                        </w:rPr>
                      </w:pPr>
                      <w:r>
                        <w:rPr>
                          <w:rFonts w:ascii="黑体" w:eastAsia="黑体" w:hint="eastAsia"/>
                          <w:sz w:val="52"/>
                          <w:szCs w:val="52"/>
                        </w:rPr>
                        <w:t>产品碳足迹 产品种类规则 锌锭</w:t>
                      </w:r>
                    </w:p>
                    <w:p w14:paraId="1CF2DEFA" w14:textId="11BC091E" w:rsidR="00196690" w:rsidRPr="00FC7D10" w:rsidRDefault="00196690" w:rsidP="007639E3">
                      <w:pPr>
                        <w:adjustRightInd w:val="0"/>
                        <w:snapToGrid w:val="0"/>
                        <w:jc w:val="center"/>
                        <w:rPr>
                          <w:rFonts w:eastAsia="黑体"/>
                          <w:noProof/>
                          <w:sz w:val="28"/>
                          <w:szCs w:val="28"/>
                        </w:rPr>
                      </w:pPr>
                      <w:bookmarkStart w:id="3" w:name="_Hlk100910057"/>
                      <w:r w:rsidRPr="006A3E71">
                        <w:rPr>
                          <w:rFonts w:eastAsia="黑体"/>
                          <w:noProof/>
                          <w:sz w:val="28"/>
                          <w:szCs w:val="28"/>
                        </w:rPr>
                        <w:t xml:space="preserve">Carbon footprint of products — Product category rule — </w:t>
                      </w:r>
                      <w:r w:rsidRPr="00C850C8">
                        <w:rPr>
                          <w:rFonts w:eastAsia="黑体" w:hint="eastAsia"/>
                          <w:noProof/>
                          <w:sz w:val="28"/>
                          <w:szCs w:val="28"/>
                        </w:rPr>
                        <w:t>Zinc</w:t>
                      </w:r>
                      <w:r w:rsidRPr="00AD7309">
                        <w:rPr>
                          <w:rFonts w:eastAsia="黑体"/>
                          <w:noProof/>
                          <w:sz w:val="28"/>
                          <w:szCs w:val="28"/>
                        </w:rPr>
                        <w:t xml:space="preserve"> Ingots</w:t>
                      </w:r>
                    </w:p>
                    <w:bookmarkEnd w:id="3"/>
                    <w:p w14:paraId="0E0F5B39" w14:textId="77777777" w:rsidR="00196690" w:rsidRPr="008B5637" w:rsidRDefault="00196690" w:rsidP="007639E3">
                      <w:pPr>
                        <w:pStyle w:val="aff0"/>
                        <w:rPr>
                          <w:rFonts w:ascii="黑体" w:eastAsia="黑体" w:hAnsi="黑体"/>
                          <w:kern w:val="2"/>
                          <w:szCs w:val="28"/>
                        </w:rPr>
                      </w:pPr>
                      <w:r w:rsidRPr="008B5637">
                        <w:rPr>
                          <w:rFonts w:ascii="黑体" w:eastAsia="黑体" w:hAnsi="黑体" w:hint="eastAsia"/>
                          <w:kern w:val="2"/>
                          <w:szCs w:val="28"/>
                        </w:rPr>
                        <w:t>（</w:t>
                      </w:r>
                      <w:r>
                        <w:rPr>
                          <w:rFonts w:ascii="黑体" w:eastAsia="黑体" w:hAnsi="黑体" w:hint="eastAsia"/>
                          <w:kern w:val="2"/>
                          <w:szCs w:val="28"/>
                        </w:rPr>
                        <w:t>草案</w:t>
                      </w:r>
                      <w:r w:rsidRPr="008B5637">
                        <w:rPr>
                          <w:rFonts w:ascii="黑体" w:eastAsia="黑体" w:hAnsi="黑体" w:hint="eastAsia"/>
                          <w:kern w:val="2"/>
                          <w:szCs w:val="28"/>
                        </w:rPr>
                        <w:t>）</w:t>
                      </w:r>
                    </w:p>
                    <w:p w14:paraId="7E2B4DC7" w14:textId="77777777" w:rsidR="00196690" w:rsidRDefault="00196690" w:rsidP="007639E3">
                      <w:pPr>
                        <w:pStyle w:val="aff"/>
                      </w:pPr>
                      <w:r>
                        <w:rPr>
                          <w:rFonts w:hint="eastAsia"/>
                          <w:szCs w:val="21"/>
                        </w:rPr>
                        <w:t xml:space="preserve"> </w:t>
                      </w:r>
                    </w:p>
                    <w:p w14:paraId="5E53D4B6" w14:textId="77777777" w:rsidR="00196690" w:rsidRDefault="00196690" w:rsidP="007639E3">
                      <w:pPr>
                        <w:pStyle w:val="afe"/>
                      </w:pPr>
                    </w:p>
                  </w:txbxContent>
                </v:textbox>
                <w10:wrap anchorx="margin" anchory="margin"/>
                <w10:anchorlock/>
              </v:shape>
            </w:pict>
          </mc:Fallback>
        </mc:AlternateContent>
      </w:r>
      <w:r w:rsidRPr="005E0500">
        <w:rPr>
          <w:rFonts w:eastAsia="黑体"/>
          <w:noProof/>
          <w:sz w:val="28"/>
          <w:szCs w:val="28"/>
        </w:rPr>
        <mc:AlternateContent>
          <mc:Choice Requires="wps">
            <w:drawing>
              <wp:anchor distT="0" distB="0" distL="114300" distR="114300" simplePos="0" relativeHeight="251654656" behindDoc="0" locked="1" layoutInCell="1" allowOverlap="1" wp14:anchorId="0B20668C" wp14:editId="3A3A7EC8">
                <wp:simplePos x="0" y="0"/>
                <wp:positionH relativeFrom="margin">
                  <wp:posOffset>300990</wp:posOffset>
                </wp:positionH>
                <wp:positionV relativeFrom="margin">
                  <wp:posOffset>1572895</wp:posOffset>
                </wp:positionV>
                <wp:extent cx="5802630" cy="860425"/>
                <wp:effectExtent l="0" t="0" r="0" b="0"/>
                <wp:wrapNone/>
                <wp:docPr id="3"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860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7B6E3" w14:textId="77777777" w:rsidR="00196690" w:rsidRPr="008B5637" w:rsidRDefault="00196690" w:rsidP="007639E3">
                            <w:pPr>
                              <w:tabs>
                                <w:tab w:val="center" w:pos="6527"/>
                                <w:tab w:val="center" w:pos="6848"/>
                                <w:tab w:val="center" w:pos="6955"/>
                                <w:tab w:val="center" w:pos="7169"/>
                              </w:tabs>
                              <w:adjustRightInd w:val="0"/>
                              <w:snapToGrid w:val="0"/>
                              <w:rPr>
                                <w:rFonts w:eastAsia="黑体"/>
                                <w:sz w:val="28"/>
                                <w:szCs w:val="28"/>
                                <w:lang w:val="fr-FR"/>
                              </w:rPr>
                            </w:pPr>
                            <w:r>
                              <w:rPr>
                                <w:rFonts w:ascii="黑体" w:eastAsia="黑体" w:hint="eastAsia"/>
                                <w:sz w:val="28"/>
                                <w:szCs w:val="28"/>
                                <w:lang w:val="fr-FR"/>
                              </w:rPr>
                              <w:t xml:space="preserve">                                       </w:t>
                            </w:r>
                            <w:r>
                              <w:rPr>
                                <w:rFonts w:ascii="黑体" w:eastAsia="黑体"/>
                                <w:sz w:val="28"/>
                                <w:szCs w:val="28"/>
                                <w:lang w:val="fr-FR"/>
                              </w:rPr>
                              <w:t xml:space="preserve">  </w:t>
                            </w:r>
                            <w:r>
                              <w:rPr>
                                <w:rFonts w:ascii="黑体" w:eastAsia="黑体" w:hint="eastAsia"/>
                                <w:sz w:val="28"/>
                                <w:szCs w:val="28"/>
                                <w:lang w:val="fr-FR"/>
                              </w:rPr>
                              <w:t xml:space="preserve">   </w:t>
                            </w:r>
                            <w:r>
                              <w:rPr>
                                <w:rFonts w:ascii="黑体" w:eastAsia="黑体" w:hint="eastAsia"/>
                                <w:sz w:val="28"/>
                                <w:szCs w:val="28"/>
                                <w:lang w:val="fr-FR"/>
                              </w:rPr>
                              <w:t>YS</w:t>
                            </w:r>
                            <w:r w:rsidRPr="008B5637">
                              <w:rPr>
                                <w:rFonts w:eastAsia="黑体"/>
                                <w:sz w:val="28"/>
                                <w:szCs w:val="28"/>
                                <w:lang w:val="fr-FR"/>
                              </w:rPr>
                              <w:t>/T ××××—××××</w:t>
                            </w:r>
                          </w:p>
                          <w:p w14:paraId="44AFC9CD" w14:textId="77777777" w:rsidR="00196690" w:rsidRPr="00B21F29" w:rsidRDefault="00196690" w:rsidP="007639E3">
                            <w:pPr>
                              <w:tabs>
                                <w:tab w:val="center" w:pos="6527"/>
                                <w:tab w:val="center" w:pos="6848"/>
                                <w:tab w:val="center" w:pos="6955"/>
                                <w:tab w:val="center" w:pos="7169"/>
                              </w:tabs>
                              <w:adjustRightInd w:val="0"/>
                              <w:snapToGrid w:val="0"/>
                              <w:rPr>
                                <w:rFonts w:ascii="宋体" w:hAnsi="宋体"/>
                                <w:szCs w:val="21"/>
                                <w:lang w:val="fr-FR"/>
                              </w:rPr>
                            </w:pPr>
                            <w:r w:rsidRPr="00B21F29">
                              <w:rPr>
                                <w:rFonts w:ascii="宋体" w:hAnsi="宋体" w:hint="eastAsia"/>
                                <w:szCs w:val="21"/>
                                <w:lang w:val="fr-FR"/>
                              </w:rPr>
                              <w:t xml:space="preserve">                      </w:t>
                            </w:r>
                            <w:r>
                              <w:rPr>
                                <w:rFonts w:ascii="宋体" w:hAnsi="宋体" w:hint="eastAsia"/>
                                <w:szCs w:val="21"/>
                                <w:lang w:val="fr-FR"/>
                              </w:rPr>
                              <w:t xml:space="preserve">                                     </w:t>
                            </w:r>
                          </w:p>
                          <w:p w14:paraId="26DDA52D" w14:textId="77777777" w:rsidR="00196690" w:rsidRPr="00B21F29" w:rsidRDefault="00196690" w:rsidP="007639E3">
                            <w:pPr>
                              <w:jc w:val="right"/>
                              <w:rPr>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0668C" id="fmFrame3" o:spid="_x0000_s1031" type="#_x0000_t202" style="position:absolute;left:0;text-align:left;margin-left:23.7pt;margin-top:123.85pt;width:456.9pt;height:67.7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" stroked="f">
                <v:textbox inset="0,0,0,0">
                  <w:txbxContent>
                    <w:p w14:paraId="0D77B6E3" w14:textId="77777777" w:rsidR="00196690" w:rsidRPr="008B5637" w:rsidRDefault="00196690" w:rsidP="007639E3">
                      <w:pPr>
                        <w:tabs>
                          <w:tab w:val="center" w:pos="6527"/>
                          <w:tab w:val="center" w:pos="6848"/>
                          <w:tab w:val="center" w:pos="6955"/>
                          <w:tab w:val="center" w:pos="7169"/>
                        </w:tabs>
                        <w:adjustRightInd w:val="0"/>
                        <w:snapToGrid w:val="0"/>
                        <w:rPr>
                          <w:rFonts w:eastAsia="黑体"/>
                          <w:sz w:val="28"/>
                          <w:szCs w:val="28"/>
                          <w:lang w:val="fr-FR"/>
                        </w:rPr>
                      </w:pPr>
                      <w:r>
                        <w:rPr>
                          <w:rFonts w:ascii="黑体" w:eastAsia="黑体" w:hint="eastAsia"/>
                          <w:sz w:val="28"/>
                          <w:szCs w:val="28"/>
                          <w:lang w:val="fr-FR"/>
                        </w:rPr>
                        <w:t xml:space="preserve">                                       </w:t>
                      </w:r>
                      <w:r>
                        <w:rPr>
                          <w:rFonts w:ascii="黑体" w:eastAsia="黑体"/>
                          <w:sz w:val="28"/>
                          <w:szCs w:val="28"/>
                          <w:lang w:val="fr-FR"/>
                        </w:rPr>
                        <w:t xml:space="preserve">  </w:t>
                      </w:r>
                      <w:r>
                        <w:rPr>
                          <w:rFonts w:ascii="黑体" w:eastAsia="黑体" w:hint="eastAsia"/>
                          <w:sz w:val="28"/>
                          <w:szCs w:val="28"/>
                          <w:lang w:val="fr-FR"/>
                        </w:rPr>
                        <w:t xml:space="preserve">   YS</w:t>
                      </w:r>
                      <w:r w:rsidRPr="008B5637">
                        <w:rPr>
                          <w:rFonts w:eastAsia="黑体"/>
                          <w:sz w:val="28"/>
                          <w:szCs w:val="28"/>
                          <w:lang w:val="fr-FR"/>
                        </w:rPr>
                        <w:t>/T ××××—××××</w:t>
                      </w:r>
                    </w:p>
                    <w:p w14:paraId="44AFC9CD" w14:textId="77777777" w:rsidR="00196690" w:rsidRPr="00B21F29" w:rsidRDefault="00196690" w:rsidP="007639E3">
                      <w:pPr>
                        <w:tabs>
                          <w:tab w:val="center" w:pos="6527"/>
                          <w:tab w:val="center" w:pos="6848"/>
                          <w:tab w:val="center" w:pos="6955"/>
                          <w:tab w:val="center" w:pos="7169"/>
                        </w:tabs>
                        <w:adjustRightInd w:val="0"/>
                        <w:snapToGrid w:val="0"/>
                        <w:rPr>
                          <w:rFonts w:ascii="宋体" w:hAnsi="宋体"/>
                          <w:szCs w:val="21"/>
                          <w:lang w:val="fr-FR"/>
                        </w:rPr>
                      </w:pPr>
                      <w:r w:rsidRPr="00B21F29">
                        <w:rPr>
                          <w:rFonts w:ascii="宋体" w:hAnsi="宋体" w:hint="eastAsia"/>
                          <w:szCs w:val="21"/>
                          <w:lang w:val="fr-FR"/>
                        </w:rPr>
                        <w:t xml:space="preserve">                      </w:t>
                      </w:r>
                      <w:r>
                        <w:rPr>
                          <w:rFonts w:ascii="宋体" w:hAnsi="宋体" w:hint="eastAsia"/>
                          <w:szCs w:val="21"/>
                          <w:lang w:val="fr-FR"/>
                        </w:rPr>
                        <w:t xml:space="preserve">                                     </w:t>
                      </w:r>
                    </w:p>
                    <w:p w14:paraId="26DDA52D" w14:textId="77777777" w:rsidR="00196690" w:rsidRPr="00B21F29" w:rsidRDefault="00196690" w:rsidP="007639E3">
                      <w:pPr>
                        <w:jc w:val="right"/>
                        <w:rPr>
                          <w:lang w:val="fr-FR"/>
                        </w:rPr>
                      </w:pPr>
                    </w:p>
                  </w:txbxContent>
                </v:textbox>
                <w10:wrap anchorx="margin" anchory="margin"/>
                <w10:anchorlock/>
              </v:shape>
            </w:pict>
          </mc:Fallback>
        </mc:AlternateContent>
      </w:r>
      <w:r w:rsidRPr="005E0500">
        <w:rPr>
          <w:rFonts w:eastAsia="黑体"/>
          <w:noProof/>
          <w:sz w:val="28"/>
          <w:szCs w:val="28"/>
        </w:rPr>
        <mc:AlternateContent>
          <mc:Choice Requires="wps">
            <w:drawing>
              <wp:anchor distT="0" distB="0" distL="114300" distR="114300" simplePos="0" relativeHeight="251653632" behindDoc="0" locked="1" layoutInCell="0" allowOverlap="1" wp14:anchorId="750ABB5C" wp14:editId="4633F5E2">
                <wp:simplePos x="0" y="0"/>
                <wp:positionH relativeFrom="margin">
                  <wp:posOffset>0</wp:posOffset>
                </wp:positionH>
                <wp:positionV relativeFrom="margin">
                  <wp:posOffset>1010920</wp:posOffset>
                </wp:positionV>
                <wp:extent cx="6120130" cy="391160"/>
                <wp:effectExtent l="0" t="0" r="0" b="0"/>
                <wp:wrapNone/>
                <wp:docPr id="2"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18F076" w14:textId="0BEDEB70" w:rsidR="00196690" w:rsidRPr="008B5637" w:rsidRDefault="00196690" w:rsidP="007639E3">
                            <w:pPr>
                              <w:pStyle w:val="aff1"/>
                              <w:rPr>
                                <w:rFonts w:ascii="宋体" w:eastAsia="宋体"/>
                                <w:b/>
                              </w:rPr>
                            </w:pPr>
                            <w:r w:rsidRPr="008B5637">
                              <w:rPr>
                                <w:rFonts w:ascii="宋体" w:eastAsia="宋体" w:hint="eastAsia"/>
                                <w:b/>
                              </w:rPr>
                              <w:t>中华人民共和国</w:t>
                            </w:r>
                            <w:r>
                              <w:rPr>
                                <w:rFonts w:ascii="宋体" w:eastAsia="宋体" w:hint="eastAsia"/>
                                <w:b/>
                              </w:rPr>
                              <w:t>有色</w:t>
                            </w:r>
                            <w:r w:rsidRPr="008B5637">
                              <w:rPr>
                                <w:rFonts w:ascii="宋体" w:eastAsia="宋体" w:hint="eastAsia"/>
                                <w:b/>
                              </w:rPr>
                              <w:t>行业</w:t>
                            </w:r>
                            <w:r w:rsidRPr="008B5637">
                              <w:rPr>
                                <w:rFonts w:ascii="宋体" w:eastAsia="宋体"/>
                                <w:b/>
                              </w:rPr>
                              <w:t>标准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ABB5C" id="fmFrame2" o:spid="_x0000_s1032" type="#_x0000_t202" style="position:absolute;left:0;text-align:left;margin-left:0;margin-top:79.6pt;width:481.9pt;height:30.8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" o:allowincell="f" stroked="f">
                <v:textbox inset="0,0,0,0">
                  <w:txbxContent>
                    <w:p w14:paraId="1818F076" w14:textId="0BEDEB70" w:rsidR="00196690" w:rsidRPr="008B5637" w:rsidRDefault="00196690" w:rsidP="007639E3">
                      <w:pPr>
                        <w:pStyle w:val="aff1"/>
                        <w:rPr>
                          <w:rFonts w:ascii="宋体" w:eastAsia="宋体"/>
                          <w:b/>
                        </w:rPr>
                      </w:pPr>
                      <w:r w:rsidRPr="008B5637">
                        <w:rPr>
                          <w:rFonts w:ascii="宋体" w:eastAsia="宋体" w:hint="eastAsia"/>
                          <w:b/>
                        </w:rPr>
                        <w:t>中华人民共和国</w:t>
                      </w:r>
                      <w:r>
                        <w:rPr>
                          <w:rFonts w:ascii="宋体" w:eastAsia="宋体" w:hint="eastAsia"/>
                          <w:b/>
                        </w:rPr>
                        <w:t>有色</w:t>
                      </w:r>
                      <w:r w:rsidRPr="008B5637">
                        <w:rPr>
                          <w:rFonts w:ascii="宋体" w:eastAsia="宋体" w:hint="eastAsia"/>
                          <w:b/>
                        </w:rPr>
                        <w:t>行业</w:t>
                      </w:r>
                      <w:r w:rsidRPr="008B5637">
                        <w:rPr>
                          <w:rFonts w:ascii="宋体" w:eastAsia="宋体"/>
                          <w:b/>
                        </w:rPr>
                        <w:t>标准</w:t>
                      </w:r>
                    </w:p>
                  </w:txbxContent>
                </v:textbox>
                <w10:wrap anchorx="margin" anchory="margin"/>
                <w10:anchorlock/>
              </v:shape>
            </w:pict>
          </mc:Fallback>
        </mc:AlternateContent>
      </w:r>
      <w:bookmarkEnd w:id="0"/>
    </w:p>
    <w:p w14:paraId="25A16619" w14:textId="77777777" w:rsidR="007639E3" w:rsidRPr="005E0500" w:rsidRDefault="007639E3" w:rsidP="007639E3">
      <w:pPr>
        <w:pStyle w:val="110"/>
        <w:sectPr w:rsidR="007639E3" w:rsidRPr="005E0500">
          <w:footerReference w:type="even" r:id="rId8"/>
          <w:footerReference w:type="default" r:id="rId9"/>
          <w:pgSz w:w="11906" w:h="16838"/>
          <w:pgMar w:top="1418" w:right="1134" w:bottom="1440" w:left="1418" w:header="851" w:footer="992" w:gutter="0"/>
          <w:pgNumType w:fmt="upperRoman" w:start="1"/>
          <w:cols w:space="425"/>
          <w:docGrid w:type="lines" w:linePitch="312"/>
        </w:sectPr>
      </w:pPr>
    </w:p>
    <w:p w14:paraId="60469699" w14:textId="510051BD" w:rsidR="00511206" w:rsidRPr="005E0500" w:rsidRDefault="00511206" w:rsidP="00511206">
      <w:pPr>
        <w:pStyle w:val="aff6"/>
        <w:spacing w:before="300" w:after="240"/>
        <w:rPr>
          <w:rFonts w:ascii="Times New Roman"/>
        </w:rPr>
      </w:pPr>
      <w:bookmarkStart w:id="3" w:name="_Toc101106175"/>
      <w:r w:rsidRPr="005E0500">
        <w:rPr>
          <w:rFonts w:ascii="Times New Roman" w:hAnsi="黑体"/>
        </w:rPr>
        <w:lastRenderedPageBreak/>
        <w:t>前</w:t>
      </w:r>
      <w:r w:rsidRPr="005E0500">
        <w:rPr>
          <w:rFonts w:ascii="Times New Roman"/>
        </w:rPr>
        <w:t xml:space="preserve">    </w:t>
      </w:r>
      <w:r w:rsidRPr="005E0500">
        <w:rPr>
          <w:rFonts w:ascii="Times New Roman" w:hAnsi="黑体"/>
        </w:rPr>
        <w:t>言</w:t>
      </w:r>
      <w:bookmarkEnd w:id="3"/>
    </w:p>
    <w:p w14:paraId="2C32A2CC" w14:textId="77777777" w:rsidR="00A41187" w:rsidRPr="00CA4D68" w:rsidRDefault="00A41187" w:rsidP="00A41187">
      <w:pPr>
        <w:pStyle w:val="aff5"/>
        <w:rPr>
          <w:rFonts w:ascii="Times New Roman" w:hAnsi="Times New Roman"/>
        </w:rPr>
      </w:pPr>
      <w:r w:rsidRPr="00CA4D68">
        <w:rPr>
          <w:rFonts w:ascii="Times New Roman" w:hAnsi="Times New Roman"/>
        </w:rPr>
        <w:t>本文件按照</w:t>
      </w:r>
      <w:r w:rsidRPr="00CA4D68">
        <w:rPr>
          <w:rFonts w:ascii="Times New Roman" w:hAnsi="Times New Roman"/>
        </w:rPr>
        <w:t>GB/T 1.1—2020</w:t>
      </w:r>
      <w:r w:rsidRPr="00CA4D68">
        <w:rPr>
          <w:rFonts w:ascii="Times New Roman" w:hAnsi="Times New Roman"/>
        </w:rPr>
        <w:t>《标准化工作导则</w:t>
      </w:r>
      <w:r w:rsidRPr="00CA4D68">
        <w:rPr>
          <w:rFonts w:ascii="Times New Roman" w:hAnsi="Times New Roman"/>
        </w:rPr>
        <w:t xml:space="preserve"> </w:t>
      </w:r>
      <w:r w:rsidRPr="00CA4D68">
        <w:rPr>
          <w:rFonts w:ascii="Times New Roman" w:hAnsi="Times New Roman"/>
        </w:rPr>
        <w:t>第</w:t>
      </w:r>
      <w:r w:rsidRPr="00CA4D68">
        <w:rPr>
          <w:rFonts w:ascii="Times New Roman" w:hAnsi="Times New Roman"/>
        </w:rPr>
        <w:t>1</w:t>
      </w:r>
      <w:r w:rsidRPr="00CA4D68">
        <w:rPr>
          <w:rFonts w:ascii="Times New Roman" w:hAnsi="Times New Roman"/>
        </w:rPr>
        <w:t>部分：标准化文件的结构和起草规则》的规定起草。</w:t>
      </w:r>
    </w:p>
    <w:p w14:paraId="2D9C3684" w14:textId="77777777" w:rsidR="00A41187" w:rsidRPr="00CA4D68" w:rsidRDefault="00A41187" w:rsidP="00A41187">
      <w:pPr>
        <w:pStyle w:val="aff5"/>
        <w:rPr>
          <w:rFonts w:ascii="Times New Roman" w:hAnsi="Times New Roman"/>
        </w:rPr>
      </w:pPr>
      <w:r w:rsidRPr="00CA4D68">
        <w:rPr>
          <w:rFonts w:ascii="Times New Roman" w:hAnsi="Times New Roman"/>
        </w:rPr>
        <w:t>请注意本文件的某些内容可能涉及专利，本文件的发布机构不承担识别专利的责任。</w:t>
      </w:r>
    </w:p>
    <w:p w14:paraId="4C768807" w14:textId="77777777" w:rsidR="00A41187" w:rsidRDefault="00A41187" w:rsidP="00A41187">
      <w:pPr>
        <w:pStyle w:val="aff5"/>
        <w:tabs>
          <w:tab w:val="clear" w:pos="4201"/>
          <w:tab w:val="clear" w:pos="9298"/>
        </w:tabs>
        <w:rPr>
          <w:rFonts w:ascii="Times New Roman" w:hAnsi="Times New Roman"/>
          <w:szCs w:val="18"/>
        </w:rPr>
      </w:pPr>
      <w:r w:rsidRPr="00CA4D68">
        <w:rPr>
          <w:rFonts w:ascii="Times New Roman" w:hAnsi="Times New Roman"/>
          <w:szCs w:val="18"/>
        </w:rPr>
        <w:t>本文件由全国有色金属标准化技术委员会（</w:t>
      </w:r>
      <w:r w:rsidRPr="00CA4D68">
        <w:rPr>
          <w:rFonts w:ascii="Times New Roman" w:hAnsi="Times New Roman"/>
          <w:szCs w:val="18"/>
        </w:rPr>
        <w:t>SAC/TC 243</w:t>
      </w:r>
      <w:r w:rsidRPr="00CA4D68">
        <w:rPr>
          <w:rFonts w:ascii="Times New Roman" w:hAnsi="Times New Roman"/>
          <w:szCs w:val="18"/>
        </w:rPr>
        <w:t>）提出并归口。</w:t>
      </w:r>
    </w:p>
    <w:p w14:paraId="4FF61766" w14:textId="51F20354" w:rsidR="00511206" w:rsidRPr="005E0500" w:rsidRDefault="00511206" w:rsidP="00A41187">
      <w:pPr>
        <w:pStyle w:val="aff5"/>
        <w:tabs>
          <w:tab w:val="clear" w:pos="4201"/>
          <w:tab w:val="clear" w:pos="9298"/>
        </w:tabs>
      </w:pPr>
      <w:r w:rsidRPr="005E0500">
        <w:t>本标准起草单位：矿冶科技集团有限公司</w:t>
      </w:r>
      <w:r w:rsidR="00125A6D" w:rsidRPr="00125A6D">
        <w:rPr>
          <w:rFonts w:hint="eastAsia"/>
        </w:rPr>
        <w:t>、</w:t>
      </w:r>
      <w:r w:rsidR="00FD28E0" w:rsidRPr="00072635">
        <w:rPr>
          <w:rFonts w:hint="eastAsia"/>
        </w:rPr>
        <w:t>云南驰宏锌锗股份有限公司</w:t>
      </w:r>
      <w:r w:rsidR="00FD28E0">
        <w:rPr>
          <w:rFonts w:hint="eastAsia"/>
        </w:rPr>
        <w:t>、</w:t>
      </w:r>
      <w:r w:rsidR="00FD28E0" w:rsidRPr="00072635">
        <w:rPr>
          <w:rFonts w:hint="eastAsia"/>
        </w:rPr>
        <w:t>深圳市中金岭南有色金属股份有限公司</w:t>
      </w:r>
      <w:r w:rsidR="00FD28E0">
        <w:rPr>
          <w:rFonts w:hint="eastAsia"/>
        </w:rPr>
        <w:t>韶关冶炼厂、</w:t>
      </w:r>
      <w:r w:rsidR="00FD28E0" w:rsidRPr="00072635">
        <w:t>云南华联锌铟股份有限公司</w:t>
      </w:r>
    </w:p>
    <w:p w14:paraId="700E5B01" w14:textId="13DE5D5F" w:rsidR="00E76864" w:rsidRDefault="00511206" w:rsidP="00E76864">
      <w:pPr>
        <w:pStyle w:val="aff5"/>
        <w:tabs>
          <w:tab w:val="clear" w:pos="4201"/>
          <w:tab w:val="clear" w:pos="9298"/>
        </w:tabs>
      </w:pPr>
      <w:r w:rsidRPr="005E0500">
        <w:rPr>
          <w:rFonts w:ascii="Times New Roman" w:hAnsi="Times New Roman"/>
          <w:noProof w:val="0"/>
        </w:rPr>
        <w:t>本标准主要起草人：</w:t>
      </w:r>
      <w:r w:rsidR="00BA36DB">
        <w:rPr>
          <w:rFonts w:ascii="Times New Roman" w:hAnsi="Times New Roman" w:hint="eastAsia"/>
          <w:noProof w:val="0"/>
        </w:rPr>
        <w:t>郭儒、</w:t>
      </w:r>
      <w:r w:rsidR="00FD28E0">
        <w:rPr>
          <w:rFonts w:ascii="Times New Roman" w:hAnsi="Times New Roman" w:hint="eastAsia"/>
          <w:noProof w:val="0"/>
        </w:rPr>
        <w:t>刘紫薇</w:t>
      </w:r>
      <w:r w:rsidR="00BA36DB">
        <w:rPr>
          <w:rFonts w:ascii="Times New Roman" w:hAnsi="Times New Roman" w:hint="eastAsia"/>
          <w:noProof w:val="0"/>
        </w:rPr>
        <w:t>、……</w:t>
      </w:r>
    </w:p>
    <w:p w14:paraId="71C6187E" w14:textId="77777777" w:rsidR="00E76864" w:rsidRDefault="00E76864" w:rsidP="00E76864">
      <w:pPr>
        <w:sectPr w:rsidR="00E76864" w:rsidSect="00E31522">
          <w:headerReference w:type="default" r:id="rId10"/>
          <w:footerReference w:type="default" r:id="rId11"/>
          <w:pgSz w:w="11906" w:h="16838"/>
          <w:pgMar w:top="1418" w:right="1134" w:bottom="1440" w:left="1418" w:header="851" w:footer="992" w:gutter="0"/>
          <w:pgNumType w:fmt="upperRoman"/>
          <w:cols w:space="425"/>
          <w:docGrid w:type="lines" w:linePitch="312"/>
        </w:sectPr>
      </w:pPr>
    </w:p>
    <w:p w14:paraId="5C2D14A9" w14:textId="77777777" w:rsidR="00E76864" w:rsidRPr="00E76864" w:rsidRDefault="00E76864" w:rsidP="00E76864">
      <w:pPr>
        <w:widowControl/>
        <w:shd w:val="clear" w:color="auto" w:fill="FFFFFF"/>
        <w:spacing w:before="300" w:after="240"/>
        <w:jc w:val="center"/>
        <w:outlineLvl w:val="0"/>
        <w:rPr>
          <w:rFonts w:eastAsia="黑体"/>
          <w:kern w:val="0"/>
          <w:sz w:val="32"/>
          <w:szCs w:val="20"/>
        </w:rPr>
      </w:pPr>
      <w:bookmarkStart w:id="4" w:name="_Toc81616759"/>
      <w:bookmarkStart w:id="5" w:name="_Toc101106176"/>
      <w:r w:rsidRPr="00E76864">
        <w:rPr>
          <w:rFonts w:eastAsia="黑体" w:hAnsi="黑体" w:hint="eastAsia"/>
          <w:kern w:val="0"/>
          <w:sz w:val="32"/>
          <w:szCs w:val="20"/>
        </w:rPr>
        <w:lastRenderedPageBreak/>
        <w:t>引</w:t>
      </w:r>
      <w:r w:rsidRPr="00E76864">
        <w:rPr>
          <w:rFonts w:eastAsia="黑体"/>
          <w:kern w:val="0"/>
          <w:sz w:val="32"/>
          <w:szCs w:val="20"/>
        </w:rPr>
        <w:t xml:space="preserve">    </w:t>
      </w:r>
      <w:r w:rsidRPr="00E76864">
        <w:rPr>
          <w:rFonts w:eastAsia="黑体" w:hAnsi="黑体" w:hint="eastAsia"/>
          <w:kern w:val="0"/>
          <w:sz w:val="32"/>
          <w:szCs w:val="20"/>
        </w:rPr>
        <w:t>言</w:t>
      </w:r>
      <w:bookmarkEnd w:id="4"/>
      <w:bookmarkEnd w:id="5"/>
    </w:p>
    <w:p w14:paraId="487E865D" w14:textId="1A0514BD" w:rsidR="00E76864" w:rsidRDefault="00E76864" w:rsidP="00E76864">
      <w:pPr>
        <w:ind w:firstLineChars="200" w:firstLine="420"/>
        <w:rPr>
          <w:rFonts w:hAnsi="宋体"/>
        </w:rPr>
      </w:pPr>
      <w:r w:rsidRPr="00E76864">
        <w:rPr>
          <w:rFonts w:hAnsi="宋体" w:hint="eastAsia"/>
        </w:rPr>
        <w:t>产品碳足迹是基于生命周期评价的方法对于一个产品生产系统温室气体排放和吸收的汇总，以二氧化碳当量的形式表述。可以用于评估该产品生产过程对温室气体环境因素的影响，为环境报告提供有效信息。对于企业而言，可根据产品碳足迹来减少企业碳排放行为，并由此采取可行的措施来控制和减少碳排放，提高声誉并强化品牌，改善内部运营，节能减排，获得竞争优势，同时也是企业责任的体现。此外，产品碳足迹也是引导消费者环保行为的有效标识，引导消费决策。</w:t>
      </w:r>
    </w:p>
    <w:p w14:paraId="297A0B17" w14:textId="6E30E36F" w:rsidR="00E76864" w:rsidRDefault="00FD28E0" w:rsidP="00E76864">
      <w:pPr>
        <w:ind w:firstLineChars="200" w:firstLine="420"/>
      </w:pPr>
      <w:r>
        <w:rPr>
          <w:rFonts w:hAnsi="宋体" w:hint="eastAsia"/>
        </w:rPr>
        <w:t>锌</w:t>
      </w:r>
      <w:r w:rsidR="00E76864" w:rsidRPr="00E76864">
        <w:rPr>
          <w:rFonts w:hAnsi="宋体" w:hint="eastAsia"/>
        </w:rPr>
        <w:t>是与人类关系非常密切的有色金属，被广泛地应用于电气、轻工、机械制造、建筑工业、国防工业等领域。</w:t>
      </w:r>
      <w:r>
        <w:rPr>
          <w:rFonts w:hAnsi="宋体" w:hint="eastAsia"/>
        </w:rPr>
        <w:t>锌</w:t>
      </w:r>
      <w:r w:rsidR="00E76864">
        <w:rPr>
          <w:rFonts w:hAnsi="宋体" w:hint="eastAsia"/>
        </w:rPr>
        <w:t>锭</w:t>
      </w:r>
      <w:r w:rsidR="00E76864" w:rsidRPr="00E76864">
        <w:rPr>
          <w:rFonts w:hAnsi="宋体" w:hint="eastAsia"/>
        </w:rPr>
        <w:t>生产系统</w:t>
      </w:r>
      <w:proofErr w:type="gramStart"/>
      <w:r w:rsidR="00E76864" w:rsidRPr="00E76864">
        <w:rPr>
          <w:rFonts w:hAnsi="宋体" w:hint="eastAsia"/>
        </w:rPr>
        <w:t>高耗能且碳排放量</w:t>
      </w:r>
      <w:proofErr w:type="gramEnd"/>
      <w:r w:rsidR="00E76864" w:rsidRPr="00E76864">
        <w:rPr>
          <w:rFonts w:hAnsi="宋体" w:hint="eastAsia"/>
        </w:rPr>
        <w:t>较大，存在着科技创新能力不足、企业安全环保管理水平不高、行业监管仍有待进一步加强等突出的矛盾和问题。</w:t>
      </w:r>
      <w:r w:rsidR="00CB30D1" w:rsidRPr="00CB30D1">
        <w:rPr>
          <w:rFonts w:hAnsi="宋体" w:hint="eastAsia"/>
        </w:rPr>
        <w:t>“十四五”工业绿色发展规划（工信部</w:t>
      </w:r>
      <w:proofErr w:type="gramStart"/>
      <w:r w:rsidR="00CB30D1" w:rsidRPr="00CB30D1">
        <w:rPr>
          <w:rFonts w:hAnsi="宋体" w:hint="eastAsia"/>
        </w:rPr>
        <w:t>规</w:t>
      </w:r>
      <w:proofErr w:type="gramEnd"/>
      <w:r w:rsidR="00CB30D1" w:rsidRPr="00CB30D1">
        <w:rPr>
          <w:rFonts w:hAnsi="宋体" w:hint="eastAsia"/>
        </w:rPr>
        <w:t>〔</w:t>
      </w:r>
      <w:r w:rsidR="00CB30D1" w:rsidRPr="00CB30D1">
        <w:rPr>
          <w:rFonts w:hAnsi="宋体" w:hint="eastAsia"/>
        </w:rPr>
        <w:t>2021</w:t>
      </w:r>
      <w:r w:rsidR="00CB30D1" w:rsidRPr="00CB30D1">
        <w:rPr>
          <w:rFonts w:hAnsi="宋体" w:hint="eastAsia"/>
        </w:rPr>
        <w:t>〕</w:t>
      </w:r>
      <w:r w:rsidR="00CB30D1" w:rsidRPr="00CB30D1">
        <w:rPr>
          <w:rFonts w:hAnsi="宋体" w:hint="eastAsia"/>
        </w:rPr>
        <w:t>178</w:t>
      </w:r>
      <w:r w:rsidR="00CB30D1" w:rsidRPr="00CB30D1">
        <w:rPr>
          <w:rFonts w:hAnsi="宋体" w:hint="eastAsia"/>
        </w:rPr>
        <w:t>号）中要求创新绿色服务供给模式，其中包含提供“碳足迹核算等服务”，</w:t>
      </w:r>
      <w:r w:rsidR="00E76864" w:rsidRPr="00E76864">
        <w:rPr>
          <w:rFonts w:hAnsi="宋体" w:hint="eastAsia"/>
        </w:rPr>
        <w:t>而我国开展碳足迹研究相对较晚，尚未形成完善的标准规范体系。开展产品碳足迹产品种类规则</w:t>
      </w:r>
      <w:r>
        <w:rPr>
          <w:rFonts w:hAnsi="宋体" w:hint="eastAsia"/>
        </w:rPr>
        <w:t>锌</w:t>
      </w:r>
      <w:r w:rsidR="00667EA7">
        <w:rPr>
          <w:rFonts w:hAnsi="宋体" w:hint="eastAsia"/>
        </w:rPr>
        <w:t>锭</w:t>
      </w:r>
      <w:r w:rsidR="00E76864" w:rsidRPr="00E76864">
        <w:rPr>
          <w:rFonts w:hAnsi="宋体" w:hint="eastAsia"/>
        </w:rPr>
        <w:t>产品标准的制定，引导和规范工厂实施绿色制造工程，有助于在行业内树立标杆，从而实现行业产业转型升级。</w:t>
      </w:r>
    </w:p>
    <w:p w14:paraId="3B1FB000" w14:textId="77777777" w:rsidR="00E76864" w:rsidRDefault="00E76864" w:rsidP="00E76864"/>
    <w:p w14:paraId="44780B67" w14:textId="4A084A85" w:rsidR="00E76864" w:rsidRPr="00E76864" w:rsidRDefault="00E76864" w:rsidP="00E76864">
      <w:pPr>
        <w:sectPr w:rsidR="00E76864" w:rsidRPr="00E76864" w:rsidSect="00E31522">
          <w:pgSz w:w="11906" w:h="16838"/>
          <w:pgMar w:top="1418" w:right="1134" w:bottom="1440" w:left="1418" w:header="851" w:footer="992" w:gutter="0"/>
          <w:pgNumType w:fmt="upperRoman"/>
          <w:cols w:space="425"/>
          <w:docGrid w:type="lines" w:linePitch="312"/>
        </w:sectPr>
      </w:pPr>
    </w:p>
    <w:p w14:paraId="77C5EE52" w14:textId="53F6B0AC" w:rsidR="005E7049" w:rsidRDefault="005E7049" w:rsidP="005E7049">
      <w:pPr>
        <w:spacing w:line="360" w:lineRule="auto"/>
        <w:jc w:val="center"/>
        <w:outlineLvl w:val="0"/>
        <w:rPr>
          <w:rFonts w:eastAsia="黑体" w:hAnsi="黑体"/>
          <w:kern w:val="0"/>
          <w:sz w:val="32"/>
          <w:szCs w:val="20"/>
        </w:rPr>
      </w:pPr>
      <w:bookmarkStart w:id="6" w:name="_Toc81755136"/>
      <w:bookmarkStart w:id="7" w:name="_Toc101106177"/>
      <w:r w:rsidRPr="005E7049">
        <w:rPr>
          <w:rFonts w:eastAsia="黑体" w:hAnsi="黑体" w:hint="eastAsia"/>
          <w:kern w:val="0"/>
          <w:sz w:val="32"/>
          <w:szCs w:val="20"/>
        </w:rPr>
        <w:lastRenderedPageBreak/>
        <w:t>产品碳足迹</w:t>
      </w:r>
      <w:r w:rsidRPr="005E7049">
        <w:rPr>
          <w:rFonts w:eastAsia="黑体" w:hAnsi="黑体" w:hint="eastAsia"/>
          <w:kern w:val="0"/>
          <w:sz w:val="32"/>
          <w:szCs w:val="20"/>
        </w:rPr>
        <w:t xml:space="preserve"> </w:t>
      </w:r>
      <w:r w:rsidRPr="005E7049">
        <w:rPr>
          <w:rFonts w:eastAsia="黑体" w:hAnsi="黑体" w:hint="eastAsia"/>
          <w:kern w:val="0"/>
          <w:sz w:val="32"/>
          <w:szCs w:val="20"/>
        </w:rPr>
        <w:t>产品种类规则</w:t>
      </w:r>
      <w:r w:rsidRPr="005E7049">
        <w:rPr>
          <w:rFonts w:eastAsia="黑体" w:hAnsi="黑体" w:hint="eastAsia"/>
          <w:kern w:val="0"/>
          <w:sz w:val="32"/>
          <w:szCs w:val="20"/>
        </w:rPr>
        <w:t xml:space="preserve"> </w:t>
      </w:r>
      <w:r w:rsidR="00FD28E0">
        <w:rPr>
          <w:rFonts w:eastAsia="黑体" w:hAnsi="黑体" w:hint="eastAsia"/>
          <w:kern w:val="0"/>
          <w:sz w:val="32"/>
          <w:szCs w:val="20"/>
        </w:rPr>
        <w:t>锌</w:t>
      </w:r>
      <w:r w:rsidRPr="005E7049">
        <w:rPr>
          <w:rFonts w:eastAsia="黑体" w:hAnsi="黑体" w:hint="eastAsia"/>
          <w:kern w:val="0"/>
          <w:sz w:val="32"/>
          <w:szCs w:val="20"/>
        </w:rPr>
        <w:t>锭</w:t>
      </w:r>
      <w:bookmarkEnd w:id="6"/>
      <w:bookmarkEnd w:id="7"/>
    </w:p>
    <w:p w14:paraId="45B79DFA" w14:textId="64464B5C" w:rsidR="007639E3" w:rsidRPr="005E0500" w:rsidRDefault="007639E3" w:rsidP="007639E3">
      <w:pPr>
        <w:spacing w:line="360" w:lineRule="auto"/>
        <w:outlineLvl w:val="0"/>
        <w:rPr>
          <w:rFonts w:eastAsia="黑体"/>
          <w:bCs/>
        </w:rPr>
      </w:pPr>
      <w:bookmarkStart w:id="8" w:name="_Toc81755137"/>
      <w:bookmarkStart w:id="9" w:name="_Toc101106178"/>
      <w:r w:rsidRPr="005E0500">
        <w:rPr>
          <w:rFonts w:eastAsia="黑体"/>
          <w:bCs/>
        </w:rPr>
        <w:t xml:space="preserve">1  </w:t>
      </w:r>
      <w:r w:rsidRPr="005E0500">
        <w:rPr>
          <w:rFonts w:eastAsia="黑体"/>
          <w:bCs/>
        </w:rPr>
        <w:t>范围</w:t>
      </w:r>
      <w:bookmarkEnd w:id="8"/>
      <w:bookmarkEnd w:id="9"/>
    </w:p>
    <w:p w14:paraId="3304F3D2" w14:textId="495431D0" w:rsidR="00CD2F5D" w:rsidRDefault="005E7049" w:rsidP="005E7049">
      <w:pPr>
        <w:ind w:firstLineChars="200" w:firstLine="420"/>
        <w:rPr>
          <w:rFonts w:hAnsi="宋体"/>
        </w:rPr>
      </w:pPr>
      <w:bookmarkStart w:id="10" w:name="_Toc175740194"/>
      <w:bookmarkEnd w:id="1"/>
      <w:r w:rsidRPr="005E7049">
        <w:rPr>
          <w:rFonts w:hAnsi="宋体" w:hint="eastAsia"/>
        </w:rPr>
        <w:t>本标准规定了</w:t>
      </w:r>
      <w:r w:rsidR="00FD28E0">
        <w:rPr>
          <w:rFonts w:hAnsi="宋体" w:hint="eastAsia"/>
        </w:rPr>
        <w:t>锌</w:t>
      </w:r>
      <w:r>
        <w:rPr>
          <w:rFonts w:hAnsi="宋体" w:hint="eastAsia"/>
        </w:rPr>
        <w:t>锭</w:t>
      </w:r>
      <w:r w:rsidRPr="005E7049">
        <w:rPr>
          <w:rFonts w:hAnsi="宋体" w:hint="eastAsia"/>
        </w:rPr>
        <w:t>产品碳足迹评价与计算的基本规则和要求。</w:t>
      </w:r>
    </w:p>
    <w:p w14:paraId="64E7826E" w14:textId="51364C1A" w:rsidR="005E7049" w:rsidRPr="005E7049" w:rsidRDefault="003E7F9A" w:rsidP="00BD3562">
      <w:pPr>
        <w:ind w:firstLineChars="200" w:firstLine="420"/>
        <w:rPr>
          <w:rFonts w:hAnsi="宋体"/>
        </w:rPr>
      </w:pPr>
      <w:r w:rsidRPr="003E7F9A">
        <w:rPr>
          <w:rFonts w:hAnsi="宋体" w:hint="eastAsia"/>
        </w:rPr>
        <w:t>本规范适用于</w:t>
      </w:r>
      <w:r w:rsidR="00BD3562">
        <w:rPr>
          <w:rFonts w:hAnsi="宋体" w:hint="eastAsia"/>
        </w:rPr>
        <w:t>以</w:t>
      </w:r>
      <w:r w:rsidR="00196690">
        <w:rPr>
          <w:rFonts w:hAnsi="宋体" w:hint="eastAsia"/>
        </w:rPr>
        <w:t>锌精矿</w:t>
      </w:r>
      <w:r w:rsidR="00BD3562">
        <w:rPr>
          <w:rFonts w:hAnsi="宋体" w:hint="eastAsia"/>
        </w:rPr>
        <w:t>为原料，通过开采、浮选、冶炼</w:t>
      </w:r>
      <w:r w:rsidR="00204B08">
        <w:rPr>
          <w:rFonts w:hAnsi="宋体" w:hint="eastAsia"/>
        </w:rPr>
        <w:t>生产</w:t>
      </w:r>
      <w:r w:rsidR="00BD3562">
        <w:rPr>
          <w:rFonts w:hAnsi="宋体" w:hint="eastAsia"/>
        </w:rPr>
        <w:t>的</w:t>
      </w:r>
      <w:r w:rsidR="00FD28E0">
        <w:rPr>
          <w:rFonts w:hAnsi="宋体" w:hint="eastAsia"/>
        </w:rPr>
        <w:t>锌</w:t>
      </w:r>
      <w:r w:rsidR="00F9668C">
        <w:rPr>
          <w:rFonts w:hAnsi="宋体" w:hint="eastAsia"/>
        </w:rPr>
        <w:t>锭产品</w:t>
      </w:r>
      <w:r w:rsidRPr="003E7F9A">
        <w:rPr>
          <w:rFonts w:hAnsi="宋体" w:hint="eastAsia"/>
        </w:rPr>
        <w:t>。</w:t>
      </w:r>
    </w:p>
    <w:p w14:paraId="5BEAC0E0" w14:textId="799AF5A3" w:rsidR="007639E3" w:rsidRPr="005E0500" w:rsidRDefault="007639E3" w:rsidP="00CD2F5D">
      <w:pPr>
        <w:spacing w:line="360" w:lineRule="auto"/>
        <w:outlineLvl w:val="0"/>
        <w:rPr>
          <w:rFonts w:eastAsia="黑体"/>
          <w:bCs/>
        </w:rPr>
      </w:pPr>
      <w:bookmarkStart w:id="11" w:name="_Toc101106179"/>
      <w:r w:rsidRPr="005E0500">
        <w:rPr>
          <w:rFonts w:eastAsia="黑体"/>
          <w:bCs/>
        </w:rPr>
        <w:t xml:space="preserve">2  </w:t>
      </w:r>
      <w:bookmarkEnd w:id="10"/>
      <w:r w:rsidRPr="005E0500">
        <w:rPr>
          <w:rFonts w:eastAsia="黑体"/>
          <w:bCs/>
        </w:rPr>
        <w:t>规范性引用文件</w:t>
      </w:r>
      <w:bookmarkEnd w:id="11"/>
    </w:p>
    <w:p w14:paraId="57F64177" w14:textId="77777777" w:rsidR="007639E3" w:rsidRPr="005E0500" w:rsidRDefault="007639E3" w:rsidP="00CD2F5D">
      <w:pPr>
        <w:ind w:firstLineChars="200" w:firstLine="420"/>
      </w:pPr>
      <w:r w:rsidRPr="005E0500">
        <w:rPr>
          <w:rFonts w:hAnsi="宋体"/>
        </w:rPr>
        <w:t>下列文件对于本文件的应用是必不可少的。凡是注日期的引用文件，仅注日期的版本适用于本文件。凡是不注日期的引用文件，其最新版本（包括所有的修改单）适用于本文件。</w:t>
      </w:r>
    </w:p>
    <w:p w14:paraId="565A510A" w14:textId="77777777" w:rsidR="00196690" w:rsidRDefault="00196690" w:rsidP="00196690">
      <w:pPr>
        <w:ind w:firstLineChars="200" w:firstLine="420"/>
      </w:pPr>
      <w:r w:rsidRPr="004830BC">
        <w:t>TS</w:t>
      </w:r>
      <w:r w:rsidRPr="004830BC">
        <w:rPr>
          <w:rFonts w:hint="eastAsia"/>
        </w:rPr>
        <w:t>/</w:t>
      </w:r>
      <w:r>
        <w:t xml:space="preserve"> </w:t>
      </w:r>
      <w:r w:rsidRPr="004830BC">
        <w:rPr>
          <w:rFonts w:hint="eastAsia"/>
        </w:rPr>
        <w:t>T</w:t>
      </w:r>
      <w:r w:rsidRPr="004830BC">
        <w:t xml:space="preserve"> 3</w:t>
      </w:r>
      <w:r>
        <w:t>20</w:t>
      </w:r>
      <w:r w:rsidRPr="004830BC">
        <w:rPr>
          <w:rFonts w:hint="eastAsia"/>
        </w:rPr>
        <w:t xml:space="preserve"> </w:t>
      </w:r>
      <w:r w:rsidRPr="004830BC">
        <w:t xml:space="preserve">      </w:t>
      </w:r>
      <w:proofErr w:type="gramStart"/>
      <w:r>
        <w:rPr>
          <w:rFonts w:hint="eastAsia"/>
        </w:rPr>
        <w:t>锌</w:t>
      </w:r>
      <w:proofErr w:type="gramEnd"/>
      <w:r w:rsidRPr="004830BC">
        <w:rPr>
          <w:rFonts w:hint="eastAsia"/>
        </w:rPr>
        <w:t>精矿</w:t>
      </w:r>
    </w:p>
    <w:p w14:paraId="40F538AC" w14:textId="77777777" w:rsidR="00196690" w:rsidRPr="00CA4D68" w:rsidRDefault="00196690" w:rsidP="00196690">
      <w:pPr>
        <w:ind w:firstLineChars="200" w:firstLine="420"/>
      </w:pPr>
      <w:r w:rsidRPr="00CA4D68">
        <w:t xml:space="preserve">GB/T 470       </w:t>
      </w:r>
      <w:r w:rsidRPr="00CA4D68">
        <w:t>锌锭</w:t>
      </w:r>
    </w:p>
    <w:p w14:paraId="6A5B5D26" w14:textId="4E20EE06" w:rsidR="005E7049" w:rsidRDefault="005E7049" w:rsidP="005E7049">
      <w:pPr>
        <w:ind w:firstLineChars="200" w:firstLine="420"/>
      </w:pPr>
      <w:r>
        <w:rPr>
          <w:rFonts w:hint="eastAsia"/>
        </w:rPr>
        <w:t xml:space="preserve">GB/T 24024 </w:t>
      </w:r>
      <w:r>
        <w:t xml:space="preserve">    </w:t>
      </w:r>
      <w:r>
        <w:rPr>
          <w:rFonts w:hint="eastAsia"/>
        </w:rPr>
        <w:t>环境管理</w:t>
      </w:r>
      <w:r>
        <w:rPr>
          <w:rFonts w:hint="eastAsia"/>
        </w:rPr>
        <w:t xml:space="preserve"> </w:t>
      </w:r>
      <w:r>
        <w:rPr>
          <w:rFonts w:hint="eastAsia"/>
        </w:rPr>
        <w:t>环境标志和声明</w:t>
      </w:r>
      <w:r>
        <w:rPr>
          <w:rFonts w:hint="eastAsia"/>
        </w:rPr>
        <w:t xml:space="preserve"> I</w:t>
      </w:r>
      <w:r>
        <w:rPr>
          <w:rFonts w:hint="eastAsia"/>
        </w:rPr>
        <w:t>型环境标志</w:t>
      </w:r>
      <w:r>
        <w:rPr>
          <w:rFonts w:hint="eastAsia"/>
        </w:rPr>
        <w:t xml:space="preserve"> </w:t>
      </w:r>
      <w:r>
        <w:rPr>
          <w:rFonts w:hint="eastAsia"/>
        </w:rPr>
        <w:t>原则和程序</w:t>
      </w:r>
    </w:p>
    <w:p w14:paraId="4E115E62" w14:textId="33AFC78A" w:rsidR="005E7049" w:rsidRDefault="005E7049" w:rsidP="005E7049">
      <w:pPr>
        <w:ind w:firstLineChars="200" w:firstLine="420"/>
      </w:pPr>
      <w:r>
        <w:rPr>
          <w:rFonts w:hint="eastAsia"/>
        </w:rPr>
        <w:t xml:space="preserve">GB/T 24040 </w:t>
      </w:r>
      <w:r>
        <w:t xml:space="preserve">    </w:t>
      </w:r>
      <w:r>
        <w:rPr>
          <w:rFonts w:hint="eastAsia"/>
        </w:rPr>
        <w:t>环境管理生命周期评价原则与框架</w:t>
      </w:r>
    </w:p>
    <w:p w14:paraId="0B5EBECE" w14:textId="29AC045C" w:rsidR="005E7049" w:rsidRDefault="005E7049" w:rsidP="005E7049">
      <w:pPr>
        <w:ind w:firstLineChars="200" w:firstLine="420"/>
      </w:pPr>
      <w:r>
        <w:rPr>
          <w:rFonts w:hint="eastAsia"/>
        </w:rPr>
        <w:t xml:space="preserve">GB/T 24044 </w:t>
      </w:r>
      <w:r>
        <w:t xml:space="preserve">    </w:t>
      </w:r>
      <w:r>
        <w:rPr>
          <w:rFonts w:hint="eastAsia"/>
        </w:rPr>
        <w:t>环境管理生命周期评价要求与指南</w:t>
      </w:r>
    </w:p>
    <w:p w14:paraId="240DE66D" w14:textId="0E2C0F24" w:rsidR="005E7049" w:rsidRDefault="005E7049" w:rsidP="005E7049">
      <w:pPr>
        <w:ind w:firstLineChars="200" w:firstLine="420"/>
      </w:pPr>
      <w:r>
        <w:rPr>
          <w:rFonts w:hint="eastAsia"/>
        </w:rPr>
        <w:t xml:space="preserve">GB 32150 </w:t>
      </w:r>
      <w:r>
        <w:t xml:space="preserve">     </w:t>
      </w:r>
      <w:r w:rsidR="00CD2F5D">
        <w:t xml:space="preserve"> </w:t>
      </w:r>
      <w:r>
        <w:rPr>
          <w:rFonts w:hint="eastAsia"/>
        </w:rPr>
        <w:t>工业企业温室气体核算和报告通则</w:t>
      </w:r>
    </w:p>
    <w:p w14:paraId="4B4DA15C" w14:textId="42D1DC17" w:rsidR="00EC4DF5" w:rsidRDefault="00EC4DF5" w:rsidP="005E7049">
      <w:pPr>
        <w:ind w:firstLineChars="200" w:firstLine="420"/>
      </w:pPr>
      <w:r w:rsidRPr="00EC4DF5">
        <w:rPr>
          <w:rFonts w:hint="eastAsia"/>
        </w:rPr>
        <w:t xml:space="preserve">GB 32151  </w:t>
      </w:r>
      <w:r>
        <w:t xml:space="preserve">   </w:t>
      </w:r>
      <w:r w:rsidRPr="00EC4DF5">
        <w:rPr>
          <w:rFonts w:hint="eastAsia"/>
        </w:rPr>
        <w:t xml:space="preserve">  </w:t>
      </w:r>
      <w:r w:rsidRPr="00EC4DF5">
        <w:rPr>
          <w:rFonts w:hint="eastAsia"/>
        </w:rPr>
        <w:t>温室气体排放核算与报告要求</w:t>
      </w:r>
    </w:p>
    <w:p w14:paraId="352A593C" w14:textId="1A3A5662" w:rsidR="00EC4DF5" w:rsidRPr="00EC4DF5" w:rsidRDefault="00EC4DF5" w:rsidP="00EC4DF5">
      <w:pPr>
        <w:ind w:firstLineChars="200" w:firstLine="420"/>
      </w:pPr>
      <w:r w:rsidRPr="00EC4DF5">
        <w:t>GB/T 17167</w:t>
      </w:r>
      <w:r>
        <w:t xml:space="preserve">   </w:t>
      </w:r>
      <w:r w:rsidRPr="00EC4DF5">
        <w:t xml:space="preserve">  </w:t>
      </w:r>
      <w:r w:rsidRPr="00EC4DF5">
        <w:rPr>
          <w:rFonts w:hint="eastAsia"/>
        </w:rPr>
        <w:t>用能单位能源计量器具配备和管理规则</w:t>
      </w:r>
    </w:p>
    <w:p w14:paraId="7C62B973" w14:textId="4B10ACEA" w:rsidR="00114E2A" w:rsidRDefault="00114E2A" w:rsidP="00114E2A">
      <w:pPr>
        <w:ind w:firstLineChars="200" w:firstLine="420"/>
        <w:rPr>
          <w:rFonts w:hAnsi="宋体"/>
        </w:rPr>
      </w:pPr>
      <w:r w:rsidRPr="005E0500">
        <w:t xml:space="preserve">GB/T 32161     </w:t>
      </w:r>
      <w:r w:rsidRPr="005E0500">
        <w:rPr>
          <w:rFonts w:hAnsi="宋体"/>
        </w:rPr>
        <w:t>生态设计产品评价通则</w:t>
      </w:r>
    </w:p>
    <w:p w14:paraId="35AF49E6" w14:textId="77BFDC23" w:rsidR="00EC4DF5" w:rsidRPr="00EC4DF5" w:rsidRDefault="00EC4DF5" w:rsidP="00EC4DF5">
      <w:pPr>
        <w:ind w:firstLineChars="200" w:firstLine="420"/>
      </w:pPr>
      <w:r w:rsidRPr="00EC4DF5">
        <w:t xml:space="preserve">GB/T 24050 </w:t>
      </w:r>
      <w:r>
        <w:t xml:space="preserve">   </w:t>
      </w:r>
      <w:r w:rsidRPr="00EC4DF5">
        <w:t xml:space="preserve"> </w:t>
      </w:r>
      <w:r w:rsidRPr="00EC4DF5">
        <w:rPr>
          <w:rFonts w:hint="eastAsia"/>
        </w:rPr>
        <w:t>环境管理术语</w:t>
      </w:r>
    </w:p>
    <w:p w14:paraId="529032BB" w14:textId="18FF4DC7" w:rsidR="007639E3" w:rsidRDefault="007639E3" w:rsidP="007639E3">
      <w:pPr>
        <w:spacing w:line="360" w:lineRule="auto"/>
        <w:outlineLvl w:val="0"/>
        <w:rPr>
          <w:rFonts w:eastAsia="黑体"/>
          <w:bCs/>
        </w:rPr>
      </w:pPr>
      <w:bookmarkStart w:id="12" w:name="_Toc175740195"/>
      <w:bookmarkStart w:id="13" w:name="_Toc81755138"/>
      <w:bookmarkStart w:id="14" w:name="_Toc101106180"/>
      <w:r w:rsidRPr="005E0500">
        <w:rPr>
          <w:rFonts w:eastAsia="黑体"/>
          <w:bCs/>
        </w:rPr>
        <w:t xml:space="preserve">3  </w:t>
      </w:r>
      <w:r w:rsidRPr="005E0500">
        <w:rPr>
          <w:rFonts w:eastAsia="黑体"/>
          <w:bCs/>
        </w:rPr>
        <w:t>术语</w:t>
      </w:r>
      <w:bookmarkEnd w:id="12"/>
      <w:r w:rsidRPr="005E0500">
        <w:rPr>
          <w:rFonts w:eastAsia="黑体"/>
          <w:bCs/>
        </w:rPr>
        <w:t>和定义</w:t>
      </w:r>
      <w:bookmarkEnd w:id="13"/>
      <w:bookmarkEnd w:id="14"/>
    </w:p>
    <w:p w14:paraId="5B3FE863" w14:textId="010CE735" w:rsidR="005E7049" w:rsidRDefault="007639E3" w:rsidP="007639E3">
      <w:pPr>
        <w:ind w:firstLineChars="200" w:firstLine="420"/>
      </w:pPr>
      <w:r w:rsidRPr="005E0500">
        <w:rPr>
          <w:rFonts w:hAnsi="宋体"/>
        </w:rPr>
        <w:t>下列术语和定义适用于本文件。</w:t>
      </w:r>
      <w:r w:rsidR="005E7049">
        <w:t>GB/T 4131</w:t>
      </w:r>
      <w:r w:rsidR="005E7049">
        <w:t>、</w:t>
      </w:r>
      <w:r w:rsidR="005E7049">
        <w:t>GB/T 24024</w:t>
      </w:r>
      <w:r w:rsidR="005E7049">
        <w:t>、</w:t>
      </w:r>
      <w:r w:rsidR="005E7049">
        <w:t>GB/T 24040</w:t>
      </w:r>
      <w:r w:rsidR="005E7049">
        <w:t>和</w:t>
      </w:r>
      <w:r w:rsidR="005E7049">
        <w:t>GB/T 24044</w:t>
      </w:r>
      <w:r w:rsidR="005E7049">
        <w:t>界定的以及下列术语和定义适用于本文件。</w:t>
      </w:r>
    </w:p>
    <w:p w14:paraId="7D58981B" w14:textId="77777777" w:rsidR="005E7049" w:rsidRPr="005E7049" w:rsidRDefault="005E7049" w:rsidP="005E7049">
      <w:pPr>
        <w:spacing w:line="360" w:lineRule="auto"/>
        <w:outlineLvl w:val="0"/>
        <w:rPr>
          <w:rFonts w:eastAsia="黑体"/>
        </w:rPr>
      </w:pPr>
      <w:bookmarkStart w:id="15" w:name="_Toc81755139"/>
      <w:bookmarkStart w:id="16" w:name="_Toc101106181"/>
      <w:r w:rsidRPr="005E7049">
        <w:rPr>
          <w:rFonts w:eastAsia="黑体"/>
        </w:rPr>
        <w:t xml:space="preserve">3.1 </w:t>
      </w:r>
      <w:r w:rsidRPr="005E7049">
        <w:rPr>
          <w:rFonts w:eastAsia="黑体"/>
        </w:rPr>
        <w:t>产品碳足迹</w:t>
      </w:r>
      <w:r w:rsidRPr="005E7049">
        <w:rPr>
          <w:rFonts w:eastAsia="黑体"/>
        </w:rPr>
        <w:t xml:space="preserve"> carbon footprint of product</w:t>
      </w:r>
      <w:bookmarkEnd w:id="15"/>
      <w:bookmarkEnd w:id="16"/>
      <w:r w:rsidRPr="005E7049">
        <w:rPr>
          <w:rFonts w:eastAsia="黑体"/>
        </w:rPr>
        <w:t xml:space="preserve"> </w:t>
      </w:r>
    </w:p>
    <w:p w14:paraId="3216011D" w14:textId="0DF81366" w:rsidR="005E7049" w:rsidRDefault="005E7049" w:rsidP="007639E3">
      <w:pPr>
        <w:ind w:firstLineChars="200" w:firstLine="420"/>
      </w:pPr>
      <w:r>
        <w:t>某一产品系统在其整个生命周期内以二氧化碳当量为单位表示所有温室气体排放量与温室气体清除量之</w:t>
      </w:r>
      <w:proofErr w:type="gramStart"/>
      <w:r>
        <w:t>和</w:t>
      </w:r>
      <w:proofErr w:type="gramEnd"/>
      <w:r>
        <w:t>。</w:t>
      </w:r>
    </w:p>
    <w:p w14:paraId="4F0C4492" w14:textId="77777777" w:rsidR="005E7049" w:rsidRPr="005E7049" w:rsidRDefault="005E7049" w:rsidP="005E7049">
      <w:pPr>
        <w:spacing w:line="360" w:lineRule="auto"/>
        <w:outlineLvl w:val="0"/>
        <w:rPr>
          <w:rFonts w:eastAsia="黑体"/>
        </w:rPr>
      </w:pPr>
      <w:bookmarkStart w:id="17" w:name="_Toc81755140"/>
      <w:bookmarkStart w:id="18" w:name="_Toc101106182"/>
      <w:r w:rsidRPr="005E7049">
        <w:rPr>
          <w:rFonts w:eastAsia="黑体"/>
        </w:rPr>
        <w:t xml:space="preserve">3.2 </w:t>
      </w:r>
      <w:r w:rsidRPr="005E7049">
        <w:rPr>
          <w:rFonts w:eastAsia="黑体"/>
        </w:rPr>
        <w:t>温室气体</w:t>
      </w:r>
      <w:r w:rsidRPr="005E7049">
        <w:rPr>
          <w:rFonts w:eastAsia="黑体"/>
        </w:rPr>
        <w:t xml:space="preserve"> greenhouse gas</w:t>
      </w:r>
      <w:bookmarkEnd w:id="17"/>
      <w:bookmarkEnd w:id="18"/>
      <w:r w:rsidRPr="005E7049">
        <w:rPr>
          <w:rFonts w:eastAsia="黑体"/>
        </w:rPr>
        <w:t xml:space="preserve"> </w:t>
      </w:r>
    </w:p>
    <w:p w14:paraId="7D1586DF" w14:textId="77777777" w:rsidR="00034E0A" w:rsidRDefault="005E7049" w:rsidP="007639E3">
      <w:pPr>
        <w:ind w:firstLineChars="200" w:firstLine="420"/>
      </w:pPr>
      <w:r>
        <w:t>大气层中自然存在的和由于人类活动产生的能够吸收和散发由地球表面、大气层和云层所产生的、波长在红外光谱内的辐射的气态成分。</w:t>
      </w:r>
      <w:r>
        <w:t>[GB/T 32150-2015</w:t>
      </w:r>
      <w:r>
        <w:t>，定义</w:t>
      </w:r>
      <w:r>
        <w:t>3.1]</w:t>
      </w:r>
    </w:p>
    <w:p w14:paraId="7C373D23" w14:textId="714EF4E2" w:rsidR="005E7049" w:rsidRDefault="005E7049" w:rsidP="007639E3">
      <w:pPr>
        <w:ind w:firstLineChars="200" w:firstLine="420"/>
      </w:pPr>
      <w:r>
        <w:t>注：本标准中的温室气体包括二氧化碳（</w:t>
      </w:r>
      <w:r>
        <w:t>CO</w:t>
      </w:r>
      <w:r w:rsidRPr="00D55547">
        <w:rPr>
          <w:vertAlign w:val="superscript"/>
        </w:rPr>
        <w:t>2</w:t>
      </w:r>
      <w:r>
        <w:t>）。</w:t>
      </w:r>
    </w:p>
    <w:p w14:paraId="75AC33E0" w14:textId="77777777" w:rsidR="005E7049" w:rsidRPr="005E7049" w:rsidRDefault="005E7049" w:rsidP="005E7049">
      <w:pPr>
        <w:spacing w:line="360" w:lineRule="auto"/>
        <w:outlineLvl w:val="0"/>
        <w:rPr>
          <w:rFonts w:eastAsia="黑体"/>
        </w:rPr>
      </w:pPr>
      <w:bookmarkStart w:id="19" w:name="_Toc81755141"/>
      <w:bookmarkStart w:id="20" w:name="_Toc101106183"/>
      <w:r w:rsidRPr="005E7049">
        <w:rPr>
          <w:rFonts w:eastAsia="黑体"/>
        </w:rPr>
        <w:t xml:space="preserve">3.3 </w:t>
      </w:r>
      <w:r w:rsidRPr="005E7049">
        <w:rPr>
          <w:rFonts w:eastAsia="黑体"/>
        </w:rPr>
        <w:t>二氧化碳当量</w:t>
      </w:r>
      <w:r w:rsidRPr="005E7049">
        <w:rPr>
          <w:rFonts w:eastAsia="黑体"/>
        </w:rPr>
        <w:t xml:space="preserve"> carbon dioxide equivalent</w:t>
      </w:r>
      <w:bookmarkEnd w:id="19"/>
      <w:bookmarkEnd w:id="20"/>
      <w:r w:rsidRPr="005E7049">
        <w:rPr>
          <w:rFonts w:eastAsia="黑体"/>
        </w:rPr>
        <w:t xml:space="preserve"> </w:t>
      </w:r>
    </w:p>
    <w:p w14:paraId="758BCD3C" w14:textId="5C3356FD" w:rsidR="005E7049" w:rsidRDefault="005E7049" w:rsidP="007639E3">
      <w:pPr>
        <w:ind w:firstLineChars="200" w:firstLine="420"/>
      </w:pPr>
      <w:r>
        <w:t>将某一温室气体的辐射强迫与二氧化碳的辐射强迫进行比较的单位。</w:t>
      </w:r>
    </w:p>
    <w:p w14:paraId="2B1A1E78" w14:textId="77777777" w:rsidR="005E7049" w:rsidRPr="005E7049" w:rsidRDefault="005E7049" w:rsidP="005E7049">
      <w:pPr>
        <w:spacing w:line="360" w:lineRule="auto"/>
        <w:outlineLvl w:val="0"/>
        <w:rPr>
          <w:rFonts w:eastAsia="黑体"/>
        </w:rPr>
      </w:pPr>
      <w:bookmarkStart w:id="21" w:name="_Toc81755142"/>
      <w:bookmarkStart w:id="22" w:name="_Toc101106184"/>
      <w:r w:rsidRPr="005E7049">
        <w:rPr>
          <w:rFonts w:eastAsia="黑体"/>
        </w:rPr>
        <w:t xml:space="preserve">3.4 </w:t>
      </w:r>
      <w:r w:rsidRPr="005E7049">
        <w:rPr>
          <w:rFonts w:eastAsia="黑体"/>
        </w:rPr>
        <w:t>功能单位</w:t>
      </w:r>
      <w:r w:rsidRPr="005E7049">
        <w:rPr>
          <w:rFonts w:eastAsia="黑体"/>
        </w:rPr>
        <w:t xml:space="preserve"> functional unit</w:t>
      </w:r>
      <w:bookmarkEnd w:id="21"/>
      <w:bookmarkEnd w:id="22"/>
      <w:r w:rsidRPr="005E7049">
        <w:rPr>
          <w:rFonts w:eastAsia="黑体"/>
        </w:rPr>
        <w:t xml:space="preserve"> </w:t>
      </w:r>
    </w:p>
    <w:p w14:paraId="074C28E4" w14:textId="389D0A24" w:rsidR="005E7049" w:rsidRDefault="005E7049" w:rsidP="007639E3">
      <w:pPr>
        <w:ind w:firstLineChars="200" w:firstLine="420"/>
      </w:pPr>
      <w:r>
        <w:t>用来作为基准单位的量化的产品系统性能。</w:t>
      </w:r>
    </w:p>
    <w:p w14:paraId="3289E58B" w14:textId="77777777" w:rsidR="005E7049" w:rsidRDefault="005E7049" w:rsidP="005E7049">
      <w:pPr>
        <w:spacing w:line="360" w:lineRule="auto"/>
        <w:outlineLvl w:val="0"/>
        <w:rPr>
          <w:rFonts w:eastAsia="黑体"/>
        </w:rPr>
      </w:pPr>
      <w:bookmarkStart w:id="23" w:name="_Toc81755143"/>
      <w:bookmarkStart w:id="24" w:name="_Toc101106185"/>
      <w:r w:rsidRPr="005E7049">
        <w:rPr>
          <w:rFonts w:eastAsia="黑体"/>
        </w:rPr>
        <w:t xml:space="preserve">3.5 </w:t>
      </w:r>
      <w:r w:rsidRPr="005E7049">
        <w:rPr>
          <w:rFonts w:eastAsia="黑体"/>
        </w:rPr>
        <w:t>系统边界</w:t>
      </w:r>
      <w:r w:rsidRPr="005E7049">
        <w:rPr>
          <w:rFonts w:eastAsia="黑体"/>
        </w:rPr>
        <w:t xml:space="preserve"> system boundary</w:t>
      </w:r>
      <w:bookmarkEnd w:id="23"/>
      <w:bookmarkEnd w:id="24"/>
      <w:r w:rsidRPr="005E7049">
        <w:rPr>
          <w:rFonts w:eastAsia="黑体"/>
        </w:rPr>
        <w:t xml:space="preserve"> </w:t>
      </w:r>
    </w:p>
    <w:p w14:paraId="04F96B2F" w14:textId="7B9AE5EF" w:rsidR="005E7049" w:rsidRDefault="005E7049" w:rsidP="005E7049">
      <w:pPr>
        <w:ind w:firstLineChars="200" w:firstLine="420"/>
      </w:pPr>
      <w:r w:rsidRPr="005E7049">
        <w:t>通</w:t>
      </w:r>
      <w:r>
        <w:t>过一组准则确定哪些单元过程属于产品系统的一部分。</w:t>
      </w:r>
    </w:p>
    <w:p w14:paraId="3FA0E40B" w14:textId="77777777" w:rsidR="005E7049" w:rsidRPr="005E7049" w:rsidRDefault="005E7049" w:rsidP="005E7049">
      <w:pPr>
        <w:spacing w:line="360" w:lineRule="auto"/>
        <w:outlineLvl w:val="0"/>
        <w:rPr>
          <w:rFonts w:eastAsia="黑体"/>
        </w:rPr>
      </w:pPr>
      <w:bookmarkStart w:id="25" w:name="_Toc81755144"/>
      <w:bookmarkStart w:id="26" w:name="_Toc101106186"/>
      <w:r w:rsidRPr="005E7049">
        <w:rPr>
          <w:rFonts w:eastAsia="黑体"/>
        </w:rPr>
        <w:t xml:space="preserve">3.6 </w:t>
      </w:r>
      <w:r w:rsidRPr="005E7049">
        <w:rPr>
          <w:rFonts w:eastAsia="黑体"/>
        </w:rPr>
        <w:t>初级活动水平数据</w:t>
      </w:r>
      <w:r w:rsidRPr="005E7049">
        <w:rPr>
          <w:rFonts w:eastAsia="黑体"/>
        </w:rPr>
        <w:t xml:space="preserve"> primary activity data</w:t>
      </w:r>
      <w:bookmarkEnd w:id="25"/>
      <w:bookmarkEnd w:id="26"/>
      <w:r w:rsidRPr="005E7049">
        <w:rPr>
          <w:rFonts w:eastAsia="黑体"/>
        </w:rPr>
        <w:t xml:space="preserve"> </w:t>
      </w:r>
    </w:p>
    <w:p w14:paraId="6E8D9A73" w14:textId="00740062" w:rsidR="005E7049" w:rsidRDefault="005E7049" w:rsidP="007639E3">
      <w:pPr>
        <w:ind w:firstLineChars="200" w:firstLine="420"/>
      </w:pPr>
      <w:r>
        <w:t>对于某个产品生命周期活动的直接定量测量。</w:t>
      </w:r>
    </w:p>
    <w:p w14:paraId="2BD635B7" w14:textId="77777777" w:rsidR="005E7049" w:rsidRPr="005E7049" w:rsidRDefault="005E7049" w:rsidP="005E7049">
      <w:pPr>
        <w:spacing w:line="360" w:lineRule="auto"/>
        <w:outlineLvl w:val="0"/>
        <w:rPr>
          <w:rFonts w:eastAsia="黑体"/>
        </w:rPr>
      </w:pPr>
      <w:bookmarkStart w:id="27" w:name="_Toc81755145"/>
      <w:bookmarkStart w:id="28" w:name="_Toc101106187"/>
      <w:r w:rsidRPr="005E7049">
        <w:rPr>
          <w:rFonts w:eastAsia="黑体"/>
        </w:rPr>
        <w:t xml:space="preserve">3.7 </w:t>
      </w:r>
      <w:r w:rsidRPr="005E7049">
        <w:rPr>
          <w:rFonts w:eastAsia="黑体"/>
        </w:rPr>
        <w:t>次级数据</w:t>
      </w:r>
      <w:r w:rsidRPr="005E7049">
        <w:rPr>
          <w:rFonts w:eastAsia="黑体"/>
        </w:rPr>
        <w:t xml:space="preserve"> secondary data</w:t>
      </w:r>
      <w:bookmarkEnd w:id="27"/>
      <w:bookmarkEnd w:id="28"/>
      <w:r w:rsidRPr="005E7049">
        <w:rPr>
          <w:rFonts w:eastAsia="黑体"/>
        </w:rPr>
        <w:t xml:space="preserve"> </w:t>
      </w:r>
    </w:p>
    <w:p w14:paraId="09D1BB9E" w14:textId="7D3F5B22" w:rsidR="005E7049" w:rsidRDefault="005E7049" w:rsidP="007639E3">
      <w:pPr>
        <w:ind w:firstLineChars="200" w:firstLine="420"/>
      </w:pPr>
      <w:r>
        <w:t>从产品生命周期所包括的过程中直接测量以外的来源获得的数据。</w:t>
      </w:r>
    </w:p>
    <w:p w14:paraId="00F71697" w14:textId="4E175532" w:rsidR="007639E3" w:rsidRPr="005E7049" w:rsidRDefault="005E7049" w:rsidP="005E7049">
      <w:pPr>
        <w:spacing w:line="360" w:lineRule="auto"/>
        <w:outlineLvl w:val="0"/>
        <w:rPr>
          <w:rFonts w:eastAsia="黑体"/>
        </w:rPr>
      </w:pPr>
      <w:bookmarkStart w:id="29" w:name="_Toc81755146"/>
      <w:bookmarkStart w:id="30" w:name="_Toc101106188"/>
      <w:r w:rsidRPr="005E7049">
        <w:rPr>
          <w:rFonts w:eastAsia="黑体"/>
        </w:rPr>
        <w:t xml:space="preserve">3.8 </w:t>
      </w:r>
      <w:r w:rsidRPr="005E7049">
        <w:rPr>
          <w:rFonts w:eastAsia="黑体"/>
        </w:rPr>
        <w:t>全球增温潜势</w:t>
      </w:r>
      <w:r w:rsidRPr="005E7049">
        <w:rPr>
          <w:rFonts w:eastAsia="黑体"/>
        </w:rPr>
        <w:t xml:space="preserve"> global warming potential</w:t>
      </w:r>
      <w:bookmarkEnd w:id="29"/>
      <w:bookmarkEnd w:id="30"/>
    </w:p>
    <w:p w14:paraId="702C2CDD" w14:textId="5977A305" w:rsidR="005E7049" w:rsidRPr="005E0500" w:rsidRDefault="005E7049" w:rsidP="005E7049">
      <w:pPr>
        <w:ind w:firstLineChars="200" w:firstLine="420"/>
      </w:pPr>
      <w:r>
        <w:rPr>
          <w:rFonts w:hint="eastAsia"/>
        </w:rPr>
        <w:lastRenderedPageBreak/>
        <w:t>将单位质量的某种温室气体在给定时间段内辐射强迫的影响与等量二氧化碳辐射强度影响相关联的系数。</w:t>
      </w:r>
    </w:p>
    <w:p w14:paraId="21C7E1BE" w14:textId="678BE216" w:rsidR="007639E3" w:rsidRPr="005E0500" w:rsidRDefault="007639E3" w:rsidP="007639E3">
      <w:pPr>
        <w:spacing w:line="360" w:lineRule="auto"/>
        <w:outlineLvl w:val="0"/>
        <w:rPr>
          <w:rFonts w:eastAsia="黑体"/>
          <w:bCs/>
        </w:rPr>
      </w:pPr>
      <w:bookmarkStart w:id="31" w:name="_Toc81755147"/>
      <w:bookmarkStart w:id="32" w:name="_Toc101106189"/>
      <w:r w:rsidRPr="005E0500">
        <w:rPr>
          <w:rFonts w:eastAsia="黑体"/>
          <w:bCs/>
        </w:rPr>
        <w:t xml:space="preserve">4  </w:t>
      </w:r>
      <w:r w:rsidR="00EE7D89" w:rsidRPr="00EE7D89">
        <w:rPr>
          <w:rFonts w:eastAsia="黑体" w:hint="eastAsia"/>
          <w:bCs/>
        </w:rPr>
        <w:t>产品碳足迹评价</w:t>
      </w:r>
      <w:bookmarkEnd w:id="31"/>
      <w:bookmarkEnd w:id="32"/>
    </w:p>
    <w:p w14:paraId="0C2C0334" w14:textId="126454D5" w:rsidR="007639E3" w:rsidRPr="005E0500" w:rsidRDefault="007639E3" w:rsidP="007639E3">
      <w:pPr>
        <w:spacing w:line="360" w:lineRule="auto"/>
        <w:outlineLvl w:val="0"/>
        <w:rPr>
          <w:rFonts w:eastAsia="黑体"/>
        </w:rPr>
      </w:pPr>
      <w:bookmarkStart w:id="33" w:name="_Toc81755148"/>
      <w:bookmarkStart w:id="34" w:name="_Toc101106190"/>
      <w:r w:rsidRPr="005E0500">
        <w:rPr>
          <w:rFonts w:eastAsia="黑体"/>
        </w:rPr>
        <w:t xml:space="preserve">4.1 </w:t>
      </w:r>
      <w:r w:rsidR="00EE7D89" w:rsidRPr="00EE7D89">
        <w:rPr>
          <w:rFonts w:eastAsia="黑体" w:hint="eastAsia"/>
        </w:rPr>
        <w:t>产品描述</w:t>
      </w:r>
      <w:bookmarkEnd w:id="33"/>
      <w:bookmarkEnd w:id="34"/>
    </w:p>
    <w:p w14:paraId="52F469AC" w14:textId="7E67E5BE" w:rsidR="00EE7D89" w:rsidRPr="00EE7D89" w:rsidRDefault="00EE7D89" w:rsidP="00EE7D89">
      <w:pPr>
        <w:ind w:firstLineChars="200" w:firstLine="420"/>
        <w:rPr>
          <w:szCs w:val="21"/>
        </w:rPr>
      </w:pPr>
      <w:bookmarkStart w:id="35" w:name="_Toc482371806"/>
      <w:r w:rsidRPr="00EE7D89">
        <w:rPr>
          <w:rFonts w:hint="eastAsia"/>
          <w:szCs w:val="21"/>
        </w:rPr>
        <w:t>应按</w:t>
      </w:r>
      <w:r w:rsidR="00196690" w:rsidRPr="00CA4D68">
        <w:t>GB/T 470</w:t>
      </w:r>
      <w:r w:rsidRPr="00EE7D89">
        <w:rPr>
          <w:rFonts w:hint="eastAsia"/>
          <w:szCs w:val="21"/>
        </w:rPr>
        <w:t>规定的</w:t>
      </w:r>
      <w:r w:rsidR="00FD28E0">
        <w:rPr>
          <w:rFonts w:hint="eastAsia"/>
          <w:szCs w:val="21"/>
        </w:rPr>
        <w:t>锌</w:t>
      </w:r>
      <w:r>
        <w:rPr>
          <w:rFonts w:hint="eastAsia"/>
          <w:szCs w:val="21"/>
        </w:rPr>
        <w:t>锭</w:t>
      </w:r>
      <w:r w:rsidRPr="00EE7D89">
        <w:rPr>
          <w:rFonts w:hint="eastAsia"/>
          <w:szCs w:val="21"/>
        </w:rPr>
        <w:t>要求对不同种类的产品分别进行描述，至少应包含以下内容：</w:t>
      </w:r>
    </w:p>
    <w:p w14:paraId="0586BA3D" w14:textId="1F834EB5" w:rsidR="00EE7D89" w:rsidRPr="00EE7D89" w:rsidRDefault="00EE7D89" w:rsidP="00EE7D89">
      <w:pPr>
        <w:ind w:firstLineChars="200" w:firstLine="420"/>
        <w:rPr>
          <w:szCs w:val="21"/>
        </w:rPr>
      </w:pPr>
      <w:r w:rsidRPr="00EE7D89">
        <w:rPr>
          <w:rFonts w:hint="eastAsia"/>
          <w:szCs w:val="21"/>
        </w:rPr>
        <w:t>a</w:t>
      </w:r>
      <w:r w:rsidR="00D55547">
        <w:rPr>
          <w:rFonts w:hint="eastAsia"/>
          <w:szCs w:val="21"/>
        </w:rPr>
        <w:t>）</w:t>
      </w:r>
      <w:r>
        <w:rPr>
          <w:rFonts w:hint="eastAsia"/>
          <w:szCs w:val="21"/>
        </w:rPr>
        <w:t>规格型号</w:t>
      </w:r>
      <w:r w:rsidRPr="00EE7D89">
        <w:rPr>
          <w:rFonts w:hint="eastAsia"/>
          <w:szCs w:val="21"/>
        </w:rPr>
        <w:t>；</w:t>
      </w:r>
    </w:p>
    <w:p w14:paraId="1CA365F8" w14:textId="55FF7616" w:rsidR="00EE7D89" w:rsidRPr="00EE7D89" w:rsidRDefault="00EE7D89" w:rsidP="00EE7D89">
      <w:pPr>
        <w:ind w:firstLineChars="200" w:firstLine="420"/>
        <w:rPr>
          <w:szCs w:val="21"/>
        </w:rPr>
      </w:pPr>
      <w:r w:rsidRPr="00EE7D89">
        <w:rPr>
          <w:rFonts w:hint="eastAsia"/>
          <w:szCs w:val="21"/>
        </w:rPr>
        <w:t>b</w:t>
      </w:r>
      <w:r w:rsidR="00D55547">
        <w:rPr>
          <w:rFonts w:hint="eastAsia"/>
          <w:szCs w:val="21"/>
        </w:rPr>
        <w:t>）</w:t>
      </w:r>
      <w:r>
        <w:rPr>
          <w:rFonts w:hint="eastAsia"/>
          <w:szCs w:val="21"/>
        </w:rPr>
        <w:t>产品类别</w:t>
      </w:r>
      <w:r w:rsidRPr="00EE7D89">
        <w:rPr>
          <w:rFonts w:hint="eastAsia"/>
          <w:szCs w:val="21"/>
        </w:rPr>
        <w:t>；</w:t>
      </w:r>
    </w:p>
    <w:p w14:paraId="438B8A39" w14:textId="0178BA31" w:rsidR="00EE7D89" w:rsidRPr="00EE7D89" w:rsidRDefault="00EE7D89" w:rsidP="00EE7D89">
      <w:pPr>
        <w:ind w:firstLineChars="200" w:firstLine="420"/>
        <w:rPr>
          <w:szCs w:val="21"/>
        </w:rPr>
      </w:pPr>
      <w:r w:rsidRPr="00EE7D89">
        <w:rPr>
          <w:rFonts w:hint="eastAsia"/>
          <w:szCs w:val="21"/>
        </w:rPr>
        <w:t>c</w:t>
      </w:r>
      <w:r w:rsidR="00D55547">
        <w:rPr>
          <w:rFonts w:hint="eastAsia"/>
          <w:szCs w:val="21"/>
        </w:rPr>
        <w:t>）</w:t>
      </w:r>
      <w:r>
        <w:rPr>
          <w:rFonts w:hint="eastAsia"/>
          <w:szCs w:val="21"/>
        </w:rPr>
        <w:t>形状与形态</w:t>
      </w:r>
      <w:r w:rsidRPr="00EE7D89">
        <w:rPr>
          <w:rFonts w:hint="eastAsia"/>
          <w:szCs w:val="21"/>
        </w:rPr>
        <w:t>；</w:t>
      </w:r>
    </w:p>
    <w:p w14:paraId="5B429036" w14:textId="77435F50" w:rsidR="00EE7D89" w:rsidRPr="00EE7D89" w:rsidRDefault="00EE7D89" w:rsidP="00EE7D89">
      <w:pPr>
        <w:ind w:firstLineChars="200" w:firstLine="420"/>
        <w:rPr>
          <w:szCs w:val="21"/>
        </w:rPr>
      </w:pPr>
      <w:r w:rsidRPr="00EE7D89">
        <w:rPr>
          <w:rFonts w:hint="eastAsia"/>
          <w:szCs w:val="21"/>
        </w:rPr>
        <w:t>d</w:t>
      </w:r>
      <w:r w:rsidR="00D55547">
        <w:rPr>
          <w:rFonts w:hint="eastAsia"/>
          <w:szCs w:val="21"/>
        </w:rPr>
        <w:t>）</w:t>
      </w:r>
      <w:r w:rsidRPr="00EE7D89">
        <w:rPr>
          <w:rFonts w:hint="eastAsia"/>
          <w:szCs w:val="21"/>
        </w:rPr>
        <w:t>产品满足相关质量标准的证明文件；</w:t>
      </w:r>
    </w:p>
    <w:p w14:paraId="2F8F8091" w14:textId="684D6EBE" w:rsidR="00EE7D89" w:rsidRPr="00EE7D89" w:rsidRDefault="00EE7D89" w:rsidP="00EE7D89">
      <w:pPr>
        <w:ind w:firstLineChars="200" w:firstLine="420"/>
        <w:rPr>
          <w:szCs w:val="21"/>
        </w:rPr>
      </w:pPr>
      <w:r w:rsidRPr="00EE7D89">
        <w:rPr>
          <w:rFonts w:hint="eastAsia"/>
          <w:szCs w:val="21"/>
        </w:rPr>
        <w:t>e</w:t>
      </w:r>
      <w:r w:rsidR="00D55547">
        <w:rPr>
          <w:rFonts w:hint="eastAsia"/>
          <w:szCs w:val="21"/>
        </w:rPr>
        <w:t>）</w:t>
      </w:r>
      <w:r w:rsidRPr="00EE7D89">
        <w:rPr>
          <w:rFonts w:hint="eastAsia"/>
          <w:szCs w:val="21"/>
        </w:rPr>
        <w:t>产品所获取的其他标志等。</w:t>
      </w:r>
    </w:p>
    <w:p w14:paraId="38B24E05" w14:textId="2E1739A2" w:rsidR="007639E3" w:rsidRPr="005E0500" w:rsidRDefault="007639E3" w:rsidP="00EE7D89">
      <w:pPr>
        <w:spacing w:line="360" w:lineRule="auto"/>
        <w:outlineLvl w:val="0"/>
        <w:rPr>
          <w:rFonts w:eastAsia="黑体"/>
        </w:rPr>
      </w:pPr>
      <w:bookmarkStart w:id="36" w:name="_Toc81755149"/>
      <w:bookmarkStart w:id="37" w:name="_Toc101106191"/>
      <w:r w:rsidRPr="005E0500">
        <w:rPr>
          <w:rFonts w:eastAsia="黑体"/>
        </w:rPr>
        <w:t xml:space="preserve">4.2 </w:t>
      </w:r>
      <w:r w:rsidRPr="005E0500">
        <w:rPr>
          <w:rFonts w:eastAsia="黑体"/>
        </w:rPr>
        <w:t>评价</w:t>
      </w:r>
      <w:r w:rsidR="00EE7D89">
        <w:rPr>
          <w:rFonts w:eastAsia="黑体" w:hint="eastAsia"/>
        </w:rPr>
        <w:t>范围</w:t>
      </w:r>
      <w:bookmarkEnd w:id="36"/>
      <w:bookmarkEnd w:id="37"/>
    </w:p>
    <w:p w14:paraId="4D9D51DA" w14:textId="4C0AD5EA" w:rsidR="00EE7D89" w:rsidRPr="00EE7D89" w:rsidRDefault="00EE7D89" w:rsidP="00EE7D89">
      <w:pPr>
        <w:spacing w:line="360" w:lineRule="auto"/>
        <w:outlineLvl w:val="0"/>
        <w:rPr>
          <w:rFonts w:eastAsia="黑体" w:hAnsi="黑体"/>
        </w:rPr>
      </w:pPr>
      <w:bookmarkStart w:id="38" w:name="_Toc81755150"/>
      <w:bookmarkStart w:id="39" w:name="_Toc101106192"/>
      <w:r w:rsidRPr="00EE7D89">
        <w:rPr>
          <w:rFonts w:eastAsia="黑体" w:hAnsi="黑体" w:hint="eastAsia"/>
        </w:rPr>
        <w:t>4</w:t>
      </w:r>
      <w:r w:rsidRPr="00EE7D89">
        <w:rPr>
          <w:rFonts w:eastAsia="黑体" w:hAnsi="黑体"/>
        </w:rPr>
        <w:t>.2.1</w:t>
      </w:r>
      <w:r w:rsidR="00CD2F5D">
        <w:rPr>
          <w:rFonts w:eastAsia="黑体" w:hAnsi="黑体"/>
        </w:rPr>
        <w:t xml:space="preserve"> </w:t>
      </w:r>
      <w:r w:rsidRPr="00EE7D89">
        <w:rPr>
          <w:rFonts w:eastAsia="黑体" w:hAnsi="黑体" w:hint="eastAsia"/>
        </w:rPr>
        <w:t>功能单位</w:t>
      </w:r>
      <w:bookmarkEnd w:id="38"/>
      <w:bookmarkEnd w:id="39"/>
    </w:p>
    <w:p w14:paraId="064EC3BA" w14:textId="3A990466" w:rsidR="00EE7D89" w:rsidRDefault="00EE7D89" w:rsidP="007639E3">
      <w:pPr>
        <w:ind w:firstLineChars="200" w:firstLine="420"/>
        <w:rPr>
          <w:rFonts w:hAnsi="宋体"/>
        </w:rPr>
      </w:pPr>
      <w:r>
        <w:rPr>
          <w:rFonts w:hAnsi="宋体" w:hint="eastAsia"/>
        </w:rPr>
        <w:t>生产</w:t>
      </w:r>
      <w:r>
        <w:rPr>
          <w:rFonts w:hAnsi="宋体" w:hint="eastAsia"/>
        </w:rPr>
        <w:t>1</w:t>
      </w:r>
      <w:r>
        <w:rPr>
          <w:rFonts w:hAnsi="宋体" w:hint="eastAsia"/>
        </w:rPr>
        <w:t>吨（</w:t>
      </w:r>
      <w:r>
        <w:rPr>
          <w:rFonts w:hAnsi="宋体" w:hint="eastAsia"/>
        </w:rPr>
        <w:t>t</w:t>
      </w:r>
      <w:r>
        <w:rPr>
          <w:rFonts w:hAnsi="宋体" w:hint="eastAsia"/>
        </w:rPr>
        <w:t>）</w:t>
      </w:r>
      <w:r w:rsidR="00FD28E0">
        <w:rPr>
          <w:rFonts w:hAnsi="宋体" w:hint="eastAsia"/>
        </w:rPr>
        <w:t>锌</w:t>
      </w:r>
      <w:r>
        <w:rPr>
          <w:rFonts w:hAnsi="宋体" w:hint="eastAsia"/>
        </w:rPr>
        <w:t>锭产品。</w:t>
      </w:r>
    </w:p>
    <w:p w14:paraId="17324B9A" w14:textId="56BD5895" w:rsidR="00EE7D89" w:rsidRPr="00EE7D89" w:rsidRDefault="00EE7D89" w:rsidP="00EE7D89">
      <w:pPr>
        <w:spacing w:line="360" w:lineRule="auto"/>
        <w:outlineLvl w:val="0"/>
        <w:rPr>
          <w:rFonts w:eastAsia="黑体" w:hAnsi="黑体"/>
        </w:rPr>
      </w:pPr>
      <w:bookmarkStart w:id="40" w:name="_Toc81755151"/>
      <w:bookmarkStart w:id="41" w:name="_Toc101106193"/>
      <w:r w:rsidRPr="00EE7D89">
        <w:rPr>
          <w:rFonts w:eastAsia="黑体" w:hAnsi="黑体" w:hint="eastAsia"/>
        </w:rPr>
        <w:t>4.</w:t>
      </w:r>
      <w:r w:rsidRPr="00EE7D89">
        <w:rPr>
          <w:rFonts w:eastAsia="黑体" w:hAnsi="黑体"/>
        </w:rPr>
        <w:t xml:space="preserve">2.2 </w:t>
      </w:r>
      <w:r w:rsidRPr="00EE7D89">
        <w:rPr>
          <w:rFonts w:eastAsia="黑体" w:hAnsi="黑体" w:hint="eastAsia"/>
        </w:rPr>
        <w:t>系统边界</w:t>
      </w:r>
      <w:bookmarkEnd w:id="40"/>
      <w:bookmarkEnd w:id="41"/>
    </w:p>
    <w:p w14:paraId="7F9E849B" w14:textId="3AFB2EF1" w:rsidR="00EE7D89" w:rsidRDefault="00EE7D89" w:rsidP="00EE7D89">
      <w:pPr>
        <w:ind w:firstLineChars="200" w:firstLine="420"/>
        <w:rPr>
          <w:rFonts w:hAnsi="宋体"/>
        </w:rPr>
      </w:pPr>
      <w:r w:rsidRPr="00EE7D89">
        <w:rPr>
          <w:rFonts w:hAnsi="宋体" w:hint="eastAsia"/>
        </w:rPr>
        <w:t>本</w:t>
      </w:r>
      <w:r>
        <w:rPr>
          <w:rFonts w:hAnsi="宋体" w:hint="eastAsia"/>
        </w:rPr>
        <w:t>标准</w:t>
      </w:r>
      <w:r w:rsidRPr="00EE7D89">
        <w:rPr>
          <w:rFonts w:hAnsi="宋体" w:hint="eastAsia"/>
        </w:rPr>
        <w:t>评价的系统边界为产品生命周期中的产品制造阶段</w:t>
      </w:r>
      <w:r w:rsidR="00D55547">
        <w:rPr>
          <w:rFonts w:hAnsi="宋体" w:hint="eastAsia"/>
        </w:rPr>
        <w:t>，</w:t>
      </w:r>
      <w:r w:rsidRPr="00EE7D89">
        <w:rPr>
          <w:rFonts w:hAnsi="宋体" w:hint="eastAsia"/>
        </w:rPr>
        <w:t>即从原材料</w:t>
      </w:r>
      <w:r w:rsidR="00BD3562">
        <w:rPr>
          <w:rFonts w:hAnsi="宋体" w:hint="eastAsia"/>
        </w:rPr>
        <w:t>开采</w:t>
      </w:r>
      <w:r w:rsidR="001E7F65">
        <w:rPr>
          <w:rFonts w:hAnsi="宋体" w:hint="eastAsia"/>
        </w:rPr>
        <w:t>（</w:t>
      </w:r>
      <w:r w:rsidR="00196690">
        <w:rPr>
          <w:rFonts w:hAnsi="宋体" w:hint="eastAsia"/>
        </w:rPr>
        <w:t>原矿</w:t>
      </w:r>
      <w:r w:rsidR="001E7F65">
        <w:rPr>
          <w:rFonts w:hAnsi="宋体" w:hint="eastAsia"/>
        </w:rPr>
        <w:t>等）</w:t>
      </w:r>
      <w:r w:rsidRPr="00EE7D89">
        <w:rPr>
          <w:rFonts w:hAnsi="宋体" w:hint="eastAsia"/>
        </w:rPr>
        <w:t>进</w:t>
      </w:r>
      <w:r w:rsidR="00BD3562">
        <w:rPr>
          <w:rFonts w:hAnsi="宋体" w:hint="eastAsia"/>
        </w:rPr>
        <w:t>选厂、冶炼厂</w:t>
      </w:r>
      <w:r w:rsidRPr="00EE7D89">
        <w:rPr>
          <w:rFonts w:hAnsi="宋体" w:hint="eastAsia"/>
        </w:rPr>
        <w:t>到</w:t>
      </w:r>
      <w:r w:rsidR="00FD28E0">
        <w:rPr>
          <w:rFonts w:hAnsi="宋体" w:hint="eastAsia"/>
        </w:rPr>
        <w:t>锌</w:t>
      </w:r>
      <w:r w:rsidRPr="00EE7D89">
        <w:rPr>
          <w:rFonts w:hAnsi="宋体" w:hint="eastAsia"/>
        </w:rPr>
        <w:t>锭成品出厂。</w:t>
      </w:r>
      <w:r w:rsidR="00501BC2">
        <w:rPr>
          <w:rFonts w:hAnsi="宋体" w:hint="eastAsia"/>
        </w:rPr>
        <w:t>涉及</w:t>
      </w:r>
      <w:r w:rsidR="00FD28E0">
        <w:rPr>
          <w:rFonts w:hAnsi="宋体" w:hint="eastAsia"/>
        </w:rPr>
        <w:t>锌</w:t>
      </w:r>
      <w:r w:rsidR="00501BC2">
        <w:rPr>
          <w:rFonts w:hAnsi="宋体" w:hint="eastAsia"/>
        </w:rPr>
        <w:t>锭产品典型生产工艺包括：</w:t>
      </w:r>
      <w:r w:rsidR="00BD3562">
        <w:rPr>
          <w:rFonts w:hAnsi="宋体" w:hint="eastAsia"/>
        </w:rPr>
        <w:t>采矿（图</w:t>
      </w:r>
      <w:r w:rsidR="00BD3562">
        <w:rPr>
          <w:rFonts w:hAnsi="宋体"/>
        </w:rPr>
        <w:t>2</w:t>
      </w:r>
      <w:r w:rsidR="00BD3562">
        <w:rPr>
          <w:rFonts w:hAnsi="宋体" w:hint="eastAsia"/>
        </w:rPr>
        <w:t>）</w:t>
      </w:r>
      <w:r w:rsidR="00BD3562">
        <w:rPr>
          <w:rFonts w:hAnsi="宋体" w:hint="eastAsia"/>
        </w:rPr>
        <w:t>-</w:t>
      </w:r>
      <w:r w:rsidR="00BD3562">
        <w:rPr>
          <w:rFonts w:hAnsi="宋体" w:hint="eastAsia"/>
        </w:rPr>
        <w:t>选矿（图</w:t>
      </w:r>
      <w:r w:rsidR="00BD3562">
        <w:rPr>
          <w:rFonts w:hAnsi="宋体" w:hint="eastAsia"/>
        </w:rPr>
        <w:t>3</w:t>
      </w:r>
      <w:r w:rsidR="00BD3562">
        <w:rPr>
          <w:rFonts w:hAnsi="宋体" w:hint="eastAsia"/>
        </w:rPr>
        <w:t>）</w:t>
      </w:r>
      <w:r w:rsidR="00BD3562">
        <w:rPr>
          <w:rFonts w:hAnsi="宋体" w:hint="eastAsia"/>
        </w:rPr>
        <w:t>-</w:t>
      </w:r>
      <w:r w:rsidR="00BD3562">
        <w:rPr>
          <w:rFonts w:hAnsi="宋体" w:hint="eastAsia"/>
        </w:rPr>
        <w:t>冶炼（</w:t>
      </w:r>
      <w:r w:rsidR="0027333C">
        <w:rPr>
          <w:rFonts w:hAnsi="宋体" w:hint="eastAsia"/>
        </w:rPr>
        <w:t>图</w:t>
      </w:r>
      <w:r w:rsidR="0027333C">
        <w:rPr>
          <w:rFonts w:hAnsi="宋体"/>
        </w:rPr>
        <w:t>4</w:t>
      </w:r>
      <w:r w:rsidR="0027333C">
        <w:rPr>
          <w:rFonts w:hAnsi="宋体" w:hint="eastAsia"/>
        </w:rPr>
        <w:t>-</w:t>
      </w:r>
      <w:r w:rsidR="0027333C">
        <w:rPr>
          <w:rFonts w:hAnsi="宋体" w:hint="eastAsia"/>
        </w:rPr>
        <w:t>图</w:t>
      </w:r>
      <w:r w:rsidR="0027333C">
        <w:rPr>
          <w:rFonts w:hAnsi="宋体"/>
        </w:rPr>
        <w:t>6</w:t>
      </w:r>
      <w:r w:rsidR="00BD3562">
        <w:rPr>
          <w:rFonts w:hAnsi="宋体" w:hint="eastAsia"/>
        </w:rPr>
        <w:t>）</w:t>
      </w:r>
      <w:r w:rsidR="00D302AD">
        <w:rPr>
          <w:rFonts w:hAnsi="宋体" w:hint="eastAsia"/>
        </w:rPr>
        <w:t>。</w:t>
      </w:r>
    </w:p>
    <w:p w14:paraId="31A7B381" w14:textId="0B4A0437" w:rsidR="00A93F5F" w:rsidRDefault="00FD28E0" w:rsidP="00EE7D89">
      <w:pPr>
        <w:ind w:firstLineChars="200" w:firstLine="420"/>
        <w:rPr>
          <w:rFonts w:hAnsi="宋体"/>
        </w:rPr>
      </w:pPr>
      <w:r>
        <w:rPr>
          <w:rFonts w:hAnsi="宋体" w:hint="eastAsia"/>
        </w:rPr>
        <w:t>锌</w:t>
      </w:r>
      <w:r w:rsidR="00A93F5F">
        <w:rPr>
          <w:rFonts w:hAnsi="宋体" w:hint="eastAsia"/>
        </w:rPr>
        <w:t>锭产品系统边界如图</w:t>
      </w:r>
      <w:r w:rsidR="00A93F5F">
        <w:rPr>
          <w:rFonts w:hAnsi="宋体" w:hint="eastAsia"/>
        </w:rPr>
        <w:t>1</w:t>
      </w:r>
      <w:r w:rsidR="00A93F5F">
        <w:rPr>
          <w:rFonts w:hAnsi="宋体" w:hint="eastAsia"/>
        </w:rPr>
        <w:t>所示：</w:t>
      </w:r>
    </w:p>
    <w:p w14:paraId="31905BB7" w14:textId="335A8590" w:rsidR="00196690" w:rsidRDefault="00196690" w:rsidP="00EE7D89">
      <w:pPr>
        <w:ind w:firstLineChars="200" w:firstLine="420"/>
        <w:rPr>
          <w:rFonts w:hAnsi="宋体"/>
        </w:rPr>
      </w:pPr>
      <w:r>
        <w:rPr>
          <w:rFonts w:hAnsi="宋体" w:hint="eastAsia"/>
          <w:noProof/>
        </w:rPr>
        <w:drawing>
          <wp:inline distT="0" distB="0" distL="0" distR="0" wp14:anchorId="4F2ECD26" wp14:editId="2CC8EDE0">
            <wp:extent cx="5290185" cy="2612390"/>
            <wp:effectExtent l="0" t="0" r="571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90185" cy="2612390"/>
                    </a:xfrm>
                    <a:prstGeom prst="rect">
                      <a:avLst/>
                    </a:prstGeom>
                    <a:noFill/>
                    <a:ln>
                      <a:noFill/>
                    </a:ln>
                  </pic:spPr>
                </pic:pic>
              </a:graphicData>
            </a:graphic>
          </wp:inline>
        </w:drawing>
      </w:r>
    </w:p>
    <w:p w14:paraId="559C8296" w14:textId="18CE5DF9" w:rsidR="0027333C" w:rsidRDefault="0027333C" w:rsidP="0027333C">
      <w:pPr>
        <w:jc w:val="center"/>
        <w:rPr>
          <w:rFonts w:hAnsi="宋体"/>
        </w:rPr>
      </w:pPr>
      <w:r>
        <w:rPr>
          <w:rFonts w:hAnsi="宋体" w:hint="eastAsia"/>
        </w:rPr>
        <w:t>图</w:t>
      </w:r>
      <w:r>
        <w:rPr>
          <w:rFonts w:hAnsi="宋体"/>
        </w:rPr>
        <w:t xml:space="preserve">1 </w:t>
      </w:r>
      <w:r w:rsidR="00FD28E0">
        <w:rPr>
          <w:rFonts w:hAnsi="宋体" w:hint="eastAsia"/>
        </w:rPr>
        <w:t>锌</w:t>
      </w:r>
      <w:r>
        <w:rPr>
          <w:rFonts w:hAnsi="宋体" w:hint="eastAsia"/>
        </w:rPr>
        <w:t>锭产品碳足迹系统边界图</w:t>
      </w:r>
    </w:p>
    <w:p w14:paraId="70C99DCA" w14:textId="42481C17" w:rsidR="0027333C" w:rsidRDefault="00E02916" w:rsidP="0027333C">
      <w:pPr>
        <w:jc w:val="center"/>
        <w:rPr>
          <w:rFonts w:hAnsi="宋体"/>
        </w:rPr>
      </w:pPr>
      <w:r>
        <w:rPr>
          <w:rFonts w:hAnsi="宋体"/>
          <w:noProof/>
        </w:rPr>
        <w:lastRenderedPageBreak/>
        <w:drawing>
          <wp:inline distT="0" distB="0" distL="0" distR="0" wp14:anchorId="344DAB9E" wp14:editId="1BBD58C5">
            <wp:extent cx="2753833" cy="2444187"/>
            <wp:effectExtent l="0" t="0" r="889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75016" cy="2462988"/>
                    </a:xfrm>
                    <a:prstGeom prst="rect">
                      <a:avLst/>
                    </a:prstGeom>
                    <a:noFill/>
                    <a:ln>
                      <a:noFill/>
                    </a:ln>
                  </pic:spPr>
                </pic:pic>
              </a:graphicData>
            </a:graphic>
          </wp:inline>
        </w:drawing>
      </w:r>
    </w:p>
    <w:p w14:paraId="01B739D6" w14:textId="77777777" w:rsidR="0027333C" w:rsidRDefault="0027333C" w:rsidP="0027333C">
      <w:pPr>
        <w:jc w:val="center"/>
        <w:rPr>
          <w:rFonts w:hAnsi="宋体"/>
        </w:rPr>
      </w:pPr>
      <w:r>
        <w:rPr>
          <w:rFonts w:hAnsi="宋体" w:hint="eastAsia"/>
        </w:rPr>
        <w:t>图</w:t>
      </w:r>
      <w:r>
        <w:rPr>
          <w:rFonts w:hAnsi="宋体"/>
        </w:rPr>
        <w:t xml:space="preserve">2 </w:t>
      </w:r>
      <w:r>
        <w:rPr>
          <w:rFonts w:hAnsi="宋体" w:hint="eastAsia"/>
        </w:rPr>
        <w:t>采矿工艺及排污节点图</w:t>
      </w:r>
    </w:p>
    <w:p w14:paraId="6D326622" w14:textId="7B56ECAB" w:rsidR="0027333C" w:rsidRPr="00501BC2" w:rsidRDefault="00C50A5E" w:rsidP="0027333C">
      <w:pPr>
        <w:jc w:val="center"/>
        <w:rPr>
          <w:rFonts w:hAnsi="宋体"/>
        </w:rPr>
      </w:pPr>
      <w:r>
        <w:rPr>
          <w:noProof/>
        </w:rPr>
        <w:drawing>
          <wp:inline distT="0" distB="0" distL="0" distR="0" wp14:anchorId="50C24864" wp14:editId="719B3903">
            <wp:extent cx="4028792" cy="5449206"/>
            <wp:effectExtent l="0" t="0" r="0" b="0"/>
            <wp:docPr id="102"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51006" cy="5479252"/>
                    </a:xfrm>
                    <a:prstGeom prst="rect">
                      <a:avLst/>
                    </a:prstGeom>
                  </pic:spPr>
                </pic:pic>
              </a:graphicData>
            </a:graphic>
          </wp:inline>
        </w:drawing>
      </w:r>
    </w:p>
    <w:p w14:paraId="41852AAD" w14:textId="77777777" w:rsidR="0027333C" w:rsidRDefault="0027333C" w:rsidP="0027333C">
      <w:pPr>
        <w:jc w:val="center"/>
        <w:rPr>
          <w:rFonts w:hAnsi="宋体"/>
        </w:rPr>
      </w:pPr>
      <w:r>
        <w:rPr>
          <w:rFonts w:hAnsi="宋体" w:hint="eastAsia"/>
        </w:rPr>
        <w:t>图</w:t>
      </w:r>
      <w:r>
        <w:rPr>
          <w:rFonts w:hAnsi="宋体"/>
        </w:rPr>
        <w:t xml:space="preserve">3 </w:t>
      </w:r>
      <w:r>
        <w:rPr>
          <w:rFonts w:hAnsi="宋体" w:hint="eastAsia"/>
        </w:rPr>
        <w:t>选矿工艺及排污节点图</w:t>
      </w:r>
    </w:p>
    <w:p w14:paraId="4D25596D" w14:textId="77777777" w:rsidR="00C50A5E" w:rsidRPr="00CA4D68" w:rsidRDefault="00C50A5E" w:rsidP="00C50A5E">
      <w:pPr>
        <w:ind w:firstLineChars="200" w:firstLine="420"/>
        <w:jc w:val="center"/>
        <w:rPr>
          <w:rFonts w:eastAsia="黑体"/>
        </w:rPr>
      </w:pPr>
    </w:p>
    <w:p w14:paraId="2CE490A7" w14:textId="70D4DBCA" w:rsidR="00C50A5E" w:rsidRDefault="00E02916" w:rsidP="00C50A5E">
      <w:pPr>
        <w:ind w:firstLineChars="200" w:firstLine="420"/>
        <w:jc w:val="center"/>
        <w:rPr>
          <w:rFonts w:hAnsi="宋体"/>
        </w:rPr>
      </w:pPr>
      <w:r>
        <w:rPr>
          <w:rFonts w:hAnsi="宋体"/>
          <w:noProof/>
        </w:rPr>
        <w:lastRenderedPageBreak/>
        <w:drawing>
          <wp:inline distT="0" distB="0" distL="0" distR="0" wp14:anchorId="59F574B8" wp14:editId="424876F7">
            <wp:extent cx="3448564" cy="3211032"/>
            <wp:effectExtent l="0" t="0" r="0" b="889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72364" cy="3233192"/>
                    </a:xfrm>
                    <a:prstGeom prst="rect">
                      <a:avLst/>
                    </a:prstGeom>
                    <a:noFill/>
                    <a:ln>
                      <a:noFill/>
                    </a:ln>
                  </pic:spPr>
                </pic:pic>
              </a:graphicData>
            </a:graphic>
          </wp:inline>
        </w:drawing>
      </w:r>
    </w:p>
    <w:p w14:paraId="578E1947" w14:textId="5CA1A004" w:rsidR="00C50A5E" w:rsidRPr="00C50A5E" w:rsidRDefault="00C50A5E" w:rsidP="00C50A5E">
      <w:pPr>
        <w:jc w:val="center"/>
        <w:rPr>
          <w:rFonts w:hAnsi="宋体"/>
        </w:rPr>
      </w:pPr>
      <w:r w:rsidRPr="00C50A5E">
        <w:rPr>
          <w:rFonts w:hAnsi="宋体"/>
        </w:rPr>
        <w:t>图</w:t>
      </w:r>
      <w:r>
        <w:rPr>
          <w:rFonts w:hAnsi="宋体"/>
        </w:rPr>
        <w:t>4</w:t>
      </w:r>
      <w:r w:rsidRPr="00C50A5E">
        <w:rPr>
          <w:rFonts w:hAnsi="宋体"/>
        </w:rPr>
        <w:t xml:space="preserve">  </w:t>
      </w:r>
      <w:r w:rsidRPr="00C50A5E">
        <w:rPr>
          <w:rFonts w:hAnsi="宋体"/>
        </w:rPr>
        <w:t>常规浸出法炼锌工艺流程图</w:t>
      </w:r>
      <w:r w:rsidRPr="00C50A5E">
        <w:rPr>
          <w:rFonts w:hAnsi="宋体" w:hint="eastAsia"/>
        </w:rPr>
        <w:t>及排污节点图</w:t>
      </w:r>
    </w:p>
    <w:p w14:paraId="016CA4FE" w14:textId="6326CA22" w:rsidR="00C50A5E" w:rsidRPr="001A088C" w:rsidRDefault="00E02916" w:rsidP="00C50A5E">
      <w:pPr>
        <w:jc w:val="center"/>
        <w:rPr>
          <w:rFonts w:hAnsi="宋体"/>
        </w:rPr>
      </w:pPr>
      <w:r>
        <w:rPr>
          <w:rFonts w:hAnsi="宋体"/>
          <w:noProof/>
        </w:rPr>
        <w:drawing>
          <wp:inline distT="0" distB="0" distL="0" distR="0" wp14:anchorId="2C45C32B" wp14:editId="2B63F23F">
            <wp:extent cx="4288000" cy="488034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06345" cy="4901224"/>
                    </a:xfrm>
                    <a:prstGeom prst="rect">
                      <a:avLst/>
                    </a:prstGeom>
                    <a:noFill/>
                    <a:ln>
                      <a:noFill/>
                    </a:ln>
                  </pic:spPr>
                </pic:pic>
              </a:graphicData>
            </a:graphic>
          </wp:inline>
        </w:drawing>
      </w:r>
    </w:p>
    <w:p w14:paraId="400262D7" w14:textId="4A344F9C" w:rsidR="00C50A5E" w:rsidRPr="00C50A5E" w:rsidRDefault="00C50A5E" w:rsidP="00C50A5E">
      <w:pPr>
        <w:jc w:val="center"/>
        <w:rPr>
          <w:rFonts w:hAnsi="宋体"/>
        </w:rPr>
      </w:pPr>
      <w:r w:rsidRPr="00C50A5E">
        <w:rPr>
          <w:rFonts w:hAnsi="宋体"/>
        </w:rPr>
        <w:t>图</w:t>
      </w:r>
      <w:r>
        <w:rPr>
          <w:rFonts w:hAnsi="宋体"/>
        </w:rPr>
        <w:t>5</w:t>
      </w:r>
      <w:r w:rsidRPr="00C50A5E">
        <w:rPr>
          <w:rFonts w:hAnsi="宋体"/>
        </w:rPr>
        <w:t xml:space="preserve">  </w:t>
      </w:r>
      <w:r w:rsidRPr="00C50A5E">
        <w:rPr>
          <w:rFonts w:hAnsi="宋体"/>
        </w:rPr>
        <w:t>氧压浸出湿法炼锌工艺</w:t>
      </w:r>
      <w:r w:rsidRPr="00C50A5E">
        <w:rPr>
          <w:rFonts w:hAnsi="宋体" w:hint="eastAsia"/>
        </w:rPr>
        <w:t>及排污节点图</w:t>
      </w:r>
    </w:p>
    <w:p w14:paraId="36969F49" w14:textId="7BA898A1" w:rsidR="00C50A5E" w:rsidRPr="000C4A4E" w:rsidRDefault="00E02916" w:rsidP="00C50A5E">
      <w:r>
        <w:rPr>
          <w:noProof/>
        </w:rPr>
        <w:lastRenderedPageBreak/>
        <w:drawing>
          <wp:inline distT="0" distB="0" distL="0" distR="0" wp14:anchorId="02478321" wp14:editId="1AA8318F">
            <wp:extent cx="5603544" cy="7921256"/>
            <wp:effectExtent l="0" t="0" r="0" b="381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09960" cy="7930326"/>
                    </a:xfrm>
                    <a:prstGeom prst="rect">
                      <a:avLst/>
                    </a:prstGeom>
                    <a:noFill/>
                    <a:ln>
                      <a:noFill/>
                    </a:ln>
                  </pic:spPr>
                </pic:pic>
              </a:graphicData>
            </a:graphic>
          </wp:inline>
        </w:drawing>
      </w:r>
    </w:p>
    <w:p w14:paraId="2BBB1E19" w14:textId="659A9732" w:rsidR="00FC00E0" w:rsidRDefault="00C50A5E" w:rsidP="00C50A5E">
      <w:pPr>
        <w:jc w:val="center"/>
        <w:rPr>
          <w:rFonts w:hAnsi="宋体"/>
        </w:rPr>
      </w:pPr>
      <w:r w:rsidRPr="00C50A5E">
        <w:rPr>
          <w:rFonts w:hAnsi="宋体"/>
        </w:rPr>
        <w:t>图</w:t>
      </w:r>
      <w:r>
        <w:rPr>
          <w:rFonts w:hAnsi="宋体"/>
        </w:rPr>
        <w:t>6</w:t>
      </w:r>
      <w:r w:rsidRPr="00C50A5E">
        <w:rPr>
          <w:rFonts w:hAnsi="宋体"/>
        </w:rPr>
        <w:t xml:space="preserve">  ISP</w:t>
      </w:r>
      <w:r w:rsidRPr="00C50A5E">
        <w:rPr>
          <w:rFonts w:hAnsi="宋体"/>
        </w:rPr>
        <w:t>炼锌工艺流程图</w:t>
      </w:r>
      <w:r w:rsidRPr="00C50A5E">
        <w:rPr>
          <w:rFonts w:hAnsi="宋体" w:hint="eastAsia"/>
        </w:rPr>
        <w:t>及排污节点</w:t>
      </w:r>
      <w:r w:rsidRPr="00C50A5E">
        <w:rPr>
          <w:rFonts w:hAnsi="宋体"/>
        </w:rPr>
        <w:t>图</w:t>
      </w:r>
    </w:p>
    <w:p w14:paraId="76A74A87" w14:textId="26AE714D" w:rsidR="00E02916" w:rsidRDefault="00E02916" w:rsidP="00C50A5E">
      <w:pPr>
        <w:jc w:val="center"/>
        <w:rPr>
          <w:rFonts w:hAnsi="宋体"/>
        </w:rPr>
      </w:pPr>
    </w:p>
    <w:p w14:paraId="0D3D55C4" w14:textId="77777777" w:rsidR="00E02916" w:rsidRDefault="00E02916" w:rsidP="00C50A5E">
      <w:pPr>
        <w:jc w:val="center"/>
        <w:rPr>
          <w:rFonts w:hAnsi="宋体" w:hint="eastAsia"/>
        </w:rPr>
      </w:pPr>
      <w:bookmarkStart w:id="42" w:name="_GoBack"/>
      <w:bookmarkEnd w:id="42"/>
    </w:p>
    <w:p w14:paraId="3344BF3D" w14:textId="1337A02A" w:rsidR="00256345" w:rsidRPr="00D25E7A" w:rsidRDefault="00256345" w:rsidP="00D25E7A">
      <w:pPr>
        <w:spacing w:line="360" w:lineRule="auto"/>
        <w:outlineLvl w:val="0"/>
        <w:rPr>
          <w:rFonts w:eastAsia="黑体" w:hAnsi="黑体" w:hint="eastAsia"/>
        </w:rPr>
      </w:pPr>
      <w:bookmarkStart w:id="43" w:name="_Toc81755152"/>
      <w:bookmarkStart w:id="44" w:name="_Toc101106194"/>
      <w:r w:rsidRPr="00D25E7A">
        <w:rPr>
          <w:rFonts w:eastAsia="黑体" w:hAnsi="黑体"/>
        </w:rPr>
        <w:lastRenderedPageBreak/>
        <w:t>4.2.2.1</w:t>
      </w:r>
      <w:r w:rsidRPr="00D25E7A">
        <w:rPr>
          <w:rFonts w:eastAsia="黑体" w:hAnsi="黑体"/>
        </w:rPr>
        <w:t>系统边界应包含以下单元过程</w:t>
      </w:r>
    </w:p>
    <w:p w14:paraId="6F69499E" w14:textId="77777777" w:rsidR="00256345" w:rsidRPr="00CA4D68" w:rsidRDefault="00256345" w:rsidP="00256345">
      <w:pPr>
        <w:ind w:firstLineChars="200" w:firstLine="420"/>
      </w:pPr>
      <w:r w:rsidRPr="00CA4D68">
        <w:t>a</w:t>
      </w:r>
      <w:r w:rsidRPr="00CA4D68">
        <w:t>）原材料获取：产品生产过程中消耗主要原材料的开采及生产过程；</w:t>
      </w:r>
    </w:p>
    <w:p w14:paraId="353A3706" w14:textId="77777777" w:rsidR="00256345" w:rsidRPr="00CA4D68" w:rsidRDefault="00256345" w:rsidP="00256345">
      <w:pPr>
        <w:ind w:firstLineChars="200" w:firstLine="420"/>
      </w:pPr>
      <w:r w:rsidRPr="00CA4D68">
        <w:t>b</w:t>
      </w:r>
      <w:r w:rsidRPr="00CA4D68">
        <w:t>）能源获取：所用原煤、原油、电力、焦炭、汽油、燃料油、天然气等能源的开采及生产过程；</w:t>
      </w:r>
    </w:p>
    <w:p w14:paraId="155DA824" w14:textId="77777777" w:rsidR="00256345" w:rsidRPr="00CA4D68" w:rsidRDefault="00256345" w:rsidP="00256345">
      <w:pPr>
        <w:ind w:firstLineChars="200" w:firstLine="420"/>
      </w:pPr>
      <w:r w:rsidRPr="00CA4D68">
        <w:t>c</w:t>
      </w:r>
      <w:r w:rsidRPr="00CA4D68">
        <w:t>）利</w:t>
      </w:r>
      <w:proofErr w:type="gramStart"/>
      <w:r w:rsidRPr="00CA4D68">
        <w:t>废原料</w:t>
      </w:r>
      <w:proofErr w:type="gramEnd"/>
      <w:r w:rsidRPr="00CA4D68">
        <w:t>获取：产品生产过程中消耗主要利废原料（除尘灰、冶炼渣等）的生产过程；</w:t>
      </w:r>
    </w:p>
    <w:p w14:paraId="45082114" w14:textId="77777777" w:rsidR="00256345" w:rsidRPr="00CA4D68" w:rsidRDefault="00256345" w:rsidP="00256345">
      <w:pPr>
        <w:ind w:firstLineChars="200" w:firstLine="420"/>
      </w:pPr>
      <w:r w:rsidRPr="00CA4D68">
        <w:t>d</w:t>
      </w:r>
      <w:r w:rsidRPr="00CA4D68">
        <w:t>）运输：所用主要原材料、能源及利</w:t>
      </w:r>
      <w:proofErr w:type="gramStart"/>
      <w:r w:rsidRPr="00CA4D68">
        <w:t>废原料</w:t>
      </w:r>
      <w:proofErr w:type="gramEnd"/>
      <w:r w:rsidRPr="00CA4D68">
        <w:t>的运输过程；</w:t>
      </w:r>
    </w:p>
    <w:p w14:paraId="63E9D85A" w14:textId="0EBD827B" w:rsidR="00256345" w:rsidRPr="00CA4D68" w:rsidRDefault="00256345" w:rsidP="00256345">
      <w:pPr>
        <w:ind w:firstLineChars="200" w:firstLine="420"/>
      </w:pPr>
      <w:r w:rsidRPr="00CA4D68">
        <w:t>e</w:t>
      </w:r>
      <w:r w:rsidRPr="00CA4D68">
        <w:t>）</w:t>
      </w:r>
      <w:r w:rsidR="00FD28E0">
        <w:rPr>
          <w:rFonts w:hint="eastAsia"/>
        </w:rPr>
        <w:t>锌</w:t>
      </w:r>
      <w:r w:rsidRPr="00CA4D68">
        <w:t>锭生产：</w:t>
      </w:r>
      <w:r w:rsidR="00FD28E0">
        <w:rPr>
          <w:rFonts w:hint="eastAsia"/>
        </w:rPr>
        <w:t>锌</w:t>
      </w:r>
      <w:r w:rsidRPr="00CA4D68">
        <w:t>锭生产所涵盖的全部工序。</w:t>
      </w:r>
    </w:p>
    <w:p w14:paraId="1D1DD79A" w14:textId="094E2C57" w:rsidR="00256345" w:rsidRPr="00D25E7A" w:rsidRDefault="00256345" w:rsidP="00D25E7A">
      <w:pPr>
        <w:spacing w:line="360" w:lineRule="auto"/>
        <w:outlineLvl w:val="0"/>
        <w:rPr>
          <w:rFonts w:eastAsia="黑体" w:hAnsi="黑体"/>
        </w:rPr>
      </w:pPr>
      <w:r w:rsidRPr="00D25E7A">
        <w:rPr>
          <w:rFonts w:eastAsia="黑体" w:hAnsi="黑体"/>
        </w:rPr>
        <w:t xml:space="preserve">4.2.2.2 </w:t>
      </w:r>
      <w:r w:rsidRPr="00D25E7A">
        <w:rPr>
          <w:rFonts w:eastAsia="黑体" w:hAnsi="黑体"/>
        </w:rPr>
        <w:t>系统边界宜包含以下单元过程</w:t>
      </w:r>
    </w:p>
    <w:p w14:paraId="1CE4FFCC" w14:textId="77777777" w:rsidR="00256345" w:rsidRPr="00CA4D68" w:rsidRDefault="00256345" w:rsidP="00256345">
      <w:pPr>
        <w:ind w:firstLineChars="200" w:firstLine="420"/>
      </w:pPr>
      <w:r w:rsidRPr="00CA4D68">
        <w:t>a</w:t>
      </w:r>
      <w:r w:rsidRPr="00CA4D68">
        <w:t>）产品使用：产品出厂后的运输、使用与维护过程；</w:t>
      </w:r>
    </w:p>
    <w:p w14:paraId="6760301B" w14:textId="7F470BCD" w:rsidR="00256345" w:rsidRPr="00256345" w:rsidRDefault="00256345" w:rsidP="00256345">
      <w:pPr>
        <w:ind w:firstLineChars="200" w:firstLine="420"/>
        <w:rPr>
          <w:rFonts w:eastAsia="黑体"/>
        </w:rPr>
      </w:pPr>
      <w:r w:rsidRPr="00CA4D68">
        <w:t>b</w:t>
      </w:r>
      <w:r w:rsidRPr="00CA4D68">
        <w:t>）生命末期：产品报废、回收、循环利用与最终处置过程。</w:t>
      </w:r>
    </w:p>
    <w:p w14:paraId="2F5B1344" w14:textId="0EE0F693" w:rsidR="00EE7D89" w:rsidRDefault="00EE7D89" w:rsidP="00EE7D89">
      <w:pPr>
        <w:spacing w:line="360" w:lineRule="auto"/>
        <w:outlineLvl w:val="0"/>
        <w:rPr>
          <w:rFonts w:eastAsia="黑体"/>
        </w:rPr>
      </w:pPr>
      <w:r w:rsidRPr="00EE7D89">
        <w:rPr>
          <w:rFonts w:eastAsia="黑体" w:hint="eastAsia"/>
        </w:rPr>
        <w:t>4</w:t>
      </w:r>
      <w:r w:rsidRPr="00EE7D89">
        <w:rPr>
          <w:rFonts w:eastAsia="黑体"/>
        </w:rPr>
        <w:t>.3</w:t>
      </w:r>
      <w:r w:rsidR="00CD2F5D">
        <w:rPr>
          <w:rFonts w:eastAsia="黑体"/>
        </w:rPr>
        <w:t xml:space="preserve">  </w:t>
      </w:r>
      <w:r w:rsidRPr="00EE7D89">
        <w:rPr>
          <w:rFonts w:eastAsia="黑体" w:hint="eastAsia"/>
        </w:rPr>
        <w:t>产品碳足迹计算</w:t>
      </w:r>
      <w:bookmarkEnd w:id="43"/>
      <w:bookmarkEnd w:id="44"/>
    </w:p>
    <w:p w14:paraId="22F7B462" w14:textId="38FC3F85" w:rsidR="00EE7D89" w:rsidRPr="00EE7D89" w:rsidRDefault="00EE7D89" w:rsidP="00EE7D89">
      <w:pPr>
        <w:spacing w:line="360" w:lineRule="auto"/>
        <w:outlineLvl w:val="0"/>
        <w:rPr>
          <w:rFonts w:eastAsia="黑体" w:hAnsi="黑体"/>
        </w:rPr>
      </w:pPr>
      <w:bookmarkStart w:id="45" w:name="_Toc81755153"/>
      <w:bookmarkStart w:id="46" w:name="_Toc101106195"/>
      <w:r w:rsidRPr="00EE7D89">
        <w:rPr>
          <w:rFonts w:eastAsia="黑体" w:hAnsi="黑体" w:hint="eastAsia"/>
        </w:rPr>
        <w:t>4</w:t>
      </w:r>
      <w:r w:rsidRPr="00EE7D89">
        <w:rPr>
          <w:rFonts w:eastAsia="黑体" w:hAnsi="黑体"/>
        </w:rPr>
        <w:t>.3.1</w:t>
      </w:r>
      <w:r w:rsidR="00CD2F5D">
        <w:rPr>
          <w:rFonts w:eastAsia="黑体" w:hAnsi="黑体"/>
        </w:rPr>
        <w:t xml:space="preserve"> </w:t>
      </w:r>
      <w:r w:rsidRPr="00EE7D89">
        <w:rPr>
          <w:rFonts w:eastAsia="黑体" w:hAnsi="黑体" w:hint="eastAsia"/>
        </w:rPr>
        <w:t>数据采集</w:t>
      </w:r>
      <w:bookmarkEnd w:id="45"/>
      <w:bookmarkEnd w:id="46"/>
    </w:p>
    <w:p w14:paraId="034D11A3" w14:textId="401DA0AA" w:rsidR="00EE7D89" w:rsidRPr="00D25E7A" w:rsidRDefault="00EE7D89" w:rsidP="00D25E7A">
      <w:pPr>
        <w:spacing w:line="360" w:lineRule="auto"/>
        <w:outlineLvl w:val="0"/>
        <w:rPr>
          <w:rFonts w:eastAsia="黑体" w:hAnsi="黑体"/>
        </w:rPr>
      </w:pPr>
      <w:r w:rsidRPr="00D25E7A">
        <w:rPr>
          <w:rFonts w:eastAsia="黑体" w:hAnsi="黑体" w:hint="eastAsia"/>
        </w:rPr>
        <w:t>4.3.1.1</w:t>
      </w:r>
      <w:r w:rsidR="00CD2F5D" w:rsidRPr="00D25E7A">
        <w:rPr>
          <w:rFonts w:eastAsia="黑体" w:hAnsi="黑体"/>
        </w:rPr>
        <w:t xml:space="preserve"> </w:t>
      </w:r>
      <w:r w:rsidRPr="00D25E7A">
        <w:rPr>
          <w:rFonts w:eastAsia="黑体" w:hAnsi="黑体" w:hint="eastAsia"/>
        </w:rPr>
        <w:t>数据采集要求</w:t>
      </w:r>
    </w:p>
    <w:p w14:paraId="3EAA514A" w14:textId="77777777" w:rsidR="00EE7D89" w:rsidRPr="00EE7D89" w:rsidRDefault="00EE7D89" w:rsidP="00EE7D89">
      <w:pPr>
        <w:ind w:firstLineChars="200" w:firstLine="420"/>
        <w:rPr>
          <w:rFonts w:hAnsi="宋体"/>
        </w:rPr>
      </w:pPr>
      <w:r w:rsidRPr="00EE7D89">
        <w:rPr>
          <w:rFonts w:hAnsi="宋体" w:hint="eastAsia"/>
        </w:rPr>
        <w:t>数据类型包括现场数据和背景数据。</w:t>
      </w:r>
    </w:p>
    <w:p w14:paraId="00AD3A74" w14:textId="04D81BE6" w:rsidR="00D8666B" w:rsidRDefault="00EE7D89" w:rsidP="00CD2F5D">
      <w:pPr>
        <w:ind w:firstLineChars="200" w:firstLine="420"/>
        <w:rPr>
          <w:rFonts w:hAnsi="宋体"/>
        </w:rPr>
      </w:pPr>
      <w:r w:rsidRPr="00CD2F5D">
        <w:rPr>
          <w:rFonts w:hAnsi="宋体" w:hint="eastAsia"/>
        </w:rPr>
        <w:t>现场数据包括生产</w:t>
      </w:r>
      <w:r w:rsidRPr="00CD2F5D">
        <w:rPr>
          <w:rFonts w:hAnsi="宋体" w:hint="eastAsia"/>
        </w:rPr>
        <w:t>1</w:t>
      </w:r>
      <w:r w:rsidRPr="00CD2F5D">
        <w:rPr>
          <w:rFonts w:hAnsi="宋体" w:hint="eastAsia"/>
        </w:rPr>
        <w:t>吨（</w:t>
      </w:r>
      <w:r w:rsidRPr="00CD2F5D">
        <w:rPr>
          <w:rFonts w:hAnsi="宋体" w:hint="eastAsia"/>
        </w:rPr>
        <w:t>t</w:t>
      </w:r>
      <w:r w:rsidRPr="00CD2F5D">
        <w:rPr>
          <w:rFonts w:hAnsi="宋体" w:hint="eastAsia"/>
        </w:rPr>
        <w:t>）</w:t>
      </w:r>
      <w:r w:rsidR="00FD28E0">
        <w:rPr>
          <w:rFonts w:hAnsi="宋体" w:hint="eastAsia"/>
        </w:rPr>
        <w:t>锌</w:t>
      </w:r>
      <w:r w:rsidRPr="00CD2F5D">
        <w:rPr>
          <w:rFonts w:hAnsi="宋体" w:hint="eastAsia"/>
        </w:rPr>
        <w:t>锭产品所消耗的原材料、能源等，对数据的获得方式和来源均应予以说明，按照附录</w:t>
      </w:r>
      <w:r w:rsidRPr="00CD2F5D">
        <w:rPr>
          <w:rFonts w:hAnsi="宋体" w:hint="eastAsia"/>
        </w:rPr>
        <w:t>A</w:t>
      </w:r>
      <w:r w:rsidRPr="00CD2F5D">
        <w:rPr>
          <w:rFonts w:hAnsi="宋体" w:hint="eastAsia"/>
        </w:rPr>
        <w:t>中表</w:t>
      </w:r>
      <w:r w:rsidRPr="00CD2F5D">
        <w:rPr>
          <w:rFonts w:hAnsi="宋体" w:hint="eastAsia"/>
        </w:rPr>
        <w:t>A.1</w:t>
      </w:r>
      <w:r w:rsidRPr="00CD2F5D">
        <w:rPr>
          <w:rFonts w:hAnsi="宋体" w:hint="eastAsia"/>
        </w:rPr>
        <w:t>格式采集。</w:t>
      </w:r>
    </w:p>
    <w:p w14:paraId="2115CAEB" w14:textId="33FA928A" w:rsidR="00EE7D89" w:rsidRPr="00CD2F5D" w:rsidRDefault="00D8666B" w:rsidP="00D8666B">
      <w:pPr>
        <w:jc w:val="center"/>
      </w:pPr>
      <w:r>
        <w:rPr>
          <w:rFonts w:hAnsi="宋体" w:hint="eastAsia"/>
        </w:rPr>
        <w:t>表</w:t>
      </w:r>
      <w:r>
        <w:rPr>
          <w:rFonts w:hAnsi="宋体" w:hint="eastAsia"/>
        </w:rPr>
        <w:t>1</w:t>
      </w:r>
      <w:r>
        <w:rPr>
          <w:rFonts w:hAnsi="宋体"/>
        </w:rPr>
        <w:t xml:space="preserve"> </w:t>
      </w:r>
      <w:r>
        <w:rPr>
          <w:rFonts w:hAnsi="宋体" w:hint="eastAsia"/>
        </w:rPr>
        <w:t>数据采集信息种类</w:t>
      </w:r>
    </w:p>
    <w:tbl>
      <w:tblPr>
        <w:tblStyle w:val="afb"/>
        <w:tblW w:w="0" w:type="auto"/>
        <w:tblLook w:val="04A0" w:firstRow="1" w:lastRow="0" w:firstColumn="1" w:lastColumn="0" w:noHBand="0" w:noVBand="1"/>
      </w:tblPr>
      <w:tblGrid>
        <w:gridCol w:w="2731"/>
        <w:gridCol w:w="5565"/>
      </w:tblGrid>
      <w:tr w:rsidR="00EE7D89" w14:paraId="0E9D2D77" w14:textId="77777777" w:rsidTr="00EE7D89">
        <w:tc>
          <w:tcPr>
            <w:tcW w:w="2802" w:type="dxa"/>
          </w:tcPr>
          <w:p w14:paraId="486EC00F" w14:textId="099BD1BD" w:rsidR="00EE7D89" w:rsidRDefault="00EE7D89" w:rsidP="00EE7D89">
            <w:pPr>
              <w:rPr>
                <w:rFonts w:hAnsi="宋体"/>
              </w:rPr>
            </w:pPr>
            <w:r>
              <w:rPr>
                <w:rFonts w:hAnsi="宋体" w:hint="eastAsia"/>
              </w:rPr>
              <w:t>类别</w:t>
            </w:r>
          </w:p>
        </w:tc>
        <w:tc>
          <w:tcPr>
            <w:tcW w:w="5720" w:type="dxa"/>
          </w:tcPr>
          <w:p w14:paraId="5BCAD012" w14:textId="034FD40F" w:rsidR="00EE7D89" w:rsidRDefault="00EE7D89" w:rsidP="00EE7D89">
            <w:pPr>
              <w:rPr>
                <w:rFonts w:hAnsi="宋体"/>
              </w:rPr>
            </w:pPr>
            <w:r>
              <w:rPr>
                <w:rFonts w:hAnsi="宋体" w:hint="eastAsia"/>
              </w:rPr>
              <w:t>采集信息种类</w:t>
            </w:r>
          </w:p>
        </w:tc>
      </w:tr>
      <w:tr w:rsidR="00EE7D89" w14:paraId="3D54FFBA" w14:textId="77777777" w:rsidTr="00EE7D89">
        <w:tc>
          <w:tcPr>
            <w:tcW w:w="2802" w:type="dxa"/>
          </w:tcPr>
          <w:p w14:paraId="3EE5E96D" w14:textId="288703BD" w:rsidR="00EE7D89" w:rsidRPr="005816B1" w:rsidRDefault="00EE7D89" w:rsidP="00EE7D89">
            <w:pPr>
              <w:rPr>
                <w:rFonts w:ascii="Times New Roman"/>
              </w:rPr>
            </w:pPr>
            <w:r w:rsidRPr="005816B1">
              <w:rPr>
                <w:rFonts w:ascii="Times New Roman"/>
              </w:rPr>
              <w:t>企业信息</w:t>
            </w:r>
          </w:p>
        </w:tc>
        <w:tc>
          <w:tcPr>
            <w:tcW w:w="5720" w:type="dxa"/>
          </w:tcPr>
          <w:p w14:paraId="1538C11C" w14:textId="7100D814" w:rsidR="00EE7D89" w:rsidRPr="005816B1" w:rsidRDefault="00854A2F" w:rsidP="00EE7D89">
            <w:pPr>
              <w:rPr>
                <w:rFonts w:ascii="Times New Roman"/>
              </w:rPr>
            </w:pPr>
            <w:r w:rsidRPr="005816B1">
              <w:rPr>
                <w:rFonts w:ascii="Times New Roman"/>
              </w:rPr>
              <w:t>企业名称、地址；数据统计周期；企业生产规模</w:t>
            </w:r>
          </w:p>
        </w:tc>
      </w:tr>
      <w:tr w:rsidR="00EE7D89" w14:paraId="6919C0EF" w14:textId="77777777" w:rsidTr="00EE7D89">
        <w:tc>
          <w:tcPr>
            <w:tcW w:w="2802" w:type="dxa"/>
          </w:tcPr>
          <w:p w14:paraId="00E35106" w14:textId="57325381" w:rsidR="00EE7D89" w:rsidRPr="005816B1" w:rsidRDefault="00854A2F" w:rsidP="00EE7D89">
            <w:pPr>
              <w:rPr>
                <w:rFonts w:ascii="Times New Roman"/>
              </w:rPr>
            </w:pPr>
            <w:r w:rsidRPr="005816B1">
              <w:rPr>
                <w:rFonts w:ascii="Times New Roman"/>
              </w:rPr>
              <w:t>资源消耗</w:t>
            </w:r>
          </w:p>
        </w:tc>
        <w:tc>
          <w:tcPr>
            <w:tcW w:w="5720" w:type="dxa"/>
          </w:tcPr>
          <w:p w14:paraId="2BA80D7A" w14:textId="3CE39CE8" w:rsidR="00EE7D89" w:rsidRPr="005816B1" w:rsidRDefault="00854A2F" w:rsidP="00854A2F">
            <w:pPr>
              <w:rPr>
                <w:rFonts w:ascii="Times New Roman"/>
              </w:rPr>
            </w:pPr>
            <w:r w:rsidRPr="005816B1">
              <w:rPr>
                <w:rFonts w:ascii="Times New Roman"/>
              </w:rPr>
              <w:t>原材料的消耗量、采购距离及运输方式</w:t>
            </w:r>
          </w:p>
        </w:tc>
      </w:tr>
      <w:tr w:rsidR="00EE7D89" w14:paraId="4292F2B7" w14:textId="77777777" w:rsidTr="00EE7D89">
        <w:tc>
          <w:tcPr>
            <w:tcW w:w="2802" w:type="dxa"/>
          </w:tcPr>
          <w:p w14:paraId="1C0B7E56" w14:textId="416105B0" w:rsidR="00EE7D89" w:rsidRPr="005816B1" w:rsidRDefault="00854A2F" w:rsidP="00EE7D89">
            <w:pPr>
              <w:rPr>
                <w:rFonts w:ascii="Times New Roman"/>
              </w:rPr>
            </w:pPr>
            <w:r w:rsidRPr="005816B1">
              <w:rPr>
                <w:rFonts w:ascii="Times New Roman"/>
              </w:rPr>
              <w:t>能源消耗</w:t>
            </w:r>
          </w:p>
        </w:tc>
        <w:tc>
          <w:tcPr>
            <w:tcW w:w="5720" w:type="dxa"/>
          </w:tcPr>
          <w:p w14:paraId="7FFA5B71" w14:textId="21B86EAC" w:rsidR="00EE7D89" w:rsidRPr="005816B1" w:rsidRDefault="00854A2F" w:rsidP="00EE7D89">
            <w:pPr>
              <w:rPr>
                <w:rFonts w:ascii="Times New Roman"/>
              </w:rPr>
            </w:pPr>
            <w:r w:rsidRPr="005816B1">
              <w:rPr>
                <w:rFonts w:ascii="Times New Roman"/>
              </w:rPr>
              <w:t>生产过程、厂内外运输过程涉及的能源消耗量</w:t>
            </w:r>
          </w:p>
        </w:tc>
      </w:tr>
      <w:tr w:rsidR="00EE7D89" w14:paraId="07A0258A" w14:textId="77777777" w:rsidTr="00EE7D89">
        <w:tc>
          <w:tcPr>
            <w:tcW w:w="2802" w:type="dxa"/>
          </w:tcPr>
          <w:p w14:paraId="1A762947" w14:textId="7D8C7960" w:rsidR="00EE7D89" w:rsidRPr="005816B1" w:rsidRDefault="00854A2F" w:rsidP="00EE7D89">
            <w:pPr>
              <w:rPr>
                <w:rFonts w:ascii="Times New Roman"/>
              </w:rPr>
            </w:pPr>
            <w:r w:rsidRPr="005816B1">
              <w:rPr>
                <w:rFonts w:ascii="Times New Roman"/>
              </w:rPr>
              <w:t>生产过程</w:t>
            </w:r>
            <w:r w:rsidRPr="005816B1">
              <w:rPr>
                <w:rFonts w:ascii="Times New Roman"/>
              </w:rPr>
              <w:t>CO</w:t>
            </w:r>
            <w:r w:rsidRPr="005816B1">
              <w:rPr>
                <w:rFonts w:ascii="Times New Roman"/>
                <w:vertAlign w:val="subscript"/>
              </w:rPr>
              <w:t>2</w:t>
            </w:r>
            <w:r w:rsidRPr="005816B1">
              <w:rPr>
                <w:rFonts w:ascii="Times New Roman"/>
              </w:rPr>
              <w:t>排放</w:t>
            </w:r>
          </w:p>
        </w:tc>
        <w:tc>
          <w:tcPr>
            <w:tcW w:w="5720" w:type="dxa"/>
          </w:tcPr>
          <w:p w14:paraId="421A579E" w14:textId="3B7B866F" w:rsidR="00EE7D89" w:rsidRPr="005816B1" w:rsidRDefault="00854A2F" w:rsidP="00EE7D89">
            <w:pPr>
              <w:rPr>
                <w:rFonts w:ascii="Times New Roman"/>
              </w:rPr>
            </w:pPr>
            <w:r w:rsidRPr="005816B1">
              <w:rPr>
                <w:rFonts w:ascii="Times New Roman"/>
              </w:rPr>
              <w:t>依据</w:t>
            </w:r>
            <w:r w:rsidRPr="005816B1">
              <w:rPr>
                <w:rFonts w:ascii="Times New Roman"/>
              </w:rPr>
              <w:t>GB/T 32151.8</w:t>
            </w:r>
            <w:r w:rsidRPr="005816B1">
              <w:rPr>
                <w:rFonts w:ascii="Times New Roman"/>
              </w:rPr>
              <w:t>计算生产过程中</w:t>
            </w:r>
            <w:r w:rsidRPr="005816B1">
              <w:rPr>
                <w:rFonts w:ascii="Times New Roman"/>
              </w:rPr>
              <w:t>CO</w:t>
            </w:r>
            <w:r w:rsidRPr="005816B1">
              <w:rPr>
                <w:rFonts w:ascii="Times New Roman"/>
                <w:vertAlign w:val="subscript"/>
              </w:rPr>
              <w:t>2</w:t>
            </w:r>
            <w:r w:rsidRPr="005816B1">
              <w:rPr>
                <w:rFonts w:ascii="Times New Roman"/>
              </w:rPr>
              <w:t>的直接排放</w:t>
            </w:r>
          </w:p>
        </w:tc>
      </w:tr>
      <w:tr w:rsidR="00EE7D89" w14:paraId="3C7257B7" w14:textId="77777777" w:rsidTr="00EE7D89">
        <w:tc>
          <w:tcPr>
            <w:tcW w:w="2802" w:type="dxa"/>
          </w:tcPr>
          <w:p w14:paraId="25CCCA25" w14:textId="2AB9F978" w:rsidR="00EE7D89" w:rsidRPr="005816B1" w:rsidRDefault="00854A2F" w:rsidP="00854A2F">
            <w:pPr>
              <w:rPr>
                <w:rFonts w:ascii="Times New Roman"/>
              </w:rPr>
            </w:pPr>
            <w:r w:rsidRPr="005816B1">
              <w:rPr>
                <w:rFonts w:ascii="Times New Roman"/>
              </w:rPr>
              <w:t>产品运输阶段</w:t>
            </w:r>
          </w:p>
        </w:tc>
        <w:tc>
          <w:tcPr>
            <w:tcW w:w="5720" w:type="dxa"/>
          </w:tcPr>
          <w:p w14:paraId="3C73AAF5" w14:textId="34F761D5" w:rsidR="00EE7D89" w:rsidRPr="005816B1" w:rsidRDefault="00854A2F" w:rsidP="00EE7D89">
            <w:pPr>
              <w:rPr>
                <w:rFonts w:ascii="Times New Roman"/>
              </w:rPr>
            </w:pPr>
            <w:r w:rsidRPr="005816B1">
              <w:rPr>
                <w:rFonts w:ascii="Times New Roman"/>
              </w:rPr>
              <w:t>各类产品运输距离以及运输方式</w:t>
            </w:r>
          </w:p>
        </w:tc>
      </w:tr>
    </w:tbl>
    <w:p w14:paraId="1B323AB9" w14:textId="373A3570" w:rsidR="00854A2F" w:rsidRDefault="00854A2F" w:rsidP="00D8666B">
      <w:pPr>
        <w:ind w:firstLineChars="200" w:firstLine="420"/>
        <w:rPr>
          <w:rFonts w:hAnsi="宋体"/>
        </w:rPr>
      </w:pPr>
      <w:r w:rsidRPr="00854A2F">
        <w:rPr>
          <w:rFonts w:hAnsi="宋体"/>
        </w:rPr>
        <w:t>背景包括通过引用公用数据、参考数据和其他文献研究等数据以供组织计算产品碳排放量而收集的数据和其他次级数据，如排放因子数据等，对数据的获得方式和来源均应予以说明，按照附录</w:t>
      </w:r>
      <w:r w:rsidRPr="00854A2F">
        <w:rPr>
          <w:rFonts w:hAnsi="宋体"/>
        </w:rPr>
        <w:t>B</w:t>
      </w:r>
      <w:r w:rsidRPr="00854A2F">
        <w:rPr>
          <w:rFonts w:hAnsi="宋体"/>
        </w:rPr>
        <w:t>中表</w:t>
      </w:r>
      <w:r w:rsidRPr="00854A2F">
        <w:rPr>
          <w:rFonts w:hAnsi="宋体"/>
        </w:rPr>
        <w:t>B.1</w:t>
      </w:r>
      <w:r w:rsidRPr="00854A2F">
        <w:rPr>
          <w:rFonts w:hAnsi="宋体"/>
        </w:rPr>
        <w:t>格式采集。</w:t>
      </w:r>
    </w:p>
    <w:p w14:paraId="395BC8F2" w14:textId="5F2229CB" w:rsidR="00EE7D89" w:rsidRDefault="00854A2F" w:rsidP="00D8666B">
      <w:pPr>
        <w:ind w:firstLineChars="200" w:firstLine="420"/>
        <w:rPr>
          <w:rFonts w:hAnsi="宋体"/>
        </w:rPr>
      </w:pPr>
      <w:r w:rsidRPr="00854A2F">
        <w:rPr>
          <w:rFonts w:hAnsi="宋体"/>
        </w:rPr>
        <w:t>在采集过程中，应对缺失的数据进行合理填补，并说明数据填补方法。</w:t>
      </w:r>
    </w:p>
    <w:p w14:paraId="3CAA4290" w14:textId="311D9DE5" w:rsidR="005A6BB9" w:rsidRPr="00D25E7A" w:rsidRDefault="005A6BB9" w:rsidP="00D25E7A">
      <w:pPr>
        <w:spacing w:line="360" w:lineRule="auto"/>
        <w:outlineLvl w:val="0"/>
        <w:rPr>
          <w:rFonts w:eastAsia="黑体" w:hAnsi="黑体"/>
        </w:rPr>
      </w:pPr>
      <w:r w:rsidRPr="00D25E7A">
        <w:rPr>
          <w:rFonts w:eastAsia="黑体" w:hAnsi="黑体" w:hint="eastAsia"/>
        </w:rPr>
        <w:t>4</w:t>
      </w:r>
      <w:r w:rsidRPr="00D25E7A">
        <w:rPr>
          <w:rFonts w:eastAsia="黑体" w:hAnsi="黑体"/>
        </w:rPr>
        <w:t>.3.1.2</w:t>
      </w:r>
      <w:r w:rsidRPr="00D25E7A">
        <w:rPr>
          <w:rFonts w:eastAsia="黑体" w:hAnsi="黑体" w:hint="eastAsia"/>
        </w:rPr>
        <w:t>数据收集项目</w:t>
      </w:r>
    </w:p>
    <w:p w14:paraId="147B8ADC" w14:textId="41587B68" w:rsidR="005A6BB9" w:rsidRPr="005A6BB9" w:rsidRDefault="005A6BB9" w:rsidP="005A6BB9">
      <w:pPr>
        <w:jc w:val="left"/>
      </w:pPr>
      <w:r>
        <w:t>A</w:t>
      </w:r>
      <w:r>
        <w:rPr>
          <w:rFonts w:hint="eastAsia"/>
        </w:rPr>
        <w:t>.</w:t>
      </w:r>
      <w:r w:rsidRPr="005A6BB9">
        <w:t>原材料与能源获取阶段</w:t>
      </w:r>
    </w:p>
    <w:p w14:paraId="628ADF01" w14:textId="77777777" w:rsidR="005A6BB9" w:rsidRPr="00CA4D68" w:rsidRDefault="005A6BB9" w:rsidP="005A6BB9">
      <w:pPr>
        <w:ind w:firstLineChars="200" w:firstLine="420"/>
      </w:pPr>
      <w:r w:rsidRPr="00CA4D68">
        <w:t>原材料获取阶段应收</w:t>
      </w:r>
      <w:proofErr w:type="gramStart"/>
      <w:r w:rsidRPr="00CA4D68">
        <w:t>集以下</w:t>
      </w:r>
      <w:proofErr w:type="gramEnd"/>
      <w:r w:rsidRPr="00CA4D68">
        <w:t>过程相关的数据；；</w:t>
      </w:r>
    </w:p>
    <w:p w14:paraId="049A1557" w14:textId="77777777" w:rsidR="005A6BB9" w:rsidRPr="00CA4D68" w:rsidRDefault="005A6BB9" w:rsidP="005A6BB9">
      <w:pPr>
        <w:ind w:firstLineChars="200" w:firstLine="420"/>
      </w:pPr>
      <w:r w:rsidRPr="00CA4D68">
        <w:t>a</w:t>
      </w:r>
      <w:r w:rsidRPr="00CA4D68">
        <w:t>）与各原材料开采</w:t>
      </w:r>
      <w:r w:rsidRPr="00CA4D68">
        <w:t>/</w:t>
      </w:r>
      <w:r w:rsidRPr="00CA4D68">
        <w:t>生产过程；</w:t>
      </w:r>
    </w:p>
    <w:p w14:paraId="26315444" w14:textId="77777777" w:rsidR="005A6BB9" w:rsidRPr="00CA4D68" w:rsidRDefault="005A6BB9" w:rsidP="005A6BB9">
      <w:pPr>
        <w:ind w:firstLineChars="200" w:firstLine="420"/>
      </w:pPr>
      <w:r w:rsidRPr="00CA4D68">
        <w:t>b</w:t>
      </w:r>
      <w:r w:rsidRPr="00CA4D68">
        <w:t>）利</w:t>
      </w:r>
      <w:proofErr w:type="gramStart"/>
      <w:r w:rsidRPr="00CA4D68">
        <w:t>废原料</w:t>
      </w:r>
      <w:proofErr w:type="gramEnd"/>
      <w:r w:rsidRPr="00CA4D68">
        <w:t>的加工</w:t>
      </w:r>
    </w:p>
    <w:p w14:paraId="4D7A8E3E" w14:textId="77777777" w:rsidR="005A6BB9" w:rsidRPr="00CA4D68" w:rsidRDefault="005A6BB9" w:rsidP="005A6BB9">
      <w:pPr>
        <w:ind w:firstLineChars="200" w:firstLine="420"/>
      </w:pPr>
      <w:r w:rsidRPr="00CA4D68">
        <w:t>c</w:t>
      </w:r>
      <w:r w:rsidRPr="00CA4D68">
        <w:t>）与各原材料、</w:t>
      </w:r>
      <w:proofErr w:type="gramStart"/>
      <w:r w:rsidRPr="00CA4D68">
        <w:t>废原料</w:t>
      </w:r>
      <w:proofErr w:type="gramEnd"/>
      <w:r w:rsidRPr="00CA4D68">
        <w:t>运输过程（采购距离、运输方式）；</w:t>
      </w:r>
    </w:p>
    <w:p w14:paraId="71AFBCAF" w14:textId="77777777" w:rsidR="005A6BB9" w:rsidRPr="00CA4D68" w:rsidRDefault="005A6BB9" w:rsidP="005A6BB9">
      <w:pPr>
        <w:ind w:firstLineChars="200" w:firstLine="420"/>
      </w:pPr>
      <w:r w:rsidRPr="00CA4D68">
        <w:t>d</w:t>
      </w:r>
      <w:r w:rsidRPr="00CA4D68">
        <w:t>）与能源生产</w:t>
      </w:r>
      <w:r w:rsidRPr="00CA4D68">
        <w:t>/</w:t>
      </w:r>
      <w:r w:rsidRPr="00CA4D68">
        <w:t>输送过程；</w:t>
      </w:r>
    </w:p>
    <w:p w14:paraId="7DE66F72" w14:textId="77777777" w:rsidR="005A6BB9" w:rsidRPr="00CA4D68" w:rsidRDefault="005A6BB9" w:rsidP="005A6BB9">
      <w:pPr>
        <w:ind w:firstLineChars="200" w:firstLine="420"/>
      </w:pPr>
      <w:r w:rsidRPr="00CA4D68">
        <w:t>e</w:t>
      </w:r>
      <w:r w:rsidRPr="00CA4D68">
        <w:t>）与上述过程所产生的废气、废水、废弃物处理相关的温室气体排放，</w:t>
      </w:r>
      <w:proofErr w:type="gramStart"/>
      <w:r w:rsidRPr="00CA4D68">
        <w:t>其中委</w:t>
      </w:r>
      <w:proofErr w:type="gramEnd"/>
      <w:r w:rsidRPr="00CA4D68">
        <w:t>外处理的仅计算其运输过程。</w:t>
      </w:r>
    </w:p>
    <w:p w14:paraId="0C4E5B95" w14:textId="77777777" w:rsidR="005A6BB9" w:rsidRPr="00CA4D68" w:rsidRDefault="005A6BB9" w:rsidP="005A6BB9">
      <w:pPr>
        <w:ind w:firstLineChars="200" w:firstLine="420"/>
      </w:pPr>
      <w:r w:rsidRPr="00CA4D68">
        <w:t>原材料获取阶段收集的数据可使用次级数据。</w:t>
      </w:r>
    </w:p>
    <w:p w14:paraId="351C1DA6" w14:textId="407A2B0D" w:rsidR="005A6BB9" w:rsidRPr="005A6BB9" w:rsidRDefault="005A6BB9" w:rsidP="005A6BB9">
      <w:pPr>
        <w:jc w:val="left"/>
      </w:pPr>
      <w:r>
        <w:t>B.</w:t>
      </w:r>
      <w:r w:rsidRPr="005A6BB9">
        <w:t>产品生产阶段</w:t>
      </w:r>
    </w:p>
    <w:p w14:paraId="12AA3DD4" w14:textId="77777777" w:rsidR="005A6BB9" w:rsidRPr="00CA4D68" w:rsidRDefault="005A6BB9" w:rsidP="005A6BB9">
      <w:pPr>
        <w:ind w:firstLineChars="200" w:firstLine="420"/>
      </w:pPr>
      <w:r w:rsidRPr="00CA4D68">
        <w:t>产品生产阶段应收</w:t>
      </w:r>
      <w:proofErr w:type="gramStart"/>
      <w:r w:rsidRPr="00CA4D68">
        <w:t>集以下</w:t>
      </w:r>
      <w:proofErr w:type="gramEnd"/>
      <w:r w:rsidRPr="00CA4D68">
        <w:t>过程相关的数据：</w:t>
      </w:r>
    </w:p>
    <w:p w14:paraId="28129D4C" w14:textId="55C30C52" w:rsidR="005A6BB9" w:rsidRDefault="005A6BB9" w:rsidP="005A6BB9">
      <w:pPr>
        <w:ind w:firstLineChars="200" w:firstLine="420"/>
      </w:pPr>
      <w:r w:rsidRPr="00CA4D68">
        <w:t>a</w:t>
      </w:r>
      <w:r w:rsidRPr="00CA4D68">
        <w:t>）</w:t>
      </w:r>
      <w:r w:rsidR="00FD28E0">
        <w:rPr>
          <w:rFonts w:hint="eastAsia"/>
        </w:rPr>
        <w:t>锌</w:t>
      </w:r>
      <w:r w:rsidRPr="00CA4D68">
        <w:t>锭生产过程设计到的所有流程</w:t>
      </w:r>
      <w:r w:rsidR="00450CB5">
        <w:rPr>
          <w:rFonts w:hint="eastAsia"/>
        </w:rPr>
        <w:t>（采</w:t>
      </w:r>
      <w:r w:rsidR="00450CB5">
        <w:rPr>
          <w:rFonts w:hint="eastAsia"/>
        </w:rPr>
        <w:t>-</w:t>
      </w:r>
      <w:r w:rsidR="00450CB5">
        <w:rPr>
          <w:rFonts w:hint="eastAsia"/>
        </w:rPr>
        <w:t>选</w:t>
      </w:r>
      <w:r w:rsidR="00450CB5">
        <w:rPr>
          <w:rFonts w:hint="eastAsia"/>
        </w:rPr>
        <w:t>-</w:t>
      </w:r>
      <w:r w:rsidR="00450CB5">
        <w:rPr>
          <w:rFonts w:hint="eastAsia"/>
        </w:rPr>
        <w:t>冶）</w:t>
      </w:r>
      <w:r w:rsidR="00FF27DD">
        <w:rPr>
          <w:rFonts w:hint="eastAsia"/>
        </w:rPr>
        <w:t>，其中冶炼过程则重点考虑以下单元可</w:t>
      </w:r>
      <w:r w:rsidR="00FF27DD">
        <w:rPr>
          <w:rFonts w:hint="eastAsia"/>
        </w:rPr>
        <w:lastRenderedPageBreak/>
        <w:t>能涉及的能源及物料</w:t>
      </w:r>
      <w:r w:rsidRPr="00CA4D68">
        <w:t>；</w:t>
      </w:r>
    </w:p>
    <w:p w14:paraId="3C8BF772" w14:textId="3ECB6180" w:rsidR="00FF27DD" w:rsidRDefault="00FF27DD" w:rsidP="00FF27DD">
      <w:pPr>
        <w:jc w:val="center"/>
      </w:pPr>
      <w:r>
        <w:rPr>
          <w:rFonts w:hAnsi="宋体" w:hint="eastAsia"/>
        </w:rPr>
        <w:t>表</w:t>
      </w:r>
      <w:r>
        <w:rPr>
          <w:rFonts w:hAnsi="宋体"/>
        </w:rPr>
        <w:t xml:space="preserve">2 </w:t>
      </w:r>
      <w:r w:rsidR="00C50A5E" w:rsidRPr="00C50A5E">
        <w:rPr>
          <w:rFonts w:hint="eastAsia"/>
        </w:rPr>
        <w:t>常规浸出法炼锌工艺</w:t>
      </w:r>
      <w:r>
        <w:rPr>
          <w:rFonts w:hAnsi="宋体" w:hint="eastAsia"/>
        </w:rPr>
        <w:t>过程重点考虑单元</w:t>
      </w:r>
    </w:p>
    <w:tbl>
      <w:tblPr>
        <w:tblStyle w:val="afb"/>
        <w:tblW w:w="8271" w:type="dxa"/>
        <w:tblLook w:val="04A0" w:firstRow="1" w:lastRow="0" w:firstColumn="1" w:lastColumn="0" w:noHBand="0" w:noVBand="1"/>
      </w:tblPr>
      <w:tblGrid>
        <w:gridCol w:w="1111"/>
        <w:gridCol w:w="2231"/>
        <w:gridCol w:w="4929"/>
      </w:tblGrid>
      <w:tr w:rsidR="00FF27DD" w:rsidRPr="00FF27DD" w14:paraId="4252DFE9" w14:textId="77777777" w:rsidTr="00C50A5E">
        <w:trPr>
          <w:trHeight w:val="405"/>
        </w:trPr>
        <w:tc>
          <w:tcPr>
            <w:tcW w:w="1111" w:type="dxa"/>
            <w:vAlign w:val="center"/>
          </w:tcPr>
          <w:p w14:paraId="52F120B2" w14:textId="5B0F40AA" w:rsidR="00FF27DD" w:rsidRPr="00C50A5E" w:rsidRDefault="00FF27DD" w:rsidP="00FF27DD">
            <w:pPr>
              <w:jc w:val="center"/>
              <w:rPr>
                <w:rFonts w:ascii="Times New Roman"/>
              </w:rPr>
            </w:pPr>
            <w:r w:rsidRPr="00C50A5E">
              <w:rPr>
                <w:rFonts w:ascii="Times New Roman"/>
              </w:rPr>
              <w:t>序号</w:t>
            </w:r>
          </w:p>
        </w:tc>
        <w:tc>
          <w:tcPr>
            <w:tcW w:w="2231" w:type="dxa"/>
            <w:vAlign w:val="center"/>
          </w:tcPr>
          <w:p w14:paraId="07802A1A" w14:textId="006F49C6" w:rsidR="00FF27DD" w:rsidRPr="00C50A5E" w:rsidRDefault="00FF27DD" w:rsidP="00FF27DD">
            <w:pPr>
              <w:rPr>
                <w:rFonts w:ascii="Times New Roman"/>
              </w:rPr>
            </w:pPr>
            <w:r w:rsidRPr="00C50A5E">
              <w:rPr>
                <w:rFonts w:ascii="Times New Roman"/>
              </w:rPr>
              <w:t>生产单元名称</w:t>
            </w:r>
          </w:p>
        </w:tc>
        <w:tc>
          <w:tcPr>
            <w:tcW w:w="4929" w:type="dxa"/>
            <w:vAlign w:val="center"/>
          </w:tcPr>
          <w:p w14:paraId="5ADBEE53" w14:textId="1228DB9D" w:rsidR="00FF27DD" w:rsidRPr="00C50A5E" w:rsidRDefault="00FF27DD" w:rsidP="00FF27DD">
            <w:pPr>
              <w:rPr>
                <w:rFonts w:ascii="Times New Roman"/>
              </w:rPr>
            </w:pPr>
            <w:r w:rsidRPr="00C50A5E">
              <w:rPr>
                <w:rFonts w:ascii="Times New Roman"/>
              </w:rPr>
              <w:t>可能涉及能源及物料</w:t>
            </w:r>
          </w:p>
        </w:tc>
      </w:tr>
      <w:tr w:rsidR="00C50A5E" w:rsidRPr="00FF27DD" w14:paraId="6788B0A4" w14:textId="77777777" w:rsidTr="00C50A5E">
        <w:trPr>
          <w:trHeight w:val="397"/>
        </w:trPr>
        <w:tc>
          <w:tcPr>
            <w:tcW w:w="1111" w:type="dxa"/>
            <w:vAlign w:val="center"/>
          </w:tcPr>
          <w:p w14:paraId="0064CDDB" w14:textId="447DCAEF" w:rsidR="00C50A5E" w:rsidRPr="00C50A5E" w:rsidRDefault="00C50A5E" w:rsidP="00C50A5E">
            <w:pPr>
              <w:jc w:val="center"/>
              <w:rPr>
                <w:rFonts w:ascii="Times New Roman"/>
              </w:rPr>
            </w:pPr>
            <w:r w:rsidRPr="00C50A5E">
              <w:rPr>
                <w:rFonts w:ascii="Times New Roman"/>
              </w:rPr>
              <w:t>1</w:t>
            </w:r>
          </w:p>
        </w:tc>
        <w:tc>
          <w:tcPr>
            <w:tcW w:w="2231" w:type="dxa"/>
            <w:vAlign w:val="center"/>
          </w:tcPr>
          <w:p w14:paraId="363A06BA" w14:textId="43350E64" w:rsidR="00C50A5E" w:rsidRPr="00C50A5E" w:rsidRDefault="00C50A5E" w:rsidP="00C50A5E">
            <w:pPr>
              <w:rPr>
                <w:rFonts w:ascii="Times New Roman"/>
              </w:rPr>
            </w:pPr>
            <w:r w:rsidRPr="00C50A5E">
              <w:rPr>
                <w:rFonts w:ascii="Times New Roman"/>
              </w:rPr>
              <w:t>备料</w:t>
            </w:r>
            <w:r>
              <w:rPr>
                <w:rFonts w:ascii="Times New Roman" w:hint="eastAsia"/>
              </w:rPr>
              <w:t>工序</w:t>
            </w:r>
          </w:p>
        </w:tc>
        <w:tc>
          <w:tcPr>
            <w:tcW w:w="4929" w:type="dxa"/>
            <w:vAlign w:val="center"/>
          </w:tcPr>
          <w:p w14:paraId="6B20E1F0" w14:textId="6258D69D" w:rsidR="00C50A5E" w:rsidRPr="00C50A5E" w:rsidRDefault="00C50A5E" w:rsidP="00C50A5E">
            <w:pPr>
              <w:rPr>
                <w:rFonts w:ascii="Times New Roman"/>
              </w:rPr>
            </w:pPr>
            <w:r w:rsidRPr="00C50A5E">
              <w:rPr>
                <w:rFonts w:ascii="Times New Roman"/>
              </w:rPr>
              <w:t>电力、天然气、柴油</w:t>
            </w:r>
          </w:p>
        </w:tc>
      </w:tr>
      <w:tr w:rsidR="00C50A5E" w:rsidRPr="00FF27DD" w14:paraId="7DE62717" w14:textId="77777777" w:rsidTr="00C50A5E">
        <w:trPr>
          <w:trHeight w:val="202"/>
        </w:trPr>
        <w:tc>
          <w:tcPr>
            <w:tcW w:w="1111" w:type="dxa"/>
            <w:vAlign w:val="center"/>
          </w:tcPr>
          <w:p w14:paraId="01ED788C" w14:textId="6BB37702" w:rsidR="00C50A5E" w:rsidRPr="00C50A5E" w:rsidRDefault="00C50A5E" w:rsidP="00C50A5E">
            <w:pPr>
              <w:jc w:val="center"/>
              <w:rPr>
                <w:rFonts w:ascii="Times New Roman"/>
              </w:rPr>
            </w:pPr>
            <w:r w:rsidRPr="00C50A5E">
              <w:rPr>
                <w:rFonts w:ascii="Times New Roman"/>
              </w:rPr>
              <w:t>2</w:t>
            </w:r>
          </w:p>
        </w:tc>
        <w:tc>
          <w:tcPr>
            <w:tcW w:w="2231" w:type="dxa"/>
            <w:vAlign w:val="center"/>
          </w:tcPr>
          <w:p w14:paraId="0E3634BB" w14:textId="1B68A576" w:rsidR="00C50A5E" w:rsidRPr="00C50A5E" w:rsidRDefault="00C50A5E" w:rsidP="00C50A5E">
            <w:pPr>
              <w:rPr>
                <w:rFonts w:ascii="Times New Roman"/>
              </w:rPr>
            </w:pPr>
            <w:r w:rsidRPr="00C50A5E">
              <w:rPr>
                <w:rFonts w:ascii="Times New Roman"/>
              </w:rPr>
              <w:t>沸腾焙烧</w:t>
            </w:r>
            <w:r>
              <w:rPr>
                <w:rFonts w:ascii="Times New Roman" w:hint="eastAsia"/>
              </w:rPr>
              <w:t>工序</w:t>
            </w:r>
          </w:p>
        </w:tc>
        <w:tc>
          <w:tcPr>
            <w:tcW w:w="4929" w:type="dxa"/>
            <w:vAlign w:val="center"/>
          </w:tcPr>
          <w:p w14:paraId="5091A14F" w14:textId="56A25AB1" w:rsidR="00C50A5E" w:rsidRPr="00C50A5E" w:rsidRDefault="00C50A5E" w:rsidP="00C50A5E">
            <w:pPr>
              <w:rPr>
                <w:rFonts w:ascii="Times New Roman"/>
              </w:rPr>
            </w:pPr>
            <w:r w:rsidRPr="00C50A5E">
              <w:rPr>
                <w:rFonts w:ascii="Times New Roman"/>
              </w:rPr>
              <w:t>电力、煤炭、天然气、碳酸盐分解</w:t>
            </w:r>
          </w:p>
        </w:tc>
      </w:tr>
      <w:tr w:rsidR="00C50A5E" w:rsidRPr="00FF27DD" w14:paraId="31C9B418" w14:textId="77777777" w:rsidTr="00C50A5E">
        <w:trPr>
          <w:trHeight w:val="202"/>
        </w:trPr>
        <w:tc>
          <w:tcPr>
            <w:tcW w:w="1111" w:type="dxa"/>
            <w:vAlign w:val="center"/>
          </w:tcPr>
          <w:p w14:paraId="0176A3EE" w14:textId="477528B7" w:rsidR="00C50A5E" w:rsidRPr="00C50A5E" w:rsidRDefault="00C50A5E" w:rsidP="00C50A5E">
            <w:pPr>
              <w:jc w:val="center"/>
              <w:rPr>
                <w:rFonts w:ascii="Times New Roman"/>
              </w:rPr>
            </w:pPr>
            <w:r w:rsidRPr="00C50A5E">
              <w:rPr>
                <w:rFonts w:ascii="Times New Roman"/>
              </w:rPr>
              <w:t>3</w:t>
            </w:r>
          </w:p>
        </w:tc>
        <w:tc>
          <w:tcPr>
            <w:tcW w:w="2231" w:type="dxa"/>
            <w:vAlign w:val="center"/>
          </w:tcPr>
          <w:p w14:paraId="3F7B9DA1" w14:textId="48344733" w:rsidR="00C50A5E" w:rsidRPr="00C50A5E" w:rsidRDefault="00C50A5E" w:rsidP="00C50A5E">
            <w:pPr>
              <w:rPr>
                <w:rFonts w:ascii="Times New Roman"/>
              </w:rPr>
            </w:pPr>
            <w:r w:rsidRPr="00C50A5E">
              <w:rPr>
                <w:rFonts w:ascii="Times New Roman"/>
              </w:rPr>
              <w:t>浸出</w:t>
            </w:r>
            <w:r w:rsidRPr="00C50A5E">
              <w:rPr>
                <w:rFonts w:ascii="Times New Roman"/>
              </w:rPr>
              <w:t>—</w:t>
            </w:r>
            <w:r w:rsidRPr="00C50A5E">
              <w:rPr>
                <w:rFonts w:ascii="Times New Roman"/>
              </w:rPr>
              <w:t>净化</w:t>
            </w:r>
            <w:r>
              <w:rPr>
                <w:rFonts w:ascii="Times New Roman" w:hint="eastAsia"/>
              </w:rPr>
              <w:t>工序</w:t>
            </w:r>
          </w:p>
        </w:tc>
        <w:tc>
          <w:tcPr>
            <w:tcW w:w="4929" w:type="dxa"/>
            <w:vAlign w:val="center"/>
          </w:tcPr>
          <w:p w14:paraId="045AFDDD" w14:textId="58E99C7B" w:rsidR="00C50A5E" w:rsidRPr="00C50A5E" w:rsidRDefault="00C50A5E" w:rsidP="00C50A5E">
            <w:pPr>
              <w:rPr>
                <w:rFonts w:ascii="Times New Roman"/>
              </w:rPr>
            </w:pPr>
            <w:r w:rsidRPr="00C50A5E">
              <w:rPr>
                <w:rFonts w:ascii="Times New Roman"/>
              </w:rPr>
              <w:t>电力、热量（蒸汽、热水）</w:t>
            </w:r>
          </w:p>
        </w:tc>
      </w:tr>
      <w:tr w:rsidR="00C50A5E" w:rsidRPr="00FF27DD" w14:paraId="241F5D0F" w14:textId="77777777" w:rsidTr="00C50A5E">
        <w:trPr>
          <w:trHeight w:val="194"/>
        </w:trPr>
        <w:tc>
          <w:tcPr>
            <w:tcW w:w="1111" w:type="dxa"/>
            <w:vAlign w:val="center"/>
          </w:tcPr>
          <w:p w14:paraId="220EC806" w14:textId="7BA25D68" w:rsidR="00C50A5E" w:rsidRPr="00C50A5E" w:rsidRDefault="00C50A5E" w:rsidP="00C50A5E">
            <w:pPr>
              <w:jc w:val="center"/>
              <w:rPr>
                <w:rFonts w:ascii="Times New Roman"/>
              </w:rPr>
            </w:pPr>
            <w:r w:rsidRPr="00C50A5E">
              <w:rPr>
                <w:rFonts w:ascii="Times New Roman"/>
              </w:rPr>
              <w:t>4</w:t>
            </w:r>
          </w:p>
        </w:tc>
        <w:tc>
          <w:tcPr>
            <w:tcW w:w="2231" w:type="dxa"/>
            <w:vAlign w:val="center"/>
          </w:tcPr>
          <w:p w14:paraId="2C1C56B6" w14:textId="1DEE18CC" w:rsidR="00C50A5E" w:rsidRPr="00C50A5E" w:rsidRDefault="00C50A5E" w:rsidP="00C50A5E">
            <w:pPr>
              <w:rPr>
                <w:rFonts w:ascii="Times New Roman"/>
              </w:rPr>
            </w:pPr>
            <w:proofErr w:type="gramStart"/>
            <w:r w:rsidRPr="00C50A5E">
              <w:rPr>
                <w:rFonts w:ascii="Times New Roman"/>
              </w:rPr>
              <w:t>锌</w:t>
            </w:r>
            <w:proofErr w:type="gramEnd"/>
            <w:r w:rsidRPr="00C50A5E">
              <w:rPr>
                <w:rFonts w:ascii="Times New Roman"/>
              </w:rPr>
              <w:t>电解</w:t>
            </w:r>
            <w:r>
              <w:rPr>
                <w:rFonts w:ascii="Times New Roman" w:hint="eastAsia"/>
              </w:rPr>
              <w:t>工序</w:t>
            </w:r>
          </w:p>
        </w:tc>
        <w:tc>
          <w:tcPr>
            <w:tcW w:w="4929" w:type="dxa"/>
            <w:vAlign w:val="center"/>
          </w:tcPr>
          <w:p w14:paraId="5637575D" w14:textId="48520CFF" w:rsidR="00C50A5E" w:rsidRPr="00C50A5E" w:rsidRDefault="00C50A5E" w:rsidP="00C50A5E">
            <w:pPr>
              <w:rPr>
                <w:rFonts w:ascii="Times New Roman"/>
              </w:rPr>
            </w:pPr>
            <w:r w:rsidRPr="00C50A5E">
              <w:rPr>
                <w:rFonts w:ascii="Times New Roman"/>
              </w:rPr>
              <w:t>电力、热量（蒸汽、热水）</w:t>
            </w:r>
          </w:p>
        </w:tc>
      </w:tr>
      <w:tr w:rsidR="00C50A5E" w:rsidRPr="00FF27DD" w14:paraId="05FCDD0F" w14:textId="77777777" w:rsidTr="00C50A5E">
        <w:trPr>
          <w:trHeight w:val="202"/>
        </w:trPr>
        <w:tc>
          <w:tcPr>
            <w:tcW w:w="1111" w:type="dxa"/>
            <w:vAlign w:val="center"/>
          </w:tcPr>
          <w:p w14:paraId="6241CCDB" w14:textId="66CE0037" w:rsidR="00C50A5E" w:rsidRPr="00C50A5E" w:rsidRDefault="00C50A5E" w:rsidP="00C50A5E">
            <w:pPr>
              <w:jc w:val="center"/>
              <w:rPr>
                <w:rFonts w:ascii="Times New Roman"/>
              </w:rPr>
            </w:pPr>
            <w:r w:rsidRPr="00C50A5E">
              <w:rPr>
                <w:rFonts w:ascii="Times New Roman"/>
              </w:rPr>
              <w:t>5</w:t>
            </w:r>
          </w:p>
        </w:tc>
        <w:tc>
          <w:tcPr>
            <w:tcW w:w="2231" w:type="dxa"/>
            <w:vAlign w:val="center"/>
          </w:tcPr>
          <w:p w14:paraId="115CE78C" w14:textId="7614D4E2" w:rsidR="00C50A5E" w:rsidRPr="00C50A5E" w:rsidRDefault="00C50A5E" w:rsidP="00C50A5E">
            <w:pPr>
              <w:rPr>
                <w:rFonts w:ascii="Times New Roman"/>
              </w:rPr>
            </w:pPr>
            <w:r w:rsidRPr="00C50A5E">
              <w:rPr>
                <w:rFonts w:ascii="Times New Roman"/>
              </w:rPr>
              <w:t>浸出渣处理</w:t>
            </w:r>
            <w:r>
              <w:rPr>
                <w:rFonts w:ascii="Times New Roman" w:hint="eastAsia"/>
              </w:rPr>
              <w:t>工序</w:t>
            </w:r>
          </w:p>
        </w:tc>
        <w:tc>
          <w:tcPr>
            <w:tcW w:w="4929" w:type="dxa"/>
            <w:vAlign w:val="center"/>
          </w:tcPr>
          <w:p w14:paraId="342B8E3F" w14:textId="5E0BD03E" w:rsidR="00C50A5E" w:rsidRPr="00C50A5E" w:rsidRDefault="00C50A5E" w:rsidP="00C50A5E">
            <w:pPr>
              <w:rPr>
                <w:rFonts w:ascii="Times New Roman"/>
              </w:rPr>
            </w:pPr>
            <w:r w:rsidRPr="00C50A5E">
              <w:rPr>
                <w:rFonts w:ascii="Times New Roman"/>
              </w:rPr>
              <w:t>电力、煤炭、碳酸盐分解</w:t>
            </w:r>
          </w:p>
        </w:tc>
      </w:tr>
      <w:tr w:rsidR="00C50A5E" w:rsidRPr="00FF27DD" w14:paraId="61A9638B" w14:textId="77777777" w:rsidTr="00C50A5E">
        <w:trPr>
          <w:trHeight w:val="405"/>
        </w:trPr>
        <w:tc>
          <w:tcPr>
            <w:tcW w:w="1111" w:type="dxa"/>
            <w:vAlign w:val="center"/>
          </w:tcPr>
          <w:p w14:paraId="50B93794" w14:textId="79A24869" w:rsidR="00C50A5E" w:rsidRPr="00C50A5E" w:rsidRDefault="00C50A5E" w:rsidP="00C50A5E">
            <w:pPr>
              <w:jc w:val="center"/>
              <w:rPr>
                <w:rFonts w:ascii="Times New Roman"/>
              </w:rPr>
            </w:pPr>
            <w:r w:rsidRPr="00C50A5E">
              <w:rPr>
                <w:rFonts w:ascii="Times New Roman"/>
              </w:rPr>
              <w:t>6</w:t>
            </w:r>
          </w:p>
        </w:tc>
        <w:tc>
          <w:tcPr>
            <w:tcW w:w="2231" w:type="dxa"/>
            <w:vAlign w:val="center"/>
          </w:tcPr>
          <w:p w14:paraId="6C960C45" w14:textId="74F4D006" w:rsidR="00C50A5E" w:rsidRPr="00C50A5E" w:rsidRDefault="00C50A5E" w:rsidP="00C50A5E">
            <w:pPr>
              <w:rPr>
                <w:rFonts w:ascii="Times New Roman"/>
              </w:rPr>
            </w:pPr>
            <w:proofErr w:type="gramStart"/>
            <w:r w:rsidRPr="00C50A5E">
              <w:rPr>
                <w:rFonts w:ascii="Times New Roman"/>
              </w:rPr>
              <w:t>供辅单元</w:t>
            </w:r>
            <w:proofErr w:type="gramEnd"/>
            <w:r>
              <w:rPr>
                <w:rFonts w:ascii="Times New Roman" w:hint="eastAsia"/>
              </w:rPr>
              <w:t>工序</w:t>
            </w:r>
          </w:p>
        </w:tc>
        <w:tc>
          <w:tcPr>
            <w:tcW w:w="4929" w:type="dxa"/>
            <w:vAlign w:val="center"/>
          </w:tcPr>
          <w:p w14:paraId="5361954C" w14:textId="7FE610D1" w:rsidR="00C50A5E" w:rsidRPr="00C50A5E" w:rsidRDefault="00C50A5E" w:rsidP="00C50A5E">
            <w:pPr>
              <w:rPr>
                <w:rFonts w:ascii="Times New Roman"/>
              </w:rPr>
            </w:pPr>
            <w:r w:rsidRPr="00C50A5E">
              <w:rPr>
                <w:rFonts w:ascii="Times New Roman"/>
              </w:rPr>
              <w:t>电力、天然气、碳酸盐分解</w:t>
            </w:r>
          </w:p>
        </w:tc>
      </w:tr>
    </w:tbl>
    <w:p w14:paraId="5E3D1089" w14:textId="77777777" w:rsidR="00C50A5E" w:rsidRDefault="00C50A5E" w:rsidP="00C50A5E">
      <w:pPr>
        <w:jc w:val="center"/>
        <w:rPr>
          <w:rFonts w:hAnsi="宋体"/>
        </w:rPr>
      </w:pPr>
    </w:p>
    <w:p w14:paraId="3FB3D541" w14:textId="035B3CED" w:rsidR="00C50A5E" w:rsidRDefault="00C50A5E" w:rsidP="00C50A5E">
      <w:pPr>
        <w:jc w:val="center"/>
      </w:pPr>
      <w:r>
        <w:rPr>
          <w:rFonts w:hAnsi="宋体" w:hint="eastAsia"/>
        </w:rPr>
        <w:t>表</w:t>
      </w:r>
      <w:r>
        <w:rPr>
          <w:rFonts w:hAnsi="宋体"/>
        </w:rPr>
        <w:t xml:space="preserve">3  </w:t>
      </w:r>
      <w:r>
        <w:rPr>
          <w:rFonts w:hint="eastAsia"/>
        </w:rPr>
        <w:t>I</w:t>
      </w:r>
      <w:r>
        <w:t>SP</w:t>
      </w:r>
      <w:r>
        <w:rPr>
          <w:rFonts w:hint="eastAsia"/>
        </w:rPr>
        <w:t>冶炼</w:t>
      </w:r>
      <w:r w:rsidRPr="00C50A5E">
        <w:rPr>
          <w:rFonts w:hint="eastAsia"/>
        </w:rPr>
        <w:t>工艺</w:t>
      </w:r>
      <w:r>
        <w:rPr>
          <w:rFonts w:hAnsi="宋体" w:hint="eastAsia"/>
        </w:rPr>
        <w:t>过程重点考虑单元</w:t>
      </w:r>
    </w:p>
    <w:tbl>
      <w:tblPr>
        <w:tblStyle w:val="afb"/>
        <w:tblW w:w="8299" w:type="dxa"/>
        <w:tblLook w:val="04A0" w:firstRow="1" w:lastRow="0" w:firstColumn="1" w:lastColumn="0" w:noHBand="0" w:noVBand="1"/>
      </w:tblPr>
      <w:tblGrid>
        <w:gridCol w:w="1115"/>
        <w:gridCol w:w="2239"/>
        <w:gridCol w:w="4945"/>
      </w:tblGrid>
      <w:tr w:rsidR="00C50A5E" w:rsidRPr="00FF27DD" w14:paraId="2B514C06" w14:textId="77777777" w:rsidTr="00C50A5E">
        <w:trPr>
          <w:trHeight w:val="387"/>
        </w:trPr>
        <w:tc>
          <w:tcPr>
            <w:tcW w:w="1115" w:type="dxa"/>
            <w:vAlign w:val="center"/>
          </w:tcPr>
          <w:p w14:paraId="7108FAC6" w14:textId="77777777" w:rsidR="00C50A5E" w:rsidRPr="00C50A5E" w:rsidRDefault="00C50A5E" w:rsidP="00B138AC">
            <w:pPr>
              <w:jc w:val="center"/>
              <w:rPr>
                <w:rFonts w:ascii="Times New Roman"/>
              </w:rPr>
            </w:pPr>
            <w:r w:rsidRPr="00C50A5E">
              <w:rPr>
                <w:rFonts w:ascii="Times New Roman"/>
              </w:rPr>
              <w:t>序号</w:t>
            </w:r>
          </w:p>
        </w:tc>
        <w:tc>
          <w:tcPr>
            <w:tcW w:w="2239" w:type="dxa"/>
            <w:vAlign w:val="center"/>
          </w:tcPr>
          <w:p w14:paraId="008967CF" w14:textId="77777777" w:rsidR="00C50A5E" w:rsidRPr="00C50A5E" w:rsidRDefault="00C50A5E" w:rsidP="00B138AC">
            <w:pPr>
              <w:rPr>
                <w:rFonts w:ascii="Times New Roman"/>
              </w:rPr>
            </w:pPr>
            <w:r w:rsidRPr="00C50A5E">
              <w:rPr>
                <w:rFonts w:ascii="Times New Roman"/>
              </w:rPr>
              <w:t>生产单元名称</w:t>
            </w:r>
          </w:p>
        </w:tc>
        <w:tc>
          <w:tcPr>
            <w:tcW w:w="4945" w:type="dxa"/>
            <w:vAlign w:val="center"/>
          </w:tcPr>
          <w:p w14:paraId="326016A3" w14:textId="77777777" w:rsidR="00C50A5E" w:rsidRPr="00C50A5E" w:rsidRDefault="00C50A5E" w:rsidP="00B138AC">
            <w:pPr>
              <w:rPr>
                <w:rFonts w:ascii="Times New Roman"/>
              </w:rPr>
            </w:pPr>
            <w:r w:rsidRPr="00C50A5E">
              <w:rPr>
                <w:rFonts w:ascii="Times New Roman"/>
              </w:rPr>
              <w:t>可能涉及能源及物料</w:t>
            </w:r>
          </w:p>
        </w:tc>
      </w:tr>
      <w:tr w:rsidR="00C50A5E" w:rsidRPr="00FF27DD" w14:paraId="4BE535A2" w14:textId="77777777" w:rsidTr="00C50A5E">
        <w:trPr>
          <w:trHeight w:val="380"/>
        </w:trPr>
        <w:tc>
          <w:tcPr>
            <w:tcW w:w="1115" w:type="dxa"/>
            <w:vAlign w:val="center"/>
          </w:tcPr>
          <w:p w14:paraId="68DE5B3B" w14:textId="77777777" w:rsidR="00C50A5E" w:rsidRPr="00C50A5E" w:rsidRDefault="00C50A5E" w:rsidP="00C50A5E">
            <w:pPr>
              <w:jc w:val="center"/>
              <w:rPr>
                <w:rFonts w:ascii="Times New Roman"/>
              </w:rPr>
            </w:pPr>
            <w:r w:rsidRPr="00C50A5E">
              <w:rPr>
                <w:rFonts w:ascii="Times New Roman"/>
              </w:rPr>
              <w:t>1</w:t>
            </w:r>
          </w:p>
        </w:tc>
        <w:tc>
          <w:tcPr>
            <w:tcW w:w="2239" w:type="dxa"/>
          </w:tcPr>
          <w:p w14:paraId="355ECED9" w14:textId="60FE8FB3" w:rsidR="00C50A5E" w:rsidRPr="00C50A5E" w:rsidRDefault="00C50A5E" w:rsidP="00C50A5E">
            <w:pPr>
              <w:rPr>
                <w:rFonts w:ascii="Times New Roman"/>
              </w:rPr>
            </w:pPr>
            <w:r>
              <w:rPr>
                <w:rFonts w:hint="eastAsia"/>
              </w:rPr>
              <w:t>备料工序</w:t>
            </w:r>
          </w:p>
        </w:tc>
        <w:tc>
          <w:tcPr>
            <w:tcW w:w="4945" w:type="dxa"/>
          </w:tcPr>
          <w:p w14:paraId="113225EA" w14:textId="268AC290" w:rsidR="00C50A5E" w:rsidRPr="00C50A5E" w:rsidRDefault="00C50A5E" w:rsidP="00C50A5E">
            <w:pPr>
              <w:rPr>
                <w:rFonts w:ascii="Times New Roman"/>
              </w:rPr>
            </w:pPr>
            <w:r>
              <w:rPr>
                <w:rFonts w:hint="eastAsia"/>
              </w:rPr>
              <w:t>天然气、柴油、电力、热量（蒸汽、热水）</w:t>
            </w:r>
          </w:p>
        </w:tc>
      </w:tr>
      <w:tr w:rsidR="00C50A5E" w:rsidRPr="00FF27DD" w14:paraId="69BB8BAB" w14:textId="77777777" w:rsidTr="00C50A5E">
        <w:trPr>
          <w:trHeight w:val="193"/>
        </w:trPr>
        <w:tc>
          <w:tcPr>
            <w:tcW w:w="1115" w:type="dxa"/>
            <w:vAlign w:val="center"/>
          </w:tcPr>
          <w:p w14:paraId="33476776" w14:textId="77777777" w:rsidR="00C50A5E" w:rsidRPr="00C50A5E" w:rsidRDefault="00C50A5E" w:rsidP="00C50A5E">
            <w:pPr>
              <w:jc w:val="center"/>
              <w:rPr>
                <w:rFonts w:ascii="Times New Roman"/>
              </w:rPr>
            </w:pPr>
            <w:r w:rsidRPr="00C50A5E">
              <w:rPr>
                <w:rFonts w:ascii="Times New Roman"/>
              </w:rPr>
              <w:t>2</w:t>
            </w:r>
          </w:p>
        </w:tc>
        <w:tc>
          <w:tcPr>
            <w:tcW w:w="2239" w:type="dxa"/>
          </w:tcPr>
          <w:p w14:paraId="5558EB03" w14:textId="7FCDEE9F" w:rsidR="00C50A5E" w:rsidRPr="00C50A5E" w:rsidRDefault="00C50A5E" w:rsidP="00C50A5E">
            <w:pPr>
              <w:rPr>
                <w:rFonts w:ascii="Times New Roman"/>
              </w:rPr>
            </w:pPr>
            <w:r>
              <w:rPr>
                <w:rFonts w:hint="eastAsia"/>
              </w:rPr>
              <w:t>烧结工序</w:t>
            </w:r>
          </w:p>
        </w:tc>
        <w:tc>
          <w:tcPr>
            <w:tcW w:w="4945" w:type="dxa"/>
          </w:tcPr>
          <w:p w14:paraId="4F3CC76D" w14:textId="5F47FD23" w:rsidR="00C50A5E" w:rsidRPr="00C50A5E" w:rsidRDefault="00C50A5E" w:rsidP="00C50A5E">
            <w:pPr>
              <w:rPr>
                <w:rFonts w:ascii="Times New Roman"/>
              </w:rPr>
            </w:pPr>
            <w:r>
              <w:rPr>
                <w:rFonts w:hint="eastAsia"/>
              </w:rPr>
              <w:t>碳酸盐分解、电力</w:t>
            </w:r>
          </w:p>
        </w:tc>
      </w:tr>
      <w:tr w:rsidR="00C50A5E" w:rsidRPr="00FF27DD" w14:paraId="5B27D301" w14:textId="77777777" w:rsidTr="00C50A5E">
        <w:trPr>
          <w:trHeight w:val="193"/>
        </w:trPr>
        <w:tc>
          <w:tcPr>
            <w:tcW w:w="1115" w:type="dxa"/>
            <w:vAlign w:val="center"/>
          </w:tcPr>
          <w:p w14:paraId="5AEA0E9D" w14:textId="77777777" w:rsidR="00C50A5E" w:rsidRPr="00C50A5E" w:rsidRDefault="00C50A5E" w:rsidP="00C50A5E">
            <w:pPr>
              <w:jc w:val="center"/>
              <w:rPr>
                <w:rFonts w:ascii="Times New Roman"/>
              </w:rPr>
            </w:pPr>
            <w:r w:rsidRPr="00C50A5E">
              <w:rPr>
                <w:rFonts w:ascii="Times New Roman"/>
              </w:rPr>
              <w:t>3</w:t>
            </w:r>
          </w:p>
        </w:tc>
        <w:tc>
          <w:tcPr>
            <w:tcW w:w="2239" w:type="dxa"/>
          </w:tcPr>
          <w:p w14:paraId="603F81AA" w14:textId="585718F9" w:rsidR="00C50A5E" w:rsidRPr="00C50A5E" w:rsidRDefault="00C50A5E" w:rsidP="00C50A5E">
            <w:pPr>
              <w:rPr>
                <w:rFonts w:ascii="Times New Roman"/>
              </w:rPr>
            </w:pPr>
            <w:r>
              <w:rPr>
                <w:rFonts w:hint="eastAsia"/>
              </w:rPr>
              <w:t>密闭鼓风熔炼工序</w:t>
            </w:r>
          </w:p>
        </w:tc>
        <w:tc>
          <w:tcPr>
            <w:tcW w:w="4945" w:type="dxa"/>
          </w:tcPr>
          <w:p w14:paraId="7F5E2E6C" w14:textId="010E9F1F" w:rsidR="00C50A5E" w:rsidRPr="00C50A5E" w:rsidRDefault="00C50A5E" w:rsidP="00C50A5E">
            <w:pPr>
              <w:rPr>
                <w:rFonts w:ascii="Times New Roman"/>
              </w:rPr>
            </w:pPr>
            <w:r>
              <w:rPr>
                <w:rFonts w:hint="eastAsia"/>
              </w:rPr>
              <w:t>焦炭、电力、碳酸盐分解</w:t>
            </w:r>
          </w:p>
        </w:tc>
      </w:tr>
      <w:tr w:rsidR="00C50A5E" w:rsidRPr="00FF27DD" w14:paraId="23F40A91" w14:textId="77777777" w:rsidTr="00C50A5E">
        <w:trPr>
          <w:trHeight w:val="185"/>
        </w:trPr>
        <w:tc>
          <w:tcPr>
            <w:tcW w:w="1115" w:type="dxa"/>
            <w:vAlign w:val="center"/>
          </w:tcPr>
          <w:p w14:paraId="21D6AB40" w14:textId="77777777" w:rsidR="00C50A5E" w:rsidRPr="00C50A5E" w:rsidRDefault="00C50A5E" w:rsidP="00C50A5E">
            <w:pPr>
              <w:jc w:val="center"/>
              <w:rPr>
                <w:rFonts w:ascii="Times New Roman"/>
              </w:rPr>
            </w:pPr>
            <w:r w:rsidRPr="00C50A5E">
              <w:rPr>
                <w:rFonts w:ascii="Times New Roman"/>
              </w:rPr>
              <w:t>4</w:t>
            </w:r>
          </w:p>
        </w:tc>
        <w:tc>
          <w:tcPr>
            <w:tcW w:w="2239" w:type="dxa"/>
          </w:tcPr>
          <w:p w14:paraId="43748094" w14:textId="41DD306F" w:rsidR="00C50A5E" w:rsidRPr="00C50A5E" w:rsidRDefault="00C50A5E" w:rsidP="00C50A5E">
            <w:pPr>
              <w:rPr>
                <w:rFonts w:ascii="Times New Roman"/>
              </w:rPr>
            </w:pPr>
            <w:r>
              <w:rPr>
                <w:rFonts w:hint="eastAsia"/>
              </w:rPr>
              <w:t>烟化工序</w:t>
            </w:r>
          </w:p>
        </w:tc>
        <w:tc>
          <w:tcPr>
            <w:tcW w:w="4945" w:type="dxa"/>
          </w:tcPr>
          <w:p w14:paraId="67758ECC" w14:textId="252E2CC8" w:rsidR="00C50A5E" w:rsidRPr="00C50A5E" w:rsidRDefault="00C50A5E" w:rsidP="00C50A5E">
            <w:pPr>
              <w:rPr>
                <w:rFonts w:ascii="Times New Roman"/>
              </w:rPr>
            </w:pPr>
            <w:r>
              <w:rPr>
                <w:rFonts w:hint="eastAsia"/>
              </w:rPr>
              <w:t>粉煤、电力、碳酸盐分解</w:t>
            </w:r>
          </w:p>
        </w:tc>
      </w:tr>
      <w:tr w:rsidR="00C50A5E" w:rsidRPr="00FF27DD" w14:paraId="21736A99" w14:textId="77777777" w:rsidTr="00C50A5E">
        <w:trPr>
          <w:trHeight w:val="193"/>
        </w:trPr>
        <w:tc>
          <w:tcPr>
            <w:tcW w:w="1115" w:type="dxa"/>
            <w:vAlign w:val="center"/>
          </w:tcPr>
          <w:p w14:paraId="64462A13" w14:textId="77777777" w:rsidR="00C50A5E" w:rsidRPr="00C50A5E" w:rsidRDefault="00C50A5E" w:rsidP="00C50A5E">
            <w:pPr>
              <w:jc w:val="center"/>
              <w:rPr>
                <w:rFonts w:ascii="Times New Roman"/>
              </w:rPr>
            </w:pPr>
            <w:r w:rsidRPr="00C50A5E">
              <w:rPr>
                <w:rFonts w:ascii="Times New Roman"/>
              </w:rPr>
              <w:t>5</w:t>
            </w:r>
          </w:p>
        </w:tc>
        <w:tc>
          <w:tcPr>
            <w:tcW w:w="2239" w:type="dxa"/>
          </w:tcPr>
          <w:p w14:paraId="72C90D17" w14:textId="6EE78334" w:rsidR="00C50A5E" w:rsidRPr="00C50A5E" w:rsidRDefault="00C50A5E" w:rsidP="00C50A5E">
            <w:pPr>
              <w:rPr>
                <w:rFonts w:ascii="Times New Roman"/>
              </w:rPr>
            </w:pPr>
            <w:r>
              <w:rPr>
                <w:rFonts w:hint="eastAsia"/>
              </w:rPr>
              <w:t>铜浮渣处理工序</w:t>
            </w:r>
          </w:p>
        </w:tc>
        <w:tc>
          <w:tcPr>
            <w:tcW w:w="4945" w:type="dxa"/>
          </w:tcPr>
          <w:p w14:paraId="260824AB" w14:textId="44D27DBE" w:rsidR="00C50A5E" w:rsidRPr="00C50A5E" w:rsidRDefault="00C50A5E" w:rsidP="00C50A5E">
            <w:pPr>
              <w:rPr>
                <w:rFonts w:ascii="Times New Roman"/>
              </w:rPr>
            </w:pPr>
            <w:r>
              <w:rPr>
                <w:rFonts w:hint="eastAsia"/>
              </w:rPr>
              <w:t>电力、碳酸盐分解</w:t>
            </w:r>
          </w:p>
        </w:tc>
      </w:tr>
      <w:tr w:rsidR="00C50A5E" w:rsidRPr="00FF27DD" w14:paraId="7EFC185D" w14:textId="77777777" w:rsidTr="00C50A5E">
        <w:trPr>
          <w:trHeight w:val="387"/>
        </w:trPr>
        <w:tc>
          <w:tcPr>
            <w:tcW w:w="1115" w:type="dxa"/>
            <w:vAlign w:val="center"/>
          </w:tcPr>
          <w:p w14:paraId="63CD2514" w14:textId="77777777" w:rsidR="00C50A5E" w:rsidRPr="00C50A5E" w:rsidRDefault="00C50A5E" w:rsidP="00C50A5E">
            <w:pPr>
              <w:jc w:val="center"/>
              <w:rPr>
                <w:rFonts w:ascii="Times New Roman"/>
              </w:rPr>
            </w:pPr>
            <w:r w:rsidRPr="00C50A5E">
              <w:rPr>
                <w:rFonts w:ascii="Times New Roman"/>
              </w:rPr>
              <w:t>6</w:t>
            </w:r>
          </w:p>
        </w:tc>
        <w:tc>
          <w:tcPr>
            <w:tcW w:w="2239" w:type="dxa"/>
          </w:tcPr>
          <w:p w14:paraId="501464A1" w14:textId="4B859A81" w:rsidR="00C50A5E" w:rsidRPr="00C50A5E" w:rsidRDefault="00C50A5E" w:rsidP="00C50A5E">
            <w:pPr>
              <w:rPr>
                <w:rFonts w:ascii="Times New Roman"/>
              </w:rPr>
            </w:pPr>
            <w:proofErr w:type="gramStart"/>
            <w:r>
              <w:rPr>
                <w:rFonts w:hint="eastAsia"/>
              </w:rPr>
              <w:t>锌</w:t>
            </w:r>
            <w:proofErr w:type="gramEnd"/>
            <w:r>
              <w:rPr>
                <w:rFonts w:hint="eastAsia"/>
              </w:rPr>
              <w:t>精馏工序</w:t>
            </w:r>
          </w:p>
        </w:tc>
        <w:tc>
          <w:tcPr>
            <w:tcW w:w="4945" w:type="dxa"/>
          </w:tcPr>
          <w:p w14:paraId="396551B3" w14:textId="1083D3BB" w:rsidR="00C50A5E" w:rsidRPr="00C50A5E" w:rsidRDefault="00C50A5E" w:rsidP="00C50A5E">
            <w:pPr>
              <w:rPr>
                <w:rFonts w:ascii="Times New Roman"/>
              </w:rPr>
            </w:pPr>
            <w:r>
              <w:rPr>
                <w:rFonts w:hint="eastAsia"/>
              </w:rPr>
              <w:t>天然气、电力、碳酸盐分解</w:t>
            </w:r>
          </w:p>
        </w:tc>
      </w:tr>
      <w:tr w:rsidR="00C50A5E" w:rsidRPr="00FF27DD" w14:paraId="1DD35C28" w14:textId="77777777" w:rsidTr="00C50A5E">
        <w:trPr>
          <w:trHeight w:val="387"/>
        </w:trPr>
        <w:tc>
          <w:tcPr>
            <w:tcW w:w="1115" w:type="dxa"/>
            <w:vAlign w:val="center"/>
          </w:tcPr>
          <w:p w14:paraId="478E581D" w14:textId="18F59610" w:rsidR="00C50A5E" w:rsidRPr="00C50A5E" w:rsidRDefault="00C50A5E" w:rsidP="00C50A5E">
            <w:pPr>
              <w:jc w:val="center"/>
            </w:pPr>
            <w:r>
              <w:rPr>
                <w:rFonts w:hint="eastAsia"/>
              </w:rPr>
              <w:t>7</w:t>
            </w:r>
          </w:p>
        </w:tc>
        <w:tc>
          <w:tcPr>
            <w:tcW w:w="2239" w:type="dxa"/>
          </w:tcPr>
          <w:p w14:paraId="3AD72654" w14:textId="2C5E6787" w:rsidR="00C50A5E" w:rsidRPr="00C50A5E" w:rsidRDefault="00C50A5E" w:rsidP="00C50A5E">
            <w:r>
              <w:rPr>
                <w:rFonts w:hint="eastAsia"/>
              </w:rPr>
              <w:t>煤气净化工序</w:t>
            </w:r>
          </w:p>
        </w:tc>
        <w:tc>
          <w:tcPr>
            <w:tcW w:w="4945" w:type="dxa"/>
          </w:tcPr>
          <w:p w14:paraId="6AE63D87" w14:textId="3CB68188" w:rsidR="00C50A5E" w:rsidRPr="00C50A5E" w:rsidRDefault="00C50A5E" w:rsidP="00C50A5E">
            <w:r>
              <w:rPr>
                <w:rFonts w:hint="eastAsia"/>
              </w:rPr>
              <w:t>电力</w:t>
            </w:r>
          </w:p>
        </w:tc>
      </w:tr>
      <w:tr w:rsidR="00C50A5E" w:rsidRPr="00FF27DD" w14:paraId="13F9C549" w14:textId="77777777" w:rsidTr="00C50A5E">
        <w:trPr>
          <w:trHeight w:val="387"/>
        </w:trPr>
        <w:tc>
          <w:tcPr>
            <w:tcW w:w="1115" w:type="dxa"/>
            <w:vAlign w:val="center"/>
          </w:tcPr>
          <w:p w14:paraId="68ABE559" w14:textId="2607D17B" w:rsidR="00C50A5E" w:rsidRPr="00C50A5E" w:rsidRDefault="00C50A5E" w:rsidP="00C50A5E">
            <w:pPr>
              <w:jc w:val="center"/>
            </w:pPr>
            <w:r>
              <w:rPr>
                <w:rFonts w:hint="eastAsia"/>
              </w:rPr>
              <w:t>8</w:t>
            </w:r>
          </w:p>
        </w:tc>
        <w:tc>
          <w:tcPr>
            <w:tcW w:w="2239" w:type="dxa"/>
          </w:tcPr>
          <w:p w14:paraId="258A64B2" w14:textId="40940FEE" w:rsidR="00C50A5E" w:rsidRPr="00C50A5E" w:rsidRDefault="00C50A5E" w:rsidP="00C50A5E">
            <w:r>
              <w:rPr>
                <w:rFonts w:hint="eastAsia"/>
              </w:rPr>
              <w:t>公</w:t>
            </w:r>
            <w:proofErr w:type="gramStart"/>
            <w:r>
              <w:rPr>
                <w:rFonts w:hint="eastAsia"/>
              </w:rPr>
              <w:t>辅设施</w:t>
            </w:r>
            <w:proofErr w:type="gramEnd"/>
            <w:r>
              <w:rPr>
                <w:rFonts w:hint="eastAsia"/>
              </w:rPr>
              <w:t>工序</w:t>
            </w:r>
          </w:p>
        </w:tc>
        <w:tc>
          <w:tcPr>
            <w:tcW w:w="4945" w:type="dxa"/>
          </w:tcPr>
          <w:p w14:paraId="4945C094" w14:textId="0B33E8EB" w:rsidR="00C50A5E" w:rsidRPr="00C50A5E" w:rsidRDefault="00C50A5E" w:rsidP="00C50A5E">
            <w:r>
              <w:rPr>
                <w:rFonts w:hint="eastAsia"/>
              </w:rPr>
              <w:t>煤炭、柴油、、电力碳酸盐分解</w:t>
            </w:r>
          </w:p>
        </w:tc>
      </w:tr>
    </w:tbl>
    <w:p w14:paraId="29AA8691" w14:textId="77777777" w:rsidR="00C50A5E" w:rsidRDefault="00C50A5E" w:rsidP="005A6BB9">
      <w:pPr>
        <w:ind w:firstLineChars="200" w:firstLine="420"/>
      </w:pPr>
    </w:p>
    <w:p w14:paraId="6D2937AF" w14:textId="794D6863" w:rsidR="005A6BB9" w:rsidRPr="00CA4D68" w:rsidRDefault="005A6BB9" w:rsidP="005A6BB9">
      <w:pPr>
        <w:ind w:firstLineChars="200" w:firstLine="420"/>
      </w:pPr>
      <w:r w:rsidRPr="00CA4D68">
        <w:t>b</w:t>
      </w:r>
      <w:r w:rsidRPr="00CA4D68">
        <w:t>）中间物料等厂内运输过程（路线、方式）；</w:t>
      </w:r>
    </w:p>
    <w:p w14:paraId="614A34ED" w14:textId="55005220" w:rsidR="005A6BB9" w:rsidRPr="00CA4D68" w:rsidRDefault="005A6BB9" w:rsidP="005A6BB9">
      <w:pPr>
        <w:ind w:firstLineChars="200" w:firstLine="420"/>
      </w:pPr>
      <w:r w:rsidRPr="00CA4D68">
        <w:t>c</w:t>
      </w:r>
      <w:r w:rsidRPr="00CA4D68">
        <w:t>）产品检验</w:t>
      </w:r>
      <w:r w:rsidR="00450CB5">
        <w:rPr>
          <w:rFonts w:hint="eastAsia"/>
        </w:rPr>
        <w:t>；</w:t>
      </w:r>
    </w:p>
    <w:p w14:paraId="76DD47C7" w14:textId="77777777" w:rsidR="005A6BB9" w:rsidRPr="00CA4D68" w:rsidRDefault="005A6BB9" w:rsidP="005A6BB9">
      <w:pPr>
        <w:ind w:firstLineChars="200" w:firstLine="420"/>
      </w:pPr>
      <w:r w:rsidRPr="00CA4D68">
        <w:t>d</w:t>
      </w:r>
      <w:r w:rsidRPr="00CA4D68">
        <w:t>）与最终产品装配过程；</w:t>
      </w:r>
    </w:p>
    <w:p w14:paraId="22179BC6" w14:textId="77777777" w:rsidR="005A6BB9" w:rsidRPr="00CA4D68" w:rsidRDefault="005A6BB9" w:rsidP="005A6BB9">
      <w:pPr>
        <w:ind w:firstLineChars="200" w:firstLine="420"/>
      </w:pPr>
      <w:r w:rsidRPr="00CA4D68">
        <w:t>e</w:t>
      </w:r>
      <w:r w:rsidRPr="00CA4D68">
        <w:t>）与上述过程所产生的废气、废水、废弃物处理相关的温室气体排放，</w:t>
      </w:r>
      <w:proofErr w:type="gramStart"/>
      <w:r w:rsidRPr="00CA4D68">
        <w:t>其中委</w:t>
      </w:r>
      <w:proofErr w:type="gramEnd"/>
      <w:r w:rsidRPr="00CA4D68">
        <w:t>外处理的仅计算其运输过程。</w:t>
      </w:r>
    </w:p>
    <w:p w14:paraId="7EBFC5C8" w14:textId="01582818" w:rsidR="005A6BB9" w:rsidRPr="005A6BB9" w:rsidRDefault="005A6BB9" w:rsidP="005A6BB9">
      <w:pPr>
        <w:jc w:val="left"/>
      </w:pPr>
      <w:r>
        <w:t>C.</w:t>
      </w:r>
      <w:r w:rsidRPr="005A6BB9">
        <w:t>运输阶段</w:t>
      </w:r>
    </w:p>
    <w:p w14:paraId="1E13751B" w14:textId="77777777" w:rsidR="005A6BB9" w:rsidRPr="00CA4D68" w:rsidRDefault="005A6BB9" w:rsidP="005A6BB9">
      <w:pPr>
        <w:ind w:firstLineChars="200" w:firstLine="420"/>
      </w:pPr>
      <w:r w:rsidRPr="00CA4D68">
        <w:t>运输阶段应收</w:t>
      </w:r>
      <w:proofErr w:type="gramStart"/>
      <w:r w:rsidRPr="00CA4D68">
        <w:t>集以下</w:t>
      </w:r>
      <w:proofErr w:type="gramEnd"/>
      <w:r w:rsidRPr="00CA4D68">
        <w:t>过程相关的数据：</w:t>
      </w:r>
    </w:p>
    <w:p w14:paraId="6B805291" w14:textId="77777777" w:rsidR="005A6BB9" w:rsidRPr="00CA4D68" w:rsidRDefault="005A6BB9" w:rsidP="005A6BB9">
      <w:pPr>
        <w:ind w:firstLineChars="200" w:firstLine="420"/>
      </w:pPr>
      <w:r w:rsidRPr="00CA4D68">
        <w:t>a</w:t>
      </w:r>
      <w:r w:rsidRPr="00CA4D68">
        <w:t>）产品重量，含包装材料；</w:t>
      </w:r>
    </w:p>
    <w:p w14:paraId="34EC62A3" w14:textId="77777777" w:rsidR="005A6BB9" w:rsidRPr="00CA4D68" w:rsidRDefault="005A6BB9" w:rsidP="005A6BB9">
      <w:pPr>
        <w:ind w:firstLineChars="200" w:firstLine="420"/>
      </w:pPr>
      <w:r w:rsidRPr="00CA4D68">
        <w:t>b</w:t>
      </w:r>
      <w:r w:rsidRPr="00CA4D68">
        <w:t>）销售区域</w:t>
      </w:r>
      <w:r w:rsidRPr="00CA4D68">
        <w:t>/</w:t>
      </w:r>
      <w:r w:rsidRPr="00CA4D68">
        <w:t>销售地点或客户指定仓储与销售量</w:t>
      </w:r>
      <w:r w:rsidRPr="00CA4D68">
        <w:t>/</w:t>
      </w:r>
      <w:r w:rsidRPr="00CA4D68">
        <w:t>出货量</w:t>
      </w:r>
      <w:r w:rsidRPr="00CA4D68">
        <w:t>:</w:t>
      </w:r>
    </w:p>
    <w:p w14:paraId="6B90D8A9" w14:textId="77777777" w:rsidR="005A6BB9" w:rsidRPr="00CA4D68" w:rsidRDefault="005A6BB9" w:rsidP="005A6BB9">
      <w:pPr>
        <w:ind w:firstLineChars="200" w:firstLine="420"/>
      </w:pPr>
      <w:r w:rsidRPr="00CA4D68">
        <w:t>c</w:t>
      </w:r>
      <w:r w:rsidRPr="00CA4D68">
        <w:t>）运输工具，包括种类、载重量与承载率；</w:t>
      </w:r>
    </w:p>
    <w:p w14:paraId="2ED4B63E" w14:textId="77777777" w:rsidR="005A6BB9" w:rsidRPr="00CA4D68" w:rsidRDefault="005A6BB9" w:rsidP="005A6BB9">
      <w:pPr>
        <w:ind w:firstLineChars="200" w:firstLine="420"/>
      </w:pPr>
      <w:r w:rsidRPr="00CA4D68">
        <w:t>d</w:t>
      </w:r>
      <w:r w:rsidRPr="00CA4D68">
        <w:t>）使用能源种类与相关的温室气体排放量</w:t>
      </w:r>
      <w:r w:rsidRPr="00CA4D68">
        <w:t>;</w:t>
      </w:r>
    </w:p>
    <w:p w14:paraId="31604343" w14:textId="77777777" w:rsidR="005A6BB9" w:rsidRPr="00CA4D68" w:rsidRDefault="005A6BB9" w:rsidP="005A6BB9">
      <w:pPr>
        <w:ind w:firstLineChars="200" w:firstLine="420"/>
      </w:pPr>
      <w:r w:rsidRPr="00CA4D68">
        <w:t>e</w:t>
      </w:r>
      <w:r w:rsidRPr="00CA4D68">
        <w:t>）运输距离；</w:t>
      </w:r>
    </w:p>
    <w:p w14:paraId="550139E7" w14:textId="1BE53F99" w:rsidR="005A6BB9" w:rsidRPr="005A6BB9" w:rsidRDefault="005A6BB9" w:rsidP="005A6BB9">
      <w:pPr>
        <w:jc w:val="left"/>
      </w:pPr>
      <w:r>
        <w:t>D.</w:t>
      </w:r>
      <w:r w:rsidRPr="005A6BB9">
        <w:t>使用阶段</w:t>
      </w:r>
    </w:p>
    <w:p w14:paraId="2B174795" w14:textId="77777777" w:rsidR="005A6BB9" w:rsidRPr="00CA4D68" w:rsidRDefault="005A6BB9" w:rsidP="005A6BB9">
      <w:pPr>
        <w:ind w:firstLineChars="200" w:firstLine="420"/>
      </w:pPr>
      <w:r w:rsidRPr="00CA4D68">
        <w:t>使用极端应收</w:t>
      </w:r>
      <w:proofErr w:type="gramStart"/>
      <w:r w:rsidRPr="00CA4D68">
        <w:t>集以下</w:t>
      </w:r>
      <w:proofErr w:type="gramEnd"/>
      <w:r w:rsidRPr="00CA4D68">
        <w:t>数据：</w:t>
      </w:r>
    </w:p>
    <w:p w14:paraId="3721F1DA" w14:textId="77777777" w:rsidR="005A6BB9" w:rsidRPr="00CA4D68" w:rsidRDefault="005A6BB9" w:rsidP="005A6BB9">
      <w:pPr>
        <w:ind w:firstLineChars="200" w:firstLine="420"/>
      </w:pPr>
      <w:r w:rsidRPr="00CA4D68">
        <w:t>a</w:t>
      </w:r>
      <w:r w:rsidRPr="00CA4D68">
        <w:t>）产品使用时的能耗；</w:t>
      </w:r>
    </w:p>
    <w:p w14:paraId="2C48000E" w14:textId="77777777" w:rsidR="005A6BB9" w:rsidRPr="00CA4D68" w:rsidRDefault="005A6BB9" w:rsidP="005A6BB9">
      <w:pPr>
        <w:ind w:firstLineChars="200" w:firstLine="420"/>
      </w:pPr>
      <w:r w:rsidRPr="00CA4D68">
        <w:t>b</w:t>
      </w:r>
      <w:r w:rsidRPr="00CA4D68">
        <w:t>）产品使用时数与使用寿命；</w:t>
      </w:r>
    </w:p>
    <w:p w14:paraId="6136D3FA" w14:textId="77777777" w:rsidR="005A6BB9" w:rsidRPr="00CA4D68" w:rsidRDefault="005A6BB9" w:rsidP="005A6BB9">
      <w:pPr>
        <w:ind w:firstLineChars="200" w:firstLine="420"/>
      </w:pPr>
      <w:r w:rsidRPr="00CA4D68">
        <w:t>c</w:t>
      </w:r>
      <w:r w:rsidRPr="00CA4D68">
        <w:t>）与产品使用电力相关的温室气体排放量。</w:t>
      </w:r>
    </w:p>
    <w:p w14:paraId="0F6F152F" w14:textId="0DD83F87" w:rsidR="005A6BB9" w:rsidRPr="005A6BB9" w:rsidRDefault="005A6BB9" w:rsidP="005A6BB9">
      <w:pPr>
        <w:jc w:val="left"/>
      </w:pPr>
      <w:r>
        <w:t>E.</w:t>
      </w:r>
      <w:r w:rsidRPr="005A6BB9">
        <w:t>回收处理及处置阶段</w:t>
      </w:r>
    </w:p>
    <w:p w14:paraId="338C6D1D" w14:textId="77777777" w:rsidR="005A6BB9" w:rsidRPr="00CA4D68" w:rsidRDefault="005A6BB9" w:rsidP="005A6BB9">
      <w:pPr>
        <w:ind w:firstLineChars="200" w:firstLine="420"/>
      </w:pPr>
      <w:r w:rsidRPr="00CA4D68">
        <w:t>回收处理及处置阶段应收</w:t>
      </w:r>
      <w:proofErr w:type="gramStart"/>
      <w:r w:rsidRPr="00CA4D68">
        <w:t>集以下</w:t>
      </w:r>
      <w:proofErr w:type="gramEnd"/>
      <w:r w:rsidRPr="00CA4D68">
        <w:t>数据：</w:t>
      </w:r>
    </w:p>
    <w:p w14:paraId="2D42BE7D" w14:textId="77777777" w:rsidR="005A6BB9" w:rsidRPr="00CA4D68" w:rsidRDefault="005A6BB9" w:rsidP="005A6BB9">
      <w:pPr>
        <w:ind w:firstLineChars="200" w:firstLine="420"/>
      </w:pPr>
      <w:r w:rsidRPr="00CA4D68">
        <w:t>a</w:t>
      </w:r>
      <w:r w:rsidRPr="00CA4D68">
        <w:t>）与废弃产品（含废弃包装物）运输</w:t>
      </w:r>
      <w:proofErr w:type="gramStart"/>
      <w:r w:rsidRPr="00CA4D68">
        <w:t>至处理</w:t>
      </w:r>
      <w:proofErr w:type="gramEnd"/>
      <w:r w:rsidRPr="00CA4D68">
        <w:t>设施相关的温室气体排放；</w:t>
      </w:r>
    </w:p>
    <w:p w14:paraId="749289CA" w14:textId="77777777" w:rsidR="005A6BB9" w:rsidRPr="00CA4D68" w:rsidRDefault="005A6BB9" w:rsidP="005A6BB9">
      <w:pPr>
        <w:ind w:firstLineChars="200" w:firstLine="420"/>
      </w:pPr>
      <w:r w:rsidRPr="00CA4D68">
        <w:t>b</w:t>
      </w:r>
      <w:r w:rsidRPr="00CA4D68">
        <w:t>）与废弃产品回收、处理、处置过程相关的温室气体排放；</w:t>
      </w:r>
    </w:p>
    <w:p w14:paraId="34BCF60E" w14:textId="77777777" w:rsidR="005A6BB9" w:rsidRPr="00CA4D68" w:rsidRDefault="005A6BB9" w:rsidP="005A6BB9">
      <w:pPr>
        <w:ind w:firstLineChars="200" w:firstLine="420"/>
      </w:pPr>
      <w:r w:rsidRPr="00CA4D68">
        <w:lastRenderedPageBreak/>
        <w:t>c</w:t>
      </w:r>
      <w:r w:rsidRPr="00CA4D68">
        <w:t>）废弃产品回收、处理及处置方式的比例。</w:t>
      </w:r>
    </w:p>
    <w:p w14:paraId="583F2AE3" w14:textId="77599D68" w:rsidR="005A6BB9" w:rsidRPr="005A6BB9" w:rsidRDefault="005A6BB9" w:rsidP="005A6BB9">
      <w:pPr>
        <w:ind w:firstLineChars="200" w:firstLine="420"/>
        <w:rPr>
          <w:szCs w:val="21"/>
        </w:rPr>
      </w:pPr>
      <w:r w:rsidRPr="00CA4D68">
        <w:t>回收处理及处置阶段收集的数据可使用次级数据。</w:t>
      </w:r>
    </w:p>
    <w:p w14:paraId="474CC159" w14:textId="184D1C68" w:rsidR="00854A2F" w:rsidRPr="00D25E7A" w:rsidRDefault="00854A2F" w:rsidP="00D25E7A">
      <w:pPr>
        <w:spacing w:line="360" w:lineRule="auto"/>
        <w:outlineLvl w:val="0"/>
        <w:rPr>
          <w:rFonts w:eastAsia="黑体" w:hAnsi="黑体"/>
        </w:rPr>
      </w:pPr>
      <w:r w:rsidRPr="00D25E7A">
        <w:rPr>
          <w:rFonts w:eastAsia="黑体" w:hAnsi="黑体"/>
        </w:rPr>
        <w:t>4.3.1.</w:t>
      </w:r>
      <w:r w:rsidR="005A6BB9" w:rsidRPr="00D25E7A">
        <w:rPr>
          <w:rFonts w:eastAsia="黑体" w:hAnsi="黑体"/>
        </w:rPr>
        <w:t>3</w:t>
      </w:r>
      <w:r w:rsidRPr="00D25E7A">
        <w:rPr>
          <w:rFonts w:eastAsia="黑体" w:hAnsi="黑体"/>
        </w:rPr>
        <w:t xml:space="preserve"> </w:t>
      </w:r>
      <w:r w:rsidRPr="00D25E7A">
        <w:rPr>
          <w:rFonts w:eastAsia="黑体" w:hAnsi="黑体"/>
        </w:rPr>
        <w:t>数据取舍要求</w:t>
      </w:r>
      <w:r w:rsidRPr="00D25E7A">
        <w:rPr>
          <w:rFonts w:eastAsia="黑体" w:hAnsi="黑体"/>
        </w:rPr>
        <w:t xml:space="preserve"> </w:t>
      </w:r>
    </w:p>
    <w:p w14:paraId="7E2383E0" w14:textId="666E5A92" w:rsidR="00854A2F" w:rsidRDefault="00854A2F" w:rsidP="00EE7D89">
      <w:pPr>
        <w:ind w:firstLineChars="200" w:firstLine="420"/>
      </w:pPr>
      <w:r>
        <w:t>所涉及的物质（能量）数据的取舍应遵循如下准则：</w:t>
      </w:r>
    </w:p>
    <w:p w14:paraId="5FD9ADCB" w14:textId="2A537BD7" w:rsidR="00854A2F" w:rsidRDefault="00854A2F" w:rsidP="00EE7D89">
      <w:pPr>
        <w:ind w:firstLineChars="200" w:firstLine="420"/>
      </w:pPr>
      <w:r>
        <w:t>a</w:t>
      </w:r>
      <w:r w:rsidR="00D55547">
        <w:rPr>
          <w:rFonts w:hint="eastAsia"/>
        </w:rPr>
        <w:t>）</w:t>
      </w:r>
      <w:r>
        <w:t>所有的能源输入均需列出，包括使用的含能废弃物；</w:t>
      </w:r>
    </w:p>
    <w:p w14:paraId="4C44B115" w14:textId="6162335F" w:rsidR="00854A2F" w:rsidRDefault="00854A2F" w:rsidP="00EE7D89">
      <w:pPr>
        <w:ind w:firstLineChars="200" w:firstLine="420"/>
      </w:pPr>
      <w:r>
        <w:t>b</w:t>
      </w:r>
      <w:r w:rsidR="00D55547">
        <w:rPr>
          <w:rFonts w:hint="eastAsia"/>
        </w:rPr>
        <w:t>）</w:t>
      </w:r>
      <w:r>
        <w:t>应列出主要的原材料及利</w:t>
      </w:r>
      <w:proofErr w:type="gramStart"/>
      <w:r>
        <w:t>废原料</w:t>
      </w:r>
      <w:proofErr w:type="gramEnd"/>
      <w:r>
        <w:t>输入，若符合</w:t>
      </w:r>
      <w:r w:rsidR="005A6BB9">
        <w:t>4.3.1.</w:t>
      </w:r>
      <w:r w:rsidR="00C50A5E">
        <w:t>3</w:t>
      </w:r>
      <w:r>
        <w:t>中</w:t>
      </w:r>
      <w:r>
        <w:t>c</w:t>
      </w:r>
      <w:r>
        <w:t>）和</w:t>
      </w:r>
      <w:r>
        <w:t>d</w:t>
      </w:r>
      <w:r w:rsidR="00D55547">
        <w:rPr>
          <w:rFonts w:hint="eastAsia"/>
        </w:rPr>
        <w:t>）</w:t>
      </w:r>
      <w:r>
        <w:t>要求则可忽略；</w:t>
      </w:r>
    </w:p>
    <w:p w14:paraId="7880FC76" w14:textId="173781AF" w:rsidR="00854A2F" w:rsidRDefault="00854A2F" w:rsidP="00EE7D89">
      <w:pPr>
        <w:ind w:firstLineChars="200" w:firstLine="420"/>
      </w:pPr>
      <w:r>
        <w:t>c</w:t>
      </w:r>
      <w:r w:rsidR="00D55547">
        <w:rPr>
          <w:rFonts w:hint="eastAsia"/>
        </w:rPr>
        <w:t>）</w:t>
      </w:r>
      <w:r>
        <w:t>忽略的单项物质（能量）流或单元过程对产品碳足迹的贡献均不得超过</w:t>
      </w:r>
      <w:r>
        <w:t>1%</w:t>
      </w:r>
      <w:r>
        <w:t>；</w:t>
      </w:r>
    </w:p>
    <w:p w14:paraId="5AC99518" w14:textId="39B7615D" w:rsidR="00854A2F" w:rsidRDefault="00854A2F" w:rsidP="00EE7D89">
      <w:pPr>
        <w:ind w:firstLineChars="200" w:firstLine="420"/>
      </w:pPr>
      <w:r>
        <w:t>d</w:t>
      </w:r>
      <w:r w:rsidR="00D55547">
        <w:rPr>
          <w:rFonts w:hint="eastAsia"/>
        </w:rPr>
        <w:t>）</w:t>
      </w:r>
      <w:r>
        <w:t>所有忽略的物质（能量）流与单元过程对产品碳足迹贡献总和不超过</w:t>
      </w:r>
      <w:r>
        <w:t>5%</w:t>
      </w:r>
      <w:r>
        <w:t>，且应在产品碳足迹报告中予以说明。</w:t>
      </w:r>
    </w:p>
    <w:p w14:paraId="69484230" w14:textId="6CE1B35C" w:rsidR="00854A2F" w:rsidRPr="00EE7D89" w:rsidRDefault="00854A2F" w:rsidP="00EE7D89">
      <w:pPr>
        <w:ind w:firstLineChars="200" w:firstLine="420"/>
        <w:rPr>
          <w:rFonts w:hAnsi="宋体"/>
        </w:rPr>
      </w:pPr>
      <w:r>
        <w:t>e</w:t>
      </w:r>
      <w:r w:rsidR="00D55547">
        <w:rPr>
          <w:rFonts w:hint="eastAsia"/>
        </w:rPr>
        <w:t>）</w:t>
      </w:r>
      <w:r>
        <w:t>本标准涉及的温室气体</w:t>
      </w:r>
      <w:r w:rsidR="00034E0A">
        <w:rPr>
          <w:rFonts w:hint="eastAsia"/>
        </w:rPr>
        <w:t>为</w:t>
      </w:r>
      <w:r>
        <w:t>二氧化碳（</w:t>
      </w:r>
      <w:r>
        <w:t>CO</w:t>
      </w:r>
      <w:r w:rsidRPr="005816B1">
        <w:rPr>
          <w:vertAlign w:val="subscript"/>
        </w:rPr>
        <w:t>2</w:t>
      </w:r>
      <w:r>
        <w:t>）。</w:t>
      </w:r>
    </w:p>
    <w:p w14:paraId="45F17B22" w14:textId="6D4298F0" w:rsidR="00854A2F" w:rsidRPr="005A6BB9" w:rsidRDefault="00854A2F" w:rsidP="00D25E7A">
      <w:pPr>
        <w:spacing w:line="360" w:lineRule="auto"/>
        <w:outlineLvl w:val="0"/>
        <w:rPr>
          <w:b/>
          <w:szCs w:val="21"/>
        </w:rPr>
      </w:pPr>
      <w:bookmarkStart w:id="47" w:name="_Toc482371801"/>
      <w:bookmarkEnd w:id="35"/>
      <w:r w:rsidRPr="00D25E7A">
        <w:rPr>
          <w:rFonts w:eastAsia="黑体" w:hAnsi="黑体"/>
        </w:rPr>
        <w:t>4.3.1.</w:t>
      </w:r>
      <w:r w:rsidR="005A6BB9" w:rsidRPr="00D25E7A">
        <w:rPr>
          <w:rFonts w:eastAsia="黑体" w:hAnsi="黑体"/>
        </w:rPr>
        <w:t>4</w:t>
      </w:r>
      <w:r w:rsidRPr="00D25E7A">
        <w:rPr>
          <w:rFonts w:eastAsia="黑体" w:hAnsi="黑体"/>
        </w:rPr>
        <w:t xml:space="preserve"> </w:t>
      </w:r>
      <w:r w:rsidRPr="00D25E7A">
        <w:rPr>
          <w:rFonts w:eastAsia="黑体" w:hAnsi="黑体"/>
        </w:rPr>
        <w:t>数据质量要求</w:t>
      </w:r>
    </w:p>
    <w:p w14:paraId="287434EA" w14:textId="6890B7D8" w:rsidR="00854A2F" w:rsidRDefault="00854A2F" w:rsidP="00854A2F">
      <w:pPr>
        <w:ind w:firstLineChars="200" w:firstLine="420"/>
      </w:pPr>
      <w:r w:rsidRPr="00854A2F">
        <w:t>现场数据应符合附录</w:t>
      </w:r>
      <w:r w:rsidRPr="00854A2F">
        <w:t>A</w:t>
      </w:r>
      <w:r w:rsidRPr="00854A2F">
        <w:t>的要求。数据质量宜进行评价，背景数据采集质量及评价方法参见附录</w:t>
      </w:r>
      <w:r w:rsidRPr="00854A2F">
        <w:t>B</w:t>
      </w:r>
      <w:r w:rsidRPr="00854A2F">
        <w:t>。</w:t>
      </w:r>
    </w:p>
    <w:p w14:paraId="6F06CE20" w14:textId="01700665" w:rsidR="00854A2F" w:rsidRPr="00D25E7A" w:rsidRDefault="00854A2F" w:rsidP="00D25E7A">
      <w:pPr>
        <w:spacing w:line="360" w:lineRule="auto"/>
        <w:outlineLvl w:val="0"/>
        <w:rPr>
          <w:rFonts w:eastAsia="黑体" w:hAnsi="黑体"/>
        </w:rPr>
      </w:pPr>
      <w:r w:rsidRPr="00D25E7A">
        <w:rPr>
          <w:rFonts w:eastAsia="黑体" w:hAnsi="黑体"/>
        </w:rPr>
        <w:t>4.3.1.</w:t>
      </w:r>
      <w:r w:rsidR="005A6BB9" w:rsidRPr="00D25E7A">
        <w:rPr>
          <w:rFonts w:eastAsia="黑体" w:hAnsi="黑体"/>
        </w:rPr>
        <w:t>5</w:t>
      </w:r>
      <w:r w:rsidRPr="00D25E7A">
        <w:rPr>
          <w:rFonts w:eastAsia="黑体" w:hAnsi="黑体"/>
        </w:rPr>
        <w:t xml:space="preserve"> </w:t>
      </w:r>
      <w:r w:rsidRPr="00D25E7A">
        <w:rPr>
          <w:rFonts w:eastAsia="黑体" w:hAnsi="黑体"/>
        </w:rPr>
        <w:t>数据的确认要求</w:t>
      </w:r>
    </w:p>
    <w:p w14:paraId="6C348F4A" w14:textId="70E692FC" w:rsidR="00854A2F" w:rsidRPr="00854A2F" w:rsidRDefault="00854A2F" w:rsidP="00854A2F">
      <w:pPr>
        <w:ind w:firstLineChars="200" w:firstLine="420"/>
      </w:pPr>
      <w:r w:rsidRPr="00854A2F">
        <w:t>数据采集过程中，应验</w:t>
      </w:r>
      <w:proofErr w:type="gramStart"/>
      <w:r w:rsidRPr="00854A2F">
        <w:t>证数据</w:t>
      </w:r>
      <w:proofErr w:type="gramEnd"/>
      <w:r w:rsidRPr="00854A2F">
        <w:t>的有效性，通过物料平衡、能量平衡、与历史数据和相近工艺数据对比等方式，确认数据的准确性与合理性。对于异常数据，应分析原因，予以替换，替换的数据应满足</w:t>
      </w:r>
      <w:r w:rsidRPr="00854A2F">
        <w:t>4.3.1.3</w:t>
      </w:r>
      <w:r w:rsidRPr="00854A2F">
        <w:t>数据质量要求。</w:t>
      </w:r>
    </w:p>
    <w:p w14:paraId="40A11E01" w14:textId="58A1C38F" w:rsidR="00854A2F" w:rsidRPr="00D25E7A" w:rsidRDefault="00854A2F" w:rsidP="00D25E7A">
      <w:pPr>
        <w:spacing w:line="360" w:lineRule="auto"/>
        <w:outlineLvl w:val="0"/>
        <w:rPr>
          <w:rFonts w:eastAsia="黑体" w:hAnsi="黑体"/>
        </w:rPr>
      </w:pPr>
      <w:bookmarkStart w:id="48" w:name="_Toc101106196"/>
      <w:r w:rsidRPr="00D25E7A">
        <w:rPr>
          <w:rFonts w:eastAsia="黑体" w:hAnsi="黑体"/>
        </w:rPr>
        <w:t xml:space="preserve">4.3.2 </w:t>
      </w:r>
      <w:r w:rsidRPr="00D25E7A">
        <w:rPr>
          <w:rFonts w:eastAsia="黑体" w:hAnsi="黑体"/>
        </w:rPr>
        <w:t>分配</w:t>
      </w:r>
      <w:bookmarkEnd w:id="48"/>
    </w:p>
    <w:p w14:paraId="765D2A6A" w14:textId="57FB7D60" w:rsidR="00854A2F" w:rsidRDefault="00854A2F" w:rsidP="00854A2F">
      <w:pPr>
        <w:ind w:firstLineChars="200" w:firstLine="420"/>
      </w:pPr>
      <w:r>
        <w:t>在评价过程中涉及共生产品清单分配方法应予以明确说明。应优先基于产品质量进行分配。</w:t>
      </w:r>
    </w:p>
    <w:p w14:paraId="578EFF20" w14:textId="50D82216" w:rsidR="00854A2F" w:rsidRPr="00D25E7A" w:rsidRDefault="00854A2F" w:rsidP="00D25E7A">
      <w:pPr>
        <w:spacing w:line="360" w:lineRule="auto"/>
        <w:outlineLvl w:val="0"/>
        <w:rPr>
          <w:rFonts w:eastAsia="黑体" w:hAnsi="黑体"/>
        </w:rPr>
      </w:pPr>
      <w:bookmarkStart w:id="49" w:name="_Toc101106197"/>
      <w:r w:rsidRPr="00D25E7A">
        <w:rPr>
          <w:rFonts w:eastAsia="黑体" w:hAnsi="黑体"/>
        </w:rPr>
        <w:t xml:space="preserve">4.3.3 </w:t>
      </w:r>
      <w:r w:rsidRPr="00D25E7A">
        <w:rPr>
          <w:rFonts w:eastAsia="黑体" w:hAnsi="黑体"/>
        </w:rPr>
        <w:t>数据计算</w:t>
      </w:r>
      <w:bookmarkEnd w:id="49"/>
    </w:p>
    <w:p w14:paraId="1BD0E12F" w14:textId="527BE778" w:rsidR="001D2BE7" w:rsidRDefault="00854A2F" w:rsidP="001D2BE7">
      <w:pPr>
        <w:ind w:firstLineChars="200" w:firstLine="420"/>
      </w:pPr>
      <w:r>
        <w:t>在数据收集与确认完成后</w:t>
      </w:r>
      <w:r w:rsidR="00B21347">
        <w:rPr>
          <w:rFonts w:hint="eastAsia"/>
        </w:rPr>
        <w:t>，</w:t>
      </w:r>
      <w:r>
        <w:t>以统一的功能单位作为产品系统所有单元过程中物质（能量）流的共同基础，利用收集的数据计算并编制</w:t>
      </w:r>
      <w:r w:rsidR="00FD28E0">
        <w:rPr>
          <w:rFonts w:hint="eastAsia"/>
        </w:rPr>
        <w:t>锌</w:t>
      </w:r>
      <w:r w:rsidR="00CC1BEA">
        <w:rPr>
          <w:rFonts w:hint="eastAsia"/>
        </w:rPr>
        <w:t>锭</w:t>
      </w:r>
      <w:r>
        <w:t>产品的生命周期清单。</w:t>
      </w:r>
      <w:bookmarkStart w:id="50" w:name="_Toc81755154"/>
      <w:bookmarkStart w:id="51" w:name="_Toc101106198"/>
      <w:bookmarkEnd w:id="47"/>
    </w:p>
    <w:p w14:paraId="521D1BD2" w14:textId="5001EF5A" w:rsidR="001D2BE7" w:rsidRPr="00CA4D68" w:rsidRDefault="00FD28E0" w:rsidP="001D2BE7">
      <w:pPr>
        <w:ind w:firstLineChars="200" w:firstLine="420"/>
      </w:pPr>
      <w:r>
        <w:rPr>
          <w:rFonts w:hint="eastAsia"/>
        </w:rPr>
        <w:t>锌</w:t>
      </w:r>
      <w:r w:rsidR="001D2BE7" w:rsidRPr="00CA4D68">
        <w:t>锭产品碳足迹的核算应包括原材料和能源获取阶段、运输阶段和生产阶段涉及的所有单元过程，计算见公式（</w:t>
      </w:r>
      <w:r w:rsidR="001D2BE7" w:rsidRPr="00CA4D68">
        <w:t>1</w:t>
      </w:r>
      <w:r w:rsidR="001D2BE7" w:rsidRPr="00CA4D68">
        <w:t>）：</w:t>
      </w:r>
    </w:p>
    <w:p w14:paraId="41C11F08" w14:textId="77777777" w:rsidR="001D2BE7" w:rsidRPr="00CA4D68" w:rsidRDefault="001D2BE7" w:rsidP="001D2BE7">
      <w:pPr>
        <w:rPr>
          <w:iCs/>
        </w:rPr>
      </w:pPr>
      <m:oMath>
        <m:r>
          <m:rPr>
            <m:sty m:val="p"/>
          </m:rPr>
          <w:rPr>
            <w:rFonts w:ascii="Cambria Math" w:hAnsi="Cambria Math"/>
          </w:rPr>
          <m:t>CFP=</m:t>
        </m:r>
        <m:d>
          <m:dPr>
            <m:ctrlPr>
              <w:rPr>
                <w:rFonts w:ascii="Cambria Math" w:hAnsi="Cambria Math"/>
                <w:iCs/>
              </w:rPr>
            </m:ctrlPr>
          </m:dPr>
          <m:e>
            <m:sSub>
              <m:sSubPr>
                <m:ctrlPr>
                  <w:rPr>
                    <w:rFonts w:ascii="Cambria Math" w:hAnsi="Cambria Math"/>
                    <w:iCs/>
                  </w:rPr>
                </m:ctrlPr>
              </m:sSubPr>
              <m:e>
                <m:r>
                  <w:rPr>
                    <w:rFonts w:ascii="Cambria Math" w:hAnsi="Cambria Math"/>
                  </w:rPr>
                  <m:t>E</m:t>
                </m:r>
              </m:e>
              <m:sub>
                <m:r>
                  <w:rPr>
                    <w:rFonts w:ascii="Cambria Math" w:hAnsi="Cambria Math"/>
                  </w:rPr>
                  <m:t>原</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E</m:t>
                </m:r>
              </m:e>
              <m:sub>
                <m:r>
                  <w:rPr>
                    <w:rFonts w:ascii="Cambria Math" w:hAnsi="Cambria Math"/>
                  </w:rPr>
                  <m:t>运输</m:t>
                </m:r>
              </m:sub>
            </m:sSub>
            <m:r>
              <m:rPr>
                <m:sty m:val="p"/>
              </m:rPr>
              <w:rPr>
                <w:rFonts w:ascii="Cambria Math" w:hAnsi="Cambria Math"/>
              </w:rPr>
              <m:t>+</m:t>
            </m:r>
            <m:sSub>
              <m:sSubPr>
                <m:ctrlPr>
                  <w:rPr>
                    <w:rFonts w:ascii="Cambria Math" w:hAnsi="Cambria Math"/>
                    <w:iCs/>
                  </w:rPr>
                </m:ctrlPr>
              </m:sSubPr>
              <m:e>
                <m:r>
                  <w:rPr>
                    <w:rFonts w:ascii="Cambria Math" w:hAnsi="Cambria Math"/>
                  </w:rPr>
                  <m:t>E</m:t>
                </m:r>
              </m:e>
              <m:sub>
                <m:r>
                  <w:rPr>
                    <w:rFonts w:ascii="Cambria Math" w:hAnsi="Cambria Math"/>
                  </w:rPr>
                  <m:t>生产</m:t>
                </m:r>
              </m:sub>
            </m:sSub>
          </m:e>
        </m:d>
        <m:r>
          <m:rPr>
            <m:sty m:val="p"/>
          </m:rPr>
          <w:rPr>
            <w:rFonts w:ascii="Cambria Math" w:hAnsi="Cambria Math"/>
          </w:rPr>
          <m:t>×1000=</m:t>
        </m:r>
        <m:nary>
          <m:naryPr>
            <m:chr m:val="∑"/>
            <m:limLoc m:val="undOvr"/>
            <m:ctrlPr>
              <w:rPr>
                <w:rFonts w:ascii="Cambria Math" w:hAnsi="Cambria Math"/>
                <w:iCs/>
              </w:rPr>
            </m:ctrlPr>
          </m:naryPr>
          <m:sub>
            <m:argPr>
              <m:argSz m:val="1"/>
            </m:argPr>
            <m:r>
              <w:rPr>
                <w:rFonts w:ascii="Cambria Math" w:hAnsi="Cambria Math"/>
              </w:rPr>
              <m:t>i</m:t>
            </m:r>
          </m:sub>
          <m:sup/>
          <m:e>
            <m:r>
              <w:rPr>
                <w:rFonts w:ascii="Cambria Math" w:hAnsi="Cambria Math"/>
              </w:rPr>
              <m:t>（</m:t>
            </m:r>
            <m:sSub>
              <m:sSubPr>
                <m:ctrlPr>
                  <w:rPr>
                    <w:rFonts w:ascii="Cambria Math" w:hAnsi="Cambria Math"/>
                    <w:iCs/>
                  </w:rPr>
                </m:ctrlPr>
              </m:sSubPr>
              <m:e>
                <m:r>
                  <w:rPr>
                    <w:rFonts w:ascii="Cambria Math" w:hAnsi="Cambria Math"/>
                  </w:rPr>
                  <m:t>E</m:t>
                </m:r>
              </m:e>
              <m:sub>
                <m:r>
                  <w:rPr>
                    <w:rFonts w:ascii="Cambria Math" w:hAnsi="Cambria Math"/>
                  </w:rPr>
                  <m:t>燃烧</m:t>
                </m:r>
                <m:r>
                  <w:rPr>
                    <w:rFonts w:ascii="Cambria Math" w:hAnsi="Cambria Math"/>
                  </w:rPr>
                  <m:t>i</m:t>
                </m:r>
              </m:sub>
            </m:sSub>
            <m:r>
              <w:rPr>
                <w:rFonts w:ascii="Cambria Math" w:hAnsi="Cambria Math"/>
              </w:rPr>
              <m:t>+</m:t>
            </m:r>
            <m:sSub>
              <m:sSubPr>
                <m:ctrlPr>
                  <w:rPr>
                    <w:rFonts w:ascii="Cambria Math" w:hAnsi="Cambria Math"/>
                    <w:iCs/>
                  </w:rPr>
                </m:ctrlPr>
              </m:sSubPr>
              <m:e>
                <m:r>
                  <w:rPr>
                    <w:rFonts w:ascii="Cambria Math" w:hAnsi="Cambria Math"/>
                  </w:rPr>
                  <m:t>E</m:t>
                </m:r>
              </m:e>
              <m:sub>
                <m:r>
                  <w:rPr>
                    <w:rFonts w:ascii="Cambria Math" w:hAnsi="Cambria Math"/>
                  </w:rPr>
                  <m:t>外购电</m:t>
                </m:r>
                <m:r>
                  <w:rPr>
                    <w:rFonts w:ascii="Cambria Math" w:hAnsi="Cambria Math"/>
                  </w:rPr>
                  <m:t>i</m:t>
                </m:r>
              </m:sub>
            </m:sSub>
            <m:r>
              <w:rPr>
                <w:rFonts w:ascii="Cambria Math" w:hAnsi="Cambria Math"/>
              </w:rPr>
              <m:t>+</m:t>
            </m:r>
            <m:sSub>
              <m:sSubPr>
                <m:ctrlPr>
                  <w:rPr>
                    <w:rFonts w:ascii="Cambria Math" w:hAnsi="Cambria Math"/>
                    <w:iCs/>
                  </w:rPr>
                </m:ctrlPr>
              </m:sSubPr>
              <m:e>
                <m:r>
                  <w:rPr>
                    <w:rFonts w:ascii="Cambria Math" w:hAnsi="Cambria Math"/>
                  </w:rPr>
                  <m:t>E</m:t>
                </m:r>
              </m:e>
              <m:sub>
                <m:r>
                  <w:rPr>
                    <w:rFonts w:ascii="Cambria Math" w:hAnsi="Cambria Math"/>
                  </w:rPr>
                  <m:t>外购热</m:t>
                </m:r>
                <m:r>
                  <w:rPr>
                    <w:rFonts w:ascii="Cambria Math" w:hAnsi="Cambria Math"/>
                  </w:rPr>
                  <m:t>i</m:t>
                </m:r>
              </m:sub>
            </m:sSub>
            <m:r>
              <w:rPr>
                <w:rFonts w:ascii="Cambria Math" w:hAnsi="Cambria Math"/>
              </w:rPr>
              <m:t>）</m:t>
            </m:r>
            <m:r>
              <m:rPr>
                <m:sty m:val="p"/>
              </m:rPr>
              <w:rPr>
                <w:rFonts w:ascii="Cambria Math" w:hAnsi="Cambria Math"/>
              </w:rPr>
              <m:t>×1000</m:t>
            </m:r>
          </m:e>
        </m:nary>
      </m:oMath>
      <w:r w:rsidRPr="00CA4D68">
        <w:rPr>
          <w:iCs/>
        </w:rPr>
        <w:t>……</w:t>
      </w:r>
      <w:r w:rsidRPr="00CA4D68">
        <w:rPr>
          <w:iCs/>
        </w:rPr>
        <w:t>（</w:t>
      </w:r>
      <w:r w:rsidRPr="00CA4D68">
        <w:rPr>
          <w:iCs/>
        </w:rPr>
        <w:t>1</w:t>
      </w:r>
      <w:r w:rsidRPr="00CA4D68">
        <w:rPr>
          <w:iCs/>
        </w:rPr>
        <w:t>）</w:t>
      </w:r>
    </w:p>
    <w:p w14:paraId="28D04448" w14:textId="77777777" w:rsidR="001D2BE7" w:rsidRPr="00CA4D68" w:rsidRDefault="001D2BE7" w:rsidP="001D2BE7">
      <w:r w:rsidRPr="00CA4D68">
        <w:t>式中：</w:t>
      </w:r>
    </w:p>
    <w:p w14:paraId="58D857D8" w14:textId="77777777" w:rsidR="001D2BE7" w:rsidRPr="00CA4D68" w:rsidRDefault="001D2BE7" w:rsidP="001D2BE7">
      <w:pPr>
        <w:ind w:firstLineChars="200" w:firstLine="420"/>
      </w:pPr>
      <w:r w:rsidRPr="00CA4D68">
        <w:t>CFP——</w:t>
      </w:r>
      <w:r w:rsidRPr="00CA4D68">
        <w:t>产品碳足迹，单位为千克二氧化当量</w:t>
      </w:r>
      <w:r w:rsidRPr="00CA4D68">
        <w:t>(kgCO</w:t>
      </w:r>
      <w:r w:rsidRPr="00CA4D68">
        <w:rPr>
          <w:vertAlign w:val="subscript"/>
        </w:rPr>
        <w:t>2</w:t>
      </w:r>
      <w:r w:rsidRPr="00CA4D68">
        <w:t>e)</w:t>
      </w:r>
      <w:r w:rsidRPr="00CA4D68">
        <w:t>；</w:t>
      </w:r>
    </w:p>
    <w:p w14:paraId="7EAEE390" w14:textId="77777777" w:rsidR="001D2BE7" w:rsidRPr="00CA4D68" w:rsidRDefault="001D2BE7" w:rsidP="001D2BE7">
      <w:pPr>
        <w:ind w:firstLineChars="200" w:firstLine="420"/>
      </w:pPr>
      <w:r w:rsidRPr="00CA4D68">
        <w:t>E</w:t>
      </w:r>
      <w:r w:rsidRPr="00CA4D68">
        <w:rPr>
          <w:vertAlign w:val="subscript"/>
        </w:rPr>
        <w:t>原</w:t>
      </w:r>
      <w:r w:rsidRPr="00CA4D68">
        <w:t>——</w:t>
      </w:r>
      <w:r w:rsidRPr="00CA4D68">
        <w:t>产品原材料和能源获取阶段温室气体排放量，单位</w:t>
      </w:r>
      <w:proofErr w:type="gramStart"/>
      <w:r w:rsidRPr="00CA4D68">
        <w:t>为吨二</w:t>
      </w:r>
      <w:proofErr w:type="gramEnd"/>
      <w:r w:rsidRPr="00CA4D68">
        <w:t>氧化碳当量</w:t>
      </w:r>
      <w:r w:rsidRPr="00CA4D68">
        <w:t>(tCO</w:t>
      </w:r>
      <w:r w:rsidRPr="00CA4D68">
        <w:rPr>
          <w:vertAlign w:val="subscript"/>
        </w:rPr>
        <w:t>2</w:t>
      </w:r>
      <w:r w:rsidRPr="00CA4D68">
        <w:t>e)</w:t>
      </w:r>
      <w:r w:rsidRPr="00CA4D68">
        <w:t>；</w:t>
      </w:r>
    </w:p>
    <w:p w14:paraId="165D134F" w14:textId="77777777" w:rsidR="001D2BE7" w:rsidRPr="00CA4D68" w:rsidRDefault="001D2BE7" w:rsidP="001D2BE7">
      <w:pPr>
        <w:ind w:firstLineChars="200" w:firstLine="420"/>
      </w:pPr>
      <w:r w:rsidRPr="00CA4D68">
        <w:t>E</w:t>
      </w:r>
      <w:r w:rsidRPr="00CA4D68">
        <w:rPr>
          <w:vertAlign w:val="subscript"/>
        </w:rPr>
        <w:t>运输</w:t>
      </w:r>
      <w:r w:rsidRPr="00CA4D68">
        <w:t>——</w:t>
      </w:r>
      <w:r w:rsidRPr="00CA4D68">
        <w:t>产品运输阶段温室气体排放量，单位</w:t>
      </w:r>
      <w:proofErr w:type="gramStart"/>
      <w:r w:rsidRPr="00CA4D68">
        <w:t>为吨二</w:t>
      </w:r>
      <w:proofErr w:type="gramEnd"/>
      <w:r w:rsidRPr="00CA4D68">
        <w:t>氧化碳当量</w:t>
      </w:r>
      <w:r w:rsidRPr="00CA4D68">
        <w:t>(tCO</w:t>
      </w:r>
      <w:r w:rsidRPr="00CA4D68">
        <w:rPr>
          <w:vertAlign w:val="subscript"/>
        </w:rPr>
        <w:t>2</w:t>
      </w:r>
      <w:r w:rsidRPr="00CA4D68">
        <w:t xml:space="preserve">e) </w:t>
      </w:r>
      <w:r w:rsidRPr="00CA4D68">
        <w:t>；</w:t>
      </w:r>
    </w:p>
    <w:p w14:paraId="0BBA8B41" w14:textId="77777777" w:rsidR="001D2BE7" w:rsidRPr="00CA4D68" w:rsidRDefault="001D2BE7" w:rsidP="001D2BE7">
      <w:pPr>
        <w:ind w:firstLineChars="200" w:firstLine="420"/>
      </w:pPr>
      <w:r w:rsidRPr="00CA4D68">
        <w:t>E</w:t>
      </w:r>
      <w:r w:rsidRPr="00CA4D68">
        <w:rPr>
          <w:vertAlign w:val="subscript"/>
        </w:rPr>
        <w:t>生产</w:t>
      </w:r>
      <w:r w:rsidRPr="00CA4D68">
        <w:t>——</w:t>
      </w:r>
      <w:r w:rsidRPr="00CA4D68">
        <w:t>产品运输阶段温室气体排放量，单位</w:t>
      </w:r>
      <w:proofErr w:type="gramStart"/>
      <w:r w:rsidRPr="00CA4D68">
        <w:t>为吨二</w:t>
      </w:r>
      <w:proofErr w:type="gramEnd"/>
      <w:r w:rsidRPr="00CA4D68">
        <w:t>氧化碳当量</w:t>
      </w:r>
      <w:r w:rsidRPr="00CA4D68">
        <w:t>(tCO</w:t>
      </w:r>
      <w:r w:rsidRPr="00CA4D68">
        <w:rPr>
          <w:vertAlign w:val="subscript"/>
        </w:rPr>
        <w:t>2</w:t>
      </w:r>
      <w:r w:rsidRPr="00CA4D68">
        <w:t xml:space="preserve">e) </w:t>
      </w:r>
      <w:r w:rsidRPr="00CA4D68">
        <w:t>；</w:t>
      </w:r>
    </w:p>
    <w:p w14:paraId="0E7CF004" w14:textId="2937C1BB" w:rsidR="001D2BE7" w:rsidRPr="00CA4D68" w:rsidRDefault="001D2BE7" w:rsidP="001D2BE7">
      <w:pPr>
        <w:ind w:firstLineChars="200" w:firstLine="420"/>
      </w:pPr>
      <w:r w:rsidRPr="00CA4D68">
        <w:t>E</w:t>
      </w:r>
      <w:r w:rsidRPr="00CA4D68">
        <w:rPr>
          <w:vertAlign w:val="subscript"/>
        </w:rPr>
        <w:t>燃烧</w:t>
      </w:r>
      <w:r w:rsidRPr="00CA4D68">
        <w:t>——</w:t>
      </w:r>
      <w:r w:rsidRPr="00CA4D68">
        <w:t>单元过程化石燃料燃烧温室气体排放量，单位</w:t>
      </w:r>
      <w:proofErr w:type="gramStart"/>
      <w:r w:rsidRPr="00CA4D68">
        <w:t>为吨二</w:t>
      </w:r>
      <w:proofErr w:type="gramEnd"/>
      <w:r w:rsidRPr="00CA4D68">
        <w:t>氧化碳当量</w:t>
      </w:r>
      <w:r w:rsidRPr="00CA4D68">
        <w:t>(tCO</w:t>
      </w:r>
      <w:r w:rsidRPr="00CA4D68">
        <w:rPr>
          <w:vertAlign w:val="subscript"/>
        </w:rPr>
        <w:t>2</w:t>
      </w:r>
      <w:r w:rsidRPr="00CA4D68">
        <w:t>e)</w:t>
      </w:r>
      <w:r w:rsidRPr="00CA4D68">
        <w:t>；</w:t>
      </w:r>
    </w:p>
    <w:p w14:paraId="6A109428" w14:textId="77777777" w:rsidR="001D2BE7" w:rsidRPr="00CA4D68" w:rsidRDefault="001D2BE7" w:rsidP="001D2BE7">
      <w:pPr>
        <w:ind w:firstLineChars="200" w:firstLine="420"/>
      </w:pPr>
      <w:r w:rsidRPr="00CA4D68">
        <w:t>E</w:t>
      </w:r>
      <w:r w:rsidRPr="00CA4D68">
        <w:rPr>
          <w:vertAlign w:val="subscript"/>
        </w:rPr>
        <w:t>外购电</w:t>
      </w:r>
      <w:r w:rsidRPr="00CA4D68">
        <w:t>——</w:t>
      </w:r>
      <w:r w:rsidRPr="00CA4D68">
        <w:t>单元过程电力消耗温室气体排排放量，单位</w:t>
      </w:r>
      <w:proofErr w:type="gramStart"/>
      <w:r w:rsidRPr="00CA4D68">
        <w:t>为吨二</w:t>
      </w:r>
      <w:proofErr w:type="gramEnd"/>
      <w:r w:rsidRPr="00CA4D68">
        <w:t>氧化碳当量</w:t>
      </w:r>
      <w:r w:rsidRPr="00CA4D68">
        <w:t>(tCO</w:t>
      </w:r>
      <w:r w:rsidRPr="00CA4D68">
        <w:rPr>
          <w:vertAlign w:val="subscript"/>
        </w:rPr>
        <w:t>2</w:t>
      </w:r>
      <w:r w:rsidRPr="00CA4D68">
        <w:t>e)</w:t>
      </w:r>
      <w:r w:rsidRPr="00CA4D68">
        <w:t>；</w:t>
      </w:r>
    </w:p>
    <w:p w14:paraId="1910A00B" w14:textId="77777777" w:rsidR="001D2BE7" w:rsidRPr="00CA4D68" w:rsidRDefault="001D2BE7" w:rsidP="001D2BE7">
      <w:pPr>
        <w:ind w:firstLineChars="200" w:firstLine="420"/>
      </w:pPr>
      <w:r w:rsidRPr="00CA4D68">
        <w:t>E</w:t>
      </w:r>
      <w:r w:rsidRPr="00CA4D68">
        <w:rPr>
          <w:vertAlign w:val="subscript"/>
        </w:rPr>
        <w:t>外购热</w:t>
      </w:r>
      <w:r w:rsidRPr="00CA4D68">
        <w:t>——</w:t>
      </w:r>
      <w:r w:rsidRPr="00CA4D68">
        <w:t>单元过程热力消耗温室气体排放量，单位</w:t>
      </w:r>
      <w:proofErr w:type="gramStart"/>
      <w:r w:rsidRPr="00CA4D68">
        <w:t>为吨二</w:t>
      </w:r>
      <w:proofErr w:type="gramEnd"/>
      <w:r w:rsidRPr="00CA4D68">
        <w:t>氧化碳当量</w:t>
      </w:r>
      <w:r w:rsidRPr="00CA4D68">
        <w:t>(tCO</w:t>
      </w:r>
      <w:r w:rsidRPr="00CA4D68">
        <w:rPr>
          <w:vertAlign w:val="subscript"/>
        </w:rPr>
        <w:t>2</w:t>
      </w:r>
      <w:r w:rsidRPr="00CA4D68">
        <w:t>e)</w:t>
      </w:r>
      <w:r w:rsidRPr="00CA4D68">
        <w:t>；</w:t>
      </w:r>
    </w:p>
    <w:p w14:paraId="2DD893D9" w14:textId="77777777" w:rsidR="001D2BE7" w:rsidRPr="00CA4D68" w:rsidRDefault="001D2BE7" w:rsidP="001D2BE7">
      <w:pPr>
        <w:ind w:firstLineChars="200" w:firstLine="420"/>
      </w:pPr>
      <w:r w:rsidRPr="00CA4D68">
        <w:t>i ——</w:t>
      </w:r>
      <w:r w:rsidRPr="00CA4D68">
        <w:t>单元过程。</w:t>
      </w:r>
    </w:p>
    <w:p w14:paraId="29503B89" w14:textId="454022BD" w:rsidR="00E70FA8" w:rsidRPr="0023752F" w:rsidRDefault="00E70FA8" w:rsidP="00C50A5E">
      <w:pPr>
        <w:spacing w:line="360" w:lineRule="auto"/>
        <w:outlineLvl w:val="0"/>
        <w:rPr>
          <w:rFonts w:eastAsia="黑体"/>
          <w:bCs/>
        </w:rPr>
      </w:pPr>
      <w:r w:rsidRPr="00C50A5E">
        <w:rPr>
          <w:rFonts w:eastAsia="黑体" w:hAnsi="黑体"/>
        </w:rPr>
        <w:t xml:space="preserve">5 </w:t>
      </w:r>
      <w:r w:rsidR="004C0787" w:rsidRPr="00C50A5E">
        <w:rPr>
          <w:rFonts w:eastAsia="黑体" w:hAnsi="黑体"/>
        </w:rPr>
        <w:t xml:space="preserve"> </w:t>
      </w:r>
      <w:r w:rsidRPr="00C50A5E">
        <w:rPr>
          <w:rFonts w:eastAsia="黑体" w:hAnsi="黑体"/>
        </w:rPr>
        <w:t>产品碳足迹报告内容</w:t>
      </w:r>
      <w:bookmarkEnd w:id="50"/>
      <w:bookmarkEnd w:id="51"/>
      <w:r w:rsidRPr="00C50A5E">
        <w:rPr>
          <w:rFonts w:eastAsia="黑体" w:hAnsi="黑体"/>
        </w:rPr>
        <w:t xml:space="preserve"> </w:t>
      </w:r>
    </w:p>
    <w:p w14:paraId="29113EDC" w14:textId="174F5E71" w:rsidR="00477A5B" w:rsidRDefault="00E70FA8" w:rsidP="00E70FA8">
      <w:pPr>
        <w:ind w:left="420"/>
      </w:pPr>
      <w:r>
        <w:t>依据本标准编制的产品碳足迹报告应包括但不限于以下内容：</w:t>
      </w:r>
    </w:p>
    <w:p w14:paraId="019AD73C" w14:textId="5AE6DEB4" w:rsidR="00477A5B" w:rsidRDefault="00E70FA8" w:rsidP="00E70FA8">
      <w:pPr>
        <w:ind w:left="420"/>
      </w:pPr>
      <w:r>
        <w:t>a</w:t>
      </w:r>
      <w:r w:rsidR="00D55547">
        <w:rPr>
          <w:rFonts w:hint="eastAsia"/>
        </w:rPr>
        <w:t>）</w:t>
      </w:r>
      <w:r>
        <w:t>企业基本信息；</w:t>
      </w:r>
    </w:p>
    <w:p w14:paraId="24DA5EA2" w14:textId="65FA8E6F" w:rsidR="00477A5B" w:rsidRDefault="00E70FA8" w:rsidP="00E70FA8">
      <w:pPr>
        <w:ind w:left="420"/>
      </w:pPr>
      <w:r>
        <w:t>b</w:t>
      </w:r>
      <w:r w:rsidR="00D55547">
        <w:rPr>
          <w:rFonts w:hint="eastAsia"/>
        </w:rPr>
        <w:t>）</w:t>
      </w:r>
      <w:r>
        <w:t>产品碳足迹评价：</w:t>
      </w:r>
    </w:p>
    <w:p w14:paraId="51F589FF" w14:textId="58371981" w:rsidR="00477A5B" w:rsidRDefault="00E70FA8" w:rsidP="00477A5B">
      <w:pPr>
        <w:ind w:left="420" w:firstLineChars="200" w:firstLine="420"/>
      </w:pPr>
      <w:r>
        <w:t>1</w:t>
      </w:r>
      <w:r w:rsidR="00D55547">
        <w:rPr>
          <w:rFonts w:hint="eastAsia"/>
        </w:rPr>
        <w:t>）</w:t>
      </w:r>
      <w:r>
        <w:t>产品描述；</w:t>
      </w:r>
    </w:p>
    <w:p w14:paraId="7B845837" w14:textId="54DA5A41" w:rsidR="00477A5B" w:rsidRDefault="00E70FA8" w:rsidP="00477A5B">
      <w:pPr>
        <w:ind w:left="420" w:firstLineChars="200" w:firstLine="420"/>
      </w:pPr>
      <w:r>
        <w:lastRenderedPageBreak/>
        <w:t>2</w:t>
      </w:r>
      <w:r w:rsidR="00D55547">
        <w:rPr>
          <w:rFonts w:hint="eastAsia"/>
        </w:rPr>
        <w:t>）</w:t>
      </w:r>
      <w:r>
        <w:t>评价范围：功能单位、系统边界；</w:t>
      </w:r>
    </w:p>
    <w:p w14:paraId="74E3CE49" w14:textId="57C55B22" w:rsidR="00477A5B" w:rsidRDefault="00E70FA8" w:rsidP="00477A5B">
      <w:pPr>
        <w:ind w:left="420" w:firstLineChars="200" w:firstLine="420"/>
      </w:pPr>
      <w:r>
        <w:t>3</w:t>
      </w:r>
      <w:r w:rsidR="00D55547">
        <w:rPr>
          <w:rFonts w:hint="eastAsia"/>
        </w:rPr>
        <w:t>）</w:t>
      </w:r>
      <w:r>
        <w:t>产品碳足迹计算：数据采集、数据计算、分配；</w:t>
      </w:r>
    </w:p>
    <w:p w14:paraId="279302C9" w14:textId="49461A4B" w:rsidR="00477A5B" w:rsidRDefault="00E70FA8" w:rsidP="00477A5B">
      <w:pPr>
        <w:ind w:left="420" w:firstLineChars="200" w:firstLine="420"/>
      </w:pPr>
      <w:r>
        <w:t>4</w:t>
      </w:r>
      <w:r w:rsidR="00D55547">
        <w:rPr>
          <w:rFonts w:hint="eastAsia"/>
        </w:rPr>
        <w:t>）</w:t>
      </w:r>
      <w:r>
        <w:t>产品碳足迹计算结果；</w:t>
      </w:r>
    </w:p>
    <w:p w14:paraId="2CBEFC5F" w14:textId="517FA204" w:rsidR="007639E3" w:rsidRDefault="00E70FA8" w:rsidP="00477A5B">
      <w:pPr>
        <w:ind w:firstLineChars="200" w:firstLine="420"/>
      </w:pPr>
      <w:r>
        <w:t>c</w:t>
      </w:r>
      <w:r w:rsidR="00D55547">
        <w:rPr>
          <w:rFonts w:hint="eastAsia"/>
        </w:rPr>
        <w:t>）</w:t>
      </w:r>
      <w:r>
        <w:t>其他必要信息：有效期、报告编制及验证机构信息等。</w:t>
      </w:r>
    </w:p>
    <w:p w14:paraId="281C8DF6" w14:textId="77777777" w:rsidR="00AB5B52" w:rsidRPr="005E0500" w:rsidRDefault="00AB5B52" w:rsidP="00477A5B">
      <w:pPr>
        <w:ind w:firstLineChars="200" w:firstLine="420"/>
        <w:rPr>
          <w:szCs w:val="21"/>
        </w:rPr>
      </w:pPr>
    </w:p>
    <w:p w14:paraId="35E4A13A" w14:textId="77777777" w:rsidR="007639E3" w:rsidRPr="005E0500" w:rsidRDefault="007639E3" w:rsidP="007639E3">
      <w:pPr>
        <w:numPr>
          <w:ilvl w:val="0"/>
          <w:numId w:val="35"/>
        </w:numPr>
        <w:ind w:left="0" w:firstLineChars="200" w:firstLine="420"/>
        <w:rPr>
          <w:szCs w:val="21"/>
        </w:rPr>
        <w:sectPr w:rsidR="007639E3" w:rsidRPr="005E0500" w:rsidSect="003106AD">
          <w:footerReference w:type="default" r:id="rId18"/>
          <w:footnotePr>
            <w:pos w:val="beneathText"/>
          </w:footnotePr>
          <w:pgSz w:w="11906" w:h="16838"/>
          <w:pgMar w:top="1440" w:right="1800" w:bottom="1440" w:left="1800" w:header="851" w:footer="992" w:gutter="0"/>
          <w:pgNumType w:start="1"/>
          <w:cols w:space="425"/>
          <w:docGrid w:type="lines" w:linePitch="312"/>
        </w:sectPr>
      </w:pPr>
    </w:p>
    <w:p w14:paraId="1F0A0A4F" w14:textId="77777777" w:rsidR="007639E3" w:rsidRPr="005E0500" w:rsidRDefault="007639E3" w:rsidP="007639E3">
      <w:pPr>
        <w:pStyle w:val="1"/>
        <w:rPr>
          <w:b w:val="0"/>
          <w:sz w:val="21"/>
          <w:szCs w:val="21"/>
        </w:rPr>
      </w:pPr>
      <w:bookmarkStart w:id="52" w:name="_Toc81755155"/>
      <w:bookmarkStart w:id="53" w:name="_Toc101106199"/>
      <w:r w:rsidRPr="005E0500">
        <w:rPr>
          <w:b w:val="0"/>
          <w:sz w:val="21"/>
          <w:szCs w:val="21"/>
        </w:rPr>
        <w:lastRenderedPageBreak/>
        <w:t>附</w:t>
      </w:r>
      <w:r w:rsidRPr="005E0500">
        <w:rPr>
          <w:b w:val="0"/>
          <w:sz w:val="21"/>
          <w:szCs w:val="21"/>
        </w:rPr>
        <w:t xml:space="preserve">  </w:t>
      </w:r>
      <w:r w:rsidRPr="005E0500">
        <w:rPr>
          <w:b w:val="0"/>
          <w:sz w:val="21"/>
          <w:szCs w:val="21"/>
        </w:rPr>
        <w:t>录</w:t>
      </w:r>
      <w:r w:rsidRPr="005E0500">
        <w:rPr>
          <w:b w:val="0"/>
          <w:sz w:val="21"/>
          <w:szCs w:val="21"/>
        </w:rPr>
        <w:t xml:space="preserve">  A</w:t>
      </w:r>
      <w:bookmarkEnd w:id="52"/>
      <w:bookmarkEnd w:id="53"/>
    </w:p>
    <w:p w14:paraId="5F3A432D" w14:textId="77777777" w:rsidR="007639E3" w:rsidRPr="005E0500" w:rsidRDefault="007639E3" w:rsidP="007639E3">
      <w:pPr>
        <w:pStyle w:val="1"/>
        <w:spacing w:before="100" w:beforeAutospacing="1" w:after="100" w:afterAutospacing="1" w:line="240" w:lineRule="exact"/>
        <w:rPr>
          <w:b w:val="0"/>
          <w:sz w:val="21"/>
          <w:szCs w:val="21"/>
        </w:rPr>
      </w:pPr>
      <w:bookmarkStart w:id="54" w:name="_Toc488997792"/>
      <w:bookmarkStart w:id="55" w:name="_Toc491581511"/>
      <w:bookmarkStart w:id="56" w:name="_Toc497210041"/>
      <w:bookmarkStart w:id="57" w:name="_Toc81755156"/>
      <w:bookmarkStart w:id="58" w:name="_Toc101106200"/>
      <w:r w:rsidRPr="005E0500">
        <w:rPr>
          <w:b w:val="0"/>
          <w:sz w:val="21"/>
          <w:szCs w:val="21"/>
        </w:rPr>
        <w:t>（规范性附录）</w:t>
      </w:r>
      <w:bookmarkEnd w:id="54"/>
      <w:bookmarkEnd w:id="55"/>
      <w:bookmarkEnd w:id="56"/>
      <w:bookmarkEnd w:id="57"/>
      <w:bookmarkEnd w:id="58"/>
    </w:p>
    <w:p w14:paraId="59300451" w14:textId="02B2C1E9" w:rsidR="007639E3" w:rsidRPr="004F6C2C" w:rsidRDefault="00477A5B" w:rsidP="007639E3">
      <w:pPr>
        <w:pStyle w:val="1"/>
        <w:snapToGrid w:val="0"/>
        <w:spacing w:before="100" w:beforeAutospacing="1" w:after="100" w:afterAutospacing="1"/>
        <w:rPr>
          <w:b w:val="0"/>
          <w:sz w:val="21"/>
          <w:szCs w:val="21"/>
        </w:rPr>
      </w:pPr>
      <w:bookmarkStart w:id="59" w:name="_Toc81755157"/>
      <w:bookmarkStart w:id="60" w:name="_Toc101106201"/>
      <w:r w:rsidRPr="004F6C2C">
        <w:rPr>
          <w:b w:val="0"/>
          <w:sz w:val="21"/>
          <w:szCs w:val="21"/>
        </w:rPr>
        <w:t>现场数据采集信息</w:t>
      </w:r>
      <w:bookmarkEnd w:id="59"/>
      <w:bookmarkEnd w:id="60"/>
    </w:p>
    <w:p w14:paraId="4416FE0F" w14:textId="77777777" w:rsidR="00477A5B" w:rsidRPr="004F6C2C" w:rsidRDefault="00477A5B" w:rsidP="00477A5B">
      <w:pPr>
        <w:pStyle w:val="2"/>
        <w:jc w:val="both"/>
        <w:rPr>
          <w:rFonts w:ascii="Times New Roman" w:hAnsi="Times New Roman"/>
        </w:rPr>
      </w:pPr>
      <w:bookmarkStart w:id="61" w:name="_Toc81755158"/>
      <w:bookmarkStart w:id="62" w:name="_Toc101106202"/>
      <w:r w:rsidRPr="004F6C2C">
        <w:rPr>
          <w:rFonts w:ascii="Times New Roman" w:hAnsi="Times New Roman"/>
          <w:b w:val="0"/>
          <w:szCs w:val="21"/>
        </w:rPr>
        <w:t xml:space="preserve">A.1 </w:t>
      </w:r>
      <w:r w:rsidRPr="004F6C2C">
        <w:rPr>
          <w:rFonts w:ascii="Times New Roman" w:hAnsi="Times New Roman"/>
          <w:b w:val="0"/>
          <w:szCs w:val="21"/>
        </w:rPr>
        <w:t>现场数据采集质量应满足以下要求：</w:t>
      </w:r>
      <w:bookmarkEnd w:id="61"/>
      <w:bookmarkEnd w:id="62"/>
      <w:r w:rsidRPr="004F6C2C">
        <w:rPr>
          <w:rFonts w:ascii="Times New Roman" w:hAnsi="Times New Roman"/>
        </w:rPr>
        <w:t xml:space="preserve"> </w:t>
      </w:r>
    </w:p>
    <w:p w14:paraId="71C3D8BF" w14:textId="24973C12" w:rsidR="00477A5B" w:rsidRPr="004F6C2C" w:rsidRDefault="00477A5B" w:rsidP="00477A5B">
      <w:pPr>
        <w:ind w:leftChars="200" w:left="630" w:hangingChars="100" w:hanging="210"/>
        <w:rPr>
          <w:rFonts w:eastAsia="黑体"/>
        </w:rPr>
      </w:pPr>
      <w:r w:rsidRPr="004F6C2C">
        <w:rPr>
          <w:rFonts w:eastAsia="黑体"/>
        </w:rPr>
        <w:t xml:space="preserve">a) </w:t>
      </w:r>
      <w:r w:rsidRPr="004F6C2C">
        <w:rPr>
          <w:rFonts w:eastAsia="黑体"/>
        </w:rPr>
        <w:t>完整性。现场数据宜采集企业一个财务年内的生产统计数据，详见附录表</w:t>
      </w:r>
      <w:r w:rsidRPr="004F6C2C">
        <w:rPr>
          <w:rFonts w:eastAsia="黑体"/>
        </w:rPr>
        <w:t>A.1</w:t>
      </w:r>
      <w:r w:rsidRPr="004F6C2C">
        <w:rPr>
          <w:rFonts w:eastAsia="黑体"/>
        </w:rPr>
        <w:t>。根据输入输出的选择准则的要求，检查是否有缺失的过程、消耗和排放；</w:t>
      </w:r>
    </w:p>
    <w:p w14:paraId="35D427BA" w14:textId="403D5431" w:rsidR="00477A5B" w:rsidRPr="004F6C2C" w:rsidRDefault="00477A5B" w:rsidP="00477A5B">
      <w:pPr>
        <w:ind w:leftChars="200" w:left="630" w:hangingChars="100" w:hanging="210"/>
        <w:rPr>
          <w:rFonts w:eastAsia="黑体"/>
        </w:rPr>
      </w:pPr>
      <w:r w:rsidRPr="004F6C2C">
        <w:rPr>
          <w:rFonts w:eastAsia="黑体"/>
        </w:rPr>
        <w:t xml:space="preserve">b) </w:t>
      </w:r>
      <w:r w:rsidRPr="004F6C2C">
        <w:rPr>
          <w:rFonts w:eastAsia="黑体"/>
        </w:rPr>
        <w:t>准确性。现场数据中的能源、原材料消耗数据应来自企业的实际生产统计记录；环境排放数据优先选择相关的环境监测报告，或由排污因子或物料平衡公式计算获得。所有初级活动水平数据均应转换为以功能单位为基准，且应详细记录相关的原始数据、数据来源、计算过程等；</w:t>
      </w:r>
    </w:p>
    <w:p w14:paraId="1567EF01" w14:textId="015F0875" w:rsidR="00477A5B" w:rsidRPr="004F6C2C" w:rsidRDefault="00477A5B" w:rsidP="00477A5B">
      <w:pPr>
        <w:ind w:firstLineChars="200" w:firstLine="420"/>
        <w:rPr>
          <w:rFonts w:eastAsia="黑体"/>
        </w:rPr>
      </w:pPr>
      <w:r w:rsidRPr="004F6C2C">
        <w:rPr>
          <w:rFonts w:eastAsia="黑体"/>
        </w:rPr>
        <w:t xml:space="preserve">c) </w:t>
      </w:r>
      <w:r w:rsidRPr="004F6C2C">
        <w:rPr>
          <w:rFonts w:eastAsia="黑体"/>
        </w:rPr>
        <w:t>一致性。现场数据采集时同类数据应保持相同的数据来源、统计口径、处理规则等。</w:t>
      </w:r>
    </w:p>
    <w:p w14:paraId="0BBF9D00" w14:textId="590B7853" w:rsidR="007639E3" w:rsidRPr="004F6C2C" w:rsidRDefault="007639E3" w:rsidP="00991EDF">
      <w:pPr>
        <w:pStyle w:val="2"/>
        <w:jc w:val="both"/>
        <w:rPr>
          <w:rFonts w:ascii="Times New Roman" w:hAnsi="Times New Roman"/>
          <w:b w:val="0"/>
          <w:szCs w:val="21"/>
        </w:rPr>
      </w:pPr>
      <w:bookmarkStart w:id="63" w:name="_Toc488997795"/>
      <w:bookmarkStart w:id="64" w:name="_Toc491581514"/>
      <w:bookmarkStart w:id="65" w:name="_Toc497210044"/>
      <w:bookmarkStart w:id="66" w:name="_Toc81755159"/>
      <w:bookmarkStart w:id="67" w:name="_Toc101106203"/>
      <w:r w:rsidRPr="004F6C2C">
        <w:rPr>
          <w:rFonts w:ascii="Times New Roman" w:hAnsi="Times New Roman"/>
          <w:b w:val="0"/>
          <w:szCs w:val="21"/>
        </w:rPr>
        <w:t xml:space="preserve">A.2  </w:t>
      </w:r>
      <w:bookmarkEnd w:id="63"/>
      <w:bookmarkEnd w:id="64"/>
      <w:bookmarkEnd w:id="65"/>
      <w:r w:rsidR="00477A5B" w:rsidRPr="004F6C2C">
        <w:rPr>
          <w:rFonts w:ascii="Times New Roman" w:hAnsi="Times New Roman"/>
          <w:b w:val="0"/>
          <w:szCs w:val="21"/>
        </w:rPr>
        <w:t>现场数据采集表见表</w:t>
      </w:r>
      <w:r w:rsidR="00477A5B" w:rsidRPr="004F6C2C">
        <w:rPr>
          <w:rFonts w:ascii="Times New Roman" w:hAnsi="Times New Roman"/>
          <w:b w:val="0"/>
          <w:szCs w:val="21"/>
        </w:rPr>
        <w:t xml:space="preserve"> A.1</w:t>
      </w:r>
      <w:r w:rsidR="00477A5B" w:rsidRPr="004F6C2C">
        <w:rPr>
          <w:rFonts w:ascii="Times New Roman" w:hAnsi="Times New Roman"/>
          <w:b w:val="0"/>
          <w:szCs w:val="21"/>
        </w:rPr>
        <w:t>。</w:t>
      </w:r>
      <w:bookmarkEnd w:id="66"/>
      <w:bookmarkEnd w:id="67"/>
    </w:p>
    <w:p w14:paraId="2813F52D" w14:textId="1BBD67CD" w:rsidR="00991EDF" w:rsidRPr="004F6C2C" w:rsidRDefault="00991EDF" w:rsidP="00991EDF">
      <w:pPr>
        <w:pStyle w:val="1"/>
        <w:rPr>
          <w:b w:val="0"/>
          <w:sz w:val="21"/>
          <w:szCs w:val="21"/>
        </w:rPr>
      </w:pPr>
      <w:bookmarkStart w:id="68" w:name="_Toc81755160"/>
      <w:bookmarkStart w:id="69" w:name="_Toc101106204"/>
      <w:r w:rsidRPr="004F6C2C">
        <w:rPr>
          <w:b w:val="0"/>
          <w:sz w:val="21"/>
          <w:szCs w:val="21"/>
        </w:rPr>
        <w:t>表</w:t>
      </w:r>
      <w:r w:rsidRPr="004F6C2C">
        <w:rPr>
          <w:b w:val="0"/>
          <w:sz w:val="21"/>
          <w:szCs w:val="21"/>
        </w:rPr>
        <w:t xml:space="preserve">A1 </w:t>
      </w:r>
      <w:r w:rsidRPr="004F6C2C">
        <w:rPr>
          <w:b w:val="0"/>
          <w:sz w:val="21"/>
          <w:szCs w:val="21"/>
        </w:rPr>
        <w:t>现场数据采集表</w:t>
      </w:r>
      <w:bookmarkEnd w:id="68"/>
      <w:r w:rsidR="00842590" w:rsidRPr="00842590">
        <w:rPr>
          <w:rFonts w:hint="eastAsia"/>
          <w:b w:val="0"/>
          <w:sz w:val="21"/>
          <w:szCs w:val="21"/>
          <w:vertAlign w:val="superscript"/>
        </w:rPr>
        <w:t>a</w:t>
      </w:r>
      <w:bookmarkEnd w:id="69"/>
    </w:p>
    <w:tbl>
      <w:tblPr>
        <w:tblStyle w:val="afb"/>
        <w:tblW w:w="0" w:type="auto"/>
        <w:jc w:val="center"/>
        <w:tblLook w:val="04A0" w:firstRow="1" w:lastRow="0" w:firstColumn="1" w:lastColumn="0" w:noHBand="0" w:noVBand="1"/>
      </w:tblPr>
      <w:tblGrid>
        <w:gridCol w:w="1382"/>
        <w:gridCol w:w="1590"/>
        <w:gridCol w:w="851"/>
        <w:gridCol w:w="850"/>
        <w:gridCol w:w="1134"/>
        <w:gridCol w:w="2489"/>
      </w:tblGrid>
      <w:tr w:rsidR="00477A5B" w:rsidRPr="004F6C2C" w14:paraId="70AE5F6A" w14:textId="77777777" w:rsidTr="00C95E56">
        <w:trPr>
          <w:jc w:val="center"/>
        </w:trPr>
        <w:tc>
          <w:tcPr>
            <w:tcW w:w="1382" w:type="dxa"/>
            <w:vMerge w:val="restart"/>
            <w:vAlign w:val="center"/>
          </w:tcPr>
          <w:p w14:paraId="178084C4" w14:textId="1EF73290" w:rsidR="00477A5B" w:rsidRPr="004F6C2C" w:rsidRDefault="00477A5B" w:rsidP="00477A5B">
            <w:pPr>
              <w:jc w:val="center"/>
              <w:rPr>
                <w:rFonts w:ascii="Times New Roman" w:eastAsia="黑体"/>
                <w:sz w:val="18"/>
                <w:szCs w:val="18"/>
              </w:rPr>
            </w:pPr>
            <w:r w:rsidRPr="004F6C2C">
              <w:rPr>
                <w:rFonts w:ascii="Times New Roman" w:eastAsia="黑体"/>
                <w:sz w:val="18"/>
                <w:szCs w:val="18"/>
              </w:rPr>
              <w:t>企业信息</w:t>
            </w:r>
          </w:p>
        </w:tc>
        <w:tc>
          <w:tcPr>
            <w:tcW w:w="1590" w:type="dxa"/>
            <w:vAlign w:val="center"/>
          </w:tcPr>
          <w:p w14:paraId="3872240D" w14:textId="0C5B8B6B" w:rsidR="00477A5B" w:rsidRPr="004F6C2C" w:rsidRDefault="00477A5B" w:rsidP="00477A5B">
            <w:pPr>
              <w:jc w:val="center"/>
              <w:rPr>
                <w:rFonts w:ascii="Times New Roman" w:eastAsia="黑体"/>
                <w:sz w:val="18"/>
                <w:szCs w:val="18"/>
              </w:rPr>
            </w:pPr>
            <w:r w:rsidRPr="004F6C2C">
              <w:rPr>
                <w:rFonts w:ascii="Times New Roman" w:eastAsia="黑体"/>
                <w:sz w:val="18"/>
                <w:szCs w:val="18"/>
              </w:rPr>
              <w:t>企业名称</w:t>
            </w:r>
          </w:p>
        </w:tc>
        <w:tc>
          <w:tcPr>
            <w:tcW w:w="851" w:type="dxa"/>
            <w:vAlign w:val="center"/>
          </w:tcPr>
          <w:p w14:paraId="0DDDE031" w14:textId="77777777" w:rsidR="00477A5B" w:rsidRPr="004F6C2C" w:rsidRDefault="00477A5B" w:rsidP="00477A5B">
            <w:pPr>
              <w:jc w:val="center"/>
              <w:rPr>
                <w:rFonts w:ascii="Times New Roman" w:eastAsia="黑体"/>
                <w:sz w:val="18"/>
                <w:szCs w:val="18"/>
              </w:rPr>
            </w:pPr>
          </w:p>
        </w:tc>
        <w:tc>
          <w:tcPr>
            <w:tcW w:w="850" w:type="dxa"/>
            <w:vAlign w:val="center"/>
          </w:tcPr>
          <w:p w14:paraId="13EE66A2" w14:textId="77777777" w:rsidR="00477A5B" w:rsidRPr="004F6C2C" w:rsidRDefault="00477A5B" w:rsidP="00477A5B">
            <w:pPr>
              <w:jc w:val="center"/>
              <w:rPr>
                <w:rFonts w:ascii="Times New Roman" w:eastAsia="黑体"/>
                <w:sz w:val="18"/>
                <w:szCs w:val="18"/>
              </w:rPr>
            </w:pPr>
          </w:p>
        </w:tc>
        <w:tc>
          <w:tcPr>
            <w:tcW w:w="1134" w:type="dxa"/>
            <w:vAlign w:val="center"/>
          </w:tcPr>
          <w:p w14:paraId="3BE41C7C" w14:textId="77777777" w:rsidR="00477A5B" w:rsidRPr="004F6C2C" w:rsidRDefault="00477A5B" w:rsidP="00477A5B">
            <w:pPr>
              <w:jc w:val="center"/>
              <w:rPr>
                <w:rFonts w:ascii="Times New Roman" w:eastAsia="黑体"/>
                <w:sz w:val="18"/>
                <w:szCs w:val="18"/>
              </w:rPr>
            </w:pPr>
          </w:p>
        </w:tc>
        <w:tc>
          <w:tcPr>
            <w:tcW w:w="2489" w:type="dxa"/>
            <w:vAlign w:val="center"/>
          </w:tcPr>
          <w:p w14:paraId="39258D66" w14:textId="77777777" w:rsidR="00477A5B" w:rsidRPr="004F6C2C" w:rsidRDefault="00477A5B" w:rsidP="00477A5B">
            <w:pPr>
              <w:jc w:val="center"/>
              <w:rPr>
                <w:rFonts w:ascii="Times New Roman" w:eastAsia="黑体"/>
                <w:sz w:val="18"/>
                <w:szCs w:val="18"/>
              </w:rPr>
            </w:pPr>
          </w:p>
        </w:tc>
      </w:tr>
      <w:tr w:rsidR="00477A5B" w:rsidRPr="004F6C2C" w14:paraId="1D013BDB" w14:textId="77777777" w:rsidTr="00C95E56">
        <w:trPr>
          <w:jc w:val="center"/>
        </w:trPr>
        <w:tc>
          <w:tcPr>
            <w:tcW w:w="1382" w:type="dxa"/>
            <w:vMerge/>
            <w:vAlign w:val="center"/>
          </w:tcPr>
          <w:p w14:paraId="6C8F4BC8" w14:textId="77777777" w:rsidR="00477A5B" w:rsidRPr="004F6C2C" w:rsidRDefault="00477A5B" w:rsidP="00477A5B">
            <w:pPr>
              <w:jc w:val="center"/>
              <w:rPr>
                <w:rFonts w:ascii="Times New Roman" w:eastAsia="黑体"/>
                <w:sz w:val="18"/>
                <w:szCs w:val="18"/>
              </w:rPr>
            </w:pPr>
          </w:p>
        </w:tc>
        <w:tc>
          <w:tcPr>
            <w:tcW w:w="1590" w:type="dxa"/>
            <w:vAlign w:val="center"/>
          </w:tcPr>
          <w:p w14:paraId="505B359C" w14:textId="2F0037D4" w:rsidR="00477A5B" w:rsidRPr="004F6C2C" w:rsidRDefault="00477A5B" w:rsidP="00477A5B">
            <w:pPr>
              <w:jc w:val="center"/>
              <w:rPr>
                <w:rFonts w:ascii="Times New Roman" w:eastAsia="黑体"/>
                <w:sz w:val="18"/>
                <w:szCs w:val="18"/>
              </w:rPr>
            </w:pPr>
            <w:r w:rsidRPr="004F6C2C">
              <w:rPr>
                <w:rFonts w:ascii="Times New Roman" w:eastAsia="黑体"/>
                <w:sz w:val="18"/>
                <w:szCs w:val="18"/>
              </w:rPr>
              <w:t>所在省份</w:t>
            </w:r>
          </w:p>
        </w:tc>
        <w:tc>
          <w:tcPr>
            <w:tcW w:w="851" w:type="dxa"/>
            <w:vAlign w:val="center"/>
          </w:tcPr>
          <w:p w14:paraId="5624888C" w14:textId="77777777" w:rsidR="00477A5B" w:rsidRPr="004F6C2C" w:rsidRDefault="00477A5B" w:rsidP="00477A5B">
            <w:pPr>
              <w:jc w:val="center"/>
              <w:rPr>
                <w:rFonts w:ascii="Times New Roman" w:eastAsia="黑体"/>
                <w:sz w:val="18"/>
                <w:szCs w:val="18"/>
              </w:rPr>
            </w:pPr>
          </w:p>
        </w:tc>
        <w:tc>
          <w:tcPr>
            <w:tcW w:w="850" w:type="dxa"/>
            <w:vAlign w:val="center"/>
          </w:tcPr>
          <w:p w14:paraId="52974BC2" w14:textId="77777777" w:rsidR="00477A5B" w:rsidRPr="004F6C2C" w:rsidRDefault="00477A5B" w:rsidP="00477A5B">
            <w:pPr>
              <w:jc w:val="center"/>
              <w:rPr>
                <w:rFonts w:ascii="Times New Roman" w:eastAsia="黑体"/>
                <w:sz w:val="18"/>
                <w:szCs w:val="18"/>
              </w:rPr>
            </w:pPr>
          </w:p>
        </w:tc>
        <w:tc>
          <w:tcPr>
            <w:tcW w:w="1134" w:type="dxa"/>
            <w:vAlign w:val="center"/>
          </w:tcPr>
          <w:p w14:paraId="114236B5" w14:textId="77777777" w:rsidR="00477A5B" w:rsidRPr="004F6C2C" w:rsidRDefault="00477A5B" w:rsidP="00477A5B">
            <w:pPr>
              <w:jc w:val="center"/>
              <w:rPr>
                <w:rFonts w:ascii="Times New Roman" w:eastAsia="黑体"/>
                <w:sz w:val="18"/>
                <w:szCs w:val="18"/>
              </w:rPr>
            </w:pPr>
          </w:p>
        </w:tc>
        <w:tc>
          <w:tcPr>
            <w:tcW w:w="2489" w:type="dxa"/>
            <w:vAlign w:val="center"/>
          </w:tcPr>
          <w:p w14:paraId="34398071" w14:textId="77777777" w:rsidR="00477A5B" w:rsidRPr="004F6C2C" w:rsidRDefault="00477A5B" w:rsidP="00477A5B">
            <w:pPr>
              <w:jc w:val="center"/>
              <w:rPr>
                <w:rFonts w:ascii="Times New Roman" w:eastAsia="黑体"/>
                <w:sz w:val="18"/>
                <w:szCs w:val="18"/>
              </w:rPr>
            </w:pPr>
          </w:p>
        </w:tc>
      </w:tr>
      <w:tr w:rsidR="00477A5B" w:rsidRPr="004F6C2C" w14:paraId="06C105CA" w14:textId="77777777" w:rsidTr="00C95E56">
        <w:trPr>
          <w:jc w:val="center"/>
        </w:trPr>
        <w:tc>
          <w:tcPr>
            <w:tcW w:w="1382" w:type="dxa"/>
            <w:vMerge/>
            <w:vAlign w:val="center"/>
          </w:tcPr>
          <w:p w14:paraId="5361FB00" w14:textId="77777777" w:rsidR="00477A5B" w:rsidRPr="004F6C2C" w:rsidRDefault="00477A5B" w:rsidP="00477A5B">
            <w:pPr>
              <w:jc w:val="center"/>
              <w:rPr>
                <w:rFonts w:ascii="Times New Roman" w:eastAsia="黑体"/>
                <w:sz w:val="18"/>
                <w:szCs w:val="18"/>
              </w:rPr>
            </w:pPr>
          </w:p>
        </w:tc>
        <w:tc>
          <w:tcPr>
            <w:tcW w:w="1590" w:type="dxa"/>
            <w:vAlign w:val="center"/>
          </w:tcPr>
          <w:p w14:paraId="70E722E9" w14:textId="366A7D15" w:rsidR="00477A5B" w:rsidRPr="004F6C2C" w:rsidRDefault="00477A5B" w:rsidP="00477A5B">
            <w:pPr>
              <w:jc w:val="center"/>
              <w:rPr>
                <w:rFonts w:ascii="Times New Roman" w:eastAsia="黑体"/>
                <w:sz w:val="18"/>
                <w:szCs w:val="18"/>
              </w:rPr>
            </w:pPr>
            <w:r w:rsidRPr="004F6C2C">
              <w:rPr>
                <w:rFonts w:ascii="Times New Roman" w:eastAsia="黑体"/>
                <w:sz w:val="18"/>
                <w:szCs w:val="18"/>
              </w:rPr>
              <w:t>企业地址</w:t>
            </w:r>
          </w:p>
        </w:tc>
        <w:tc>
          <w:tcPr>
            <w:tcW w:w="851" w:type="dxa"/>
            <w:vAlign w:val="center"/>
          </w:tcPr>
          <w:p w14:paraId="6E3344C5" w14:textId="77777777" w:rsidR="00477A5B" w:rsidRPr="004F6C2C" w:rsidRDefault="00477A5B" w:rsidP="00477A5B">
            <w:pPr>
              <w:jc w:val="center"/>
              <w:rPr>
                <w:rFonts w:ascii="Times New Roman" w:eastAsia="黑体"/>
                <w:sz w:val="18"/>
                <w:szCs w:val="18"/>
              </w:rPr>
            </w:pPr>
          </w:p>
        </w:tc>
        <w:tc>
          <w:tcPr>
            <w:tcW w:w="850" w:type="dxa"/>
            <w:vAlign w:val="center"/>
          </w:tcPr>
          <w:p w14:paraId="3FE22AC9" w14:textId="77777777" w:rsidR="00477A5B" w:rsidRPr="004F6C2C" w:rsidRDefault="00477A5B" w:rsidP="00477A5B">
            <w:pPr>
              <w:jc w:val="center"/>
              <w:rPr>
                <w:rFonts w:ascii="Times New Roman" w:eastAsia="黑体"/>
                <w:sz w:val="18"/>
                <w:szCs w:val="18"/>
              </w:rPr>
            </w:pPr>
          </w:p>
        </w:tc>
        <w:tc>
          <w:tcPr>
            <w:tcW w:w="1134" w:type="dxa"/>
            <w:vAlign w:val="center"/>
          </w:tcPr>
          <w:p w14:paraId="6290262D" w14:textId="77777777" w:rsidR="00477A5B" w:rsidRPr="004F6C2C" w:rsidRDefault="00477A5B" w:rsidP="00477A5B">
            <w:pPr>
              <w:jc w:val="center"/>
              <w:rPr>
                <w:rFonts w:ascii="Times New Roman" w:eastAsia="黑体"/>
                <w:sz w:val="18"/>
                <w:szCs w:val="18"/>
              </w:rPr>
            </w:pPr>
          </w:p>
        </w:tc>
        <w:tc>
          <w:tcPr>
            <w:tcW w:w="2489" w:type="dxa"/>
            <w:vAlign w:val="center"/>
          </w:tcPr>
          <w:p w14:paraId="4F157F49" w14:textId="77777777" w:rsidR="00477A5B" w:rsidRPr="004F6C2C" w:rsidRDefault="00477A5B" w:rsidP="00477A5B">
            <w:pPr>
              <w:jc w:val="center"/>
              <w:rPr>
                <w:rFonts w:ascii="Times New Roman" w:eastAsia="黑体"/>
                <w:sz w:val="18"/>
                <w:szCs w:val="18"/>
              </w:rPr>
            </w:pPr>
          </w:p>
        </w:tc>
      </w:tr>
      <w:tr w:rsidR="00477A5B" w:rsidRPr="004F6C2C" w14:paraId="70F93EE2" w14:textId="77777777" w:rsidTr="00C95E56">
        <w:trPr>
          <w:jc w:val="center"/>
        </w:trPr>
        <w:tc>
          <w:tcPr>
            <w:tcW w:w="1382" w:type="dxa"/>
            <w:vMerge/>
            <w:vAlign w:val="center"/>
          </w:tcPr>
          <w:p w14:paraId="3607C9EF" w14:textId="77777777" w:rsidR="00477A5B" w:rsidRPr="004F6C2C" w:rsidRDefault="00477A5B" w:rsidP="00477A5B">
            <w:pPr>
              <w:jc w:val="center"/>
              <w:rPr>
                <w:rFonts w:ascii="Times New Roman" w:eastAsia="黑体"/>
                <w:sz w:val="18"/>
                <w:szCs w:val="18"/>
              </w:rPr>
            </w:pPr>
          </w:p>
        </w:tc>
        <w:tc>
          <w:tcPr>
            <w:tcW w:w="1590" w:type="dxa"/>
            <w:vAlign w:val="center"/>
          </w:tcPr>
          <w:p w14:paraId="63DAAE76" w14:textId="2E4D69E5" w:rsidR="00477A5B" w:rsidRPr="004F6C2C" w:rsidRDefault="00477A5B" w:rsidP="00477A5B">
            <w:pPr>
              <w:jc w:val="center"/>
              <w:rPr>
                <w:rFonts w:ascii="Times New Roman" w:eastAsia="黑体"/>
                <w:sz w:val="18"/>
                <w:szCs w:val="18"/>
              </w:rPr>
            </w:pPr>
            <w:r w:rsidRPr="004F6C2C">
              <w:rPr>
                <w:rFonts w:ascii="Times New Roman" w:eastAsia="黑体"/>
                <w:sz w:val="18"/>
                <w:szCs w:val="18"/>
              </w:rPr>
              <w:t>数据统计周期</w:t>
            </w:r>
          </w:p>
        </w:tc>
        <w:tc>
          <w:tcPr>
            <w:tcW w:w="851" w:type="dxa"/>
            <w:vAlign w:val="center"/>
          </w:tcPr>
          <w:p w14:paraId="5763E07F" w14:textId="77777777" w:rsidR="00477A5B" w:rsidRPr="004F6C2C" w:rsidRDefault="00477A5B" w:rsidP="00477A5B">
            <w:pPr>
              <w:jc w:val="center"/>
              <w:rPr>
                <w:rFonts w:ascii="Times New Roman" w:eastAsia="黑体"/>
                <w:sz w:val="18"/>
                <w:szCs w:val="18"/>
              </w:rPr>
            </w:pPr>
          </w:p>
        </w:tc>
        <w:tc>
          <w:tcPr>
            <w:tcW w:w="850" w:type="dxa"/>
            <w:vAlign w:val="center"/>
          </w:tcPr>
          <w:p w14:paraId="2DA85D1A" w14:textId="77777777" w:rsidR="00477A5B" w:rsidRPr="004F6C2C" w:rsidRDefault="00477A5B" w:rsidP="00477A5B">
            <w:pPr>
              <w:jc w:val="center"/>
              <w:rPr>
                <w:rFonts w:ascii="Times New Roman" w:eastAsia="黑体"/>
                <w:sz w:val="18"/>
                <w:szCs w:val="18"/>
              </w:rPr>
            </w:pPr>
          </w:p>
        </w:tc>
        <w:tc>
          <w:tcPr>
            <w:tcW w:w="1134" w:type="dxa"/>
            <w:vAlign w:val="center"/>
          </w:tcPr>
          <w:p w14:paraId="2F0876AD" w14:textId="77777777" w:rsidR="00477A5B" w:rsidRPr="004F6C2C" w:rsidRDefault="00477A5B" w:rsidP="00477A5B">
            <w:pPr>
              <w:jc w:val="center"/>
              <w:rPr>
                <w:rFonts w:ascii="Times New Roman" w:eastAsia="黑体"/>
                <w:sz w:val="18"/>
                <w:szCs w:val="18"/>
              </w:rPr>
            </w:pPr>
          </w:p>
        </w:tc>
        <w:tc>
          <w:tcPr>
            <w:tcW w:w="2489" w:type="dxa"/>
            <w:vAlign w:val="center"/>
          </w:tcPr>
          <w:p w14:paraId="72BDA895" w14:textId="77777777" w:rsidR="00477A5B" w:rsidRPr="004F6C2C" w:rsidRDefault="00477A5B" w:rsidP="00477A5B">
            <w:pPr>
              <w:jc w:val="center"/>
              <w:rPr>
                <w:rFonts w:ascii="Times New Roman" w:eastAsia="黑体"/>
                <w:sz w:val="18"/>
                <w:szCs w:val="18"/>
              </w:rPr>
            </w:pPr>
          </w:p>
        </w:tc>
      </w:tr>
      <w:tr w:rsidR="00477A5B" w:rsidRPr="004F6C2C" w14:paraId="5CE247D0" w14:textId="77777777" w:rsidTr="00C95E56">
        <w:trPr>
          <w:jc w:val="center"/>
        </w:trPr>
        <w:tc>
          <w:tcPr>
            <w:tcW w:w="1382" w:type="dxa"/>
            <w:vMerge/>
            <w:vAlign w:val="center"/>
          </w:tcPr>
          <w:p w14:paraId="24EE4D87" w14:textId="77777777" w:rsidR="00477A5B" w:rsidRPr="004F6C2C" w:rsidRDefault="00477A5B" w:rsidP="00477A5B">
            <w:pPr>
              <w:jc w:val="center"/>
              <w:rPr>
                <w:rFonts w:ascii="Times New Roman" w:eastAsia="黑体"/>
                <w:sz w:val="18"/>
                <w:szCs w:val="18"/>
              </w:rPr>
            </w:pPr>
          </w:p>
        </w:tc>
        <w:tc>
          <w:tcPr>
            <w:tcW w:w="1590" w:type="dxa"/>
            <w:vAlign w:val="center"/>
          </w:tcPr>
          <w:p w14:paraId="6520FD65" w14:textId="53BBE296" w:rsidR="00477A5B" w:rsidRPr="004F6C2C" w:rsidRDefault="00FD28E0" w:rsidP="00477A5B">
            <w:pPr>
              <w:jc w:val="center"/>
              <w:rPr>
                <w:rFonts w:ascii="Times New Roman" w:eastAsia="黑体"/>
                <w:sz w:val="18"/>
                <w:szCs w:val="18"/>
              </w:rPr>
            </w:pPr>
            <w:r>
              <w:rPr>
                <w:rFonts w:ascii="Times New Roman" w:eastAsia="黑体"/>
                <w:sz w:val="18"/>
                <w:szCs w:val="18"/>
              </w:rPr>
              <w:t>锌</w:t>
            </w:r>
            <w:r w:rsidR="00477A5B" w:rsidRPr="004F6C2C">
              <w:rPr>
                <w:rFonts w:ascii="Times New Roman" w:eastAsia="黑体"/>
                <w:sz w:val="18"/>
                <w:szCs w:val="18"/>
              </w:rPr>
              <w:t>锭生产情况</w:t>
            </w:r>
          </w:p>
        </w:tc>
        <w:tc>
          <w:tcPr>
            <w:tcW w:w="851" w:type="dxa"/>
            <w:vAlign w:val="center"/>
          </w:tcPr>
          <w:p w14:paraId="3DA6053A" w14:textId="77777777" w:rsidR="00477A5B" w:rsidRPr="004F6C2C" w:rsidRDefault="00477A5B" w:rsidP="00477A5B">
            <w:pPr>
              <w:jc w:val="center"/>
              <w:rPr>
                <w:rFonts w:ascii="Times New Roman" w:eastAsia="黑体"/>
                <w:sz w:val="18"/>
                <w:szCs w:val="18"/>
              </w:rPr>
            </w:pPr>
          </w:p>
        </w:tc>
        <w:tc>
          <w:tcPr>
            <w:tcW w:w="850" w:type="dxa"/>
            <w:vAlign w:val="center"/>
          </w:tcPr>
          <w:p w14:paraId="25234D60" w14:textId="77777777" w:rsidR="00477A5B" w:rsidRPr="004F6C2C" w:rsidRDefault="00477A5B" w:rsidP="00477A5B">
            <w:pPr>
              <w:jc w:val="center"/>
              <w:rPr>
                <w:rFonts w:ascii="Times New Roman" w:eastAsia="黑体"/>
                <w:sz w:val="18"/>
                <w:szCs w:val="18"/>
              </w:rPr>
            </w:pPr>
          </w:p>
        </w:tc>
        <w:tc>
          <w:tcPr>
            <w:tcW w:w="1134" w:type="dxa"/>
            <w:vAlign w:val="center"/>
          </w:tcPr>
          <w:p w14:paraId="565C2468" w14:textId="77777777" w:rsidR="00477A5B" w:rsidRPr="004F6C2C" w:rsidRDefault="00477A5B" w:rsidP="00477A5B">
            <w:pPr>
              <w:jc w:val="center"/>
              <w:rPr>
                <w:rFonts w:ascii="Times New Roman" w:eastAsia="黑体"/>
                <w:sz w:val="18"/>
                <w:szCs w:val="18"/>
              </w:rPr>
            </w:pPr>
          </w:p>
        </w:tc>
        <w:tc>
          <w:tcPr>
            <w:tcW w:w="2489" w:type="dxa"/>
            <w:vAlign w:val="center"/>
          </w:tcPr>
          <w:p w14:paraId="27ED7D07" w14:textId="77777777" w:rsidR="00477A5B" w:rsidRPr="004F6C2C" w:rsidRDefault="00477A5B" w:rsidP="00477A5B">
            <w:pPr>
              <w:jc w:val="center"/>
              <w:rPr>
                <w:rFonts w:ascii="Times New Roman" w:eastAsia="黑体"/>
                <w:sz w:val="18"/>
                <w:szCs w:val="18"/>
              </w:rPr>
            </w:pPr>
          </w:p>
        </w:tc>
      </w:tr>
      <w:tr w:rsidR="00477A5B" w:rsidRPr="004F6C2C" w14:paraId="181D056B" w14:textId="77777777" w:rsidTr="00C95E56">
        <w:trPr>
          <w:jc w:val="center"/>
        </w:trPr>
        <w:tc>
          <w:tcPr>
            <w:tcW w:w="1382" w:type="dxa"/>
            <w:vMerge/>
            <w:vAlign w:val="center"/>
          </w:tcPr>
          <w:p w14:paraId="6FE9E155" w14:textId="77777777" w:rsidR="00477A5B" w:rsidRPr="004F6C2C" w:rsidRDefault="00477A5B" w:rsidP="00477A5B">
            <w:pPr>
              <w:jc w:val="center"/>
              <w:rPr>
                <w:rFonts w:ascii="Times New Roman" w:eastAsia="黑体"/>
                <w:sz w:val="18"/>
                <w:szCs w:val="18"/>
              </w:rPr>
            </w:pPr>
          </w:p>
        </w:tc>
        <w:tc>
          <w:tcPr>
            <w:tcW w:w="1590" w:type="dxa"/>
            <w:vAlign w:val="center"/>
          </w:tcPr>
          <w:p w14:paraId="7A7673DC" w14:textId="1F25FEE7" w:rsidR="00477A5B" w:rsidRPr="004F6C2C" w:rsidRDefault="00477A5B" w:rsidP="00477A5B">
            <w:pPr>
              <w:jc w:val="center"/>
              <w:rPr>
                <w:rFonts w:ascii="Times New Roman" w:eastAsia="黑体"/>
                <w:sz w:val="18"/>
                <w:szCs w:val="18"/>
              </w:rPr>
            </w:pPr>
            <w:r w:rsidRPr="004F6C2C">
              <w:rPr>
                <w:rFonts w:ascii="Times New Roman" w:eastAsia="黑体"/>
                <w:sz w:val="18"/>
                <w:szCs w:val="18"/>
              </w:rPr>
              <w:t>生产线条数及规模说明</w:t>
            </w:r>
          </w:p>
        </w:tc>
        <w:tc>
          <w:tcPr>
            <w:tcW w:w="851" w:type="dxa"/>
            <w:vAlign w:val="center"/>
          </w:tcPr>
          <w:p w14:paraId="2D47B409" w14:textId="77777777" w:rsidR="00477A5B" w:rsidRPr="004F6C2C" w:rsidRDefault="00477A5B" w:rsidP="00477A5B">
            <w:pPr>
              <w:jc w:val="center"/>
              <w:rPr>
                <w:rFonts w:ascii="Times New Roman" w:eastAsia="黑体"/>
                <w:sz w:val="18"/>
                <w:szCs w:val="18"/>
              </w:rPr>
            </w:pPr>
          </w:p>
        </w:tc>
        <w:tc>
          <w:tcPr>
            <w:tcW w:w="850" w:type="dxa"/>
            <w:vAlign w:val="center"/>
          </w:tcPr>
          <w:p w14:paraId="32D29383" w14:textId="77777777" w:rsidR="00477A5B" w:rsidRPr="004F6C2C" w:rsidRDefault="00477A5B" w:rsidP="00477A5B">
            <w:pPr>
              <w:jc w:val="center"/>
              <w:rPr>
                <w:rFonts w:ascii="Times New Roman" w:eastAsia="黑体"/>
                <w:sz w:val="18"/>
                <w:szCs w:val="18"/>
              </w:rPr>
            </w:pPr>
          </w:p>
        </w:tc>
        <w:tc>
          <w:tcPr>
            <w:tcW w:w="1134" w:type="dxa"/>
            <w:vAlign w:val="center"/>
          </w:tcPr>
          <w:p w14:paraId="5371E50D" w14:textId="77777777" w:rsidR="00477A5B" w:rsidRPr="004F6C2C" w:rsidRDefault="00477A5B" w:rsidP="00477A5B">
            <w:pPr>
              <w:jc w:val="center"/>
              <w:rPr>
                <w:rFonts w:ascii="Times New Roman" w:eastAsia="黑体"/>
                <w:sz w:val="18"/>
                <w:szCs w:val="18"/>
              </w:rPr>
            </w:pPr>
          </w:p>
        </w:tc>
        <w:tc>
          <w:tcPr>
            <w:tcW w:w="2489" w:type="dxa"/>
            <w:vAlign w:val="center"/>
          </w:tcPr>
          <w:p w14:paraId="536D031B" w14:textId="77777777" w:rsidR="00477A5B" w:rsidRPr="004F6C2C" w:rsidRDefault="00477A5B" w:rsidP="00477A5B">
            <w:pPr>
              <w:jc w:val="center"/>
              <w:rPr>
                <w:rFonts w:ascii="Times New Roman" w:eastAsia="黑体"/>
                <w:sz w:val="18"/>
                <w:szCs w:val="18"/>
              </w:rPr>
            </w:pPr>
          </w:p>
        </w:tc>
      </w:tr>
      <w:tr w:rsidR="00210AEA" w:rsidRPr="004F6C2C" w14:paraId="32A1F0AB" w14:textId="77777777" w:rsidTr="00BA36DB">
        <w:trPr>
          <w:jc w:val="center"/>
        </w:trPr>
        <w:tc>
          <w:tcPr>
            <w:tcW w:w="1382" w:type="dxa"/>
            <w:vAlign w:val="center"/>
          </w:tcPr>
          <w:p w14:paraId="3B69C2A8" w14:textId="4DDA11A2" w:rsidR="00210AEA" w:rsidRPr="004F6C2C" w:rsidRDefault="00210AEA" w:rsidP="00477A5B">
            <w:pPr>
              <w:jc w:val="center"/>
              <w:rPr>
                <w:rFonts w:eastAsia="黑体"/>
                <w:sz w:val="18"/>
                <w:szCs w:val="18"/>
              </w:rPr>
            </w:pPr>
            <w:r>
              <w:rPr>
                <w:rFonts w:eastAsia="黑体" w:hint="eastAsia"/>
                <w:sz w:val="18"/>
                <w:szCs w:val="18"/>
              </w:rPr>
              <w:t>生产车间</w:t>
            </w:r>
          </w:p>
        </w:tc>
        <w:tc>
          <w:tcPr>
            <w:tcW w:w="6914" w:type="dxa"/>
            <w:gridSpan w:val="5"/>
            <w:vAlign w:val="center"/>
          </w:tcPr>
          <w:p w14:paraId="0E4971DD" w14:textId="77777777" w:rsidR="00210AEA" w:rsidRPr="004F6C2C" w:rsidRDefault="00210AEA" w:rsidP="00477A5B">
            <w:pPr>
              <w:jc w:val="center"/>
              <w:rPr>
                <w:rFonts w:eastAsia="黑体"/>
                <w:sz w:val="18"/>
                <w:szCs w:val="18"/>
              </w:rPr>
            </w:pPr>
          </w:p>
        </w:tc>
      </w:tr>
      <w:tr w:rsidR="00210AEA" w:rsidRPr="004F6C2C" w14:paraId="7D7508F8" w14:textId="77777777" w:rsidTr="00C95E56">
        <w:trPr>
          <w:jc w:val="center"/>
        </w:trPr>
        <w:tc>
          <w:tcPr>
            <w:tcW w:w="1382" w:type="dxa"/>
            <w:vMerge w:val="restart"/>
            <w:vAlign w:val="center"/>
          </w:tcPr>
          <w:p w14:paraId="2C658ED9" w14:textId="34221CF3" w:rsidR="00210AEA" w:rsidRPr="004F6C2C" w:rsidRDefault="00210AEA" w:rsidP="00477A5B">
            <w:pPr>
              <w:jc w:val="center"/>
              <w:rPr>
                <w:rFonts w:ascii="Times New Roman" w:eastAsia="黑体"/>
                <w:sz w:val="18"/>
                <w:szCs w:val="18"/>
              </w:rPr>
            </w:pPr>
            <w:r>
              <w:rPr>
                <w:rFonts w:ascii="Times New Roman" w:eastAsia="黑体" w:hint="eastAsia"/>
                <w:sz w:val="18"/>
                <w:szCs w:val="18"/>
              </w:rPr>
              <w:t>燃料燃烧</w:t>
            </w:r>
          </w:p>
        </w:tc>
        <w:tc>
          <w:tcPr>
            <w:tcW w:w="1590" w:type="dxa"/>
            <w:vAlign w:val="center"/>
          </w:tcPr>
          <w:p w14:paraId="4F25DE6B" w14:textId="0C9CA72D" w:rsidR="00210AEA" w:rsidRPr="004F6C2C" w:rsidRDefault="00210AEA" w:rsidP="00477A5B">
            <w:pPr>
              <w:jc w:val="center"/>
              <w:rPr>
                <w:rFonts w:ascii="Times New Roman" w:eastAsia="黑体"/>
                <w:sz w:val="18"/>
                <w:szCs w:val="18"/>
              </w:rPr>
            </w:pPr>
            <w:r w:rsidRPr="004F6C2C">
              <w:rPr>
                <w:rFonts w:ascii="Times New Roman" w:eastAsia="黑体"/>
                <w:sz w:val="18"/>
                <w:szCs w:val="18"/>
              </w:rPr>
              <w:t>种类</w:t>
            </w:r>
          </w:p>
        </w:tc>
        <w:tc>
          <w:tcPr>
            <w:tcW w:w="851" w:type="dxa"/>
            <w:vAlign w:val="center"/>
          </w:tcPr>
          <w:p w14:paraId="7AD28290" w14:textId="70C61DB8" w:rsidR="00210AEA" w:rsidRPr="004F6C2C" w:rsidRDefault="00210AEA" w:rsidP="00477A5B">
            <w:pPr>
              <w:jc w:val="center"/>
              <w:rPr>
                <w:rFonts w:ascii="Times New Roman" w:eastAsia="黑体"/>
                <w:sz w:val="18"/>
                <w:szCs w:val="18"/>
              </w:rPr>
            </w:pPr>
            <w:r w:rsidRPr="004F6C2C">
              <w:rPr>
                <w:rFonts w:ascii="Times New Roman" w:eastAsia="黑体"/>
                <w:sz w:val="18"/>
                <w:szCs w:val="18"/>
              </w:rPr>
              <w:t>消耗量</w:t>
            </w:r>
          </w:p>
        </w:tc>
        <w:tc>
          <w:tcPr>
            <w:tcW w:w="850" w:type="dxa"/>
            <w:vAlign w:val="center"/>
          </w:tcPr>
          <w:p w14:paraId="78E7CA64" w14:textId="7B6F1AC5" w:rsidR="00210AEA" w:rsidRPr="004F6C2C" w:rsidRDefault="00210AEA" w:rsidP="00477A5B">
            <w:pPr>
              <w:jc w:val="center"/>
              <w:rPr>
                <w:rFonts w:ascii="Times New Roman" w:eastAsia="黑体"/>
                <w:sz w:val="18"/>
                <w:szCs w:val="18"/>
              </w:rPr>
            </w:pPr>
            <w:r w:rsidRPr="004F6C2C">
              <w:rPr>
                <w:rFonts w:ascii="Times New Roman" w:eastAsia="黑体"/>
                <w:sz w:val="18"/>
                <w:szCs w:val="18"/>
              </w:rPr>
              <w:t>单位</w:t>
            </w:r>
          </w:p>
        </w:tc>
        <w:tc>
          <w:tcPr>
            <w:tcW w:w="1134" w:type="dxa"/>
            <w:vAlign w:val="center"/>
          </w:tcPr>
          <w:p w14:paraId="6F4C56BC" w14:textId="7062EC61" w:rsidR="00210AEA" w:rsidRPr="004F6C2C" w:rsidRDefault="00210AEA" w:rsidP="00477A5B">
            <w:pPr>
              <w:jc w:val="center"/>
              <w:rPr>
                <w:rFonts w:ascii="Times New Roman" w:eastAsia="黑体"/>
                <w:sz w:val="18"/>
                <w:szCs w:val="18"/>
              </w:rPr>
            </w:pPr>
            <w:r w:rsidRPr="004F6C2C">
              <w:rPr>
                <w:rFonts w:ascii="Times New Roman" w:eastAsia="黑体"/>
                <w:sz w:val="18"/>
                <w:szCs w:val="18"/>
              </w:rPr>
              <w:t>产地</w:t>
            </w:r>
          </w:p>
        </w:tc>
        <w:tc>
          <w:tcPr>
            <w:tcW w:w="2489" w:type="dxa"/>
            <w:vAlign w:val="center"/>
          </w:tcPr>
          <w:p w14:paraId="5EA8669A" w14:textId="4606A563" w:rsidR="00210AEA" w:rsidRPr="004F6C2C" w:rsidRDefault="00210AEA" w:rsidP="00477A5B">
            <w:pPr>
              <w:jc w:val="center"/>
              <w:rPr>
                <w:rFonts w:ascii="Times New Roman" w:eastAsia="黑体"/>
                <w:sz w:val="18"/>
                <w:szCs w:val="18"/>
              </w:rPr>
            </w:pPr>
            <w:r w:rsidRPr="004F6C2C">
              <w:rPr>
                <w:rFonts w:ascii="Times New Roman" w:eastAsia="黑体"/>
                <w:sz w:val="18"/>
                <w:szCs w:val="18"/>
              </w:rPr>
              <w:t>详细情况说明</w:t>
            </w:r>
          </w:p>
        </w:tc>
      </w:tr>
      <w:tr w:rsidR="00210AEA" w:rsidRPr="004F6C2C" w14:paraId="7F4F442B" w14:textId="77777777" w:rsidTr="00580B57">
        <w:trPr>
          <w:jc w:val="center"/>
        </w:trPr>
        <w:tc>
          <w:tcPr>
            <w:tcW w:w="1382" w:type="dxa"/>
            <w:vMerge/>
            <w:vAlign w:val="center"/>
          </w:tcPr>
          <w:p w14:paraId="0DE608EF" w14:textId="77777777" w:rsidR="00210AEA" w:rsidRPr="004F6C2C" w:rsidRDefault="00210AEA" w:rsidP="00991EDF">
            <w:pPr>
              <w:jc w:val="center"/>
              <w:rPr>
                <w:rFonts w:ascii="Times New Roman" w:eastAsia="黑体"/>
                <w:sz w:val="18"/>
                <w:szCs w:val="18"/>
              </w:rPr>
            </w:pPr>
          </w:p>
        </w:tc>
        <w:tc>
          <w:tcPr>
            <w:tcW w:w="1590" w:type="dxa"/>
            <w:vAlign w:val="center"/>
          </w:tcPr>
          <w:p w14:paraId="4CF16F99" w14:textId="5C2F4B54" w:rsidR="00210AEA" w:rsidRPr="004F6C2C" w:rsidRDefault="00210AEA" w:rsidP="00991EDF">
            <w:pPr>
              <w:jc w:val="center"/>
              <w:rPr>
                <w:rFonts w:ascii="Times New Roman" w:eastAsia="黑体"/>
                <w:sz w:val="18"/>
                <w:szCs w:val="18"/>
              </w:rPr>
            </w:pPr>
            <w:r>
              <w:rPr>
                <w:rFonts w:ascii="Times New Roman" w:eastAsia="黑体" w:hint="eastAsia"/>
                <w:sz w:val="18"/>
                <w:szCs w:val="18"/>
              </w:rPr>
              <w:t>无烟煤</w:t>
            </w:r>
          </w:p>
        </w:tc>
        <w:tc>
          <w:tcPr>
            <w:tcW w:w="851" w:type="dxa"/>
            <w:vAlign w:val="center"/>
          </w:tcPr>
          <w:p w14:paraId="655311F4" w14:textId="77777777" w:rsidR="00210AEA" w:rsidRPr="004F6C2C" w:rsidRDefault="00210AEA" w:rsidP="00991EDF">
            <w:pPr>
              <w:jc w:val="center"/>
              <w:rPr>
                <w:rFonts w:ascii="Times New Roman" w:eastAsia="黑体"/>
                <w:sz w:val="18"/>
                <w:szCs w:val="18"/>
              </w:rPr>
            </w:pPr>
          </w:p>
        </w:tc>
        <w:tc>
          <w:tcPr>
            <w:tcW w:w="850" w:type="dxa"/>
            <w:vAlign w:val="center"/>
          </w:tcPr>
          <w:p w14:paraId="3EE4A185" w14:textId="36C6FDCD" w:rsidR="00210AEA" w:rsidRPr="004F6C2C" w:rsidRDefault="00210AEA" w:rsidP="00991EDF">
            <w:pPr>
              <w:jc w:val="center"/>
              <w:rPr>
                <w:rFonts w:ascii="Times New Roman" w:eastAsia="黑体"/>
                <w:sz w:val="18"/>
                <w:szCs w:val="18"/>
              </w:rPr>
            </w:pPr>
            <w:r w:rsidRPr="004F6C2C">
              <w:rPr>
                <w:rFonts w:ascii="Times New Roman" w:eastAsia="黑体"/>
                <w:sz w:val="18"/>
                <w:szCs w:val="18"/>
              </w:rPr>
              <w:t>t</w:t>
            </w:r>
          </w:p>
        </w:tc>
        <w:tc>
          <w:tcPr>
            <w:tcW w:w="1134" w:type="dxa"/>
            <w:vAlign w:val="center"/>
          </w:tcPr>
          <w:p w14:paraId="64154A06" w14:textId="77777777" w:rsidR="00210AEA" w:rsidRPr="004F6C2C" w:rsidRDefault="00210AEA" w:rsidP="00991EDF">
            <w:pPr>
              <w:jc w:val="center"/>
              <w:rPr>
                <w:rFonts w:ascii="Times New Roman" w:eastAsia="黑体"/>
                <w:sz w:val="18"/>
                <w:szCs w:val="18"/>
              </w:rPr>
            </w:pPr>
          </w:p>
        </w:tc>
        <w:tc>
          <w:tcPr>
            <w:tcW w:w="2489" w:type="dxa"/>
            <w:vMerge w:val="restart"/>
            <w:vAlign w:val="center"/>
          </w:tcPr>
          <w:p w14:paraId="1FC5B8CD" w14:textId="484C0919" w:rsidR="00210AEA" w:rsidRPr="004F6C2C" w:rsidRDefault="00210AEA" w:rsidP="00580B57">
            <w:pPr>
              <w:rPr>
                <w:rFonts w:ascii="Times New Roman" w:eastAsia="黑体"/>
                <w:sz w:val="18"/>
                <w:szCs w:val="18"/>
              </w:rPr>
            </w:pPr>
            <w:r w:rsidRPr="004F6C2C">
              <w:rPr>
                <w:rFonts w:ascii="Times New Roman" w:eastAsia="黑体"/>
                <w:sz w:val="18"/>
                <w:szCs w:val="18"/>
              </w:rPr>
              <w:t>填写取得方式（自产或外购）</w:t>
            </w:r>
            <w:r w:rsidRPr="004F6C2C">
              <w:rPr>
                <w:rFonts w:ascii="Times New Roman" w:eastAsia="黑体"/>
                <w:sz w:val="18"/>
                <w:szCs w:val="18"/>
              </w:rPr>
              <w:t>/</w:t>
            </w:r>
            <w:r w:rsidRPr="004F6C2C">
              <w:rPr>
                <w:rFonts w:ascii="Times New Roman" w:eastAsia="黑体"/>
                <w:sz w:val="18"/>
                <w:szCs w:val="18"/>
              </w:rPr>
              <w:t>运输方式及距离（</w:t>
            </w:r>
            <w:r w:rsidRPr="004F6C2C">
              <w:rPr>
                <w:rFonts w:ascii="Times New Roman" w:eastAsia="黑体"/>
                <w:sz w:val="18"/>
                <w:szCs w:val="18"/>
              </w:rPr>
              <w:t>km</w:t>
            </w:r>
            <w:r w:rsidRPr="004F6C2C">
              <w:rPr>
                <w:rFonts w:ascii="Times New Roman" w:eastAsia="黑体"/>
                <w:sz w:val="18"/>
                <w:szCs w:val="18"/>
              </w:rPr>
              <w:t>）等信息</w:t>
            </w:r>
            <w:r w:rsidR="00580B57">
              <w:rPr>
                <w:rFonts w:ascii="Times New Roman" w:eastAsia="黑体" w:hint="eastAsia"/>
                <w:sz w:val="18"/>
                <w:szCs w:val="18"/>
              </w:rPr>
              <w:t>。</w:t>
            </w:r>
          </w:p>
        </w:tc>
      </w:tr>
      <w:tr w:rsidR="00210AEA" w:rsidRPr="004F6C2C" w14:paraId="6CE06CE4" w14:textId="77777777" w:rsidTr="00C95E56">
        <w:trPr>
          <w:jc w:val="center"/>
        </w:trPr>
        <w:tc>
          <w:tcPr>
            <w:tcW w:w="1382" w:type="dxa"/>
            <w:vMerge/>
            <w:vAlign w:val="center"/>
          </w:tcPr>
          <w:p w14:paraId="7CC99503" w14:textId="77777777" w:rsidR="00210AEA" w:rsidRPr="004F6C2C" w:rsidRDefault="00210AEA" w:rsidP="00991EDF">
            <w:pPr>
              <w:jc w:val="center"/>
              <w:rPr>
                <w:rFonts w:ascii="Times New Roman" w:eastAsia="黑体"/>
                <w:sz w:val="18"/>
                <w:szCs w:val="18"/>
              </w:rPr>
            </w:pPr>
          </w:p>
        </w:tc>
        <w:tc>
          <w:tcPr>
            <w:tcW w:w="1590" w:type="dxa"/>
            <w:vAlign w:val="center"/>
          </w:tcPr>
          <w:p w14:paraId="5C66921E" w14:textId="1D69C22A" w:rsidR="00210AEA" w:rsidRPr="004F6C2C" w:rsidRDefault="00210AEA" w:rsidP="00991EDF">
            <w:pPr>
              <w:jc w:val="center"/>
              <w:rPr>
                <w:rFonts w:ascii="Times New Roman" w:eastAsia="黑体"/>
                <w:sz w:val="18"/>
                <w:szCs w:val="18"/>
              </w:rPr>
            </w:pPr>
            <w:r>
              <w:rPr>
                <w:rFonts w:ascii="Times New Roman" w:eastAsia="黑体" w:hint="eastAsia"/>
                <w:sz w:val="18"/>
                <w:szCs w:val="18"/>
              </w:rPr>
              <w:t>烟煤</w:t>
            </w:r>
          </w:p>
        </w:tc>
        <w:tc>
          <w:tcPr>
            <w:tcW w:w="851" w:type="dxa"/>
            <w:vAlign w:val="center"/>
          </w:tcPr>
          <w:p w14:paraId="660076D1" w14:textId="77777777" w:rsidR="00210AEA" w:rsidRPr="004F6C2C" w:rsidRDefault="00210AEA" w:rsidP="00991EDF">
            <w:pPr>
              <w:jc w:val="center"/>
              <w:rPr>
                <w:rFonts w:ascii="Times New Roman" w:eastAsia="黑体"/>
                <w:sz w:val="18"/>
                <w:szCs w:val="18"/>
              </w:rPr>
            </w:pPr>
          </w:p>
        </w:tc>
        <w:tc>
          <w:tcPr>
            <w:tcW w:w="850" w:type="dxa"/>
            <w:vAlign w:val="center"/>
          </w:tcPr>
          <w:p w14:paraId="3ADB1BAC" w14:textId="0B03782B" w:rsidR="00210AEA" w:rsidRPr="004F6C2C" w:rsidRDefault="00210AEA" w:rsidP="00991EDF">
            <w:pPr>
              <w:jc w:val="center"/>
              <w:rPr>
                <w:rFonts w:ascii="Times New Roman" w:eastAsia="黑体"/>
                <w:sz w:val="18"/>
                <w:szCs w:val="18"/>
              </w:rPr>
            </w:pPr>
            <w:r w:rsidRPr="004F6C2C">
              <w:rPr>
                <w:rFonts w:ascii="Times New Roman" w:eastAsia="黑体"/>
                <w:sz w:val="18"/>
                <w:szCs w:val="18"/>
              </w:rPr>
              <w:t>t</w:t>
            </w:r>
          </w:p>
        </w:tc>
        <w:tc>
          <w:tcPr>
            <w:tcW w:w="1134" w:type="dxa"/>
            <w:vAlign w:val="center"/>
          </w:tcPr>
          <w:p w14:paraId="02C176F8" w14:textId="77777777" w:rsidR="00210AEA" w:rsidRPr="004F6C2C" w:rsidRDefault="00210AEA" w:rsidP="00991EDF">
            <w:pPr>
              <w:jc w:val="center"/>
              <w:rPr>
                <w:rFonts w:ascii="Times New Roman" w:eastAsia="黑体"/>
                <w:sz w:val="18"/>
                <w:szCs w:val="18"/>
              </w:rPr>
            </w:pPr>
          </w:p>
        </w:tc>
        <w:tc>
          <w:tcPr>
            <w:tcW w:w="2489" w:type="dxa"/>
            <w:vMerge/>
            <w:vAlign w:val="center"/>
          </w:tcPr>
          <w:p w14:paraId="52FDC7A2" w14:textId="77777777" w:rsidR="00210AEA" w:rsidRPr="004F6C2C" w:rsidRDefault="00210AEA" w:rsidP="00991EDF">
            <w:pPr>
              <w:jc w:val="center"/>
              <w:rPr>
                <w:rFonts w:ascii="Times New Roman" w:eastAsia="黑体"/>
                <w:sz w:val="18"/>
                <w:szCs w:val="18"/>
              </w:rPr>
            </w:pPr>
          </w:p>
        </w:tc>
      </w:tr>
      <w:tr w:rsidR="00210AEA" w:rsidRPr="004F6C2C" w14:paraId="6394925B" w14:textId="77777777" w:rsidTr="00C95E56">
        <w:trPr>
          <w:jc w:val="center"/>
        </w:trPr>
        <w:tc>
          <w:tcPr>
            <w:tcW w:w="1382" w:type="dxa"/>
            <w:vMerge/>
            <w:vAlign w:val="center"/>
          </w:tcPr>
          <w:p w14:paraId="39D04478" w14:textId="77777777" w:rsidR="00210AEA" w:rsidRPr="004F6C2C" w:rsidRDefault="00210AEA" w:rsidP="00991EDF">
            <w:pPr>
              <w:jc w:val="center"/>
              <w:rPr>
                <w:rFonts w:ascii="Times New Roman" w:eastAsia="黑体"/>
                <w:sz w:val="18"/>
                <w:szCs w:val="18"/>
              </w:rPr>
            </w:pPr>
          </w:p>
        </w:tc>
        <w:tc>
          <w:tcPr>
            <w:tcW w:w="1590" w:type="dxa"/>
            <w:vAlign w:val="center"/>
          </w:tcPr>
          <w:p w14:paraId="05DF7B5A" w14:textId="7D4A8744" w:rsidR="00210AEA" w:rsidRPr="004F6C2C" w:rsidRDefault="00210AEA" w:rsidP="00991EDF">
            <w:pPr>
              <w:jc w:val="center"/>
              <w:rPr>
                <w:rFonts w:ascii="Times New Roman" w:eastAsia="黑体"/>
                <w:sz w:val="18"/>
                <w:szCs w:val="18"/>
              </w:rPr>
            </w:pPr>
            <w:r>
              <w:rPr>
                <w:rFonts w:ascii="Times New Roman" w:eastAsia="黑体" w:hint="eastAsia"/>
                <w:sz w:val="18"/>
                <w:szCs w:val="18"/>
              </w:rPr>
              <w:t>褐煤</w:t>
            </w:r>
          </w:p>
        </w:tc>
        <w:tc>
          <w:tcPr>
            <w:tcW w:w="851" w:type="dxa"/>
            <w:vAlign w:val="center"/>
          </w:tcPr>
          <w:p w14:paraId="698BD14F" w14:textId="77777777" w:rsidR="00210AEA" w:rsidRPr="004F6C2C" w:rsidRDefault="00210AEA" w:rsidP="00991EDF">
            <w:pPr>
              <w:jc w:val="center"/>
              <w:rPr>
                <w:rFonts w:ascii="Times New Roman" w:eastAsia="黑体"/>
                <w:sz w:val="18"/>
                <w:szCs w:val="18"/>
              </w:rPr>
            </w:pPr>
          </w:p>
        </w:tc>
        <w:tc>
          <w:tcPr>
            <w:tcW w:w="850" w:type="dxa"/>
            <w:vAlign w:val="center"/>
          </w:tcPr>
          <w:p w14:paraId="33E9A495" w14:textId="1F25C32B" w:rsidR="00210AEA" w:rsidRPr="004F6C2C" w:rsidRDefault="00210AEA" w:rsidP="00991EDF">
            <w:pPr>
              <w:jc w:val="center"/>
              <w:rPr>
                <w:rFonts w:ascii="Times New Roman" w:eastAsia="黑体"/>
                <w:sz w:val="18"/>
                <w:szCs w:val="18"/>
              </w:rPr>
            </w:pPr>
            <w:r w:rsidRPr="004F6C2C">
              <w:rPr>
                <w:rFonts w:ascii="Times New Roman" w:eastAsia="黑体"/>
                <w:sz w:val="18"/>
                <w:szCs w:val="18"/>
              </w:rPr>
              <w:t>t</w:t>
            </w:r>
          </w:p>
        </w:tc>
        <w:tc>
          <w:tcPr>
            <w:tcW w:w="1134" w:type="dxa"/>
            <w:vAlign w:val="center"/>
          </w:tcPr>
          <w:p w14:paraId="255BBCA6" w14:textId="77777777" w:rsidR="00210AEA" w:rsidRPr="004F6C2C" w:rsidRDefault="00210AEA" w:rsidP="00991EDF">
            <w:pPr>
              <w:jc w:val="center"/>
              <w:rPr>
                <w:rFonts w:ascii="Times New Roman" w:eastAsia="黑体"/>
                <w:sz w:val="18"/>
                <w:szCs w:val="18"/>
              </w:rPr>
            </w:pPr>
          </w:p>
        </w:tc>
        <w:tc>
          <w:tcPr>
            <w:tcW w:w="2489" w:type="dxa"/>
            <w:vMerge/>
            <w:vAlign w:val="center"/>
          </w:tcPr>
          <w:p w14:paraId="4B6101F3" w14:textId="77777777" w:rsidR="00210AEA" w:rsidRPr="004F6C2C" w:rsidRDefault="00210AEA" w:rsidP="00991EDF">
            <w:pPr>
              <w:jc w:val="center"/>
              <w:rPr>
                <w:rFonts w:ascii="Times New Roman" w:eastAsia="黑体"/>
                <w:sz w:val="18"/>
                <w:szCs w:val="18"/>
              </w:rPr>
            </w:pPr>
          </w:p>
        </w:tc>
      </w:tr>
      <w:tr w:rsidR="00210AEA" w:rsidRPr="004F6C2C" w14:paraId="7F91A438" w14:textId="77777777" w:rsidTr="00C95E56">
        <w:trPr>
          <w:jc w:val="center"/>
        </w:trPr>
        <w:tc>
          <w:tcPr>
            <w:tcW w:w="1382" w:type="dxa"/>
            <w:vMerge/>
            <w:vAlign w:val="center"/>
          </w:tcPr>
          <w:p w14:paraId="390E6E93" w14:textId="77777777" w:rsidR="00210AEA" w:rsidRPr="004F6C2C" w:rsidRDefault="00210AEA" w:rsidP="00991EDF">
            <w:pPr>
              <w:jc w:val="center"/>
              <w:rPr>
                <w:rFonts w:ascii="Times New Roman" w:eastAsia="黑体"/>
                <w:sz w:val="18"/>
                <w:szCs w:val="18"/>
              </w:rPr>
            </w:pPr>
          </w:p>
        </w:tc>
        <w:tc>
          <w:tcPr>
            <w:tcW w:w="1590" w:type="dxa"/>
            <w:vAlign w:val="center"/>
          </w:tcPr>
          <w:p w14:paraId="79B4D9C9" w14:textId="2F343CE1" w:rsidR="00210AEA" w:rsidRPr="004F6C2C" w:rsidRDefault="00210AEA" w:rsidP="00991EDF">
            <w:pPr>
              <w:jc w:val="center"/>
              <w:rPr>
                <w:rFonts w:ascii="Times New Roman" w:eastAsia="黑体"/>
                <w:sz w:val="18"/>
                <w:szCs w:val="18"/>
              </w:rPr>
            </w:pPr>
            <w:r>
              <w:rPr>
                <w:rFonts w:ascii="Times New Roman" w:eastAsia="黑体" w:hint="eastAsia"/>
                <w:sz w:val="18"/>
                <w:szCs w:val="18"/>
              </w:rPr>
              <w:t>洗精煤</w:t>
            </w:r>
          </w:p>
        </w:tc>
        <w:tc>
          <w:tcPr>
            <w:tcW w:w="851" w:type="dxa"/>
            <w:vAlign w:val="center"/>
          </w:tcPr>
          <w:p w14:paraId="2A13F2CD" w14:textId="77777777" w:rsidR="00210AEA" w:rsidRPr="004F6C2C" w:rsidRDefault="00210AEA" w:rsidP="00991EDF">
            <w:pPr>
              <w:jc w:val="center"/>
              <w:rPr>
                <w:rFonts w:ascii="Times New Roman" w:eastAsia="黑体"/>
                <w:sz w:val="18"/>
                <w:szCs w:val="18"/>
              </w:rPr>
            </w:pPr>
          </w:p>
        </w:tc>
        <w:tc>
          <w:tcPr>
            <w:tcW w:w="850" w:type="dxa"/>
            <w:vAlign w:val="center"/>
          </w:tcPr>
          <w:p w14:paraId="5A5662D6" w14:textId="06BD0F48" w:rsidR="00210AEA" w:rsidRPr="004F6C2C" w:rsidRDefault="00210AEA" w:rsidP="00991EDF">
            <w:pPr>
              <w:jc w:val="center"/>
              <w:rPr>
                <w:rFonts w:ascii="Times New Roman" w:eastAsia="黑体"/>
                <w:sz w:val="18"/>
                <w:szCs w:val="18"/>
              </w:rPr>
            </w:pPr>
            <w:r w:rsidRPr="004F6C2C">
              <w:rPr>
                <w:rFonts w:ascii="Times New Roman" w:eastAsia="黑体"/>
                <w:sz w:val="18"/>
                <w:szCs w:val="18"/>
              </w:rPr>
              <w:t>t</w:t>
            </w:r>
          </w:p>
        </w:tc>
        <w:tc>
          <w:tcPr>
            <w:tcW w:w="1134" w:type="dxa"/>
            <w:vAlign w:val="center"/>
          </w:tcPr>
          <w:p w14:paraId="3F1A86B5" w14:textId="77777777" w:rsidR="00210AEA" w:rsidRPr="004F6C2C" w:rsidRDefault="00210AEA" w:rsidP="00991EDF">
            <w:pPr>
              <w:jc w:val="center"/>
              <w:rPr>
                <w:rFonts w:ascii="Times New Roman" w:eastAsia="黑体"/>
                <w:sz w:val="18"/>
                <w:szCs w:val="18"/>
              </w:rPr>
            </w:pPr>
          </w:p>
        </w:tc>
        <w:tc>
          <w:tcPr>
            <w:tcW w:w="2489" w:type="dxa"/>
            <w:vMerge/>
            <w:vAlign w:val="center"/>
          </w:tcPr>
          <w:p w14:paraId="77AE94DC" w14:textId="77777777" w:rsidR="00210AEA" w:rsidRPr="004F6C2C" w:rsidRDefault="00210AEA" w:rsidP="00991EDF">
            <w:pPr>
              <w:jc w:val="center"/>
              <w:rPr>
                <w:rFonts w:ascii="Times New Roman" w:eastAsia="黑体"/>
                <w:sz w:val="18"/>
                <w:szCs w:val="18"/>
              </w:rPr>
            </w:pPr>
          </w:p>
        </w:tc>
      </w:tr>
      <w:tr w:rsidR="00210AEA" w:rsidRPr="004F6C2C" w14:paraId="6C232042" w14:textId="77777777" w:rsidTr="00C95E56">
        <w:trPr>
          <w:jc w:val="center"/>
        </w:trPr>
        <w:tc>
          <w:tcPr>
            <w:tcW w:w="1382" w:type="dxa"/>
            <w:vMerge/>
            <w:vAlign w:val="center"/>
          </w:tcPr>
          <w:p w14:paraId="140D3067" w14:textId="77777777" w:rsidR="00210AEA" w:rsidRPr="004F6C2C" w:rsidRDefault="00210AEA" w:rsidP="00991EDF">
            <w:pPr>
              <w:jc w:val="center"/>
              <w:rPr>
                <w:rFonts w:ascii="Times New Roman" w:eastAsia="黑体"/>
                <w:sz w:val="18"/>
                <w:szCs w:val="18"/>
              </w:rPr>
            </w:pPr>
          </w:p>
        </w:tc>
        <w:tc>
          <w:tcPr>
            <w:tcW w:w="1590" w:type="dxa"/>
            <w:vAlign w:val="center"/>
          </w:tcPr>
          <w:p w14:paraId="5906ADA4" w14:textId="49BD3E9C" w:rsidR="00210AEA" w:rsidRPr="004F6C2C" w:rsidRDefault="00210AEA" w:rsidP="00991EDF">
            <w:pPr>
              <w:jc w:val="center"/>
              <w:rPr>
                <w:rFonts w:ascii="Times New Roman" w:eastAsia="黑体"/>
                <w:sz w:val="18"/>
                <w:szCs w:val="18"/>
              </w:rPr>
            </w:pPr>
            <w:r>
              <w:rPr>
                <w:rFonts w:ascii="Times New Roman" w:eastAsia="黑体" w:hint="eastAsia"/>
                <w:sz w:val="18"/>
                <w:szCs w:val="18"/>
              </w:rPr>
              <w:t>其他洗煤</w:t>
            </w:r>
          </w:p>
        </w:tc>
        <w:tc>
          <w:tcPr>
            <w:tcW w:w="851" w:type="dxa"/>
            <w:vAlign w:val="center"/>
          </w:tcPr>
          <w:p w14:paraId="70405EB1" w14:textId="77777777" w:rsidR="00210AEA" w:rsidRPr="004F6C2C" w:rsidRDefault="00210AEA" w:rsidP="00991EDF">
            <w:pPr>
              <w:jc w:val="center"/>
              <w:rPr>
                <w:rFonts w:ascii="Times New Roman" w:eastAsia="黑体"/>
                <w:sz w:val="18"/>
                <w:szCs w:val="18"/>
              </w:rPr>
            </w:pPr>
          </w:p>
        </w:tc>
        <w:tc>
          <w:tcPr>
            <w:tcW w:w="850" w:type="dxa"/>
            <w:vAlign w:val="center"/>
          </w:tcPr>
          <w:p w14:paraId="707D9EA4" w14:textId="7BB4AA95" w:rsidR="00210AEA" w:rsidRPr="004F6C2C" w:rsidRDefault="00210AEA" w:rsidP="00991EDF">
            <w:pPr>
              <w:jc w:val="center"/>
              <w:rPr>
                <w:rFonts w:ascii="Times New Roman" w:eastAsia="黑体"/>
                <w:sz w:val="18"/>
                <w:szCs w:val="18"/>
              </w:rPr>
            </w:pPr>
            <w:r w:rsidRPr="004F6C2C">
              <w:rPr>
                <w:rFonts w:ascii="Times New Roman" w:eastAsia="黑体"/>
                <w:sz w:val="18"/>
                <w:szCs w:val="18"/>
              </w:rPr>
              <w:t>t</w:t>
            </w:r>
          </w:p>
        </w:tc>
        <w:tc>
          <w:tcPr>
            <w:tcW w:w="1134" w:type="dxa"/>
            <w:vAlign w:val="center"/>
          </w:tcPr>
          <w:p w14:paraId="1E3BDA9D" w14:textId="77777777" w:rsidR="00210AEA" w:rsidRPr="004F6C2C" w:rsidRDefault="00210AEA" w:rsidP="00991EDF">
            <w:pPr>
              <w:jc w:val="center"/>
              <w:rPr>
                <w:rFonts w:ascii="Times New Roman" w:eastAsia="黑体"/>
                <w:sz w:val="18"/>
                <w:szCs w:val="18"/>
              </w:rPr>
            </w:pPr>
          </w:p>
        </w:tc>
        <w:tc>
          <w:tcPr>
            <w:tcW w:w="2489" w:type="dxa"/>
            <w:vMerge/>
            <w:vAlign w:val="center"/>
          </w:tcPr>
          <w:p w14:paraId="793E7533" w14:textId="77777777" w:rsidR="00210AEA" w:rsidRPr="004F6C2C" w:rsidRDefault="00210AEA" w:rsidP="00991EDF">
            <w:pPr>
              <w:jc w:val="center"/>
              <w:rPr>
                <w:rFonts w:ascii="Times New Roman" w:eastAsia="黑体"/>
                <w:sz w:val="18"/>
                <w:szCs w:val="18"/>
              </w:rPr>
            </w:pPr>
          </w:p>
        </w:tc>
      </w:tr>
      <w:tr w:rsidR="00210AEA" w:rsidRPr="004F6C2C" w14:paraId="3205D16B" w14:textId="77777777" w:rsidTr="00C95E56">
        <w:trPr>
          <w:jc w:val="center"/>
        </w:trPr>
        <w:tc>
          <w:tcPr>
            <w:tcW w:w="1382" w:type="dxa"/>
            <w:vMerge/>
            <w:vAlign w:val="center"/>
          </w:tcPr>
          <w:p w14:paraId="5F11F063" w14:textId="77777777" w:rsidR="00210AEA" w:rsidRPr="004F6C2C" w:rsidRDefault="00210AEA" w:rsidP="00991EDF">
            <w:pPr>
              <w:jc w:val="center"/>
              <w:rPr>
                <w:rFonts w:ascii="Times New Roman" w:eastAsia="黑体"/>
                <w:sz w:val="18"/>
                <w:szCs w:val="18"/>
              </w:rPr>
            </w:pPr>
          </w:p>
        </w:tc>
        <w:tc>
          <w:tcPr>
            <w:tcW w:w="1590" w:type="dxa"/>
            <w:vAlign w:val="center"/>
          </w:tcPr>
          <w:p w14:paraId="4E3FE5A6" w14:textId="353E95E8" w:rsidR="00210AEA" w:rsidRPr="004F6C2C" w:rsidRDefault="00210AEA" w:rsidP="00991EDF">
            <w:pPr>
              <w:jc w:val="center"/>
              <w:rPr>
                <w:rFonts w:ascii="Times New Roman" w:eastAsia="黑体"/>
                <w:sz w:val="18"/>
                <w:szCs w:val="18"/>
              </w:rPr>
            </w:pPr>
            <w:r>
              <w:rPr>
                <w:rFonts w:ascii="Times New Roman" w:eastAsia="黑体" w:hint="eastAsia"/>
                <w:sz w:val="18"/>
                <w:szCs w:val="18"/>
              </w:rPr>
              <w:t>其他煤制品</w:t>
            </w:r>
          </w:p>
        </w:tc>
        <w:tc>
          <w:tcPr>
            <w:tcW w:w="851" w:type="dxa"/>
            <w:vAlign w:val="center"/>
          </w:tcPr>
          <w:p w14:paraId="0459E96D" w14:textId="77777777" w:rsidR="00210AEA" w:rsidRPr="004F6C2C" w:rsidRDefault="00210AEA" w:rsidP="00991EDF">
            <w:pPr>
              <w:jc w:val="center"/>
              <w:rPr>
                <w:rFonts w:ascii="Times New Roman" w:eastAsia="黑体"/>
                <w:sz w:val="18"/>
                <w:szCs w:val="18"/>
              </w:rPr>
            </w:pPr>
          </w:p>
        </w:tc>
        <w:tc>
          <w:tcPr>
            <w:tcW w:w="850" w:type="dxa"/>
            <w:vAlign w:val="center"/>
          </w:tcPr>
          <w:p w14:paraId="085C9F17" w14:textId="5D010565" w:rsidR="00210AEA" w:rsidRPr="004F6C2C" w:rsidRDefault="00210AEA" w:rsidP="00991EDF">
            <w:pPr>
              <w:jc w:val="center"/>
              <w:rPr>
                <w:rFonts w:ascii="Times New Roman" w:eastAsia="黑体"/>
                <w:sz w:val="18"/>
                <w:szCs w:val="18"/>
              </w:rPr>
            </w:pPr>
            <w:r w:rsidRPr="004F6C2C">
              <w:rPr>
                <w:rFonts w:ascii="Times New Roman" w:eastAsia="黑体"/>
                <w:sz w:val="18"/>
                <w:szCs w:val="18"/>
              </w:rPr>
              <w:t>t</w:t>
            </w:r>
          </w:p>
        </w:tc>
        <w:tc>
          <w:tcPr>
            <w:tcW w:w="1134" w:type="dxa"/>
            <w:vAlign w:val="center"/>
          </w:tcPr>
          <w:p w14:paraId="644FFA70" w14:textId="77777777" w:rsidR="00210AEA" w:rsidRPr="004F6C2C" w:rsidRDefault="00210AEA" w:rsidP="00991EDF">
            <w:pPr>
              <w:jc w:val="center"/>
              <w:rPr>
                <w:rFonts w:ascii="Times New Roman" w:eastAsia="黑体"/>
                <w:sz w:val="18"/>
                <w:szCs w:val="18"/>
              </w:rPr>
            </w:pPr>
          </w:p>
        </w:tc>
        <w:tc>
          <w:tcPr>
            <w:tcW w:w="2489" w:type="dxa"/>
            <w:vMerge/>
            <w:vAlign w:val="center"/>
          </w:tcPr>
          <w:p w14:paraId="6B4786A8" w14:textId="77777777" w:rsidR="00210AEA" w:rsidRPr="004F6C2C" w:rsidRDefault="00210AEA" w:rsidP="00991EDF">
            <w:pPr>
              <w:jc w:val="center"/>
              <w:rPr>
                <w:rFonts w:ascii="Times New Roman" w:eastAsia="黑体"/>
                <w:sz w:val="18"/>
                <w:szCs w:val="18"/>
              </w:rPr>
            </w:pPr>
          </w:p>
        </w:tc>
      </w:tr>
      <w:tr w:rsidR="00210AEA" w:rsidRPr="004F6C2C" w14:paraId="01EA3DAC" w14:textId="77777777" w:rsidTr="00C95E56">
        <w:trPr>
          <w:jc w:val="center"/>
        </w:trPr>
        <w:tc>
          <w:tcPr>
            <w:tcW w:w="1382" w:type="dxa"/>
            <w:vMerge/>
            <w:vAlign w:val="center"/>
          </w:tcPr>
          <w:p w14:paraId="54A9B270" w14:textId="77777777" w:rsidR="00210AEA" w:rsidRPr="004F6C2C" w:rsidRDefault="00210AEA" w:rsidP="00991EDF">
            <w:pPr>
              <w:jc w:val="center"/>
              <w:rPr>
                <w:rFonts w:ascii="Times New Roman" w:eastAsia="黑体"/>
                <w:sz w:val="18"/>
                <w:szCs w:val="18"/>
              </w:rPr>
            </w:pPr>
          </w:p>
        </w:tc>
        <w:tc>
          <w:tcPr>
            <w:tcW w:w="1590" w:type="dxa"/>
            <w:vAlign w:val="center"/>
          </w:tcPr>
          <w:p w14:paraId="0D2F4B2E" w14:textId="36A30037" w:rsidR="00210AEA" w:rsidRPr="004F6C2C" w:rsidRDefault="00210AEA" w:rsidP="00991EDF">
            <w:pPr>
              <w:jc w:val="center"/>
              <w:rPr>
                <w:rFonts w:ascii="Times New Roman" w:eastAsia="黑体"/>
                <w:sz w:val="18"/>
                <w:szCs w:val="18"/>
              </w:rPr>
            </w:pPr>
            <w:r>
              <w:rPr>
                <w:rFonts w:ascii="Times New Roman" w:eastAsia="黑体" w:hint="eastAsia"/>
                <w:sz w:val="18"/>
                <w:szCs w:val="18"/>
              </w:rPr>
              <w:t>石油焦炭</w:t>
            </w:r>
          </w:p>
        </w:tc>
        <w:tc>
          <w:tcPr>
            <w:tcW w:w="851" w:type="dxa"/>
            <w:vAlign w:val="center"/>
          </w:tcPr>
          <w:p w14:paraId="6A63EB0A" w14:textId="77777777" w:rsidR="00210AEA" w:rsidRPr="004F6C2C" w:rsidRDefault="00210AEA" w:rsidP="00991EDF">
            <w:pPr>
              <w:jc w:val="center"/>
              <w:rPr>
                <w:rFonts w:ascii="Times New Roman" w:eastAsia="黑体"/>
                <w:sz w:val="18"/>
                <w:szCs w:val="18"/>
              </w:rPr>
            </w:pPr>
          </w:p>
        </w:tc>
        <w:tc>
          <w:tcPr>
            <w:tcW w:w="850" w:type="dxa"/>
            <w:vAlign w:val="center"/>
          </w:tcPr>
          <w:p w14:paraId="163CDBD7" w14:textId="0B38E9DB" w:rsidR="00210AEA" w:rsidRPr="004F6C2C" w:rsidRDefault="00210AEA" w:rsidP="00991EDF">
            <w:pPr>
              <w:jc w:val="center"/>
              <w:rPr>
                <w:rFonts w:ascii="Times New Roman" w:eastAsia="黑体"/>
                <w:sz w:val="18"/>
                <w:szCs w:val="18"/>
              </w:rPr>
            </w:pPr>
            <w:r w:rsidRPr="004F6C2C">
              <w:rPr>
                <w:rFonts w:ascii="Times New Roman" w:eastAsia="黑体"/>
                <w:sz w:val="18"/>
                <w:szCs w:val="18"/>
              </w:rPr>
              <w:t>t</w:t>
            </w:r>
          </w:p>
        </w:tc>
        <w:tc>
          <w:tcPr>
            <w:tcW w:w="1134" w:type="dxa"/>
            <w:vAlign w:val="center"/>
          </w:tcPr>
          <w:p w14:paraId="37CA8E96" w14:textId="77777777" w:rsidR="00210AEA" w:rsidRPr="004F6C2C" w:rsidRDefault="00210AEA" w:rsidP="00991EDF">
            <w:pPr>
              <w:jc w:val="center"/>
              <w:rPr>
                <w:rFonts w:ascii="Times New Roman" w:eastAsia="黑体"/>
                <w:sz w:val="18"/>
                <w:szCs w:val="18"/>
              </w:rPr>
            </w:pPr>
          </w:p>
        </w:tc>
        <w:tc>
          <w:tcPr>
            <w:tcW w:w="2489" w:type="dxa"/>
            <w:vMerge/>
            <w:vAlign w:val="center"/>
          </w:tcPr>
          <w:p w14:paraId="70CCF545" w14:textId="77777777" w:rsidR="00210AEA" w:rsidRPr="004F6C2C" w:rsidRDefault="00210AEA" w:rsidP="00991EDF">
            <w:pPr>
              <w:jc w:val="center"/>
              <w:rPr>
                <w:rFonts w:ascii="Times New Roman" w:eastAsia="黑体"/>
                <w:sz w:val="18"/>
                <w:szCs w:val="18"/>
              </w:rPr>
            </w:pPr>
          </w:p>
        </w:tc>
      </w:tr>
      <w:tr w:rsidR="00210AEA" w:rsidRPr="004F6C2C" w14:paraId="7E34F214" w14:textId="77777777" w:rsidTr="00C95E56">
        <w:trPr>
          <w:jc w:val="center"/>
        </w:trPr>
        <w:tc>
          <w:tcPr>
            <w:tcW w:w="1382" w:type="dxa"/>
            <w:vMerge/>
            <w:vAlign w:val="center"/>
          </w:tcPr>
          <w:p w14:paraId="1B3F1141" w14:textId="77777777" w:rsidR="00210AEA" w:rsidRPr="004F6C2C" w:rsidRDefault="00210AEA" w:rsidP="00991EDF">
            <w:pPr>
              <w:jc w:val="center"/>
              <w:rPr>
                <w:rFonts w:ascii="Times New Roman" w:eastAsia="黑体"/>
                <w:sz w:val="18"/>
                <w:szCs w:val="18"/>
              </w:rPr>
            </w:pPr>
          </w:p>
        </w:tc>
        <w:tc>
          <w:tcPr>
            <w:tcW w:w="1590" w:type="dxa"/>
            <w:vAlign w:val="center"/>
          </w:tcPr>
          <w:p w14:paraId="5D85A7AE" w14:textId="264C0F94" w:rsidR="00210AEA" w:rsidRPr="004F6C2C" w:rsidRDefault="00210AEA" w:rsidP="00991EDF">
            <w:pPr>
              <w:jc w:val="center"/>
              <w:rPr>
                <w:rFonts w:ascii="Times New Roman" w:eastAsia="黑体"/>
                <w:sz w:val="18"/>
                <w:szCs w:val="18"/>
              </w:rPr>
            </w:pPr>
            <w:r>
              <w:rPr>
                <w:rFonts w:ascii="Times New Roman" w:eastAsia="黑体" w:hint="eastAsia"/>
                <w:sz w:val="18"/>
                <w:szCs w:val="18"/>
              </w:rPr>
              <w:t>焦炭</w:t>
            </w:r>
          </w:p>
        </w:tc>
        <w:tc>
          <w:tcPr>
            <w:tcW w:w="851" w:type="dxa"/>
            <w:vAlign w:val="center"/>
          </w:tcPr>
          <w:p w14:paraId="6B7E9979" w14:textId="77777777" w:rsidR="00210AEA" w:rsidRPr="004F6C2C" w:rsidRDefault="00210AEA" w:rsidP="00991EDF">
            <w:pPr>
              <w:jc w:val="center"/>
              <w:rPr>
                <w:rFonts w:ascii="Times New Roman" w:eastAsia="黑体"/>
                <w:sz w:val="18"/>
                <w:szCs w:val="18"/>
              </w:rPr>
            </w:pPr>
          </w:p>
        </w:tc>
        <w:tc>
          <w:tcPr>
            <w:tcW w:w="850" w:type="dxa"/>
            <w:vAlign w:val="center"/>
          </w:tcPr>
          <w:p w14:paraId="72D299EF" w14:textId="21703B32" w:rsidR="00210AEA" w:rsidRPr="004F6C2C" w:rsidRDefault="00210AEA" w:rsidP="00991EDF">
            <w:pPr>
              <w:jc w:val="center"/>
              <w:rPr>
                <w:rFonts w:ascii="Times New Roman" w:eastAsia="黑体"/>
                <w:sz w:val="18"/>
                <w:szCs w:val="18"/>
              </w:rPr>
            </w:pPr>
            <w:r w:rsidRPr="004F6C2C">
              <w:rPr>
                <w:rFonts w:ascii="Times New Roman" w:eastAsia="黑体"/>
                <w:sz w:val="18"/>
                <w:szCs w:val="18"/>
              </w:rPr>
              <w:t>t</w:t>
            </w:r>
          </w:p>
        </w:tc>
        <w:tc>
          <w:tcPr>
            <w:tcW w:w="1134" w:type="dxa"/>
            <w:vAlign w:val="center"/>
          </w:tcPr>
          <w:p w14:paraId="14686415" w14:textId="77777777" w:rsidR="00210AEA" w:rsidRPr="004F6C2C" w:rsidRDefault="00210AEA" w:rsidP="00991EDF">
            <w:pPr>
              <w:jc w:val="center"/>
              <w:rPr>
                <w:rFonts w:ascii="Times New Roman" w:eastAsia="黑体"/>
                <w:sz w:val="18"/>
                <w:szCs w:val="18"/>
              </w:rPr>
            </w:pPr>
          </w:p>
        </w:tc>
        <w:tc>
          <w:tcPr>
            <w:tcW w:w="2489" w:type="dxa"/>
            <w:vMerge/>
            <w:vAlign w:val="center"/>
          </w:tcPr>
          <w:p w14:paraId="03D42FA8" w14:textId="77777777" w:rsidR="00210AEA" w:rsidRPr="004F6C2C" w:rsidRDefault="00210AEA" w:rsidP="00991EDF">
            <w:pPr>
              <w:jc w:val="center"/>
              <w:rPr>
                <w:rFonts w:ascii="Times New Roman" w:eastAsia="黑体"/>
                <w:sz w:val="18"/>
                <w:szCs w:val="18"/>
              </w:rPr>
            </w:pPr>
          </w:p>
        </w:tc>
      </w:tr>
      <w:tr w:rsidR="00210AEA" w:rsidRPr="004F6C2C" w14:paraId="5523DE4D" w14:textId="77777777" w:rsidTr="00C95E56">
        <w:trPr>
          <w:jc w:val="center"/>
        </w:trPr>
        <w:tc>
          <w:tcPr>
            <w:tcW w:w="1382" w:type="dxa"/>
            <w:vMerge/>
            <w:vAlign w:val="center"/>
          </w:tcPr>
          <w:p w14:paraId="00F75976" w14:textId="77777777" w:rsidR="00210AEA" w:rsidRPr="004F6C2C" w:rsidRDefault="00210AEA" w:rsidP="008B2454">
            <w:pPr>
              <w:jc w:val="center"/>
              <w:rPr>
                <w:rFonts w:eastAsia="黑体"/>
                <w:sz w:val="18"/>
                <w:szCs w:val="18"/>
              </w:rPr>
            </w:pPr>
          </w:p>
        </w:tc>
        <w:tc>
          <w:tcPr>
            <w:tcW w:w="1590" w:type="dxa"/>
            <w:vAlign w:val="center"/>
          </w:tcPr>
          <w:p w14:paraId="2C2FA1EA" w14:textId="4EFE7330" w:rsidR="00210AEA" w:rsidRPr="004F6C2C" w:rsidRDefault="00210AEA" w:rsidP="008B2454">
            <w:pPr>
              <w:jc w:val="center"/>
              <w:rPr>
                <w:rFonts w:eastAsia="黑体"/>
                <w:sz w:val="18"/>
                <w:szCs w:val="18"/>
              </w:rPr>
            </w:pPr>
            <w:r>
              <w:rPr>
                <w:rFonts w:eastAsia="黑体" w:hint="eastAsia"/>
                <w:sz w:val="18"/>
                <w:szCs w:val="18"/>
              </w:rPr>
              <w:t>原油</w:t>
            </w:r>
          </w:p>
        </w:tc>
        <w:tc>
          <w:tcPr>
            <w:tcW w:w="851" w:type="dxa"/>
            <w:vAlign w:val="center"/>
          </w:tcPr>
          <w:p w14:paraId="3A6361A1" w14:textId="77777777" w:rsidR="00210AEA" w:rsidRPr="004F6C2C" w:rsidRDefault="00210AEA" w:rsidP="008B2454">
            <w:pPr>
              <w:jc w:val="center"/>
              <w:rPr>
                <w:rFonts w:eastAsia="黑体"/>
                <w:sz w:val="18"/>
                <w:szCs w:val="18"/>
              </w:rPr>
            </w:pPr>
          </w:p>
        </w:tc>
        <w:tc>
          <w:tcPr>
            <w:tcW w:w="850" w:type="dxa"/>
          </w:tcPr>
          <w:p w14:paraId="11A537BE" w14:textId="20B13E2E" w:rsidR="00210AEA" w:rsidRPr="004F6C2C" w:rsidRDefault="00210AEA" w:rsidP="008B2454">
            <w:pPr>
              <w:jc w:val="center"/>
              <w:rPr>
                <w:rFonts w:eastAsia="黑体"/>
                <w:sz w:val="18"/>
                <w:szCs w:val="18"/>
              </w:rPr>
            </w:pPr>
            <w:r w:rsidRPr="00EE5C1F">
              <w:rPr>
                <w:rFonts w:ascii="Times New Roman" w:eastAsia="黑体"/>
                <w:sz w:val="18"/>
                <w:szCs w:val="18"/>
              </w:rPr>
              <w:t>t</w:t>
            </w:r>
          </w:p>
        </w:tc>
        <w:tc>
          <w:tcPr>
            <w:tcW w:w="1134" w:type="dxa"/>
            <w:vAlign w:val="center"/>
          </w:tcPr>
          <w:p w14:paraId="0A583284" w14:textId="77777777" w:rsidR="00210AEA" w:rsidRPr="004F6C2C" w:rsidRDefault="00210AEA" w:rsidP="008B2454">
            <w:pPr>
              <w:jc w:val="center"/>
              <w:rPr>
                <w:rFonts w:eastAsia="黑体"/>
                <w:sz w:val="18"/>
                <w:szCs w:val="18"/>
              </w:rPr>
            </w:pPr>
          </w:p>
        </w:tc>
        <w:tc>
          <w:tcPr>
            <w:tcW w:w="2489" w:type="dxa"/>
            <w:vMerge/>
            <w:vAlign w:val="center"/>
          </w:tcPr>
          <w:p w14:paraId="7496B828" w14:textId="77777777" w:rsidR="00210AEA" w:rsidRPr="004F6C2C" w:rsidRDefault="00210AEA" w:rsidP="008B2454">
            <w:pPr>
              <w:jc w:val="center"/>
              <w:rPr>
                <w:rFonts w:eastAsia="黑体"/>
                <w:sz w:val="18"/>
                <w:szCs w:val="18"/>
              </w:rPr>
            </w:pPr>
          </w:p>
        </w:tc>
      </w:tr>
      <w:tr w:rsidR="00210AEA" w:rsidRPr="004F6C2C" w14:paraId="7C541386" w14:textId="77777777" w:rsidTr="00C95E56">
        <w:trPr>
          <w:jc w:val="center"/>
        </w:trPr>
        <w:tc>
          <w:tcPr>
            <w:tcW w:w="1382" w:type="dxa"/>
            <w:vMerge/>
            <w:vAlign w:val="center"/>
          </w:tcPr>
          <w:p w14:paraId="5C140EE8" w14:textId="77777777" w:rsidR="00210AEA" w:rsidRPr="004F6C2C" w:rsidRDefault="00210AEA" w:rsidP="008B2454">
            <w:pPr>
              <w:jc w:val="center"/>
              <w:rPr>
                <w:rFonts w:eastAsia="黑体"/>
                <w:sz w:val="18"/>
                <w:szCs w:val="18"/>
              </w:rPr>
            </w:pPr>
          </w:p>
        </w:tc>
        <w:tc>
          <w:tcPr>
            <w:tcW w:w="1590" w:type="dxa"/>
            <w:vAlign w:val="center"/>
          </w:tcPr>
          <w:p w14:paraId="088CB972" w14:textId="1295CAC9" w:rsidR="00210AEA" w:rsidRPr="004F6C2C" w:rsidRDefault="00210AEA" w:rsidP="008B2454">
            <w:pPr>
              <w:jc w:val="center"/>
              <w:rPr>
                <w:rFonts w:eastAsia="黑体"/>
                <w:sz w:val="18"/>
                <w:szCs w:val="18"/>
              </w:rPr>
            </w:pPr>
            <w:r>
              <w:rPr>
                <w:rFonts w:eastAsia="黑体" w:hint="eastAsia"/>
                <w:sz w:val="18"/>
                <w:szCs w:val="18"/>
              </w:rPr>
              <w:t>燃料油</w:t>
            </w:r>
          </w:p>
        </w:tc>
        <w:tc>
          <w:tcPr>
            <w:tcW w:w="851" w:type="dxa"/>
            <w:vAlign w:val="center"/>
          </w:tcPr>
          <w:p w14:paraId="19B2F1C1" w14:textId="77777777" w:rsidR="00210AEA" w:rsidRPr="004F6C2C" w:rsidRDefault="00210AEA" w:rsidP="008B2454">
            <w:pPr>
              <w:jc w:val="center"/>
              <w:rPr>
                <w:rFonts w:eastAsia="黑体"/>
                <w:sz w:val="18"/>
                <w:szCs w:val="18"/>
              </w:rPr>
            </w:pPr>
          </w:p>
        </w:tc>
        <w:tc>
          <w:tcPr>
            <w:tcW w:w="850" w:type="dxa"/>
          </w:tcPr>
          <w:p w14:paraId="00F13A74" w14:textId="4AAB2C93" w:rsidR="00210AEA" w:rsidRPr="004F6C2C" w:rsidRDefault="00210AEA" w:rsidP="008B2454">
            <w:pPr>
              <w:jc w:val="center"/>
              <w:rPr>
                <w:rFonts w:eastAsia="黑体"/>
                <w:sz w:val="18"/>
                <w:szCs w:val="18"/>
              </w:rPr>
            </w:pPr>
            <w:r w:rsidRPr="00EE5C1F">
              <w:rPr>
                <w:rFonts w:ascii="Times New Roman" w:eastAsia="黑体"/>
                <w:sz w:val="18"/>
                <w:szCs w:val="18"/>
              </w:rPr>
              <w:t>t</w:t>
            </w:r>
          </w:p>
        </w:tc>
        <w:tc>
          <w:tcPr>
            <w:tcW w:w="1134" w:type="dxa"/>
            <w:vAlign w:val="center"/>
          </w:tcPr>
          <w:p w14:paraId="415C369A" w14:textId="77777777" w:rsidR="00210AEA" w:rsidRPr="004F6C2C" w:rsidRDefault="00210AEA" w:rsidP="008B2454">
            <w:pPr>
              <w:jc w:val="center"/>
              <w:rPr>
                <w:rFonts w:eastAsia="黑体"/>
                <w:sz w:val="18"/>
                <w:szCs w:val="18"/>
              </w:rPr>
            </w:pPr>
          </w:p>
        </w:tc>
        <w:tc>
          <w:tcPr>
            <w:tcW w:w="2489" w:type="dxa"/>
            <w:vMerge/>
            <w:vAlign w:val="center"/>
          </w:tcPr>
          <w:p w14:paraId="09A79036" w14:textId="77777777" w:rsidR="00210AEA" w:rsidRPr="004F6C2C" w:rsidRDefault="00210AEA" w:rsidP="008B2454">
            <w:pPr>
              <w:jc w:val="center"/>
              <w:rPr>
                <w:rFonts w:eastAsia="黑体"/>
                <w:sz w:val="18"/>
                <w:szCs w:val="18"/>
              </w:rPr>
            </w:pPr>
          </w:p>
        </w:tc>
      </w:tr>
      <w:tr w:rsidR="00210AEA" w:rsidRPr="004F6C2C" w14:paraId="106F97CB" w14:textId="77777777" w:rsidTr="00C95E56">
        <w:trPr>
          <w:jc w:val="center"/>
        </w:trPr>
        <w:tc>
          <w:tcPr>
            <w:tcW w:w="1382" w:type="dxa"/>
            <w:vMerge/>
            <w:vAlign w:val="center"/>
          </w:tcPr>
          <w:p w14:paraId="407DE674" w14:textId="77777777" w:rsidR="00210AEA" w:rsidRPr="004F6C2C" w:rsidRDefault="00210AEA" w:rsidP="008B2454">
            <w:pPr>
              <w:jc w:val="center"/>
              <w:rPr>
                <w:rFonts w:eastAsia="黑体"/>
                <w:sz w:val="18"/>
                <w:szCs w:val="18"/>
              </w:rPr>
            </w:pPr>
          </w:p>
        </w:tc>
        <w:tc>
          <w:tcPr>
            <w:tcW w:w="1590" w:type="dxa"/>
            <w:vAlign w:val="center"/>
          </w:tcPr>
          <w:p w14:paraId="38FEC3D6" w14:textId="17914C66" w:rsidR="00210AEA" w:rsidRPr="004F6C2C" w:rsidRDefault="00210AEA" w:rsidP="008B2454">
            <w:pPr>
              <w:jc w:val="center"/>
              <w:rPr>
                <w:rFonts w:eastAsia="黑体"/>
                <w:sz w:val="18"/>
                <w:szCs w:val="18"/>
              </w:rPr>
            </w:pPr>
            <w:r>
              <w:rPr>
                <w:rFonts w:eastAsia="黑体" w:hint="eastAsia"/>
                <w:sz w:val="18"/>
                <w:szCs w:val="18"/>
              </w:rPr>
              <w:t>汽油</w:t>
            </w:r>
          </w:p>
        </w:tc>
        <w:tc>
          <w:tcPr>
            <w:tcW w:w="851" w:type="dxa"/>
            <w:vAlign w:val="center"/>
          </w:tcPr>
          <w:p w14:paraId="20ABBE76" w14:textId="77777777" w:rsidR="00210AEA" w:rsidRPr="004F6C2C" w:rsidRDefault="00210AEA" w:rsidP="008B2454">
            <w:pPr>
              <w:jc w:val="center"/>
              <w:rPr>
                <w:rFonts w:eastAsia="黑体"/>
                <w:sz w:val="18"/>
                <w:szCs w:val="18"/>
              </w:rPr>
            </w:pPr>
          </w:p>
        </w:tc>
        <w:tc>
          <w:tcPr>
            <w:tcW w:w="850" w:type="dxa"/>
          </w:tcPr>
          <w:p w14:paraId="77B686E9" w14:textId="23D9D048" w:rsidR="00210AEA" w:rsidRPr="004F6C2C" w:rsidRDefault="00210AEA" w:rsidP="008B2454">
            <w:pPr>
              <w:jc w:val="center"/>
              <w:rPr>
                <w:rFonts w:eastAsia="黑体"/>
                <w:sz w:val="18"/>
                <w:szCs w:val="18"/>
              </w:rPr>
            </w:pPr>
            <w:r w:rsidRPr="00EE5C1F">
              <w:rPr>
                <w:rFonts w:ascii="Times New Roman" w:eastAsia="黑体"/>
                <w:sz w:val="18"/>
                <w:szCs w:val="18"/>
              </w:rPr>
              <w:t>t</w:t>
            </w:r>
          </w:p>
        </w:tc>
        <w:tc>
          <w:tcPr>
            <w:tcW w:w="1134" w:type="dxa"/>
            <w:vAlign w:val="center"/>
          </w:tcPr>
          <w:p w14:paraId="306294E0" w14:textId="77777777" w:rsidR="00210AEA" w:rsidRPr="004F6C2C" w:rsidRDefault="00210AEA" w:rsidP="008B2454">
            <w:pPr>
              <w:jc w:val="center"/>
              <w:rPr>
                <w:rFonts w:eastAsia="黑体"/>
                <w:sz w:val="18"/>
                <w:szCs w:val="18"/>
              </w:rPr>
            </w:pPr>
          </w:p>
        </w:tc>
        <w:tc>
          <w:tcPr>
            <w:tcW w:w="2489" w:type="dxa"/>
            <w:vMerge/>
            <w:vAlign w:val="center"/>
          </w:tcPr>
          <w:p w14:paraId="50F63582" w14:textId="77777777" w:rsidR="00210AEA" w:rsidRPr="004F6C2C" w:rsidRDefault="00210AEA" w:rsidP="008B2454">
            <w:pPr>
              <w:jc w:val="center"/>
              <w:rPr>
                <w:rFonts w:eastAsia="黑体"/>
                <w:sz w:val="18"/>
                <w:szCs w:val="18"/>
              </w:rPr>
            </w:pPr>
          </w:p>
        </w:tc>
      </w:tr>
      <w:tr w:rsidR="00210AEA" w:rsidRPr="004F6C2C" w14:paraId="225224E8" w14:textId="77777777" w:rsidTr="00C95E56">
        <w:trPr>
          <w:jc w:val="center"/>
        </w:trPr>
        <w:tc>
          <w:tcPr>
            <w:tcW w:w="1382" w:type="dxa"/>
            <w:vMerge/>
            <w:vAlign w:val="center"/>
          </w:tcPr>
          <w:p w14:paraId="241EF8E0" w14:textId="77777777" w:rsidR="00210AEA" w:rsidRPr="004F6C2C" w:rsidRDefault="00210AEA" w:rsidP="008B2454">
            <w:pPr>
              <w:jc w:val="center"/>
              <w:rPr>
                <w:rFonts w:eastAsia="黑体"/>
                <w:sz w:val="18"/>
                <w:szCs w:val="18"/>
              </w:rPr>
            </w:pPr>
          </w:p>
        </w:tc>
        <w:tc>
          <w:tcPr>
            <w:tcW w:w="1590" w:type="dxa"/>
            <w:vAlign w:val="center"/>
          </w:tcPr>
          <w:p w14:paraId="533E70B5" w14:textId="3C2CB48E" w:rsidR="00210AEA" w:rsidRPr="004F6C2C" w:rsidRDefault="00210AEA" w:rsidP="008B2454">
            <w:pPr>
              <w:jc w:val="center"/>
              <w:rPr>
                <w:rFonts w:eastAsia="黑体"/>
                <w:sz w:val="18"/>
                <w:szCs w:val="18"/>
              </w:rPr>
            </w:pPr>
            <w:r>
              <w:rPr>
                <w:rFonts w:eastAsia="黑体" w:hint="eastAsia"/>
                <w:sz w:val="18"/>
                <w:szCs w:val="18"/>
              </w:rPr>
              <w:t>柴油</w:t>
            </w:r>
          </w:p>
        </w:tc>
        <w:tc>
          <w:tcPr>
            <w:tcW w:w="851" w:type="dxa"/>
            <w:vAlign w:val="center"/>
          </w:tcPr>
          <w:p w14:paraId="1D76A699" w14:textId="77777777" w:rsidR="00210AEA" w:rsidRPr="004F6C2C" w:rsidRDefault="00210AEA" w:rsidP="008B2454">
            <w:pPr>
              <w:jc w:val="center"/>
              <w:rPr>
                <w:rFonts w:eastAsia="黑体"/>
                <w:sz w:val="18"/>
                <w:szCs w:val="18"/>
              </w:rPr>
            </w:pPr>
          </w:p>
        </w:tc>
        <w:tc>
          <w:tcPr>
            <w:tcW w:w="850" w:type="dxa"/>
          </w:tcPr>
          <w:p w14:paraId="6BE20310" w14:textId="76181B91" w:rsidR="00210AEA" w:rsidRPr="004F6C2C" w:rsidRDefault="00210AEA" w:rsidP="008B2454">
            <w:pPr>
              <w:jc w:val="center"/>
              <w:rPr>
                <w:rFonts w:eastAsia="黑体"/>
                <w:sz w:val="18"/>
                <w:szCs w:val="18"/>
              </w:rPr>
            </w:pPr>
            <w:r w:rsidRPr="00EE5C1F">
              <w:rPr>
                <w:rFonts w:ascii="Times New Roman" w:eastAsia="黑体"/>
                <w:sz w:val="18"/>
                <w:szCs w:val="18"/>
              </w:rPr>
              <w:t>t</w:t>
            </w:r>
          </w:p>
        </w:tc>
        <w:tc>
          <w:tcPr>
            <w:tcW w:w="1134" w:type="dxa"/>
            <w:vAlign w:val="center"/>
          </w:tcPr>
          <w:p w14:paraId="589C6197" w14:textId="77777777" w:rsidR="00210AEA" w:rsidRPr="004F6C2C" w:rsidRDefault="00210AEA" w:rsidP="008B2454">
            <w:pPr>
              <w:jc w:val="center"/>
              <w:rPr>
                <w:rFonts w:eastAsia="黑体"/>
                <w:sz w:val="18"/>
                <w:szCs w:val="18"/>
              </w:rPr>
            </w:pPr>
          </w:p>
        </w:tc>
        <w:tc>
          <w:tcPr>
            <w:tcW w:w="2489" w:type="dxa"/>
            <w:vMerge/>
            <w:vAlign w:val="center"/>
          </w:tcPr>
          <w:p w14:paraId="0258C38A" w14:textId="77777777" w:rsidR="00210AEA" w:rsidRPr="004F6C2C" w:rsidRDefault="00210AEA" w:rsidP="008B2454">
            <w:pPr>
              <w:jc w:val="center"/>
              <w:rPr>
                <w:rFonts w:eastAsia="黑体"/>
                <w:sz w:val="18"/>
                <w:szCs w:val="18"/>
              </w:rPr>
            </w:pPr>
          </w:p>
        </w:tc>
      </w:tr>
      <w:tr w:rsidR="00210AEA" w:rsidRPr="004F6C2C" w14:paraId="09AE8BB5" w14:textId="77777777" w:rsidTr="00C95E56">
        <w:trPr>
          <w:jc w:val="center"/>
        </w:trPr>
        <w:tc>
          <w:tcPr>
            <w:tcW w:w="1382" w:type="dxa"/>
            <w:vMerge/>
            <w:vAlign w:val="center"/>
          </w:tcPr>
          <w:p w14:paraId="445E8C5C" w14:textId="77777777" w:rsidR="00210AEA" w:rsidRPr="004F6C2C" w:rsidRDefault="00210AEA" w:rsidP="008B2454">
            <w:pPr>
              <w:jc w:val="center"/>
              <w:rPr>
                <w:rFonts w:eastAsia="黑体"/>
                <w:sz w:val="18"/>
                <w:szCs w:val="18"/>
              </w:rPr>
            </w:pPr>
          </w:p>
        </w:tc>
        <w:tc>
          <w:tcPr>
            <w:tcW w:w="1590" w:type="dxa"/>
            <w:vAlign w:val="center"/>
          </w:tcPr>
          <w:p w14:paraId="7A3B791D" w14:textId="761631BB" w:rsidR="00210AEA" w:rsidRPr="004F6C2C" w:rsidRDefault="00210AEA" w:rsidP="008B2454">
            <w:pPr>
              <w:jc w:val="center"/>
              <w:rPr>
                <w:rFonts w:eastAsia="黑体"/>
                <w:sz w:val="18"/>
                <w:szCs w:val="18"/>
              </w:rPr>
            </w:pPr>
            <w:r>
              <w:rPr>
                <w:rFonts w:eastAsia="黑体" w:hint="eastAsia"/>
                <w:sz w:val="18"/>
                <w:szCs w:val="18"/>
              </w:rPr>
              <w:t>煤油</w:t>
            </w:r>
          </w:p>
        </w:tc>
        <w:tc>
          <w:tcPr>
            <w:tcW w:w="851" w:type="dxa"/>
            <w:vAlign w:val="center"/>
          </w:tcPr>
          <w:p w14:paraId="56A2499E" w14:textId="77777777" w:rsidR="00210AEA" w:rsidRPr="004F6C2C" w:rsidRDefault="00210AEA" w:rsidP="008B2454">
            <w:pPr>
              <w:jc w:val="center"/>
              <w:rPr>
                <w:rFonts w:eastAsia="黑体"/>
                <w:sz w:val="18"/>
                <w:szCs w:val="18"/>
              </w:rPr>
            </w:pPr>
          </w:p>
        </w:tc>
        <w:tc>
          <w:tcPr>
            <w:tcW w:w="850" w:type="dxa"/>
          </w:tcPr>
          <w:p w14:paraId="2AEF0472" w14:textId="15E67979" w:rsidR="00210AEA" w:rsidRPr="004F6C2C" w:rsidRDefault="00210AEA" w:rsidP="008B2454">
            <w:pPr>
              <w:jc w:val="center"/>
              <w:rPr>
                <w:rFonts w:eastAsia="黑体"/>
                <w:sz w:val="18"/>
                <w:szCs w:val="18"/>
              </w:rPr>
            </w:pPr>
            <w:r w:rsidRPr="00EE5C1F">
              <w:rPr>
                <w:rFonts w:ascii="Times New Roman" w:eastAsia="黑体"/>
                <w:sz w:val="18"/>
                <w:szCs w:val="18"/>
              </w:rPr>
              <w:t>t</w:t>
            </w:r>
          </w:p>
        </w:tc>
        <w:tc>
          <w:tcPr>
            <w:tcW w:w="1134" w:type="dxa"/>
            <w:vAlign w:val="center"/>
          </w:tcPr>
          <w:p w14:paraId="2E8A5F49" w14:textId="77777777" w:rsidR="00210AEA" w:rsidRPr="004F6C2C" w:rsidRDefault="00210AEA" w:rsidP="008B2454">
            <w:pPr>
              <w:jc w:val="center"/>
              <w:rPr>
                <w:rFonts w:eastAsia="黑体"/>
                <w:sz w:val="18"/>
                <w:szCs w:val="18"/>
              </w:rPr>
            </w:pPr>
          </w:p>
        </w:tc>
        <w:tc>
          <w:tcPr>
            <w:tcW w:w="2489" w:type="dxa"/>
            <w:vMerge/>
            <w:vAlign w:val="center"/>
          </w:tcPr>
          <w:p w14:paraId="0D762D25" w14:textId="77777777" w:rsidR="00210AEA" w:rsidRPr="004F6C2C" w:rsidRDefault="00210AEA" w:rsidP="008B2454">
            <w:pPr>
              <w:jc w:val="center"/>
              <w:rPr>
                <w:rFonts w:eastAsia="黑体"/>
                <w:sz w:val="18"/>
                <w:szCs w:val="18"/>
              </w:rPr>
            </w:pPr>
          </w:p>
        </w:tc>
      </w:tr>
      <w:tr w:rsidR="00210AEA" w:rsidRPr="004F6C2C" w14:paraId="53A90E37" w14:textId="77777777" w:rsidTr="00C95E56">
        <w:trPr>
          <w:jc w:val="center"/>
        </w:trPr>
        <w:tc>
          <w:tcPr>
            <w:tcW w:w="1382" w:type="dxa"/>
            <w:vMerge/>
            <w:vAlign w:val="center"/>
          </w:tcPr>
          <w:p w14:paraId="08325920" w14:textId="77777777" w:rsidR="00210AEA" w:rsidRPr="004F6C2C" w:rsidRDefault="00210AEA" w:rsidP="008B2454">
            <w:pPr>
              <w:jc w:val="center"/>
              <w:rPr>
                <w:rFonts w:eastAsia="黑体"/>
                <w:sz w:val="18"/>
                <w:szCs w:val="18"/>
              </w:rPr>
            </w:pPr>
          </w:p>
        </w:tc>
        <w:tc>
          <w:tcPr>
            <w:tcW w:w="1590" w:type="dxa"/>
            <w:vAlign w:val="center"/>
          </w:tcPr>
          <w:p w14:paraId="0E91E736" w14:textId="3715274B" w:rsidR="00210AEA" w:rsidRPr="004F6C2C" w:rsidRDefault="00210AEA" w:rsidP="008B2454">
            <w:pPr>
              <w:jc w:val="center"/>
              <w:rPr>
                <w:rFonts w:eastAsia="黑体"/>
                <w:sz w:val="18"/>
                <w:szCs w:val="18"/>
              </w:rPr>
            </w:pPr>
            <w:r>
              <w:rPr>
                <w:rFonts w:eastAsia="黑体" w:hint="eastAsia"/>
                <w:sz w:val="18"/>
                <w:szCs w:val="18"/>
              </w:rPr>
              <w:t>液化天然气</w:t>
            </w:r>
          </w:p>
        </w:tc>
        <w:tc>
          <w:tcPr>
            <w:tcW w:w="851" w:type="dxa"/>
            <w:vAlign w:val="center"/>
          </w:tcPr>
          <w:p w14:paraId="0E5FBA24" w14:textId="77777777" w:rsidR="00210AEA" w:rsidRPr="004F6C2C" w:rsidRDefault="00210AEA" w:rsidP="008B2454">
            <w:pPr>
              <w:jc w:val="center"/>
              <w:rPr>
                <w:rFonts w:eastAsia="黑体"/>
                <w:sz w:val="18"/>
                <w:szCs w:val="18"/>
              </w:rPr>
            </w:pPr>
          </w:p>
        </w:tc>
        <w:tc>
          <w:tcPr>
            <w:tcW w:w="850" w:type="dxa"/>
          </w:tcPr>
          <w:p w14:paraId="0974C169" w14:textId="45CECABC" w:rsidR="00210AEA" w:rsidRPr="004F6C2C" w:rsidRDefault="00210AEA" w:rsidP="008B2454">
            <w:pPr>
              <w:jc w:val="center"/>
              <w:rPr>
                <w:rFonts w:eastAsia="黑体"/>
                <w:sz w:val="18"/>
                <w:szCs w:val="18"/>
              </w:rPr>
            </w:pPr>
            <w:r w:rsidRPr="00EE5C1F">
              <w:rPr>
                <w:rFonts w:ascii="Times New Roman" w:eastAsia="黑体"/>
                <w:sz w:val="18"/>
                <w:szCs w:val="18"/>
              </w:rPr>
              <w:t>t</w:t>
            </w:r>
          </w:p>
        </w:tc>
        <w:tc>
          <w:tcPr>
            <w:tcW w:w="1134" w:type="dxa"/>
            <w:vAlign w:val="center"/>
          </w:tcPr>
          <w:p w14:paraId="5F2C93D0" w14:textId="77777777" w:rsidR="00210AEA" w:rsidRPr="004F6C2C" w:rsidRDefault="00210AEA" w:rsidP="008B2454">
            <w:pPr>
              <w:jc w:val="center"/>
              <w:rPr>
                <w:rFonts w:eastAsia="黑体"/>
                <w:sz w:val="18"/>
                <w:szCs w:val="18"/>
              </w:rPr>
            </w:pPr>
          </w:p>
        </w:tc>
        <w:tc>
          <w:tcPr>
            <w:tcW w:w="2489" w:type="dxa"/>
            <w:vMerge/>
            <w:vAlign w:val="center"/>
          </w:tcPr>
          <w:p w14:paraId="4C2F7505" w14:textId="77777777" w:rsidR="00210AEA" w:rsidRPr="004F6C2C" w:rsidRDefault="00210AEA" w:rsidP="008B2454">
            <w:pPr>
              <w:jc w:val="center"/>
              <w:rPr>
                <w:rFonts w:eastAsia="黑体"/>
                <w:sz w:val="18"/>
                <w:szCs w:val="18"/>
              </w:rPr>
            </w:pPr>
          </w:p>
        </w:tc>
      </w:tr>
      <w:tr w:rsidR="00210AEA" w:rsidRPr="004F6C2C" w14:paraId="75DF13F3" w14:textId="77777777" w:rsidTr="00C95E56">
        <w:trPr>
          <w:jc w:val="center"/>
        </w:trPr>
        <w:tc>
          <w:tcPr>
            <w:tcW w:w="1382" w:type="dxa"/>
            <w:vMerge/>
            <w:vAlign w:val="center"/>
          </w:tcPr>
          <w:p w14:paraId="1793462D" w14:textId="77777777" w:rsidR="00210AEA" w:rsidRPr="004F6C2C" w:rsidRDefault="00210AEA" w:rsidP="008B2454">
            <w:pPr>
              <w:jc w:val="center"/>
              <w:rPr>
                <w:rFonts w:eastAsia="黑体"/>
                <w:sz w:val="18"/>
                <w:szCs w:val="18"/>
              </w:rPr>
            </w:pPr>
          </w:p>
        </w:tc>
        <w:tc>
          <w:tcPr>
            <w:tcW w:w="1590" w:type="dxa"/>
            <w:vAlign w:val="center"/>
          </w:tcPr>
          <w:p w14:paraId="07F7D8EF" w14:textId="7DC92A57" w:rsidR="00210AEA" w:rsidRPr="004F6C2C" w:rsidRDefault="00210AEA" w:rsidP="008B2454">
            <w:pPr>
              <w:jc w:val="center"/>
              <w:rPr>
                <w:rFonts w:eastAsia="黑体"/>
                <w:sz w:val="18"/>
                <w:szCs w:val="18"/>
              </w:rPr>
            </w:pPr>
            <w:r>
              <w:rPr>
                <w:rFonts w:eastAsia="黑体" w:hint="eastAsia"/>
                <w:sz w:val="18"/>
                <w:szCs w:val="18"/>
              </w:rPr>
              <w:t>液化石油气</w:t>
            </w:r>
          </w:p>
        </w:tc>
        <w:tc>
          <w:tcPr>
            <w:tcW w:w="851" w:type="dxa"/>
            <w:vAlign w:val="center"/>
          </w:tcPr>
          <w:p w14:paraId="4A49FF39" w14:textId="77777777" w:rsidR="00210AEA" w:rsidRPr="004F6C2C" w:rsidRDefault="00210AEA" w:rsidP="008B2454">
            <w:pPr>
              <w:jc w:val="center"/>
              <w:rPr>
                <w:rFonts w:eastAsia="黑体"/>
                <w:sz w:val="18"/>
                <w:szCs w:val="18"/>
              </w:rPr>
            </w:pPr>
          </w:p>
        </w:tc>
        <w:tc>
          <w:tcPr>
            <w:tcW w:w="850" w:type="dxa"/>
          </w:tcPr>
          <w:p w14:paraId="13D1029B" w14:textId="2944557B" w:rsidR="00210AEA" w:rsidRPr="004F6C2C" w:rsidRDefault="00210AEA" w:rsidP="008B2454">
            <w:pPr>
              <w:jc w:val="center"/>
              <w:rPr>
                <w:rFonts w:eastAsia="黑体"/>
                <w:sz w:val="18"/>
                <w:szCs w:val="18"/>
              </w:rPr>
            </w:pPr>
            <w:r w:rsidRPr="00EE5C1F">
              <w:rPr>
                <w:rFonts w:ascii="Times New Roman" w:eastAsia="黑体"/>
                <w:sz w:val="18"/>
                <w:szCs w:val="18"/>
              </w:rPr>
              <w:t>t</w:t>
            </w:r>
          </w:p>
        </w:tc>
        <w:tc>
          <w:tcPr>
            <w:tcW w:w="1134" w:type="dxa"/>
            <w:vAlign w:val="center"/>
          </w:tcPr>
          <w:p w14:paraId="545DA011" w14:textId="77777777" w:rsidR="00210AEA" w:rsidRPr="004F6C2C" w:rsidRDefault="00210AEA" w:rsidP="008B2454">
            <w:pPr>
              <w:jc w:val="center"/>
              <w:rPr>
                <w:rFonts w:eastAsia="黑体"/>
                <w:sz w:val="18"/>
                <w:szCs w:val="18"/>
              </w:rPr>
            </w:pPr>
          </w:p>
        </w:tc>
        <w:tc>
          <w:tcPr>
            <w:tcW w:w="2489" w:type="dxa"/>
            <w:vMerge/>
            <w:vAlign w:val="center"/>
          </w:tcPr>
          <w:p w14:paraId="26D28904" w14:textId="77777777" w:rsidR="00210AEA" w:rsidRPr="004F6C2C" w:rsidRDefault="00210AEA" w:rsidP="008B2454">
            <w:pPr>
              <w:jc w:val="center"/>
              <w:rPr>
                <w:rFonts w:eastAsia="黑体"/>
                <w:sz w:val="18"/>
                <w:szCs w:val="18"/>
              </w:rPr>
            </w:pPr>
          </w:p>
        </w:tc>
      </w:tr>
      <w:tr w:rsidR="00210AEA" w:rsidRPr="004F6C2C" w14:paraId="61CC0590" w14:textId="77777777" w:rsidTr="00C95E56">
        <w:trPr>
          <w:jc w:val="center"/>
        </w:trPr>
        <w:tc>
          <w:tcPr>
            <w:tcW w:w="1382" w:type="dxa"/>
            <w:vMerge/>
            <w:vAlign w:val="center"/>
          </w:tcPr>
          <w:p w14:paraId="51F89E44" w14:textId="77777777" w:rsidR="00210AEA" w:rsidRPr="004F6C2C" w:rsidRDefault="00210AEA" w:rsidP="008B2454">
            <w:pPr>
              <w:jc w:val="center"/>
              <w:rPr>
                <w:rFonts w:eastAsia="黑体"/>
                <w:sz w:val="18"/>
                <w:szCs w:val="18"/>
              </w:rPr>
            </w:pPr>
          </w:p>
        </w:tc>
        <w:tc>
          <w:tcPr>
            <w:tcW w:w="1590" w:type="dxa"/>
            <w:vAlign w:val="center"/>
          </w:tcPr>
          <w:p w14:paraId="49DC6BE5" w14:textId="38BAD678" w:rsidR="00210AEA" w:rsidRDefault="00210AEA" w:rsidP="008B2454">
            <w:pPr>
              <w:jc w:val="center"/>
              <w:rPr>
                <w:rFonts w:eastAsia="黑体"/>
                <w:sz w:val="18"/>
                <w:szCs w:val="18"/>
              </w:rPr>
            </w:pPr>
            <w:r>
              <w:rPr>
                <w:rFonts w:eastAsia="黑体" w:hint="eastAsia"/>
                <w:sz w:val="18"/>
                <w:szCs w:val="18"/>
              </w:rPr>
              <w:t>……</w:t>
            </w:r>
          </w:p>
        </w:tc>
        <w:tc>
          <w:tcPr>
            <w:tcW w:w="851" w:type="dxa"/>
            <w:vAlign w:val="center"/>
          </w:tcPr>
          <w:p w14:paraId="28241E30" w14:textId="77777777" w:rsidR="00210AEA" w:rsidRPr="004F6C2C" w:rsidRDefault="00210AEA" w:rsidP="008B2454">
            <w:pPr>
              <w:jc w:val="center"/>
              <w:rPr>
                <w:rFonts w:eastAsia="黑体"/>
                <w:sz w:val="18"/>
                <w:szCs w:val="18"/>
              </w:rPr>
            </w:pPr>
          </w:p>
        </w:tc>
        <w:tc>
          <w:tcPr>
            <w:tcW w:w="850" w:type="dxa"/>
          </w:tcPr>
          <w:p w14:paraId="0CA6E3CB" w14:textId="77777777" w:rsidR="00210AEA" w:rsidRPr="00EE5C1F" w:rsidRDefault="00210AEA" w:rsidP="008B2454">
            <w:pPr>
              <w:jc w:val="center"/>
              <w:rPr>
                <w:rFonts w:eastAsia="黑体"/>
                <w:sz w:val="18"/>
                <w:szCs w:val="18"/>
              </w:rPr>
            </w:pPr>
          </w:p>
        </w:tc>
        <w:tc>
          <w:tcPr>
            <w:tcW w:w="1134" w:type="dxa"/>
            <w:vAlign w:val="center"/>
          </w:tcPr>
          <w:p w14:paraId="797D99BE" w14:textId="77777777" w:rsidR="00210AEA" w:rsidRPr="004F6C2C" w:rsidRDefault="00210AEA" w:rsidP="008B2454">
            <w:pPr>
              <w:jc w:val="center"/>
              <w:rPr>
                <w:rFonts w:eastAsia="黑体"/>
                <w:sz w:val="18"/>
                <w:szCs w:val="18"/>
              </w:rPr>
            </w:pPr>
          </w:p>
        </w:tc>
        <w:tc>
          <w:tcPr>
            <w:tcW w:w="2489" w:type="dxa"/>
            <w:vAlign w:val="center"/>
          </w:tcPr>
          <w:p w14:paraId="627FF44C" w14:textId="77777777" w:rsidR="00210AEA" w:rsidRPr="004F6C2C" w:rsidRDefault="00210AEA" w:rsidP="008B2454">
            <w:pPr>
              <w:jc w:val="center"/>
              <w:rPr>
                <w:rFonts w:eastAsia="黑体"/>
                <w:sz w:val="18"/>
                <w:szCs w:val="18"/>
              </w:rPr>
            </w:pPr>
          </w:p>
        </w:tc>
      </w:tr>
      <w:tr w:rsidR="00580B57" w:rsidRPr="004F6C2C" w14:paraId="4F45FF62" w14:textId="77777777" w:rsidTr="00C95E56">
        <w:trPr>
          <w:jc w:val="center"/>
        </w:trPr>
        <w:tc>
          <w:tcPr>
            <w:tcW w:w="1382" w:type="dxa"/>
            <w:vMerge w:val="restart"/>
            <w:vAlign w:val="center"/>
          </w:tcPr>
          <w:p w14:paraId="6F37919E" w14:textId="306442F1" w:rsidR="00580B57" w:rsidRDefault="00580B57" w:rsidP="00580B57">
            <w:pPr>
              <w:jc w:val="center"/>
              <w:rPr>
                <w:rFonts w:eastAsia="黑体"/>
                <w:sz w:val="18"/>
                <w:szCs w:val="18"/>
              </w:rPr>
            </w:pPr>
            <w:r>
              <w:rPr>
                <w:rFonts w:eastAsia="黑体" w:hint="eastAsia"/>
                <w:sz w:val="18"/>
                <w:szCs w:val="18"/>
              </w:rPr>
              <w:t>能源的原材料用途</w:t>
            </w:r>
          </w:p>
        </w:tc>
        <w:tc>
          <w:tcPr>
            <w:tcW w:w="1590" w:type="dxa"/>
            <w:vAlign w:val="center"/>
          </w:tcPr>
          <w:p w14:paraId="41DA458C" w14:textId="3B566FB4" w:rsidR="00580B57" w:rsidRDefault="00580B57" w:rsidP="00580B57">
            <w:pPr>
              <w:jc w:val="center"/>
              <w:rPr>
                <w:rFonts w:eastAsia="黑体"/>
                <w:sz w:val="18"/>
                <w:szCs w:val="18"/>
              </w:rPr>
            </w:pPr>
            <w:r w:rsidRPr="004F6C2C">
              <w:rPr>
                <w:rFonts w:ascii="Times New Roman" w:eastAsia="黑体"/>
                <w:sz w:val="18"/>
                <w:szCs w:val="18"/>
              </w:rPr>
              <w:t>种类</w:t>
            </w:r>
          </w:p>
        </w:tc>
        <w:tc>
          <w:tcPr>
            <w:tcW w:w="851" w:type="dxa"/>
            <w:vAlign w:val="center"/>
          </w:tcPr>
          <w:p w14:paraId="6DAADC1B" w14:textId="7E08160B" w:rsidR="00580B57" w:rsidRPr="004F6C2C" w:rsidRDefault="00580B57" w:rsidP="00580B57">
            <w:pPr>
              <w:jc w:val="center"/>
              <w:rPr>
                <w:rFonts w:eastAsia="黑体"/>
                <w:sz w:val="18"/>
                <w:szCs w:val="18"/>
              </w:rPr>
            </w:pPr>
            <w:r w:rsidRPr="004F6C2C">
              <w:rPr>
                <w:rFonts w:ascii="Times New Roman" w:eastAsia="黑体"/>
                <w:sz w:val="18"/>
                <w:szCs w:val="18"/>
              </w:rPr>
              <w:t>消耗量</w:t>
            </w:r>
          </w:p>
        </w:tc>
        <w:tc>
          <w:tcPr>
            <w:tcW w:w="850" w:type="dxa"/>
            <w:vAlign w:val="center"/>
          </w:tcPr>
          <w:p w14:paraId="4ECAE641" w14:textId="1742930B" w:rsidR="00580B57" w:rsidRPr="00210AEA" w:rsidRDefault="00580B57" w:rsidP="00580B57">
            <w:pPr>
              <w:jc w:val="center"/>
              <w:rPr>
                <w:rFonts w:eastAsia="黑体"/>
                <w:sz w:val="18"/>
                <w:szCs w:val="18"/>
              </w:rPr>
            </w:pPr>
            <w:r w:rsidRPr="004F6C2C">
              <w:rPr>
                <w:rFonts w:ascii="Times New Roman" w:eastAsia="黑体"/>
                <w:sz w:val="18"/>
                <w:szCs w:val="18"/>
              </w:rPr>
              <w:t>单位</w:t>
            </w:r>
          </w:p>
        </w:tc>
        <w:tc>
          <w:tcPr>
            <w:tcW w:w="1134" w:type="dxa"/>
            <w:vAlign w:val="center"/>
          </w:tcPr>
          <w:p w14:paraId="58F01B90" w14:textId="700FC7F6" w:rsidR="00580B57" w:rsidRPr="004F6C2C" w:rsidRDefault="00580B57" w:rsidP="00580B57">
            <w:pPr>
              <w:jc w:val="center"/>
              <w:rPr>
                <w:rFonts w:eastAsia="黑体"/>
                <w:sz w:val="18"/>
                <w:szCs w:val="18"/>
              </w:rPr>
            </w:pPr>
            <w:r w:rsidRPr="004F6C2C">
              <w:rPr>
                <w:rFonts w:ascii="Times New Roman" w:eastAsia="黑体"/>
                <w:sz w:val="18"/>
                <w:szCs w:val="18"/>
              </w:rPr>
              <w:t>产地</w:t>
            </w:r>
          </w:p>
        </w:tc>
        <w:tc>
          <w:tcPr>
            <w:tcW w:w="2489" w:type="dxa"/>
            <w:vAlign w:val="center"/>
          </w:tcPr>
          <w:p w14:paraId="0E5E35E3" w14:textId="287726B3" w:rsidR="00580B57" w:rsidRPr="004F6C2C" w:rsidRDefault="00580B57" w:rsidP="00580B57">
            <w:pPr>
              <w:jc w:val="center"/>
              <w:rPr>
                <w:rFonts w:eastAsia="黑体"/>
                <w:sz w:val="18"/>
                <w:szCs w:val="18"/>
              </w:rPr>
            </w:pPr>
            <w:r w:rsidRPr="004F6C2C">
              <w:rPr>
                <w:rFonts w:ascii="Times New Roman" w:eastAsia="黑体"/>
                <w:sz w:val="18"/>
                <w:szCs w:val="18"/>
              </w:rPr>
              <w:t>详细情况说明</w:t>
            </w:r>
          </w:p>
        </w:tc>
      </w:tr>
      <w:tr w:rsidR="00580B57" w:rsidRPr="004F6C2C" w14:paraId="23D297C3" w14:textId="77777777" w:rsidTr="00580B57">
        <w:trPr>
          <w:jc w:val="center"/>
        </w:trPr>
        <w:tc>
          <w:tcPr>
            <w:tcW w:w="1382" w:type="dxa"/>
            <w:vMerge/>
            <w:vAlign w:val="center"/>
          </w:tcPr>
          <w:p w14:paraId="0A0D45A5" w14:textId="1E2945B7" w:rsidR="00580B57" w:rsidRPr="004F6C2C" w:rsidRDefault="00580B57" w:rsidP="00580B57">
            <w:pPr>
              <w:jc w:val="center"/>
              <w:rPr>
                <w:rFonts w:eastAsia="黑体"/>
                <w:sz w:val="18"/>
                <w:szCs w:val="18"/>
              </w:rPr>
            </w:pPr>
          </w:p>
        </w:tc>
        <w:tc>
          <w:tcPr>
            <w:tcW w:w="1590" w:type="dxa"/>
            <w:vAlign w:val="center"/>
          </w:tcPr>
          <w:p w14:paraId="3A3581DD" w14:textId="68E86DB0" w:rsidR="00580B57" w:rsidRPr="004F6C2C" w:rsidRDefault="00580B57" w:rsidP="00580B57">
            <w:pPr>
              <w:jc w:val="center"/>
              <w:rPr>
                <w:rFonts w:eastAsia="黑体"/>
                <w:sz w:val="18"/>
                <w:szCs w:val="18"/>
              </w:rPr>
            </w:pPr>
            <w:r>
              <w:rPr>
                <w:rFonts w:eastAsia="黑体" w:hint="eastAsia"/>
                <w:sz w:val="18"/>
                <w:szCs w:val="18"/>
              </w:rPr>
              <w:t>焦炭</w:t>
            </w:r>
          </w:p>
        </w:tc>
        <w:tc>
          <w:tcPr>
            <w:tcW w:w="851" w:type="dxa"/>
            <w:vAlign w:val="center"/>
          </w:tcPr>
          <w:p w14:paraId="31C3DA98" w14:textId="77777777" w:rsidR="00580B57" w:rsidRPr="004F6C2C" w:rsidRDefault="00580B57" w:rsidP="00580B57">
            <w:pPr>
              <w:jc w:val="center"/>
              <w:rPr>
                <w:rFonts w:eastAsia="黑体"/>
                <w:sz w:val="18"/>
                <w:szCs w:val="18"/>
              </w:rPr>
            </w:pPr>
          </w:p>
        </w:tc>
        <w:tc>
          <w:tcPr>
            <w:tcW w:w="850" w:type="dxa"/>
            <w:vAlign w:val="center"/>
          </w:tcPr>
          <w:p w14:paraId="41A5D4DB" w14:textId="282D5CF3" w:rsidR="00580B57" w:rsidRPr="00210AEA" w:rsidRDefault="00580B57" w:rsidP="00580B57">
            <w:pPr>
              <w:jc w:val="center"/>
              <w:rPr>
                <w:rFonts w:ascii="Times New Roman" w:eastAsia="黑体"/>
                <w:sz w:val="18"/>
                <w:szCs w:val="18"/>
              </w:rPr>
            </w:pPr>
            <w:r w:rsidRPr="00210AEA">
              <w:rPr>
                <w:rFonts w:ascii="Times New Roman" w:eastAsia="黑体"/>
                <w:sz w:val="18"/>
                <w:szCs w:val="18"/>
              </w:rPr>
              <w:t>t</w:t>
            </w:r>
          </w:p>
        </w:tc>
        <w:tc>
          <w:tcPr>
            <w:tcW w:w="1134" w:type="dxa"/>
            <w:vAlign w:val="center"/>
          </w:tcPr>
          <w:p w14:paraId="11E3B505" w14:textId="77777777" w:rsidR="00580B57" w:rsidRPr="004F6C2C" w:rsidRDefault="00580B57" w:rsidP="00580B57">
            <w:pPr>
              <w:jc w:val="center"/>
              <w:rPr>
                <w:rFonts w:eastAsia="黑体"/>
                <w:sz w:val="18"/>
                <w:szCs w:val="18"/>
              </w:rPr>
            </w:pPr>
          </w:p>
        </w:tc>
        <w:tc>
          <w:tcPr>
            <w:tcW w:w="2489" w:type="dxa"/>
            <w:vMerge w:val="restart"/>
            <w:vAlign w:val="center"/>
          </w:tcPr>
          <w:p w14:paraId="67A44406" w14:textId="7D318208" w:rsidR="00580B57" w:rsidRPr="004F6C2C" w:rsidRDefault="00580B57" w:rsidP="00580B57">
            <w:pPr>
              <w:rPr>
                <w:rFonts w:eastAsia="黑体"/>
                <w:sz w:val="18"/>
                <w:szCs w:val="18"/>
              </w:rPr>
            </w:pPr>
            <w:r w:rsidRPr="004F6C2C">
              <w:rPr>
                <w:rFonts w:ascii="Times New Roman" w:eastAsia="黑体"/>
                <w:sz w:val="18"/>
                <w:szCs w:val="18"/>
              </w:rPr>
              <w:t>填写取得方式（自产或外购）</w:t>
            </w:r>
            <w:r w:rsidRPr="004F6C2C">
              <w:rPr>
                <w:rFonts w:ascii="Times New Roman" w:eastAsia="黑体"/>
                <w:sz w:val="18"/>
                <w:szCs w:val="18"/>
              </w:rPr>
              <w:t>/</w:t>
            </w:r>
            <w:r w:rsidRPr="004F6C2C">
              <w:rPr>
                <w:rFonts w:ascii="Times New Roman" w:eastAsia="黑体"/>
                <w:sz w:val="18"/>
                <w:szCs w:val="18"/>
              </w:rPr>
              <w:t>运输方式及距离（</w:t>
            </w:r>
            <w:r w:rsidRPr="004F6C2C">
              <w:rPr>
                <w:rFonts w:ascii="Times New Roman" w:eastAsia="黑体"/>
                <w:sz w:val="18"/>
                <w:szCs w:val="18"/>
              </w:rPr>
              <w:t>km</w:t>
            </w:r>
            <w:r w:rsidRPr="004F6C2C">
              <w:rPr>
                <w:rFonts w:ascii="Times New Roman" w:eastAsia="黑体"/>
                <w:sz w:val="18"/>
                <w:szCs w:val="18"/>
              </w:rPr>
              <w:t>）等信息</w:t>
            </w:r>
            <w:r>
              <w:rPr>
                <w:rFonts w:ascii="Times New Roman" w:eastAsia="黑体" w:hint="eastAsia"/>
                <w:sz w:val="18"/>
                <w:szCs w:val="18"/>
              </w:rPr>
              <w:t>。</w:t>
            </w:r>
          </w:p>
        </w:tc>
      </w:tr>
      <w:tr w:rsidR="00580B57" w:rsidRPr="004F6C2C" w14:paraId="10FCAE92" w14:textId="77777777" w:rsidTr="00C95E56">
        <w:trPr>
          <w:jc w:val="center"/>
        </w:trPr>
        <w:tc>
          <w:tcPr>
            <w:tcW w:w="1382" w:type="dxa"/>
            <w:vMerge/>
            <w:vAlign w:val="center"/>
          </w:tcPr>
          <w:p w14:paraId="5F0781B7" w14:textId="77777777" w:rsidR="00580B57" w:rsidRPr="004F6C2C" w:rsidRDefault="00580B57" w:rsidP="00580B57">
            <w:pPr>
              <w:jc w:val="center"/>
              <w:rPr>
                <w:rFonts w:eastAsia="黑体"/>
                <w:sz w:val="18"/>
                <w:szCs w:val="18"/>
              </w:rPr>
            </w:pPr>
          </w:p>
        </w:tc>
        <w:tc>
          <w:tcPr>
            <w:tcW w:w="1590" w:type="dxa"/>
            <w:vAlign w:val="center"/>
          </w:tcPr>
          <w:p w14:paraId="3E082066" w14:textId="41F80FA8" w:rsidR="00580B57" w:rsidRDefault="00580B57" w:rsidP="00580B57">
            <w:pPr>
              <w:jc w:val="center"/>
              <w:rPr>
                <w:rFonts w:eastAsia="黑体"/>
                <w:sz w:val="18"/>
                <w:szCs w:val="18"/>
              </w:rPr>
            </w:pPr>
            <w:r>
              <w:rPr>
                <w:rFonts w:eastAsia="黑体" w:hint="eastAsia"/>
                <w:sz w:val="18"/>
                <w:szCs w:val="18"/>
              </w:rPr>
              <w:t>煤</w:t>
            </w:r>
          </w:p>
        </w:tc>
        <w:tc>
          <w:tcPr>
            <w:tcW w:w="851" w:type="dxa"/>
            <w:vAlign w:val="center"/>
          </w:tcPr>
          <w:p w14:paraId="58CFB781" w14:textId="77777777" w:rsidR="00580B57" w:rsidRPr="004F6C2C" w:rsidRDefault="00580B57" w:rsidP="00580B57">
            <w:pPr>
              <w:jc w:val="center"/>
              <w:rPr>
                <w:rFonts w:eastAsia="黑体"/>
                <w:sz w:val="18"/>
                <w:szCs w:val="18"/>
              </w:rPr>
            </w:pPr>
          </w:p>
        </w:tc>
        <w:tc>
          <w:tcPr>
            <w:tcW w:w="850" w:type="dxa"/>
            <w:vAlign w:val="center"/>
          </w:tcPr>
          <w:p w14:paraId="33BFB086" w14:textId="2A511B26" w:rsidR="00580B57" w:rsidRPr="00210AEA" w:rsidRDefault="00580B57" w:rsidP="00580B57">
            <w:pPr>
              <w:jc w:val="center"/>
              <w:rPr>
                <w:rFonts w:ascii="Times New Roman" w:eastAsia="黑体"/>
                <w:sz w:val="18"/>
                <w:szCs w:val="18"/>
              </w:rPr>
            </w:pPr>
            <w:r w:rsidRPr="00210AEA">
              <w:rPr>
                <w:rFonts w:ascii="Times New Roman" w:eastAsia="黑体"/>
                <w:sz w:val="18"/>
                <w:szCs w:val="18"/>
              </w:rPr>
              <w:t>t</w:t>
            </w:r>
          </w:p>
        </w:tc>
        <w:tc>
          <w:tcPr>
            <w:tcW w:w="1134" w:type="dxa"/>
            <w:vAlign w:val="center"/>
          </w:tcPr>
          <w:p w14:paraId="5BE3C44B" w14:textId="77777777" w:rsidR="00580B57" w:rsidRPr="004F6C2C" w:rsidRDefault="00580B57" w:rsidP="00580B57">
            <w:pPr>
              <w:jc w:val="center"/>
              <w:rPr>
                <w:rFonts w:eastAsia="黑体"/>
                <w:sz w:val="18"/>
                <w:szCs w:val="18"/>
              </w:rPr>
            </w:pPr>
          </w:p>
        </w:tc>
        <w:tc>
          <w:tcPr>
            <w:tcW w:w="2489" w:type="dxa"/>
            <w:vMerge/>
            <w:vAlign w:val="center"/>
          </w:tcPr>
          <w:p w14:paraId="4BEE5340" w14:textId="77777777" w:rsidR="00580B57" w:rsidRPr="004F6C2C" w:rsidRDefault="00580B57" w:rsidP="00580B57">
            <w:pPr>
              <w:jc w:val="center"/>
              <w:rPr>
                <w:rFonts w:eastAsia="黑体"/>
                <w:sz w:val="18"/>
                <w:szCs w:val="18"/>
              </w:rPr>
            </w:pPr>
          </w:p>
        </w:tc>
      </w:tr>
      <w:tr w:rsidR="00580B57" w:rsidRPr="004F6C2C" w14:paraId="02C4B194" w14:textId="77777777" w:rsidTr="00C95E56">
        <w:trPr>
          <w:jc w:val="center"/>
        </w:trPr>
        <w:tc>
          <w:tcPr>
            <w:tcW w:w="1382" w:type="dxa"/>
            <w:vMerge/>
            <w:vAlign w:val="center"/>
          </w:tcPr>
          <w:p w14:paraId="31F04607" w14:textId="77777777" w:rsidR="00580B57" w:rsidRPr="004F6C2C" w:rsidRDefault="00580B57" w:rsidP="00580B57">
            <w:pPr>
              <w:jc w:val="center"/>
              <w:rPr>
                <w:rFonts w:eastAsia="黑体"/>
                <w:sz w:val="18"/>
                <w:szCs w:val="18"/>
              </w:rPr>
            </w:pPr>
          </w:p>
        </w:tc>
        <w:tc>
          <w:tcPr>
            <w:tcW w:w="1590" w:type="dxa"/>
            <w:vAlign w:val="center"/>
          </w:tcPr>
          <w:p w14:paraId="69BB53B5" w14:textId="4EDD246D" w:rsidR="00580B57" w:rsidRDefault="00580B57" w:rsidP="00580B57">
            <w:pPr>
              <w:jc w:val="center"/>
              <w:rPr>
                <w:rFonts w:eastAsia="黑体"/>
                <w:sz w:val="18"/>
                <w:szCs w:val="18"/>
              </w:rPr>
            </w:pPr>
            <w:r>
              <w:rPr>
                <w:rFonts w:eastAsia="黑体" w:hint="eastAsia"/>
                <w:sz w:val="18"/>
                <w:szCs w:val="18"/>
              </w:rPr>
              <w:t>……</w:t>
            </w:r>
          </w:p>
        </w:tc>
        <w:tc>
          <w:tcPr>
            <w:tcW w:w="851" w:type="dxa"/>
            <w:vAlign w:val="center"/>
          </w:tcPr>
          <w:p w14:paraId="52872670" w14:textId="77777777" w:rsidR="00580B57" w:rsidRPr="004F6C2C" w:rsidRDefault="00580B57" w:rsidP="00580B57">
            <w:pPr>
              <w:jc w:val="center"/>
              <w:rPr>
                <w:rFonts w:eastAsia="黑体"/>
                <w:sz w:val="18"/>
                <w:szCs w:val="18"/>
              </w:rPr>
            </w:pPr>
          </w:p>
        </w:tc>
        <w:tc>
          <w:tcPr>
            <w:tcW w:w="850" w:type="dxa"/>
            <w:vAlign w:val="center"/>
          </w:tcPr>
          <w:p w14:paraId="25DA6ECE" w14:textId="77777777" w:rsidR="00580B57" w:rsidRPr="00210AEA" w:rsidRDefault="00580B57" w:rsidP="00580B57">
            <w:pPr>
              <w:jc w:val="center"/>
              <w:rPr>
                <w:rFonts w:eastAsia="黑体"/>
                <w:sz w:val="18"/>
                <w:szCs w:val="18"/>
              </w:rPr>
            </w:pPr>
          </w:p>
        </w:tc>
        <w:tc>
          <w:tcPr>
            <w:tcW w:w="1134" w:type="dxa"/>
            <w:vAlign w:val="center"/>
          </w:tcPr>
          <w:p w14:paraId="47D99FB0" w14:textId="77777777" w:rsidR="00580B57" w:rsidRPr="004F6C2C" w:rsidRDefault="00580B57" w:rsidP="00580B57">
            <w:pPr>
              <w:jc w:val="center"/>
              <w:rPr>
                <w:rFonts w:eastAsia="黑体"/>
                <w:sz w:val="18"/>
                <w:szCs w:val="18"/>
              </w:rPr>
            </w:pPr>
          </w:p>
        </w:tc>
        <w:tc>
          <w:tcPr>
            <w:tcW w:w="2489" w:type="dxa"/>
            <w:vMerge/>
            <w:vAlign w:val="center"/>
          </w:tcPr>
          <w:p w14:paraId="02D00E64" w14:textId="77777777" w:rsidR="00580B57" w:rsidRPr="004F6C2C" w:rsidRDefault="00580B57" w:rsidP="00580B57">
            <w:pPr>
              <w:jc w:val="center"/>
              <w:rPr>
                <w:rFonts w:eastAsia="黑体"/>
                <w:sz w:val="18"/>
                <w:szCs w:val="18"/>
              </w:rPr>
            </w:pPr>
          </w:p>
        </w:tc>
      </w:tr>
      <w:tr w:rsidR="00580B57" w:rsidRPr="004F6C2C" w14:paraId="5EAFAD1A" w14:textId="77777777" w:rsidTr="00C95E56">
        <w:trPr>
          <w:jc w:val="center"/>
        </w:trPr>
        <w:tc>
          <w:tcPr>
            <w:tcW w:w="1382" w:type="dxa"/>
            <w:vMerge w:val="restart"/>
            <w:vAlign w:val="center"/>
          </w:tcPr>
          <w:p w14:paraId="3B440F90" w14:textId="70ED062F" w:rsidR="00580B57" w:rsidRDefault="00580B57" w:rsidP="00580B57">
            <w:pPr>
              <w:jc w:val="center"/>
              <w:rPr>
                <w:rFonts w:eastAsia="黑体"/>
                <w:sz w:val="18"/>
                <w:szCs w:val="18"/>
              </w:rPr>
            </w:pPr>
            <w:r>
              <w:rPr>
                <w:rFonts w:eastAsia="黑体" w:hint="eastAsia"/>
                <w:sz w:val="18"/>
                <w:szCs w:val="18"/>
              </w:rPr>
              <w:t>过程</w:t>
            </w:r>
          </w:p>
        </w:tc>
        <w:tc>
          <w:tcPr>
            <w:tcW w:w="1590" w:type="dxa"/>
            <w:vAlign w:val="center"/>
          </w:tcPr>
          <w:p w14:paraId="3D15DEC1" w14:textId="528895E6" w:rsidR="00580B57" w:rsidRDefault="00580B57" w:rsidP="00580B57">
            <w:pPr>
              <w:jc w:val="center"/>
              <w:rPr>
                <w:rFonts w:eastAsia="黑体"/>
                <w:sz w:val="18"/>
                <w:szCs w:val="18"/>
              </w:rPr>
            </w:pPr>
            <w:r w:rsidRPr="004F6C2C">
              <w:rPr>
                <w:rFonts w:ascii="Times New Roman" w:eastAsia="黑体"/>
                <w:sz w:val="18"/>
                <w:szCs w:val="18"/>
              </w:rPr>
              <w:t>种类</w:t>
            </w:r>
          </w:p>
        </w:tc>
        <w:tc>
          <w:tcPr>
            <w:tcW w:w="851" w:type="dxa"/>
            <w:vAlign w:val="center"/>
          </w:tcPr>
          <w:p w14:paraId="0B0F6AFB" w14:textId="5CEB6AC0" w:rsidR="00580B57" w:rsidRPr="004F6C2C" w:rsidRDefault="00580B57" w:rsidP="00580B57">
            <w:pPr>
              <w:jc w:val="center"/>
              <w:rPr>
                <w:rFonts w:eastAsia="黑体"/>
                <w:sz w:val="18"/>
                <w:szCs w:val="18"/>
              </w:rPr>
            </w:pPr>
            <w:r w:rsidRPr="004F6C2C">
              <w:rPr>
                <w:rFonts w:ascii="Times New Roman" w:eastAsia="黑体"/>
                <w:sz w:val="18"/>
                <w:szCs w:val="18"/>
              </w:rPr>
              <w:t>消耗量</w:t>
            </w:r>
          </w:p>
        </w:tc>
        <w:tc>
          <w:tcPr>
            <w:tcW w:w="850" w:type="dxa"/>
            <w:vAlign w:val="center"/>
          </w:tcPr>
          <w:p w14:paraId="6987E2FE" w14:textId="4E6B2B8E" w:rsidR="00580B57" w:rsidRPr="00210AEA" w:rsidRDefault="00580B57" w:rsidP="00580B57">
            <w:pPr>
              <w:jc w:val="center"/>
              <w:rPr>
                <w:rFonts w:eastAsia="黑体"/>
                <w:sz w:val="18"/>
                <w:szCs w:val="18"/>
              </w:rPr>
            </w:pPr>
            <w:r w:rsidRPr="004F6C2C">
              <w:rPr>
                <w:rFonts w:ascii="Times New Roman" w:eastAsia="黑体"/>
                <w:sz w:val="18"/>
                <w:szCs w:val="18"/>
              </w:rPr>
              <w:t>单位</w:t>
            </w:r>
          </w:p>
        </w:tc>
        <w:tc>
          <w:tcPr>
            <w:tcW w:w="1134" w:type="dxa"/>
            <w:vAlign w:val="center"/>
          </w:tcPr>
          <w:p w14:paraId="1D1C12E0" w14:textId="0072BE55" w:rsidR="00580B57" w:rsidRPr="004F6C2C" w:rsidRDefault="00580B57" w:rsidP="00580B57">
            <w:pPr>
              <w:jc w:val="center"/>
              <w:rPr>
                <w:rFonts w:eastAsia="黑体"/>
                <w:sz w:val="18"/>
                <w:szCs w:val="18"/>
              </w:rPr>
            </w:pPr>
            <w:r w:rsidRPr="004F6C2C">
              <w:rPr>
                <w:rFonts w:ascii="Times New Roman" w:eastAsia="黑体"/>
                <w:sz w:val="18"/>
                <w:szCs w:val="18"/>
              </w:rPr>
              <w:t>产地</w:t>
            </w:r>
          </w:p>
        </w:tc>
        <w:tc>
          <w:tcPr>
            <w:tcW w:w="2489" w:type="dxa"/>
            <w:vAlign w:val="center"/>
          </w:tcPr>
          <w:p w14:paraId="590CE4BB" w14:textId="4CFC6AE4" w:rsidR="00580B57" w:rsidRPr="004F6C2C" w:rsidRDefault="00580B57" w:rsidP="00580B57">
            <w:pPr>
              <w:jc w:val="center"/>
              <w:rPr>
                <w:rFonts w:eastAsia="黑体"/>
                <w:sz w:val="18"/>
                <w:szCs w:val="18"/>
              </w:rPr>
            </w:pPr>
            <w:r w:rsidRPr="004F6C2C">
              <w:rPr>
                <w:rFonts w:ascii="Times New Roman" w:eastAsia="黑体"/>
                <w:sz w:val="18"/>
                <w:szCs w:val="18"/>
              </w:rPr>
              <w:t>详细情况说明</w:t>
            </w:r>
          </w:p>
        </w:tc>
      </w:tr>
      <w:tr w:rsidR="00580B57" w:rsidRPr="004F6C2C" w14:paraId="62766539" w14:textId="77777777" w:rsidTr="00580B57">
        <w:trPr>
          <w:jc w:val="center"/>
        </w:trPr>
        <w:tc>
          <w:tcPr>
            <w:tcW w:w="1382" w:type="dxa"/>
            <w:vMerge/>
            <w:vAlign w:val="center"/>
          </w:tcPr>
          <w:p w14:paraId="48C1D53B" w14:textId="41BC53F0" w:rsidR="00580B57" w:rsidRPr="004F6C2C" w:rsidRDefault="00580B57" w:rsidP="00580B57">
            <w:pPr>
              <w:jc w:val="center"/>
              <w:rPr>
                <w:rFonts w:eastAsia="黑体"/>
                <w:sz w:val="18"/>
                <w:szCs w:val="18"/>
              </w:rPr>
            </w:pPr>
          </w:p>
        </w:tc>
        <w:tc>
          <w:tcPr>
            <w:tcW w:w="1590" w:type="dxa"/>
            <w:vAlign w:val="center"/>
          </w:tcPr>
          <w:p w14:paraId="4F1E0921" w14:textId="191ABE1A" w:rsidR="00580B57" w:rsidRDefault="00580B57" w:rsidP="00580B57">
            <w:pPr>
              <w:jc w:val="center"/>
              <w:rPr>
                <w:rFonts w:eastAsia="黑体"/>
                <w:sz w:val="18"/>
                <w:szCs w:val="18"/>
              </w:rPr>
            </w:pPr>
            <w:r>
              <w:rPr>
                <w:rFonts w:eastAsia="黑体" w:hint="eastAsia"/>
                <w:sz w:val="18"/>
                <w:szCs w:val="18"/>
              </w:rPr>
              <w:t>原材料消耗量</w:t>
            </w:r>
          </w:p>
        </w:tc>
        <w:tc>
          <w:tcPr>
            <w:tcW w:w="851" w:type="dxa"/>
            <w:vAlign w:val="center"/>
          </w:tcPr>
          <w:p w14:paraId="4E5128E1" w14:textId="77777777" w:rsidR="00580B57" w:rsidRPr="004F6C2C" w:rsidRDefault="00580B57" w:rsidP="00580B57">
            <w:pPr>
              <w:jc w:val="center"/>
              <w:rPr>
                <w:rFonts w:eastAsia="黑体"/>
                <w:sz w:val="18"/>
                <w:szCs w:val="18"/>
              </w:rPr>
            </w:pPr>
          </w:p>
        </w:tc>
        <w:tc>
          <w:tcPr>
            <w:tcW w:w="850" w:type="dxa"/>
            <w:vAlign w:val="center"/>
          </w:tcPr>
          <w:p w14:paraId="1A9A1D2D" w14:textId="445426E2" w:rsidR="00580B57" w:rsidRPr="00210AEA" w:rsidRDefault="00580B57" w:rsidP="00580B57">
            <w:pPr>
              <w:jc w:val="center"/>
              <w:rPr>
                <w:rFonts w:ascii="Times New Roman" w:eastAsia="黑体"/>
                <w:sz w:val="18"/>
                <w:szCs w:val="18"/>
              </w:rPr>
            </w:pPr>
            <w:r w:rsidRPr="00210AEA">
              <w:rPr>
                <w:rFonts w:ascii="Times New Roman" w:eastAsia="黑体"/>
                <w:sz w:val="18"/>
                <w:szCs w:val="18"/>
              </w:rPr>
              <w:t>t</w:t>
            </w:r>
          </w:p>
        </w:tc>
        <w:tc>
          <w:tcPr>
            <w:tcW w:w="1134" w:type="dxa"/>
            <w:vAlign w:val="center"/>
          </w:tcPr>
          <w:p w14:paraId="255E0E3B" w14:textId="77777777" w:rsidR="00580B57" w:rsidRPr="004F6C2C" w:rsidRDefault="00580B57" w:rsidP="00580B57">
            <w:pPr>
              <w:jc w:val="center"/>
              <w:rPr>
                <w:rFonts w:eastAsia="黑体"/>
                <w:sz w:val="18"/>
                <w:szCs w:val="18"/>
              </w:rPr>
            </w:pPr>
          </w:p>
        </w:tc>
        <w:tc>
          <w:tcPr>
            <w:tcW w:w="2489" w:type="dxa"/>
            <w:vMerge w:val="restart"/>
            <w:vAlign w:val="center"/>
          </w:tcPr>
          <w:p w14:paraId="2454C0D5" w14:textId="259E3DDD" w:rsidR="00580B57" w:rsidRPr="004F6C2C" w:rsidRDefault="00580B57" w:rsidP="00580B57">
            <w:pPr>
              <w:rPr>
                <w:rFonts w:eastAsia="黑体"/>
                <w:sz w:val="18"/>
                <w:szCs w:val="18"/>
              </w:rPr>
            </w:pPr>
            <w:r w:rsidRPr="004F6C2C">
              <w:rPr>
                <w:rFonts w:ascii="Times New Roman" w:eastAsia="黑体"/>
                <w:sz w:val="18"/>
                <w:szCs w:val="18"/>
              </w:rPr>
              <w:t>填写取得方式（自产或外购）</w:t>
            </w:r>
            <w:r w:rsidRPr="004F6C2C">
              <w:rPr>
                <w:rFonts w:ascii="Times New Roman" w:eastAsia="黑体"/>
                <w:sz w:val="18"/>
                <w:szCs w:val="18"/>
              </w:rPr>
              <w:t>/</w:t>
            </w:r>
            <w:r w:rsidRPr="004F6C2C">
              <w:rPr>
                <w:rFonts w:ascii="Times New Roman" w:eastAsia="黑体"/>
                <w:sz w:val="18"/>
                <w:szCs w:val="18"/>
              </w:rPr>
              <w:t>运输方式及距离（</w:t>
            </w:r>
            <w:r w:rsidRPr="004F6C2C">
              <w:rPr>
                <w:rFonts w:ascii="Times New Roman" w:eastAsia="黑体"/>
                <w:sz w:val="18"/>
                <w:szCs w:val="18"/>
              </w:rPr>
              <w:t>km</w:t>
            </w:r>
            <w:r w:rsidRPr="004F6C2C">
              <w:rPr>
                <w:rFonts w:ascii="Times New Roman" w:eastAsia="黑体"/>
                <w:sz w:val="18"/>
                <w:szCs w:val="18"/>
              </w:rPr>
              <w:t>）等信息</w:t>
            </w:r>
            <w:r>
              <w:rPr>
                <w:rFonts w:ascii="Times New Roman" w:eastAsia="黑体" w:hint="eastAsia"/>
                <w:sz w:val="18"/>
                <w:szCs w:val="18"/>
              </w:rPr>
              <w:t>。</w:t>
            </w:r>
          </w:p>
        </w:tc>
      </w:tr>
      <w:tr w:rsidR="00580B57" w:rsidRPr="004F6C2C" w14:paraId="5B2C6820" w14:textId="77777777" w:rsidTr="00C95E56">
        <w:trPr>
          <w:jc w:val="center"/>
        </w:trPr>
        <w:tc>
          <w:tcPr>
            <w:tcW w:w="1382" w:type="dxa"/>
            <w:vMerge/>
            <w:vAlign w:val="center"/>
          </w:tcPr>
          <w:p w14:paraId="614D06C8" w14:textId="77777777" w:rsidR="00580B57" w:rsidRPr="004F6C2C" w:rsidRDefault="00580B57" w:rsidP="00580B57">
            <w:pPr>
              <w:jc w:val="center"/>
              <w:rPr>
                <w:rFonts w:eastAsia="黑体"/>
                <w:sz w:val="18"/>
                <w:szCs w:val="18"/>
              </w:rPr>
            </w:pPr>
          </w:p>
        </w:tc>
        <w:tc>
          <w:tcPr>
            <w:tcW w:w="1590" w:type="dxa"/>
            <w:vAlign w:val="center"/>
          </w:tcPr>
          <w:p w14:paraId="630A127A" w14:textId="137B0131" w:rsidR="00580B57" w:rsidRDefault="00580B57" w:rsidP="00580B57">
            <w:pPr>
              <w:jc w:val="center"/>
              <w:rPr>
                <w:rFonts w:eastAsia="黑体"/>
                <w:sz w:val="18"/>
                <w:szCs w:val="18"/>
              </w:rPr>
            </w:pPr>
            <w:r>
              <w:rPr>
                <w:rFonts w:eastAsia="黑体" w:hint="eastAsia"/>
                <w:sz w:val="18"/>
                <w:szCs w:val="18"/>
              </w:rPr>
              <w:t>回收利用的二氧化碳气体体积</w:t>
            </w:r>
          </w:p>
        </w:tc>
        <w:tc>
          <w:tcPr>
            <w:tcW w:w="851" w:type="dxa"/>
            <w:vAlign w:val="center"/>
          </w:tcPr>
          <w:p w14:paraId="1473BAC6" w14:textId="77777777" w:rsidR="00580B57" w:rsidRPr="004F6C2C" w:rsidRDefault="00580B57" w:rsidP="00580B57">
            <w:pPr>
              <w:jc w:val="center"/>
              <w:rPr>
                <w:rFonts w:eastAsia="黑体"/>
                <w:sz w:val="18"/>
                <w:szCs w:val="18"/>
              </w:rPr>
            </w:pPr>
          </w:p>
        </w:tc>
        <w:tc>
          <w:tcPr>
            <w:tcW w:w="850" w:type="dxa"/>
            <w:vAlign w:val="center"/>
          </w:tcPr>
          <w:p w14:paraId="36D0F959" w14:textId="533EECCB" w:rsidR="00580B57" w:rsidRPr="00210AEA" w:rsidRDefault="00580B57" w:rsidP="00580B57">
            <w:pPr>
              <w:jc w:val="center"/>
              <w:rPr>
                <w:rFonts w:ascii="Times New Roman" w:eastAsia="黑体"/>
                <w:sz w:val="18"/>
                <w:szCs w:val="18"/>
              </w:rPr>
            </w:pPr>
            <w:r w:rsidRPr="00210AEA">
              <w:rPr>
                <w:rFonts w:ascii="Times New Roman" w:eastAsia="黑体"/>
                <w:sz w:val="18"/>
                <w:szCs w:val="18"/>
              </w:rPr>
              <w:t>10</w:t>
            </w:r>
            <w:r w:rsidRPr="00210AEA">
              <w:rPr>
                <w:rFonts w:ascii="Times New Roman" w:eastAsia="黑体"/>
                <w:sz w:val="18"/>
                <w:szCs w:val="18"/>
                <w:vertAlign w:val="superscript"/>
              </w:rPr>
              <w:t>4</w:t>
            </w:r>
            <w:r w:rsidRPr="00210AEA">
              <w:rPr>
                <w:rFonts w:ascii="Times New Roman" w:eastAsia="黑体"/>
                <w:sz w:val="18"/>
                <w:szCs w:val="18"/>
              </w:rPr>
              <w:t>Nm</w:t>
            </w:r>
            <w:r w:rsidRPr="00210AEA">
              <w:rPr>
                <w:rFonts w:ascii="Times New Roman" w:eastAsia="黑体"/>
                <w:sz w:val="18"/>
                <w:szCs w:val="18"/>
                <w:vertAlign w:val="superscript"/>
              </w:rPr>
              <w:t>3</w:t>
            </w:r>
          </w:p>
        </w:tc>
        <w:tc>
          <w:tcPr>
            <w:tcW w:w="1134" w:type="dxa"/>
            <w:vAlign w:val="center"/>
          </w:tcPr>
          <w:p w14:paraId="09FAA6C0" w14:textId="77777777" w:rsidR="00580B57" w:rsidRPr="004F6C2C" w:rsidRDefault="00580B57" w:rsidP="00580B57">
            <w:pPr>
              <w:jc w:val="center"/>
              <w:rPr>
                <w:rFonts w:eastAsia="黑体"/>
                <w:sz w:val="18"/>
                <w:szCs w:val="18"/>
              </w:rPr>
            </w:pPr>
          </w:p>
        </w:tc>
        <w:tc>
          <w:tcPr>
            <w:tcW w:w="2489" w:type="dxa"/>
            <w:vMerge/>
            <w:vAlign w:val="center"/>
          </w:tcPr>
          <w:p w14:paraId="6FDBB7F0" w14:textId="77777777" w:rsidR="00580B57" w:rsidRPr="004F6C2C" w:rsidRDefault="00580B57" w:rsidP="00580B57">
            <w:pPr>
              <w:jc w:val="center"/>
              <w:rPr>
                <w:rFonts w:eastAsia="黑体"/>
                <w:sz w:val="18"/>
                <w:szCs w:val="18"/>
              </w:rPr>
            </w:pPr>
          </w:p>
        </w:tc>
      </w:tr>
      <w:tr w:rsidR="00580B57" w:rsidRPr="004F6C2C" w14:paraId="0CA86175" w14:textId="77777777" w:rsidTr="00C95E56">
        <w:trPr>
          <w:jc w:val="center"/>
        </w:trPr>
        <w:tc>
          <w:tcPr>
            <w:tcW w:w="1382" w:type="dxa"/>
            <w:vMerge/>
            <w:vAlign w:val="center"/>
          </w:tcPr>
          <w:p w14:paraId="51A369DE" w14:textId="77777777" w:rsidR="00580B57" w:rsidRPr="004F6C2C" w:rsidRDefault="00580B57" w:rsidP="00580B57">
            <w:pPr>
              <w:jc w:val="center"/>
              <w:rPr>
                <w:rFonts w:eastAsia="黑体"/>
                <w:sz w:val="18"/>
                <w:szCs w:val="18"/>
              </w:rPr>
            </w:pPr>
          </w:p>
        </w:tc>
        <w:tc>
          <w:tcPr>
            <w:tcW w:w="1590" w:type="dxa"/>
            <w:vAlign w:val="center"/>
          </w:tcPr>
          <w:p w14:paraId="0521461D" w14:textId="1C060CB0" w:rsidR="00580B57" w:rsidRDefault="00580B57" w:rsidP="00580B57">
            <w:pPr>
              <w:jc w:val="center"/>
              <w:rPr>
                <w:rFonts w:eastAsia="黑体"/>
                <w:sz w:val="18"/>
                <w:szCs w:val="18"/>
              </w:rPr>
            </w:pPr>
            <w:r>
              <w:rPr>
                <w:rFonts w:eastAsia="黑体" w:hint="eastAsia"/>
                <w:sz w:val="18"/>
                <w:szCs w:val="18"/>
              </w:rPr>
              <w:t>回收利用的二氧化碳气体的纯度</w:t>
            </w:r>
          </w:p>
        </w:tc>
        <w:tc>
          <w:tcPr>
            <w:tcW w:w="851" w:type="dxa"/>
            <w:vAlign w:val="center"/>
          </w:tcPr>
          <w:p w14:paraId="688B7F8E" w14:textId="77777777" w:rsidR="00580B57" w:rsidRPr="004F6C2C" w:rsidRDefault="00580B57" w:rsidP="00580B57">
            <w:pPr>
              <w:jc w:val="center"/>
              <w:rPr>
                <w:rFonts w:eastAsia="黑体"/>
                <w:sz w:val="18"/>
                <w:szCs w:val="18"/>
              </w:rPr>
            </w:pPr>
          </w:p>
        </w:tc>
        <w:tc>
          <w:tcPr>
            <w:tcW w:w="850" w:type="dxa"/>
            <w:vAlign w:val="center"/>
          </w:tcPr>
          <w:p w14:paraId="4AA94D31" w14:textId="3E3E0EC9" w:rsidR="00580B57" w:rsidRPr="00210AEA" w:rsidRDefault="00580B57" w:rsidP="00580B57">
            <w:pPr>
              <w:jc w:val="center"/>
              <w:rPr>
                <w:rFonts w:ascii="Times New Roman" w:eastAsia="黑体"/>
                <w:sz w:val="18"/>
                <w:szCs w:val="18"/>
              </w:rPr>
            </w:pPr>
            <w:r w:rsidRPr="00210AEA">
              <w:rPr>
                <w:rFonts w:ascii="Times New Roman" w:eastAsia="黑体"/>
                <w:sz w:val="18"/>
                <w:szCs w:val="18"/>
              </w:rPr>
              <w:t>%</w:t>
            </w:r>
          </w:p>
        </w:tc>
        <w:tc>
          <w:tcPr>
            <w:tcW w:w="1134" w:type="dxa"/>
            <w:vAlign w:val="center"/>
          </w:tcPr>
          <w:p w14:paraId="5C032C23" w14:textId="77777777" w:rsidR="00580B57" w:rsidRPr="004F6C2C" w:rsidRDefault="00580B57" w:rsidP="00580B57">
            <w:pPr>
              <w:jc w:val="center"/>
              <w:rPr>
                <w:rFonts w:eastAsia="黑体"/>
                <w:sz w:val="18"/>
                <w:szCs w:val="18"/>
              </w:rPr>
            </w:pPr>
          </w:p>
        </w:tc>
        <w:tc>
          <w:tcPr>
            <w:tcW w:w="2489" w:type="dxa"/>
            <w:vMerge/>
            <w:vAlign w:val="center"/>
          </w:tcPr>
          <w:p w14:paraId="00C124AB" w14:textId="77777777" w:rsidR="00580B57" w:rsidRPr="004F6C2C" w:rsidRDefault="00580B57" w:rsidP="00580B57">
            <w:pPr>
              <w:jc w:val="center"/>
              <w:rPr>
                <w:rFonts w:eastAsia="黑体"/>
                <w:sz w:val="18"/>
                <w:szCs w:val="18"/>
              </w:rPr>
            </w:pPr>
          </w:p>
        </w:tc>
      </w:tr>
      <w:tr w:rsidR="00580B57" w:rsidRPr="004F6C2C" w14:paraId="67C24E9B" w14:textId="77777777" w:rsidTr="00C95E56">
        <w:trPr>
          <w:jc w:val="center"/>
        </w:trPr>
        <w:tc>
          <w:tcPr>
            <w:tcW w:w="1382" w:type="dxa"/>
            <w:vMerge/>
            <w:vAlign w:val="center"/>
          </w:tcPr>
          <w:p w14:paraId="54F67939" w14:textId="77777777" w:rsidR="00580B57" w:rsidRPr="004F6C2C" w:rsidRDefault="00580B57" w:rsidP="00580B57">
            <w:pPr>
              <w:jc w:val="center"/>
              <w:rPr>
                <w:rFonts w:eastAsia="黑体"/>
                <w:sz w:val="18"/>
                <w:szCs w:val="18"/>
              </w:rPr>
            </w:pPr>
          </w:p>
        </w:tc>
        <w:tc>
          <w:tcPr>
            <w:tcW w:w="1590" w:type="dxa"/>
            <w:vAlign w:val="center"/>
          </w:tcPr>
          <w:p w14:paraId="0E955727" w14:textId="3198E529" w:rsidR="00580B57" w:rsidRDefault="00580B57" w:rsidP="00580B57">
            <w:pPr>
              <w:jc w:val="center"/>
              <w:rPr>
                <w:rFonts w:eastAsia="黑体"/>
                <w:sz w:val="18"/>
                <w:szCs w:val="18"/>
              </w:rPr>
            </w:pPr>
            <w:r>
              <w:rPr>
                <w:rFonts w:eastAsia="黑体" w:hint="eastAsia"/>
                <w:sz w:val="18"/>
                <w:szCs w:val="18"/>
              </w:rPr>
              <w:t>……</w:t>
            </w:r>
          </w:p>
        </w:tc>
        <w:tc>
          <w:tcPr>
            <w:tcW w:w="851" w:type="dxa"/>
            <w:vAlign w:val="center"/>
          </w:tcPr>
          <w:p w14:paraId="123D25AC" w14:textId="77777777" w:rsidR="00580B57" w:rsidRPr="004F6C2C" w:rsidRDefault="00580B57" w:rsidP="00580B57">
            <w:pPr>
              <w:jc w:val="center"/>
              <w:rPr>
                <w:rFonts w:eastAsia="黑体"/>
                <w:sz w:val="18"/>
                <w:szCs w:val="18"/>
              </w:rPr>
            </w:pPr>
          </w:p>
        </w:tc>
        <w:tc>
          <w:tcPr>
            <w:tcW w:w="850" w:type="dxa"/>
            <w:vAlign w:val="center"/>
          </w:tcPr>
          <w:p w14:paraId="4EDAFB4B" w14:textId="519C2F95" w:rsidR="00580B57" w:rsidRPr="00210AEA" w:rsidRDefault="00580B57" w:rsidP="00580B57">
            <w:pPr>
              <w:jc w:val="center"/>
              <w:rPr>
                <w:rFonts w:ascii="Times New Roman" w:eastAsia="黑体"/>
                <w:sz w:val="18"/>
                <w:szCs w:val="18"/>
              </w:rPr>
            </w:pPr>
          </w:p>
        </w:tc>
        <w:tc>
          <w:tcPr>
            <w:tcW w:w="1134" w:type="dxa"/>
            <w:vAlign w:val="center"/>
          </w:tcPr>
          <w:p w14:paraId="41E754D9" w14:textId="77777777" w:rsidR="00580B57" w:rsidRPr="004F6C2C" w:rsidRDefault="00580B57" w:rsidP="00580B57">
            <w:pPr>
              <w:jc w:val="center"/>
              <w:rPr>
                <w:rFonts w:eastAsia="黑体"/>
                <w:sz w:val="18"/>
                <w:szCs w:val="18"/>
              </w:rPr>
            </w:pPr>
          </w:p>
        </w:tc>
        <w:tc>
          <w:tcPr>
            <w:tcW w:w="2489" w:type="dxa"/>
            <w:vMerge/>
            <w:vAlign w:val="center"/>
          </w:tcPr>
          <w:p w14:paraId="62AED22F" w14:textId="77777777" w:rsidR="00580B57" w:rsidRPr="004F6C2C" w:rsidRDefault="00580B57" w:rsidP="00580B57">
            <w:pPr>
              <w:jc w:val="center"/>
              <w:rPr>
                <w:rFonts w:eastAsia="黑体"/>
                <w:sz w:val="18"/>
                <w:szCs w:val="18"/>
              </w:rPr>
            </w:pPr>
          </w:p>
        </w:tc>
      </w:tr>
      <w:tr w:rsidR="00580B57" w:rsidRPr="004F6C2C" w14:paraId="1A9DCAF0" w14:textId="77777777" w:rsidTr="00C95E56">
        <w:trPr>
          <w:jc w:val="center"/>
        </w:trPr>
        <w:tc>
          <w:tcPr>
            <w:tcW w:w="1382" w:type="dxa"/>
            <w:vMerge w:val="restart"/>
            <w:vAlign w:val="center"/>
          </w:tcPr>
          <w:p w14:paraId="5760E87E" w14:textId="6F7210C5" w:rsidR="00580B57" w:rsidRDefault="00580B57" w:rsidP="00580B57">
            <w:pPr>
              <w:jc w:val="center"/>
              <w:rPr>
                <w:rFonts w:eastAsia="黑体"/>
                <w:sz w:val="18"/>
                <w:szCs w:val="18"/>
              </w:rPr>
            </w:pPr>
            <w:r>
              <w:rPr>
                <w:rFonts w:eastAsia="黑体" w:hint="eastAsia"/>
                <w:sz w:val="18"/>
                <w:szCs w:val="18"/>
              </w:rPr>
              <w:t>购入、输出的电力</w:t>
            </w:r>
          </w:p>
        </w:tc>
        <w:tc>
          <w:tcPr>
            <w:tcW w:w="1590" w:type="dxa"/>
            <w:vAlign w:val="center"/>
          </w:tcPr>
          <w:p w14:paraId="3BC3FFF1" w14:textId="4A584DAA" w:rsidR="00580B57" w:rsidRDefault="00580B57" w:rsidP="00580B57">
            <w:pPr>
              <w:jc w:val="center"/>
              <w:rPr>
                <w:rFonts w:eastAsia="黑体"/>
                <w:sz w:val="18"/>
                <w:szCs w:val="18"/>
              </w:rPr>
            </w:pPr>
            <w:r w:rsidRPr="004F6C2C">
              <w:rPr>
                <w:rFonts w:ascii="Times New Roman" w:eastAsia="黑体"/>
                <w:sz w:val="18"/>
                <w:szCs w:val="18"/>
              </w:rPr>
              <w:t>种类</w:t>
            </w:r>
          </w:p>
        </w:tc>
        <w:tc>
          <w:tcPr>
            <w:tcW w:w="851" w:type="dxa"/>
            <w:vAlign w:val="center"/>
          </w:tcPr>
          <w:p w14:paraId="693E960B" w14:textId="38A846D4" w:rsidR="00580B57" w:rsidRPr="004F6C2C" w:rsidRDefault="00580B57" w:rsidP="00580B57">
            <w:pPr>
              <w:jc w:val="center"/>
              <w:rPr>
                <w:rFonts w:eastAsia="黑体"/>
                <w:sz w:val="18"/>
                <w:szCs w:val="18"/>
              </w:rPr>
            </w:pPr>
            <w:r w:rsidRPr="004F6C2C">
              <w:rPr>
                <w:rFonts w:ascii="Times New Roman" w:eastAsia="黑体"/>
                <w:sz w:val="18"/>
                <w:szCs w:val="18"/>
              </w:rPr>
              <w:t>消耗量</w:t>
            </w:r>
          </w:p>
        </w:tc>
        <w:tc>
          <w:tcPr>
            <w:tcW w:w="850" w:type="dxa"/>
            <w:vAlign w:val="center"/>
          </w:tcPr>
          <w:p w14:paraId="210F0781" w14:textId="2AB210AD" w:rsidR="00580B57" w:rsidRPr="00210AEA" w:rsidRDefault="00580B57" w:rsidP="00580B57">
            <w:pPr>
              <w:jc w:val="center"/>
              <w:rPr>
                <w:rFonts w:eastAsia="黑体"/>
                <w:sz w:val="18"/>
                <w:szCs w:val="18"/>
              </w:rPr>
            </w:pPr>
            <w:r w:rsidRPr="004F6C2C">
              <w:rPr>
                <w:rFonts w:ascii="Times New Roman" w:eastAsia="黑体"/>
                <w:sz w:val="18"/>
                <w:szCs w:val="18"/>
              </w:rPr>
              <w:t>单位</w:t>
            </w:r>
          </w:p>
        </w:tc>
        <w:tc>
          <w:tcPr>
            <w:tcW w:w="1134" w:type="dxa"/>
            <w:vAlign w:val="center"/>
          </w:tcPr>
          <w:p w14:paraId="589F9BBB" w14:textId="0C3698A3" w:rsidR="00580B57" w:rsidRPr="004F6C2C" w:rsidRDefault="00580B57" w:rsidP="00580B57">
            <w:pPr>
              <w:jc w:val="center"/>
              <w:rPr>
                <w:rFonts w:eastAsia="黑体"/>
                <w:sz w:val="18"/>
                <w:szCs w:val="18"/>
              </w:rPr>
            </w:pPr>
            <w:r w:rsidRPr="004F6C2C">
              <w:rPr>
                <w:rFonts w:ascii="Times New Roman" w:eastAsia="黑体"/>
                <w:sz w:val="18"/>
                <w:szCs w:val="18"/>
              </w:rPr>
              <w:t>产地</w:t>
            </w:r>
          </w:p>
        </w:tc>
        <w:tc>
          <w:tcPr>
            <w:tcW w:w="2489" w:type="dxa"/>
            <w:vAlign w:val="center"/>
          </w:tcPr>
          <w:p w14:paraId="7E2633CA" w14:textId="258A6C40" w:rsidR="00580B57" w:rsidRPr="004F6C2C" w:rsidRDefault="00580B57" w:rsidP="00580B57">
            <w:pPr>
              <w:jc w:val="center"/>
              <w:rPr>
                <w:rFonts w:eastAsia="黑体"/>
                <w:sz w:val="18"/>
                <w:szCs w:val="18"/>
              </w:rPr>
            </w:pPr>
            <w:r w:rsidRPr="004F6C2C">
              <w:rPr>
                <w:rFonts w:ascii="Times New Roman" w:eastAsia="黑体"/>
                <w:sz w:val="18"/>
                <w:szCs w:val="18"/>
              </w:rPr>
              <w:t>详细情况说明</w:t>
            </w:r>
          </w:p>
        </w:tc>
      </w:tr>
      <w:tr w:rsidR="00580B57" w:rsidRPr="004F6C2C" w14:paraId="07832E78" w14:textId="77777777" w:rsidTr="00580B57">
        <w:trPr>
          <w:jc w:val="center"/>
        </w:trPr>
        <w:tc>
          <w:tcPr>
            <w:tcW w:w="1382" w:type="dxa"/>
            <w:vMerge/>
            <w:vAlign w:val="center"/>
          </w:tcPr>
          <w:p w14:paraId="32AF74DC" w14:textId="13639C5B" w:rsidR="00580B57" w:rsidRPr="004F6C2C" w:rsidRDefault="00580B57" w:rsidP="00580B57">
            <w:pPr>
              <w:jc w:val="center"/>
              <w:rPr>
                <w:rFonts w:eastAsia="黑体"/>
                <w:sz w:val="18"/>
                <w:szCs w:val="18"/>
              </w:rPr>
            </w:pPr>
          </w:p>
        </w:tc>
        <w:tc>
          <w:tcPr>
            <w:tcW w:w="1590" w:type="dxa"/>
            <w:vAlign w:val="center"/>
          </w:tcPr>
          <w:p w14:paraId="1022F979" w14:textId="53FDD4C5" w:rsidR="00580B57" w:rsidRDefault="00580B57" w:rsidP="00580B57">
            <w:pPr>
              <w:jc w:val="center"/>
              <w:rPr>
                <w:rFonts w:eastAsia="黑体"/>
                <w:sz w:val="18"/>
                <w:szCs w:val="18"/>
              </w:rPr>
            </w:pPr>
            <w:r>
              <w:rPr>
                <w:rFonts w:eastAsia="黑体" w:hint="eastAsia"/>
                <w:sz w:val="18"/>
                <w:szCs w:val="18"/>
              </w:rPr>
              <w:t>从其他企业购买的电力</w:t>
            </w:r>
          </w:p>
        </w:tc>
        <w:tc>
          <w:tcPr>
            <w:tcW w:w="851" w:type="dxa"/>
            <w:vAlign w:val="center"/>
          </w:tcPr>
          <w:p w14:paraId="28C9551D" w14:textId="77777777" w:rsidR="00580B57" w:rsidRPr="004F6C2C" w:rsidRDefault="00580B57" w:rsidP="00580B57">
            <w:pPr>
              <w:jc w:val="center"/>
              <w:rPr>
                <w:rFonts w:eastAsia="黑体"/>
                <w:sz w:val="18"/>
                <w:szCs w:val="18"/>
              </w:rPr>
            </w:pPr>
          </w:p>
        </w:tc>
        <w:tc>
          <w:tcPr>
            <w:tcW w:w="850" w:type="dxa"/>
            <w:vAlign w:val="center"/>
          </w:tcPr>
          <w:p w14:paraId="4ED2F391" w14:textId="3AA0B2CC" w:rsidR="00580B57" w:rsidRPr="00210AEA" w:rsidRDefault="00580B57" w:rsidP="00580B57">
            <w:pPr>
              <w:jc w:val="center"/>
              <w:rPr>
                <w:rFonts w:ascii="Times New Roman" w:eastAsia="黑体"/>
                <w:sz w:val="18"/>
                <w:szCs w:val="18"/>
              </w:rPr>
            </w:pPr>
            <w:r w:rsidRPr="00210AEA">
              <w:rPr>
                <w:rFonts w:ascii="Times New Roman" w:eastAsia="黑体"/>
                <w:sz w:val="18"/>
                <w:szCs w:val="18"/>
              </w:rPr>
              <w:t>MWh</w:t>
            </w:r>
          </w:p>
        </w:tc>
        <w:tc>
          <w:tcPr>
            <w:tcW w:w="1134" w:type="dxa"/>
            <w:vAlign w:val="center"/>
          </w:tcPr>
          <w:p w14:paraId="0DD6E273" w14:textId="77777777" w:rsidR="00580B57" w:rsidRPr="004F6C2C" w:rsidRDefault="00580B57" w:rsidP="00580B57">
            <w:pPr>
              <w:jc w:val="center"/>
              <w:rPr>
                <w:rFonts w:eastAsia="黑体"/>
                <w:sz w:val="18"/>
                <w:szCs w:val="18"/>
              </w:rPr>
            </w:pPr>
          </w:p>
        </w:tc>
        <w:tc>
          <w:tcPr>
            <w:tcW w:w="2489" w:type="dxa"/>
            <w:vMerge w:val="restart"/>
            <w:vAlign w:val="center"/>
          </w:tcPr>
          <w:p w14:paraId="07BA0CA1" w14:textId="58B59E0B" w:rsidR="00580B57" w:rsidRPr="004F6C2C" w:rsidRDefault="00580B57" w:rsidP="00580B57">
            <w:pPr>
              <w:rPr>
                <w:rFonts w:eastAsia="黑体"/>
                <w:sz w:val="18"/>
                <w:szCs w:val="18"/>
              </w:rPr>
            </w:pPr>
            <w:r w:rsidRPr="004F6C2C">
              <w:rPr>
                <w:rFonts w:ascii="Times New Roman" w:eastAsia="黑体"/>
                <w:sz w:val="18"/>
                <w:szCs w:val="18"/>
              </w:rPr>
              <w:t>填写取得方式（自产或外购）</w:t>
            </w:r>
            <w:r w:rsidRPr="004F6C2C">
              <w:rPr>
                <w:rFonts w:ascii="Times New Roman" w:eastAsia="黑体"/>
                <w:sz w:val="18"/>
                <w:szCs w:val="18"/>
              </w:rPr>
              <w:t>/</w:t>
            </w:r>
            <w:r w:rsidRPr="004F6C2C">
              <w:rPr>
                <w:rFonts w:ascii="Times New Roman" w:eastAsia="黑体"/>
                <w:sz w:val="18"/>
                <w:szCs w:val="18"/>
              </w:rPr>
              <w:t>运输方式及距离（</w:t>
            </w:r>
            <w:r w:rsidRPr="004F6C2C">
              <w:rPr>
                <w:rFonts w:ascii="Times New Roman" w:eastAsia="黑体"/>
                <w:sz w:val="18"/>
                <w:szCs w:val="18"/>
              </w:rPr>
              <w:t>km</w:t>
            </w:r>
            <w:r w:rsidRPr="004F6C2C">
              <w:rPr>
                <w:rFonts w:ascii="Times New Roman" w:eastAsia="黑体"/>
                <w:sz w:val="18"/>
                <w:szCs w:val="18"/>
              </w:rPr>
              <w:t>）等信息</w:t>
            </w:r>
            <w:r>
              <w:rPr>
                <w:rFonts w:ascii="Times New Roman" w:eastAsia="黑体" w:hint="eastAsia"/>
                <w:sz w:val="18"/>
                <w:szCs w:val="18"/>
              </w:rPr>
              <w:t>。</w:t>
            </w:r>
          </w:p>
        </w:tc>
      </w:tr>
      <w:tr w:rsidR="00580B57" w:rsidRPr="004F6C2C" w14:paraId="20C6D335" w14:textId="77777777" w:rsidTr="00C95E56">
        <w:trPr>
          <w:jc w:val="center"/>
        </w:trPr>
        <w:tc>
          <w:tcPr>
            <w:tcW w:w="1382" w:type="dxa"/>
            <w:vMerge/>
            <w:vAlign w:val="center"/>
          </w:tcPr>
          <w:p w14:paraId="4E9A6AFD" w14:textId="77777777" w:rsidR="00580B57" w:rsidRPr="004F6C2C" w:rsidRDefault="00580B57" w:rsidP="00580B57">
            <w:pPr>
              <w:jc w:val="center"/>
              <w:rPr>
                <w:rFonts w:eastAsia="黑体"/>
                <w:sz w:val="18"/>
                <w:szCs w:val="18"/>
              </w:rPr>
            </w:pPr>
          </w:p>
        </w:tc>
        <w:tc>
          <w:tcPr>
            <w:tcW w:w="1590" w:type="dxa"/>
            <w:vAlign w:val="center"/>
          </w:tcPr>
          <w:p w14:paraId="15074AFF" w14:textId="40B28EDE" w:rsidR="00580B57" w:rsidRDefault="00580B57" w:rsidP="00580B57">
            <w:pPr>
              <w:jc w:val="center"/>
              <w:rPr>
                <w:rFonts w:eastAsia="黑体"/>
                <w:sz w:val="18"/>
                <w:szCs w:val="18"/>
              </w:rPr>
            </w:pPr>
            <w:r>
              <w:rPr>
                <w:rFonts w:eastAsia="黑体" w:hint="eastAsia"/>
                <w:sz w:val="18"/>
                <w:szCs w:val="18"/>
              </w:rPr>
              <w:t>输出的电力</w:t>
            </w:r>
          </w:p>
        </w:tc>
        <w:tc>
          <w:tcPr>
            <w:tcW w:w="851" w:type="dxa"/>
            <w:vAlign w:val="center"/>
          </w:tcPr>
          <w:p w14:paraId="53D4DF5E" w14:textId="77777777" w:rsidR="00580B57" w:rsidRPr="004F6C2C" w:rsidRDefault="00580B57" w:rsidP="00580B57">
            <w:pPr>
              <w:jc w:val="center"/>
              <w:rPr>
                <w:rFonts w:eastAsia="黑体"/>
                <w:sz w:val="18"/>
                <w:szCs w:val="18"/>
              </w:rPr>
            </w:pPr>
          </w:p>
        </w:tc>
        <w:tc>
          <w:tcPr>
            <w:tcW w:w="850" w:type="dxa"/>
            <w:vAlign w:val="center"/>
          </w:tcPr>
          <w:p w14:paraId="288A04F9" w14:textId="5F01950B" w:rsidR="00580B57" w:rsidRPr="00210AEA" w:rsidRDefault="00580B57" w:rsidP="00580B57">
            <w:pPr>
              <w:jc w:val="center"/>
              <w:rPr>
                <w:rFonts w:ascii="Times New Roman" w:eastAsia="黑体"/>
                <w:sz w:val="18"/>
                <w:szCs w:val="18"/>
              </w:rPr>
            </w:pPr>
            <w:r w:rsidRPr="00210AEA">
              <w:rPr>
                <w:rFonts w:ascii="Times New Roman" w:eastAsia="黑体"/>
                <w:sz w:val="18"/>
                <w:szCs w:val="18"/>
              </w:rPr>
              <w:t>MWh</w:t>
            </w:r>
          </w:p>
        </w:tc>
        <w:tc>
          <w:tcPr>
            <w:tcW w:w="1134" w:type="dxa"/>
            <w:vAlign w:val="center"/>
          </w:tcPr>
          <w:p w14:paraId="51ED868B" w14:textId="77777777" w:rsidR="00580B57" w:rsidRPr="004F6C2C" w:rsidRDefault="00580B57" w:rsidP="00580B57">
            <w:pPr>
              <w:jc w:val="center"/>
              <w:rPr>
                <w:rFonts w:eastAsia="黑体"/>
                <w:sz w:val="18"/>
                <w:szCs w:val="18"/>
              </w:rPr>
            </w:pPr>
          </w:p>
        </w:tc>
        <w:tc>
          <w:tcPr>
            <w:tcW w:w="2489" w:type="dxa"/>
            <w:vMerge/>
            <w:vAlign w:val="center"/>
          </w:tcPr>
          <w:p w14:paraId="204F6448" w14:textId="77777777" w:rsidR="00580B57" w:rsidRPr="004F6C2C" w:rsidRDefault="00580B57" w:rsidP="00580B57">
            <w:pPr>
              <w:jc w:val="center"/>
              <w:rPr>
                <w:rFonts w:eastAsia="黑体"/>
                <w:sz w:val="18"/>
                <w:szCs w:val="18"/>
              </w:rPr>
            </w:pPr>
          </w:p>
        </w:tc>
      </w:tr>
      <w:tr w:rsidR="00580B57" w:rsidRPr="004F6C2C" w14:paraId="3616038E" w14:textId="77777777" w:rsidTr="00C95E56">
        <w:trPr>
          <w:jc w:val="center"/>
        </w:trPr>
        <w:tc>
          <w:tcPr>
            <w:tcW w:w="1382" w:type="dxa"/>
            <w:vMerge w:val="restart"/>
            <w:vAlign w:val="center"/>
          </w:tcPr>
          <w:p w14:paraId="704CF756" w14:textId="51B747EA" w:rsidR="00580B57" w:rsidRDefault="00580B57" w:rsidP="00580B57">
            <w:pPr>
              <w:jc w:val="center"/>
              <w:rPr>
                <w:rFonts w:eastAsia="黑体"/>
                <w:sz w:val="18"/>
                <w:szCs w:val="18"/>
              </w:rPr>
            </w:pPr>
            <w:r>
              <w:rPr>
                <w:rFonts w:eastAsia="黑体" w:hint="eastAsia"/>
                <w:sz w:val="18"/>
                <w:szCs w:val="18"/>
              </w:rPr>
              <w:t>购入、输出的热力</w:t>
            </w:r>
          </w:p>
        </w:tc>
        <w:tc>
          <w:tcPr>
            <w:tcW w:w="1590" w:type="dxa"/>
            <w:vAlign w:val="center"/>
          </w:tcPr>
          <w:p w14:paraId="53B98C8A" w14:textId="41225A74" w:rsidR="00580B57" w:rsidRDefault="00580B57" w:rsidP="00580B57">
            <w:pPr>
              <w:jc w:val="center"/>
              <w:rPr>
                <w:rFonts w:eastAsia="黑体"/>
                <w:sz w:val="18"/>
                <w:szCs w:val="18"/>
              </w:rPr>
            </w:pPr>
            <w:r w:rsidRPr="004F6C2C">
              <w:rPr>
                <w:rFonts w:ascii="Times New Roman" w:eastAsia="黑体"/>
                <w:sz w:val="18"/>
                <w:szCs w:val="18"/>
              </w:rPr>
              <w:t>种类</w:t>
            </w:r>
          </w:p>
        </w:tc>
        <w:tc>
          <w:tcPr>
            <w:tcW w:w="851" w:type="dxa"/>
            <w:vAlign w:val="center"/>
          </w:tcPr>
          <w:p w14:paraId="10516313" w14:textId="5DF4E224" w:rsidR="00580B57" w:rsidRPr="004F6C2C" w:rsidRDefault="00580B57" w:rsidP="00580B57">
            <w:pPr>
              <w:jc w:val="center"/>
              <w:rPr>
                <w:rFonts w:eastAsia="黑体"/>
                <w:sz w:val="18"/>
                <w:szCs w:val="18"/>
              </w:rPr>
            </w:pPr>
            <w:r w:rsidRPr="004F6C2C">
              <w:rPr>
                <w:rFonts w:ascii="Times New Roman" w:eastAsia="黑体"/>
                <w:sz w:val="18"/>
                <w:szCs w:val="18"/>
              </w:rPr>
              <w:t>消耗量</w:t>
            </w:r>
          </w:p>
        </w:tc>
        <w:tc>
          <w:tcPr>
            <w:tcW w:w="850" w:type="dxa"/>
            <w:vAlign w:val="center"/>
          </w:tcPr>
          <w:p w14:paraId="1D529AAF" w14:textId="16945C4B" w:rsidR="00580B57" w:rsidRPr="00210AEA" w:rsidRDefault="00580B57" w:rsidP="00580B57">
            <w:pPr>
              <w:jc w:val="center"/>
              <w:rPr>
                <w:rFonts w:eastAsia="黑体"/>
                <w:sz w:val="18"/>
                <w:szCs w:val="18"/>
              </w:rPr>
            </w:pPr>
            <w:r w:rsidRPr="004F6C2C">
              <w:rPr>
                <w:rFonts w:ascii="Times New Roman" w:eastAsia="黑体"/>
                <w:sz w:val="18"/>
                <w:szCs w:val="18"/>
              </w:rPr>
              <w:t>单位</w:t>
            </w:r>
          </w:p>
        </w:tc>
        <w:tc>
          <w:tcPr>
            <w:tcW w:w="1134" w:type="dxa"/>
            <w:vAlign w:val="center"/>
          </w:tcPr>
          <w:p w14:paraId="0504E9B2" w14:textId="54A55B39" w:rsidR="00580B57" w:rsidRPr="004F6C2C" w:rsidRDefault="00580B57" w:rsidP="00580B57">
            <w:pPr>
              <w:jc w:val="center"/>
              <w:rPr>
                <w:rFonts w:eastAsia="黑体"/>
                <w:sz w:val="18"/>
                <w:szCs w:val="18"/>
              </w:rPr>
            </w:pPr>
            <w:r w:rsidRPr="004F6C2C">
              <w:rPr>
                <w:rFonts w:ascii="Times New Roman" w:eastAsia="黑体"/>
                <w:sz w:val="18"/>
                <w:szCs w:val="18"/>
              </w:rPr>
              <w:t>产地</w:t>
            </w:r>
          </w:p>
        </w:tc>
        <w:tc>
          <w:tcPr>
            <w:tcW w:w="2489" w:type="dxa"/>
            <w:vAlign w:val="center"/>
          </w:tcPr>
          <w:p w14:paraId="2885F508" w14:textId="66A97977" w:rsidR="00580B57" w:rsidRPr="004F6C2C" w:rsidRDefault="00580B57" w:rsidP="00580B57">
            <w:pPr>
              <w:jc w:val="center"/>
              <w:rPr>
                <w:rFonts w:eastAsia="黑体"/>
                <w:sz w:val="18"/>
                <w:szCs w:val="18"/>
              </w:rPr>
            </w:pPr>
            <w:r w:rsidRPr="004F6C2C">
              <w:rPr>
                <w:rFonts w:ascii="Times New Roman" w:eastAsia="黑体"/>
                <w:sz w:val="18"/>
                <w:szCs w:val="18"/>
              </w:rPr>
              <w:t>详细情况说明</w:t>
            </w:r>
          </w:p>
        </w:tc>
      </w:tr>
      <w:tr w:rsidR="00580B57" w:rsidRPr="004F6C2C" w14:paraId="0A5E7923" w14:textId="77777777" w:rsidTr="00580B57">
        <w:trPr>
          <w:jc w:val="center"/>
        </w:trPr>
        <w:tc>
          <w:tcPr>
            <w:tcW w:w="1382" w:type="dxa"/>
            <w:vMerge/>
            <w:vAlign w:val="center"/>
          </w:tcPr>
          <w:p w14:paraId="268A9450" w14:textId="1ECDA172" w:rsidR="00580B57" w:rsidRPr="004F6C2C" w:rsidRDefault="00580B57" w:rsidP="00580B57">
            <w:pPr>
              <w:jc w:val="center"/>
              <w:rPr>
                <w:rFonts w:eastAsia="黑体"/>
                <w:sz w:val="18"/>
                <w:szCs w:val="18"/>
              </w:rPr>
            </w:pPr>
          </w:p>
        </w:tc>
        <w:tc>
          <w:tcPr>
            <w:tcW w:w="1590" w:type="dxa"/>
            <w:vAlign w:val="center"/>
          </w:tcPr>
          <w:p w14:paraId="2D687EA8" w14:textId="69B468E5" w:rsidR="00580B57" w:rsidRDefault="00580B57" w:rsidP="00580B57">
            <w:pPr>
              <w:jc w:val="center"/>
              <w:rPr>
                <w:rFonts w:eastAsia="黑体"/>
                <w:sz w:val="18"/>
                <w:szCs w:val="18"/>
              </w:rPr>
            </w:pPr>
            <w:r>
              <w:rPr>
                <w:rFonts w:eastAsia="黑体" w:hint="eastAsia"/>
                <w:sz w:val="18"/>
                <w:szCs w:val="18"/>
              </w:rPr>
              <w:t>从其他企业购买的热力</w:t>
            </w:r>
          </w:p>
        </w:tc>
        <w:tc>
          <w:tcPr>
            <w:tcW w:w="851" w:type="dxa"/>
            <w:vAlign w:val="center"/>
          </w:tcPr>
          <w:p w14:paraId="1CCFB259" w14:textId="77777777" w:rsidR="00580B57" w:rsidRPr="004F6C2C" w:rsidRDefault="00580B57" w:rsidP="00580B57">
            <w:pPr>
              <w:jc w:val="center"/>
              <w:rPr>
                <w:rFonts w:eastAsia="黑体"/>
                <w:sz w:val="18"/>
                <w:szCs w:val="18"/>
              </w:rPr>
            </w:pPr>
          </w:p>
        </w:tc>
        <w:tc>
          <w:tcPr>
            <w:tcW w:w="850" w:type="dxa"/>
            <w:vAlign w:val="center"/>
          </w:tcPr>
          <w:p w14:paraId="66F9C676" w14:textId="09B1680F" w:rsidR="00580B57" w:rsidRPr="00210AEA" w:rsidRDefault="00580B57" w:rsidP="00580B57">
            <w:pPr>
              <w:jc w:val="center"/>
              <w:rPr>
                <w:rFonts w:ascii="Times New Roman" w:eastAsia="黑体"/>
                <w:sz w:val="18"/>
                <w:szCs w:val="18"/>
              </w:rPr>
            </w:pPr>
            <w:r w:rsidRPr="00210AEA">
              <w:rPr>
                <w:rFonts w:ascii="Times New Roman" w:eastAsia="黑体"/>
                <w:sz w:val="18"/>
                <w:szCs w:val="18"/>
              </w:rPr>
              <w:t>GJ</w:t>
            </w:r>
          </w:p>
        </w:tc>
        <w:tc>
          <w:tcPr>
            <w:tcW w:w="1134" w:type="dxa"/>
            <w:vAlign w:val="center"/>
          </w:tcPr>
          <w:p w14:paraId="173F9DAC" w14:textId="77777777" w:rsidR="00580B57" w:rsidRPr="004F6C2C" w:rsidRDefault="00580B57" w:rsidP="00580B57">
            <w:pPr>
              <w:jc w:val="center"/>
              <w:rPr>
                <w:rFonts w:eastAsia="黑体"/>
                <w:sz w:val="18"/>
                <w:szCs w:val="18"/>
              </w:rPr>
            </w:pPr>
          </w:p>
        </w:tc>
        <w:tc>
          <w:tcPr>
            <w:tcW w:w="2489" w:type="dxa"/>
            <w:vMerge w:val="restart"/>
            <w:vAlign w:val="center"/>
          </w:tcPr>
          <w:p w14:paraId="7E908C2C" w14:textId="176BBF63" w:rsidR="00580B57" w:rsidRPr="004F6C2C" w:rsidRDefault="00580B57" w:rsidP="00580B57">
            <w:pPr>
              <w:rPr>
                <w:rFonts w:eastAsia="黑体"/>
                <w:sz w:val="18"/>
                <w:szCs w:val="18"/>
              </w:rPr>
            </w:pPr>
            <w:r w:rsidRPr="004F6C2C">
              <w:rPr>
                <w:rFonts w:ascii="Times New Roman" w:eastAsia="黑体"/>
                <w:sz w:val="18"/>
                <w:szCs w:val="18"/>
              </w:rPr>
              <w:t>填写取得方式（自产或外购）</w:t>
            </w:r>
            <w:r w:rsidRPr="004F6C2C">
              <w:rPr>
                <w:rFonts w:ascii="Times New Roman" w:eastAsia="黑体"/>
                <w:sz w:val="18"/>
                <w:szCs w:val="18"/>
              </w:rPr>
              <w:t>/</w:t>
            </w:r>
            <w:r w:rsidRPr="004F6C2C">
              <w:rPr>
                <w:rFonts w:ascii="Times New Roman" w:eastAsia="黑体"/>
                <w:sz w:val="18"/>
                <w:szCs w:val="18"/>
              </w:rPr>
              <w:t>运输方式及距离（</w:t>
            </w:r>
            <w:r w:rsidRPr="004F6C2C">
              <w:rPr>
                <w:rFonts w:ascii="Times New Roman" w:eastAsia="黑体"/>
                <w:sz w:val="18"/>
                <w:szCs w:val="18"/>
              </w:rPr>
              <w:t>km</w:t>
            </w:r>
            <w:r w:rsidRPr="004F6C2C">
              <w:rPr>
                <w:rFonts w:ascii="Times New Roman" w:eastAsia="黑体"/>
                <w:sz w:val="18"/>
                <w:szCs w:val="18"/>
              </w:rPr>
              <w:t>）等信息</w:t>
            </w:r>
            <w:r>
              <w:rPr>
                <w:rFonts w:ascii="Times New Roman" w:eastAsia="黑体" w:hint="eastAsia"/>
                <w:sz w:val="18"/>
                <w:szCs w:val="18"/>
              </w:rPr>
              <w:t>。</w:t>
            </w:r>
          </w:p>
        </w:tc>
      </w:tr>
      <w:tr w:rsidR="00580B57" w:rsidRPr="004F6C2C" w14:paraId="41CC472C" w14:textId="77777777" w:rsidTr="00580B57">
        <w:trPr>
          <w:jc w:val="center"/>
        </w:trPr>
        <w:tc>
          <w:tcPr>
            <w:tcW w:w="1382" w:type="dxa"/>
            <w:vMerge/>
            <w:vAlign w:val="center"/>
          </w:tcPr>
          <w:p w14:paraId="06A162D0" w14:textId="77777777" w:rsidR="00580B57" w:rsidRPr="004F6C2C" w:rsidRDefault="00580B57" w:rsidP="00580B57">
            <w:pPr>
              <w:jc w:val="center"/>
              <w:rPr>
                <w:rFonts w:eastAsia="黑体"/>
                <w:sz w:val="18"/>
                <w:szCs w:val="18"/>
              </w:rPr>
            </w:pPr>
          </w:p>
        </w:tc>
        <w:tc>
          <w:tcPr>
            <w:tcW w:w="1590" w:type="dxa"/>
            <w:vAlign w:val="center"/>
          </w:tcPr>
          <w:p w14:paraId="78586EC5" w14:textId="47C034E0" w:rsidR="00580B57" w:rsidRDefault="00580B57" w:rsidP="00580B57">
            <w:pPr>
              <w:jc w:val="center"/>
              <w:rPr>
                <w:rFonts w:eastAsia="黑体"/>
                <w:sz w:val="18"/>
                <w:szCs w:val="18"/>
              </w:rPr>
            </w:pPr>
            <w:r>
              <w:rPr>
                <w:rFonts w:eastAsia="黑体" w:hint="eastAsia"/>
                <w:sz w:val="18"/>
                <w:szCs w:val="18"/>
              </w:rPr>
              <w:t>输出的热力</w:t>
            </w:r>
          </w:p>
        </w:tc>
        <w:tc>
          <w:tcPr>
            <w:tcW w:w="851" w:type="dxa"/>
            <w:vAlign w:val="center"/>
          </w:tcPr>
          <w:p w14:paraId="739E7805" w14:textId="77777777" w:rsidR="00580B57" w:rsidRPr="004F6C2C" w:rsidRDefault="00580B57" w:rsidP="00580B57">
            <w:pPr>
              <w:jc w:val="center"/>
              <w:rPr>
                <w:rFonts w:eastAsia="黑体"/>
                <w:sz w:val="18"/>
                <w:szCs w:val="18"/>
              </w:rPr>
            </w:pPr>
          </w:p>
        </w:tc>
        <w:tc>
          <w:tcPr>
            <w:tcW w:w="850" w:type="dxa"/>
            <w:vAlign w:val="center"/>
          </w:tcPr>
          <w:p w14:paraId="216F4CC8" w14:textId="53C85CD9" w:rsidR="00580B57" w:rsidRPr="00210AEA" w:rsidRDefault="00580B57" w:rsidP="00580B57">
            <w:pPr>
              <w:jc w:val="center"/>
              <w:rPr>
                <w:rFonts w:ascii="Times New Roman" w:eastAsia="黑体"/>
                <w:sz w:val="18"/>
                <w:szCs w:val="18"/>
              </w:rPr>
            </w:pPr>
            <w:r w:rsidRPr="00210AEA">
              <w:rPr>
                <w:rFonts w:ascii="Times New Roman" w:eastAsia="黑体"/>
                <w:sz w:val="18"/>
                <w:szCs w:val="18"/>
              </w:rPr>
              <w:t>GJ</w:t>
            </w:r>
          </w:p>
        </w:tc>
        <w:tc>
          <w:tcPr>
            <w:tcW w:w="1134" w:type="dxa"/>
            <w:vAlign w:val="center"/>
          </w:tcPr>
          <w:p w14:paraId="45E15CF6" w14:textId="77777777" w:rsidR="00580B57" w:rsidRPr="004F6C2C" w:rsidRDefault="00580B57" w:rsidP="00580B57">
            <w:pPr>
              <w:jc w:val="center"/>
              <w:rPr>
                <w:rFonts w:eastAsia="黑体"/>
                <w:sz w:val="18"/>
                <w:szCs w:val="18"/>
              </w:rPr>
            </w:pPr>
          </w:p>
        </w:tc>
        <w:tc>
          <w:tcPr>
            <w:tcW w:w="2489" w:type="dxa"/>
            <w:vMerge/>
            <w:vAlign w:val="center"/>
          </w:tcPr>
          <w:p w14:paraId="71B82E11" w14:textId="77777777" w:rsidR="00580B57" w:rsidRPr="004F6C2C" w:rsidRDefault="00580B57" w:rsidP="00580B57">
            <w:pPr>
              <w:rPr>
                <w:rFonts w:eastAsia="黑体"/>
                <w:sz w:val="18"/>
                <w:szCs w:val="18"/>
              </w:rPr>
            </w:pPr>
          </w:p>
        </w:tc>
      </w:tr>
      <w:tr w:rsidR="00580B57" w:rsidRPr="004F6C2C" w14:paraId="472066D9" w14:textId="77777777" w:rsidTr="00C95E56">
        <w:trPr>
          <w:jc w:val="center"/>
        </w:trPr>
        <w:tc>
          <w:tcPr>
            <w:tcW w:w="2972" w:type="dxa"/>
            <w:gridSpan w:val="2"/>
            <w:vMerge w:val="restart"/>
            <w:vAlign w:val="center"/>
          </w:tcPr>
          <w:p w14:paraId="59C92F3A" w14:textId="50352F68" w:rsidR="00580B57" w:rsidRPr="004F6C2C" w:rsidRDefault="00580B57" w:rsidP="00580B57">
            <w:pPr>
              <w:jc w:val="center"/>
              <w:rPr>
                <w:rFonts w:ascii="Times New Roman" w:eastAsia="黑体"/>
                <w:sz w:val="18"/>
                <w:szCs w:val="18"/>
              </w:rPr>
            </w:pPr>
            <w:r w:rsidRPr="004F6C2C">
              <w:rPr>
                <w:rFonts w:ascii="Times New Roman" w:eastAsia="黑体"/>
                <w:sz w:val="18"/>
                <w:szCs w:val="18"/>
              </w:rPr>
              <w:t>二氧化碳</w:t>
            </w:r>
          </w:p>
        </w:tc>
        <w:tc>
          <w:tcPr>
            <w:tcW w:w="851" w:type="dxa"/>
            <w:vAlign w:val="center"/>
          </w:tcPr>
          <w:p w14:paraId="1625A1F5" w14:textId="482481E6" w:rsidR="00580B57" w:rsidRPr="004F6C2C" w:rsidRDefault="00580B57" w:rsidP="00580B57">
            <w:pPr>
              <w:jc w:val="center"/>
              <w:rPr>
                <w:rFonts w:ascii="Times New Roman" w:eastAsia="黑体"/>
                <w:sz w:val="18"/>
                <w:szCs w:val="18"/>
              </w:rPr>
            </w:pPr>
            <w:r w:rsidRPr="004F6C2C">
              <w:rPr>
                <w:rFonts w:ascii="Times New Roman" w:eastAsia="黑体"/>
                <w:sz w:val="18"/>
                <w:szCs w:val="18"/>
              </w:rPr>
              <w:t>排放量</w:t>
            </w:r>
          </w:p>
        </w:tc>
        <w:tc>
          <w:tcPr>
            <w:tcW w:w="850" w:type="dxa"/>
            <w:vAlign w:val="center"/>
          </w:tcPr>
          <w:p w14:paraId="3CC2FE55" w14:textId="3B983164" w:rsidR="00580B57" w:rsidRPr="00210AEA" w:rsidRDefault="00580B57" w:rsidP="00580B57">
            <w:pPr>
              <w:jc w:val="center"/>
              <w:rPr>
                <w:rFonts w:ascii="Times New Roman" w:eastAsia="黑体"/>
                <w:sz w:val="18"/>
                <w:szCs w:val="18"/>
              </w:rPr>
            </w:pPr>
            <w:r w:rsidRPr="00210AEA">
              <w:rPr>
                <w:rFonts w:ascii="Times New Roman" w:eastAsia="黑体"/>
                <w:sz w:val="18"/>
                <w:szCs w:val="18"/>
              </w:rPr>
              <w:t>单位</w:t>
            </w:r>
          </w:p>
        </w:tc>
        <w:tc>
          <w:tcPr>
            <w:tcW w:w="3623" w:type="dxa"/>
            <w:gridSpan w:val="2"/>
            <w:vAlign w:val="center"/>
          </w:tcPr>
          <w:p w14:paraId="6D6B4419" w14:textId="7518A649" w:rsidR="00580B57" w:rsidRPr="004F6C2C" w:rsidRDefault="00580B57" w:rsidP="00580B57">
            <w:pPr>
              <w:jc w:val="center"/>
              <w:rPr>
                <w:rFonts w:ascii="Times New Roman" w:eastAsia="黑体"/>
                <w:sz w:val="18"/>
                <w:szCs w:val="18"/>
              </w:rPr>
            </w:pPr>
            <w:r w:rsidRPr="004F6C2C">
              <w:rPr>
                <w:rFonts w:ascii="Times New Roman" w:eastAsia="黑体"/>
                <w:sz w:val="18"/>
                <w:szCs w:val="18"/>
              </w:rPr>
              <w:t>数据来源</w:t>
            </w:r>
          </w:p>
        </w:tc>
      </w:tr>
      <w:tr w:rsidR="00580B57" w:rsidRPr="004F6C2C" w14:paraId="5B45956D" w14:textId="77777777" w:rsidTr="00C95E56">
        <w:trPr>
          <w:jc w:val="center"/>
        </w:trPr>
        <w:tc>
          <w:tcPr>
            <w:tcW w:w="2972" w:type="dxa"/>
            <w:gridSpan w:val="2"/>
            <w:vMerge/>
            <w:vAlign w:val="center"/>
          </w:tcPr>
          <w:p w14:paraId="045B454A" w14:textId="77777777" w:rsidR="00580B57" w:rsidRPr="004F6C2C" w:rsidRDefault="00580B57" w:rsidP="00580B57">
            <w:pPr>
              <w:jc w:val="center"/>
              <w:rPr>
                <w:rFonts w:ascii="Times New Roman" w:eastAsia="黑体"/>
                <w:sz w:val="18"/>
                <w:szCs w:val="18"/>
              </w:rPr>
            </w:pPr>
          </w:p>
        </w:tc>
        <w:tc>
          <w:tcPr>
            <w:tcW w:w="851" w:type="dxa"/>
            <w:vAlign w:val="center"/>
          </w:tcPr>
          <w:p w14:paraId="3C7DD9DC" w14:textId="77777777" w:rsidR="00580B57" w:rsidRPr="004F6C2C" w:rsidRDefault="00580B57" w:rsidP="00580B57">
            <w:pPr>
              <w:jc w:val="center"/>
              <w:rPr>
                <w:rFonts w:ascii="Times New Roman" w:eastAsia="黑体"/>
                <w:sz w:val="18"/>
                <w:szCs w:val="18"/>
              </w:rPr>
            </w:pPr>
          </w:p>
        </w:tc>
        <w:tc>
          <w:tcPr>
            <w:tcW w:w="850" w:type="dxa"/>
            <w:vAlign w:val="center"/>
          </w:tcPr>
          <w:p w14:paraId="431BACAE" w14:textId="5F340CC9" w:rsidR="00580B57" w:rsidRPr="00210AEA" w:rsidRDefault="00580B57" w:rsidP="00580B57">
            <w:pPr>
              <w:jc w:val="center"/>
              <w:rPr>
                <w:rFonts w:ascii="Times New Roman" w:eastAsia="黑体"/>
                <w:sz w:val="18"/>
                <w:szCs w:val="18"/>
              </w:rPr>
            </w:pPr>
            <w:r w:rsidRPr="00210AEA">
              <w:rPr>
                <w:rFonts w:ascii="Times New Roman" w:eastAsia="黑体"/>
                <w:sz w:val="18"/>
                <w:szCs w:val="18"/>
              </w:rPr>
              <w:t>t</w:t>
            </w:r>
          </w:p>
        </w:tc>
        <w:tc>
          <w:tcPr>
            <w:tcW w:w="3623" w:type="dxa"/>
            <w:gridSpan w:val="2"/>
            <w:vAlign w:val="center"/>
          </w:tcPr>
          <w:p w14:paraId="32E02058" w14:textId="421B830C" w:rsidR="00580B57" w:rsidRPr="004F6C2C" w:rsidRDefault="00580B57" w:rsidP="00580B57">
            <w:pPr>
              <w:jc w:val="center"/>
              <w:rPr>
                <w:rFonts w:ascii="Times New Roman" w:eastAsia="黑体"/>
                <w:sz w:val="18"/>
                <w:szCs w:val="18"/>
              </w:rPr>
            </w:pPr>
            <w:r w:rsidRPr="004F6C2C">
              <w:rPr>
                <w:rFonts w:ascii="Times New Roman" w:eastAsia="黑体"/>
                <w:sz w:val="18"/>
                <w:szCs w:val="18"/>
              </w:rPr>
              <w:t>依据</w:t>
            </w:r>
            <w:r w:rsidRPr="004F6C2C">
              <w:rPr>
                <w:rFonts w:ascii="Times New Roman" w:eastAsia="黑体"/>
                <w:sz w:val="18"/>
                <w:szCs w:val="18"/>
              </w:rPr>
              <w:t xml:space="preserve"> GB/T 32151.8 </w:t>
            </w:r>
            <w:r w:rsidRPr="004F6C2C">
              <w:rPr>
                <w:rFonts w:ascii="Times New Roman" w:eastAsia="黑体"/>
                <w:sz w:val="18"/>
                <w:szCs w:val="18"/>
              </w:rPr>
              <w:t>计算直接排放</w:t>
            </w:r>
          </w:p>
        </w:tc>
      </w:tr>
      <w:tr w:rsidR="00580B57" w:rsidRPr="004F6C2C" w14:paraId="01B0BC28" w14:textId="77777777" w:rsidTr="00842590">
        <w:trPr>
          <w:jc w:val="center"/>
        </w:trPr>
        <w:tc>
          <w:tcPr>
            <w:tcW w:w="8296" w:type="dxa"/>
            <w:gridSpan w:val="6"/>
            <w:vAlign w:val="center"/>
          </w:tcPr>
          <w:p w14:paraId="251DC239" w14:textId="2D9B3A1D" w:rsidR="00580B57" w:rsidRPr="004F6C2C" w:rsidRDefault="00580B57" w:rsidP="00580B57">
            <w:pPr>
              <w:rPr>
                <w:rFonts w:eastAsia="黑体"/>
                <w:sz w:val="18"/>
                <w:szCs w:val="18"/>
              </w:rPr>
            </w:pPr>
            <w:r>
              <w:rPr>
                <w:rFonts w:eastAsia="黑体" w:hint="eastAsia"/>
                <w:sz w:val="18"/>
                <w:szCs w:val="18"/>
              </w:rPr>
              <w:t>a</w:t>
            </w:r>
            <w:r>
              <w:rPr>
                <w:rFonts w:eastAsia="黑体" w:hint="eastAsia"/>
                <w:sz w:val="18"/>
                <w:szCs w:val="18"/>
              </w:rPr>
              <w:t>：企业应根据生产车间实际生产情况自行增补或删减涉及温室气体排放的表项。</w:t>
            </w:r>
          </w:p>
        </w:tc>
      </w:tr>
    </w:tbl>
    <w:p w14:paraId="56C9ACA0" w14:textId="56112D8C" w:rsidR="007639E3" w:rsidRPr="004F6C2C" w:rsidRDefault="007639E3" w:rsidP="007639E3">
      <w:pPr>
        <w:ind w:firstLineChars="200" w:firstLine="420"/>
        <w:rPr>
          <w:rFonts w:eastAsia="黑体"/>
          <w:szCs w:val="21"/>
        </w:rPr>
      </w:pPr>
    </w:p>
    <w:p w14:paraId="11F056C9" w14:textId="77777777" w:rsidR="007639E3" w:rsidRPr="004F6C2C" w:rsidRDefault="007639E3" w:rsidP="007639E3">
      <w:pPr>
        <w:pStyle w:val="1"/>
        <w:rPr>
          <w:b w:val="0"/>
          <w:sz w:val="21"/>
          <w:szCs w:val="21"/>
        </w:rPr>
        <w:sectPr w:rsidR="007639E3" w:rsidRPr="004F6C2C">
          <w:footerReference w:type="default" r:id="rId19"/>
          <w:pgSz w:w="11906" w:h="16838"/>
          <w:pgMar w:top="1440" w:right="1800" w:bottom="1440" w:left="1800" w:header="851" w:footer="992" w:gutter="0"/>
          <w:cols w:space="425"/>
          <w:docGrid w:type="lines" w:linePitch="312"/>
        </w:sectPr>
      </w:pPr>
    </w:p>
    <w:p w14:paraId="4C3E1CA2" w14:textId="77777777" w:rsidR="007639E3" w:rsidRPr="005E0500" w:rsidRDefault="007639E3" w:rsidP="007639E3">
      <w:pPr>
        <w:pStyle w:val="1"/>
        <w:rPr>
          <w:b w:val="0"/>
          <w:sz w:val="21"/>
          <w:szCs w:val="21"/>
        </w:rPr>
      </w:pPr>
      <w:bookmarkStart w:id="70" w:name="_Toc81755161"/>
      <w:bookmarkStart w:id="71" w:name="_Toc101106205"/>
      <w:r w:rsidRPr="005E0500">
        <w:rPr>
          <w:b w:val="0"/>
          <w:sz w:val="21"/>
          <w:szCs w:val="21"/>
        </w:rPr>
        <w:lastRenderedPageBreak/>
        <w:t>附</w:t>
      </w:r>
      <w:r w:rsidRPr="005E0500">
        <w:rPr>
          <w:b w:val="0"/>
          <w:sz w:val="21"/>
          <w:szCs w:val="21"/>
        </w:rPr>
        <w:t xml:space="preserve">  </w:t>
      </w:r>
      <w:r w:rsidRPr="005E0500">
        <w:rPr>
          <w:b w:val="0"/>
          <w:sz w:val="21"/>
          <w:szCs w:val="21"/>
        </w:rPr>
        <w:t>录</w:t>
      </w:r>
      <w:r w:rsidRPr="005E0500">
        <w:rPr>
          <w:b w:val="0"/>
          <w:sz w:val="21"/>
          <w:szCs w:val="21"/>
        </w:rPr>
        <w:t xml:space="preserve">  B</w:t>
      </w:r>
      <w:bookmarkEnd w:id="70"/>
      <w:bookmarkEnd w:id="71"/>
    </w:p>
    <w:p w14:paraId="05DD54DD" w14:textId="77777777" w:rsidR="007639E3" w:rsidRPr="005E0500" w:rsidRDefault="007639E3" w:rsidP="007639E3">
      <w:pPr>
        <w:pStyle w:val="1"/>
        <w:rPr>
          <w:b w:val="0"/>
          <w:sz w:val="21"/>
          <w:szCs w:val="21"/>
        </w:rPr>
      </w:pPr>
      <w:bookmarkStart w:id="72" w:name="_Toc182890223"/>
      <w:bookmarkStart w:id="73" w:name="_Toc185645405"/>
      <w:bookmarkStart w:id="74" w:name="_Toc185737003"/>
      <w:bookmarkStart w:id="75" w:name="_Toc482371829"/>
      <w:bookmarkStart w:id="76" w:name="_Toc488997805"/>
      <w:bookmarkStart w:id="77" w:name="_Toc491581524"/>
      <w:bookmarkStart w:id="78" w:name="_Toc497210054"/>
      <w:bookmarkStart w:id="79" w:name="_Toc81755162"/>
      <w:bookmarkStart w:id="80" w:name="_Toc101106206"/>
      <w:r w:rsidRPr="005E0500">
        <w:rPr>
          <w:b w:val="0"/>
          <w:sz w:val="21"/>
          <w:szCs w:val="21"/>
        </w:rPr>
        <w:t>（资料性附录）</w:t>
      </w:r>
      <w:bookmarkStart w:id="81" w:name="_Toc176000759"/>
      <w:bookmarkEnd w:id="72"/>
      <w:bookmarkEnd w:id="73"/>
      <w:bookmarkEnd w:id="74"/>
      <w:bookmarkEnd w:id="75"/>
      <w:bookmarkEnd w:id="76"/>
      <w:bookmarkEnd w:id="77"/>
      <w:bookmarkEnd w:id="78"/>
      <w:bookmarkEnd w:id="79"/>
      <w:bookmarkEnd w:id="80"/>
    </w:p>
    <w:bookmarkEnd w:id="81"/>
    <w:p w14:paraId="7015D12F" w14:textId="77777777" w:rsidR="00991EDF" w:rsidRDefault="00991EDF" w:rsidP="00991EDF">
      <w:pPr>
        <w:ind w:firstLineChars="200" w:firstLine="420"/>
        <w:jc w:val="center"/>
        <w:rPr>
          <w:rFonts w:eastAsia="黑体"/>
          <w:bCs/>
          <w:kern w:val="44"/>
          <w:szCs w:val="21"/>
        </w:rPr>
      </w:pPr>
      <w:r w:rsidRPr="00991EDF">
        <w:rPr>
          <w:rFonts w:eastAsia="黑体" w:hint="eastAsia"/>
          <w:bCs/>
          <w:kern w:val="44"/>
          <w:szCs w:val="21"/>
        </w:rPr>
        <w:t>背景数据采集信息及数据质量评价</w:t>
      </w:r>
    </w:p>
    <w:p w14:paraId="6D5F9909" w14:textId="77777777" w:rsidR="00991EDF" w:rsidRPr="004F6C2C" w:rsidRDefault="00991EDF" w:rsidP="00991EDF">
      <w:pPr>
        <w:jc w:val="left"/>
        <w:rPr>
          <w:rFonts w:eastAsia="黑体"/>
        </w:rPr>
      </w:pPr>
      <w:r w:rsidRPr="004F6C2C">
        <w:rPr>
          <w:rFonts w:eastAsia="黑体"/>
        </w:rPr>
        <w:t xml:space="preserve">B.1 </w:t>
      </w:r>
      <w:r w:rsidRPr="004F6C2C">
        <w:rPr>
          <w:rFonts w:eastAsia="黑体"/>
        </w:rPr>
        <w:t>背景数据采集质量应满足以下要求：</w:t>
      </w:r>
      <w:r w:rsidRPr="004F6C2C">
        <w:rPr>
          <w:rFonts w:eastAsia="黑体"/>
        </w:rPr>
        <w:t xml:space="preserve"> </w:t>
      </w:r>
    </w:p>
    <w:p w14:paraId="23A05FBF" w14:textId="678658D5" w:rsidR="00991EDF" w:rsidRPr="004F6C2C" w:rsidRDefault="00991EDF" w:rsidP="00991EDF">
      <w:pPr>
        <w:ind w:leftChars="200" w:left="630" w:hangingChars="100" w:hanging="210"/>
        <w:jc w:val="left"/>
        <w:rPr>
          <w:rFonts w:eastAsia="黑体"/>
        </w:rPr>
      </w:pPr>
      <w:r w:rsidRPr="004F6C2C">
        <w:rPr>
          <w:rFonts w:eastAsia="黑体"/>
        </w:rPr>
        <w:t>a</w:t>
      </w:r>
      <w:r w:rsidR="00D27412" w:rsidRPr="004F6C2C">
        <w:rPr>
          <w:rFonts w:eastAsia="黑体"/>
        </w:rPr>
        <w:t>）</w:t>
      </w:r>
      <w:r w:rsidRPr="004F6C2C">
        <w:rPr>
          <w:rFonts w:eastAsia="黑体"/>
        </w:rPr>
        <w:t>代表性。优先选择原材料供应商提供的数据作为次级数据，其次选择近年代表国内及行业平均生产</w:t>
      </w:r>
      <w:r w:rsidRPr="004F6C2C">
        <w:rPr>
          <w:rFonts w:eastAsia="黑体"/>
        </w:rPr>
        <w:t xml:space="preserve"> </w:t>
      </w:r>
      <w:r w:rsidRPr="004F6C2C">
        <w:rPr>
          <w:rFonts w:eastAsia="黑体"/>
        </w:rPr>
        <w:t>水平公开的生命周期评价数据作为次级数据，最后选择国外同类技术数据作为次级数据；</w:t>
      </w:r>
      <w:r w:rsidRPr="004F6C2C">
        <w:rPr>
          <w:rFonts w:eastAsia="黑体"/>
        </w:rPr>
        <w:t xml:space="preserve"> </w:t>
      </w:r>
    </w:p>
    <w:p w14:paraId="25C2A2A1" w14:textId="57ABEEFF" w:rsidR="00991EDF" w:rsidRPr="004F6C2C" w:rsidRDefault="00991EDF" w:rsidP="00991EDF">
      <w:pPr>
        <w:ind w:leftChars="200" w:left="630" w:hangingChars="100" w:hanging="210"/>
        <w:jc w:val="left"/>
        <w:rPr>
          <w:rFonts w:eastAsia="黑体"/>
        </w:rPr>
      </w:pPr>
      <w:r w:rsidRPr="004F6C2C">
        <w:rPr>
          <w:rFonts w:eastAsia="黑体"/>
        </w:rPr>
        <w:t>b</w:t>
      </w:r>
      <w:r w:rsidR="00D27412" w:rsidRPr="004F6C2C">
        <w:rPr>
          <w:rFonts w:eastAsia="黑体"/>
        </w:rPr>
        <w:t>）</w:t>
      </w:r>
      <w:r w:rsidRPr="004F6C2C">
        <w:rPr>
          <w:rFonts w:eastAsia="黑体"/>
        </w:rPr>
        <w:t>完整性。背景过程应具有完整的次级数据，并应包含系统边界内的所有环境负荷项目；</w:t>
      </w:r>
      <w:r w:rsidRPr="004F6C2C">
        <w:rPr>
          <w:rFonts w:eastAsia="黑体"/>
        </w:rPr>
        <w:t xml:space="preserve"> </w:t>
      </w:r>
    </w:p>
    <w:p w14:paraId="26C53215" w14:textId="673B8DF0" w:rsidR="00991EDF" w:rsidRPr="004F6C2C" w:rsidRDefault="00991EDF" w:rsidP="00991EDF">
      <w:pPr>
        <w:ind w:leftChars="200" w:left="630" w:hangingChars="100" w:hanging="210"/>
        <w:jc w:val="left"/>
        <w:rPr>
          <w:rFonts w:eastAsia="黑体"/>
        </w:rPr>
      </w:pPr>
      <w:r w:rsidRPr="004F6C2C">
        <w:rPr>
          <w:rFonts w:eastAsia="黑体"/>
        </w:rPr>
        <w:t>c</w:t>
      </w:r>
      <w:r w:rsidR="00D27412" w:rsidRPr="004F6C2C">
        <w:rPr>
          <w:rFonts w:eastAsia="黑体"/>
        </w:rPr>
        <w:t>）</w:t>
      </w:r>
      <w:r w:rsidRPr="004F6C2C">
        <w:rPr>
          <w:rFonts w:eastAsia="黑体"/>
        </w:rPr>
        <w:t>一致性。同一机构对同类产品次级数据的选择应保持一致，如果次级数据更新，则产品碳足迹报告</w:t>
      </w:r>
      <w:r w:rsidRPr="004F6C2C">
        <w:rPr>
          <w:rFonts w:eastAsia="黑体"/>
        </w:rPr>
        <w:t xml:space="preserve"> </w:t>
      </w:r>
      <w:r w:rsidRPr="004F6C2C">
        <w:rPr>
          <w:rFonts w:eastAsia="黑体"/>
        </w:rPr>
        <w:t>也应更新。</w:t>
      </w:r>
      <w:r w:rsidRPr="004F6C2C">
        <w:rPr>
          <w:rFonts w:eastAsia="黑体"/>
        </w:rPr>
        <w:t xml:space="preserve"> </w:t>
      </w:r>
    </w:p>
    <w:p w14:paraId="098858D6" w14:textId="36E5BE60" w:rsidR="00991EDF" w:rsidRPr="004F6C2C" w:rsidRDefault="00991EDF" w:rsidP="00991EDF">
      <w:pPr>
        <w:jc w:val="left"/>
        <w:rPr>
          <w:rFonts w:eastAsia="黑体"/>
        </w:rPr>
      </w:pPr>
      <w:r w:rsidRPr="004F6C2C">
        <w:rPr>
          <w:rFonts w:eastAsia="黑体"/>
        </w:rPr>
        <w:t xml:space="preserve">B.2 </w:t>
      </w:r>
      <w:r w:rsidRPr="004F6C2C">
        <w:rPr>
          <w:rFonts w:eastAsia="黑体"/>
        </w:rPr>
        <w:t>背景数据采集表见表</w:t>
      </w:r>
      <w:r w:rsidRPr="004F6C2C">
        <w:rPr>
          <w:rFonts w:eastAsia="黑体"/>
        </w:rPr>
        <w:t xml:space="preserve"> B.1</w:t>
      </w:r>
      <w:r w:rsidRPr="004F6C2C">
        <w:rPr>
          <w:rFonts w:eastAsia="黑体"/>
        </w:rPr>
        <w:t>。</w:t>
      </w:r>
    </w:p>
    <w:p w14:paraId="40CB2929" w14:textId="3E7C3E83" w:rsidR="007639E3" w:rsidRPr="004F6C2C" w:rsidRDefault="007639E3" w:rsidP="007639E3">
      <w:pPr>
        <w:jc w:val="center"/>
        <w:rPr>
          <w:rFonts w:eastAsia="黑体"/>
          <w:szCs w:val="21"/>
        </w:rPr>
      </w:pPr>
      <w:r w:rsidRPr="004F6C2C">
        <w:rPr>
          <w:rFonts w:eastAsia="黑体"/>
          <w:szCs w:val="21"/>
        </w:rPr>
        <w:t>表</w:t>
      </w:r>
      <w:r w:rsidRPr="004F6C2C">
        <w:rPr>
          <w:rFonts w:eastAsia="黑体"/>
          <w:szCs w:val="21"/>
        </w:rPr>
        <w:t xml:space="preserve">B.1  </w:t>
      </w:r>
      <w:r w:rsidR="00991EDF" w:rsidRPr="004F6C2C">
        <w:rPr>
          <w:rFonts w:eastAsia="黑体"/>
          <w:szCs w:val="21"/>
        </w:rPr>
        <w:t>背景数据采集表</w:t>
      </w:r>
    </w:p>
    <w:tbl>
      <w:tblPr>
        <w:tblStyle w:val="afb"/>
        <w:tblW w:w="0" w:type="auto"/>
        <w:tblLook w:val="04A0" w:firstRow="1" w:lastRow="0" w:firstColumn="1" w:lastColumn="0" w:noHBand="0" w:noVBand="1"/>
      </w:tblPr>
      <w:tblGrid>
        <w:gridCol w:w="988"/>
        <w:gridCol w:w="1275"/>
        <w:gridCol w:w="1134"/>
        <w:gridCol w:w="1343"/>
        <w:gridCol w:w="1185"/>
        <w:gridCol w:w="1185"/>
        <w:gridCol w:w="1186"/>
      </w:tblGrid>
      <w:tr w:rsidR="00991EDF" w:rsidRPr="004F6C2C" w14:paraId="1085B53D" w14:textId="77777777" w:rsidTr="00991EDF">
        <w:tc>
          <w:tcPr>
            <w:tcW w:w="2263" w:type="dxa"/>
            <w:gridSpan w:val="2"/>
            <w:vAlign w:val="center"/>
          </w:tcPr>
          <w:p w14:paraId="261F158B" w14:textId="40D816DC" w:rsidR="00991EDF" w:rsidRPr="004F6C2C" w:rsidRDefault="00991EDF" w:rsidP="007639E3">
            <w:pPr>
              <w:jc w:val="center"/>
              <w:rPr>
                <w:rFonts w:ascii="Times New Roman" w:eastAsia="黑体"/>
                <w:sz w:val="18"/>
                <w:szCs w:val="18"/>
              </w:rPr>
            </w:pPr>
            <w:r w:rsidRPr="004F6C2C">
              <w:rPr>
                <w:rFonts w:ascii="Times New Roman" w:eastAsia="黑体"/>
                <w:sz w:val="18"/>
                <w:szCs w:val="18"/>
              </w:rPr>
              <w:t>次级数据</w:t>
            </w:r>
          </w:p>
        </w:tc>
        <w:tc>
          <w:tcPr>
            <w:tcW w:w="1134" w:type="dxa"/>
            <w:vAlign w:val="center"/>
          </w:tcPr>
          <w:p w14:paraId="118A3ACF" w14:textId="3BA00738" w:rsidR="00991EDF" w:rsidRPr="004F6C2C" w:rsidRDefault="00991EDF" w:rsidP="007639E3">
            <w:pPr>
              <w:jc w:val="center"/>
              <w:rPr>
                <w:rFonts w:ascii="Times New Roman" w:eastAsia="黑体"/>
                <w:sz w:val="18"/>
                <w:szCs w:val="18"/>
              </w:rPr>
            </w:pPr>
            <w:r w:rsidRPr="004F6C2C">
              <w:rPr>
                <w:rFonts w:ascii="Times New Roman" w:eastAsia="黑体"/>
                <w:sz w:val="18"/>
                <w:szCs w:val="18"/>
              </w:rPr>
              <w:t>数据来源</w:t>
            </w:r>
          </w:p>
        </w:tc>
        <w:tc>
          <w:tcPr>
            <w:tcW w:w="1343" w:type="dxa"/>
            <w:vAlign w:val="center"/>
          </w:tcPr>
          <w:p w14:paraId="7EFED6D9" w14:textId="0541C524" w:rsidR="00991EDF" w:rsidRPr="004F6C2C" w:rsidRDefault="00991EDF" w:rsidP="007639E3">
            <w:pPr>
              <w:jc w:val="center"/>
              <w:rPr>
                <w:rFonts w:ascii="Times New Roman" w:eastAsia="黑体"/>
                <w:sz w:val="18"/>
                <w:szCs w:val="18"/>
              </w:rPr>
            </w:pPr>
            <w:r w:rsidRPr="004F6C2C">
              <w:rPr>
                <w:rFonts w:ascii="Times New Roman" w:eastAsia="黑体"/>
                <w:sz w:val="18"/>
                <w:szCs w:val="18"/>
              </w:rPr>
              <w:t>数据获取方式</w:t>
            </w:r>
          </w:p>
        </w:tc>
        <w:tc>
          <w:tcPr>
            <w:tcW w:w="1185" w:type="dxa"/>
            <w:vAlign w:val="center"/>
          </w:tcPr>
          <w:p w14:paraId="11853B82" w14:textId="4A39DFAE" w:rsidR="00991EDF" w:rsidRPr="004F6C2C" w:rsidRDefault="00991EDF" w:rsidP="007639E3">
            <w:pPr>
              <w:jc w:val="center"/>
              <w:rPr>
                <w:rFonts w:ascii="Times New Roman" w:eastAsia="黑体"/>
                <w:sz w:val="18"/>
                <w:szCs w:val="18"/>
              </w:rPr>
            </w:pPr>
            <w:r w:rsidRPr="004F6C2C">
              <w:rPr>
                <w:rFonts w:ascii="Times New Roman" w:eastAsia="黑体"/>
                <w:sz w:val="18"/>
                <w:szCs w:val="18"/>
              </w:rPr>
              <w:t>时间相关性</w:t>
            </w:r>
          </w:p>
        </w:tc>
        <w:tc>
          <w:tcPr>
            <w:tcW w:w="1185" w:type="dxa"/>
            <w:vAlign w:val="center"/>
          </w:tcPr>
          <w:p w14:paraId="3F489F0D" w14:textId="25C0557F" w:rsidR="00991EDF" w:rsidRPr="004F6C2C" w:rsidRDefault="00991EDF" w:rsidP="007639E3">
            <w:pPr>
              <w:jc w:val="center"/>
              <w:rPr>
                <w:rFonts w:ascii="Times New Roman" w:eastAsia="黑体"/>
                <w:sz w:val="18"/>
                <w:szCs w:val="18"/>
              </w:rPr>
            </w:pPr>
            <w:r w:rsidRPr="004F6C2C">
              <w:rPr>
                <w:rFonts w:ascii="Times New Roman" w:eastAsia="黑体"/>
                <w:sz w:val="18"/>
                <w:szCs w:val="18"/>
              </w:rPr>
              <w:t>地域相关性</w:t>
            </w:r>
          </w:p>
        </w:tc>
        <w:tc>
          <w:tcPr>
            <w:tcW w:w="1186" w:type="dxa"/>
            <w:vAlign w:val="center"/>
          </w:tcPr>
          <w:p w14:paraId="600A91BC" w14:textId="3CEB59C5" w:rsidR="00991EDF" w:rsidRPr="004F6C2C" w:rsidRDefault="00991EDF" w:rsidP="007639E3">
            <w:pPr>
              <w:jc w:val="center"/>
              <w:rPr>
                <w:rFonts w:ascii="Times New Roman" w:eastAsia="黑体"/>
                <w:sz w:val="18"/>
                <w:szCs w:val="18"/>
              </w:rPr>
            </w:pPr>
            <w:r w:rsidRPr="004F6C2C">
              <w:rPr>
                <w:rFonts w:ascii="Times New Roman" w:eastAsia="黑体"/>
                <w:sz w:val="18"/>
                <w:szCs w:val="18"/>
              </w:rPr>
              <w:t>技术相关性</w:t>
            </w:r>
          </w:p>
        </w:tc>
      </w:tr>
      <w:tr w:rsidR="00991EDF" w:rsidRPr="004F6C2C" w14:paraId="18005AAF" w14:textId="77777777" w:rsidTr="00991EDF">
        <w:tc>
          <w:tcPr>
            <w:tcW w:w="988" w:type="dxa"/>
            <w:vMerge w:val="restart"/>
            <w:vAlign w:val="center"/>
          </w:tcPr>
          <w:p w14:paraId="748693C3" w14:textId="7B20FD3D" w:rsidR="00991EDF" w:rsidRPr="004F6C2C" w:rsidRDefault="00991EDF" w:rsidP="00991EDF">
            <w:pPr>
              <w:jc w:val="center"/>
              <w:rPr>
                <w:rFonts w:ascii="Times New Roman" w:eastAsia="黑体"/>
                <w:sz w:val="18"/>
                <w:szCs w:val="18"/>
              </w:rPr>
            </w:pPr>
            <w:r w:rsidRPr="004F6C2C">
              <w:rPr>
                <w:rFonts w:ascii="Times New Roman" w:eastAsia="黑体"/>
                <w:sz w:val="18"/>
                <w:szCs w:val="18"/>
              </w:rPr>
              <w:t>资源</w:t>
            </w:r>
          </w:p>
        </w:tc>
        <w:tc>
          <w:tcPr>
            <w:tcW w:w="1275" w:type="dxa"/>
            <w:vAlign w:val="center"/>
          </w:tcPr>
          <w:p w14:paraId="69DF9F4A" w14:textId="7C3E43BD" w:rsidR="00991EDF" w:rsidRPr="004F6C2C" w:rsidRDefault="00FD28E0" w:rsidP="00991EDF">
            <w:pPr>
              <w:jc w:val="center"/>
              <w:rPr>
                <w:rFonts w:ascii="Times New Roman" w:eastAsia="黑体"/>
                <w:sz w:val="18"/>
                <w:szCs w:val="18"/>
              </w:rPr>
            </w:pPr>
            <w:proofErr w:type="gramStart"/>
            <w:r>
              <w:rPr>
                <w:rFonts w:ascii="Times New Roman" w:eastAsia="黑体" w:hint="eastAsia"/>
                <w:sz w:val="18"/>
                <w:szCs w:val="18"/>
              </w:rPr>
              <w:t>锌</w:t>
            </w:r>
            <w:proofErr w:type="gramEnd"/>
            <w:r w:rsidR="00991EDF" w:rsidRPr="004F6C2C">
              <w:rPr>
                <w:rFonts w:ascii="Times New Roman" w:eastAsia="黑体"/>
                <w:sz w:val="18"/>
                <w:szCs w:val="18"/>
              </w:rPr>
              <w:t>精矿</w:t>
            </w:r>
          </w:p>
        </w:tc>
        <w:tc>
          <w:tcPr>
            <w:tcW w:w="1134" w:type="dxa"/>
            <w:vAlign w:val="center"/>
          </w:tcPr>
          <w:p w14:paraId="42EED909" w14:textId="77777777" w:rsidR="00991EDF" w:rsidRPr="004F6C2C" w:rsidRDefault="00991EDF" w:rsidP="00991EDF">
            <w:pPr>
              <w:jc w:val="center"/>
              <w:rPr>
                <w:rFonts w:ascii="Times New Roman" w:eastAsia="黑体"/>
                <w:sz w:val="18"/>
                <w:szCs w:val="18"/>
              </w:rPr>
            </w:pPr>
          </w:p>
        </w:tc>
        <w:tc>
          <w:tcPr>
            <w:tcW w:w="1343" w:type="dxa"/>
            <w:vAlign w:val="center"/>
          </w:tcPr>
          <w:p w14:paraId="60091179" w14:textId="77777777" w:rsidR="00991EDF" w:rsidRPr="004F6C2C" w:rsidRDefault="00991EDF" w:rsidP="00991EDF">
            <w:pPr>
              <w:jc w:val="center"/>
              <w:rPr>
                <w:rFonts w:ascii="Times New Roman" w:eastAsia="黑体"/>
                <w:sz w:val="18"/>
                <w:szCs w:val="18"/>
              </w:rPr>
            </w:pPr>
          </w:p>
        </w:tc>
        <w:tc>
          <w:tcPr>
            <w:tcW w:w="1185" w:type="dxa"/>
            <w:vAlign w:val="center"/>
          </w:tcPr>
          <w:p w14:paraId="56F03BAD" w14:textId="77777777" w:rsidR="00991EDF" w:rsidRPr="004F6C2C" w:rsidRDefault="00991EDF" w:rsidP="00991EDF">
            <w:pPr>
              <w:jc w:val="center"/>
              <w:rPr>
                <w:rFonts w:ascii="Times New Roman" w:eastAsia="黑体"/>
                <w:sz w:val="18"/>
                <w:szCs w:val="18"/>
              </w:rPr>
            </w:pPr>
          </w:p>
        </w:tc>
        <w:tc>
          <w:tcPr>
            <w:tcW w:w="1185" w:type="dxa"/>
            <w:vAlign w:val="center"/>
          </w:tcPr>
          <w:p w14:paraId="592E4B31" w14:textId="77777777" w:rsidR="00991EDF" w:rsidRPr="004F6C2C" w:rsidRDefault="00991EDF" w:rsidP="00991EDF">
            <w:pPr>
              <w:jc w:val="center"/>
              <w:rPr>
                <w:rFonts w:ascii="Times New Roman" w:eastAsia="黑体"/>
                <w:sz w:val="18"/>
                <w:szCs w:val="18"/>
              </w:rPr>
            </w:pPr>
          </w:p>
        </w:tc>
        <w:tc>
          <w:tcPr>
            <w:tcW w:w="1186" w:type="dxa"/>
            <w:vAlign w:val="center"/>
          </w:tcPr>
          <w:p w14:paraId="60076D7E" w14:textId="77777777" w:rsidR="00991EDF" w:rsidRPr="004F6C2C" w:rsidRDefault="00991EDF" w:rsidP="00991EDF">
            <w:pPr>
              <w:jc w:val="center"/>
              <w:rPr>
                <w:rFonts w:ascii="Times New Roman" w:eastAsia="黑体"/>
                <w:sz w:val="18"/>
                <w:szCs w:val="18"/>
              </w:rPr>
            </w:pPr>
          </w:p>
        </w:tc>
      </w:tr>
      <w:tr w:rsidR="00991EDF" w:rsidRPr="004F6C2C" w14:paraId="78D44374" w14:textId="77777777" w:rsidTr="00991EDF">
        <w:tc>
          <w:tcPr>
            <w:tcW w:w="988" w:type="dxa"/>
            <w:vMerge/>
            <w:vAlign w:val="center"/>
          </w:tcPr>
          <w:p w14:paraId="7171D620" w14:textId="77777777" w:rsidR="00991EDF" w:rsidRPr="004F6C2C" w:rsidRDefault="00991EDF" w:rsidP="00991EDF">
            <w:pPr>
              <w:jc w:val="center"/>
              <w:rPr>
                <w:rFonts w:ascii="Times New Roman" w:eastAsia="黑体"/>
                <w:sz w:val="18"/>
                <w:szCs w:val="18"/>
              </w:rPr>
            </w:pPr>
          </w:p>
        </w:tc>
        <w:tc>
          <w:tcPr>
            <w:tcW w:w="1275" w:type="dxa"/>
            <w:vAlign w:val="center"/>
          </w:tcPr>
          <w:p w14:paraId="37306C02" w14:textId="5580B719" w:rsidR="00991EDF" w:rsidRPr="004F6C2C" w:rsidRDefault="00991EDF" w:rsidP="00991EDF">
            <w:pPr>
              <w:jc w:val="center"/>
              <w:rPr>
                <w:rFonts w:ascii="Times New Roman" w:eastAsia="黑体"/>
                <w:sz w:val="18"/>
                <w:szCs w:val="18"/>
              </w:rPr>
            </w:pPr>
            <w:r w:rsidRPr="004F6C2C">
              <w:rPr>
                <w:rFonts w:ascii="Times New Roman" w:eastAsia="黑体"/>
                <w:sz w:val="18"/>
                <w:szCs w:val="18"/>
              </w:rPr>
              <w:t>石灰石</w:t>
            </w:r>
          </w:p>
        </w:tc>
        <w:tc>
          <w:tcPr>
            <w:tcW w:w="1134" w:type="dxa"/>
            <w:vAlign w:val="center"/>
          </w:tcPr>
          <w:p w14:paraId="57AC4F3C" w14:textId="77777777" w:rsidR="00991EDF" w:rsidRPr="004F6C2C" w:rsidRDefault="00991EDF" w:rsidP="00991EDF">
            <w:pPr>
              <w:jc w:val="center"/>
              <w:rPr>
                <w:rFonts w:ascii="Times New Roman" w:eastAsia="黑体"/>
                <w:sz w:val="18"/>
                <w:szCs w:val="18"/>
              </w:rPr>
            </w:pPr>
          </w:p>
        </w:tc>
        <w:tc>
          <w:tcPr>
            <w:tcW w:w="1343" w:type="dxa"/>
            <w:vAlign w:val="center"/>
          </w:tcPr>
          <w:p w14:paraId="086887B8" w14:textId="77777777" w:rsidR="00991EDF" w:rsidRPr="004F6C2C" w:rsidRDefault="00991EDF" w:rsidP="00991EDF">
            <w:pPr>
              <w:jc w:val="center"/>
              <w:rPr>
                <w:rFonts w:ascii="Times New Roman" w:eastAsia="黑体"/>
                <w:sz w:val="18"/>
                <w:szCs w:val="18"/>
              </w:rPr>
            </w:pPr>
          </w:p>
        </w:tc>
        <w:tc>
          <w:tcPr>
            <w:tcW w:w="1185" w:type="dxa"/>
            <w:vAlign w:val="center"/>
          </w:tcPr>
          <w:p w14:paraId="2D2B45EF" w14:textId="77777777" w:rsidR="00991EDF" w:rsidRPr="004F6C2C" w:rsidRDefault="00991EDF" w:rsidP="00991EDF">
            <w:pPr>
              <w:jc w:val="center"/>
              <w:rPr>
                <w:rFonts w:ascii="Times New Roman" w:eastAsia="黑体"/>
                <w:sz w:val="18"/>
                <w:szCs w:val="18"/>
              </w:rPr>
            </w:pPr>
          </w:p>
        </w:tc>
        <w:tc>
          <w:tcPr>
            <w:tcW w:w="1185" w:type="dxa"/>
            <w:vAlign w:val="center"/>
          </w:tcPr>
          <w:p w14:paraId="70269C1E" w14:textId="77777777" w:rsidR="00991EDF" w:rsidRPr="004F6C2C" w:rsidRDefault="00991EDF" w:rsidP="00991EDF">
            <w:pPr>
              <w:jc w:val="center"/>
              <w:rPr>
                <w:rFonts w:ascii="Times New Roman" w:eastAsia="黑体"/>
                <w:sz w:val="18"/>
                <w:szCs w:val="18"/>
              </w:rPr>
            </w:pPr>
          </w:p>
        </w:tc>
        <w:tc>
          <w:tcPr>
            <w:tcW w:w="1186" w:type="dxa"/>
            <w:vAlign w:val="center"/>
          </w:tcPr>
          <w:p w14:paraId="144010E1" w14:textId="77777777" w:rsidR="00991EDF" w:rsidRPr="004F6C2C" w:rsidRDefault="00991EDF" w:rsidP="00991EDF">
            <w:pPr>
              <w:jc w:val="center"/>
              <w:rPr>
                <w:rFonts w:ascii="Times New Roman" w:eastAsia="黑体"/>
                <w:sz w:val="18"/>
                <w:szCs w:val="18"/>
              </w:rPr>
            </w:pPr>
          </w:p>
        </w:tc>
      </w:tr>
      <w:tr w:rsidR="00991EDF" w:rsidRPr="004F6C2C" w14:paraId="555B74CD" w14:textId="77777777" w:rsidTr="00991EDF">
        <w:tc>
          <w:tcPr>
            <w:tcW w:w="988" w:type="dxa"/>
            <w:vMerge/>
            <w:vAlign w:val="center"/>
          </w:tcPr>
          <w:p w14:paraId="022CB06E" w14:textId="77777777" w:rsidR="00991EDF" w:rsidRPr="004F6C2C" w:rsidRDefault="00991EDF" w:rsidP="00991EDF">
            <w:pPr>
              <w:jc w:val="center"/>
              <w:rPr>
                <w:rFonts w:ascii="Times New Roman" w:eastAsia="黑体"/>
                <w:sz w:val="18"/>
                <w:szCs w:val="18"/>
              </w:rPr>
            </w:pPr>
          </w:p>
        </w:tc>
        <w:tc>
          <w:tcPr>
            <w:tcW w:w="1275" w:type="dxa"/>
            <w:vAlign w:val="center"/>
          </w:tcPr>
          <w:p w14:paraId="07792609" w14:textId="5BD3A145" w:rsidR="00991EDF" w:rsidRPr="004F6C2C" w:rsidRDefault="00715721" w:rsidP="00991EDF">
            <w:pPr>
              <w:jc w:val="center"/>
              <w:rPr>
                <w:rFonts w:ascii="Times New Roman" w:eastAsia="黑体"/>
                <w:sz w:val="18"/>
                <w:szCs w:val="18"/>
              </w:rPr>
            </w:pPr>
            <w:r w:rsidRPr="004F6C2C">
              <w:rPr>
                <w:rFonts w:ascii="Times New Roman" w:eastAsia="黑体"/>
                <w:sz w:val="18"/>
                <w:szCs w:val="18"/>
              </w:rPr>
              <w:t>烟灰</w:t>
            </w:r>
          </w:p>
        </w:tc>
        <w:tc>
          <w:tcPr>
            <w:tcW w:w="1134" w:type="dxa"/>
            <w:vAlign w:val="center"/>
          </w:tcPr>
          <w:p w14:paraId="4DB4D1FB" w14:textId="77777777" w:rsidR="00991EDF" w:rsidRPr="004F6C2C" w:rsidRDefault="00991EDF" w:rsidP="00991EDF">
            <w:pPr>
              <w:jc w:val="center"/>
              <w:rPr>
                <w:rFonts w:ascii="Times New Roman" w:eastAsia="黑体"/>
                <w:sz w:val="18"/>
                <w:szCs w:val="18"/>
              </w:rPr>
            </w:pPr>
          </w:p>
        </w:tc>
        <w:tc>
          <w:tcPr>
            <w:tcW w:w="1343" w:type="dxa"/>
            <w:vAlign w:val="center"/>
          </w:tcPr>
          <w:p w14:paraId="2CE8692F" w14:textId="77777777" w:rsidR="00991EDF" w:rsidRPr="004F6C2C" w:rsidRDefault="00991EDF" w:rsidP="00991EDF">
            <w:pPr>
              <w:jc w:val="center"/>
              <w:rPr>
                <w:rFonts w:ascii="Times New Roman" w:eastAsia="黑体"/>
                <w:sz w:val="18"/>
                <w:szCs w:val="18"/>
              </w:rPr>
            </w:pPr>
          </w:p>
        </w:tc>
        <w:tc>
          <w:tcPr>
            <w:tcW w:w="1185" w:type="dxa"/>
            <w:vAlign w:val="center"/>
          </w:tcPr>
          <w:p w14:paraId="6B1806EA" w14:textId="77777777" w:rsidR="00991EDF" w:rsidRPr="004F6C2C" w:rsidRDefault="00991EDF" w:rsidP="00991EDF">
            <w:pPr>
              <w:jc w:val="center"/>
              <w:rPr>
                <w:rFonts w:ascii="Times New Roman" w:eastAsia="黑体"/>
                <w:sz w:val="18"/>
                <w:szCs w:val="18"/>
              </w:rPr>
            </w:pPr>
          </w:p>
        </w:tc>
        <w:tc>
          <w:tcPr>
            <w:tcW w:w="1185" w:type="dxa"/>
            <w:vAlign w:val="center"/>
          </w:tcPr>
          <w:p w14:paraId="13CE2CDB" w14:textId="77777777" w:rsidR="00991EDF" w:rsidRPr="004F6C2C" w:rsidRDefault="00991EDF" w:rsidP="00991EDF">
            <w:pPr>
              <w:jc w:val="center"/>
              <w:rPr>
                <w:rFonts w:ascii="Times New Roman" w:eastAsia="黑体"/>
                <w:sz w:val="18"/>
                <w:szCs w:val="18"/>
              </w:rPr>
            </w:pPr>
          </w:p>
        </w:tc>
        <w:tc>
          <w:tcPr>
            <w:tcW w:w="1186" w:type="dxa"/>
            <w:vAlign w:val="center"/>
          </w:tcPr>
          <w:p w14:paraId="679B8C1F" w14:textId="77777777" w:rsidR="00991EDF" w:rsidRPr="004F6C2C" w:rsidRDefault="00991EDF" w:rsidP="00991EDF">
            <w:pPr>
              <w:jc w:val="center"/>
              <w:rPr>
                <w:rFonts w:ascii="Times New Roman" w:eastAsia="黑体"/>
                <w:sz w:val="18"/>
                <w:szCs w:val="18"/>
              </w:rPr>
            </w:pPr>
          </w:p>
        </w:tc>
      </w:tr>
      <w:tr w:rsidR="00991EDF" w:rsidRPr="004F6C2C" w14:paraId="27DEEFEF" w14:textId="77777777" w:rsidTr="00991EDF">
        <w:tc>
          <w:tcPr>
            <w:tcW w:w="988" w:type="dxa"/>
            <w:vMerge/>
            <w:vAlign w:val="center"/>
          </w:tcPr>
          <w:p w14:paraId="309CB9C2" w14:textId="77777777" w:rsidR="00991EDF" w:rsidRPr="004F6C2C" w:rsidRDefault="00991EDF" w:rsidP="00991EDF">
            <w:pPr>
              <w:jc w:val="center"/>
              <w:rPr>
                <w:rFonts w:ascii="Times New Roman" w:eastAsia="黑体"/>
                <w:sz w:val="18"/>
                <w:szCs w:val="18"/>
              </w:rPr>
            </w:pPr>
          </w:p>
        </w:tc>
        <w:tc>
          <w:tcPr>
            <w:tcW w:w="1275" w:type="dxa"/>
            <w:vAlign w:val="center"/>
          </w:tcPr>
          <w:p w14:paraId="078F26CA" w14:textId="60DECE6C" w:rsidR="00991EDF" w:rsidRPr="004F6C2C" w:rsidRDefault="00715721" w:rsidP="00991EDF">
            <w:pPr>
              <w:jc w:val="center"/>
              <w:rPr>
                <w:rFonts w:ascii="Times New Roman" w:eastAsia="黑体"/>
                <w:sz w:val="18"/>
                <w:szCs w:val="18"/>
              </w:rPr>
            </w:pPr>
            <w:r>
              <w:rPr>
                <w:rFonts w:ascii="Times New Roman" w:eastAsia="黑体" w:hint="eastAsia"/>
                <w:sz w:val="18"/>
                <w:szCs w:val="18"/>
              </w:rPr>
              <w:t>溶剂</w:t>
            </w:r>
          </w:p>
        </w:tc>
        <w:tc>
          <w:tcPr>
            <w:tcW w:w="1134" w:type="dxa"/>
            <w:vAlign w:val="center"/>
          </w:tcPr>
          <w:p w14:paraId="19CFC8A9" w14:textId="77777777" w:rsidR="00991EDF" w:rsidRPr="004F6C2C" w:rsidRDefault="00991EDF" w:rsidP="00991EDF">
            <w:pPr>
              <w:jc w:val="center"/>
              <w:rPr>
                <w:rFonts w:ascii="Times New Roman" w:eastAsia="黑体"/>
                <w:sz w:val="18"/>
                <w:szCs w:val="18"/>
              </w:rPr>
            </w:pPr>
          </w:p>
        </w:tc>
        <w:tc>
          <w:tcPr>
            <w:tcW w:w="1343" w:type="dxa"/>
            <w:vAlign w:val="center"/>
          </w:tcPr>
          <w:p w14:paraId="5351B47D" w14:textId="77777777" w:rsidR="00991EDF" w:rsidRPr="004F6C2C" w:rsidRDefault="00991EDF" w:rsidP="00991EDF">
            <w:pPr>
              <w:jc w:val="center"/>
              <w:rPr>
                <w:rFonts w:ascii="Times New Roman" w:eastAsia="黑体"/>
                <w:sz w:val="18"/>
                <w:szCs w:val="18"/>
              </w:rPr>
            </w:pPr>
          </w:p>
        </w:tc>
        <w:tc>
          <w:tcPr>
            <w:tcW w:w="1185" w:type="dxa"/>
            <w:vAlign w:val="center"/>
          </w:tcPr>
          <w:p w14:paraId="008608FD" w14:textId="77777777" w:rsidR="00991EDF" w:rsidRPr="004F6C2C" w:rsidRDefault="00991EDF" w:rsidP="00991EDF">
            <w:pPr>
              <w:jc w:val="center"/>
              <w:rPr>
                <w:rFonts w:ascii="Times New Roman" w:eastAsia="黑体"/>
                <w:sz w:val="18"/>
                <w:szCs w:val="18"/>
              </w:rPr>
            </w:pPr>
          </w:p>
        </w:tc>
        <w:tc>
          <w:tcPr>
            <w:tcW w:w="1185" w:type="dxa"/>
            <w:vAlign w:val="center"/>
          </w:tcPr>
          <w:p w14:paraId="311382C4" w14:textId="77777777" w:rsidR="00991EDF" w:rsidRPr="004F6C2C" w:rsidRDefault="00991EDF" w:rsidP="00991EDF">
            <w:pPr>
              <w:jc w:val="center"/>
              <w:rPr>
                <w:rFonts w:ascii="Times New Roman" w:eastAsia="黑体"/>
                <w:sz w:val="18"/>
                <w:szCs w:val="18"/>
              </w:rPr>
            </w:pPr>
          </w:p>
        </w:tc>
        <w:tc>
          <w:tcPr>
            <w:tcW w:w="1186" w:type="dxa"/>
            <w:vAlign w:val="center"/>
          </w:tcPr>
          <w:p w14:paraId="548C5D2A" w14:textId="77777777" w:rsidR="00991EDF" w:rsidRPr="004F6C2C" w:rsidRDefault="00991EDF" w:rsidP="00991EDF">
            <w:pPr>
              <w:jc w:val="center"/>
              <w:rPr>
                <w:rFonts w:ascii="Times New Roman" w:eastAsia="黑体"/>
                <w:sz w:val="18"/>
                <w:szCs w:val="18"/>
              </w:rPr>
            </w:pPr>
          </w:p>
        </w:tc>
      </w:tr>
      <w:tr w:rsidR="00991EDF" w:rsidRPr="004F6C2C" w14:paraId="5730C1E2" w14:textId="77777777" w:rsidTr="00991EDF">
        <w:tc>
          <w:tcPr>
            <w:tcW w:w="988" w:type="dxa"/>
            <w:vMerge/>
            <w:vAlign w:val="center"/>
          </w:tcPr>
          <w:p w14:paraId="2EA7738D" w14:textId="77777777" w:rsidR="00991EDF" w:rsidRPr="004F6C2C" w:rsidRDefault="00991EDF" w:rsidP="00991EDF">
            <w:pPr>
              <w:jc w:val="center"/>
              <w:rPr>
                <w:rFonts w:ascii="Times New Roman" w:eastAsia="黑体"/>
                <w:sz w:val="18"/>
                <w:szCs w:val="18"/>
              </w:rPr>
            </w:pPr>
          </w:p>
        </w:tc>
        <w:tc>
          <w:tcPr>
            <w:tcW w:w="1275" w:type="dxa"/>
            <w:vAlign w:val="center"/>
          </w:tcPr>
          <w:p w14:paraId="6908A5E3" w14:textId="4EBB7BE6" w:rsidR="00991EDF" w:rsidRPr="004F6C2C" w:rsidRDefault="00715721" w:rsidP="00991EDF">
            <w:pPr>
              <w:jc w:val="center"/>
              <w:rPr>
                <w:rFonts w:ascii="Times New Roman" w:eastAsia="黑体"/>
                <w:sz w:val="18"/>
                <w:szCs w:val="18"/>
              </w:rPr>
            </w:pPr>
            <w:r>
              <w:rPr>
                <w:rFonts w:eastAsia="黑体" w:hint="eastAsia"/>
                <w:sz w:val="18"/>
                <w:szCs w:val="18"/>
              </w:rPr>
              <w:t>……</w:t>
            </w:r>
          </w:p>
        </w:tc>
        <w:tc>
          <w:tcPr>
            <w:tcW w:w="1134" w:type="dxa"/>
            <w:vAlign w:val="center"/>
          </w:tcPr>
          <w:p w14:paraId="0BD0E21D" w14:textId="77777777" w:rsidR="00991EDF" w:rsidRPr="004F6C2C" w:rsidRDefault="00991EDF" w:rsidP="00991EDF">
            <w:pPr>
              <w:jc w:val="center"/>
              <w:rPr>
                <w:rFonts w:ascii="Times New Roman" w:eastAsia="黑体"/>
                <w:sz w:val="18"/>
                <w:szCs w:val="18"/>
              </w:rPr>
            </w:pPr>
          </w:p>
        </w:tc>
        <w:tc>
          <w:tcPr>
            <w:tcW w:w="1343" w:type="dxa"/>
            <w:vAlign w:val="center"/>
          </w:tcPr>
          <w:p w14:paraId="677F348B" w14:textId="77777777" w:rsidR="00991EDF" w:rsidRPr="004F6C2C" w:rsidRDefault="00991EDF" w:rsidP="00991EDF">
            <w:pPr>
              <w:jc w:val="center"/>
              <w:rPr>
                <w:rFonts w:ascii="Times New Roman" w:eastAsia="黑体"/>
                <w:sz w:val="18"/>
                <w:szCs w:val="18"/>
              </w:rPr>
            </w:pPr>
          </w:p>
        </w:tc>
        <w:tc>
          <w:tcPr>
            <w:tcW w:w="1185" w:type="dxa"/>
            <w:vAlign w:val="center"/>
          </w:tcPr>
          <w:p w14:paraId="160FB9AD" w14:textId="77777777" w:rsidR="00991EDF" w:rsidRPr="004F6C2C" w:rsidRDefault="00991EDF" w:rsidP="00991EDF">
            <w:pPr>
              <w:jc w:val="center"/>
              <w:rPr>
                <w:rFonts w:ascii="Times New Roman" w:eastAsia="黑体"/>
                <w:sz w:val="18"/>
                <w:szCs w:val="18"/>
              </w:rPr>
            </w:pPr>
          </w:p>
        </w:tc>
        <w:tc>
          <w:tcPr>
            <w:tcW w:w="1185" w:type="dxa"/>
            <w:vAlign w:val="center"/>
          </w:tcPr>
          <w:p w14:paraId="7452DB04" w14:textId="77777777" w:rsidR="00991EDF" w:rsidRPr="004F6C2C" w:rsidRDefault="00991EDF" w:rsidP="00991EDF">
            <w:pPr>
              <w:jc w:val="center"/>
              <w:rPr>
                <w:rFonts w:ascii="Times New Roman" w:eastAsia="黑体"/>
                <w:sz w:val="18"/>
                <w:szCs w:val="18"/>
              </w:rPr>
            </w:pPr>
          </w:p>
        </w:tc>
        <w:tc>
          <w:tcPr>
            <w:tcW w:w="1186" w:type="dxa"/>
            <w:vAlign w:val="center"/>
          </w:tcPr>
          <w:p w14:paraId="29A918FF" w14:textId="77777777" w:rsidR="00991EDF" w:rsidRPr="004F6C2C" w:rsidRDefault="00991EDF" w:rsidP="00991EDF">
            <w:pPr>
              <w:jc w:val="center"/>
              <w:rPr>
                <w:rFonts w:ascii="Times New Roman" w:eastAsia="黑体"/>
                <w:sz w:val="18"/>
                <w:szCs w:val="18"/>
              </w:rPr>
            </w:pPr>
          </w:p>
        </w:tc>
      </w:tr>
      <w:tr w:rsidR="00715721" w:rsidRPr="004F6C2C" w14:paraId="03DB2263" w14:textId="77777777" w:rsidTr="00991EDF">
        <w:tc>
          <w:tcPr>
            <w:tcW w:w="988" w:type="dxa"/>
            <w:vMerge w:val="restart"/>
            <w:vAlign w:val="center"/>
          </w:tcPr>
          <w:p w14:paraId="50569D66" w14:textId="22C1380D" w:rsidR="00715721" w:rsidRPr="004F6C2C" w:rsidRDefault="00715721" w:rsidP="00991EDF">
            <w:pPr>
              <w:jc w:val="center"/>
              <w:rPr>
                <w:rFonts w:ascii="Times New Roman" w:eastAsia="黑体"/>
                <w:sz w:val="18"/>
                <w:szCs w:val="18"/>
              </w:rPr>
            </w:pPr>
            <w:r w:rsidRPr="004F6C2C">
              <w:rPr>
                <w:rFonts w:ascii="Times New Roman" w:eastAsia="黑体"/>
                <w:sz w:val="18"/>
                <w:szCs w:val="18"/>
              </w:rPr>
              <w:t>能源</w:t>
            </w:r>
          </w:p>
        </w:tc>
        <w:tc>
          <w:tcPr>
            <w:tcW w:w="1275" w:type="dxa"/>
            <w:vAlign w:val="center"/>
          </w:tcPr>
          <w:p w14:paraId="25E12C45" w14:textId="33877FA9" w:rsidR="00715721" w:rsidRPr="004F6C2C" w:rsidRDefault="00715721" w:rsidP="00991EDF">
            <w:pPr>
              <w:jc w:val="center"/>
              <w:rPr>
                <w:rFonts w:ascii="Times New Roman" w:eastAsia="黑体"/>
                <w:sz w:val="18"/>
                <w:szCs w:val="18"/>
              </w:rPr>
            </w:pPr>
            <w:r w:rsidRPr="004F6C2C">
              <w:rPr>
                <w:rFonts w:ascii="Times New Roman" w:eastAsia="黑体"/>
                <w:sz w:val="18"/>
                <w:szCs w:val="18"/>
              </w:rPr>
              <w:t>煤</w:t>
            </w:r>
          </w:p>
        </w:tc>
        <w:tc>
          <w:tcPr>
            <w:tcW w:w="1134" w:type="dxa"/>
            <w:vAlign w:val="center"/>
          </w:tcPr>
          <w:p w14:paraId="4A6C2137" w14:textId="77777777" w:rsidR="00715721" w:rsidRPr="004F6C2C" w:rsidRDefault="00715721" w:rsidP="00991EDF">
            <w:pPr>
              <w:jc w:val="center"/>
              <w:rPr>
                <w:rFonts w:ascii="Times New Roman" w:eastAsia="黑体"/>
                <w:sz w:val="18"/>
                <w:szCs w:val="18"/>
              </w:rPr>
            </w:pPr>
          </w:p>
        </w:tc>
        <w:tc>
          <w:tcPr>
            <w:tcW w:w="1343" w:type="dxa"/>
            <w:vAlign w:val="center"/>
          </w:tcPr>
          <w:p w14:paraId="31432621" w14:textId="77777777" w:rsidR="00715721" w:rsidRPr="004F6C2C" w:rsidRDefault="00715721" w:rsidP="00991EDF">
            <w:pPr>
              <w:jc w:val="center"/>
              <w:rPr>
                <w:rFonts w:ascii="Times New Roman" w:eastAsia="黑体"/>
                <w:sz w:val="18"/>
                <w:szCs w:val="18"/>
              </w:rPr>
            </w:pPr>
          </w:p>
        </w:tc>
        <w:tc>
          <w:tcPr>
            <w:tcW w:w="1185" w:type="dxa"/>
            <w:vAlign w:val="center"/>
          </w:tcPr>
          <w:p w14:paraId="781A9015" w14:textId="77777777" w:rsidR="00715721" w:rsidRPr="004F6C2C" w:rsidRDefault="00715721" w:rsidP="00991EDF">
            <w:pPr>
              <w:jc w:val="center"/>
              <w:rPr>
                <w:rFonts w:ascii="Times New Roman" w:eastAsia="黑体"/>
                <w:sz w:val="18"/>
                <w:szCs w:val="18"/>
              </w:rPr>
            </w:pPr>
          </w:p>
        </w:tc>
        <w:tc>
          <w:tcPr>
            <w:tcW w:w="1185" w:type="dxa"/>
            <w:vAlign w:val="center"/>
          </w:tcPr>
          <w:p w14:paraId="2E167C80" w14:textId="77777777" w:rsidR="00715721" w:rsidRPr="004F6C2C" w:rsidRDefault="00715721" w:rsidP="00991EDF">
            <w:pPr>
              <w:jc w:val="center"/>
              <w:rPr>
                <w:rFonts w:ascii="Times New Roman" w:eastAsia="黑体"/>
                <w:sz w:val="18"/>
                <w:szCs w:val="18"/>
              </w:rPr>
            </w:pPr>
          </w:p>
        </w:tc>
        <w:tc>
          <w:tcPr>
            <w:tcW w:w="1186" w:type="dxa"/>
            <w:vAlign w:val="center"/>
          </w:tcPr>
          <w:p w14:paraId="2FB3128B" w14:textId="77777777" w:rsidR="00715721" w:rsidRPr="004F6C2C" w:rsidRDefault="00715721" w:rsidP="00991EDF">
            <w:pPr>
              <w:jc w:val="center"/>
              <w:rPr>
                <w:rFonts w:ascii="Times New Roman" w:eastAsia="黑体"/>
                <w:sz w:val="18"/>
                <w:szCs w:val="18"/>
              </w:rPr>
            </w:pPr>
          </w:p>
        </w:tc>
      </w:tr>
      <w:tr w:rsidR="00715721" w:rsidRPr="004F6C2C" w14:paraId="4B08BF5F" w14:textId="77777777" w:rsidTr="00991EDF">
        <w:tc>
          <w:tcPr>
            <w:tcW w:w="988" w:type="dxa"/>
            <w:vMerge/>
            <w:vAlign w:val="center"/>
          </w:tcPr>
          <w:p w14:paraId="7004BFBE" w14:textId="77777777" w:rsidR="00715721" w:rsidRPr="004F6C2C" w:rsidRDefault="00715721" w:rsidP="00715721">
            <w:pPr>
              <w:jc w:val="center"/>
              <w:rPr>
                <w:rFonts w:ascii="Times New Roman" w:eastAsia="黑体"/>
                <w:sz w:val="18"/>
                <w:szCs w:val="18"/>
              </w:rPr>
            </w:pPr>
          </w:p>
        </w:tc>
        <w:tc>
          <w:tcPr>
            <w:tcW w:w="1275" w:type="dxa"/>
            <w:vAlign w:val="center"/>
          </w:tcPr>
          <w:p w14:paraId="013CDF60" w14:textId="143EEA84" w:rsidR="00715721" w:rsidRPr="004F6C2C" w:rsidRDefault="00715721" w:rsidP="00715721">
            <w:pPr>
              <w:jc w:val="center"/>
              <w:rPr>
                <w:rFonts w:ascii="Times New Roman" w:eastAsia="黑体"/>
                <w:sz w:val="18"/>
                <w:szCs w:val="18"/>
              </w:rPr>
            </w:pPr>
            <w:r w:rsidRPr="004F6C2C">
              <w:rPr>
                <w:rFonts w:ascii="Times New Roman" w:eastAsia="黑体"/>
                <w:sz w:val="18"/>
                <w:szCs w:val="18"/>
              </w:rPr>
              <w:t>天然气</w:t>
            </w:r>
          </w:p>
        </w:tc>
        <w:tc>
          <w:tcPr>
            <w:tcW w:w="1134" w:type="dxa"/>
            <w:vAlign w:val="center"/>
          </w:tcPr>
          <w:p w14:paraId="17522963" w14:textId="77777777" w:rsidR="00715721" w:rsidRPr="004F6C2C" w:rsidRDefault="00715721" w:rsidP="00715721">
            <w:pPr>
              <w:jc w:val="center"/>
              <w:rPr>
                <w:rFonts w:ascii="Times New Roman" w:eastAsia="黑体"/>
                <w:sz w:val="18"/>
                <w:szCs w:val="18"/>
              </w:rPr>
            </w:pPr>
          </w:p>
        </w:tc>
        <w:tc>
          <w:tcPr>
            <w:tcW w:w="1343" w:type="dxa"/>
            <w:vAlign w:val="center"/>
          </w:tcPr>
          <w:p w14:paraId="460A87B1" w14:textId="77777777" w:rsidR="00715721" w:rsidRPr="004F6C2C" w:rsidRDefault="00715721" w:rsidP="00715721">
            <w:pPr>
              <w:jc w:val="center"/>
              <w:rPr>
                <w:rFonts w:ascii="Times New Roman" w:eastAsia="黑体"/>
                <w:sz w:val="18"/>
                <w:szCs w:val="18"/>
              </w:rPr>
            </w:pPr>
          </w:p>
        </w:tc>
        <w:tc>
          <w:tcPr>
            <w:tcW w:w="1185" w:type="dxa"/>
            <w:vAlign w:val="center"/>
          </w:tcPr>
          <w:p w14:paraId="1D0476A5" w14:textId="77777777" w:rsidR="00715721" w:rsidRPr="004F6C2C" w:rsidRDefault="00715721" w:rsidP="00715721">
            <w:pPr>
              <w:jc w:val="center"/>
              <w:rPr>
                <w:rFonts w:ascii="Times New Roman" w:eastAsia="黑体"/>
                <w:sz w:val="18"/>
                <w:szCs w:val="18"/>
              </w:rPr>
            </w:pPr>
          </w:p>
        </w:tc>
        <w:tc>
          <w:tcPr>
            <w:tcW w:w="1185" w:type="dxa"/>
            <w:vAlign w:val="center"/>
          </w:tcPr>
          <w:p w14:paraId="4F4851EF" w14:textId="77777777" w:rsidR="00715721" w:rsidRPr="004F6C2C" w:rsidRDefault="00715721" w:rsidP="00715721">
            <w:pPr>
              <w:jc w:val="center"/>
              <w:rPr>
                <w:rFonts w:ascii="Times New Roman" w:eastAsia="黑体"/>
                <w:sz w:val="18"/>
                <w:szCs w:val="18"/>
              </w:rPr>
            </w:pPr>
          </w:p>
        </w:tc>
        <w:tc>
          <w:tcPr>
            <w:tcW w:w="1186" w:type="dxa"/>
            <w:vAlign w:val="center"/>
          </w:tcPr>
          <w:p w14:paraId="247C2E4B" w14:textId="77777777" w:rsidR="00715721" w:rsidRPr="004F6C2C" w:rsidRDefault="00715721" w:rsidP="00715721">
            <w:pPr>
              <w:jc w:val="center"/>
              <w:rPr>
                <w:rFonts w:ascii="Times New Roman" w:eastAsia="黑体"/>
                <w:sz w:val="18"/>
                <w:szCs w:val="18"/>
              </w:rPr>
            </w:pPr>
          </w:p>
        </w:tc>
      </w:tr>
      <w:tr w:rsidR="00715721" w:rsidRPr="004F6C2C" w14:paraId="1C2E22D6" w14:textId="77777777" w:rsidTr="00991EDF">
        <w:tc>
          <w:tcPr>
            <w:tcW w:w="988" w:type="dxa"/>
            <w:vMerge/>
            <w:vAlign w:val="center"/>
          </w:tcPr>
          <w:p w14:paraId="06227427" w14:textId="77777777" w:rsidR="00715721" w:rsidRPr="004F6C2C" w:rsidRDefault="00715721" w:rsidP="00715721">
            <w:pPr>
              <w:jc w:val="center"/>
              <w:rPr>
                <w:rFonts w:ascii="Times New Roman" w:eastAsia="黑体"/>
                <w:sz w:val="18"/>
                <w:szCs w:val="18"/>
              </w:rPr>
            </w:pPr>
          </w:p>
        </w:tc>
        <w:tc>
          <w:tcPr>
            <w:tcW w:w="1275" w:type="dxa"/>
            <w:vAlign w:val="center"/>
          </w:tcPr>
          <w:p w14:paraId="72CEAD9E" w14:textId="4CB77722" w:rsidR="00715721" w:rsidRPr="004F6C2C" w:rsidRDefault="00715721" w:rsidP="00715721">
            <w:pPr>
              <w:jc w:val="center"/>
              <w:rPr>
                <w:rFonts w:ascii="Times New Roman" w:eastAsia="黑体"/>
                <w:sz w:val="18"/>
                <w:szCs w:val="18"/>
              </w:rPr>
            </w:pPr>
            <w:r w:rsidRPr="004F6C2C">
              <w:rPr>
                <w:rFonts w:ascii="Times New Roman" w:eastAsia="黑体"/>
                <w:sz w:val="18"/>
                <w:szCs w:val="18"/>
              </w:rPr>
              <w:t>汽油</w:t>
            </w:r>
          </w:p>
        </w:tc>
        <w:tc>
          <w:tcPr>
            <w:tcW w:w="1134" w:type="dxa"/>
            <w:vAlign w:val="center"/>
          </w:tcPr>
          <w:p w14:paraId="7DE7821A" w14:textId="77777777" w:rsidR="00715721" w:rsidRPr="004F6C2C" w:rsidRDefault="00715721" w:rsidP="00715721">
            <w:pPr>
              <w:jc w:val="center"/>
              <w:rPr>
                <w:rFonts w:ascii="Times New Roman" w:eastAsia="黑体"/>
                <w:sz w:val="18"/>
                <w:szCs w:val="18"/>
              </w:rPr>
            </w:pPr>
          </w:p>
        </w:tc>
        <w:tc>
          <w:tcPr>
            <w:tcW w:w="1343" w:type="dxa"/>
            <w:vAlign w:val="center"/>
          </w:tcPr>
          <w:p w14:paraId="35771B74" w14:textId="77777777" w:rsidR="00715721" w:rsidRPr="004F6C2C" w:rsidRDefault="00715721" w:rsidP="00715721">
            <w:pPr>
              <w:jc w:val="center"/>
              <w:rPr>
                <w:rFonts w:ascii="Times New Roman" w:eastAsia="黑体"/>
                <w:sz w:val="18"/>
                <w:szCs w:val="18"/>
              </w:rPr>
            </w:pPr>
          </w:p>
        </w:tc>
        <w:tc>
          <w:tcPr>
            <w:tcW w:w="1185" w:type="dxa"/>
            <w:vAlign w:val="center"/>
          </w:tcPr>
          <w:p w14:paraId="3564FC4B" w14:textId="77777777" w:rsidR="00715721" w:rsidRPr="004F6C2C" w:rsidRDefault="00715721" w:rsidP="00715721">
            <w:pPr>
              <w:jc w:val="center"/>
              <w:rPr>
                <w:rFonts w:ascii="Times New Roman" w:eastAsia="黑体"/>
                <w:sz w:val="18"/>
                <w:szCs w:val="18"/>
              </w:rPr>
            </w:pPr>
          </w:p>
        </w:tc>
        <w:tc>
          <w:tcPr>
            <w:tcW w:w="1185" w:type="dxa"/>
            <w:vAlign w:val="center"/>
          </w:tcPr>
          <w:p w14:paraId="7E2FAA33" w14:textId="77777777" w:rsidR="00715721" w:rsidRPr="004F6C2C" w:rsidRDefault="00715721" w:rsidP="00715721">
            <w:pPr>
              <w:jc w:val="center"/>
              <w:rPr>
                <w:rFonts w:ascii="Times New Roman" w:eastAsia="黑体"/>
                <w:sz w:val="18"/>
                <w:szCs w:val="18"/>
              </w:rPr>
            </w:pPr>
          </w:p>
        </w:tc>
        <w:tc>
          <w:tcPr>
            <w:tcW w:w="1186" w:type="dxa"/>
            <w:vAlign w:val="center"/>
          </w:tcPr>
          <w:p w14:paraId="05A16862" w14:textId="77777777" w:rsidR="00715721" w:rsidRPr="004F6C2C" w:rsidRDefault="00715721" w:rsidP="00715721">
            <w:pPr>
              <w:jc w:val="center"/>
              <w:rPr>
                <w:rFonts w:ascii="Times New Roman" w:eastAsia="黑体"/>
                <w:sz w:val="18"/>
                <w:szCs w:val="18"/>
              </w:rPr>
            </w:pPr>
          </w:p>
        </w:tc>
      </w:tr>
      <w:tr w:rsidR="00715721" w:rsidRPr="004F6C2C" w14:paraId="03240157" w14:textId="77777777" w:rsidTr="00991EDF">
        <w:tc>
          <w:tcPr>
            <w:tcW w:w="988" w:type="dxa"/>
            <w:vMerge/>
            <w:vAlign w:val="center"/>
          </w:tcPr>
          <w:p w14:paraId="0CC24E73" w14:textId="77777777" w:rsidR="00715721" w:rsidRPr="004F6C2C" w:rsidRDefault="00715721" w:rsidP="00715721">
            <w:pPr>
              <w:jc w:val="center"/>
              <w:rPr>
                <w:rFonts w:ascii="Times New Roman" w:eastAsia="黑体"/>
                <w:sz w:val="18"/>
                <w:szCs w:val="18"/>
              </w:rPr>
            </w:pPr>
          </w:p>
        </w:tc>
        <w:tc>
          <w:tcPr>
            <w:tcW w:w="1275" w:type="dxa"/>
            <w:vAlign w:val="center"/>
          </w:tcPr>
          <w:p w14:paraId="15483885" w14:textId="3562417F" w:rsidR="00715721" w:rsidRPr="004F6C2C" w:rsidRDefault="00715721" w:rsidP="00715721">
            <w:pPr>
              <w:jc w:val="center"/>
              <w:rPr>
                <w:rFonts w:ascii="Times New Roman" w:eastAsia="黑体"/>
                <w:sz w:val="18"/>
                <w:szCs w:val="18"/>
              </w:rPr>
            </w:pPr>
            <w:r w:rsidRPr="004F6C2C">
              <w:rPr>
                <w:rFonts w:ascii="Times New Roman" w:eastAsia="黑体"/>
                <w:sz w:val="18"/>
                <w:szCs w:val="18"/>
              </w:rPr>
              <w:t>柴油</w:t>
            </w:r>
          </w:p>
        </w:tc>
        <w:tc>
          <w:tcPr>
            <w:tcW w:w="1134" w:type="dxa"/>
            <w:vAlign w:val="center"/>
          </w:tcPr>
          <w:p w14:paraId="0EACF646" w14:textId="77777777" w:rsidR="00715721" w:rsidRPr="004F6C2C" w:rsidRDefault="00715721" w:rsidP="00715721">
            <w:pPr>
              <w:jc w:val="center"/>
              <w:rPr>
                <w:rFonts w:ascii="Times New Roman" w:eastAsia="黑体"/>
                <w:sz w:val="18"/>
                <w:szCs w:val="18"/>
              </w:rPr>
            </w:pPr>
          </w:p>
        </w:tc>
        <w:tc>
          <w:tcPr>
            <w:tcW w:w="1343" w:type="dxa"/>
            <w:vAlign w:val="center"/>
          </w:tcPr>
          <w:p w14:paraId="1C709880" w14:textId="77777777" w:rsidR="00715721" w:rsidRPr="004F6C2C" w:rsidRDefault="00715721" w:rsidP="00715721">
            <w:pPr>
              <w:jc w:val="center"/>
              <w:rPr>
                <w:rFonts w:ascii="Times New Roman" w:eastAsia="黑体"/>
                <w:sz w:val="18"/>
                <w:szCs w:val="18"/>
              </w:rPr>
            </w:pPr>
          </w:p>
        </w:tc>
        <w:tc>
          <w:tcPr>
            <w:tcW w:w="1185" w:type="dxa"/>
            <w:vAlign w:val="center"/>
          </w:tcPr>
          <w:p w14:paraId="26971B67" w14:textId="77777777" w:rsidR="00715721" w:rsidRPr="004F6C2C" w:rsidRDefault="00715721" w:rsidP="00715721">
            <w:pPr>
              <w:jc w:val="center"/>
              <w:rPr>
                <w:rFonts w:ascii="Times New Roman" w:eastAsia="黑体"/>
                <w:sz w:val="18"/>
                <w:szCs w:val="18"/>
              </w:rPr>
            </w:pPr>
          </w:p>
        </w:tc>
        <w:tc>
          <w:tcPr>
            <w:tcW w:w="1185" w:type="dxa"/>
            <w:vAlign w:val="center"/>
          </w:tcPr>
          <w:p w14:paraId="0E02FB0A" w14:textId="77777777" w:rsidR="00715721" w:rsidRPr="004F6C2C" w:rsidRDefault="00715721" w:rsidP="00715721">
            <w:pPr>
              <w:jc w:val="center"/>
              <w:rPr>
                <w:rFonts w:ascii="Times New Roman" w:eastAsia="黑体"/>
                <w:sz w:val="18"/>
                <w:szCs w:val="18"/>
              </w:rPr>
            </w:pPr>
          </w:p>
        </w:tc>
        <w:tc>
          <w:tcPr>
            <w:tcW w:w="1186" w:type="dxa"/>
            <w:vAlign w:val="center"/>
          </w:tcPr>
          <w:p w14:paraId="23656016" w14:textId="77777777" w:rsidR="00715721" w:rsidRPr="004F6C2C" w:rsidRDefault="00715721" w:rsidP="00715721">
            <w:pPr>
              <w:jc w:val="center"/>
              <w:rPr>
                <w:rFonts w:ascii="Times New Roman" w:eastAsia="黑体"/>
                <w:sz w:val="18"/>
                <w:szCs w:val="18"/>
              </w:rPr>
            </w:pPr>
          </w:p>
        </w:tc>
      </w:tr>
      <w:tr w:rsidR="00715721" w:rsidRPr="004F6C2C" w14:paraId="26ABAAB9" w14:textId="77777777" w:rsidTr="00991EDF">
        <w:tc>
          <w:tcPr>
            <w:tcW w:w="988" w:type="dxa"/>
            <w:vMerge/>
            <w:vAlign w:val="center"/>
          </w:tcPr>
          <w:p w14:paraId="652E6139" w14:textId="77777777" w:rsidR="00715721" w:rsidRPr="004F6C2C" w:rsidRDefault="00715721" w:rsidP="00715721">
            <w:pPr>
              <w:jc w:val="center"/>
              <w:rPr>
                <w:rFonts w:ascii="Times New Roman" w:eastAsia="黑体"/>
                <w:sz w:val="18"/>
                <w:szCs w:val="18"/>
              </w:rPr>
            </w:pPr>
          </w:p>
        </w:tc>
        <w:tc>
          <w:tcPr>
            <w:tcW w:w="1275" w:type="dxa"/>
            <w:vAlign w:val="center"/>
          </w:tcPr>
          <w:p w14:paraId="3F54AF09" w14:textId="15777F6E" w:rsidR="00715721" w:rsidRPr="004F6C2C" w:rsidRDefault="00715721" w:rsidP="00715721">
            <w:pPr>
              <w:jc w:val="center"/>
              <w:rPr>
                <w:rFonts w:ascii="Times New Roman" w:eastAsia="黑体"/>
                <w:sz w:val="18"/>
                <w:szCs w:val="18"/>
              </w:rPr>
            </w:pPr>
            <w:r w:rsidRPr="004F6C2C">
              <w:rPr>
                <w:rFonts w:ascii="Times New Roman" w:eastAsia="黑体"/>
                <w:sz w:val="18"/>
                <w:szCs w:val="18"/>
              </w:rPr>
              <w:t>电力</w:t>
            </w:r>
          </w:p>
        </w:tc>
        <w:tc>
          <w:tcPr>
            <w:tcW w:w="1134" w:type="dxa"/>
            <w:vAlign w:val="center"/>
          </w:tcPr>
          <w:p w14:paraId="2ECBB241" w14:textId="77777777" w:rsidR="00715721" w:rsidRPr="004F6C2C" w:rsidRDefault="00715721" w:rsidP="00715721">
            <w:pPr>
              <w:jc w:val="center"/>
              <w:rPr>
                <w:rFonts w:ascii="Times New Roman" w:eastAsia="黑体"/>
                <w:sz w:val="18"/>
                <w:szCs w:val="18"/>
              </w:rPr>
            </w:pPr>
          </w:p>
        </w:tc>
        <w:tc>
          <w:tcPr>
            <w:tcW w:w="1343" w:type="dxa"/>
            <w:vAlign w:val="center"/>
          </w:tcPr>
          <w:p w14:paraId="5782341D" w14:textId="77777777" w:rsidR="00715721" w:rsidRPr="004F6C2C" w:rsidRDefault="00715721" w:rsidP="00715721">
            <w:pPr>
              <w:jc w:val="center"/>
              <w:rPr>
                <w:rFonts w:ascii="Times New Roman" w:eastAsia="黑体"/>
                <w:sz w:val="18"/>
                <w:szCs w:val="18"/>
              </w:rPr>
            </w:pPr>
          </w:p>
        </w:tc>
        <w:tc>
          <w:tcPr>
            <w:tcW w:w="1185" w:type="dxa"/>
            <w:vAlign w:val="center"/>
          </w:tcPr>
          <w:p w14:paraId="391627D5" w14:textId="77777777" w:rsidR="00715721" w:rsidRPr="004F6C2C" w:rsidRDefault="00715721" w:rsidP="00715721">
            <w:pPr>
              <w:jc w:val="center"/>
              <w:rPr>
                <w:rFonts w:ascii="Times New Roman" w:eastAsia="黑体"/>
                <w:sz w:val="18"/>
                <w:szCs w:val="18"/>
              </w:rPr>
            </w:pPr>
          </w:p>
        </w:tc>
        <w:tc>
          <w:tcPr>
            <w:tcW w:w="1185" w:type="dxa"/>
            <w:vAlign w:val="center"/>
          </w:tcPr>
          <w:p w14:paraId="2202F46B" w14:textId="77777777" w:rsidR="00715721" w:rsidRPr="004F6C2C" w:rsidRDefault="00715721" w:rsidP="00715721">
            <w:pPr>
              <w:jc w:val="center"/>
              <w:rPr>
                <w:rFonts w:ascii="Times New Roman" w:eastAsia="黑体"/>
                <w:sz w:val="18"/>
                <w:szCs w:val="18"/>
              </w:rPr>
            </w:pPr>
          </w:p>
        </w:tc>
        <w:tc>
          <w:tcPr>
            <w:tcW w:w="1186" w:type="dxa"/>
            <w:vAlign w:val="center"/>
          </w:tcPr>
          <w:p w14:paraId="66675EC5" w14:textId="77777777" w:rsidR="00715721" w:rsidRPr="004F6C2C" w:rsidRDefault="00715721" w:rsidP="00715721">
            <w:pPr>
              <w:jc w:val="center"/>
              <w:rPr>
                <w:rFonts w:ascii="Times New Roman" w:eastAsia="黑体"/>
                <w:sz w:val="18"/>
                <w:szCs w:val="18"/>
              </w:rPr>
            </w:pPr>
          </w:p>
        </w:tc>
      </w:tr>
      <w:tr w:rsidR="00715721" w:rsidRPr="004F6C2C" w14:paraId="561AB84D" w14:textId="77777777" w:rsidTr="00991EDF">
        <w:tc>
          <w:tcPr>
            <w:tcW w:w="988" w:type="dxa"/>
            <w:vMerge/>
            <w:vAlign w:val="center"/>
          </w:tcPr>
          <w:p w14:paraId="0D2CE6EB" w14:textId="77777777" w:rsidR="00715721" w:rsidRPr="004F6C2C" w:rsidRDefault="00715721" w:rsidP="00715721">
            <w:pPr>
              <w:jc w:val="center"/>
              <w:rPr>
                <w:rFonts w:ascii="Times New Roman" w:eastAsia="黑体"/>
                <w:sz w:val="18"/>
                <w:szCs w:val="18"/>
              </w:rPr>
            </w:pPr>
          </w:p>
        </w:tc>
        <w:tc>
          <w:tcPr>
            <w:tcW w:w="1275" w:type="dxa"/>
            <w:vAlign w:val="center"/>
          </w:tcPr>
          <w:p w14:paraId="0EA385BD" w14:textId="24604DB8" w:rsidR="00715721" w:rsidRPr="004F6C2C" w:rsidRDefault="00715721" w:rsidP="00715721">
            <w:pPr>
              <w:jc w:val="center"/>
              <w:rPr>
                <w:rFonts w:ascii="Times New Roman" w:eastAsia="黑体"/>
                <w:sz w:val="18"/>
                <w:szCs w:val="18"/>
              </w:rPr>
            </w:pPr>
            <w:r>
              <w:rPr>
                <w:rFonts w:ascii="Times New Roman" w:eastAsia="黑体" w:hint="eastAsia"/>
                <w:sz w:val="18"/>
                <w:szCs w:val="18"/>
              </w:rPr>
              <w:t>热力</w:t>
            </w:r>
          </w:p>
        </w:tc>
        <w:tc>
          <w:tcPr>
            <w:tcW w:w="1134" w:type="dxa"/>
            <w:vAlign w:val="center"/>
          </w:tcPr>
          <w:p w14:paraId="324E5843" w14:textId="77777777" w:rsidR="00715721" w:rsidRPr="004F6C2C" w:rsidRDefault="00715721" w:rsidP="00715721">
            <w:pPr>
              <w:jc w:val="center"/>
              <w:rPr>
                <w:rFonts w:ascii="Times New Roman" w:eastAsia="黑体"/>
                <w:sz w:val="18"/>
                <w:szCs w:val="18"/>
              </w:rPr>
            </w:pPr>
          </w:p>
        </w:tc>
        <w:tc>
          <w:tcPr>
            <w:tcW w:w="1343" w:type="dxa"/>
            <w:vAlign w:val="center"/>
          </w:tcPr>
          <w:p w14:paraId="029CC973" w14:textId="77777777" w:rsidR="00715721" w:rsidRPr="004F6C2C" w:rsidRDefault="00715721" w:rsidP="00715721">
            <w:pPr>
              <w:jc w:val="center"/>
              <w:rPr>
                <w:rFonts w:ascii="Times New Roman" w:eastAsia="黑体"/>
                <w:sz w:val="18"/>
                <w:szCs w:val="18"/>
              </w:rPr>
            </w:pPr>
          </w:p>
        </w:tc>
        <w:tc>
          <w:tcPr>
            <w:tcW w:w="1185" w:type="dxa"/>
            <w:vAlign w:val="center"/>
          </w:tcPr>
          <w:p w14:paraId="53E902B7" w14:textId="77777777" w:rsidR="00715721" w:rsidRPr="004F6C2C" w:rsidRDefault="00715721" w:rsidP="00715721">
            <w:pPr>
              <w:jc w:val="center"/>
              <w:rPr>
                <w:rFonts w:ascii="Times New Roman" w:eastAsia="黑体"/>
                <w:sz w:val="18"/>
                <w:szCs w:val="18"/>
              </w:rPr>
            </w:pPr>
          </w:p>
        </w:tc>
        <w:tc>
          <w:tcPr>
            <w:tcW w:w="1185" w:type="dxa"/>
            <w:vAlign w:val="center"/>
          </w:tcPr>
          <w:p w14:paraId="2D19FA54" w14:textId="77777777" w:rsidR="00715721" w:rsidRPr="004F6C2C" w:rsidRDefault="00715721" w:rsidP="00715721">
            <w:pPr>
              <w:jc w:val="center"/>
              <w:rPr>
                <w:rFonts w:ascii="Times New Roman" w:eastAsia="黑体"/>
                <w:sz w:val="18"/>
                <w:szCs w:val="18"/>
              </w:rPr>
            </w:pPr>
          </w:p>
        </w:tc>
        <w:tc>
          <w:tcPr>
            <w:tcW w:w="1186" w:type="dxa"/>
            <w:vAlign w:val="center"/>
          </w:tcPr>
          <w:p w14:paraId="58A53CCF" w14:textId="77777777" w:rsidR="00715721" w:rsidRPr="004F6C2C" w:rsidRDefault="00715721" w:rsidP="00715721">
            <w:pPr>
              <w:jc w:val="center"/>
              <w:rPr>
                <w:rFonts w:ascii="Times New Roman" w:eastAsia="黑体"/>
                <w:sz w:val="18"/>
                <w:szCs w:val="18"/>
              </w:rPr>
            </w:pPr>
          </w:p>
        </w:tc>
      </w:tr>
      <w:tr w:rsidR="00715721" w:rsidRPr="004F6C2C" w14:paraId="54D4C199" w14:textId="77777777" w:rsidTr="00991EDF">
        <w:tc>
          <w:tcPr>
            <w:tcW w:w="988" w:type="dxa"/>
            <w:vMerge/>
            <w:vAlign w:val="center"/>
          </w:tcPr>
          <w:p w14:paraId="3C89D95C" w14:textId="77777777" w:rsidR="00715721" w:rsidRPr="004F6C2C" w:rsidRDefault="00715721" w:rsidP="00715721">
            <w:pPr>
              <w:jc w:val="center"/>
              <w:rPr>
                <w:rFonts w:eastAsia="黑体"/>
                <w:sz w:val="18"/>
                <w:szCs w:val="18"/>
              </w:rPr>
            </w:pPr>
          </w:p>
        </w:tc>
        <w:tc>
          <w:tcPr>
            <w:tcW w:w="1275" w:type="dxa"/>
            <w:vAlign w:val="center"/>
          </w:tcPr>
          <w:p w14:paraId="0F647D82" w14:textId="7767A447" w:rsidR="00715721" w:rsidRDefault="00715721" w:rsidP="00715721">
            <w:pPr>
              <w:jc w:val="center"/>
              <w:rPr>
                <w:rFonts w:eastAsia="黑体"/>
                <w:sz w:val="18"/>
                <w:szCs w:val="18"/>
              </w:rPr>
            </w:pPr>
            <w:r>
              <w:rPr>
                <w:rFonts w:eastAsia="黑体" w:hint="eastAsia"/>
                <w:sz w:val="18"/>
                <w:szCs w:val="18"/>
              </w:rPr>
              <w:t>……</w:t>
            </w:r>
          </w:p>
        </w:tc>
        <w:tc>
          <w:tcPr>
            <w:tcW w:w="1134" w:type="dxa"/>
            <w:vAlign w:val="center"/>
          </w:tcPr>
          <w:p w14:paraId="1D2FAAF6" w14:textId="77777777" w:rsidR="00715721" w:rsidRPr="004F6C2C" w:rsidRDefault="00715721" w:rsidP="00715721">
            <w:pPr>
              <w:jc w:val="center"/>
              <w:rPr>
                <w:rFonts w:eastAsia="黑体"/>
                <w:sz w:val="18"/>
                <w:szCs w:val="18"/>
              </w:rPr>
            </w:pPr>
          </w:p>
        </w:tc>
        <w:tc>
          <w:tcPr>
            <w:tcW w:w="1343" w:type="dxa"/>
            <w:vAlign w:val="center"/>
          </w:tcPr>
          <w:p w14:paraId="48BE64D3" w14:textId="77777777" w:rsidR="00715721" w:rsidRPr="004F6C2C" w:rsidRDefault="00715721" w:rsidP="00715721">
            <w:pPr>
              <w:jc w:val="center"/>
              <w:rPr>
                <w:rFonts w:eastAsia="黑体"/>
                <w:sz w:val="18"/>
                <w:szCs w:val="18"/>
              </w:rPr>
            </w:pPr>
          </w:p>
        </w:tc>
        <w:tc>
          <w:tcPr>
            <w:tcW w:w="1185" w:type="dxa"/>
            <w:vAlign w:val="center"/>
          </w:tcPr>
          <w:p w14:paraId="4B2EDB1A" w14:textId="77777777" w:rsidR="00715721" w:rsidRPr="004F6C2C" w:rsidRDefault="00715721" w:rsidP="00715721">
            <w:pPr>
              <w:jc w:val="center"/>
              <w:rPr>
                <w:rFonts w:eastAsia="黑体"/>
                <w:sz w:val="18"/>
                <w:szCs w:val="18"/>
              </w:rPr>
            </w:pPr>
          </w:p>
        </w:tc>
        <w:tc>
          <w:tcPr>
            <w:tcW w:w="1185" w:type="dxa"/>
            <w:vAlign w:val="center"/>
          </w:tcPr>
          <w:p w14:paraId="5F98563A" w14:textId="77777777" w:rsidR="00715721" w:rsidRPr="004F6C2C" w:rsidRDefault="00715721" w:rsidP="00715721">
            <w:pPr>
              <w:jc w:val="center"/>
              <w:rPr>
                <w:rFonts w:eastAsia="黑体"/>
                <w:sz w:val="18"/>
                <w:szCs w:val="18"/>
              </w:rPr>
            </w:pPr>
          </w:p>
        </w:tc>
        <w:tc>
          <w:tcPr>
            <w:tcW w:w="1186" w:type="dxa"/>
            <w:vAlign w:val="center"/>
          </w:tcPr>
          <w:p w14:paraId="7230CA7B" w14:textId="77777777" w:rsidR="00715721" w:rsidRPr="004F6C2C" w:rsidRDefault="00715721" w:rsidP="00715721">
            <w:pPr>
              <w:jc w:val="center"/>
              <w:rPr>
                <w:rFonts w:eastAsia="黑体"/>
                <w:sz w:val="18"/>
                <w:szCs w:val="18"/>
              </w:rPr>
            </w:pPr>
          </w:p>
        </w:tc>
      </w:tr>
      <w:tr w:rsidR="00715721" w:rsidRPr="004F6C2C" w14:paraId="18C98891" w14:textId="77777777" w:rsidTr="00991EDF">
        <w:tc>
          <w:tcPr>
            <w:tcW w:w="988" w:type="dxa"/>
            <w:vMerge w:val="restart"/>
            <w:vAlign w:val="center"/>
          </w:tcPr>
          <w:p w14:paraId="19D5BEEF" w14:textId="2AC9106B" w:rsidR="00715721" w:rsidRPr="004F6C2C" w:rsidRDefault="00715721" w:rsidP="00715721">
            <w:pPr>
              <w:jc w:val="center"/>
              <w:rPr>
                <w:rFonts w:ascii="Times New Roman" w:eastAsia="黑体"/>
                <w:sz w:val="18"/>
                <w:szCs w:val="18"/>
              </w:rPr>
            </w:pPr>
            <w:r w:rsidRPr="004F6C2C">
              <w:rPr>
                <w:rFonts w:ascii="Times New Roman" w:eastAsia="黑体"/>
                <w:sz w:val="18"/>
                <w:szCs w:val="18"/>
              </w:rPr>
              <w:t>运输</w:t>
            </w:r>
          </w:p>
        </w:tc>
        <w:tc>
          <w:tcPr>
            <w:tcW w:w="1275" w:type="dxa"/>
            <w:vAlign w:val="center"/>
          </w:tcPr>
          <w:p w14:paraId="380AA101" w14:textId="4F15B397" w:rsidR="00715721" w:rsidRPr="004F6C2C" w:rsidRDefault="00715721" w:rsidP="00715721">
            <w:pPr>
              <w:jc w:val="center"/>
              <w:rPr>
                <w:rFonts w:ascii="Times New Roman" w:eastAsia="黑体"/>
                <w:sz w:val="18"/>
                <w:szCs w:val="18"/>
              </w:rPr>
            </w:pPr>
            <w:r w:rsidRPr="004F6C2C">
              <w:rPr>
                <w:rFonts w:ascii="Times New Roman" w:eastAsia="黑体"/>
                <w:sz w:val="18"/>
                <w:szCs w:val="18"/>
              </w:rPr>
              <w:t>公路运输</w:t>
            </w:r>
          </w:p>
        </w:tc>
        <w:tc>
          <w:tcPr>
            <w:tcW w:w="1134" w:type="dxa"/>
            <w:vAlign w:val="center"/>
          </w:tcPr>
          <w:p w14:paraId="0ACF7676" w14:textId="77777777" w:rsidR="00715721" w:rsidRPr="004F6C2C" w:rsidRDefault="00715721" w:rsidP="00715721">
            <w:pPr>
              <w:jc w:val="center"/>
              <w:rPr>
                <w:rFonts w:ascii="Times New Roman" w:eastAsia="黑体"/>
                <w:sz w:val="18"/>
                <w:szCs w:val="18"/>
              </w:rPr>
            </w:pPr>
          </w:p>
        </w:tc>
        <w:tc>
          <w:tcPr>
            <w:tcW w:w="1343" w:type="dxa"/>
            <w:vAlign w:val="center"/>
          </w:tcPr>
          <w:p w14:paraId="54005133" w14:textId="77777777" w:rsidR="00715721" w:rsidRPr="004F6C2C" w:rsidRDefault="00715721" w:rsidP="00715721">
            <w:pPr>
              <w:jc w:val="center"/>
              <w:rPr>
                <w:rFonts w:ascii="Times New Roman" w:eastAsia="黑体"/>
                <w:sz w:val="18"/>
                <w:szCs w:val="18"/>
              </w:rPr>
            </w:pPr>
          </w:p>
        </w:tc>
        <w:tc>
          <w:tcPr>
            <w:tcW w:w="1185" w:type="dxa"/>
            <w:vAlign w:val="center"/>
          </w:tcPr>
          <w:p w14:paraId="2B38048B" w14:textId="77777777" w:rsidR="00715721" w:rsidRPr="004F6C2C" w:rsidRDefault="00715721" w:rsidP="00715721">
            <w:pPr>
              <w:jc w:val="center"/>
              <w:rPr>
                <w:rFonts w:ascii="Times New Roman" w:eastAsia="黑体"/>
                <w:sz w:val="18"/>
                <w:szCs w:val="18"/>
              </w:rPr>
            </w:pPr>
          </w:p>
        </w:tc>
        <w:tc>
          <w:tcPr>
            <w:tcW w:w="1185" w:type="dxa"/>
            <w:vAlign w:val="center"/>
          </w:tcPr>
          <w:p w14:paraId="1F131B5E" w14:textId="77777777" w:rsidR="00715721" w:rsidRPr="004F6C2C" w:rsidRDefault="00715721" w:rsidP="00715721">
            <w:pPr>
              <w:jc w:val="center"/>
              <w:rPr>
                <w:rFonts w:ascii="Times New Roman" w:eastAsia="黑体"/>
                <w:sz w:val="18"/>
                <w:szCs w:val="18"/>
              </w:rPr>
            </w:pPr>
          </w:p>
        </w:tc>
        <w:tc>
          <w:tcPr>
            <w:tcW w:w="1186" w:type="dxa"/>
            <w:vAlign w:val="center"/>
          </w:tcPr>
          <w:p w14:paraId="3B0DBAF1" w14:textId="77777777" w:rsidR="00715721" w:rsidRPr="004F6C2C" w:rsidRDefault="00715721" w:rsidP="00715721">
            <w:pPr>
              <w:jc w:val="center"/>
              <w:rPr>
                <w:rFonts w:ascii="Times New Roman" w:eastAsia="黑体"/>
                <w:sz w:val="18"/>
                <w:szCs w:val="18"/>
              </w:rPr>
            </w:pPr>
          </w:p>
        </w:tc>
      </w:tr>
      <w:tr w:rsidR="00715721" w:rsidRPr="004F6C2C" w14:paraId="11C2BD51" w14:textId="77777777" w:rsidTr="00991EDF">
        <w:tc>
          <w:tcPr>
            <w:tcW w:w="988" w:type="dxa"/>
            <w:vMerge/>
            <w:vAlign w:val="center"/>
          </w:tcPr>
          <w:p w14:paraId="3B7A5E31" w14:textId="77777777" w:rsidR="00715721" w:rsidRPr="004F6C2C" w:rsidRDefault="00715721" w:rsidP="00715721">
            <w:pPr>
              <w:jc w:val="center"/>
              <w:rPr>
                <w:rFonts w:ascii="Times New Roman" w:eastAsia="黑体"/>
                <w:sz w:val="18"/>
                <w:szCs w:val="18"/>
              </w:rPr>
            </w:pPr>
          </w:p>
        </w:tc>
        <w:tc>
          <w:tcPr>
            <w:tcW w:w="1275" w:type="dxa"/>
            <w:vAlign w:val="center"/>
          </w:tcPr>
          <w:p w14:paraId="607C4B0D" w14:textId="307472EA" w:rsidR="00715721" w:rsidRPr="004F6C2C" w:rsidRDefault="00715721" w:rsidP="00715721">
            <w:pPr>
              <w:jc w:val="center"/>
              <w:rPr>
                <w:rFonts w:ascii="Times New Roman" w:eastAsia="黑体"/>
                <w:sz w:val="18"/>
                <w:szCs w:val="18"/>
              </w:rPr>
            </w:pPr>
            <w:r w:rsidRPr="004F6C2C">
              <w:rPr>
                <w:rFonts w:ascii="Times New Roman" w:eastAsia="黑体"/>
                <w:sz w:val="18"/>
                <w:szCs w:val="18"/>
              </w:rPr>
              <w:t>铁路运输</w:t>
            </w:r>
          </w:p>
        </w:tc>
        <w:tc>
          <w:tcPr>
            <w:tcW w:w="1134" w:type="dxa"/>
            <w:vAlign w:val="center"/>
          </w:tcPr>
          <w:p w14:paraId="1B5815FB" w14:textId="77777777" w:rsidR="00715721" w:rsidRPr="004F6C2C" w:rsidRDefault="00715721" w:rsidP="00715721">
            <w:pPr>
              <w:jc w:val="center"/>
              <w:rPr>
                <w:rFonts w:ascii="Times New Roman" w:eastAsia="黑体"/>
                <w:sz w:val="18"/>
                <w:szCs w:val="18"/>
              </w:rPr>
            </w:pPr>
          </w:p>
        </w:tc>
        <w:tc>
          <w:tcPr>
            <w:tcW w:w="1343" w:type="dxa"/>
            <w:vAlign w:val="center"/>
          </w:tcPr>
          <w:p w14:paraId="1D4FF303" w14:textId="77777777" w:rsidR="00715721" w:rsidRPr="004F6C2C" w:rsidRDefault="00715721" w:rsidP="00715721">
            <w:pPr>
              <w:jc w:val="center"/>
              <w:rPr>
                <w:rFonts w:ascii="Times New Roman" w:eastAsia="黑体"/>
                <w:sz w:val="18"/>
                <w:szCs w:val="18"/>
              </w:rPr>
            </w:pPr>
          </w:p>
        </w:tc>
        <w:tc>
          <w:tcPr>
            <w:tcW w:w="1185" w:type="dxa"/>
            <w:vAlign w:val="center"/>
          </w:tcPr>
          <w:p w14:paraId="1F2A6FBE" w14:textId="77777777" w:rsidR="00715721" w:rsidRPr="004F6C2C" w:rsidRDefault="00715721" w:rsidP="00715721">
            <w:pPr>
              <w:jc w:val="center"/>
              <w:rPr>
                <w:rFonts w:ascii="Times New Roman" w:eastAsia="黑体"/>
                <w:sz w:val="18"/>
                <w:szCs w:val="18"/>
              </w:rPr>
            </w:pPr>
          </w:p>
        </w:tc>
        <w:tc>
          <w:tcPr>
            <w:tcW w:w="1185" w:type="dxa"/>
            <w:vAlign w:val="center"/>
          </w:tcPr>
          <w:p w14:paraId="3A0D8199" w14:textId="77777777" w:rsidR="00715721" w:rsidRPr="004F6C2C" w:rsidRDefault="00715721" w:rsidP="00715721">
            <w:pPr>
              <w:jc w:val="center"/>
              <w:rPr>
                <w:rFonts w:ascii="Times New Roman" w:eastAsia="黑体"/>
                <w:sz w:val="18"/>
                <w:szCs w:val="18"/>
              </w:rPr>
            </w:pPr>
          </w:p>
        </w:tc>
        <w:tc>
          <w:tcPr>
            <w:tcW w:w="1186" w:type="dxa"/>
            <w:vAlign w:val="center"/>
          </w:tcPr>
          <w:p w14:paraId="33319F8D" w14:textId="77777777" w:rsidR="00715721" w:rsidRPr="004F6C2C" w:rsidRDefault="00715721" w:rsidP="00715721">
            <w:pPr>
              <w:jc w:val="center"/>
              <w:rPr>
                <w:rFonts w:ascii="Times New Roman" w:eastAsia="黑体"/>
                <w:sz w:val="18"/>
                <w:szCs w:val="18"/>
              </w:rPr>
            </w:pPr>
          </w:p>
        </w:tc>
      </w:tr>
      <w:tr w:rsidR="00715721" w:rsidRPr="004F6C2C" w14:paraId="4DA0E4C0" w14:textId="77777777" w:rsidTr="00991EDF">
        <w:tc>
          <w:tcPr>
            <w:tcW w:w="988" w:type="dxa"/>
            <w:vMerge/>
            <w:vAlign w:val="center"/>
          </w:tcPr>
          <w:p w14:paraId="45A98DB6" w14:textId="77777777" w:rsidR="00715721" w:rsidRPr="004F6C2C" w:rsidRDefault="00715721" w:rsidP="00715721">
            <w:pPr>
              <w:jc w:val="center"/>
              <w:rPr>
                <w:rFonts w:ascii="Times New Roman" w:eastAsia="黑体"/>
                <w:sz w:val="18"/>
                <w:szCs w:val="18"/>
              </w:rPr>
            </w:pPr>
          </w:p>
        </w:tc>
        <w:tc>
          <w:tcPr>
            <w:tcW w:w="1275" w:type="dxa"/>
            <w:vAlign w:val="center"/>
          </w:tcPr>
          <w:p w14:paraId="14AE6253" w14:textId="7E695AB0" w:rsidR="00715721" w:rsidRPr="004F6C2C" w:rsidRDefault="00715721" w:rsidP="00715721">
            <w:pPr>
              <w:jc w:val="center"/>
              <w:rPr>
                <w:rFonts w:ascii="Times New Roman" w:eastAsia="黑体"/>
                <w:sz w:val="18"/>
                <w:szCs w:val="18"/>
              </w:rPr>
            </w:pPr>
            <w:r w:rsidRPr="004F6C2C">
              <w:rPr>
                <w:rFonts w:ascii="Times New Roman" w:eastAsia="黑体"/>
                <w:sz w:val="18"/>
                <w:szCs w:val="18"/>
              </w:rPr>
              <w:t>海上运输</w:t>
            </w:r>
          </w:p>
        </w:tc>
        <w:tc>
          <w:tcPr>
            <w:tcW w:w="1134" w:type="dxa"/>
            <w:vAlign w:val="center"/>
          </w:tcPr>
          <w:p w14:paraId="00FED084" w14:textId="77777777" w:rsidR="00715721" w:rsidRPr="004F6C2C" w:rsidRDefault="00715721" w:rsidP="00715721">
            <w:pPr>
              <w:jc w:val="center"/>
              <w:rPr>
                <w:rFonts w:ascii="Times New Roman" w:eastAsia="黑体"/>
                <w:sz w:val="18"/>
                <w:szCs w:val="18"/>
              </w:rPr>
            </w:pPr>
          </w:p>
        </w:tc>
        <w:tc>
          <w:tcPr>
            <w:tcW w:w="1343" w:type="dxa"/>
            <w:vAlign w:val="center"/>
          </w:tcPr>
          <w:p w14:paraId="4A91FA92" w14:textId="77777777" w:rsidR="00715721" w:rsidRPr="004F6C2C" w:rsidRDefault="00715721" w:rsidP="00715721">
            <w:pPr>
              <w:jc w:val="center"/>
              <w:rPr>
                <w:rFonts w:ascii="Times New Roman" w:eastAsia="黑体"/>
                <w:sz w:val="18"/>
                <w:szCs w:val="18"/>
              </w:rPr>
            </w:pPr>
          </w:p>
        </w:tc>
        <w:tc>
          <w:tcPr>
            <w:tcW w:w="1185" w:type="dxa"/>
            <w:vAlign w:val="center"/>
          </w:tcPr>
          <w:p w14:paraId="5D4689BB" w14:textId="77777777" w:rsidR="00715721" w:rsidRPr="004F6C2C" w:rsidRDefault="00715721" w:rsidP="00715721">
            <w:pPr>
              <w:jc w:val="center"/>
              <w:rPr>
                <w:rFonts w:ascii="Times New Roman" w:eastAsia="黑体"/>
                <w:sz w:val="18"/>
                <w:szCs w:val="18"/>
              </w:rPr>
            </w:pPr>
          </w:p>
        </w:tc>
        <w:tc>
          <w:tcPr>
            <w:tcW w:w="1185" w:type="dxa"/>
            <w:vAlign w:val="center"/>
          </w:tcPr>
          <w:p w14:paraId="761EB64E" w14:textId="77777777" w:rsidR="00715721" w:rsidRPr="004F6C2C" w:rsidRDefault="00715721" w:rsidP="00715721">
            <w:pPr>
              <w:jc w:val="center"/>
              <w:rPr>
                <w:rFonts w:ascii="Times New Roman" w:eastAsia="黑体"/>
                <w:sz w:val="18"/>
                <w:szCs w:val="18"/>
              </w:rPr>
            </w:pPr>
          </w:p>
        </w:tc>
        <w:tc>
          <w:tcPr>
            <w:tcW w:w="1186" w:type="dxa"/>
            <w:vAlign w:val="center"/>
          </w:tcPr>
          <w:p w14:paraId="1344B358" w14:textId="77777777" w:rsidR="00715721" w:rsidRPr="004F6C2C" w:rsidRDefault="00715721" w:rsidP="00715721">
            <w:pPr>
              <w:jc w:val="center"/>
              <w:rPr>
                <w:rFonts w:ascii="Times New Roman" w:eastAsia="黑体"/>
                <w:sz w:val="18"/>
                <w:szCs w:val="18"/>
              </w:rPr>
            </w:pPr>
          </w:p>
        </w:tc>
      </w:tr>
      <w:tr w:rsidR="00715721" w:rsidRPr="004F6C2C" w14:paraId="43265301" w14:textId="77777777" w:rsidTr="00991EDF">
        <w:tc>
          <w:tcPr>
            <w:tcW w:w="988" w:type="dxa"/>
            <w:vMerge/>
            <w:vAlign w:val="center"/>
          </w:tcPr>
          <w:p w14:paraId="63A88AB6" w14:textId="77777777" w:rsidR="00715721" w:rsidRPr="004F6C2C" w:rsidRDefault="00715721" w:rsidP="00715721">
            <w:pPr>
              <w:jc w:val="center"/>
              <w:rPr>
                <w:rFonts w:eastAsia="黑体"/>
                <w:sz w:val="18"/>
                <w:szCs w:val="18"/>
              </w:rPr>
            </w:pPr>
          </w:p>
        </w:tc>
        <w:tc>
          <w:tcPr>
            <w:tcW w:w="1275" w:type="dxa"/>
            <w:vAlign w:val="center"/>
          </w:tcPr>
          <w:p w14:paraId="53DE65C5" w14:textId="7AFBF24F" w:rsidR="00715721" w:rsidRPr="004F6C2C" w:rsidRDefault="00715721" w:rsidP="00715721">
            <w:pPr>
              <w:jc w:val="center"/>
              <w:rPr>
                <w:rFonts w:eastAsia="黑体"/>
                <w:sz w:val="18"/>
                <w:szCs w:val="18"/>
              </w:rPr>
            </w:pPr>
            <w:r>
              <w:rPr>
                <w:rFonts w:eastAsia="黑体" w:hint="eastAsia"/>
                <w:sz w:val="18"/>
                <w:szCs w:val="18"/>
              </w:rPr>
              <w:t>……</w:t>
            </w:r>
          </w:p>
        </w:tc>
        <w:tc>
          <w:tcPr>
            <w:tcW w:w="1134" w:type="dxa"/>
            <w:vAlign w:val="center"/>
          </w:tcPr>
          <w:p w14:paraId="15F327DC" w14:textId="77777777" w:rsidR="00715721" w:rsidRPr="004F6C2C" w:rsidRDefault="00715721" w:rsidP="00715721">
            <w:pPr>
              <w:jc w:val="center"/>
              <w:rPr>
                <w:rFonts w:eastAsia="黑体"/>
                <w:sz w:val="18"/>
                <w:szCs w:val="18"/>
              </w:rPr>
            </w:pPr>
          </w:p>
        </w:tc>
        <w:tc>
          <w:tcPr>
            <w:tcW w:w="1343" w:type="dxa"/>
            <w:vAlign w:val="center"/>
          </w:tcPr>
          <w:p w14:paraId="2C4CEEFA" w14:textId="77777777" w:rsidR="00715721" w:rsidRPr="004F6C2C" w:rsidRDefault="00715721" w:rsidP="00715721">
            <w:pPr>
              <w:jc w:val="center"/>
              <w:rPr>
                <w:rFonts w:eastAsia="黑体"/>
                <w:sz w:val="18"/>
                <w:szCs w:val="18"/>
              </w:rPr>
            </w:pPr>
          </w:p>
        </w:tc>
        <w:tc>
          <w:tcPr>
            <w:tcW w:w="1185" w:type="dxa"/>
            <w:vAlign w:val="center"/>
          </w:tcPr>
          <w:p w14:paraId="1E78AE4F" w14:textId="77777777" w:rsidR="00715721" w:rsidRPr="004F6C2C" w:rsidRDefault="00715721" w:rsidP="00715721">
            <w:pPr>
              <w:jc w:val="center"/>
              <w:rPr>
                <w:rFonts w:eastAsia="黑体"/>
                <w:sz w:val="18"/>
                <w:szCs w:val="18"/>
              </w:rPr>
            </w:pPr>
          </w:p>
        </w:tc>
        <w:tc>
          <w:tcPr>
            <w:tcW w:w="1185" w:type="dxa"/>
            <w:vAlign w:val="center"/>
          </w:tcPr>
          <w:p w14:paraId="16C3DD1A" w14:textId="77777777" w:rsidR="00715721" w:rsidRPr="004F6C2C" w:rsidRDefault="00715721" w:rsidP="00715721">
            <w:pPr>
              <w:jc w:val="center"/>
              <w:rPr>
                <w:rFonts w:eastAsia="黑体"/>
                <w:sz w:val="18"/>
                <w:szCs w:val="18"/>
              </w:rPr>
            </w:pPr>
          </w:p>
        </w:tc>
        <w:tc>
          <w:tcPr>
            <w:tcW w:w="1186" w:type="dxa"/>
            <w:vAlign w:val="center"/>
          </w:tcPr>
          <w:p w14:paraId="7305DE19" w14:textId="77777777" w:rsidR="00715721" w:rsidRPr="004F6C2C" w:rsidRDefault="00715721" w:rsidP="00715721">
            <w:pPr>
              <w:jc w:val="center"/>
              <w:rPr>
                <w:rFonts w:eastAsia="黑体"/>
                <w:sz w:val="18"/>
                <w:szCs w:val="18"/>
              </w:rPr>
            </w:pPr>
          </w:p>
        </w:tc>
      </w:tr>
    </w:tbl>
    <w:p w14:paraId="42831D90" w14:textId="77777777" w:rsidR="00991EDF" w:rsidRPr="004F6C2C" w:rsidRDefault="00991EDF" w:rsidP="00991EDF">
      <w:pPr>
        <w:jc w:val="left"/>
        <w:rPr>
          <w:rFonts w:eastAsia="黑体"/>
        </w:rPr>
      </w:pPr>
    </w:p>
    <w:p w14:paraId="247725C9" w14:textId="72C12DB1" w:rsidR="007639E3" w:rsidRPr="004F6C2C" w:rsidRDefault="00991EDF" w:rsidP="00991EDF">
      <w:pPr>
        <w:jc w:val="left"/>
        <w:rPr>
          <w:rFonts w:eastAsia="黑体"/>
        </w:rPr>
      </w:pPr>
      <w:r w:rsidRPr="004F6C2C">
        <w:rPr>
          <w:rFonts w:eastAsia="黑体"/>
        </w:rPr>
        <w:t xml:space="preserve">B.3 </w:t>
      </w:r>
      <w:r w:rsidRPr="004F6C2C">
        <w:rPr>
          <w:rFonts w:eastAsia="黑体"/>
        </w:rPr>
        <w:t>本标准可采用数据质量评价体系对数据质量进行评价，详见表</w:t>
      </w:r>
      <w:r w:rsidRPr="004F6C2C">
        <w:rPr>
          <w:rFonts w:eastAsia="黑体"/>
        </w:rPr>
        <w:t>B.2</w:t>
      </w:r>
      <w:r w:rsidRPr="004F6C2C">
        <w:rPr>
          <w:rFonts w:eastAsia="黑体"/>
        </w:rPr>
        <w:t>。</w:t>
      </w:r>
    </w:p>
    <w:p w14:paraId="50EF75F6" w14:textId="6B611715" w:rsidR="00991EDF" w:rsidRPr="004F6C2C" w:rsidRDefault="00991EDF" w:rsidP="00991EDF">
      <w:pPr>
        <w:jc w:val="center"/>
        <w:rPr>
          <w:rFonts w:eastAsia="黑体"/>
          <w:szCs w:val="21"/>
        </w:rPr>
      </w:pPr>
      <w:bookmarkStart w:id="82" w:name="_Hlk98438774"/>
      <w:r w:rsidRPr="004F6C2C">
        <w:rPr>
          <w:rFonts w:eastAsia="黑体"/>
          <w:szCs w:val="21"/>
        </w:rPr>
        <w:t>表</w:t>
      </w:r>
      <w:r w:rsidRPr="004F6C2C">
        <w:rPr>
          <w:rFonts w:eastAsia="黑体"/>
          <w:szCs w:val="21"/>
        </w:rPr>
        <w:t>B.</w:t>
      </w:r>
      <w:r w:rsidR="000B46D9" w:rsidRPr="004F6C2C">
        <w:rPr>
          <w:rFonts w:eastAsia="黑体"/>
          <w:szCs w:val="21"/>
        </w:rPr>
        <w:t>2</w:t>
      </w:r>
      <w:r w:rsidRPr="004F6C2C">
        <w:rPr>
          <w:rFonts w:eastAsia="黑体"/>
          <w:szCs w:val="21"/>
        </w:rPr>
        <w:t xml:space="preserve">  </w:t>
      </w:r>
      <w:r w:rsidR="000B46D9" w:rsidRPr="004F6C2C">
        <w:rPr>
          <w:rFonts w:eastAsia="黑体"/>
          <w:szCs w:val="21"/>
        </w:rPr>
        <w:t>数据质量评价体系</w:t>
      </w:r>
    </w:p>
    <w:tbl>
      <w:tblPr>
        <w:tblStyle w:val="afb"/>
        <w:tblW w:w="0" w:type="auto"/>
        <w:tblLook w:val="04A0" w:firstRow="1" w:lastRow="0" w:firstColumn="1" w:lastColumn="0" w:noHBand="0" w:noVBand="1"/>
      </w:tblPr>
      <w:tblGrid>
        <w:gridCol w:w="1297"/>
        <w:gridCol w:w="938"/>
        <w:gridCol w:w="1400"/>
        <w:gridCol w:w="1666"/>
        <w:gridCol w:w="1553"/>
        <w:gridCol w:w="1442"/>
      </w:tblGrid>
      <w:tr w:rsidR="00991EDF" w:rsidRPr="004F6C2C" w14:paraId="3A101CCF" w14:textId="77777777" w:rsidTr="00E27BE1">
        <w:tc>
          <w:tcPr>
            <w:tcW w:w="1297" w:type="dxa"/>
            <w:vMerge w:val="restart"/>
          </w:tcPr>
          <w:p w14:paraId="0B3C5A44" w14:textId="77777777" w:rsidR="00E27BE1" w:rsidRPr="004F6C2C" w:rsidRDefault="00991EDF" w:rsidP="00991EDF">
            <w:pPr>
              <w:jc w:val="center"/>
              <w:rPr>
                <w:rFonts w:ascii="Times New Roman" w:eastAsia="黑体"/>
                <w:sz w:val="18"/>
                <w:szCs w:val="18"/>
              </w:rPr>
            </w:pPr>
            <w:r w:rsidRPr="004F6C2C">
              <w:rPr>
                <w:rFonts w:ascii="Times New Roman" w:eastAsia="黑体"/>
                <w:sz w:val="18"/>
                <w:szCs w:val="18"/>
              </w:rPr>
              <w:t>数据质量</w:t>
            </w:r>
          </w:p>
          <w:p w14:paraId="66EF46F2" w14:textId="67D9025B" w:rsidR="00991EDF" w:rsidRPr="004F6C2C" w:rsidRDefault="00991EDF" w:rsidP="00991EDF">
            <w:pPr>
              <w:jc w:val="center"/>
              <w:rPr>
                <w:rFonts w:ascii="Times New Roman" w:eastAsia="黑体"/>
                <w:sz w:val="18"/>
                <w:szCs w:val="18"/>
              </w:rPr>
            </w:pPr>
            <w:r w:rsidRPr="004F6C2C">
              <w:rPr>
                <w:rFonts w:ascii="Times New Roman" w:eastAsia="黑体"/>
                <w:sz w:val="18"/>
                <w:szCs w:val="18"/>
              </w:rPr>
              <w:t>评价项</w:t>
            </w:r>
          </w:p>
        </w:tc>
        <w:tc>
          <w:tcPr>
            <w:tcW w:w="6999" w:type="dxa"/>
            <w:gridSpan w:val="5"/>
          </w:tcPr>
          <w:p w14:paraId="673D69C8" w14:textId="3549194B" w:rsidR="00991EDF" w:rsidRPr="004F6C2C" w:rsidRDefault="00991EDF" w:rsidP="00991EDF">
            <w:pPr>
              <w:jc w:val="center"/>
              <w:rPr>
                <w:rFonts w:ascii="Times New Roman" w:eastAsia="黑体"/>
                <w:sz w:val="18"/>
                <w:szCs w:val="18"/>
              </w:rPr>
            </w:pPr>
            <w:r w:rsidRPr="004F6C2C">
              <w:rPr>
                <w:rFonts w:ascii="Times New Roman" w:eastAsia="黑体"/>
                <w:sz w:val="18"/>
                <w:szCs w:val="18"/>
              </w:rPr>
              <w:t>项目分值</w:t>
            </w:r>
          </w:p>
        </w:tc>
      </w:tr>
      <w:tr w:rsidR="00E27BE1" w:rsidRPr="004F6C2C" w14:paraId="259E0F88" w14:textId="77777777" w:rsidTr="00E27BE1">
        <w:tc>
          <w:tcPr>
            <w:tcW w:w="1297" w:type="dxa"/>
            <w:vMerge/>
          </w:tcPr>
          <w:p w14:paraId="172E1468" w14:textId="1C8FC027" w:rsidR="00991EDF" w:rsidRPr="004F6C2C" w:rsidRDefault="00991EDF" w:rsidP="00991EDF">
            <w:pPr>
              <w:jc w:val="center"/>
              <w:rPr>
                <w:rFonts w:ascii="Times New Roman" w:eastAsia="黑体"/>
                <w:sz w:val="18"/>
                <w:szCs w:val="18"/>
              </w:rPr>
            </w:pPr>
          </w:p>
        </w:tc>
        <w:tc>
          <w:tcPr>
            <w:tcW w:w="938" w:type="dxa"/>
          </w:tcPr>
          <w:p w14:paraId="5DD1A023" w14:textId="3366C7C7" w:rsidR="00991EDF" w:rsidRPr="004F6C2C" w:rsidRDefault="00991EDF" w:rsidP="00991EDF">
            <w:pPr>
              <w:jc w:val="center"/>
              <w:rPr>
                <w:rFonts w:ascii="Times New Roman" w:eastAsia="黑体"/>
                <w:sz w:val="18"/>
                <w:szCs w:val="18"/>
              </w:rPr>
            </w:pPr>
            <w:r w:rsidRPr="004F6C2C">
              <w:rPr>
                <w:rFonts w:ascii="Times New Roman" w:eastAsia="黑体"/>
                <w:sz w:val="18"/>
                <w:szCs w:val="18"/>
              </w:rPr>
              <w:t>5</w:t>
            </w:r>
          </w:p>
        </w:tc>
        <w:tc>
          <w:tcPr>
            <w:tcW w:w="1400" w:type="dxa"/>
          </w:tcPr>
          <w:p w14:paraId="4DF94E0F" w14:textId="090AF004" w:rsidR="00991EDF" w:rsidRPr="004F6C2C" w:rsidRDefault="00991EDF" w:rsidP="00991EDF">
            <w:pPr>
              <w:jc w:val="center"/>
              <w:rPr>
                <w:rFonts w:ascii="Times New Roman" w:eastAsia="黑体"/>
                <w:sz w:val="18"/>
                <w:szCs w:val="18"/>
              </w:rPr>
            </w:pPr>
            <w:r w:rsidRPr="004F6C2C">
              <w:rPr>
                <w:rFonts w:ascii="Times New Roman" w:eastAsia="黑体"/>
                <w:sz w:val="18"/>
                <w:szCs w:val="18"/>
              </w:rPr>
              <w:t>4</w:t>
            </w:r>
          </w:p>
        </w:tc>
        <w:tc>
          <w:tcPr>
            <w:tcW w:w="1666" w:type="dxa"/>
          </w:tcPr>
          <w:p w14:paraId="70346C23" w14:textId="0728E360" w:rsidR="00991EDF" w:rsidRPr="004F6C2C" w:rsidRDefault="00991EDF" w:rsidP="00991EDF">
            <w:pPr>
              <w:jc w:val="center"/>
              <w:rPr>
                <w:rFonts w:ascii="Times New Roman" w:eastAsia="黑体"/>
                <w:sz w:val="18"/>
                <w:szCs w:val="18"/>
              </w:rPr>
            </w:pPr>
            <w:r w:rsidRPr="004F6C2C">
              <w:rPr>
                <w:rFonts w:ascii="Times New Roman" w:eastAsia="黑体"/>
                <w:sz w:val="18"/>
                <w:szCs w:val="18"/>
              </w:rPr>
              <w:t>3</w:t>
            </w:r>
          </w:p>
        </w:tc>
        <w:tc>
          <w:tcPr>
            <w:tcW w:w="1553" w:type="dxa"/>
          </w:tcPr>
          <w:p w14:paraId="262580FD" w14:textId="242ADC01" w:rsidR="00991EDF" w:rsidRPr="004F6C2C" w:rsidRDefault="00991EDF" w:rsidP="00991EDF">
            <w:pPr>
              <w:jc w:val="center"/>
              <w:rPr>
                <w:rFonts w:ascii="Times New Roman" w:eastAsia="黑体"/>
                <w:sz w:val="18"/>
                <w:szCs w:val="18"/>
              </w:rPr>
            </w:pPr>
            <w:r w:rsidRPr="004F6C2C">
              <w:rPr>
                <w:rFonts w:ascii="Times New Roman" w:eastAsia="黑体"/>
                <w:sz w:val="18"/>
                <w:szCs w:val="18"/>
              </w:rPr>
              <w:t>2</w:t>
            </w:r>
          </w:p>
        </w:tc>
        <w:tc>
          <w:tcPr>
            <w:tcW w:w="1442" w:type="dxa"/>
          </w:tcPr>
          <w:p w14:paraId="07D23092" w14:textId="1B46D367" w:rsidR="00991EDF" w:rsidRPr="004F6C2C" w:rsidRDefault="00991EDF" w:rsidP="00991EDF">
            <w:pPr>
              <w:jc w:val="center"/>
              <w:rPr>
                <w:rFonts w:ascii="Times New Roman" w:eastAsia="黑体"/>
                <w:sz w:val="18"/>
                <w:szCs w:val="18"/>
              </w:rPr>
            </w:pPr>
            <w:r w:rsidRPr="004F6C2C">
              <w:rPr>
                <w:rFonts w:ascii="Times New Roman" w:eastAsia="黑体"/>
                <w:sz w:val="18"/>
                <w:szCs w:val="18"/>
              </w:rPr>
              <w:t>1</w:t>
            </w:r>
          </w:p>
        </w:tc>
      </w:tr>
      <w:tr w:rsidR="00E27BE1" w:rsidRPr="004F6C2C" w14:paraId="334E73CD" w14:textId="77777777" w:rsidTr="00E27BE1">
        <w:tc>
          <w:tcPr>
            <w:tcW w:w="1297" w:type="dxa"/>
          </w:tcPr>
          <w:p w14:paraId="3BC69A9D" w14:textId="0A752419" w:rsidR="00991EDF" w:rsidRPr="004F6C2C" w:rsidRDefault="00991EDF" w:rsidP="00991EDF">
            <w:pPr>
              <w:jc w:val="center"/>
              <w:rPr>
                <w:rFonts w:ascii="Times New Roman" w:eastAsia="黑体"/>
                <w:sz w:val="18"/>
                <w:szCs w:val="18"/>
              </w:rPr>
            </w:pPr>
            <w:r w:rsidRPr="004F6C2C">
              <w:rPr>
                <w:rFonts w:ascii="Times New Roman" w:eastAsia="黑体"/>
                <w:sz w:val="18"/>
                <w:szCs w:val="18"/>
              </w:rPr>
              <w:t>数据来源</w:t>
            </w:r>
          </w:p>
        </w:tc>
        <w:tc>
          <w:tcPr>
            <w:tcW w:w="938" w:type="dxa"/>
          </w:tcPr>
          <w:p w14:paraId="4D265A71" w14:textId="78AFD535" w:rsidR="00991EDF" w:rsidRPr="004F6C2C" w:rsidRDefault="00991EDF" w:rsidP="00991EDF">
            <w:pPr>
              <w:jc w:val="center"/>
              <w:rPr>
                <w:rFonts w:ascii="Times New Roman" w:eastAsia="黑体"/>
                <w:sz w:val="18"/>
                <w:szCs w:val="18"/>
              </w:rPr>
            </w:pPr>
            <w:r w:rsidRPr="004F6C2C">
              <w:rPr>
                <w:rFonts w:ascii="Times New Roman" w:eastAsia="黑体"/>
                <w:sz w:val="18"/>
                <w:szCs w:val="18"/>
              </w:rPr>
              <w:t>生产现场</w:t>
            </w:r>
          </w:p>
        </w:tc>
        <w:tc>
          <w:tcPr>
            <w:tcW w:w="1400" w:type="dxa"/>
          </w:tcPr>
          <w:p w14:paraId="53687FFC" w14:textId="7B4A04B1" w:rsidR="00991EDF" w:rsidRPr="004F6C2C" w:rsidRDefault="00CC1BEA" w:rsidP="00991EDF">
            <w:pPr>
              <w:jc w:val="center"/>
              <w:rPr>
                <w:rFonts w:ascii="Times New Roman" w:eastAsia="黑体"/>
                <w:sz w:val="18"/>
                <w:szCs w:val="18"/>
              </w:rPr>
            </w:pPr>
            <w:r w:rsidRPr="004F6C2C">
              <w:rPr>
                <w:rFonts w:ascii="Times New Roman" w:eastAsia="黑体"/>
                <w:sz w:val="18"/>
                <w:szCs w:val="18"/>
              </w:rPr>
              <w:t>行业统计数据</w:t>
            </w:r>
          </w:p>
        </w:tc>
        <w:tc>
          <w:tcPr>
            <w:tcW w:w="1666" w:type="dxa"/>
          </w:tcPr>
          <w:p w14:paraId="6B02C5B4" w14:textId="437CA3AE" w:rsidR="00991EDF" w:rsidRPr="004F6C2C" w:rsidRDefault="00CC1BEA" w:rsidP="00991EDF">
            <w:pPr>
              <w:jc w:val="center"/>
              <w:rPr>
                <w:rFonts w:ascii="Times New Roman" w:eastAsia="黑体"/>
                <w:sz w:val="18"/>
                <w:szCs w:val="18"/>
              </w:rPr>
            </w:pPr>
            <w:r w:rsidRPr="004F6C2C">
              <w:rPr>
                <w:rFonts w:ascii="Times New Roman" w:eastAsia="黑体"/>
                <w:sz w:val="18"/>
                <w:szCs w:val="18"/>
              </w:rPr>
              <w:t>权威机构调研报告</w:t>
            </w:r>
          </w:p>
        </w:tc>
        <w:tc>
          <w:tcPr>
            <w:tcW w:w="1553" w:type="dxa"/>
          </w:tcPr>
          <w:p w14:paraId="64677E74" w14:textId="1FA01032" w:rsidR="00991EDF" w:rsidRPr="004F6C2C" w:rsidRDefault="00CC1BEA" w:rsidP="00991EDF">
            <w:pPr>
              <w:jc w:val="center"/>
              <w:rPr>
                <w:rFonts w:ascii="Times New Roman" w:eastAsia="黑体"/>
                <w:sz w:val="18"/>
                <w:szCs w:val="18"/>
              </w:rPr>
            </w:pPr>
            <w:r w:rsidRPr="004F6C2C">
              <w:rPr>
                <w:rFonts w:ascii="Times New Roman" w:eastAsia="黑体"/>
                <w:sz w:val="18"/>
                <w:szCs w:val="18"/>
              </w:rPr>
              <w:t>文献</w:t>
            </w:r>
          </w:p>
        </w:tc>
        <w:tc>
          <w:tcPr>
            <w:tcW w:w="1442" w:type="dxa"/>
          </w:tcPr>
          <w:p w14:paraId="716B0FEA" w14:textId="5A9A1AAA" w:rsidR="00991EDF" w:rsidRPr="004F6C2C" w:rsidRDefault="00CC1BEA" w:rsidP="00991EDF">
            <w:pPr>
              <w:jc w:val="center"/>
              <w:rPr>
                <w:rFonts w:ascii="Times New Roman" w:eastAsia="黑体"/>
                <w:sz w:val="18"/>
                <w:szCs w:val="18"/>
              </w:rPr>
            </w:pPr>
            <w:r w:rsidRPr="004F6C2C">
              <w:rPr>
                <w:rFonts w:ascii="Times New Roman" w:eastAsia="黑体"/>
                <w:sz w:val="18"/>
                <w:szCs w:val="18"/>
              </w:rPr>
              <w:t>其他</w:t>
            </w:r>
          </w:p>
        </w:tc>
      </w:tr>
      <w:tr w:rsidR="00E27BE1" w:rsidRPr="004F6C2C" w14:paraId="581111E1" w14:textId="77777777" w:rsidTr="00E27BE1">
        <w:tc>
          <w:tcPr>
            <w:tcW w:w="1297" w:type="dxa"/>
          </w:tcPr>
          <w:p w14:paraId="63BD599C" w14:textId="4AF692EC" w:rsidR="00991EDF" w:rsidRPr="004F6C2C" w:rsidRDefault="00991EDF" w:rsidP="00991EDF">
            <w:pPr>
              <w:jc w:val="center"/>
              <w:rPr>
                <w:rFonts w:ascii="Times New Roman" w:eastAsia="黑体"/>
                <w:sz w:val="18"/>
                <w:szCs w:val="18"/>
              </w:rPr>
            </w:pPr>
            <w:r w:rsidRPr="004F6C2C">
              <w:rPr>
                <w:rFonts w:ascii="Times New Roman" w:eastAsia="黑体"/>
                <w:sz w:val="18"/>
                <w:szCs w:val="18"/>
              </w:rPr>
              <w:t>数据获取方式</w:t>
            </w:r>
          </w:p>
        </w:tc>
        <w:tc>
          <w:tcPr>
            <w:tcW w:w="938" w:type="dxa"/>
          </w:tcPr>
          <w:p w14:paraId="7223A337" w14:textId="64FDD70E" w:rsidR="00991EDF" w:rsidRPr="004F6C2C" w:rsidRDefault="00CC1BEA" w:rsidP="00991EDF">
            <w:pPr>
              <w:jc w:val="center"/>
              <w:rPr>
                <w:rFonts w:ascii="Times New Roman" w:eastAsia="黑体"/>
                <w:sz w:val="18"/>
                <w:szCs w:val="18"/>
              </w:rPr>
            </w:pPr>
            <w:r w:rsidRPr="004F6C2C">
              <w:rPr>
                <w:rFonts w:ascii="Times New Roman" w:eastAsia="黑体"/>
                <w:sz w:val="18"/>
                <w:szCs w:val="18"/>
              </w:rPr>
              <w:t>测量</w:t>
            </w:r>
          </w:p>
        </w:tc>
        <w:tc>
          <w:tcPr>
            <w:tcW w:w="1400" w:type="dxa"/>
          </w:tcPr>
          <w:p w14:paraId="5C39643F" w14:textId="7930121E" w:rsidR="00991EDF" w:rsidRPr="004F6C2C" w:rsidRDefault="00CC1BEA" w:rsidP="00991EDF">
            <w:pPr>
              <w:jc w:val="center"/>
              <w:rPr>
                <w:rFonts w:ascii="Times New Roman" w:eastAsia="黑体"/>
                <w:sz w:val="18"/>
                <w:szCs w:val="18"/>
              </w:rPr>
            </w:pPr>
            <w:r w:rsidRPr="004F6C2C">
              <w:rPr>
                <w:rFonts w:ascii="Times New Roman" w:eastAsia="黑体"/>
                <w:sz w:val="18"/>
                <w:szCs w:val="18"/>
              </w:rPr>
              <w:t>计算</w:t>
            </w:r>
          </w:p>
        </w:tc>
        <w:tc>
          <w:tcPr>
            <w:tcW w:w="1666" w:type="dxa"/>
          </w:tcPr>
          <w:p w14:paraId="20C7BB0D" w14:textId="44340787" w:rsidR="00991EDF" w:rsidRPr="004F6C2C" w:rsidRDefault="00CC1BEA" w:rsidP="00991EDF">
            <w:pPr>
              <w:jc w:val="center"/>
              <w:rPr>
                <w:rFonts w:ascii="Times New Roman" w:eastAsia="黑体"/>
                <w:sz w:val="18"/>
                <w:szCs w:val="18"/>
              </w:rPr>
            </w:pPr>
            <w:r w:rsidRPr="004F6C2C">
              <w:rPr>
                <w:rFonts w:ascii="Times New Roman" w:eastAsia="黑体"/>
                <w:sz w:val="18"/>
                <w:szCs w:val="18"/>
              </w:rPr>
              <w:t>平均</w:t>
            </w:r>
          </w:p>
        </w:tc>
        <w:tc>
          <w:tcPr>
            <w:tcW w:w="1553" w:type="dxa"/>
          </w:tcPr>
          <w:p w14:paraId="295FA65C" w14:textId="1B119EFC" w:rsidR="00991EDF" w:rsidRPr="004F6C2C" w:rsidRDefault="00CC1BEA" w:rsidP="00991EDF">
            <w:pPr>
              <w:jc w:val="center"/>
              <w:rPr>
                <w:rFonts w:ascii="Times New Roman" w:eastAsia="黑体"/>
                <w:sz w:val="18"/>
                <w:szCs w:val="18"/>
              </w:rPr>
            </w:pPr>
            <w:r w:rsidRPr="004F6C2C">
              <w:rPr>
                <w:rFonts w:ascii="Times New Roman" w:eastAsia="黑体"/>
                <w:sz w:val="18"/>
                <w:szCs w:val="18"/>
              </w:rPr>
              <w:t>估算</w:t>
            </w:r>
          </w:p>
        </w:tc>
        <w:tc>
          <w:tcPr>
            <w:tcW w:w="1442" w:type="dxa"/>
          </w:tcPr>
          <w:p w14:paraId="557DD995" w14:textId="0E0CF454" w:rsidR="00991EDF" w:rsidRPr="004F6C2C" w:rsidRDefault="00CC1BEA" w:rsidP="00991EDF">
            <w:pPr>
              <w:jc w:val="center"/>
              <w:rPr>
                <w:rFonts w:ascii="Times New Roman" w:eastAsia="黑体"/>
                <w:sz w:val="18"/>
                <w:szCs w:val="18"/>
              </w:rPr>
            </w:pPr>
            <w:r w:rsidRPr="004F6C2C">
              <w:rPr>
                <w:rFonts w:ascii="Times New Roman" w:eastAsia="黑体"/>
                <w:sz w:val="18"/>
                <w:szCs w:val="18"/>
              </w:rPr>
              <w:t>位置</w:t>
            </w:r>
          </w:p>
        </w:tc>
      </w:tr>
      <w:tr w:rsidR="00E27BE1" w:rsidRPr="004F6C2C" w14:paraId="3CFC333B" w14:textId="77777777" w:rsidTr="00E27BE1">
        <w:tc>
          <w:tcPr>
            <w:tcW w:w="1297" w:type="dxa"/>
          </w:tcPr>
          <w:p w14:paraId="21E7BC08" w14:textId="706F3848" w:rsidR="00991EDF" w:rsidRPr="004F6C2C" w:rsidRDefault="00991EDF" w:rsidP="00991EDF">
            <w:pPr>
              <w:jc w:val="center"/>
              <w:rPr>
                <w:rFonts w:ascii="Times New Roman" w:eastAsia="黑体"/>
                <w:sz w:val="18"/>
                <w:szCs w:val="18"/>
              </w:rPr>
            </w:pPr>
            <w:r w:rsidRPr="004F6C2C">
              <w:rPr>
                <w:rFonts w:ascii="Times New Roman" w:eastAsia="黑体"/>
                <w:sz w:val="18"/>
                <w:szCs w:val="18"/>
              </w:rPr>
              <w:t>时间相关性</w:t>
            </w:r>
          </w:p>
        </w:tc>
        <w:tc>
          <w:tcPr>
            <w:tcW w:w="938" w:type="dxa"/>
          </w:tcPr>
          <w:p w14:paraId="522549D5" w14:textId="57693875" w:rsidR="00991EDF" w:rsidRPr="004F6C2C" w:rsidRDefault="00CC1BEA" w:rsidP="00991EDF">
            <w:pPr>
              <w:jc w:val="center"/>
              <w:rPr>
                <w:rFonts w:ascii="Times New Roman" w:eastAsia="黑体"/>
                <w:sz w:val="18"/>
                <w:szCs w:val="18"/>
              </w:rPr>
            </w:pPr>
            <w:r w:rsidRPr="004F6C2C">
              <w:rPr>
                <w:rFonts w:ascii="Times New Roman" w:eastAsia="黑体"/>
                <w:sz w:val="18"/>
                <w:szCs w:val="18"/>
              </w:rPr>
              <w:t>≤1</w:t>
            </w:r>
            <w:r w:rsidRPr="004F6C2C">
              <w:rPr>
                <w:rFonts w:ascii="Times New Roman" w:eastAsia="黑体"/>
                <w:sz w:val="18"/>
                <w:szCs w:val="18"/>
              </w:rPr>
              <w:t>年</w:t>
            </w:r>
          </w:p>
        </w:tc>
        <w:tc>
          <w:tcPr>
            <w:tcW w:w="1400" w:type="dxa"/>
          </w:tcPr>
          <w:p w14:paraId="7B8E62CB" w14:textId="0F72E58D" w:rsidR="00991EDF" w:rsidRPr="004F6C2C" w:rsidRDefault="00CC1BEA" w:rsidP="00991EDF">
            <w:pPr>
              <w:jc w:val="center"/>
              <w:rPr>
                <w:rFonts w:ascii="Times New Roman" w:eastAsia="黑体"/>
                <w:sz w:val="18"/>
                <w:szCs w:val="18"/>
              </w:rPr>
            </w:pPr>
            <w:r w:rsidRPr="004F6C2C">
              <w:rPr>
                <w:rFonts w:ascii="Times New Roman" w:eastAsia="黑体"/>
                <w:sz w:val="18"/>
                <w:szCs w:val="18"/>
              </w:rPr>
              <w:t>＞</w:t>
            </w:r>
            <w:r w:rsidRPr="004F6C2C">
              <w:rPr>
                <w:rFonts w:ascii="Times New Roman" w:eastAsia="黑体"/>
                <w:sz w:val="18"/>
                <w:szCs w:val="18"/>
              </w:rPr>
              <w:t>1</w:t>
            </w:r>
            <w:r w:rsidRPr="004F6C2C">
              <w:rPr>
                <w:rFonts w:ascii="Times New Roman" w:eastAsia="黑体"/>
                <w:sz w:val="18"/>
                <w:szCs w:val="18"/>
              </w:rPr>
              <w:t>年，</w:t>
            </w:r>
            <w:r w:rsidRPr="004F6C2C">
              <w:rPr>
                <w:rFonts w:ascii="Times New Roman" w:eastAsia="黑体"/>
                <w:sz w:val="18"/>
                <w:szCs w:val="18"/>
              </w:rPr>
              <w:t>≤5</w:t>
            </w:r>
            <w:r w:rsidRPr="004F6C2C">
              <w:rPr>
                <w:rFonts w:ascii="Times New Roman" w:eastAsia="黑体"/>
                <w:sz w:val="18"/>
                <w:szCs w:val="18"/>
              </w:rPr>
              <w:t>年</w:t>
            </w:r>
          </w:p>
        </w:tc>
        <w:tc>
          <w:tcPr>
            <w:tcW w:w="1666" w:type="dxa"/>
          </w:tcPr>
          <w:p w14:paraId="2070ED99" w14:textId="29BF4D70" w:rsidR="00991EDF" w:rsidRPr="004F6C2C" w:rsidRDefault="00CC1BEA" w:rsidP="00991EDF">
            <w:pPr>
              <w:jc w:val="center"/>
              <w:rPr>
                <w:rFonts w:ascii="Times New Roman" w:eastAsia="黑体"/>
                <w:sz w:val="18"/>
                <w:szCs w:val="18"/>
              </w:rPr>
            </w:pPr>
            <w:r w:rsidRPr="004F6C2C">
              <w:rPr>
                <w:rFonts w:ascii="Times New Roman" w:eastAsia="黑体"/>
                <w:sz w:val="18"/>
                <w:szCs w:val="18"/>
              </w:rPr>
              <w:t>＞</w:t>
            </w:r>
            <w:r w:rsidRPr="004F6C2C">
              <w:rPr>
                <w:rFonts w:ascii="Times New Roman" w:eastAsia="黑体"/>
                <w:sz w:val="18"/>
                <w:szCs w:val="18"/>
              </w:rPr>
              <w:t>5</w:t>
            </w:r>
            <w:r w:rsidRPr="004F6C2C">
              <w:rPr>
                <w:rFonts w:ascii="Times New Roman" w:eastAsia="黑体"/>
                <w:sz w:val="18"/>
                <w:szCs w:val="18"/>
              </w:rPr>
              <w:t>年，</w:t>
            </w:r>
            <w:r w:rsidRPr="004F6C2C">
              <w:rPr>
                <w:rFonts w:ascii="Times New Roman" w:eastAsia="黑体"/>
                <w:sz w:val="18"/>
                <w:szCs w:val="18"/>
              </w:rPr>
              <w:t>≤10</w:t>
            </w:r>
            <w:r w:rsidRPr="004F6C2C">
              <w:rPr>
                <w:rFonts w:ascii="Times New Roman" w:eastAsia="黑体"/>
                <w:sz w:val="18"/>
                <w:szCs w:val="18"/>
              </w:rPr>
              <w:t>年</w:t>
            </w:r>
          </w:p>
        </w:tc>
        <w:tc>
          <w:tcPr>
            <w:tcW w:w="1553" w:type="dxa"/>
          </w:tcPr>
          <w:p w14:paraId="2757D722" w14:textId="7342CF50" w:rsidR="00991EDF" w:rsidRPr="004F6C2C" w:rsidRDefault="00CC1BEA" w:rsidP="00991EDF">
            <w:pPr>
              <w:jc w:val="center"/>
              <w:rPr>
                <w:rFonts w:ascii="Times New Roman" w:eastAsia="黑体"/>
                <w:sz w:val="18"/>
                <w:szCs w:val="18"/>
              </w:rPr>
            </w:pPr>
            <w:r w:rsidRPr="004F6C2C">
              <w:rPr>
                <w:rFonts w:ascii="Times New Roman" w:eastAsia="黑体"/>
                <w:sz w:val="18"/>
                <w:szCs w:val="18"/>
              </w:rPr>
              <w:t>＞</w:t>
            </w:r>
            <w:r w:rsidRPr="004F6C2C">
              <w:rPr>
                <w:rFonts w:ascii="Times New Roman" w:eastAsia="黑体"/>
                <w:sz w:val="18"/>
                <w:szCs w:val="18"/>
              </w:rPr>
              <w:t>5</w:t>
            </w:r>
            <w:r w:rsidRPr="004F6C2C">
              <w:rPr>
                <w:rFonts w:ascii="Times New Roman" w:eastAsia="黑体"/>
                <w:sz w:val="18"/>
                <w:szCs w:val="18"/>
              </w:rPr>
              <w:t>年，</w:t>
            </w:r>
            <w:r w:rsidRPr="004F6C2C">
              <w:rPr>
                <w:rFonts w:ascii="Times New Roman" w:eastAsia="黑体"/>
                <w:sz w:val="18"/>
                <w:szCs w:val="18"/>
              </w:rPr>
              <w:t>≤10</w:t>
            </w:r>
            <w:r w:rsidRPr="004F6C2C">
              <w:rPr>
                <w:rFonts w:ascii="Times New Roman" w:eastAsia="黑体"/>
                <w:sz w:val="18"/>
                <w:szCs w:val="18"/>
              </w:rPr>
              <w:t>年</w:t>
            </w:r>
          </w:p>
        </w:tc>
        <w:tc>
          <w:tcPr>
            <w:tcW w:w="1442" w:type="dxa"/>
          </w:tcPr>
          <w:p w14:paraId="6FE4F0F1" w14:textId="264E6D74" w:rsidR="00991EDF" w:rsidRPr="004F6C2C" w:rsidRDefault="00CC1BEA" w:rsidP="00991EDF">
            <w:pPr>
              <w:jc w:val="center"/>
              <w:rPr>
                <w:rFonts w:ascii="Times New Roman" w:eastAsia="黑体"/>
                <w:sz w:val="18"/>
                <w:szCs w:val="18"/>
              </w:rPr>
            </w:pPr>
            <w:r w:rsidRPr="004F6C2C">
              <w:rPr>
                <w:rFonts w:ascii="Times New Roman" w:eastAsia="黑体"/>
                <w:sz w:val="18"/>
                <w:szCs w:val="18"/>
              </w:rPr>
              <w:t>＞</w:t>
            </w:r>
            <w:r w:rsidRPr="004F6C2C">
              <w:rPr>
                <w:rFonts w:ascii="Times New Roman" w:eastAsia="黑体"/>
                <w:sz w:val="18"/>
                <w:szCs w:val="18"/>
              </w:rPr>
              <w:t>1</w:t>
            </w:r>
            <w:r w:rsidRPr="004F6C2C">
              <w:rPr>
                <w:rFonts w:ascii="Times New Roman" w:eastAsia="黑体"/>
                <w:sz w:val="18"/>
                <w:szCs w:val="18"/>
              </w:rPr>
              <w:t>年，或未知</w:t>
            </w:r>
          </w:p>
        </w:tc>
      </w:tr>
      <w:tr w:rsidR="00E27BE1" w:rsidRPr="004F6C2C" w14:paraId="2F8B9E7C" w14:textId="77777777" w:rsidTr="00E27BE1">
        <w:tc>
          <w:tcPr>
            <w:tcW w:w="1297" w:type="dxa"/>
          </w:tcPr>
          <w:p w14:paraId="324624A4" w14:textId="75CF061C" w:rsidR="00991EDF" w:rsidRPr="004F6C2C" w:rsidRDefault="00991EDF" w:rsidP="00991EDF">
            <w:pPr>
              <w:jc w:val="center"/>
              <w:rPr>
                <w:rFonts w:ascii="Times New Roman" w:eastAsia="黑体"/>
                <w:sz w:val="18"/>
                <w:szCs w:val="18"/>
              </w:rPr>
            </w:pPr>
            <w:r w:rsidRPr="004F6C2C">
              <w:rPr>
                <w:rFonts w:ascii="Times New Roman" w:eastAsia="黑体"/>
                <w:sz w:val="18"/>
                <w:szCs w:val="18"/>
              </w:rPr>
              <w:t>地理相关性</w:t>
            </w:r>
          </w:p>
        </w:tc>
        <w:tc>
          <w:tcPr>
            <w:tcW w:w="938" w:type="dxa"/>
            <w:vAlign w:val="center"/>
          </w:tcPr>
          <w:p w14:paraId="47F888FC" w14:textId="2226A2C7" w:rsidR="00991EDF" w:rsidRPr="004F6C2C" w:rsidRDefault="00CC1BEA" w:rsidP="00E27BE1">
            <w:pPr>
              <w:rPr>
                <w:rFonts w:ascii="Times New Roman" w:eastAsia="黑体"/>
                <w:sz w:val="18"/>
                <w:szCs w:val="18"/>
              </w:rPr>
            </w:pPr>
            <w:r w:rsidRPr="004F6C2C">
              <w:rPr>
                <w:rFonts w:ascii="Times New Roman" w:eastAsia="黑体"/>
                <w:sz w:val="18"/>
                <w:szCs w:val="18"/>
              </w:rPr>
              <w:t>本区域数据</w:t>
            </w:r>
          </w:p>
        </w:tc>
        <w:tc>
          <w:tcPr>
            <w:tcW w:w="1400" w:type="dxa"/>
            <w:vAlign w:val="center"/>
          </w:tcPr>
          <w:p w14:paraId="24AC0A7C" w14:textId="2020A1B6" w:rsidR="00991EDF" w:rsidRPr="004F6C2C" w:rsidRDefault="00CC1BEA" w:rsidP="00E27BE1">
            <w:pPr>
              <w:rPr>
                <w:rFonts w:ascii="Times New Roman" w:eastAsia="黑体"/>
                <w:sz w:val="18"/>
                <w:szCs w:val="18"/>
              </w:rPr>
            </w:pPr>
            <w:r w:rsidRPr="004F6C2C">
              <w:rPr>
                <w:rFonts w:ascii="Times New Roman" w:eastAsia="黑体"/>
                <w:sz w:val="18"/>
                <w:szCs w:val="18"/>
              </w:rPr>
              <w:t>包含本区域的较大区域范围平均数据</w:t>
            </w:r>
          </w:p>
        </w:tc>
        <w:tc>
          <w:tcPr>
            <w:tcW w:w="1666" w:type="dxa"/>
            <w:vAlign w:val="center"/>
          </w:tcPr>
          <w:p w14:paraId="771AEFD7" w14:textId="1EE8917F" w:rsidR="00991EDF" w:rsidRPr="004F6C2C" w:rsidRDefault="00CC1BEA" w:rsidP="00E27BE1">
            <w:pPr>
              <w:rPr>
                <w:rFonts w:ascii="Times New Roman" w:eastAsia="黑体"/>
                <w:sz w:val="18"/>
                <w:szCs w:val="18"/>
              </w:rPr>
            </w:pPr>
            <w:r w:rsidRPr="004F6C2C">
              <w:rPr>
                <w:rFonts w:ascii="Times New Roman" w:eastAsia="黑体"/>
                <w:sz w:val="18"/>
                <w:szCs w:val="18"/>
              </w:rPr>
              <w:t>类似生产条件的区域数据</w:t>
            </w:r>
          </w:p>
        </w:tc>
        <w:tc>
          <w:tcPr>
            <w:tcW w:w="1553" w:type="dxa"/>
            <w:vAlign w:val="center"/>
          </w:tcPr>
          <w:p w14:paraId="5F6FFF2B" w14:textId="520E60F7" w:rsidR="00991EDF" w:rsidRPr="004F6C2C" w:rsidRDefault="00CC1BEA" w:rsidP="00E27BE1">
            <w:pPr>
              <w:rPr>
                <w:rFonts w:ascii="Times New Roman" w:eastAsia="黑体"/>
                <w:sz w:val="18"/>
                <w:szCs w:val="18"/>
              </w:rPr>
            </w:pPr>
            <w:r w:rsidRPr="004F6C2C">
              <w:rPr>
                <w:rFonts w:ascii="Times New Roman" w:eastAsia="黑体"/>
                <w:sz w:val="18"/>
                <w:szCs w:val="18"/>
              </w:rPr>
              <w:t>稍微类似生产条件的区域数据</w:t>
            </w:r>
          </w:p>
        </w:tc>
        <w:tc>
          <w:tcPr>
            <w:tcW w:w="1442" w:type="dxa"/>
            <w:vAlign w:val="center"/>
          </w:tcPr>
          <w:p w14:paraId="669CFC65" w14:textId="0E624E44" w:rsidR="00991EDF" w:rsidRPr="004F6C2C" w:rsidRDefault="00CC1BEA" w:rsidP="00E27BE1">
            <w:pPr>
              <w:rPr>
                <w:rFonts w:ascii="Times New Roman" w:eastAsia="黑体"/>
                <w:sz w:val="18"/>
                <w:szCs w:val="18"/>
              </w:rPr>
            </w:pPr>
            <w:r w:rsidRPr="004F6C2C">
              <w:rPr>
                <w:rFonts w:ascii="Times New Roman" w:eastAsia="黑体"/>
                <w:sz w:val="18"/>
                <w:szCs w:val="18"/>
              </w:rPr>
              <w:t>未知或生产条件完全不同的区域数据</w:t>
            </w:r>
          </w:p>
        </w:tc>
      </w:tr>
      <w:tr w:rsidR="00E27BE1" w:rsidRPr="004F6C2C" w14:paraId="34DE0CA2" w14:textId="77777777" w:rsidTr="00E27BE1">
        <w:tc>
          <w:tcPr>
            <w:tcW w:w="1297" w:type="dxa"/>
            <w:vAlign w:val="center"/>
          </w:tcPr>
          <w:p w14:paraId="6E5C1D27" w14:textId="222A4600" w:rsidR="00991EDF" w:rsidRPr="004F6C2C" w:rsidRDefault="00991EDF" w:rsidP="00E27BE1">
            <w:pPr>
              <w:jc w:val="center"/>
              <w:rPr>
                <w:rFonts w:ascii="Times New Roman" w:eastAsia="黑体"/>
                <w:sz w:val="18"/>
                <w:szCs w:val="18"/>
              </w:rPr>
            </w:pPr>
            <w:r w:rsidRPr="004F6C2C">
              <w:rPr>
                <w:rFonts w:ascii="Times New Roman" w:eastAsia="黑体"/>
                <w:sz w:val="18"/>
                <w:szCs w:val="18"/>
              </w:rPr>
              <w:lastRenderedPageBreak/>
              <w:t>技术相关性</w:t>
            </w:r>
          </w:p>
        </w:tc>
        <w:tc>
          <w:tcPr>
            <w:tcW w:w="938" w:type="dxa"/>
            <w:vAlign w:val="center"/>
          </w:tcPr>
          <w:p w14:paraId="5ED76052" w14:textId="26AA1922" w:rsidR="00991EDF" w:rsidRPr="004F6C2C" w:rsidRDefault="00CC1BEA" w:rsidP="00E27BE1">
            <w:pPr>
              <w:rPr>
                <w:rFonts w:ascii="Times New Roman" w:eastAsia="黑体"/>
                <w:sz w:val="18"/>
                <w:szCs w:val="18"/>
              </w:rPr>
            </w:pPr>
            <w:r w:rsidRPr="004F6C2C">
              <w:rPr>
                <w:rFonts w:ascii="Times New Roman" w:eastAsia="黑体"/>
                <w:sz w:val="18"/>
                <w:szCs w:val="18"/>
              </w:rPr>
              <w:t>未知或生产条件</w:t>
            </w:r>
            <w:r w:rsidRPr="004F6C2C">
              <w:rPr>
                <w:rFonts w:ascii="Times New Roman" w:eastAsia="黑体"/>
                <w:sz w:val="18"/>
                <w:szCs w:val="18"/>
              </w:rPr>
              <w:t xml:space="preserve"> </w:t>
            </w:r>
            <w:r w:rsidRPr="004F6C2C">
              <w:rPr>
                <w:rFonts w:ascii="Times New Roman" w:eastAsia="黑体"/>
                <w:sz w:val="18"/>
                <w:szCs w:val="18"/>
              </w:rPr>
              <w:t>完全不同的区域</w:t>
            </w:r>
            <w:r w:rsidRPr="004F6C2C">
              <w:rPr>
                <w:rFonts w:ascii="Times New Roman" w:eastAsia="黑体"/>
                <w:sz w:val="18"/>
                <w:szCs w:val="18"/>
              </w:rPr>
              <w:t xml:space="preserve"> </w:t>
            </w:r>
            <w:r w:rsidRPr="004F6C2C">
              <w:rPr>
                <w:rFonts w:ascii="Times New Roman" w:eastAsia="黑体"/>
                <w:sz w:val="18"/>
                <w:szCs w:val="18"/>
              </w:rPr>
              <w:t>数据</w:t>
            </w:r>
          </w:p>
        </w:tc>
        <w:tc>
          <w:tcPr>
            <w:tcW w:w="1400" w:type="dxa"/>
            <w:vAlign w:val="center"/>
          </w:tcPr>
          <w:p w14:paraId="07970D13" w14:textId="4F6BDB70" w:rsidR="00991EDF" w:rsidRPr="004F6C2C" w:rsidRDefault="00CC1BEA" w:rsidP="00E27BE1">
            <w:pPr>
              <w:rPr>
                <w:rFonts w:ascii="Times New Roman" w:eastAsia="黑体"/>
                <w:sz w:val="18"/>
                <w:szCs w:val="18"/>
              </w:rPr>
            </w:pPr>
            <w:r w:rsidRPr="004F6C2C">
              <w:rPr>
                <w:rFonts w:ascii="Times New Roman" w:eastAsia="黑体"/>
                <w:sz w:val="18"/>
                <w:szCs w:val="18"/>
              </w:rPr>
              <w:t>代表相同工艺、相</w:t>
            </w:r>
            <w:r w:rsidRPr="004F6C2C">
              <w:rPr>
                <w:rFonts w:ascii="Times New Roman" w:eastAsia="黑体"/>
                <w:sz w:val="18"/>
                <w:szCs w:val="18"/>
              </w:rPr>
              <w:t xml:space="preserve"> </w:t>
            </w:r>
            <w:r w:rsidRPr="004F6C2C">
              <w:rPr>
                <w:rFonts w:ascii="Times New Roman" w:eastAsia="黑体"/>
                <w:sz w:val="18"/>
                <w:szCs w:val="18"/>
              </w:rPr>
              <w:t>同技术水平的数据</w:t>
            </w:r>
          </w:p>
        </w:tc>
        <w:tc>
          <w:tcPr>
            <w:tcW w:w="1666" w:type="dxa"/>
            <w:vAlign w:val="center"/>
          </w:tcPr>
          <w:p w14:paraId="48DD38DD" w14:textId="37979DA4" w:rsidR="00991EDF" w:rsidRPr="004F6C2C" w:rsidRDefault="00CC1BEA" w:rsidP="00E27BE1">
            <w:pPr>
              <w:rPr>
                <w:rFonts w:ascii="Times New Roman" w:eastAsia="黑体"/>
                <w:sz w:val="18"/>
                <w:szCs w:val="18"/>
              </w:rPr>
            </w:pPr>
            <w:r w:rsidRPr="004F6C2C">
              <w:rPr>
                <w:rFonts w:ascii="Times New Roman" w:eastAsia="黑体"/>
                <w:sz w:val="18"/>
                <w:szCs w:val="18"/>
              </w:rPr>
              <w:t>代表相同工艺、相</w:t>
            </w:r>
            <w:r w:rsidRPr="004F6C2C">
              <w:rPr>
                <w:rFonts w:ascii="Times New Roman" w:eastAsia="黑体"/>
                <w:sz w:val="18"/>
                <w:szCs w:val="18"/>
              </w:rPr>
              <w:t xml:space="preserve"> </w:t>
            </w:r>
            <w:r w:rsidRPr="004F6C2C">
              <w:rPr>
                <w:rFonts w:ascii="Times New Roman" w:eastAsia="黑体"/>
                <w:sz w:val="18"/>
                <w:szCs w:val="18"/>
              </w:rPr>
              <w:t>同技术水平的数</w:t>
            </w:r>
            <w:r w:rsidRPr="004F6C2C">
              <w:rPr>
                <w:rFonts w:ascii="Times New Roman" w:eastAsia="黑体"/>
                <w:sz w:val="18"/>
                <w:szCs w:val="18"/>
              </w:rPr>
              <w:t xml:space="preserve"> </w:t>
            </w:r>
            <w:r w:rsidRPr="004F6C2C">
              <w:rPr>
                <w:rFonts w:ascii="Times New Roman" w:eastAsia="黑体"/>
                <w:sz w:val="18"/>
                <w:szCs w:val="18"/>
              </w:rPr>
              <w:t>据</w:t>
            </w:r>
          </w:p>
        </w:tc>
        <w:tc>
          <w:tcPr>
            <w:tcW w:w="1553" w:type="dxa"/>
            <w:vAlign w:val="center"/>
          </w:tcPr>
          <w:p w14:paraId="69DB6181" w14:textId="06964F46" w:rsidR="00991EDF" w:rsidRPr="004F6C2C" w:rsidRDefault="00CC1BEA" w:rsidP="00E27BE1">
            <w:pPr>
              <w:rPr>
                <w:rFonts w:ascii="Times New Roman" w:eastAsia="黑体"/>
                <w:sz w:val="18"/>
                <w:szCs w:val="18"/>
              </w:rPr>
            </w:pPr>
            <w:r w:rsidRPr="004F6C2C">
              <w:rPr>
                <w:rFonts w:ascii="Times New Roman" w:eastAsia="黑体"/>
                <w:sz w:val="18"/>
                <w:szCs w:val="18"/>
              </w:rPr>
              <w:t>代表相同工艺、相同技术水平的数据</w:t>
            </w:r>
          </w:p>
        </w:tc>
        <w:tc>
          <w:tcPr>
            <w:tcW w:w="1442" w:type="dxa"/>
            <w:vAlign w:val="center"/>
          </w:tcPr>
          <w:p w14:paraId="20388F4C" w14:textId="6C613322" w:rsidR="00991EDF" w:rsidRPr="004F6C2C" w:rsidRDefault="00CC1BEA" w:rsidP="00E27BE1">
            <w:pPr>
              <w:rPr>
                <w:rFonts w:ascii="Times New Roman" w:eastAsia="黑体"/>
                <w:sz w:val="18"/>
                <w:szCs w:val="18"/>
              </w:rPr>
            </w:pPr>
            <w:r w:rsidRPr="004F6C2C">
              <w:rPr>
                <w:rFonts w:ascii="Times New Roman" w:eastAsia="黑体"/>
                <w:sz w:val="18"/>
                <w:szCs w:val="18"/>
              </w:rPr>
              <w:t>未知或不同工艺的数据</w:t>
            </w:r>
          </w:p>
        </w:tc>
      </w:tr>
    </w:tbl>
    <w:p w14:paraId="3C82767C" w14:textId="18445386" w:rsidR="00991EDF" w:rsidRPr="004F6C2C" w:rsidRDefault="00991EDF" w:rsidP="00991EDF">
      <w:pPr>
        <w:jc w:val="left"/>
        <w:rPr>
          <w:rFonts w:eastAsia="黑体"/>
          <w:szCs w:val="21"/>
        </w:rPr>
      </w:pPr>
    </w:p>
    <w:bookmarkEnd w:id="82"/>
    <w:p w14:paraId="1BB3C68B" w14:textId="77777777" w:rsidR="00125A6D" w:rsidRPr="004F6C2C" w:rsidRDefault="00CC1BEA" w:rsidP="00CC1BEA">
      <w:pPr>
        <w:ind w:firstLineChars="200" w:firstLine="420"/>
        <w:rPr>
          <w:rFonts w:eastAsia="黑体"/>
        </w:rPr>
        <w:sectPr w:rsidR="00125A6D" w:rsidRPr="004F6C2C">
          <w:footerReference w:type="even" r:id="rId20"/>
          <w:pgSz w:w="11906" w:h="16838"/>
          <w:pgMar w:top="1440" w:right="1800" w:bottom="1440" w:left="1800" w:header="851" w:footer="992" w:gutter="0"/>
          <w:cols w:space="425"/>
          <w:docGrid w:type="lines" w:linePitch="312"/>
        </w:sectPr>
      </w:pPr>
      <w:r w:rsidRPr="004F6C2C">
        <w:rPr>
          <w:rFonts w:eastAsia="黑体"/>
        </w:rPr>
        <w:t>评价体系包括数据来源、数据获取方式、时间相关性、地理相关性与技术相关性</w:t>
      </w:r>
      <w:r w:rsidRPr="004F6C2C">
        <w:rPr>
          <w:rFonts w:eastAsia="黑体"/>
        </w:rPr>
        <w:t>5</w:t>
      </w:r>
      <w:r w:rsidRPr="004F6C2C">
        <w:rPr>
          <w:rFonts w:eastAsia="黑体"/>
        </w:rPr>
        <w:t>项评价指标，并在每项指</w:t>
      </w:r>
      <w:r w:rsidRPr="004F6C2C">
        <w:rPr>
          <w:rFonts w:eastAsia="黑体"/>
        </w:rPr>
        <w:t xml:space="preserve"> </w:t>
      </w:r>
      <w:r w:rsidRPr="004F6C2C">
        <w:rPr>
          <w:rFonts w:eastAsia="黑体"/>
        </w:rPr>
        <w:t>标中用</w:t>
      </w:r>
      <w:r w:rsidRPr="004F6C2C">
        <w:rPr>
          <w:rFonts w:eastAsia="黑体"/>
        </w:rPr>
        <w:t>5</w:t>
      </w:r>
      <w:r w:rsidRPr="004F6C2C">
        <w:rPr>
          <w:rFonts w:eastAsia="黑体"/>
        </w:rPr>
        <w:t>级分制来评价数据质量。通过计算每个数据的</w:t>
      </w:r>
      <w:r w:rsidRPr="004F6C2C">
        <w:rPr>
          <w:rFonts w:eastAsia="黑体"/>
        </w:rPr>
        <w:t>5</w:t>
      </w:r>
      <w:r w:rsidRPr="004F6C2C">
        <w:rPr>
          <w:rFonts w:eastAsia="黑体"/>
        </w:rPr>
        <w:t>项指标总分来表征输入输出数据的质量（最高</w:t>
      </w:r>
      <w:r w:rsidRPr="004F6C2C">
        <w:rPr>
          <w:rFonts w:eastAsia="黑体"/>
        </w:rPr>
        <w:t>25</w:t>
      </w:r>
      <w:r w:rsidRPr="004F6C2C">
        <w:rPr>
          <w:rFonts w:eastAsia="黑体"/>
        </w:rPr>
        <w:t>分），使用单元过程中所有数据质量评分的算术平均值来表征单元过程的数据质量。对于数据质量小于</w:t>
      </w:r>
      <w:r w:rsidRPr="004F6C2C">
        <w:rPr>
          <w:rFonts w:eastAsia="黑体"/>
        </w:rPr>
        <w:t>15</w:t>
      </w:r>
      <w:r w:rsidRPr="004F6C2C">
        <w:rPr>
          <w:rFonts w:eastAsia="黑体"/>
        </w:rPr>
        <w:t>分的数据应进行敏感性分析与不确定性分析，通过敏感性检查，说明产品生命周期忽略的过程、忽略的现场数</w:t>
      </w:r>
      <w:r w:rsidRPr="004F6C2C">
        <w:rPr>
          <w:rFonts w:eastAsia="黑体"/>
        </w:rPr>
        <w:t xml:space="preserve"> </w:t>
      </w:r>
      <w:proofErr w:type="gramStart"/>
      <w:r w:rsidRPr="004F6C2C">
        <w:rPr>
          <w:rFonts w:eastAsia="黑体"/>
        </w:rPr>
        <w:t>据以及</w:t>
      </w:r>
      <w:proofErr w:type="gramEnd"/>
      <w:r w:rsidRPr="004F6C2C">
        <w:rPr>
          <w:rFonts w:eastAsia="黑体"/>
        </w:rPr>
        <w:t>主要的假设等相关因素对最终结果造成的影响，并说明背景数据选择、现场数据采集与处理是否符合本标准的要求。</w:t>
      </w:r>
    </w:p>
    <w:p w14:paraId="765AE291" w14:textId="77777777" w:rsidR="00125A6D" w:rsidRDefault="00125A6D" w:rsidP="00125A6D">
      <w:pPr>
        <w:pStyle w:val="1"/>
        <w:rPr>
          <w:b w:val="0"/>
          <w:sz w:val="21"/>
          <w:szCs w:val="21"/>
        </w:rPr>
      </w:pPr>
      <w:bookmarkStart w:id="83" w:name="_Toc101106207"/>
      <w:r>
        <w:rPr>
          <w:rFonts w:hint="eastAsia"/>
          <w:b w:val="0"/>
          <w:sz w:val="21"/>
          <w:szCs w:val="21"/>
        </w:rPr>
        <w:lastRenderedPageBreak/>
        <w:t>附</w:t>
      </w:r>
      <w:r>
        <w:rPr>
          <w:b w:val="0"/>
          <w:sz w:val="21"/>
          <w:szCs w:val="21"/>
        </w:rPr>
        <w:t xml:space="preserve">  </w:t>
      </w:r>
      <w:r>
        <w:rPr>
          <w:rFonts w:hint="eastAsia"/>
          <w:b w:val="0"/>
          <w:sz w:val="21"/>
          <w:szCs w:val="21"/>
        </w:rPr>
        <w:t>录</w:t>
      </w:r>
      <w:r>
        <w:rPr>
          <w:b w:val="0"/>
          <w:sz w:val="21"/>
          <w:szCs w:val="21"/>
        </w:rPr>
        <w:t xml:space="preserve">  C</w:t>
      </w:r>
      <w:bookmarkEnd w:id="83"/>
    </w:p>
    <w:p w14:paraId="17B2DE06" w14:textId="77777777" w:rsidR="00125A6D" w:rsidRDefault="00125A6D" w:rsidP="00125A6D">
      <w:pPr>
        <w:pStyle w:val="1"/>
        <w:rPr>
          <w:b w:val="0"/>
          <w:sz w:val="21"/>
          <w:szCs w:val="21"/>
        </w:rPr>
      </w:pPr>
      <w:bookmarkStart w:id="84" w:name="_Toc81522392"/>
      <w:bookmarkStart w:id="85" w:name="_Toc101106208"/>
      <w:r>
        <w:rPr>
          <w:rFonts w:hint="eastAsia"/>
          <w:b w:val="0"/>
          <w:sz w:val="21"/>
          <w:szCs w:val="21"/>
        </w:rPr>
        <w:t>（资料性附录）</w:t>
      </w:r>
      <w:bookmarkEnd w:id="84"/>
      <w:bookmarkEnd w:id="85"/>
    </w:p>
    <w:p w14:paraId="43FC3DB5" w14:textId="77777777" w:rsidR="00125A6D" w:rsidRDefault="00125A6D" w:rsidP="00125A6D">
      <w:pPr>
        <w:pStyle w:val="1"/>
        <w:rPr>
          <w:b w:val="0"/>
          <w:sz w:val="21"/>
          <w:szCs w:val="21"/>
        </w:rPr>
      </w:pPr>
      <w:bookmarkStart w:id="86" w:name="_Toc81522393"/>
      <w:bookmarkStart w:id="87" w:name="_Toc101106209"/>
      <w:r>
        <w:rPr>
          <w:rFonts w:hint="eastAsia"/>
          <w:b w:val="0"/>
          <w:sz w:val="21"/>
          <w:szCs w:val="21"/>
        </w:rPr>
        <w:t>常用燃料相关参数的推荐值及温室气体全球增温潜势</w:t>
      </w:r>
      <w:bookmarkEnd w:id="86"/>
      <w:bookmarkEnd w:id="87"/>
    </w:p>
    <w:p w14:paraId="3ED82511" w14:textId="77777777" w:rsidR="00125A6D" w:rsidRDefault="00125A6D" w:rsidP="00125A6D">
      <w:pPr>
        <w:jc w:val="center"/>
        <w:rPr>
          <w:rFonts w:eastAsia="黑体"/>
          <w:szCs w:val="21"/>
        </w:rPr>
      </w:pPr>
      <w:r>
        <w:rPr>
          <w:rFonts w:eastAsia="黑体" w:hint="eastAsia"/>
          <w:szCs w:val="21"/>
        </w:rPr>
        <w:t>表</w:t>
      </w:r>
      <w:r>
        <w:rPr>
          <w:rFonts w:eastAsia="黑体"/>
          <w:szCs w:val="21"/>
        </w:rPr>
        <w:t xml:space="preserve">C.1  </w:t>
      </w:r>
      <w:r>
        <w:rPr>
          <w:rFonts w:eastAsia="黑体" w:hint="eastAsia"/>
          <w:szCs w:val="21"/>
        </w:rPr>
        <w:t>常用燃料相关参数的推荐值</w:t>
      </w:r>
    </w:p>
    <w:tbl>
      <w:tblPr>
        <w:tblStyle w:val="afb"/>
        <w:tblW w:w="0" w:type="auto"/>
        <w:jc w:val="center"/>
        <w:tblLook w:val="04A0" w:firstRow="1" w:lastRow="0" w:firstColumn="1" w:lastColumn="0" w:noHBand="0" w:noVBand="1"/>
      </w:tblPr>
      <w:tblGrid>
        <w:gridCol w:w="1271"/>
        <w:gridCol w:w="1134"/>
        <w:gridCol w:w="2410"/>
        <w:gridCol w:w="1821"/>
        <w:gridCol w:w="1660"/>
      </w:tblGrid>
      <w:tr w:rsidR="00125A6D" w14:paraId="63FA6558" w14:textId="77777777" w:rsidTr="00125A6D">
        <w:trPr>
          <w:jc w:val="center"/>
        </w:trPr>
        <w:tc>
          <w:tcPr>
            <w:tcW w:w="1271" w:type="dxa"/>
            <w:tcBorders>
              <w:top w:val="single" w:sz="4" w:space="0" w:color="000000"/>
              <w:left w:val="single" w:sz="4" w:space="0" w:color="000000"/>
              <w:bottom w:val="single" w:sz="4" w:space="0" w:color="000000"/>
              <w:right w:val="single" w:sz="4" w:space="0" w:color="000000"/>
            </w:tcBorders>
            <w:vAlign w:val="center"/>
            <w:hideMark/>
          </w:tcPr>
          <w:p w14:paraId="0512CEA0" w14:textId="77777777" w:rsidR="00125A6D" w:rsidRDefault="00125A6D">
            <w:pPr>
              <w:jc w:val="center"/>
              <w:rPr>
                <w:rFonts w:ascii="Times New Roman" w:eastAsia="黑体"/>
                <w:szCs w:val="21"/>
              </w:rPr>
            </w:pPr>
            <w:r>
              <w:rPr>
                <w:rFonts w:ascii="Times New Roman" w:eastAsia="黑体" w:hint="eastAsia"/>
                <w:szCs w:val="21"/>
              </w:rPr>
              <w:t>燃料品种</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D8D949C" w14:textId="77777777" w:rsidR="00125A6D" w:rsidRDefault="00125A6D">
            <w:pPr>
              <w:jc w:val="center"/>
              <w:rPr>
                <w:rFonts w:ascii="Times New Roman" w:eastAsia="黑体"/>
                <w:szCs w:val="21"/>
              </w:rPr>
            </w:pPr>
            <w:r>
              <w:rPr>
                <w:rFonts w:ascii="Times New Roman" w:eastAsia="黑体" w:hint="eastAsia"/>
                <w:szCs w:val="21"/>
              </w:rPr>
              <w:t>计量单位</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7B8AFF42" w14:textId="77777777" w:rsidR="00125A6D" w:rsidRDefault="00125A6D">
            <w:pPr>
              <w:jc w:val="center"/>
              <w:rPr>
                <w:rFonts w:ascii="Times New Roman" w:eastAsia="黑体"/>
                <w:szCs w:val="21"/>
              </w:rPr>
            </w:pPr>
            <w:r>
              <w:rPr>
                <w:rFonts w:ascii="Times New Roman" w:eastAsia="黑体" w:hint="eastAsia"/>
                <w:szCs w:val="21"/>
              </w:rPr>
              <w:t>低位发热量</w:t>
            </w:r>
          </w:p>
          <w:p w14:paraId="1E6F77F9" w14:textId="77777777" w:rsidR="00125A6D" w:rsidRDefault="00125A6D">
            <w:pPr>
              <w:jc w:val="center"/>
              <w:rPr>
                <w:rFonts w:ascii="Times New Roman" w:eastAsia="黑体"/>
                <w:szCs w:val="21"/>
              </w:rPr>
            </w:pPr>
            <w:r>
              <w:rPr>
                <w:rFonts w:ascii="Times New Roman" w:eastAsia="黑体" w:hint="eastAsia"/>
                <w:szCs w:val="21"/>
              </w:rPr>
              <w:t>（</w:t>
            </w:r>
            <w:r>
              <w:rPr>
                <w:rFonts w:ascii="Times New Roman" w:eastAsia="黑体"/>
                <w:szCs w:val="21"/>
              </w:rPr>
              <w:t>GJ/t</w:t>
            </w:r>
            <w:r>
              <w:rPr>
                <w:rFonts w:ascii="Times New Roman" w:eastAsia="黑体" w:hint="eastAsia"/>
                <w:szCs w:val="21"/>
              </w:rPr>
              <w:t>，</w:t>
            </w:r>
            <w:r>
              <w:rPr>
                <w:rFonts w:ascii="Times New Roman" w:eastAsia="黑体"/>
                <w:szCs w:val="21"/>
              </w:rPr>
              <w:t>GJ/10</w:t>
            </w:r>
            <w:r>
              <w:rPr>
                <w:rFonts w:ascii="Times New Roman" w:eastAsia="黑体"/>
                <w:szCs w:val="21"/>
                <w:vertAlign w:val="superscript"/>
              </w:rPr>
              <w:t>4</w:t>
            </w:r>
            <w:r>
              <w:rPr>
                <w:rFonts w:ascii="Times New Roman" w:eastAsia="黑体"/>
                <w:szCs w:val="21"/>
              </w:rPr>
              <w:t>Nm</w:t>
            </w:r>
            <w:r>
              <w:rPr>
                <w:rFonts w:ascii="Times New Roman" w:eastAsia="黑体"/>
                <w:szCs w:val="21"/>
                <w:vertAlign w:val="superscript"/>
              </w:rPr>
              <w:t>3</w:t>
            </w:r>
            <w:r>
              <w:rPr>
                <w:rFonts w:ascii="Times New Roman" w:eastAsia="黑体" w:hint="eastAsia"/>
                <w:szCs w:val="21"/>
              </w:rPr>
              <w:t>）</w:t>
            </w:r>
          </w:p>
        </w:tc>
        <w:tc>
          <w:tcPr>
            <w:tcW w:w="1821" w:type="dxa"/>
            <w:tcBorders>
              <w:top w:val="single" w:sz="4" w:space="0" w:color="000000"/>
              <w:left w:val="single" w:sz="4" w:space="0" w:color="000000"/>
              <w:bottom w:val="single" w:sz="4" w:space="0" w:color="000000"/>
              <w:right w:val="single" w:sz="4" w:space="0" w:color="000000"/>
            </w:tcBorders>
            <w:vAlign w:val="center"/>
            <w:hideMark/>
          </w:tcPr>
          <w:p w14:paraId="355A3BA3" w14:textId="77777777" w:rsidR="00125A6D" w:rsidRDefault="00125A6D">
            <w:pPr>
              <w:jc w:val="center"/>
              <w:rPr>
                <w:rFonts w:ascii="Times New Roman" w:eastAsia="黑体"/>
                <w:szCs w:val="21"/>
              </w:rPr>
            </w:pPr>
            <w:r>
              <w:rPr>
                <w:rFonts w:ascii="Times New Roman" w:eastAsia="黑体" w:hint="eastAsia"/>
                <w:szCs w:val="21"/>
              </w:rPr>
              <w:t>单位热值含碳量</w:t>
            </w:r>
          </w:p>
          <w:p w14:paraId="61AEAE2F" w14:textId="77777777" w:rsidR="00125A6D" w:rsidRDefault="00125A6D">
            <w:pPr>
              <w:jc w:val="center"/>
              <w:rPr>
                <w:rFonts w:ascii="Times New Roman" w:eastAsia="黑体"/>
                <w:szCs w:val="21"/>
              </w:rPr>
            </w:pPr>
            <w:r>
              <w:rPr>
                <w:rFonts w:ascii="Times New Roman" w:eastAsia="黑体" w:hint="eastAsia"/>
                <w:szCs w:val="21"/>
              </w:rPr>
              <w:t>（</w:t>
            </w:r>
            <w:r>
              <w:rPr>
                <w:rFonts w:ascii="Times New Roman" w:eastAsia="黑体"/>
                <w:szCs w:val="21"/>
              </w:rPr>
              <w:t>tC/GJ</w:t>
            </w:r>
            <w:r>
              <w:rPr>
                <w:rFonts w:ascii="Times New Roman" w:eastAsia="黑体" w:hint="eastAsia"/>
                <w:szCs w:val="21"/>
              </w:rPr>
              <w:t>）</w:t>
            </w:r>
          </w:p>
        </w:tc>
        <w:tc>
          <w:tcPr>
            <w:tcW w:w="1660" w:type="dxa"/>
            <w:tcBorders>
              <w:top w:val="single" w:sz="4" w:space="0" w:color="000000"/>
              <w:left w:val="single" w:sz="4" w:space="0" w:color="000000"/>
              <w:bottom w:val="single" w:sz="4" w:space="0" w:color="000000"/>
              <w:right w:val="single" w:sz="4" w:space="0" w:color="000000"/>
            </w:tcBorders>
            <w:vAlign w:val="center"/>
            <w:hideMark/>
          </w:tcPr>
          <w:p w14:paraId="055D3657" w14:textId="77777777" w:rsidR="00125A6D" w:rsidRDefault="00125A6D">
            <w:pPr>
              <w:jc w:val="center"/>
              <w:rPr>
                <w:rFonts w:ascii="Times New Roman" w:eastAsia="黑体"/>
                <w:szCs w:val="21"/>
              </w:rPr>
            </w:pPr>
            <w:r>
              <w:rPr>
                <w:rFonts w:ascii="Times New Roman" w:eastAsia="黑体" w:hint="eastAsia"/>
                <w:szCs w:val="21"/>
              </w:rPr>
              <w:t>燃料碳氧化率（</w:t>
            </w:r>
            <w:r>
              <w:rPr>
                <w:rFonts w:ascii="Times New Roman" w:eastAsia="黑体"/>
                <w:szCs w:val="21"/>
              </w:rPr>
              <w:t>%</w:t>
            </w:r>
            <w:r>
              <w:rPr>
                <w:rFonts w:ascii="Times New Roman" w:eastAsia="黑体" w:hint="eastAsia"/>
                <w:szCs w:val="21"/>
              </w:rPr>
              <w:t>）</w:t>
            </w:r>
          </w:p>
        </w:tc>
      </w:tr>
      <w:tr w:rsidR="00125A6D" w14:paraId="454AD288" w14:textId="77777777" w:rsidTr="00125A6D">
        <w:trPr>
          <w:jc w:val="center"/>
        </w:trPr>
        <w:tc>
          <w:tcPr>
            <w:tcW w:w="1271" w:type="dxa"/>
            <w:tcBorders>
              <w:top w:val="single" w:sz="4" w:space="0" w:color="000000"/>
              <w:left w:val="single" w:sz="4" w:space="0" w:color="000000"/>
              <w:bottom w:val="single" w:sz="4" w:space="0" w:color="000000"/>
              <w:right w:val="single" w:sz="4" w:space="0" w:color="000000"/>
            </w:tcBorders>
            <w:vAlign w:val="center"/>
            <w:hideMark/>
          </w:tcPr>
          <w:p w14:paraId="180ED496" w14:textId="77777777" w:rsidR="00125A6D" w:rsidRDefault="00125A6D">
            <w:pPr>
              <w:jc w:val="center"/>
              <w:rPr>
                <w:rFonts w:ascii="Times New Roman" w:eastAsia="黑体"/>
                <w:szCs w:val="21"/>
              </w:rPr>
            </w:pPr>
            <w:r>
              <w:rPr>
                <w:rFonts w:ascii="Times New Roman" w:eastAsia="黑体" w:hint="eastAsia"/>
                <w:szCs w:val="21"/>
              </w:rPr>
              <w:t>无烟煤</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BFE3C63" w14:textId="77777777" w:rsidR="00125A6D" w:rsidRDefault="00125A6D">
            <w:pPr>
              <w:jc w:val="center"/>
              <w:rPr>
                <w:rFonts w:ascii="Times New Roman" w:eastAsia="黑体"/>
                <w:szCs w:val="21"/>
              </w:rPr>
            </w:pPr>
            <w:r>
              <w:rPr>
                <w:rFonts w:ascii="Times New Roman" w:eastAsia="黑体"/>
                <w:szCs w:val="21"/>
              </w:rPr>
              <w:t>t</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335F56CA" w14:textId="77777777" w:rsidR="00125A6D" w:rsidRDefault="00125A6D">
            <w:pPr>
              <w:jc w:val="center"/>
              <w:rPr>
                <w:rFonts w:ascii="Times New Roman" w:eastAsia="黑体"/>
                <w:szCs w:val="21"/>
              </w:rPr>
            </w:pPr>
            <w:r>
              <w:rPr>
                <w:rFonts w:ascii="Times New Roman" w:eastAsia="黑体"/>
                <w:szCs w:val="21"/>
              </w:rPr>
              <w:t>26.7</w:t>
            </w:r>
            <w:r>
              <w:rPr>
                <w:rFonts w:ascii="Times New Roman" w:eastAsia="黑体"/>
                <w:szCs w:val="21"/>
                <w:vertAlign w:val="superscript"/>
              </w:rPr>
              <w:t>c</w:t>
            </w:r>
          </w:p>
        </w:tc>
        <w:tc>
          <w:tcPr>
            <w:tcW w:w="1821" w:type="dxa"/>
            <w:tcBorders>
              <w:top w:val="single" w:sz="4" w:space="0" w:color="000000"/>
              <w:left w:val="single" w:sz="4" w:space="0" w:color="000000"/>
              <w:bottom w:val="single" w:sz="4" w:space="0" w:color="000000"/>
              <w:right w:val="single" w:sz="4" w:space="0" w:color="000000"/>
            </w:tcBorders>
            <w:vAlign w:val="center"/>
            <w:hideMark/>
          </w:tcPr>
          <w:p w14:paraId="6B915F64" w14:textId="77777777" w:rsidR="00125A6D" w:rsidRDefault="00125A6D">
            <w:pPr>
              <w:jc w:val="center"/>
              <w:rPr>
                <w:rFonts w:ascii="Times New Roman" w:eastAsia="黑体"/>
                <w:szCs w:val="21"/>
              </w:rPr>
            </w:pPr>
            <w:r>
              <w:rPr>
                <w:rFonts w:ascii="Times New Roman" w:eastAsia="黑体"/>
                <w:szCs w:val="21"/>
              </w:rPr>
              <w:t>27.4</w:t>
            </w:r>
            <w:r>
              <w:rPr>
                <w:rFonts w:ascii="Times New Roman" w:eastAsia="黑体"/>
                <w:szCs w:val="21"/>
                <w:vertAlign w:val="superscript"/>
              </w:rPr>
              <w:t>b</w:t>
            </w:r>
            <w:r>
              <w:rPr>
                <w:rFonts w:ascii="Times New Roman" w:eastAsia="黑体" w:hint="eastAsia"/>
                <w:szCs w:val="21"/>
              </w:rPr>
              <w:t>×</w:t>
            </w:r>
            <w:r>
              <w:rPr>
                <w:rFonts w:ascii="Times New Roman" w:eastAsia="黑体"/>
                <w:szCs w:val="21"/>
              </w:rPr>
              <w:t>10</w:t>
            </w:r>
            <w:r>
              <w:rPr>
                <w:rFonts w:ascii="Times New Roman" w:eastAsia="黑体"/>
                <w:szCs w:val="21"/>
                <w:vertAlign w:val="superscript"/>
              </w:rPr>
              <w:t>-3</w:t>
            </w:r>
          </w:p>
        </w:tc>
        <w:tc>
          <w:tcPr>
            <w:tcW w:w="1660" w:type="dxa"/>
            <w:tcBorders>
              <w:top w:val="single" w:sz="4" w:space="0" w:color="000000"/>
              <w:left w:val="single" w:sz="4" w:space="0" w:color="000000"/>
              <w:bottom w:val="single" w:sz="4" w:space="0" w:color="000000"/>
              <w:right w:val="single" w:sz="4" w:space="0" w:color="000000"/>
            </w:tcBorders>
            <w:vAlign w:val="center"/>
            <w:hideMark/>
          </w:tcPr>
          <w:p w14:paraId="430581A1" w14:textId="77777777" w:rsidR="00125A6D" w:rsidRDefault="00125A6D">
            <w:pPr>
              <w:jc w:val="center"/>
              <w:rPr>
                <w:rFonts w:ascii="Times New Roman" w:eastAsia="黑体"/>
                <w:szCs w:val="21"/>
              </w:rPr>
            </w:pPr>
            <w:r>
              <w:rPr>
                <w:rFonts w:ascii="Times New Roman" w:eastAsia="黑体"/>
                <w:szCs w:val="21"/>
              </w:rPr>
              <w:t>94</w:t>
            </w:r>
            <w:r>
              <w:rPr>
                <w:rFonts w:ascii="Times New Roman" w:eastAsia="黑体"/>
                <w:szCs w:val="21"/>
                <w:vertAlign w:val="superscript"/>
              </w:rPr>
              <w:t>b</w:t>
            </w:r>
          </w:p>
        </w:tc>
      </w:tr>
      <w:tr w:rsidR="00125A6D" w14:paraId="488A4590" w14:textId="77777777" w:rsidTr="00125A6D">
        <w:trPr>
          <w:jc w:val="center"/>
        </w:trPr>
        <w:tc>
          <w:tcPr>
            <w:tcW w:w="1271" w:type="dxa"/>
            <w:tcBorders>
              <w:top w:val="single" w:sz="4" w:space="0" w:color="000000"/>
              <w:left w:val="single" w:sz="4" w:space="0" w:color="000000"/>
              <w:bottom w:val="single" w:sz="4" w:space="0" w:color="000000"/>
              <w:right w:val="single" w:sz="4" w:space="0" w:color="000000"/>
            </w:tcBorders>
            <w:vAlign w:val="center"/>
            <w:hideMark/>
          </w:tcPr>
          <w:p w14:paraId="627B8B76" w14:textId="77777777" w:rsidR="00125A6D" w:rsidRDefault="00125A6D">
            <w:pPr>
              <w:jc w:val="center"/>
              <w:rPr>
                <w:rFonts w:ascii="Times New Roman" w:eastAsia="黑体"/>
                <w:szCs w:val="21"/>
              </w:rPr>
            </w:pPr>
            <w:r>
              <w:rPr>
                <w:rFonts w:ascii="Times New Roman" w:eastAsia="黑体" w:hint="eastAsia"/>
                <w:szCs w:val="21"/>
              </w:rPr>
              <w:t>烟煤</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8A228D3" w14:textId="77777777" w:rsidR="00125A6D" w:rsidRDefault="00125A6D">
            <w:pPr>
              <w:jc w:val="center"/>
              <w:rPr>
                <w:rFonts w:ascii="Times New Roman" w:eastAsia="黑体"/>
                <w:szCs w:val="21"/>
              </w:rPr>
            </w:pPr>
            <w:r>
              <w:rPr>
                <w:rFonts w:ascii="Times New Roman" w:eastAsia="黑体"/>
                <w:szCs w:val="21"/>
              </w:rPr>
              <w:t>t</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40050344" w14:textId="77777777" w:rsidR="00125A6D" w:rsidRDefault="00125A6D">
            <w:pPr>
              <w:jc w:val="center"/>
              <w:rPr>
                <w:rFonts w:ascii="Times New Roman" w:eastAsia="黑体"/>
                <w:szCs w:val="21"/>
              </w:rPr>
            </w:pPr>
            <w:r>
              <w:rPr>
                <w:rFonts w:ascii="Times New Roman" w:eastAsia="黑体"/>
                <w:szCs w:val="21"/>
              </w:rPr>
              <w:t>19.570</w:t>
            </w:r>
            <w:r>
              <w:rPr>
                <w:rFonts w:ascii="Times New Roman" w:eastAsia="黑体"/>
                <w:szCs w:val="21"/>
                <w:vertAlign w:val="superscript"/>
              </w:rPr>
              <w:t>d</w:t>
            </w:r>
          </w:p>
        </w:tc>
        <w:tc>
          <w:tcPr>
            <w:tcW w:w="1821" w:type="dxa"/>
            <w:tcBorders>
              <w:top w:val="single" w:sz="4" w:space="0" w:color="000000"/>
              <w:left w:val="single" w:sz="4" w:space="0" w:color="000000"/>
              <w:bottom w:val="single" w:sz="4" w:space="0" w:color="000000"/>
              <w:right w:val="single" w:sz="4" w:space="0" w:color="000000"/>
            </w:tcBorders>
            <w:vAlign w:val="center"/>
            <w:hideMark/>
          </w:tcPr>
          <w:p w14:paraId="1B5B0EAA" w14:textId="77777777" w:rsidR="00125A6D" w:rsidRDefault="00125A6D">
            <w:pPr>
              <w:jc w:val="center"/>
              <w:rPr>
                <w:rFonts w:ascii="Times New Roman" w:eastAsia="黑体"/>
                <w:szCs w:val="21"/>
              </w:rPr>
            </w:pPr>
            <w:r>
              <w:rPr>
                <w:rFonts w:ascii="Times New Roman" w:eastAsia="黑体"/>
                <w:szCs w:val="21"/>
              </w:rPr>
              <w:t>26.1</w:t>
            </w:r>
            <w:r>
              <w:rPr>
                <w:rFonts w:ascii="Times New Roman" w:eastAsia="黑体"/>
                <w:szCs w:val="21"/>
                <w:vertAlign w:val="superscript"/>
              </w:rPr>
              <w:t>b</w:t>
            </w:r>
            <w:r>
              <w:rPr>
                <w:rFonts w:ascii="Times New Roman" w:eastAsia="黑体" w:hint="eastAsia"/>
                <w:szCs w:val="21"/>
              </w:rPr>
              <w:t>×</w:t>
            </w:r>
            <w:r>
              <w:rPr>
                <w:rFonts w:ascii="Times New Roman" w:eastAsia="黑体"/>
                <w:szCs w:val="21"/>
              </w:rPr>
              <w:t>10</w:t>
            </w:r>
            <w:r>
              <w:rPr>
                <w:rFonts w:ascii="Times New Roman" w:eastAsia="黑体"/>
                <w:szCs w:val="21"/>
                <w:vertAlign w:val="superscript"/>
              </w:rPr>
              <w:t>-3</w:t>
            </w:r>
          </w:p>
        </w:tc>
        <w:tc>
          <w:tcPr>
            <w:tcW w:w="1660" w:type="dxa"/>
            <w:tcBorders>
              <w:top w:val="single" w:sz="4" w:space="0" w:color="000000"/>
              <w:left w:val="single" w:sz="4" w:space="0" w:color="000000"/>
              <w:bottom w:val="single" w:sz="4" w:space="0" w:color="000000"/>
              <w:right w:val="single" w:sz="4" w:space="0" w:color="000000"/>
            </w:tcBorders>
            <w:vAlign w:val="center"/>
            <w:hideMark/>
          </w:tcPr>
          <w:p w14:paraId="0F4E43C3" w14:textId="77777777" w:rsidR="00125A6D" w:rsidRDefault="00125A6D">
            <w:pPr>
              <w:jc w:val="center"/>
              <w:rPr>
                <w:rFonts w:ascii="Times New Roman" w:eastAsia="黑体"/>
                <w:szCs w:val="21"/>
              </w:rPr>
            </w:pPr>
            <w:r>
              <w:rPr>
                <w:rFonts w:ascii="Times New Roman" w:eastAsia="黑体"/>
                <w:szCs w:val="21"/>
              </w:rPr>
              <w:t>93</w:t>
            </w:r>
            <w:r>
              <w:rPr>
                <w:rFonts w:ascii="Times New Roman" w:eastAsia="黑体"/>
                <w:szCs w:val="21"/>
                <w:vertAlign w:val="superscript"/>
              </w:rPr>
              <w:t>b</w:t>
            </w:r>
          </w:p>
        </w:tc>
      </w:tr>
      <w:tr w:rsidR="00125A6D" w14:paraId="0CDAFFD0" w14:textId="77777777" w:rsidTr="00125A6D">
        <w:trPr>
          <w:jc w:val="center"/>
        </w:trPr>
        <w:tc>
          <w:tcPr>
            <w:tcW w:w="1271" w:type="dxa"/>
            <w:tcBorders>
              <w:top w:val="single" w:sz="4" w:space="0" w:color="000000"/>
              <w:left w:val="single" w:sz="4" w:space="0" w:color="000000"/>
              <w:bottom w:val="single" w:sz="4" w:space="0" w:color="000000"/>
              <w:right w:val="single" w:sz="4" w:space="0" w:color="000000"/>
            </w:tcBorders>
            <w:vAlign w:val="center"/>
            <w:hideMark/>
          </w:tcPr>
          <w:p w14:paraId="7B9B8837" w14:textId="77777777" w:rsidR="00125A6D" w:rsidRDefault="00125A6D">
            <w:pPr>
              <w:jc w:val="center"/>
              <w:rPr>
                <w:rFonts w:ascii="Times New Roman" w:eastAsia="黑体"/>
                <w:szCs w:val="21"/>
              </w:rPr>
            </w:pPr>
            <w:r>
              <w:rPr>
                <w:rFonts w:ascii="Times New Roman" w:eastAsia="黑体" w:hint="eastAsia"/>
                <w:szCs w:val="21"/>
              </w:rPr>
              <w:t>原油</w:t>
            </w:r>
          </w:p>
        </w:tc>
        <w:tc>
          <w:tcPr>
            <w:tcW w:w="1134" w:type="dxa"/>
            <w:tcBorders>
              <w:top w:val="single" w:sz="4" w:space="0" w:color="000000"/>
              <w:left w:val="single" w:sz="4" w:space="0" w:color="000000"/>
              <w:bottom w:val="single" w:sz="4" w:space="0" w:color="000000"/>
              <w:right w:val="single" w:sz="4" w:space="0" w:color="000000"/>
            </w:tcBorders>
            <w:hideMark/>
          </w:tcPr>
          <w:p w14:paraId="18C59D32" w14:textId="77777777" w:rsidR="00125A6D" w:rsidRDefault="00125A6D">
            <w:pPr>
              <w:jc w:val="center"/>
              <w:rPr>
                <w:rFonts w:ascii="Times New Roman" w:eastAsia="黑体"/>
                <w:szCs w:val="21"/>
              </w:rPr>
            </w:pPr>
            <w:r>
              <w:rPr>
                <w:rFonts w:ascii="Times New Roman" w:eastAsia="黑体"/>
                <w:szCs w:val="21"/>
              </w:rPr>
              <w:t>t</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702C3A56" w14:textId="77777777" w:rsidR="00125A6D" w:rsidRDefault="00125A6D">
            <w:pPr>
              <w:jc w:val="center"/>
              <w:rPr>
                <w:rFonts w:ascii="Times New Roman" w:eastAsia="黑体"/>
                <w:szCs w:val="21"/>
              </w:rPr>
            </w:pPr>
            <w:r>
              <w:rPr>
                <w:rFonts w:ascii="Times New Roman" w:eastAsia="黑体"/>
                <w:szCs w:val="21"/>
              </w:rPr>
              <w:t>41.816</w:t>
            </w:r>
            <w:r>
              <w:rPr>
                <w:rFonts w:ascii="Times New Roman" w:eastAsia="黑体"/>
                <w:szCs w:val="21"/>
                <w:vertAlign w:val="superscript"/>
              </w:rPr>
              <w:t>a</w:t>
            </w:r>
          </w:p>
        </w:tc>
        <w:tc>
          <w:tcPr>
            <w:tcW w:w="1821" w:type="dxa"/>
            <w:tcBorders>
              <w:top w:val="single" w:sz="4" w:space="0" w:color="000000"/>
              <w:left w:val="single" w:sz="4" w:space="0" w:color="000000"/>
              <w:bottom w:val="single" w:sz="4" w:space="0" w:color="000000"/>
              <w:right w:val="single" w:sz="4" w:space="0" w:color="000000"/>
            </w:tcBorders>
            <w:vAlign w:val="center"/>
            <w:hideMark/>
          </w:tcPr>
          <w:p w14:paraId="6BC6F7C4" w14:textId="77777777" w:rsidR="00125A6D" w:rsidRDefault="00125A6D">
            <w:pPr>
              <w:jc w:val="center"/>
              <w:rPr>
                <w:rFonts w:ascii="Times New Roman" w:eastAsia="黑体"/>
                <w:szCs w:val="21"/>
              </w:rPr>
            </w:pPr>
            <w:r>
              <w:rPr>
                <w:rFonts w:ascii="Times New Roman" w:eastAsia="黑体"/>
                <w:szCs w:val="21"/>
              </w:rPr>
              <w:t>20.1</w:t>
            </w:r>
            <w:r>
              <w:rPr>
                <w:rFonts w:ascii="Times New Roman" w:eastAsia="黑体"/>
                <w:szCs w:val="21"/>
                <w:vertAlign w:val="superscript"/>
              </w:rPr>
              <w:t>b</w:t>
            </w:r>
            <w:r>
              <w:rPr>
                <w:rFonts w:ascii="Times New Roman" w:eastAsia="黑体" w:hint="eastAsia"/>
                <w:szCs w:val="21"/>
              </w:rPr>
              <w:t>×</w:t>
            </w:r>
            <w:r>
              <w:rPr>
                <w:rFonts w:ascii="Times New Roman" w:eastAsia="黑体"/>
                <w:szCs w:val="21"/>
              </w:rPr>
              <w:t>10</w:t>
            </w:r>
            <w:r>
              <w:rPr>
                <w:rFonts w:ascii="Times New Roman" w:eastAsia="黑体"/>
                <w:szCs w:val="21"/>
                <w:vertAlign w:val="superscript"/>
              </w:rPr>
              <w:t>-3</w:t>
            </w:r>
          </w:p>
        </w:tc>
        <w:tc>
          <w:tcPr>
            <w:tcW w:w="1660" w:type="dxa"/>
            <w:tcBorders>
              <w:top w:val="single" w:sz="4" w:space="0" w:color="000000"/>
              <w:left w:val="single" w:sz="4" w:space="0" w:color="000000"/>
              <w:bottom w:val="single" w:sz="4" w:space="0" w:color="000000"/>
              <w:right w:val="single" w:sz="4" w:space="0" w:color="000000"/>
            </w:tcBorders>
            <w:vAlign w:val="center"/>
            <w:hideMark/>
          </w:tcPr>
          <w:p w14:paraId="4B1C043A" w14:textId="77777777" w:rsidR="00125A6D" w:rsidRDefault="00125A6D">
            <w:pPr>
              <w:jc w:val="center"/>
              <w:rPr>
                <w:rFonts w:ascii="Times New Roman" w:eastAsia="黑体"/>
                <w:szCs w:val="21"/>
              </w:rPr>
            </w:pPr>
            <w:r>
              <w:rPr>
                <w:rFonts w:ascii="Times New Roman" w:eastAsia="黑体"/>
                <w:szCs w:val="21"/>
              </w:rPr>
              <w:t>98</w:t>
            </w:r>
            <w:r>
              <w:rPr>
                <w:rFonts w:ascii="Times New Roman" w:eastAsia="黑体"/>
                <w:szCs w:val="21"/>
                <w:vertAlign w:val="superscript"/>
              </w:rPr>
              <w:t>b</w:t>
            </w:r>
          </w:p>
        </w:tc>
      </w:tr>
      <w:tr w:rsidR="00125A6D" w14:paraId="3C593EDA" w14:textId="77777777" w:rsidTr="00125A6D">
        <w:trPr>
          <w:jc w:val="center"/>
        </w:trPr>
        <w:tc>
          <w:tcPr>
            <w:tcW w:w="1271" w:type="dxa"/>
            <w:tcBorders>
              <w:top w:val="single" w:sz="4" w:space="0" w:color="000000"/>
              <w:left w:val="single" w:sz="4" w:space="0" w:color="000000"/>
              <w:bottom w:val="single" w:sz="4" w:space="0" w:color="000000"/>
              <w:right w:val="single" w:sz="4" w:space="0" w:color="000000"/>
            </w:tcBorders>
            <w:vAlign w:val="center"/>
            <w:hideMark/>
          </w:tcPr>
          <w:p w14:paraId="489480C4" w14:textId="77777777" w:rsidR="00125A6D" w:rsidRDefault="00125A6D">
            <w:pPr>
              <w:jc w:val="center"/>
              <w:rPr>
                <w:rFonts w:ascii="Times New Roman" w:eastAsia="黑体"/>
                <w:szCs w:val="21"/>
              </w:rPr>
            </w:pPr>
            <w:r>
              <w:rPr>
                <w:rFonts w:ascii="Times New Roman" w:eastAsia="黑体" w:hint="eastAsia"/>
                <w:szCs w:val="21"/>
              </w:rPr>
              <w:t>汽油</w:t>
            </w:r>
          </w:p>
        </w:tc>
        <w:tc>
          <w:tcPr>
            <w:tcW w:w="1134" w:type="dxa"/>
            <w:tcBorders>
              <w:top w:val="single" w:sz="4" w:space="0" w:color="000000"/>
              <w:left w:val="single" w:sz="4" w:space="0" w:color="000000"/>
              <w:bottom w:val="single" w:sz="4" w:space="0" w:color="000000"/>
              <w:right w:val="single" w:sz="4" w:space="0" w:color="000000"/>
            </w:tcBorders>
            <w:hideMark/>
          </w:tcPr>
          <w:p w14:paraId="041CAD82" w14:textId="77777777" w:rsidR="00125A6D" w:rsidRDefault="00125A6D">
            <w:pPr>
              <w:jc w:val="center"/>
              <w:rPr>
                <w:rFonts w:ascii="Times New Roman" w:eastAsia="黑体"/>
                <w:szCs w:val="21"/>
              </w:rPr>
            </w:pPr>
            <w:r>
              <w:rPr>
                <w:rFonts w:ascii="Times New Roman" w:eastAsia="黑体"/>
                <w:szCs w:val="21"/>
              </w:rPr>
              <w:t>t</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5B390095" w14:textId="77777777" w:rsidR="00125A6D" w:rsidRDefault="00125A6D">
            <w:pPr>
              <w:jc w:val="center"/>
              <w:rPr>
                <w:rFonts w:ascii="Times New Roman" w:eastAsia="黑体"/>
                <w:szCs w:val="21"/>
              </w:rPr>
            </w:pPr>
            <w:r>
              <w:rPr>
                <w:rFonts w:ascii="Times New Roman" w:eastAsia="黑体"/>
                <w:szCs w:val="21"/>
              </w:rPr>
              <w:t>43.070</w:t>
            </w:r>
            <w:r>
              <w:rPr>
                <w:rFonts w:ascii="Times New Roman" w:eastAsia="黑体"/>
                <w:szCs w:val="21"/>
                <w:vertAlign w:val="superscript"/>
              </w:rPr>
              <w:t>a</w:t>
            </w:r>
          </w:p>
        </w:tc>
        <w:tc>
          <w:tcPr>
            <w:tcW w:w="1821" w:type="dxa"/>
            <w:tcBorders>
              <w:top w:val="single" w:sz="4" w:space="0" w:color="000000"/>
              <w:left w:val="single" w:sz="4" w:space="0" w:color="000000"/>
              <w:bottom w:val="single" w:sz="4" w:space="0" w:color="000000"/>
              <w:right w:val="single" w:sz="4" w:space="0" w:color="000000"/>
            </w:tcBorders>
            <w:vAlign w:val="center"/>
            <w:hideMark/>
          </w:tcPr>
          <w:p w14:paraId="34D84259" w14:textId="77777777" w:rsidR="00125A6D" w:rsidRDefault="00125A6D">
            <w:pPr>
              <w:jc w:val="center"/>
              <w:rPr>
                <w:rFonts w:ascii="Times New Roman" w:eastAsia="黑体"/>
                <w:szCs w:val="21"/>
              </w:rPr>
            </w:pPr>
            <w:r>
              <w:rPr>
                <w:rFonts w:ascii="Times New Roman" w:eastAsia="黑体"/>
                <w:szCs w:val="21"/>
              </w:rPr>
              <w:t>18.9</w:t>
            </w:r>
            <w:r>
              <w:rPr>
                <w:rFonts w:ascii="Times New Roman" w:eastAsia="黑体"/>
                <w:szCs w:val="21"/>
                <w:vertAlign w:val="superscript"/>
              </w:rPr>
              <w:t>b</w:t>
            </w:r>
            <w:r>
              <w:rPr>
                <w:rFonts w:ascii="Times New Roman" w:eastAsia="黑体" w:hint="eastAsia"/>
                <w:szCs w:val="21"/>
              </w:rPr>
              <w:t>×</w:t>
            </w:r>
            <w:r>
              <w:rPr>
                <w:rFonts w:ascii="Times New Roman" w:eastAsia="黑体"/>
                <w:szCs w:val="21"/>
              </w:rPr>
              <w:t>10</w:t>
            </w:r>
            <w:r>
              <w:rPr>
                <w:rFonts w:ascii="Times New Roman" w:eastAsia="黑体"/>
                <w:szCs w:val="21"/>
                <w:vertAlign w:val="superscript"/>
              </w:rPr>
              <w:t>-3</w:t>
            </w:r>
          </w:p>
        </w:tc>
        <w:tc>
          <w:tcPr>
            <w:tcW w:w="1660" w:type="dxa"/>
            <w:tcBorders>
              <w:top w:val="single" w:sz="4" w:space="0" w:color="000000"/>
              <w:left w:val="single" w:sz="4" w:space="0" w:color="000000"/>
              <w:bottom w:val="single" w:sz="4" w:space="0" w:color="000000"/>
              <w:right w:val="single" w:sz="4" w:space="0" w:color="000000"/>
            </w:tcBorders>
            <w:vAlign w:val="center"/>
            <w:hideMark/>
          </w:tcPr>
          <w:p w14:paraId="67763196" w14:textId="77777777" w:rsidR="00125A6D" w:rsidRDefault="00125A6D">
            <w:pPr>
              <w:jc w:val="center"/>
              <w:rPr>
                <w:rFonts w:ascii="Times New Roman" w:eastAsia="黑体"/>
                <w:szCs w:val="21"/>
              </w:rPr>
            </w:pPr>
            <w:r>
              <w:rPr>
                <w:rFonts w:ascii="Times New Roman" w:eastAsia="黑体"/>
                <w:szCs w:val="21"/>
              </w:rPr>
              <w:t>98</w:t>
            </w:r>
            <w:r>
              <w:rPr>
                <w:rFonts w:ascii="Times New Roman" w:eastAsia="黑体"/>
                <w:szCs w:val="21"/>
                <w:vertAlign w:val="superscript"/>
              </w:rPr>
              <w:t>b</w:t>
            </w:r>
          </w:p>
        </w:tc>
      </w:tr>
      <w:tr w:rsidR="00125A6D" w14:paraId="76B51666" w14:textId="77777777" w:rsidTr="00125A6D">
        <w:trPr>
          <w:jc w:val="center"/>
        </w:trPr>
        <w:tc>
          <w:tcPr>
            <w:tcW w:w="1271" w:type="dxa"/>
            <w:tcBorders>
              <w:top w:val="single" w:sz="4" w:space="0" w:color="000000"/>
              <w:left w:val="single" w:sz="4" w:space="0" w:color="000000"/>
              <w:bottom w:val="single" w:sz="4" w:space="0" w:color="000000"/>
              <w:right w:val="single" w:sz="4" w:space="0" w:color="000000"/>
            </w:tcBorders>
            <w:vAlign w:val="center"/>
            <w:hideMark/>
          </w:tcPr>
          <w:p w14:paraId="46CD1899" w14:textId="77777777" w:rsidR="00125A6D" w:rsidRDefault="00125A6D">
            <w:pPr>
              <w:jc w:val="center"/>
              <w:rPr>
                <w:rFonts w:ascii="Times New Roman" w:eastAsia="黑体"/>
                <w:szCs w:val="21"/>
              </w:rPr>
            </w:pPr>
            <w:r>
              <w:rPr>
                <w:rFonts w:ascii="Times New Roman" w:eastAsia="黑体" w:hint="eastAsia"/>
                <w:szCs w:val="21"/>
              </w:rPr>
              <w:t>柴油</w:t>
            </w:r>
          </w:p>
        </w:tc>
        <w:tc>
          <w:tcPr>
            <w:tcW w:w="1134" w:type="dxa"/>
            <w:tcBorders>
              <w:top w:val="single" w:sz="4" w:space="0" w:color="000000"/>
              <w:left w:val="single" w:sz="4" w:space="0" w:color="000000"/>
              <w:bottom w:val="single" w:sz="4" w:space="0" w:color="000000"/>
              <w:right w:val="single" w:sz="4" w:space="0" w:color="000000"/>
            </w:tcBorders>
            <w:hideMark/>
          </w:tcPr>
          <w:p w14:paraId="45357289" w14:textId="77777777" w:rsidR="00125A6D" w:rsidRDefault="00125A6D">
            <w:pPr>
              <w:jc w:val="center"/>
              <w:rPr>
                <w:rFonts w:ascii="Times New Roman" w:eastAsia="黑体"/>
                <w:szCs w:val="21"/>
              </w:rPr>
            </w:pPr>
            <w:r>
              <w:rPr>
                <w:rFonts w:ascii="Times New Roman" w:eastAsia="黑体"/>
                <w:szCs w:val="21"/>
              </w:rPr>
              <w:t>t</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2E77BA27" w14:textId="77777777" w:rsidR="00125A6D" w:rsidRDefault="00125A6D">
            <w:pPr>
              <w:jc w:val="center"/>
              <w:rPr>
                <w:rFonts w:ascii="Times New Roman" w:eastAsia="黑体"/>
                <w:szCs w:val="21"/>
              </w:rPr>
            </w:pPr>
            <w:r>
              <w:rPr>
                <w:rFonts w:ascii="Times New Roman" w:eastAsia="黑体"/>
                <w:szCs w:val="21"/>
              </w:rPr>
              <w:t>42.652</w:t>
            </w:r>
            <w:r>
              <w:rPr>
                <w:rFonts w:ascii="Times New Roman" w:eastAsia="黑体"/>
                <w:szCs w:val="21"/>
                <w:vertAlign w:val="superscript"/>
              </w:rPr>
              <w:t>a</w:t>
            </w:r>
          </w:p>
        </w:tc>
        <w:tc>
          <w:tcPr>
            <w:tcW w:w="1821" w:type="dxa"/>
            <w:tcBorders>
              <w:top w:val="single" w:sz="4" w:space="0" w:color="000000"/>
              <w:left w:val="single" w:sz="4" w:space="0" w:color="000000"/>
              <w:bottom w:val="single" w:sz="4" w:space="0" w:color="000000"/>
              <w:right w:val="single" w:sz="4" w:space="0" w:color="000000"/>
            </w:tcBorders>
            <w:vAlign w:val="center"/>
            <w:hideMark/>
          </w:tcPr>
          <w:p w14:paraId="422D2F7A" w14:textId="77777777" w:rsidR="00125A6D" w:rsidRDefault="00125A6D">
            <w:pPr>
              <w:jc w:val="center"/>
              <w:rPr>
                <w:rFonts w:ascii="Times New Roman" w:eastAsia="黑体"/>
                <w:szCs w:val="21"/>
              </w:rPr>
            </w:pPr>
            <w:r>
              <w:rPr>
                <w:rFonts w:ascii="Times New Roman" w:eastAsia="黑体"/>
                <w:szCs w:val="21"/>
              </w:rPr>
              <w:t>20.2</w:t>
            </w:r>
            <w:r>
              <w:rPr>
                <w:rFonts w:ascii="Times New Roman" w:eastAsia="黑体"/>
                <w:szCs w:val="21"/>
                <w:vertAlign w:val="superscript"/>
              </w:rPr>
              <w:t>b</w:t>
            </w:r>
            <w:r>
              <w:rPr>
                <w:rFonts w:ascii="Times New Roman" w:eastAsia="黑体" w:hint="eastAsia"/>
                <w:szCs w:val="21"/>
              </w:rPr>
              <w:t>×</w:t>
            </w:r>
            <w:r>
              <w:rPr>
                <w:rFonts w:ascii="Times New Roman" w:eastAsia="黑体"/>
                <w:szCs w:val="21"/>
              </w:rPr>
              <w:t>10</w:t>
            </w:r>
            <w:r>
              <w:rPr>
                <w:rFonts w:ascii="Times New Roman" w:eastAsia="黑体"/>
                <w:szCs w:val="21"/>
                <w:vertAlign w:val="superscript"/>
              </w:rPr>
              <w:t>-3</w:t>
            </w:r>
          </w:p>
        </w:tc>
        <w:tc>
          <w:tcPr>
            <w:tcW w:w="1660" w:type="dxa"/>
            <w:tcBorders>
              <w:top w:val="single" w:sz="4" w:space="0" w:color="000000"/>
              <w:left w:val="single" w:sz="4" w:space="0" w:color="000000"/>
              <w:bottom w:val="single" w:sz="4" w:space="0" w:color="000000"/>
              <w:right w:val="single" w:sz="4" w:space="0" w:color="000000"/>
            </w:tcBorders>
            <w:vAlign w:val="center"/>
            <w:hideMark/>
          </w:tcPr>
          <w:p w14:paraId="5A8335D5" w14:textId="77777777" w:rsidR="00125A6D" w:rsidRDefault="00125A6D">
            <w:pPr>
              <w:jc w:val="center"/>
              <w:rPr>
                <w:rFonts w:ascii="Times New Roman" w:eastAsia="黑体"/>
                <w:szCs w:val="21"/>
              </w:rPr>
            </w:pPr>
            <w:r>
              <w:rPr>
                <w:rFonts w:ascii="Times New Roman" w:eastAsia="黑体"/>
                <w:szCs w:val="21"/>
              </w:rPr>
              <w:t>98</w:t>
            </w:r>
            <w:r>
              <w:rPr>
                <w:rFonts w:ascii="Times New Roman" w:eastAsia="黑体"/>
                <w:szCs w:val="21"/>
                <w:vertAlign w:val="superscript"/>
              </w:rPr>
              <w:t>b</w:t>
            </w:r>
          </w:p>
        </w:tc>
      </w:tr>
      <w:tr w:rsidR="00125A6D" w14:paraId="76F6C7BE" w14:textId="77777777" w:rsidTr="00125A6D">
        <w:trPr>
          <w:jc w:val="center"/>
        </w:trPr>
        <w:tc>
          <w:tcPr>
            <w:tcW w:w="1271" w:type="dxa"/>
            <w:tcBorders>
              <w:top w:val="single" w:sz="4" w:space="0" w:color="000000"/>
              <w:left w:val="single" w:sz="4" w:space="0" w:color="000000"/>
              <w:bottom w:val="single" w:sz="4" w:space="0" w:color="000000"/>
              <w:right w:val="single" w:sz="4" w:space="0" w:color="000000"/>
            </w:tcBorders>
            <w:vAlign w:val="center"/>
            <w:hideMark/>
          </w:tcPr>
          <w:p w14:paraId="1C294815" w14:textId="77777777" w:rsidR="00125A6D" w:rsidRDefault="00125A6D">
            <w:pPr>
              <w:jc w:val="center"/>
              <w:rPr>
                <w:rFonts w:ascii="Times New Roman" w:eastAsia="黑体"/>
                <w:szCs w:val="21"/>
              </w:rPr>
            </w:pPr>
            <w:r>
              <w:rPr>
                <w:rFonts w:ascii="Times New Roman" w:eastAsia="黑体" w:hint="eastAsia"/>
                <w:szCs w:val="21"/>
              </w:rPr>
              <w:t>液化天然气</w:t>
            </w:r>
          </w:p>
        </w:tc>
        <w:tc>
          <w:tcPr>
            <w:tcW w:w="1134" w:type="dxa"/>
            <w:tcBorders>
              <w:top w:val="single" w:sz="4" w:space="0" w:color="000000"/>
              <w:left w:val="single" w:sz="4" w:space="0" w:color="000000"/>
              <w:bottom w:val="single" w:sz="4" w:space="0" w:color="000000"/>
              <w:right w:val="single" w:sz="4" w:space="0" w:color="000000"/>
            </w:tcBorders>
            <w:hideMark/>
          </w:tcPr>
          <w:p w14:paraId="76BF1F5F" w14:textId="77777777" w:rsidR="00125A6D" w:rsidRDefault="00125A6D">
            <w:pPr>
              <w:jc w:val="center"/>
              <w:rPr>
                <w:rFonts w:ascii="Times New Roman" w:eastAsia="黑体"/>
                <w:szCs w:val="21"/>
              </w:rPr>
            </w:pPr>
            <w:r>
              <w:rPr>
                <w:rFonts w:ascii="Times New Roman" w:eastAsia="黑体"/>
                <w:szCs w:val="21"/>
              </w:rPr>
              <w:t>t</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1D23863C" w14:textId="77777777" w:rsidR="00125A6D" w:rsidRDefault="00125A6D">
            <w:pPr>
              <w:jc w:val="center"/>
              <w:rPr>
                <w:rFonts w:ascii="Times New Roman" w:eastAsia="黑体"/>
                <w:szCs w:val="21"/>
              </w:rPr>
            </w:pPr>
            <w:r>
              <w:rPr>
                <w:rFonts w:ascii="Times New Roman" w:eastAsia="黑体"/>
                <w:szCs w:val="21"/>
              </w:rPr>
              <w:t>51.434</w:t>
            </w:r>
            <w:r>
              <w:rPr>
                <w:rFonts w:ascii="Times New Roman" w:eastAsia="黑体"/>
                <w:szCs w:val="21"/>
                <w:vertAlign w:val="superscript"/>
              </w:rPr>
              <w:t>e</w:t>
            </w:r>
          </w:p>
        </w:tc>
        <w:tc>
          <w:tcPr>
            <w:tcW w:w="1821" w:type="dxa"/>
            <w:tcBorders>
              <w:top w:val="single" w:sz="4" w:space="0" w:color="000000"/>
              <w:left w:val="single" w:sz="4" w:space="0" w:color="000000"/>
              <w:bottom w:val="single" w:sz="4" w:space="0" w:color="000000"/>
              <w:right w:val="single" w:sz="4" w:space="0" w:color="000000"/>
            </w:tcBorders>
            <w:vAlign w:val="center"/>
            <w:hideMark/>
          </w:tcPr>
          <w:p w14:paraId="76E1760C" w14:textId="77777777" w:rsidR="00125A6D" w:rsidRDefault="00125A6D">
            <w:pPr>
              <w:jc w:val="center"/>
              <w:rPr>
                <w:rFonts w:ascii="Times New Roman" w:eastAsia="黑体"/>
                <w:szCs w:val="21"/>
              </w:rPr>
            </w:pPr>
            <w:r>
              <w:rPr>
                <w:rFonts w:ascii="Times New Roman" w:eastAsia="黑体"/>
                <w:szCs w:val="21"/>
              </w:rPr>
              <w:t>15.3</w:t>
            </w:r>
            <w:r>
              <w:rPr>
                <w:rFonts w:ascii="Times New Roman" w:eastAsia="黑体"/>
                <w:szCs w:val="21"/>
                <w:vertAlign w:val="superscript"/>
              </w:rPr>
              <w:t>b</w:t>
            </w:r>
            <w:r>
              <w:rPr>
                <w:rFonts w:ascii="Times New Roman" w:eastAsia="黑体" w:hint="eastAsia"/>
                <w:szCs w:val="21"/>
              </w:rPr>
              <w:t>×</w:t>
            </w:r>
            <w:r>
              <w:rPr>
                <w:rFonts w:ascii="Times New Roman" w:eastAsia="黑体"/>
                <w:szCs w:val="21"/>
              </w:rPr>
              <w:t>10</w:t>
            </w:r>
            <w:r>
              <w:rPr>
                <w:rFonts w:ascii="Times New Roman" w:eastAsia="黑体"/>
                <w:szCs w:val="21"/>
                <w:vertAlign w:val="superscript"/>
              </w:rPr>
              <w:t>-3</w:t>
            </w:r>
          </w:p>
        </w:tc>
        <w:tc>
          <w:tcPr>
            <w:tcW w:w="1660" w:type="dxa"/>
            <w:tcBorders>
              <w:top w:val="single" w:sz="4" w:space="0" w:color="000000"/>
              <w:left w:val="single" w:sz="4" w:space="0" w:color="000000"/>
              <w:bottom w:val="single" w:sz="4" w:space="0" w:color="000000"/>
              <w:right w:val="single" w:sz="4" w:space="0" w:color="000000"/>
            </w:tcBorders>
            <w:vAlign w:val="center"/>
            <w:hideMark/>
          </w:tcPr>
          <w:p w14:paraId="427AAAC9" w14:textId="77777777" w:rsidR="00125A6D" w:rsidRDefault="00125A6D">
            <w:pPr>
              <w:jc w:val="center"/>
              <w:rPr>
                <w:rFonts w:ascii="Times New Roman" w:eastAsia="黑体"/>
                <w:szCs w:val="21"/>
              </w:rPr>
            </w:pPr>
            <w:r>
              <w:rPr>
                <w:rFonts w:ascii="Times New Roman" w:eastAsia="黑体"/>
                <w:szCs w:val="21"/>
              </w:rPr>
              <w:t>98</w:t>
            </w:r>
            <w:r>
              <w:rPr>
                <w:rFonts w:ascii="Times New Roman" w:eastAsia="黑体"/>
                <w:szCs w:val="21"/>
                <w:vertAlign w:val="superscript"/>
              </w:rPr>
              <w:t>b</w:t>
            </w:r>
          </w:p>
        </w:tc>
      </w:tr>
      <w:tr w:rsidR="00125A6D" w14:paraId="688EE0FA" w14:textId="77777777" w:rsidTr="00125A6D">
        <w:trPr>
          <w:jc w:val="center"/>
        </w:trPr>
        <w:tc>
          <w:tcPr>
            <w:tcW w:w="1271" w:type="dxa"/>
            <w:tcBorders>
              <w:top w:val="single" w:sz="4" w:space="0" w:color="000000"/>
              <w:left w:val="single" w:sz="4" w:space="0" w:color="000000"/>
              <w:bottom w:val="single" w:sz="4" w:space="0" w:color="000000"/>
              <w:right w:val="single" w:sz="4" w:space="0" w:color="000000"/>
            </w:tcBorders>
            <w:vAlign w:val="center"/>
            <w:hideMark/>
          </w:tcPr>
          <w:p w14:paraId="7459C559" w14:textId="77777777" w:rsidR="00125A6D" w:rsidRDefault="00125A6D">
            <w:pPr>
              <w:jc w:val="center"/>
              <w:rPr>
                <w:rFonts w:ascii="Times New Roman" w:eastAsia="黑体"/>
                <w:szCs w:val="21"/>
              </w:rPr>
            </w:pPr>
            <w:r>
              <w:rPr>
                <w:rFonts w:ascii="Times New Roman" w:eastAsia="黑体" w:hint="eastAsia"/>
                <w:szCs w:val="21"/>
              </w:rPr>
              <w:t>液化石油气</w:t>
            </w:r>
          </w:p>
        </w:tc>
        <w:tc>
          <w:tcPr>
            <w:tcW w:w="1134" w:type="dxa"/>
            <w:tcBorders>
              <w:top w:val="single" w:sz="4" w:space="0" w:color="000000"/>
              <w:left w:val="single" w:sz="4" w:space="0" w:color="000000"/>
              <w:bottom w:val="single" w:sz="4" w:space="0" w:color="000000"/>
              <w:right w:val="single" w:sz="4" w:space="0" w:color="000000"/>
            </w:tcBorders>
            <w:hideMark/>
          </w:tcPr>
          <w:p w14:paraId="32F4D4F4" w14:textId="77777777" w:rsidR="00125A6D" w:rsidRDefault="00125A6D">
            <w:pPr>
              <w:jc w:val="center"/>
              <w:rPr>
                <w:rFonts w:ascii="Times New Roman" w:eastAsia="黑体"/>
                <w:szCs w:val="21"/>
              </w:rPr>
            </w:pPr>
            <w:r>
              <w:rPr>
                <w:rFonts w:ascii="Times New Roman" w:eastAsia="黑体"/>
                <w:szCs w:val="21"/>
              </w:rPr>
              <w:t>t</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759A6496" w14:textId="77777777" w:rsidR="00125A6D" w:rsidRDefault="00125A6D">
            <w:pPr>
              <w:jc w:val="center"/>
              <w:rPr>
                <w:rFonts w:ascii="Times New Roman" w:eastAsia="黑体"/>
                <w:szCs w:val="21"/>
              </w:rPr>
            </w:pPr>
            <w:r>
              <w:rPr>
                <w:rFonts w:ascii="Times New Roman" w:eastAsia="黑体"/>
                <w:szCs w:val="21"/>
              </w:rPr>
              <w:t>50.179</w:t>
            </w:r>
            <w:r>
              <w:rPr>
                <w:rFonts w:ascii="Times New Roman" w:eastAsia="黑体"/>
                <w:szCs w:val="21"/>
                <w:vertAlign w:val="superscript"/>
              </w:rPr>
              <w:t>a</w:t>
            </w:r>
          </w:p>
        </w:tc>
        <w:tc>
          <w:tcPr>
            <w:tcW w:w="1821" w:type="dxa"/>
            <w:tcBorders>
              <w:top w:val="single" w:sz="4" w:space="0" w:color="000000"/>
              <w:left w:val="single" w:sz="4" w:space="0" w:color="000000"/>
              <w:bottom w:val="single" w:sz="4" w:space="0" w:color="000000"/>
              <w:right w:val="single" w:sz="4" w:space="0" w:color="000000"/>
            </w:tcBorders>
            <w:vAlign w:val="center"/>
            <w:hideMark/>
          </w:tcPr>
          <w:p w14:paraId="3F11C76D" w14:textId="77777777" w:rsidR="00125A6D" w:rsidRDefault="00125A6D">
            <w:pPr>
              <w:jc w:val="center"/>
              <w:rPr>
                <w:rFonts w:ascii="Times New Roman" w:eastAsia="黑体"/>
                <w:szCs w:val="21"/>
              </w:rPr>
            </w:pPr>
            <w:r>
              <w:rPr>
                <w:rFonts w:ascii="Times New Roman" w:eastAsia="黑体"/>
                <w:szCs w:val="21"/>
              </w:rPr>
              <w:t>17.2</w:t>
            </w:r>
            <w:r>
              <w:rPr>
                <w:rFonts w:ascii="Times New Roman" w:eastAsia="黑体"/>
                <w:szCs w:val="21"/>
                <w:vertAlign w:val="superscript"/>
              </w:rPr>
              <w:t>b</w:t>
            </w:r>
            <w:r>
              <w:rPr>
                <w:rFonts w:ascii="Times New Roman" w:eastAsia="黑体" w:hint="eastAsia"/>
                <w:szCs w:val="21"/>
              </w:rPr>
              <w:t>×</w:t>
            </w:r>
            <w:r>
              <w:rPr>
                <w:rFonts w:ascii="Times New Roman" w:eastAsia="黑体"/>
                <w:szCs w:val="21"/>
              </w:rPr>
              <w:t>10</w:t>
            </w:r>
            <w:r>
              <w:rPr>
                <w:rFonts w:ascii="Times New Roman" w:eastAsia="黑体"/>
                <w:szCs w:val="21"/>
                <w:vertAlign w:val="superscript"/>
              </w:rPr>
              <w:t>-3</w:t>
            </w:r>
          </w:p>
        </w:tc>
        <w:tc>
          <w:tcPr>
            <w:tcW w:w="1660" w:type="dxa"/>
            <w:tcBorders>
              <w:top w:val="single" w:sz="4" w:space="0" w:color="000000"/>
              <w:left w:val="single" w:sz="4" w:space="0" w:color="000000"/>
              <w:bottom w:val="single" w:sz="4" w:space="0" w:color="000000"/>
              <w:right w:val="single" w:sz="4" w:space="0" w:color="000000"/>
            </w:tcBorders>
            <w:vAlign w:val="center"/>
            <w:hideMark/>
          </w:tcPr>
          <w:p w14:paraId="281C8108" w14:textId="77777777" w:rsidR="00125A6D" w:rsidRDefault="00125A6D">
            <w:pPr>
              <w:jc w:val="center"/>
              <w:rPr>
                <w:rFonts w:ascii="Times New Roman" w:eastAsia="黑体"/>
                <w:szCs w:val="21"/>
              </w:rPr>
            </w:pPr>
            <w:r>
              <w:rPr>
                <w:rFonts w:ascii="Times New Roman" w:eastAsia="黑体"/>
                <w:szCs w:val="21"/>
              </w:rPr>
              <w:t>98</w:t>
            </w:r>
            <w:r>
              <w:rPr>
                <w:rFonts w:ascii="Times New Roman" w:eastAsia="黑体"/>
                <w:szCs w:val="21"/>
                <w:vertAlign w:val="superscript"/>
              </w:rPr>
              <w:t>b</w:t>
            </w:r>
          </w:p>
        </w:tc>
      </w:tr>
      <w:tr w:rsidR="00125A6D" w14:paraId="637239E6" w14:textId="77777777" w:rsidTr="00125A6D">
        <w:trPr>
          <w:jc w:val="center"/>
        </w:trPr>
        <w:tc>
          <w:tcPr>
            <w:tcW w:w="1271" w:type="dxa"/>
            <w:tcBorders>
              <w:top w:val="single" w:sz="4" w:space="0" w:color="000000"/>
              <w:left w:val="single" w:sz="4" w:space="0" w:color="000000"/>
              <w:bottom w:val="single" w:sz="4" w:space="0" w:color="000000"/>
              <w:right w:val="single" w:sz="4" w:space="0" w:color="000000"/>
            </w:tcBorders>
            <w:vAlign w:val="center"/>
            <w:hideMark/>
          </w:tcPr>
          <w:p w14:paraId="4C59C530" w14:textId="77777777" w:rsidR="00125A6D" w:rsidRDefault="00125A6D">
            <w:pPr>
              <w:jc w:val="center"/>
              <w:rPr>
                <w:rFonts w:ascii="Times New Roman" w:eastAsia="黑体"/>
                <w:szCs w:val="21"/>
              </w:rPr>
            </w:pPr>
            <w:r>
              <w:rPr>
                <w:rFonts w:ascii="Times New Roman" w:eastAsia="黑体" w:hint="eastAsia"/>
                <w:szCs w:val="21"/>
              </w:rPr>
              <w:t>天然气</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AEEB1A2" w14:textId="77777777" w:rsidR="00125A6D" w:rsidRDefault="00125A6D">
            <w:pPr>
              <w:jc w:val="center"/>
              <w:rPr>
                <w:rFonts w:ascii="Times New Roman" w:eastAsia="黑体"/>
                <w:szCs w:val="21"/>
              </w:rPr>
            </w:pPr>
            <w:r>
              <w:rPr>
                <w:rFonts w:ascii="Times New Roman" w:eastAsia="黑体"/>
                <w:szCs w:val="21"/>
              </w:rPr>
              <w:t>10</w:t>
            </w:r>
            <w:r>
              <w:rPr>
                <w:rFonts w:ascii="Times New Roman" w:eastAsia="黑体"/>
                <w:szCs w:val="21"/>
                <w:vertAlign w:val="superscript"/>
              </w:rPr>
              <w:t>4</w:t>
            </w:r>
            <w:r>
              <w:rPr>
                <w:rFonts w:ascii="Times New Roman" w:eastAsia="黑体"/>
                <w:szCs w:val="21"/>
              </w:rPr>
              <w:t>m</w:t>
            </w:r>
            <w:r>
              <w:rPr>
                <w:rFonts w:ascii="Times New Roman" w:eastAsia="黑体"/>
                <w:szCs w:val="21"/>
                <w:vertAlign w:val="superscript"/>
              </w:rPr>
              <w:t>3</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22215C9C" w14:textId="77777777" w:rsidR="00125A6D" w:rsidRDefault="00125A6D">
            <w:pPr>
              <w:jc w:val="center"/>
              <w:rPr>
                <w:rFonts w:ascii="Times New Roman" w:eastAsia="黑体"/>
                <w:szCs w:val="21"/>
              </w:rPr>
            </w:pPr>
            <w:r>
              <w:rPr>
                <w:rFonts w:ascii="Times New Roman" w:eastAsia="黑体"/>
                <w:szCs w:val="21"/>
              </w:rPr>
              <w:t>389.31</w:t>
            </w:r>
            <w:r>
              <w:rPr>
                <w:rFonts w:ascii="Times New Roman" w:eastAsia="黑体"/>
                <w:szCs w:val="21"/>
                <w:vertAlign w:val="superscript"/>
              </w:rPr>
              <w:t>a</w:t>
            </w:r>
          </w:p>
        </w:tc>
        <w:tc>
          <w:tcPr>
            <w:tcW w:w="1821" w:type="dxa"/>
            <w:tcBorders>
              <w:top w:val="single" w:sz="4" w:space="0" w:color="000000"/>
              <w:left w:val="single" w:sz="4" w:space="0" w:color="000000"/>
              <w:bottom w:val="single" w:sz="4" w:space="0" w:color="000000"/>
              <w:right w:val="single" w:sz="4" w:space="0" w:color="000000"/>
            </w:tcBorders>
            <w:vAlign w:val="center"/>
            <w:hideMark/>
          </w:tcPr>
          <w:p w14:paraId="74EA8E75" w14:textId="77777777" w:rsidR="00125A6D" w:rsidRDefault="00125A6D">
            <w:pPr>
              <w:jc w:val="center"/>
              <w:rPr>
                <w:rFonts w:ascii="Times New Roman" w:eastAsia="黑体"/>
                <w:szCs w:val="21"/>
              </w:rPr>
            </w:pPr>
            <w:r>
              <w:rPr>
                <w:rFonts w:ascii="Times New Roman" w:eastAsia="黑体"/>
                <w:szCs w:val="21"/>
              </w:rPr>
              <w:t>15.3</w:t>
            </w:r>
            <w:r>
              <w:rPr>
                <w:rFonts w:ascii="Times New Roman" w:eastAsia="黑体"/>
                <w:szCs w:val="21"/>
                <w:vertAlign w:val="superscript"/>
              </w:rPr>
              <w:t>b</w:t>
            </w:r>
            <w:r>
              <w:rPr>
                <w:rFonts w:ascii="Times New Roman" w:eastAsia="黑体" w:hint="eastAsia"/>
                <w:szCs w:val="21"/>
              </w:rPr>
              <w:t>×</w:t>
            </w:r>
            <w:r>
              <w:rPr>
                <w:rFonts w:ascii="Times New Roman" w:eastAsia="黑体"/>
                <w:szCs w:val="21"/>
              </w:rPr>
              <w:t>10</w:t>
            </w:r>
            <w:r>
              <w:rPr>
                <w:rFonts w:ascii="Times New Roman" w:eastAsia="黑体"/>
                <w:szCs w:val="21"/>
                <w:vertAlign w:val="superscript"/>
              </w:rPr>
              <w:t>-3</w:t>
            </w:r>
          </w:p>
        </w:tc>
        <w:tc>
          <w:tcPr>
            <w:tcW w:w="1660" w:type="dxa"/>
            <w:tcBorders>
              <w:top w:val="single" w:sz="4" w:space="0" w:color="000000"/>
              <w:left w:val="single" w:sz="4" w:space="0" w:color="000000"/>
              <w:bottom w:val="single" w:sz="4" w:space="0" w:color="000000"/>
              <w:right w:val="single" w:sz="4" w:space="0" w:color="000000"/>
            </w:tcBorders>
            <w:vAlign w:val="center"/>
            <w:hideMark/>
          </w:tcPr>
          <w:p w14:paraId="65680AC6" w14:textId="77777777" w:rsidR="00125A6D" w:rsidRDefault="00125A6D">
            <w:pPr>
              <w:jc w:val="center"/>
              <w:rPr>
                <w:rFonts w:ascii="Times New Roman" w:eastAsia="黑体"/>
                <w:szCs w:val="21"/>
              </w:rPr>
            </w:pPr>
            <w:r>
              <w:rPr>
                <w:rFonts w:ascii="Times New Roman" w:eastAsia="黑体"/>
                <w:szCs w:val="21"/>
              </w:rPr>
              <w:t>99</w:t>
            </w:r>
            <w:r>
              <w:rPr>
                <w:rFonts w:ascii="Times New Roman" w:eastAsia="黑体"/>
                <w:szCs w:val="21"/>
                <w:vertAlign w:val="superscript"/>
              </w:rPr>
              <w:t>b</w:t>
            </w:r>
          </w:p>
        </w:tc>
      </w:tr>
      <w:tr w:rsidR="00125A6D" w14:paraId="7DCC73A4" w14:textId="77777777" w:rsidTr="00125A6D">
        <w:trPr>
          <w:jc w:val="center"/>
        </w:trPr>
        <w:tc>
          <w:tcPr>
            <w:tcW w:w="8296" w:type="dxa"/>
            <w:gridSpan w:val="5"/>
            <w:tcBorders>
              <w:top w:val="single" w:sz="4" w:space="0" w:color="000000"/>
              <w:left w:val="single" w:sz="4" w:space="0" w:color="000000"/>
              <w:bottom w:val="single" w:sz="4" w:space="0" w:color="000000"/>
              <w:right w:val="single" w:sz="4" w:space="0" w:color="000000"/>
            </w:tcBorders>
            <w:vAlign w:val="center"/>
            <w:hideMark/>
          </w:tcPr>
          <w:p w14:paraId="302422F1" w14:textId="77777777" w:rsidR="00125A6D" w:rsidRDefault="00125A6D">
            <w:pPr>
              <w:rPr>
                <w:rFonts w:ascii="Times New Roman" w:eastAsia="黑体"/>
                <w:szCs w:val="21"/>
              </w:rPr>
            </w:pPr>
            <w:r>
              <w:rPr>
                <w:rFonts w:ascii="Times New Roman" w:eastAsia="黑体"/>
                <w:szCs w:val="21"/>
                <w:vertAlign w:val="superscript"/>
              </w:rPr>
              <w:t>a</w:t>
            </w:r>
            <w:r>
              <w:rPr>
                <w:rFonts w:ascii="Times New Roman" w:eastAsia="黑体" w:hint="eastAsia"/>
                <w:szCs w:val="21"/>
              </w:rPr>
              <w:t>《中国能源统计年鉴</w:t>
            </w:r>
            <w:r>
              <w:rPr>
                <w:rFonts w:ascii="Times New Roman" w:eastAsia="黑体"/>
                <w:szCs w:val="21"/>
              </w:rPr>
              <w:t>2013</w:t>
            </w:r>
            <w:r>
              <w:rPr>
                <w:rFonts w:ascii="Times New Roman" w:eastAsia="黑体" w:hint="eastAsia"/>
                <w:szCs w:val="21"/>
              </w:rPr>
              <w:t>》</w:t>
            </w:r>
          </w:p>
          <w:p w14:paraId="755D5116" w14:textId="77777777" w:rsidR="00125A6D" w:rsidRDefault="00125A6D">
            <w:pPr>
              <w:rPr>
                <w:rFonts w:ascii="Times New Roman" w:eastAsia="黑体"/>
                <w:szCs w:val="21"/>
              </w:rPr>
            </w:pPr>
            <w:r>
              <w:rPr>
                <w:rFonts w:ascii="Times New Roman" w:eastAsia="黑体"/>
                <w:szCs w:val="21"/>
                <w:vertAlign w:val="superscript"/>
              </w:rPr>
              <w:t>b</w:t>
            </w:r>
            <w:r>
              <w:rPr>
                <w:rFonts w:ascii="Times New Roman" w:eastAsia="黑体" w:hint="eastAsia"/>
                <w:szCs w:val="21"/>
              </w:rPr>
              <w:t>《省级温室气体清单指南（试行）》</w:t>
            </w:r>
          </w:p>
          <w:p w14:paraId="17FCBB85" w14:textId="77777777" w:rsidR="00125A6D" w:rsidRDefault="00125A6D">
            <w:pPr>
              <w:rPr>
                <w:rFonts w:ascii="Times New Roman" w:eastAsia="黑体"/>
                <w:szCs w:val="21"/>
              </w:rPr>
            </w:pPr>
            <w:r>
              <w:rPr>
                <w:rFonts w:ascii="Times New Roman" w:eastAsia="黑体"/>
                <w:szCs w:val="21"/>
                <w:vertAlign w:val="superscript"/>
              </w:rPr>
              <w:t>c</w:t>
            </w:r>
            <w:r>
              <w:rPr>
                <w:rFonts w:ascii="Times New Roman" w:eastAsia="黑体" w:hint="eastAsia"/>
                <w:szCs w:val="21"/>
              </w:rPr>
              <w:t>《</w:t>
            </w:r>
            <w:r>
              <w:rPr>
                <w:rFonts w:ascii="Times New Roman" w:eastAsia="黑体"/>
                <w:szCs w:val="21"/>
              </w:rPr>
              <w:t>2006</w:t>
            </w:r>
            <w:r>
              <w:rPr>
                <w:rFonts w:ascii="Times New Roman" w:eastAsia="黑体" w:hint="eastAsia"/>
                <w:szCs w:val="21"/>
              </w:rPr>
              <w:t>年</w:t>
            </w:r>
            <w:r>
              <w:rPr>
                <w:rFonts w:ascii="Times New Roman" w:eastAsia="黑体"/>
                <w:szCs w:val="21"/>
              </w:rPr>
              <w:t>IPCC</w:t>
            </w:r>
            <w:r>
              <w:rPr>
                <w:rFonts w:ascii="Times New Roman" w:eastAsia="黑体" w:hint="eastAsia"/>
                <w:szCs w:val="21"/>
              </w:rPr>
              <w:t>国家温室气体清单指南》</w:t>
            </w:r>
          </w:p>
          <w:p w14:paraId="55B2A0FA" w14:textId="77777777" w:rsidR="00125A6D" w:rsidRDefault="00125A6D">
            <w:pPr>
              <w:rPr>
                <w:rFonts w:ascii="Times New Roman" w:eastAsia="黑体"/>
                <w:szCs w:val="21"/>
              </w:rPr>
            </w:pPr>
            <w:r>
              <w:rPr>
                <w:rFonts w:ascii="Times New Roman" w:eastAsia="黑体"/>
                <w:szCs w:val="21"/>
                <w:vertAlign w:val="superscript"/>
              </w:rPr>
              <w:t>d</w:t>
            </w:r>
            <w:r>
              <w:rPr>
                <w:rFonts w:ascii="Times New Roman" w:eastAsia="黑体" w:hint="eastAsia"/>
                <w:szCs w:val="21"/>
              </w:rPr>
              <w:t>《中国温室气体清单研究》（</w:t>
            </w:r>
            <w:r>
              <w:rPr>
                <w:rFonts w:ascii="Times New Roman" w:eastAsia="黑体"/>
                <w:szCs w:val="21"/>
              </w:rPr>
              <w:t>2005</w:t>
            </w:r>
            <w:r>
              <w:rPr>
                <w:rFonts w:ascii="Times New Roman" w:eastAsia="黑体" w:hint="eastAsia"/>
                <w:szCs w:val="21"/>
              </w:rPr>
              <w:t>）</w:t>
            </w:r>
          </w:p>
          <w:p w14:paraId="40D6717C" w14:textId="77777777" w:rsidR="00125A6D" w:rsidRDefault="00125A6D">
            <w:pPr>
              <w:rPr>
                <w:rFonts w:ascii="Times New Roman" w:eastAsia="黑体"/>
                <w:szCs w:val="21"/>
              </w:rPr>
            </w:pPr>
            <w:r>
              <w:rPr>
                <w:rFonts w:ascii="Times New Roman" w:eastAsia="黑体"/>
                <w:szCs w:val="21"/>
                <w:vertAlign w:val="superscript"/>
              </w:rPr>
              <w:t>e</w:t>
            </w:r>
            <w:r>
              <w:rPr>
                <w:rFonts w:ascii="Times New Roman" w:eastAsia="黑体" w:hint="eastAsia"/>
                <w:szCs w:val="21"/>
              </w:rPr>
              <w:t>《能源统计报表制度》</w:t>
            </w:r>
          </w:p>
        </w:tc>
      </w:tr>
    </w:tbl>
    <w:p w14:paraId="277D535D" w14:textId="77777777" w:rsidR="00125A6D" w:rsidRDefault="00125A6D" w:rsidP="00125A6D">
      <w:pPr>
        <w:jc w:val="center"/>
        <w:rPr>
          <w:rFonts w:eastAsia="黑体"/>
          <w:szCs w:val="21"/>
        </w:rPr>
      </w:pPr>
      <w:r>
        <w:rPr>
          <w:rFonts w:eastAsia="黑体" w:hint="eastAsia"/>
          <w:szCs w:val="21"/>
        </w:rPr>
        <w:t>表</w:t>
      </w:r>
      <w:r>
        <w:rPr>
          <w:rFonts w:eastAsia="黑体"/>
          <w:szCs w:val="21"/>
        </w:rPr>
        <w:t xml:space="preserve">C.2  </w:t>
      </w:r>
      <w:r>
        <w:rPr>
          <w:rFonts w:eastAsia="黑体" w:hint="eastAsia"/>
          <w:szCs w:val="21"/>
        </w:rPr>
        <w:t>其他排放因子和参数推荐值</w:t>
      </w:r>
    </w:p>
    <w:tbl>
      <w:tblPr>
        <w:tblStyle w:val="afb"/>
        <w:tblW w:w="0" w:type="auto"/>
        <w:tblLook w:val="04A0" w:firstRow="1" w:lastRow="0" w:firstColumn="1" w:lastColumn="0" w:noHBand="0" w:noVBand="1"/>
      </w:tblPr>
      <w:tblGrid>
        <w:gridCol w:w="3397"/>
        <w:gridCol w:w="2133"/>
        <w:gridCol w:w="2766"/>
      </w:tblGrid>
      <w:tr w:rsidR="00125A6D" w14:paraId="39FE9A73" w14:textId="77777777" w:rsidTr="00125A6D">
        <w:tc>
          <w:tcPr>
            <w:tcW w:w="3397" w:type="dxa"/>
            <w:tcBorders>
              <w:top w:val="single" w:sz="4" w:space="0" w:color="000000"/>
              <w:left w:val="single" w:sz="4" w:space="0" w:color="000000"/>
              <w:bottom w:val="single" w:sz="4" w:space="0" w:color="000000"/>
              <w:right w:val="single" w:sz="4" w:space="0" w:color="000000"/>
            </w:tcBorders>
            <w:hideMark/>
          </w:tcPr>
          <w:p w14:paraId="0DF3E922" w14:textId="77777777" w:rsidR="00125A6D" w:rsidRDefault="00125A6D">
            <w:pPr>
              <w:jc w:val="center"/>
              <w:rPr>
                <w:rFonts w:ascii="Times New Roman" w:eastAsia="黑体"/>
                <w:szCs w:val="21"/>
              </w:rPr>
            </w:pPr>
            <w:r>
              <w:rPr>
                <w:rFonts w:ascii="Times New Roman" w:eastAsia="黑体" w:hint="eastAsia"/>
                <w:szCs w:val="21"/>
              </w:rPr>
              <w:t>参数名称</w:t>
            </w:r>
          </w:p>
        </w:tc>
        <w:tc>
          <w:tcPr>
            <w:tcW w:w="2133" w:type="dxa"/>
            <w:tcBorders>
              <w:top w:val="single" w:sz="4" w:space="0" w:color="000000"/>
              <w:left w:val="single" w:sz="4" w:space="0" w:color="000000"/>
              <w:bottom w:val="single" w:sz="4" w:space="0" w:color="000000"/>
              <w:right w:val="single" w:sz="4" w:space="0" w:color="000000"/>
            </w:tcBorders>
            <w:hideMark/>
          </w:tcPr>
          <w:p w14:paraId="614388BA" w14:textId="77777777" w:rsidR="00125A6D" w:rsidRDefault="00125A6D">
            <w:pPr>
              <w:jc w:val="center"/>
              <w:rPr>
                <w:rFonts w:ascii="Times New Roman" w:eastAsia="黑体"/>
                <w:szCs w:val="21"/>
              </w:rPr>
            </w:pPr>
            <w:r>
              <w:rPr>
                <w:rFonts w:ascii="Times New Roman" w:eastAsia="黑体" w:hint="eastAsia"/>
                <w:szCs w:val="21"/>
              </w:rPr>
              <w:t>单位</w:t>
            </w:r>
          </w:p>
        </w:tc>
        <w:tc>
          <w:tcPr>
            <w:tcW w:w="2766" w:type="dxa"/>
            <w:tcBorders>
              <w:top w:val="single" w:sz="4" w:space="0" w:color="000000"/>
              <w:left w:val="single" w:sz="4" w:space="0" w:color="000000"/>
              <w:bottom w:val="single" w:sz="4" w:space="0" w:color="000000"/>
              <w:right w:val="single" w:sz="4" w:space="0" w:color="000000"/>
            </w:tcBorders>
            <w:hideMark/>
          </w:tcPr>
          <w:p w14:paraId="76E13D6E" w14:textId="77777777" w:rsidR="00125A6D" w:rsidRDefault="00125A6D">
            <w:pPr>
              <w:jc w:val="center"/>
              <w:rPr>
                <w:rFonts w:ascii="Times New Roman" w:eastAsia="黑体"/>
                <w:szCs w:val="21"/>
              </w:rPr>
            </w:pPr>
            <w:r>
              <w:rPr>
                <w:rFonts w:ascii="Times New Roman" w:eastAsia="黑体" w:hint="eastAsia"/>
                <w:szCs w:val="21"/>
              </w:rPr>
              <w:t>二氧化碳排放因子</w:t>
            </w:r>
          </w:p>
        </w:tc>
      </w:tr>
      <w:tr w:rsidR="00125A6D" w14:paraId="641A7DF6" w14:textId="77777777" w:rsidTr="00125A6D">
        <w:tc>
          <w:tcPr>
            <w:tcW w:w="3397" w:type="dxa"/>
            <w:tcBorders>
              <w:top w:val="single" w:sz="4" w:space="0" w:color="000000"/>
              <w:left w:val="single" w:sz="4" w:space="0" w:color="000000"/>
              <w:bottom w:val="single" w:sz="4" w:space="0" w:color="000000"/>
              <w:right w:val="single" w:sz="4" w:space="0" w:color="000000"/>
            </w:tcBorders>
            <w:hideMark/>
          </w:tcPr>
          <w:p w14:paraId="7778006C" w14:textId="77777777" w:rsidR="00125A6D" w:rsidRDefault="00125A6D">
            <w:pPr>
              <w:jc w:val="center"/>
              <w:rPr>
                <w:rFonts w:ascii="Times New Roman" w:eastAsia="黑体"/>
                <w:szCs w:val="21"/>
              </w:rPr>
            </w:pPr>
            <w:r>
              <w:rPr>
                <w:rFonts w:ascii="Times New Roman" w:eastAsia="黑体" w:hint="eastAsia"/>
                <w:szCs w:val="21"/>
              </w:rPr>
              <w:t>区域电网年平均供电排放因子</w:t>
            </w:r>
          </w:p>
        </w:tc>
        <w:tc>
          <w:tcPr>
            <w:tcW w:w="2133" w:type="dxa"/>
            <w:tcBorders>
              <w:top w:val="single" w:sz="4" w:space="0" w:color="000000"/>
              <w:left w:val="single" w:sz="4" w:space="0" w:color="000000"/>
              <w:bottom w:val="single" w:sz="4" w:space="0" w:color="000000"/>
              <w:right w:val="single" w:sz="4" w:space="0" w:color="000000"/>
            </w:tcBorders>
            <w:hideMark/>
          </w:tcPr>
          <w:p w14:paraId="51B5167C" w14:textId="77777777" w:rsidR="00125A6D" w:rsidRDefault="00125A6D">
            <w:pPr>
              <w:jc w:val="center"/>
              <w:rPr>
                <w:rFonts w:ascii="Times New Roman" w:eastAsia="黑体"/>
                <w:szCs w:val="21"/>
              </w:rPr>
            </w:pPr>
            <w:r>
              <w:rPr>
                <w:rFonts w:ascii="Times New Roman" w:eastAsia="黑体"/>
                <w:szCs w:val="21"/>
              </w:rPr>
              <w:t>tCO</w:t>
            </w:r>
            <w:r>
              <w:rPr>
                <w:rFonts w:ascii="Times New Roman" w:eastAsia="黑体"/>
                <w:szCs w:val="21"/>
                <w:vertAlign w:val="subscript"/>
              </w:rPr>
              <w:t>2</w:t>
            </w:r>
            <w:r>
              <w:rPr>
                <w:rFonts w:ascii="Times New Roman" w:eastAsia="黑体"/>
                <w:szCs w:val="21"/>
              </w:rPr>
              <w:t>/MWh</w:t>
            </w:r>
          </w:p>
        </w:tc>
        <w:tc>
          <w:tcPr>
            <w:tcW w:w="2766" w:type="dxa"/>
            <w:tcBorders>
              <w:top w:val="single" w:sz="4" w:space="0" w:color="000000"/>
              <w:left w:val="single" w:sz="4" w:space="0" w:color="000000"/>
              <w:bottom w:val="single" w:sz="4" w:space="0" w:color="000000"/>
              <w:right w:val="single" w:sz="4" w:space="0" w:color="000000"/>
            </w:tcBorders>
            <w:hideMark/>
          </w:tcPr>
          <w:p w14:paraId="2B2C7894" w14:textId="77777777" w:rsidR="00125A6D" w:rsidRDefault="00125A6D">
            <w:pPr>
              <w:jc w:val="center"/>
              <w:rPr>
                <w:rFonts w:ascii="Times New Roman" w:eastAsia="黑体"/>
                <w:szCs w:val="21"/>
              </w:rPr>
            </w:pPr>
            <w:r>
              <w:rPr>
                <w:rFonts w:ascii="Times New Roman" w:eastAsia="黑体" w:hint="eastAsia"/>
                <w:szCs w:val="21"/>
              </w:rPr>
              <w:t>采用国家最新发布值</w:t>
            </w:r>
          </w:p>
        </w:tc>
      </w:tr>
      <w:tr w:rsidR="00125A6D" w14:paraId="390E3C90" w14:textId="77777777" w:rsidTr="00125A6D">
        <w:tc>
          <w:tcPr>
            <w:tcW w:w="3397" w:type="dxa"/>
            <w:tcBorders>
              <w:top w:val="single" w:sz="4" w:space="0" w:color="000000"/>
              <w:left w:val="single" w:sz="4" w:space="0" w:color="000000"/>
              <w:bottom w:val="single" w:sz="4" w:space="0" w:color="000000"/>
              <w:right w:val="single" w:sz="4" w:space="0" w:color="000000"/>
            </w:tcBorders>
            <w:hideMark/>
          </w:tcPr>
          <w:p w14:paraId="675F290C" w14:textId="77777777" w:rsidR="00125A6D" w:rsidRDefault="00125A6D">
            <w:pPr>
              <w:jc w:val="center"/>
              <w:rPr>
                <w:rFonts w:ascii="Times New Roman" w:eastAsia="黑体"/>
                <w:szCs w:val="21"/>
              </w:rPr>
            </w:pPr>
            <w:r>
              <w:rPr>
                <w:rFonts w:ascii="Times New Roman" w:eastAsia="黑体" w:hint="eastAsia"/>
                <w:szCs w:val="21"/>
              </w:rPr>
              <w:t>热力消费的排放因子</w:t>
            </w:r>
          </w:p>
        </w:tc>
        <w:tc>
          <w:tcPr>
            <w:tcW w:w="2133" w:type="dxa"/>
            <w:tcBorders>
              <w:top w:val="single" w:sz="4" w:space="0" w:color="000000"/>
              <w:left w:val="single" w:sz="4" w:space="0" w:color="000000"/>
              <w:bottom w:val="single" w:sz="4" w:space="0" w:color="000000"/>
              <w:right w:val="single" w:sz="4" w:space="0" w:color="000000"/>
            </w:tcBorders>
            <w:hideMark/>
          </w:tcPr>
          <w:p w14:paraId="48B693AA" w14:textId="77777777" w:rsidR="00125A6D" w:rsidRDefault="00125A6D">
            <w:pPr>
              <w:jc w:val="center"/>
              <w:rPr>
                <w:rFonts w:ascii="Times New Roman" w:eastAsia="黑体"/>
                <w:szCs w:val="21"/>
              </w:rPr>
            </w:pPr>
            <w:r>
              <w:rPr>
                <w:rFonts w:ascii="Times New Roman" w:eastAsia="黑体"/>
                <w:szCs w:val="21"/>
              </w:rPr>
              <w:t>tCO</w:t>
            </w:r>
            <w:r>
              <w:rPr>
                <w:rFonts w:ascii="Times New Roman" w:eastAsia="黑体"/>
                <w:szCs w:val="21"/>
                <w:vertAlign w:val="subscript"/>
              </w:rPr>
              <w:t>2</w:t>
            </w:r>
            <w:r>
              <w:rPr>
                <w:rFonts w:ascii="Times New Roman" w:eastAsia="黑体"/>
                <w:szCs w:val="21"/>
              </w:rPr>
              <w:t>/GJ</w:t>
            </w:r>
          </w:p>
        </w:tc>
        <w:tc>
          <w:tcPr>
            <w:tcW w:w="2766" w:type="dxa"/>
            <w:tcBorders>
              <w:top w:val="single" w:sz="4" w:space="0" w:color="000000"/>
              <w:left w:val="single" w:sz="4" w:space="0" w:color="000000"/>
              <w:bottom w:val="single" w:sz="4" w:space="0" w:color="000000"/>
              <w:right w:val="single" w:sz="4" w:space="0" w:color="000000"/>
            </w:tcBorders>
            <w:hideMark/>
          </w:tcPr>
          <w:p w14:paraId="1F4BC696" w14:textId="77777777" w:rsidR="00125A6D" w:rsidRDefault="00125A6D">
            <w:pPr>
              <w:jc w:val="center"/>
              <w:rPr>
                <w:rFonts w:ascii="Times New Roman" w:eastAsia="黑体"/>
                <w:szCs w:val="21"/>
              </w:rPr>
            </w:pPr>
            <w:r>
              <w:rPr>
                <w:rFonts w:ascii="Times New Roman" w:eastAsia="黑体"/>
                <w:szCs w:val="21"/>
              </w:rPr>
              <w:t>0.11</w:t>
            </w:r>
          </w:p>
        </w:tc>
      </w:tr>
    </w:tbl>
    <w:p w14:paraId="72363282" w14:textId="77777777" w:rsidR="00125A6D" w:rsidRDefault="00125A6D" w:rsidP="00125A6D">
      <w:pPr>
        <w:jc w:val="center"/>
        <w:rPr>
          <w:rFonts w:eastAsia="黑体"/>
          <w:szCs w:val="21"/>
        </w:rPr>
      </w:pPr>
      <w:r>
        <w:rPr>
          <w:rFonts w:eastAsia="黑体" w:hint="eastAsia"/>
          <w:szCs w:val="21"/>
        </w:rPr>
        <w:t>表</w:t>
      </w:r>
      <w:r>
        <w:rPr>
          <w:rFonts w:eastAsia="黑体"/>
          <w:szCs w:val="21"/>
        </w:rPr>
        <w:t xml:space="preserve">C.3  </w:t>
      </w:r>
      <w:r>
        <w:rPr>
          <w:rFonts w:eastAsia="黑体" w:hint="eastAsia"/>
          <w:szCs w:val="21"/>
        </w:rPr>
        <w:t>温室气体全球增温潜势</w:t>
      </w:r>
    </w:p>
    <w:tbl>
      <w:tblPr>
        <w:tblStyle w:val="afb"/>
        <w:tblW w:w="0" w:type="auto"/>
        <w:tblLook w:val="04A0" w:firstRow="1" w:lastRow="0" w:firstColumn="1" w:lastColumn="0" w:noHBand="0" w:noVBand="1"/>
      </w:tblPr>
      <w:tblGrid>
        <w:gridCol w:w="2765"/>
        <w:gridCol w:w="2765"/>
        <w:gridCol w:w="2766"/>
      </w:tblGrid>
      <w:tr w:rsidR="00125A6D" w14:paraId="0C49A9E7" w14:textId="77777777" w:rsidTr="00125A6D">
        <w:tc>
          <w:tcPr>
            <w:tcW w:w="2765" w:type="dxa"/>
            <w:tcBorders>
              <w:top w:val="single" w:sz="4" w:space="0" w:color="000000"/>
              <w:left w:val="single" w:sz="4" w:space="0" w:color="000000"/>
              <w:bottom w:val="single" w:sz="4" w:space="0" w:color="000000"/>
              <w:right w:val="single" w:sz="4" w:space="0" w:color="000000"/>
            </w:tcBorders>
            <w:hideMark/>
          </w:tcPr>
          <w:p w14:paraId="243C8908" w14:textId="77777777" w:rsidR="00125A6D" w:rsidRDefault="00125A6D">
            <w:pPr>
              <w:jc w:val="center"/>
              <w:rPr>
                <w:rFonts w:ascii="Times New Roman" w:eastAsia="黑体"/>
                <w:szCs w:val="21"/>
              </w:rPr>
            </w:pPr>
            <w:r>
              <w:rPr>
                <w:rFonts w:ascii="Times New Roman" w:eastAsia="黑体" w:hint="eastAsia"/>
                <w:szCs w:val="21"/>
              </w:rPr>
              <w:t>工业名称或通用名</w:t>
            </w:r>
          </w:p>
        </w:tc>
        <w:tc>
          <w:tcPr>
            <w:tcW w:w="2765" w:type="dxa"/>
            <w:tcBorders>
              <w:top w:val="single" w:sz="4" w:space="0" w:color="000000"/>
              <w:left w:val="single" w:sz="4" w:space="0" w:color="000000"/>
              <w:bottom w:val="single" w:sz="4" w:space="0" w:color="000000"/>
              <w:right w:val="single" w:sz="4" w:space="0" w:color="000000"/>
            </w:tcBorders>
            <w:hideMark/>
          </w:tcPr>
          <w:p w14:paraId="4161CFA6" w14:textId="77777777" w:rsidR="00125A6D" w:rsidRDefault="00125A6D">
            <w:pPr>
              <w:jc w:val="center"/>
              <w:rPr>
                <w:rFonts w:ascii="Times New Roman" w:eastAsia="黑体"/>
                <w:szCs w:val="21"/>
              </w:rPr>
            </w:pPr>
            <w:r>
              <w:rPr>
                <w:rFonts w:ascii="Times New Roman" w:eastAsia="黑体" w:hint="eastAsia"/>
                <w:szCs w:val="21"/>
              </w:rPr>
              <w:t>化学分子式</w:t>
            </w:r>
          </w:p>
        </w:tc>
        <w:tc>
          <w:tcPr>
            <w:tcW w:w="2766" w:type="dxa"/>
            <w:tcBorders>
              <w:top w:val="single" w:sz="4" w:space="0" w:color="000000"/>
              <w:left w:val="single" w:sz="4" w:space="0" w:color="000000"/>
              <w:bottom w:val="single" w:sz="4" w:space="0" w:color="000000"/>
              <w:right w:val="single" w:sz="4" w:space="0" w:color="000000"/>
            </w:tcBorders>
            <w:hideMark/>
          </w:tcPr>
          <w:p w14:paraId="6067E1AE" w14:textId="77777777" w:rsidR="00125A6D" w:rsidRDefault="00125A6D">
            <w:pPr>
              <w:jc w:val="center"/>
              <w:rPr>
                <w:rFonts w:ascii="Times New Roman" w:eastAsia="黑体"/>
                <w:szCs w:val="21"/>
              </w:rPr>
            </w:pPr>
            <w:r>
              <w:rPr>
                <w:rFonts w:ascii="Times New Roman" w:eastAsia="黑体" w:hint="eastAsia"/>
                <w:szCs w:val="21"/>
              </w:rPr>
              <w:t>全球增温潜势</w:t>
            </w:r>
          </w:p>
        </w:tc>
      </w:tr>
      <w:tr w:rsidR="00125A6D" w14:paraId="3EC1BB13" w14:textId="77777777" w:rsidTr="00125A6D">
        <w:tc>
          <w:tcPr>
            <w:tcW w:w="2765" w:type="dxa"/>
            <w:tcBorders>
              <w:top w:val="single" w:sz="4" w:space="0" w:color="000000"/>
              <w:left w:val="single" w:sz="4" w:space="0" w:color="000000"/>
              <w:bottom w:val="single" w:sz="4" w:space="0" w:color="000000"/>
              <w:right w:val="single" w:sz="4" w:space="0" w:color="000000"/>
            </w:tcBorders>
            <w:hideMark/>
          </w:tcPr>
          <w:p w14:paraId="0107C6A8" w14:textId="77777777" w:rsidR="00125A6D" w:rsidRDefault="00125A6D">
            <w:pPr>
              <w:jc w:val="center"/>
              <w:rPr>
                <w:rFonts w:ascii="Times New Roman" w:eastAsia="黑体"/>
                <w:szCs w:val="21"/>
              </w:rPr>
            </w:pPr>
            <w:r>
              <w:rPr>
                <w:rFonts w:ascii="Times New Roman" w:eastAsia="黑体" w:hint="eastAsia"/>
                <w:szCs w:val="21"/>
              </w:rPr>
              <w:t>二氧化碳</w:t>
            </w:r>
          </w:p>
        </w:tc>
        <w:tc>
          <w:tcPr>
            <w:tcW w:w="2765" w:type="dxa"/>
            <w:tcBorders>
              <w:top w:val="single" w:sz="4" w:space="0" w:color="000000"/>
              <w:left w:val="single" w:sz="4" w:space="0" w:color="000000"/>
              <w:bottom w:val="single" w:sz="4" w:space="0" w:color="000000"/>
              <w:right w:val="single" w:sz="4" w:space="0" w:color="000000"/>
            </w:tcBorders>
            <w:hideMark/>
          </w:tcPr>
          <w:p w14:paraId="225CD64D" w14:textId="77777777" w:rsidR="00125A6D" w:rsidRDefault="00125A6D">
            <w:pPr>
              <w:jc w:val="center"/>
              <w:rPr>
                <w:rFonts w:ascii="Times New Roman" w:eastAsia="黑体"/>
                <w:szCs w:val="21"/>
              </w:rPr>
            </w:pPr>
            <w:r>
              <w:rPr>
                <w:rFonts w:ascii="Times New Roman" w:eastAsia="黑体"/>
                <w:szCs w:val="21"/>
              </w:rPr>
              <w:t>CO</w:t>
            </w:r>
            <w:r>
              <w:rPr>
                <w:rFonts w:ascii="Times New Roman" w:eastAsia="黑体"/>
                <w:szCs w:val="21"/>
                <w:vertAlign w:val="subscript"/>
              </w:rPr>
              <w:t>2</w:t>
            </w:r>
          </w:p>
        </w:tc>
        <w:tc>
          <w:tcPr>
            <w:tcW w:w="2766" w:type="dxa"/>
            <w:tcBorders>
              <w:top w:val="single" w:sz="4" w:space="0" w:color="000000"/>
              <w:left w:val="single" w:sz="4" w:space="0" w:color="000000"/>
              <w:bottom w:val="single" w:sz="4" w:space="0" w:color="000000"/>
              <w:right w:val="single" w:sz="4" w:space="0" w:color="000000"/>
            </w:tcBorders>
            <w:hideMark/>
          </w:tcPr>
          <w:p w14:paraId="5E961573" w14:textId="77777777" w:rsidR="00125A6D" w:rsidRDefault="00125A6D">
            <w:pPr>
              <w:jc w:val="center"/>
              <w:rPr>
                <w:rFonts w:ascii="Times New Roman" w:eastAsia="黑体"/>
                <w:szCs w:val="21"/>
              </w:rPr>
            </w:pPr>
            <w:r>
              <w:rPr>
                <w:rFonts w:ascii="Times New Roman" w:eastAsia="黑体"/>
                <w:szCs w:val="21"/>
              </w:rPr>
              <w:t>1</w:t>
            </w:r>
          </w:p>
        </w:tc>
      </w:tr>
      <w:tr w:rsidR="00125A6D" w14:paraId="0BBC2E40" w14:textId="77777777" w:rsidTr="00125A6D">
        <w:tc>
          <w:tcPr>
            <w:tcW w:w="2765" w:type="dxa"/>
            <w:tcBorders>
              <w:top w:val="single" w:sz="4" w:space="0" w:color="000000"/>
              <w:left w:val="single" w:sz="4" w:space="0" w:color="000000"/>
              <w:bottom w:val="single" w:sz="4" w:space="0" w:color="000000"/>
              <w:right w:val="single" w:sz="4" w:space="0" w:color="000000"/>
            </w:tcBorders>
            <w:hideMark/>
          </w:tcPr>
          <w:p w14:paraId="2932A56A" w14:textId="77777777" w:rsidR="00125A6D" w:rsidRDefault="00125A6D">
            <w:pPr>
              <w:jc w:val="center"/>
              <w:rPr>
                <w:rFonts w:ascii="Times New Roman" w:eastAsia="黑体"/>
                <w:szCs w:val="21"/>
              </w:rPr>
            </w:pPr>
            <w:r>
              <w:rPr>
                <w:rFonts w:ascii="Times New Roman" w:eastAsia="黑体" w:hint="eastAsia"/>
                <w:szCs w:val="21"/>
              </w:rPr>
              <w:t>甲烷</w:t>
            </w:r>
          </w:p>
        </w:tc>
        <w:tc>
          <w:tcPr>
            <w:tcW w:w="2765" w:type="dxa"/>
            <w:tcBorders>
              <w:top w:val="single" w:sz="4" w:space="0" w:color="000000"/>
              <w:left w:val="single" w:sz="4" w:space="0" w:color="000000"/>
              <w:bottom w:val="single" w:sz="4" w:space="0" w:color="000000"/>
              <w:right w:val="single" w:sz="4" w:space="0" w:color="000000"/>
            </w:tcBorders>
            <w:hideMark/>
          </w:tcPr>
          <w:p w14:paraId="1700A15C" w14:textId="77777777" w:rsidR="00125A6D" w:rsidRDefault="00125A6D">
            <w:pPr>
              <w:jc w:val="center"/>
              <w:rPr>
                <w:rFonts w:ascii="Times New Roman" w:eastAsia="黑体"/>
                <w:szCs w:val="21"/>
              </w:rPr>
            </w:pPr>
            <w:r>
              <w:rPr>
                <w:rFonts w:ascii="Times New Roman" w:eastAsia="黑体"/>
                <w:szCs w:val="21"/>
              </w:rPr>
              <w:t>CH</w:t>
            </w:r>
            <w:r>
              <w:rPr>
                <w:rFonts w:ascii="Times New Roman" w:eastAsia="黑体"/>
                <w:szCs w:val="21"/>
                <w:vertAlign w:val="subscript"/>
              </w:rPr>
              <w:t>4</w:t>
            </w:r>
          </w:p>
        </w:tc>
        <w:tc>
          <w:tcPr>
            <w:tcW w:w="2766" w:type="dxa"/>
            <w:tcBorders>
              <w:top w:val="single" w:sz="4" w:space="0" w:color="000000"/>
              <w:left w:val="single" w:sz="4" w:space="0" w:color="000000"/>
              <w:bottom w:val="single" w:sz="4" w:space="0" w:color="000000"/>
              <w:right w:val="single" w:sz="4" w:space="0" w:color="000000"/>
            </w:tcBorders>
            <w:hideMark/>
          </w:tcPr>
          <w:p w14:paraId="0E3B15B3" w14:textId="77777777" w:rsidR="00125A6D" w:rsidRDefault="00125A6D">
            <w:pPr>
              <w:jc w:val="center"/>
              <w:rPr>
                <w:rFonts w:ascii="Times New Roman" w:eastAsia="黑体"/>
                <w:szCs w:val="21"/>
              </w:rPr>
            </w:pPr>
            <w:r>
              <w:rPr>
                <w:rFonts w:ascii="Times New Roman" w:eastAsia="黑体"/>
                <w:szCs w:val="21"/>
              </w:rPr>
              <w:t>25</w:t>
            </w:r>
          </w:p>
        </w:tc>
      </w:tr>
      <w:tr w:rsidR="00125A6D" w14:paraId="06012D3A" w14:textId="77777777" w:rsidTr="00125A6D">
        <w:tc>
          <w:tcPr>
            <w:tcW w:w="2765" w:type="dxa"/>
            <w:tcBorders>
              <w:top w:val="single" w:sz="4" w:space="0" w:color="000000"/>
              <w:left w:val="single" w:sz="4" w:space="0" w:color="000000"/>
              <w:bottom w:val="single" w:sz="4" w:space="0" w:color="000000"/>
              <w:right w:val="single" w:sz="4" w:space="0" w:color="000000"/>
            </w:tcBorders>
            <w:hideMark/>
          </w:tcPr>
          <w:p w14:paraId="4D4705E5" w14:textId="77777777" w:rsidR="00125A6D" w:rsidRDefault="00125A6D">
            <w:pPr>
              <w:jc w:val="center"/>
              <w:rPr>
                <w:rFonts w:ascii="Times New Roman" w:eastAsia="黑体"/>
                <w:szCs w:val="21"/>
              </w:rPr>
            </w:pPr>
            <w:r>
              <w:rPr>
                <w:rFonts w:ascii="Times New Roman" w:eastAsia="黑体" w:hint="eastAsia"/>
                <w:szCs w:val="21"/>
              </w:rPr>
              <w:t>氧化亚氮</w:t>
            </w:r>
          </w:p>
        </w:tc>
        <w:tc>
          <w:tcPr>
            <w:tcW w:w="2765" w:type="dxa"/>
            <w:tcBorders>
              <w:top w:val="single" w:sz="4" w:space="0" w:color="000000"/>
              <w:left w:val="single" w:sz="4" w:space="0" w:color="000000"/>
              <w:bottom w:val="single" w:sz="4" w:space="0" w:color="000000"/>
              <w:right w:val="single" w:sz="4" w:space="0" w:color="000000"/>
            </w:tcBorders>
            <w:hideMark/>
          </w:tcPr>
          <w:p w14:paraId="38BA0852" w14:textId="77777777" w:rsidR="00125A6D" w:rsidRDefault="00125A6D">
            <w:pPr>
              <w:jc w:val="center"/>
              <w:rPr>
                <w:rFonts w:ascii="Times New Roman" w:eastAsia="黑体"/>
                <w:szCs w:val="21"/>
              </w:rPr>
            </w:pPr>
            <w:r>
              <w:rPr>
                <w:rFonts w:ascii="Times New Roman" w:eastAsia="黑体"/>
                <w:szCs w:val="21"/>
              </w:rPr>
              <w:t>N</w:t>
            </w:r>
            <w:r>
              <w:rPr>
                <w:rFonts w:ascii="Times New Roman" w:eastAsia="黑体"/>
                <w:szCs w:val="21"/>
                <w:vertAlign w:val="subscript"/>
              </w:rPr>
              <w:t>2</w:t>
            </w:r>
            <w:r>
              <w:rPr>
                <w:rFonts w:ascii="Times New Roman" w:eastAsia="黑体"/>
                <w:szCs w:val="21"/>
              </w:rPr>
              <w:t>O</w:t>
            </w:r>
          </w:p>
        </w:tc>
        <w:tc>
          <w:tcPr>
            <w:tcW w:w="2766" w:type="dxa"/>
            <w:tcBorders>
              <w:top w:val="single" w:sz="4" w:space="0" w:color="000000"/>
              <w:left w:val="single" w:sz="4" w:space="0" w:color="000000"/>
              <w:bottom w:val="single" w:sz="4" w:space="0" w:color="000000"/>
              <w:right w:val="single" w:sz="4" w:space="0" w:color="000000"/>
            </w:tcBorders>
            <w:hideMark/>
          </w:tcPr>
          <w:p w14:paraId="53DDFB5E" w14:textId="77777777" w:rsidR="00125A6D" w:rsidRDefault="00125A6D">
            <w:pPr>
              <w:jc w:val="center"/>
              <w:rPr>
                <w:rFonts w:ascii="Times New Roman" w:eastAsia="黑体"/>
                <w:szCs w:val="21"/>
              </w:rPr>
            </w:pPr>
            <w:r>
              <w:rPr>
                <w:rFonts w:ascii="Times New Roman" w:eastAsia="黑体"/>
                <w:szCs w:val="21"/>
              </w:rPr>
              <w:t>298</w:t>
            </w:r>
          </w:p>
        </w:tc>
      </w:tr>
    </w:tbl>
    <w:p w14:paraId="7630C902" w14:textId="77777777" w:rsidR="00125A6D" w:rsidRDefault="00125A6D" w:rsidP="00125A6D">
      <w:pPr>
        <w:jc w:val="left"/>
        <w:rPr>
          <w:rFonts w:eastAsia="黑体"/>
          <w:szCs w:val="21"/>
        </w:rPr>
      </w:pPr>
    </w:p>
    <w:p w14:paraId="489C41BF" w14:textId="77777777" w:rsidR="00125A6D" w:rsidRDefault="00125A6D" w:rsidP="00125A6D">
      <w:pPr>
        <w:jc w:val="left"/>
        <w:rPr>
          <w:rFonts w:eastAsia="黑体"/>
          <w:szCs w:val="21"/>
        </w:rPr>
      </w:pPr>
    </w:p>
    <w:p w14:paraId="2D930525" w14:textId="77777777" w:rsidR="00125A6D" w:rsidRDefault="00125A6D" w:rsidP="00125A6D">
      <w:pPr>
        <w:widowControl/>
        <w:jc w:val="left"/>
        <w:rPr>
          <w:rFonts w:eastAsia="黑体"/>
          <w:szCs w:val="21"/>
        </w:rPr>
        <w:sectPr w:rsidR="00125A6D">
          <w:pgSz w:w="11906" w:h="16838"/>
          <w:pgMar w:top="1440" w:right="1800" w:bottom="1440" w:left="1800" w:header="851" w:footer="992" w:gutter="0"/>
          <w:cols w:space="720"/>
          <w:docGrid w:type="lines" w:linePitch="312"/>
        </w:sectPr>
      </w:pPr>
    </w:p>
    <w:p w14:paraId="7C391E3A" w14:textId="77777777" w:rsidR="00125A6D" w:rsidRDefault="00125A6D" w:rsidP="00125A6D">
      <w:pPr>
        <w:pStyle w:val="1"/>
        <w:rPr>
          <w:b w:val="0"/>
          <w:sz w:val="21"/>
          <w:szCs w:val="21"/>
        </w:rPr>
      </w:pPr>
      <w:bookmarkStart w:id="88" w:name="_Toc101106210"/>
      <w:r>
        <w:rPr>
          <w:rFonts w:hint="eastAsia"/>
          <w:b w:val="0"/>
          <w:sz w:val="21"/>
          <w:szCs w:val="21"/>
        </w:rPr>
        <w:lastRenderedPageBreak/>
        <w:t>附</w:t>
      </w:r>
      <w:r>
        <w:rPr>
          <w:b w:val="0"/>
          <w:sz w:val="21"/>
          <w:szCs w:val="21"/>
        </w:rPr>
        <w:t xml:space="preserve">  </w:t>
      </w:r>
      <w:r>
        <w:rPr>
          <w:rFonts w:hint="eastAsia"/>
          <w:b w:val="0"/>
          <w:sz w:val="21"/>
          <w:szCs w:val="21"/>
        </w:rPr>
        <w:t>录</w:t>
      </w:r>
      <w:r>
        <w:rPr>
          <w:b w:val="0"/>
          <w:sz w:val="21"/>
          <w:szCs w:val="21"/>
        </w:rPr>
        <w:t xml:space="preserve">  D</w:t>
      </w:r>
      <w:bookmarkEnd w:id="88"/>
    </w:p>
    <w:p w14:paraId="36498358" w14:textId="77777777" w:rsidR="00125A6D" w:rsidRDefault="00125A6D" w:rsidP="00125A6D">
      <w:pPr>
        <w:pStyle w:val="1"/>
        <w:rPr>
          <w:b w:val="0"/>
          <w:sz w:val="21"/>
          <w:szCs w:val="21"/>
        </w:rPr>
      </w:pPr>
      <w:bookmarkStart w:id="89" w:name="_Toc81522395"/>
      <w:bookmarkStart w:id="90" w:name="_Toc101106211"/>
      <w:r>
        <w:rPr>
          <w:rFonts w:hint="eastAsia"/>
          <w:b w:val="0"/>
          <w:sz w:val="21"/>
          <w:szCs w:val="21"/>
        </w:rPr>
        <w:t>（规范性附录）</w:t>
      </w:r>
      <w:bookmarkEnd w:id="89"/>
      <w:bookmarkEnd w:id="90"/>
    </w:p>
    <w:p w14:paraId="3D408C94" w14:textId="77777777" w:rsidR="00125A6D" w:rsidRDefault="00125A6D" w:rsidP="00125A6D">
      <w:pPr>
        <w:pStyle w:val="1"/>
        <w:rPr>
          <w:b w:val="0"/>
          <w:sz w:val="21"/>
          <w:szCs w:val="21"/>
        </w:rPr>
      </w:pPr>
      <w:bookmarkStart w:id="91" w:name="_Toc81522396"/>
      <w:bookmarkStart w:id="92" w:name="_Toc101106212"/>
      <w:r>
        <w:rPr>
          <w:rFonts w:hint="eastAsia"/>
          <w:b w:val="0"/>
          <w:sz w:val="21"/>
          <w:szCs w:val="21"/>
        </w:rPr>
        <w:t>温室气体全球增温潜势</w:t>
      </w:r>
      <w:bookmarkEnd w:id="91"/>
      <w:bookmarkEnd w:id="92"/>
    </w:p>
    <w:p w14:paraId="705DD9C9" w14:textId="77777777" w:rsidR="00125A6D" w:rsidRDefault="00125A6D" w:rsidP="00125A6D">
      <w:pPr>
        <w:jc w:val="center"/>
        <w:rPr>
          <w:rFonts w:eastAsia="黑体"/>
          <w:szCs w:val="21"/>
        </w:rPr>
      </w:pPr>
      <w:r>
        <w:rPr>
          <w:rFonts w:eastAsia="黑体" w:hint="eastAsia"/>
          <w:szCs w:val="21"/>
        </w:rPr>
        <w:t>表</w:t>
      </w:r>
      <w:r>
        <w:rPr>
          <w:rFonts w:eastAsia="黑体"/>
          <w:szCs w:val="21"/>
        </w:rPr>
        <w:t xml:space="preserve">D.1  </w:t>
      </w:r>
      <w:r>
        <w:rPr>
          <w:rFonts w:eastAsia="黑体" w:hint="eastAsia"/>
          <w:szCs w:val="21"/>
        </w:rPr>
        <w:t>温室气体全球增温潜势</w:t>
      </w:r>
    </w:p>
    <w:tbl>
      <w:tblPr>
        <w:tblStyle w:val="afb"/>
        <w:tblW w:w="0" w:type="auto"/>
        <w:tblLook w:val="04A0" w:firstRow="1" w:lastRow="0" w:firstColumn="1" w:lastColumn="0" w:noHBand="0" w:noVBand="1"/>
      </w:tblPr>
      <w:tblGrid>
        <w:gridCol w:w="2765"/>
        <w:gridCol w:w="2765"/>
        <w:gridCol w:w="2766"/>
      </w:tblGrid>
      <w:tr w:rsidR="00125A6D" w14:paraId="7666B1CA" w14:textId="77777777" w:rsidTr="00125A6D">
        <w:tc>
          <w:tcPr>
            <w:tcW w:w="2765" w:type="dxa"/>
            <w:tcBorders>
              <w:top w:val="single" w:sz="4" w:space="0" w:color="000000"/>
              <w:left w:val="single" w:sz="4" w:space="0" w:color="000000"/>
              <w:bottom w:val="single" w:sz="4" w:space="0" w:color="000000"/>
              <w:right w:val="single" w:sz="4" w:space="0" w:color="000000"/>
            </w:tcBorders>
            <w:hideMark/>
          </w:tcPr>
          <w:p w14:paraId="5B78F3EC" w14:textId="77777777" w:rsidR="00125A6D" w:rsidRDefault="00125A6D">
            <w:pPr>
              <w:jc w:val="center"/>
              <w:rPr>
                <w:rFonts w:ascii="Times New Roman" w:eastAsia="黑体"/>
                <w:szCs w:val="21"/>
              </w:rPr>
            </w:pPr>
            <w:r>
              <w:rPr>
                <w:rFonts w:ascii="Times New Roman" w:eastAsia="黑体" w:hint="eastAsia"/>
                <w:szCs w:val="21"/>
              </w:rPr>
              <w:t>工业名称或通用名</w:t>
            </w:r>
          </w:p>
        </w:tc>
        <w:tc>
          <w:tcPr>
            <w:tcW w:w="2765" w:type="dxa"/>
            <w:tcBorders>
              <w:top w:val="single" w:sz="4" w:space="0" w:color="000000"/>
              <w:left w:val="single" w:sz="4" w:space="0" w:color="000000"/>
              <w:bottom w:val="single" w:sz="4" w:space="0" w:color="000000"/>
              <w:right w:val="single" w:sz="4" w:space="0" w:color="000000"/>
            </w:tcBorders>
            <w:hideMark/>
          </w:tcPr>
          <w:p w14:paraId="4A3280F9" w14:textId="77777777" w:rsidR="00125A6D" w:rsidRDefault="00125A6D">
            <w:pPr>
              <w:jc w:val="center"/>
              <w:rPr>
                <w:rFonts w:ascii="Times New Roman" w:eastAsia="黑体"/>
                <w:szCs w:val="21"/>
              </w:rPr>
            </w:pPr>
            <w:r>
              <w:rPr>
                <w:rFonts w:ascii="Times New Roman" w:eastAsia="黑体" w:hint="eastAsia"/>
                <w:szCs w:val="21"/>
              </w:rPr>
              <w:t>化学分子式</w:t>
            </w:r>
          </w:p>
        </w:tc>
        <w:tc>
          <w:tcPr>
            <w:tcW w:w="2766" w:type="dxa"/>
            <w:tcBorders>
              <w:top w:val="single" w:sz="4" w:space="0" w:color="000000"/>
              <w:left w:val="single" w:sz="4" w:space="0" w:color="000000"/>
              <w:bottom w:val="single" w:sz="4" w:space="0" w:color="000000"/>
              <w:right w:val="single" w:sz="4" w:space="0" w:color="000000"/>
            </w:tcBorders>
            <w:hideMark/>
          </w:tcPr>
          <w:p w14:paraId="0E8A9AF0" w14:textId="77777777" w:rsidR="00125A6D" w:rsidRDefault="00125A6D">
            <w:pPr>
              <w:jc w:val="center"/>
              <w:rPr>
                <w:rFonts w:ascii="Times New Roman" w:eastAsia="黑体"/>
                <w:szCs w:val="21"/>
              </w:rPr>
            </w:pPr>
            <w:r>
              <w:rPr>
                <w:rFonts w:ascii="Times New Roman" w:eastAsia="黑体" w:hint="eastAsia"/>
                <w:szCs w:val="21"/>
              </w:rPr>
              <w:t>全球增温潜势</w:t>
            </w:r>
          </w:p>
        </w:tc>
      </w:tr>
      <w:tr w:rsidR="00125A6D" w14:paraId="3A8FD98B" w14:textId="77777777" w:rsidTr="00125A6D">
        <w:tc>
          <w:tcPr>
            <w:tcW w:w="2765" w:type="dxa"/>
            <w:tcBorders>
              <w:top w:val="single" w:sz="4" w:space="0" w:color="000000"/>
              <w:left w:val="single" w:sz="4" w:space="0" w:color="000000"/>
              <w:bottom w:val="single" w:sz="4" w:space="0" w:color="000000"/>
              <w:right w:val="single" w:sz="4" w:space="0" w:color="000000"/>
            </w:tcBorders>
            <w:hideMark/>
          </w:tcPr>
          <w:p w14:paraId="5CBF92F5" w14:textId="77777777" w:rsidR="00125A6D" w:rsidRDefault="00125A6D">
            <w:pPr>
              <w:jc w:val="center"/>
              <w:rPr>
                <w:rFonts w:ascii="Times New Roman" w:eastAsia="黑体"/>
                <w:szCs w:val="21"/>
              </w:rPr>
            </w:pPr>
            <w:r>
              <w:rPr>
                <w:rFonts w:ascii="Times New Roman" w:eastAsia="黑体" w:hint="eastAsia"/>
                <w:szCs w:val="21"/>
              </w:rPr>
              <w:t>二氧化碳</w:t>
            </w:r>
          </w:p>
        </w:tc>
        <w:tc>
          <w:tcPr>
            <w:tcW w:w="2765" w:type="dxa"/>
            <w:tcBorders>
              <w:top w:val="single" w:sz="4" w:space="0" w:color="000000"/>
              <w:left w:val="single" w:sz="4" w:space="0" w:color="000000"/>
              <w:bottom w:val="single" w:sz="4" w:space="0" w:color="000000"/>
              <w:right w:val="single" w:sz="4" w:space="0" w:color="000000"/>
            </w:tcBorders>
            <w:hideMark/>
          </w:tcPr>
          <w:p w14:paraId="3C75B585" w14:textId="77777777" w:rsidR="00125A6D" w:rsidRDefault="00125A6D">
            <w:pPr>
              <w:jc w:val="center"/>
              <w:rPr>
                <w:rFonts w:ascii="Times New Roman" w:eastAsia="黑体"/>
                <w:szCs w:val="21"/>
              </w:rPr>
            </w:pPr>
            <w:r>
              <w:rPr>
                <w:rFonts w:ascii="Times New Roman" w:eastAsia="黑体"/>
                <w:szCs w:val="21"/>
              </w:rPr>
              <w:t>CO</w:t>
            </w:r>
            <w:r>
              <w:rPr>
                <w:rFonts w:ascii="Times New Roman" w:eastAsia="黑体"/>
                <w:szCs w:val="21"/>
                <w:vertAlign w:val="subscript"/>
              </w:rPr>
              <w:t>2</w:t>
            </w:r>
          </w:p>
        </w:tc>
        <w:tc>
          <w:tcPr>
            <w:tcW w:w="2766" w:type="dxa"/>
            <w:tcBorders>
              <w:top w:val="single" w:sz="4" w:space="0" w:color="000000"/>
              <w:left w:val="single" w:sz="4" w:space="0" w:color="000000"/>
              <w:bottom w:val="single" w:sz="4" w:space="0" w:color="000000"/>
              <w:right w:val="single" w:sz="4" w:space="0" w:color="000000"/>
            </w:tcBorders>
            <w:hideMark/>
          </w:tcPr>
          <w:p w14:paraId="0AC1741B" w14:textId="77777777" w:rsidR="00125A6D" w:rsidRDefault="00125A6D">
            <w:pPr>
              <w:jc w:val="center"/>
              <w:rPr>
                <w:rFonts w:ascii="Times New Roman" w:eastAsia="黑体"/>
                <w:szCs w:val="21"/>
              </w:rPr>
            </w:pPr>
            <w:r>
              <w:rPr>
                <w:rFonts w:ascii="Times New Roman" w:eastAsia="黑体"/>
                <w:szCs w:val="21"/>
              </w:rPr>
              <w:t>1</w:t>
            </w:r>
          </w:p>
        </w:tc>
      </w:tr>
      <w:tr w:rsidR="00125A6D" w14:paraId="5C31DE53" w14:textId="77777777" w:rsidTr="00125A6D">
        <w:tc>
          <w:tcPr>
            <w:tcW w:w="2765" w:type="dxa"/>
            <w:tcBorders>
              <w:top w:val="single" w:sz="4" w:space="0" w:color="000000"/>
              <w:left w:val="single" w:sz="4" w:space="0" w:color="000000"/>
              <w:bottom w:val="single" w:sz="4" w:space="0" w:color="000000"/>
              <w:right w:val="single" w:sz="4" w:space="0" w:color="000000"/>
            </w:tcBorders>
            <w:hideMark/>
          </w:tcPr>
          <w:p w14:paraId="3B998A01" w14:textId="77777777" w:rsidR="00125A6D" w:rsidRDefault="00125A6D">
            <w:pPr>
              <w:jc w:val="center"/>
              <w:rPr>
                <w:rFonts w:ascii="Times New Roman" w:eastAsia="黑体"/>
                <w:szCs w:val="21"/>
              </w:rPr>
            </w:pPr>
            <w:r>
              <w:rPr>
                <w:rFonts w:ascii="Times New Roman" w:eastAsia="黑体" w:hint="eastAsia"/>
                <w:szCs w:val="21"/>
              </w:rPr>
              <w:t>甲烷</w:t>
            </w:r>
          </w:p>
        </w:tc>
        <w:tc>
          <w:tcPr>
            <w:tcW w:w="2765" w:type="dxa"/>
            <w:tcBorders>
              <w:top w:val="single" w:sz="4" w:space="0" w:color="000000"/>
              <w:left w:val="single" w:sz="4" w:space="0" w:color="000000"/>
              <w:bottom w:val="single" w:sz="4" w:space="0" w:color="000000"/>
              <w:right w:val="single" w:sz="4" w:space="0" w:color="000000"/>
            </w:tcBorders>
            <w:hideMark/>
          </w:tcPr>
          <w:p w14:paraId="0C502068" w14:textId="77777777" w:rsidR="00125A6D" w:rsidRDefault="00125A6D">
            <w:pPr>
              <w:jc w:val="center"/>
              <w:rPr>
                <w:rFonts w:ascii="Times New Roman" w:eastAsia="黑体"/>
                <w:szCs w:val="21"/>
              </w:rPr>
            </w:pPr>
            <w:r>
              <w:rPr>
                <w:rFonts w:ascii="Times New Roman" w:eastAsia="黑体"/>
                <w:szCs w:val="21"/>
              </w:rPr>
              <w:t>CH</w:t>
            </w:r>
            <w:r>
              <w:rPr>
                <w:rFonts w:ascii="Times New Roman" w:eastAsia="黑体"/>
                <w:szCs w:val="21"/>
                <w:vertAlign w:val="subscript"/>
              </w:rPr>
              <w:t>4</w:t>
            </w:r>
          </w:p>
        </w:tc>
        <w:tc>
          <w:tcPr>
            <w:tcW w:w="2766" w:type="dxa"/>
            <w:tcBorders>
              <w:top w:val="single" w:sz="4" w:space="0" w:color="000000"/>
              <w:left w:val="single" w:sz="4" w:space="0" w:color="000000"/>
              <w:bottom w:val="single" w:sz="4" w:space="0" w:color="000000"/>
              <w:right w:val="single" w:sz="4" w:space="0" w:color="000000"/>
            </w:tcBorders>
            <w:hideMark/>
          </w:tcPr>
          <w:p w14:paraId="78F7F9AA" w14:textId="77777777" w:rsidR="00125A6D" w:rsidRDefault="00125A6D">
            <w:pPr>
              <w:jc w:val="center"/>
              <w:rPr>
                <w:rFonts w:ascii="Times New Roman" w:eastAsia="黑体"/>
                <w:szCs w:val="21"/>
              </w:rPr>
            </w:pPr>
            <w:r>
              <w:rPr>
                <w:rFonts w:ascii="Times New Roman" w:eastAsia="黑体"/>
                <w:szCs w:val="21"/>
              </w:rPr>
              <w:t>25</w:t>
            </w:r>
          </w:p>
        </w:tc>
      </w:tr>
      <w:tr w:rsidR="00125A6D" w14:paraId="29CEFA33" w14:textId="77777777" w:rsidTr="00125A6D">
        <w:tc>
          <w:tcPr>
            <w:tcW w:w="2765" w:type="dxa"/>
            <w:tcBorders>
              <w:top w:val="single" w:sz="4" w:space="0" w:color="000000"/>
              <w:left w:val="single" w:sz="4" w:space="0" w:color="000000"/>
              <w:bottom w:val="single" w:sz="4" w:space="0" w:color="000000"/>
              <w:right w:val="single" w:sz="4" w:space="0" w:color="000000"/>
            </w:tcBorders>
            <w:hideMark/>
          </w:tcPr>
          <w:p w14:paraId="002B01D4" w14:textId="77777777" w:rsidR="00125A6D" w:rsidRDefault="00125A6D">
            <w:pPr>
              <w:jc w:val="center"/>
              <w:rPr>
                <w:rFonts w:ascii="Times New Roman" w:eastAsia="黑体"/>
                <w:szCs w:val="21"/>
              </w:rPr>
            </w:pPr>
            <w:r>
              <w:rPr>
                <w:rFonts w:ascii="Times New Roman" w:eastAsia="黑体" w:hint="eastAsia"/>
                <w:szCs w:val="21"/>
              </w:rPr>
              <w:t>氧化亚氮</w:t>
            </w:r>
          </w:p>
        </w:tc>
        <w:tc>
          <w:tcPr>
            <w:tcW w:w="2765" w:type="dxa"/>
            <w:tcBorders>
              <w:top w:val="single" w:sz="4" w:space="0" w:color="000000"/>
              <w:left w:val="single" w:sz="4" w:space="0" w:color="000000"/>
              <w:bottom w:val="single" w:sz="4" w:space="0" w:color="000000"/>
              <w:right w:val="single" w:sz="4" w:space="0" w:color="000000"/>
            </w:tcBorders>
            <w:hideMark/>
          </w:tcPr>
          <w:p w14:paraId="0CF1D62B" w14:textId="77777777" w:rsidR="00125A6D" w:rsidRDefault="00125A6D">
            <w:pPr>
              <w:jc w:val="center"/>
              <w:rPr>
                <w:rFonts w:ascii="Times New Roman" w:eastAsia="黑体"/>
                <w:szCs w:val="21"/>
              </w:rPr>
            </w:pPr>
            <w:r>
              <w:rPr>
                <w:rFonts w:ascii="Times New Roman" w:eastAsia="黑体"/>
                <w:szCs w:val="21"/>
              </w:rPr>
              <w:t>N</w:t>
            </w:r>
            <w:r>
              <w:rPr>
                <w:rFonts w:ascii="Times New Roman" w:eastAsia="黑体"/>
                <w:szCs w:val="21"/>
                <w:vertAlign w:val="subscript"/>
              </w:rPr>
              <w:t>2</w:t>
            </w:r>
            <w:r>
              <w:rPr>
                <w:rFonts w:ascii="Times New Roman" w:eastAsia="黑体"/>
                <w:szCs w:val="21"/>
              </w:rPr>
              <w:t>O</w:t>
            </w:r>
          </w:p>
        </w:tc>
        <w:tc>
          <w:tcPr>
            <w:tcW w:w="2766" w:type="dxa"/>
            <w:tcBorders>
              <w:top w:val="single" w:sz="4" w:space="0" w:color="000000"/>
              <w:left w:val="single" w:sz="4" w:space="0" w:color="000000"/>
              <w:bottom w:val="single" w:sz="4" w:space="0" w:color="000000"/>
              <w:right w:val="single" w:sz="4" w:space="0" w:color="000000"/>
            </w:tcBorders>
            <w:hideMark/>
          </w:tcPr>
          <w:p w14:paraId="34B1F349" w14:textId="77777777" w:rsidR="00125A6D" w:rsidRDefault="00125A6D">
            <w:pPr>
              <w:jc w:val="center"/>
              <w:rPr>
                <w:rFonts w:ascii="Times New Roman" w:eastAsia="黑体"/>
                <w:szCs w:val="21"/>
              </w:rPr>
            </w:pPr>
            <w:r>
              <w:rPr>
                <w:rFonts w:ascii="Times New Roman" w:eastAsia="黑体"/>
                <w:szCs w:val="21"/>
              </w:rPr>
              <w:t>298</w:t>
            </w:r>
          </w:p>
        </w:tc>
      </w:tr>
    </w:tbl>
    <w:p w14:paraId="09F161C5" w14:textId="61185B61" w:rsidR="007639E3" w:rsidRDefault="007639E3" w:rsidP="007639E3">
      <w:pPr>
        <w:jc w:val="center"/>
        <w:rPr>
          <w:rFonts w:eastAsia="黑体"/>
          <w:szCs w:val="21"/>
        </w:rPr>
      </w:pPr>
    </w:p>
    <w:p w14:paraId="7E767C57" w14:textId="228D0939" w:rsidR="00125A6D" w:rsidRDefault="00125A6D" w:rsidP="007639E3">
      <w:pPr>
        <w:jc w:val="center"/>
        <w:rPr>
          <w:rFonts w:eastAsia="黑体"/>
          <w:szCs w:val="21"/>
        </w:rPr>
      </w:pPr>
    </w:p>
    <w:p w14:paraId="17A78DAD" w14:textId="11F2E1A5" w:rsidR="00125A6D" w:rsidRDefault="00125A6D" w:rsidP="007639E3">
      <w:pPr>
        <w:jc w:val="center"/>
        <w:rPr>
          <w:rFonts w:eastAsia="黑体"/>
          <w:szCs w:val="21"/>
        </w:rPr>
      </w:pPr>
    </w:p>
    <w:p w14:paraId="2DC72878" w14:textId="4C685FE8" w:rsidR="00125A6D" w:rsidRDefault="00125A6D" w:rsidP="007639E3">
      <w:pPr>
        <w:jc w:val="center"/>
        <w:rPr>
          <w:rFonts w:eastAsia="黑体"/>
          <w:szCs w:val="21"/>
        </w:rPr>
      </w:pPr>
    </w:p>
    <w:p w14:paraId="5B3418BA" w14:textId="78A5826A" w:rsidR="00125A6D" w:rsidRDefault="00125A6D" w:rsidP="007639E3">
      <w:pPr>
        <w:jc w:val="center"/>
        <w:rPr>
          <w:rFonts w:eastAsia="黑体"/>
          <w:szCs w:val="21"/>
        </w:rPr>
      </w:pPr>
    </w:p>
    <w:p w14:paraId="00891D77" w14:textId="273C0293" w:rsidR="00125A6D" w:rsidRDefault="00125A6D" w:rsidP="007639E3">
      <w:pPr>
        <w:jc w:val="center"/>
        <w:rPr>
          <w:rFonts w:eastAsia="黑体"/>
          <w:szCs w:val="21"/>
        </w:rPr>
      </w:pPr>
    </w:p>
    <w:p w14:paraId="443B788D" w14:textId="388C9293" w:rsidR="00125A6D" w:rsidRDefault="00125A6D" w:rsidP="007639E3">
      <w:pPr>
        <w:jc w:val="center"/>
        <w:rPr>
          <w:rFonts w:eastAsia="黑体"/>
          <w:szCs w:val="21"/>
        </w:rPr>
      </w:pPr>
    </w:p>
    <w:p w14:paraId="03DFEF5E" w14:textId="77777777" w:rsidR="00125A6D" w:rsidRPr="005E0500" w:rsidRDefault="00125A6D" w:rsidP="007639E3">
      <w:pPr>
        <w:jc w:val="center"/>
        <w:rPr>
          <w:rFonts w:eastAsia="黑体"/>
          <w:szCs w:val="21"/>
        </w:rPr>
      </w:pPr>
    </w:p>
    <w:p w14:paraId="0C407C90" w14:textId="77777777" w:rsidR="007639E3" w:rsidRPr="005E0500" w:rsidRDefault="007639E3" w:rsidP="007639E3">
      <w:pPr>
        <w:jc w:val="center"/>
        <w:rPr>
          <w:rFonts w:eastAsia="黑体"/>
          <w:szCs w:val="21"/>
        </w:rPr>
      </w:pPr>
      <w:r w:rsidRPr="005E0500">
        <w:rPr>
          <w:rFonts w:eastAsia="黑体"/>
          <w:szCs w:val="21"/>
        </w:rPr>
        <w:t>————————</w:t>
      </w:r>
    </w:p>
    <w:sectPr w:rsidR="007639E3" w:rsidRPr="005E050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C3790" w14:textId="77777777" w:rsidR="00F9392C" w:rsidRDefault="00F9392C">
      <w:r>
        <w:separator/>
      </w:r>
    </w:p>
  </w:endnote>
  <w:endnote w:type="continuationSeparator" w:id="0">
    <w:p w14:paraId="64E2846C" w14:textId="77777777" w:rsidR="00F9392C" w:rsidRDefault="00F93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楷体_GB2312">
    <w:altName w:val="楷体"/>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7A56A" w14:textId="77777777" w:rsidR="00196690" w:rsidRDefault="00196690" w:rsidP="003106AD">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Pr>
        <w:rStyle w:val="a5"/>
        <w:noProof/>
      </w:rPr>
      <w:t>16</w:t>
    </w:r>
    <w:r>
      <w:rPr>
        <w:rStyle w:val="a5"/>
      </w:rPr>
      <w:fldChar w:fldCharType="end"/>
    </w:r>
  </w:p>
  <w:p w14:paraId="76A18CD3" w14:textId="77777777" w:rsidR="00196690" w:rsidRPr="006C67AE" w:rsidRDefault="00196690" w:rsidP="003106AD">
    <w:pPr>
      <w:pStyle w:val="a3"/>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439340"/>
      <w:docPartObj>
        <w:docPartGallery w:val="Page Numbers (Bottom of Page)"/>
        <w:docPartUnique/>
      </w:docPartObj>
    </w:sdtPr>
    <w:sdtEndPr/>
    <w:sdtContent>
      <w:p w14:paraId="602EBF3E" w14:textId="30164F2C" w:rsidR="00196690" w:rsidRDefault="00196690">
        <w:pPr>
          <w:pStyle w:val="a3"/>
          <w:jc w:val="right"/>
        </w:pPr>
        <w:r>
          <w:fldChar w:fldCharType="begin"/>
        </w:r>
        <w:r>
          <w:instrText>PAGE   \* MERGEFORMAT</w:instrText>
        </w:r>
        <w:r>
          <w:fldChar w:fldCharType="separate"/>
        </w:r>
        <w:r w:rsidR="00E02916" w:rsidRPr="00E02916">
          <w:rPr>
            <w:noProof/>
            <w:lang w:val="zh-CN"/>
          </w:rPr>
          <w:t>I</w:t>
        </w:r>
        <w: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4855C" w14:textId="209FE103" w:rsidR="00196690" w:rsidRDefault="00196690">
    <w:pPr>
      <w:pStyle w:val="a3"/>
      <w:jc w:val="right"/>
      <w:rPr>
        <w:rFonts w:eastAsia="黑体"/>
        <w:sz w:val="21"/>
        <w:szCs w:val="21"/>
      </w:rPr>
    </w:pPr>
    <w:r>
      <w:rPr>
        <w:rStyle w:val="a5"/>
        <w:rFonts w:eastAsia="黑体"/>
        <w:sz w:val="21"/>
        <w:szCs w:val="21"/>
      </w:rPr>
      <w:fldChar w:fldCharType="begin"/>
    </w:r>
    <w:r>
      <w:rPr>
        <w:rStyle w:val="a5"/>
        <w:rFonts w:eastAsia="黑体"/>
        <w:sz w:val="21"/>
        <w:szCs w:val="21"/>
      </w:rPr>
      <w:instrText xml:space="preserve"> PAGE </w:instrText>
    </w:r>
    <w:r>
      <w:rPr>
        <w:rStyle w:val="a5"/>
        <w:rFonts w:eastAsia="黑体"/>
        <w:sz w:val="21"/>
        <w:szCs w:val="21"/>
      </w:rPr>
      <w:fldChar w:fldCharType="separate"/>
    </w:r>
    <w:r w:rsidR="00E02916">
      <w:rPr>
        <w:rStyle w:val="a5"/>
        <w:rFonts w:eastAsia="黑体"/>
        <w:noProof/>
        <w:sz w:val="21"/>
        <w:szCs w:val="21"/>
      </w:rPr>
      <w:t>III</w:t>
    </w:r>
    <w:r>
      <w:rPr>
        <w:rStyle w:val="a5"/>
        <w:rFonts w:eastAsia="黑体"/>
        <w:sz w:val="21"/>
        <w:szCs w:val="21"/>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D5060" w14:textId="45C58C77" w:rsidR="00196690" w:rsidRDefault="00196690" w:rsidP="003106AD">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sidR="00E02916">
      <w:rPr>
        <w:rStyle w:val="a5"/>
        <w:noProof/>
      </w:rPr>
      <w:t>9</w:t>
    </w:r>
    <w:r>
      <w:rPr>
        <w:rStyle w:val="a5"/>
      </w:rPr>
      <w:fldChar w:fldCharType="end"/>
    </w:r>
  </w:p>
  <w:p w14:paraId="663174B9" w14:textId="77777777" w:rsidR="00196690" w:rsidRDefault="00196690" w:rsidP="003106AD">
    <w:pPr>
      <w:pStyle w:val="a3"/>
      <w:ind w:right="360" w:firstLine="360"/>
      <w:jc w:val="right"/>
      <w:rPr>
        <w:rFonts w:eastAsia="楷体_GB231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9A50B" w14:textId="595254C4" w:rsidR="00196690" w:rsidRDefault="00196690" w:rsidP="003106AD">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sidR="00E02916">
      <w:rPr>
        <w:rStyle w:val="a5"/>
        <w:noProof/>
      </w:rPr>
      <w:t>10</w:t>
    </w:r>
    <w:r>
      <w:rPr>
        <w:rStyle w:val="a5"/>
      </w:rPr>
      <w:fldChar w:fldCharType="end"/>
    </w:r>
  </w:p>
  <w:p w14:paraId="775D6957" w14:textId="77777777" w:rsidR="00196690" w:rsidRDefault="00196690" w:rsidP="00CC1BEA">
    <w:pPr>
      <w:pStyle w:val="a3"/>
      <w:ind w:right="108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8C5FB" w14:textId="77777777" w:rsidR="00196690" w:rsidRDefault="00196690" w:rsidP="005342B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9C00B3E" w14:textId="77777777" w:rsidR="00196690" w:rsidRDefault="00196690">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346E5" w14:textId="77777777" w:rsidR="00F9392C" w:rsidRDefault="00F9392C">
      <w:r>
        <w:separator/>
      </w:r>
    </w:p>
  </w:footnote>
  <w:footnote w:type="continuationSeparator" w:id="0">
    <w:p w14:paraId="631EDDCE" w14:textId="77777777" w:rsidR="00F9392C" w:rsidRDefault="00F939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7D834" w14:textId="77777777" w:rsidR="00196690" w:rsidRPr="0044655D" w:rsidRDefault="00196690" w:rsidP="003106AD">
    <w:pPr>
      <w:ind w:right="600"/>
      <w:jc w:val="right"/>
      <w:rPr>
        <w:sz w:val="18"/>
        <w:szCs w:val="18"/>
      </w:rPr>
    </w:pPr>
    <w:r>
      <w:rPr>
        <w:rFonts w:hint="eastAsia"/>
        <w:sz w:val="18"/>
        <w:szCs w:val="18"/>
      </w:rPr>
      <w:t>YS</w:t>
    </w:r>
    <w:r w:rsidRPr="0044655D">
      <w:rPr>
        <w:sz w:val="18"/>
        <w:szCs w:val="18"/>
      </w:rPr>
      <w:t xml:space="preserve">/T </w:t>
    </w:r>
    <w:r>
      <w:rPr>
        <w:rFonts w:hint="eastAsia"/>
        <w:sz w:val="18"/>
        <w:szCs w:val="18"/>
      </w:rPr>
      <w:t>XXXX</w:t>
    </w:r>
    <w:r w:rsidRPr="0044655D">
      <w:rPr>
        <w:sz w:val="18"/>
        <w:szCs w:val="18"/>
      </w:rPr>
      <w:t>—</w:t>
    </w:r>
    <w:r>
      <w:rPr>
        <w:rFonts w:hint="eastAsia"/>
        <w:sz w:val="18"/>
        <w:szCs w:val="18"/>
      </w:rPr>
      <w:t>XXXX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35F"/>
    <w:multiLevelType w:val="hybridMultilevel"/>
    <w:tmpl w:val="C8CA99D4"/>
    <w:lvl w:ilvl="0" w:tplc="70B444C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14732EF"/>
    <w:multiLevelType w:val="hybridMultilevel"/>
    <w:tmpl w:val="C8CA99D4"/>
    <w:lvl w:ilvl="0" w:tplc="70B444C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E643E33"/>
    <w:multiLevelType w:val="hybridMultilevel"/>
    <w:tmpl w:val="C8CA99D4"/>
    <w:lvl w:ilvl="0" w:tplc="70B444C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12735D5"/>
    <w:multiLevelType w:val="hybridMultilevel"/>
    <w:tmpl w:val="C8CA99D4"/>
    <w:lvl w:ilvl="0" w:tplc="70B444C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663001B"/>
    <w:multiLevelType w:val="hybridMultilevel"/>
    <w:tmpl w:val="C8CA99D4"/>
    <w:lvl w:ilvl="0" w:tplc="70B444C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9E47605"/>
    <w:multiLevelType w:val="multilevel"/>
    <w:tmpl w:val="EC02D054"/>
    <w:lvl w:ilvl="0">
      <w:start w:val="5"/>
      <w:numFmt w:val="decimal"/>
      <w:lvlText w:val="%1"/>
      <w:lvlJc w:val="left"/>
      <w:pPr>
        <w:ind w:left="525" w:hanging="525"/>
      </w:pPr>
      <w:rPr>
        <w:rFonts w:hint="default"/>
        <w:color w:val="FF0000"/>
      </w:rPr>
    </w:lvl>
    <w:lvl w:ilvl="1">
      <w:start w:val="5"/>
      <w:numFmt w:val="decimal"/>
      <w:lvlText w:val="%1.%2"/>
      <w:lvlJc w:val="left"/>
      <w:pPr>
        <w:ind w:left="525" w:hanging="525"/>
      </w:pPr>
      <w:rPr>
        <w:rFonts w:hint="default"/>
        <w:color w:val="FF0000"/>
      </w:rPr>
    </w:lvl>
    <w:lvl w:ilvl="2">
      <w:start w:val="3"/>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080" w:hanging="108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440" w:hanging="1440"/>
      </w:pPr>
      <w:rPr>
        <w:rFonts w:hint="default"/>
        <w:color w:val="FF0000"/>
      </w:rPr>
    </w:lvl>
  </w:abstractNum>
  <w:abstractNum w:abstractNumId="6" w15:restartNumberingAfterBreak="0">
    <w:nsid w:val="1F6B05B9"/>
    <w:multiLevelType w:val="hybridMultilevel"/>
    <w:tmpl w:val="C8CA99D4"/>
    <w:lvl w:ilvl="0" w:tplc="70B444C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4D00BE1"/>
    <w:multiLevelType w:val="hybridMultilevel"/>
    <w:tmpl w:val="C8CA99D4"/>
    <w:lvl w:ilvl="0" w:tplc="70B444C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4E65119"/>
    <w:multiLevelType w:val="hybridMultilevel"/>
    <w:tmpl w:val="C8CA99D4"/>
    <w:lvl w:ilvl="0" w:tplc="70B444C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8C5429D"/>
    <w:multiLevelType w:val="hybridMultilevel"/>
    <w:tmpl w:val="1E808EB0"/>
    <w:lvl w:ilvl="0" w:tplc="E3167E9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A135A78"/>
    <w:multiLevelType w:val="hybridMultilevel"/>
    <w:tmpl w:val="C8CA99D4"/>
    <w:lvl w:ilvl="0" w:tplc="70B444C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BFD3862"/>
    <w:multiLevelType w:val="hybridMultilevel"/>
    <w:tmpl w:val="C8CA99D4"/>
    <w:lvl w:ilvl="0" w:tplc="70B444C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FF328C0"/>
    <w:multiLevelType w:val="hybridMultilevel"/>
    <w:tmpl w:val="C8CA99D4"/>
    <w:lvl w:ilvl="0" w:tplc="70B444C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3CD6E48"/>
    <w:multiLevelType w:val="hybridMultilevel"/>
    <w:tmpl w:val="1E808EB0"/>
    <w:lvl w:ilvl="0" w:tplc="E3167E9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78A76C0"/>
    <w:multiLevelType w:val="hybridMultilevel"/>
    <w:tmpl w:val="C8CA99D4"/>
    <w:lvl w:ilvl="0" w:tplc="70B444C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B823C5A"/>
    <w:multiLevelType w:val="hybridMultilevel"/>
    <w:tmpl w:val="C8CA99D4"/>
    <w:lvl w:ilvl="0" w:tplc="70B444C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B9F76D3"/>
    <w:multiLevelType w:val="hybridMultilevel"/>
    <w:tmpl w:val="1E808EB0"/>
    <w:lvl w:ilvl="0" w:tplc="E3167E9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C19543C"/>
    <w:multiLevelType w:val="hybridMultilevel"/>
    <w:tmpl w:val="C8CA99D4"/>
    <w:lvl w:ilvl="0" w:tplc="70B444C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CFF307A"/>
    <w:multiLevelType w:val="hybridMultilevel"/>
    <w:tmpl w:val="1E808EB0"/>
    <w:lvl w:ilvl="0" w:tplc="E3167E9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2D11824"/>
    <w:multiLevelType w:val="hybridMultilevel"/>
    <w:tmpl w:val="C8CA99D4"/>
    <w:lvl w:ilvl="0" w:tplc="70B444C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3FB3ABD"/>
    <w:multiLevelType w:val="hybridMultilevel"/>
    <w:tmpl w:val="1E808EB0"/>
    <w:lvl w:ilvl="0" w:tplc="E3167E9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8802404"/>
    <w:multiLevelType w:val="hybridMultilevel"/>
    <w:tmpl w:val="C8CA99D4"/>
    <w:lvl w:ilvl="0" w:tplc="70B444C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A9D1DE3"/>
    <w:multiLevelType w:val="multilevel"/>
    <w:tmpl w:val="4A9D1DE3"/>
    <w:lvl w:ilvl="0">
      <w:start w:val="1"/>
      <w:numFmt w:val="decimal"/>
      <w:suff w:val="space"/>
      <w:lvlText w:val="%1、"/>
      <w:lvlJc w:val="left"/>
      <w:pPr>
        <w:ind w:left="1320" w:hanging="72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23" w15:restartNumberingAfterBreak="0">
    <w:nsid w:val="4AD6401C"/>
    <w:multiLevelType w:val="hybridMultilevel"/>
    <w:tmpl w:val="C8CA99D4"/>
    <w:lvl w:ilvl="0" w:tplc="70B444C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C343A89"/>
    <w:multiLevelType w:val="hybridMultilevel"/>
    <w:tmpl w:val="1E808EB0"/>
    <w:lvl w:ilvl="0" w:tplc="E3167E9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F053AA6"/>
    <w:multiLevelType w:val="hybridMultilevel"/>
    <w:tmpl w:val="C8CA99D4"/>
    <w:lvl w:ilvl="0" w:tplc="70B444C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FA071E0"/>
    <w:multiLevelType w:val="hybridMultilevel"/>
    <w:tmpl w:val="C8CA99D4"/>
    <w:lvl w:ilvl="0" w:tplc="70B444C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92C22DF"/>
    <w:multiLevelType w:val="hybridMultilevel"/>
    <w:tmpl w:val="C8CA99D4"/>
    <w:lvl w:ilvl="0" w:tplc="70B444C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ABF07C1"/>
    <w:multiLevelType w:val="hybridMultilevel"/>
    <w:tmpl w:val="C8CA99D4"/>
    <w:lvl w:ilvl="0" w:tplc="70B444C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C4760AD"/>
    <w:multiLevelType w:val="hybridMultilevel"/>
    <w:tmpl w:val="C8CA99D4"/>
    <w:lvl w:ilvl="0" w:tplc="70B444C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CF311C3"/>
    <w:multiLevelType w:val="hybridMultilevel"/>
    <w:tmpl w:val="C8CA99D4"/>
    <w:lvl w:ilvl="0" w:tplc="70B444C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1746FE5"/>
    <w:multiLevelType w:val="hybridMultilevel"/>
    <w:tmpl w:val="C8CA99D4"/>
    <w:lvl w:ilvl="0" w:tplc="70B444C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2452CFE"/>
    <w:multiLevelType w:val="hybridMultilevel"/>
    <w:tmpl w:val="C8CA99D4"/>
    <w:lvl w:ilvl="0" w:tplc="70B444C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4415F04"/>
    <w:multiLevelType w:val="hybridMultilevel"/>
    <w:tmpl w:val="C8CA99D4"/>
    <w:lvl w:ilvl="0" w:tplc="70B444C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961783A"/>
    <w:multiLevelType w:val="hybridMultilevel"/>
    <w:tmpl w:val="C8CA99D4"/>
    <w:lvl w:ilvl="0" w:tplc="70B444C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96C2DF5"/>
    <w:multiLevelType w:val="hybridMultilevel"/>
    <w:tmpl w:val="C8CA99D4"/>
    <w:lvl w:ilvl="0" w:tplc="70B444C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C91369C"/>
    <w:multiLevelType w:val="hybridMultilevel"/>
    <w:tmpl w:val="1E808EB0"/>
    <w:lvl w:ilvl="0" w:tplc="E3167E9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6CD278D2"/>
    <w:multiLevelType w:val="hybridMultilevel"/>
    <w:tmpl w:val="EEF49A54"/>
    <w:lvl w:ilvl="0" w:tplc="70B444C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DD6720D"/>
    <w:multiLevelType w:val="hybridMultilevel"/>
    <w:tmpl w:val="C8CA99D4"/>
    <w:lvl w:ilvl="0" w:tplc="70B444C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7AD680E"/>
    <w:multiLevelType w:val="hybridMultilevel"/>
    <w:tmpl w:val="C8CA99D4"/>
    <w:lvl w:ilvl="0" w:tplc="70B444C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BBD598E"/>
    <w:multiLevelType w:val="hybridMultilevel"/>
    <w:tmpl w:val="1E808EB0"/>
    <w:lvl w:ilvl="0" w:tplc="E3167E9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D2E2C21"/>
    <w:multiLevelType w:val="hybridMultilevel"/>
    <w:tmpl w:val="C8CA99D4"/>
    <w:lvl w:ilvl="0" w:tplc="70B444C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E2B1AC3"/>
    <w:multiLevelType w:val="hybridMultilevel"/>
    <w:tmpl w:val="1E808EB0"/>
    <w:lvl w:ilvl="0" w:tplc="E3167E9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16"/>
  </w:num>
  <w:num w:numId="3">
    <w:abstractNumId w:val="36"/>
  </w:num>
  <w:num w:numId="4">
    <w:abstractNumId w:val="18"/>
  </w:num>
  <w:num w:numId="5">
    <w:abstractNumId w:val="13"/>
  </w:num>
  <w:num w:numId="6">
    <w:abstractNumId w:val="40"/>
  </w:num>
  <w:num w:numId="7">
    <w:abstractNumId w:val="42"/>
  </w:num>
  <w:num w:numId="8">
    <w:abstractNumId w:val="29"/>
  </w:num>
  <w:num w:numId="9">
    <w:abstractNumId w:val="1"/>
  </w:num>
  <w:num w:numId="10">
    <w:abstractNumId w:val="11"/>
  </w:num>
  <w:num w:numId="11">
    <w:abstractNumId w:val="8"/>
  </w:num>
  <w:num w:numId="12">
    <w:abstractNumId w:val="31"/>
  </w:num>
  <w:num w:numId="13">
    <w:abstractNumId w:val="21"/>
  </w:num>
  <w:num w:numId="14">
    <w:abstractNumId w:val="10"/>
  </w:num>
  <w:num w:numId="15">
    <w:abstractNumId w:val="2"/>
  </w:num>
  <w:num w:numId="16">
    <w:abstractNumId w:val="15"/>
  </w:num>
  <w:num w:numId="17">
    <w:abstractNumId w:val="33"/>
  </w:num>
  <w:num w:numId="18">
    <w:abstractNumId w:val="28"/>
  </w:num>
  <w:num w:numId="19">
    <w:abstractNumId w:val="37"/>
  </w:num>
  <w:num w:numId="20">
    <w:abstractNumId w:val="25"/>
  </w:num>
  <w:num w:numId="21">
    <w:abstractNumId w:val="12"/>
  </w:num>
  <w:num w:numId="22">
    <w:abstractNumId w:val="23"/>
  </w:num>
  <w:num w:numId="23">
    <w:abstractNumId w:val="39"/>
  </w:num>
  <w:num w:numId="24">
    <w:abstractNumId w:val="3"/>
  </w:num>
  <w:num w:numId="25">
    <w:abstractNumId w:val="34"/>
  </w:num>
  <w:num w:numId="26">
    <w:abstractNumId w:val="0"/>
  </w:num>
  <w:num w:numId="27">
    <w:abstractNumId w:val="6"/>
  </w:num>
  <w:num w:numId="28">
    <w:abstractNumId w:val="27"/>
  </w:num>
  <w:num w:numId="29">
    <w:abstractNumId w:val="14"/>
  </w:num>
  <w:num w:numId="30">
    <w:abstractNumId w:val="41"/>
  </w:num>
  <w:num w:numId="31">
    <w:abstractNumId w:val="32"/>
  </w:num>
  <w:num w:numId="32">
    <w:abstractNumId w:val="38"/>
  </w:num>
  <w:num w:numId="33">
    <w:abstractNumId w:val="19"/>
  </w:num>
  <w:num w:numId="34">
    <w:abstractNumId w:val="7"/>
  </w:num>
  <w:num w:numId="35">
    <w:abstractNumId w:val="24"/>
  </w:num>
  <w:num w:numId="36">
    <w:abstractNumId w:val="20"/>
  </w:num>
  <w:num w:numId="37">
    <w:abstractNumId w:val="30"/>
  </w:num>
  <w:num w:numId="38">
    <w:abstractNumId w:val="35"/>
  </w:num>
  <w:num w:numId="39">
    <w:abstractNumId w:val="22"/>
  </w:num>
  <w:num w:numId="40">
    <w:abstractNumId w:val="17"/>
  </w:num>
  <w:num w:numId="41">
    <w:abstractNumId w:val="4"/>
  </w:num>
  <w:num w:numId="42">
    <w:abstractNumId w:val="26"/>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10"/>
    <w:rsid w:val="00033E15"/>
    <w:rsid w:val="00034E0A"/>
    <w:rsid w:val="00067F16"/>
    <w:rsid w:val="00071CE9"/>
    <w:rsid w:val="00086A38"/>
    <w:rsid w:val="00091257"/>
    <w:rsid w:val="000A1AF2"/>
    <w:rsid w:val="000B46D9"/>
    <w:rsid w:val="000D49D1"/>
    <w:rsid w:val="000E2A2A"/>
    <w:rsid w:val="000F00B4"/>
    <w:rsid w:val="000F5AFD"/>
    <w:rsid w:val="00100963"/>
    <w:rsid w:val="00110695"/>
    <w:rsid w:val="00114E2A"/>
    <w:rsid w:val="00125A6D"/>
    <w:rsid w:val="00154B58"/>
    <w:rsid w:val="001806BE"/>
    <w:rsid w:val="00196690"/>
    <w:rsid w:val="001B4F6E"/>
    <w:rsid w:val="001D2BE7"/>
    <w:rsid w:val="001D4C9C"/>
    <w:rsid w:val="001E7F65"/>
    <w:rsid w:val="001F42F5"/>
    <w:rsid w:val="00204B08"/>
    <w:rsid w:val="00210AEA"/>
    <w:rsid w:val="0022344B"/>
    <w:rsid w:val="0022796E"/>
    <w:rsid w:val="0023752F"/>
    <w:rsid w:val="00256345"/>
    <w:rsid w:val="002603F2"/>
    <w:rsid w:val="0027333C"/>
    <w:rsid w:val="00284E57"/>
    <w:rsid w:val="002B0826"/>
    <w:rsid w:val="003106AD"/>
    <w:rsid w:val="00310C15"/>
    <w:rsid w:val="00311D28"/>
    <w:rsid w:val="00366AE6"/>
    <w:rsid w:val="00377451"/>
    <w:rsid w:val="003813EE"/>
    <w:rsid w:val="00384F10"/>
    <w:rsid w:val="003A1059"/>
    <w:rsid w:val="003B2BA6"/>
    <w:rsid w:val="003B5BE9"/>
    <w:rsid w:val="003B7492"/>
    <w:rsid w:val="003C72F3"/>
    <w:rsid w:val="003D3378"/>
    <w:rsid w:val="003E2197"/>
    <w:rsid w:val="003E41E2"/>
    <w:rsid w:val="003E7F9A"/>
    <w:rsid w:val="003F2105"/>
    <w:rsid w:val="00407A27"/>
    <w:rsid w:val="0041520B"/>
    <w:rsid w:val="00436066"/>
    <w:rsid w:val="00447200"/>
    <w:rsid w:val="00450CB5"/>
    <w:rsid w:val="00460E48"/>
    <w:rsid w:val="0047346A"/>
    <w:rsid w:val="00476361"/>
    <w:rsid w:val="00477A5B"/>
    <w:rsid w:val="004A174F"/>
    <w:rsid w:val="004A30AA"/>
    <w:rsid w:val="004B2AAC"/>
    <w:rsid w:val="004C0787"/>
    <w:rsid w:val="004C7B86"/>
    <w:rsid w:val="004E1601"/>
    <w:rsid w:val="004F6C2C"/>
    <w:rsid w:val="004F7DA4"/>
    <w:rsid w:val="00501BC2"/>
    <w:rsid w:val="00506D72"/>
    <w:rsid w:val="00511206"/>
    <w:rsid w:val="0051629A"/>
    <w:rsid w:val="00521834"/>
    <w:rsid w:val="005342B1"/>
    <w:rsid w:val="0055589B"/>
    <w:rsid w:val="005657D9"/>
    <w:rsid w:val="005705DE"/>
    <w:rsid w:val="00580B57"/>
    <w:rsid w:val="005816B1"/>
    <w:rsid w:val="00591EC5"/>
    <w:rsid w:val="005A6BB9"/>
    <w:rsid w:val="005D5E3D"/>
    <w:rsid w:val="005D7716"/>
    <w:rsid w:val="005E0500"/>
    <w:rsid w:val="005E7049"/>
    <w:rsid w:val="005F2610"/>
    <w:rsid w:val="006066C3"/>
    <w:rsid w:val="00614069"/>
    <w:rsid w:val="00614C8E"/>
    <w:rsid w:val="00654D89"/>
    <w:rsid w:val="00667EA7"/>
    <w:rsid w:val="006A2305"/>
    <w:rsid w:val="006A3E71"/>
    <w:rsid w:val="006B6599"/>
    <w:rsid w:val="006F1101"/>
    <w:rsid w:val="00700375"/>
    <w:rsid w:val="007066E1"/>
    <w:rsid w:val="00715721"/>
    <w:rsid w:val="007267C2"/>
    <w:rsid w:val="00735343"/>
    <w:rsid w:val="00737FAE"/>
    <w:rsid w:val="007639E3"/>
    <w:rsid w:val="00785CE2"/>
    <w:rsid w:val="00791E48"/>
    <w:rsid w:val="00796F7B"/>
    <w:rsid w:val="007C46E6"/>
    <w:rsid w:val="007E0362"/>
    <w:rsid w:val="0080523D"/>
    <w:rsid w:val="00806F09"/>
    <w:rsid w:val="00811B07"/>
    <w:rsid w:val="00815A56"/>
    <w:rsid w:val="0082228A"/>
    <w:rsid w:val="0083562D"/>
    <w:rsid w:val="00842590"/>
    <w:rsid w:val="00854A2F"/>
    <w:rsid w:val="008735DA"/>
    <w:rsid w:val="00894635"/>
    <w:rsid w:val="008A16CF"/>
    <w:rsid w:val="008B2454"/>
    <w:rsid w:val="008B728A"/>
    <w:rsid w:val="008C1614"/>
    <w:rsid w:val="008C34EF"/>
    <w:rsid w:val="008C7F86"/>
    <w:rsid w:val="009037E6"/>
    <w:rsid w:val="00916594"/>
    <w:rsid w:val="00934330"/>
    <w:rsid w:val="00946659"/>
    <w:rsid w:val="00970B2C"/>
    <w:rsid w:val="00985856"/>
    <w:rsid w:val="00986640"/>
    <w:rsid w:val="0099126C"/>
    <w:rsid w:val="00991EDF"/>
    <w:rsid w:val="00991F4F"/>
    <w:rsid w:val="009A4AA3"/>
    <w:rsid w:val="009B1375"/>
    <w:rsid w:val="009F3548"/>
    <w:rsid w:val="00A11235"/>
    <w:rsid w:val="00A41187"/>
    <w:rsid w:val="00A433E9"/>
    <w:rsid w:val="00A447B3"/>
    <w:rsid w:val="00A46CCC"/>
    <w:rsid w:val="00A60936"/>
    <w:rsid w:val="00A613E3"/>
    <w:rsid w:val="00A75AA9"/>
    <w:rsid w:val="00A93F5F"/>
    <w:rsid w:val="00AB2E75"/>
    <w:rsid w:val="00AB5B52"/>
    <w:rsid w:val="00AF0817"/>
    <w:rsid w:val="00AF2CA8"/>
    <w:rsid w:val="00B06CC9"/>
    <w:rsid w:val="00B21347"/>
    <w:rsid w:val="00B66C04"/>
    <w:rsid w:val="00B7304C"/>
    <w:rsid w:val="00BA36DB"/>
    <w:rsid w:val="00BC002F"/>
    <w:rsid w:val="00BC7FBE"/>
    <w:rsid w:val="00BD3562"/>
    <w:rsid w:val="00BF2B6A"/>
    <w:rsid w:val="00C06C7C"/>
    <w:rsid w:val="00C12E3F"/>
    <w:rsid w:val="00C20B48"/>
    <w:rsid w:val="00C441CF"/>
    <w:rsid w:val="00C50A5E"/>
    <w:rsid w:val="00C523B9"/>
    <w:rsid w:val="00C52BA4"/>
    <w:rsid w:val="00C56843"/>
    <w:rsid w:val="00C627C6"/>
    <w:rsid w:val="00C647E8"/>
    <w:rsid w:val="00C661FE"/>
    <w:rsid w:val="00C67F9A"/>
    <w:rsid w:val="00C74E3C"/>
    <w:rsid w:val="00C920CB"/>
    <w:rsid w:val="00C95E56"/>
    <w:rsid w:val="00C9767D"/>
    <w:rsid w:val="00CB30D1"/>
    <w:rsid w:val="00CC1BEA"/>
    <w:rsid w:val="00CC4638"/>
    <w:rsid w:val="00CD2F5D"/>
    <w:rsid w:val="00D01469"/>
    <w:rsid w:val="00D13483"/>
    <w:rsid w:val="00D223B8"/>
    <w:rsid w:val="00D25E7A"/>
    <w:rsid w:val="00D27412"/>
    <w:rsid w:val="00D27CA3"/>
    <w:rsid w:val="00D302AD"/>
    <w:rsid w:val="00D41B62"/>
    <w:rsid w:val="00D4299F"/>
    <w:rsid w:val="00D55547"/>
    <w:rsid w:val="00D8666B"/>
    <w:rsid w:val="00D93CAC"/>
    <w:rsid w:val="00DB6145"/>
    <w:rsid w:val="00DC216E"/>
    <w:rsid w:val="00DE4426"/>
    <w:rsid w:val="00E02916"/>
    <w:rsid w:val="00E24815"/>
    <w:rsid w:val="00E27BE1"/>
    <w:rsid w:val="00E31522"/>
    <w:rsid w:val="00E32FE8"/>
    <w:rsid w:val="00E356B1"/>
    <w:rsid w:val="00E70FA8"/>
    <w:rsid w:val="00E76864"/>
    <w:rsid w:val="00E83DB5"/>
    <w:rsid w:val="00EA2F03"/>
    <w:rsid w:val="00EC0795"/>
    <w:rsid w:val="00EC4DF5"/>
    <w:rsid w:val="00ED47B6"/>
    <w:rsid w:val="00EE4FDC"/>
    <w:rsid w:val="00EE7D89"/>
    <w:rsid w:val="00EF4384"/>
    <w:rsid w:val="00F02F4B"/>
    <w:rsid w:val="00F4008B"/>
    <w:rsid w:val="00F45681"/>
    <w:rsid w:val="00F715B8"/>
    <w:rsid w:val="00F9392C"/>
    <w:rsid w:val="00F9668C"/>
    <w:rsid w:val="00FC00E0"/>
    <w:rsid w:val="00FC7D10"/>
    <w:rsid w:val="00FD28E0"/>
    <w:rsid w:val="00FE5E5B"/>
    <w:rsid w:val="00FF27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F6ABA2"/>
  <w15:chartTrackingRefBased/>
  <w15:docId w15:val="{72695F0E-EA04-4108-8085-4CC5F25F1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EDF"/>
    <w:pPr>
      <w:widowControl w:val="0"/>
      <w:jc w:val="both"/>
    </w:pPr>
    <w:rPr>
      <w:kern w:val="2"/>
      <w:sz w:val="21"/>
      <w:szCs w:val="24"/>
    </w:rPr>
  </w:style>
  <w:style w:type="paragraph" w:styleId="1">
    <w:name w:val="heading 1"/>
    <w:basedOn w:val="a"/>
    <w:next w:val="a"/>
    <w:link w:val="10"/>
    <w:qFormat/>
    <w:rsid w:val="007639E3"/>
    <w:pPr>
      <w:keepNext/>
      <w:keepLines/>
      <w:spacing w:before="340" w:after="330"/>
      <w:jc w:val="center"/>
      <w:outlineLvl w:val="0"/>
    </w:pPr>
    <w:rPr>
      <w:rFonts w:eastAsia="黑体"/>
      <w:b/>
      <w:bCs/>
      <w:kern w:val="44"/>
      <w:sz w:val="24"/>
      <w:szCs w:val="44"/>
    </w:rPr>
  </w:style>
  <w:style w:type="paragraph" w:styleId="2">
    <w:name w:val="heading 2"/>
    <w:basedOn w:val="a"/>
    <w:next w:val="a"/>
    <w:link w:val="20"/>
    <w:qFormat/>
    <w:rsid w:val="007639E3"/>
    <w:pPr>
      <w:keepNext/>
      <w:keepLines/>
      <w:spacing w:before="260" w:after="260"/>
      <w:jc w:val="center"/>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7639E3"/>
    <w:rPr>
      <w:rFonts w:eastAsia="黑体"/>
      <w:b/>
      <w:bCs/>
      <w:kern w:val="44"/>
      <w:sz w:val="24"/>
      <w:szCs w:val="44"/>
    </w:rPr>
  </w:style>
  <w:style w:type="character" w:customStyle="1" w:styleId="20">
    <w:name w:val="标题 2 字符"/>
    <w:link w:val="2"/>
    <w:rsid w:val="007639E3"/>
    <w:rPr>
      <w:rFonts w:ascii="Arial" w:eastAsia="黑体" w:hAnsi="Arial"/>
      <w:b/>
      <w:bCs/>
      <w:kern w:val="2"/>
      <w:sz w:val="21"/>
      <w:szCs w:val="32"/>
    </w:rPr>
  </w:style>
  <w:style w:type="paragraph" w:styleId="a3">
    <w:name w:val="footer"/>
    <w:basedOn w:val="a"/>
    <w:link w:val="a4"/>
    <w:uiPriority w:val="99"/>
    <w:rsid w:val="00F715B8"/>
    <w:pPr>
      <w:tabs>
        <w:tab w:val="center" w:pos="4153"/>
        <w:tab w:val="right" w:pos="8306"/>
      </w:tabs>
      <w:snapToGrid w:val="0"/>
      <w:jc w:val="left"/>
    </w:pPr>
    <w:rPr>
      <w:sz w:val="18"/>
      <w:szCs w:val="18"/>
    </w:rPr>
  </w:style>
  <w:style w:type="character" w:styleId="a5">
    <w:name w:val="page number"/>
    <w:basedOn w:val="a0"/>
    <w:rsid w:val="00F715B8"/>
  </w:style>
  <w:style w:type="paragraph" w:styleId="a6">
    <w:name w:val="Balloon Text"/>
    <w:basedOn w:val="a"/>
    <w:semiHidden/>
    <w:rsid w:val="00F4008B"/>
    <w:rPr>
      <w:sz w:val="18"/>
      <w:szCs w:val="18"/>
    </w:rPr>
  </w:style>
  <w:style w:type="paragraph" w:styleId="a7">
    <w:name w:val="header"/>
    <w:basedOn w:val="a"/>
    <w:link w:val="a8"/>
    <w:rsid w:val="00110695"/>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sid w:val="00110695"/>
    <w:rPr>
      <w:kern w:val="2"/>
      <w:sz w:val="18"/>
      <w:szCs w:val="18"/>
    </w:rPr>
  </w:style>
  <w:style w:type="paragraph" w:styleId="a9">
    <w:name w:val="Date"/>
    <w:basedOn w:val="a"/>
    <w:next w:val="a"/>
    <w:link w:val="aa"/>
    <w:rsid w:val="00654D89"/>
    <w:pPr>
      <w:ind w:leftChars="2500" w:left="100"/>
    </w:pPr>
  </w:style>
  <w:style w:type="character" w:customStyle="1" w:styleId="aa">
    <w:name w:val="日期 字符"/>
    <w:link w:val="a9"/>
    <w:rsid w:val="00654D89"/>
    <w:rPr>
      <w:kern w:val="2"/>
      <w:sz w:val="21"/>
      <w:szCs w:val="24"/>
    </w:rPr>
  </w:style>
  <w:style w:type="character" w:styleId="ab">
    <w:name w:val="Hyperlink"/>
    <w:uiPriority w:val="99"/>
    <w:rsid w:val="001F42F5"/>
    <w:rPr>
      <w:color w:val="0000FF"/>
      <w:u w:val="single"/>
    </w:rPr>
  </w:style>
  <w:style w:type="paragraph" w:styleId="ac">
    <w:name w:val="Body Text Indent"/>
    <w:basedOn w:val="a"/>
    <w:link w:val="ad"/>
    <w:rsid w:val="007639E3"/>
    <w:pPr>
      <w:ind w:firstLine="435"/>
    </w:pPr>
    <w:rPr>
      <w:szCs w:val="21"/>
    </w:rPr>
  </w:style>
  <w:style w:type="character" w:customStyle="1" w:styleId="ad">
    <w:name w:val="正文文本缩进 字符"/>
    <w:link w:val="ac"/>
    <w:rsid w:val="007639E3"/>
    <w:rPr>
      <w:kern w:val="2"/>
      <w:sz w:val="21"/>
      <w:szCs w:val="21"/>
    </w:rPr>
  </w:style>
  <w:style w:type="paragraph" w:customStyle="1" w:styleId="11">
    <w:name w:val="标题1"/>
    <w:basedOn w:val="1"/>
    <w:rsid w:val="007639E3"/>
  </w:style>
  <w:style w:type="paragraph" w:customStyle="1" w:styleId="CharChar2">
    <w:name w:val="Char Char2"/>
    <w:basedOn w:val="a"/>
    <w:autoRedefine/>
    <w:rsid w:val="007639E3"/>
    <w:pPr>
      <w:spacing w:line="360" w:lineRule="auto"/>
    </w:pPr>
    <w:rPr>
      <w:rFonts w:ascii="宋体" w:hAnsi="宋体"/>
      <w:sz w:val="22"/>
    </w:rPr>
  </w:style>
  <w:style w:type="paragraph" w:customStyle="1" w:styleId="110">
    <w:name w:val="目录 11"/>
    <w:basedOn w:val="a"/>
    <w:next w:val="a"/>
    <w:autoRedefine/>
    <w:uiPriority w:val="39"/>
    <w:rsid w:val="007639E3"/>
    <w:pPr>
      <w:tabs>
        <w:tab w:val="right" w:leader="dot" w:pos="8296"/>
      </w:tabs>
      <w:jc w:val="center"/>
    </w:pPr>
    <w:rPr>
      <w:rFonts w:eastAsia="黑体"/>
      <w:sz w:val="32"/>
      <w:szCs w:val="32"/>
    </w:rPr>
  </w:style>
  <w:style w:type="paragraph" w:customStyle="1" w:styleId="21">
    <w:name w:val="目录 21"/>
    <w:basedOn w:val="a"/>
    <w:next w:val="a"/>
    <w:autoRedefine/>
    <w:uiPriority w:val="39"/>
    <w:rsid w:val="007639E3"/>
    <w:pPr>
      <w:tabs>
        <w:tab w:val="right" w:leader="dot" w:pos="8820"/>
      </w:tabs>
      <w:ind w:leftChars="342" w:left="718"/>
    </w:pPr>
  </w:style>
  <w:style w:type="character" w:customStyle="1" w:styleId="1Char">
    <w:name w:val="标题1 Char"/>
    <w:rsid w:val="007639E3"/>
    <w:rPr>
      <w:rFonts w:eastAsia="黑体"/>
      <w:b/>
      <w:bCs/>
      <w:kern w:val="44"/>
      <w:sz w:val="24"/>
      <w:szCs w:val="44"/>
      <w:lang w:val="en-US" w:eastAsia="zh-CN" w:bidi="ar-SA"/>
    </w:rPr>
  </w:style>
  <w:style w:type="paragraph" w:styleId="ae">
    <w:name w:val="Document Map"/>
    <w:basedOn w:val="a"/>
    <w:link w:val="af"/>
    <w:rsid w:val="007639E3"/>
    <w:pPr>
      <w:shd w:val="clear" w:color="auto" w:fill="000080"/>
    </w:pPr>
  </w:style>
  <w:style w:type="character" w:customStyle="1" w:styleId="af">
    <w:name w:val="文档结构图 字符"/>
    <w:link w:val="ae"/>
    <w:rsid w:val="007639E3"/>
    <w:rPr>
      <w:kern w:val="2"/>
      <w:sz w:val="21"/>
      <w:szCs w:val="24"/>
      <w:shd w:val="clear" w:color="auto" w:fill="000080"/>
    </w:rPr>
  </w:style>
  <w:style w:type="paragraph" w:styleId="af0">
    <w:name w:val="footnote text"/>
    <w:basedOn w:val="a"/>
    <w:link w:val="af1"/>
    <w:rsid w:val="007639E3"/>
    <w:pPr>
      <w:snapToGrid w:val="0"/>
      <w:jc w:val="left"/>
    </w:pPr>
    <w:rPr>
      <w:sz w:val="18"/>
      <w:szCs w:val="18"/>
    </w:rPr>
  </w:style>
  <w:style w:type="character" w:customStyle="1" w:styleId="af1">
    <w:name w:val="脚注文本 字符"/>
    <w:link w:val="af0"/>
    <w:rsid w:val="007639E3"/>
    <w:rPr>
      <w:kern w:val="2"/>
      <w:sz w:val="18"/>
      <w:szCs w:val="18"/>
    </w:rPr>
  </w:style>
  <w:style w:type="character" w:styleId="af2">
    <w:name w:val="footnote reference"/>
    <w:rsid w:val="007639E3"/>
    <w:rPr>
      <w:vertAlign w:val="superscript"/>
    </w:rPr>
  </w:style>
  <w:style w:type="paragraph" w:styleId="af3">
    <w:name w:val="endnote text"/>
    <w:basedOn w:val="a"/>
    <w:link w:val="af4"/>
    <w:rsid w:val="007639E3"/>
    <w:pPr>
      <w:snapToGrid w:val="0"/>
      <w:jc w:val="left"/>
    </w:pPr>
  </w:style>
  <w:style w:type="character" w:customStyle="1" w:styleId="af4">
    <w:name w:val="尾注文本 字符"/>
    <w:link w:val="af3"/>
    <w:rsid w:val="007639E3"/>
    <w:rPr>
      <w:kern w:val="2"/>
      <w:sz w:val="21"/>
      <w:szCs w:val="24"/>
    </w:rPr>
  </w:style>
  <w:style w:type="character" w:styleId="af5">
    <w:name w:val="endnote reference"/>
    <w:rsid w:val="007639E3"/>
    <w:rPr>
      <w:vertAlign w:val="superscript"/>
    </w:rPr>
  </w:style>
  <w:style w:type="character" w:styleId="af6">
    <w:name w:val="annotation reference"/>
    <w:rsid w:val="007639E3"/>
    <w:rPr>
      <w:sz w:val="21"/>
      <w:szCs w:val="21"/>
    </w:rPr>
  </w:style>
  <w:style w:type="paragraph" w:styleId="af7">
    <w:name w:val="annotation text"/>
    <w:basedOn w:val="a"/>
    <w:link w:val="af8"/>
    <w:rsid w:val="007639E3"/>
    <w:pPr>
      <w:jc w:val="left"/>
    </w:pPr>
  </w:style>
  <w:style w:type="character" w:customStyle="1" w:styleId="af8">
    <w:name w:val="批注文字 字符"/>
    <w:link w:val="af7"/>
    <w:rsid w:val="007639E3"/>
    <w:rPr>
      <w:kern w:val="2"/>
      <w:sz w:val="21"/>
      <w:szCs w:val="24"/>
    </w:rPr>
  </w:style>
  <w:style w:type="paragraph" w:styleId="af9">
    <w:name w:val="annotation subject"/>
    <w:basedOn w:val="af7"/>
    <w:next w:val="af7"/>
    <w:link w:val="afa"/>
    <w:rsid w:val="007639E3"/>
    <w:rPr>
      <w:b/>
      <w:bCs/>
    </w:rPr>
  </w:style>
  <w:style w:type="character" w:customStyle="1" w:styleId="afa">
    <w:name w:val="批注主题 字符"/>
    <w:link w:val="af9"/>
    <w:rsid w:val="007639E3"/>
    <w:rPr>
      <w:b/>
      <w:bCs/>
      <w:kern w:val="2"/>
      <w:sz w:val="21"/>
      <w:szCs w:val="24"/>
    </w:rPr>
  </w:style>
  <w:style w:type="table" w:styleId="afb">
    <w:name w:val="Table Grid"/>
    <w:basedOn w:val="a1"/>
    <w:rsid w:val="007639E3"/>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639E3"/>
    <w:pPr>
      <w:widowControl w:val="0"/>
      <w:autoSpaceDE w:val="0"/>
      <w:autoSpaceDN w:val="0"/>
      <w:adjustRightInd w:val="0"/>
    </w:pPr>
    <w:rPr>
      <w:rFonts w:ascii="华文中宋" w:eastAsia="华文中宋" w:cs="华文中宋"/>
      <w:color w:val="000000"/>
      <w:sz w:val="24"/>
      <w:szCs w:val="24"/>
    </w:rPr>
  </w:style>
  <w:style w:type="paragraph" w:customStyle="1" w:styleId="CM18">
    <w:name w:val="CM18"/>
    <w:basedOn w:val="Default"/>
    <w:next w:val="Default"/>
    <w:rsid w:val="007639E3"/>
    <w:pPr>
      <w:spacing w:after="295"/>
    </w:pPr>
    <w:rPr>
      <w:rFonts w:cs="Times New Roman"/>
      <w:color w:val="auto"/>
    </w:rPr>
  </w:style>
  <w:style w:type="paragraph" w:customStyle="1" w:styleId="CM23">
    <w:name w:val="CM23"/>
    <w:basedOn w:val="Default"/>
    <w:next w:val="Default"/>
    <w:rsid w:val="007639E3"/>
    <w:pPr>
      <w:spacing w:after="375"/>
    </w:pPr>
    <w:rPr>
      <w:rFonts w:cs="Times New Roman"/>
      <w:color w:val="auto"/>
    </w:rPr>
  </w:style>
  <w:style w:type="paragraph" w:customStyle="1" w:styleId="CM25">
    <w:name w:val="CM25"/>
    <w:basedOn w:val="Default"/>
    <w:next w:val="Default"/>
    <w:rsid w:val="007639E3"/>
    <w:pPr>
      <w:spacing w:after="440"/>
    </w:pPr>
    <w:rPr>
      <w:rFonts w:cs="Times New Roman"/>
      <w:color w:val="auto"/>
    </w:rPr>
  </w:style>
  <w:style w:type="paragraph" w:customStyle="1" w:styleId="CharCharChar1Char">
    <w:name w:val="Char Char Char1 Char"/>
    <w:basedOn w:val="a"/>
    <w:rsid w:val="007639E3"/>
  </w:style>
  <w:style w:type="paragraph" w:customStyle="1" w:styleId="afc">
    <w:name w:val="标准标志"/>
    <w:next w:val="a"/>
    <w:rsid w:val="007639E3"/>
    <w:pPr>
      <w:framePr w:w="2268" w:h="1392" w:hRule="exact" w:wrap="around" w:hAnchor="margin" w:x="6748" w:y="171" w:anchorLock="1"/>
      <w:shd w:val="solid" w:color="FFFFFF" w:fill="FFFFFF"/>
      <w:spacing w:line="0" w:lineRule="atLeast"/>
      <w:jc w:val="right"/>
    </w:pPr>
    <w:rPr>
      <w:b/>
      <w:w w:val="130"/>
      <w:sz w:val="96"/>
    </w:rPr>
  </w:style>
  <w:style w:type="character" w:customStyle="1" w:styleId="afd">
    <w:name w:val="发布"/>
    <w:rsid w:val="007639E3"/>
    <w:rPr>
      <w:rFonts w:ascii="黑体" w:eastAsia="黑体"/>
      <w:spacing w:val="22"/>
      <w:w w:val="100"/>
      <w:position w:val="3"/>
      <w:sz w:val="28"/>
    </w:rPr>
  </w:style>
  <w:style w:type="paragraph" w:customStyle="1" w:styleId="afe">
    <w:name w:val="封面标准文稿编辑信息"/>
    <w:rsid w:val="007639E3"/>
    <w:pPr>
      <w:spacing w:before="180" w:line="180" w:lineRule="exact"/>
      <w:jc w:val="center"/>
    </w:pPr>
    <w:rPr>
      <w:rFonts w:ascii="宋体"/>
      <w:sz w:val="21"/>
    </w:rPr>
  </w:style>
  <w:style w:type="paragraph" w:customStyle="1" w:styleId="aff">
    <w:name w:val="封面标准文稿类别"/>
    <w:rsid w:val="007639E3"/>
    <w:pPr>
      <w:spacing w:before="440" w:line="400" w:lineRule="exact"/>
      <w:jc w:val="center"/>
    </w:pPr>
    <w:rPr>
      <w:rFonts w:ascii="宋体"/>
      <w:sz w:val="24"/>
    </w:rPr>
  </w:style>
  <w:style w:type="paragraph" w:customStyle="1" w:styleId="aff0">
    <w:name w:val="封面一致性程度标识"/>
    <w:rsid w:val="007639E3"/>
    <w:pPr>
      <w:spacing w:before="440" w:line="400" w:lineRule="exact"/>
      <w:jc w:val="center"/>
    </w:pPr>
    <w:rPr>
      <w:rFonts w:ascii="宋体"/>
      <w:sz w:val="28"/>
    </w:rPr>
  </w:style>
  <w:style w:type="paragraph" w:customStyle="1" w:styleId="aff1">
    <w:name w:val="其他标准称谓"/>
    <w:rsid w:val="007639E3"/>
    <w:pPr>
      <w:spacing w:line="0" w:lineRule="atLeast"/>
      <w:jc w:val="distribute"/>
    </w:pPr>
    <w:rPr>
      <w:rFonts w:ascii="黑体" w:eastAsia="黑体" w:hAnsi="宋体"/>
      <w:sz w:val="52"/>
    </w:rPr>
  </w:style>
  <w:style w:type="paragraph" w:customStyle="1" w:styleId="aff2">
    <w:name w:val="其他发布部门"/>
    <w:basedOn w:val="a"/>
    <w:rsid w:val="007639E3"/>
    <w:pPr>
      <w:framePr w:w="7433" w:h="585" w:hRule="exact" w:hSpace="180" w:vSpace="180" w:wrap="around" w:hAnchor="margin" w:xAlign="center" w:y="14401" w:anchorLock="1"/>
      <w:widowControl/>
      <w:spacing w:line="0" w:lineRule="atLeast"/>
      <w:jc w:val="center"/>
    </w:pPr>
    <w:rPr>
      <w:rFonts w:ascii="黑体" w:eastAsia="黑体"/>
      <w:spacing w:val="20"/>
      <w:w w:val="135"/>
      <w:kern w:val="0"/>
      <w:sz w:val="36"/>
      <w:szCs w:val="20"/>
    </w:rPr>
  </w:style>
  <w:style w:type="paragraph" w:customStyle="1" w:styleId="aff3">
    <w:name w:val="文献分类号"/>
    <w:rsid w:val="007639E3"/>
    <w:pPr>
      <w:framePr w:hSpace="180" w:vSpace="180" w:wrap="around" w:hAnchor="margin" w:y="1" w:anchorLock="1"/>
      <w:widowControl w:val="0"/>
      <w:textAlignment w:val="center"/>
    </w:pPr>
    <w:rPr>
      <w:rFonts w:eastAsia="黑体"/>
      <w:sz w:val="21"/>
    </w:rPr>
  </w:style>
  <w:style w:type="paragraph" w:styleId="aff4">
    <w:name w:val="caption"/>
    <w:basedOn w:val="a"/>
    <w:next w:val="a"/>
    <w:qFormat/>
    <w:rsid w:val="007639E3"/>
    <w:rPr>
      <w:rFonts w:ascii="等线 Light" w:eastAsia="黑体" w:hAnsi="等线 Light"/>
      <w:sz w:val="20"/>
      <w:szCs w:val="20"/>
    </w:rPr>
  </w:style>
  <w:style w:type="character" w:customStyle="1" w:styleId="Char">
    <w:name w:val="段 Char"/>
    <w:link w:val="aff5"/>
    <w:locked/>
    <w:rsid w:val="007639E3"/>
    <w:rPr>
      <w:rFonts w:ascii="宋体" w:hAnsi="宋体"/>
      <w:noProof/>
      <w:sz w:val="21"/>
      <w:lang w:val="en-US" w:eastAsia="zh-CN" w:bidi="ar-SA"/>
    </w:rPr>
  </w:style>
  <w:style w:type="paragraph" w:customStyle="1" w:styleId="aff5">
    <w:name w:val="段"/>
    <w:link w:val="Char"/>
    <w:rsid w:val="007639E3"/>
    <w:pPr>
      <w:tabs>
        <w:tab w:val="center" w:pos="4201"/>
        <w:tab w:val="right" w:leader="dot" w:pos="9298"/>
      </w:tabs>
      <w:autoSpaceDE w:val="0"/>
      <w:autoSpaceDN w:val="0"/>
      <w:ind w:firstLineChars="200" w:firstLine="420"/>
      <w:jc w:val="both"/>
    </w:pPr>
    <w:rPr>
      <w:rFonts w:ascii="宋体" w:hAnsi="宋体"/>
      <w:noProof/>
      <w:sz w:val="21"/>
    </w:rPr>
  </w:style>
  <w:style w:type="paragraph" w:customStyle="1" w:styleId="12">
    <w:name w:val="列出段落1"/>
    <w:basedOn w:val="a"/>
    <w:uiPriority w:val="34"/>
    <w:qFormat/>
    <w:rsid w:val="007639E3"/>
    <w:pPr>
      <w:ind w:firstLineChars="200" w:firstLine="420"/>
    </w:pPr>
  </w:style>
  <w:style w:type="paragraph" w:customStyle="1" w:styleId="aff6">
    <w:name w:val="前言、引言标题"/>
    <w:next w:val="a"/>
    <w:rsid w:val="007639E3"/>
    <w:pPr>
      <w:shd w:val="clear" w:color="FFFFFF" w:fill="FFFFFF"/>
      <w:spacing w:before="640" w:after="560"/>
      <w:jc w:val="center"/>
      <w:outlineLvl w:val="0"/>
    </w:pPr>
    <w:rPr>
      <w:rFonts w:ascii="黑体" w:eastAsia="黑体"/>
      <w:sz w:val="32"/>
    </w:rPr>
  </w:style>
  <w:style w:type="character" w:styleId="aff7">
    <w:name w:val="Emphasis"/>
    <w:uiPriority w:val="20"/>
    <w:qFormat/>
    <w:rsid w:val="003B7492"/>
    <w:rPr>
      <w:i/>
      <w:iCs/>
    </w:rPr>
  </w:style>
  <w:style w:type="character" w:styleId="aff8">
    <w:name w:val="Placeholder Text"/>
    <w:basedOn w:val="a0"/>
    <w:uiPriority w:val="99"/>
    <w:semiHidden/>
    <w:rsid w:val="008735DA"/>
    <w:rPr>
      <w:color w:val="808080"/>
    </w:rPr>
  </w:style>
  <w:style w:type="paragraph" w:styleId="13">
    <w:name w:val="toc 1"/>
    <w:basedOn w:val="a"/>
    <w:next w:val="a"/>
    <w:autoRedefine/>
    <w:uiPriority w:val="39"/>
    <w:rsid w:val="0023752F"/>
  </w:style>
  <w:style w:type="paragraph" w:styleId="22">
    <w:name w:val="toc 2"/>
    <w:basedOn w:val="a"/>
    <w:next w:val="a"/>
    <w:autoRedefine/>
    <w:uiPriority w:val="39"/>
    <w:rsid w:val="0023752F"/>
    <w:pPr>
      <w:ind w:leftChars="200" w:left="420"/>
    </w:pPr>
  </w:style>
  <w:style w:type="character" w:customStyle="1" w:styleId="a4">
    <w:name w:val="页脚 字符"/>
    <w:basedOn w:val="a0"/>
    <w:link w:val="a3"/>
    <w:uiPriority w:val="99"/>
    <w:rsid w:val="00667EA7"/>
    <w:rPr>
      <w:kern w:val="2"/>
      <w:sz w:val="18"/>
      <w:szCs w:val="18"/>
    </w:rPr>
  </w:style>
  <w:style w:type="paragraph" w:styleId="aff9">
    <w:name w:val="Normal (Web)"/>
    <w:basedOn w:val="a"/>
    <w:uiPriority w:val="99"/>
    <w:unhideWhenUsed/>
    <w:rsid w:val="00FF27DD"/>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52847">
      <w:bodyDiv w:val="1"/>
      <w:marLeft w:val="0"/>
      <w:marRight w:val="0"/>
      <w:marTop w:val="0"/>
      <w:marBottom w:val="0"/>
      <w:divBdr>
        <w:top w:val="none" w:sz="0" w:space="0" w:color="auto"/>
        <w:left w:val="none" w:sz="0" w:space="0" w:color="auto"/>
        <w:bottom w:val="none" w:sz="0" w:space="0" w:color="auto"/>
        <w:right w:val="none" w:sz="0" w:space="0" w:color="auto"/>
      </w:divBdr>
    </w:div>
    <w:div w:id="566646024">
      <w:bodyDiv w:val="1"/>
      <w:marLeft w:val="0"/>
      <w:marRight w:val="0"/>
      <w:marTop w:val="0"/>
      <w:marBottom w:val="0"/>
      <w:divBdr>
        <w:top w:val="none" w:sz="0" w:space="0" w:color="auto"/>
        <w:left w:val="none" w:sz="0" w:space="0" w:color="auto"/>
        <w:bottom w:val="none" w:sz="0" w:space="0" w:color="auto"/>
        <w:right w:val="none" w:sz="0" w:space="0" w:color="auto"/>
      </w:divBdr>
    </w:div>
    <w:div w:id="608583801">
      <w:bodyDiv w:val="1"/>
      <w:marLeft w:val="0"/>
      <w:marRight w:val="0"/>
      <w:marTop w:val="0"/>
      <w:marBottom w:val="0"/>
      <w:divBdr>
        <w:top w:val="none" w:sz="0" w:space="0" w:color="auto"/>
        <w:left w:val="none" w:sz="0" w:space="0" w:color="auto"/>
        <w:bottom w:val="none" w:sz="0" w:space="0" w:color="auto"/>
        <w:right w:val="none" w:sz="0" w:space="0" w:color="auto"/>
      </w:divBdr>
    </w:div>
    <w:div w:id="827093738">
      <w:bodyDiv w:val="1"/>
      <w:marLeft w:val="0"/>
      <w:marRight w:val="0"/>
      <w:marTop w:val="0"/>
      <w:marBottom w:val="0"/>
      <w:divBdr>
        <w:top w:val="none" w:sz="0" w:space="0" w:color="auto"/>
        <w:left w:val="none" w:sz="0" w:space="0" w:color="auto"/>
        <w:bottom w:val="none" w:sz="0" w:space="0" w:color="auto"/>
        <w:right w:val="none" w:sz="0" w:space="0" w:color="auto"/>
      </w:divBdr>
    </w:div>
    <w:div w:id="1025448451">
      <w:bodyDiv w:val="1"/>
      <w:marLeft w:val="0"/>
      <w:marRight w:val="0"/>
      <w:marTop w:val="0"/>
      <w:marBottom w:val="0"/>
      <w:divBdr>
        <w:top w:val="none" w:sz="0" w:space="0" w:color="auto"/>
        <w:left w:val="none" w:sz="0" w:space="0" w:color="auto"/>
        <w:bottom w:val="none" w:sz="0" w:space="0" w:color="auto"/>
        <w:right w:val="none" w:sz="0" w:space="0" w:color="auto"/>
      </w:divBdr>
    </w:div>
    <w:div w:id="1031491777">
      <w:bodyDiv w:val="1"/>
      <w:marLeft w:val="0"/>
      <w:marRight w:val="0"/>
      <w:marTop w:val="0"/>
      <w:marBottom w:val="0"/>
      <w:divBdr>
        <w:top w:val="none" w:sz="0" w:space="0" w:color="auto"/>
        <w:left w:val="none" w:sz="0" w:space="0" w:color="auto"/>
        <w:bottom w:val="none" w:sz="0" w:space="0" w:color="auto"/>
        <w:right w:val="none" w:sz="0" w:space="0" w:color="auto"/>
      </w:divBdr>
    </w:div>
    <w:div w:id="1337882150">
      <w:bodyDiv w:val="1"/>
      <w:marLeft w:val="0"/>
      <w:marRight w:val="0"/>
      <w:marTop w:val="0"/>
      <w:marBottom w:val="0"/>
      <w:divBdr>
        <w:top w:val="none" w:sz="0" w:space="0" w:color="auto"/>
        <w:left w:val="none" w:sz="0" w:space="0" w:color="auto"/>
        <w:bottom w:val="none" w:sz="0" w:space="0" w:color="auto"/>
        <w:right w:val="none" w:sz="0" w:space="0" w:color="auto"/>
      </w:divBdr>
    </w:div>
    <w:div w:id="1375346547">
      <w:bodyDiv w:val="1"/>
      <w:marLeft w:val="0"/>
      <w:marRight w:val="0"/>
      <w:marTop w:val="0"/>
      <w:marBottom w:val="0"/>
      <w:divBdr>
        <w:top w:val="none" w:sz="0" w:space="0" w:color="auto"/>
        <w:left w:val="none" w:sz="0" w:space="0" w:color="auto"/>
        <w:bottom w:val="none" w:sz="0" w:space="0" w:color="auto"/>
        <w:right w:val="none" w:sz="0" w:space="0" w:color="auto"/>
      </w:divBdr>
    </w:div>
    <w:div w:id="1377504803">
      <w:bodyDiv w:val="1"/>
      <w:marLeft w:val="0"/>
      <w:marRight w:val="0"/>
      <w:marTop w:val="0"/>
      <w:marBottom w:val="0"/>
      <w:divBdr>
        <w:top w:val="none" w:sz="0" w:space="0" w:color="auto"/>
        <w:left w:val="none" w:sz="0" w:space="0" w:color="auto"/>
        <w:bottom w:val="none" w:sz="0" w:space="0" w:color="auto"/>
        <w:right w:val="none" w:sz="0" w:space="0" w:color="auto"/>
      </w:divBdr>
    </w:div>
    <w:div w:id="140765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4FB18-DA52-4745-9E91-94DB25E09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18</Pages>
  <Words>1198</Words>
  <Characters>6834</Characters>
  <Application>Microsoft Office Word</Application>
  <DocSecurity>0</DocSecurity>
  <Lines>56</Lines>
  <Paragraphs>16</Paragraphs>
  <ScaleCrop>false</ScaleCrop>
  <Company>soft.netnest.com.cn</Company>
  <LinksUpToDate>false</LinksUpToDate>
  <CharactersWithSpaces>8016</CharactersWithSpaces>
  <SharedDoc>false</SharedDoc>
  <HLinks>
    <vt:vector size="498" baseType="variant">
      <vt:variant>
        <vt:i4>2555908</vt:i4>
      </vt:variant>
      <vt:variant>
        <vt:i4>494</vt:i4>
      </vt:variant>
      <vt:variant>
        <vt:i4>0</vt:i4>
      </vt:variant>
      <vt:variant>
        <vt:i4>5</vt:i4>
      </vt:variant>
      <vt:variant>
        <vt:lpwstr/>
      </vt:variant>
      <vt:variant>
        <vt:lpwstr>_Toc3550259</vt:lpwstr>
      </vt:variant>
      <vt:variant>
        <vt:i4>2555908</vt:i4>
      </vt:variant>
      <vt:variant>
        <vt:i4>488</vt:i4>
      </vt:variant>
      <vt:variant>
        <vt:i4>0</vt:i4>
      </vt:variant>
      <vt:variant>
        <vt:i4>5</vt:i4>
      </vt:variant>
      <vt:variant>
        <vt:lpwstr/>
      </vt:variant>
      <vt:variant>
        <vt:lpwstr>_Toc3550258</vt:lpwstr>
      </vt:variant>
      <vt:variant>
        <vt:i4>2555908</vt:i4>
      </vt:variant>
      <vt:variant>
        <vt:i4>482</vt:i4>
      </vt:variant>
      <vt:variant>
        <vt:i4>0</vt:i4>
      </vt:variant>
      <vt:variant>
        <vt:i4>5</vt:i4>
      </vt:variant>
      <vt:variant>
        <vt:lpwstr/>
      </vt:variant>
      <vt:variant>
        <vt:lpwstr>_Toc3550257</vt:lpwstr>
      </vt:variant>
      <vt:variant>
        <vt:i4>2555908</vt:i4>
      </vt:variant>
      <vt:variant>
        <vt:i4>476</vt:i4>
      </vt:variant>
      <vt:variant>
        <vt:i4>0</vt:i4>
      </vt:variant>
      <vt:variant>
        <vt:i4>5</vt:i4>
      </vt:variant>
      <vt:variant>
        <vt:lpwstr/>
      </vt:variant>
      <vt:variant>
        <vt:lpwstr>_Toc3550256</vt:lpwstr>
      </vt:variant>
      <vt:variant>
        <vt:i4>2555908</vt:i4>
      </vt:variant>
      <vt:variant>
        <vt:i4>470</vt:i4>
      </vt:variant>
      <vt:variant>
        <vt:i4>0</vt:i4>
      </vt:variant>
      <vt:variant>
        <vt:i4>5</vt:i4>
      </vt:variant>
      <vt:variant>
        <vt:lpwstr/>
      </vt:variant>
      <vt:variant>
        <vt:lpwstr>_Toc3550255</vt:lpwstr>
      </vt:variant>
      <vt:variant>
        <vt:i4>2555908</vt:i4>
      </vt:variant>
      <vt:variant>
        <vt:i4>464</vt:i4>
      </vt:variant>
      <vt:variant>
        <vt:i4>0</vt:i4>
      </vt:variant>
      <vt:variant>
        <vt:i4>5</vt:i4>
      </vt:variant>
      <vt:variant>
        <vt:lpwstr/>
      </vt:variant>
      <vt:variant>
        <vt:lpwstr>_Toc3550254</vt:lpwstr>
      </vt:variant>
      <vt:variant>
        <vt:i4>2555908</vt:i4>
      </vt:variant>
      <vt:variant>
        <vt:i4>458</vt:i4>
      </vt:variant>
      <vt:variant>
        <vt:i4>0</vt:i4>
      </vt:variant>
      <vt:variant>
        <vt:i4>5</vt:i4>
      </vt:variant>
      <vt:variant>
        <vt:lpwstr/>
      </vt:variant>
      <vt:variant>
        <vt:lpwstr>_Toc3550253</vt:lpwstr>
      </vt:variant>
      <vt:variant>
        <vt:i4>2555908</vt:i4>
      </vt:variant>
      <vt:variant>
        <vt:i4>452</vt:i4>
      </vt:variant>
      <vt:variant>
        <vt:i4>0</vt:i4>
      </vt:variant>
      <vt:variant>
        <vt:i4>5</vt:i4>
      </vt:variant>
      <vt:variant>
        <vt:lpwstr/>
      </vt:variant>
      <vt:variant>
        <vt:lpwstr>_Toc3550252</vt:lpwstr>
      </vt:variant>
      <vt:variant>
        <vt:i4>2555908</vt:i4>
      </vt:variant>
      <vt:variant>
        <vt:i4>446</vt:i4>
      </vt:variant>
      <vt:variant>
        <vt:i4>0</vt:i4>
      </vt:variant>
      <vt:variant>
        <vt:i4>5</vt:i4>
      </vt:variant>
      <vt:variant>
        <vt:lpwstr/>
      </vt:variant>
      <vt:variant>
        <vt:lpwstr>_Toc3550251</vt:lpwstr>
      </vt:variant>
      <vt:variant>
        <vt:i4>2555908</vt:i4>
      </vt:variant>
      <vt:variant>
        <vt:i4>440</vt:i4>
      </vt:variant>
      <vt:variant>
        <vt:i4>0</vt:i4>
      </vt:variant>
      <vt:variant>
        <vt:i4>5</vt:i4>
      </vt:variant>
      <vt:variant>
        <vt:lpwstr/>
      </vt:variant>
      <vt:variant>
        <vt:lpwstr>_Toc3550250</vt:lpwstr>
      </vt:variant>
      <vt:variant>
        <vt:i4>2490372</vt:i4>
      </vt:variant>
      <vt:variant>
        <vt:i4>434</vt:i4>
      </vt:variant>
      <vt:variant>
        <vt:i4>0</vt:i4>
      </vt:variant>
      <vt:variant>
        <vt:i4>5</vt:i4>
      </vt:variant>
      <vt:variant>
        <vt:lpwstr/>
      </vt:variant>
      <vt:variant>
        <vt:lpwstr>_Toc3550249</vt:lpwstr>
      </vt:variant>
      <vt:variant>
        <vt:i4>2490372</vt:i4>
      </vt:variant>
      <vt:variant>
        <vt:i4>428</vt:i4>
      </vt:variant>
      <vt:variant>
        <vt:i4>0</vt:i4>
      </vt:variant>
      <vt:variant>
        <vt:i4>5</vt:i4>
      </vt:variant>
      <vt:variant>
        <vt:lpwstr/>
      </vt:variant>
      <vt:variant>
        <vt:lpwstr>_Toc3550248</vt:lpwstr>
      </vt:variant>
      <vt:variant>
        <vt:i4>2490372</vt:i4>
      </vt:variant>
      <vt:variant>
        <vt:i4>422</vt:i4>
      </vt:variant>
      <vt:variant>
        <vt:i4>0</vt:i4>
      </vt:variant>
      <vt:variant>
        <vt:i4>5</vt:i4>
      </vt:variant>
      <vt:variant>
        <vt:lpwstr/>
      </vt:variant>
      <vt:variant>
        <vt:lpwstr>_Toc3550247</vt:lpwstr>
      </vt:variant>
      <vt:variant>
        <vt:i4>2490372</vt:i4>
      </vt:variant>
      <vt:variant>
        <vt:i4>416</vt:i4>
      </vt:variant>
      <vt:variant>
        <vt:i4>0</vt:i4>
      </vt:variant>
      <vt:variant>
        <vt:i4>5</vt:i4>
      </vt:variant>
      <vt:variant>
        <vt:lpwstr/>
      </vt:variant>
      <vt:variant>
        <vt:lpwstr>_Toc3550246</vt:lpwstr>
      </vt:variant>
      <vt:variant>
        <vt:i4>2490372</vt:i4>
      </vt:variant>
      <vt:variant>
        <vt:i4>410</vt:i4>
      </vt:variant>
      <vt:variant>
        <vt:i4>0</vt:i4>
      </vt:variant>
      <vt:variant>
        <vt:i4>5</vt:i4>
      </vt:variant>
      <vt:variant>
        <vt:lpwstr/>
      </vt:variant>
      <vt:variant>
        <vt:lpwstr>_Toc3550245</vt:lpwstr>
      </vt:variant>
      <vt:variant>
        <vt:i4>2490372</vt:i4>
      </vt:variant>
      <vt:variant>
        <vt:i4>404</vt:i4>
      </vt:variant>
      <vt:variant>
        <vt:i4>0</vt:i4>
      </vt:variant>
      <vt:variant>
        <vt:i4>5</vt:i4>
      </vt:variant>
      <vt:variant>
        <vt:lpwstr/>
      </vt:variant>
      <vt:variant>
        <vt:lpwstr>_Toc3550244</vt:lpwstr>
      </vt:variant>
      <vt:variant>
        <vt:i4>2490372</vt:i4>
      </vt:variant>
      <vt:variant>
        <vt:i4>398</vt:i4>
      </vt:variant>
      <vt:variant>
        <vt:i4>0</vt:i4>
      </vt:variant>
      <vt:variant>
        <vt:i4>5</vt:i4>
      </vt:variant>
      <vt:variant>
        <vt:lpwstr/>
      </vt:variant>
      <vt:variant>
        <vt:lpwstr>_Toc3550243</vt:lpwstr>
      </vt:variant>
      <vt:variant>
        <vt:i4>2490372</vt:i4>
      </vt:variant>
      <vt:variant>
        <vt:i4>392</vt:i4>
      </vt:variant>
      <vt:variant>
        <vt:i4>0</vt:i4>
      </vt:variant>
      <vt:variant>
        <vt:i4>5</vt:i4>
      </vt:variant>
      <vt:variant>
        <vt:lpwstr/>
      </vt:variant>
      <vt:variant>
        <vt:lpwstr>_Toc3550242</vt:lpwstr>
      </vt:variant>
      <vt:variant>
        <vt:i4>2490372</vt:i4>
      </vt:variant>
      <vt:variant>
        <vt:i4>386</vt:i4>
      </vt:variant>
      <vt:variant>
        <vt:i4>0</vt:i4>
      </vt:variant>
      <vt:variant>
        <vt:i4>5</vt:i4>
      </vt:variant>
      <vt:variant>
        <vt:lpwstr/>
      </vt:variant>
      <vt:variant>
        <vt:lpwstr>_Toc3550241</vt:lpwstr>
      </vt:variant>
      <vt:variant>
        <vt:i4>2490372</vt:i4>
      </vt:variant>
      <vt:variant>
        <vt:i4>380</vt:i4>
      </vt:variant>
      <vt:variant>
        <vt:i4>0</vt:i4>
      </vt:variant>
      <vt:variant>
        <vt:i4>5</vt:i4>
      </vt:variant>
      <vt:variant>
        <vt:lpwstr/>
      </vt:variant>
      <vt:variant>
        <vt:lpwstr>_Toc3550240</vt:lpwstr>
      </vt:variant>
      <vt:variant>
        <vt:i4>2162692</vt:i4>
      </vt:variant>
      <vt:variant>
        <vt:i4>374</vt:i4>
      </vt:variant>
      <vt:variant>
        <vt:i4>0</vt:i4>
      </vt:variant>
      <vt:variant>
        <vt:i4>5</vt:i4>
      </vt:variant>
      <vt:variant>
        <vt:lpwstr/>
      </vt:variant>
      <vt:variant>
        <vt:lpwstr>_Toc3550239</vt:lpwstr>
      </vt:variant>
      <vt:variant>
        <vt:i4>2162692</vt:i4>
      </vt:variant>
      <vt:variant>
        <vt:i4>368</vt:i4>
      </vt:variant>
      <vt:variant>
        <vt:i4>0</vt:i4>
      </vt:variant>
      <vt:variant>
        <vt:i4>5</vt:i4>
      </vt:variant>
      <vt:variant>
        <vt:lpwstr/>
      </vt:variant>
      <vt:variant>
        <vt:lpwstr>_Toc3550238</vt:lpwstr>
      </vt:variant>
      <vt:variant>
        <vt:i4>2162692</vt:i4>
      </vt:variant>
      <vt:variant>
        <vt:i4>362</vt:i4>
      </vt:variant>
      <vt:variant>
        <vt:i4>0</vt:i4>
      </vt:variant>
      <vt:variant>
        <vt:i4>5</vt:i4>
      </vt:variant>
      <vt:variant>
        <vt:lpwstr/>
      </vt:variant>
      <vt:variant>
        <vt:lpwstr>_Toc3550237</vt:lpwstr>
      </vt:variant>
      <vt:variant>
        <vt:i4>2162692</vt:i4>
      </vt:variant>
      <vt:variant>
        <vt:i4>356</vt:i4>
      </vt:variant>
      <vt:variant>
        <vt:i4>0</vt:i4>
      </vt:variant>
      <vt:variant>
        <vt:i4>5</vt:i4>
      </vt:variant>
      <vt:variant>
        <vt:lpwstr/>
      </vt:variant>
      <vt:variant>
        <vt:lpwstr>_Toc3550236</vt:lpwstr>
      </vt:variant>
      <vt:variant>
        <vt:i4>2162692</vt:i4>
      </vt:variant>
      <vt:variant>
        <vt:i4>350</vt:i4>
      </vt:variant>
      <vt:variant>
        <vt:i4>0</vt:i4>
      </vt:variant>
      <vt:variant>
        <vt:i4>5</vt:i4>
      </vt:variant>
      <vt:variant>
        <vt:lpwstr/>
      </vt:variant>
      <vt:variant>
        <vt:lpwstr>_Toc3550235</vt:lpwstr>
      </vt:variant>
      <vt:variant>
        <vt:i4>2162692</vt:i4>
      </vt:variant>
      <vt:variant>
        <vt:i4>344</vt:i4>
      </vt:variant>
      <vt:variant>
        <vt:i4>0</vt:i4>
      </vt:variant>
      <vt:variant>
        <vt:i4>5</vt:i4>
      </vt:variant>
      <vt:variant>
        <vt:lpwstr/>
      </vt:variant>
      <vt:variant>
        <vt:lpwstr>_Toc3550234</vt:lpwstr>
      </vt:variant>
      <vt:variant>
        <vt:i4>2162692</vt:i4>
      </vt:variant>
      <vt:variant>
        <vt:i4>338</vt:i4>
      </vt:variant>
      <vt:variant>
        <vt:i4>0</vt:i4>
      </vt:variant>
      <vt:variant>
        <vt:i4>5</vt:i4>
      </vt:variant>
      <vt:variant>
        <vt:lpwstr/>
      </vt:variant>
      <vt:variant>
        <vt:lpwstr>_Toc3550233</vt:lpwstr>
      </vt:variant>
      <vt:variant>
        <vt:i4>2162692</vt:i4>
      </vt:variant>
      <vt:variant>
        <vt:i4>332</vt:i4>
      </vt:variant>
      <vt:variant>
        <vt:i4>0</vt:i4>
      </vt:variant>
      <vt:variant>
        <vt:i4>5</vt:i4>
      </vt:variant>
      <vt:variant>
        <vt:lpwstr/>
      </vt:variant>
      <vt:variant>
        <vt:lpwstr>_Toc3550232</vt:lpwstr>
      </vt:variant>
      <vt:variant>
        <vt:i4>2162692</vt:i4>
      </vt:variant>
      <vt:variant>
        <vt:i4>326</vt:i4>
      </vt:variant>
      <vt:variant>
        <vt:i4>0</vt:i4>
      </vt:variant>
      <vt:variant>
        <vt:i4>5</vt:i4>
      </vt:variant>
      <vt:variant>
        <vt:lpwstr/>
      </vt:variant>
      <vt:variant>
        <vt:lpwstr>_Toc3550231</vt:lpwstr>
      </vt:variant>
      <vt:variant>
        <vt:i4>2162692</vt:i4>
      </vt:variant>
      <vt:variant>
        <vt:i4>320</vt:i4>
      </vt:variant>
      <vt:variant>
        <vt:i4>0</vt:i4>
      </vt:variant>
      <vt:variant>
        <vt:i4>5</vt:i4>
      </vt:variant>
      <vt:variant>
        <vt:lpwstr/>
      </vt:variant>
      <vt:variant>
        <vt:lpwstr>_Toc3550230</vt:lpwstr>
      </vt:variant>
      <vt:variant>
        <vt:i4>2097156</vt:i4>
      </vt:variant>
      <vt:variant>
        <vt:i4>314</vt:i4>
      </vt:variant>
      <vt:variant>
        <vt:i4>0</vt:i4>
      </vt:variant>
      <vt:variant>
        <vt:i4>5</vt:i4>
      </vt:variant>
      <vt:variant>
        <vt:lpwstr/>
      </vt:variant>
      <vt:variant>
        <vt:lpwstr>_Toc3550229</vt:lpwstr>
      </vt:variant>
      <vt:variant>
        <vt:i4>2097156</vt:i4>
      </vt:variant>
      <vt:variant>
        <vt:i4>308</vt:i4>
      </vt:variant>
      <vt:variant>
        <vt:i4>0</vt:i4>
      </vt:variant>
      <vt:variant>
        <vt:i4>5</vt:i4>
      </vt:variant>
      <vt:variant>
        <vt:lpwstr/>
      </vt:variant>
      <vt:variant>
        <vt:lpwstr>_Toc3550228</vt:lpwstr>
      </vt:variant>
      <vt:variant>
        <vt:i4>2097156</vt:i4>
      </vt:variant>
      <vt:variant>
        <vt:i4>302</vt:i4>
      </vt:variant>
      <vt:variant>
        <vt:i4>0</vt:i4>
      </vt:variant>
      <vt:variant>
        <vt:i4>5</vt:i4>
      </vt:variant>
      <vt:variant>
        <vt:lpwstr/>
      </vt:variant>
      <vt:variant>
        <vt:lpwstr>_Toc3550227</vt:lpwstr>
      </vt:variant>
      <vt:variant>
        <vt:i4>2097156</vt:i4>
      </vt:variant>
      <vt:variant>
        <vt:i4>296</vt:i4>
      </vt:variant>
      <vt:variant>
        <vt:i4>0</vt:i4>
      </vt:variant>
      <vt:variant>
        <vt:i4>5</vt:i4>
      </vt:variant>
      <vt:variant>
        <vt:lpwstr/>
      </vt:variant>
      <vt:variant>
        <vt:lpwstr>_Toc3550226</vt:lpwstr>
      </vt:variant>
      <vt:variant>
        <vt:i4>2097156</vt:i4>
      </vt:variant>
      <vt:variant>
        <vt:i4>290</vt:i4>
      </vt:variant>
      <vt:variant>
        <vt:i4>0</vt:i4>
      </vt:variant>
      <vt:variant>
        <vt:i4>5</vt:i4>
      </vt:variant>
      <vt:variant>
        <vt:lpwstr/>
      </vt:variant>
      <vt:variant>
        <vt:lpwstr>_Toc3550225</vt:lpwstr>
      </vt:variant>
      <vt:variant>
        <vt:i4>2097156</vt:i4>
      </vt:variant>
      <vt:variant>
        <vt:i4>284</vt:i4>
      </vt:variant>
      <vt:variant>
        <vt:i4>0</vt:i4>
      </vt:variant>
      <vt:variant>
        <vt:i4>5</vt:i4>
      </vt:variant>
      <vt:variant>
        <vt:lpwstr/>
      </vt:variant>
      <vt:variant>
        <vt:lpwstr>_Toc3550224</vt:lpwstr>
      </vt:variant>
      <vt:variant>
        <vt:i4>2097156</vt:i4>
      </vt:variant>
      <vt:variant>
        <vt:i4>278</vt:i4>
      </vt:variant>
      <vt:variant>
        <vt:i4>0</vt:i4>
      </vt:variant>
      <vt:variant>
        <vt:i4>5</vt:i4>
      </vt:variant>
      <vt:variant>
        <vt:lpwstr/>
      </vt:variant>
      <vt:variant>
        <vt:lpwstr>_Toc3550223</vt:lpwstr>
      </vt:variant>
      <vt:variant>
        <vt:i4>2097156</vt:i4>
      </vt:variant>
      <vt:variant>
        <vt:i4>272</vt:i4>
      </vt:variant>
      <vt:variant>
        <vt:i4>0</vt:i4>
      </vt:variant>
      <vt:variant>
        <vt:i4>5</vt:i4>
      </vt:variant>
      <vt:variant>
        <vt:lpwstr/>
      </vt:variant>
      <vt:variant>
        <vt:lpwstr>_Toc3550222</vt:lpwstr>
      </vt:variant>
      <vt:variant>
        <vt:i4>2097156</vt:i4>
      </vt:variant>
      <vt:variant>
        <vt:i4>266</vt:i4>
      </vt:variant>
      <vt:variant>
        <vt:i4>0</vt:i4>
      </vt:variant>
      <vt:variant>
        <vt:i4>5</vt:i4>
      </vt:variant>
      <vt:variant>
        <vt:lpwstr/>
      </vt:variant>
      <vt:variant>
        <vt:lpwstr>_Toc3550221</vt:lpwstr>
      </vt:variant>
      <vt:variant>
        <vt:i4>2097156</vt:i4>
      </vt:variant>
      <vt:variant>
        <vt:i4>260</vt:i4>
      </vt:variant>
      <vt:variant>
        <vt:i4>0</vt:i4>
      </vt:variant>
      <vt:variant>
        <vt:i4>5</vt:i4>
      </vt:variant>
      <vt:variant>
        <vt:lpwstr/>
      </vt:variant>
      <vt:variant>
        <vt:lpwstr>_Toc3550220</vt:lpwstr>
      </vt:variant>
      <vt:variant>
        <vt:i4>2293764</vt:i4>
      </vt:variant>
      <vt:variant>
        <vt:i4>254</vt:i4>
      </vt:variant>
      <vt:variant>
        <vt:i4>0</vt:i4>
      </vt:variant>
      <vt:variant>
        <vt:i4>5</vt:i4>
      </vt:variant>
      <vt:variant>
        <vt:lpwstr/>
      </vt:variant>
      <vt:variant>
        <vt:lpwstr>_Toc3550219</vt:lpwstr>
      </vt:variant>
      <vt:variant>
        <vt:i4>2293764</vt:i4>
      </vt:variant>
      <vt:variant>
        <vt:i4>248</vt:i4>
      </vt:variant>
      <vt:variant>
        <vt:i4>0</vt:i4>
      </vt:variant>
      <vt:variant>
        <vt:i4>5</vt:i4>
      </vt:variant>
      <vt:variant>
        <vt:lpwstr/>
      </vt:variant>
      <vt:variant>
        <vt:lpwstr>_Toc3550218</vt:lpwstr>
      </vt:variant>
      <vt:variant>
        <vt:i4>2293764</vt:i4>
      </vt:variant>
      <vt:variant>
        <vt:i4>242</vt:i4>
      </vt:variant>
      <vt:variant>
        <vt:i4>0</vt:i4>
      </vt:variant>
      <vt:variant>
        <vt:i4>5</vt:i4>
      </vt:variant>
      <vt:variant>
        <vt:lpwstr/>
      </vt:variant>
      <vt:variant>
        <vt:lpwstr>_Toc3550217</vt:lpwstr>
      </vt:variant>
      <vt:variant>
        <vt:i4>2293764</vt:i4>
      </vt:variant>
      <vt:variant>
        <vt:i4>236</vt:i4>
      </vt:variant>
      <vt:variant>
        <vt:i4>0</vt:i4>
      </vt:variant>
      <vt:variant>
        <vt:i4>5</vt:i4>
      </vt:variant>
      <vt:variant>
        <vt:lpwstr/>
      </vt:variant>
      <vt:variant>
        <vt:lpwstr>_Toc3550216</vt:lpwstr>
      </vt:variant>
      <vt:variant>
        <vt:i4>2293764</vt:i4>
      </vt:variant>
      <vt:variant>
        <vt:i4>230</vt:i4>
      </vt:variant>
      <vt:variant>
        <vt:i4>0</vt:i4>
      </vt:variant>
      <vt:variant>
        <vt:i4>5</vt:i4>
      </vt:variant>
      <vt:variant>
        <vt:lpwstr/>
      </vt:variant>
      <vt:variant>
        <vt:lpwstr>_Toc3550215</vt:lpwstr>
      </vt:variant>
      <vt:variant>
        <vt:i4>2293764</vt:i4>
      </vt:variant>
      <vt:variant>
        <vt:i4>224</vt:i4>
      </vt:variant>
      <vt:variant>
        <vt:i4>0</vt:i4>
      </vt:variant>
      <vt:variant>
        <vt:i4>5</vt:i4>
      </vt:variant>
      <vt:variant>
        <vt:lpwstr/>
      </vt:variant>
      <vt:variant>
        <vt:lpwstr>_Toc3550214</vt:lpwstr>
      </vt:variant>
      <vt:variant>
        <vt:i4>2293764</vt:i4>
      </vt:variant>
      <vt:variant>
        <vt:i4>218</vt:i4>
      </vt:variant>
      <vt:variant>
        <vt:i4>0</vt:i4>
      </vt:variant>
      <vt:variant>
        <vt:i4>5</vt:i4>
      </vt:variant>
      <vt:variant>
        <vt:lpwstr/>
      </vt:variant>
      <vt:variant>
        <vt:lpwstr>_Toc3550213</vt:lpwstr>
      </vt:variant>
      <vt:variant>
        <vt:i4>2293764</vt:i4>
      </vt:variant>
      <vt:variant>
        <vt:i4>212</vt:i4>
      </vt:variant>
      <vt:variant>
        <vt:i4>0</vt:i4>
      </vt:variant>
      <vt:variant>
        <vt:i4>5</vt:i4>
      </vt:variant>
      <vt:variant>
        <vt:lpwstr/>
      </vt:variant>
      <vt:variant>
        <vt:lpwstr>_Toc3550212</vt:lpwstr>
      </vt:variant>
      <vt:variant>
        <vt:i4>2293764</vt:i4>
      </vt:variant>
      <vt:variant>
        <vt:i4>206</vt:i4>
      </vt:variant>
      <vt:variant>
        <vt:i4>0</vt:i4>
      </vt:variant>
      <vt:variant>
        <vt:i4>5</vt:i4>
      </vt:variant>
      <vt:variant>
        <vt:lpwstr/>
      </vt:variant>
      <vt:variant>
        <vt:lpwstr>_Toc3550211</vt:lpwstr>
      </vt:variant>
      <vt:variant>
        <vt:i4>2293764</vt:i4>
      </vt:variant>
      <vt:variant>
        <vt:i4>200</vt:i4>
      </vt:variant>
      <vt:variant>
        <vt:i4>0</vt:i4>
      </vt:variant>
      <vt:variant>
        <vt:i4>5</vt:i4>
      </vt:variant>
      <vt:variant>
        <vt:lpwstr/>
      </vt:variant>
      <vt:variant>
        <vt:lpwstr>_Toc3550210</vt:lpwstr>
      </vt:variant>
      <vt:variant>
        <vt:i4>2228228</vt:i4>
      </vt:variant>
      <vt:variant>
        <vt:i4>194</vt:i4>
      </vt:variant>
      <vt:variant>
        <vt:i4>0</vt:i4>
      </vt:variant>
      <vt:variant>
        <vt:i4>5</vt:i4>
      </vt:variant>
      <vt:variant>
        <vt:lpwstr/>
      </vt:variant>
      <vt:variant>
        <vt:lpwstr>_Toc3550209</vt:lpwstr>
      </vt:variant>
      <vt:variant>
        <vt:i4>2228228</vt:i4>
      </vt:variant>
      <vt:variant>
        <vt:i4>188</vt:i4>
      </vt:variant>
      <vt:variant>
        <vt:i4>0</vt:i4>
      </vt:variant>
      <vt:variant>
        <vt:i4>5</vt:i4>
      </vt:variant>
      <vt:variant>
        <vt:lpwstr/>
      </vt:variant>
      <vt:variant>
        <vt:lpwstr>_Toc3550208</vt:lpwstr>
      </vt:variant>
      <vt:variant>
        <vt:i4>2228228</vt:i4>
      </vt:variant>
      <vt:variant>
        <vt:i4>182</vt:i4>
      </vt:variant>
      <vt:variant>
        <vt:i4>0</vt:i4>
      </vt:variant>
      <vt:variant>
        <vt:i4>5</vt:i4>
      </vt:variant>
      <vt:variant>
        <vt:lpwstr/>
      </vt:variant>
      <vt:variant>
        <vt:lpwstr>_Toc3550207</vt:lpwstr>
      </vt:variant>
      <vt:variant>
        <vt:i4>2228228</vt:i4>
      </vt:variant>
      <vt:variant>
        <vt:i4>176</vt:i4>
      </vt:variant>
      <vt:variant>
        <vt:i4>0</vt:i4>
      </vt:variant>
      <vt:variant>
        <vt:i4>5</vt:i4>
      </vt:variant>
      <vt:variant>
        <vt:lpwstr/>
      </vt:variant>
      <vt:variant>
        <vt:lpwstr>_Toc3550206</vt:lpwstr>
      </vt:variant>
      <vt:variant>
        <vt:i4>2228228</vt:i4>
      </vt:variant>
      <vt:variant>
        <vt:i4>170</vt:i4>
      </vt:variant>
      <vt:variant>
        <vt:i4>0</vt:i4>
      </vt:variant>
      <vt:variant>
        <vt:i4>5</vt:i4>
      </vt:variant>
      <vt:variant>
        <vt:lpwstr/>
      </vt:variant>
      <vt:variant>
        <vt:lpwstr>_Toc3550205</vt:lpwstr>
      </vt:variant>
      <vt:variant>
        <vt:i4>2228228</vt:i4>
      </vt:variant>
      <vt:variant>
        <vt:i4>164</vt:i4>
      </vt:variant>
      <vt:variant>
        <vt:i4>0</vt:i4>
      </vt:variant>
      <vt:variant>
        <vt:i4>5</vt:i4>
      </vt:variant>
      <vt:variant>
        <vt:lpwstr/>
      </vt:variant>
      <vt:variant>
        <vt:lpwstr>_Toc3550204</vt:lpwstr>
      </vt:variant>
      <vt:variant>
        <vt:i4>2228228</vt:i4>
      </vt:variant>
      <vt:variant>
        <vt:i4>158</vt:i4>
      </vt:variant>
      <vt:variant>
        <vt:i4>0</vt:i4>
      </vt:variant>
      <vt:variant>
        <vt:i4>5</vt:i4>
      </vt:variant>
      <vt:variant>
        <vt:lpwstr/>
      </vt:variant>
      <vt:variant>
        <vt:lpwstr>_Toc3550203</vt:lpwstr>
      </vt:variant>
      <vt:variant>
        <vt:i4>2228228</vt:i4>
      </vt:variant>
      <vt:variant>
        <vt:i4>152</vt:i4>
      </vt:variant>
      <vt:variant>
        <vt:i4>0</vt:i4>
      </vt:variant>
      <vt:variant>
        <vt:i4>5</vt:i4>
      </vt:variant>
      <vt:variant>
        <vt:lpwstr/>
      </vt:variant>
      <vt:variant>
        <vt:lpwstr>_Toc3550202</vt:lpwstr>
      </vt:variant>
      <vt:variant>
        <vt:i4>2228228</vt:i4>
      </vt:variant>
      <vt:variant>
        <vt:i4>146</vt:i4>
      </vt:variant>
      <vt:variant>
        <vt:i4>0</vt:i4>
      </vt:variant>
      <vt:variant>
        <vt:i4>5</vt:i4>
      </vt:variant>
      <vt:variant>
        <vt:lpwstr/>
      </vt:variant>
      <vt:variant>
        <vt:lpwstr>_Toc3550201</vt:lpwstr>
      </vt:variant>
      <vt:variant>
        <vt:i4>2228228</vt:i4>
      </vt:variant>
      <vt:variant>
        <vt:i4>140</vt:i4>
      </vt:variant>
      <vt:variant>
        <vt:i4>0</vt:i4>
      </vt:variant>
      <vt:variant>
        <vt:i4>5</vt:i4>
      </vt:variant>
      <vt:variant>
        <vt:lpwstr/>
      </vt:variant>
      <vt:variant>
        <vt:lpwstr>_Toc3550200</vt:lpwstr>
      </vt:variant>
      <vt:variant>
        <vt:i4>2818055</vt:i4>
      </vt:variant>
      <vt:variant>
        <vt:i4>134</vt:i4>
      </vt:variant>
      <vt:variant>
        <vt:i4>0</vt:i4>
      </vt:variant>
      <vt:variant>
        <vt:i4>5</vt:i4>
      </vt:variant>
      <vt:variant>
        <vt:lpwstr/>
      </vt:variant>
      <vt:variant>
        <vt:lpwstr>_Toc3550199</vt:lpwstr>
      </vt:variant>
      <vt:variant>
        <vt:i4>2818055</vt:i4>
      </vt:variant>
      <vt:variant>
        <vt:i4>128</vt:i4>
      </vt:variant>
      <vt:variant>
        <vt:i4>0</vt:i4>
      </vt:variant>
      <vt:variant>
        <vt:i4>5</vt:i4>
      </vt:variant>
      <vt:variant>
        <vt:lpwstr/>
      </vt:variant>
      <vt:variant>
        <vt:lpwstr>_Toc3550198</vt:lpwstr>
      </vt:variant>
      <vt:variant>
        <vt:i4>2818055</vt:i4>
      </vt:variant>
      <vt:variant>
        <vt:i4>122</vt:i4>
      </vt:variant>
      <vt:variant>
        <vt:i4>0</vt:i4>
      </vt:variant>
      <vt:variant>
        <vt:i4>5</vt:i4>
      </vt:variant>
      <vt:variant>
        <vt:lpwstr/>
      </vt:variant>
      <vt:variant>
        <vt:lpwstr>_Toc3550197</vt:lpwstr>
      </vt:variant>
      <vt:variant>
        <vt:i4>2818055</vt:i4>
      </vt:variant>
      <vt:variant>
        <vt:i4>116</vt:i4>
      </vt:variant>
      <vt:variant>
        <vt:i4>0</vt:i4>
      </vt:variant>
      <vt:variant>
        <vt:i4>5</vt:i4>
      </vt:variant>
      <vt:variant>
        <vt:lpwstr/>
      </vt:variant>
      <vt:variant>
        <vt:lpwstr>_Toc3550196</vt:lpwstr>
      </vt:variant>
      <vt:variant>
        <vt:i4>2818055</vt:i4>
      </vt:variant>
      <vt:variant>
        <vt:i4>110</vt:i4>
      </vt:variant>
      <vt:variant>
        <vt:i4>0</vt:i4>
      </vt:variant>
      <vt:variant>
        <vt:i4>5</vt:i4>
      </vt:variant>
      <vt:variant>
        <vt:lpwstr/>
      </vt:variant>
      <vt:variant>
        <vt:lpwstr>_Toc3550195</vt:lpwstr>
      </vt:variant>
      <vt:variant>
        <vt:i4>2818055</vt:i4>
      </vt:variant>
      <vt:variant>
        <vt:i4>104</vt:i4>
      </vt:variant>
      <vt:variant>
        <vt:i4>0</vt:i4>
      </vt:variant>
      <vt:variant>
        <vt:i4>5</vt:i4>
      </vt:variant>
      <vt:variant>
        <vt:lpwstr/>
      </vt:variant>
      <vt:variant>
        <vt:lpwstr>_Toc3550194</vt:lpwstr>
      </vt:variant>
      <vt:variant>
        <vt:i4>2818055</vt:i4>
      </vt:variant>
      <vt:variant>
        <vt:i4>98</vt:i4>
      </vt:variant>
      <vt:variant>
        <vt:i4>0</vt:i4>
      </vt:variant>
      <vt:variant>
        <vt:i4>5</vt:i4>
      </vt:variant>
      <vt:variant>
        <vt:lpwstr/>
      </vt:variant>
      <vt:variant>
        <vt:lpwstr>_Toc3550193</vt:lpwstr>
      </vt:variant>
      <vt:variant>
        <vt:i4>2818055</vt:i4>
      </vt:variant>
      <vt:variant>
        <vt:i4>92</vt:i4>
      </vt:variant>
      <vt:variant>
        <vt:i4>0</vt:i4>
      </vt:variant>
      <vt:variant>
        <vt:i4>5</vt:i4>
      </vt:variant>
      <vt:variant>
        <vt:lpwstr/>
      </vt:variant>
      <vt:variant>
        <vt:lpwstr>_Toc3550192</vt:lpwstr>
      </vt:variant>
      <vt:variant>
        <vt:i4>2818055</vt:i4>
      </vt:variant>
      <vt:variant>
        <vt:i4>86</vt:i4>
      </vt:variant>
      <vt:variant>
        <vt:i4>0</vt:i4>
      </vt:variant>
      <vt:variant>
        <vt:i4>5</vt:i4>
      </vt:variant>
      <vt:variant>
        <vt:lpwstr/>
      </vt:variant>
      <vt:variant>
        <vt:lpwstr>_Toc3550191</vt:lpwstr>
      </vt:variant>
      <vt:variant>
        <vt:i4>2818055</vt:i4>
      </vt:variant>
      <vt:variant>
        <vt:i4>80</vt:i4>
      </vt:variant>
      <vt:variant>
        <vt:i4>0</vt:i4>
      </vt:variant>
      <vt:variant>
        <vt:i4>5</vt:i4>
      </vt:variant>
      <vt:variant>
        <vt:lpwstr/>
      </vt:variant>
      <vt:variant>
        <vt:lpwstr>_Toc3550190</vt:lpwstr>
      </vt:variant>
      <vt:variant>
        <vt:i4>2752519</vt:i4>
      </vt:variant>
      <vt:variant>
        <vt:i4>74</vt:i4>
      </vt:variant>
      <vt:variant>
        <vt:i4>0</vt:i4>
      </vt:variant>
      <vt:variant>
        <vt:i4>5</vt:i4>
      </vt:variant>
      <vt:variant>
        <vt:lpwstr/>
      </vt:variant>
      <vt:variant>
        <vt:lpwstr>_Toc3550189</vt:lpwstr>
      </vt:variant>
      <vt:variant>
        <vt:i4>2752519</vt:i4>
      </vt:variant>
      <vt:variant>
        <vt:i4>68</vt:i4>
      </vt:variant>
      <vt:variant>
        <vt:i4>0</vt:i4>
      </vt:variant>
      <vt:variant>
        <vt:i4>5</vt:i4>
      </vt:variant>
      <vt:variant>
        <vt:lpwstr/>
      </vt:variant>
      <vt:variant>
        <vt:lpwstr>_Toc3550188</vt:lpwstr>
      </vt:variant>
      <vt:variant>
        <vt:i4>2752519</vt:i4>
      </vt:variant>
      <vt:variant>
        <vt:i4>62</vt:i4>
      </vt:variant>
      <vt:variant>
        <vt:i4>0</vt:i4>
      </vt:variant>
      <vt:variant>
        <vt:i4>5</vt:i4>
      </vt:variant>
      <vt:variant>
        <vt:lpwstr/>
      </vt:variant>
      <vt:variant>
        <vt:lpwstr>_Toc3550187</vt:lpwstr>
      </vt:variant>
      <vt:variant>
        <vt:i4>2752519</vt:i4>
      </vt:variant>
      <vt:variant>
        <vt:i4>56</vt:i4>
      </vt:variant>
      <vt:variant>
        <vt:i4>0</vt:i4>
      </vt:variant>
      <vt:variant>
        <vt:i4>5</vt:i4>
      </vt:variant>
      <vt:variant>
        <vt:lpwstr/>
      </vt:variant>
      <vt:variant>
        <vt:lpwstr>_Toc3550186</vt:lpwstr>
      </vt:variant>
      <vt:variant>
        <vt:i4>2752519</vt:i4>
      </vt:variant>
      <vt:variant>
        <vt:i4>50</vt:i4>
      </vt:variant>
      <vt:variant>
        <vt:i4>0</vt:i4>
      </vt:variant>
      <vt:variant>
        <vt:i4>5</vt:i4>
      </vt:variant>
      <vt:variant>
        <vt:lpwstr/>
      </vt:variant>
      <vt:variant>
        <vt:lpwstr>_Toc3550185</vt:lpwstr>
      </vt:variant>
      <vt:variant>
        <vt:i4>2752519</vt:i4>
      </vt:variant>
      <vt:variant>
        <vt:i4>44</vt:i4>
      </vt:variant>
      <vt:variant>
        <vt:i4>0</vt:i4>
      </vt:variant>
      <vt:variant>
        <vt:i4>5</vt:i4>
      </vt:variant>
      <vt:variant>
        <vt:lpwstr/>
      </vt:variant>
      <vt:variant>
        <vt:lpwstr>_Toc3550184</vt:lpwstr>
      </vt:variant>
      <vt:variant>
        <vt:i4>2752519</vt:i4>
      </vt:variant>
      <vt:variant>
        <vt:i4>38</vt:i4>
      </vt:variant>
      <vt:variant>
        <vt:i4>0</vt:i4>
      </vt:variant>
      <vt:variant>
        <vt:i4>5</vt:i4>
      </vt:variant>
      <vt:variant>
        <vt:lpwstr/>
      </vt:variant>
      <vt:variant>
        <vt:lpwstr>_Toc3550183</vt:lpwstr>
      </vt:variant>
      <vt:variant>
        <vt:i4>2752519</vt:i4>
      </vt:variant>
      <vt:variant>
        <vt:i4>32</vt:i4>
      </vt:variant>
      <vt:variant>
        <vt:i4>0</vt:i4>
      </vt:variant>
      <vt:variant>
        <vt:i4>5</vt:i4>
      </vt:variant>
      <vt:variant>
        <vt:lpwstr/>
      </vt:variant>
      <vt:variant>
        <vt:lpwstr>_Toc3550182</vt:lpwstr>
      </vt:variant>
      <vt:variant>
        <vt:i4>2752519</vt:i4>
      </vt:variant>
      <vt:variant>
        <vt:i4>26</vt:i4>
      </vt:variant>
      <vt:variant>
        <vt:i4>0</vt:i4>
      </vt:variant>
      <vt:variant>
        <vt:i4>5</vt:i4>
      </vt:variant>
      <vt:variant>
        <vt:lpwstr/>
      </vt:variant>
      <vt:variant>
        <vt:lpwstr>_Toc3550181</vt:lpwstr>
      </vt:variant>
      <vt:variant>
        <vt:i4>2752519</vt:i4>
      </vt:variant>
      <vt:variant>
        <vt:i4>20</vt:i4>
      </vt:variant>
      <vt:variant>
        <vt:i4>0</vt:i4>
      </vt:variant>
      <vt:variant>
        <vt:i4>5</vt:i4>
      </vt:variant>
      <vt:variant>
        <vt:lpwstr/>
      </vt:variant>
      <vt:variant>
        <vt:lpwstr>_Toc3550180</vt:lpwstr>
      </vt:variant>
      <vt:variant>
        <vt:i4>2424839</vt:i4>
      </vt:variant>
      <vt:variant>
        <vt:i4>14</vt:i4>
      </vt:variant>
      <vt:variant>
        <vt:i4>0</vt:i4>
      </vt:variant>
      <vt:variant>
        <vt:i4>5</vt:i4>
      </vt:variant>
      <vt:variant>
        <vt:lpwstr/>
      </vt:variant>
      <vt:variant>
        <vt:lpwstr>_Toc3550179</vt:lpwstr>
      </vt:variant>
      <vt:variant>
        <vt:i4>2424839</vt:i4>
      </vt:variant>
      <vt:variant>
        <vt:i4>8</vt:i4>
      </vt:variant>
      <vt:variant>
        <vt:i4>0</vt:i4>
      </vt:variant>
      <vt:variant>
        <vt:i4>5</vt:i4>
      </vt:variant>
      <vt:variant>
        <vt:lpwstr/>
      </vt:variant>
      <vt:variant>
        <vt:lpwstr>_Toc3550178</vt:lpwstr>
      </vt:variant>
      <vt:variant>
        <vt:i4>2424839</vt:i4>
      </vt:variant>
      <vt:variant>
        <vt:i4>2</vt:i4>
      </vt:variant>
      <vt:variant>
        <vt:i4>0</vt:i4>
      </vt:variant>
      <vt:variant>
        <vt:i4>5</vt:i4>
      </vt:variant>
      <vt:variant>
        <vt:lpwstr/>
      </vt:variant>
      <vt:variant>
        <vt:lpwstr>_Toc3550177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中石化协产行发[2008]号</dc:title>
  <dc:subject/>
  <dc:creator>软件仓库</dc:creator>
  <cp:keywords/>
  <cp:lastModifiedBy>guo lala</cp:lastModifiedBy>
  <cp:revision>26</cp:revision>
  <cp:lastPrinted>2015-11-06T01:37:00Z</cp:lastPrinted>
  <dcterms:created xsi:type="dcterms:W3CDTF">2021-09-05T09:13:00Z</dcterms:created>
  <dcterms:modified xsi:type="dcterms:W3CDTF">2022-05-17T06:00:00Z</dcterms:modified>
</cp:coreProperties>
</file>