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ectionMark0"/>
    <w:bookmarkStart w:id="1" w:name="_Toc175740193"/>
    <w:p w14:paraId="1A065395" w14:textId="301E2FA6" w:rsidR="00FD379A" w:rsidRDefault="004C2846">
      <w:pPr>
        <w:spacing w:afterLines="50" w:after="156"/>
        <w:rPr>
          <w:rFonts w:eastAsia="黑体"/>
          <w:szCs w:val="21"/>
        </w:rPr>
      </w:pPr>
      <w:r>
        <w:rPr>
          <w:rFonts w:eastAsia="黑体"/>
          <w:noProof/>
          <w:szCs w:val="21"/>
        </w:rPr>
        <mc:AlternateContent>
          <mc:Choice Requires="wps">
            <w:drawing>
              <wp:anchor distT="0" distB="0" distL="114300" distR="114300" simplePos="0" relativeHeight="251661824" behindDoc="0" locked="1" layoutInCell="0" allowOverlap="1" wp14:anchorId="2966D5AC" wp14:editId="632CF584">
                <wp:simplePos x="0" y="0"/>
                <wp:positionH relativeFrom="margin">
                  <wp:posOffset>2730500</wp:posOffset>
                </wp:positionH>
                <wp:positionV relativeFrom="margin">
                  <wp:posOffset>231140</wp:posOffset>
                </wp:positionV>
                <wp:extent cx="3175000" cy="720090"/>
                <wp:effectExtent l="0" t="0" r="0" b="0"/>
                <wp:wrapNone/>
                <wp:docPr id="9"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19132385" w14:textId="77777777" w:rsidR="00FD379A" w:rsidRDefault="004C2846">
                            <w:pPr>
                              <w:pStyle w:val="aff"/>
                              <w:rPr>
                                <w:w w:val="150"/>
                              </w:rPr>
                            </w:pPr>
                            <w:r>
                              <w:rPr>
                                <w:rFonts w:hint="eastAsia"/>
                                <w:w w:val="150"/>
                              </w:rPr>
                              <w:t>YS</w:t>
                            </w:r>
                          </w:p>
                          <w:p w14:paraId="0E466F93" w14:textId="77777777" w:rsidR="00FD379A" w:rsidRDefault="00FD379A"/>
                        </w:txbxContent>
                      </wps:txbx>
                      <wps:bodyPr rot="0" vert="horz" wrap="square" lIns="0" tIns="0" rIns="0" bIns="0" anchor="t" anchorCtr="0" upright="1">
                        <a:noAutofit/>
                      </wps:bodyPr>
                    </wps:wsp>
                  </a:graphicData>
                </a:graphic>
              </wp:anchor>
            </w:drawing>
          </mc:Choice>
          <mc:Fallback>
            <w:pict>
              <v:shapetype w14:anchorId="2966D5AC" id="_x0000_t202" coordsize="21600,21600" o:spt="202" path="m,l,21600r21600,l21600,xe">
                <v:stroke joinstyle="miter"/>
                <v:path gradientshapeok="t" o:connecttype="rect"/>
              </v:shapetype>
              <v:shape id="fmFrame8" o:spid="_x0000_s1026" type="#_x0000_t202" style="position:absolute;left:0;text-align:left;margin-left:215pt;margin-top:18.2pt;width:250pt;height:56.7pt;z-index:2516618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" o:allowincell="f" stroked="f">
                <v:textbox inset="0,0,0,0">
                  <w:txbxContent>
                    <w:p w14:paraId="19132385" w14:textId="77777777" w:rsidR="00FD379A" w:rsidRDefault="004C2846">
                      <w:pPr>
                        <w:pStyle w:val="aff"/>
                        <w:rPr>
                          <w:w w:val="150"/>
                        </w:rPr>
                      </w:pPr>
                      <w:r>
                        <w:rPr>
                          <w:rFonts w:hint="eastAsia"/>
                          <w:w w:val="150"/>
                        </w:rPr>
                        <w:t>YS</w:t>
                      </w:r>
                    </w:p>
                    <w:p w14:paraId="0E466F93" w14:textId="77777777" w:rsidR="00FD379A" w:rsidRDefault="00FD379A"/>
                  </w:txbxContent>
                </v:textbox>
                <w10:wrap anchorx="margin" anchory="margin"/>
                <w10:anchorlock/>
              </v:shape>
            </w:pict>
          </mc:Fallback>
        </mc:AlternateContent>
      </w:r>
      <w:r>
        <w:rPr>
          <w:rFonts w:eastAsia="黑体"/>
          <w:noProof/>
          <w:szCs w:val="21"/>
        </w:rPr>
        <mc:AlternateContent>
          <mc:Choice Requires="wps">
            <w:drawing>
              <wp:anchor distT="0" distB="0" distL="114300" distR="114300" simplePos="0" relativeHeight="251657728" behindDoc="0" locked="1" layoutInCell="0" allowOverlap="1" wp14:anchorId="07D2DCA8" wp14:editId="0BB6103B">
                <wp:simplePos x="0" y="0"/>
                <wp:positionH relativeFrom="margin">
                  <wp:posOffset>0</wp:posOffset>
                </wp:positionH>
                <wp:positionV relativeFrom="margin">
                  <wp:posOffset>8788400</wp:posOffset>
                </wp:positionV>
                <wp:extent cx="6120130" cy="363220"/>
                <wp:effectExtent l="0" t="0" r="0" b="0"/>
                <wp:wrapNone/>
                <wp:docPr id="7"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24B0E206" w14:textId="77777777" w:rsidR="00FD379A" w:rsidRDefault="004C2846">
                            <w:pPr>
                              <w:pStyle w:val="aff5"/>
                              <w:tabs>
                                <w:tab w:val="center" w:pos="7140"/>
                                <w:tab w:val="center" w:pos="7980"/>
                              </w:tabs>
                              <w:rPr>
                                <w:rFonts w:ascii="宋体" w:eastAsia="宋体"/>
                                <w:b/>
                                <w:sz w:val="30"/>
                                <w:szCs w:val="30"/>
                              </w:rPr>
                            </w:pPr>
                            <w:r w:rsidRPr="0002133D">
                              <w:rPr>
                                <w:rFonts w:hAnsi="黑体" w:hint="eastAsia"/>
                                <w:szCs w:val="36"/>
                              </w:rPr>
                              <w:t>中华人民共和国工业和信息化部</w:t>
                            </w:r>
                            <w:r>
                              <w:rPr>
                                <w:rFonts w:ascii="宋体" w:eastAsia="宋体" w:hint="eastAsia"/>
                                <w:sz w:val="30"/>
                                <w:szCs w:val="30"/>
                              </w:rPr>
                              <w:t xml:space="preserve"> </w:t>
                            </w:r>
                            <w:r>
                              <w:rPr>
                                <w:rStyle w:val="aff0"/>
                                <w:rFonts w:hint="eastAsia"/>
                                <w:b/>
                                <w:sz w:val="30"/>
                                <w:szCs w:val="30"/>
                              </w:rPr>
                              <w:t>发布</w:t>
                            </w:r>
                          </w:p>
                        </w:txbxContent>
                      </wps:txbx>
                      <wps:bodyPr rot="0" vert="horz" wrap="square" lIns="0" tIns="0" rIns="0" bIns="0" anchor="t" anchorCtr="0" upright="1">
                        <a:noAutofit/>
                      </wps:bodyPr>
                    </wps:wsp>
                  </a:graphicData>
                </a:graphic>
              </wp:anchor>
            </w:drawing>
          </mc:Choice>
          <mc:Fallback>
            <w:pict>
              <v:shape w14:anchorId="07D2DCA8" id="fmFrame7" o:spid="_x0000_s1027" type="#_x0000_t202" style="position:absolute;left:0;text-align:left;margin-left:0;margin-top:692pt;width:481.9pt;height:28.6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" o:allowincell="f" stroked="f">
                <v:textbox inset="0,0,0,0">
                  <w:txbxContent>
                    <w:p w14:paraId="24B0E206" w14:textId="77777777" w:rsidR="00FD379A" w:rsidRDefault="004C2846">
                      <w:pPr>
                        <w:pStyle w:val="aff5"/>
                        <w:tabs>
                          <w:tab w:val="center" w:pos="7140"/>
                          <w:tab w:val="center" w:pos="7980"/>
                        </w:tabs>
                        <w:rPr>
                          <w:rFonts w:ascii="宋体" w:eastAsia="宋体"/>
                          <w:b/>
                          <w:sz w:val="30"/>
                          <w:szCs w:val="30"/>
                        </w:rPr>
                      </w:pPr>
                      <w:r w:rsidRPr="0002133D">
                        <w:rPr>
                          <w:rFonts w:hAnsi="黑体" w:hint="eastAsia"/>
                          <w:szCs w:val="36"/>
                        </w:rPr>
                        <w:t>中华人民共和国工业和信息化部</w:t>
                      </w:r>
                      <w:r>
                        <w:rPr>
                          <w:rFonts w:ascii="宋体" w:eastAsia="宋体" w:hint="eastAsia"/>
                          <w:sz w:val="30"/>
                          <w:szCs w:val="30"/>
                        </w:rPr>
                        <w:t xml:space="preserve"> </w:t>
                      </w:r>
                      <w:r>
                        <w:rPr>
                          <w:rStyle w:val="aff0"/>
                          <w:rFonts w:hint="eastAsia"/>
                          <w:b/>
                          <w:sz w:val="30"/>
                          <w:szCs w:val="30"/>
                        </w:rPr>
                        <w:t>发布</w:t>
                      </w:r>
                    </w:p>
                  </w:txbxContent>
                </v:textbox>
                <w10:wrap anchorx="margin" anchory="margin"/>
                <w10:anchorlock/>
              </v:shape>
            </w:pict>
          </mc:Fallback>
        </mc:AlternateContent>
      </w:r>
      <w:r>
        <w:rPr>
          <w:rFonts w:eastAsia="黑体"/>
          <w:noProof/>
          <w:szCs w:val="21"/>
        </w:rPr>
        <mc:AlternateContent>
          <mc:Choice Requires="wps">
            <w:drawing>
              <wp:anchor distT="0" distB="0" distL="114300" distR="114300" simplePos="0" relativeHeight="251658752" behindDoc="0" locked="1" layoutInCell="0" allowOverlap="1" wp14:anchorId="0F2B45BA" wp14:editId="0AB3B16E">
                <wp:simplePos x="0" y="0"/>
                <wp:positionH relativeFrom="margin">
                  <wp:posOffset>4098290</wp:posOffset>
                </wp:positionH>
                <wp:positionV relativeFrom="margin">
                  <wp:posOffset>8319770</wp:posOffset>
                </wp:positionV>
                <wp:extent cx="1882140" cy="312420"/>
                <wp:effectExtent l="0" t="0" r="3810" b="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312420"/>
                        </a:xfrm>
                        <a:prstGeom prst="rect">
                          <a:avLst/>
                        </a:prstGeom>
                        <a:solidFill>
                          <a:srgbClr val="FFFFFF"/>
                        </a:solidFill>
                        <a:ln>
                          <a:noFill/>
                        </a:ln>
                      </wps:spPr>
                      <wps:txbx>
                        <w:txbxContent>
                          <w:p w14:paraId="7B5C399A" w14:textId="77777777" w:rsidR="00FD379A" w:rsidRPr="0092142F" w:rsidRDefault="004C2846" w:rsidP="0002133D">
                            <w:pPr>
                              <w:jc w:val="right"/>
                            </w:pPr>
                            <w:r w:rsidRPr="0002133D">
                              <w:rPr>
                                <w:rFonts w:eastAsia="黑体"/>
                                <w:sz w:val="28"/>
                                <w:szCs w:val="28"/>
                              </w:rPr>
                              <w:t>××××-××-××</w:t>
                            </w:r>
                            <w:r w:rsidRPr="0002133D">
                              <w:rPr>
                                <w:rFonts w:eastAsia="黑体"/>
                                <w:sz w:val="28"/>
                                <w:szCs w:val="28"/>
                              </w:rPr>
                              <w:t>实施</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0F2B45BA" id="fmFrame6" o:spid="_x0000_s1028" type="#_x0000_t202" style="position:absolute;left:0;text-align:left;margin-left:322.7pt;margin-top:655.1pt;width:148.2pt;height:24.6pt;z-index:25165875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" o:allowincell="f" stroked="f">
                <v:textbox inset="0,0,0,0">
                  <w:txbxContent>
                    <w:p w14:paraId="7B5C399A" w14:textId="77777777" w:rsidR="00FD379A" w:rsidRPr="0092142F" w:rsidRDefault="004C2846" w:rsidP="0002133D">
                      <w:pPr>
                        <w:jc w:val="right"/>
                      </w:pPr>
                      <w:r w:rsidRPr="0002133D">
                        <w:rPr>
                          <w:rFonts w:eastAsia="黑体"/>
                          <w:sz w:val="28"/>
                          <w:szCs w:val="28"/>
                        </w:rPr>
                        <w:t>××××-××-××</w:t>
                      </w:r>
                      <w:r w:rsidRPr="0002133D">
                        <w:rPr>
                          <w:rFonts w:eastAsia="黑体"/>
                          <w:sz w:val="28"/>
                          <w:szCs w:val="28"/>
                        </w:rPr>
                        <w:t>实施</w:t>
                      </w:r>
                    </w:p>
                  </w:txbxContent>
                </v:textbox>
                <w10:wrap anchorx="margin" anchory="margin"/>
                <w10:anchorlock/>
              </v:shape>
            </w:pict>
          </mc:Fallback>
        </mc:AlternateContent>
      </w:r>
      <w:r>
        <w:rPr>
          <w:rFonts w:eastAsia="黑体"/>
          <w:noProof/>
          <w:szCs w:val="21"/>
        </w:rPr>
        <mc:AlternateContent>
          <mc:Choice Requires="wps">
            <w:drawing>
              <wp:anchor distT="0" distB="0" distL="114300" distR="114300" simplePos="0" relativeHeight="251656704" behindDoc="0" locked="1" layoutInCell="0" allowOverlap="1" wp14:anchorId="5335014A" wp14:editId="73F5D5B2">
                <wp:simplePos x="0" y="0"/>
                <wp:positionH relativeFrom="margin">
                  <wp:posOffset>0</wp:posOffset>
                </wp:positionH>
                <wp:positionV relativeFrom="margin">
                  <wp:posOffset>8342630</wp:posOffset>
                </wp:positionV>
                <wp:extent cx="2019300" cy="312420"/>
                <wp:effectExtent l="0" t="0" r="0" b="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6F1D32D" w14:textId="77777777" w:rsidR="00FD379A" w:rsidRPr="0092142F" w:rsidRDefault="004C2846">
                            <w:r w:rsidRPr="0002133D">
                              <w:rPr>
                                <w:rFonts w:eastAsia="黑体"/>
                                <w:sz w:val="28"/>
                                <w:szCs w:val="28"/>
                              </w:rPr>
                              <w:t>××××-××-××</w:t>
                            </w:r>
                            <w:r w:rsidRPr="0002133D">
                              <w:rPr>
                                <w:rFonts w:eastAsia="黑体"/>
                                <w:sz w:val="28"/>
                                <w:szCs w:val="28"/>
                              </w:rPr>
                              <w:t>发布</w:t>
                            </w:r>
                          </w:p>
                        </w:txbxContent>
                      </wps:txbx>
                      <wps:bodyPr rot="0" vert="horz" wrap="square" lIns="0" tIns="0" rIns="0" bIns="0" anchor="t" anchorCtr="0" upright="1">
                        <a:noAutofit/>
                      </wps:bodyPr>
                    </wps:wsp>
                  </a:graphicData>
                </a:graphic>
              </wp:anchor>
            </w:drawing>
          </mc:Choice>
          <mc:Fallback>
            <w:pict>
              <v:shape w14:anchorId="5335014A" id="fmFrame5" o:spid="_x0000_s1029" type="#_x0000_t202" style="position:absolute;left:0;text-align:left;margin-left:0;margin-top:656.9pt;width:159pt;height:24.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" o:allowincell="f" stroked="f">
                <v:textbox inset="0,0,0,0">
                  <w:txbxContent>
                    <w:p w14:paraId="46F1D32D" w14:textId="77777777" w:rsidR="00FD379A" w:rsidRPr="0092142F" w:rsidRDefault="004C2846">
                      <w:r w:rsidRPr="0002133D">
                        <w:rPr>
                          <w:rFonts w:eastAsia="黑体"/>
                          <w:sz w:val="28"/>
                          <w:szCs w:val="28"/>
                        </w:rPr>
                        <w:t>××××-××-××</w:t>
                      </w:r>
                      <w:r w:rsidRPr="0002133D">
                        <w:rPr>
                          <w:rFonts w:eastAsia="黑体"/>
                          <w:sz w:val="28"/>
                          <w:szCs w:val="28"/>
                        </w:rPr>
                        <w:t>发布</w:t>
                      </w:r>
                    </w:p>
                  </w:txbxContent>
                </v:textbox>
                <w10:wrap anchorx="margin" anchory="margin"/>
                <w10:anchorlock/>
              </v:shape>
            </w:pict>
          </mc:Fallback>
        </mc:AlternateContent>
      </w:r>
      <w:r>
        <w:rPr>
          <w:rFonts w:eastAsia="黑体"/>
          <w:noProof/>
          <w:szCs w:val="21"/>
        </w:rPr>
        <mc:AlternateContent>
          <mc:Choice Requires="wps">
            <w:drawing>
              <wp:anchor distT="0" distB="0" distL="114300" distR="114300" simplePos="0" relativeHeight="251655680" behindDoc="0" locked="1" layoutInCell="0" allowOverlap="1" wp14:anchorId="39A6D7E9" wp14:editId="50B5CAF4">
                <wp:simplePos x="0" y="0"/>
                <wp:positionH relativeFrom="margin">
                  <wp:posOffset>139700</wp:posOffset>
                </wp:positionH>
                <wp:positionV relativeFrom="margin">
                  <wp:posOffset>2816225</wp:posOffset>
                </wp:positionV>
                <wp:extent cx="5969000" cy="4681220"/>
                <wp:effectExtent l="0" t="0" r="0" b="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01A49A6B" w14:textId="77777777" w:rsidR="00FD379A" w:rsidRDefault="004C2846">
                            <w:pPr>
                              <w:tabs>
                                <w:tab w:val="center" w:pos="6527"/>
                                <w:tab w:val="center" w:pos="6848"/>
                                <w:tab w:val="center" w:pos="6955"/>
                                <w:tab w:val="center" w:pos="7169"/>
                              </w:tabs>
                              <w:jc w:val="center"/>
                              <w:rPr>
                                <w:rFonts w:ascii="黑体" w:eastAsia="黑体"/>
                                <w:sz w:val="52"/>
                                <w:szCs w:val="52"/>
                              </w:rPr>
                            </w:pPr>
                            <w:r>
                              <w:rPr>
                                <w:rFonts w:ascii="黑体" w:eastAsia="黑体" w:hint="eastAsia"/>
                                <w:sz w:val="52"/>
                                <w:szCs w:val="52"/>
                              </w:rPr>
                              <w:t xml:space="preserve">产品碳足迹 </w:t>
                            </w:r>
                            <w:r>
                              <w:rPr>
                                <w:rFonts w:ascii="黑体" w:eastAsia="黑体" w:hint="eastAsia"/>
                                <w:sz w:val="52"/>
                                <w:szCs w:val="52"/>
                              </w:rPr>
                              <w:t>产品种类规则 铅锭</w:t>
                            </w:r>
                          </w:p>
                          <w:p w14:paraId="22C4A8BB" w14:textId="72B7B3A5" w:rsidR="00FD379A" w:rsidRDefault="004C2846">
                            <w:pPr>
                              <w:adjustRightInd w:val="0"/>
                              <w:snapToGrid w:val="0"/>
                              <w:jc w:val="center"/>
                              <w:rPr>
                                <w:rFonts w:eastAsia="黑体"/>
                                <w:sz w:val="28"/>
                                <w:szCs w:val="28"/>
                              </w:rPr>
                            </w:pPr>
                            <w:bookmarkStart w:id="2" w:name="_Hlk100910057"/>
                            <w:r>
                              <w:rPr>
                                <w:rFonts w:eastAsia="黑体"/>
                                <w:sz w:val="28"/>
                                <w:szCs w:val="28"/>
                              </w:rPr>
                              <w:t xml:space="preserve">Carbon footprint of products — Product category rule — Lead </w:t>
                            </w:r>
                            <w:r>
                              <w:rPr>
                                <w:rFonts w:eastAsia="黑体" w:hint="eastAsia"/>
                                <w:sz w:val="28"/>
                                <w:szCs w:val="28"/>
                              </w:rPr>
                              <w:t>i</w:t>
                            </w:r>
                            <w:r>
                              <w:rPr>
                                <w:rFonts w:eastAsia="黑体"/>
                                <w:sz w:val="28"/>
                                <w:szCs w:val="28"/>
                              </w:rPr>
                              <w:t>ngots</w:t>
                            </w:r>
                          </w:p>
                          <w:bookmarkEnd w:id="2"/>
                          <w:p w14:paraId="6D89C7B4" w14:textId="77777777" w:rsidR="00FD379A" w:rsidRDefault="004C2846">
                            <w:pPr>
                              <w:pStyle w:val="aff3"/>
                              <w:rPr>
                                <w:rFonts w:ascii="黑体" w:eastAsia="黑体" w:hAnsi="黑体"/>
                                <w:kern w:val="2"/>
                                <w:szCs w:val="28"/>
                              </w:rPr>
                            </w:pPr>
                            <w:r>
                              <w:rPr>
                                <w:rFonts w:ascii="黑体" w:eastAsia="黑体" w:hAnsi="黑体" w:hint="eastAsia"/>
                                <w:kern w:val="2"/>
                                <w:szCs w:val="28"/>
                              </w:rPr>
                              <w:t>（草案）</w:t>
                            </w:r>
                          </w:p>
                          <w:p w14:paraId="15F2E852" w14:textId="232F4AF0" w:rsidR="00FD379A" w:rsidRDefault="004C2846">
                            <w:pPr>
                              <w:pStyle w:val="aff1"/>
                            </w:pPr>
                            <w:r>
                              <w:rPr>
                                <w:rFonts w:hint="eastAsia"/>
                                <w:szCs w:val="21"/>
                              </w:rPr>
                              <w:t xml:space="preserve"> </w:t>
                            </w:r>
                          </w:p>
                        </w:txbxContent>
                      </wps:txbx>
                      <wps:bodyPr rot="0" vert="horz" wrap="square" lIns="0" tIns="0" rIns="0" bIns="0" anchor="t" anchorCtr="0" upright="1">
                        <a:noAutofit/>
                      </wps:bodyPr>
                    </wps:wsp>
                  </a:graphicData>
                </a:graphic>
              </wp:anchor>
            </w:drawing>
          </mc:Choice>
          <mc:Fallback>
            <w:pict>
              <v:shape w14:anchorId="39A6D7E9" id="fmFrame4" o:spid="_x0000_s1030" type="#_x0000_t202" style="position:absolute;left:0;text-align:left;margin-left:11pt;margin-top:221.75pt;width:470pt;height:368.6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" o:allowincell="f" stroked="f">
                <v:textbox inset="0,0,0,0">
                  <w:txbxContent>
                    <w:p w14:paraId="01A49A6B" w14:textId="77777777" w:rsidR="00FD379A" w:rsidRDefault="004C2846">
                      <w:pPr>
                        <w:tabs>
                          <w:tab w:val="center" w:pos="6527"/>
                          <w:tab w:val="center" w:pos="6848"/>
                          <w:tab w:val="center" w:pos="6955"/>
                          <w:tab w:val="center" w:pos="7169"/>
                        </w:tabs>
                        <w:jc w:val="center"/>
                        <w:rPr>
                          <w:rFonts w:ascii="黑体" w:eastAsia="黑体"/>
                          <w:sz w:val="52"/>
                          <w:szCs w:val="52"/>
                        </w:rPr>
                      </w:pPr>
                      <w:r>
                        <w:rPr>
                          <w:rFonts w:ascii="黑体" w:eastAsia="黑体" w:hint="eastAsia"/>
                          <w:sz w:val="52"/>
                          <w:szCs w:val="52"/>
                        </w:rPr>
                        <w:t>产品碳足迹 产品种类规则 铅锭</w:t>
                      </w:r>
                    </w:p>
                    <w:p w14:paraId="22C4A8BB" w14:textId="72B7B3A5" w:rsidR="00FD379A" w:rsidRDefault="004C2846">
                      <w:pPr>
                        <w:adjustRightInd w:val="0"/>
                        <w:snapToGrid w:val="0"/>
                        <w:jc w:val="center"/>
                        <w:rPr>
                          <w:rFonts w:eastAsia="黑体"/>
                          <w:sz w:val="28"/>
                          <w:szCs w:val="28"/>
                        </w:rPr>
                      </w:pPr>
                      <w:bookmarkStart w:id="3" w:name="_Hlk100910057"/>
                      <w:r>
                        <w:rPr>
                          <w:rFonts w:eastAsia="黑体"/>
                          <w:sz w:val="28"/>
                          <w:szCs w:val="28"/>
                        </w:rPr>
                        <w:t xml:space="preserve">Carbon footprint of products — Product category rule — Lead </w:t>
                      </w:r>
                      <w:r>
                        <w:rPr>
                          <w:rFonts w:eastAsia="黑体" w:hint="eastAsia"/>
                          <w:sz w:val="28"/>
                          <w:szCs w:val="28"/>
                        </w:rPr>
                        <w:t>i</w:t>
                      </w:r>
                      <w:r>
                        <w:rPr>
                          <w:rFonts w:eastAsia="黑体"/>
                          <w:sz w:val="28"/>
                          <w:szCs w:val="28"/>
                        </w:rPr>
                        <w:t>ngots</w:t>
                      </w:r>
                    </w:p>
                    <w:bookmarkEnd w:id="3"/>
                    <w:p w14:paraId="6D89C7B4" w14:textId="77777777" w:rsidR="00FD379A" w:rsidRDefault="004C2846">
                      <w:pPr>
                        <w:pStyle w:val="aff3"/>
                        <w:rPr>
                          <w:rFonts w:ascii="黑体" w:eastAsia="黑体" w:hAnsi="黑体"/>
                          <w:kern w:val="2"/>
                          <w:szCs w:val="28"/>
                        </w:rPr>
                      </w:pPr>
                      <w:r>
                        <w:rPr>
                          <w:rFonts w:ascii="黑体" w:eastAsia="黑体" w:hAnsi="黑体" w:hint="eastAsia"/>
                          <w:kern w:val="2"/>
                          <w:szCs w:val="28"/>
                        </w:rPr>
                        <w:t>（草案）</w:t>
                      </w:r>
                    </w:p>
                    <w:p w14:paraId="15F2E852" w14:textId="232F4AF0" w:rsidR="00FD379A" w:rsidRDefault="004C2846">
                      <w:pPr>
                        <w:pStyle w:val="aff1"/>
                      </w:pPr>
                      <w:r>
                        <w:rPr>
                          <w:rFonts w:hint="eastAsia"/>
                          <w:szCs w:val="21"/>
                        </w:rPr>
                        <w:t xml:space="preserve"> </w:t>
                      </w:r>
                    </w:p>
                  </w:txbxContent>
                </v:textbox>
                <w10:wrap anchorx="margin" anchory="margin"/>
                <w10:anchorlock/>
              </v:shape>
            </w:pict>
          </mc:Fallback>
        </mc:AlternateContent>
      </w:r>
      <w:r>
        <w:rPr>
          <w:rFonts w:eastAsia="黑体"/>
          <w:noProof/>
          <w:szCs w:val="21"/>
        </w:rPr>
        <mc:AlternateContent>
          <mc:Choice Requires="wps">
            <w:drawing>
              <wp:anchor distT="0" distB="0" distL="114300" distR="114300" simplePos="0" relativeHeight="251654656" behindDoc="0" locked="1" layoutInCell="1" allowOverlap="1" wp14:anchorId="6937CD27" wp14:editId="79A44316">
                <wp:simplePos x="0" y="0"/>
                <wp:positionH relativeFrom="margin">
                  <wp:align>right</wp:align>
                </wp:positionH>
                <wp:positionV relativeFrom="margin">
                  <wp:posOffset>1576070</wp:posOffset>
                </wp:positionV>
                <wp:extent cx="5638800" cy="860425"/>
                <wp:effectExtent l="0" t="0" r="0" b="0"/>
                <wp:wrapNone/>
                <wp:docPr id="3"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60425"/>
                        </a:xfrm>
                        <a:prstGeom prst="rect">
                          <a:avLst/>
                        </a:prstGeom>
                        <a:solidFill>
                          <a:srgbClr val="FFFFFF"/>
                        </a:solidFill>
                        <a:ln>
                          <a:noFill/>
                        </a:ln>
                      </wps:spPr>
                      <wps:txbx>
                        <w:txbxContent>
                          <w:p w14:paraId="4269D24C" w14:textId="4DE3D99B" w:rsidR="00FD379A" w:rsidRDefault="0094788A" w:rsidP="0002133D">
                            <w:pPr>
                              <w:tabs>
                                <w:tab w:val="center" w:pos="6527"/>
                                <w:tab w:val="center" w:pos="6848"/>
                                <w:tab w:val="center" w:pos="6955"/>
                                <w:tab w:val="center" w:pos="7169"/>
                              </w:tabs>
                              <w:adjustRightInd w:val="0"/>
                              <w:snapToGrid w:val="0"/>
                              <w:jc w:val="right"/>
                              <w:rPr>
                                <w:lang w:val="fr-FR"/>
                              </w:rPr>
                            </w:pPr>
                            <w:r>
                              <w:rPr>
                                <w:rFonts w:ascii="黑体" w:eastAsia="黑体" w:hint="eastAsia"/>
                                <w:sz w:val="28"/>
                                <w:szCs w:val="28"/>
                                <w:lang w:val="fr-FR"/>
                              </w:rPr>
                              <w:t xml:space="preserve">                    </w:t>
                            </w:r>
                            <w:r>
                              <w:rPr>
                                <w:rFonts w:ascii="黑体" w:eastAsia="黑体"/>
                                <w:sz w:val="28"/>
                                <w:szCs w:val="28"/>
                                <w:lang w:val="fr-FR"/>
                              </w:rPr>
                              <w:t xml:space="preserve"> </w:t>
                            </w:r>
                            <w:r>
                              <w:rPr>
                                <w:rFonts w:ascii="黑体" w:eastAsia="黑体" w:hint="eastAsia"/>
                                <w:sz w:val="28"/>
                                <w:szCs w:val="28"/>
                                <w:lang w:val="fr-FR"/>
                              </w:rPr>
                              <w:t xml:space="preserve"> </w:t>
                            </w:r>
                            <w:r w:rsidR="004C2846" w:rsidRPr="0002133D">
                              <w:rPr>
                                <w:rFonts w:eastAsia="黑体"/>
                                <w:sz w:val="28"/>
                                <w:szCs w:val="28"/>
                                <w:lang w:val="fr-FR"/>
                              </w:rPr>
                              <w:t>YS</w:t>
                            </w:r>
                            <w:r w:rsidR="004C2846" w:rsidRPr="0092142F">
                              <w:rPr>
                                <w:rFonts w:eastAsia="黑体"/>
                                <w:sz w:val="28"/>
                                <w:szCs w:val="28"/>
                                <w:lang w:val="fr-FR"/>
                              </w:rPr>
                              <w:t>/T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6937CD27" id="fmFrame3" o:spid="_x0000_s1031" type="#_x0000_t202" style="position:absolute;left:0;text-align:left;margin-left:392.8pt;margin-top:124.1pt;width:444pt;height:67.75pt;z-index:251654656;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" stroked="f">
                <v:textbox inset="0,0,0,0">
                  <w:txbxContent>
                    <w:p w14:paraId="4269D24C" w14:textId="4DE3D99B" w:rsidR="00FD379A" w:rsidRDefault="0094788A" w:rsidP="0002133D">
                      <w:pPr>
                        <w:tabs>
                          <w:tab w:val="center" w:pos="6527"/>
                          <w:tab w:val="center" w:pos="6848"/>
                          <w:tab w:val="center" w:pos="6955"/>
                          <w:tab w:val="center" w:pos="7169"/>
                        </w:tabs>
                        <w:adjustRightInd w:val="0"/>
                        <w:snapToGrid w:val="0"/>
                        <w:jc w:val="right"/>
                        <w:rPr>
                          <w:lang w:val="fr-FR"/>
                        </w:rPr>
                      </w:pPr>
                      <w:r>
                        <w:rPr>
                          <w:rFonts w:ascii="黑体" w:eastAsia="黑体" w:hint="eastAsia"/>
                          <w:sz w:val="28"/>
                          <w:szCs w:val="28"/>
                          <w:lang w:val="fr-FR"/>
                        </w:rPr>
                        <w:t xml:space="preserve">                    </w:t>
                      </w:r>
                      <w:r>
                        <w:rPr>
                          <w:rFonts w:ascii="黑体" w:eastAsia="黑体"/>
                          <w:sz w:val="28"/>
                          <w:szCs w:val="28"/>
                          <w:lang w:val="fr-FR"/>
                        </w:rPr>
                        <w:t xml:space="preserve"> </w:t>
                      </w:r>
                      <w:r>
                        <w:rPr>
                          <w:rFonts w:ascii="黑体" w:eastAsia="黑体" w:hint="eastAsia"/>
                          <w:sz w:val="28"/>
                          <w:szCs w:val="28"/>
                          <w:lang w:val="fr-FR"/>
                        </w:rPr>
                        <w:t xml:space="preserve"> </w:t>
                      </w:r>
                      <w:r w:rsidR="004C2846" w:rsidRPr="0002133D">
                        <w:rPr>
                          <w:rFonts w:eastAsia="黑体"/>
                          <w:sz w:val="28"/>
                          <w:szCs w:val="28"/>
                          <w:lang w:val="fr-FR"/>
                        </w:rPr>
                        <w:t>YS</w:t>
                      </w:r>
                      <w:r w:rsidR="004C2846" w:rsidRPr="0092142F">
                        <w:rPr>
                          <w:rFonts w:eastAsia="黑体"/>
                          <w:sz w:val="28"/>
                          <w:szCs w:val="28"/>
                          <w:lang w:val="fr-FR"/>
                        </w:rPr>
                        <w:t>/T ××××—××××</w:t>
                      </w:r>
                    </w:p>
                  </w:txbxContent>
                </v:textbox>
                <w10:wrap anchorx="margin" anchory="margin"/>
                <w10:anchorlock/>
              </v:shape>
            </w:pict>
          </mc:Fallback>
        </mc:AlternateContent>
      </w:r>
      <w:r>
        <w:rPr>
          <w:rFonts w:eastAsia="黑体"/>
          <w:noProof/>
          <w:szCs w:val="21"/>
        </w:rPr>
        <mc:AlternateContent>
          <mc:Choice Requires="wps">
            <w:drawing>
              <wp:anchor distT="0" distB="0" distL="114300" distR="114300" simplePos="0" relativeHeight="251653632" behindDoc="0" locked="1" layoutInCell="0" allowOverlap="1" wp14:anchorId="7BD9A176" wp14:editId="671423D3">
                <wp:simplePos x="0" y="0"/>
                <wp:positionH relativeFrom="margin">
                  <wp:posOffset>0</wp:posOffset>
                </wp:positionH>
                <wp:positionV relativeFrom="margin">
                  <wp:posOffset>1010920</wp:posOffset>
                </wp:positionV>
                <wp:extent cx="6120130" cy="391160"/>
                <wp:effectExtent l="0" t="0" r="0" b="0"/>
                <wp:wrapNone/>
                <wp:docPr id="2"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7F4AF63F" w14:textId="77777777" w:rsidR="00FD379A" w:rsidRDefault="004C2846">
                            <w:pPr>
                              <w:pStyle w:val="aff4"/>
                              <w:rPr>
                                <w:rFonts w:ascii="宋体" w:eastAsia="宋体"/>
                                <w:b/>
                              </w:rPr>
                            </w:pPr>
                            <w:r>
                              <w:rPr>
                                <w:rFonts w:ascii="宋体" w:eastAsia="宋体" w:hint="eastAsia"/>
                                <w:b/>
                              </w:rPr>
                              <w:t>中华人民共和国有色行业</w:t>
                            </w:r>
                            <w:r>
                              <w:rPr>
                                <w:rFonts w:ascii="宋体" w:eastAsia="宋体"/>
                                <w:b/>
                              </w:rPr>
                              <w:t>标准</w:t>
                            </w:r>
                          </w:p>
                        </w:txbxContent>
                      </wps:txbx>
                      <wps:bodyPr rot="0" vert="horz" wrap="square" lIns="0" tIns="0" rIns="0" bIns="0" anchor="t" anchorCtr="0" upright="1">
                        <a:noAutofit/>
                      </wps:bodyPr>
                    </wps:wsp>
                  </a:graphicData>
                </a:graphic>
              </wp:anchor>
            </w:drawing>
          </mc:Choice>
          <mc:Fallback>
            <w:pict>
              <v:shape w14:anchorId="7BD9A176" id="fmFrame2" o:spid="_x0000_s1032" type="#_x0000_t202" style="position:absolute;left:0;text-align:left;margin-left:0;margin-top:79.6pt;width:481.9pt;height:30.8pt;z-index:2516536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" o:allowincell="f" stroked="f">
                <v:textbox inset="0,0,0,0">
                  <w:txbxContent>
                    <w:p w14:paraId="7F4AF63F" w14:textId="77777777" w:rsidR="00FD379A" w:rsidRDefault="004C2846">
                      <w:pPr>
                        <w:pStyle w:val="aff4"/>
                        <w:rPr>
                          <w:rFonts w:ascii="宋体" w:eastAsia="宋体"/>
                          <w:b/>
                        </w:rPr>
                      </w:pPr>
                      <w:r>
                        <w:rPr>
                          <w:rFonts w:ascii="宋体" w:eastAsia="宋体" w:hint="eastAsia"/>
                          <w:b/>
                        </w:rPr>
                        <w:t>中华人民共和国有色行业</w:t>
                      </w:r>
                      <w:r>
                        <w:rPr>
                          <w:rFonts w:ascii="宋体" w:eastAsia="宋体"/>
                          <w:b/>
                        </w:rPr>
                        <w:t>标准</w:t>
                      </w:r>
                    </w:p>
                  </w:txbxContent>
                </v:textbox>
                <w10:wrap anchorx="margin" anchory="margin"/>
                <w10:anchorlock/>
              </v:shape>
            </w:pict>
          </mc:Fallback>
        </mc:AlternateContent>
      </w:r>
      <w:bookmarkEnd w:id="0"/>
      <w:r>
        <w:rPr>
          <w:rFonts w:eastAsia="黑体" w:hint="eastAsia"/>
          <w:szCs w:val="21"/>
        </w:rPr>
        <w:t xml:space="preserve">ICS </w:t>
      </w:r>
      <w:r>
        <w:rPr>
          <w:szCs w:val="21"/>
        </w:rPr>
        <w:t>77.120.01</w:t>
      </w:r>
    </w:p>
    <w:p w14:paraId="7FC14947" w14:textId="77777777" w:rsidR="00FD379A" w:rsidRDefault="004C2846">
      <w:pPr>
        <w:spacing w:afterLines="50" w:after="156"/>
        <w:rPr>
          <w:rFonts w:eastAsia="黑体"/>
          <w:szCs w:val="21"/>
        </w:rPr>
      </w:pPr>
      <w:r>
        <w:rPr>
          <w:rFonts w:eastAsia="黑体" w:hint="eastAsia"/>
          <w:szCs w:val="21"/>
        </w:rPr>
        <w:t>CCS</w:t>
      </w:r>
      <w:r>
        <w:rPr>
          <w:szCs w:val="21"/>
        </w:rPr>
        <w:t xml:space="preserve"> H 01</w:t>
      </w:r>
    </w:p>
    <w:p w14:paraId="352513F1" w14:textId="1116C009" w:rsidR="00FD379A" w:rsidRDefault="0092142F">
      <w:pPr>
        <w:pStyle w:val="110"/>
        <w:rPr>
          <w:sz w:val="21"/>
          <w:szCs w:val="21"/>
        </w:rPr>
        <w:sectPr w:rsidR="00FD379A">
          <w:footerReference w:type="even" r:id="rId9"/>
          <w:footerReference w:type="default" r:id="rId10"/>
          <w:pgSz w:w="11906" w:h="16838"/>
          <w:pgMar w:top="1418" w:right="1134" w:bottom="1440" w:left="1418" w:header="851" w:footer="992" w:gutter="0"/>
          <w:pgNumType w:fmt="upperRoman" w:start="1"/>
          <w:cols w:space="425"/>
          <w:docGrid w:type="lines" w:linePitch="312"/>
        </w:sectPr>
      </w:pPr>
      <w:r>
        <w:rPr>
          <w:noProof/>
          <w:szCs w:val="21"/>
        </w:rPr>
        <mc:AlternateContent>
          <mc:Choice Requires="wps">
            <w:drawing>
              <wp:anchor distT="0" distB="0" distL="114300" distR="114300" simplePos="0" relativeHeight="251660800" behindDoc="0" locked="0" layoutInCell="0" allowOverlap="1" wp14:anchorId="0C021D47" wp14:editId="199E1112">
                <wp:simplePos x="0" y="0"/>
                <wp:positionH relativeFrom="column">
                  <wp:posOffset>-83820</wp:posOffset>
                </wp:positionH>
                <wp:positionV relativeFrom="paragraph">
                  <wp:posOffset>8089265</wp:posOffset>
                </wp:positionV>
                <wp:extent cx="6121400" cy="0"/>
                <wp:effectExtent l="0" t="0" r="0" b="0"/>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22225">
                          <a:solidFill>
                            <a:srgbClr val="080000"/>
                          </a:solidFill>
                          <a:round/>
                        </a:ln>
                      </wps:spPr>
                      <wps:bodyPr/>
                    </wps:wsp>
                  </a:graphicData>
                </a:graphic>
              </wp:anchor>
            </w:drawing>
          </mc:Choice>
          <mc:Fallback>
            <w:pict>
              <v:line w14:anchorId="2B59B959" id="Line 43"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6.6pt,636.95pt" to="475.4pt,6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" o:allowincell="f" strokecolor="#080000" strokeweight="1.75pt"/>
            </w:pict>
          </mc:Fallback>
        </mc:AlternateContent>
      </w:r>
      <w:r>
        <w:rPr>
          <w:noProof/>
          <w:szCs w:val="21"/>
        </w:rPr>
        <mc:AlternateContent>
          <mc:Choice Requires="wps">
            <w:drawing>
              <wp:anchor distT="0" distB="0" distL="114300" distR="114300" simplePos="0" relativeHeight="251659776" behindDoc="0" locked="0" layoutInCell="1" allowOverlap="1" wp14:anchorId="3CE9C08D" wp14:editId="53E0E584">
                <wp:simplePos x="0" y="0"/>
                <wp:positionH relativeFrom="column">
                  <wp:posOffset>0</wp:posOffset>
                </wp:positionH>
                <wp:positionV relativeFrom="paragraph">
                  <wp:posOffset>1278255</wp:posOffset>
                </wp:positionV>
                <wp:extent cx="6121400" cy="0"/>
                <wp:effectExtent l="0" t="0" r="0" b="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22225">
                          <a:solidFill>
                            <a:srgbClr val="080000"/>
                          </a:solidFill>
                          <a:round/>
                        </a:ln>
                      </wps:spPr>
                      <wps:bodyPr/>
                    </wps:wsp>
                  </a:graphicData>
                </a:graphic>
              </wp:anchor>
            </w:drawing>
          </mc:Choice>
          <mc:Fallback>
            <w:pict>
              <v:line w14:anchorId="5DC13579" id="Line 4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0,100.65pt" to="482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" strokecolor="#080000" strokeweight="1.75pt"/>
            </w:pict>
          </mc:Fallback>
        </mc:AlternateContent>
      </w:r>
      <w:r w:rsidR="004C2846">
        <w:rPr>
          <w:rFonts w:hint="eastAsia"/>
          <w:sz w:val="21"/>
          <w:szCs w:val="21"/>
        </w:rPr>
        <w:t>ICS</w:t>
      </w:r>
    </w:p>
    <w:p w14:paraId="6A7AD4CC" w14:textId="072D1EF5" w:rsidR="00FD379A" w:rsidRDefault="004C2846">
      <w:pPr>
        <w:pStyle w:val="aff8"/>
        <w:spacing w:before="300" w:after="240"/>
        <w:rPr>
          <w:rFonts w:ascii="Times New Roman"/>
        </w:rPr>
      </w:pPr>
      <w:bookmarkStart w:id="3" w:name="_Toc101106175"/>
      <w:r>
        <w:rPr>
          <w:rFonts w:ascii="Times New Roman" w:hAnsi="黑体"/>
        </w:rPr>
        <w:lastRenderedPageBreak/>
        <w:t>前</w:t>
      </w:r>
      <w:r w:rsidR="0094788A">
        <w:rPr>
          <w:rFonts w:ascii="Times New Roman"/>
        </w:rPr>
        <w:t xml:space="preserve">  </w:t>
      </w:r>
      <w:r>
        <w:rPr>
          <w:rFonts w:ascii="Times New Roman" w:hAnsi="黑体"/>
        </w:rPr>
        <w:t>言</w:t>
      </w:r>
      <w:bookmarkEnd w:id="3"/>
    </w:p>
    <w:p w14:paraId="0542848F" w14:textId="77777777" w:rsidR="00FD379A" w:rsidRDefault="004C2846">
      <w:pPr>
        <w:pStyle w:val="aff7"/>
        <w:rPr>
          <w:rFonts w:ascii="Times New Roman" w:hAnsi="Times New Roman"/>
        </w:rPr>
      </w:pPr>
      <w:r>
        <w:rPr>
          <w:rFonts w:ascii="Times New Roman" w:hAnsi="Times New Roman"/>
        </w:rPr>
        <w:t>本文件按照</w:t>
      </w:r>
      <w:r>
        <w:rPr>
          <w:rFonts w:ascii="Times New Roman" w:hAnsi="Times New Roman"/>
        </w:rPr>
        <w:t>GB/T 1.1—2020</w:t>
      </w:r>
      <w:r>
        <w:rPr>
          <w:rFonts w:ascii="Times New Roman" w:hAnsi="Times New Roman"/>
        </w:rPr>
        <w:t>《标准化工作导则</w:t>
      </w:r>
      <w:r>
        <w:rPr>
          <w:rFonts w:ascii="Times New Roman" w:hAnsi="Times New Roman"/>
        </w:rPr>
        <w:t xml:space="preserve"> </w:t>
      </w:r>
      <w:r>
        <w:rPr>
          <w:rFonts w:ascii="Times New Roman" w:hAnsi="Times New Roman"/>
        </w:rPr>
        <w:t>第</w:t>
      </w:r>
      <w:r>
        <w:rPr>
          <w:rFonts w:ascii="Times New Roman" w:hAnsi="Times New Roman"/>
        </w:rPr>
        <w:t>1</w:t>
      </w:r>
      <w:r>
        <w:rPr>
          <w:rFonts w:ascii="Times New Roman" w:hAnsi="Times New Roman"/>
        </w:rPr>
        <w:t>部分：标准化文件的结构和起草规则》的规定起草。</w:t>
      </w:r>
    </w:p>
    <w:p w14:paraId="63E40B62" w14:textId="77777777" w:rsidR="00FD379A" w:rsidRDefault="004C2846">
      <w:pPr>
        <w:pStyle w:val="aff7"/>
        <w:rPr>
          <w:rFonts w:ascii="Times New Roman" w:hAnsi="Times New Roman"/>
        </w:rPr>
      </w:pPr>
      <w:r>
        <w:rPr>
          <w:rFonts w:ascii="Times New Roman" w:hAnsi="Times New Roman"/>
        </w:rPr>
        <w:t>请注意本文件的某些内容可能涉及专利，本文件的发布机构不承担识别专利的责任。</w:t>
      </w:r>
    </w:p>
    <w:p w14:paraId="3E959999" w14:textId="77777777" w:rsidR="00FD379A" w:rsidRDefault="004C2846">
      <w:pPr>
        <w:pStyle w:val="aff7"/>
        <w:tabs>
          <w:tab w:val="clear" w:pos="4201"/>
          <w:tab w:val="clear" w:pos="9298"/>
        </w:tabs>
        <w:rPr>
          <w:rFonts w:ascii="Times New Roman" w:hAnsi="Times New Roman"/>
          <w:szCs w:val="18"/>
        </w:rPr>
      </w:pPr>
      <w:r>
        <w:rPr>
          <w:rFonts w:ascii="Times New Roman" w:hAnsi="Times New Roman"/>
          <w:szCs w:val="18"/>
        </w:rPr>
        <w:t>本文件由全国有色金属标准化技术委员会（</w:t>
      </w:r>
      <w:r>
        <w:rPr>
          <w:rFonts w:ascii="Times New Roman" w:hAnsi="Times New Roman"/>
          <w:szCs w:val="18"/>
        </w:rPr>
        <w:t>SAC/TC 243</w:t>
      </w:r>
      <w:r>
        <w:rPr>
          <w:rFonts w:ascii="Times New Roman" w:hAnsi="Times New Roman"/>
          <w:szCs w:val="18"/>
        </w:rPr>
        <w:t>）提出并归口。</w:t>
      </w:r>
    </w:p>
    <w:p w14:paraId="0C326B1C" w14:textId="1C92639D" w:rsidR="00FD379A" w:rsidRDefault="004C2846">
      <w:pPr>
        <w:pStyle w:val="aff7"/>
        <w:tabs>
          <w:tab w:val="clear" w:pos="4201"/>
          <w:tab w:val="clear" w:pos="9298"/>
        </w:tabs>
      </w:pPr>
      <w:r>
        <w:t>本</w:t>
      </w:r>
      <w:r>
        <w:rPr>
          <w:rFonts w:hint="eastAsia"/>
        </w:rPr>
        <w:t>文件</w:t>
      </w:r>
      <w:r>
        <w:t>起草单位：</w:t>
      </w:r>
      <w:r w:rsidR="002B3C52">
        <w:rPr>
          <w:rFonts w:hint="eastAsia"/>
        </w:rPr>
        <w:t>矿冶科技集团有限公司……</w:t>
      </w:r>
    </w:p>
    <w:p w14:paraId="0543D390" w14:textId="2D350B6A" w:rsidR="00FD379A" w:rsidRDefault="004C2846">
      <w:pPr>
        <w:pStyle w:val="aff7"/>
        <w:tabs>
          <w:tab w:val="clear" w:pos="4201"/>
          <w:tab w:val="clear" w:pos="9298"/>
        </w:tabs>
      </w:pPr>
      <w:r>
        <w:rPr>
          <w:rFonts w:ascii="Times New Roman" w:hAnsi="Times New Roman"/>
        </w:rPr>
        <w:t>本</w:t>
      </w:r>
      <w:r>
        <w:rPr>
          <w:rFonts w:hint="eastAsia"/>
        </w:rPr>
        <w:t>文件</w:t>
      </w:r>
      <w:r>
        <w:rPr>
          <w:rFonts w:ascii="Times New Roman" w:hAnsi="Times New Roman"/>
        </w:rPr>
        <w:t>主要起草人：</w:t>
      </w:r>
    </w:p>
    <w:p w14:paraId="1617EC3E" w14:textId="77777777" w:rsidR="00FD379A" w:rsidRDefault="00FD379A">
      <w:pPr>
        <w:sectPr w:rsidR="00FD379A">
          <w:headerReference w:type="default" r:id="rId11"/>
          <w:footerReference w:type="default" r:id="rId12"/>
          <w:pgSz w:w="11906" w:h="16838"/>
          <w:pgMar w:top="1418" w:right="1134" w:bottom="1440" w:left="1418" w:header="851" w:footer="992" w:gutter="0"/>
          <w:pgNumType w:fmt="upperRoman"/>
          <w:cols w:space="425"/>
          <w:docGrid w:type="lines" w:linePitch="312"/>
        </w:sectPr>
      </w:pPr>
    </w:p>
    <w:p w14:paraId="745DF4B8" w14:textId="77777777" w:rsidR="00FD379A" w:rsidRDefault="004C2846">
      <w:pPr>
        <w:spacing w:line="360" w:lineRule="auto"/>
        <w:jc w:val="center"/>
        <w:outlineLvl w:val="0"/>
        <w:rPr>
          <w:rFonts w:eastAsia="黑体" w:hAnsi="黑体"/>
          <w:kern w:val="0"/>
          <w:sz w:val="32"/>
          <w:szCs w:val="20"/>
        </w:rPr>
      </w:pPr>
      <w:bookmarkStart w:id="4" w:name="_Toc101106177"/>
      <w:bookmarkStart w:id="5" w:name="_Toc81755136"/>
      <w:r>
        <w:rPr>
          <w:rFonts w:eastAsia="黑体" w:hAnsi="黑体" w:hint="eastAsia"/>
          <w:kern w:val="0"/>
          <w:sz w:val="32"/>
          <w:szCs w:val="20"/>
        </w:rPr>
        <w:lastRenderedPageBreak/>
        <w:t>产品碳足迹</w:t>
      </w:r>
      <w:r>
        <w:rPr>
          <w:rFonts w:eastAsia="黑体" w:hAnsi="黑体" w:hint="eastAsia"/>
          <w:kern w:val="0"/>
          <w:sz w:val="32"/>
          <w:szCs w:val="20"/>
        </w:rPr>
        <w:t xml:space="preserve"> </w:t>
      </w:r>
      <w:r>
        <w:rPr>
          <w:rFonts w:eastAsia="黑体" w:hAnsi="黑体" w:hint="eastAsia"/>
          <w:kern w:val="0"/>
          <w:sz w:val="32"/>
          <w:szCs w:val="20"/>
        </w:rPr>
        <w:t>产品种类规则</w:t>
      </w:r>
      <w:r>
        <w:rPr>
          <w:rFonts w:eastAsia="黑体" w:hAnsi="黑体" w:hint="eastAsia"/>
          <w:kern w:val="0"/>
          <w:sz w:val="32"/>
          <w:szCs w:val="20"/>
        </w:rPr>
        <w:t xml:space="preserve"> </w:t>
      </w:r>
      <w:r>
        <w:rPr>
          <w:rFonts w:eastAsia="黑体" w:hAnsi="黑体" w:hint="eastAsia"/>
          <w:kern w:val="0"/>
          <w:sz w:val="32"/>
          <w:szCs w:val="20"/>
        </w:rPr>
        <w:t>铅锭</w:t>
      </w:r>
      <w:bookmarkEnd w:id="4"/>
      <w:bookmarkEnd w:id="5"/>
    </w:p>
    <w:p w14:paraId="53822297" w14:textId="44032895" w:rsidR="00FD379A" w:rsidRPr="0002133D" w:rsidRDefault="004C2846">
      <w:pPr>
        <w:spacing w:line="360" w:lineRule="auto"/>
        <w:outlineLvl w:val="0"/>
        <w:rPr>
          <w:rFonts w:ascii="黑体" w:eastAsia="黑体" w:hAnsi="黑体" w:cs="黑体"/>
          <w:bCs/>
        </w:rPr>
      </w:pPr>
      <w:bookmarkStart w:id="6" w:name="_Toc81755137"/>
      <w:bookmarkStart w:id="7" w:name="_Toc101106178"/>
      <w:r w:rsidRPr="0002133D">
        <w:rPr>
          <w:rFonts w:ascii="黑体" w:eastAsia="黑体" w:hAnsi="黑体" w:cs="黑体"/>
          <w:bCs/>
        </w:rPr>
        <w:t>1</w:t>
      </w:r>
      <w:r w:rsidR="0094788A">
        <w:rPr>
          <w:rFonts w:ascii="黑体" w:eastAsia="黑体" w:hAnsi="黑体" w:cs="黑体"/>
          <w:bCs/>
        </w:rPr>
        <w:t xml:space="preserve"> </w:t>
      </w:r>
      <w:r w:rsidRPr="0002133D">
        <w:rPr>
          <w:rFonts w:ascii="黑体" w:eastAsia="黑体" w:hAnsi="黑体" w:cs="黑体" w:hint="eastAsia"/>
          <w:bCs/>
        </w:rPr>
        <w:t>范围</w:t>
      </w:r>
      <w:bookmarkEnd w:id="6"/>
      <w:bookmarkEnd w:id="7"/>
    </w:p>
    <w:p w14:paraId="4275DC7D" w14:textId="3DE116AC" w:rsidR="00FD379A" w:rsidRDefault="004C2846">
      <w:pPr>
        <w:ind w:firstLineChars="200" w:firstLine="420"/>
        <w:rPr>
          <w:rFonts w:hAnsi="宋体"/>
        </w:rPr>
      </w:pPr>
      <w:bookmarkStart w:id="8" w:name="_Toc175740194"/>
      <w:bookmarkEnd w:id="1"/>
      <w:r>
        <w:rPr>
          <w:rFonts w:hAnsi="宋体" w:hint="eastAsia"/>
        </w:rPr>
        <w:t>本文件规定了铅锭</w:t>
      </w:r>
      <w:r w:rsidR="0002133D">
        <w:rPr>
          <w:rFonts w:hAnsi="宋体" w:hint="eastAsia"/>
        </w:rPr>
        <w:t>及其前</w:t>
      </w:r>
      <w:proofErr w:type="gramStart"/>
      <w:r w:rsidR="0002133D">
        <w:rPr>
          <w:rFonts w:hAnsi="宋体" w:hint="eastAsia"/>
        </w:rPr>
        <w:t>序产品</w:t>
      </w:r>
      <w:r>
        <w:rPr>
          <w:rFonts w:hAnsi="宋体" w:hint="eastAsia"/>
        </w:rPr>
        <w:t>碳</w:t>
      </w:r>
      <w:proofErr w:type="gramEnd"/>
      <w:r>
        <w:rPr>
          <w:rFonts w:hAnsi="宋体" w:hint="eastAsia"/>
        </w:rPr>
        <w:t>足迹</w:t>
      </w:r>
      <w:r w:rsidR="0002133D">
        <w:rPr>
          <w:rFonts w:hAnsi="宋体" w:hint="eastAsia"/>
        </w:rPr>
        <w:t>的</w:t>
      </w:r>
      <w:r w:rsidR="0002133D" w:rsidRPr="0002133D">
        <w:rPr>
          <w:rFonts w:hAnsi="宋体" w:hint="eastAsia"/>
        </w:rPr>
        <w:t>核算范围、产品描述和功能单位、系统边界、数据收集与分配、核算层级、核算方法和报告要求等内容。</w:t>
      </w:r>
    </w:p>
    <w:p w14:paraId="3E9874E3" w14:textId="26C9375C" w:rsidR="00FD379A" w:rsidRDefault="004C2846">
      <w:pPr>
        <w:ind w:firstLineChars="200" w:firstLine="420"/>
        <w:rPr>
          <w:rFonts w:hAnsi="宋体"/>
        </w:rPr>
      </w:pPr>
      <w:r>
        <w:rPr>
          <w:rFonts w:hAnsi="宋体" w:hint="eastAsia"/>
        </w:rPr>
        <w:t>本文件适用于</w:t>
      </w:r>
      <w:r w:rsidR="0002133D">
        <w:rPr>
          <w:rFonts w:hAnsi="宋体" w:hint="eastAsia"/>
        </w:rPr>
        <w:t>指导</w:t>
      </w:r>
      <w:r w:rsidR="0002133D" w:rsidRPr="0002133D">
        <w:rPr>
          <w:rFonts w:hAnsi="宋体" w:hint="eastAsia"/>
        </w:rPr>
        <w:t>铅锭及其前</w:t>
      </w:r>
      <w:proofErr w:type="gramStart"/>
      <w:r w:rsidR="0002133D" w:rsidRPr="0002133D">
        <w:rPr>
          <w:rFonts w:hAnsi="宋体" w:hint="eastAsia"/>
        </w:rPr>
        <w:t>序产品碳</w:t>
      </w:r>
      <w:proofErr w:type="gramEnd"/>
      <w:r w:rsidR="0002133D" w:rsidRPr="0002133D">
        <w:rPr>
          <w:rFonts w:hAnsi="宋体" w:hint="eastAsia"/>
        </w:rPr>
        <w:t>足迹的核算</w:t>
      </w:r>
      <w:r w:rsidR="0002133D">
        <w:rPr>
          <w:rFonts w:hAnsi="宋体" w:hint="eastAsia"/>
        </w:rPr>
        <w:t>，适用产品种类包括：铅精矿、</w:t>
      </w:r>
      <w:r>
        <w:rPr>
          <w:rFonts w:hAnsi="宋体" w:hint="eastAsia"/>
        </w:rPr>
        <w:t>铅锭。</w:t>
      </w:r>
    </w:p>
    <w:p w14:paraId="79C8FB42" w14:textId="41DAC614" w:rsidR="00FD379A" w:rsidRPr="0002133D" w:rsidRDefault="004C2846">
      <w:pPr>
        <w:spacing w:line="360" w:lineRule="auto"/>
        <w:outlineLvl w:val="0"/>
        <w:rPr>
          <w:rFonts w:ascii="黑体" w:eastAsia="黑体" w:hAnsi="黑体" w:cs="黑体"/>
          <w:bCs/>
        </w:rPr>
      </w:pPr>
      <w:bookmarkStart w:id="9" w:name="_Toc101106179"/>
      <w:r w:rsidRPr="0002133D">
        <w:rPr>
          <w:rFonts w:ascii="黑体" w:eastAsia="黑体" w:hAnsi="黑体" w:cs="黑体"/>
          <w:bCs/>
        </w:rPr>
        <w:t>2</w:t>
      </w:r>
      <w:r w:rsidR="0094788A">
        <w:rPr>
          <w:rFonts w:ascii="黑体" w:eastAsia="黑体" w:hAnsi="黑体" w:cs="黑体"/>
          <w:bCs/>
        </w:rPr>
        <w:t xml:space="preserve"> </w:t>
      </w:r>
      <w:bookmarkEnd w:id="8"/>
      <w:r w:rsidRPr="0002133D">
        <w:rPr>
          <w:rFonts w:ascii="黑体" w:eastAsia="黑体" w:hAnsi="黑体" w:cs="黑体" w:hint="eastAsia"/>
          <w:bCs/>
        </w:rPr>
        <w:t>规范性引用文件</w:t>
      </w:r>
      <w:bookmarkEnd w:id="9"/>
    </w:p>
    <w:p w14:paraId="2E5C082A" w14:textId="762BE4C2" w:rsidR="00FD379A" w:rsidRDefault="004C2846">
      <w:pPr>
        <w:ind w:firstLineChars="200" w:firstLine="420"/>
      </w:pPr>
      <w:r>
        <w:rPr>
          <w:rFonts w:hAnsi="宋体"/>
        </w:rPr>
        <w:t>下列文件</w:t>
      </w:r>
      <w:r w:rsidR="0066325F">
        <w:rPr>
          <w:rFonts w:hAnsi="宋体" w:hint="eastAsia"/>
        </w:rPr>
        <w:t>中的内容通过文中的规范性引用而构成</w:t>
      </w:r>
      <w:r>
        <w:rPr>
          <w:rFonts w:hAnsi="宋体"/>
        </w:rPr>
        <w:t>本文件</w:t>
      </w:r>
      <w:r w:rsidR="0066325F">
        <w:rPr>
          <w:rFonts w:hAnsi="宋体" w:hint="eastAsia"/>
        </w:rPr>
        <w:t>必不可少的条款。其中，注日期的引用文件，仅该日期对应的版本适用于本文件；不注日期的引用文件，其最新版本（包括所有的修改单）适用于本文件。</w:t>
      </w:r>
    </w:p>
    <w:p w14:paraId="192BC411" w14:textId="466B498F" w:rsidR="00FD379A" w:rsidRDefault="004C2846">
      <w:pPr>
        <w:ind w:firstLineChars="200" w:firstLine="420"/>
      </w:pPr>
      <w:r>
        <w:rPr>
          <w:rFonts w:hint="eastAsia"/>
        </w:rPr>
        <w:t>GB/T</w:t>
      </w:r>
      <w:r>
        <w:t xml:space="preserve"> </w:t>
      </w:r>
      <w:r>
        <w:rPr>
          <w:rFonts w:hint="eastAsia"/>
        </w:rPr>
        <w:t>469</w:t>
      </w:r>
      <w:r w:rsidR="0094788A">
        <w:rPr>
          <w:rFonts w:hint="eastAsia"/>
        </w:rPr>
        <w:t xml:space="preserve"> </w:t>
      </w:r>
      <w:r w:rsidR="0094788A">
        <w:t xml:space="preserve">  </w:t>
      </w:r>
      <w:r>
        <w:t xml:space="preserve"> </w:t>
      </w:r>
      <w:r>
        <w:rPr>
          <w:rFonts w:hint="eastAsia"/>
        </w:rPr>
        <w:t>铅锭</w:t>
      </w:r>
    </w:p>
    <w:p w14:paraId="3F0D7DB1" w14:textId="615500FC" w:rsidR="00FD379A" w:rsidRDefault="004C2846">
      <w:pPr>
        <w:ind w:firstLineChars="200" w:firstLine="420"/>
      </w:pPr>
      <w:r>
        <w:t>GB/T 17167</w:t>
      </w:r>
      <w:r w:rsidR="0094788A">
        <w:t xml:space="preserve">  </w:t>
      </w:r>
      <w:r>
        <w:t xml:space="preserve"> </w:t>
      </w:r>
      <w:r>
        <w:rPr>
          <w:rFonts w:hint="eastAsia"/>
        </w:rPr>
        <w:t>用能单位能源计量器具配备和管理规则</w:t>
      </w:r>
    </w:p>
    <w:p w14:paraId="039BCE04" w14:textId="2277014D" w:rsidR="00FD379A" w:rsidRDefault="004C2846">
      <w:pPr>
        <w:ind w:firstLineChars="200" w:firstLine="420"/>
      </w:pPr>
      <w:r>
        <w:rPr>
          <w:rFonts w:hint="eastAsia"/>
        </w:rPr>
        <w:t>GB/T 24024</w:t>
      </w:r>
      <w:r w:rsidR="0094788A">
        <w:rPr>
          <w:rFonts w:hint="eastAsia"/>
        </w:rPr>
        <w:t xml:space="preserve"> </w:t>
      </w:r>
      <w:r w:rsidR="0094788A">
        <w:t xml:space="preserve"> </w:t>
      </w:r>
      <w:r>
        <w:t xml:space="preserve"> </w:t>
      </w:r>
      <w:r>
        <w:rPr>
          <w:rFonts w:hint="eastAsia"/>
        </w:rPr>
        <w:t>环境管理</w:t>
      </w:r>
      <w:r>
        <w:rPr>
          <w:rFonts w:hint="eastAsia"/>
        </w:rPr>
        <w:t xml:space="preserve"> </w:t>
      </w:r>
      <w:r>
        <w:rPr>
          <w:rFonts w:hint="eastAsia"/>
        </w:rPr>
        <w:t>环境标志和声明</w:t>
      </w:r>
      <w:r>
        <w:rPr>
          <w:rFonts w:hint="eastAsia"/>
        </w:rPr>
        <w:t xml:space="preserve"> I</w:t>
      </w:r>
      <w:r>
        <w:rPr>
          <w:rFonts w:hint="eastAsia"/>
        </w:rPr>
        <w:t>型环境标志</w:t>
      </w:r>
      <w:r>
        <w:rPr>
          <w:rFonts w:hint="eastAsia"/>
        </w:rPr>
        <w:t xml:space="preserve"> </w:t>
      </w:r>
      <w:r>
        <w:rPr>
          <w:rFonts w:hint="eastAsia"/>
        </w:rPr>
        <w:t>原则和程序</w:t>
      </w:r>
    </w:p>
    <w:p w14:paraId="0B3B1359" w14:textId="62B2CD60" w:rsidR="00FD379A" w:rsidRDefault="004C2846">
      <w:pPr>
        <w:ind w:firstLineChars="200" w:firstLine="420"/>
      </w:pPr>
      <w:r>
        <w:rPr>
          <w:rFonts w:hint="eastAsia"/>
        </w:rPr>
        <w:t>GB/T 24040</w:t>
      </w:r>
      <w:r w:rsidR="0094788A">
        <w:rPr>
          <w:rFonts w:hint="eastAsia"/>
        </w:rPr>
        <w:t xml:space="preserve"> </w:t>
      </w:r>
      <w:r w:rsidR="0094788A">
        <w:t xml:space="preserve"> </w:t>
      </w:r>
      <w:r>
        <w:t xml:space="preserve"> </w:t>
      </w:r>
      <w:r>
        <w:rPr>
          <w:rFonts w:hint="eastAsia"/>
        </w:rPr>
        <w:t>环境管理</w:t>
      </w:r>
      <w:r w:rsidR="0066325F">
        <w:rPr>
          <w:rFonts w:hint="eastAsia"/>
        </w:rPr>
        <w:t xml:space="preserve"> </w:t>
      </w:r>
      <w:r>
        <w:rPr>
          <w:rFonts w:hint="eastAsia"/>
        </w:rPr>
        <w:t>生命周期评价</w:t>
      </w:r>
      <w:r w:rsidR="0066325F">
        <w:rPr>
          <w:rFonts w:hint="eastAsia"/>
        </w:rPr>
        <w:t xml:space="preserve"> </w:t>
      </w:r>
      <w:r>
        <w:rPr>
          <w:rFonts w:hint="eastAsia"/>
        </w:rPr>
        <w:t>原则与框架</w:t>
      </w:r>
    </w:p>
    <w:p w14:paraId="7461F108" w14:textId="093DB528" w:rsidR="00FD379A" w:rsidRDefault="004C2846">
      <w:pPr>
        <w:ind w:firstLineChars="200" w:firstLine="420"/>
      </w:pPr>
      <w:r>
        <w:rPr>
          <w:rFonts w:hint="eastAsia"/>
        </w:rPr>
        <w:t>GB/T 24044</w:t>
      </w:r>
      <w:r w:rsidR="0094788A">
        <w:rPr>
          <w:rFonts w:hint="eastAsia"/>
        </w:rPr>
        <w:t xml:space="preserve"> </w:t>
      </w:r>
      <w:r w:rsidR="0094788A">
        <w:t xml:space="preserve"> </w:t>
      </w:r>
      <w:r>
        <w:t xml:space="preserve"> </w:t>
      </w:r>
      <w:r>
        <w:rPr>
          <w:rFonts w:hint="eastAsia"/>
        </w:rPr>
        <w:t>环境管理</w:t>
      </w:r>
      <w:r w:rsidR="0066325F">
        <w:rPr>
          <w:rFonts w:hint="eastAsia"/>
        </w:rPr>
        <w:t xml:space="preserve"> </w:t>
      </w:r>
      <w:r>
        <w:rPr>
          <w:rFonts w:hint="eastAsia"/>
        </w:rPr>
        <w:t>生命周期评价</w:t>
      </w:r>
      <w:r w:rsidR="0066325F">
        <w:rPr>
          <w:rFonts w:hint="eastAsia"/>
        </w:rPr>
        <w:t xml:space="preserve"> </w:t>
      </w:r>
      <w:r>
        <w:rPr>
          <w:rFonts w:hint="eastAsia"/>
        </w:rPr>
        <w:t>要求与指南</w:t>
      </w:r>
    </w:p>
    <w:p w14:paraId="6C68A67B" w14:textId="2DB3C0ED" w:rsidR="00FD379A" w:rsidRDefault="004C2846">
      <w:pPr>
        <w:ind w:firstLineChars="200" w:firstLine="420"/>
      </w:pPr>
      <w:r>
        <w:t>GB/T 24050</w:t>
      </w:r>
      <w:r w:rsidR="0094788A">
        <w:t xml:space="preserve">  </w:t>
      </w:r>
      <w:r>
        <w:t xml:space="preserve"> </w:t>
      </w:r>
      <w:r>
        <w:rPr>
          <w:rFonts w:hint="eastAsia"/>
        </w:rPr>
        <w:t>环境管理术语</w:t>
      </w:r>
    </w:p>
    <w:p w14:paraId="05C7B027" w14:textId="46426F64" w:rsidR="00FD379A" w:rsidRDefault="004C2846">
      <w:pPr>
        <w:ind w:firstLineChars="200" w:firstLine="420"/>
      </w:pPr>
      <w:r>
        <w:rPr>
          <w:rFonts w:hint="eastAsia"/>
        </w:rPr>
        <w:t>GB 32150</w:t>
      </w:r>
      <w:r w:rsidR="0094788A">
        <w:rPr>
          <w:rFonts w:hint="eastAsia"/>
        </w:rPr>
        <w:t xml:space="preserve"> </w:t>
      </w:r>
      <w:r w:rsidR="0094788A">
        <w:t xml:space="preserve">  </w:t>
      </w:r>
      <w:r>
        <w:t xml:space="preserve"> </w:t>
      </w:r>
      <w:r>
        <w:rPr>
          <w:rFonts w:hint="eastAsia"/>
        </w:rPr>
        <w:t>工业企业温室气体核算和报告通则</w:t>
      </w:r>
    </w:p>
    <w:p w14:paraId="77B9008F" w14:textId="19595A5D" w:rsidR="00FD379A" w:rsidRDefault="004C2846">
      <w:pPr>
        <w:ind w:firstLineChars="200" w:firstLine="420"/>
      </w:pPr>
      <w:r>
        <w:rPr>
          <w:rFonts w:hint="eastAsia"/>
        </w:rPr>
        <w:t>GB 32151</w:t>
      </w:r>
      <w:r w:rsidR="0094788A">
        <w:rPr>
          <w:rFonts w:hint="eastAsia"/>
        </w:rPr>
        <w:t xml:space="preserve"> </w:t>
      </w:r>
      <w:r w:rsidR="0094788A">
        <w:t xml:space="preserve">  </w:t>
      </w:r>
      <w:r>
        <w:rPr>
          <w:rFonts w:hint="eastAsia"/>
        </w:rPr>
        <w:t xml:space="preserve"> </w:t>
      </w:r>
      <w:r>
        <w:rPr>
          <w:rFonts w:hint="eastAsia"/>
        </w:rPr>
        <w:t>温室气体排放核算与报告要求</w:t>
      </w:r>
    </w:p>
    <w:p w14:paraId="0F576B75" w14:textId="537B0D78" w:rsidR="00FD379A" w:rsidRDefault="004C2846">
      <w:pPr>
        <w:ind w:firstLineChars="200" w:firstLine="420"/>
        <w:rPr>
          <w:rFonts w:hAnsi="宋体"/>
        </w:rPr>
      </w:pPr>
      <w:r>
        <w:t>GB/T 32161</w:t>
      </w:r>
      <w:r w:rsidR="0094788A">
        <w:t xml:space="preserve">  </w:t>
      </w:r>
      <w:r>
        <w:t xml:space="preserve"> </w:t>
      </w:r>
      <w:r>
        <w:rPr>
          <w:rFonts w:hAnsi="宋体"/>
        </w:rPr>
        <w:t>生态设计产品评价通则</w:t>
      </w:r>
    </w:p>
    <w:p w14:paraId="27C22493" w14:textId="25EA98E8" w:rsidR="00FD379A" w:rsidRDefault="004C2846">
      <w:pPr>
        <w:ind w:firstLineChars="200" w:firstLine="420"/>
      </w:pPr>
      <w:r>
        <w:rPr>
          <w:rFonts w:hint="eastAsia"/>
        </w:rPr>
        <w:t>Y</w:t>
      </w:r>
      <w:r>
        <w:t>S</w:t>
      </w:r>
      <w:r>
        <w:rPr>
          <w:rFonts w:hint="eastAsia"/>
        </w:rPr>
        <w:t>/</w:t>
      </w:r>
      <w:r>
        <w:t xml:space="preserve"> </w:t>
      </w:r>
      <w:r>
        <w:rPr>
          <w:rFonts w:hint="eastAsia"/>
        </w:rPr>
        <w:t>T</w:t>
      </w:r>
      <w:r>
        <w:t xml:space="preserve"> 31</w:t>
      </w:r>
      <w:r>
        <w:rPr>
          <w:rFonts w:hint="eastAsia"/>
        </w:rPr>
        <w:t>9</w:t>
      </w:r>
      <w:r w:rsidR="0094788A">
        <w:rPr>
          <w:rFonts w:hint="eastAsia"/>
        </w:rPr>
        <w:t xml:space="preserve"> </w:t>
      </w:r>
      <w:r w:rsidR="0094788A">
        <w:t xml:space="preserve">  </w:t>
      </w:r>
      <w:r>
        <w:t xml:space="preserve"> </w:t>
      </w:r>
      <w:r>
        <w:rPr>
          <w:rFonts w:hint="eastAsia"/>
        </w:rPr>
        <w:t>铅精矿</w:t>
      </w:r>
    </w:p>
    <w:p w14:paraId="5E01D04D" w14:textId="6BDC5933" w:rsidR="00FD379A" w:rsidRPr="0002133D" w:rsidRDefault="004C2846">
      <w:pPr>
        <w:spacing w:line="360" w:lineRule="auto"/>
        <w:outlineLvl w:val="0"/>
        <w:rPr>
          <w:rFonts w:ascii="黑体" w:eastAsia="黑体" w:hAnsi="黑体" w:cs="黑体"/>
          <w:bCs/>
        </w:rPr>
      </w:pPr>
      <w:bookmarkStart w:id="10" w:name="_Toc175740195"/>
      <w:bookmarkStart w:id="11" w:name="_Toc101106180"/>
      <w:bookmarkStart w:id="12" w:name="_Toc81755138"/>
      <w:r w:rsidRPr="0002133D">
        <w:rPr>
          <w:rFonts w:ascii="黑体" w:eastAsia="黑体" w:hAnsi="黑体" w:cs="黑体"/>
          <w:bCs/>
        </w:rPr>
        <w:t>3</w:t>
      </w:r>
      <w:r w:rsidR="0094788A">
        <w:rPr>
          <w:rFonts w:ascii="黑体" w:eastAsia="黑体" w:hAnsi="黑体" w:cs="黑体"/>
          <w:bCs/>
        </w:rPr>
        <w:t xml:space="preserve"> </w:t>
      </w:r>
      <w:r w:rsidRPr="0002133D">
        <w:rPr>
          <w:rFonts w:ascii="黑体" w:eastAsia="黑体" w:hAnsi="黑体" w:cs="黑体" w:hint="eastAsia"/>
          <w:bCs/>
        </w:rPr>
        <w:t>术语</w:t>
      </w:r>
      <w:bookmarkEnd w:id="10"/>
      <w:r w:rsidRPr="0002133D">
        <w:rPr>
          <w:rFonts w:ascii="黑体" w:eastAsia="黑体" w:hAnsi="黑体" w:cs="黑体" w:hint="eastAsia"/>
          <w:bCs/>
        </w:rPr>
        <w:t>和定义</w:t>
      </w:r>
      <w:bookmarkEnd w:id="11"/>
      <w:bookmarkEnd w:id="12"/>
    </w:p>
    <w:p w14:paraId="06A0FCF5" w14:textId="124D906E" w:rsidR="00FD379A" w:rsidRDefault="004C2846">
      <w:pPr>
        <w:ind w:firstLineChars="200" w:firstLine="420"/>
      </w:pPr>
      <w:r>
        <w:t>GB/T 4131</w:t>
      </w:r>
      <w:r>
        <w:t>、</w:t>
      </w:r>
      <w:r>
        <w:t>GB/T 24024</w:t>
      </w:r>
      <w:r>
        <w:t>、</w:t>
      </w:r>
      <w:r>
        <w:t>GB/T 24040</w:t>
      </w:r>
      <w:r>
        <w:t>和</w:t>
      </w:r>
      <w:r>
        <w:t>GB/T 24044</w:t>
      </w:r>
      <w:r>
        <w:t>界定的以及下列术语和定义适用于本文件。</w:t>
      </w:r>
    </w:p>
    <w:p w14:paraId="6914F474" w14:textId="77777777" w:rsidR="00FD379A" w:rsidRDefault="004C2846">
      <w:pPr>
        <w:spacing w:line="360" w:lineRule="auto"/>
        <w:outlineLvl w:val="0"/>
        <w:rPr>
          <w:rFonts w:ascii="黑体" w:eastAsia="黑体" w:hAnsi="黑体" w:cs="黑体"/>
        </w:rPr>
      </w:pPr>
      <w:bookmarkStart w:id="13" w:name="_Toc101106181"/>
      <w:bookmarkStart w:id="14" w:name="_Toc81755139"/>
      <w:r w:rsidRPr="0002133D">
        <w:rPr>
          <w:rFonts w:ascii="黑体" w:eastAsia="黑体" w:hAnsi="黑体" w:cs="黑体"/>
        </w:rPr>
        <w:t xml:space="preserve">3.1 </w:t>
      </w:r>
    </w:p>
    <w:p w14:paraId="63F301D8" w14:textId="77777777" w:rsidR="00FD379A" w:rsidRPr="0002133D" w:rsidRDefault="004C2846" w:rsidP="0002133D">
      <w:pPr>
        <w:spacing w:line="360" w:lineRule="auto"/>
        <w:ind w:firstLineChars="200" w:firstLine="420"/>
        <w:outlineLvl w:val="0"/>
        <w:rPr>
          <w:rFonts w:ascii="黑体" w:eastAsia="黑体" w:hAnsi="黑体" w:cs="黑体"/>
        </w:rPr>
      </w:pPr>
      <w:r w:rsidRPr="0002133D">
        <w:rPr>
          <w:rFonts w:ascii="黑体" w:eastAsia="黑体" w:hAnsi="黑体" w:cs="黑体" w:hint="eastAsia"/>
        </w:rPr>
        <w:t>产品碳足迹</w:t>
      </w:r>
      <w:r w:rsidRPr="0002133D">
        <w:rPr>
          <w:rFonts w:ascii="黑体" w:eastAsia="黑体" w:hAnsi="黑体" w:cs="黑体"/>
        </w:rPr>
        <w:t xml:space="preserve"> carbon footprint of product</w:t>
      </w:r>
      <w:bookmarkEnd w:id="13"/>
      <w:bookmarkEnd w:id="14"/>
      <w:r w:rsidRPr="0002133D">
        <w:rPr>
          <w:rFonts w:ascii="黑体" w:eastAsia="黑体" w:hAnsi="黑体" w:cs="黑体"/>
        </w:rPr>
        <w:t xml:space="preserve"> </w:t>
      </w:r>
    </w:p>
    <w:p w14:paraId="7C9AB766" w14:textId="77777777" w:rsidR="00FD379A" w:rsidRDefault="004C2846">
      <w:pPr>
        <w:ind w:firstLineChars="200" w:firstLine="420"/>
      </w:pPr>
      <w:r>
        <w:t>某一产品系统在其整个生命周期内以二氧化碳当量为单位表示所有温室气体排放量与温室气体清除量之</w:t>
      </w:r>
      <w:proofErr w:type="gramStart"/>
      <w:r>
        <w:t>和</w:t>
      </w:r>
      <w:proofErr w:type="gramEnd"/>
      <w:r>
        <w:t>。</w:t>
      </w:r>
    </w:p>
    <w:p w14:paraId="320D1C30" w14:textId="77777777" w:rsidR="00763CC3" w:rsidRDefault="004C2846">
      <w:pPr>
        <w:spacing w:line="360" w:lineRule="auto"/>
        <w:outlineLvl w:val="0"/>
        <w:rPr>
          <w:rFonts w:ascii="黑体" w:eastAsia="黑体" w:hAnsi="黑体" w:cs="黑体"/>
        </w:rPr>
      </w:pPr>
      <w:bookmarkStart w:id="15" w:name="_Toc101106182"/>
      <w:bookmarkStart w:id="16" w:name="_Toc81755140"/>
      <w:r w:rsidRPr="0002133D">
        <w:rPr>
          <w:rFonts w:ascii="黑体" w:eastAsia="黑体" w:hAnsi="黑体" w:cs="黑体"/>
        </w:rPr>
        <w:t xml:space="preserve">3.2 </w:t>
      </w:r>
    </w:p>
    <w:p w14:paraId="567AAE87" w14:textId="1494F87A" w:rsidR="00FD379A" w:rsidRPr="0002133D" w:rsidRDefault="004C2846" w:rsidP="0002133D">
      <w:pPr>
        <w:spacing w:line="360" w:lineRule="auto"/>
        <w:ind w:firstLineChars="200" w:firstLine="420"/>
        <w:outlineLvl w:val="0"/>
        <w:rPr>
          <w:rFonts w:ascii="黑体" w:eastAsia="黑体" w:hAnsi="黑体" w:cs="黑体"/>
        </w:rPr>
      </w:pPr>
      <w:r w:rsidRPr="0002133D">
        <w:rPr>
          <w:rFonts w:ascii="黑体" w:eastAsia="黑体" w:hAnsi="黑体" w:cs="黑体" w:hint="eastAsia"/>
        </w:rPr>
        <w:t>温室气体</w:t>
      </w:r>
      <w:r w:rsidRPr="0002133D">
        <w:rPr>
          <w:rFonts w:ascii="黑体" w:eastAsia="黑体" w:hAnsi="黑体" w:cs="黑体"/>
        </w:rPr>
        <w:t xml:space="preserve"> greenhouse gas</w:t>
      </w:r>
      <w:bookmarkEnd w:id="15"/>
      <w:bookmarkEnd w:id="16"/>
      <w:r w:rsidRPr="0002133D">
        <w:rPr>
          <w:rFonts w:ascii="黑体" w:eastAsia="黑体" w:hAnsi="黑体" w:cs="黑体"/>
        </w:rPr>
        <w:t xml:space="preserve"> </w:t>
      </w:r>
    </w:p>
    <w:p w14:paraId="0C653BA3" w14:textId="77777777" w:rsidR="0066325F" w:rsidRDefault="004C2846">
      <w:pPr>
        <w:ind w:firstLineChars="200" w:firstLine="420"/>
      </w:pPr>
      <w:r>
        <w:t>大气层中自然存在的和由于人类活动产生的能够吸收和散发由地球表面、大气层和云层所产生的、波长在红外光谱内的辐射的气态成分。</w:t>
      </w:r>
    </w:p>
    <w:p w14:paraId="3B864F3A" w14:textId="46FDA9BB" w:rsidR="00FD379A" w:rsidRDefault="004C2846">
      <w:pPr>
        <w:ind w:firstLineChars="200" w:firstLine="420"/>
      </w:pPr>
      <w:r>
        <w:t>[GB/T 32150-2015</w:t>
      </w:r>
      <w:r>
        <w:t>，定义</w:t>
      </w:r>
      <w:r>
        <w:t>3.1]</w:t>
      </w:r>
    </w:p>
    <w:p w14:paraId="2A9A4A46" w14:textId="14E7FC8A" w:rsidR="00FD379A" w:rsidRDefault="004C2846">
      <w:pPr>
        <w:ind w:firstLineChars="200" w:firstLine="360"/>
      </w:pPr>
      <w:r w:rsidRPr="0002133D">
        <w:rPr>
          <w:rFonts w:ascii="黑体" w:eastAsia="黑体" w:hAnsi="黑体" w:hint="eastAsia"/>
          <w:sz w:val="18"/>
          <w:szCs w:val="21"/>
        </w:rPr>
        <w:t>注：</w:t>
      </w:r>
      <w:r w:rsidRPr="0002133D">
        <w:rPr>
          <w:rFonts w:hint="eastAsia"/>
          <w:sz w:val="18"/>
          <w:szCs w:val="21"/>
        </w:rPr>
        <w:t>本</w:t>
      </w:r>
      <w:r w:rsidR="00763CC3" w:rsidRPr="0002133D">
        <w:rPr>
          <w:rFonts w:hint="eastAsia"/>
          <w:sz w:val="18"/>
          <w:szCs w:val="21"/>
        </w:rPr>
        <w:t>文件</w:t>
      </w:r>
      <w:r w:rsidRPr="0002133D">
        <w:rPr>
          <w:rFonts w:hint="eastAsia"/>
          <w:sz w:val="18"/>
          <w:szCs w:val="21"/>
        </w:rPr>
        <w:t>中的温室气体包括二氧化碳（</w:t>
      </w:r>
      <w:r w:rsidRPr="0002133D">
        <w:rPr>
          <w:sz w:val="18"/>
          <w:szCs w:val="21"/>
        </w:rPr>
        <w:t>CO</w:t>
      </w:r>
      <w:r w:rsidRPr="0066325F">
        <w:rPr>
          <w:sz w:val="18"/>
          <w:szCs w:val="21"/>
          <w:vertAlign w:val="subscript"/>
        </w:rPr>
        <w:t>2</w:t>
      </w:r>
      <w:r w:rsidRPr="0002133D">
        <w:rPr>
          <w:rFonts w:hint="eastAsia"/>
          <w:sz w:val="18"/>
          <w:szCs w:val="21"/>
        </w:rPr>
        <w:t>）。</w:t>
      </w:r>
    </w:p>
    <w:p w14:paraId="6A80D966" w14:textId="77777777" w:rsidR="00763CC3" w:rsidRDefault="004C2846">
      <w:pPr>
        <w:spacing w:line="360" w:lineRule="auto"/>
        <w:outlineLvl w:val="0"/>
        <w:rPr>
          <w:rFonts w:ascii="黑体" w:eastAsia="黑体" w:hAnsi="黑体" w:cs="黑体"/>
        </w:rPr>
      </w:pPr>
      <w:bookmarkStart w:id="17" w:name="_Toc81755141"/>
      <w:bookmarkStart w:id="18" w:name="_Toc101106183"/>
      <w:r w:rsidRPr="0002133D">
        <w:rPr>
          <w:rFonts w:ascii="黑体" w:eastAsia="黑体" w:hAnsi="黑体" w:cs="黑体"/>
        </w:rPr>
        <w:t xml:space="preserve">3.3 </w:t>
      </w:r>
    </w:p>
    <w:p w14:paraId="7C202FF9" w14:textId="60CE6EE3" w:rsidR="00FD379A" w:rsidRPr="0002133D" w:rsidRDefault="004C2846" w:rsidP="0002133D">
      <w:pPr>
        <w:spacing w:line="360" w:lineRule="auto"/>
        <w:ind w:firstLineChars="200" w:firstLine="420"/>
        <w:outlineLvl w:val="0"/>
        <w:rPr>
          <w:rFonts w:ascii="黑体" w:eastAsia="黑体" w:hAnsi="黑体" w:cs="黑体"/>
        </w:rPr>
      </w:pPr>
      <w:r w:rsidRPr="0002133D">
        <w:rPr>
          <w:rFonts w:ascii="黑体" w:eastAsia="黑体" w:hAnsi="黑体" w:cs="黑体" w:hint="eastAsia"/>
        </w:rPr>
        <w:t>二氧化碳当量</w:t>
      </w:r>
      <w:r w:rsidRPr="0002133D">
        <w:rPr>
          <w:rFonts w:ascii="黑体" w:eastAsia="黑体" w:hAnsi="黑体" w:cs="黑体"/>
        </w:rPr>
        <w:t xml:space="preserve"> carbon dioxide equivalent</w:t>
      </w:r>
      <w:bookmarkEnd w:id="17"/>
      <w:bookmarkEnd w:id="18"/>
      <w:r w:rsidRPr="0002133D">
        <w:rPr>
          <w:rFonts w:ascii="黑体" w:eastAsia="黑体" w:hAnsi="黑体" w:cs="黑体"/>
        </w:rPr>
        <w:t xml:space="preserve"> </w:t>
      </w:r>
    </w:p>
    <w:p w14:paraId="79DD6DC5" w14:textId="77777777" w:rsidR="00FD379A" w:rsidRDefault="004C2846">
      <w:pPr>
        <w:ind w:firstLineChars="200" w:firstLine="420"/>
      </w:pPr>
      <w:r>
        <w:t>将某一温室气体的辐射强迫与二氧化碳的辐射强迫进行比较的单位。</w:t>
      </w:r>
    </w:p>
    <w:p w14:paraId="307E7320" w14:textId="77777777" w:rsidR="00763CC3" w:rsidRDefault="004C2846">
      <w:pPr>
        <w:spacing w:line="360" w:lineRule="auto"/>
        <w:outlineLvl w:val="0"/>
        <w:rPr>
          <w:rFonts w:ascii="黑体" w:eastAsia="黑体" w:hAnsi="黑体" w:cs="黑体"/>
        </w:rPr>
      </w:pPr>
      <w:bookmarkStart w:id="19" w:name="_Toc81755142"/>
      <w:bookmarkStart w:id="20" w:name="_Toc101106184"/>
      <w:r w:rsidRPr="0002133D">
        <w:rPr>
          <w:rFonts w:ascii="黑体" w:eastAsia="黑体" w:hAnsi="黑体" w:cs="黑体"/>
        </w:rPr>
        <w:t xml:space="preserve">3.4 </w:t>
      </w:r>
    </w:p>
    <w:p w14:paraId="3EC92AC2" w14:textId="7E482348" w:rsidR="00FD379A" w:rsidRPr="0002133D" w:rsidRDefault="004C2846" w:rsidP="0002133D">
      <w:pPr>
        <w:spacing w:line="360" w:lineRule="auto"/>
        <w:ind w:firstLineChars="200" w:firstLine="420"/>
        <w:outlineLvl w:val="0"/>
        <w:rPr>
          <w:rFonts w:ascii="黑体" w:eastAsia="黑体" w:hAnsi="黑体" w:cs="黑体"/>
        </w:rPr>
      </w:pPr>
      <w:r w:rsidRPr="0002133D">
        <w:rPr>
          <w:rFonts w:ascii="黑体" w:eastAsia="黑体" w:hAnsi="黑体" w:cs="黑体" w:hint="eastAsia"/>
        </w:rPr>
        <w:t>功能单位</w:t>
      </w:r>
      <w:r w:rsidRPr="0002133D">
        <w:rPr>
          <w:rFonts w:ascii="黑体" w:eastAsia="黑体" w:hAnsi="黑体" w:cs="黑体"/>
        </w:rPr>
        <w:t xml:space="preserve"> functional unit</w:t>
      </w:r>
      <w:bookmarkEnd w:id="19"/>
      <w:bookmarkEnd w:id="20"/>
      <w:r w:rsidRPr="0002133D">
        <w:rPr>
          <w:rFonts w:ascii="黑体" w:eastAsia="黑体" w:hAnsi="黑体" w:cs="黑体"/>
        </w:rPr>
        <w:t xml:space="preserve"> </w:t>
      </w:r>
    </w:p>
    <w:p w14:paraId="467A289F" w14:textId="77777777" w:rsidR="00FD379A" w:rsidRDefault="004C2846">
      <w:pPr>
        <w:ind w:firstLineChars="200" w:firstLine="420"/>
      </w:pPr>
      <w:r>
        <w:t>用来作为基准单位的量化的产品系统性能。</w:t>
      </w:r>
    </w:p>
    <w:p w14:paraId="1D51E6AE" w14:textId="77777777" w:rsidR="0066325F" w:rsidRDefault="0066325F" w:rsidP="0066325F">
      <w:pPr>
        <w:ind w:firstLineChars="200" w:firstLine="420"/>
      </w:pPr>
      <w:r>
        <w:rPr>
          <w:rFonts w:hint="eastAsia"/>
        </w:rPr>
        <w:lastRenderedPageBreak/>
        <w:t>[GB/T 24044-2008</w:t>
      </w:r>
      <w:r>
        <w:rPr>
          <w:rFonts w:hint="eastAsia"/>
        </w:rPr>
        <w:t>，定义</w:t>
      </w:r>
      <w:r>
        <w:rPr>
          <w:rFonts w:hint="eastAsia"/>
        </w:rPr>
        <w:t>3.20]</w:t>
      </w:r>
    </w:p>
    <w:p w14:paraId="397BE577" w14:textId="1227D1F4" w:rsidR="0066325F" w:rsidRDefault="0066325F" w:rsidP="0066325F">
      <w:pPr>
        <w:ind w:firstLineChars="200" w:firstLine="420"/>
      </w:pPr>
      <w:r>
        <w:rPr>
          <w:rFonts w:hint="eastAsia"/>
        </w:rPr>
        <w:t>注：本标准指</w:t>
      </w:r>
      <w:r>
        <w:rPr>
          <w:rFonts w:hint="eastAsia"/>
        </w:rPr>
        <w:t>1</w:t>
      </w:r>
      <w:r>
        <w:rPr>
          <w:rFonts w:hint="eastAsia"/>
        </w:rPr>
        <w:t>吨铅金属量。</w:t>
      </w:r>
    </w:p>
    <w:p w14:paraId="0AB48EEE" w14:textId="77777777" w:rsidR="00763CC3" w:rsidRDefault="004C2846">
      <w:pPr>
        <w:spacing w:line="360" w:lineRule="auto"/>
        <w:outlineLvl w:val="0"/>
        <w:rPr>
          <w:rFonts w:ascii="黑体" w:eastAsia="黑体" w:hAnsi="黑体" w:cs="黑体"/>
        </w:rPr>
      </w:pPr>
      <w:bookmarkStart w:id="21" w:name="_Toc101106185"/>
      <w:bookmarkStart w:id="22" w:name="_Toc81755143"/>
      <w:r w:rsidRPr="0002133D">
        <w:rPr>
          <w:rFonts w:ascii="黑体" w:eastAsia="黑体" w:hAnsi="黑体" w:cs="黑体"/>
        </w:rPr>
        <w:t xml:space="preserve">3.5 </w:t>
      </w:r>
    </w:p>
    <w:p w14:paraId="3AF85822" w14:textId="41013ED1" w:rsidR="0066325F" w:rsidRDefault="0066325F" w:rsidP="0066325F">
      <w:pPr>
        <w:spacing w:line="360" w:lineRule="auto"/>
        <w:ind w:firstLineChars="200" w:firstLine="420"/>
        <w:outlineLvl w:val="0"/>
        <w:rPr>
          <w:rFonts w:ascii="黑体" w:eastAsia="黑体" w:hAnsi="黑体" w:cs="黑体"/>
        </w:rPr>
      </w:pPr>
      <w:r>
        <w:rPr>
          <w:rFonts w:ascii="黑体" w:eastAsia="黑体" w:hAnsi="黑体" w:cs="黑体" w:hint="eastAsia"/>
        </w:rPr>
        <w:t>单元过程</w:t>
      </w:r>
      <w:r w:rsidR="003556DC">
        <w:rPr>
          <w:rFonts w:ascii="黑体" w:eastAsia="黑体" w:hAnsi="黑体" w:cs="黑体" w:hint="eastAsia"/>
        </w:rPr>
        <w:t xml:space="preserve"> </w:t>
      </w:r>
      <w:r w:rsidR="003556DC">
        <w:rPr>
          <w:rFonts w:ascii="黑体" w:eastAsia="黑体" w:hAnsi="黑体" w:cs="黑体"/>
        </w:rPr>
        <w:t>unit process</w:t>
      </w:r>
    </w:p>
    <w:p w14:paraId="6459D49C" w14:textId="77777777" w:rsidR="0066325F" w:rsidRDefault="0066325F" w:rsidP="0066325F">
      <w:pPr>
        <w:pStyle w:val="aff7"/>
      </w:pPr>
      <w:r>
        <w:t>进行生命周期清单分析时为量化输入和输出数据而确定的最基本部分。</w:t>
      </w:r>
    </w:p>
    <w:p w14:paraId="653E50B7" w14:textId="77777777" w:rsidR="0066325F" w:rsidRDefault="0066325F" w:rsidP="0066325F">
      <w:pPr>
        <w:pStyle w:val="aff7"/>
      </w:pPr>
      <w:r>
        <w:rPr>
          <w:rFonts w:hint="eastAsia"/>
        </w:rPr>
        <w:t>[GB</w:t>
      </w:r>
      <w:r>
        <w:t>/T 24044</w:t>
      </w:r>
      <w:r>
        <w:rPr>
          <w:rFonts w:hint="eastAsia"/>
        </w:rPr>
        <w:t>-</w:t>
      </w:r>
      <w:r>
        <w:t>2008</w:t>
      </w:r>
      <w:r>
        <w:rPr>
          <w:rFonts w:hint="eastAsia"/>
        </w:rPr>
        <w:t>，定义3</w:t>
      </w:r>
      <w:r>
        <w:t>.34]</w:t>
      </w:r>
    </w:p>
    <w:p w14:paraId="12FE25AF" w14:textId="7064A5BB" w:rsidR="0066325F" w:rsidRDefault="0066325F" w:rsidP="0066325F">
      <w:pPr>
        <w:spacing w:line="360" w:lineRule="auto"/>
        <w:outlineLvl w:val="0"/>
        <w:rPr>
          <w:rFonts w:ascii="黑体" w:eastAsia="黑体" w:hAnsi="黑体" w:cs="黑体"/>
        </w:rPr>
      </w:pPr>
      <w:r>
        <w:rPr>
          <w:rFonts w:ascii="黑体" w:eastAsia="黑体" w:hAnsi="黑体" w:cs="黑体" w:hint="eastAsia"/>
        </w:rPr>
        <w:t>3</w:t>
      </w:r>
      <w:r>
        <w:rPr>
          <w:rFonts w:ascii="黑体" w:eastAsia="黑体" w:hAnsi="黑体" w:cs="黑体"/>
        </w:rPr>
        <w:t>.6</w:t>
      </w:r>
    </w:p>
    <w:p w14:paraId="577534ED" w14:textId="14476BC5" w:rsidR="00FD379A" w:rsidRPr="0002133D" w:rsidRDefault="004C2846" w:rsidP="0002133D">
      <w:pPr>
        <w:spacing w:line="360" w:lineRule="auto"/>
        <w:ind w:firstLineChars="200" w:firstLine="420"/>
        <w:outlineLvl w:val="0"/>
        <w:rPr>
          <w:rFonts w:ascii="黑体" w:eastAsia="黑体" w:hAnsi="黑体" w:cs="黑体"/>
        </w:rPr>
      </w:pPr>
      <w:r w:rsidRPr="0002133D">
        <w:rPr>
          <w:rFonts w:ascii="黑体" w:eastAsia="黑体" w:hAnsi="黑体" w:cs="黑体" w:hint="eastAsia"/>
        </w:rPr>
        <w:t>系统边界</w:t>
      </w:r>
      <w:r w:rsidRPr="0002133D">
        <w:rPr>
          <w:rFonts w:ascii="黑体" w:eastAsia="黑体" w:hAnsi="黑体" w:cs="黑体"/>
        </w:rPr>
        <w:t xml:space="preserve"> system boundary</w:t>
      </w:r>
      <w:bookmarkEnd w:id="21"/>
      <w:bookmarkEnd w:id="22"/>
      <w:r w:rsidRPr="0002133D">
        <w:rPr>
          <w:rFonts w:ascii="黑体" w:eastAsia="黑体" w:hAnsi="黑体" w:cs="黑体"/>
        </w:rPr>
        <w:t xml:space="preserve"> </w:t>
      </w:r>
    </w:p>
    <w:p w14:paraId="467C47C8" w14:textId="77777777" w:rsidR="00FD379A" w:rsidRDefault="004C2846">
      <w:pPr>
        <w:ind w:firstLineChars="200" w:firstLine="420"/>
      </w:pPr>
      <w:r>
        <w:t>通过一组准则确定哪些单元过程属于产品系统的一部分。</w:t>
      </w:r>
    </w:p>
    <w:p w14:paraId="7EF80AC3" w14:textId="2982E28E" w:rsidR="0066325F" w:rsidRDefault="0066325F">
      <w:pPr>
        <w:ind w:firstLineChars="200" w:firstLine="420"/>
      </w:pPr>
      <w:r w:rsidRPr="0066325F">
        <w:rPr>
          <w:rFonts w:hint="eastAsia"/>
        </w:rPr>
        <w:t>[GB/T 24044-2008</w:t>
      </w:r>
      <w:r w:rsidRPr="0066325F">
        <w:rPr>
          <w:rFonts w:hint="eastAsia"/>
        </w:rPr>
        <w:t>，定义</w:t>
      </w:r>
      <w:r w:rsidRPr="0066325F">
        <w:rPr>
          <w:rFonts w:hint="eastAsia"/>
        </w:rPr>
        <w:t>3.32]</w:t>
      </w:r>
    </w:p>
    <w:p w14:paraId="0A4E6502" w14:textId="25A6F1BC" w:rsidR="0066325F" w:rsidRDefault="0066325F" w:rsidP="005865D4">
      <w:pPr>
        <w:spacing w:line="360" w:lineRule="auto"/>
        <w:outlineLvl w:val="0"/>
        <w:rPr>
          <w:rFonts w:ascii="黑体" w:eastAsia="黑体" w:hAnsi="黑体" w:cs="黑体"/>
        </w:rPr>
      </w:pPr>
      <w:r>
        <w:rPr>
          <w:rFonts w:ascii="黑体" w:eastAsia="黑体" w:hAnsi="黑体" w:cs="黑体" w:hint="eastAsia"/>
        </w:rPr>
        <w:t>3.</w:t>
      </w:r>
      <w:r w:rsidR="005865D4">
        <w:rPr>
          <w:rFonts w:ascii="黑体" w:eastAsia="黑体" w:hAnsi="黑体" w:cs="黑体"/>
        </w:rPr>
        <w:t>7</w:t>
      </w:r>
    </w:p>
    <w:p w14:paraId="7C85B59F" w14:textId="5CC68DA7" w:rsidR="0066325F" w:rsidRDefault="0066325F" w:rsidP="005865D4">
      <w:pPr>
        <w:spacing w:line="360" w:lineRule="auto"/>
        <w:ind w:firstLineChars="200" w:firstLine="420"/>
        <w:outlineLvl w:val="0"/>
        <w:rPr>
          <w:rFonts w:ascii="黑体" w:eastAsia="黑体" w:hAnsi="黑体" w:cs="黑体"/>
        </w:rPr>
      </w:pPr>
      <w:r>
        <w:rPr>
          <w:rFonts w:ascii="黑体" w:eastAsia="黑体" w:hAnsi="黑体" w:cs="黑体" w:hint="eastAsia"/>
        </w:rPr>
        <w:t>资产性商品</w:t>
      </w:r>
      <w:r w:rsidR="00FA7769">
        <w:rPr>
          <w:rFonts w:ascii="黑体" w:eastAsia="黑体" w:hAnsi="黑体" w:cs="黑体" w:hint="eastAsia"/>
        </w:rPr>
        <w:t xml:space="preserve"> ca</w:t>
      </w:r>
      <w:r w:rsidR="00FA7769">
        <w:rPr>
          <w:rFonts w:ascii="黑体" w:eastAsia="黑体" w:hAnsi="黑体" w:cs="黑体"/>
        </w:rPr>
        <w:t>pital assets</w:t>
      </w:r>
    </w:p>
    <w:p w14:paraId="309581EF" w14:textId="77777777" w:rsidR="0066325F" w:rsidRDefault="0066325F" w:rsidP="0066325F">
      <w:pPr>
        <w:pStyle w:val="aff7"/>
      </w:pPr>
      <w:r>
        <w:t>各类资产</w:t>
      </w:r>
      <w:r>
        <w:rPr>
          <w:rFonts w:ascii="Malgun Gothic" w:hAnsi="Malgun Gothic" w:cs="Malgun Gothic" w:hint="eastAsia"/>
        </w:rPr>
        <w:t>，</w:t>
      </w:r>
      <w:r>
        <w:t>诸如在产品生命周期内使用的机械、设备和建筑物。</w:t>
      </w:r>
    </w:p>
    <w:p w14:paraId="72A67A53" w14:textId="16124CE9" w:rsidR="0066325F" w:rsidRDefault="0066325F" w:rsidP="005865D4">
      <w:pPr>
        <w:spacing w:line="360" w:lineRule="auto"/>
        <w:outlineLvl w:val="0"/>
        <w:rPr>
          <w:rFonts w:ascii="黑体" w:eastAsia="黑体" w:hAnsi="黑体" w:cs="黑体"/>
        </w:rPr>
      </w:pPr>
      <w:r>
        <w:rPr>
          <w:rFonts w:ascii="黑体" w:eastAsia="黑体" w:hAnsi="黑体" w:cs="黑体" w:hint="eastAsia"/>
        </w:rPr>
        <w:t>3.</w:t>
      </w:r>
      <w:r w:rsidR="005865D4">
        <w:rPr>
          <w:rFonts w:ascii="黑体" w:eastAsia="黑体" w:hAnsi="黑体" w:cs="黑体"/>
        </w:rPr>
        <w:t>8</w:t>
      </w:r>
    </w:p>
    <w:p w14:paraId="77AFAD72" w14:textId="34B13248" w:rsidR="0066325F" w:rsidRDefault="0066325F" w:rsidP="005865D4">
      <w:pPr>
        <w:spacing w:line="360" w:lineRule="auto"/>
        <w:ind w:firstLineChars="200" w:firstLine="420"/>
        <w:outlineLvl w:val="0"/>
        <w:rPr>
          <w:rFonts w:ascii="黑体" w:eastAsia="黑体" w:hAnsi="黑体" w:cs="黑体"/>
        </w:rPr>
      </w:pPr>
      <w:r>
        <w:rPr>
          <w:rFonts w:ascii="黑体" w:eastAsia="黑体" w:hAnsi="黑体" w:cs="黑体" w:hint="eastAsia"/>
        </w:rPr>
        <w:t>分配</w:t>
      </w:r>
      <w:r w:rsidR="00FA7769">
        <w:rPr>
          <w:rFonts w:ascii="黑体" w:eastAsia="黑体" w:hAnsi="黑体" w:cs="黑体" w:hint="eastAsia"/>
        </w:rPr>
        <w:t xml:space="preserve"> allocation</w:t>
      </w:r>
    </w:p>
    <w:p w14:paraId="299DF2D0" w14:textId="77777777" w:rsidR="0066325F" w:rsidRDefault="0066325F" w:rsidP="0066325F">
      <w:pPr>
        <w:pStyle w:val="aff7"/>
      </w:pPr>
      <w:r>
        <w:t>将过程或产品系统中的输入和输出流</w:t>
      </w:r>
      <w:r>
        <w:rPr>
          <w:rFonts w:hint="eastAsia"/>
        </w:rPr>
        <w:t>划分</w:t>
      </w:r>
      <w:r>
        <w:t>到所研究的产品</w:t>
      </w:r>
      <w:r>
        <w:rPr>
          <w:rFonts w:hint="eastAsia"/>
        </w:rPr>
        <w:t>系统</w:t>
      </w:r>
      <w:r>
        <w:t>以及一个或更多的其他产品系统中</w:t>
      </w:r>
      <w:r>
        <w:rPr>
          <w:rFonts w:hint="eastAsia"/>
        </w:rPr>
        <w:t>。</w:t>
      </w:r>
    </w:p>
    <w:p w14:paraId="2B78EDE8" w14:textId="77777777" w:rsidR="0066325F" w:rsidRDefault="0066325F" w:rsidP="0066325F">
      <w:pPr>
        <w:pStyle w:val="aff7"/>
      </w:pPr>
      <w:r>
        <w:rPr>
          <w:rFonts w:hint="eastAsia"/>
        </w:rPr>
        <w:t>[GB</w:t>
      </w:r>
      <w:r>
        <w:t>/T 24044</w:t>
      </w:r>
      <w:r>
        <w:rPr>
          <w:rFonts w:hint="eastAsia"/>
        </w:rPr>
        <w:t>-</w:t>
      </w:r>
      <w:r>
        <w:t>2008</w:t>
      </w:r>
      <w:r>
        <w:rPr>
          <w:rFonts w:hint="eastAsia"/>
        </w:rPr>
        <w:t>，定义3</w:t>
      </w:r>
      <w:r>
        <w:t>.17]</w:t>
      </w:r>
    </w:p>
    <w:p w14:paraId="594B96AD" w14:textId="5D587073" w:rsidR="0066325F" w:rsidRDefault="0066325F" w:rsidP="005865D4">
      <w:pPr>
        <w:spacing w:line="360" w:lineRule="auto"/>
        <w:outlineLvl w:val="0"/>
        <w:rPr>
          <w:rFonts w:ascii="黑体" w:eastAsia="黑体" w:hAnsi="黑体" w:cs="黑体"/>
        </w:rPr>
      </w:pPr>
      <w:r>
        <w:rPr>
          <w:rFonts w:ascii="黑体" w:eastAsia="黑体" w:hAnsi="黑体" w:cs="黑体" w:hint="eastAsia"/>
        </w:rPr>
        <w:t>3.</w:t>
      </w:r>
      <w:r w:rsidR="005865D4">
        <w:rPr>
          <w:rFonts w:ascii="黑体" w:eastAsia="黑体" w:hAnsi="黑体" w:cs="黑体"/>
        </w:rPr>
        <w:t>9</w:t>
      </w:r>
    </w:p>
    <w:p w14:paraId="43E049EF" w14:textId="5B913B80" w:rsidR="0066325F" w:rsidRDefault="0066325F" w:rsidP="005865D4">
      <w:pPr>
        <w:spacing w:line="360" w:lineRule="auto"/>
        <w:ind w:firstLineChars="200" w:firstLine="420"/>
        <w:outlineLvl w:val="0"/>
        <w:rPr>
          <w:rFonts w:ascii="黑体" w:eastAsia="黑体" w:hAnsi="黑体" w:cs="黑体"/>
        </w:rPr>
      </w:pPr>
      <w:r>
        <w:rPr>
          <w:rFonts w:ascii="黑体" w:eastAsia="黑体" w:hAnsi="黑体" w:cs="黑体" w:hint="eastAsia"/>
        </w:rPr>
        <w:t>中间产品</w:t>
      </w:r>
      <w:r w:rsidR="00FA7769">
        <w:rPr>
          <w:rFonts w:ascii="黑体" w:eastAsia="黑体" w:hAnsi="黑体" w:cs="黑体" w:hint="eastAsia"/>
        </w:rPr>
        <w:t xml:space="preserve"> </w:t>
      </w:r>
      <w:r w:rsidR="00FA7769" w:rsidRPr="00FA7769">
        <w:rPr>
          <w:rFonts w:ascii="黑体" w:eastAsia="黑体" w:hAnsi="黑体" w:cs="黑体"/>
        </w:rPr>
        <w:t>intermediate product</w:t>
      </w:r>
    </w:p>
    <w:p w14:paraId="0E811C8F" w14:textId="77777777" w:rsidR="0066325F" w:rsidRDefault="0066325F" w:rsidP="0066325F">
      <w:pPr>
        <w:pStyle w:val="aff7"/>
      </w:pPr>
      <w:r>
        <w:t>在系统中还需要作为其它过程单元的输入而发生继续转化的某个过程单元的产出。</w:t>
      </w:r>
    </w:p>
    <w:p w14:paraId="0A315F69" w14:textId="77777777" w:rsidR="0066325F" w:rsidRDefault="0066325F" w:rsidP="0066325F">
      <w:pPr>
        <w:pStyle w:val="aff7"/>
      </w:pPr>
      <w:r>
        <w:rPr>
          <w:rFonts w:hint="eastAsia"/>
        </w:rPr>
        <w:t>[GB</w:t>
      </w:r>
      <w:r>
        <w:t>/T 24044</w:t>
      </w:r>
      <w:r>
        <w:rPr>
          <w:rFonts w:hint="eastAsia"/>
        </w:rPr>
        <w:t>-</w:t>
      </w:r>
      <w:r>
        <w:t>2008</w:t>
      </w:r>
      <w:r>
        <w:rPr>
          <w:rFonts w:hint="eastAsia"/>
        </w:rPr>
        <w:t>，定义3</w:t>
      </w:r>
      <w:r>
        <w:t>.23]</w:t>
      </w:r>
    </w:p>
    <w:p w14:paraId="2326013C" w14:textId="138EF635" w:rsidR="0066325F" w:rsidRDefault="0066325F" w:rsidP="005865D4">
      <w:pPr>
        <w:spacing w:line="360" w:lineRule="auto"/>
        <w:outlineLvl w:val="0"/>
        <w:rPr>
          <w:rFonts w:ascii="黑体" w:eastAsia="黑体" w:hAnsi="黑体" w:cs="黑体"/>
        </w:rPr>
      </w:pPr>
      <w:r>
        <w:rPr>
          <w:rFonts w:ascii="黑体" w:eastAsia="黑体" w:hAnsi="黑体" w:cs="黑体" w:hint="eastAsia"/>
        </w:rPr>
        <w:t>3.</w:t>
      </w:r>
      <w:r>
        <w:rPr>
          <w:rFonts w:ascii="黑体" w:eastAsia="黑体" w:hAnsi="黑体" w:cs="黑体"/>
        </w:rPr>
        <w:t>1</w:t>
      </w:r>
      <w:r w:rsidR="005865D4">
        <w:rPr>
          <w:rFonts w:ascii="黑体" w:eastAsia="黑体" w:hAnsi="黑体" w:cs="黑体"/>
        </w:rPr>
        <w:t>0</w:t>
      </w:r>
    </w:p>
    <w:p w14:paraId="040A1638" w14:textId="2DCDC725" w:rsidR="0066325F" w:rsidRDefault="0066325F" w:rsidP="005865D4">
      <w:pPr>
        <w:spacing w:line="360" w:lineRule="auto"/>
        <w:ind w:firstLineChars="200" w:firstLine="420"/>
        <w:outlineLvl w:val="0"/>
        <w:rPr>
          <w:rFonts w:ascii="黑体" w:eastAsia="黑体" w:hAnsi="黑体" w:cs="黑体"/>
        </w:rPr>
      </w:pPr>
      <w:r>
        <w:rPr>
          <w:rFonts w:ascii="黑体" w:eastAsia="黑体" w:hAnsi="黑体" w:cs="黑体" w:hint="eastAsia"/>
        </w:rPr>
        <w:t>共生产品</w:t>
      </w:r>
      <w:r w:rsidR="00FA7769">
        <w:rPr>
          <w:rFonts w:ascii="黑体" w:eastAsia="黑体" w:hAnsi="黑体" w:cs="黑体" w:hint="eastAsia"/>
        </w:rPr>
        <w:t xml:space="preserve"> by</w:t>
      </w:r>
      <w:r w:rsidR="00FA7769">
        <w:rPr>
          <w:rFonts w:ascii="黑体" w:eastAsia="黑体" w:hAnsi="黑体" w:cs="黑体"/>
        </w:rPr>
        <w:t>-products</w:t>
      </w:r>
    </w:p>
    <w:p w14:paraId="12031765" w14:textId="77777777" w:rsidR="0066325F" w:rsidRDefault="0066325F" w:rsidP="0066325F">
      <w:pPr>
        <w:pStyle w:val="aff7"/>
      </w:pPr>
      <w:r>
        <w:t>同一单元过程或产品系统中产出的两种或两种以上的产品。</w:t>
      </w:r>
    </w:p>
    <w:p w14:paraId="1BA5483F" w14:textId="77777777" w:rsidR="0066325F" w:rsidRDefault="0066325F" w:rsidP="0066325F">
      <w:pPr>
        <w:pStyle w:val="aff7"/>
      </w:pPr>
      <w:r>
        <w:rPr>
          <w:rFonts w:hint="eastAsia"/>
        </w:rPr>
        <w:t>[GB</w:t>
      </w:r>
      <w:r>
        <w:t>/T 24044</w:t>
      </w:r>
      <w:r>
        <w:rPr>
          <w:rFonts w:hint="eastAsia"/>
        </w:rPr>
        <w:t>-</w:t>
      </w:r>
      <w:r>
        <w:t>2008</w:t>
      </w:r>
      <w:r>
        <w:rPr>
          <w:rFonts w:hint="eastAsia"/>
        </w:rPr>
        <w:t>，定义3</w:t>
      </w:r>
      <w:r>
        <w:t>.10]</w:t>
      </w:r>
    </w:p>
    <w:p w14:paraId="2ED16876" w14:textId="75C3303D" w:rsidR="0066325F" w:rsidRDefault="0066325F" w:rsidP="005865D4">
      <w:pPr>
        <w:spacing w:line="360" w:lineRule="auto"/>
        <w:outlineLvl w:val="0"/>
        <w:rPr>
          <w:rFonts w:ascii="黑体" w:eastAsia="黑体" w:hAnsi="黑体" w:cs="黑体"/>
        </w:rPr>
      </w:pPr>
      <w:r>
        <w:rPr>
          <w:rFonts w:ascii="黑体" w:eastAsia="黑体" w:hAnsi="黑体" w:cs="黑体" w:hint="eastAsia"/>
        </w:rPr>
        <w:t>3.</w:t>
      </w:r>
      <w:r>
        <w:rPr>
          <w:rFonts w:ascii="黑体" w:eastAsia="黑体" w:hAnsi="黑体" w:cs="黑体"/>
        </w:rPr>
        <w:t>1</w:t>
      </w:r>
      <w:r w:rsidR="005865D4">
        <w:rPr>
          <w:rFonts w:ascii="黑体" w:eastAsia="黑体" w:hAnsi="黑体" w:cs="黑体"/>
        </w:rPr>
        <w:t>1</w:t>
      </w:r>
    </w:p>
    <w:p w14:paraId="32A14CF6" w14:textId="0D9EBF63" w:rsidR="0066325F" w:rsidRDefault="0066325F" w:rsidP="005865D4">
      <w:pPr>
        <w:spacing w:line="360" w:lineRule="auto"/>
        <w:ind w:firstLineChars="200" w:firstLine="420"/>
        <w:outlineLvl w:val="0"/>
        <w:rPr>
          <w:rFonts w:ascii="黑体" w:eastAsia="黑体" w:hAnsi="黑体" w:cs="黑体"/>
        </w:rPr>
      </w:pPr>
      <w:r>
        <w:rPr>
          <w:rFonts w:ascii="黑体" w:eastAsia="黑体" w:hAnsi="黑体" w:cs="黑体" w:hint="eastAsia"/>
        </w:rPr>
        <w:t>经济价值</w:t>
      </w:r>
      <w:r w:rsidR="00FA7769">
        <w:rPr>
          <w:rFonts w:ascii="黑体" w:eastAsia="黑体" w:hAnsi="黑体" w:cs="黑体" w:hint="eastAsia"/>
        </w:rPr>
        <w:t xml:space="preserve"> </w:t>
      </w:r>
      <w:r w:rsidR="00FA7769">
        <w:rPr>
          <w:rFonts w:ascii="黑体" w:eastAsia="黑体" w:hAnsi="黑体" w:cs="黑体"/>
        </w:rPr>
        <w:t>economic value</w:t>
      </w:r>
    </w:p>
    <w:p w14:paraId="5C012D8C" w14:textId="0173B371" w:rsidR="0066325F" w:rsidRPr="0066325F" w:rsidRDefault="0066325F" w:rsidP="005865D4">
      <w:pPr>
        <w:pStyle w:val="aff7"/>
      </w:pPr>
      <w:r>
        <w:t>生产中的产品、共生产品或废物的市场价值</w:t>
      </w:r>
      <w:r>
        <w:rPr>
          <w:rFonts w:hint="eastAsia"/>
        </w:rPr>
        <w:t>。</w:t>
      </w:r>
    </w:p>
    <w:p w14:paraId="11AB596A" w14:textId="180135A5" w:rsidR="00763CC3" w:rsidRDefault="004C2846">
      <w:pPr>
        <w:spacing w:line="360" w:lineRule="auto"/>
        <w:outlineLvl w:val="0"/>
        <w:rPr>
          <w:rFonts w:ascii="黑体" w:eastAsia="黑体" w:hAnsi="黑体" w:cs="黑体"/>
        </w:rPr>
      </w:pPr>
      <w:bookmarkStart w:id="23" w:name="_Toc81755144"/>
      <w:bookmarkStart w:id="24" w:name="_Toc101106186"/>
      <w:r w:rsidRPr="0002133D">
        <w:rPr>
          <w:rFonts w:ascii="黑体" w:eastAsia="黑体" w:hAnsi="黑体" w:cs="黑体"/>
        </w:rPr>
        <w:t>3.</w:t>
      </w:r>
      <w:r w:rsidR="005865D4">
        <w:rPr>
          <w:rFonts w:ascii="黑体" w:eastAsia="黑体" w:hAnsi="黑体" w:cs="黑体"/>
        </w:rPr>
        <w:t>12</w:t>
      </w:r>
      <w:r w:rsidRPr="0002133D">
        <w:rPr>
          <w:rFonts w:ascii="黑体" w:eastAsia="黑体" w:hAnsi="黑体" w:cs="黑体"/>
        </w:rPr>
        <w:t xml:space="preserve"> </w:t>
      </w:r>
    </w:p>
    <w:p w14:paraId="28DA9BC6" w14:textId="36FFE2C4" w:rsidR="00FD379A" w:rsidRPr="0002133D" w:rsidRDefault="004C2846" w:rsidP="0002133D">
      <w:pPr>
        <w:spacing w:line="360" w:lineRule="auto"/>
        <w:ind w:firstLineChars="200" w:firstLine="420"/>
        <w:outlineLvl w:val="0"/>
        <w:rPr>
          <w:rFonts w:ascii="黑体" w:eastAsia="黑体" w:hAnsi="黑体" w:cs="黑体"/>
        </w:rPr>
      </w:pPr>
      <w:r w:rsidRPr="0002133D">
        <w:rPr>
          <w:rFonts w:ascii="黑体" w:eastAsia="黑体" w:hAnsi="黑体" w:cs="黑体" w:hint="eastAsia"/>
        </w:rPr>
        <w:t>初级活动水平数据</w:t>
      </w:r>
      <w:r w:rsidRPr="0002133D">
        <w:rPr>
          <w:rFonts w:ascii="黑体" w:eastAsia="黑体" w:hAnsi="黑体" w:cs="黑体"/>
        </w:rPr>
        <w:t xml:space="preserve"> primary activity data</w:t>
      </w:r>
      <w:bookmarkEnd w:id="23"/>
      <w:bookmarkEnd w:id="24"/>
      <w:r w:rsidRPr="0002133D">
        <w:rPr>
          <w:rFonts w:ascii="黑体" w:eastAsia="黑体" w:hAnsi="黑体" w:cs="黑体"/>
        </w:rPr>
        <w:t xml:space="preserve"> </w:t>
      </w:r>
    </w:p>
    <w:p w14:paraId="6596C5C8" w14:textId="77777777" w:rsidR="00FD379A" w:rsidRDefault="004C2846">
      <w:pPr>
        <w:ind w:firstLineChars="200" w:firstLine="420"/>
      </w:pPr>
      <w:r>
        <w:t>对于某个产品生命周期活动的直接定量测量。</w:t>
      </w:r>
    </w:p>
    <w:p w14:paraId="1A693216" w14:textId="60DD44BD" w:rsidR="00763CC3" w:rsidRDefault="004C2846">
      <w:pPr>
        <w:spacing w:line="360" w:lineRule="auto"/>
        <w:outlineLvl w:val="0"/>
        <w:rPr>
          <w:rFonts w:ascii="黑体" w:eastAsia="黑体" w:hAnsi="黑体" w:cs="黑体"/>
          <w:szCs w:val="21"/>
        </w:rPr>
      </w:pPr>
      <w:bookmarkStart w:id="25" w:name="_Toc101106187"/>
      <w:bookmarkStart w:id="26" w:name="_Toc81755145"/>
      <w:r w:rsidRPr="0002133D">
        <w:rPr>
          <w:rFonts w:ascii="黑体" w:eastAsia="黑体" w:hAnsi="黑体" w:cs="黑体"/>
          <w:szCs w:val="21"/>
        </w:rPr>
        <w:t>3.</w:t>
      </w:r>
      <w:r w:rsidR="005865D4">
        <w:rPr>
          <w:rFonts w:ascii="黑体" w:eastAsia="黑体" w:hAnsi="黑体" w:cs="黑体"/>
          <w:szCs w:val="21"/>
        </w:rPr>
        <w:t>13</w:t>
      </w:r>
      <w:r w:rsidRPr="0002133D">
        <w:rPr>
          <w:rFonts w:ascii="黑体" w:eastAsia="黑体" w:hAnsi="黑体" w:cs="黑体"/>
          <w:szCs w:val="21"/>
        </w:rPr>
        <w:t xml:space="preserve"> </w:t>
      </w:r>
    </w:p>
    <w:p w14:paraId="642E751A" w14:textId="3CA17DF0" w:rsidR="00FD379A" w:rsidRPr="0002133D" w:rsidRDefault="004C2846" w:rsidP="0002133D">
      <w:pPr>
        <w:spacing w:line="360" w:lineRule="auto"/>
        <w:ind w:firstLineChars="200" w:firstLine="420"/>
        <w:outlineLvl w:val="0"/>
        <w:rPr>
          <w:rFonts w:ascii="黑体" w:eastAsia="黑体" w:hAnsi="黑体" w:cs="黑体"/>
          <w:szCs w:val="21"/>
        </w:rPr>
      </w:pPr>
      <w:r w:rsidRPr="0002133D">
        <w:rPr>
          <w:rFonts w:ascii="黑体" w:eastAsia="黑体" w:hAnsi="黑体" w:cs="黑体" w:hint="eastAsia"/>
          <w:szCs w:val="21"/>
        </w:rPr>
        <w:t>次级数据</w:t>
      </w:r>
      <w:r w:rsidRPr="0002133D">
        <w:rPr>
          <w:rFonts w:ascii="黑体" w:eastAsia="黑体" w:hAnsi="黑体" w:cs="黑体"/>
          <w:szCs w:val="21"/>
        </w:rPr>
        <w:t xml:space="preserve"> secondary data</w:t>
      </w:r>
      <w:bookmarkEnd w:id="25"/>
      <w:bookmarkEnd w:id="26"/>
      <w:r w:rsidRPr="0002133D">
        <w:rPr>
          <w:rFonts w:ascii="黑体" w:eastAsia="黑体" w:hAnsi="黑体" w:cs="黑体"/>
          <w:szCs w:val="21"/>
        </w:rPr>
        <w:t xml:space="preserve"> </w:t>
      </w:r>
    </w:p>
    <w:p w14:paraId="654F526A" w14:textId="77777777" w:rsidR="00FD379A" w:rsidRDefault="004C2846">
      <w:pPr>
        <w:ind w:firstLineChars="200" w:firstLine="420"/>
      </w:pPr>
      <w:r>
        <w:t>从产品生命周期所包括的过程中直接测量以外的来源获得的数据。</w:t>
      </w:r>
    </w:p>
    <w:p w14:paraId="616B2E8B" w14:textId="3C1DCE11" w:rsidR="0066325F" w:rsidRPr="00193227" w:rsidRDefault="0066325F" w:rsidP="00193227">
      <w:pPr>
        <w:spacing w:line="360" w:lineRule="auto"/>
        <w:outlineLvl w:val="0"/>
        <w:rPr>
          <w:rFonts w:ascii="黑体" w:eastAsia="黑体" w:hAnsi="黑体" w:cs="黑体"/>
          <w:szCs w:val="21"/>
        </w:rPr>
      </w:pPr>
      <w:r w:rsidRPr="00193227">
        <w:rPr>
          <w:rFonts w:ascii="黑体" w:eastAsia="黑体" w:hAnsi="黑体" w:cs="黑体" w:hint="eastAsia"/>
          <w:szCs w:val="21"/>
        </w:rPr>
        <w:lastRenderedPageBreak/>
        <w:t>3.1</w:t>
      </w:r>
      <w:r w:rsidR="005865D4" w:rsidRPr="00193227">
        <w:rPr>
          <w:rFonts w:ascii="黑体" w:eastAsia="黑体" w:hAnsi="黑体" w:cs="黑体"/>
          <w:szCs w:val="21"/>
        </w:rPr>
        <w:t>4</w:t>
      </w:r>
      <w:r w:rsidRPr="00193227">
        <w:rPr>
          <w:rFonts w:ascii="黑体" w:eastAsia="黑体" w:hAnsi="黑体" w:cs="黑体" w:hint="eastAsia"/>
          <w:szCs w:val="21"/>
        </w:rPr>
        <w:t xml:space="preserve"> </w:t>
      </w:r>
    </w:p>
    <w:p w14:paraId="67E580E1" w14:textId="2A9F1ED4" w:rsidR="0066325F" w:rsidRDefault="0066325F" w:rsidP="00193227">
      <w:pPr>
        <w:spacing w:line="360" w:lineRule="auto"/>
        <w:ind w:firstLineChars="200" w:firstLine="420"/>
        <w:outlineLvl w:val="0"/>
        <w:rPr>
          <w:rFonts w:ascii="黑体" w:eastAsia="黑体" w:hAnsi="黑体" w:cs="黑体"/>
        </w:rPr>
      </w:pPr>
      <w:r>
        <w:rPr>
          <w:rFonts w:ascii="黑体" w:eastAsia="黑体" w:hAnsi="黑体" w:cs="黑体" w:hint="eastAsia"/>
        </w:rPr>
        <w:t>现场数据</w:t>
      </w:r>
      <w:r w:rsidR="00FA7769">
        <w:rPr>
          <w:rFonts w:ascii="黑体" w:eastAsia="黑体" w:hAnsi="黑体" w:cs="黑体" w:hint="eastAsia"/>
        </w:rPr>
        <w:t xml:space="preserve"> field</w:t>
      </w:r>
      <w:r w:rsidR="00FA7769">
        <w:rPr>
          <w:rFonts w:ascii="黑体" w:eastAsia="黑体" w:hAnsi="黑体" w:cs="黑体"/>
        </w:rPr>
        <w:t xml:space="preserve"> </w:t>
      </w:r>
      <w:r w:rsidR="00FA7769">
        <w:rPr>
          <w:rFonts w:ascii="黑体" w:eastAsia="黑体" w:hAnsi="黑体" w:cs="黑体" w:hint="eastAsia"/>
        </w:rPr>
        <w:t>data</w:t>
      </w:r>
    </w:p>
    <w:p w14:paraId="6A8E37A3" w14:textId="77777777" w:rsidR="0066325F" w:rsidRDefault="0066325F" w:rsidP="0066325F">
      <w:pPr>
        <w:pStyle w:val="aff7"/>
      </w:pPr>
      <w:r>
        <w:rPr>
          <w:rFonts w:hint="eastAsia"/>
        </w:rPr>
        <w:t>由企业产品生产系统的单元过程和物质能量流中获得的初级数据。</w:t>
      </w:r>
    </w:p>
    <w:p w14:paraId="6CF96ABD" w14:textId="77777777" w:rsidR="0066325F" w:rsidRDefault="0066325F" w:rsidP="0066325F">
      <w:pPr>
        <w:pStyle w:val="aff7"/>
      </w:pPr>
      <w:r>
        <w:rPr>
          <w:rFonts w:hint="eastAsia"/>
        </w:rPr>
        <w:t>注：现场特征数据包括产品生产阶段的原辅材料消耗、能耗、外购服务、运输等数据。</w:t>
      </w:r>
    </w:p>
    <w:p w14:paraId="3780BE89" w14:textId="1EFB7A7D" w:rsidR="0066325F" w:rsidRPr="00193227" w:rsidRDefault="0066325F" w:rsidP="00193227">
      <w:pPr>
        <w:spacing w:line="360" w:lineRule="auto"/>
        <w:outlineLvl w:val="0"/>
        <w:rPr>
          <w:rFonts w:ascii="黑体" w:eastAsia="黑体" w:hAnsi="黑体" w:cs="黑体"/>
          <w:szCs w:val="21"/>
        </w:rPr>
      </w:pPr>
      <w:r w:rsidRPr="00193227">
        <w:rPr>
          <w:rFonts w:ascii="黑体" w:eastAsia="黑体" w:hAnsi="黑体" w:cs="黑体" w:hint="eastAsia"/>
          <w:szCs w:val="21"/>
        </w:rPr>
        <w:t>3.1</w:t>
      </w:r>
      <w:r w:rsidR="005865D4" w:rsidRPr="00193227">
        <w:rPr>
          <w:rFonts w:ascii="黑体" w:eastAsia="黑体" w:hAnsi="黑体" w:cs="黑体"/>
          <w:szCs w:val="21"/>
        </w:rPr>
        <w:t>5</w:t>
      </w:r>
      <w:r w:rsidRPr="00193227">
        <w:rPr>
          <w:rFonts w:ascii="黑体" w:eastAsia="黑体" w:hAnsi="黑体" w:cs="黑体" w:hint="eastAsia"/>
          <w:szCs w:val="21"/>
        </w:rPr>
        <w:t xml:space="preserve"> </w:t>
      </w:r>
    </w:p>
    <w:p w14:paraId="611A5A92" w14:textId="332193CA" w:rsidR="0066325F" w:rsidRDefault="0066325F" w:rsidP="00193227">
      <w:pPr>
        <w:spacing w:line="360" w:lineRule="auto"/>
        <w:ind w:firstLineChars="200" w:firstLine="420"/>
        <w:outlineLvl w:val="0"/>
        <w:rPr>
          <w:rFonts w:ascii="黑体" w:eastAsia="黑体" w:hAnsi="黑体" w:cs="黑体"/>
        </w:rPr>
      </w:pPr>
      <w:r>
        <w:rPr>
          <w:rFonts w:ascii="黑体" w:eastAsia="黑体" w:hAnsi="黑体" w:cs="黑体" w:hint="eastAsia"/>
        </w:rPr>
        <w:t>背景数据</w:t>
      </w:r>
      <w:r w:rsidR="003556DC">
        <w:rPr>
          <w:rFonts w:ascii="黑体" w:eastAsia="黑体" w:hAnsi="黑体" w:cs="黑体" w:hint="eastAsia"/>
        </w:rPr>
        <w:t xml:space="preserve"> bac</w:t>
      </w:r>
      <w:r w:rsidR="003556DC">
        <w:rPr>
          <w:rFonts w:ascii="黑体" w:eastAsia="黑体" w:hAnsi="黑体" w:cs="黑体"/>
        </w:rPr>
        <w:t>kground data</w:t>
      </w:r>
    </w:p>
    <w:p w14:paraId="63E19DAF" w14:textId="4ADF33A9" w:rsidR="0066325F" w:rsidRPr="0066325F" w:rsidRDefault="0094788A" w:rsidP="0066325F">
      <w:pPr>
        <w:pStyle w:val="aff7"/>
        <w:ind w:firstLineChars="0" w:firstLine="0"/>
      </w:pPr>
      <w:r>
        <w:rPr>
          <w:rFonts w:hint="eastAsia"/>
        </w:rPr>
        <w:t xml:space="preserve"> </w:t>
      </w:r>
      <w:r>
        <w:t xml:space="preserve"> </w:t>
      </w:r>
      <w:r w:rsidR="0066325F">
        <w:rPr>
          <w:rFonts w:hint="eastAsia"/>
        </w:rPr>
        <w:t>报告企业现场特征数据之外的数据，包括原辅材料、能源、服务的生命周期清单数据。背景数据可以是初级数据，也可以是次级数据。</w:t>
      </w:r>
    </w:p>
    <w:p w14:paraId="6FC7927A" w14:textId="6EFC0A5E" w:rsidR="00763CC3" w:rsidRDefault="004C2846">
      <w:pPr>
        <w:spacing w:line="360" w:lineRule="auto"/>
        <w:outlineLvl w:val="0"/>
        <w:rPr>
          <w:rFonts w:ascii="黑体" w:eastAsia="黑体" w:hAnsi="黑体" w:cs="黑体"/>
        </w:rPr>
      </w:pPr>
      <w:bookmarkStart w:id="27" w:name="_Toc81755146"/>
      <w:bookmarkStart w:id="28" w:name="_Toc101106188"/>
      <w:r w:rsidRPr="0002133D">
        <w:rPr>
          <w:rFonts w:ascii="黑体" w:eastAsia="黑体" w:hAnsi="黑体" w:cs="黑体"/>
        </w:rPr>
        <w:t>3.</w:t>
      </w:r>
      <w:r w:rsidR="005865D4">
        <w:rPr>
          <w:rFonts w:ascii="黑体" w:eastAsia="黑体" w:hAnsi="黑体" w:cs="黑体"/>
        </w:rPr>
        <w:t>16</w:t>
      </w:r>
      <w:r w:rsidRPr="0002133D">
        <w:rPr>
          <w:rFonts w:ascii="黑体" w:eastAsia="黑体" w:hAnsi="黑体" w:cs="黑体"/>
        </w:rPr>
        <w:t xml:space="preserve"> </w:t>
      </w:r>
    </w:p>
    <w:p w14:paraId="2F19A2E5" w14:textId="66734915" w:rsidR="00FD379A" w:rsidRPr="0002133D" w:rsidRDefault="004C2846" w:rsidP="0002133D">
      <w:pPr>
        <w:spacing w:line="360" w:lineRule="auto"/>
        <w:ind w:firstLineChars="200" w:firstLine="420"/>
        <w:outlineLvl w:val="0"/>
        <w:rPr>
          <w:rFonts w:ascii="黑体" w:eastAsia="黑体" w:hAnsi="黑体" w:cs="黑体"/>
        </w:rPr>
      </w:pPr>
      <w:r w:rsidRPr="0002133D">
        <w:rPr>
          <w:rFonts w:ascii="黑体" w:eastAsia="黑体" w:hAnsi="黑体" w:cs="黑体" w:hint="eastAsia"/>
        </w:rPr>
        <w:t>全球增温潜势</w:t>
      </w:r>
      <w:r w:rsidRPr="0002133D">
        <w:rPr>
          <w:rFonts w:ascii="黑体" w:eastAsia="黑体" w:hAnsi="黑体" w:cs="黑体"/>
        </w:rPr>
        <w:t xml:space="preserve"> global warming potential</w:t>
      </w:r>
      <w:bookmarkEnd w:id="27"/>
      <w:bookmarkEnd w:id="28"/>
    </w:p>
    <w:p w14:paraId="058B04BC" w14:textId="77777777" w:rsidR="00FD379A" w:rsidRDefault="004C2846">
      <w:pPr>
        <w:ind w:firstLineChars="200" w:firstLine="420"/>
      </w:pPr>
      <w:r>
        <w:rPr>
          <w:rFonts w:hint="eastAsia"/>
        </w:rPr>
        <w:t>将单位质量的某种温室气体在给定时间段内辐射强迫的影响与等量二氧化碳辐射强度影响相关联的系数。</w:t>
      </w:r>
    </w:p>
    <w:p w14:paraId="16888629" w14:textId="77777777" w:rsidR="003556DC" w:rsidRPr="003556DC" w:rsidRDefault="003556DC" w:rsidP="003556DC">
      <w:pPr>
        <w:spacing w:line="360" w:lineRule="auto"/>
        <w:outlineLvl w:val="0"/>
        <w:rPr>
          <w:rFonts w:ascii="黑体" w:eastAsia="黑体" w:hAnsi="黑体" w:cs="黑体"/>
          <w:bCs/>
        </w:rPr>
      </w:pPr>
      <w:bookmarkStart w:id="29" w:name="_Toc131077481"/>
      <w:r w:rsidRPr="003556DC">
        <w:rPr>
          <w:rFonts w:ascii="黑体" w:eastAsia="黑体" w:hAnsi="黑体" w:cs="黑体" w:hint="eastAsia"/>
          <w:bCs/>
        </w:rPr>
        <w:t>4 核算范围</w:t>
      </w:r>
      <w:bookmarkEnd w:id="29"/>
    </w:p>
    <w:p w14:paraId="0E8FA28C" w14:textId="77777777" w:rsidR="003556DC" w:rsidRDefault="003556DC" w:rsidP="003556DC">
      <w:pPr>
        <w:pStyle w:val="aff7"/>
      </w:pPr>
      <w:r>
        <w:t xml:space="preserve">在确定产品碳足迹核算范围过程中，应考虑并描述包括但不限于下列各项： </w:t>
      </w:r>
    </w:p>
    <w:p w14:paraId="375B8B8F" w14:textId="77777777" w:rsidR="003556DC" w:rsidRDefault="003556DC" w:rsidP="003556DC">
      <w:pPr>
        <w:pStyle w:val="aff7"/>
        <w:ind w:firstLineChars="0" w:firstLine="0"/>
        <w:rPr>
          <w:rFonts w:ascii="黑体" w:eastAsia="黑体" w:hAnsi="黑体" w:cs="黑体"/>
        </w:rPr>
      </w:pPr>
      <w:r>
        <w:rPr>
          <w:rFonts w:ascii="黑体" w:eastAsia="黑体" w:hAnsi="黑体" w:cs="黑体" w:hint="eastAsia"/>
        </w:rPr>
        <w:t>4</w:t>
      </w:r>
      <w:r>
        <w:rPr>
          <w:rFonts w:ascii="黑体" w:eastAsia="黑体" w:hAnsi="黑体" w:cs="黑体"/>
        </w:rPr>
        <w:t>.1 产品（系统）范围</w:t>
      </w:r>
    </w:p>
    <w:p w14:paraId="4E05B75A" w14:textId="2D576710" w:rsidR="003556DC" w:rsidRDefault="003556DC" w:rsidP="003556DC">
      <w:pPr>
        <w:pStyle w:val="aff7"/>
      </w:pPr>
      <w:r>
        <w:t>明确产品名称、</w:t>
      </w:r>
      <w:r>
        <w:rPr>
          <w:rFonts w:hint="eastAsia"/>
        </w:rPr>
        <w:t>含铅品位、规格等级</w:t>
      </w:r>
      <w:r>
        <w:t xml:space="preserve">、功能单位和系统边界。 </w:t>
      </w:r>
    </w:p>
    <w:p w14:paraId="4C57DFB2" w14:textId="77777777" w:rsidR="003556DC" w:rsidRDefault="003556DC" w:rsidP="003556DC">
      <w:pPr>
        <w:pStyle w:val="aff7"/>
        <w:ind w:firstLineChars="0" w:firstLine="0"/>
        <w:rPr>
          <w:rFonts w:ascii="黑体" w:eastAsia="黑体" w:hAnsi="黑体" w:cs="黑体"/>
        </w:rPr>
      </w:pPr>
      <w:r>
        <w:rPr>
          <w:rFonts w:ascii="黑体" w:eastAsia="黑体" w:hAnsi="黑体" w:cs="黑体"/>
        </w:rPr>
        <w:t>4.2 时间范围</w:t>
      </w:r>
    </w:p>
    <w:p w14:paraId="622D8DFF" w14:textId="77777777" w:rsidR="003556DC" w:rsidRDefault="003556DC" w:rsidP="003556DC">
      <w:pPr>
        <w:pStyle w:val="aff7"/>
      </w:pPr>
      <w:r>
        <w:t xml:space="preserve">选择核算碳足迹有代表性的时间段。 </w:t>
      </w:r>
    </w:p>
    <w:p w14:paraId="08AD63C7" w14:textId="77777777" w:rsidR="003556DC" w:rsidRDefault="003556DC" w:rsidP="003556DC">
      <w:pPr>
        <w:pStyle w:val="aff7"/>
      </w:pPr>
      <w:r>
        <w:t>注：与产品生命周期中具体单元过程相关的温室气体排放和清除随时间变化，选择的时间范围应可以确定产品生命周期中温室气体排放和清除的平均值。</w:t>
      </w:r>
    </w:p>
    <w:p w14:paraId="7ED99198" w14:textId="1E16DE41" w:rsidR="003556DC" w:rsidRDefault="003556DC" w:rsidP="003556DC">
      <w:pPr>
        <w:pStyle w:val="aff7"/>
      </w:pPr>
      <w:r>
        <w:rPr>
          <w:rFonts w:hint="eastAsia"/>
        </w:rPr>
        <w:t>例如：综合考虑炉窑等的固定资产寿命影响。</w:t>
      </w:r>
      <w:r>
        <w:t xml:space="preserve"> </w:t>
      </w:r>
    </w:p>
    <w:p w14:paraId="7BB37F48" w14:textId="77777777" w:rsidR="003556DC" w:rsidRDefault="003556DC" w:rsidP="003556DC">
      <w:pPr>
        <w:pStyle w:val="aff7"/>
        <w:ind w:firstLineChars="0" w:firstLine="0"/>
        <w:rPr>
          <w:rFonts w:ascii="黑体" w:eastAsia="黑体" w:hAnsi="黑体" w:cs="黑体"/>
        </w:rPr>
      </w:pPr>
      <w:r>
        <w:rPr>
          <w:rFonts w:ascii="黑体" w:eastAsia="黑体" w:hAnsi="黑体" w:cs="黑体"/>
        </w:rPr>
        <w:t>4.3 温室气体范围</w:t>
      </w:r>
    </w:p>
    <w:p w14:paraId="2D84C18A" w14:textId="6E59270C" w:rsidR="003556DC" w:rsidRDefault="003556DC" w:rsidP="003556DC">
      <w:pPr>
        <w:pStyle w:val="aff7"/>
      </w:pPr>
      <w:r>
        <w:rPr>
          <w:rFonts w:hint="eastAsia"/>
        </w:rPr>
        <w:t>仅包含</w:t>
      </w:r>
      <w:r>
        <w:t>二氧化碳(CO</w:t>
      </w:r>
      <w:r>
        <w:rPr>
          <w:vertAlign w:val="subscript"/>
        </w:rPr>
        <w:t>2</w:t>
      </w:r>
      <w:r>
        <w:t>)</w:t>
      </w:r>
      <w:r>
        <w:rPr>
          <w:rFonts w:hint="eastAsia"/>
        </w:rPr>
        <w:t>。</w:t>
      </w:r>
    </w:p>
    <w:p w14:paraId="41415618" w14:textId="443454B0" w:rsidR="00FD379A" w:rsidRPr="0002133D" w:rsidRDefault="003556DC">
      <w:pPr>
        <w:spacing w:line="360" w:lineRule="auto"/>
        <w:outlineLvl w:val="0"/>
        <w:rPr>
          <w:rFonts w:ascii="黑体" w:eastAsia="黑体" w:hAnsi="黑体" w:cs="黑体"/>
          <w:bCs/>
        </w:rPr>
      </w:pPr>
      <w:bookmarkStart w:id="30" w:name="_Toc81755147"/>
      <w:bookmarkStart w:id="31" w:name="_Toc101106189"/>
      <w:r>
        <w:rPr>
          <w:rFonts w:ascii="黑体" w:eastAsia="黑体" w:hAnsi="黑体" w:cs="黑体"/>
          <w:bCs/>
        </w:rPr>
        <w:t>5</w:t>
      </w:r>
      <w:r w:rsidR="0094788A">
        <w:rPr>
          <w:rFonts w:ascii="黑体" w:eastAsia="黑体" w:hAnsi="黑体" w:cs="黑体"/>
          <w:bCs/>
        </w:rPr>
        <w:t xml:space="preserve"> </w:t>
      </w:r>
      <w:r w:rsidR="004C2846" w:rsidRPr="0002133D">
        <w:rPr>
          <w:rFonts w:ascii="黑体" w:eastAsia="黑体" w:hAnsi="黑体" w:cs="黑体" w:hint="eastAsia"/>
          <w:bCs/>
        </w:rPr>
        <w:t>产品</w:t>
      </w:r>
      <w:r>
        <w:rPr>
          <w:rFonts w:ascii="黑体" w:eastAsia="黑体" w:hAnsi="黑体" w:cs="黑体" w:hint="eastAsia"/>
          <w:bCs/>
        </w:rPr>
        <w:t>描述和功能单位</w:t>
      </w:r>
      <w:bookmarkEnd w:id="30"/>
      <w:bookmarkEnd w:id="31"/>
    </w:p>
    <w:p w14:paraId="0290C099" w14:textId="71CA3C1F" w:rsidR="00FD379A" w:rsidRPr="0002133D" w:rsidRDefault="003556DC">
      <w:pPr>
        <w:spacing w:line="360" w:lineRule="auto"/>
        <w:outlineLvl w:val="0"/>
        <w:rPr>
          <w:rFonts w:ascii="黑体" w:eastAsia="黑体" w:hAnsi="黑体" w:cs="黑体"/>
        </w:rPr>
      </w:pPr>
      <w:bookmarkStart w:id="32" w:name="_Toc101106190"/>
      <w:bookmarkStart w:id="33" w:name="_Toc81755148"/>
      <w:r>
        <w:rPr>
          <w:rFonts w:ascii="黑体" w:eastAsia="黑体" w:hAnsi="黑体" w:cs="黑体"/>
        </w:rPr>
        <w:t>5</w:t>
      </w:r>
      <w:r w:rsidR="004C2846" w:rsidRPr="0002133D">
        <w:rPr>
          <w:rFonts w:ascii="黑体" w:eastAsia="黑体" w:hAnsi="黑体" w:cs="黑体"/>
        </w:rPr>
        <w:t xml:space="preserve">.1 </w:t>
      </w:r>
      <w:r w:rsidR="004C2846" w:rsidRPr="0002133D">
        <w:rPr>
          <w:rFonts w:ascii="黑体" w:eastAsia="黑体" w:hAnsi="黑体" w:cs="黑体" w:hint="eastAsia"/>
        </w:rPr>
        <w:t>产品描述</w:t>
      </w:r>
      <w:bookmarkEnd w:id="32"/>
      <w:bookmarkEnd w:id="33"/>
    </w:p>
    <w:p w14:paraId="063953F3" w14:textId="03EFA74F" w:rsidR="00FD379A" w:rsidRDefault="004C2846">
      <w:pPr>
        <w:ind w:firstLineChars="200" w:firstLine="420"/>
        <w:rPr>
          <w:szCs w:val="21"/>
        </w:rPr>
      </w:pPr>
      <w:bookmarkStart w:id="34" w:name="_Toc482371806"/>
      <w:r>
        <w:rPr>
          <w:rFonts w:hint="eastAsia"/>
          <w:szCs w:val="21"/>
        </w:rPr>
        <w:t>应按</w:t>
      </w:r>
      <w:r>
        <w:rPr>
          <w:rFonts w:hint="eastAsia"/>
          <w:szCs w:val="21"/>
        </w:rPr>
        <w:t xml:space="preserve">GB/T </w:t>
      </w:r>
      <w:r>
        <w:rPr>
          <w:szCs w:val="21"/>
        </w:rPr>
        <w:t>469</w:t>
      </w:r>
      <w:r w:rsidR="003556DC">
        <w:rPr>
          <w:rFonts w:hint="eastAsia"/>
        </w:rPr>
        <w:t>和</w:t>
      </w:r>
      <w:r w:rsidR="003556DC" w:rsidRPr="003556DC">
        <w:rPr>
          <w:rFonts w:hint="eastAsia"/>
          <w:szCs w:val="21"/>
        </w:rPr>
        <w:t>YS/ T 319</w:t>
      </w:r>
      <w:r>
        <w:rPr>
          <w:rFonts w:hint="eastAsia"/>
          <w:szCs w:val="21"/>
        </w:rPr>
        <w:t>规定的铅锭</w:t>
      </w:r>
      <w:r w:rsidR="003556DC">
        <w:rPr>
          <w:rFonts w:hint="eastAsia"/>
          <w:szCs w:val="21"/>
        </w:rPr>
        <w:t>、铅精矿</w:t>
      </w:r>
      <w:r>
        <w:rPr>
          <w:rFonts w:hint="eastAsia"/>
          <w:szCs w:val="21"/>
        </w:rPr>
        <w:t>要求对不同种类的产品分别进行描述，至少应包含以下内容：</w:t>
      </w:r>
    </w:p>
    <w:p w14:paraId="605644C1" w14:textId="77777777" w:rsidR="00FD379A" w:rsidRDefault="004C2846">
      <w:pPr>
        <w:ind w:firstLineChars="200" w:firstLine="420"/>
        <w:rPr>
          <w:szCs w:val="21"/>
        </w:rPr>
      </w:pPr>
      <w:r>
        <w:rPr>
          <w:rFonts w:hint="eastAsia"/>
          <w:szCs w:val="21"/>
        </w:rPr>
        <w:t>a</w:t>
      </w:r>
      <w:r>
        <w:rPr>
          <w:rFonts w:hint="eastAsia"/>
          <w:szCs w:val="21"/>
        </w:rPr>
        <w:t>）规格型号；</w:t>
      </w:r>
    </w:p>
    <w:p w14:paraId="689888C7" w14:textId="77777777" w:rsidR="00FD379A" w:rsidRDefault="004C2846">
      <w:pPr>
        <w:ind w:firstLineChars="200" w:firstLine="420"/>
        <w:rPr>
          <w:szCs w:val="21"/>
        </w:rPr>
      </w:pPr>
      <w:r>
        <w:rPr>
          <w:rFonts w:hint="eastAsia"/>
          <w:szCs w:val="21"/>
        </w:rPr>
        <w:t>b</w:t>
      </w:r>
      <w:r>
        <w:rPr>
          <w:rFonts w:hint="eastAsia"/>
          <w:szCs w:val="21"/>
        </w:rPr>
        <w:t>）产品类别；</w:t>
      </w:r>
    </w:p>
    <w:p w14:paraId="3EC421B2" w14:textId="77777777" w:rsidR="00FD379A" w:rsidRDefault="004C2846">
      <w:pPr>
        <w:ind w:firstLineChars="200" w:firstLine="420"/>
        <w:rPr>
          <w:szCs w:val="21"/>
        </w:rPr>
      </w:pPr>
      <w:r>
        <w:rPr>
          <w:rFonts w:hint="eastAsia"/>
          <w:szCs w:val="21"/>
        </w:rPr>
        <w:t>c</w:t>
      </w:r>
      <w:r>
        <w:rPr>
          <w:rFonts w:hint="eastAsia"/>
          <w:szCs w:val="21"/>
        </w:rPr>
        <w:t>）形状与形态；</w:t>
      </w:r>
    </w:p>
    <w:p w14:paraId="054D769F" w14:textId="77777777" w:rsidR="00FD379A" w:rsidRDefault="004C2846">
      <w:pPr>
        <w:ind w:firstLineChars="200" w:firstLine="420"/>
        <w:rPr>
          <w:szCs w:val="21"/>
        </w:rPr>
      </w:pPr>
      <w:r>
        <w:rPr>
          <w:rFonts w:hint="eastAsia"/>
          <w:szCs w:val="21"/>
        </w:rPr>
        <w:t>d</w:t>
      </w:r>
      <w:r>
        <w:rPr>
          <w:rFonts w:hint="eastAsia"/>
          <w:szCs w:val="21"/>
        </w:rPr>
        <w:t>）产品满足相关质量标准的证明文件；</w:t>
      </w:r>
    </w:p>
    <w:p w14:paraId="07CC53C8" w14:textId="77777777" w:rsidR="00FD379A" w:rsidRDefault="004C2846">
      <w:pPr>
        <w:ind w:firstLineChars="200" w:firstLine="420"/>
        <w:rPr>
          <w:szCs w:val="21"/>
        </w:rPr>
      </w:pPr>
      <w:r>
        <w:rPr>
          <w:rFonts w:hint="eastAsia"/>
          <w:szCs w:val="21"/>
        </w:rPr>
        <w:t>e</w:t>
      </w:r>
      <w:r>
        <w:rPr>
          <w:rFonts w:hint="eastAsia"/>
          <w:szCs w:val="21"/>
        </w:rPr>
        <w:t>）产品所获取的其他标志等。</w:t>
      </w:r>
    </w:p>
    <w:p w14:paraId="44B6E4F7" w14:textId="78D896E0" w:rsidR="00FD379A" w:rsidRDefault="003556DC">
      <w:pPr>
        <w:spacing w:line="360" w:lineRule="auto"/>
        <w:outlineLvl w:val="0"/>
        <w:rPr>
          <w:rFonts w:ascii="黑体" w:eastAsia="黑体" w:hAnsi="黑体" w:cs="黑体"/>
        </w:rPr>
      </w:pPr>
      <w:bookmarkStart w:id="35" w:name="_Toc81755149"/>
      <w:bookmarkStart w:id="36" w:name="_Toc101106191"/>
      <w:r>
        <w:rPr>
          <w:rFonts w:ascii="黑体" w:eastAsia="黑体" w:hAnsi="黑体" w:cs="黑体"/>
        </w:rPr>
        <w:t>5</w:t>
      </w:r>
      <w:r w:rsidR="004C2846" w:rsidRPr="0002133D">
        <w:rPr>
          <w:rFonts w:ascii="黑体" w:eastAsia="黑体" w:hAnsi="黑体" w:cs="黑体"/>
        </w:rPr>
        <w:t xml:space="preserve">.2 </w:t>
      </w:r>
      <w:r>
        <w:rPr>
          <w:rFonts w:ascii="黑体" w:eastAsia="黑体" w:hAnsi="黑体" w:cs="黑体" w:hint="eastAsia"/>
        </w:rPr>
        <w:t>功能单位</w:t>
      </w:r>
      <w:bookmarkEnd w:id="35"/>
      <w:bookmarkEnd w:id="36"/>
    </w:p>
    <w:p w14:paraId="08B56434" w14:textId="2433A09F" w:rsidR="003556DC" w:rsidRDefault="003556DC" w:rsidP="003556DC">
      <w:pPr>
        <w:pStyle w:val="aff7"/>
      </w:pPr>
      <w:r>
        <w:t>核算产品碳足迹应确定功能单位。功能单位的表述中应包含影响碳足迹核算的产品系统的主要功 能。</w:t>
      </w:r>
      <w:r>
        <w:rPr>
          <w:rFonts w:hint="eastAsia"/>
        </w:rPr>
        <w:t>本标准的功能单位是指含1吨</w:t>
      </w:r>
      <w:r w:rsidR="005865D4">
        <w:rPr>
          <w:rFonts w:hint="eastAsia"/>
        </w:rPr>
        <w:t>铅</w:t>
      </w:r>
      <w:r w:rsidR="00FA7769">
        <w:rPr>
          <w:rFonts w:hint="eastAsia"/>
        </w:rPr>
        <w:t>锭</w:t>
      </w:r>
      <w:r>
        <w:rPr>
          <w:rFonts w:hint="eastAsia"/>
        </w:rPr>
        <w:t>产品。</w:t>
      </w:r>
    </w:p>
    <w:p w14:paraId="352321AF" w14:textId="5483C637" w:rsidR="003556DC" w:rsidRPr="003556DC" w:rsidRDefault="003556DC" w:rsidP="003556DC">
      <w:pPr>
        <w:pStyle w:val="aff7"/>
      </w:pPr>
      <w:r>
        <w:t>产品碳足迹</w:t>
      </w:r>
      <w:r>
        <w:rPr>
          <w:rFonts w:hint="eastAsia"/>
        </w:rPr>
        <w:t>核算</w:t>
      </w:r>
      <w:r>
        <w:t>报告中应以</w:t>
      </w:r>
      <w:proofErr w:type="gramStart"/>
      <w:r>
        <w:t>每功能</w:t>
      </w:r>
      <w:proofErr w:type="gramEnd"/>
      <w:r>
        <w:t>单位</w:t>
      </w:r>
      <w:r>
        <w:rPr>
          <w:rFonts w:hint="eastAsia"/>
        </w:rPr>
        <w:t>排放</w:t>
      </w:r>
      <w:r>
        <w:t>的二氧化碳当量来记录产品碳足迹量化结果。</w:t>
      </w:r>
    </w:p>
    <w:p w14:paraId="30AA7B86" w14:textId="069D50E8" w:rsidR="00FD379A" w:rsidRPr="0002133D" w:rsidRDefault="00FA7769">
      <w:pPr>
        <w:spacing w:line="360" w:lineRule="auto"/>
        <w:outlineLvl w:val="0"/>
        <w:rPr>
          <w:rFonts w:ascii="黑体" w:eastAsia="黑体" w:hAnsi="黑体" w:cs="黑体"/>
        </w:rPr>
      </w:pPr>
      <w:bookmarkStart w:id="37" w:name="_Toc101106193"/>
      <w:bookmarkStart w:id="38" w:name="_Toc81755151"/>
      <w:r>
        <w:rPr>
          <w:rFonts w:ascii="黑体" w:eastAsia="黑体" w:hAnsi="黑体" w:cs="黑体"/>
        </w:rPr>
        <w:t>6</w:t>
      </w:r>
      <w:r w:rsidR="004C2846" w:rsidRPr="0002133D">
        <w:rPr>
          <w:rFonts w:ascii="黑体" w:eastAsia="黑体" w:hAnsi="黑体" w:cs="黑体"/>
        </w:rPr>
        <w:t xml:space="preserve"> </w:t>
      </w:r>
      <w:r w:rsidR="004C2846" w:rsidRPr="0002133D">
        <w:rPr>
          <w:rFonts w:ascii="黑体" w:eastAsia="黑体" w:hAnsi="黑体" w:cs="黑体" w:hint="eastAsia"/>
        </w:rPr>
        <w:t>系统边界</w:t>
      </w:r>
      <w:bookmarkEnd w:id="37"/>
      <w:bookmarkEnd w:id="38"/>
    </w:p>
    <w:p w14:paraId="76A686F2" w14:textId="77777777" w:rsidR="00FA7769" w:rsidRDefault="00FA7769" w:rsidP="00FA7769">
      <w:pPr>
        <w:pStyle w:val="aff7"/>
        <w:ind w:firstLineChars="0" w:firstLine="0"/>
        <w:outlineLvl w:val="1"/>
        <w:rPr>
          <w:rFonts w:ascii="黑体" w:eastAsia="黑体" w:hAnsi="黑体" w:cs="黑体"/>
        </w:rPr>
      </w:pPr>
      <w:bookmarkStart w:id="39" w:name="_Toc131077486"/>
      <w:r>
        <w:rPr>
          <w:rFonts w:ascii="黑体" w:eastAsia="黑体" w:hAnsi="黑体" w:cs="黑体"/>
        </w:rPr>
        <w:t xml:space="preserve">6.1 </w:t>
      </w:r>
      <w:r>
        <w:rPr>
          <w:rFonts w:ascii="黑体" w:eastAsia="黑体" w:hAnsi="黑体" w:cs="黑体" w:hint="eastAsia"/>
        </w:rPr>
        <w:t>概述</w:t>
      </w:r>
      <w:bookmarkEnd w:id="39"/>
    </w:p>
    <w:p w14:paraId="01495DF7" w14:textId="5291B19E" w:rsidR="00FA7769" w:rsidRPr="00FA7769" w:rsidRDefault="00FA7769" w:rsidP="00FA7769">
      <w:pPr>
        <w:pStyle w:val="affb"/>
        <w:spacing w:line="240" w:lineRule="auto"/>
      </w:pPr>
      <w:r>
        <w:lastRenderedPageBreak/>
        <w:t>系统边界决定产品碳足迹评价所涵盖的单元过程。系统边界应与产品碳足迹评价目标相一致。应确定和解释用于设定系统边界的准则，例如取舍准则。应确定纳入产品碳足迹评价的单元过程，以及对这些单元过程的评价应达到的详细程度。在不会显著改变产品碳足迹评价总体结论的前提下，允许不考虑部分生命周期阶段、单元过程、输入或输出。但应清晰阐述忽略的具体情况，并说明忽略的原因及其影响。</w:t>
      </w:r>
    </w:p>
    <w:p w14:paraId="74913234" w14:textId="77777777" w:rsidR="00FA7769" w:rsidRDefault="00FA7769" w:rsidP="00FA7769">
      <w:pPr>
        <w:pStyle w:val="aff7"/>
        <w:ind w:firstLineChars="0" w:firstLine="0"/>
        <w:outlineLvl w:val="1"/>
        <w:rPr>
          <w:rFonts w:ascii="黑体" w:eastAsia="黑体" w:hAnsi="黑体" w:cs="黑体"/>
        </w:rPr>
      </w:pPr>
      <w:bookmarkStart w:id="40" w:name="_Toc131077487"/>
      <w:r>
        <w:rPr>
          <w:rFonts w:ascii="黑体" w:eastAsia="黑体" w:hAnsi="黑体" w:cs="黑体"/>
        </w:rPr>
        <w:t xml:space="preserve">6.2 </w:t>
      </w:r>
      <w:r>
        <w:rPr>
          <w:rFonts w:ascii="黑体" w:eastAsia="黑体" w:hAnsi="黑体" w:cs="黑体" w:hint="eastAsia"/>
        </w:rPr>
        <w:t>边界设定</w:t>
      </w:r>
      <w:bookmarkEnd w:id="40"/>
    </w:p>
    <w:p w14:paraId="6844A326" w14:textId="3463DA79" w:rsidR="00193227" w:rsidRDefault="00FA7769" w:rsidP="0094788A">
      <w:pPr>
        <w:pStyle w:val="aff7"/>
      </w:pPr>
      <w:r>
        <w:rPr>
          <w:rFonts w:hint="eastAsia"/>
        </w:rPr>
        <w:t>本标准设定的系统边界为“摇篮-到-大门”的产品碳足迹，</w:t>
      </w:r>
      <w:r w:rsidR="00193227">
        <w:rPr>
          <w:rFonts w:hint="eastAsia"/>
        </w:rPr>
        <w:t>即从原材料获取到铅锭产品离开报告企业大门的所有排放，包含原辅料和能源获取阶段的上游排放和产品本身生产阶段的排放。系统边界应包含以下单元过程：</w:t>
      </w:r>
    </w:p>
    <w:p w14:paraId="2C33D3E1" w14:textId="77777777" w:rsidR="00193227" w:rsidRDefault="00193227" w:rsidP="0094788A">
      <w:pPr>
        <w:pStyle w:val="aff7"/>
      </w:pPr>
      <w:r>
        <w:rPr>
          <w:rFonts w:hint="eastAsia"/>
        </w:rPr>
        <w:t>a）原材料获取：产品生产过程中消耗主要原材料的开采及生产过程；</w:t>
      </w:r>
    </w:p>
    <w:p w14:paraId="5B5427DE" w14:textId="77777777" w:rsidR="00193227" w:rsidRDefault="00193227" w:rsidP="0094788A">
      <w:pPr>
        <w:pStyle w:val="aff7"/>
      </w:pPr>
      <w:r>
        <w:rPr>
          <w:rFonts w:hint="eastAsia"/>
        </w:rPr>
        <w:t>b）能源获取：所用原煤、原油、电力、焦炭、汽油、燃料油、天然气等能源的开采及生产过程；</w:t>
      </w:r>
    </w:p>
    <w:p w14:paraId="468A5447" w14:textId="77777777" w:rsidR="00193227" w:rsidRDefault="00193227" w:rsidP="0094788A">
      <w:pPr>
        <w:pStyle w:val="aff7"/>
      </w:pPr>
      <w:r>
        <w:rPr>
          <w:rFonts w:hint="eastAsia"/>
        </w:rPr>
        <w:t>c）利</w:t>
      </w:r>
      <w:proofErr w:type="gramStart"/>
      <w:r>
        <w:rPr>
          <w:rFonts w:hint="eastAsia"/>
        </w:rPr>
        <w:t>废原料</w:t>
      </w:r>
      <w:proofErr w:type="gramEnd"/>
      <w:r>
        <w:rPr>
          <w:rFonts w:hint="eastAsia"/>
        </w:rPr>
        <w:t>获取：产品生产过程中消耗主要利废原料（除尘灰、冶炼渣等）的生产过程；</w:t>
      </w:r>
    </w:p>
    <w:p w14:paraId="43CFFF76" w14:textId="77777777" w:rsidR="00193227" w:rsidRDefault="00193227" w:rsidP="0094788A">
      <w:pPr>
        <w:pStyle w:val="aff7"/>
      </w:pPr>
      <w:r>
        <w:rPr>
          <w:rFonts w:hint="eastAsia"/>
        </w:rPr>
        <w:t>d）运输：所用主要原材料、能源及利</w:t>
      </w:r>
      <w:proofErr w:type="gramStart"/>
      <w:r>
        <w:rPr>
          <w:rFonts w:hint="eastAsia"/>
        </w:rPr>
        <w:t>废原料</w:t>
      </w:r>
      <w:proofErr w:type="gramEnd"/>
      <w:r>
        <w:rPr>
          <w:rFonts w:hint="eastAsia"/>
        </w:rPr>
        <w:t>的运输过程；</w:t>
      </w:r>
    </w:p>
    <w:p w14:paraId="013FE776" w14:textId="0D4C10B3" w:rsidR="00FA7769" w:rsidRDefault="00193227" w:rsidP="0094788A">
      <w:pPr>
        <w:pStyle w:val="aff7"/>
      </w:pPr>
      <w:r>
        <w:rPr>
          <w:rFonts w:hint="eastAsia"/>
        </w:rPr>
        <w:t>e）铅锭生产：铅锭生产所涵盖的全部工序。</w:t>
      </w:r>
    </w:p>
    <w:p w14:paraId="0B9F4302" w14:textId="514666C2" w:rsidR="00FA7769" w:rsidRPr="0079553B" w:rsidRDefault="00FA7769" w:rsidP="00FA7769">
      <w:pPr>
        <w:pStyle w:val="aff7"/>
        <w:spacing w:beforeLines="50" w:before="156" w:afterLines="50" w:after="156"/>
        <w:ind w:firstLine="360"/>
        <w:rPr>
          <w:sz w:val="18"/>
          <w:szCs w:val="16"/>
        </w:rPr>
      </w:pPr>
      <w:r w:rsidRPr="0079553B">
        <w:rPr>
          <w:rFonts w:ascii="黑体" w:eastAsia="黑体" w:hAnsi="黑体" w:cs="黑体" w:hint="eastAsia"/>
          <w:sz w:val="18"/>
          <w:szCs w:val="16"/>
        </w:rPr>
        <w:t>注1：</w:t>
      </w:r>
      <w:r w:rsidRPr="0079553B">
        <w:rPr>
          <w:rFonts w:hint="eastAsia"/>
          <w:sz w:val="18"/>
          <w:szCs w:val="16"/>
        </w:rPr>
        <w:t>完整的产品碳足迹应是“摇篮-到-坟墓”的碳足迹，包含原材料获取、生产制造、下游消费以及最终产品的废弃处置等各阶段的碳排放累计。</w:t>
      </w:r>
      <w:proofErr w:type="gramStart"/>
      <w:r w:rsidR="0094788A">
        <w:rPr>
          <w:rFonts w:hint="eastAsia"/>
          <w:sz w:val="18"/>
          <w:szCs w:val="16"/>
        </w:rPr>
        <w:t>铅</w:t>
      </w:r>
      <w:r w:rsidRPr="0079553B">
        <w:rPr>
          <w:rFonts w:hint="eastAsia"/>
          <w:sz w:val="18"/>
          <w:szCs w:val="16"/>
        </w:rPr>
        <w:t>作为</w:t>
      </w:r>
      <w:proofErr w:type="gramEnd"/>
      <w:r w:rsidRPr="0079553B">
        <w:rPr>
          <w:rFonts w:hint="eastAsia"/>
          <w:sz w:val="18"/>
          <w:szCs w:val="16"/>
        </w:rPr>
        <w:t>社会经济生产中的基础原材料，其终端应用产品复杂多样，并且我们评价的产品并不是直接面对终端消费者，更多是为下游生产商提供产品碳足迹信息。本标准确定的碳足迹系统边界仅包含上游排放和产品本身生产阶段的排放。</w:t>
      </w:r>
    </w:p>
    <w:p w14:paraId="77DA4C7C" w14:textId="77777777" w:rsidR="00FA7769" w:rsidRPr="0079553B" w:rsidRDefault="00FA7769" w:rsidP="00FA7769">
      <w:pPr>
        <w:pStyle w:val="aff7"/>
        <w:spacing w:beforeLines="50" w:before="156" w:afterLines="50" w:after="156"/>
        <w:ind w:firstLine="360"/>
        <w:rPr>
          <w:sz w:val="18"/>
          <w:szCs w:val="16"/>
        </w:rPr>
      </w:pPr>
      <w:r w:rsidRPr="0079553B">
        <w:rPr>
          <w:rFonts w:ascii="黑体" w:eastAsia="黑体" w:hAnsi="黑体" w:cs="黑体" w:hint="eastAsia"/>
          <w:sz w:val="18"/>
          <w:szCs w:val="16"/>
        </w:rPr>
        <w:t>注2：</w:t>
      </w:r>
      <w:r w:rsidRPr="0079553B">
        <w:rPr>
          <w:sz w:val="18"/>
          <w:szCs w:val="16"/>
        </w:rPr>
        <w:t>用于产品生命周期内资产性商品生产所产生的</w:t>
      </w:r>
      <w:r w:rsidRPr="0079553B">
        <w:rPr>
          <w:rFonts w:hint="eastAsia"/>
          <w:sz w:val="18"/>
          <w:szCs w:val="16"/>
        </w:rPr>
        <w:t>温室气体</w:t>
      </w:r>
      <w:r w:rsidRPr="0079553B">
        <w:rPr>
          <w:sz w:val="18"/>
          <w:szCs w:val="16"/>
        </w:rPr>
        <w:t>排放不纳入</w:t>
      </w:r>
      <w:r w:rsidRPr="0079553B">
        <w:rPr>
          <w:rFonts w:hint="eastAsia"/>
          <w:sz w:val="18"/>
          <w:szCs w:val="16"/>
        </w:rPr>
        <w:t>本标准的</w:t>
      </w:r>
      <w:r w:rsidRPr="0079553B">
        <w:rPr>
          <w:sz w:val="18"/>
          <w:szCs w:val="16"/>
        </w:rPr>
        <w:t>产品</w:t>
      </w:r>
      <w:r w:rsidRPr="0079553B">
        <w:rPr>
          <w:rFonts w:hint="eastAsia"/>
          <w:sz w:val="18"/>
          <w:szCs w:val="16"/>
        </w:rPr>
        <w:t>碳足迹</w:t>
      </w:r>
      <w:r w:rsidRPr="0079553B">
        <w:rPr>
          <w:sz w:val="18"/>
          <w:szCs w:val="16"/>
        </w:rPr>
        <w:t>评价</w:t>
      </w:r>
      <w:r w:rsidRPr="0079553B">
        <w:rPr>
          <w:rFonts w:hint="eastAsia"/>
          <w:sz w:val="18"/>
          <w:szCs w:val="16"/>
        </w:rPr>
        <w:t>范围</w:t>
      </w:r>
      <w:r w:rsidRPr="0079553B">
        <w:rPr>
          <w:sz w:val="18"/>
          <w:szCs w:val="16"/>
        </w:rPr>
        <w:t>。</w:t>
      </w:r>
    </w:p>
    <w:p w14:paraId="3A296AE2" w14:textId="4982939B" w:rsidR="00193227" w:rsidRDefault="0094788A" w:rsidP="0094788A">
      <w:pPr>
        <w:pStyle w:val="aff7"/>
      </w:pPr>
      <w:r>
        <w:rPr>
          <w:rFonts w:hint="eastAsia"/>
        </w:rPr>
        <w:t>铅</w:t>
      </w:r>
      <w:r w:rsidR="00193227">
        <w:rPr>
          <w:rFonts w:hint="eastAsia"/>
        </w:rPr>
        <w:t>锭产品生命周期见示意图</w:t>
      </w:r>
      <w:r w:rsidR="00193227">
        <w:t>1</w:t>
      </w:r>
      <w:r w:rsidR="00193227">
        <w:rPr>
          <w:rFonts w:hint="eastAsia"/>
        </w:rPr>
        <w:t>，其中实线框中的单元为铅锭产品碳足迹核算的核心部分。</w:t>
      </w:r>
    </w:p>
    <w:p w14:paraId="6005AE25" w14:textId="33EDD7CF" w:rsidR="00193227" w:rsidRDefault="00193227" w:rsidP="0094788A">
      <w:pPr>
        <w:pStyle w:val="aff7"/>
      </w:pPr>
      <w:r>
        <w:rPr>
          <w:rFonts w:hint="eastAsia"/>
        </w:rPr>
        <w:t>原材料开采（原矿等）进选厂、冶炼厂到铅锭成品出厂。涉及铅锭产品典型生产工艺包括：采矿（图</w:t>
      </w:r>
      <w:r w:rsidR="006E128F">
        <w:t>3</w:t>
      </w:r>
      <w:r>
        <w:rPr>
          <w:rFonts w:hint="eastAsia"/>
        </w:rPr>
        <w:t>）-选矿（图</w:t>
      </w:r>
      <w:r w:rsidR="006E128F">
        <w:t>4</w:t>
      </w:r>
      <w:r>
        <w:rPr>
          <w:rFonts w:hint="eastAsia"/>
        </w:rPr>
        <w:t>）-冶炼（图</w:t>
      </w:r>
      <w:r w:rsidR="006E128F">
        <w:t>5</w:t>
      </w:r>
      <w:r>
        <w:rPr>
          <w:rFonts w:hint="eastAsia"/>
        </w:rPr>
        <w:t>-图</w:t>
      </w:r>
      <w:r w:rsidR="006E128F">
        <w:t>7</w:t>
      </w:r>
      <w:r>
        <w:rPr>
          <w:rFonts w:hint="eastAsia"/>
        </w:rPr>
        <w:t>）。</w:t>
      </w:r>
    </w:p>
    <w:p w14:paraId="7FBABF1B" w14:textId="77777777" w:rsidR="00FD379A" w:rsidRDefault="004C2846">
      <w:pPr>
        <w:jc w:val="center"/>
        <w:rPr>
          <w:rFonts w:ascii="黑体" w:eastAsia="黑体" w:hAnsi="黑体" w:cs="黑体"/>
        </w:rPr>
      </w:pPr>
      <w:r>
        <w:rPr>
          <w:noProof/>
        </w:rPr>
        <w:drawing>
          <wp:inline distT="0" distB="0" distL="0" distR="0" wp14:anchorId="0AAF4E84" wp14:editId="0263D0E9">
            <wp:extent cx="5274310" cy="280543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2805430"/>
                    </a:xfrm>
                    <a:prstGeom prst="rect">
                      <a:avLst/>
                    </a:prstGeom>
                    <a:noFill/>
                    <a:ln>
                      <a:noFill/>
                    </a:ln>
                  </pic:spPr>
                </pic:pic>
              </a:graphicData>
            </a:graphic>
          </wp:inline>
        </w:drawing>
      </w:r>
      <w:r w:rsidRPr="0002133D">
        <w:rPr>
          <w:rFonts w:ascii="黑体" w:eastAsia="黑体" w:hAnsi="黑体" w:cs="黑体" w:hint="eastAsia"/>
        </w:rPr>
        <w:t>图</w:t>
      </w:r>
      <w:r w:rsidRPr="0002133D">
        <w:rPr>
          <w:rFonts w:ascii="黑体" w:eastAsia="黑体" w:hAnsi="黑体" w:cs="黑体"/>
        </w:rPr>
        <w:t xml:space="preserve">1 </w:t>
      </w:r>
      <w:r w:rsidRPr="0002133D">
        <w:rPr>
          <w:rFonts w:ascii="黑体" w:eastAsia="黑体" w:hAnsi="黑体" w:cs="黑体" w:hint="eastAsia"/>
        </w:rPr>
        <w:t>铅锭产品碳足迹系统边界图</w:t>
      </w:r>
    </w:p>
    <w:p w14:paraId="44DC39C3" w14:textId="065E4FD7" w:rsidR="006E128F" w:rsidRDefault="006E128F">
      <w:pPr>
        <w:jc w:val="center"/>
        <w:rPr>
          <w:rFonts w:hAnsi="宋体"/>
        </w:rPr>
      </w:pPr>
      <w:r>
        <w:rPr>
          <w:rFonts w:hAnsi="宋体" w:hint="eastAsia"/>
          <w:noProof/>
        </w:rPr>
        <w:lastRenderedPageBreak/>
        <w:drawing>
          <wp:inline distT="0" distB="0" distL="0" distR="0" wp14:anchorId="6B299763" wp14:editId="293D0A67">
            <wp:extent cx="5036820" cy="2914616"/>
            <wp:effectExtent l="0" t="0" r="0" b="635"/>
            <wp:docPr id="5105996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99689" name="图片 510599689"/>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044975" cy="2919335"/>
                    </a:xfrm>
                    <a:prstGeom prst="rect">
                      <a:avLst/>
                    </a:prstGeom>
                  </pic:spPr>
                </pic:pic>
              </a:graphicData>
            </a:graphic>
          </wp:inline>
        </w:drawing>
      </w:r>
    </w:p>
    <w:p w14:paraId="0DC73D0F" w14:textId="672C8A3C" w:rsidR="006E128F" w:rsidRPr="006E128F" w:rsidRDefault="006E128F">
      <w:pPr>
        <w:jc w:val="center"/>
        <w:rPr>
          <w:rFonts w:hAnsi="宋体"/>
        </w:rPr>
      </w:pPr>
      <w:r w:rsidRPr="0002133D">
        <w:rPr>
          <w:rFonts w:ascii="黑体" w:eastAsia="黑体" w:hAnsi="黑体" w:cs="黑体" w:hint="eastAsia"/>
        </w:rPr>
        <w:t>图</w:t>
      </w:r>
      <w:r>
        <w:rPr>
          <w:rFonts w:ascii="黑体" w:eastAsia="黑体" w:hAnsi="黑体" w:cs="黑体"/>
        </w:rPr>
        <w:t>2</w:t>
      </w:r>
      <w:r w:rsidRPr="0002133D">
        <w:rPr>
          <w:rFonts w:ascii="黑体" w:eastAsia="黑体" w:hAnsi="黑体" w:cs="黑体"/>
        </w:rPr>
        <w:t xml:space="preserve"> </w:t>
      </w:r>
      <w:r w:rsidRPr="0002133D">
        <w:rPr>
          <w:rFonts w:ascii="黑体" w:eastAsia="黑体" w:hAnsi="黑体" w:cs="黑体" w:hint="eastAsia"/>
        </w:rPr>
        <w:t>铅锭</w:t>
      </w:r>
      <w:r>
        <w:rPr>
          <w:rFonts w:ascii="黑体" w:eastAsia="黑体" w:hAnsi="黑体" w:cs="黑体" w:hint="eastAsia"/>
        </w:rPr>
        <w:t>上下游产业链图</w:t>
      </w:r>
    </w:p>
    <w:p w14:paraId="38533C30" w14:textId="77777777" w:rsidR="006E128F" w:rsidRDefault="006E128F">
      <w:pPr>
        <w:jc w:val="center"/>
        <w:rPr>
          <w:rFonts w:hAnsi="宋体" w:hint="eastAsia"/>
        </w:rPr>
      </w:pPr>
    </w:p>
    <w:p w14:paraId="3A42614D" w14:textId="77777777" w:rsidR="00FD379A" w:rsidRDefault="004C2846">
      <w:pPr>
        <w:jc w:val="center"/>
        <w:rPr>
          <w:rFonts w:hAnsi="宋体"/>
        </w:rPr>
      </w:pPr>
      <w:r>
        <w:rPr>
          <w:rFonts w:hAnsi="宋体"/>
          <w:noProof/>
        </w:rPr>
        <w:drawing>
          <wp:inline distT="0" distB="0" distL="0" distR="0" wp14:anchorId="4A521B8A" wp14:editId="4AF74D02">
            <wp:extent cx="2530475" cy="223266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30475" cy="2232660"/>
                    </a:xfrm>
                    <a:prstGeom prst="rect">
                      <a:avLst/>
                    </a:prstGeom>
                    <a:noFill/>
                    <a:ln>
                      <a:noFill/>
                    </a:ln>
                  </pic:spPr>
                </pic:pic>
              </a:graphicData>
            </a:graphic>
          </wp:inline>
        </w:drawing>
      </w:r>
    </w:p>
    <w:p w14:paraId="1F9B8F6E" w14:textId="33DB12FC" w:rsidR="00FD379A" w:rsidRPr="0002133D" w:rsidRDefault="004C2846">
      <w:pPr>
        <w:jc w:val="center"/>
        <w:rPr>
          <w:rFonts w:ascii="黑体" w:eastAsia="黑体" w:hAnsi="黑体" w:cs="黑体"/>
        </w:rPr>
      </w:pPr>
      <w:r w:rsidRPr="0002133D">
        <w:rPr>
          <w:rFonts w:ascii="黑体" w:eastAsia="黑体" w:hAnsi="黑体" w:cs="黑体" w:hint="eastAsia"/>
        </w:rPr>
        <w:t>图</w:t>
      </w:r>
      <w:r w:rsidR="006E128F">
        <w:rPr>
          <w:rFonts w:ascii="黑体" w:eastAsia="黑体" w:hAnsi="黑体" w:cs="黑体"/>
        </w:rPr>
        <w:t>3</w:t>
      </w:r>
      <w:r w:rsidRPr="0002133D">
        <w:rPr>
          <w:rFonts w:ascii="黑体" w:eastAsia="黑体" w:hAnsi="黑体" w:cs="黑体"/>
        </w:rPr>
        <w:t xml:space="preserve"> </w:t>
      </w:r>
      <w:r>
        <w:rPr>
          <w:rFonts w:ascii="黑体" w:eastAsia="黑体" w:hAnsi="黑体" w:cs="黑体" w:hint="eastAsia"/>
        </w:rPr>
        <w:t>典型</w:t>
      </w:r>
      <w:r w:rsidRPr="0002133D">
        <w:rPr>
          <w:rFonts w:ascii="黑体" w:eastAsia="黑体" w:hAnsi="黑体" w:cs="黑体" w:hint="eastAsia"/>
        </w:rPr>
        <w:t>采矿工艺图</w:t>
      </w:r>
    </w:p>
    <w:p w14:paraId="281F698E" w14:textId="77777777" w:rsidR="00FD379A" w:rsidRDefault="00FD379A">
      <w:pPr>
        <w:jc w:val="center"/>
        <w:rPr>
          <w:rFonts w:hAnsi="宋体"/>
        </w:rPr>
      </w:pPr>
    </w:p>
    <w:p w14:paraId="5821309F" w14:textId="77777777" w:rsidR="00FD379A" w:rsidRDefault="004C2846">
      <w:pPr>
        <w:jc w:val="center"/>
        <w:rPr>
          <w:rFonts w:hAnsi="宋体"/>
        </w:rPr>
      </w:pPr>
      <w:r>
        <w:rPr>
          <w:rFonts w:hAnsi="宋体"/>
          <w:noProof/>
        </w:rPr>
        <w:lastRenderedPageBreak/>
        <w:drawing>
          <wp:inline distT="0" distB="0" distL="0" distR="0" wp14:anchorId="0C522856" wp14:editId="46E22037">
            <wp:extent cx="5828665" cy="4486910"/>
            <wp:effectExtent l="0" t="0" r="635"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830897" cy="4488553"/>
                    </a:xfrm>
                    <a:prstGeom prst="rect">
                      <a:avLst/>
                    </a:prstGeom>
                    <a:noFill/>
                    <a:ln>
                      <a:noFill/>
                    </a:ln>
                  </pic:spPr>
                </pic:pic>
              </a:graphicData>
            </a:graphic>
          </wp:inline>
        </w:drawing>
      </w:r>
    </w:p>
    <w:p w14:paraId="0C531AE8" w14:textId="5DF5D6B8" w:rsidR="00FD379A" w:rsidRPr="0002133D" w:rsidRDefault="004C2846">
      <w:pPr>
        <w:jc w:val="center"/>
        <w:rPr>
          <w:rFonts w:ascii="黑体" w:eastAsia="黑体" w:hAnsi="黑体" w:cs="黑体"/>
        </w:rPr>
      </w:pPr>
      <w:r w:rsidRPr="0002133D">
        <w:rPr>
          <w:rFonts w:ascii="黑体" w:eastAsia="黑体" w:hAnsi="黑体" w:cs="黑体" w:hint="eastAsia"/>
        </w:rPr>
        <w:t>图</w:t>
      </w:r>
      <w:r w:rsidR="006E128F">
        <w:rPr>
          <w:rFonts w:ascii="黑体" w:eastAsia="黑体" w:hAnsi="黑体" w:cs="黑体"/>
        </w:rPr>
        <w:t>4</w:t>
      </w:r>
      <w:r w:rsidRPr="0002133D">
        <w:rPr>
          <w:rFonts w:ascii="黑体" w:eastAsia="黑体" w:hAnsi="黑体" w:cs="黑体"/>
        </w:rPr>
        <w:t xml:space="preserve"> </w:t>
      </w:r>
      <w:r>
        <w:rPr>
          <w:rFonts w:ascii="黑体" w:eastAsia="黑体" w:hAnsi="黑体" w:cs="黑体" w:hint="eastAsia"/>
        </w:rPr>
        <w:t>典型</w:t>
      </w:r>
      <w:r w:rsidRPr="0002133D">
        <w:rPr>
          <w:rFonts w:ascii="黑体" w:eastAsia="黑体" w:hAnsi="黑体" w:cs="黑体" w:hint="eastAsia"/>
        </w:rPr>
        <w:t>选矿工艺图</w:t>
      </w:r>
    </w:p>
    <w:p w14:paraId="6B3BF345" w14:textId="77777777" w:rsidR="00FD379A" w:rsidRDefault="004C2846">
      <w:pPr>
        <w:jc w:val="center"/>
        <w:rPr>
          <w:rFonts w:hAnsi="宋体"/>
        </w:rPr>
      </w:pPr>
      <w:r>
        <w:rPr>
          <w:rFonts w:hAnsi="宋体"/>
          <w:noProof/>
        </w:rPr>
        <w:lastRenderedPageBreak/>
        <w:drawing>
          <wp:inline distT="0" distB="0" distL="0" distR="0" wp14:anchorId="6BFAC7ED" wp14:editId="0ED4C929">
            <wp:extent cx="3699510" cy="423735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709812" cy="4248528"/>
                    </a:xfrm>
                    <a:prstGeom prst="rect">
                      <a:avLst/>
                    </a:prstGeom>
                    <a:noFill/>
                    <a:ln>
                      <a:noFill/>
                    </a:ln>
                  </pic:spPr>
                </pic:pic>
              </a:graphicData>
            </a:graphic>
          </wp:inline>
        </w:drawing>
      </w:r>
    </w:p>
    <w:p w14:paraId="75F098B9" w14:textId="67A7CFD5" w:rsidR="00FD379A" w:rsidRPr="0002133D" w:rsidRDefault="004C2846">
      <w:pPr>
        <w:jc w:val="center"/>
        <w:rPr>
          <w:rFonts w:ascii="黑体" w:eastAsia="黑体" w:hAnsi="黑体" w:cs="黑体"/>
        </w:rPr>
      </w:pPr>
      <w:r w:rsidRPr="0002133D">
        <w:rPr>
          <w:rFonts w:ascii="黑体" w:eastAsia="黑体" w:hAnsi="黑体" w:cs="黑体" w:hint="eastAsia"/>
        </w:rPr>
        <w:t>图</w:t>
      </w:r>
      <w:r w:rsidR="006E128F">
        <w:rPr>
          <w:rFonts w:ascii="黑体" w:eastAsia="黑体" w:hAnsi="黑体" w:cs="黑体"/>
        </w:rPr>
        <w:t>5</w:t>
      </w:r>
      <w:r w:rsidRPr="0002133D">
        <w:rPr>
          <w:rFonts w:ascii="黑体" w:eastAsia="黑体" w:hAnsi="黑体" w:cs="黑体"/>
        </w:rPr>
        <w:t xml:space="preserve"> </w:t>
      </w:r>
      <w:r w:rsidRPr="0002133D">
        <w:rPr>
          <w:rFonts w:ascii="黑体" w:eastAsia="黑体" w:hAnsi="黑体" w:cs="黑体" w:hint="eastAsia"/>
        </w:rPr>
        <w:t>典型氧化</w:t>
      </w:r>
      <w:proofErr w:type="gramStart"/>
      <w:r w:rsidRPr="0002133D">
        <w:rPr>
          <w:rFonts w:ascii="黑体" w:eastAsia="黑体" w:hAnsi="黑体" w:cs="黑体" w:hint="eastAsia"/>
        </w:rPr>
        <w:t>底吹直接</w:t>
      </w:r>
      <w:proofErr w:type="gramEnd"/>
      <w:r w:rsidRPr="0002133D">
        <w:rPr>
          <w:rFonts w:ascii="黑体" w:eastAsia="黑体" w:hAnsi="黑体" w:cs="黑体" w:hint="eastAsia"/>
        </w:rPr>
        <w:t>炼铅法生产工艺图</w:t>
      </w:r>
    </w:p>
    <w:p w14:paraId="2A1FD863" w14:textId="77777777" w:rsidR="00FD379A" w:rsidRDefault="004C2846">
      <w:pPr>
        <w:jc w:val="center"/>
        <w:rPr>
          <w:rFonts w:hAnsi="宋体"/>
        </w:rPr>
      </w:pPr>
      <w:r>
        <w:rPr>
          <w:rFonts w:hAnsi="宋体"/>
          <w:noProof/>
        </w:rPr>
        <w:drawing>
          <wp:inline distT="0" distB="0" distL="0" distR="0" wp14:anchorId="1435D954" wp14:editId="58E0F5DF">
            <wp:extent cx="3997325" cy="3836035"/>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08304" cy="3846621"/>
                    </a:xfrm>
                    <a:prstGeom prst="rect">
                      <a:avLst/>
                    </a:prstGeom>
                    <a:noFill/>
                    <a:ln>
                      <a:noFill/>
                    </a:ln>
                  </pic:spPr>
                </pic:pic>
              </a:graphicData>
            </a:graphic>
          </wp:inline>
        </w:drawing>
      </w:r>
    </w:p>
    <w:p w14:paraId="22BD0617" w14:textId="57F484F6" w:rsidR="00FD379A" w:rsidRPr="0002133D" w:rsidRDefault="004C2846">
      <w:pPr>
        <w:jc w:val="center"/>
        <w:rPr>
          <w:rFonts w:ascii="黑体" w:eastAsia="黑体" w:hAnsi="黑体" w:cs="黑体"/>
        </w:rPr>
      </w:pPr>
      <w:r w:rsidRPr="0002133D">
        <w:rPr>
          <w:rFonts w:ascii="黑体" w:eastAsia="黑体" w:hAnsi="黑体" w:cs="黑体" w:hint="eastAsia"/>
        </w:rPr>
        <w:t>图</w:t>
      </w:r>
      <w:r w:rsidR="006E128F">
        <w:rPr>
          <w:rFonts w:ascii="黑体" w:eastAsia="黑体" w:hAnsi="黑体" w:cs="黑体"/>
        </w:rPr>
        <w:t>6</w:t>
      </w:r>
      <w:r w:rsidRPr="0002133D">
        <w:rPr>
          <w:rFonts w:ascii="黑体" w:eastAsia="黑体" w:hAnsi="黑体" w:cs="黑体"/>
        </w:rPr>
        <w:t xml:space="preserve"> </w:t>
      </w:r>
      <w:r w:rsidRPr="0002133D">
        <w:rPr>
          <w:rFonts w:ascii="黑体" w:eastAsia="黑体" w:hAnsi="黑体" w:cs="黑体" w:hint="eastAsia"/>
        </w:rPr>
        <w:t>典型顶吹沉没熔炼直接炼铅法生产工艺图</w:t>
      </w:r>
    </w:p>
    <w:p w14:paraId="489F55B4" w14:textId="77777777" w:rsidR="00FD379A" w:rsidRDefault="004C2846">
      <w:pPr>
        <w:jc w:val="center"/>
        <w:rPr>
          <w:rFonts w:hAnsi="宋体"/>
        </w:rPr>
      </w:pPr>
      <w:r>
        <w:rPr>
          <w:rFonts w:hAnsi="宋体"/>
          <w:noProof/>
        </w:rPr>
        <w:lastRenderedPageBreak/>
        <w:drawing>
          <wp:inline distT="0" distB="0" distL="0" distR="0" wp14:anchorId="3A95295E" wp14:editId="0760DB96">
            <wp:extent cx="5273675" cy="4975860"/>
            <wp:effectExtent l="0" t="0" r="317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273675" cy="4975860"/>
                    </a:xfrm>
                    <a:prstGeom prst="rect">
                      <a:avLst/>
                    </a:prstGeom>
                    <a:noFill/>
                    <a:ln>
                      <a:noFill/>
                    </a:ln>
                  </pic:spPr>
                </pic:pic>
              </a:graphicData>
            </a:graphic>
          </wp:inline>
        </w:drawing>
      </w:r>
    </w:p>
    <w:p w14:paraId="23A7C0D2" w14:textId="706FC2E3" w:rsidR="00FD379A" w:rsidRPr="0002133D" w:rsidRDefault="004C2846">
      <w:pPr>
        <w:jc w:val="center"/>
        <w:rPr>
          <w:rFonts w:ascii="黑体" w:eastAsia="黑体" w:hAnsi="黑体" w:cs="黑体"/>
        </w:rPr>
      </w:pPr>
      <w:r w:rsidRPr="0002133D">
        <w:rPr>
          <w:rFonts w:ascii="黑体" w:eastAsia="黑体" w:hAnsi="黑体" w:cs="黑体" w:hint="eastAsia"/>
        </w:rPr>
        <w:t>图</w:t>
      </w:r>
      <w:r w:rsidR="006E128F">
        <w:rPr>
          <w:rFonts w:ascii="黑体" w:eastAsia="黑体" w:hAnsi="黑体" w:cs="黑体"/>
        </w:rPr>
        <w:t>7</w:t>
      </w:r>
      <w:r w:rsidRPr="0002133D">
        <w:rPr>
          <w:rFonts w:ascii="黑体" w:eastAsia="黑体" w:hAnsi="黑体" w:cs="黑体"/>
        </w:rPr>
        <w:t xml:space="preserve"> </w:t>
      </w:r>
      <w:r w:rsidRPr="0002133D">
        <w:rPr>
          <w:rFonts w:ascii="黑体" w:eastAsia="黑体" w:hAnsi="黑体" w:cs="黑体" w:hint="eastAsia"/>
        </w:rPr>
        <w:t>基夫赛特（</w:t>
      </w:r>
      <w:proofErr w:type="spellStart"/>
      <w:r w:rsidRPr="0002133D">
        <w:rPr>
          <w:rFonts w:ascii="黑体" w:eastAsia="黑体" w:hAnsi="黑体" w:cs="黑体"/>
        </w:rPr>
        <w:t>kivcet</w:t>
      </w:r>
      <w:proofErr w:type="spellEnd"/>
      <w:r w:rsidRPr="0002133D">
        <w:rPr>
          <w:rFonts w:ascii="黑体" w:eastAsia="黑体" w:hAnsi="黑体" w:cs="黑体"/>
        </w:rPr>
        <w:t>）直接炼铅法生产工艺</w:t>
      </w:r>
      <w:r w:rsidRPr="0002133D">
        <w:rPr>
          <w:rFonts w:ascii="黑体" w:eastAsia="黑体" w:hAnsi="黑体" w:cs="黑体" w:hint="eastAsia"/>
        </w:rPr>
        <w:t>图</w:t>
      </w:r>
    </w:p>
    <w:p w14:paraId="759CF760" w14:textId="77777777" w:rsidR="00FD379A" w:rsidRDefault="00FD379A">
      <w:pPr>
        <w:jc w:val="center"/>
        <w:rPr>
          <w:rFonts w:hAnsi="宋体"/>
        </w:rPr>
      </w:pPr>
    </w:p>
    <w:p w14:paraId="6ECAA8F9" w14:textId="77777777" w:rsidR="000A7384" w:rsidRDefault="000A7384" w:rsidP="000A7384">
      <w:pPr>
        <w:pStyle w:val="aff7"/>
        <w:ind w:firstLineChars="0" w:firstLine="0"/>
        <w:outlineLvl w:val="1"/>
        <w:rPr>
          <w:rFonts w:ascii="黑体" w:eastAsia="黑体" w:hAnsi="黑体" w:cs="黑体"/>
        </w:rPr>
      </w:pPr>
      <w:bookmarkStart w:id="41" w:name="_Toc131077488"/>
      <w:bookmarkStart w:id="42" w:name="_Toc482371801"/>
      <w:bookmarkEnd w:id="34"/>
      <w:r>
        <w:rPr>
          <w:rFonts w:ascii="黑体" w:eastAsia="黑体" w:hAnsi="黑体" w:cs="黑体"/>
        </w:rPr>
        <w:t xml:space="preserve">6.3 </w:t>
      </w:r>
      <w:r>
        <w:rPr>
          <w:rFonts w:ascii="黑体" w:eastAsia="黑体" w:hAnsi="黑体" w:cs="黑体" w:hint="eastAsia"/>
        </w:rPr>
        <w:t>边界排除</w:t>
      </w:r>
      <w:bookmarkEnd w:id="41"/>
    </w:p>
    <w:p w14:paraId="6FC14D58" w14:textId="77777777" w:rsidR="000A7384" w:rsidRDefault="000A7384" w:rsidP="0094788A">
      <w:pPr>
        <w:pStyle w:val="aff7"/>
      </w:pPr>
      <w:r>
        <w:t xml:space="preserve">以下温室气体排放不应纳入系统边界： </w:t>
      </w:r>
    </w:p>
    <w:p w14:paraId="26BAB93A" w14:textId="193F36C0" w:rsidR="00A87B46" w:rsidRDefault="00A87B46" w:rsidP="0094788A">
      <w:pPr>
        <w:pStyle w:val="aff7"/>
      </w:pPr>
      <w:r>
        <w:t>——</w:t>
      </w:r>
      <w:r>
        <w:rPr>
          <w:rFonts w:hint="eastAsia"/>
        </w:rPr>
        <w:t>工厂除生产过程外的办公</w:t>
      </w:r>
      <w:r w:rsidR="00E04A10">
        <w:rPr>
          <w:rFonts w:hint="eastAsia"/>
        </w:rPr>
        <w:t>等</w:t>
      </w:r>
      <w:r>
        <w:rPr>
          <w:rFonts w:hint="eastAsia"/>
        </w:rPr>
        <w:t>区域的温室气体排放；</w:t>
      </w:r>
    </w:p>
    <w:p w14:paraId="7714B170" w14:textId="0CFBF544" w:rsidR="00E04A10" w:rsidRDefault="00E04A10" w:rsidP="0094788A">
      <w:pPr>
        <w:pStyle w:val="aff7"/>
      </w:pPr>
      <w:r>
        <w:t>——</w:t>
      </w:r>
      <w:r>
        <w:rPr>
          <w:rFonts w:hint="eastAsia"/>
        </w:rPr>
        <w:t>工厂固定资产等资产性商品的生产、使用和废弃处置可能产生的温室气体排放；</w:t>
      </w:r>
    </w:p>
    <w:p w14:paraId="65C11098" w14:textId="176F5FCB" w:rsidR="000A7384" w:rsidRDefault="000A7384" w:rsidP="0094788A">
      <w:pPr>
        <w:pStyle w:val="aff7"/>
      </w:pPr>
      <w:r>
        <w:t xml:space="preserve">——各个过程和/或预处理过程中的人力输入； </w:t>
      </w:r>
    </w:p>
    <w:p w14:paraId="3AA67927" w14:textId="77777777" w:rsidR="000A7384" w:rsidRDefault="000A7384" w:rsidP="0094788A">
      <w:pPr>
        <w:pStyle w:val="aff7"/>
      </w:pPr>
      <w:r>
        <w:t>——</w:t>
      </w:r>
      <w:r>
        <w:rPr>
          <w:rFonts w:hint="eastAsia"/>
        </w:rPr>
        <w:t>商务旅行；</w:t>
      </w:r>
    </w:p>
    <w:p w14:paraId="1F829028" w14:textId="77777777" w:rsidR="000A7384" w:rsidRDefault="000A7384" w:rsidP="0094788A">
      <w:pPr>
        <w:pStyle w:val="aff7"/>
      </w:pPr>
      <w:r>
        <w:t xml:space="preserve">——员工通勤； </w:t>
      </w:r>
    </w:p>
    <w:p w14:paraId="6EE110D7" w14:textId="77777777" w:rsidR="000A7384" w:rsidRDefault="000A7384" w:rsidP="0094788A">
      <w:pPr>
        <w:pStyle w:val="aff7"/>
      </w:pPr>
      <w:r>
        <w:t>——畜力提供的运输。</w:t>
      </w:r>
    </w:p>
    <w:p w14:paraId="4B4FFECB" w14:textId="77777777" w:rsidR="000A7384" w:rsidRDefault="000A7384" w:rsidP="000A7384">
      <w:pPr>
        <w:pStyle w:val="aff7"/>
        <w:ind w:firstLineChars="0" w:firstLine="0"/>
        <w:outlineLvl w:val="1"/>
        <w:rPr>
          <w:rFonts w:ascii="黑体" w:eastAsia="黑体" w:hAnsi="黑体" w:cs="黑体"/>
        </w:rPr>
      </w:pPr>
      <w:bookmarkStart w:id="43" w:name="_Toc131077489"/>
      <w:r>
        <w:rPr>
          <w:rFonts w:ascii="黑体" w:eastAsia="黑体" w:hAnsi="黑体" w:cs="黑体"/>
        </w:rPr>
        <w:t xml:space="preserve">6.4 </w:t>
      </w:r>
      <w:r>
        <w:rPr>
          <w:rFonts w:ascii="黑体" w:eastAsia="黑体" w:hAnsi="黑体" w:cs="黑体" w:hint="eastAsia"/>
        </w:rPr>
        <w:t>取舍准则</w:t>
      </w:r>
      <w:bookmarkEnd w:id="43"/>
    </w:p>
    <w:p w14:paraId="56EE80CB" w14:textId="7918A3C0" w:rsidR="000A7384" w:rsidRDefault="000A7384" w:rsidP="0094788A">
      <w:pPr>
        <w:pStyle w:val="aff7"/>
      </w:pPr>
      <w:r>
        <w:t xml:space="preserve">在评价目标和范围确定阶段，应确定允许省略次要过程的取舍准则。所选择的取舍准则对评价结果产生的影响也应在最终的报告中做出解释。 </w:t>
      </w:r>
    </w:p>
    <w:p w14:paraId="16CFDDCA" w14:textId="77777777" w:rsidR="000A7384" w:rsidRDefault="000A7384" w:rsidP="0094788A">
      <w:pPr>
        <w:pStyle w:val="aff7"/>
      </w:pPr>
      <w:r>
        <w:t xml:space="preserve">对于产品生命周期内的排放与清除，设定以下取舍准则： </w:t>
      </w:r>
    </w:p>
    <w:p w14:paraId="3F7C5364" w14:textId="77777777" w:rsidR="000A7384" w:rsidRDefault="000A7384" w:rsidP="0094788A">
      <w:pPr>
        <w:pStyle w:val="aff7"/>
      </w:pPr>
      <w:r>
        <w:t xml:space="preserve">a) 应量化对产品碳足迹有实质性贡献的所有温室气体的排放与清除； </w:t>
      </w:r>
    </w:p>
    <w:p w14:paraId="6559F52D" w14:textId="77777777" w:rsidR="00A87B46" w:rsidRDefault="000A7384" w:rsidP="0094788A">
      <w:pPr>
        <w:pStyle w:val="aff7"/>
      </w:pPr>
      <w:r>
        <w:t xml:space="preserve">b) </w:t>
      </w:r>
      <w:r w:rsidR="00A87B46">
        <w:t>忽略的单项物质（能量）流或单元过程对产品碳足迹的贡献均不得超过1%；</w:t>
      </w:r>
    </w:p>
    <w:p w14:paraId="471FBA3B" w14:textId="5DB615A2" w:rsidR="00A87B46" w:rsidRDefault="00A87B46" w:rsidP="0094788A">
      <w:pPr>
        <w:pStyle w:val="aff7"/>
      </w:pPr>
      <w:r>
        <w:rPr>
          <w:rFonts w:hint="eastAsia"/>
        </w:rPr>
        <w:t>c）</w:t>
      </w:r>
      <w:r>
        <w:t>所有忽略的物质（能量）流与单元过程对产品碳足迹贡献总和不超过5%，且应在产品碳足迹报告中予以说明。</w:t>
      </w:r>
    </w:p>
    <w:p w14:paraId="26847906" w14:textId="77777777" w:rsidR="000A7384" w:rsidRPr="000A7384" w:rsidRDefault="000A7384" w:rsidP="000A7384">
      <w:pPr>
        <w:spacing w:line="360" w:lineRule="auto"/>
        <w:outlineLvl w:val="0"/>
        <w:rPr>
          <w:rFonts w:ascii="黑体" w:eastAsia="黑体" w:hAnsi="黑体" w:cs="黑体"/>
        </w:rPr>
      </w:pPr>
      <w:bookmarkStart w:id="44" w:name="_Toc131077490"/>
      <w:r w:rsidRPr="000A7384">
        <w:rPr>
          <w:rFonts w:ascii="黑体" w:eastAsia="黑体" w:hAnsi="黑体" w:cs="黑体" w:hint="eastAsia"/>
        </w:rPr>
        <w:lastRenderedPageBreak/>
        <w:t>7 数据收集与分配</w:t>
      </w:r>
      <w:bookmarkEnd w:id="44"/>
    </w:p>
    <w:p w14:paraId="4323B458" w14:textId="77777777" w:rsidR="000A7384" w:rsidRDefault="000A7384" w:rsidP="000A7384">
      <w:pPr>
        <w:pStyle w:val="aff7"/>
        <w:ind w:firstLineChars="0" w:firstLine="0"/>
        <w:outlineLvl w:val="1"/>
        <w:rPr>
          <w:rFonts w:ascii="黑体" w:eastAsia="黑体" w:hAnsi="黑体" w:cs="黑体"/>
        </w:rPr>
      </w:pPr>
      <w:bookmarkStart w:id="45" w:name="_Toc131077491"/>
      <w:r>
        <w:rPr>
          <w:rFonts w:ascii="黑体" w:eastAsia="黑体" w:hAnsi="黑体" w:cs="黑体"/>
        </w:rPr>
        <w:t xml:space="preserve">7.1 </w:t>
      </w:r>
      <w:r>
        <w:rPr>
          <w:rFonts w:ascii="黑体" w:eastAsia="黑体" w:hAnsi="黑体" w:cs="黑体" w:hint="eastAsia"/>
        </w:rPr>
        <w:t>数据收集</w:t>
      </w:r>
      <w:bookmarkEnd w:id="45"/>
    </w:p>
    <w:p w14:paraId="4BCA73A7" w14:textId="2B9DF833" w:rsidR="000A7384" w:rsidRDefault="000A7384" w:rsidP="000A7384">
      <w:pPr>
        <w:pStyle w:val="aff7"/>
        <w:ind w:firstLineChars="0" w:firstLine="0"/>
        <w:outlineLvl w:val="2"/>
        <w:rPr>
          <w:rFonts w:ascii="黑体" w:eastAsia="黑体" w:hAnsi="黑体" w:cs="黑体"/>
        </w:rPr>
      </w:pPr>
      <w:bookmarkStart w:id="46" w:name="_Toc131077492"/>
      <w:r>
        <w:rPr>
          <w:rFonts w:ascii="黑体" w:eastAsia="黑体" w:hAnsi="黑体" w:cs="黑体" w:hint="eastAsia"/>
        </w:rPr>
        <w:t>7</w:t>
      </w:r>
      <w:r>
        <w:rPr>
          <w:rFonts w:ascii="黑体" w:eastAsia="黑体" w:hAnsi="黑体" w:cs="黑体"/>
        </w:rPr>
        <w:t xml:space="preserve">.1.1 </w:t>
      </w:r>
      <w:r>
        <w:rPr>
          <w:rFonts w:ascii="黑体" w:eastAsia="黑体" w:hAnsi="黑体" w:cs="黑体" w:hint="eastAsia"/>
        </w:rPr>
        <w:t>数据收集</w:t>
      </w:r>
      <w:bookmarkEnd w:id="46"/>
      <w:r w:rsidR="00E04A10">
        <w:rPr>
          <w:rFonts w:ascii="黑体" w:eastAsia="黑体" w:hAnsi="黑体" w:cs="黑体" w:hint="eastAsia"/>
        </w:rPr>
        <w:t>要求</w:t>
      </w:r>
    </w:p>
    <w:p w14:paraId="3DBDEAF6" w14:textId="77777777" w:rsidR="00E04A10" w:rsidRDefault="000A7384" w:rsidP="00E04A10">
      <w:pPr>
        <w:ind w:firstLineChars="200" w:firstLine="420"/>
        <w:rPr>
          <w:rFonts w:hAnsi="宋体"/>
        </w:rPr>
      </w:pPr>
      <w:r>
        <w:rPr>
          <w:rFonts w:hint="eastAsia"/>
        </w:rPr>
        <w:t>数据清单范围应涵盖系统边界内每一个单元过程，对数据的获得方式和来源均应予以说明。这些数据可以是活动水平数据、排放因子、也可以是温室气体排放量。数据收集包括现场数据和背景数据，</w:t>
      </w:r>
      <w:r w:rsidR="00E04A10">
        <w:rPr>
          <w:rFonts w:hAnsi="宋体" w:hint="eastAsia"/>
        </w:rPr>
        <w:t>现场数据包括生产</w:t>
      </w:r>
      <w:r w:rsidR="00E04A10">
        <w:rPr>
          <w:rFonts w:hAnsi="宋体" w:hint="eastAsia"/>
        </w:rPr>
        <w:t>1</w:t>
      </w:r>
      <w:r w:rsidR="00E04A10">
        <w:rPr>
          <w:rFonts w:hAnsi="宋体" w:hint="eastAsia"/>
        </w:rPr>
        <w:t>吨（</w:t>
      </w:r>
      <w:r w:rsidR="00E04A10">
        <w:rPr>
          <w:rFonts w:hAnsi="宋体" w:hint="eastAsia"/>
        </w:rPr>
        <w:t>t</w:t>
      </w:r>
      <w:r w:rsidR="00E04A10">
        <w:rPr>
          <w:rFonts w:hAnsi="宋体" w:hint="eastAsia"/>
        </w:rPr>
        <w:t>）铅锭产品所消耗的原材料、能源等，对数据的获得方式和来源均应予以说明，按照附录</w:t>
      </w:r>
      <w:r w:rsidR="00E04A10">
        <w:rPr>
          <w:rFonts w:hAnsi="宋体" w:hint="eastAsia"/>
        </w:rPr>
        <w:t>A</w:t>
      </w:r>
      <w:r w:rsidR="00E04A10">
        <w:rPr>
          <w:rFonts w:hAnsi="宋体" w:hint="eastAsia"/>
        </w:rPr>
        <w:t>中表</w:t>
      </w:r>
      <w:r w:rsidR="00E04A10">
        <w:rPr>
          <w:rFonts w:hAnsi="宋体" w:hint="eastAsia"/>
        </w:rPr>
        <w:t>A.1</w:t>
      </w:r>
      <w:r w:rsidR="00E04A10">
        <w:rPr>
          <w:rFonts w:hAnsi="宋体" w:hint="eastAsia"/>
        </w:rPr>
        <w:t>格式采集。</w:t>
      </w:r>
    </w:p>
    <w:p w14:paraId="39EBAFEA" w14:textId="77777777" w:rsidR="00E04A10" w:rsidRPr="0002133D" w:rsidRDefault="00E04A10" w:rsidP="00E04A10">
      <w:pPr>
        <w:jc w:val="center"/>
        <w:rPr>
          <w:rFonts w:ascii="黑体" w:eastAsia="黑体" w:hAnsi="黑体" w:cs="黑体"/>
        </w:rPr>
      </w:pPr>
      <w:r w:rsidRPr="0002133D">
        <w:rPr>
          <w:rFonts w:ascii="黑体" w:eastAsia="黑体" w:hAnsi="黑体" w:cs="黑体" w:hint="eastAsia"/>
        </w:rPr>
        <w:t>表</w:t>
      </w:r>
      <w:r w:rsidRPr="0002133D">
        <w:rPr>
          <w:rFonts w:ascii="黑体" w:eastAsia="黑体" w:hAnsi="黑体" w:cs="黑体"/>
        </w:rPr>
        <w:t xml:space="preserve">1 </w:t>
      </w:r>
      <w:r w:rsidRPr="0002133D">
        <w:rPr>
          <w:rFonts w:ascii="黑体" w:eastAsia="黑体" w:hAnsi="黑体" w:cs="黑体" w:hint="eastAsia"/>
        </w:rPr>
        <w:t>数据采集信息种类</w:t>
      </w:r>
    </w:p>
    <w:tbl>
      <w:tblPr>
        <w:tblStyle w:val="af8"/>
        <w:tblW w:w="0" w:type="auto"/>
        <w:tblLook w:val="04A0" w:firstRow="1" w:lastRow="0" w:firstColumn="1" w:lastColumn="0" w:noHBand="0" w:noVBand="1"/>
      </w:tblPr>
      <w:tblGrid>
        <w:gridCol w:w="2728"/>
        <w:gridCol w:w="5568"/>
      </w:tblGrid>
      <w:tr w:rsidR="00E04A10" w14:paraId="2A31687E" w14:textId="77777777" w:rsidTr="00582668">
        <w:tc>
          <w:tcPr>
            <w:tcW w:w="2802" w:type="dxa"/>
          </w:tcPr>
          <w:p w14:paraId="21C887F7" w14:textId="77777777" w:rsidR="00E04A10" w:rsidRDefault="00E04A10" w:rsidP="00582668">
            <w:pPr>
              <w:rPr>
                <w:rFonts w:hAnsi="宋体"/>
              </w:rPr>
            </w:pPr>
            <w:r>
              <w:rPr>
                <w:rFonts w:hAnsi="宋体" w:hint="eastAsia"/>
              </w:rPr>
              <w:t>类别</w:t>
            </w:r>
          </w:p>
        </w:tc>
        <w:tc>
          <w:tcPr>
            <w:tcW w:w="5720" w:type="dxa"/>
          </w:tcPr>
          <w:p w14:paraId="2514CE0C" w14:textId="77777777" w:rsidR="00E04A10" w:rsidRDefault="00E04A10" w:rsidP="00582668">
            <w:pPr>
              <w:rPr>
                <w:rFonts w:hAnsi="宋体"/>
              </w:rPr>
            </w:pPr>
            <w:r>
              <w:rPr>
                <w:rFonts w:hAnsi="宋体" w:hint="eastAsia"/>
              </w:rPr>
              <w:t>采集信息种类</w:t>
            </w:r>
          </w:p>
        </w:tc>
      </w:tr>
      <w:tr w:rsidR="00E04A10" w14:paraId="30CF1B45" w14:textId="77777777" w:rsidTr="00582668">
        <w:tc>
          <w:tcPr>
            <w:tcW w:w="2802" w:type="dxa"/>
          </w:tcPr>
          <w:p w14:paraId="44828436" w14:textId="77777777" w:rsidR="00E04A10" w:rsidRDefault="00E04A10" w:rsidP="00582668">
            <w:r>
              <w:t>企业信息</w:t>
            </w:r>
          </w:p>
        </w:tc>
        <w:tc>
          <w:tcPr>
            <w:tcW w:w="5720" w:type="dxa"/>
          </w:tcPr>
          <w:p w14:paraId="5E16EEAC" w14:textId="77777777" w:rsidR="00E04A10" w:rsidRDefault="00E04A10" w:rsidP="00582668">
            <w:r>
              <w:t>企业名称、地址；数据统计周期；企业生产规模</w:t>
            </w:r>
          </w:p>
        </w:tc>
      </w:tr>
      <w:tr w:rsidR="00E04A10" w14:paraId="37BF309B" w14:textId="77777777" w:rsidTr="00582668">
        <w:tc>
          <w:tcPr>
            <w:tcW w:w="2802" w:type="dxa"/>
          </w:tcPr>
          <w:p w14:paraId="1455F74B" w14:textId="77777777" w:rsidR="00E04A10" w:rsidRDefault="00E04A10" w:rsidP="00582668">
            <w:r>
              <w:t>资源消耗</w:t>
            </w:r>
          </w:p>
        </w:tc>
        <w:tc>
          <w:tcPr>
            <w:tcW w:w="5720" w:type="dxa"/>
          </w:tcPr>
          <w:p w14:paraId="40FCA7D3" w14:textId="77777777" w:rsidR="00E04A10" w:rsidRDefault="00E04A10" w:rsidP="00582668">
            <w:r>
              <w:t>原材料的消耗量、采购距离及运输方式</w:t>
            </w:r>
          </w:p>
        </w:tc>
      </w:tr>
      <w:tr w:rsidR="00E04A10" w14:paraId="2AA8308C" w14:textId="77777777" w:rsidTr="00582668">
        <w:tc>
          <w:tcPr>
            <w:tcW w:w="2802" w:type="dxa"/>
          </w:tcPr>
          <w:p w14:paraId="3CB873D0" w14:textId="77777777" w:rsidR="00E04A10" w:rsidRDefault="00E04A10" w:rsidP="00582668">
            <w:r>
              <w:t>能源消耗</w:t>
            </w:r>
          </w:p>
        </w:tc>
        <w:tc>
          <w:tcPr>
            <w:tcW w:w="5720" w:type="dxa"/>
          </w:tcPr>
          <w:p w14:paraId="0B3FD3AC" w14:textId="77777777" w:rsidR="00E04A10" w:rsidRDefault="00E04A10" w:rsidP="00582668">
            <w:r>
              <w:t>生产过程、厂内外运输过程涉及的能源消耗量</w:t>
            </w:r>
          </w:p>
        </w:tc>
      </w:tr>
      <w:tr w:rsidR="00E04A10" w14:paraId="65F93A94" w14:textId="77777777" w:rsidTr="00582668">
        <w:tc>
          <w:tcPr>
            <w:tcW w:w="2802" w:type="dxa"/>
          </w:tcPr>
          <w:p w14:paraId="115B3424" w14:textId="77777777" w:rsidR="00E04A10" w:rsidRDefault="00E04A10" w:rsidP="00582668">
            <w:r>
              <w:t>生产过程CO</w:t>
            </w:r>
            <w:r>
              <w:rPr>
                <w:vertAlign w:val="subscript"/>
              </w:rPr>
              <w:t>2</w:t>
            </w:r>
            <w:r>
              <w:t>排放</w:t>
            </w:r>
          </w:p>
        </w:tc>
        <w:tc>
          <w:tcPr>
            <w:tcW w:w="5720" w:type="dxa"/>
          </w:tcPr>
          <w:p w14:paraId="72EC1547" w14:textId="77777777" w:rsidR="00E04A10" w:rsidRDefault="00E04A10" w:rsidP="00582668">
            <w:r>
              <w:t>依据GB/T 32151.8计算生产过程中CO</w:t>
            </w:r>
            <w:r>
              <w:rPr>
                <w:vertAlign w:val="subscript"/>
              </w:rPr>
              <w:t>2</w:t>
            </w:r>
            <w:r>
              <w:t>的直接排放</w:t>
            </w:r>
          </w:p>
        </w:tc>
      </w:tr>
      <w:tr w:rsidR="00E04A10" w14:paraId="19B04066" w14:textId="77777777" w:rsidTr="00582668">
        <w:tc>
          <w:tcPr>
            <w:tcW w:w="2802" w:type="dxa"/>
          </w:tcPr>
          <w:p w14:paraId="25492E49" w14:textId="77777777" w:rsidR="00E04A10" w:rsidRDefault="00E04A10" w:rsidP="00582668">
            <w:r>
              <w:t>产品运输阶段</w:t>
            </w:r>
          </w:p>
        </w:tc>
        <w:tc>
          <w:tcPr>
            <w:tcW w:w="5720" w:type="dxa"/>
          </w:tcPr>
          <w:p w14:paraId="03817D4A" w14:textId="77777777" w:rsidR="00E04A10" w:rsidRDefault="00E04A10" w:rsidP="00582668">
            <w:r>
              <w:t>各类产品运输距离以及运输方式</w:t>
            </w:r>
          </w:p>
        </w:tc>
      </w:tr>
    </w:tbl>
    <w:p w14:paraId="19A34B98" w14:textId="77777777" w:rsidR="00E04A10" w:rsidRDefault="00E04A10" w:rsidP="00E04A10">
      <w:pPr>
        <w:ind w:firstLineChars="200" w:firstLine="420"/>
        <w:rPr>
          <w:rFonts w:hAnsi="宋体"/>
        </w:rPr>
      </w:pPr>
      <w:r>
        <w:rPr>
          <w:rFonts w:hAnsi="宋体"/>
        </w:rPr>
        <w:t>背景包括通过引用公用数据、参考数据和其他文献研究等数据以供组织计算产品碳排放量而收集的数据和其他次级数据，如排放因子数据等，对数据的获得方式和来源均应予以说明，按照附录</w:t>
      </w:r>
      <w:r>
        <w:rPr>
          <w:rFonts w:hAnsi="宋体"/>
        </w:rPr>
        <w:t>B</w:t>
      </w:r>
      <w:r>
        <w:rPr>
          <w:rFonts w:hAnsi="宋体"/>
        </w:rPr>
        <w:t>中表</w:t>
      </w:r>
      <w:r>
        <w:rPr>
          <w:rFonts w:hAnsi="宋体"/>
        </w:rPr>
        <w:t>B.1</w:t>
      </w:r>
      <w:r>
        <w:rPr>
          <w:rFonts w:hAnsi="宋体"/>
        </w:rPr>
        <w:t>格式采集。</w:t>
      </w:r>
    </w:p>
    <w:p w14:paraId="15EC7ED2" w14:textId="6C2EFABA" w:rsidR="000A7384" w:rsidRPr="00E04A10" w:rsidRDefault="00E04A10" w:rsidP="00E04A10">
      <w:pPr>
        <w:ind w:firstLineChars="200" w:firstLine="420"/>
        <w:rPr>
          <w:rFonts w:hAnsi="宋体"/>
        </w:rPr>
      </w:pPr>
      <w:r>
        <w:rPr>
          <w:rFonts w:hAnsi="宋体"/>
        </w:rPr>
        <w:t>在采集过程中，应对缺失的数据进行合理填补，并说明数据填补方法</w:t>
      </w:r>
      <w:r w:rsidR="000A7384">
        <w:rPr>
          <w:rFonts w:hint="eastAsia"/>
        </w:rPr>
        <w:t>。</w:t>
      </w:r>
    </w:p>
    <w:p w14:paraId="2CC9F54A" w14:textId="634686FB" w:rsidR="000A7384" w:rsidRDefault="000A7384" w:rsidP="000A7384">
      <w:pPr>
        <w:pStyle w:val="aff7"/>
        <w:ind w:firstLineChars="0" w:firstLine="0"/>
        <w:outlineLvl w:val="2"/>
        <w:rPr>
          <w:rFonts w:ascii="黑体" w:eastAsia="黑体" w:hAnsi="黑体" w:cs="黑体"/>
        </w:rPr>
      </w:pPr>
      <w:bookmarkStart w:id="47" w:name="_Toc131077493"/>
      <w:r>
        <w:rPr>
          <w:rFonts w:ascii="黑体" w:eastAsia="黑体" w:hAnsi="黑体" w:cs="黑体" w:hint="eastAsia"/>
        </w:rPr>
        <w:t>7</w:t>
      </w:r>
      <w:r>
        <w:rPr>
          <w:rFonts w:ascii="黑体" w:eastAsia="黑体" w:hAnsi="黑体" w:cs="黑体"/>
        </w:rPr>
        <w:t xml:space="preserve">.1.2 </w:t>
      </w:r>
      <w:r>
        <w:rPr>
          <w:rFonts w:ascii="黑体" w:eastAsia="黑体" w:hAnsi="黑体" w:cs="黑体" w:hint="eastAsia"/>
        </w:rPr>
        <w:t>数据收集</w:t>
      </w:r>
      <w:bookmarkEnd w:id="47"/>
      <w:r w:rsidR="00E04A10">
        <w:rPr>
          <w:rFonts w:ascii="黑体" w:eastAsia="黑体" w:hAnsi="黑体" w:cs="黑体" w:hint="eastAsia"/>
        </w:rPr>
        <w:t>项目</w:t>
      </w:r>
    </w:p>
    <w:p w14:paraId="7E4B36E0" w14:textId="615CA122" w:rsidR="00E04A10" w:rsidRPr="00E04A10" w:rsidRDefault="00E04A10" w:rsidP="00E04A10">
      <w:pPr>
        <w:jc w:val="left"/>
        <w:outlineLvl w:val="3"/>
        <w:rPr>
          <w:rFonts w:ascii="黑体" w:eastAsia="黑体" w:hAnsi="黑体" w:cs="黑体"/>
        </w:rPr>
      </w:pPr>
      <w:r>
        <w:rPr>
          <w:rFonts w:ascii="黑体" w:eastAsia="黑体" w:hAnsi="黑体" w:cs="黑体"/>
        </w:rPr>
        <w:t>7.</w:t>
      </w:r>
      <w:r w:rsidRPr="0002133D">
        <w:rPr>
          <w:rFonts w:ascii="黑体" w:eastAsia="黑体" w:hAnsi="黑体" w:cs="黑体"/>
        </w:rPr>
        <w:t>1.2.1</w:t>
      </w:r>
      <w:r w:rsidRPr="00E04A10">
        <w:rPr>
          <w:rFonts w:ascii="黑体" w:eastAsia="黑体" w:hAnsi="黑体" w:cs="黑体"/>
        </w:rPr>
        <w:t>原材料与能源获取阶段应收</w:t>
      </w:r>
      <w:proofErr w:type="gramStart"/>
      <w:r w:rsidRPr="00E04A10">
        <w:rPr>
          <w:rFonts w:ascii="黑体" w:eastAsia="黑体" w:hAnsi="黑体" w:cs="黑体"/>
        </w:rPr>
        <w:t>集以下</w:t>
      </w:r>
      <w:proofErr w:type="gramEnd"/>
      <w:r w:rsidRPr="00E04A10">
        <w:rPr>
          <w:rFonts w:ascii="黑体" w:eastAsia="黑体" w:hAnsi="黑体" w:cs="黑体"/>
        </w:rPr>
        <w:t>过程相关的数据；</w:t>
      </w:r>
    </w:p>
    <w:p w14:paraId="268522FE" w14:textId="77777777" w:rsidR="00E04A10" w:rsidRDefault="00E04A10" w:rsidP="00E04A10">
      <w:pPr>
        <w:ind w:firstLineChars="200" w:firstLine="420"/>
      </w:pPr>
      <w:r>
        <w:t>a</w:t>
      </w:r>
      <w:r>
        <w:t>）与各原材料开采</w:t>
      </w:r>
      <w:r>
        <w:t>/</w:t>
      </w:r>
      <w:r>
        <w:t>生产过程；</w:t>
      </w:r>
    </w:p>
    <w:p w14:paraId="5C9C283D" w14:textId="77777777" w:rsidR="00E04A10" w:rsidRDefault="00E04A10" w:rsidP="00E04A10">
      <w:pPr>
        <w:ind w:firstLineChars="200" w:firstLine="420"/>
      </w:pPr>
      <w:r>
        <w:t>b</w:t>
      </w:r>
      <w:r>
        <w:t>）利</w:t>
      </w:r>
      <w:proofErr w:type="gramStart"/>
      <w:r>
        <w:t>废原料</w:t>
      </w:r>
      <w:proofErr w:type="gramEnd"/>
      <w:r>
        <w:t>的加工</w:t>
      </w:r>
    </w:p>
    <w:p w14:paraId="6DC08E50" w14:textId="77777777" w:rsidR="00E04A10" w:rsidRDefault="00E04A10" w:rsidP="00E04A10">
      <w:pPr>
        <w:ind w:firstLineChars="200" w:firstLine="420"/>
      </w:pPr>
      <w:r>
        <w:t>c</w:t>
      </w:r>
      <w:r>
        <w:t>）与各原材料、</w:t>
      </w:r>
      <w:proofErr w:type="gramStart"/>
      <w:r>
        <w:t>废原料</w:t>
      </w:r>
      <w:proofErr w:type="gramEnd"/>
      <w:r>
        <w:t>运输过程（采购距离、运输方式）；</w:t>
      </w:r>
    </w:p>
    <w:p w14:paraId="0F209152" w14:textId="77777777" w:rsidR="00E04A10" w:rsidRDefault="00E04A10" w:rsidP="00E04A10">
      <w:pPr>
        <w:ind w:firstLineChars="200" w:firstLine="420"/>
      </w:pPr>
      <w:r>
        <w:t>d</w:t>
      </w:r>
      <w:r>
        <w:t>）与能源生产</w:t>
      </w:r>
      <w:r>
        <w:t>/</w:t>
      </w:r>
      <w:r>
        <w:t>输送过程；</w:t>
      </w:r>
    </w:p>
    <w:p w14:paraId="6F73ACCF" w14:textId="77777777" w:rsidR="00E04A10" w:rsidRDefault="00E04A10" w:rsidP="00E04A10">
      <w:pPr>
        <w:ind w:firstLineChars="200" w:firstLine="420"/>
      </w:pPr>
      <w:r>
        <w:t>e</w:t>
      </w:r>
      <w:r>
        <w:t>）与上述过程所产生的废气、废水、废弃物处理相关的温室气体排放，</w:t>
      </w:r>
      <w:proofErr w:type="gramStart"/>
      <w:r>
        <w:t>其中委</w:t>
      </w:r>
      <w:proofErr w:type="gramEnd"/>
      <w:r>
        <w:t>外处理的仅计算其运输过程。</w:t>
      </w:r>
    </w:p>
    <w:p w14:paraId="43B97FFA" w14:textId="77777777" w:rsidR="00E04A10" w:rsidRDefault="00E04A10" w:rsidP="00E04A10">
      <w:pPr>
        <w:ind w:firstLineChars="200" w:firstLine="420"/>
      </w:pPr>
      <w:r>
        <w:t>原材料获取阶段收集的数据可使用次级数据。</w:t>
      </w:r>
    </w:p>
    <w:p w14:paraId="3E6F808C" w14:textId="127AAA2B" w:rsidR="00E04A10" w:rsidRPr="00E04A10" w:rsidRDefault="00E04A10" w:rsidP="00E04A10">
      <w:pPr>
        <w:jc w:val="left"/>
        <w:outlineLvl w:val="3"/>
        <w:rPr>
          <w:rFonts w:ascii="黑体" w:eastAsia="黑体" w:hAnsi="黑体" w:cs="黑体"/>
        </w:rPr>
      </w:pPr>
      <w:r>
        <w:rPr>
          <w:rFonts w:ascii="黑体" w:eastAsia="黑体" w:hAnsi="黑体" w:cs="黑体"/>
        </w:rPr>
        <w:t>7</w:t>
      </w:r>
      <w:r>
        <w:rPr>
          <w:rFonts w:ascii="黑体" w:eastAsia="黑体" w:hAnsi="黑体" w:cs="黑体" w:hint="eastAsia"/>
        </w:rPr>
        <w:t>.1.2.</w:t>
      </w:r>
      <w:r w:rsidRPr="0002133D">
        <w:rPr>
          <w:rFonts w:ascii="黑体" w:eastAsia="黑体" w:hAnsi="黑体" w:cs="黑体"/>
        </w:rPr>
        <w:t>2</w:t>
      </w:r>
      <w:r w:rsidRPr="00E04A10">
        <w:rPr>
          <w:rFonts w:ascii="黑体" w:eastAsia="黑体" w:hAnsi="黑体" w:cs="黑体"/>
        </w:rPr>
        <w:t>产品生产阶段应收</w:t>
      </w:r>
      <w:proofErr w:type="gramStart"/>
      <w:r w:rsidRPr="00E04A10">
        <w:rPr>
          <w:rFonts w:ascii="黑体" w:eastAsia="黑体" w:hAnsi="黑体" w:cs="黑体"/>
        </w:rPr>
        <w:t>集以下</w:t>
      </w:r>
      <w:proofErr w:type="gramEnd"/>
      <w:r w:rsidRPr="00E04A10">
        <w:rPr>
          <w:rFonts w:ascii="黑体" w:eastAsia="黑体" w:hAnsi="黑体" w:cs="黑体"/>
        </w:rPr>
        <w:t>过程相关的数据：</w:t>
      </w:r>
    </w:p>
    <w:p w14:paraId="56A355D2" w14:textId="77777777" w:rsidR="00E04A10" w:rsidRDefault="00E04A10" w:rsidP="00E04A10">
      <w:pPr>
        <w:ind w:firstLineChars="200" w:firstLine="420"/>
      </w:pPr>
      <w:r>
        <w:t>a</w:t>
      </w:r>
      <w:r>
        <w:t>）</w:t>
      </w:r>
      <w:r>
        <w:rPr>
          <w:rFonts w:hint="eastAsia"/>
        </w:rPr>
        <w:t>铅</w:t>
      </w:r>
      <w:r>
        <w:t>锭生产过程设计到的所有流程</w:t>
      </w:r>
      <w:r>
        <w:rPr>
          <w:rFonts w:hint="eastAsia"/>
        </w:rPr>
        <w:t>（采</w:t>
      </w:r>
      <w:r>
        <w:rPr>
          <w:rFonts w:hint="eastAsia"/>
        </w:rPr>
        <w:t>-</w:t>
      </w:r>
      <w:r>
        <w:rPr>
          <w:rFonts w:hint="eastAsia"/>
        </w:rPr>
        <w:t>选</w:t>
      </w:r>
      <w:r>
        <w:rPr>
          <w:rFonts w:hint="eastAsia"/>
        </w:rPr>
        <w:t>-</w:t>
      </w:r>
      <w:r>
        <w:rPr>
          <w:rFonts w:hint="eastAsia"/>
        </w:rPr>
        <w:t>冶），其中冶炼过程则重点考虑以下单元可能涉及的能源及物料</w:t>
      </w:r>
      <w:r>
        <w:t>；</w:t>
      </w:r>
    </w:p>
    <w:p w14:paraId="532046C2" w14:textId="77777777" w:rsidR="00E04A10" w:rsidRPr="0002133D" w:rsidRDefault="00E04A10" w:rsidP="00E04A10">
      <w:pPr>
        <w:jc w:val="center"/>
        <w:rPr>
          <w:rFonts w:ascii="黑体" w:eastAsia="黑体" w:hAnsi="黑体" w:cs="黑体"/>
        </w:rPr>
      </w:pPr>
      <w:r w:rsidRPr="0002133D">
        <w:rPr>
          <w:rFonts w:ascii="黑体" w:eastAsia="黑体" w:hAnsi="黑体" w:cs="黑体" w:hint="eastAsia"/>
        </w:rPr>
        <w:t>表</w:t>
      </w:r>
      <w:r w:rsidRPr="0002133D">
        <w:rPr>
          <w:rFonts w:ascii="黑体" w:eastAsia="黑体" w:hAnsi="黑体" w:cs="黑体"/>
        </w:rPr>
        <w:t xml:space="preserve">2 </w:t>
      </w:r>
      <w:r w:rsidRPr="0002133D">
        <w:rPr>
          <w:rFonts w:ascii="黑体" w:eastAsia="黑体" w:hAnsi="黑体" w:cs="黑体" w:hint="eastAsia"/>
        </w:rPr>
        <w:t>冶炼过程重点考虑单元</w:t>
      </w:r>
    </w:p>
    <w:tbl>
      <w:tblPr>
        <w:tblStyle w:val="af8"/>
        <w:tblW w:w="8329" w:type="dxa"/>
        <w:tblLook w:val="04A0" w:firstRow="1" w:lastRow="0" w:firstColumn="1" w:lastColumn="0" w:noHBand="0" w:noVBand="1"/>
      </w:tblPr>
      <w:tblGrid>
        <w:gridCol w:w="1119"/>
        <w:gridCol w:w="2247"/>
        <w:gridCol w:w="4963"/>
      </w:tblGrid>
      <w:tr w:rsidR="00E04A10" w14:paraId="476CBE51" w14:textId="77777777" w:rsidTr="00582668">
        <w:trPr>
          <w:trHeight w:val="311"/>
        </w:trPr>
        <w:tc>
          <w:tcPr>
            <w:tcW w:w="1119" w:type="dxa"/>
            <w:vAlign w:val="center"/>
          </w:tcPr>
          <w:p w14:paraId="184768C8" w14:textId="77777777" w:rsidR="00E04A10" w:rsidRDefault="00E04A10" w:rsidP="00582668">
            <w:pPr>
              <w:jc w:val="center"/>
              <w:rPr>
                <w:rFonts w:hAnsi="宋体"/>
              </w:rPr>
            </w:pPr>
            <w:r>
              <w:rPr>
                <w:rFonts w:hAnsi="宋体"/>
              </w:rPr>
              <w:t>序号</w:t>
            </w:r>
          </w:p>
        </w:tc>
        <w:tc>
          <w:tcPr>
            <w:tcW w:w="2247" w:type="dxa"/>
            <w:vAlign w:val="center"/>
          </w:tcPr>
          <w:p w14:paraId="068B6E24" w14:textId="77777777" w:rsidR="00E04A10" w:rsidRDefault="00E04A10" w:rsidP="00582668">
            <w:pPr>
              <w:rPr>
                <w:rFonts w:hAnsi="宋体"/>
              </w:rPr>
            </w:pPr>
            <w:r>
              <w:rPr>
                <w:rFonts w:hAnsi="宋体"/>
              </w:rPr>
              <w:t>冶炼生产单元名称</w:t>
            </w:r>
          </w:p>
        </w:tc>
        <w:tc>
          <w:tcPr>
            <w:tcW w:w="4963" w:type="dxa"/>
            <w:vAlign w:val="center"/>
          </w:tcPr>
          <w:p w14:paraId="2E0D185F" w14:textId="77777777" w:rsidR="00E04A10" w:rsidRDefault="00E04A10" w:rsidP="00582668">
            <w:pPr>
              <w:rPr>
                <w:rFonts w:hAnsi="宋体"/>
              </w:rPr>
            </w:pPr>
            <w:r>
              <w:rPr>
                <w:rFonts w:hAnsi="宋体"/>
              </w:rPr>
              <w:t>可能涉及能源及物料</w:t>
            </w:r>
          </w:p>
        </w:tc>
      </w:tr>
      <w:tr w:rsidR="00E04A10" w14:paraId="14FAF336" w14:textId="77777777" w:rsidTr="00582668">
        <w:trPr>
          <w:trHeight w:val="305"/>
        </w:trPr>
        <w:tc>
          <w:tcPr>
            <w:tcW w:w="1119" w:type="dxa"/>
            <w:vAlign w:val="center"/>
          </w:tcPr>
          <w:p w14:paraId="31CE000B" w14:textId="77777777" w:rsidR="00E04A10" w:rsidRDefault="00E04A10" w:rsidP="00582668">
            <w:pPr>
              <w:jc w:val="center"/>
              <w:rPr>
                <w:rFonts w:hAnsi="宋体"/>
              </w:rPr>
            </w:pPr>
            <w:r>
              <w:rPr>
                <w:rFonts w:hAnsi="宋体"/>
              </w:rPr>
              <w:t>1</w:t>
            </w:r>
          </w:p>
        </w:tc>
        <w:tc>
          <w:tcPr>
            <w:tcW w:w="2247" w:type="dxa"/>
            <w:vAlign w:val="center"/>
          </w:tcPr>
          <w:p w14:paraId="46E47EF0" w14:textId="77777777" w:rsidR="00E04A10" w:rsidRDefault="00E04A10" w:rsidP="00582668">
            <w:pPr>
              <w:rPr>
                <w:rFonts w:hAnsi="宋体"/>
              </w:rPr>
            </w:pPr>
            <w:r>
              <w:rPr>
                <w:rFonts w:hAnsi="宋体"/>
              </w:rPr>
              <w:t>备料工序</w:t>
            </w:r>
          </w:p>
        </w:tc>
        <w:tc>
          <w:tcPr>
            <w:tcW w:w="4963" w:type="dxa"/>
            <w:vAlign w:val="center"/>
          </w:tcPr>
          <w:p w14:paraId="46E687F7" w14:textId="77777777" w:rsidR="00E04A10" w:rsidRDefault="00E04A10" w:rsidP="00582668">
            <w:pPr>
              <w:rPr>
                <w:rFonts w:hAnsi="宋体"/>
              </w:rPr>
            </w:pPr>
            <w:r>
              <w:rPr>
                <w:rFonts w:hAnsi="宋体"/>
              </w:rPr>
              <w:t>天然气、柴油、电力、热量（蒸汽、热水）</w:t>
            </w:r>
          </w:p>
        </w:tc>
      </w:tr>
      <w:tr w:rsidR="00E04A10" w14:paraId="6D394229" w14:textId="77777777" w:rsidTr="00582668">
        <w:trPr>
          <w:trHeight w:val="155"/>
        </w:trPr>
        <w:tc>
          <w:tcPr>
            <w:tcW w:w="1119" w:type="dxa"/>
            <w:vAlign w:val="center"/>
          </w:tcPr>
          <w:p w14:paraId="7A512858" w14:textId="77777777" w:rsidR="00E04A10" w:rsidRDefault="00E04A10" w:rsidP="00582668">
            <w:pPr>
              <w:jc w:val="center"/>
              <w:rPr>
                <w:rFonts w:hAnsi="宋体"/>
              </w:rPr>
            </w:pPr>
            <w:r>
              <w:rPr>
                <w:rFonts w:hAnsi="宋体"/>
              </w:rPr>
              <w:t>2</w:t>
            </w:r>
          </w:p>
        </w:tc>
        <w:tc>
          <w:tcPr>
            <w:tcW w:w="2247" w:type="dxa"/>
            <w:vAlign w:val="center"/>
          </w:tcPr>
          <w:p w14:paraId="1685ADFC" w14:textId="77777777" w:rsidR="00E04A10" w:rsidRDefault="00E04A10" w:rsidP="00582668">
            <w:pPr>
              <w:rPr>
                <w:rFonts w:hAnsi="宋体"/>
              </w:rPr>
            </w:pPr>
            <w:r>
              <w:rPr>
                <w:rFonts w:hAnsi="宋体"/>
              </w:rPr>
              <w:t>熔炼—还原工序</w:t>
            </w:r>
          </w:p>
        </w:tc>
        <w:tc>
          <w:tcPr>
            <w:tcW w:w="4963" w:type="dxa"/>
            <w:vAlign w:val="center"/>
          </w:tcPr>
          <w:p w14:paraId="21705352" w14:textId="77777777" w:rsidR="00E04A10" w:rsidRDefault="00E04A10" w:rsidP="00582668">
            <w:pPr>
              <w:rPr>
                <w:rFonts w:hAnsi="宋体"/>
              </w:rPr>
            </w:pPr>
            <w:r>
              <w:rPr>
                <w:rFonts w:hAnsi="宋体"/>
              </w:rPr>
              <w:t>碳酸盐分解、电力</w:t>
            </w:r>
          </w:p>
        </w:tc>
      </w:tr>
      <w:tr w:rsidR="00E04A10" w14:paraId="17085C56" w14:textId="77777777" w:rsidTr="00582668">
        <w:trPr>
          <w:trHeight w:val="155"/>
        </w:trPr>
        <w:tc>
          <w:tcPr>
            <w:tcW w:w="1119" w:type="dxa"/>
            <w:vAlign w:val="center"/>
          </w:tcPr>
          <w:p w14:paraId="48AC02C6" w14:textId="77777777" w:rsidR="00E04A10" w:rsidRDefault="00E04A10" w:rsidP="00582668">
            <w:pPr>
              <w:jc w:val="center"/>
              <w:rPr>
                <w:rFonts w:hAnsi="宋体"/>
              </w:rPr>
            </w:pPr>
            <w:r>
              <w:rPr>
                <w:rFonts w:hAnsi="宋体"/>
              </w:rPr>
              <w:t>3</w:t>
            </w:r>
          </w:p>
        </w:tc>
        <w:tc>
          <w:tcPr>
            <w:tcW w:w="2247" w:type="dxa"/>
            <w:vAlign w:val="center"/>
          </w:tcPr>
          <w:p w14:paraId="09F344B8" w14:textId="77777777" w:rsidR="00E04A10" w:rsidRDefault="00E04A10" w:rsidP="00582668">
            <w:pPr>
              <w:rPr>
                <w:rFonts w:hAnsi="宋体"/>
              </w:rPr>
            </w:pPr>
            <w:r>
              <w:rPr>
                <w:rFonts w:hAnsi="宋体"/>
              </w:rPr>
              <w:t>烟化工序</w:t>
            </w:r>
          </w:p>
        </w:tc>
        <w:tc>
          <w:tcPr>
            <w:tcW w:w="4963" w:type="dxa"/>
            <w:vAlign w:val="center"/>
          </w:tcPr>
          <w:p w14:paraId="549FF1B4" w14:textId="77777777" w:rsidR="00E04A10" w:rsidRDefault="00E04A10" w:rsidP="00582668">
            <w:pPr>
              <w:rPr>
                <w:rFonts w:hAnsi="宋体"/>
              </w:rPr>
            </w:pPr>
            <w:r>
              <w:rPr>
                <w:rFonts w:hAnsi="宋体"/>
              </w:rPr>
              <w:t>粉煤、电力、碳酸盐分解</w:t>
            </w:r>
          </w:p>
        </w:tc>
      </w:tr>
      <w:tr w:rsidR="00E04A10" w14:paraId="2116DCAE" w14:textId="77777777" w:rsidTr="00582668">
        <w:trPr>
          <w:trHeight w:val="149"/>
        </w:trPr>
        <w:tc>
          <w:tcPr>
            <w:tcW w:w="1119" w:type="dxa"/>
            <w:vAlign w:val="center"/>
          </w:tcPr>
          <w:p w14:paraId="36CB0FD5" w14:textId="77777777" w:rsidR="00E04A10" w:rsidRDefault="00E04A10" w:rsidP="00582668">
            <w:pPr>
              <w:jc w:val="center"/>
              <w:rPr>
                <w:rFonts w:hAnsi="宋体"/>
              </w:rPr>
            </w:pPr>
            <w:r>
              <w:rPr>
                <w:rFonts w:hAnsi="宋体"/>
              </w:rPr>
              <w:t>4</w:t>
            </w:r>
          </w:p>
        </w:tc>
        <w:tc>
          <w:tcPr>
            <w:tcW w:w="2247" w:type="dxa"/>
            <w:vAlign w:val="center"/>
          </w:tcPr>
          <w:p w14:paraId="272B27E3" w14:textId="77777777" w:rsidR="00E04A10" w:rsidRDefault="00E04A10" w:rsidP="00582668">
            <w:pPr>
              <w:rPr>
                <w:rFonts w:hAnsi="宋体"/>
              </w:rPr>
            </w:pPr>
            <w:r>
              <w:rPr>
                <w:rFonts w:hAnsi="宋体"/>
              </w:rPr>
              <w:t>铅精炼工序</w:t>
            </w:r>
          </w:p>
        </w:tc>
        <w:tc>
          <w:tcPr>
            <w:tcW w:w="4963" w:type="dxa"/>
            <w:vAlign w:val="center"/>
          </w:tcPr>
          <w:p w14:paraId="3DA5EA36" w14:textId="77777777" w:rsidR="00E04A10" w:rsidRDefault="00E04A10" w:rsidP="00582668">
            <w:pPr>
              <w:rPr>
                <w:rFonts w:hAnsi="宋体"/>
              </w:rPr>
            </w:pPr>
            <w:r>
              <w:rPr>
                <w:rFonts w:hAnsi="宋体"/>
              </w:rPr>
              <w:t>电力、热量（蒸汽、热水）</w:t>
            </w:r>
          </w:p>
        </w:tc>
      </w:tr>
      <w:tr w:rsidR="00E04A10" w14:paraId="2225640B" w14:textId="77777777" w:rsidTr="00582668">
        <w:trPr>
          <w:trHeight w:val="155"/>
        </w:trPr>
        <w:tc>
          <w:tcPr>
            <w:tcW w:w="1119" w:type="dxa"/>
            <w:vAlign w:val="center"/>
          </w:tcPr>
          <w:p w14:paraId="051CC87F" w14:textId="77777777" w:rsidR="00E04A10" w:rsidRDefault="00E04A10" w:rsidP="00582668">
            <w:pPr>
              <w:jc w:val="center"/>
              <w:rPr>
                <w:rFonts w:hAnsi="宋体"/>
              </w:rPr>
            </w:pPr>
            <w:r>
              <w:rPr>
                <w:rFonts w:hAnsi="宋体"/>
              </w:rPr>
              <w:t>5</w:t>
            </w:r>
          </w:p>
        </w:tc>
        <w:tc>
          <w:tcPr>
            <w:tcW w:w="2247" w:type="dxa"/>
            <w:vAlign w:val="center"/>
          </w:tcPr>
          <w:p w14:paraId="3C4455FA" w14:textId="77777777" w:rsidR="00E04A10" w:rsidRDefault="00E04A10" w:rsidP="00582668">
            <w:pPr>
              <w:rPr>
                <w:rFonts w:hAnsi="宋体"/>
              </w:rPr>
            </w:pPr>
            <w:r>
              <w:rPr>
                <w:rFonts w:hAnsi="宋体" w:hint="eastAsia"/>
              </w:rPr>
              <w:t>铅</w:t>
            </w:r>
            <w:r>
              <w:rPr>
                <w:rFonts w:hAnsi="宋体"/>
              </w:rPr>
              <w:t>浮渣处理工序</w:t>
            </w:r>
          </w:p>
        </w:tc>
        <w:tc>
          <w:tcPr>
            <w:tcW w:w="4963" w:type="dxa"/>
            <w:vAlign w:val="center"/>
          </w:tcPr>
          <w:p w14:paraId="24A3273F" w14:textId="77777777" w:rsidR="00E04A10" w:rsidRDefault="00E04A10" w:rsidP="00582668">
            <w:pPr>
              <w:rPr>
                <w:rFonts w:hAnsi="宋体"/>
              </w:rPr>
            </w:pPr>
            <w:r>
              <w:rPr>
                <w:rFonts w:hAnsi="宋体"/>
              </w:rPr>
              <w:t>电力、碳酸盐分解</w:t>
            </w:r>
          </w:p>
        </w:tc>
      </w:tr>
      <w:tr w:rsidR="00E04A10" w14:paraId="7B40B677" w14:textId="77777777" w:rsidTr="00582668">
        <w:trPr>
          <w:trHeight w:val="311"/>
        </w:trPr>
        <w:tc>
          <w:tcPr>
            <w:tcW w:w="1119" w:type="dxa"/>
            <w:vAlign w:val="center"/>
          </w:tcPr>
          <w:p w14:paraId="0F7BD0C4" w14:textId="77777777" w:rsidR="00E04A10" w:rsidRDefault="00E04A10" w:rsidP="00582668">
            <w:pPr>
              <w:jc w:val="center"/>
              <w:rPr>
                <w:rFonts w:hAnsi="宋体"/>
              </w:rPr>
            </w:pPr>
            <w:r>
              <w:rPr>
                <w:rFonts w:hAnsi="宋体"/>
              </w:rPr>
              <w:t>6</w:t>
            </w:r>
          </w:p>
        </w:tc>
        <w:tc>
          <w:tcPr>
            <w:tcW w:w="2247" w:type="dxa"/>
            <w:vAlign w:val="center"/>
          </w:tcPr>
          <w:p w14:paraId="1C04AFB8" w14:textId="77777777" w:rsidR="00E04A10" w:rsidRDefault="00E04A10" w:rsidP="00582668">
            <w:pPr>
              <w:rPr>
                <w:rFonts w:hAnsi="宋体"/>
              </w:rPr>
            </w:pPr>
            <w:r>
              <w:rPr>
                <w:rFonts w:hAnsi="宋体"/>
              </w:rPr>
              <w:t>公</w:t>
            </w:r>
            <w:proofErr w:type="gramStart"/>
            <w:r>
              <w:rPr>
                <w:rFonts w:hAnsi="宋体"/>
              </w:rPr>
              <w:t>辅设施</w:t>
            </w:r>
            <w:proofErr w:type="gramEnd"/>
            <w:r>
              <w:rPr>
                <w:rFonts w:hAnsi="宋体"/>
              </w:rPr>
              <w:t>工序</w:t>
            </w:r>
          </w:p>
        </w:tc>
        <w:tc>
          <w:tcPr>
            <w:tcW w:w="4963" w:type="dxa"/>
            <w:vAlign w:val="center"/>
          </w:tcPr>
          <w:p w14:paraId="7AD5E860" w14:textId="77777777" w:rsidR="00E04A10" w:rsidRDefault="00E04A10" w:rsidP="00582668">
            <w:pPr>
              <w:rPr>
                <w:rFonts w:hAnsi="宋体"/>
              </w:rPr>
            </w:pPr>
            <w:r>
              <w:rPr>
                <w:rFonts w:hAnsi="宋体"/>
              </w:rPr>
              <w:t>煤炭、柴油、电力碳酸盐分解</w:t>
            </w:r>
          </w:p>
        </w:tc>
      </w:tr>
    </w:tbl>
    <w:p w14:paraId="7CA4DC5A" w14:textId="77777777" w:rsidR="00E04A10" w:rsidRDefault="00E04A10" w:rsidP="00E04A10">
      <w:pPr>
        <w:ind w:firstLineChars="200" w:firstLine="420"/>
      </w:pPr>
      <w:r>
        <w:t>b</w:t>
      </w:r>
      <w:r>
        <w:t>）中间物料等厂内运输过程（路线、方式）；</w:t>
      </w:r>
    </w:p>
    <w:p w14:paraId="5BA662E7" w14:textId="77777777" w:rsidR="00E04A10" w:rsidRDefault="00E04A10" w:rsidP="00E04A10">
      <w:pPr>
        <w:ind w:firstLineChars="200" w:firstLine="420"/>
      </w:pPr>
      <w:r>
        <w:t>c</w:t>
      </w:r>
      <w:r>
        <w:t>）产品检验</w:t>
      </w:r>
      <w:r>
        <w:rPr>
          <w:rFonts w:hint="eastAsia"/>
        </w:rPr>
        <w:t>；</w:t>
      </w:r>
    </w:p>
    <w:p w14:paraId="192D1BA6" w14:textId="77777777" w:rsidR="00E04A10" w:rsidRDefault="00E04A10" w:rsidP="00E04A10">
      <w:pPr>
        <w:ind w:firstLineChars="200" w:firstLine="420"/>
      </w:pPr>
      <w:r>
        <w:t>d</w:t>
      </w:r>
      <w:r>
        <w:t>）与最终产品装配过程；</w:t>
      </w:r>
    </w:p>
    <w:p w14:paraId="728A8013" w14:textId="77777777" w:rsidR="00E04A10" w:rsidRDefault="00E04A10" w:rsidP="00E04A10">
      <w:pPr>
        <w:ind w:firstLineChars="200" w:firstLine="420"/>
      </w:pPr>
      <w:r>
        <w:t>e</w:t>
      </w:r>
      <w:r>
        <w:t>）与上述过程所产生的废气、废水、废弃物处理相关的温室气体排放，</w:t>
      </w:r>
      <w:proofErr w:type="gramStart"/>
      <w:r>
        <w:t>其中委</w:t>
      </w:r>
      <w:proofErr w:type="gramEnd"/>
      <w:r>
        <w:t>外处理的仅计算其运输过程。</w:t>
      </w:r>
    </w:p>
    <w:p w14:paraId="466051C3" w14:textId="317C8E6F" w:rsidR="00E04A10" w:rsidRDefault="00E04A10" w:rsidP="00E04A10">
      <w:pPr>
        <w:jc w:val="left"/>
        <w:outlineLvl w:val="3"/>
      </w:pPr>
      <w:r>
        <w:rPr>
          <w:rFonts w:ascii="黑体" w:eastAsia="黑体" w:hAnsi="黑体" w:cs="黑体"/>
        </w:rPr>
        <w:lastRenderedPageBreak/>
        <w:t>7</w:t>
      </w:r>
      <w:r>
        <w:rPr>
          <w:rFonts w:ascii="黑体" w:eastAsia="黑体" w:hAnsi="黑体" w:cs="黑体" w:hint="eastAsia"/>
        </w:rPr>
        <w:t>.1.2.3</w:t>
      </w:r>
      <w:r>
        <w:t>运输阶段应收</w:t>
      </w:r>
      <w:proofErr w:type="gramStart"/>
      <w:r>
        <w:t>集以下</w:t>
      </w:r>
      <w:proofErr w:type="gramEnd"/>
      <w:r>
        <w:t>过程相关的数据：</w:t>
      </w:r>
    </w:p>
    <w:p w14:paraId="782D7F3A" w14:textId="77777777" w:rsidR="00E04A10" w:rsidRDefault="00E04A10" w:rsidP="00E04A10">
      <w:pPr>
        <w:ind w:firstLineChars="200" w:firstLine="420"/>
      </w:pPr>
      <w:r>
        <w:t>a</w:t>
      </w:r>
      <w:r>
        <w:t>）产品重量，含包装材料；</w:t>
      </w:r>
    </w:p>
    <w:p w14:paraId="0476C8AA" w14:textId="77777777" w:rsidR="00E04A10" w:rsidRDefault="00E04A10" w:rsidP="00E04A10">
      <w:pPr>
        <w:ind w:firstLineChars="200" w:firstLine="420"/>
      </w:pPr>
      <w:r>
        <w:t>b</w:t>
      </w:r>
      <w:r>
        <w:t>）销售区域</w:t>
      </w:r>
      <w:r>
        <w:t>/</w:t>
      </w:r>
      <w:r>
        <w:t>销售地点或客户指定仓储与销售量</w:t>
      </w:r>
      <w:r>
        <w:t>/</w:t>
      </w:r>
      <w:r>
        <w:t>出货量</w:t>
      </w:r>
      <w:r>
        <w:t>:</w:t>
      </w:r>
    </w:p>
    <w:p w14:paraId="5BFCC725" w14:textId="77777777" w:rsidR="00E04A10" w:rsidRDefault="00E04A10" w:rsidP="00E04A10">
      <w:pPr>
        <w:ind w:firstLineChars="200" w:firstLine="420"/>
      </w:pPr>
      <w:r>
        <w:t>c</w:t>
      </w:r>
      <w:r>
        <w:t>）运输工具，包括种类、载重量与承载率；</w:t>
      </w:r>
    </w:p>
    <w:p w14:paraId="0B70C8C9" w14:textId="77777777" w:rsidR="00E04A10" w:rsidRDefault="00E04A10" w:rsidP="00E04A10">
      <w:pPr>
        <w:ind w:firstLineChars="200" w:firstLine="420"/>
      </w:pPr>
      <w:r>
        <w:t>d</w:t>
      </w:r>
      <w:r>
        <w:t>）使用能源种类与相关的温室气体排放量</w:t>
      </w:r>
      <w:r>
        <w:t>;</w:t>
      </w:r>
    </w:p>
    <w:p w14:paraId="039E2BA6" w14:textId="238CFEBB" w:rsidR="000A7384" w:rsidRDefault="00E04A10" w:rsidP="00E04A10">
      <w:pPr>
        <w:ind w:firstLineChars="200" w:firstLine="420"/>
      </w:pPr>
      <w:r>
        <w:t>e</w:t>
      </w:r>
      <w:r>
        <w:t>）运输距离</w:t>
      </w:r>
      <w:r w:rsidR="000A7384">
        <w:rPr>
          <w:rFonts w:hint="eastAsia"/>
        </w:rPr>
        <w:t>。</w:t>
      </w:r>
    </w:p>
    <w:p w14:paraId="65FD3DDE" w14:textId="77777777" w:rsidR="000A7384" w:rsidRDefault="000A7384" w:rsidP="000A7384">
      <w:pPr>
        <w:pStyle w:val="aff7"/>
        <w:ind w:firstLineChars="0" w:firstLine="0"/>
        <w:outlineLvl w:val="2"/>
        <w:rPr>
          <w:rFonts w:ascii="黑体" w:eastAsia="黑体" w:hAnsi="黑体" w:cs="黑体"/>
        </w:rPr>
      </w:pPr>
      <w:bookmarkStart w:id="48" w:name="_Toc131077494"/>
      <w:r>
        <w:rPr>
          <w:rFonts w:ascii="黑体" w:eastAsia="黑体" w:hAnsi="黑体" w:cs="黑体" w:hint="eastAsia"/>
        </w:rPr>
        <w:t>7</w:t>
      </w:r>
      <w:r>
        <w:rPr>
          <w:rFonts w:ascii="黑体" w:eastAsia="黑体" w:hAnsi="黑体" w:cs="黑体"/>
        </w:rPr>
        <w:t xml:space="preserve">.1.3 </w:t>
      </w:r>
      <w:r>
        <w:rPr>
          <w:rFonts w:ascii="黑体" w:eastAsia="黑体" w:hAnsi="黑体" w:cs="黑体" w:hint="eastAsia"/>
        </w:rPr>
        <w:t>数据质量要求</w:t>
      </w:r>
      <w:bookmarkEnd w:id="48"/>
    </w:p>
    <w:p w14:paraId="3F3B6130" w14:textId="77777777" w:rsidR="000A7384" w:rsidRDefault="000A7384" w:rsidP="00E04A10">
      <w:pPr>
        <w:pStyle w:val="aff7"/>
      </w:pPr>
      <w:r>
        <w:rPr>
          <w:rFonts w:hint="eastAsia"/>
        </w:rPr>
        <w:t>数据质量要满足以下要求：</w:t>
      </w:r>
    </w:p>
    <w:p w14:paraId="640C4BB9" w14:textId="77777777" w:rsidR="000A7384" w:rsidRDefault="000A7384" w:rsidP="00E04A10">
      <w:pPr>
        <w:pStyle w:val="aff7"/>
      </w:pPr>
      <w:r>
        <w:rPr>
          <w:rFonts w:hint="eastAsia"/>
        </w:rPr>
        <w:t>技术代表性：</w:t>
      </w:r>
      <w:r>
        <w:t>数据反映实际生产技术情况，即体现实际工艺流程、技术和设备类型、原料与能耗类型、生产规模等因素的影响；</w:t>
      </w:r>
    </w:p>
    <w:p w14:paraId="46C1D784" w14:textId="77777777" w:rsidR="000A7384" w:rsidRDefault="000A7384" w:rsidP="00E04A10">
      <w:pPr>
        <w:pStyle w:val="aff7"/>
      </w:pPr>
      <w:r>
        <w:rPr>
          <w:rFonts w:hint="eastAsia"/>
        </w:rPr>
        <w:t>时间代表性：</w:t>
      </w:r>
      <w:r>
        <w:t>针对具体被评价产品的时间数据</w:t>
      </w:r>
      <w:r>
        <w:rPr>
          <w:rFonts w:hint="eastAsia"/>
        </w:rPr>
        <w:t>（如：年、月），</w:t>
      </w:r>
      <w:r>
        <w:t>数据反应单元过程的实际时间</w:t>
      </w:r>
      <w:r>
        <w:rPr>
          <w:rFonts w:hint="eastAsia"/>
        </w:rPr>
        <w:t>；</w:t>
      </w:r>
    </w:p>
    <w:p w14:paraId="1575BE98" w14:textId="77777777" w:rsidR="000A7384" w:rsidRDefault="000A7384" w:rsidP="00E04A10">
      <w:pPr>
        <w:pStyle w:val="aff7"/>
      </w:pPr>
      <w:r>
        <w:rPr>
          <w:rFonts w:hint="eastAsia"/>
        </w:rPr>
        <w:t>空间代表性：具体产品系统边界内单元过程的实际地理位置信息（如：国家或地点）</w:t>
      </w:r>
    </w:p>
    <w:p w14:paraId="611D8650" w14:textId="77777777" w:rsidR="000A7384" w:rsidRDefault="000A7384" w:rsidP="00E04A10">
      <w:pPr>
        <w:pStyle w:val="aff7"/>
      </w:pPr>
      <w:r>
        <w:rPr>
          <w:rFonts w:hint="eastAsia"/>
        </w:rPr>
        <w:t>数据完整性：统计过程中</w:t>
      </w:r>
      <w:r>
        <w:t>，判断是否已收集各</w:t>
      </w:r>
      <w:r>
        <w:rPr>
          <w:rFonts w:hint="eastAsia"/>
        </w:rPr>
        <w:t>单元</w:t>
      </w:r>
      <w:r>
        <w:t>过程的</w:t>
      </w:r>
      <w:r>
        <w:rPr>
          <w:rFonts w:hint="eastAsia"/>
        </w:rPr>
        <w:t>全部</w:t>
      </w:r>
      <w:r>
        <w:t>数据，尽可能避免数据缺失，缺失的数据需在报告中说明；</w:t>
      </w:r>
    </w:p>
    <w:p w14:paraId="44B694A3" w14:textId="77777777" w:rsidR="000A7384" w:rsidRDefault="000A7384" w:rsidP="00E04A10">
      <w:pPr>
        <w:pStyle w:val="aff7"/>
      </w:pPr>
      <w:r>
        <w:rPr>
          <w:rFonts w:hint="eastAsia"/>
        </w:rPr>
        <w:t>数据一致性：</w:t>
      </w:r>
      <w:r>
        <w:t>在分析的各个部分中是否以统一的方式开展了数据选择</w:t>
      </w:r>
      <w:r>
        <w:rPr>
          <w:rFonts w:hint="eastAsia"/>
        </w:rPr>
        <w:t>；</w:t>
      </w:r>
    </w:p>
    <w:p w14:paraId="2B71086F" w14:textId="77777777" w:rsidR="000A7384" w:rsidRDefault="000A7384" w:rsidP="00E04A10">
      <w:pPr>
        <w:pStyle w:val="aff7"/>
      </w:pPr>
      <w:r>
        <w:rPr>
          <w:rFonts w:hint="eastAsia"/>
        </w:rPr>
        <w:t>数据可靠性：数据来源、数据收集方法、数据核查程序等信息。</w:t>
      </w:r>
    </w:p>
    <w:p w14:paraId="2A5D4E49" w14:textId="77777777" w:rsidR="000A7384" w:rsidRDefault="000A7384" w:rsidP="000A7384">
      <w:pPr>
        <w:pStyle w:val="aff7"/>
        <w:ind w:firstLineChars="0" w:firstLine="0"/>
        <w:outlineLvl w:val="2"/>
        <w:rPr>
          <w:rFonts w:ascii="黑体" w:eastAsia="黑体" w:hAnsi="黑体" w:cs="黑体"/>
        </w:rPr>
      </w:pPr>
      <w:bookmarkStart w:id="49" w:name="_Toc131077495"/>
      <w:r>
        <w:rPr>
          <w:rFonts w:ascii="黑体" w:eastAsia="黑体" w:hAnsi="黑体" w:cs="黑体" w:hint="eastAsia"/>
        </w:rPr>
        <w:t>7</w:t>
      </w:r>
      <w:r>
        <w:rPr>
          <w:rFonts w:ascii="黑体" w:eastAsia="黑体" w:hAnsi="黑体" w:cs="黑体"/>
        </w:rPr>
        <w:t xml:space="preserve">.1.4 </w:t>
      </w:r>
      <w:r>
        <w:rPr>
          <w:rFonts w:ascii="黑体" w:eastAsia="黑体" w:hAnsi="黑体" w:cs="黑体" w:hint="eastAsia"/>
        </w:rPr>
        <w:t>数据质量评价</w:t>
      </w:r>
      <w:bookmarkEnd w:id="49"/>
    </w:p>
    <w:p w14:paraId="1C184695" w14:textId="6A9C9EAB" w:rsidR="00E04A10" w:rsidRDefault="00E04A10" w:rsidP="00E04A10">
      <w:pPr>
        <w:ind w:firstLineChars="200" w:firstLine="420"/>
      </w:pPr>
      <w:r>
        <w:t>数据采集过程中，应验</w:t>
      </w:r>
      <w:proofErr w:type="gramStart"/>
      <w:r>
        <w:t>证数据</w:t>
      </w:r>
      <w:proofErr w:type="gramEnd"/>
      <w:r>
        <w:t>的有效性，通过物料平衡、能量平衡、与历史数据和相近工艺数据对比等方式，确认数据的准确性与合理性。对于异常数据，应分析原因，予以替换，替换的数据应满足</w:t>
      </w:r>
      <w:r>
        <w:t>7.1.3</w:t>
      </w:r>
      <w:r>
        <w:t>数据质量要求。</w:t>
      </w:r>
    </w:p>
    <w:p w14:paraId="75F2004C" w14:textId="0CD3CDE4" w:rsidR="000A7384" w:rsidRDefault="00031433" w:rsidP="00031433">
      <w:pPr>
        <w:ind w:firstLineChars="200" w:firstLine="420"/>
        <w:rPr>
          <w:b/>
        </w:rPr>
      </w:pPr>
      <w:r>
        <w:rPr>
          <w:rFonts w:hint="eastAsia"/>
        </w:rPr>
        <w:t>本标准可按照附录</w:t>
      </w:r>
      <w:r>
        <w:rPr>
          <w:rFonts w:hint="eastAsia"/>
        </w:rPr>
        <w:t>B</w:t>
      </w:r>
      <w:r>
        <w:rPr>
          <w:rFonts w:hint="eastAsia"/>
        </w:rPr>
        <w:t>的表</w:t>
      </w:r>
      <w:r>
        <w:rPr>
          <w:rFonts w:hint="eastAsia"/>
        </w:rPr>
        <w:t>B</w:t>
      </w:r>
      <w:r>
        <w:t>.2</w:t>
      </w:r>
      <w:r>
        <w:rPr>
          <w:rFonts w:hint="eastAsia"/>
        </w:rPr>
        <w:t>采用数据质量评价体系对数据质量进行评价，</w:t>
      </w:r>
      <w:r w:rsidR="000A7384">
        <w:rPr>
          <w:rFonts w:hint="eastAsia"/>
        </w:rPr>
        <w:t>对于质量较差的应进行敏感性分析。</w:t>
      </w:r>
    </w:p>
    <w:p w14:paraId="600266BB" w14:textId="77777777" w:rsidR="000A7384" w:rsidRDefault="000A7384" w:rsidP="000A7384">
      <w:pPr>
        <w:pStyle w:val="aff7"/>
        <w:ind w:firstLineChars="0" w:firstLine="0"/>
        <w:outlineLvl w:val="2"/>
        <w:rPr>
          <w:rFonts w:ascii="黑体" w:eastAsia="黑体" w:hAnsi="黑体" w:cs="黑体"/>
        </w:rPr>
      </w:pPr>
      <w:bookmarkStart w:id="50" w:name="_Toc131077496"/>
      <w:r>
        <w:rPr>
          <w:rFonts w:ascii="黑体" w:eastAsia="黑体" w:hAnsi="黑体" w:cs="黑体" w:hint="eastAsia"/>
        </w:rPr>
        <w:t>7</w:t>
      </w:r>
      <w:r>
        <w:rPr>
          <w:rFonts w:ascii="黑体" w:eastAsia="黑体" w:hAnsi="黑体" w:cs="黑体"/>
        </w:rPr>
        <w:t xml:space="preserve">.1.5 </w:t>
      </w:r>
      <w:r>
        <w:rPr>
          <w:rFonts w:ascii="黑体" w:eastAsia="黑体" w:hAnsi="黑体" w:cs="黑体" w:hint="eastAsia"/>
        </w:rPr>
        <w:t>数据管理</w:t>
      </w:r>
      <w:bookmarkEnd w:id="50"/>
    </w:p>
    <w:p w14:paraId="572C0F57" w14:textId="77777777" w:rsidR="000A7384" w:rsidRDefault="000A7384" w:rsidP="0094788A">
      <w:pPr>
        <w:pStyle w:val="aff7"/>
      </w:pPr>
      <w:r>
        <w:t>报告主体宜加强温室气体数据质量管理工作，包括但不限于：</w:t>
      </w:r>
    </w:p>
    <w:p w14:paraId="50555CAA" w14:textId="77777777" w:rsidR="000A7384" w:rsidRDefault="000A7384" w:rsidP="0094788A">
      <w:pPr>
        <w:ind w:firstLine="200"/>
      </w:pPr>
      <w:r>
        <w:t>a)</w:t>
      </w:r>
      <w:r>
        <w:t>建立</w:t>
      </w:r>
      <w:r>
        <w:rPr>
          <w:rFonts w:hint="eastAsia"/>
        </w:rPr>
        <w:t>产品</w:t>
      </w:r>
      <w:r>
        <w:t>核算与报告的</w:t>
      </w:r>
      <w:r>
        <w:rPr>
          <w:rFonts w:hint="eastAsia"/>
        </w:rPr>
        <w:t>制度</w:t>
      </w:r>
      <w:r>
        <w:t>，包括负责机构和人员、工作流程和内容、工作周期和时间节点等</w:t>
      </w:r>
      <w:r>
        <w:rPr>
          <w:rFonts w:hint="eastAsia"/>
        </w:rPr>
        <w:t>，不断提高产品清单质量和内外部数据互动</w:t>
      </w:r>
      <w:r>
        <w:t>。</w:t>
      </w:r>
      <w:r>
        <w:t xml:space="preserve"> </w:t>
      </w:r>
    </w:p>
    <w:p w14:paraId="75D0BA59" w14:textId="77777777" w:rsidR="000A7384" w:rsidRDefault="000A7384" w:rsidP="000A7384">
      <w:pPr>
        <w:ind w:firstLine="420"/>
      </w:pPr>
      <w:r>
        <w:rPr>
          <w:rFonts w:hint="eastAsia"/>
        </w:rPr>
        <w:t>b</w:t>
      </w:r>
      <w:r>
        <w:t>)</w:t>
      </w:r>
      <w:r>
        <w:t>建立健全温室气体数据记录管理体系，包括数据来源</w:t>
      </w:r>
      <w:r>
        <w:rPr>
          <w:rFonts w:hint="eastAsia"/>
        </w:rPr>
        <w:t>、</w:t>
      </w:r>
      <w:r>
        <w:t>数据获取时间以及相关责任人等信息的记录管理。</w:t>
      </w:r>
    </w:p>
    <w:p w14:paraId="6389EB4E" w14:textId="77777777" w:rsidR="000A7384" w:rsidRDefault="000A7384" w:rsidP="000A7384">
      <w:pPr>
        <w:ind w:firstLine="420"/>
      </w:pPr>
      <w:r>
        <w:rPr>
          <w:rFonts w:hint="eastAsia"/>
        </w:rPr>
        <w:t>c</w:t>
      </w:r>
      <w:r>
        <w:t>)</w:t>
      </w:r>
      <w:r>
        <w:t>建立</w:t>
      </w:r>
      <w:r>
        <w:rPr>
          <w:rFonts w:hint="eastAsia"/>
        </w:rPr>
        <w:t>产品碳足迹</w:t>
      </w:r>
      <w:r>
        <w:t>报告内部审核制度。</w:t>
      </w:r>
      <w:r>
        <w:rPr>
          <w:rFonts w:hint="eastAsia"/>
        </w:rPr>
        <w:t>建立与报告目的相匹配的审查程序，</w:t>
      </w:r>
      <w:r>
        <w:t>对可能产生的数据误差风险进行识别，并提出相应的解决方案。</w:t>
      </w:r>
    </w:p>
    <w:p w14:paraId="3D14FCA8" w14:textId="77777777" w:rsidR="000A7384" w:rsidRDefault="000A7384" w:rsidP="000A7384">
      <w:pPr>
        <w:ind w:firstLine="420"/>
      </w:pPr>
      <w:r>
        <w:rPr>
          <w:rFonts w:hint="eastAsia"/>
        </w:rPr>
        <w:t>d</w:t>
      </w:r>
      <w:r>
        <w:t>)</w:t>
      </w:r>
      <w:r>
        <w:rPr>
          <w:rFonts w:hint="eastAsia"/>
        </w:rPr>
        <w:t>建立数据质量反馈机制，以便持续提高产品清单质量和纠正审查过程识别的错误，减少结果偏差。</w:t>
      </w:r>
    </w:p>
    <w:p w14:paraId="692D9365" w14:textId="77777777" w:rsidR="000A7384" w:rsidRDefault="000A7384" w:rsidP="000A7384">
      <w:pPr>
        <w:pStyle w:val="aff7"/>
        <w:ind w:firstLineChars="0" w:firstLine="0"/>
        <w:outlineLvl w:val="1"/>
        <w:rPr>
          <w:rFonts w:ascii="黑体" w:eastAsia="黑体" w:hAnsi="黑体" w:cs="黑体"/>
        </w:rPr>
      </w:pPr>
      <w:bookmarkStart w:id="51" w:name="_Toc131077497"/>
      <w:r>
        <w:rPr>
          <w:rFonts w:ascii="黑体" w:eastAsia="黑体" w:hAnsi="黑体" w:cs="黑体"/>
        </w:rPr>
        <w:t xml:space="preserve">7.2 </w:t>
      </w:r>
      <w:r>
        <w:rPr>
          <w:rFonts w:ascii="黑体" w:eastAsia="黑体" w:hAnsi="黑体" w:cs="黑体" w:hint="eastAsia"/>
        </w:rPr>
        <w:t>分配</w:t>
      </w:r>
      <w:bookmarkEnd w:id="51"/>
    </w:p>
    <w:p w14:paraId="147C65C8" w14:textId="77777777" w:rsidR="000A7384" w:rsidRDefault="000A7384" w:rsidP="000A7384">
      <w:pPr>
        <w:pStyle w:val="aff7"/>
        <w:ind w:firstLineChars="0" w:firstLine="0"/>
        <w:outlineLvl w:val="2"/>
        <w:rPr>
          <w:rFonts w:ascii="黑体" w:eastAsia="黑体" w:hAnsi="黑体" w:cs="黑体"/>
        </w:rPr>
      </w:pPr>
      <w:bookmarkStart w:id="52" w:name="_Toc131077498"/>
      <w:r>
        <w:rPr>
          <w:rFonts w:ascii="黑体" w:eastAsia="黑体" w:hAnsi="黑体" w:cs="黑体" w:hint="eastAsia"/>
        </w:rPr>
        <w:t>7</w:t>
      </w:r>
      <w:r>
        <w:rPr>
          <w:rFonts w:ascii="黑体" w:eastAsia="黑体" w:hAnsi="黑体" w:cs="黑体"/>
        </w:rPr>
        <w:t xml:space="preserve">.2.1 </w:t>
      </w:r>
      <w:r>
        <w:rPr>
          <w:rFonts w:ascii="黑体" w:eastAsia="黑体" w:hAnsi="黑体" w:cs="黑体" w:hint="eastAsia"/>
        </w:rPr>
        <w:t>总体原则</w:t>
      </w:r>
      <w:bookmarkEnd w:id="52"/>
    </w:p>
    <w:p w14:paraId="03596634" w14:textId="161E6D5B" w:rsidR="000A7384" w:rsidRDefault="000A7384" w:rsidP="0094788A">
      <w:pPr>
        <w:pStyle w:val="aff7"/>
      </w:pPr>
      <w:r>
        <w:t xml:space="preserve">在边界设置或数据收集时，应尽量避免进行数据分配。若发现至少有一个过程的输入和输出包含多个产品，则总排放量需要在产品生命周期内进行分配。分配的原则如下： </w:t>
      </w:r>
    </w:p>
    <w:p w14:paraId="17B28361" w14:textId="77777777" w:rsidR="000A7384" w:rsidRDefault="000A7384" w:rsidP="0094788A">
      <w:pPr>
        <w:pStyle w:val="aff7"/>
      </w:pPr>
      <w:r>
        <w:t xml:space="preserve">——优先使用物理关系参数（包括但不限于生产量、生产工时等）进行分配； </w:t>
      </w:r>
    </w:p>
    <w:p w14:paraId="3666D357" w14:textId="77777777" w:rsidR="000A7384" w:rsidRDefault="000A7384" w:rsidP="0094788A">
      <w:pPr>
        <w:pStyle w:val="aff7"/>
      </w:pPr>
      <w:r>
        <w:t xml:space="preserve">——无法找到物理关系时，则依经济价值进行分配； </w:t>
      </w:r>
    </w:p>
    <w:p w14:paraId="21C685CD" w14:textId="77777777" w:rsidR="000A7384" w:rsidRDefault="000A7384" w:rsidP="0094788A">
      <w:pPr>
        <w:pStyle w:val="aff7"/>
      </w:pPr>
      <w:r>
        <w:t>——若使用其他分配方法，须提供所使用参数的基础及计算说明。</w:t>
      </w:r>
    </w:p>
    <w:p w14:paraId="5807D11A" w14:textId="77777777" w:rsidR="000A7384" w:rsidRDefault="000A7384" w:rsidP="0094788A">
      <w:pPr>
        <w:pStyle w:val="aff7"/>
      </w:pPr>
      <w:r>
        <w:rPr>
          <w:rFonts w:hint="eastAsia"/>
        </w:rPr>
        <w:t>没有经济价值的共生产品视为废弃物，不参与排放分配，即所有排放都分配给所研究的产品。</w:t>
      </w:r>
    </w:p>
    <w:p w14:paraId="3EEDC529" w14:textId="77777777" w:rsidR="000A7384" w:rsidRDefault="000A7384" w:rsidP="000A7384">
      <w:pPr>
        <w:pStyle w:val="aff7"/>
        <w:ind w:firstLineChars="0" w:firstLine="0"/>
        <w:outlineLvl w:val="2"/>
        <w:rPr>
          <w:rFonts w:ascii="黑体" w:eastAsia="黑体" w:hAnsi="黑体" w:cs="黑体"/>
        </w:rPr>
      </w:pPr>
      <w:bookmarkStart w:id="53" w:name="_Toc131077499"/>
      <w:r>
        <w:rPr>
          <w:rFonts w:ascii="黑体" w:eastAsia="黑体" w:hAnsi="黑体" w:cs="黑体" w:hint="eastAsia"/>
        </w:rPr>
        <w:t>7</w:t>
      </w:r>
      <w:r>
        <w:rPr>
          <w:rFonts w:ascii="黑体" w:eastAsia="黑体" w:hAnsi="黑体" w:cs="黑体"/>
        </w:rPr>
        <w:t xml:space="preserve">.2.2 </w:t>
      </w:r>
      <w:r>
        <w:rPr>
          <w:rFonts w:ascii="黑体" w:eastAsia="黑体" w:hAnsi="黑体" w:cs="黑体" w:hint="eastAsia"/>
        </w:rPr>
        <w:t>分配方法</w:t>
      </w:r>
      <w:bookmarkEnd w:id="53"/>
    </w:p>
    <w:p w14:paraId="42B19341" w14:textId="6AFC486E" w:rsidR="000A7384" w:rsidRDefault="0094788A" w:rsidP="0094788A">
      <w:pPr>
        <w:pStyle w:val="aff7"/>
      </w:pPr>
      <w:r>
        <w:rPr>
          <w:rFonts w:hint="eastAsia"/>
        </w:rPr>
        <w:t>铅锭</w:t>
      </w:r>
      <w:r w:rsidR="000A7384">
        <w:rPr>
          <w:rFonts w:hint="eastAsia"/>
        </w:rPr>
        <w:t>生命周期常涉及的分配，宜参照以下方法：</w:t>
      </w:r>
    </w:p>
    <w:p w14:paraId="316B0AE4" w14:textId="77777777" w:rsidR="000A7384" w:rsidRDefault="000A7384" w:rsidP="0094788A">
      <w:pPr>
        <w:pStyle w:val="aff7"/>
      </w:pPr>
      <w:r>
        <w:rPr>
          <w:rFonts w:hint="eastAsia"/>
        </w:rPr>
        <w:lastRenderedPageBreak/>
        <w:t>（1</w:t>
      </w:r>
      <w:r>
        <w:t>）对于辅助性过程或污水/废物处理过程，分配应基于产量（如产品重量或产品数量）。</w:t>
      </w:r>
    </w:p>
    <w:p w14:paraId="728DA457" w14:textId="77777777" w:rsidR="000A7384" w:rsidRDefault="000A7384" w:rsidP="0094788A">
      <w:pPr>
        <w:pStyle w:val="aff7"/>
      </w:pPr>
      <w:r>
        <w:rPr>
          <w:rFonts w:hint="eastAsia"/>
        </w:rPr>
        <w:t>（2）</w:t>
      </w:r>
      <w:r>
        <w:t>若所评价产品和其它产品一起被运输，则应基于产品重量或体积（无论哪一项是制约因素）来对运输产生的温室气体排放进行分配。</w:t>
      </w:r>
    </w:p>
    <w:p w14:paraId="3EE6A3CD" w14:textId="77777777" w:rsidR="000A7384" w:rsidRDefault="000A7384" w:rsidP="0094788A">
      <w:pPr>
        <w:pStyle w:val="aff7"/>
      </w:pPr>
      <w:r>
        <w:rPr>
          <w:rFonts w:hint="eastAsia"/>
        </w:rPr>
        <w:t>（</w:t>
      </w:r>
      <w:r>
        <w:t>3</w:t>
      </w:r>
      <w:r>
        <w:rPr>
          <w:rFonts w:hint="eastAsia"/>
        </w:rPr>
        <w:t>）采矿环节的混合矿物，</w:t>
      </w:r>
      <w:proofErr w:type="gramStart"/>
      <w:r>
        <w:rPr>
          <w:rFonts w:hint="eastAsia"/>
        </w:rPr>
        <w:t>宜按照</w:t>
      </w:r>
      <w:proofErr w:type="gramEnd"/>
      <w:r>
        <w:rPr>
          <w:rFonts w:hint="eastAsia"/>
        </w:rPr>
        <w:t>产出精矿的经济价值进行分配；</w:t>
      </w:r>
    </w:p>
    <w:p w14:paraId="3126D59A" w14:textId="77777777" w:rsidR="000A7384" w:rsidRDefault="000A7384" w:rsidP="0094788A">
      <w:pPr>
        <w:pStyle w:val="aff7"/>
      </w:pPr>
      <w:r>
        <w:rPr>
          <w:rFonts w:hint="eastAsia"/>
        </w:rPr>
        <w:t>（</w:t>
      </w:r>
      <w:r>
        <w:t>4</w:t>
      </w:r>
      <w:r>
        <w:rPr>
          <w:rFonts w:hint="eastAsia"/>
        </w:rPr>
        <w:t>）选矿环节，对无法避免的分配，</w:t>
      </w:r>
      <w:proofErr w:type="gramStart"/>
      <w:r>
        <w:rPr>
          <w:rFonts w:hint="eastAsia"/>
        </w:rPr>
        <w:t>宜按照</w:t>
      </w:r>
      <w:proofErr w:type="gramEnd"/>
      <w:r>
        <w:rPr>
          <w:rFonts w:hint="eastAsia"/>
        </w:rPr>
        <w:t>产出精矿的经济价值进行分配；</w:t>
      </w:r>
    </w:p>
    <w:p w14:paraId="39DD3E87" w14:textId="70F08A03" w:rsidR="000A7384" w:rsidRDefault="000A7384" w:rsidP="0094788A">
      <w:pPr>
        <w:pStyle w:val="aff7"/>
      </w:pPr>
      <w:r>
        <w:rPr>
          <w:rFonts w:hint="eastAsia"/>
        </w:rPr>
        <w:t>（</w:t>
      </w:r>
      <w:r>
        <w:t>5</w:t>
      </w:r>
      <w:r>
        <w:rPr>
          <w:rFonts w:hint="eastAsia"/>
        </w:rPr>
        <w:t>）当冶炼原料含有再生原料时，宜按回收成分法，将回收利用过程的排放分配入再生原料的足迹值；</w:t>
      </w:r>
    </w:p>
    <w:p w14:paraId="77B482C1" w14:textId="2B641472" w:rsidR="000A7384" w:rsidRDefault="000A7384" w:rsidP="0094788A">
      <w:pPr>
        <w:pStyle w:val="aff7"/>
      </w:pPr>
      <w:r>
        <w:rPr>
          <w:rFonts w:hint="eastAsia"/>
        </w:rPr>
        <w:t>（</w:t>
      </w:r>
      <w:r>
        <w:t>6</w:t>
      </w:r>
      <w:r>
        <w:rPr>
          <w:rFonts w:hint="eastAsia"/>
        </w:rPr>
        <w:t>）当同时处理</w:t>
      </w:r>
      <w:r w:rsidR="0094788A">
        <w:rPr>
          <w:rFonts w:hint="eastAsia"/>
        </w:rPr>
        <w:t>铅</w:t>
      </w:r>
      <w:r>
        <w:rPr>
          <w:rFonts w:hint="eastAsia"/>
        </w:rPr>
        <w:t>精矿或其他矿物时，应按工序</w:t>
      </w:r>
      <w:r w:rsidR="0094788A">
        <w:rPr>
          <w:rFonts w:hint="eastAsia"/>
        </w:rPr>
        <w:t>中</w:t>
      </w:r>
      <w:r>
        <w:rPr>
          <w:rFonts w:hint="eastAsia"/>
        </w:rPr>
        <w:t>投料量（不含内部循环物料）分配该过程的排放；</w:t>
      </w:r>
    </w:p>
    <w:p w14:paraId="63090B6A" w14:textId="2B036212" w:rsidR="000A7384" w:rsidRDefault="000A7384" w:rsidP="0094788A">
      <w:pPr>
        <w:pStyle w:val="aff7"/>
      </w:pPr>
      <w:r>
        <w:rPr>
          <w:rFonts w:hint="eastAsia"/>
        </w:rPr>
        <w:t>（</w:t>
      </w:r>
      <w:r>
        <w:t>7</w:t>
      </w:r>
      <w:r>
        <w:rPr>
          <w:rFonts w:hint="eastAsia"/>
        </w:rPr>
        <w:t>）工序</w:t>
      </w:r>
      <w:r w:rsidR="0094788A">
        <w:rPr>
          <w:rFonts w:hint="eastAsia"/>
        </w:rPr>
        <w:t>中有多种产品产出时</w:t>
      </w:r>
      <w:r>
        <w:rPr>
          <w:rFonts w:hint="eastAsia"/>
        </w:rPr>
        <w:t>，宜按产出</w:t>
      </w:r>
      <w:proofErr w:type="gramStart"/>
      <w:r w:rsidR="0094788A">
        <w:rPr>
          <w:rFonts w:hint="eastAsia"/>
        </w:rPr>
        <w:t>铅</w:t>
      </w:r>
      <w:r>
        <w:rPr>
          <w:rFonts w:hint="eastAsia"/>
        </w:rPr>
        <w:t>产品</w:t>
      </w:r>
      <w:proofErr w:type="gramEnd"/>
      <w:r>
        <w:rPr>
          <w:rFonts w:hint="eastAsia"/>
        </w:rPr>
        <w:t>和开路</w:t>
      </w:r>
      <w:r w:rsidR="0094788A">
        <w:rPr>
          <w:rFonts w:hint="eastAsia"/>
        </w:rPr>
        <w:t>副产品/固体废物</w:t>
      </w:r>
      <w:r>
        <w:rPr>
          <w:rFonts w:hint="eastAsia"/>
        </w:rPr>
        <w:t>的经济价值进行分配；</w:t>
      </w:r>
    </w:p>
    <w:p w14:paraId="5FFDF0B9" w14:textId="4278C64A" w:rsidR="000A7384" w:rsidRDefault="000A7384" w:rsidP="0094788A">
      <w:pPr>
        <w:pStyle w:val="aff7"/>
      </w:pPr>
      <w:r>
        <w:rPr>
          <w:rFonts w:hint="eastAsia"/>
        </w:rPr>
        <w:t>（</w:t>
      </w:r>
      <w:r w:rsidR="0094788A">
        <w:t>8</w:t>
      </w:r>
      <w:r>
        <w:rPr>
          <w:rFonts w:hint="eastAsia"/>
        </w:rPr>
        <w:t>）对无法避免的分配，宜按产出</w:t>
      </w:r>
      <w:proofErr w:type="gramStart"/>
      <w:r w:rsidR="0094788A">
        <w:rPr>
          <w:rFonts w:hint="eastAsia"/>
        </w:rPr>
        <w:t>铅</w:t>
      </w:r>
      <w:r>
        <w:rPr>
          <w:rFonts w:hint="eastAsia"/>
        </w:rPr>
        <w:t>产品</w:t>
      </w:r>
      <w:proofErr w:type="gramEnd"/>
      <w:r>
        <w:rPr>
          <w:rFonts w:hint="eastAsia"/>
        </w:rPr>
        <w:t>和</w:t>
      </w:r>
      <w:r w:rsidR="0094788A">
        <w:rPr>
          <w:rFonts w:hint="eastAsia"/>
        </w:rPr>
        <w:t>副产品</w:t>
      </w:r>
      <w:r>
        <w:rPr>
          <w:rFonts w:hint="eastAsia"/>
        </w:rPr>
        <w:t>的经济价值进行分配。</w:t>
      </w:r>
    </w:p>
    <w:p w14:paraId="28D8879E" w14:textId="67CA114B" w:rsidR="0094788A" w:rsidRPr="0094788A" w:rsidRDefault="005A0AED" w:rsidP="0094788A">
      <w:pPr>
        <w:spacing w:line="360" w:lineRule="auto"/>
        <w:outlineLvl w:val="0"/>
        <w:rPr>
          <w:rFonts w:ascii="黑体" w:eastAsia="黑体" w:hAnsi="黑体" w:cs="黑体"/>
        </w:rPr>
      </w:pPr>
      <w:bookmarkStart w:id="54" w:name="_Toc131077501"/>
      <w:bookmarkStart w:id="55" w:name="_Toc81755154"/>
      <w:bookmarkStart w:id="56" w:name="_Toc101106198"/>
      <w:bookmarkEnd w:id="42"/>
      <w:r>
        <w:rPr>
          <w:rFonts w:ascii="黑体" w:eastAsia="黑体" w:hAnsi="黑体" w:cs="黑体"/>
        </w:rPr>
        <w:t>8</w:t>
      </w:r>
      <w:r w:rsidR="0094788A" w:rsidRPr="0094788A">
        <w:rPr>
          <w:rFonts w:ascii="黑体" w:eastAsia="黑体" w:hAnsi="黑体" w:cs="黑体" w:hint="eastAsia"/>
        </w:rPr>
        <w:t xml:space="preserve"> 产品碳足迹核算</w:t>
      </w:r>
      <w:bookmarkEnd w:id="54"/>
    </w:p>
    <w:p w14:paraId="15D7905E" w14:textId="63269DE0" w:rsidR="0094788A" w:rsidRDefault="005A0AED" w:rsidP="0094788A">
      <w:pPr>
        <w:pStyle w:val="aff7"/>
        <w:ind w:firstLineChars="0" w:firstLine="0"/>
        <w:outlineLvl w:val="1"/>
        <w:rPr>
          <w:rFonts w:ascii="黑体" w:eastAsia="黑体" w:hAnsi="黑体" w:cs="黑体"/>
        </w:rPr>
      </w:pPr>
      <w:r>
        <w:rPr>
          <w:rFonts w:ascii="黑体" w:eastAsia="黑体" w:hAnsi="黑体" w:cs="黑体"/>
        </w:rPr>
        <w:t>8</w:t>
      </w:r>
      <w:r w:rsidR="0094788A">
        <w:rPr>
          <w:rFonts w:ascii="黑体" w:eastAsia="黑体" w:hAnsi="黑体" w:cs="黑体"/>
        </w:rPr>
        <w:t xml:space="preserve">.1 </w:t>
      </w:r>
      <w:r w:rsidR="0094788A">
        <w:rPr>
          <w:rFonts w:ascii="黑体" w:eastAsia="黑体" w:hAnsi="黑体" w:cs="黑体" w:hint="eastAsia"/>
        </w:rPr>
        <w:t>使用收集的数据计算温室气体排放量</w:t>
      </w:r>
    </w:p>
    <w:p w14:paraId="09CA2312" w14:textId="5D101B6F" w:rsidR="0094788A" w:rsidRDefault="0094788A" w:rsidP="0094788A">
      <w:pPr>
        <w:pStyle w:val="aff7"/>
        <w:spacing w:beforeLines="50" w:before="156" w:afterLines="50" w:after="156"/>
      </w:pPr>
      <w:r>
        <w:rPr>
          <w:rFonts w:hint="eastAsia"/>
        </w:rPr>
        <w:t>以</w:t>
      </w:r>
      <w:r>
        <w:t>活动水平数据乘以该活动的排放因子</w:t>
      </w:r>
      <w:r>
        <w:rPr>
          <w:rFonts w:hint="eastAsia"/>
        </w:rPr>
        <w:t>得到</w:t>
      </w:r>
      <w:proofErr w:type="gramStart"/>
      <w:r>
        <w:rPr>
          <w:rFonts w:hint="eastAsia"/>
        </w:rPr>
        <w:t>某活动</w:t>
      </w:r>
      <w:proofErr w:type="gramEnd"/>
      <w:r>
        <w:rPr>
          <w:rFonts w:hint="eastAsia"/>
        </w:rPr>
        <w:t>过程的温室气体</w:t>
      </w:r>
      <w:r>
        <w:t>排放量。应以</w:t>
      </w:r>
      <w:r>
        <w:rPr>
          <w:rFonts w:hint="eastAsia"/>
        </w:rPr>
        <w:t>每吨铅锭产品为</w:t>
      </w:r>
      <w:r>
        <w:t>功能单位</w:t>
      </w:r>
      <w:r>
        <w:rPr>
          <w:rFonts w:hint="eastAsia"/>
        </w:rPr>
        <w:t>记录产品温室气体</w:t>
      </w:r>
      <w:r>
        <w:t>排放量。</w:t>
      </w:r>
      <w:r>
        <w:rPr>
          <w:rFonts w:ascii="Times New Roman"/>
          <w:vertAlign w:val="subscript"/>
        </w:rPr>
        <w:t xml:space="preserve"> </w:t>
      </w:r>
      <w:r>
        <w:rPr>
          <w:rFonts w:ascii="Times New Roman"/>
        </w:rPr>
        <w:t xml:space="preserve"> </w:t>
      </w:r>
      <w:r>
        <w:rPr>
          <w:rFonts w:ascii="Times New Roman"/>
          <w:vertAlign w:val="subscript"/>
        </w:rPr>
        <w:fldChar w:fldCharType="begin"/>
      </w:r>
      <w:r>
        <w:rPr>
          <w:rFonts w:ascii="Times New Roman"/>
          <w:vertAlign w:val="subscript"/>
        </w:rPr>
        <w:instrText xml:space="preserve"> QUOTE </w:instrText>
      </w:r>
      <m:oMath>
        <m:sSub>
          <m:sSubPr>
            <m:ctrlPr>
              <w:rPr>
                <w:rFonts w:ascii="Cambria Math" w:hAnsi="Cambria Math"/>
                <w:i/>
                <w:vertAlign w:val="subscript"/>
              </w:rPr>
            </m:ctrlPr>
          </m:sSubPr>
          <m:e>
            <m:r>
              <m:rPr>
                <m:sty m:val="p"/>
              </m:rPr>
              <w:rPr>
                <w:rFonts w:ascii="Cambria Math" w:hAnsi="Cambria Math" w:hint="eastAsia"/>
                <w:vertAlign w:val="subscript"/>
              </w:rPr>
              <m:t>E</m:t>
            </m:r>
          </m:e>
          <m:sub>
            <m:r>
              <m:rPr>
                <m:sty m:val="p"/>
              </m:rPr>
              <w:rPr>
                <w:rFonts w:ascii="Cambria Math" w:hAnsi="Cambria Math" w:hint="eastAsia"/>
                <w:vertAlign w:val="subscript"/>
              </w:rPr>
              <m:t>燃烧</m:t>
            </m:r>
          </m:sub>
        </m:sSub>
        <m:r>
          <m:rPr>
            <m:sty m:val="p"/>
          </m:rPr>
          <w:rPr>
            <w:rFonts w:ascii="Cambria Math"/>
          </w:rPr>
          <m:t>=</m:t>
        </m:r>
        <m:nary>
          <m:naryPr>
            <m:chr m:val="∑"/>
            <m:ctrlPr>
              <w:rPr>
                <w:rFonts w:ascii="Cambria Math" w:hAnsi="Cambria Math"/>
                <w:i/>
              </w:rPr>
            </m:ctrlPr>
          </m:naryPr>
          <m:sub>
            <m:r>
              <m:rPr>
                <m:sty m:val="p"/>
              </m:rPr>
              <w:rPr>
                <w:rFonts w:ascii="Cambria Math"/>
              </w:rPr>
              <m:t>i=1</m:t>
            </m:r>
          </m:sub>
          <m:sup>
            <m:r>
              <m:rPr>
                <m:sty m:val="p"/>
              </m:rPr>
              <w:rPr>
                <w:rFonts w:ascii="Cambria Math"/>
              </w:rPr>
              <m:t>n</m:t>
            </m:r>
          </m:sup>
          <m:e>
            <m:r>
              <m:rPr>
                <m:sty m:val="p"/>
              </m:rPr>
              <w:rPr>
                <w:rFonts w:ascii="Cambria Math"/>
              </w:rPr>
              <m:t>(A</m:t>
            </m:r>
            <m:sSub>
              <m:sSubPr>
                <m:ctrlPr>
                  <w:rPr>
                    <w:rFonts w:ascii="Cambria Math" w:hAnsi="Cambria Math"/>
                    <w:i/>
                  </w:rPr>
                </m:ctrlPr>
              </m:sSubPr>
              <m:e>
                <m:r>
                  <m:rPr>
                    <m:sty m:val="p"/>
                  </m:rPr>
                  <w:rPr>
                    <w:rFonts w:ascii="Cambria Math"/>
                  </w:rPr>
                  <m:t>D</m:t>
                </m:r>
              </m:e>
              <m:sub>
                <m:r>
                  <m:rPr>
                    <m:sty m:val="p"/>
                  </m:rPr>
                  <w:rPr>
                    <w:rFonts w:ascii="Cambria Math"/>
                  </w:rPr>
                  <m:t>i</m:t>
                </m:r>
              </m:sub>
            </m:sSub>
            <m:r>
              <m:rPr>
                <m:sty m:val="p"/>
              </m:rPr>
              <w:rPr>
                <w:rFonts w:ascii="Cambria Math"/>
              </w:rPr>
              <m:t>×</m:t>
            </m:r>
            <m:sSub>
              <m:sSubPr>
                <m:ctrlPr>
                  <w:rPr>
                    <w:rFonts w:ascii="Cambria Math" w:hAnsi="Cambria Math"/>
                    <w:i/>
                  </w:rPr>
                </m:ctrlPr>
              </m:sSubPr>
              <m:e>
                <m:r>
                  <m:rPr>
                    <m:sty m:val="p"/>
                  </m:rPr>
                  <w:rPr>
                    <w:rFonts w:ascii="Cambria Math" w:hint="eastAsia"/>
                  </w:rPr>
                  <m:t>CC</m:t>
                </m:r>
              </m:e>
              <m:sub>
                <m:r>
                  <m:rPr>
                    <m:sty m:val="p"/>
                  </m:rPr>
                  <w:rPr>
                    <w:rFonts w:ascii="Cambria Math" w:hint="eastAsia"/>
                  </w:rPr>
                  <m:t>i</m:t>
                </m:r>
              </m:sub>
            </m:sSub>
            <m:r>
              <m:rPr>
                <m:sty m:val="p"/>
              </m:rPr>
              <w:rPr>
                <w:rFonts w:ascii="Cambria Math" w:hAnsi="Cambria Math"/>
              </w:rPr>
              <m:t>×</m:t>
            </m:r>
            <m:sSub>
              <m:sSubPr>
                <m:ctrlPr>
                  <w:rPr>
                    <w:rFonts w:ascii="Cambria Math" w:hAnsi="Cambria Math"/>
                    <w:i/>
                  </w:rPr>
                </m:ctrlPr>
              </m:sSubPr>
              <m:e>
                <m:r>
                  <m:rPr>
                    <m:sty m:val="p"/>
                  </m:rPr>
                  <w:rPr>
                    <w:rFonts w:ascii="Cambria Math" w:hint="eastAsia"/>
                  </w:rPr>
                  <m:t>OF</m:t>
                </m:r>
              </m:e>
              <m:sub>
                <m:r>
                  <m:rPr>
                    <m:sty m:val="p"/>
                  </m:rPr>
                  <w:rPr>
                    <w:rFonts w:ascii="Cambria Math" w:hint="eastAsia"/>
                  </w:rPr>
                  <m:t>i</m:t>
                </m:r>
              </m:sub>
            </m:sSub>
            <m:r>
              <m:rPr>
                <m:sty m:val="p"/>
              </m:rPr>
              <w:rPr>
                <w:rFonts w:ascii="Cambria Math" w:hAnsi="Cambria Math"/>
              </w:rPr>
              <m:t>×</m:t>
            </m:r>
            <m:f>
              <m:fPr>
                <m:ctrlPr>
                  <w:rPr>
                    <w:rFonts w:ascii="Cambria Math" w:hAnsi="Cambria Math"/>
                    <w:i/>
                  </w:rPr>
                </m:ctrlPr>
              </m:fPr>
              <m:num>
                <m:r>
                  <m:rPr>
                    <m:sty m:val="p"/>
                  </m:rPr>
                  <w:rPr>
                    <w:rFonts w:ascii="Cambria Math" w:hAnsi="Cambria Math"/>
                  </w:rPr>
                  <m:t>44</m:t>
                </m:r>
              </m:num>
              <m:den>
                <m:r>
                  <m:rPr>
                    <m:sty m:val="p"/>
                  </m:rPr>
                  <w:rPr>
                    <w:rFonts w:ascii="Cambria Math" w:hAnsi="Cambria Math"/>
                  </w:rPr>
                  <m:t>12</m:t>
                </m:r>
              </m:den>
            </m:f>
            <m:r>
              <m:rPr>
                <m:sty m:val="p"/>
              </m:rPr>
              <w:rPr>
                <w:rFonts w:ascii="Cambria Math"/>
              </w:rPr>
              <m:t>)</m:t>
            </m:r>
            <m:r>
              <m:rPr>
                <m:sty m:val="p"/>
              </m:rPr>
              <w:rPr>
                <w:rFonts w:ascii="Cambria Math" w:hAnsi="Cambria Math"/>
              </w:rPr>
              <m:t>×</m:t>
            </m:r>
            <m:sSub>
              <m:sSubPr>
                <m:ctrlPr>
                  <w:rPr>
                    <w:rFonts w:ascii="Cambria Math" w:hAnsi="Cambria Math"/>
                    <w:i/>
                  </w:rPr>
                </m:ctrlPr>
              </m:sSubPr>
              <m:e>
                <m:r>
                  <m:rPr>
                    <m:sty m:val="p"/>
                  </m:rPr>
                  <w:rPr>
                    <w:rFonts w:ascii="Cambria Math" w:hAnsi="Cambria Math" w:hint="eastAsia"/>
                  </w:rPr>
                  <m:t>GWP</m:t>
                </m:r>
              </m:e>
              <m:sub>
                <m:r>
                  <m:rPr>
                    <m:sty m:val="p"/>
                  </m:rPr>
                  <w:rPr>
                    <w:rFonts w:ascii="Cambria Math" w:hAnsi="Cambria Math" w:hint="eastAsia"/>
                  </w:rPr>
                  <m:t>CO</m:t>
                </m:r>
                <m:r>
                  <m:rPr>
                    <m:sty m:val="p"/>
                  </m:rPr>
                  <w:rPr>
                    <w:rFonts w:ascii="Cambria Math" w:hAnsi="Cambria Math"/>
                  </w:rPr>
                  <m:t>2</m:t>
                </m:r>
              </m:sub>
            </m:sSub>
          </m:e>
        </m:nary>
      </m:oMath>
      <w:r>
        <w:rPr>
          <w:rFonts w:ascii="Times New Roman"/>
          <w:vertAlign w:val="subscript"/>
        </w:rPr>
        <w:instrText xml:space="preserve"> </w:instrText>
      </w:r>
      <w:r w:rsidR="00000000">
        <w:rPr>
          <w:rFonts w:ascii="Times New Roman"/>
          <w:vertAlign w:val="subscript"/>
        </w:rPr>
        <w:fldChar w:fldCharType="separate"/>
      </w:r>
      <w:r>
        <w:rPr>
          <w:rFonts w:ascii="Times New Roman"/>
          <w:vertAlign w:val="subscript"/>
        </w:rPr>
        <w:fldChar w:fldCharType="end"/>
      </w:r>
      <w:r>
        <w:rPr>
          <w:rFonts w:ascii="Times New Roman"/>
          <w:vertAlign w:val="subscript"/>
        </w:rPr>
        <w:t xml:space="preserve"> </w:t>
      </w:r>
      <w:r>
        <w:rPr>
          <w:rFonts w:ascii="Times New Roman"/>
        </w:rPr>
        <w:t xml:space="preserve">    </w:t>
      </w:r>
    </w:p>
    <w:p w14:paraId="2AB01081" w14:textId="603BAF0D" w:rsidR="0094788A" w:rsidRDefault="005A0AED" w:rsidP="0094788A">
      <w:pPr>
        <w:pStyle w:val="aff7"/>
        <w:ind w:firstLineChars="0" w:firstLine="0"/>
        <w:outlineLvl w:val="1"/>
        <w:rPr>
          <w:rFonts w:ascii="黑体" w:eastAsia="黑体" w:hAnsi="黑体" w:cs="黑体"/>
        </w:rPr>
      </w:pPr>
      <w:r>
        <w:rPr>
          <w:rFonts w:ascii="黑体" w:eastAsia="黑体" w:hAnsi="黑体" w:cs="黑体"/>
        </w:rPr>
        <w:t>8</w:t>
      </w:r>
      <w:r w:rsidR="0094788A">
        <w:rPr>
          <w:rFonts w:ascii="黑体" w:eastAsia="黑体" w:hAnsi="黑体" w:cs="黑体"/>
        </w:rPr>
        <w:t xml:space="preserve">.2 </w:t>
      </w:r>
      <w:r w:rsidR="0094788A">
        <w:rPr>
          <w:rFonts w:ascii="黑体" w:eastAsia="黑体" w:hAnsi="黑体" w:cs="黑体" w:hint="eastAsia"/>
        </w:rPr>
        <w:t>换算为二氧化碳当量</w:t>
      </w:r>
      <w:r w:rsidR="0094788A">
        <w:rPr>
          <w:rFonts w:ascii="黑体" w:eastAsia="黑体" w:hAnsi="黑体" w:cs="黑体"/>
        </w:rPr>
        <w:t>CO</w:t>
      </w:r>
      <w:r w:rsidR="0094788A" w:rsidRPr="0094788A">
        <w:rPr>
          <w:rFonts w:ascii="黑体" w:eastAsia="黑体" w:hAnsi="黑体" w:cs="黑体"/>
          <w:vertAlign w:val="subscript"/>
        </w:rPr>
        <w:t>2</w:t>
      </w:r>
      <w:r w:rsidR="0094788A">
        <w:rPr>
          <w:rFonts w:ascii="黑体" w:eastAsia="黑体" w:hAnsi="黑体" w:cs="黑体"/>
        </w:rPr>
        <w:t>e</w:t>
      </w:r>
    </w:p>
    <w:p w14:paraId="3F75E9B9" w14:textId="77777777" w:rsidR="0094788A" w:rsidRDefault="0094788A" w:rsidP="0094788A">
      <w:pPr>
        <w:pStyle w:val="aff7"/>
        <w:spacing w:beforeLines="50" w:before="156" w:afterLines="50" w:after="156"/>
      </w:pPr>
      <w:r>
        <w:rPr>
          <w:rFonts w:hint="eastAsia"/>
        </w:rPr>
        <w:t>企业应采用1</w:t>
      </w:r>
      <w:r>
        <w:t>00</w:t>
      </w:r>
      <w:r>
        <w:rPr>
          <w:rFonts w:hint="eastAsia"/>
        </w:rPr>
        <w:t>年全球变暖潜势值GWP，以温室气体</w:t>
      </w:r>
      <w:r>
        <w:t>排放值乘以相应的</w:t>
      </w:r>
      <w:r>
        <w:rPr>
          <w:rFonts w:hint="eastAsia"/>
        </w:rPr>
        <w:t>全球变暖潜势值</w:t>
      </w:r>
      <w:r>
        <w:t>GWP值将</w:t>
      </w:r>
      <w:r>
        <w:rPr>
          <w:rFonts w:hint="eastAsia"/>
        </w:rPr>
        <w:t>温室气体排放量</w:t>
      </w:r>
      <w:r>
        <w:t>数据换算为</w:t>
      </w:r>
      <w:r>
        <w:rPr>
          <w:rFonts w:hint="eastAsia"/>
        </w:rPr>
        <w:t>二氧化碳当量CO</w:t>
      </w:r>
      <w:r>
        <w:rPr>
          <w:rFonts w:hint="eastAsia"/>
          <w:vertAlign w:val="subscript"/>
        </w:rPr>
        <w:t>2</w:t>
      </w:r>
      <w:r>
        <w:rPr>
          <w:rFonts w:hint="eastAsia"/>
        </w:rPr>
        <w:t>e</w:t>
      </w:r>
      <w:r>
        <w:t>。</w:t>
      </w:r>
      <w:r>
        <w:rPr>
          <w:rFonts w:hint="eastAsia"/>
        </w:rPr>
        <w:t>全球变暖潜势值GWP宜使用IPCC最新评估报告的数值。</w:t>
      </w:r>
    </w:p>
    <w:p w14:paraId="29943547" w14:textId="553B220E" w:rsidR="0094788A" w:rsidRDefault="005A0AED" w:rsidP="0094788A">
      <w:pPr>
        <w:pStyle w:val="aff7"/>
        <w:ind w:firstLineChars="0" w:firstLine="0"/>
        <w:outlineLvl w:val="1"/>
        <w:rPr>
          <w:rFonts w:ascii="黑体" w:eastAsia="黑体" w:hAnsi="黑体" w:cs="黑体"/>
        </w:rPr>
      </w:pPr>
      <w:r>
        <w:rPr>
          <w:rFonts w:ascii="黑体" w:eastAsia="黑体" w:hAnsi="黑体" w:cs="黑体"/>
        </w:rPr>
        <w:t>8</w:t>
      </w:r>
      <w:r w:rsidR="0094788A">
        <w:rPr>
          <w:rFonts w:ascii="黑体" w:eastAsia="黑体" w:hAnsi="黑体" w:cs="黑体"/>
        </w:rPr>
        <w:t xml:space="preserve">.3 </w:t>
      </w:r>
      <w:r w:rsidR="0094788A">
        <w:rPr>
          <w:rFonts w:ascii="黑体" w:eastAsia="黑体" w:hAnsi="黑体" w:cs="黑体" w:hint="eastAsia"/>
        </w:rPr>
        <w:t>汇总系统边界内各单元过程的二氧化碳当量</w:t>
      </w:r>
      <w:r w:rsidR="0094788A">
        <w:rPr>
          <w:rFonts w:ascii="黑体" w:eastAsia="黑体" w:hAnsi="黑体" w:cs="黑体"/>
        </w:rPr>
        <w:t>CO</w:t>
      </w:r>
      <w:r w:rsidR="0094788A" w:rsidRPr="0094788A">
        <w:rPr>
          <w:rFonts w:ascii="黑体" w:eastAsia="黑体" w:hAnsi="黑体" w:cs="黑体"/>
          <w:vertAlign w:val="subscript"/>
        </w:rPr>
        <w:t>2</w:t>
      </w:r>
      <w:r w:rsidR="0094788A">
        <w:rPr>
          <w:rFonts w:ascii="黑体" w:eastAsia="黑体" w:hAnsi="黑体" w:cs="黑体"/>
        </w:rPr>
        <w:t>e</w:t>
      </w:r>
    </w:p>
    <w:p w14:paraId="35CC9AD1" w14:textId="77777777" w:rsidR="0094788A" w:rsidRDefault="0094788A" w:rsidP="0094788A">
      <w:pPr>
        <w:pStyle w:val="aff7"/>
        <w:spacing w:beforeLines="50" w:before="156" w:afterLines="50" w:after="156"/>
      </w:pPr>
      <w:r>
        <w:t>各</w:t>
      </w:r>
      <w:r>
        <w:rPr>
          <w:rFonts w:hint="eastAsia"/>
        </w:rPr>
        <w:t>单元过程</w:t>
      </w:r>
      <w:r>
        <w:t>计算结果应相加以获得每个功能单位的</w:t>
      </w:r>
      <w:r>
        <w:rPr>
          <w:rFonts w:hint="eastAsia"/>
        </w:rPr>
        <w:t>二氧化碳当量CO</w:t>
      </w:r>
      <w:r>
        <w:rPr>
          <w:rFonts w:hint="eastAsia"/>
          <w:vertAlign w:val="subscript"/>
        </w:rPr>
        <w:t>2</w:t>
      </w:r>
      <w:r>
        <w:rPr>
          <w:rFonts w:hint="eastAsia"/>
        </w:rPr>
        <w:t>e</w:t>
      </w:r>
      <w:r>
        <w:t>。</w:t>
      </w:r>
    </w:p>
    <w:p w14:paraId="055C1C58" w14:textId="1CD7C652" w:rsidR="0094788A" w:rsidRDefault="005A0AED" w:rsidP="0094788A">
      <w:pPr>
        <w:pStyle w:val="aff7"/>
        <w:ind w:firstLineChars="0" w:firstLine="0"/>
        <w:outlineLvl w:val="1"/>
        <w:rPr>
          <w:rFonts w:ascii="黑体" w:eastAsia="黑体" w:hAnsi="黑体" w:cs="黑体"/>
        </w:rPr>
      </w:pPr>
      <w:r>
        <w:rPr>
          <w:rFonts w:ascii="黑体" w:eastAsia="黑体" w:hAnsi="黑体" w:cs="黑体"/>
        </w:rPr>
        <w:t>8</w:t>
      </w:r>
      <w:r w:rsidR="0094788A">
        <w:rPr>
          <w:rFonts w:ascii="黑体" w:eastAsia="黑体" w:hAnsi="黑体" w:cs="黑体"/>
        </w:rPr>
        <w:t xml:space="preserve">.4 </w:t>
      </w:r>
      <w:r w:rsidR="0094788A">
        <w:rPr>
          <w:rFonts w:ascii="黑体" w:eastAsia="黑体" w:hAnsi="黑体" w:cs="黑体" w:hint="eastAsia"/>
        </w:rPr>
        <w:t>计算</w:t>
      </w:r>
    </w:p>
    <w:p w14:paraId="39B81C55" w14:textId="77777777" w:rsidR="0094788A" w:rsidRDefault="0094788A" w:rsidP="0094788A">
      <w:pPr>
        <w:pStyle w:val="aff7"/>
        <w:spacing w:beforeLines="50" w:before="156" w:afterLines="50" w:after="156" w:line="520" w:lineRule="exact"/>
      </w:pPr>
      <w:r>
        <w:rPr>
          <w:rFonts w:hint="eastAsia"/>
        </w:rPr>
        <w:t>（1）生命周期各阶段的碳足迹计算公式如式（1）：</w:t>
      </w:r>
    </w:p>
    <w:p w14:paraId="6723C3D7" w14:textId="6ED1EFB2" w:rsidR="0094788A" w:rsidRDefault="00000000" w:rsidP="0094788A">
      <w:pPr>
        <w:pStyle w:val="aff7"/>
        <w:spacing w:beforeLines="50" w:before="156" w:afterLines="50" w:after="156" w:line="520" w:lineRule="exact"/>
        <w:jc w:val="center"/>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j</m:t>
            </m:r>
          </m:sub>
        </m:sSub>
        <m:r>
          <w:rPr>
            <w:rFonts w:ascii="Cambria Math"/>
          </w:rPr>
          <m:t>=</m:t>
        </m:r>
        <m:nary>
          <m:naryPr>
            <m:chr m:val="∑"/>
            <m:ctrlPr>
              <w:rPr>
                <w:rFonts w:ascii="Cambria Math" w:hAnsi="Cambria Math"/>
                <w:i/>
              </w:rPr>
            </m:ctrlPr>
          </m:naryPr>
          <m:sub>
            <m:r>
              <w:rPr>
                <w:rFonts w:ascii="Cambria Math"/>
              </w:rPr>
              <m:t>i=1</m:t>
            </m:r>
          </m:sub>
          <m:sup>
            <m:r>
              <w:rPr>
                <w:rFonts w:ascii="Cambria Math"/>
              </w:rPr>
              <m:t>n</m:t>
            </m:r>
          </m:sup>
          <m:e>
            <m:r>
              <w:rPr>
                <w:rFonts w:ascii="Cambria Math"/>
              </w:rPr>
              <m:t>(A</m:t>
            </m:r>
            <m:sSub>
              <m:sSubPr>
                <m:ctrlPr>
                  <w:rPr>
                    <w:rFonts w:ascii="Cambria Math" w:hAnsi="Cambria Math"/>
                    <w:i/>
                  </w:rPr>
                </m:ctrlPr>
              </m:sSubPr>
              <m:e>
                <m:r>
                  <w:rPr>
                    <w:rFonts w:ascii="Cambria Math"/>
                  </w:rPr>
                  <m:t>D</m:t>
                </m:r>
              </m:e>
              <m:sub>
                <m:r>
                  <w:rPr>
                    <w:rFonts w:ascii="Cambria Math"/>
                  </w:rPr>
                  <m:t>i</m:t>
                </m:r>
              </m:sub>
            </m:sSub>
            <m:r>
              <w:rPr>
                <w:rFonts w:ascii="Cambria Math" w:hAnsi="Cambria Math"/>
              </w:rPr>
              <m:t>×</m:t>
            </m:r>
            <m:sSub>
              <m:sSubPr>
                <m:ctrlPr>
                  <w:rPr>
                    <w:rFonts w:ascii="Cambria Math" w:hAnsi="Cambria Math"/>
                    <w:i/>
                  </w:rPr>
                </m:ctrlPr>
              </m:sSubPr>
              <m:e>
                <m:r>
                  <w:rPr>
                    <w:rFonts w:ascii="Cambria Math" w:hint="eastAsia"/>
                  </w:rPr>
                  <m:t>OF</m:t>
                </m:r>
              </m:e>
              <m:sub>
                <m:r>
                  <w:rPr>
                    <w:rFonts w:ascii="Cambria Math" w:hint="eastAsia"/>
                  </w:rPr>
                  <m:t>i</m:t>
                </m:r>
              </m:sub>
            </m:sSub>
            <m:r>
              <w:rPr>
                <w:rFonts w:ascii="Cambria Math" w:hAnsi="Cambria Math"/>
              </w:rPr>
              <m:t>×</m:t>
            </m:r>
            <m:r>
              <w:rPr>
                <w:rFonts w:ascii="Cambria Math" w:hAnsi="Cambria Math" w:hint="eastAsia"/>
              </w:rPr>
              <m:t>GWP</m:t>
            </m:r>
            <m:r>
              <w:rPr>
                <w:rFonts w:ascii="Cambria Math"/>
              </w:rPr>
              <m:t>)</m:t>
            </m:r>
          </m:e>
        </m:nary>
      </m:oMath>
      <w:r w:rsidR="0094788A">
        <w:t xml:space="preserve">    </w:t>
      </w:r>
      <w:r w:rsidR="0094788A">
        <w:rPr>
          <w:rFonts w:hint="eastAsia"/>
        </w:rPr>
        <w:t>（1）</w:t>
      </w:r>
    </w:p>
    <w:p w14:paraId="621CFC93" w14:textId="77777777" w:rsidR="0094788A" w:rsidRDefault="0094788A" w:rsidP="0094788A">
      <w:pPr>
        <w:pStyle w:val="aff7"/>
        <w:spacing w:line="520" w:lineRule="exact"/>
        <w:jc w:val="left"/>
      </w:pPr>
      <w:r>
        <w:rPr>
          <w:rFonts w:hint="eastAsia"/>
        </w:rPr>
        <w:t>式中：</w:t>
      </w:r>
    </w:p>
    <w:p w14:paraId="0D127BB5" w14:textId="0E517DA1" w:rsidR="0094788A" w:rsidRDefault="00000000" w:rsidP="0094788A">
      <w:pPr>
        <w:pStyle w:val="aff7"/>
        <w:spacing w:line="520" w:lineRule="exact"/>
        <w:jc w:val="left"/>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j</m:t>
            </m:r>
          </m:sub>
        </m:sSub>
      </m:oMath>
      <w:r w:rsidR="0094788A">
        <w:rPr>
          <w:rFonts w:hint="eastAsia"/>
        </w:rPr>
        <w:t>——生命周期j阶段的总排放量，单位</w:t>
      </w:r>
      <w:proofErr w:type="gramStart"/>
      <w:r w:rsidR="0094788A">
        <w:rPr>
          <w:rFonts w:hint="eastAsia"/>
        </w:rPr>
        <w:t>为吨二</w:t>
      </w:r>
      <w:proofErr w:type="gramEnd"/>
      <w:r w:rsidR="0094788A">
        <w:rPr>
          <w:rFonts w:hint="eastAsia"/>
        </w:rPr>
        <w:t>氧化碳当量（tCO</w:t>
      </w:r>
      <w:r w:rsidR="0094788A">
        <w:rPr>
          <w:vertAlign w:val="subscript"/>
        </w:rPr>
        <w:t>2</w:t>
      </w:r>
      <w:r w:rsidR="0094788A">
        <w:rPr>
          <w:rFonts w:hint="eastAsia"/>
        </w:rPr>
        <w:t>e）；</w:t>
      </w:r>
    </w:p>
    <w:p w14:paraId="19207C3D" w14:textId="0CF25453" w:rsidR="0094788A" w:rsidRDefault="0094788A" w:rsidP="0094788A">
      <w:pPr>
        <w:pStyle w:val="aff7"/>
        <w:spacing w:line="520" w:lineRule="exact"/>
        <w:jc w:val="left"/>
      </w:pPr>
      <m:oMath>
        <m:r>
          <w:rPr>
            <w:rFonts w:ascii="Cambria Math"/>
          </w:rPr>
          <m:t>A</m:t>
        </m:r>
        <m:sSub>
          <m:sSubPr>
            <m:ctrlPr>
              <w:rPr>
                <w:rFonts w:ascii="Cambria Math" w:hAnsi="Cambria Math"/>
                <w:i/>
              </w:rPr>
            </m:ctrlPr>
          </m:sSubPr>
          <m:e>
            <m:r>
              <w:rPr>
                <w:rFonts w:ascii="Cambria Math"/>
              </w:rPr>
              <m:t>D</m:t>
            </m:r>
          </m:e>
          <m:sub>
            <m:r>
              <w:rPr>
                <w:rFonts w:ascii="Cambria Math"/>
              </w:rPr>
              <m:t>i</m:t>
            </m:r>
          </m:sub>
        </m:sSub>
      </m:oMath>
      <w:r>
        <w:rPr>
          <w:rFonts w:hint="eastAsia"/>
        </w:rPr>
        <w:t>——某生命周期阶段中第</w:t>
      </w:r>
      <w:proofErr w:type="spellStart"/>
      <w:r>
        <w:rPr>
          <w:rFonts w:hint="eastAsia"/>
        </w:rPr>
        <w:t>i</w:t>
      </w:r>
      <w:proofErr w:type="spellEnd"/>
      <w:r>
        <w:rPr>
          <w:rFonts w:hint="eastAsia"/>
        </w:rPr>
        <w:t>项活动的活动水平数据；</w:t>
      </w:r>
    </w:p>
    <w:p w14:paraId="0E4AED74" w14:textId="25C31A79" w:rsidR="0094788A" w:rsidRDefault="00000000" w:rsidP="0094788A">
      <w:pPr>
        <w:pStyle w:val="aff7"/>
        <w:spacing w:line="520" w:lineRule="exact"/>
        <w:rPr>
          <w:rFonts w:ascii="Times New Roman"/>
        </w:rPr>
      </w:pPr>
      <m:oMath>
        <m:sSub>
          <m:sSubPr>
            <m:ctrlPr>
              <w:rPr>
                <w:rFonts w:ascii="Cambria Math" w:hAnsi="Cambria Math"/>
                <w:i/>
              </w:rPr>
            </m:ctrlPr>
          </m:sSubPr>
          <m:e>
            <m:r>
              <w:rPr>
                <w:rFonts w:ascii="Cambria Math" w:hint="eastAsia"/>
              </w:rPr>
              <m:t>OF</m:t>
            </m:r>
          </m:e>
          <m:sub>
            <m:r>
              <w:rPr>
                <w:rFonts w:ascii="Cambria Math" w:hint="eastAsia"/>
              </w:rPr>
              <m:t>i</m:t>
            </m:r>
          </m:sub>
        </m:sSub>
      </m:oMath>
      <w:r w:rsidR="0094788A">
        <w:rPr>
          <w:rFonts w:ascii="Times New Roman" w:hint="eastAsia"/>
        </w:rPr>
        <w:t>——</w:t>
      </w:r>
      <w:r w:rsidR="0094788A">
        <w:rPr>
          <w:rFonts w:ascii="Times New Roman"/>
        </w:rPr>
        <w:t>第</w:t>
      </w:r>
      <w:proofErr w:type="spellStart"/>
      <w:r w:rsidR="0094788A">
        <w:rPr>
          <w:rFonts w:ascii="Times New Roman"/>
        </w:rPr>
        <w:t>i</w:t>
      </w:r>
      <w:proofErr w:type="spellEnd"/>
      <w:proofErr w:type="gramStart"/>
      <w:r w:rsidR="0094788A">
        <w:rPr>
          <w:rFonts w:ascii="Times New Roman"/>
        </w:rPr>
        <w:t>种</w:t>
      </w:r>
      <w:r w:rsidR="0094788A">
        <w:rPr>
          <w:rFonts w:ascii="Times New Roman" w:hint="eastAsia"/>
        </w:rPr>
        <w:t>活动</w:t>
      </w:r>
      <w:proofErr w:type="gramEnd"/>
      <w:r w:rsidR="0094788A">
        <w:rPr>
          <w:rFonts w:ascii="Times New Roman"/>
        </w:rPr>
        <w:t>的</w:t>
      </w:r>
      <w:r w:rsidR="0094788A">
        <w:rPr>
          <w:rFonts w:ascii="Times New Roman" w:hint="eastAsia"/>
        </w:rPr>
        <w:t>排放因子</w:t>
      </w:r>
      <w:r w:rsidR="0094788A">
        <w:rPr>
          <w:rFonts w:ascii="Times New Roman"/>
        </w:rPr>
        <w:t>；</w:t>
      </w:r>
    </w:p>
    <w:p w14:paraId="6B8444F1" w14:textId="77777777" w:rsidR="0094788A" w:rsidRDefault="0094788A" w:rsidP="0094788A">
      <w:pPr>
        <w:pStyle w:val="aff7"/>
        <w:spacing w:line="520" w:lineRule="exact"/>
        <w:jc w:val="left"/>
      </w:pPr>
      <w:r>
        <w:rPr>
          <w:rFonts w:hint="eastAsia"/>
        </w:rPr>
        <w:t>GWP——全球变暖潜势，按IPCC最新评估报告取值。</w:t>
      </w:r>
    </w:p>
    <w:p w14:paraId="4C55CE88" w14:textId="77777777" w:rsidR="0094788A" w:rsidRDefault="0094788A" w:rsidP="0094788A">
      <w:pPr>
        <w:pStyle w:val="aff7"/>
        <w:spacing w:line="520" w:lineRule="exact"/>
        <w:jc w:val="left"/>
      </w:pPr>
      <w:r>
        <w:rPr>
          <w:rFonts w:hint="eastAsia"/>
        </w:rPr>
        <w:t>（2）生命周期碳足迹</w:t>
      </w:r>
      <w:proofErr w:type="gramStart"/>
      <w:r>
        <w:rPr>
          <w:rFonts w:hint="eastAsia"/>
        </w:rPr>
        <w:t>汇总按</w:t>
      </w:r>
      <w:proofErr w:type="gramEnd"/>
      <w:r>
        <w:rPr>
          <w:rFonts w:hint="eastAsia"/>
        </w:rPr>
        <w:t>公式（2）计算：</w:t>
      </w:r>
    </w:p>
    <w:p w14:paraId="12E11059" w14:textId="187980CD" w:rsidR="0094788A" w:rsidRDefault="00000000" w:rsidP="0094788A">
      <w:pPr>
        <w:pStyle w:val="aff7"/>
        <w:spacing w:line="520" w:lineRule="exact"/>
        <w:ind w:firstLineChars="0" w:firstLine="0"/>
        <w:jc w:val="center"/>
        <w:rPr>
          <w:rFonts w:ascii="Times New Roman"/>
        </w:rPr>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总</m:t>
            </m:r>
          </m:sub>
        </m:sSub>
        <m:r>
          <w:rPr>
            <w:rFonts w:ascii="Cambria Math"/>
          </w:rPr>
          <m:t>=</m:t>
        </m:r>
        <m:nary>
          <m:naryPr>
            <m:chr m:val="∑"/>
            <m:ctrlPr>
              <w:rPr>
                <w:rFonts w:ascii="Cambria Math" w:hAnsi="Cambria Math"/>
                <w:i/>
              </w:rPr>
            </m:ctrlPr>
          </m:naryPr>
          <m:sub>
            <m:r>
              <w:rPr>
                <w:rFonts w:ascii="Cambria Math" w:hint="eastAsia"/>
              </w:rPr>
              <m:t>j</m:t>
            </m:r>
            <m:r>
              <w:rPr>
                <w:rFonts w:ascii="Cambria Math"/>
              </w:rPr>
              <m:t>=1</m:t>
            </m:r>
          </m:sub>
          <m:sup>
            <m:r>
              <w:rPr>
                <w:rFonts w:ascii="Cambria Math" w:hint="eastAsia"/>
              </w:rPr>
              <m:t>k</m:t>
            </m:r>
          </m:sup>
          <m:e>
            <m:sSub>
              <m:sSubPr>
                <m:ctrlPr>
                  <w:rPr>
                    <w:rFonts w:ascii="Cambria Math" w:hAnsi="Cambria Math"/>
                    <w:i/>
                  </w:rPr>
                </m:ctrlPr>
              </m:sSubPr>
              <m:e>
                <m:r>
                  <w:rPr>
                    <w:rFonts w:ascii="Cambria Math" w:hint="eastAsia"/>
                  </w:rPr>
                  <m:t>GHG</m:t>
                </m:r>
              </m:e>
              <m:sub>
                <m:r>
                  <w:rPr>
                    <w:rFonts w:ascii="Cambria Math" w:hint="eastAsia"/>
                  </w:rPr>
                  <m:t>j</m:t>
                </m:r>
              </m:sub>
            </m:sSub>
          </m:e>
        </m:nary>
      </m:oMath>
      <w:r w:rsidR="0094788A">
        <w:rPr>
          <w:rFonts w:ascii="Times New Roman"/>
          <w:vertAlign w:val="subscript"/>
        </w:rPr>
        <w:t xml:space="preserve"> </w:t>
      </w:r>
      <w:r w:rsidR="0094788A">
        <w:rPr>
          <w:rFonts w:ascii="Times New Roman"/>
        </w:rPr>
        <w:t xml:space="preserve">    </w:t>
      </w:r>
      <w:r w:rsidR="0094788A">
        <w:rPr>
          <w:rFonts w:ascii="Times New Roman" w:hint="eastAsia"/>
        </w:rPr>
        <w:t>（</w:t>
      </w:r>
      <w:r w:rsidR="0094788A">
        <w:rPr>
          <w:rFonts w:ascii="Times New Roman" w:hint="eastAsia"/>
        </w:rPr>
        <w:t>2</w:t>
      </w:r>
      <w:r w:rsidR="0094788A">
        <w:rPr>
          <w:rFonts w:ascii="Times New Roman" w:hint="eastAsia"/>
        </w:rPr>
        <w:t>）</w:t>
      </w:r>
    </w:p>
    <w:p w14:paraId="5F3CF11C" w14:textId="77777777" w:rsidR="0094788A" w:rsidRDefault="0094788A" w:rsidP="0094788A">
      <w:pPr>
        <w:pStyle w:val="aff7"/>
        <w:spacing w:before="120" w:after="120" w:line="520" w:lineRule="exact"/>
        <w:jc w:val="left"/>
      </w:pPr>
      <w:r>
        <w:rPr>
          <w:rFonts w:hint="eastAsia"/>
        </w:rPr>
        <w:lastRenderedPageBreak/>
        <w:t>式中：</w:t>
      </w:r>
    </w:p>
    <w:p w14:paraId="3FFAA3A7" w14:textId="295062F3" w:rsidR="0094788A" w:rsidRDefault="00000000" w:rsidP="0094788A">
      <w:pPr>
        <w:pStyle w:val="aff7"/>
        <w:spacing w:before="120" w:after="120" w:line="520" w:lineRule="exact"/>
        <w:jc w:val="left"/>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总</m:t>
            </m:r>
          </m:sub>
        </m:sSub>
      </m:oMath>
      <w:r w:rsidR="0094788A">
        <w:rPr>
          <w:rFonts w:hint="eastAsia"/>
        </w:rPr>
        <w:t>——生命周期碳足迹累计值，单位</w:t>
      </w:r>
      <w:proofErr w:type="gramStart"/>
      <w:r w:rsidR="0094788A">
        <w:rPr>
          <w:rFonts w:hint="eastAsia"/>
        </w:rPr>
        <w:t>为吨二</w:t>
      </w:r>
      <w:proofErr w:type="gramEnd"/>
      <w:r w:rsidR="0094788A">
        <w:rPr>
          <w:rFonts w:hint="eastAsia"/>
        </w:rPr>
        <w:t>氧化碳当量（tCO</w:t>
      </w:r>
      <w:r w:rsidR="0094788A">
        <w:rPr>
          <w:vertAlign w:val="subscript"/>
        </w:rPr>
        <w:t>2</w:t>
      </w:r>
      <w:r w:rsidR="0094788A">
        <w:rPr>
          <w:rFonts w:hint="eastAsia"/>
        </w:rPr>
        <w:t>e）；</w:t>
      </w:r>
    </w:p>
    <w:p w14:paraId="0D650767" w14:textId="2EA26B97" w:rsidR="0094788A" w:rsidRDefault="00000000" w:rsidP="0094788A">
      <w:pPr>
        <w:pStyle w:val="aff7"/>
        <w:spacing w:line="520" w:lineRule="exact"/>
        <w:jc w:val="left"/>
      </w:pPr>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j</m:t>
            </m:r>
          </m:sub>
        </m:sSub>
      </m:oMath>
      <w:r w:rsidR="0094788A">
        <w:rPr>
          <w:rFonts w:hint="eastAsia"/>
        </w:rPr>
        <w:t>——生命周期j阶段的总排放量，单位</w:t>
      </w:r>
      <w:proofErr w:type="gramStart"/>
      <w:r w:rsidR="0094788A">
        <w:rPr>
          <w:rFonts w:hint="eastAsia"/>
        </w:rPr>
        <w:t>为吨二</w:t>
      </w:r>
      <w:proofErr w:type="gramEnd"/>
      <w:r w:rsidR="0094788A">
        <w:rPr>
          <w:rFonts w:hint="eastAsia"/>
        </w:rPr>
        <w:t>氧化碳当量（tCO</w:t>
      </w:r>
      <w:r w:rsidR="0094788A">
        <w:rPr>
          <w:vertAlign w:val="subscript"/>
        </w:rPr>
        <w:t>2</w:t>
      </w:r>
      <w:r w:rsidR="0094788A">
        <w:rPr>
          <w:rFonts w:hint="eastAsia"/>
        </w:rPr>
        <w:t>e）；</w:t>
      </w:r>
    </w:p>
    <w:p w14:paraId="77D9A3B3" w14:textId="77777777" w:rsidR="0094788A" w:rsidRDefault="0094788A" w:rsidP="0094788A">
      <w:pPr>
        <w:pStyle w:val="aff7"/>
        <w:spacing w:line="520" w:lineRule="exact"/>
        <w:jc w:val="left"/>
      </w:pPr>
      <w:r>
        <w:rPr>
          <w:rFonts w:hint="eastAsia"/>
        </w:rPr>
        <w:t>j——产品生命周期的各个阶段。</w:t>
      </w:r>
    </w:p>
    <w:p w14:paraId="736A0D73" w14:textId="77777777" w:rsidR="0094788A" w:rsidRDefault="0094788A" w:rsidP="0094788A">
      <w:pPr>
        <w:pStyle w:val="aff7"/>
        <w:jc w:val="left"/>
      </w:pPr>
      <w:r>
        <w:rPr>
          <w:rFonts w:hint="eastAsia"/>
        </w:rPr>
        <w:t>（3）数据选用原则</w:t>
      </w:r>
    </w:p>
    <w:p w14:paraId="4692E5B2" w14:textId="77777777" w:rsidR="0094788A" w:rsidRDefault="0094788A" w:rsidP="0094788A">
      <w:pPr>
        <w:pStyle w:val="aff7"/>
        <w:jc w:val="left"/>
      </w:pPr>
      <w:r>
        <w:rPr>
          <w:rFonts w:hint="eastAsia"/>
        </w:rPr>
        <w:t>通用数据选用优先次序为：</w:t>
      </w:r>
    </w:p>
    <w:p w14:paraId="0C82AD51" w14:textId="77777777" w:rsidR="0094788A" w:rsidRDefault="0094788A" w:rsidP="0094788A">
      <w:pPr>
        <w:pStyle w:val="aff7"/>
        <w:ind w:firstLineChars="400" w:firstLine="840"/>
        <w:jc w:val="left"/>
      </w:pPr>
      <w:r>
        <w:rPr>
          <w:rFonts w:hint="eastAsia"/>
        </w:rPr>
        <w:t>——国家生命周期数据库</w:t>
      </w:r>
    </w:p>
    <w:p w14:paraId="0C3FB320" w14:textId="77777777" w:rsidR="0094788A" w:rsidRDefault="0094788A" w:rsidP="0094788A">
      <w:pPr>
        <w:pStyle w:val="aff7"/>
        <w:ind w:firstLineChars="400" w:firstLine="840"/>
        <w:jc w:val="left"/>
      </w:pPr>
      <w:r>
        <w:rPr>
          <w:rFonts w:hint="eastAsia"/>
        </w:rPr>
        <w:t>——国内相关行业平均数据</w:t>
      </w:r>
    </w:p>
    <w:p w14:paraId="02C79D08" w14:textId="77777777" w:rsidR="0094788A" w:rsidRDefault="0094788A" w:rsidP="0094788A">
      <w:pPr>
        <w:pStyle w:val="aff7"/>
        <w:ind w:firstLineChars="400" w:firstLine="840"/>
        <w:jc w:val="left"/>
      </w:pPr>
      <w:r>
        <w:rPr>
          <w:rFonts w:hint="eastAsia"/>
        </w:rPr>
        <w:t>——其他国家或地区公开发布的数据库</w:t>
      </w:r>
    </w:p>
    <w:p w14:paraId="3EDFFD8B" w14:textId="77777777" w:rsidR="0094788A" w:rsidRDefault="0094788A" w:rsidP="0094788A">
      <w:pPr>
        <w:pStyle w:val="aff7"/>
        <w:ind w:firstLineChars="400" w:firstLine="840"/>
        <w:jc w:val="left"/>
      </w:pPr>
      <w:r>
        <w:rPr>
          <w:rFonts w:hint="eastAsia"/>
        </w:rPr>
        <w:t>——公开发行用于生命周期评价软件的自带数据库</w:t>
      </w:r>
    </w:p>
    <w:p w14:paraId="320E9BD6" w14:textId="77777777" w:rsidR="0094788A" w:rsidRDefault="0094788A" w:rsidP="0094788A">
      <w:pPr>
        <w:pStyle w:val="aff7"/>
        <w:jc w:val="left"/>
      </w:pPr>
      <w:r>
        <w:rPr>
          <w:rFonts w:hint="eastAsia"/>
        </w:rPr>
        <w:t>排放因子选用的优先次序为：</w:t>
      </w:r>
    </w:p>
    <w:p w14:paraId="757D1F28" w14:textId="77777777" w:rsidR="0094788A" w:rsidRDefault="0094788A" w:rsidP="0094788A">
      <w:pPr>
        <w:pStyle w:val="aff7"/>
        <w:ind w:firstLineChars="400" w:firstLine="840"/>
        <w:jc w:val="left"/>
      </w:pPr>
      <w:r>
        <w:rPr>
          <w:rFonts w:hint="eastAsia"/>
        </w:rPr>
        <w:t>——测量或质量平衡获得的排放因子</w:t>
      </w:r>
    </w:p>
    <w:p w14:paraId="5C212722" w14:textId="77777777" w:rsidR="0094788A" w:rsidRDefault="0094788A" w:rsidP="0094788A">
      <w:pPr>
        <w:pStyle w:val="aff7"/>
        <w:ind w:firstLineChars="395" w:firstLine="829"/>
        <w:jc w:val="left"/>
      </w:pPr>
      <w:r>
        <w:rPr>
          <w:rFonts w:hint="eastAsia"/>
        </w:rPr>
        <w:t>——供应商提供的排放因子</w:t>
      </w:r>
    </w:p>
    <w:p w14:paraId="7EE728E0" w14:textId="77777777" w:rsidR="0094788A" w:rsidRDefault="0094788A" w:rsidP="0094788A">
      <w:pPr>
        <w:pStyle w:val="aff7"/>
        <w:ind w:firstLineChars="400" w:firstLine="840"/>
        <w:jc w:val="left"/>
      </w:pPr>
      <w:r>
        <w:rPr>
          <w:rFonts w:hint="eastAsia"/>
        </w:rPr>
        <w:t>——区域排放因子</w:t>
      </w:r>
    </w:p>
    <w:p w14:paraId="05181E4D" w14:textId="77777777" w:rsidR="0094788A" w:rsidRDefault="0094788A" w:rsidP="0094788A">
      <w:pPr>
        <w:pStyle w:val="aff7"/>
        <w:ind w:firstLineChars="395" w:firstLine="829"/>
        <w:jc w:val="left"/>
      </w:pPr>
      <w:r>
        <w:rPr>
          <w:rFonts w:hint="eastAsia"/>
        </w:rPr>
        <w:t>——国家排放因子</w:t>
      </w:r>
    </w:p>
    <w:p w14:paraId="094F2C72" w14:textId="77777777" w:rsidR="0094788A" w:rsidRDefault="0094788A" w:rsidP="0094788A">
      <w:pPr>
        <w:pStyle w:val="aff7"/>
        <w:ind w:firstLineChars="395" w:firstLine="829"/>
        <w:jc w:val="left"/>
      </w:pPr>
      <w:r>
        <w:rPr>
          <w:rFonts w:hint="eastAsia"/>
        </w:rPr>
        <w:t>——国际排放因子</w:t>
      </w:r>
    </w:p>
    <w:p w14:paraId="3D68B4EE" w14:textId="54B6285C" w:rsidR="0094788A" w:rsidRDefault="005A0AED" w:rsidP="0094788A">
      <w:pPr>
        <w:pStyle w:val="aff7"/>
        <w:ind w:firstLineChars="0" w:firstLine="0"/>
        <w:outlineLvl w:val="1"/>
        <w:rPr>
          <w:rFonts w:ascii="黑体" w:eastAsia="黑体" w:hAnsi="黑体" w:cs="黑体"/>
        </w:rPr>
      </w:pPr>
      <w:r>
        <w:rPr>
          <w:rFonts w:ascii="黑体" w:eastAsia="黑体" w:hAnsi="黑体" w:cs="黑体"/>
        </w:rPr>
        <w:t>8</w:t>
      </w:r>
      <w:r w:rsidR="0094788A">
        <w:rPr>
          <w:rFonts w:ascii="黑体" w:eastAsia="黑体" w:hAnsi="黑体" w:cs="黑体"/>
        </w:rPr>
        <w:t xml:space="preserve">.5 </w:t>
      </w:r>
      <w:r w:rsidR="0094788A">
        <w:rPr>
          <w:rFonts w:ascii="黑体" w:eastAsia="黑体" w:hAnsi="黑体" w:cs="黑体" w:hint="eastAsia"/>
        </w:rPr>
        <w:t>排放数据分析</w:t>
      </w:r>
    </w:p>
    <w:p w14:paraId="74F1EC0B" w14:textId="77777777" w:rsidR="0094788A" w:rsidRDefault="0094788A" w:rsidP="0094788A">
      <w:pPr>
        <w:pStyle w:val="aff7"/>
        <w:spacing w:beforeLines="50" w:before="156" w:afterLines="50" w:after="156"/>
      </w:pPr>
      <w:r>
        <w:rPr>
          <w:rFonts w:hint="eastAsia"/>
        </w:rPr>
        <w:t>计算各寿命周期阶段占总核算结果的百分比，有助于企业专注于重要阶段的数据收集和减排策略。</w:t>
      </w:r>
    </w:p>
    <w:p w14:paraId="7FF95D2D" w14:textId="77777777" w:rsidR="0094788A" w:rsidRDefault="0094788A" w:rsidP="0094788A">
      <w:pPr>
        <w:pStyle w:val="aff7"/>
        <w:spacing w:beforeLines="50" w:before="156" w:afterLines="50" w:after="156"/>
      </w:pPr>
      <w:r>
        <w:rPr>
          <w:rFonts w:hint="eastAsia"/>
        </w:rPr>
        <w:t>各寿命周期阶段的百分比=各寿命周期阶段的CO</w:t>
      </w:r>
      <w:r>
        <w:rPr>
          <w:vertAlign w:val="subscript"/>
        </w:rPr>
        <w:t>2</w:t>
      </w:r>
      <w:r>
        <w:rPr>
          <w:rFonts w:hint="eastAsia"/>
        </w:rPr>
        <w:t>e</w:t>
      </w:r>
      <w:r>
        <w:t>/</w:t>
      </w:r>
      <w:r>
        <w:rPr>
          <w:rFonts w:hint="eastAsia"/>
        </w:rPr>
        <w:t>总核算结果CO</w:t>
      </w:r>
      <w:r>
        <w:rPr>
          <w:vertAlign w:val="subscript"/>
        </w:rPr>
        <w:t>2</w:t>
      </w:r>
      <w:r>
        <w:rPr>
          <w:rFonts w:hint="eastAsia"/>
        </w:rPr>
        <w:t>e</w:t>
      </w:r>
      <w:r>
        <w:t xml:space="preserve"> </w:t>
      </w:r>
      <w:r>
        <w:rPr>
          <w:rFonts w:ascii="Times New Roman"/>
        </w:rPr>
        <w:t>×</w:t>
      </w:r>
      <w:r>
        <w:rPr>
          <w:rFonts w:ascii="Times New Roman"/>
        </w:rPr>
        <w:t xml:space="preserve"> 100</w:t>
      </w:r>
    </w:p>
    <w:p w14:paraId="14747C89" w14:textId="4F5E4F70" w:rsidR="00FD379A" w:rsidRPr="0002133D" w:rsidRDefault="005A0AED" w:rsidP="0002133D">
      <w:pPr>
        <w:spacing w:line="360" w:lineRule="auto"/>
        <w:outlineLvl w:val="0"/>
        <w:rPr>
          <w:rFonts w:ascii="黑体" w:eastAsia="黑体" w:hAnsi="黑体" w:cs="黑体"/>
          <w:bCs/>
        </w:rPr>
      </w:pPr>
      <w:r>
        <w:rPr>
          <w:rFonts w:ascii="黑体" w:eastAsia="黑体" w:hAnsi="黑体" w:cs="黑体"/>
          <w:bCs/>
        </w:rPr>
        <w:t>9</w:t>
      </w:r>
      <w:r w:rsidR="0094788A">
        <w:rPr>
          <w:rFonts w:ascii="黑体" w:eastAsia="黑体" w:hAnsi="黑体" w:cs="黑体"/>
          <w:bCs/>
        </w:rPr>
        <w:t xml:space="preserve"> </w:t>
      </w:r>
      <w:r w:rsidR="004C2846" w:rsidRPr="0002133D">
        <w:rPr>
          <w:rFonts w:ascii="黑体" w:eastAsia="黑体" w:hAnsi="黑体" w:cs="黑体" w:hint="eastAsia"/>
          <w:bCs/>
        </w:rPr>
        <w:t>产品碳足迹报告内容</w:t>
      </w:r>
      <w:bookmarkEnd w:id="55"/>
      <w:bookmarkEnd w:id="56"/>
      <w:r w:rsidR="004C2846" w:rsidRPr="0002133D">
        <w:rPr>
          <w:rFonts w:ascii="黑体" w:eastAsia="黑体" w:hAnsi="黑体" w:cs="黑体"/>
          <w:bCs/>
        </w:rPr>
        <w:t xml:space="preserve"> </w:t>
      </w:r>
    </w:p>
    <w:p w14:paraId="53DA5F26" w14:textId="62531B1C" w:rsidR="00FD379A" w:rsidRDefault="004C2846">
      <w:pPr>
        <w:ind w:left="420"/>
      </w:pPr>
      <w:r>
        <w:t>依据本</w:t>
      </w:r>
      <w:r>
        <w:rPr>
          <w:rFonts w:hint="eastAsia"/>
        </w:rPr>
        <w:t>文件</w:t>
      </w:r>
      <w:r>
        <w:t>编制的产品碳足迹报告应包括但不限于以下内容：</w:t>
      </w:r>
    </w:p>
    <w:p w14:paraId="7B81044D" w14:textId="77777777" w:rsidR="00FD379A" w:rsidRDefault="004C2846">
      <w:pPr>
        <w:ind w:left="420"/>
      </w:pPr>
      <w:r>
        <w:t>a</w:t>
      </w:r>
      <w:r>
        <w:rPr>
          <w:rFonts w:hint="eastAsia"/>
        </w:rPr>
        <w:t>）</w:t>
      </w:r>
      <w:r>
        <w:t>企业基本信息；</w:t>
      </w:r>
    </w:p>
    <w:p w14:paraId="1F8EF376" w14:textId="77777777" w:rsidR="00FD379A" w:rsidRDefault="004C2846">
      <w:pPr>
        <w:ind w:left="420"/>
      </w:pPr>
      <w:r>
        <w:t>b</w:t>
      </w:r>
      <w:r>
        <w:rPr>
          <w:rFonts w:hint="eastAsia"/>
        </w:rPr>
        <w:t>）</w:t>
      </w:r>
      <w:r>
        <w:t>产品碳足迹评价：</w:t>
      </w:r>
    </w:p>
    <w:p w14:paraId="4A1EC883" w14:textId="2B24948A" w:rsidR="00FD379A" w:rsidRDefault="004C2846">
      <w:pPr>
        <w:ind w:left="420" w:firstLineChars="200" w:firstLine="420"/>
      </w:pPr>
      <w:r>
        <w:rPr>
          <w:rFonts w:hint="eastAsia"/>
        </w:rPr>
        <w:t>——</w:t>
      </w:r>
      <w:r>
        <w:t>产品描述；</w:t>
      </w:r>
    </w:p>
    <w:p w14:paraId="19FF30D8" w14:textId="3B49F971" w:rsidR="00FD379A" w:rsidRDefault="004C2846">
      <w:pPr>
        <w:ind w:left="420" w:firstLineChars="200" w:firstLine="420"/>
      </w:pPr>
      <w:r>
        <w:rPr>
          <w:rFonts w:hint="eastAsia"/>
        </w:rPr>
        <w:t>——</w:t>
      </w:r>
      <w:r>
        <w:t>评价范围：功能单位、系统边界；</w:t>
      </w:r>
    </w:p>
    <w:p w14:paraId="6E018D7B" w14:textId="52A85958" w:rsidR="00FD379A" w:rsidRDefault="004C2846">
      <w:pPr>
        <w:ind w:left="420" w:firstLineChars="200" w:firstLine="420"/>
      </w:pPr>
      <w:r>
        <w:rPr>
          <w:rFonts w:hint="eastAsia"/>
        </w:rPr>
        <w:t>——</w:t>
      </w:r>
      <w:r>
        <w:t>产品碳足迹计算：数据采集、数据计算、分配；</w:t>
      </w:r>
    </w:p>
    <w:p w14:paraId="4C9D9EAB" w14:textId="6739041C" w:rsidR="00FD379A" w:rsidRDefault="004C2846">
      <w:pPr>
        <w:ind w:left="420" w:firstLineChars="200" w:firstLine="420"/>
      </w:pPr>
      <w:r>
        <w:rPr>
          <w:rFonts w:hint="eastAsia"/>
        </w:rPr>
        <w:t>——</w:t>
      </w:r>
      <w:r>
        <w:t>产品碳足迹计算结果；</w:t>
      </w:r>
    </w:p>
    <w:p w14:paraId="55DCF10B" w14:textId="77777777" w:rsidR="00FD379A" w:rsidRDefault="004C2846">
      <w:pPr>
        <w:ind w:firstLineChars="200" w:firstLine="420"/>
      </w:pPr>
      <w:r>
        <w:t>c</w:t>
      </w:r>
      <w:r>
        <w:rPr>
          <w:rFonts w:hint="eastAsia"/>
        </w:rPr>
        <w:t>）</w:t>
      </w:r>
      <w:r>
        <w:t>其他必要信息：有效期、报告编制及验证机构信息等。</w:t>
      </w:r>
    </w:p>
    <w:p w14:paraId="1604FBC2" w14:textId="77777777" w:rsidR="000A7384" w:rsidRDefault="000A7384" w:rsidP="000A7384"/>
    <w:p w14:paraId="621CAC03" w14:textId="77777777" w:rsidR="000A7384" w:rsidRDefault="000A7384" w:rsidP="000A7384">
      <w:pPr>
        <w:pStyle w:val="aff7"/>
      </w:pPr>
      <w:r>
        <w:t xml:space="preserve">产品碳足迹评价报告应记录产品碳足迹的量化结果，并陈述在评价目标和范围确定阶段内所做的决 定以及证明产品碳足迹评价符合本标准中的要求。报告应包括但不仅限于以下内容： </w:t>
      </w:r>
    </w:p>
    <w:p w14:paraId="00FFE52E" w14:textId="09329C9F" w:rsidR="000A7384" w:rsidRDefault="005A0AED" w:rsidP="005A0AED">
      <w:pPr>
        <w:pStyle w:val="aff7"/>
        <w:ind w:firstLineChars="0" w:firstLine="0"/>
        <w:outlineLvl w:val="1"/>
        <w:rPr>
          <w:rFonts w:ascii="黑体" w:eastAsia="黑体" w:hAnsi="黑体" w:cs="黑体"/>
        </w:rPr>
      </w:pPr>
      <w:r>
        <w:rPr>
          <w:rFonts w:ascii="黑体" w:eastAsia="黑体" w:hAnsi="黑体" w:cs="黑体"/>
        </w:rPr>
        <w:t>9</w:t>
      </w:r>
      <w:r w:rsidR="000A7384">
        <w:rPr>
          <w:rFonts w:ascii="黑体" w:eastAsia="黑体" w:hAnsi="黑体" w:cs="黑体"/>
        </w:rPr>
        <w:t xml:space="preserve">.1 基本情况 </w:t>
      </w:r>
    </w:p>
    <w:p w14:paraId="7407D360" w14:textId="77777777" w:rsidR="000A7384" w:rsidRDefault="000A7384" w:rsidP="000A7384">
      <w:pPr>
        <w:pStyle w:val="aff7"/>
      </w:pPr>
      <w:r>
        <w:t xml:space="preserve">1） 产品碳足迹评价委托方与评价方； </w:t>
      </w:r>
    </w:p>
    <w:p w14:paraId="6B44F685" w14:textId="755FA8EE" w:rsidR="000A7384" w:rsidRDefault="000A7384" w:rsidP="000A7384">
      <w:pPr>
        <w:pStyle w:val="aff7"/>
      </w:pPr>
      <w:r>
        <w:t>2） 产品</w:t>
      </w:r>
      <w:r>
        <w:rPr>
          <w:rFonts w:hint="eastAsia"/>
        </w:rPr>
        <w:t>描述：产品信息描述应包括产品名称、规格等级、含</w:t>
      </w:r>
      <w:r w:rsidR="0094788A">
        <w:rPr>
          <w:rFonts w:hint="eastAsia"/>
        </w:rPr>
        <w:t>铅</w:t>
      </w:r>
      <w:r>
        <w:rPr>
          <w:rFonts w:hint="eastAsia"/>
        </w:rPr>
        <w:t>品位、生产商信息以及联系方式等。</w:t>
      </w:r>
    </w:p>
    <w:p w14:paraId="4FB2403B" w14:textId="10FF936B" w:rsidR="000A7384" w:rsidRDefault="000A7384" w:rsidP="000A7384">
      <w:pPr>
        <w:pStyle w:val="aff7"/>
      </w:pPr>
      <w:r>
        <w:t>3） 功能单位</w:t>
      </w:r>
      <w:r>
        <w:rPr>
          <w:rFonts w:hint="eastAsia"/>
        </w:rPr>
        <w:t>：本标准规定的功能单位为1吨</w:t>
      </w:r>
      <w:r w:rsidR="0094788A">
        <w:rPr>
          <w:rFonts w:hint="eastAsia"/>
        </w:rPr>
        <w:t>铅锭</w:t>
      </w:r>
      <w:r>
        <w:rPr>
          <w:rFonts w:hint="eastAsia"/>
        </w:rPr>
        <w:t>产品。</w:t>
      </w:r>
    </w:p>
    <w:p w14:paraId="0456F147" w14:textId="77777777" w:rsidR="000A7384" w:rsidRDefault="000A7384" w:rsidP="000A7384">
      <w:pPr>
        <w:pStyle w:val="aff7"/>
      </w:pPr>
      <w:r>
        <w:t xml:space="preserve">4） 报告日期； </w:t>
      </w:r>
    </w:p>
    <w:p w14:paraId="1672DC1B" w14:textId="77777777" w:rsidR="000A7384" w:rsidRDefault="000A7384" w:rsidP="000A7384">
      <w:pPr>
        <w:pStyle w:val="aff7"/>
      </w:pPr>
      <w:r>
        <w:lastRenderedPageBreak/>
        <w:t>5） 声明产品碳足迹</w:t>
      </w:r>
      <w:r>
        <w:rPr>
          <w:rFonts w:hint="eastAsia"/>
        </w:rPr>
        <w:t>核算</w:t>
      </w:r>
      <w:r>
        <w:t>是依据本标准进行的</w:t>
      </w:r>
      <w:r>
        <w:rPr>
          <w:rFonts w:hint="eastAsia"/>
        </w:rPr>
        <w:t>。</w:t>
      </w:r>
    </w:p>
    <w:p w14:paraId="4F72AAD6" w14:textId="2D23E665" w:rsidR="000A7384" w:rsidRDefault="005A0AED" w:rsidP="005A0AED">
      <w:pPr>
        <w:pStyle w:val="aff7"/>
        <w:ind w:firstLineChars="0" w:firstLine="0"/>
        <w:outlineLvl w:val="1"/>
        <w:rPr>
          <w:rFonts w:ascii="黑体" w:eastAsia="黑体" w:hAnsi="黑体" w:cs="黑体"/>
        </w:rPr>
      </w:pPr>
      <w:r>
        <w:rPr>
          <w:rFonts w:ascii="黑体" w:eastAsia="黑体" w:hAnsi="黑体" w:cs="黑体"/>
        </w:rPr>
        <w:t>9</w:t>
      </w:r>
      <w:r w:rsidR="000A7384">
        <w:rPr>
          <w:rFonts w:ascii="黑体" w:eastAsia="黑体" w:hAnsi="黑体" w:cs="黑体"/>
        </w:rPr>
        <w:t xml:space="preserve">.2 评价目标 </w:t>
      </w:r>
    </w:p>
    <w:p w14:paraId="7D10A1F7" w14:textId="77777777" w:rsidR="000A7384" w:rsidRDefault="000A7384" w:rsidP="000A7384">
      <w:pPr>
        <w:pStyle w:val="aff7"/>
      </w:pPr>
      <w:r>
        <w:t xml:space="preserve">1） 开展评价的原因与目标； </w:t>
      </w:r>
    </w:p>
    <w:p w14:paraId="022272DA" w14:textId="77777777" w:rsidR="000A7384" w:rsidRDefault="000A7384" w:rsidP="000A7384">
      <w:pPr>
        <w:pStyle w:val="aff7"/>
      </w:pPr>
      <w:r>
        <w:t>2） 评价的</w:t>
      </w:r>
      <w:r>
        <w:rPr>
          <w:rFonts w:hint="eastAsia"/>
        </w:rPr>
        <w:t>潜在</w:t>
      </w:r>
      <w:r>
        <w:t>用途</w:t>
      </w:r>
      <w:r>
        <w:rPr>
          <w:rFonts w:hint="eastAsia"/>
        </w:rPr>
        <w:t>和局限性</w:t>
      </w:r>
      <w:r>
        <w:t xml:space="preserve">。 </w:t>
      </w:r>
    </w:p>
    <w:p w14:paraId="7E9CBAE1" w14:textId="26504FD2" w:rsidR="000A7384" w:rsidRDefault="005A0AED" w:rsidP="005A0AED">
      <w:pPr>
        <w:pStyle w:val="aff7"/>
        <w:ind w:firstLineChars="0" w:firstLine="0"/>
        <w:outlineLvl w:val="1"/>
        <w:rPr>
          <w:rFonts w:ascii="黑体" w:eastAsia="黑体" w:hAnsi="黑体" w:cs="黑体"/>
        </w:rPr>
      </w:pPr>
      <w:r>
        <w:rPr>
          <w:rFonts w:ascii="黑体" w:eastAsia="黑体" w:hAnsi="黑体" w:cs="黑体"/>
        </w:rPr>
        <w:t>9</w:t>
      </w:r>
      <w:r w:rsidR="000A7384">
        <w:rPr>
          <w:rFonts w:ascii="黑体" w:eastAsia="黑体" w:hAnsi="黑体" w:cs="黑体"/>
        </w:rPr>
        <w:t xml:space="preserve">.3 </w:t>
      </w:r>
      <w:r w:rsidR="000A7384">
        <w:rPr>
          <w:rFonts w:ascii="黑体" w:eastAsia="黑体" w:hAnsi="黑体" w:cs="黑体" w:hint="eastAsia"/>
        </w:rPr>
        <w:t>核算</w:t>
      </w:r>
      <w:r w:rsidR="000A7384">
        <w:rPr>
          <w:rFonts w:ascii="黑体" w:eastAsia="黑体" w:hAnsi="黑体" w:cs="黑体"/>
        </w:rPr>
        <w:t xml:space="preserve">范围 </w:t>
      </w:r>
    </w:p>
    <w:p w14:paraId="5DBA57F4" w14:textId="77777777" w:rsidR="000A7384" w:rsidRDefault="000A7384" w:rsidP="000A7384">
      <w:pPr>
        <w:pStyle w:val="aff7"/>
      </w:pPr>
      <w:r>
        <w:t>1） 系统边界</w:t>
      </w:r>
      <w:r>
        <w:rPr>
          <w:rFonts w:hint="eastAsia"/>
        </w:rPr>
        <w:t>：</w:t>
      </w:r>
      <w:r>
        <w:t xml:space="preserve"> </w:t>
      </w:r>
      <w:r>
        <w:rPr>
          <w:rFonts w:hint="eastAsia"/>
        </w:rPr>
        <w:t>报告应明确定义产品的系统边界，描述其寿命周期阶段，以流程图形式表示其所涵盖的单元过程。</w:t>
      </w:r>
    </w:p>
    <w:p w14:paraId="50CD131E" w14:textId="77777777" w:rsidR="000A7384" w:rsidRDefault="000A7384" w:rsidP="000A7384">
      <w:pPr>
        <w:pStyle w:val="aff7"/>
      </w:pPr>
      <w:r>
        <w:t>2</w:t>
      </w:r>
      <w:r>
        <w:rPr>
          <w:rFonts w:hint="eastAsia"/>
        </w:rPr>
        <w:t>） 时间段：对产品碳足迹核算中各单元过程的时间段进行详细说明。</w:t>
      </w:r>
    </w:p>
    <w:p w14:paraId="666339D1" w14:textId="77777777" w:rsidR="000A7384" w:rsidRDefault="000A7384" w:rsidP="000A7384">
      <w:pPr>
        <w:pStyle w:val="aff7"/>
      </w:pPr>
      <w:r>
        <w:t>3） 取舍准则</w:t>
      </w:r>
      <w:r>
        <w:rPr>
          <w:rFonts w:hint="eastAsia"/>
        </w:rPr>
        <w:t>：列出排除在外的单元过程或因素，并说明理由和其合理性。</w:t>
      </w:r>
    </w:p>
    <w:p w14:paraId="07ADF18D" w14:textId="414252BD" w:rsidR="000A7384" w:rsidRDefault="005A0AED" w:rsidP="005A0AED">
      <w:pPr>
        <w:pStyle w:val="aff7"/>
        <w:ind w:firstLineChars="0" w:firstLine="0"/>
        <w:outlineLvl w:val="1"/>
        <w:rPr>
          <w:rFonts w:ascii="黑体" w:eastAsia="黑体" w:hAnsi="黑体" w:cs="黑体"/>
        </w:rPr>
      </w:pPr>
      <w:r>
        <w:rPr>
          <w:rFonts w:ascii="黑体" w:eastAsia="黑体" w:hAnsi="黑体" w:cs="黑体"/>
        </w:rPr>
        <w:t>9</w:t>
      </w:r>
      <w:r w:rsidR="000A7384">
        <w:rPr>
          <w:rFonts w:ascii="黑体" w:eastAsia="黑体" w:hAnsi="黑体" w:cs="黑体"/>
        </w:rPr>
        <w:t xml:space="preserve">.4 </w:t>
      </w:r>
      <w:r w:rsidR="000A7384">
        <w:rPr>
          <w:rFonts w:ascii="黑体" w:eastAsia="黑体" w:hAnsi="黑体" w:cs="黑体" w:hint="eastAsia"/>
        </w:rPr>
        <w:t>数据收集与分配</w:t>
      </w:r>
      <w:r w:rsidR="000A7384">
        <w:rPr>
          <w:rFonts w:ascii="黑体" w:eastAsia="黑体" w:hAnsi="黑体" w:cs="黑体"/>
        </w:rPr>
        <w:t xml:space="preserve"> </w:t>
      </w:r>
    </w:p>
    <w:p w14:paraId="371873E8" w14:textId="77777777" w:rsidR="000A7384" w:rsidRDefault="000A7384" w:rsidP="000A7384">
      <w:pPr>
        <w:pStyle w:val="aff7"/>
      </w:pPr>
      <w:r>
        <w:t xml:space="preserve">1） 数据收集程序； </w:t>
      </w:r>
    </w:p>
    <w:p w14:paraId="40236246" w14:textId="77777777" w:rsidR="000A7384" w:rsidRDefault="000A7384" w:rsidP="000A7384">
      <w:pPr>
        <w:pStyle w:val="aff7"/>
      </w:pPr>
      <w:r>
        <w:t xml:space="preserve">2） 单元过程的定性和定量描述； </w:t>
      </w:r>
    </w:p>
    <w:p w14:paraId="287DECDA" w14:textId="77777777" w:rsidR="000A7384" w:rsidRDefault="000A7384" w:rsidP="000A7384">
      <w:pPr>
        <w:pStyle w:val="aff7"/>
      </w:pPr>
      <w:r>
        <w:t xml:space="preserve">3） </w:t>
      </w:r>
      <w:r>
        <w:rPr>
          <w:rFonts w:hint="eastAsia"/>
        </w:rPr>
        <w:t>数据</w:t>
      </w:r>
      <w:r>
        <w:t xml:space="preserve">来源； </w:t>
      </w:r>
    </w:p>
    <w:p w14:paraId="01F41D5F" w14:textId="77777777" w:rsidR="000A7384" w:rsidRDefault="000A7384" w:rsidP="000A7384">
      <w:pPr>
        <w:pStyle w:val="aff7"/>
      </w:pPr>
      <w:r>
        <w:t xml:space="preserve">4） 计算程序； </w:t>
      </w:r>
    </w:p>
    <w:p w14:paraId="0D178581" w14:textId="77777777" w:rsidR="000A7384" w:rsidRDefault="000A7384" w:rsidP="000A7384">
      <w:pPr>
        <w:pStyle w:val="aff7"/>
      </w:pPr>
      <w:r>
        <w:t xml:space="preserve">5） 数据质量评价与对缺失数据的处理； </w:t>
      </w:r>
    </w:p>
    <w:p w14:paraId="5A695DFC" w14:textId="77777777" w:rsidR="000A7384" w:rsidRDefault="000A7384" w:rsidP="000A7384">
      <w:pPr>
        <w:pStyle w:val="aff7"/>
      </w:pPr>
      <w:r>
        <w:t xml:space="preserve">6） 分配原则与程序（若适用）。 </w:t>
      </w:r>
    </w:p>
    <w:p w14:paraId="17477F41" w14:textId="167CE30B" w:rsidR="000A7384" w:rsidRDefault="005A0AED" w:rsidP="005A0AED">
      <w:pPr>
        <w:pStyle w:val="aff7"/>
        <w:ind w:firstLineChars="0" w:firstLine="0"/>
        <w:outlineLvl w:val="1"/>
        <w:rPr>
          <w:rFonts w:ascii="黑体" w:eastAsia="黑体" w:hAnsi="黑体" w:cs="黑体"/>
        </w:rPr>
      </w:pPr>
      <w:r>
        <w:rPr>
          <w:rFonts w:ascii="黑体" w:eastAsia="黑体" w:hAnsi="黑体" w:cs="黑体"/>
        </w:rPr>
        <w:t>9</w:t>
      </w:r>
      <w:r w:rsidR="000A7384">
        <w:rPr>
          <w:rFonts w:ascii="黑体" w:eastAsia="黑体" w:hAnsi="黑体" w:cs="黑体"/>
        </w:rPr>
        <w:t xml:space="preserve">.5 </w:t>
      </w:r>
      <w:r w:rsidR="000A7384">
        <w:rPr>
          <w:rFonts w:ascii="黑体" w:eastAsia="黑体" w:hAnsi="黑体" w:cs="黑体" w:hint="eastAsia"/>
        </w:rPr>
        <w:t>产品碳足迹</w:t>
      </w:r>
      <w:r w:rsidR="000A7384">
        <w:rPr>
          <w:rFonts w:ascii="黑体" w:eastAsia="黑体" w:hAnsi="黑体" w:cs="黑体"/>
        </w:rPr>
        <w:t xml:space="preserve"> </w:t>
      </w:r>
    </w:p>
    <w:p w14:paraId="2CE9AEB1" w14:textId="77777777" w:rsidR="000A7384" w:rsidRDefault="000A7384" w:rsidP="000A7384">
      <w:pPr>
        <w:pStyle w:val="aff7"/>
      </w:pPr>
      <w:r>
        <w:t>1</w:t>
      </w:r>
      <w:r>
        <w:rPr>
          <w:rFonts w:hint="eastAsia"/>
        </w:rPr>
        <w:t>）</w:t>
      </w:r>
      <w:r>
        <w:t>产品碳足迹评价结果</w:t>
      </w:r>
    </w:p>
    <w:p w14:paraId="1BDF7A1F" w14:textId="77777777" w:rsidR="000A7384" w:rsidRDefault="000A7384" w:rsidP="000A7384">
      <w:pPr>
        <w:pStyle w:val="aff7"/>
      </w:pPr>
      <w:r>
        <w:rPr>
          <w:rFonts w:hint="eastAsia"/>
        </w:rPr>
        <w:t>以清单方式，列出每个寿命周期阶段各单元过程的二氧化碳及其他温室气体的排放量和占比、总的二氧化碳当量和使用的全球变暖潜势GWP值。</w:t>
      </w:r>
    </w:p>
    <w:p w14:paraId="675CA51E" w14:textId="77777777" w:rsidR="000A7384" w:rsidRDefault="000A7384" w:rsidP="000A7384">
      <w:pPr>
        <w:pStyle w:val="aff7"/>
      </w:pPr>
      <w:r>
        <w:rPr>
          <w:rFonts w:hint="eastAsia"/>
        </w:rPr>
        <w:t>2）</w:t>
      </w:r>
      <w:r>
        <w:t>结果解释中与方法学和数据有关的假设和</w:t>
      </w:r>
      <w:r>
        <w:rPr>
          <w:rFonts w:hint="eastAsia"/>
        </w:rPr>
        <w:t>不确定性</w:t>
      </w:r>
      <w:r>
        <w:t>。</w:t>
      </w:r>
    </w:p>
    <w:p w14:paraId="68DF85CB" w14:textId="77777777" w:rsidR="000A7384" w:rsidRPr="000A7384" w:rsidRDefault="000A7384" w:rsidP="000A7384"/>
    <w:p w14:paraId="1818148E" w14:textId="77777777" w:rsidR="00FD379A" w:rsidRDefault="00FD379A">
      <w:pPr>
        <w:ind w:firstLineChars="200" w:firstLine="420"/>
        <w:rPr>
          <w:szCs w:val="21"/>
        </w:rPr>
      </w:pPr>
    </w:p>
    <w:p w14:paraId="6ED95217" w14:textId="77777777" w:rsidR="00FD379A" w:rsidRDefault="00FD379A">
      <w:pPr>
        <w:numPr>
          <w:ilvl w:val="0"/>
          <w:numId w:val="1"/>
        </w:numPr>
        <w:ind w:left="0" w:firstLineChars="200" w:firstLine="420"/>
        <w:rPr>
          <w:szCs w:val="21"/>
        </w:rPr>
        <w:sectPr w:rsidR="00FD379A">
          <w:footerReference w:type="default" r:id="rId21"/>
          <w:footnotePr>
            <w:pos w:val="beneathText"/>
          </w:footnotePr>
          <w:pgSz w:w="11906" w:h="16838"/>
          <w:pgMar w:top="1440" w:right="1800" w:bottom="1440" w:left="1800" w:header="851" w:footer="992" w:gutter="0"/>
          <w:pgNumType w:start="1"/>
          <w:cols w:space="425"/>
          <w:docGrid w:type="lines" w:linePitch="312"/>
        </w:sectPr>
      </w:pPr>
    </w:p>
    <w:p w14:paraId="222F39A3" w14:textId="7D7F2CE6" w:rsidR="00FD379A" w:rsidRDefault="004C2846">
      <w:pPr>
        <w:pStyle w:val="1"/>
        <w:rPr>
          <w:b w:val="0"/>
          <w:sz w:val="21"/>
          <w:szCs w:val="21"/>
        </w:rPr>
      </w:pPr>
      <w:bookmarkStart w:id="57" w:name="_Toc101106199"/>
      <w:bookmarkStart w:id="58" w:name="_Toc81755155"/>
      <w:r>
        <w:rPr>
          <w:b w:val="0"/>
          <w:sz w:val="21"/>
          <w:szCs w:val="21"/>
        </w:rPr>
        <w:lastRenderedPageBreak/>
        <w:t>附</w:t>
      </w:r>
      <w:r w:rsidR="0094788A">
        <w:rPr>
          <w:b w:val="0"/>
          <w:sz w:val="21"/>
          <w:szCs w:val="21"/>
        </w:rPr>
        <w:t xml:space="preserve"> </w:t>
      </w:r>
      <w:r>
        <w:rPr>
          <w:b w:val="0"/>
          <w:sz w:val="21"/>
          <w:szCs w:val="21"/>
        </w:rPr>
        <w:t>录</w:t>
      </w:r>
      <w:r w:rsidR="0094788A">
        <w:rPr>
          <w:b w:val="0"/>
          <w:sz w:val="21"/>
          <w:szCs w:val="21"/>
        </w:rPr>
        <w:t xml:space="preserve"> </w:t>
      </w:r>
      <w:r>
        <w:rPr>
          <w:b w:val="0"/>
          <w:sz w:val="21"/>
          <w:szCs w:val="21"/>
        </w:rPr>
        <w:t>A</w:t>
      </w:r>
      <w:bookmarkEnd w:id="57"/>
      <w:bookmarkEnd w:id="58"/>
    </w:p>
    <w:p w14:paraId="08C2F0AB" w14:textId="77777777" w:rsidR="00FD379A" w:rsidRDefault="004C2846">
      <w:pPr>
        <w:pStyle w:val="1"/>
        <w:spacing w:before="100" w:beforeAutospacing="1" w:after="100" w:afterAutospacing="1" w:line="240" w:lineRule="exact"/>
        <w:rPr>
          <w:b w:val="0"/>
          <w:sz w:val="21"/>
          <w:szCs w:val="21"/>
        </w:rPr>
      </w:pPr>
      <w:bookmarkStart w:id="59" w:name="_Toc497210041"/>
      <w:bookmarkStart w:id="60" w:name="_Toc491581511"/>
      <w:bookmarkStart w:id="61" w:name="_Toc488997792"/>
      <w:bookmarkStart w:id="62" w:name="_Toc81755156"/>
      <w:bookmarkStart w:id="63" w:name="_Toc101106200"/>
      <w:r>
        <w:rPr>
          <w:b w:val="0"/>
          <w:sz w:val="21"/>
          <w:szCs w:val="21"/>
        </w:rPr>
        <w:t>（规范性附录）</w:t>
      </w:r>
      <w:bookmarkEnd w:id="59"/>
      <w:bookmarkEnd w:id="60"/>
      <w:bookmarkEnd w:id="61"/>
      <w:bookmarkEnd w:id="62"/>
      <w:bookmarkEnd w:id="63"/>
    </w:p>
    <w:p w14:paraId="39978A6B" w14:textId="77777777" w:rsidR="00FD379A" w:rsidRDefault="004C2846">
      <w:pPr>
        <w:pStyle w:val="1"/>
        <w:snapToGrid w:val="0"/>
        <w:spacing w:before="100" w:beforeAutospacing="1" w:after="100" w:afterAutospacing="1"/>
        <w:rPr>
          <w:b w:val="0"/>
          <w:sz w:val="21"/>
          <w:szCs w:val="21"/>
        </w:rPr>
      </w:pPr>
      <w:bookmarkStart w:id="64" w:name="_Toc81755157"/>
      <w:bookmarkStart w:id="65" w:name="_Toc101106201"/>
      <w:r>
        <w:rPr>
          <w:b w:val="0"/>
          <w:sz w:val="21"/>
          <w:szCs w:val="21"/>
        </w:rPr>
        <w:t>现场数据采集信息</w:t>
      </w:r>
      <w:bookmarkEnd w:id="64"/>
      <w:bookmarkEnd w:id="65"/>
    </w:p>
    <w:p w14:paraId="05A5EA7D" w14:textId="77777777" w:rsidR="00FD379A" w:rsidRDefault="004C2846">
      <w:pPr>
        <w:pStyle w:val="2"/>
        <w:jc w:val="both"/>
        <w:rPr>
          <w:rFonts w:ascii="Times New Roman" w:hAnsi="Times New Roman"/>
        </w:rPr>
      </w:pPr>
      <w:bookmarkStart w:id="66" w:name="_Toc81755158"/>
      <w:bookmarkStart w:id="67" w:name="_Toc101106202"/>
      <w:r>
        <w:rPr>
          <w:rFonts w:ascii="Times New Roman" w:hAnsi="Times New Roman"/>
          <w:b w:val="0"/>
          <w:szCs w:val="21"/>
        </w:rPr>
        <w:t xml:space="preserve">A.1 </w:t>
      </w:r>
      <w:r>
        <w:rPr>
          <w:rFonts w:ascii="Times New Roman" w:hAnsi="Times New Roman"/>
          <w:b w:val="0"/>
          <w:szCs w:val="21"/>
        </w:rPr>
        <w:t>现场数据采集质量应满足以下要求：</w:t>
      </w:r>
      <w:bookmarkEnd w:id="66"/>
      <w:bookmarkEnd w:id="67"/>
      <w:r>
        <w:rPr>
          <w:rFonts w:ascii="Times New Roman" w:hAnsi="Times New Roman"/>
        </w:rPr>
        <w:t xml:space="preserve"> </w:t>
      </w:r>
    </w:p>
    <w:p w14:paraId="4921790E" w14:textId="77777777" w:rsidR="00FD379A" w:rsidRPr="0002133D" w:rsidRDefault="004C2846">
      <w:pPr>
        <w:ind w:leftChars="200" w:left="630" w:hangingChars="100" w:hanging="210"/>
        <w:rPr>
          <w:rFonts w:ascii="宋体" w:hAnsi="宋体" w:cs="宋体"/>
        </w:rPr>
      </w:pPr>
      <w:r w:rsidRPr="0002133D">
        <w:rPr>
          <w:rFonts w:ascii="宋体" w:hAnsi="宋体" w:cs="宋体"/>
        </w:rPr>
        <w:t xml:space="preserve">a) </w:t>
      </w:r>
      <w:r w:rsidRPr="0002133D">
        <w:rPr>
          <w:rFonts w:ascii="宋体" w:hAnsi="宋体" w:cs="宋体" w:hint="eastAsia"/>
        </w:rPr>
        <w:t>完整性。现场数据宜采集企业一个财务年内的生产统计数据，详见附录表</w:t>
      </w:r>
      <w:r w:rsidRPr="0002133D">
        <w:rPr>
          <w:rFonts w:ascii="宋体" w:hAnsi="宋体" w:cs="宋体"/>
        </w:rPr>
        <w:t>A.1</w:t>
      </w:r>
      <w:r w:rsidRPr="0002133D">
        <w:rPr>
          <w:rFonts w:ascii="宋体" w:hAnsi="宋体" w:cs="宋体" w:hint="eastAsia"/>
        </w:rPr>
        <w:t>。根据输入输出的选择准则的要求，检查是否有缺失的过程、消耗和排放；</w:t>
      </w:r>
    </w:p>
    <w:p w14:paraId="242DD80B" w14:textId="77777777" w:rsidR="00FD379A" w:rsidRPr="0002133D" w:rsidRDefault="004C2846">
      <w:pPr>
        <w:ind w:leftChars="200" w:left="630" w:hangingChars="100" w:hanging="210"/>
        <w:rPr>
          <w:rFonts w:ascii="宋体" w:hAnsi="宋体" w:cs="宋体"/>
        </w:rPr>
      </w:pPr>
      <w:r w:rsidRPr="0002133D">
        <w:rPr>
          <w:rFonts w:ascii="宋体" w:hAnsi="宋体" w:cs="宋体"/>
        </w:rPr>
        <w:t xml:space="preserve">b) </w:t>
      </w:r>
      <w:r w:rsidRPr="0002133D">
        <w:rPr>
          <w:rFonts w:ascii="宋体" w:hAnsi="宋体" w:cs="宋体" w:hint="eastAsia"/>
        </w:rPr>
        <w:t>准确性。现场数据中的能源、原材料消耗数据应来自企业的实际生产统计记录；环境排放数据优先选择相关的环境监测报告，或由排污因子或物料平衡公式计算获得。所有初级活动水平数据均应转换为以功能单位为基准，且应详细记录相关的原始数据、数据来源、计算过程等；</w:t>
      </w:r>
    </w:p>
    <w:p w14:paraId="0DC5DC31" w14:textId="77777777" w:rsidR="00FD379A" w:rsidRPr="0002133D" w:rsidRDefault="004C2846">
      <w:pPr>
        <w:ind w:firstLineChars="200" w:firstLine="420"/>
        <w:rPr>
          <w:rFonts w:ascii="宋体" w:hAnsi="宋体" w:cs="宋体"/>
        </w:rPr>
      </w:pPr>
      <w:r w:rsidRPr="0002133D">
        <w:rPr>
          <w:rFonts w:ascii="宋体" w:hAnsi="宋体" w:cs="宋体"/>
        </w:rPr>
        <w:t xml:space="preserve">c) </w:t>
      </w:r>
      <w:r w:rsidRPr="0002133D">
        <w:rPr>
          <w:rFonts w:ascii="宋体" w:hAnsi="宋体" w:cs="宋体" w:hint="eastAsia"/>
        </w:rPr>
        <w:t>一致性。现场数据采集时同类数据应保持相同的数据来源、统计口径、处理规则等。</w:t>
      </w:r>
    </w:p>
    <w:p w14:paraId="7A9CEE22" w14:textId="00FF73D4" w:rsidR="00FD379A" w:rsidRDefault="004C2846">
      <w:pPr>
        <w:pStyle w:val="2"/>
        <w:jc w:val="both"/>
        <w:rPr>
          <w:rFonts w:ascii="Times New Roman" w:hAnsi="Times New Roman"/>
          <w:b w:val="0"/>
          <w:szCs w:val="21"/>
        </w:rPr>
      </w:pPr>
      <w:bookmarkStart w:id="68" w:name="_Toc491581514"/>
      <w:bookmarkStart w:id="69" w:name="_Toc488997795"/>
      <w:bookmarkStart w:id="70" w:name="_Toc497210044"/>
      <w:bookmarkStart w:id="71" w:name="_Toc81755159"/>
      <w:bookmarkStart w:id="72" w:name="_Toc101106203"/>
      <w:r>
        <w:rPr>
          <w:rFonts w:ascii="Times New Roman" w:hAnsi="Times New Roman"/>
          <w:b w:val="0"/>
          <w:szCs w:val="21"/>
        </w:rPr>
        <w:t>A.2</w:t>
      </w:r>
      <w:r w:rsidR="0094788A">
        <w:rPr>
          <w:rFonts w:ascii="Times New Roman" w:hAnsi="Times New Roman"/>
          <w:b w:val="0"/>
          <w:szCs w:val="21"/>
        </w:rPr>
        <w:t xml:space="preserve"> </w:t>
      </w:r>
      <w:bookmarkEnd w:id="68"/>
      <w:bookmarkEnd w:id="69"/>
      <w:bookmarkEnd w:id="70"/>
      <w:r>
        <w:rPr>
          <w:rFonts w:ascii="Times New Roman" w:hAnsi="Times New Roman"/>
          <w:b w:val="0"/>
          <w:szCs w:val="21"/>
        </w:rPr>
        <w:t>现场数据采集表见表</w:t>
      </w:r>
      <w:r>
        <w:rPr>
          <w:rFonts w:ascii="Times New Roman" w:hAnsi="Times New Roman"/>
          <w:b w:val="0"/>
          <w:szCs w:val="21"/>
        </w:rPr>
        <w:t xml:space="preserve"> A.1</w:t>
      </w:r>
      <w:r>
        <w:rPr>
          <w:rFonts w:ascii="Times New Roman" w:hAnsi="Times New Roman"/>
          <w:b w:val="0"/>
          <w:szCs w:val="21"/>
        </w:rPr>
        <w:t>。</w:t>
      </w:r>
      <w:bookmarkEnd w:id="71"/>
      <w:bookmarkEnd w:id="72"/>
    </w:p>
    <w:p w14:paraId="7168803D" w14:textId="77777777" w:rsidR="00FD379A" w:rsidRDefault="004C2846">
      <w:pPr>
        <w:pStyle w:val="1"/>
        <w:rPr>
          <w:b w:val="0"/>
          <w:sz w:val="21"/>
          <w:szCs w:val="21"/>
        </w:rPr>
      </w:pPr>
      <w:bookmarkStart w:id="73" w:name="_Toc81755160"/>
      <w:bookmarkStart w:id="74" w:name="_Toc101106204"/>
      <w:r>
        <w:rPr>
          <w:b w:val="0"/>
          <w:sz w:val="21"/>
          <w:szCs w:val="21"/>
        </w:rPr>
        <w:t>表</w:t>
      </w:r>
      <w:r>
        <w:rPr>
          <w:b w:val="0"/>
          <w:sz w:val="21"/>
          <w:szCs w:val="21"/>
        </w:rPr>
        <w:t xml:space="preserve">A1 </w:t>
      </w:r>
      <w:r>
        <w:rPr>
          <w:b w:val="0"/>
          <w:sz w:val="21"/>
          <w:szCs w:val="21"/>
        </w:rPr>
        <w:t>现场数据采集表</w:t>
      </w:r>
      <w:bookmarkEnd w:id="73"/>
      <w:r>
        <w:rPr>
          <w:rFonts w:hint="eastAsia"/>
          <w:b w:val="0"/>
          <w:sz w:val="21"/>
          <w:szCs w:val="21"/>
          <w:vertAlign w:val="superscript"/>
        </w:rPr>
        <w:t>a</w:t>
      </w:r>
      <w:bookmarkEnd w:id="74"/>
    </w:p>
    <w:tbl>
      <w:tblPr>
        <w:tblStyle w:val="af8"/>
        <w:tblW w:w="0" w:type="auto"/>
        <w:jc w:val="center"/>
        <w:tblLook w:val="04A0" w:firstRow="1" w:lastRow="0" w:firstColumn="1" w:lastColumn="0" w:noHBand="0" w:noVBand="1"/>
      </w:tblPr>
      <w:tblGrid>
        <w:gridCol w:w="1382"/>
        <w:gridCol w:w="1590"/>
        <w:gridCol w:w="851"/>
        <w:gridCol w:w="850"/>
        <w:gridCol w:w="1134"/>
        <w:gridCol w:w="2489"/>
      </w:tblGrid>
      <w:tr w:rsidR="00FD379A" w14:paraId="2D14F9F2" w14:textId="77777777">
        <w:trPr>
          <w:jc w:val="center"/>
        </w:trPr>
        <w:tc>
          <w:tcPr>
            <w:tcW w:w="1382" w:type="dxa"/>
            <w:vMerge w:val="restart"/>
            <w:vAlign w:val="center"/>
          </w:tcPr>
          <w:p w14:paraId="510CA7F5" w14:textId="77777777" w:rsidR="00FD379A" w:rsidRPr="0002133D" w:rsidRDefault="004C2846">
            <w:pPr>
              <w:jc w:val="center"/>
              <w:rPr>
                <w:rFonts w:hAnsi="宋体" w:cs="宋体"/>
                <w:sz w:val="18"/>
                <w:szCs w:val="18"/>
              </w:rPr>
            </w:pPr>
            <w:r w:rsidRPr="0002133D">
              <w:rPr>
                <w:rFonts w:hAnsi="宋体" w:cs="宋体" w:hint="eastAsia"/>
                <w:sz w:val="18"/>
                <w:szCs w:val="18"/>
              </w:rPr>
              <w:t>企业信息</w:t>
            </w:r>
          </w:p>
        </w:tc>
        <w:tc>
          <w:tcPr>
            <w:tcW w:w="1590" w:type="dxa"/>
            <w:vAlign w:val="center"/>
          </w:tcPr>
          <w:p w14:paraId="6D944F52" w14:textId="77777777" w:rsidR="00FD379A" w:rsidRPr="0002133D" w:rsidRDefault="004C2846">
            <w:pPr>
              <w:jc w:val="center"/>
              <w:rPr>
                <w:rFonts w:hAnsi="宋体" w:cs="宋体"/>
                <w:sz w:val="18"/>
                <w:szCs w:val="18"/>
              </w:rPr>
            </w:pPr>
            <w:r w:rsidRPr="0002133D">
              <w:rPr>
                <w:rFonts w:hAnsi="宋体" w:cs="宋体" w:hint="eastAsia"/>
                <w:sz w:val="18"/>
                <w:szCs w:val="18"/>
              </w:rPr>
              <w:t>企业名称</w:t>
            </w:r>
          </w:p>
        </w:tc>
        <w:tc>
          <w:tcPr>
            <w:tcW w:w="851" w:type="dxa"/>
            <w:vAlign w:val="center"/>
          </w:tcPr>
          <w:p w14:paraId="6DB3FD83" w14:textId="77777777" w:rsidR="00FD379A" w:rsidRPr="0002133D" w:rsidRDefault="00FD379A">
            <w:pPr>
              <w:jc w:val="center"/>
              <w:rPr>
                <w:rFonts w:hAnsi="宋体" w:cs="宋体"/>
                <w:sz w:val="18"/>
                <w:szCs w:val="18"/>
              </w:rPr>
            </w:pPr>
          </w:p>
        </w:tc>
        <w:tc>
          <w:tcPr>
            <w:tcW w:w="850" w:type="dxa"/>
            <w:vAlign w:val="center"/>
          </w:tcPr>
          <w:p w14:paraId="2D118D31" w14:textId="77777777" w:rsidR="00FD379A" w:rsidRPr="0002133D" w:rsidRDefault="00FD379A">
            <w:pPr>
              <w:jc w:val="center"/>
              <w:rPr>
                <w:rFonts w:hAnsi="宋体" w:cs="宋体"/>
                <w:sz w:val="18"/>
                <w:szCs w:val="18"/>
              </w:rPr>
            </w:pPr>
          </w:p>
        </w:tc>
        <w:tc>
          <w:tcPr>
            <w:tcW w:w="1134" w:type="dxa"/>
            <w:vAlign w:val="center"/>
          </w:tcPr>
          <w:p w14:paraId="15625B5B" w14:textId="77777777" w:rsidR="00FD379A" w:rsidRPr="0002133D" w:rsidRDefault="00FD379A">
            <w:pPr>
              <w:jc w:val="center"/>
              <w:rPr>
                <w:rFonts w:hAnsi="宋体" w:cs="宋体"/>
                <w:sz w:val="18"/>
                <w:szCs w:val="18"/>
              </w:rPr>
            </w:pPr>
          </w:p>
        </w:tc>
        <w:tc>
          <w:tcPr>
            <w:tcW w:w="2489" w:type="dxa"/>
            <w:vAlign w:val="center"/>
          </w:tcPr>
          <w:p w14:paraId="795781A1" w14:textId="77777777" w:rsidR="00FD379A" w:rsidRPr="0002133D" w:rsidRDefault="00FD379A">
            <w:pPr>
              <w:jc w:val="center"/>
              <w:rPr>
                <w:rFonts w:hAnsi="宋体" w:cs="宋体"/>
                <w:sz w:val="18"/>
                <w:szCs w:val="18"/>
              </w:rPr>
            </w:pPr>
          </w:p>
        </w:tc>
      </w:tr>
      <w:tr w:rsidR="00FD379A" w14:paraId="0DC3E621" w14:textId="77777777">
        <w:trPr>
          <w:jc w:val="center"/>
        </w:trPr>
        <w:tc>
          <w:tcPr>
            <w:tcW w:w="1382" w:type="dxa"/>
            <w:vMerge/>
            <w:vAlign w:val="center"/>
          </w:tcPr>
          <w:p w14:paraId="18C58784" w14:textId="77777777" w:rsidR="00FD379A" w:rsidRPr="0002133D" w:rsidRDefault="00FD379A">
            <w:pPr>
              <w:jc w:val="center"/>
              <w:rPr>
                <w:rFonts w:hAnsi="宋体" w:cs="宋体"/>
                <w:sz w:val="18"/>
                <w:szCs w:val="18"/>
              </w:rPr>
            </w:pPr>
          </w:p>
        </w:tc>
        <w:tc>
          <w:tcPr>
            <w:tcW w:w="1590" w:type="dxa"/>
            <w:vAlign w:val="center"/>
          </w:tcPr>
          <w:p w14:paraId="6CEC9B2E" w14:textId="77777777" w:rsidR="00FD379A" w:rsidRPr="0002133D" w:rsidRDefault="004C2846">
            <w:pPr>
              <w:jc w:val="center"/>
              <w:rPr>
                <w:rFonts w:hAnsi="宋体" w:cs="宋体"/>
                <w:sz w:val="18"/>
                <w:szCs w:val="18"/>
              </w:rPr>
            </w:pPr>
            <w:r w:rsidRPr="0002133D">
              <w:rPr>
                <w:rFonts w:hAnsi="宋体" w:cs="宋体" w:hint="eastAsia"/>
                <w:sz w:val="18"/>
                <w:szCs w:val="18"/>
              </w:rPr>
              <w:t>所在省份</w:t>
            </w:r>
          </w:p>
        </w:tc>
        <w:tc>
          <w:tcPr>
            <w:tcW w:w="851" w:type="dxa"/>
            <w:vAlign w:val="center"/>
          </w:tcPr>
          <w:p w14:paraId="4C0A37CF" w14:textId="77777777" w:rsidR="00FD379A" w:rsidRPr="0002133D" w:rsidRDefault="00FD379A">
            <w:pPr>
              <w:jc w:val="center"/>
              <w:rPr>
                <w:rFonts w:hAnsi="宋体" w:cs="宋体"/>
                <w:sz w:val="18"/>
                <w:szCs w:val="18"/>
              </w:rPr>
            </w:pPr>
          </w:p>
        </w:tc>
        <w:tc>
          <w:tcPr>
            <w:tcW w:w="850" w:type="dxa"/>
            <w:vAlign w:val="center"/>
          </w:tcPr>
          <w:p w14:paraId="3F0BE308" w14:textId="77777777" w:rsidR="00FD379A" w:rsidRPr="0002133D" w:rsidRDefault="00FD379A">
            <w:pPr>
              <w:jc w:val="center"/>
              <w:rPr>
                <w:rFonts w:hAnsi="宋体" w:cs="宋体"/>
                <w:sz w:val="18"/>
                <w:szCs w:val="18"/>
              </w:rPr>
            </w:pPr>
          </w:p>
        </w:tc>
        <w:tc>
          <w:tcPr>
            <w:tcW w:w="1134" w:type="dxa"/>
            <w:vAlign w:val="center"/>
          </w:tcPr>
          <w:p w14:paraId="461173C9" w14:textId="77777777" w:rsidR="00FD379A" w:rsidRPr="0002133D" w:rsidRDefault="00FD379A">
            <w:pPr>
              <w:jc w:val="center"/>
              <w:rPr>
                <w:rFonts w:hAnsi="宋体" w:cs="宋体"/>
                <w:sz w:val="18"/>
                <w:szCs w:val="18"/>
              </w:rPr>
            </w:pPr>
          </w:p>
        </w:tc>
        <w:tc>
          <w:tcPr>
            <w:tcW w:w="2489" w:type="dxa"/>
            <w:vAlign w:val="center"/>
          </w:tcPr>
          <w:p w14:paraId="2693C39B" w14:textId="77777777" w:rsidR="00FD379A" w:rsidRPr="0002133D" w:rsidRDefault="00FD379A">
            <w:pPr>
              <w:jc w:val="center"/>
              <w:rPr>
                <w:rFonts w:hAnsi="宋体" w:cs="宋体"/>
                <w:sz w:val="18"/>
                <w:szCs w:val="18"/>
              </w:rPr>
            </w:pPr>
          </w:p>
        </w:tc>
      </w:tr>
      <w:tr w:rsidR="00FD379A" w14:paraId="747BCF8B" w14:textId="77777777">
        <w:trPr>
          <w:jc w:val="center"/>
        </w:trPr>
        <w:tc>
          <w:tcPr>
            <w:tcW w:w="1382" w:type="dxa"/>
            <w:vMerge/>
            <w:vAlign w:val="center"/>
          </w:tcPr>
          <w:p w14:paraId="2F604B25" w14:textId="77777777" w:rsidR="00FD379A" w:rsidRPr="0002133D" w:rsidRDefault="00FD379A">
            <w:pPr>
              <w:jc w:val="center"/>
              <w:rPr>
                <w:rFonts w:hAnsi="宋体" w:cs="宋体"/>
                <w:sz w:val="18"/>
                <w:szCs w:val="18"/>
              </w:rPr>
            </w:pPr>
          </w:p>
        </w:tc>
        <w:tc>
          <w:tcPr>
            <w:tcW w:w="1590" w:type="dxa"/>
            <w:vAlign w:val="center"/>
          </w:tcPr>
          <w:p w14:paraId="1C2F850A" w14:textId="77777777" w:rsidR="00FD379A" w:rsidRPr="0002133D" w:rsidRDefault="004C2846">
            <w:pPr>
              <w:jc w:val="center"/>
              <w:rPr>
                <w:rFonts w:hAnsi="宋体" w:cs="宋体"/>
                <w:sz w:val="18"/>
                <w:szCs w:val="18"/>
              </w:rPr>
            </w:pPr>
            <w:r w:rsidRPr="0002133D">
              <w:rPr>
                <w:rFonts w:hAnsi="宋体" w:cs="宋体" w:hint="eastAsia"/>
                <w:sz w:val="18"/>
                <w:szCs w:val="18"/>
              </w:rPr>
              <w:t>企业地址</w:t>
            </w:r>
          </w:p>
        </w:tc>
        <w:tc>
          <w:tcPr>
            <w:tcW w:w="851" w:type="dxa"/>
            <w:vAlign w:val="center"/>
          </w:tcPr>
          <w:p w14:paraId="660F85C1" w14:textId="77777777" w:rsidR="00FD379A" w:rsidRPr="0002133D" w:rsidRDefault="00FD379A">
            <w:pPr>
              <w:jc w:val="center"/>
              <w:rPr>
                <w:rFonts w:hAnsi="宋体" w:cs="宋体"/>
                <w:sz w:val="18"/>
                <w:szCs w:val="18"/>
              </w:rPr>
            </w:pPr>
          </w:p>
        </w:tc>
        <w:tc>
          <w:tcPr>
            <w:tcW w:w="850" w:type="dxa"/>
            <w:vAlign w:val="center"/>
          </w:tcPr>
          <w:p w14:paraId="7C8B34FF" w14:textId="77777777" w:rsidR="00FD379A" w:rsidRPr="0002133D" w:rsidRDefault="00FD379A">
            <w:pPr>
              <w:jc w:val="center"/>
              <w:rPr>
                <w:rFonts w:hAnsi="宋体" w:cs="宋体"/>
                <w:sz w:val="18"/>
                <w:szCs w:val="18"/>
              </w:rPr>
            </w:pPr>
          </w:p>
        </w:tc>
        <w:tc>
          <w:tcPr>
            <w:tcW w:w="1134" w:type="dxa"/>
            <w:vAlign w:val="center"/>
          </w:tcPr>
          <w:p w14:paraId="037D0C75" w14:textId="77777777" w:rsidR="00FD379A" w:rsidRPr="0002133D" w:rsidRDefault="00FD379A">
            <w:pPr>
              <w:jc w:val="center"/>
              <w:rPr>
                <w:rFonts w:hAnsi="宋体" w:cs="宋体"/>
                <w:sz w:val="18"/>
                <w:szCs w:val="18"/>
              </w:rPr>
            </w:pPr>
          </w:p>
        </w:tc>
        <w:tc>
          <w:tcPr>
            <w:tcW w:w="2489" w:type="dxa"/>
            <w:vAlign w:val="center"/>
          </w:tcPr>
          <w:p w14:paraId="6F5394AE" w14:textId="77777777" w:rsidR="00FD379A" w:rsidRPr="0002133D" w:rsidRDefault="00FD379A">
            <w:pPr>
              <w:jc w:val="center"/>
              <w:rPr>
                <w:rFonts w:hAnsi="宋体" w:cs="宋体"/>
                <w:sz w:val="18"/>
                <w:szCs w:val="18"/>
              </w:rPr>
            </w:pPr>
          </w:p>
        </w:tc>
      </w:tr>
      <w:tr w:rsidR="00FD379A" w14:paraId="43B46564" w14:textId="77777777">
        <w:trPr>
          <w:jc w:val="center"/>
        </w:trPr>
        <w:tc>
          <w:tcPr>
            <w:tcW w:w="1382" w:type="dxa"/>
            <w:vMerge/>
            <w:vAlign w:val="center"/>
          </w:tcPr>
          <w:p w14:paraId="4CD5FCE9" w14:textId="77777777" w:rsidR="00FD379A" w:rsidRPr="0002133D" w:rsidRDefault="00FD379A">
            <w:pPr>
              <w:jc w:val="center"/>
              <w:rPr>
                <w:rFonts w:hAnsi="宋体" w:cs="宋体"/>
                <w:sz w:val="18"/>
                <w:szCs w:val="18"/>
              </w:rPr>
            </w:pPr>
          </w:p>
        </w:tc>
        <w:tc>
          <w:tcPr>
            <w:tcW w:w="1590" w:type="dxa"/>
            <w:vAlign w:val="center"/>
          </w:tcPr>
          <w:p w14:paraId="48544266" w14:textId="77777777" w:rsidR="00FD379A" w:rsidRPr="0002133D" w:rsidRDefault="004C2846">
            <w:pPr>
              <w:jc w:val="center"/>
              <w:rPr>
                <w:rFonts w:hAnsi="宋体" w:cs="宋体"/>
                <w:sz w:val="18"/>
                <w:szCs w:val="18"/>
              </w:rPr>
            </w:pPr>
            <w:r w:rsidRPr="0002133D">
              <w:rPr>
                <w:rFonts w:hAnsi="宋体" w:cs="宋体" w:hint="eastAsia"/>
                <w:sz w:val="18"/>
                <w:szCs w:val="18"/>
              </w:rPr>
              <w:t>数据统计周期</w:t>
            </w:r>
          </w:p>
        </w:tc>
        <w:tc>
          <w:tcPr>
            <w:tcW w:w="851" w:type="dxa"/>
            <w:vAlign w:val="center"/>
          </w:tcPr>
          <w:p w14:paraId="63840F08" w14:textId="77777777" w:rsidR="00FD379A" w:rsidRPr="0002133D" w:rsidRDefault="00FD379A">
            <w:pPr>
              <w:jc w:val="center"/>
              <w:rPr>
                <w:rFonts w:hAnsi="宋体" w:cs="宋体"/>
                <w:sz w:val="18"/>
                <w:szCs w:val="18"/>
              </w:rPr>
            </w:pPr>
          </w:p>
        </w:tc>
        <w:tc>
          <w:tcPr>
            <w:tcW w:w="850" w:type="dxa"/>
            <w:vAlign w:val="center"/>
          </w:tcPr>
          <w:p w14:paraId="5C4186CA" w14:textId="77777777" w:rsidR="00FD379A" w:rsidRPr="0002133D" w:rsidRDefault="00FD379A">
            <w:pPr>
              <w:jc w:val="center"/>
              <w:rPr>
                <w:rFonts w:hAnsi="宋体" w:cs="宋体"/>
                <w:sz w:val="18"/>
                <w:szCs w:val="18"/>
              </w:rPr>
            </w:pPr>
          </w:p>
        </w:tc>
        <w:tc>
          <w:tcPr>
            <w:tcW w:w="1134" w:type="dxa"/>
            <w:vAlign w:val="center"/>
          </w:tcPr>
          <w:p w14:paraId="58DCC7E7" w14:textId="77777777" w:rsidR="00FD379A" w:rsidRPr="0002133D" w:rsidRDefault="00FD379A">
            <w:pPr>
              <w:jc w:val="center"/>
              <w:rPr>
                <w:rFonts w:hAnsi="宋体" w:cs="宋体"/>
                <w:sz w:val="18"/>
                <w:szCs w:val="18"/>
              </w:rPr>
            </w:pPr>
          </w:p>
        </w:tc>
        <w:tc>
          <w:tcPr>
            <w:tcW w:w="2489" w:type="dxa"/>
            <w:vAlign w:val="center"/>
          </w:tcPr>
          <w:p w14:paraId="28EDBE90" w14:textId="77777777" w:rsidR="00FD379A" w:rsidRPr="0002133D" w:rsidRDefault="00FD379A">
            <w:pPr>
              <w:jc w:val="center"/>
              <w:rPr>
                <w:rFonts w:hAnsi="宋体" w:cs="宋体"/>
                <w:sz w:val="18"/>
                <w:szCs w:val="18"/>
              </w:rPr>
            </w:pPr>
          </w:p>
        </w:tc>
      </w:tr>
      <w:tr w:rsidR="00FD379A" w14:paraId="2705ABC1" w14:textId="77777777">
        <w:trPr>
          <w:jc w:val="center"/>
        </w:trPr>
        <w:tc>
          <w:tcPr>
            <w:tcW w:w="1382" w:type="dxa"/>
            <w:vMerge/>
            <w:vAlign w:val="center"/>
          </w:tcPr>
          <w:p w14:paraId="7AA28750" w14:textId="77777777" w:rsidR="00FD379A" w:rsidRPr="0002133D" w:rsidRDefault="00FD379A">
            <w:pPr>
              <w:jc w:val="center"/>
              <w:rPr>
                <w:rFonts w:hAnsi="宋体" w:cs="宋体"/>
                <w:sz w:val="18"/>
                <w:szCs w:val="18"/>
              </w:rPr>
            </w:pPr>
          </w:p>
        </w:tc>
        <w:tc>
          <w:tcPr>
            <w:tcW w:w="1590" w:type="dxa"/>
            <w:vAlign w:val="center"/>
          </w:tcPr>
          <w:p w14:paraId="482E0E09" w14:textId="77777777" w:rsidR="00FD379A" w:rsidRPr="0002133D" w:rsidRDefault="004C2846">
            <w:pPr>
              <w:jc w:val="center"/>
              <w:rPr>
                <w:rFonts w:hAnsi="宋体" w:cs="宋体"/>
                <w:sz w:val="18"/>
                <w:szCs w:val="18"/>
              </w:rPr>
            </w:pPr>
            <w:r w:rsidRPr="0002133D">
              <w:rPr>
                <w:rFonts w:hAnsi="宋体" w:cs="宋体" w:hint="eastAsia"/>
                <w:sz w:val="18"/>
                <w:szCs w:val="18"/>
              </w:rPr>
              <w:t>铅锭生产情况</w:t>
            </w:r>
          </w:p>
        </w:tc>
        <w:tc>
          <w:tcPr>
            <w:tcW w:w="851" w:type="dxa"/>
            <w:vAlign w:val="center"/>
          </w:tcPr>
          <w:p w14:paraId="29DD406B" w14:textId="77777777" w:rsidR="00FD379A" w:rsidRPr="0002133D" w:rsidRDefault="00FD379A">
            <w:pPr>
              <w:jc w:val="center"/>
              <w:rPr>
                <w:rFonts w:hAnsi="宋体" w:cs="宋体"/>
                <w:sz w:val="18"/>
                <w:szCs w:val="18"/>
              </w:rPr>
            </w:pPr>
          </w:p>
        </w:tc>
        <w:tc>
          <w:tcPr>
            <w:tcW w:w="850" w:type="dxa"/>
            <w:vAlign w:val="center"/>
          </w:tcPr>
          <w:p w14:paraId="27FD17D9" w14:textId="77777777" w:rsidR="00FD379A" w:rsidRPr="0002133D" w:rsidRDefault="00FD379A">
            <w:pPr>
              <w:jc w:val="center"/>
              <w:rPr>
                <w:rFonts w:hAnsi="宋体" w:cs="宋体"/>
                <w:sz w:val="18"/>
                <w:szCs w:val="18"/>
              </w:rPr>
            </w:pPr>
          </w:p>
        </w:tc>
        <w:tc>
          <w:tcPr>
            <w:tcW w:w="1134" w:type="dxa"/>
            <w:vAlign w:val="center"/>
          </w:tcPr>
          <w:p w14:paraId="3388A48B" w14:textId="77777777" w:rsidR="00FD379A" w:rsidRPr="0002133D" w:rsidRDefault="00FD379A">
            <w:pPr>
              <w:jc w:val="center"/>
              <w:rPr>
                <w:rFonts w:hAnsi="宋体" w:cs="宋体"/>
                <w:sz w:val="18"/>
                <w:szCs w:val="18"/>
              </w:rPr>
            </w:pPr>
          </w:p>
        </w:tc>
        <w:tc>
          <w:tcPr>
            <w:tcW w:w="2489" w:type="dxa"/>
            <w:vAlign w:val="center"/>
          </w:tcPr>
          <w:p w14:paraId="1C1D31A1" w14:textId="77777777" w:rsidR="00FD379A" w:rsidRPr="0002133D" w:rsidRDefault="00FD379A">
            <w:pPr>
              <w:jc w:val="center"/>
              <w:rPr>
                <w:rFonts w:hAnsi="宋体" w:cs="宋体"/>
                <w:sz w:val="18"/>
                <w:szCs w:val="18"/>
              </w:rPr>
            </w:pPr>
          </w:p>
        </w:tc>
      </w:tr>
      <w:tr w:rsidR="00FD379A" w14:paraId="0D63DFAC" w14:textId="77777777">
        <w:trPr>
          <w:jc w:val="center"/>
        </w:trPr>
        <w:tc>
          <w:tcPr>
            <w:tcW w:w="1382" w:type="dxa"/>
            <w:vMerge/>
            <w:vAlign w:val="center"/>
          </w:tcPr>
          <w:p w14:paraId="1F9AE2C8" w14:textId="77777777" w:rsidR="00FD379A" w:rsidRPr="0002133D" w:rsidRDefault="00FD379A">
            <w:pPr>
              <w:jc w:val="center"/>
              <w:rPr>
                <w:rFonts w:hAnsi="宋体" w:cs="宋体"/>
                <w:sz w:val="18"/>
                <w:szCs w:val="18"/>
              </w:rPr>
            </w:pPr>
          </w:p>
        </w:tc>
        <w:tc>
          <w:tcPr>
            <w:tcW w:w="1590" w:type="dxa"/>
            <w:vAlign w:val="center"/>
          </w:tcPr>
          <w:p w14:paraId="13FADA11" w14:textId="77777777" w:rsidR="00FD379A" w:rsidRPr="0002133D" w:rsidRDefault="004C2846">
            <w:pPr>
              <w:jc w:val="center"/>
              <w:rPr>
                <w:rFonts w:hAnsi="宋体" w:cs="宋体"/>
                <w:sz w:val="18"/>
                <w:szCs w:val="18"/>
              </w:rPr>
            </w:pPr>
            <w:r w:rsidRPr="0002133D">
              <w:rPr>
                <w:rFonts w:hAnsi="宋体" w:cs="宋体" w:hint="eastAsia"/>
                <w:sz w:val="18"/>
                <w:szCs w:val="18"/>
              </w:rPr>
              <w:t>生产线条数及规模说明</w:t>
            </w:r>
          </w:p>
        </w:tc>
        <w:tc>
          <w:tcPr>
            <w:tcW w:w="851" w:type="dxa"/>
            <w:vAlign w:val="center"/>
          </w:tcPr>
          <w:p w14:paraId="198C75A0" w14:textId="77777777" w:rsidR="00FD379A" w:rsidRPr="0002133D" w:rsidRDefault="00FD379A">
            <w:pPr>
              <w:jc w:val="center"/>
              <w:rPr>
                <w:rFonts w:hAnsi="宋体" w:cs="宋体"/>
                <w:sz w:val="18"/>
                <w:szCs w:val="18"/>
              </w:rPr>
            </w:pPr>
          </w:p>
        </w:tc>
        <w:tc>
          <w:tcPr>
            <w:tcW w:w="850" w:type="dxa"/>
            <w:vAlign w:val="center"/>
          </w:tcPr>
          <w:p w14:paraId="3C893E7C" w14:textId="77777777" w:rsidR="00FD379A" w:rsidRPr="0002133D" w:rsidRDefault="00FD379A">
            <w:pPr>
              <w:jc w:val="center"/>
              <w:rPr>
                <w:rFonts w:hAnsi="宋体" w:cs="宋体"/>
                <w:sz w:val="18"/>
                <w:szCs w:val="18"/>
              </w:rPr>
            </w:pPr>
          </w:p>
        </w:tc>
        <w:tc>
          <w:tcPr>
            <w:tcW w:w="1134" w:type="dxa"/>
            <w:vAlign w:val="center"/>
          </w:tcPr>
          <w:p w14:paraId="782F0032" w14:textId="77777777" w:rsidR="00FD379A" w:rsidRPr="0002133D" w:rsidRDefault="00FD379A">
            <w:pPr>
              <w:jc w:val="center"/>
              <w:rPr>
                <w:rFonts w:hAnsi="宋体" w:cs="宋体"/>
                <w:sz w:val="18"/>
                <w:szCs w:val="18"/>
              </w:rPr>
            </w:pPr>
          </w:p>
        </w:tc>
        <w:tc>
          <w:tcPr>
            <w:tcW w:w="2489" w:type="dxa"/>
            <w:vAlign w:val="center"/>
          </w:tcPr>
          <w:p w14:paraId="3E27869C" w14:textId="77777777" w:rsidR="00FD379A" w:rsidRPr="0002133D" w:rsidRDefault="00FD379A">
            <w:pPr>
              <w:jc w:val="center"/>
              <w:rPr>
                <w:rFonts w:hAnsi="宋体" w:cs="宋体"/>
                <w:sz w:val="18"/>
                <w:szCs w:val="18"/>
              </w:rPr>
            </w:pPr>
          </w:p>
        </w:tc>
      </w:tr>
      <w:tr w:rsidR="00FD379A" w14:paraId="6993263B" w14:textId="77777777">
        <w:trPr>
          <w:jc w:val="center"/>
        </w:trPr>
        <w:tc>
          <w:tcPr>
            <w:tcW w:w="1382" w:type="dxa"/>
            <w:vAlign w:val="center"/>
          </w:tcPr>
          <w:p w14:paraId="4B888A86" w14:textId="77777777" w:rsidR="00FD379A" w:rsidRPr="0002133D" w:rsidRDefault="004C2846">
            <w:pPr>
              <w:jc w:val="center"/>
              <w:rPr>
                <w:rFonts w:hAnsi="宋体" w:cs="宋体"/>
                <w:sz w:val="18"/>
                <w:szCs w:val="18"/>
              </w:rPr>
            </w:pPr>
            <w:r w:rsidRPr="0002133D">
              <w:rPr>
                <w:rFonts w:hAnsi="宋体" w:cs="宋体" w:hint="eastAsia"/>
                <w:sz w:val="18"/>
                <w:szCs w:val="18"/>
              </w:rPr>
              <w:t>生产车间</w:t>
            </w:r>
          </w:p>
        </w:tc>
        <w:tc>
          <w:tcPr>
            <w:tcW w:w="6914" w:type="dxa"/>
            <w:gridSpan w:val="5"/>
            <w:vAlign w:val="center"/>
          </w:tcPr>
          <w:p w14:paraId="503703A1" w14:textId="77777777" w:rsidR="00FD379A" w:rsidRPr="0002133D" w:rsidRDefault="00FD379A">
            <w:pPr>
              <w:jc w:val="center"/>
              <w:rPr>
                <w:rFonts w:hAnsi="宋体" w:cs="宋体"/>
                <w:sz w:val="18"/>
                <w:szCs w:val="18"/>
              </w:rPr>
            </w:pPr>
          </w:p>
        </w:tc>
      </w:tr>
      <w:tr w:rsidR="00FD379A" w14:paraId="5171DAB6" w14:textId="77777777">
        <w:trPr>
          <w:jc w:val="center"/>
        </w:trPr>
        <w:tc>
          <w:tcPr>
            <w:tcW w:w="1382" w:type="dxa"/>
            <w:vMerge w:val="restart"/>
            <w:vAlign w:val="center"/>
          </w:tcPr>
          <w:p w14:paraId="4D2E911B" w14:textId="77777777" w:rsidR="00FD379A" w:rsidRPr="0002133D" w:rsidRDefault="004C2846">
            <w:pPr>
              <w:jc w:val="center"/>
              <w:rPr>
                <w:rFonts w:hAnsi="宋体" w:cs="宋体"/>
                <w:sz w:val="18"/>
                <w:szCs w:val="18"/>
              </w:rPr>
            </w:pPr>
            <w:r w:rsidRPr="0002133D">
              <w:rPr>
                <w:rFonts w:hAnsi="宋体" w:cs="宋体" w:hint="eastAsia"/>
                <w:sz w:val="18"/>
                <w:szCs w:val="18"/>
              </w:rPr>
              <w:t>燃料燃烧</w:t>
            </w:r>
          </w:p>
        </w:tc>
        <w:tc>
          <w:tcPr>
            <w:tcW w:w="1590" w:type="dxa"/>
            <w:vAlign w:val="center"/>
          </w:tcPr>
          <w:p w14:paraId="0E819353" w14:textId="77777777" w:rsidR="00FD379A" w:rsidRPr="0002133D" w:rsidRDefault="004C2846">
            <w:pPr>
              <w:jc w:val="center"/>
              <w:rPr>
                <w:rFonts w:hAnsi="宋体" w:cs="宋体"/>
                <w:sz w:val="18"/>
                <w:szCs w:val="18"/>
              </w:rPr>
            </w:pPr>
            <w:r w:rsidRPr="0002133D">
              <w:rPr>
                <w:rFonts w:hAnsi="宋体" w:cs="宋体" w:hint="eastAsia"/>
                <w:sz w:val="18"/>
                <w:szCs w:val="18"/>
              </w:rPr>
              <w:t>种类</w:t>
            </w:r>
          </w:p>
        </w:tc>
        <w:tc>
          <w:tcPr>
            <w:tcW w:w="851" w:type="dxa"/>
            <w:vAlign w:val="center"/>
          </w:tcPr>
          <w:p w14:paraId="1BFD9AD1" w14:textId="77777777" w:rsidR="00FD379A" w:rsidRPr="0002133D" w:rsidRDefault="004C2846">
            <w:pPr>
              <w:jc w:val="center"/>
              <w:rPr>
                <w:rFonts w:hAnsi="宋体" w:cs="宋体"/>
                <w:sz w:val="18"/>
                <w:szCs w:val="18"/>
              </w:rPr>
            </w:pPr>
            <w:r w:rsidRPr="0002133D">
              <w:rPr>
                <w:rFonts w:hAnsi="宋体" w:cs="宋体" w:hint="eastAsia"/>
                <w:sz w:val="18"/>
                <w:szCs w:val="18"/>
              </w:rPr>
              <w:t>消耗量</w:t>
            </w:r>
          </w:p>
        </w:tc>
        <w:tc>
          <w:tcPr>
            <w:tcW w:w="850" w:type="dxa"/>
            <w:vAlign w:val="center"/>
          </w:tcPr>
          <w:p w14:paraId="6B28F839" w14:textId="77777777" w:rsidR="00FD379A" w:rsidRPr="0002133D" w:rsidRDefault="004C2846">
            <w:pPr>
              <w:jc w:val="center"/>
              <w:rPr>
                <w:rFonts w:hAnsi="宋体" w:cs="宋体"/>
                <w:sz w:val="18"/>
                <w:szCs w:val="18"/>
              </w:rPr>
            </w:pPr>
            <w:r w:rsidRPr="0002133D">
              <w:rPr>
                <w:rFonts w:hAnsi="宋体" w:cs="宋体" w:hint="eastAsia"/>
                <w:sz w:val="18"/>
                <w:szCs w:val="18"/>
              </w:rPr>
              <w:t>单位</w:t>
            </w:r>
          </w:p>
        </w:tc>
        <w:tc>
          <w:tcPr>
            <w:tcW w:w="1134" w:type="dxa"/>
            <w:vAlign w:val="center"/>
          </w:tcPr>
          <w:p w14:paraId="1DC79AAB" w14:textId="77777777" w:rsidR="00FD379A" w:rsidRPr="0002133D" w:rsidRDefault="004C2846">
            <w:pPr>
              <w:jc w:val="center"/>
              <w:rPr>
                <w:rFonts w:hAnsi="宋体" w:cs="宋体"/>
                <w:sz w:val="18"/>
                <w:szCs w:val="18"/>
              </w:rPr>
            </w:pPr>
            <w:r w:rsidRPr="0002133D">
              <w:rPr>
                <w:rFonts w:hAnsi="宋体" w:cs="宋体" w:hint="eastAsia"/>
                <w:sz w:val="18"/>
                <w:szCs w:val="18"/>
              </w:rPr>
              <w:t>产地</w:t>
            </w:r>
          </w:p>
        </w:tc>
        <w:tc>
          <w:tcPr>
            <w:tcW w:w="2489" w:type="dxa"/>
            <w:vAlign w:val="center"/>
          </w:tcPr>
          <w:p w14:paraId="0D85649F" w14:textId="77777777" w:rsidR="00FD379A" w:rsidRPr="0002133D" w:rsidRDefault="004C2846">
            <w:pPr>
              <w:jc w:val="center"/>
              <w:rPr>
                <w:rFonts w:hAnsi="宋体" w:cs="宋体"/>
                <w:sz w:val="18"/>
                <w:szCs w:val="18"/>
              </w:rPr>
            </w:pPr>
            <w:r w:rsidRPr="0002133D">
              <w:rPr>
                <w:rFonts w:hAnsi="宋体" w:cs="宋体" w:hint="eastAsia"/>
                <w:sz w:val="18"/>
                <w:szCs w:val="18"/>
              </w:rPr>
              <w:t>详细情况说明</w:t>
            </w:r>
          </w:p>
        </w:tc>
      </w:tr>
      <w:tr w:rsidR="00FD379A" w14:paraId="010421D3" w14:textId="77777777">
        <w:trPr>
          <w:jc w:val="center"/>
        </w:trPr>
        <w:tc>
          <w:tcPr>
            <w:tcW w:w="1382" w:type="dxa"/>
            <w:vMerge/>
            <w:vAlign w:val="center"/>
          </w:tcPr>
          <w:p w14:paraId="17E065BD" w14:textId="77777777" w:rsidR="00FD379A" w:rsidRPr="0002133D" w:rsidRDefault="00FD379A">
            <w:pPr>
              <w:jc w:val="center"/>
              <w:rPr>
                <w:rFonts w:hAnsi="宋体" w:cs="宋体"/>
                <w:sz w:val="18"/>
                <w:szCs w:val="18"/>
              </w:rPr>
            </w:pPr>
          </w:p>
        </w:tc>
        <w:tc>
          <w:tcPr>
            <w:tcW w:w="1590" w:type="dxa"/>
            <w:vAlign w:val="center"/>
          </w:tcPr>
          <w:p w14:paraId="16ABD389" w14:textId="77777777" w:rsidR="00FD379A" w:rsidRPr="0002133D" w:rsidRDefault="004C2846">
            <w:pPr>
              <w:jc w:val="center"/>
              <w:rPr>
                <w:rFonts w:hAnsi="宋体" w:cs="宋体"/>
                <w:sz w:val="18"/>
                <w:szCs w:val="18"/>
              </w:rPr>
            </w:pPr>
            <w:r w:rsidRPr="0002133D">
              <w:rPr>
                <w:rFonts w:hAnsi="宋体" w:cs="宋体" w:hint="eastAsia"/>
                <w:sz w:val="18"/>
                <w:szCs w:val="18"/>
              </w:rPr>
              <w:t>无烟煤</w:t>
            </w:r>
          </w:p>
        </w:tc>
        <w:tc>
          <w:tcPr>
            <w:tcW w:w="851" w:type="dxa"/>
            <w:vAlign w:val="center"/>
          </w:tcPr>
          <w:p w14:paraId="58DEFA5F" w14:textId="77777777" w:rsidR="00FD379A" w:rsidRPr="0002133D" w:rsidRDefault="00FD379A">
            <w:pPr>
              <w:jc w:val="center"/>
              <w:rPr>
                <w:rFonts w:hAnsi="宋体" w:cs="宋体"/>
                <w:sz w:val="18"/>
                <w:szCs w:val="18"/>
              </w:rPr>
            </w:pPr>
          </w:p>
        </w:tc>
        <w:tc>
          <w:tcPr>
            <w:tcW w:w="850" w:type="dxa"/>
            <w:vAlign w:val="center"/>
          </w:tcPr>
          <w:p w14:paraId="7D37F2EA"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666EE421" w14:textId="77777777" w:rsidR="00FD379A" w:rsidRPr="0002133D" w:rsidRDefault="00FD379A">
            <w:pPr>
              <w:jc w:val="center"/>
              <w:rPr>
                <w:rFonts w:hAnsi="宋体" w:cs="宋体"/>
                <w:sz w:val="18"/>
                <w:szCs w:val="18"/>
              </w:rPr>
            </w:pPr>
          </w:p>
        </w:tc>
        <w:tc>
          <w:tcPr>
            <w:tcW w:w="2489" w:type="dxa"/>
            <w:vMerge w:val="restart"/>
            <w:vAlign w:val="center"/>
          </w:tcPr>
          <w:p w14:paraId="4732C032" w14:textId="77777777" w:rsidR="00FD379A" w:rsidRPr="0002133D" w:rsidRDefault="004C2846">
            <w:pPr>
              <w:rPr>
                <w:rFonts w:hAnsi="宋体" w:cs="宋体"/>
                <w:sz w:val="18"/>
                <w:szCs w:val="18"/>
              </w:rPr>
            </w:pPr>
            <w:r w:rsidRPr="0002133D">
              <w:rPr>
                <w:rFonts w:hAnsi="宋体" w:cs="宋体" w:hint="eastAsia"/>
                <w:sz w:val="18"/>
                <w:szCs w:val="18"/>
              </w:rPr>
              <w:t>填写取得方式（自产或外购）</w:t>
            </w:r>
            <w:r w:rsidRPr="0002133D">
              <w:rPr>
                <w:rFonts w:hAnsi="宋体" w:cs="宋体"/>
                <w:sz w:val="18"/>
                <w:szCs w:val="18"/>
              </w:rPr>
              <w:t>/</w:t>
            </w:r>
            <w:r w:rsidRPr="0002133D">
              <w:rPr>
                <w:rFonts w:hAnsi="宋体" w:cs="宋体" w:hint="eastAsia"/>
                <w:sz w:val="18"/>
                <w:szCs w:val="18"/>
              </w:rPr>
              <w:t>运输方式及距离（</w:t>
            </w:r>
            <w:r w:rsidRPr="0002133D">
              <w:rPr>
                <w:rFonts w:hAnsi="宋体" w:cs="宋体"/>
                <w:sz w:val="18"/>
                <w:szCs w:val="18"/>
              </w:rPr>
              <w:t>km</w:t>
            </w:r>
            <w:r w:rsidRPr="0002133D">
              <w:rPr>
                <w:rFonts w:hAnsi="宋体" w:cs="宋体" w:hint="eastAsia"/>
                <w:sz w:val="18"/>
                <w:szCs w:val="18"/>
              </w:rPr>
              <w:t>）等信息。</w:t>
            </w:r>
          </w:p>
        </w:tc>
      </w:tr>
      <w:tr w:rsidR="00FD379A" w14:paraId="3EA5148E" w14:textId="77777777">
        <w:trPr>
          <w:jc w:val="center"/>
        </w:trPr>
        <w:tc>
          <w:tcPr>
            <w:tcW w:w="1382" w:type="dxa"/>
            <w:vMerge/>
            <w:vAlign w:val="center"/>
          </w:tcPr>
          <w:p w14:paraId="16923F19" w14:textId="77777777" w:rsidR="00FD379A" w:rsidRPr="0002133D" w:rsidRDefault="00FD379A">
            <w:pPr>
              <w:jc w:val="center"/>
              <w:rPr>
                <w:rFonts w:hAnsi="宋体" w:cs="宋体"/>
                <w:sz w:val="18"/>
                <w:szCs w:val="18"/>
              </w:rPr>
            </w:pPr>
          </w:p>
        </w:tc>
        <w:tc>
          <w:tcPr>
            <w:tcW w:w="1590" w:type="dxa"/>
            <w:vAlign w:val="center"/>
          </w:tcPr>
          <w:p w14:paraId="038B5257" w14:textId="77777777" w:rsidR="00FD379A" w:rsidRPr="0002133D" w:rsidRDefault="004C2846">
            <w:pPr>
              <w:jc w:val="center"/>
              <w:rPr>
                <w:rFonts w:hAnsi="宋体" w:cs="宋体"/>
                <w:sz w:val="18"/>
                <w:szCs w:val="18"/>
              </w:rPr>
            </w:pPr>
            <w:r w:rsidRPr="0002133D">
              <w:rPr>
                <w:rFonts w:hAnsi="宋体" w:cs="宋体" w:hint="eastAsia"/>
                <w:sz w:val="18"/>
                <w:szCs w:val="18"/>
              </w:rPr>
              <w:t>烟煤</w:t>
            </w:r>
          </w:p>
        </w:tc>
        <w:tc>
          <w:tcPr>
            <w:tcW w:w="851" w:type="dxa"/>
            <w:vAlign w:val="center"/>
          </w:tcPr>
          <w:p w14:paraId="12E291B0" w14:textId="77777777" w:rsidR="00FD379A" w:rsidRPr="0002133D" w:rsidRDefault="00FD379A">
            <w:pPr>
              <w:jc w:val="center"/>
              <w:rPr>
                <w:rFonts w:hAnsi="宋体" w:cs="宋体"/>
                <w:sz w:val="18"/>
                <w:szCs w:val="18"/>
              </w:rPr>
            </w:pPr>
          </w:p>
        </w:tc>
        <w:tc>
          <w:tcPr>
            <w:tcW w:w="850" w:type="dxa"/>
            <w:vAlign w:val="center"/>
          </w:tcPr>
          <w:p w14:paraId="18FBC001"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0D01A4E5" w14:textId="77777777" w:rsidR="00FD379A" w:rsidRPr="0002133D" w:rsidRDefault="00FD379A">
            <w:pPr>
              <w:jc w:val="center"/>
              <w:rPr>
                <w:rFonts w:hAnsi="宋体" w:cs="宋体"/>
                <w:sz w:val="18"/>
                <w:szCs w:val="18"/>
              </w:rPr>
            </w:pPr>
          </w:p>
        </w:tc>
        <w:tc>
          <w:tcPr>
            <w:tcW w:w="2489" w:type="dxa"/>
            <w:vMerge/>
            <w:vAlign w:val="center"/>
          </w:tcPr>
          <w:p w14:paraId="131F9BB4" w14:textId="77777777" w:rsidR="00FD379A" w:rsidRPr="0002133D" w:rsidRDefault="00FD379A">
            <w:pPr>
              <w:jc w:val="center"/>
              <w:rPr>
                <w:rFonts w:hAnsi="宋体" w:cs="宋体"/>
                <w:sz w:val="18"/>
                <w:szCs w:val="18"/>
              </w:rPr>
            </w:pPr>
          </w:p>
        </w:tc>
      </w:tr>
      <w:tr w:rsidR="00FD379A" w14:paraId="1CAC4955" w14:textId="77777777">
        <w:trPr>
          <w:jc w:val="center"/>
        </w:trPr>
        <w:tc>
          <w:tcPr>
            <w:tcW w:w="1382" w:type="dxa"/>
            <w:vMerge/>
            <w:vAlign w:val="center"/>
          </w:tcPr>
          <w:p w14:paraId="5E126AB5" w14:textId="77777777" w:rsidR="00FD379A" w:rsidRPr="0002133D" w:rsidRDefault="00FD379A">
            <w:pPr>
              <w:jc w:val="center"/>
              <w:rPr>
                <w:rFonts w:hAnsi="宋体" w:cs="宋体"/>
                <w:sz w:val="18"/>
                <w:szCs w:val="18"/>
              </w:rPr>
            </w:pPr>
          </w:p>
        </w:tc>
        <w:tc>
          <w:tcPr>
            <w:tcW w:w="1590" w:type="dxa"/>
            <w:vAlign w:val="center"/>
          </w:tcPr>
          <w:p w14:paraId="03947F1E" w14:textId="77777777" w:rsidR="00FD379A" w:rsidRPr="0002133D" w:rsidRDefault="004C2846">
            <w:pPr>
              <w:jc w:val="center"/>
              <w:rPr>
                <w:rFonts w:hAnsi="宋体" w:cs="宋体"/>
                <w:sz w:val="18"/>
                <w:szCs w:val="18"/>
              </w:rPr>
            </w:pPr>
            <w:r w:rsidRPr="0002133D">
              <w:rPr>
                <w:rFonts w:hAnsi="宋体" w:cs="宋体" w:hint="eastAsia"/>
                <w:sz w:val="18"/>
                <w:szCs w:val="18"/>
              </w:rPr>
              <w:t>褐煤</w:t>
            </w:r>
          </w:p>
        </w:tc>
        <w:tc>
          <w:tcPr>
            <w:tcW w:w="851" w:type="dxa"/>
            <w:vAlign w:val="center"/>
          </w:tcPr>
          <w:p w14:paraId="72DD61CF" w14:textId="77777777" w:rsidR="00FD379A" w:rsidRPr="0002133D" w:rsidRDefault="00FD379A">
            <w:pPr>
              <w:jc w:val="center"/>
              <w:rPr>
                <w:rFonts w:hAnsi="宋体" w:cs="宋体"/>
                <w:sz w:val="18"/>
                <w:szCs w:val="18"/>
              </w:rPr>
            </w:pPr>
          </w:p>
        </w:tc>
        <w:tc>
          <w:tcPr>
            <w:tcW w:w="850" w:type="dxa"/>
            <w:vAlign w:val="center"/>
          </w:tcPr>
          <w:p w14:paraId="31FE4014"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01ED1F1A" w14:textId="77777777" w:rsidR="00FD379A" w:rsidRPr="0002133D" w:rsidRDefault="00FD379A">
            <w:pPr>
              <w:jc w:val="center"/>
              <w:rPr>
                <w:rFonts w:hAnsi="宋体" w:cs="宋体"/>
                <w:sz w:val="18"/>
                <w:szCs w:val="18"/>
              </w:rPr>
            </w:pPr>
          </w:p>
        </w:tc>
        <w:tc>
          <w:tcPr>
            <w:tcW w:w="2489" w:type="dxa"/>
            <w:vMerge/>
            <w:vAlign w:val="center"/>
          </w:tcPr>
          <w:p w14:paraId="00CEE823" w14:textId="77777777" w:rsidR="00FD379A" w:rsidRPr="0002133D" w:rsidRDefault="00FD379A">
            <w:pPr>
              <w:jc w:val="center"/>
              <w:rPr>
                <w:rFonts w:hAnsi="宋体" w:cs="宋体"/>
                <w:sz w:val="18"/>
                <w:szCs w:val="18"/>
              </w:rPr>
            </w:pPr>
          </w:p>
        </w:tc>
      </w:tr>
      <w:tr w:rsidR="00FD379A" w14:paraId="4F8B3584" w14:textId="77777777">
        <w:trPr>
          <w:jc w:val="center"/>
        </w:trPr>
        <w:tc>
          <w:tcPr>
            <w:tcW w:w="1382" w:type="dxa"/>
            <w:vMerge/>
            <w:vAlign w:val="center"/>
          </w:tcPr>
          <w:p w14:paraId="1885F859" w14:textId="77777777" w:rsidR="00FD379A" w:rsidRPr="0002133D" w:rsidRDefault="00FD379A">
            <w:pPr>
              <w:jc w:val="center"/>
              <w:rPr>
                <w:rFonts w:hAnsi="宋体" w:cs="宋体"/>
                <w:sz w:val="18"/>
                <w:szCs w:val="18"/>
              </w:rPr>
            </w:pPr>
          </w:p>
        </w:tc>
        <w:tc>
          <w:tcPr>
            <w:tcW w:w="1590" w:type="dxa"/>
            <w:vAlign w:val="center"/>
          </w:tcPr>
          <w:p w14:paraId="6695370C" w14:textId="77777777" w:rsidR="00FD379A" w:rsidRPr="0002133D" w:rsidRDefault="004C2846">
            <w:pPr>
              <w:jc w:val="center"/>
              <w:rPr>
                <w:rFonts w:hAnsi="宋体" w:cs="宋体"/>
                <w:sz w:val="18"/>
                <w:szCs w:val="18"/>
              </w:rPr>
            </w:pPr>
            <w:r w:rsidRPr="0002133D">
              <w:rPr>
                <w:rFonts w:hAnsi="宋体" w:cs="宋体" w:hint="eastAsia"/>
                <w:sz w:val="18"/>
                <w:szCs w:val="18"/>
              </w:rPr>
              <w:t>洗精煤</w:t>
            </w:r>
          </w:p>
        </w:tc>
        <w:tc>
          <w:tcPr>
            <w:tcW w:w="851" w:type="dxa"/>
            <w:vAlign w:val="center"/>
          </w:tcPr>
          <w:p w14:paraId="056DBF36" w14:textId="77777777" w:rsidR="00FD379A" w:rsidRPr="0002133D" w:rsidRDefault="00FD379A">
            <w:pPr>
              <w:jc w:val="center"/>
              <w:rPr>
                <w:rFonts w:hAnsi="宋体" w:cs="宋体"/>
                <w:sz w:val="18"/>
                <w:szCs w:val="18"/>
              </w:rPr>
            </w:pPr>
          </w:p>
        </w:tc>
        <w:tc>
          <w:tcPr>
            <w:tcW w:w="850" w:type="dxa"/>
            <w:vAlign w:val="center"/>
          </w:tcPr>
          <w:p w14:paraId="5E4D2F5D"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521EFE31" w14:textId="77777777" w:rsidR="00FD379A" w:rsidRPr="0002133D" w:rsidRDefault="00FD379A">
            <w:pPr>
              <w:jc w:val="center"/>
              <w:rPr>
                <w:rFonts w:hAnsi="宋体" w:cs="宋体"/>
                <w:sz w:val="18"/>
                <w:szCs w:val="18"/>
              </w:rPr>
            </w:pPr>
          </w:p>
        </w:tc>
        <w:tc>
          <w:tcPr>
            <w:tcW w:w="2489" w:type="dxa"/>
            <w:vMerge/>
            <w:vAlign w:val="center"/>
          </w:tcPr>
          <w:p w14:paraId="0A0A7DDD" w14:textId="77777777" w:rsidR="00FD379A" w:rsidRPr="0002133D" w:rsidRDefault="00FD379A">
            <w:pPr>
              <w:jc w:val="center"/>
              <w:rPr>
                <w:rFonts w:hAnsi="宋体" w:cs="宋体"/>
                <w:sz w:val="18"/>
                <w:szCs w:val="18"/>
              </w:rPr>
            </w:pPr>
          </w:p>
        </w:tc>
      </w:tr>
      <w:tr w:rsidR="00FD379A" w14:paraId="6DB4E3C8" w14:textId="77777777">
        <w:trPr>
          <w:jc w:val="center"/>
        </w:trPr>
        <w:tc>
          <w:tcPr>
            <w:tcW w:w="1382" w:type="dxa"/>
            <w:vMerge/>
            <w:vAlign w:val="center"/>
          </w:tcPr>
          <w:p w14:paraId="2A90E591" w14:textId="77777777" w:rsidR="00FD379A" w:rsidRPr="0002133D" w:rsidRDefault="00FD379A">
            <w:pPr>
              <w:jc w:val="center"/>
              <w:rPr>
                <w:rFonts w:hAnsi="宋体" w:cs="宋体"/>
                <w:sz w:val="18"/>
                <w:szCs w:val="18"/>
              </w:rPr>
            </w:pPr>
          </w:p>
        </w:tc>
        <w:tc>
          <w:tcPr>
            <w:tcW w:w="1590" w:type="dxa"/>
            <w:vAlign w:val="center"/>
          </w:tcPr>
          <w:p w14:paraId="13C3B2A3" w14:textId="77777777" w:rsidR="00FD379A" w:rsidRPr="0002133D" w:rsidRDefault="004C2846">
            <w:pPr>
              <w:jc w:val="center"/>
              <w:rPr>
                <w:rFonts w:hAnsi="宋体" w:cs="宋体"/>
                <w:sz w:val="18"/>
                <w:szCs w:val="18"/>
              </w:rPr>
            </w:pPr>
            <w:r w:rsidRPr="0002133D">
              <w:rPr>
                <w:rFonts w:hAnsi="宋体" w:cs="宋体" w:hint="eastAsia"/>
                <w:sz w:val="18"/>
                <w:szCs w:val="18"/>
              </w:rPr>
              <w:t>其他洗煤</w:t>
            </w:r>
          </w:p>
        </w:tc>
        <w:tc>
          <w:tcPr>
            <w:tcW w:w="851" w:type="dxa"/>
            <w:vAlign w:val="center"/>
          </w:tcPr>
          <w:p w14:paraId="55A8CB37" w14:textId="77777777" w:rsidR="00FD379A" w:rsidRPr="0002133D" w:rsidRDefault="00FD379A">
            <w:pPr>
              <w:jc w:val="center"/>
              <w:rPr>
                <w:rFonts w:hAnsi="宋体" w:cs="宋体"/>
                <w:sz w:val="18"/>
                <w:szCs w:val="18"/>
              </w:rPr>
            </w:pPr>
          </w:p>
        </w:tc>
        <w:tc>
          <w:tcPr>
            <w:tcW w:w="850" w:type="dxa"/>
            <w:vAlign w:val="center"/>
          </w:tcPr>
          <w:p w14:paraId="4788D911"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67FC4414" w14:textId="77777777" w:rsidR="00FD379A" w:rsidRPr="0002133D" w:rsidRDefault="00FD379A">
            <w:pPr>
              <w:jc w:val="center"/>
              <w:rPr>
                <w:rFonts w:hAnsi="宋体" w:cs="宋体"/>
                <w:sz w:val="18"/>
                <w:szCs w:val="18"/>
              </w:rPr>
            </w:pPr>
          </w:p>
        </w:tc>
        <w:tc>
          <w:tcPr>
            <w:tcW w:w="2489" w:type="dxa"/>
            <w:vMerge/>
            <w:vAlign w:val="center"/>
          </w:tcPr>
          <w:p w14:paraId="53CCAA7A" w14:textId="77777777" w:rsidR="00FD379A" w:rsidRPr="0002133D" w:rsidRDefault="00FD379A">
            <w:pPr>
              <w:jc w:val="center"/>
              <w:rPr>
                <w:rFonts w:hAnsi="宋体" w:cs="宋体"/>
                <w:sz w:val="18"/>
                <w:szCs w:val="18"/>
              </w:rPr>
            </w:pPr>
          </w:p>
        </w:tc>
      </w:tr>
      <w:tr w:rsidR="00FD379A" w14:paraId="22C76E10" w14:textId="77777777">
        <w:trPr>
          <w:jc w:val="center"/>
        </w:trPr>
        <w:tc>
          <w:tcPr>
            <w:tcW w:w="1382" w:type="dxa"/>
            <w:vMerge/>
            <w:vAlign w:val="center"/>
          </w:tcPr>
          <w:p w14:paraId="4F936B36" w14:textId="77777777" w:rsidR="00FD379A" w:rsidRPr="0002133D" w:rsidRDefault="00FD379A">
            <w:pPr>
              <w:jc w:val="center"/>
              <w:rPr>
                <w:rFonts w:hAnsi="宋体" w:cs="宋体"/>
                <w:sz w:val="18"/>
                <w:szCs w:val="18"/>
              </w:rPr>
            </w:pPr>
          </w:p>
        </w:tc>
        <w:tc>
          <w:tcPr>
            <w:tcW w:w="1590" w:type="dxa"/>
            <w:vAlign w:val="center"/>
          </w:tcPr>
          <w:p w14:paraId="6584E4AF" w14:textId="77777777" w:rsidR="00FD379A" w:rsidRPr="0002133D" w:rsidRDefault="004C2846">
            <w:pPr>
              <w:jc w:val="center"/>
              <w:rPr>
                <w:rFonts w:hAnsi="宋体" w:cs="宋体"/>
                <w:sz w:val="18"/>
                <w:szCs w:val="18"/>
              </w:rPr>
            </w:pPr>
            <w:r w:rsidRPr="0002133D">
              <w:rPr>
                <w:rFonts w:hAnsi="宋体" w:cs="宋体" w:hint="eastAsia"/>
                <w:sz w:val="18"/>
                <w:szCs w:val="18"/>
              </w:rPr>
              <w:t>其他煤制品</w:t>
            </w:r>
          </w:p>
        </w:tc>
        <w:tc>
          <w:tcPr>
            <w:tcW w:w="851" w:type="dxa"/>
            <w:vAlign w:val="center"/>
          </w:tcPr>
          <w:p w14:paraId="36460742" w14:textId="77777777" w:rsidR="00FD379A" w:rsidRPr="0002133D" w:rsidRDefault="00FD379A">
            <w:pPr>
              <w:jc w:val="center"/>
              <w:rPr>
                <w:rFonts w:hAnsi="宋体" w:cs="宋体"/>
                <w:sz w:val="18"/>
                <w:szCs w:val="18"/>
              </w:rPr>
            </w:pPr>
          </w:p>
        </w:tc>
        <w:tc>
          <w:tcPr>
            <w:tcW w:w="850" w:type="dxa"/>
            <w:vAlign w:val="center"/>
          </w:tcPr>
          <w:p w14:paraId="37914838"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5B8C4CA2" w14:textId="77777777" w:rsidR="00FD379A" w:rsidRPr="0002133D" w:rsidRDefault="00FD379A">
            <w:pPr>
              <w:jc w:val="center"/>
              <w:rPr>
                <w:rFonts w:hAnsi="宋体" w:cs="宋体"/>
                <w:sz w:val="18"/>
                <w:szCs w:val="18"/>
              </w:rPr>
            </w:pPr>
          </w:p>
        </w:tc>
        <w:tc>
          <w:tcPr>
            <w:tcW w:w="2489" w:type="dxa"/>
            <w:vMerge/>
            <w:vAlign w:val="center"/>
          </w:tcPr>
          <w:p w14:paraId="3064B6D9" w14:textId="77777777" w:rsidR="00FD379A" w:rsidRPr="0002133D" w:rsidRDefault="00FD379A">
            <w:pPr>
              <w:jc w:val="center"/>
              <w:rPr>
                <w:rFonts w:hAnsi="宋体" w:cs="宋体"/>
                <w:sz w:val="18"/>
                <w:szCs w:val="18"/>
              </w:rPr>
            </w:pPr>
          </w:p>
        </w:tc>
      </w:tr>
      <w:tr w:rsidR="00FD379A" w14:paraId="78D5C382" w14:textId="77777777">
        <w:trPr>
          <w:jc w:val="center"/>
        </w:trPr>
        <w:tc>
          <w:tcPr>
            <w:tcW w:w="1382" w:type="dxa"/>
            <w:vMerge/>
            <w:vAlign w:val="center"/>
          </w:tcPr>
          <w:p w14:paraId="57D61D60" w14:textId="77777777" w:rsidR="00FD379A" w:rsidRPr="0002133D" w:rsidRDefault="00FD379A">
            <w:pPr>
              <w:jc w:val="center"/>
              <w:rPr>
                <w:rFonts w:hAnsi="宋体" w:cs="宋体"/>
                <w:sz w:val="18"/>
                <w:szCs w:val="18"/>
              </w:rPr>
            </w:pPr>
          </w:p>
        </w:tc>
        <w:tc>
          <w:tcPr>
            <w:tcW w:w="1590" w:type="dxa"/>
            <w:vAlign w:val="center"/>
          </w:tcPr>
          <w:p w14:paraId="4C31C33E" w14:textId="77777777" w:rsidR="00FD379A" w:rsidRPr="0002133D" w:rsidRDefault="004C2846">
            <w:pPr>
              <w:jc w:val="center"/>
              <w:rPr>
                <w:rFonts w:hAnsi="宋体" w:cs="宋体"/>
                <w:sz w:val="18"/>
                <w:szCs w:val="18"/>
              </w:rPr>
            </w:pPr>
            <w:r w:rsidRPr="0002133D">
              <w:rPr>
                <w:rFonts w:hAnsi="宋体" w:cs="宋体" w:hint="eastAsia"/>
                <w:sz w:val="18"/>
                <w:szCs w:val="18"/>
              </w:rPr>
              <w:t>石油焦炭</w:t>
            </w:r>
          </w:p>
        </w:tc>
        <w:tc>
          <w:tcPr>
            <w:tcW w:w="851" w:type="dxa"/>
            <w:vAlign w:val="center"/>
          </w:tcPr>
          <w:p w14:paraId="2C1BF36C" w14:textId="77777777" w:rsidR="00FD379A" w:rsidRPr="0002133D" w:rsidRDefault="00FD379A">
            <w:pPr>
              <w:jc w:val="center"/>
              <w:rPr>
                <w:rFonts w:hAnsi="宋体" w:cs="宋体"/>
                <w:sz w:val="18"/>
                <w:szCs w:val="18"/>
              </w:rPr>
            </w:pPr>
          </w:p>
        </w:tc>
        <w:tc>
          <w:tcPr>
            <w:tcW w:w="850" w:type="dxa"/>
            <w:vAlign w:val="center"/>
          </w:tcPr>
          <w:p w14:paraId="47563E2A"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529BB97B" w14:textId="77777777" w:rsidR="00FD379A" w:rsidRPr="0002133D" w:rsidRDefault="00FD379A">
            <w:pPr>
              <w:jc w:val="center"/>
              <w:rPr>
                <w:rFonts w:hAnsi="宋体" w:cs="宋体"/>
                <w:sz w:val="18"/>
                <w:szCs w:val="18"/>
              </w:rPr>
            </w:pPr>
          </w:p>
        </w:tc>
        <w:tc>
          <w:tcPr>
            <w:tcW w:w="2489" w:type="dxa"/>
            <w:vMerge/>
            <w:vAlign w:val="center"/>
          </w:tcPr>
          <w:p w14:paraId="3B2796ED" w14:textId="77777777" w:rsidR="00FD379A" w:rsidRPr="0002133D" w:rsidRDefault="00FD379A">
            <w:pPr>
              <w:jc w:val="center"/>
              <w:rPr>
                <w:rFonts w:hAnsi="宋体" w:cs="宋体"/>
                <w:sz w:val="18"/>
                <w:szCs w:val="18"/>
              </w:rPr>
            </w:pPr>
          </w:p>
        </w:tc>
      </w:tr>
      <w:tr w:rsidR="00FD379A" w14:paraId="1AFCB392" w14:textId="77777777">
        <w:trPr>
          <w:jc w:val="center"/>
        </w:trPr>
        <w:tc>
          <w:tcPr>
            <w:tcW w:w="1382" w:type="dxa"/>
            <w:vMerge/>
            <w:vAlign w:val="center"/>
          </w:tcPr>
          <w:p w14:paraId="3BBA4205" w14:textId="77777777" w:rsidR="00FD379A" w:rsidRPr="0002133D" w:rsidRDefault="00FD379A">
            <w:pPr>
              <w:jc w:val="center"/>
              <w:rPr>
                <w:rFonts w:hAnsi="宋体" w:cs="宋体"/>
                <w:sz w:val="18"/>
                <w:szCs w:val="18"/>
              </w:rPr>
            </w:pPr>
          </w:p>
        </w:tc>
        <w:tc>
          <w:tcPr>
            <w:tcW w:w="1590" w:type="dxa"/>
            <w:vAlign w:val="center"/>
          </w:tcPr>
          <w:p w14:paraId="738393F4" w14:textId="77777777" w:rsidR="00FD379A" w:rsidRPr="0002133D" w:rsidRDefault="004C2846">
            <w:pPr>
              <w:jc w:val="center"/>
              <w:rPr>
                <w:rFonts w:hAnsi="宋体" w:cs="宋体"/>
                <w:sz w:val="18"/>
                <w:szCs w:val="18"/>
              </w:rPr>
            </w:pPr>
            <w:r w:rsidRPr="0002133D">
              <w:rPr>
                <w:rFonts w:hAnsi="宋体" w:cs="宋体" w:hint="eastAsia"/>
                <w:sz w:val="18"/>
                <w:szCs w:val="18"/>
              </w:rPr>
              <w:t>焦炭</w:t>
            </w:r>
          </w:p>
        </w:tc>
        <w:tc>
          <w:tcPr>
            <w:tcW w:w="851" w:type="dxa"/>
            <w:vAlign w:val="center"/>
          </w:tcPr>
          <w:p w14:paraId="19CFE530" w14:textId="77777777" w:rsidR="00FD379A" w:rsidRPr="0002133D" w:rsidRDefault="00FD379A">
            <w:pPr>
              <w:jc w:val="center"/>
              <w:rPr>
                <w:rFonts w:hAnsi="宋体" w:cs="宋体"/>
                <w:sz w:val="18"/>
                <w:szCs w:val="18"/>
              </w:rPr>
            </w:pPr>
          </w:p>
        </w:tc>
        <w:tc>
          <w:tcPr>
            <w:tcW w:w="850" w:type="dxa"/>
            <w:vAlign w:val="center"/>
          </w:tcPr>
          <w:p w14:paraId="57982B7E"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03C95E70" w14:textId="77777777" w:rsidR="00FD379A" w:rsidRPr="0002133D" w:rsidRDefault="00FD379A">
            <w:pPr>
              <w:jc w:val="center"/>
              <w:rPr>
                <w:rFonts w:hAnsi="宋体" w:cs="宋体"/>
                <w:sz w:val="18"/>
                <w:szCs w:val="18"/>
              </w:rPr>
            </w:pPr>
          </w:p>
        </w:tc>
        <w:tc>
          <w:tcPr>
            <w:tcW w:w="2489" w:type="dxa"/>
            <w:vMerge/>
            <w:vAlign w:val="center"/>
          </w:tcPr>
          <w:p w14:paraId="5F38A41C" w14:textId="77777777" w:rsidR="00FD379A" w:rsidRPr="0002133D" w:rsidRDefault="00FD379A">
            <w:pPr>
              <w:jc w:val="center"/>
              <w:rPr>
                <w:rFonts w:hAnsi="宋体" w:cs="宋体"/>
                <w:sz w:val="18"/>
                <w:szCs w:val="18"/>
              </w:rPr>
            </w:pPr>
          </w:p>
        </w:tc>
      </w:tr>
      <w:tr w:rsidR="00FD379A" w14:paraId="16C73653" w14:textId="77777777">
        <w:trPr>
          <w:jc w:val="center"/>
        </w:trPr>
        <w:tc>
          <w:tcPr>
            <w:tcW w:w="1382" w:type="dxa"/>
            <w:vMerge/>
            <w:vAlign w:val="center"/>
          </w:tcPr>
          <w:p w14:paraId="6B81A301" w14:textId="77777777" w:rsidR="00FD379A" w:rsidRPr="0002133D" w:rsidRDefault="00FD379A">
            <w:pPr>
              <w:jc w:val="center"/>
              <w:rPr>
                <w:rFonts w:hAnsi="宋体" w:cs="宋体"/>
                <w:sz w:val="18"/>
                <w:szCs w:val="18"/>
              </w:rPr>
            </w:pPr>
          </w:p>
        </w:tc>
        <w:tc>
          <w:tcPr>
            <w:tcW w:w="1590" w:type="dxa"/>
            <w:vAlign w:val="center"/>
          </w:tcPr>
          <w:p w14:paraId="67575BB1" w14:textId="77777777" w:rsidR="00FD379A" w:rsidRPr="0002133D" w:rsidRDefault="004C2846">
            <w:pPr>
              <w:jc w:val="center"/>
              <w:rPr>
                <w:rFonts w:hAnsi="宋体" w:cs="宋体"/>
                <w:sz w:val="18"/>
                <w:szCs w:val="18"/>
              </w:rPr>
            </w:pPr>
            <w:r w:rsidRPr="0002133D">
              <w:rPr>
                <w:rFonts w:hAnsi="宋体" w:cs="宋体" w:hint="eastAsia"/>
                <w:sz w:val="18"/>
                <w:szCs w:val="18"/>
              </w:rPr>
              <w:t>原油</w:t>
            </w:r>
          </w:p>
        </w:tc>
        <w:tc>
          <w:tcPr>
            <w:tcW w:w="851" w:type="dxa"/>
            <w:vAlign w:val="center"/>
          </w:tcPr>
          <w:p w14:paraId="1D6578BC" w14:textId="77777777" w:rsidR="00FD379A" w:rsidRPr="0002133D" w:rsidRDefault="00FD379A">
            <w:pPr>
              <w:jc w:val="center"/>
              <w:rPr>
                <w:rFonts w:hAnsi="宋体" w:cs="宋体"/>
                <w:sz w:val="18"/>
                <w:szCs w:val="18"/>
              </w:rPr>
            </w:pPr>
          </w:p>
        </w:tc>
        <w:tc>
          <w:tcPr>
            <w:tcW w:w="850" w:type="dxa"/>
          </w:tcPr>
          <w:p w14:paraId="58D57932"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10975626" w14:textId="77777777" w:rsidR="00FD379A" w:rsidRPr="0002133D" w:rsidRDefault="00FD379A">
            <w:pPr>
              <w:jc w:val="center"/>
              <w:rPr>
                <w:rFonts w:hAnsi="宋体" w:cs="宋体"/>
                <w:sz w:val="18"/>
                <w:szCs w:val="18"/>
              </w:rPr>
            </w:pPr>
          </w:p>
        </w:tc>
        <w:tc>
          <w:tcPr>
            <w:tcW w:w="2489" w:type="dxa"/>
            <w:vMerge/>
            <w:vAlign w:val="center"/>
          </w:tcPr>
          <w:p w14:paraId="18D0A143" w14:textId="77777777" w:rsidR="00FD379A" w:rsidRPr="0002133D" w:rsidRDefault="00FD379A">
            <w:pPr>
              <w:jc w:val="center"/>
              <w:rPr>
                <w:rFonts w:hAnsi="宋体" w:cs="宋体"/>
                <w:sz w:val="18"/>
                <w:szCs w:val="18"/>
              </w:rPr>
            </w:pPr>
          </w:p>
        </w:tc>
      </w:tr>
      <w:tr w:rsidR="00FD379A" w14:paraId="757589A0" w14:textId="77777777">
        <w:trPr>
          <w:jc w:val="center"/>
        </w:trPr>
        <w:tc>
          <w:tcPr>
            <w:tcW w:w="1382" w:type="dxa"/>
            <w:vMerge/>
            <w:vAlign w:val="center"/>
          </w:tcPr>
          <w:p w14:paraId="737BBD5B" w14:textId="77777777" w:rsidR="00FD379A" w:rsidRPr="0002133D" w:rsidRDefault="00FD379A">
            <w:pPr>
              <w:jc w:val="center"/>
              <w:rPr>
                <w:rFonts w:hAnsi="宋体" w:cs="宋体"/>
                <w:sz w:val="18"/>
                <w:szCs w:val="18"/>
              </w:rPr>
            </w:pPr>
          </w:p>
        </w:tc>
        <w:tc>
          <w:tcPr>
            <w:tcW w:w="1590" w:type="dxa"/>
            <w:vAlign w:val="center"/>
          </w:tcPr>
          <w:p w14:paraId="6D1C3687" w14:textId="77777777" w:rsidR="00FD379A" w:rsidRPr="0002133D" w:rsidRDefault="004C2846">
            <w:pPr>
              <w:jc w:val="center"/>
              <w:rPr>
                <w:rFonts w:hAnsi="宋体" w:cs="宋体"/>
                <w:sz w:val="18"/>
                <w:szCs w:val="18"/>
              </w:rPr>
            </w:pPr>
            <w:r w:rsidRPr="0002133D">
              <w:rPr>
                <w:rFonts w:hAnsi="宋体" w:cs="宋体" w:hint="eastAsia"/>
                <w:sz w:val="18"/>
                <w:szCs w:val="18"/>
              </w:rPr>
              <w:t>燃料油</w:t>
            </w:r>
          </w:p>
        </w:tc>
        <w:tc>
          <w:tcPr>
            <w:tcW w:w="851" w:type="dxa"/>
            <w:vAlign w:val="center"/>
          </w:tcPr>
          <w:p w14:paraId="6E64DD97" w14:textId="77777777" w:rsidR="00FD379A" w:rsidRPr="0002133D" w:rsidRDefault="00FD379A">
            <w:pPr>
              <w:jc w:val="center"/>
              <w:rPr>
                <w:rFonts w:hAnsi="宋体" w:cs="宋体"/>
                <w:sz w:val="18"/>
                <w:szCs w:val="18"/>
              </w:rPr>
            </w:pPr>
          </w:p>
        </w:tc>
        <w:tc>
          <w:tcPr>
            <w:tcW w:w="850" w:type="dxa"/>
          </w:tcPr>
          <w:p w14:paraId="2E95D022"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445E7FF1" w14:textId="77777777" w:rsidR="00FD379A" w:rsidRPr="0002133D" w:rsidRDefault="00FD379A">
            <w:pPr>
              <w:jc w:val="center"/>
              <w:rPr>
                <w:rFonts w:hAnsi="宋体" w:cs="宋体"/>
                <w:sz w:val="18"/>
                <w:szCs w:val="18"/>
              </w:rPr>
            </w:pPr>
          </w:p>
        </w:tc>
        <w:tc>
          <w:tcPr>
            <w:tcW w:w="2489" w:type="dxa"/>
            <w:vMerge/>
            <w:vAlign w:val="center"/>
          </w:tcPr>
          <w:p w14:paraId="785F2759" w14:textId="77777777" w:rsidR="00FD379A" w:rsidRPr="0002133D" w:rsidRDefault="00FD379A">
            <w:pPr>
              <w:jc w:val="center"/>
              <w:rPr>
                <w:rFonts w:hAnsi="宋体" w:cs="宋体"/>
                <w:sz w:val="18"/>
                <w:szCs w:val="18"/>
              </w:rPr>
            </w:pPr>
          </w:p>
        </w:tc>
      </w:tr>
      <w:tr w:rsidR="00FD379A" w14:paraId="516B754A" w14:textId="77777777">
        <w:trPr>
          <w:jc w:val="center"/>
        </w:trPr>
        <w:tc>
          <w:tcPr>
            <w:tcW w:w="1382" w:type="dxa"/>
            <w:vMerge/>
            <w:vAlign w:val="center"/>
          </w:tcPr>
          <w:p w14:paraId="392DA88D" w14:textId="77777777" w:rsidR="00FD379A" w:rsidRPr="0002133D" w:rsidRDefault="00FD379A">
            <w:pPr>
              <w:jc w:val="center"/>
              <w:rPr>
                <w:rFonts w:hAnsi="宋体" w:cs="宋体"/>
                <w:sz w:val="18"/>
                <w:szCs w:val="18"/>
              </w:rPr>
            </w:pPr>
          </w:p>
        </w:tc>
        <w:tc>
          <w:tcPr>
            <w:tcW w:w="1590" w:type="dxa"/>
            <w:vAlign w:val="center"/>
          </w:tcPr>
          <w:p w14:paraId="27A7F294" w14:textId="77777777" w:rsidR="00FD379A" w:rsidRPr="0002133D" w:rsidRDefault="004C2846">
            <w:pPr>
              <w:jc w:val="center"/>
              <w:rPr>
                <w:rFonts w:hAnsi="宋体" w:cs="宋体"/>
                <w:sz w:val="18"/>
                <w:szCs w:val="18"/>
              </w:rPr>
            </w:pPr>
            <w:r w:rsidRPr="0002133D">
              <w:rPr>
                <w:rFonts w:hAnsi="宋体" w:cs="宋体" w:hint="eastAsia"/>
                <w:sz w:val="18"/>
                <w:szCs w:val="18"/>
              </w:rPr>
              <w:t>汽油</w:t>
            </w:r>
          </w:p>
        </w:tc>
        <w:tc>
          <w:tcPr>
            <w:tcW w:w="851" w:type="dxa"/>
            <w:vAlign w:val="center"/>
          </w:tcPr>
          <w:p w14:paraId="7111EAEF" w14:textId="77777777" w:rsidR="00FD379A" w:rsidRPr="0002133D" w:rsidRDefault="00FD379A">
            <w:pPr>
              <w:jc w:val="center"/>
              <w:rPr>
                <w:rFonts w:hAnsi="宋体" w:cs="宋体"/>
                <w:sz w:val="18"/>
                <w:szCs w:val="18"/>
              </w:rPr>
            </w:pPr>
          </w:p>
        </w:tc>
        <w:tc>
          <w:tcPr>
            <w:tcW w:w="850" w:type="dxa"/>
          </w:tcPr>
          <w:p w14:paraId="576EC47D"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4F74DE61" w14:textId="77777777" w:rsidR="00FD379A" w:rsidRPr="0002133D" w:rsidRDefault="00FD379A">
            <w:pPr>
              <w:jc w:val="center"/>
              <w:rPr>
                <w:rFonts w:hAnsi="宋体" w:cs="宋体"/>
                <w:sz w:val="18"/>
                <w:szCs w:val="18"/>
              </w:rPr>
            </w:pPr>
          </w:p>
        </w:tc>
        <w:tc>
          <w:tcPr>
            <w:tcW w:w="2489" w:type="dxa"/>
            <w:vMerge/>
            <w:vAlign w:val="center"/>
          </w:tcPr>
          <w:p w14:paraId="51840974" w14:textId="77777777" w:rsidR="00FD379A" w:rsidRPr="0002133D" w:rsidRDefault="00FD379A">
            <w:pPr>
              <w:jc w:val="center"/>
              <w:rPr>
                <w:rFonts w:hAnsi="宋体" w:cs="宋体"/>
                <w:sz w:val="18"/>
                <w:szCs w:val="18"/>
              </w:rPr>
            </w:pPr>
          </w:p>
        </w:tc>
      </w:tr>
      <w:tr w:rsidR="00FD379A" w14:paraId="15CB20D5" w14:textId="77777777">
        <w:trPr>
          <w:jc w:val="center"/>
        </w:trPr>
        <w:tc>
          <w:tcPr>
            <w:tcW w:w="1382" w:type="dxa"/>
            <w:vMerge/>
            <w:vAlign w:val="center"/>
          </w:tcPr>
          <w:p w14:paraId="227F8308" w14:textId="77777777" w:rsidR="00FD379A" w:rsidRPr="0002133D" w:rsidRDefault="00FD379A">
            <w:pPr>
              <w:jc w:val="center"/>
              <w:rPr>
                <w:rFonts w:hAnsi="宋体" w:cs="宋体"/>
                <w:sz w:val="18"/>
                <w:szCs w:val="18"/>
              </w:rPr>
            </w:pPr>
          </w:p>
        </w:tc>
        <w:tc>
          <w:tcPr>
            <w:tcW w:w="1590" w:type="dxa"/>
            <w:vAlign w:val="center"/>
          </w:tcPr>
          <w:p w14:paraId="10D29A02" w14:textId="77777777" w:rsidR="00FD379A" w:rsidRPr="0002133D" w:rsidRDefault="004C2846">
            <w:pPr>
              <w:jc w:val="center"/>
              <w:rPr>
                <w:rFonts w:hAnsi="宋体" w:cs="宋体"/>
                <w:sz w:val="18"/>
                <w:szCs w:val="18"/>
              </w:rPr>
            </w:pPr>
            <w:r w:rsidRPr="0002133D">
              <w:rPr>
                <w:rFonts w:hAnsi="宋体" w:cs="宋体" w:hint="eastAsia"/>
                <w:sz w:val="18"/>
                <w:szCs w:val="18"/>
              </w:rPr>
              <w:t>柴油</w:t>
            </w:r>
          </w:p>
        </w:tc>
        <w:tc>
          <w:tcPr>
            <w:tcW w:w="851" w:type="dxa"/>
            <w:vAlign w:val="center"/>
          </w:tcPr>
          <w:p w14:paraId="7A6AF8DE" w14:textId="77777777" w:rsidR="00FD379A" w:rsidRPr="0002133D" w:rsidRDefault="00FD379A">
            <w:pPr>
              <w:jc w:val="center"/>
              <w:rPr>
                <w:rFonts w:hAnsi="宋体" w:cs="宋体"/>
                <w:sz w:val="18"/>
                <w:szCs w:val="18"/>
              </w:rPr>
            </w:pPr>
          </w:p>
        </w:tc>
        <w:tc>
          <w:tcPr>
            <w:tcW w:w="850" w:type="dxa"/>
          </w:tcPr>
          <w:p w14:paraId="74DA5B0D"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77E3EC0B" w14:textId="77777777" w:rsidR="00FD379A" w:rsidRPr="0002133D" w:rsidRDefault="00FD379A">
            <w:pPr>
              <w:jc w:val="center"/>
              <w:rPr>
                <w:rFonts w:hAnsi="宋体" w:cs="宋体"/>
                <w:sz w:val="18"/>
                <w:szCs w:val="18"/>
              </w:rPr>
            </w:pPr>
          </w:p>
        </w:tc>
        <w:tc>
          <w:tcPr>
            <w:tcW w:w="2489" w:type="dxa"/>
            <w:vMerge/>
            <w:vAlign w:val="center"/>
          </w:tcPr>
          <w:p w14:paraId="7DE3589B" w14:textId="77777777" w:rsidR="00FD379A" w:rsidRPr="0002133D" w:rsidRDefault="00FD379A">
            <w:pPr>
              <w:jc w:val="center"/>
              <w:rPr>
                <w:rFonts w:hAnsi="宋体" w:cs="宋体"/>
                <w:sz w:val="18"/>
                <w:szCs w:val="18"/>
              </w:rPr>
            </w:pPr>
          </w:p>
        </w:tc>
      </w:tr>
      <w:tr w:rsidR="00FD379A" w14:paraId="5D55F553" w14:textId="77777777">
        <w:trPr>
          <w:jc w:val="center"/>
        </w:trPr>
        <w:tc>
          <w:tcPr>
            <w:tcW w:w="1382" w:type="dxa"/>
            <w:vMerge/>
            <w:vAlign w:val="center"/>
          </w:tcPr>
          <w:p w14:paraId="2CB73BDC" w14:textId="77777777" w:rsidR="00FD379A" w:rsidRPr="0002133D" w:rsidRDefault="00FD379A">
            <w:pPr>
              <w:jc w:val="center"/>
              <w:rPr>
                <w:rFonts w:hAnsi="宋体" w:cs="宋体"/>
                <w:sz w:val="18"/>
                <w:szCs w:val="18"/>
              </w:rPr>
            </w:pPr>
          </w:p>
        </w:tc>
        <w:tc>
          <w:tcPr>
            <w:tcW w:w="1590" w:type="dxa"/>
            <w:vAlign w:val="center"/>
          </w:tcPr>
          <w:p w14:paraId="0C802E68" w14:textId="77777777" w:rsidR="00FD379A" w:rsidRPr="0002133D" w:rsidRDefault="004C2846">
            <w:pPr>
              <w:jc w:val="center"/>
              <w:rPr>
                <w:rFonts w:hAnsi="宋体" w:cs="宋体"/>
                <w:sz w:val="18"/>
                <w:szCs w:val="18"/>
              </w:rPr>
            </w:pPr>
            <w:r w:rsidRPr="0002133D">
              <w:rPr>
                <w:rFonts w:hAnsi="宋体" w:cs="宋体" w:hint="eastAsia"/>
                <w:sz w:val="18"/>
                <w:szCs w:val="18"/>
              </w:rPr>
              <w:t>煤油</w:t>
            </w:r>
          </w:p>
        </w:tc>
        <w:tc>
          <w:tcPr>
            <w:tcW w:w="851" w:type="dxa"/>
            <w:vAlign w:val="center"/>
          </w:tcPr>
          <w:p w14:paraId="2C810A33" w14:textId="77777777" w:rsidR="00FD379A" w:rsidRPr="0002133D" w:rsidRDefault="00FD379A">
            <w:pPr>
              <w:jc w:val="center"/>
              <w:rPr>
                <w:rFonts w:hAnsi="宋体" w:cs="宋体"/>
                <w:sz w:val="18"/>
                <w:szCs w:val="18"/>
              </w:rPr>
            </w:pPr>
          </w:p>
        </w:tc>
        <w:tc>
          <w:tcPr>
            <w:tcW w:w="850" w:type="dxa"/>
          </w:tcPr>
          <w:p w14:paraId="6D7105C4"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23F715BC" w14:textId="77777777" w:rsidR="00FD379A" w:rsidRPr="0002133D" w:rsidRDefault="00FD379A">
            <w:pPr>
              <w:jc w:val="center"/>
              <w:rPr>
                <w:rFonts w:hAnsi="宋体" w:cs="宋体"/>
                <w:sz w:val="18"/>
                <w:szCs w:val="18"/>
              </w:rPr>
            </w:pPr>
          </w:p>
        </w:tc>
        <w:tc>
          <w:tcPr>
            <w:tcW w:w="2489" w:type="dxa"/>
            <w:vMerge/>
            <w:vAlign w:val="center"/>
          </w:tcPr>
          <w:p w14:paraId="59098591" w14:textId="77777777" w:rsidR="00FD379A" w:rsidRPr="0002133D" w:rsidRDefault="00FD379A">
            <w:pPr>
              <w:jc w:val="center"/>
              <w:rPr>
                <w:rFonts w:hAnsi="宋体" w:cs="宋体"/>
                <w:sz w:val="18"/>
                <w:szCs w:val="18"/>
              </w:rPr>
            </w:pPr>
          </w:p>
        </w:tc>
      </w:tr>
      <w:tr w:rsidR="00FD379A" w14:paraId="47BB4402" w14:textId="77777777">
        <w:trPr>
          <w:jc w:val="center"/>
        </w:trPr>
        <w:tc>
          <w:tcPr>
            <w:tcW w:w="1382" w:type="dxa"/>
            <w:vMerge/>
            <w:vAlign w:val="center"/>
          </w:tcPr>
          <w:p w14:paraId="45B14F56" w14:textId="77777777" w:rsidR="00FD379A" w:rsidRPr="0002133D" w:rsidRDefault="00FD379A">
            <w:pPr>
              <w:jc w:val="center"/>
              <w:rPr>
                <w:rFonts w:hAnsi="宋体" w:cs="宋体"/>
                <w:sz w:val="18"/>
                <w:szCs w:val="18"/>
              </w:rPr>
            </w:pPr>
          </w:p>
        </w:tc>
        <w:tc>
          <w:tcPr>
            <w:tcW w:w="1590" w:type="dxa"/>
            <w:vAlign w:val="center"/>
          </w:tcPr>
          <w:p w14:paraId="3E3D7C72" w14:textId="77777777" w:rsidR="00FD379A" w:rsidRPr="0002133D" w:rsidRDefault="004C2846">
            <w:pPr>
              <w:jc w:val="center"/>
              <w:rPr>
                <w:rFonts w:hAnsi="宋体" w:cs="宋体"/>
                <w:sz w:val="18"/>
                <w:szCs w:val="18"/>
              </w:rPr>
            </w:pPr>
            <w:r w:rsidRPr="0002133D">
              <w:rPr>
                <w:rFonts w:hAnsi="宋体" w:cs="宋体" w:hint="eastAsia"/>
                <w:sz w:val="18"/>
                <w:szCs w:val="18"/>
              </w:rPr>
              <w:t>液化天然气</w:t>
            </w:r>
          </w:p>
        </w:tc>
        <w:tc>
          <w:tcPr>
            <w:tcW w:w="851" w:type="dxa"/>
            <w:vAlign w:val="center"/>
          </w:tcPr>
          <w:p w14:paraId="57DBF1F6" w14:textId="77777777" w:rsidR="00FD379A" w:rsidRPr="0002133D" w:rsidRDefault="00FD379A">
            <w:pPr>
              <w:jc w:val="center"/>
              <w:rPr>
                <w:rFonts w:hAnsi="宋体" w:cs="宋体"/>
                <w:sz w:val="18"/>
                <w:szCs w:val="18"/>
              </w:rPr>
            </w:pPr>
          </w:p>
        </w:tc>
        <w:tc>
          <w:tcPr>
            <w:tcW w:w="850" w:type="dxa"/>
          </w:tcPr>
          <w:p w14:paraId="2BDE4E53"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0A6F8578" w14:textId="77777777" w:rsidR="00FD379A" w:rsidRPr="0002133D" w:rsidRDefault="00FD379A">
            <w:pPr>
              <w:jc w:val="center"/>
              <w:rPr>
                <w:rFonts w:hAnsi="宋体" w:cs="宋体"/>
                <w:sz w:val="18"/>
                <w:szCs w:val="18"/>
              </w:rPr>
            </w:pPr>
          </w:p>
        </w:tc>
        <w:tc>
          <w:tcPr>
            <w:tcW w:w="2489" w:type="dxa"/>
            <w:vMerge/>
            <w:vAlign w:val="center"/>
          </w:tcPr>
          <w:p w14:paraId="736012B9" w14:textId="77777777" w:rsidR="00FD379A" w:rsidRPr="0002133D" w:rsidRDefault="00FD379A">
            <w:pPr>
              <w:jc w:val="center"/>
              <w:rPr>
                <w:rFonts w:hAnsi="宋体" w:cs="宋体"/>
                <w:sz w:val="18"/>
                <w:szCs w:val="18"/>
              </w:rPr>
            </w:pPr>
          </w:p>
        </w:tc>
      </w:tr>
      <w:tr w:rsidR="00FD379A" w14:paraId="6C6DF24B" w14:textId="77777777">
        <w:trPr>
          <w:jc w:val="center"/>
        </w:trPr>
        <w:tc>
          <w:tcPr>
            <w:tcW w:w="1382" w:type="dxa"/>
            <w:vMerge/>
            <w:vAlign w:val="center"/>
          </w:tcPr>
          <w:p w14:paraId="762CE3DB" w14:textId="77777777" w:rsidR="00FD379A" w:rsidRPr="0002133D" w:rsidRDefault="00FD379A">
            <w:pPr>
              <w:jc w:val="center"/>
              <w:rPr>
                <w:rFonts w:hAnsi="宋体" w:cs="宋体"/>
                <w:sz w:val="18"/>
                <w:szCs w:val="18"/>
              </w:rPr>
            </w:pPr>
          </w:p>
        </w:tc>
        <w:tc>
          <w:tcPr>
            <w:tcW w:w="1590" w:type="dxa"/>
            <w:vAlign w:val="center"/>
          </w:tcPr>
          <w:p w14:paraId="332E2E50" w14:textId="77777777" w:rsidR="00FD379A" w:rsidRPr="0002133D" w:rsidRDefault="004C2846">
            <w:pPr>
              <w:jc w:val="center"/>
              <w:rPr>
                <w:rFonts w:hAnsi="宋体" w:cs="宋体"/>
                <w:sz w:val="18"/>
                <w:szCs w:val="18"/>
              </w:rPr>
            </w:pPr>
            <w:r w:rsidRPr="0002133D">
              <w:rPr>
                <w:rFonts w:hAnsi="宋体" w:cs="宋体" w:hint="eastAsia"/>
                <w:sz w:val="18"/>
                <w:szCs w:val="18"/>
              </w:rPr>
              <w:t>液化石油气</w:t>
            </w:r>
          </w:p>
        </w:tc>
        <w:tc>
          <w:tcPr>
            <w:tcW w:w="851" w:type="dxa"/>
            <w:vAlign w:val="center"/>
          </w:tcPr>
          <w:p w14:paraId="0DB38051" w14:textId="77777777" w:rsidR="00FD379A" w:rsidRPr="0002133D" w:rsidRDefault="00FD379A">
            <w:pPr>
              <w:jc w:val="center"/>
              <w:rPr>
                <w:rFonts w:hAnsi="宋体" w:cs="宋体"/>
                <w:sz w:val="18"/>
                <w:szCs w:val="18"/>
              </w:rPr>
            </w:pPr>
          </w:p>
        </w:tc>
        <w:tc>
          <w:tcPr>
            <w:tcW w:w="850" w:type="dxa"/>
          </w:tcPr>
          <w:p w14:paraId="3A4E6151"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6BF83B9C" w14:textId="77777777" w:rsidR="00FD379A" w:rsidRPr="0002133D" w:rsidRDefault="00FD379A">
            <w:pPr>
              <w:jc w:val="center"/>
              <w:rPr>
                <w:rFonts w:hAnsi="宋体" w:cs="宋体"/>
                <w:sz w:val="18"/>
                <w:szCs w:val="18"/>
              </w:rPr>
            </w:pPr>
          </w:p>
        </w:tc>
        <w:tc>
          <w:tcPr>
            <w:tcW w:w="2489" w:type="dxa"/>
            <w:vMerge/>
            <w:vAlign w:val="center"/>
          </w:tcPr>
          <w:p w14:paraId="2D13D20C" w14:textId="77777777" w:rsidR="00FD379A" w:rsidRPr="0002133D" w:rsidRDefault="00FD379A">
            <w:pPr>
              <w:jc w:val="center"/>
              <w:rPr>
                <w:rFonts w:hAnsi="宋体" w:cs="宋体"/>
                <w:sz w:val="18"/>
                <w:szCs w:val="18"/>
              </w:rPr>
            </w:pPr>
          </w:p>
        </w:tc>
      </w:tr>
      <w:tr w:rsidR="00FD379A" w14:paraId="37180E40" w14:textId="77777777">
        <w:trPr>
          <w:jc w:val="center"/>
        </w:trPr>
        <w:tc>
          <w:tcPr>
            <w:tcW w:w="1382" w:type="dxa"/>
            <w:vMerge/>
            <w:vAlign w:val="center"/>
          </w:tcPr>
          <w:p w14:paraId="50F52294" w14:textId="77777777" w:rsidR="00FD379A" w:rsidRPr="0002133D" w:rsidRDefault="00FD379A">
            <w:pPr>
              <w:jc w:val="center"/>
              <w:rPr>
                <w:rFonts w:hAnsi="宋体" w:cs="宋体"/>
                <w:sz w:val="18"/>
                <w:szCs w:val="18"/>
              </w:rPr>
            </w:pPr>
          </w:p>
        </w:tc>
        <w:tc>
          <w:tcPr>
            <w:tcW w:w="1590" w:type="dxa"/>
            <w:vAlign w:val="center"/>
          </w:tcPr>
          <w:p w14:paraId="673C6101" w14:textId="77777777" w:rsidR="00FD379A" w:rsidRPr="0002133D" w:rsidRDefault="004C2846">
            <w:pPr>
              <w:jc w:val="center"/>
              <w:rPr>
                <w:rFonts w:hAnsi="宋体" w:cs="宋体"/>
                <w:sz w:val="18"/>
                <w:szCs w:val="18"/>
              </w:rPr>
            </w:pPr>
            <w:r w:rsidRPr="0002133D">
              <w:rPr>
                <w:rFonts w:hAnsi="宋体" w:cs="宋体" w:hint="eastAsia"/>
                <w:sz w:val="18"/>
                <w:szCs w:val="18"/>
              </w:rPr>
              <w:t>……</w:t>
            </w:r>
          </w:p>
        </w:tc>
        <w:tc>
          <w:tcPr>
            <w:tcW w:w="851" w:type="dxa"/>
            <w:vAlign w:val="center"/>
          </w:tcPr>
          <w:p w14:paraId="12624A05" w14:textId="77777777" w:rsidR="00FD379A" w:rsidRPr="0002133D" w:rsidRDefault="00FD379A">
            <w:pPr>
              <w:jc w:val="center"/>
              <w:rPr>
                <w:rFonts w:hAnsi="宋体" w:cs="宋体"/>
                <w:sz w:val="18"/>
                <w:szCs w:val="18"/>
              </w:rPr>
            </w:pPr>
          </w:p>
        </w:tc>
        <w:tc>
          <w:tcPr>
            <w:tcW w:w="850" w:type="dxa"/>
          </w:tcPr>
          <w:p w14:paraId="5FBE4F72" w14:textId="77777777" w:rsidR="00FD379A" w:rsidRPr="0002133D" w:rsidRDefault="00FD379A">
            <w:pPr>
              <w:jc w:val="center"/>
              <w:rPr>
                <w:rFonts w:hAnsi="宋体" w:cs="宋体"/>
                <w:sz w:val="18"/>
                <w:szCs w:val="18"/>
              </w:rPr>
            </w:pPr>
          </w:p>
        </w:tc>
        <w:tc>
          <w:tcPr>
            <w:tcW w:w="1134" w:type="dxa"/>
            <w:vAlign w:val="center"/>
          </w:tcPr>
          <w:p w14:paraId="22FABA02" w14:textId="77777777" w:rsidR="00FD379A" w:rsidRPr="0002133D" w:rsidRDefault="00FD379A">
            <w:pPr>
              <w:jc w:val="center"/>
              <w:rPr>
                <w:rFonts w:hAnsi="宋体" w:cs="宋体"/>
                <w:sz w:val="18"/>
                <w:szCs w:val="18"/>
              </w:rPr>
            </w:pPr>
          </w:p>
        </w:tc>
        <w:tc>
          <w:tcPr>
            <w:tcW w:w="2489" w:type="dxa"/>
            <w:vAlign w:val="center"/>
          </w:tcPr>
          <w:p w14:paraId="07BEA04B" w14:textId="77777777" w:rsidR="00FD379A" w:rsidRPr="0002133D" w:rsidRDefault="00FD379A">
            <w:pPr>
              <w:jc w:val="center"/>
              <w:rPr>
                <w:rFonts w:hAnsi="宋体" w:cs="宋体"/>
                <w:sz w:val="18"/>
                <w:szCs w:val="18"/>
              </w:rPr>
            </w:pPr>
          </w:p>
        </w:tc>
      </w:tr>
      <w:tr w:rsidR="00FD379A" w14:paraId="1C8D591F" w14:textId="77777777">
        <w:trPr>
          <w:jc w:val="center"/>
        </w:trPr>
        <w:tc>
          <w:tcPr>
            <w:tcW w:w="1382" w:type="dxa"/>
            <w:vMerge w:val="restart"/>
            <w:vAlign w:val="center"/>
          </w:tcPr>
          <w:p w14:paraId="30E77F26" w14:textId="77777777" w:rsidR="00FD379A" w:rsidRPr="0002133D" w:rsidRDefault="004C2846">
            <w:pPr>
              <w:jc w:val="center"/>
              <w:rPr>
                <w:rFonts w:hAnsi="宋体" w:cs="宋体"/>
                <w:sz w:val="18"/>
                <w:szCs w:val="18"/>
              </w:rPr>
            </w:pPr>
            <w:r w:rsidRPr="0002133D">
              <w:rPr>
                <w:rFonts w:hAnsi="宋体" w:cs="宋体" w:hint="eastAsia"/>
                <w:sz w:val="18"/>
                <w:szCs w:val="18"/>
              </w:rPr>
              <w:t>能源的原材料用途</w:t>
            </w:r>
          </w:p>
        </w:tc>
        <w:tc>
          <w:tcPr>
            <w:tcW w:w="1590" w:type="dxa"/>
            <w:vAlign w:val="center"/>
          </w:tcPr>
          <w:p w14:paraId="3C059CBD" w14:textId="77777777" w:rsidR="00FD379A" w:rsidRPr="0002133D" w:rsidRDefault="004C2846">
            <w:pPr>
              <w:jc w:val="center"/>
              <w:rPr>
                <w:rFonts w:hAnsi="宋体" w:cs="宋体"/>
                <w:sz w:val="18"/>
                <w:szCs w:val="18"/>
              </w:rPr>
            </w:pPr>
            <w:r w:rsidRPr="0002133D">
              <w:rPr>
                <w:rFonts w:hAnsi="宋体" w:cs="宋体" w:hint="eastAsia"/>
                <w:sz w:val="18"/>
                <w:szCs w:val="18"/>
              </w:rPr>
              <w:t>种类</w:t>
            </w:r>
          </w:p>
        </w:tc>
        <w:tc>
          <w:tcPr>
            <w:tcW w:w="851" w:type="dxa"/>
            <w:vAlign w:val="center"/>
          </w:tcPr>
          <w:p w14:paraId="3E5AC086" w14:textId="77777777" w:rsidR="00FD379A" w:rsidRPr="0002133D" w:rsidRDefault="004C2846">
            <w:pPr>
              <w:jc w:val="center"/>
              <w:rPr>
                <w:rFonts w:hAnsi="宋体" w:cs="宋体"/>
                <w:sz w:val="18"/>
                <w:szCs w:val="18"/>
              </w:rPr>
            </w:pPr>
            <w:r w:rsidRPr="0002133D">
              <w:rPr>
                <w:rFonts w:hAnsi="宋体" w:cs="宋体" w:hint="eastAsia"/>
                <w:sz w:val="18"/>
                <w:szCs w:val="18"/>
              </w:rPr>
              <w:t>消耗量</w:t>
            </w:r>
          </w:p>
        </w:tc>
        <w:tc>
          <w:tcPr>
            <w:tcW w:w="850" w:type="dxa"/>
            <w:vAlign w:val="center"/>
          </w:tcPr>
          <w:p w14:paraId="3A98A18F" w14:textId="77777777" w:rsidR="00FD379A" w:rsidRPr="0002133D" w:rsidRDefault="004C2846">
            <w:pPr>
              <w:jc w:val="center"/>
              <w:rPr>
                <w:rFonts w:hAnsi="宋体" w:cs="宋体"/>
                <w:sz w:val="18"/>
                <w:szCs w:val="18"/>
              </w:rPr>
            </w:pPr>
            <w:r w:rsidRPr="0002133D">
              <w:rPr>
                <w:rFonts w:hAnsi="宋体" w:cs="宋体" w:hint="eastAsia"/>
                <w:sz w:val="18"/>
                <w:szCs w:val="18"/>
              </w:rPr>
              <w:t>单位</w:t>
            </w:r>
          </w:p>
        </w:tc>
        <w:tc>
          <w:tcPr>
            <w:tcW w:w="1134" w:type="dxa"/>
            <w:vAlign w:val="center"/>
          </w:tcPr>
          <w:p w14:paraId="0C7AAC5D" w14:textId="77777777" w:rsidR="00FD379A" w:rsidRPr="0002133D" w:rsidRDefault="004C2846">
            <w:pPr>
              <w:jc w:val="center"/>
              <w:rPr>
                <w:rFonts w:hAnsi="宋体" w:cs="宋体"/>
                <w:sz w:val="18"/>
                <w:szCs w:val="18"/>
              </w:rPr>
            </w:pPr>
            <w:r w:rsidRPr="0002133D">
              <w:rPr>
                <w:rFonts w:hAnsi="宋体" w:cs="宋体" w:hint="eastAsia"/>
                <w:sz w:val="18"/>
                <w:szCs w:val="18"/>
              </w:rPr>
              <w:t>产地</w:t>
            </w:r>
          </w:p>
        </w:tc>
        <w:tc>
          <w:tcPr>
            <w:tcW w:w="2489" w:type="dxa"/>
            <w:vAlign w:val="center"/>
          </w:tcPr>
          <w:p w14:paraId="59333537" w14:textId="77777777" w:rsidR="00FD379A" w:rsidRPr="0002133D" w:rsidRDefault="004C2846">
            <w:pPr>
              <w:jc w:val="center"/>
              <w:rPr>
                <w:rFonts w:hAnsi="宋体" w:cs="宋体"/>
                <w:sz w:val="18"/>
                <w:szCs w:val="18"/>
              </w:rPr>
            </w:pPr>
            <w:r w:rsidRPr="0002133D">
              <w:rPr>
                <w:rFonts w:hAnsi="宋体" w:cs="宋体" w:hint="eastAsia"/>
                <w:sz w:val="18"/>
                <w:szCs w:val="18"/>
              </w:rPr>
              <w:t>详细情况说明</w:t>
            </w:r>
          </w:p>
        </w:tc>
      </w:tr>
      <w:tr w:rsidR="00FD379A" w14:paraId="0DD0CFB2" w14:textId="77777777">
        <w:trPr>
          <w:jc w:val="center"/>
        </w:trPr>
        <w:tc>
          <w:tcPr>
            <w:tcW w:w="1382" w:type="dxa"/>
            <w:vMerge/>
            <w:vAlign w:val="center"/>
          </w:tcPr>
          <w:p w14:paraId="75A0C171" w14:textId="77777777" w:rsidR="00FD379A" w:rsidRPr="0002133D" w:rsidRDefault="00FD379A">
            <w:pPr>
              <w:jc w:val="center"/>
              <w:rPr>
                <w:rFonts w:hAnsi="宋体" w:cs="宋体"/>
                <w:sz w:val="18"/>
                <w:szCs w:val="18"/>
              </w:rPr>
            </w:pPr>
          </w:p>
        </w:tc>
        <w:tc>
          <w:tcPr>
            <w:tcW w:w="1590" w:type="dxa"/>
            <w:vAlign w:val="center"/>
          </w:tcPr>
          <w:p w14:paraId="3329FB52" w14:textId="77777777" w:rsidR="00FD379A" w:rsidRPr="0002133D" w:rsidRDefault="004C2846">
            <w:pPr>
              <w:jc w:val="center"/>
              <w:rPr>
                <w:rFonts w:hAnsi="宋体" w:cs="宋体"/>
                <w:sz w:val="18"/>
                <w:szCs w:val="18"/>
              </w:rPr>
            </w:pPr>
            <w:r w:rsidRPr="0002133D">
              <w:rPr>
                <w:rFonts w:hAnsi="宋体" w:cs="宋体" w:hint="eastAsia"/>
                <w:sz w:val="18"/>
                <w:szCs w:val="18"/>
              </w:rPr>
              <w:t>焦炭</w:t>
            </w:r>
          </w:p>
        </w:tc>
        <w:tc>
          <w:tcPr>
            <w:tcW w:w="851" w:type="dxa"/>
            <w:vAlign w:val="center"/>
          </w:tcPr>
          <w:p w14:paraId="6C9B4896" w14:textId="77777777" w:rsidR="00FD379A" w:rsidRPr="0002133D" w:rsidRDefault="00FD379A">
            <w:pPr>
              <w:jc w:val="center"/>
              <w:rPr>
                <w:rFonts w:hAnsi="宋体" w:cs="宋体"/>
                <w:sz w:val="18"/>
                <w:szCs w:val="18"/>
              </w:rPr>
            </w:pPr>
          </w:p>
        </w:tc>
        <w:tc>
          <w:tcPr>
            <w:tcW w:w="850" w:type="dxa"/>
            <w:vAlign w:val="center"/>
          </w:tcPr>
          <w:p w14:paraId="1C3C8D7E"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5A0CDCEF" w14:textId="77777777" w:rsidR="00FD379A" w:rsidRPr="0002133D" w:rsidRDefault="00FD379A">
            <w:pPr>
              <w:jc w:val="center"/>
              <w:rPr>
                <w:rFonts w:hAnsi="宋体" w:cs="宋体"/>
                <w:sz w:val="18"/>
                <w:szCs w:val="18"/>
              </w:rPr>
            </w:pPr>
          </w:p>
        </w:tc>
        <w:tc>
          <w:tcPr>
            <w:tcW w:w="2489" w:type="dxa"/>
            <w:vMerge w:val="restart"/>
            <w:vAlign w:val="center"/>
          </w:tcPr>
          <w:p w14:paraId="3A84A593" w14:textId="77777777" w:rsidR="00FD379A" w:rsidRPr="0002133D" w:rsidRDefault="004C2846">
            <w:pPr>
              <w:rPr>
                <w:rFonts w:hAnsi="宋体" w:cs="宋体"/>
                <w:sz w:val="18"/>
                <w:szCs w:val="18"/>
              </w:rPr>
            </w:pPr>
            <w:r w:rsidRPr="0002133D">
              <w:rPr>
                <w:rFonts w:hAnsi="宋体" w:cs="宋体" w:hint="eastAsia"/>
                <w:sz w:val="18"/>
                <w:szCs w:val="18"/>
              </w:rPr>
              <w:t>填写取得方式（自产或外购）</w:t>
            </w:r>
            <w:r w:rsidRPr="0002133D">
              <w:rPr>
                <w:rFonts w:hAnsi="宋体" w:cs="宋体"/>
                <w:sz w:val="18"/>
                <w:szCs w:val="18"/>
              </w:rPr>
              <w:t>/</w:t>
            </w:r>
            <w:r w:rsidRPr="0002133D">
              <w:rPr>
                <w:rFonts w:hAnsi="宋体" w:cs="宋体" w:hint="eastAsia"/>
                <w:sz w:val="18"/>
                <w:szCs w:val="18"/>
              </w:rPr>
              <w:t>运输方式及距离（</w:t>
            </w:r>
            <w:r w:rsidRPr="0002133D">
              <w:rPr>
                <w:rFonts w:hAnsi="宋体" w:cs="宋体"/>
                <w:sz w:val="18"/>
                <w:szCs w:val="18"/>
              </w:rPr>
              <w:t>km</w:t>
            </w:r>
            <w:r w:rsidRPr="0002133D">
              <w:rPr>
                <w:rFonts w:hAnsi="宋体" w:cs="宋体" w:hint="eastAsia"/>
                <w:sz w:val="18"/>
                <w:szCs w:val="18"/>
              </w:rPr>
              <w:t>）等信息。</w:t>
            </w:r>
          </w:p>
        </w:tc>
      </w:tr>
      <w:tr w:rsidR="00FD379A" w14:paraId="03956353" w14:textId="77777777">
        <w:trPr>
          <w:jc w:val="center"/>
        </w:trPr>
        <w:tc>
          <w:tcPr>
            <w:tcW w:w="1382" w:type="dxa"/>
            <w:vMerge/>
            <w:vAlign w:val="center"/>
          </w:tcPr>
          <w:p w14:paraId="1EBCAA98" w14:textId="77777777" w:rsidR="00FD379A" w:rsidRPr="0002133D" w:rsidRDefault="00FD379A">
            <w:pPr>
              <w:jc w:val="center"/>
              <w:rPr>
                <w:rFonts w:hAnsi="宋体" w:cs="宋体"/>
                <w:sz w:val="18"/>
                <w:szCs w:val="18"/>
              </w:rPr>
            </w:pPr>
          </w:p>
        </w:tc>
        <w:tc>
          <w:tcPr>
            <w:tcW w:w="1590" w:type="dxa"/>
            <w:vAlign w:val="center"/>
          </w:tcPr>
          <w:p w14:paraId="46E95545" w14:textId="77777777" w:rsidR="00FD379A" w:rsidRPr="0002133D" w:rsidRDefault="004C2846">
            <w:pPr>
              <w:jc w:val="center"/>
              <w:rPr>
                <w:rFonts w:hAnsi="宋体" w:cs="宋体"/>
                <w:sz w:val="18"/>
                <w:szCs w:val="18"/>
              </w:rPr>
            </w:pPr>
            <w:r w:rsidRPr="0002133D">
              <w:rPr>
                <w:rFonts w:hAnsi="宋体" w:cs="宋体" w:hint="eastAsia"/>
                <w:sz w:val="18"/>
                <w:szCs w:val="18"/>
              </w:rPr>
              <w:t>煤</w:t>
            </w:r>
          </w:p>
        </w:tc>
        <w:tc>
          <w:tcPr>
            <w:tcW w:w="851" w:type="dxa"/>
            <w:vAlign w:val="center"/>
          </w:tcPr>
          <w:p w14:paraId="00791FEC" w14:textId="77777777" w:rsidR="00FD379A" w:rsidRPr="0002133D" w:rsidRDefault="00FD379A">
            <w:pPr>
              <w:jc w:val="center"/>
              <w:rPr>
                <w:rFonts w:hAnsi="宋体" w:cs="宋体"/>
                <w:sz w:val="18"/>
                <w:szCs w:val="18"/>
              </w:rPr>
            </w:pPr>
          </w:p>
        </w:tc>
        <w:tc>
          <w:tcPr>
            <w:tcW w:w="850" w:type="dxa"/>
            <w:vAlign w:val="center"/>
          </w:tcPr>
          <w:p w14:paraId="41CA4AC5"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08A33D97" w14:textId="77777777" w:rsidR="00FD379A" w:rsidRPr="0002133D" w:rsidRDefault="00FD379A">
            <w:pPr>
              <w:jc w:val="center"/>
              <w:rPr>
                <w:rFonts w:hAnsi="宋体" w:cs="宋体"/>
                <w:sz w:val="18"/>
                <w:szCs w:val="18"/>
              </w:rPr>
            </w:pPr>
          </w:p>
        </w:tc>
        <w:tc>
          <w:tcPr>
            <w:tcW w:w="2489" w:type="dxa"/>
            <w:vMerge/>
            <w:vAlign w:val="center"/>
          </w:tcPr>
          <w:p w14:paraId="797E7682" w14:textId="77777777" w:rsidR="00FD379A" w:rsidRPr="0002133D" w:rsidRDefault="00FD379A">
            <w:pPr>
              <w:jc w:val="center"/>
              <w:rPr>
                <w:rFonts w:hAnsi="宋体" w:cs="宋体"/>
                <w:sz w:val="18"/>
                <w:szCs w:val="18"/>
              </w:rPr>
            </w:pPr>
          </w:p>
        </w:tc>
      </w:tr>
      <w:tr w:rsidR="00FD379A" w14:paraId="3FF35F95" w14:textId="77777777">
        <w:trPr>
          <w:jc w:val="center"/>
        </w:trPr>
        <w:tc>
          <w:tcPr>
            <w:tcW w:w="1382" w:type="dxa"/>
            <w:vMerge/>
            <w:vAlign w:val="center"/>
          </w:tcPr>
          <w:p w14:paraId="151011A4" w14:textId="77777777" w:rsidR="00FD379A" w:rsidRPr="0002133D" w:rsidRDefault="00FD379A">
            <w:pPr>
              <w:jc w:val="center"/>
              <w:rPr>
                <w:rFonts w:hAnsi="宋体" w:cs="宋体"/>
                <w:sz w:val="18"/>
                <w:szCs w:val="18"/>
              </w:rPr>
            </w:pPr>
          </w:p>
        </w:tc>
        <w:tc>
          <w:tcPr>
            <w:tcW w:w="1590" w:type="dxa"/>
            <w:vAlign w:val="center"/>
          </w:tcPr>
          <w:p w14:paraId="248173AE" w14:textId="77777777" w:rsidR="00FD379A" w:rsidRPr="0002133D" w:rsidRDefault="004C2846">
            <w:pPr>
              <w:jc w:val="center"/>
              <w:rPr>
                <w:rFonts w:hAnsi="宋体" w:cs="宋体"/>
                <w:sz w:val="18"/>
                <w:szCs w:val="18"/>
              </w:rPr>
            </w:pPr>
            <w:r w:rsidRPr="0002133D">
              <w:rPr>
                <w:rFonts w:hAnsi="宋体" w:cs="宋体" w:hint="eastAsia"/>
                <w:sz w:val="18"/>
                <w:szCs w:val="18"/>
              </w:rPr>
              <w:t>……</w:t>
            </w:r>
          </w:p>
        </w:tc>
        <w:tc>
          <w:tcPr>
            <w:tcW w:w="851" w:type="dxa"/>
            <w:vAlign w:val="center"/>
          </w:tcPr>
          <w:p w14:paraId="153FAF68" w14:textId="77777777" w:rsidR="00FD379A" w:rsidRPr="0002133D" w:rsidRDefault="00FD379A">
            <w:pPr>
              <w:jc w:val="center"/>
              <w:rPr>
                <w:rFonts w:hAnsi="宋体" w:cs="宋体"/>
                <w:sz w:val="18"/>
                <w:szCs w:val="18"/>
              </w:rPr>
            </w:pPr>
          </w:p>
        </w:tc>
        <w:tc>
          <w:tcPr>
            <w:tcW w:w="850" w:type="dxa"/>
            <w:vAlign w:val="center"/>
          </w:tcPr>
          <w:p w14:paraId="4738F06A" w14:textId="77777777" w:rsidR="00FD379A" w:rsidRPr="0002133D" w:rsidRDefault="00FD379A">
            <w:pPr>
              <w:jc w:val="center"/>
              <w:rPr>
                <w:rFonts w:hAnsi="宋体" w:cs="宋体"/>
                <w:sz w:val="18"/>
                <w:szCs w:val="18"/>
              </w:rPr>
            </w:pPr>
          </w:p>
        </w:tc>
        <w:tc>
          <w:tcPr>
            <w:tcW w:w="1134" w:type="dxa"/>
            <w:vAlign w:val="center"/>
          </w:tcPr>
          <w:p w14:paraId="6E6BDEDB" w14:textId="77777777" w:rsidR="00FD379A" w:rsidRPr="0002133D" w:rsidRDefault="00FD379A">
            <w:pPr>
              <w:jc w:val="center"/>
              <w:rPr>
                <w:rFonts w:hAnsi="宋体" w:cs="宋体"/>
                <w:sz w:val="18"/>
                <w:szCs w:val="18"/>
              </w:rPr>
            </w:pPr>
          </w:p>
        </w:tc>
        <w:tc>
          <w:tcPr>
            <w:tcW w:w="2489" w:type="dxa"/>
            <w:vMerge/>
            <w:vAlign w:val="center"/>
          </w:tcPr>
          <w:p w14:paraId="3B517B48" w14:textId="77777777" w:rsidR="00FD379A" w:rsidRPr="0002133D" w:rsidRDefault="00FD379A">
            <w:pPr>
              <w:jc w:val="center"/>
              <w:rPr>
                <w:rFonts w:hAnsi="宋体" w:cs="宋体"/>
                <w:sz w:val="18"/>
                <w:szCs w:val="18"/>
              </w:rPr>
            </w:pPr>
          </w:p>
        </w:tc>
      </w:tr>
      <w:tr w:rsidR="00FD379A" w14:paraId="52394FFA" w14:textId="77777777">
        <w:trPr>
          <w:jc w:val="center"/>
        </w:trPr>
        <w:tc>
          <w:tcPr>
            <w:tcW w:w="1382" w:type="dxa"/>
            <w:vMerge w:val="restart"/>
            <w:vAlign w:val="center"/>
          </w:tcPr>
          <w:p w14:paraId="76A6BC94" w14:textId="77777777" w:rsidR="00FD379A" w:rsidRPr="0002133D" w:rsidRDefault="004C2846">
            <w:pPr>
              <w:jc w:val="center"/>
              <w:rPr>
                <w:rFonts w:hAnsi="宋体" w:cs="宋体"/>
                <w:sz w:val="18"/>
                <w:szCs w:val="18"/>
              </w:rPr>
            </w:pPr>
            <w:r w:rsidRPr="0002133D">
              <w:rPr>
                <w:rFonts w:hAnsi="宋体" w:cs="宋体" w:hint="eastAsia"/>
                <w:sz w:val="18"/>
                <w:szCs w:val="18"/>
              </w:rPr>
              <w:t>过程</w:t>
            </w:r>
          </w:p>
        </w:tc>
        <w:tc>
          <w:tcPr>
            <w:tcW w:w="1590" w:type="dxa"/>
            <w:vAlign w:val="center"/>
          </w:tcPr>
          <w:p w14:paraId="759D77B8" w14:textId="77777777" w:rsidR="00FD379A" w:rsidRPr="0002133D" w:rsidRDefault="004C2846">
            <w:pPr>
              <w:jc w:val="center"/>
              <w:rPr>
                <w:rFonts w:hAnsi="宋体" w:cs="宋体"/>
                <w:sz w:val="18"/>
                <w:szCs w:val="18"/>
              </w:rPr>
            </w:pPr>
            <w:r w:rsidRPr="0002133D">
              <w:rPr>
                <w:rFonts w:hAnsi="宋体" w:cs="宋体" w:hint="eastAsia"/>
                <w:sz w:val="18"/>
                <w:szCs w:val="18"/>
              </w:rPr>
              <w:t>种类</w:t>
            </w:r>
          </w:p>
        </w:tc>
        <w:tc>
          <w:tcPr>
            <w:tcW w:w="851" w:type="dxa"/>
            <w:vAlign w:val="center"/>
          </w:tcPr>
          <w:p w14:paraId="3506B4B9" w14:textId="77777777" w:rsidR="00FD379A" w:rsidRPr="0002133D" w:rsidRDefault="004C2846">
            <w:pPr>
              <w:jc w:val="center"/>
              <w:rPr>
                <w:rFonts w:hAnsi="宋体" w:cs="宋体"/>
                <w:sz w:val="18"/>
                <w:szCs w:val="18"/>
              </w:rPr>
            </w:pPr>
            <w:r w:rsidRPr="0002133D">
              <w:rPr>
                <w:rFonts w:hAnsi="宋体" w:cs="宋体" w:hint="eastAsia"/>
                <w:sz w:val="18"/>
                <w:szCs w:val="18"/>
              </w:rPr>
              <w:t>消耗量</w:t>
            </w:r>
          </w:p>
        </w:tc>
        <w:tc>
          <w:tcPr>
            <w:tcW w:w="850" w:type="dxa"/>
            <w:vAlign w:val="center"/>
          </w:tcPr>
          <w:p w14:paraId="5D4FDFD1" w14:textId="77777777" w:rsidR="00FD379A" w:rsidRPr="0002133D" w:rsidRDefault="004C2846">
            <w:pPr>
              <w:jc w:val="center"/>
              <w:rPr>
                <w:rFonts w:hAnsi="宋体" w:cs="宋体"/>
                <w:sz w:val="18"/>
                <w:szCs w:val="18"/>
              </w:rPr>
            </w:pPr>
            <w:r w:rsidRPr="0002133D">
              <w:rPr>
                <w:rFonts w:hAnsi="宋体" w:cs="宋体" w:hint="eastAsia"/>
                <w:sz w:val="18"/>
                <w:szCs w:val="18"/>
              </w:rPr>
              <w:t>单位</w:t>
            </w:r>
          </w:p>
        </w:tc>
        <w:tc>
          <w:tcPr>
            <w:tcW w:w="1134" w:type="dxa"/>
            <w:vAlign w:val="center"/>
          </w:tcPr>
          <w:p w14:paraId="5C4A411F" w14:textId="77777777" w:rsidR="00FD379A" w:rsidRPr="0002133D" w:rsidRDefault="004C2846">
            <w:pPr>
              <w:jc w:val="center"/>
              <w:rPr>
                <w:rFonts w:hAnsi="宋体" w:cs="宋体"/>
                <w:sz w:val="18"/>
                <w:szCs w:val="18"/>
              </w:rPr>
            </w:pPr>
            <w:r w:rsidRPr="0002133D">
              <w:rPr>
                <w:rFonts w:hAnsi="宋体" w:cs="宋体" w:hint="eastAsia"/>
                <w:sz w:val="18"/>
                <w:szCs w:val="18"/>
              </w:rPr>
              <w:t>产地</w:t>
            </w:r>
          </w:p>
        </w:tc>
        <w:tc>
          <w:tcPr>
            <w:tcW w:w="2489" w:type="dxa"/>
            <w:vAlign w:val="center"/>
          </w:tcPr>
          <w:p w14:paraId="27B12731" w14:textId="77777777" w:rsidR="00FD379A" w:rsidRPr="0002133D" w:rsidRDefault="004C2846">
            <w:pPr>
              <w:jc w:val="center"/>
              <w:rPr>
                <w:rFonts w:hAnsi="宋体" w:cs="宋体"/>
                <w:sz w:val="18"/>
                <w:szCs w:val="18"/>
              </w:rPr>
            </w:pPr>
            <w:r w:rsidRPr="0002133D">
              <w:rPr>
                <w:rFonts w:hAnsi="宋体" w:cs="宋体" w:hint="eastAsia"/>
                <w:sz w:val="18"/>
                <w:szCs w:val="18"/>
              </w:rPr>
              <w:t>详细情况说明</w:t>
            </w:r>
          </w:p>
        </w:tc>
      </w:tr>
      <w:tr w:rsidR="00FD379A" w14:paraId="54E23ADB" w14:textId="77777777">
        <w:trPr>
          <w:jc w:val="center"/>
        </w:trPr>
        <w:tc>
          <w:tcPr>
            <w:tcW w:w="1382" w:type="dxa"/>
            <w:vMerge/>
            <w:vAlign w:val="center"/>
          </w:tcPr>
          <w:p w14:paraId="7BBE071A" w14:textId="77777777" w:rsidR="00FD379A" w:rsidRPr="0002133D" w:rsidRDefault="00FD379A">
            <w:pPr>
              <w:jc w:val="center"/>
              <w:rPr>
                <w:rFonts w:hAnsi="宋体" w:cs="宋体"/>
                <w:sz w:val="18"/>
                <w:szCs w:val="18"/>
              </w:rPr>
            </w:pPr>
          </w:p>
        </w:tc>
        <w:tc>
          <w:tcPr>
            <w:tcW w:w="1590" w:type="dxa"/>
            <w:vAlign w:val="center"/>
          </w:tcPr>
          <w:p w14:paraId="4423761E" w14:textId="77777777" w:rsidR="00FD379A" w:rsidRPr="0002133D" w:rsidRDefault="004C2846">
            <w:pPr>
              <w:jc w:val="center"/>
              <w:rPr>
                <w:rFonts w:hAnsi="宋体" w:cs="宋体"/>
                <w:sz w:val="18"/>
                <w:szCs w:val="18"/>
              </w:rPr>
            </w:pPr>
            <w:r w:rsidRPr="0002133D">
              <w:rPr>
                <w:rFonts w:hAnsi="宋体" w:cs="宋体" w:hint="eastAsia"/>
                <w:sz w:val="18"/>
                <w:szCs w:val="18"/>
              </w:rPr>
              <w:t>原材料消耗量</w:t>
            </w:r>
          </w:p>
        </w:tc>
        <w:tc>
          <w:tcPr>
            <w:tcW w:w="851" w:type="dxa"/>
            <w:vAlign w:val="center"/>
          </w:tcPr>
          <w:p w14:paraId="1F77388A" w14:textId="77777777" w:rsidR="00FD379A" w:rsidRPr="0002133D" w:rsidRDefault="00FD379A">
            <w:pPr>
              <w:jc w:val="center"/>
              <w:rPr>
                <w:rFonts w:hAnsi="宋体" w:cs="宋体"/>
                <w:sz w:val="18"/>
                <w:szCs w:val="18"/>
              </w:rPr>
            </w:pPr>
          </w:p>
        </w:tc>
        <w:tc>
          <w:tcPr>
            <w:tcW w:w="850" w:type="dxa"/>
            <w:vAlign w:val="center"/>
          </w:tcPr>
          <w:p w14:paraId="3BC0BF3B"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1134" w:type="dxa"/>
            <w:vAlign w:val="center"/>
          </w:tcPr>
          <w:p w14:paraId="6C74FDA4" w14:textId="77777777" w:rsidR="00FD379A" w:rsidRPr="0002133D" w:rsidRDefault="00FD379A">
            <w:pPr>
              <w:jc w:val="center"/>
              <w:rPr>
                <w:rFonts w:hAnsi="宋体" w:cs="宋体"/>
                <w:sz w:val="18"/>
                <w:szCs w:val="18"/>
              </w:rPr>
            </w:pPr>
          </w:p>
        </w:tc>
        <w:tc>
          <w:tcPr>
            <w:tcW w:w="2489" w:type="dxa"/>
            <w:vMerge w:val="restart"/>
            <w:vAlign w:val="center"/>
          </w:tcPr>
          <w:p w14:paraId="5F337A28" w14:textId="77777777" w:rsidR="00FD379A" w:rsidRPr="0002133D" w:rsidRDefault="004C2846">
            <w:pPr>
              <w:rPr>
                <w:rFonts w:hAnsi="宋体" w:cs="宋体"/>
                <w:sz w:val="18"/>
                <w:szCs w:val="18"/>
              </w:rPr>
            </w:pPr>
            <w:r w:rsidRPr="0002133D">
              <w:rPr>
                <w:rFonts w:hAnsi="宋体" w:cs="宋体" w:hint="eastAsia"/>
                <w:sz w:val="18"/>
                <w:szCs w:val="18"/>
              </w:rPr>
              <w:t>填写取得方式（自产或外购）</w:t>
            </w:r>
            <w:r w:rsidRPr="0002133D">
              <w:rPr>
                <w:rFonts w:hAnsi="宋体" w:cs="宋体"/>
                <w:sz w:val="18"/>
                <w:szCs w:val="18"/>
              </w:rPr>
              <w:t>/</w:t>
            </w:r>
            <w:r w:rsidRPr="0002133D">
              <w:rPr>
                <w:rFonts w:hAnsi="宋体" w:cs="宋体" w:hint="eastAsia"/>
                <w:sz w:val="18"/>
                <w:szCs w:val="18"/>
              </w:rPr>
              <w:t>运输方式及距离（</w:t>
            </w:r>
            <w:r w:rsidRPr="0002133D">
              <w:rPr>
                <w:rFonts w:hAnsi="宋体" w:cs="宋体"/>
                <w:sz w:val="18"/>
                <w:szCs w:val="18"/>
              </w:rPr>
              <w:t>km</w:t>
            </w:r>
            <w:r w:rsidRPr="0002133D">
              <w:rPr>
                <w:rFonts w:hAnsi="宋体" w:cs="宋体" w:hint="eastAsia"/>
                <w:sz w:val="18"/>
                <w:szCs w:val="18"/>
              </w:rPr>
              <w:t>）等信息。</w:t>
            </w:r>
          </w:p>
        </w:tc>
      </w:tr>
      <w:tr w:rsidR="00FD379A" w14:paraId="03899EC9" w14:textId="77777777">
        <w:trPr>
          <w:jc w:val="center"/>
        </w:trPr>
        <w:tc>
          <w:tcPr>
            <w:tcW w:w="1382" w:type="dxa"/>
            <w:vMerge/>
            <w:vAlign w:val="center"/>
          </w:tcPr>
          <w:p w14:paraId="05F8B3BC" w14:textId="77777777" w:rsidR="00FD379A" w:rsidRPr="0002133D" w:rsidRDefault="00FD379A">
            <w:pPr>
              <w:jc w:val="center"/>
              <w:rPr>
                <w:rFonts w:hAnsi="宋体" w:cs="宋体"/>
                <w:sz w:val="18"/>
                <w:szCs w:val="18"/>
              </w:rPr>
            </w:pPr>
          </w:p>
        </w:tc>
        <w:tc>
          <w:tcPr>
            <w:tcW w:w="1590" w:type="dxa"/>
            <w:vAlign w:val="center"/>
          </w:tcPr>
          <w:p w14:paraId="3113F469" w14:textId="77777777" w:rsidR="00FD379A" w:rsidRPr="0002133D" w:rsidRDefault="004C2846">
            <w:pPr>
              <w:jc w:val="center"/>
              <w:rPr>
                <w:rFonts w:hAnsi="宋体" w:cs="宋体"/>
                <w:sz w:val="18"/>
                <w:szCs w:val="18"/>
              </w:rPr>
            </w:pPr>
            <w:r w:rsidRPr="0002133D">
              <w:rPr>
                <w:rFonts w:hAnsi="宋体" w:cs="宋体" w:hint="eastAsia"/>
                <w:sz w:val="18"/>
                <w:szCs w:val="18"/>
              </w:rPr>
              <w:t>回收利用的二氧化碳气体体积</w:t>
            </w:r>
          </w:p>
        </w:tc>
        <w:tc>
          <w:tcPr>
            <w:tcW w:w="851" w:type="dxa"/>
            <w:vAlign w:val="center"/>
          </w:tcPr>
          <w:p w14:paraId="65943410" w14:textId="77777777" w:rsidR="00FD379A" w:rsidRPr="0002133D" w:rsidRDefault="00FD379A">
            <w:pPr>
              <w:jc w:val="center"/>
              <w:rPr>
                <w:rFonts w:hAnsi="宋体" w:cs="宋体"/>
                <w:sz w:val="18"/>
                <w:szCs w:val="18"/>
              </w:rPr>
            </w:pPr>
          </w:p>
        </w:tc>
        <w:tc>
          <w:tcPr>
            <w:tcW w:w="850" w:type="dxa"/>
            <w:vAlign w:val="center"/>
          </w:tcPr>
          <w:p w14:paraId="019E3471" w14:textId="77777777" w:rsidR="00FD379A" w:rsidRPr="0002133D" w:rsidRDefault="004C2846">
            <w:pPr>
              <w:jc w:val="center"/>
              <w:rPr>
                <w:rFonts w:hAnsi="宋体" w:cs="宋体"/>
                <w:sz w:val="18"/>
                <w:szCs w:val="18"/>
              </w:rPr>
            </w:pPr>
            <w:r w:rsidRPr="0002133D">
              <w:rPr>
                <w:rFonts w:hAnsi="宋体" w:cs="宋体"/>
                <w:sz w:val="18"/>
                <w:szCs w:val="18"/>
              </w:rPr>
              <w:t>10</w:t>
            </w:r>
            <w:r w:rsidRPr="0002133D">
              <w:rPr>
                <w:rFonts w:hAnsi="宋体" w:cs="宋体"/>
                <w:sz w:val="18"/>
                <w:szCs w:val="18"/>
                <w:vertAlign w:val="superscript"/>
              </w:rPr>
              <w:t>4</w:t>
            </w:r>
            <w:r w:rsidRPr="0002133D">
              <w:rPr>
                <w:rFonts w:hAnsi="宋体" w:cs="宋体"/>
                <w:sz w:val="18"/>
                <w:szCs w:val="18"/>
              </w:rPr>
              <w:t>Nm</w:t>
            </w:r>
            <w:r w:rsidRPr="0002133D">
              <w:rPr>
                <w:rFonts w:hAnsi="宋体" w:cs="宋体"/>
                <w:sz w:val="18"/>
                <w:szCs w:val="18"/>
                <w:vertAlign w:val="superscript"/>
              </w:rPr>
              <w:t>3</w:t>
            </w:r>
          </w:p>
        </w:tc>
        <w:tc>
          <w:tcPr>
            <w:tcW w:w="1134" w:type="dxa"/>
            <w:vAlign w:val="center"/>
          </w:tcPr>
          <w:p w14:paraId="2D4E725F" w14:textId="77777777" w:rsidR="00FD379A" w:rsidRPr="0002133D" w:rsidRDefault="00FD379A">
            <w:pPr>
              <w:jc w:val="center"/>
              <w:rPr>
                <w:rFonts w:hAnsi="宋体" w:cs="宋体"/>
                <w:sz w:val="18"/>
                <w:szCs w:val="18"/>
              </w:rPr>
            </w:pPr>
          </w:p>
        </w:tc>
        <w:tc>
          <w:tcPr>
            <w:tcW w:w="2489" w:type="dxa"/>
            <w:vMerge/>
            <w:vAlign w:val="center"/>
          </w:tcPr>
          <w:p w14:paraId="35867D81" w14:textId="77777777" w:rsidR="00FD379A" w:rsidRPr="0002133D" w:rsidRDefault="00FD379A">
            <w:pPr>
              <w:jc w:val="center"/>
              <w:rPr>
                <w:rFonts w:hAnsi="宋体" w:cs="宋体"/>
                <w:sz w:val="18"/>
                <w:szCs w:val="18"/>
              </w:rPr>
            </w:pPr>
          </w:p>
        </w:tc>
      </w:tr>
      <w:tr w:rsidR="00FD379A" w14:paraId="7FC92053" w14:textId="77777777">
        <w:trPr>
          <w:jc w:val="center"/>
        </w:trPr>
        <w:tc>
          <w:tcPr>
            <w:tcW w:w="1382" w:type="dxa"/>
            <w:vMerge/>
            <w:vAlign w:val="center"/>
          </w:tcPr>
          <w:p w14:paraId="519D49CE" w14:textId="77777777" w:rsidR="00FD379A" w:rsidRPr="0002133D" w:rsidRDefault="00FD379A">
            <w:pPr>
              <w:jc w:val="center"/>
              <w:rPr>
                <w:rFonts w:hAnsi="宋体" w:cs="宋体"/>
                <w:sz w:val="18"/>
                <w:szCs w:val="18"/>
              </w:rPr>
            </w:pPr>
          </w:p>
        </w:tc>
        <w:tc>
          <w:tcPr>
            <w:tcW w:w="1590" w:type="dxa"/>
            <w:vAlign w:val="center"/>
          </w:tcPr>
          <w:p w14:paraId="1A2533F0" w14:textId="77777777" w:rsidR="00FD379A" w:rsidRPr="0002133D" w:rsidRDefault="004C2846">
            <w:pPr>
              <w:jc w:val="center"/>
              <w:rPr>
                <w:rFonts w:hAnsi="宋体" w:cs="宋体"/>
                <w:sz w:val="18"/>
                <w:szCs w:val="18"/>
              </w:rPr>
            </w:pPr>
            <w:r w:rsidRPr="0002133D">
              <w:rPr>
                <w:rFonts w:hAnsi="宋体" w:cs="宋体" w:hint="eastAsia"/>
                <w:sz w:val="18"/>
                <w:szCs w:val="18"/>
              </w:rPr>
              <w:t>回收利用的二氧化碳气体的纯度</w:t>
            </w:r>
          </w:p>
        </w:tc>
        <w:tc>
          <w:tcPr>
            <w:tcW w:w="851" w:type="dxa"/>
            <w:vAlign w:val="center"/>
          </w:tcPr>
          <w:p w14:paraId="20463856" w14:textId="77777777" w:rsidR="00FD379A" w:rsidRPr="0002133D" w:rsidRDefault="00FD379A">
            <w:pPr>
              <w:jc w:val="center"/>
              <w:rPr>
                <w:rFonts w:hAnsi="宋体" w:cs="宋体"/>
                <w:sz w:val="18"/>
                <w:szCs w:val="18"/>
              </w:rPr>
            </w:pPr>
          </w:p>
        </w:tc>
        <w:tc>
          <w:tcPr>
            <w:tcW w:w="850" w:type="dxa"/>
            <w:vAlign w:val="center"/>
          </w:tcPr>
          <w:p w14:paraId="40EBECEB" w14:textId="77777777" w:rsidR="00FD379A" w:rsidRPr="0002133D" w:rsidRDefault="004C2846">
            <w:pPr>
              <w:jc w:val="center"/>
              <w:rPr>
                <w:rFonts w:hAnsi="宋体" w:cs="宋体"/>
                <w:sz w:val="18"/>
                <w:szCs w:val="18"/>
              </w:rPr>
            </w:pPr>
            <w:r w:rsidRPr="0002133D">
              <w:rPr>
                <w:rFonts w:hAnsi="宋体" w:cs="宋体"/>
                <w:sz w:val="18"/>
                <w:szCs w:val="18"/>
              </w:rPr>
              <w:t>%</w:t>
            </w:r>
          </w:p>
        </w:tc>
        <w:tc>
          <w:tcPr>
            <w:tcW w:w="1134" w:type="dxa"/>
            <w:vAlign w:val="center"/>
          </w:tcPr>
          <w:p w14:paraId="35ECDD9F" w14:textId="77777777" w:rsidR="00FD379A" w:rsidRPr="0002133D" w:rsidRDefault="00FD379A">
            <w:pPr>
              <w:jc w:val="center"/>
              <w:rPr>
                <w:rFonts w:hAnsi="宋体" w:cs="宋体"/>
                <w:sz w:val="18"/>
                <w:szCs w:val="18"/>
              </w:rPr>
            </w:pPr>
          </w:p>
        </w:tc>
        <w:tc>
          <w:tcPr>
            <w:tcW w:w="2489" w:type="dxa"/>
            <w:vMerge/>
            <w:vAlign w:val="center"/>
          </w:tcPr>
          <w:p w14:paraId="5AFEE5F7" w14:textId="77777777" w:rsidR="00FD379A" w:rsidRPr="0002133D" w:rsidRDefault="00FD379A">
            <w:pPr>
              <w:jc w:val="center"/>
              <w:rPr>
                <w:rFonts w:hAnsi="宋体" w:cs="宋体"/>
                <w:sz w:val="18"/>
                <w:szCs w:val="18"/>
              </w:rPr>
            </w:pPr>
          </w:p>
        </w:tc>
      </w:tr>
      <w:tr w:rsidR="00FD379A" w14:paraId="51D6C710" w14:textId="77777777">
        <w:trPr>
          <w:jc w:val="center"/>
        </w:trPr>
        <w:tc>
          <w:tcPr>
            <w:tcW w:w="1382" w:type="dxa"/>
            <w:vMerge/>
            <w:vAlign w:val="center"/>
          </w:tcPr>
          <w:p w14:paraId="61EA0A0F" w14:textId="77777777" w:rsidR="00FD379A" w:rsidRPr="0002133D" w:rsidRDefault="00FD379A">
            <w:pPr>
              <w:jc w:val="center"/>
              <w:rPr>
                <w:rFonts w:hAnsi="宋体" w:cs="宋体"/>
                <w:sz w:val="18"/>
                <w:szCs w:val="18"/>
              </w:rPr>
            </w:pPr>
          </w:p>
        </w:tc>
        <w:tc>
          <w:tcPr>
            <w:tcW w:w="1590" w:type="dxa"/>
            <w:vAlign w:val="center"/>
          </w:tcPr>
          <w:p w14:paraId="6A90CFAB" w14:textId="77777777" w:rsidR="00FD379A" w:rsidRPr="0002133D" w:rsidRDefault="004C2846">
            <w:pPr>
              <w:jc w:val="center"/>
              <w:rPr>
                <w:rFonts w:hAnsi="宋体" w:cs="宋体"/>
                <w:sz w:val="18"/>
                <w:szCs w:val="18"/>
              </w:rPr>
            </w:pPr>
            <w:r w:rsidRPr="0002133D">
              <w:rPr>
                <w:rFonts w:hAnsi="宋体" w:cs="宋体" w:hint="eastAsia"/>
                <w:sz w:val="18"/>
                <w:szCs w:val="18"/>
              </w:rPr>
              <w:t>……</w:t>
            </w:r>
          </w:p>
        </w:tc>
        <w:tc>
          <w:tcPr>
            <w:tcW w:w="851" w:type="dxa"/>
            <w:vAlign w:val="center"/>
          </w:tcPr>
          <w:p w14:paraId="507BB461" w14:textId="77777777" w:rsidR="00FD379A" w:rsidRPr="0002133D" w:rsidRDefault="00FD379A">
            <w:pPr>
              <w:jc w:val="center"/>
              <w:rPr>
                <w:rFonts w:hAnsi="宋体" w:cs="宋体"/>
                <w:sz w:val="18"/>
                <w:szCs w:val="18"/>
              </w:rPr>
            </w:pPr>
          </w:p>
        </w:tc>
        <w:tc>
          <w:tcPr>
            <w:tcW w:w="850" w:type="dxa"/>
            <w:vAlign w:val="center"/>
          </w:tcPr>
          <w:p w14:paraId="34C3BE3D" w14:textId="77777777" w:rsidR="00FD379A" w:rsidRPr="0002133D" w:rsidRDefault="00FD379A">
            <w:pPr>
              <w:jc w:val="center"/>
              <w:rPr>
                <w:rFonts w:hAnsi="宋体" w:cs="宋体"/>
                <w:sz w:val="18"/>
                <w:szCs w:val="18"/>
              </w:rPr>
            </w:pPr>
          </w:p>
        </w:tc>
        <w:tc>
          <w:tcPr>
            <w:tcW w:w="1134" w:type="dxa"/>
            <w:vAlign w:val="center"/>
          </w:tcPr>
          <w:p w14:paraId="5465EB32" w14:textId="77777777" w:rsidR="00FD379A" w:rsidRPr="0002133D" w:rsidRDefault="00FD379A">
            <w:pPr>
              <w:jc w:val="center"/>
              <w:rPr>
                <w:rFonts w:hAnsi="宋体" w:cs="宋体"/>
                <w:sz w:val="18"/>
                <w:szCs w:val="18"/>
              </w:rPr>
            </w:pPr>
          </w:p>
        </w:tc>
        <w:tc>
          <w:tcPr>
            <w:tcW w:w="2489" w:type="dxa"/>
            <w:vMerge/>
            <w:vAlign w:val="center"/>
          </w:tcPr>
          <w:p w14:paraId="64FCD07A" w14:textId="77777777" w:rsidR="00FD379A" w:rsidRPr="0002133D" w:rsidRDefault="00FD379A">
            <w:pPr>
              <w:jc w:val="center"/>
              <w:rPr>
                <w:rFonts w:hAnsi="宋体" w:cs="宋体"/>
                <w:sz w:val="18"/>
                <w:szCs w:val="18"/>
              </w:rPr>
            </w:pPr>
          </w:p>
        </w:tc>
      </w:tr>
      <w:tr w:rsidR="00FD379A" w14:paraId="5D71E4DF" w14:textId="77777777">
        <w:trPr>
          <w:jc w:val="center"/>
        </w:trPr>
        <w:tc>
          <w:tcPr>
            <w:tcW w:w="1382" w:type="dxa"/>
            <w:vMerge w:val="restart"/>
            <w:vAlign w:val="center"/>
          </w:tcPr>
          <w:p w14:paraId="379F9C7C" w14:textId="77777777" w:rsidR="00FD379A" w:rsidRPr="0002133D" w:rsidRDefault="004C2846">
            <w:pPr>
              <w:jc w:val="center"/>
              <w:rPr>
                <w:rFonts w:hAnsi="宋体" w:cs="宋体"/>
                <w:sz w:val="18"/>
                <w:szCs w:val="18"/>
              </w:rPr>
            </w:pPr>
            <w:r w:rsidRPr="0002133D">
              <w:rPr>
                <w:rFonts w:hAnsi="宋体" w:cs="宋体" w:hint="eastAsia"/>
                <w:sz w:val="18"/>
                <w:szCs w:val="18"/>
              </w:rPr>
              <w:t>购入、输出的电力</w:t>
            </w:r>
          </w:p>
        </w:tc>
        <w:tc>
          <w:tcPr>
            <w:tcW w:w="1590" w:type="dxa"/>
            <w:vAlign w:val="center"/>
          </w:tcPr>
          <w:p w14:paraId="01431B90" w14:textId="77777777" w:rsidR="00FD379A" w:rsidRPr="0002133D" w:rsidRDefault="004C2846">
            <w:pPr>
              <w:jc w:val="center"/>
              <w:rPr>
                <w:rFonts w:hAnsi="宋体" w:cs="宋体"/>
                <w:sz w:val="18"/>
                <w:szCs w:val="18"/>
              </w:rPr>
            </w:pPr>
            <w:r w:rsidRPr="0002133D">
              <w:rPr>
                <w:rFonts w:hAnsi="宋体" w:cs="宋体" w:hint="eastAsia"/>
                <w:sz w:val="18"/>
                <w:szCs w:val="18"/>
              </w:rPr>
              <w:t>种类</w:t>
            </w:r>
          </w:p>
        </w:tc>
        <w:tc>
          <w:tcPr>
            <w:tcW w:w="851" w:type="dxa"/>
            <w:vAlign w:val="center"/>
          </w:tcPr>
          <w:p w14:paraId="068526FA" w14:textId="77777777" w:rsidR="00FD379A" w:rsidRPr="0002133D" w:rsidRDefault="004C2846">
            <w:pPr>
              <w:jc w:val="center"/>
              <w:rPr>
                <w:rFonts w:hAnsi="宋体" w:cs="宋体"/>
                <w:sz w:val="18"/>
                <w:szCs w:val="18"/>
              </w:rPr>
            </w:pPr>
            <w:r w:rsidRPr="0002133D">
              <w:rPr>
                <w:rFonts w:hAnsi="宋体" w:cs="宋体" w:hint="eastAsia"/>
                <w:sz w:val="18"/>
                <w:szCs w:val="18"/>
              </w:rPr>
              <w:t>消耗量</w:t>
            </w:r>
          </w:p>
        </w:tc>
        <w:tc>
          <w:tcPr>
            <w:tcW w:w="850" w:type="dxa"/>
            <w:vAlign w:val="center"/>
          </w:tcPr>
          <w:p w14:paraId="3D34F91F" w14:textId="77777777" w:rsidR="00FD379A" w:rsidRPr="0002133D" w:rsidRDefault="004C2846">
            <w:pPr>
              <w:jc w:val="center"/>
              <w:rPr>
                <w:rFonts w:hAnsi="宋体" w:cs="宋体"/>
                <w:sz w:val="18"/>
                <w:szCs w:val="18"/>
              </w:rPr>
            </w:pPr>
            <w:r w:rsidRPr="0002133D">
              <w:rPr>
                <w:rFonts w:hAnsi="宋体" w:cs="宋体" w:hint="eastAsia"/>
                <w:sz w:val="18"/>
                <w:szCs w:val="18"/>
              </w:rPr>
              <w:t>单位</w:t>
            </w:r>
          </w:p>
        </w:tc>
        <w:tc>
          <w:tcPr>
            <w:tcW w:w="1134" w:type="dxa"/>
            <w:vAlign w:val="center"/>
          </w:tcPr>
          <w:p w14:paraId="3445F75B" w14:textId="77777777" w:rsidR="00FD379A" w:rsidRPr="0002133D" w:rsidRDefault="004C2846">
            <w:pPr>
              <w:jc w:val="center"/>
              <w:rPr>
                <w:rFonts w:hAnsi="宋体" w:cs="宋体"/>
                <w:sz w:val="18"/>
                <w:szCs w:val="18"/>
              </w:rPr>
            </w:pPr>
            <w:r w:rsidRPr="0002133D">
              <w:rPr>
                <w:rFonts w:hAnsi="宋体" w:cs="宋体" w:hint="eastAsia"/>
                <w:sz w:val="18"/>
                <w:szCs w:val="18"/>
              </w:rPr>
              <w:t>产地</w:t>
            </w:r>
          </w:p>
        </w:tc>
        <w:tc>
          <w:tcPr>
            <w:tcW w:w="2489" w:type="dxa"/>
            <w:vAlign w:val="center"/>
          </w:tcPr>
          <w:p w14:paraId="7B2F3785" w14:textId="77777777" w:rsidR="00FD379A" w:rsidRPr="0002133D" w:rsidRDefault="004C2846">
            <w:pPr>
              <w:jc w:val="center"/>
              <w:rPr>
                <w:rFonts w:hAnsi="宋体" w:cs="宋体"/>
                <w:sz w:val="18"/>
                <w:szCs w:val="18"/>
              </w:rPr>
            </w:pPr>
            <w:r w:rsidRPr="0002133D">
              <w:rPr>
                <w:rFonts w:hAnsi="宋体" w:cs="宋体" w:hint="eastAsia"/>
                <w:sz w:val="18"/>
                <w:szCs w:val="18"/>
              </w:rPr>
              <w:t>详细情况说明</w:t>
            </w:r>
          </w:p>
        </w:tc>
      </w:tr>
      <w:tr w:rsidR="00FD379A" w14:paraId="79B3F955" w14:textId="77777777">
        <w:trPr>
          <w:jc w:val="center"/>
        </w:trPr>
        <w:tc>
          <w:tcPr>
            <w:tcW w:w="1382" w:type="dxa"/>
            <w:vMerge/>
            <w:vAlign w:val="center"/>
          </w:tcPr>
          <w:p w14:paraId="75662D14" w14:textId="77777777" w:rsidR="00FD379A" w:rsidRPr="0002133D" w:rsidRDefault="00FD379A">
            <w:pPr>
              <w:jc w:val="center"/>
              <w:rPr>
                <w:rFonts w:hAnsi="宋体" w:cs="宋体"/>
                <w:sz w:val="18"/>
                <w:szCs w:val="18"/>
              </w:rPr>
            </w:pPr>
          </w:p>
        </w:tc>
        <w:tc>
          <w:tcPr>
            <w:tcW w:w="1590" w:type="dxa"/>
            <w:vAlign w:val="center"/>
          </w:tcPr>
          <w:p w14:paraId="6BDC51F2" w14:textId="77777777" w:rsidR="00FD379A" w:rsidRPr="0002133D" w:rsidRDefault="004C2846">
            <w:pPr>
              <w:jc w:val="center"/>
              <w:rPr>
                <w:rFonts w:hAnsi="宋体" w:cs="宋体"/>
                <w:sz w:val="18"/>
                <w:szCs w:val="18"/>
              </w:rPr>
            </w:pPr>
            <w:r w:rsidRPr="0002133D">
              <w:rPr>
                <w:rFonts w:hAnsi="宋体" w:cs="宋体" w:hint="eastAsia"/>
                <w:sz w:val="18"/>
                <w:szCs w:val="18"/>
              </w:rPr>
              <w:t>从其他企业购买的电力</w:t>
            </w:r>
          </w:p>
        </w:tc>
        <w:tc>
          <w:tcPr>
            <w:tcW w:w="851" w:type="dxa"/>
            <w:vAlign w:val="center"/>
          </w:tcPr>
          <w:p w14:paraId="7E40B083" w14:textId="77777777" w:rsidR="00FD379A" w:rsidRPr="0002133D" w:rsidRDefault="00FD379A">
            <w:pPr>
              <w:jc w:val="center"/>
              <w:rPr>
                <w:rFonts w:hAnsi="宋体" w:cs="宋体"/>
                <w:sz w:val="18"/>
                <w:szCs w:val="18"/>
              </w:rPr>
            </w:pPr>
          </w:p>
        </w:tc>
        <w:tc>
          <w:tcPr>
            <w:tcW w:w="850" w:type="dxa"/>
            <w:vAlign w:val="center"/>
          </w:tcPr>
          <w:p w14:paraId="12C09EAF" w14:textId="77777777" w:rsidR="00FD379A" w:rsidRPr="0002133D" w:rsidRDefault="004C2846">
            <w:pPr>
              <w:jc w:val="center"/>
              <w:rPr>
                <w:rFonts w:hAnsi="宋体" w:cs="宋体"/>
                <w:sz w:val="18"/>
                <w:szCs w:val="18"/>
              </w:rPr>
            </w:pPr>
            <w:r w:rsidRPr="0002133D">
              <w:rPr>
                <w:rFonts w:hAnsi="宋体" w:cs="宋体"/>
                <w:sz w:val="18"/>
                <w:szCs w:val="18"/>
              </w:rPr>
              <w:t>MWh</w:t>
            </w:r>
          </w:p>
        </w:tc>
        <w:tc>
          <w:tcPr>
            <w:tcW w:w="1134" w:type="dxa"/>
            <w:vAlign w:val="center"/>
          </w:tcPr>
          <w:p w14:paraId="02945441" w14:textId="77777777" w:rsidR="00FD379A" w:rsidRPr="0002133D" w:rsidRDefault="00FD379A">
            <w:pPr>
              <w:jc w:val="center"/>
              <w:rPr>
                <w:rFonts w:hAnsi="宋体" w:cs="宋体"/>
                <w:sz w:val="18"/>
                <w:szCs w:val="18"/>
              </w:rPr>
            </w:pPr>
          </w:p>
        </w:tc>
        <w:tc>
          <w:tcPr>
            <w:tcW w:w="2489" w:type="dxa"/>
            <w:vMerge w:val="restart"/>
            <w:vAlign w:val="center"/>
          </w:tcPr>
          <w:p w14:paraId="0F70E954" w14:textId="77777777" w:rsidR="00FD379A" w:rsidRPr="0002133D" w:rsidRDefault="004C2846">
            <w:pPr>
              <w:rPr>
                <w:rFonts w:hAnsi="宋体" w:cs="宋体"/>
                <w:sz w:val="18"/>
                <w:szCs w:val="18"/>
              </w:rPr>
            </w:pPr>
            <w:r w:rsidRPr="0002133D">
              <w:rPr>
                <w:rFonts w:hAnsi="宋体" w:cs="宋体" w:hint="eastAsia"/>
                <w:sz w:val="18"/>
                <w:szCs w:val="18"/>
              </w:rPr>
              <w:t>填写取得方式（自产或外购）</w:t>
            </w:r>
            <w:r w:rsidRPr="0002133D">
              <w:rPr>
                <w:rFonts w:hAnsi="宋体" w:cs="宋体"/>
                <w:sz w:val="18"/>
                <w:szCs w:val="18"/>
              </w:rPr>
              <w:t>/</w:t>
            </w:r>
            <w:r w:rsidRPr="0002133D">
              <w:rPr>
                <w:rFonts w:hAnsi="宋体" w:cs="宋体" w:hint="eastAsia"/>
                <w:sz w:val="18"/>
                <w:szCs w:val="18"/>
              </w:rPr>
              <w:t>运输方式及距离（</w:t>
            </w:r>
            <w:r w:rsidRPr="0002133D">
              <w:rPr>
                <w:rFonts w:hAnsi="宋体" w:cs="宋体"/>
                <w:sz w:val="18"/>
                <w:szCs w:val="18"/>
              </w:rPr>
              <w:t>km</w:t>
            </w:r>
            <w:r w:rsidRPr="0002133D">
              <w:rPr>
                <w:rFonts w:hAnsi="宋体" w:cs="宋体" w:hint="eastAsia"/>
                <w:sz w:val="18"/>
                <w:szCs w:val="18"/>
              </w:rPr>
              <w:t>）等信息。</w:t>
            </w:r>
          </w:p>
        </w:tc>
      </w:tr>
      <w:tr w:rsidR="00FD379A" w14:paraId="68C7B45C" w14:textId="77777777">
        <w:trPr>
          <w:jc w:val="center"/>
        </w:trPr>
        <w:tc>
          <w:tcPr>
            <w:tcW w:w="1382" w:type="dxa"/>
            <w:vMerge/>
            <w:vAlign w:val="center"/>
          </w:tcPr>
          <w:p w14:paraId="08711D1B" w14:textId="77777777" w:rsidR="00FD379A" w:rsidRPr="0002133D" w:rsidRDefault="00FD379A">
            <w:pPr>
              <w:jc w:val="center"/>
              <w:rPr>
                <w:rFonts w:hAnsi="宋体" w:cs="宋体"/>
                <w:sz w:val="18"/>
                <w:szCs w:val="18"/>
              </w:rPr>
            </w:pPr>
          </w:p>
        </w:tc>
        <w:tc>
          <w:tcPr>
            <w:tcW w:w="1590" w:type="dxa"/>
            <w:vAlign w:val="center"/>
          </w:tcPr>
          <w:p w14:paraId="76764595" w14:textId="77777777" w:rsidR="00FD379A" w:rsidRPr="0002133D" w:rsidRDefault="004C2846">
            <w:pPr>
              <w:jc w:val="center"/>
              <w:rPr>
                <w:rFonts w:hAnsi="宋体" w:cs="宋体"/>
                <w:sz w:val="18"/>
                <w:szCs w:val="18"/>
              </w:rPr>
            </w:pPr>
            <w:r w:rsidRPr="0002133D">
              <w:rPr>
                <w:rFonts w:hAnsi="宋体" w:cs="宋体" w:hint="eastAsia"/>
                <w:sz w:val="18"/>
                <w:szCs w:val="18"/>
              </w:rPr>
              <w:t>输出的电力</w:t>
            </w:r>
          </w:p>
        </w:tc>
        <w:tc>
          <w:tcPr>
            <w:tcW w:w="851" w:type="dxa"/>
            <w:vAlign w:val="center"/>
          </w:tcPr>
          <w:p w14:paraId="32586ED9" w14:textId="77777777" w:rsidR="00FD379A" w:rsidRPr="0002133D" w:rsidRDefault="00FD379A">
            <w:pPr>
              <w:jc w:val="center"/>
              <w:rPr>
                <w:rFonts w:hAnsi="宋体" w:cs="宋体"/>
                <w:sz w:val="18"/>
                <w:szCs w:val="18"/>
              </w:rPr>
            </w:pPr>
          </w:p>
        </w:tc>
        <w:tc>
          <w:tcPr>
            <w:tcW w:w="850" w:type="dxa"/>
            <w:vAlign w:val="center"/>
          </w:tcPr>
          <w:p w14:paraId="05A14F48" w14:textId="77777777" w:rsidR="00FD379A" w:rsidRPr="0002133D" w:rsidRDefault="004C2846">
            <w:pPr>
              <w:jc w:val="center"/>
              <w:rPr>
                <w:rFonts w:hAnsi="宋体" w:cs="宋体"/>
                <w:sz w:val="18"/>
                <w:szCs w:val="18"/>
              </w:rPr>
            </w:pPr>
            <w:r w:rsidRPr="0002133D">
              <w:rPr>
                <w:rFonts w:hAnsi="宋体" w:cs="宋体"/>
                <w:sz w:val="18"/>
                <w:szCs w:val="18"/>
              </w:rPr>
              <w:t>MWh</w:t>
            </w:r>
          </w:p>
        </w:tc>
        <w:tc>
          <w:tcPr>
            <w:tcW w:w="1134" w:type="dxa"/>
            <w:vAlign w:val="center"/>
          </w:tcPr>
          <w:p w14:paraId="186B2578" w14:textId="77777777" w:rsidR="00FD379A" w:rsidRPr="0002133D" w:rsidRDefault="00FD379A">
            <w:pPr>
              <w:jc w:val="center"/>
              <w:rPr>
                <w:rFonts w:hAnsi="宋体" w:cs="宋体"/>
                <w:sz w:val="18"/>
                <w:szCs w:val="18"/>
              </w:rPr>
            </w:pPr>
          </w:p>
        </w:tc>
        <w:tc>
          <w:tcPr>
            <w:tcW w:w="2489" w:type="dxa"/>
            <w:vMerge/>
            <w:vAlign w:val="center"/>
          </w:tcPr>
          <w:p w14:paraId="61893BCB" w14:textId="77777777" w:rsidR="00FD379A" w:rsidRPr="0002133D" w:rsidRDefault="00FD379A">
            <w:pPr>
              <w:jc w:val="center"/>
              <w:rPr>
                <w:rFonts w:hAnsi="宋体" w:cs="宋体"/>
                <w:sz w:val="18"/>
                <w:szCs w:val="18"/>
              </w:rPr>
            </w:pPr>
          </w:p>
        </w:tc>
      </w:tr>
      <w:tr w:rsidR="00FD379A" w14:paraId="02DD40F2" w14:textId="77777777">
        <w:trPr>
          <w:jc w:val="center"/>
        </w:trPr>
        <w:tc>
          <w:tcPr>
            <w:tcW w:w="1382" w:type="dxa"/>
            <w:vMerge w:val="restart"/>
            <w:vAlign w:val="center"/>
          </w:tcPr>
          <w:p w14:paraId="505F108D" w14:textId="77777777" w:rsidR="00FD379A" w:rsidRPr="0002133D" w:rsidRDefault="004C2846">
            <w:pPr>
              <w:jc w:val="center"/>
              <w:rPr>
                <w:rFonts w:hAnsi="宋体" w:cs="宋体"/>
                <w:sz w:val="18"/>
                <w:szCs w:val="18"/>
              </w:rPr>
            </w:pPr>
            <w:r w:rsidRPr="0002133D">
              <w:rPr>
                <w:rFonts w:hAnsi="宋体" w:cs="宋体" w:hint="eastAsia"/>
                <w:sz w:val="18"/>
                <w:szCs w:val="18"/>
              </w:rPr>
              <w:t>购入、输出的热力</w:t>
            </w:r>
          </w:p>
        </w:tc>
        <w:tc>
          <w:tcPr>
            <w:tcW w:w="1590" w:type="dxa"/>
            <w:vAlign w:val="center"/>
          </w:tcPr>
          <w:p w14:paraId="6A0AD6F9" w14:textId="77777777" w:rsidR="00FD379A" w:rsidRPr="0002133D" w:rsidRDefault="004C2846">
            <w:pPr>
              <w:jc w:val="center"/>
              <w:rPr>
                <w:rFonts w:hAnsi="宋体" w:cs="宋体"/>
                <w:sz w:val="18"/>
                <w:szCs w:val="18"/>
              </w:rPr>
            </w:pPr>
            <w:r w:rsidRPr="0002133D">
              <w:rPr>
                <w:rFonts w:hAnsi="宋体" w:cs="宋体" w:hint="eastAsia"/>
                <w:sz w:val="18"/>
                <w:szCs w:val="18"/>
              </w:rPr>
              <w:t>种类</w:t>
            </w:r>
          </w:p>
        </w:tc>
        <w:tc>
          <w:tcPr>
            <w:tcW w:w="851" w:type="dxa"/>
            <w:vAlign w:val="center"/>
          </w:tcPr>
          <w:p w14:paraId="3CE601EC" w14:textId="77777777" w:rsidR="00FD379A" w:rsidRPr="0002133D" w:rsidRDefault="004C2846">
            <w:pPr>
              <w:jc w:val="center"/>
              <w:rPr>
                <w:rFonts w:hAnsi="宋体" w:cs="宋体"/>
                <w:sz w:val="18"/>
                <w:szCs w:val="18"/>
              </w:rPr>
            </w:pPr>
            <w:r w:rsidRPr="0002133D">
              <w:rPr>
                <w:rFonts w:hAnsi="宋体" w:cs="宋体" w:hint="eastAsia"/>
                <w:sz w:val="18"/>
                <w:szCs w:val="18"/>
              </w:rPr>
              <w:t>消耗量</w:t>
            </w:r>
          </w:p>
        </w:tc>
        <w:tc>
          <w:tcPr>
            <w:tcW w:w="850" w:type="dxa"/>
            <w:vAlign w:val="center"/>
          </w:tcPr>
          <w:p w14:paraId="5EE4910D" w14:textId="77777777" w:rsidR="00FD379A" w:rsidRPr="0002133D" w:rsidRDefault="004C2846">
            <w:pPr>
              <w:jc w:val="center"/>
              <w:rPr>
                <w:rFonts w:hAnsi="宋体" w:cs="宋体"/>
                <w:sz w:val="18"/>
                <w:szCs w:val="18"/>
              </w:rPr>
            </w:pPr>
            <w:r w:rsidRPr="0002133D">
              <w:rPr>
                <w:rFonts w:hAnsi="宋体" w:cs="宋体" w:hint="eastAsia"/>
                <w:sz w:val="18"/>
                <w:szCs w:val="18"/>
              </w:rPr>
              <w:t>单位</w:t>
            </w:r>
          </w:p>
        </w:tc>
        <w:tc>
          <w:tcPr>
            <w:tcW w:w="1134" w:type="dxa"/>
            <w:vAlign w:val="center"/>
          </w:tcPr>
          <w:p w14:paraId="019D8328" w14:textId="77777777" w:rsidR="00FD379A" w:rsidRPr="0002133D" w:rsidRDefault="004C2846">
            <w:pPr>
              <w:jc w:val="center"/>
              <w:rPr>
                <w:rFonts w:hAnsi="宋体" w:cs="宋体"/>
                <w:sz w:val="18"/>
                <w:szCs w:val="18"/>
              </w:rPr>
            </w:pPr>
            <w:r w:rsidRPr="0002133D">
              <w:rPr>
                <w:rFonts w:hAnsi="宋体" w:cs="宋体" w:hint="eastAsia"/>
                <w:sz w:val="18"/>
                <w:szCs w:val="18"/>
              </w:rPr>
              <w:t>产地</w:t>
            </w:r>
          </w:p>
        </w:tc>
        <w:tc>
          <w:tcPr>
            <w:tcW w:w="2489" w:type="dxa"/>
            <w:vAlign w:val="center"/>
          </w:tcPr>
          <w:p w14:paraId="12BD4A6F" w14:textId="77777777" w:rsidR="00FD379A" w:rsidRPr="0002133D" w:rsidRDefault="004C2846">
            <w:pPr>
              <w:jc w:val="center"/>
              <w:rPr>
                <w:rFonts w:hAnsi="宋体" w:cs="宋体"/>
                <w:sz w:val="18"/>
                <w:szCs w:val="18"/>
              </w:rPr>
            </w:pPr>
            <w:r w:rsidRPr="0002133D">
              <w:rPr>
                <w:rFonts w:hAnsi="宋体" w:cs="宋体" w:hint="eastAsia"/>
                <w:sz w:val="18"/>
                <w:szCs w:val="18"/>
              </w:rPr>
              <w:t>详细情况说明</w:t>
            </w:r>
          </w:p>
        </w:tc>
      </w:tr>
      <w:tr w:rsidR="00FD379A" w14:paraId="1E6D3664" w14:textId="77777777">
        <w:trPr>
          <w:jc w:val="center"/>
        </w:trPr>
        <w:tc>
          <w:tcPr>
            <w:tcW w:w="1382" w:type="dxa"/>
            <w:vMerge/>
            <w:vAlign w:val="center"/>
          </w:tcPr>
          <w:p w14:paraId="7D1140DD" w14:textId="77777777" w:rsidR="00FD379A" w:rsidRPr="0002133D" w:rsidRDefault="00FD379A">
            <w:pPr>
              <w:jc w:val="center"/>
              <w:rPr>
                <w:rFonts w:hAnsi="宋体" w:cs="宋体"/>
                <w:sz w:val="18"/>
                <w:szCs w:val="18"/>
              </w:rPr>
            </w:pPr>
          </w:p>
        </w:tc>
        <w:tc>
          <w:tcPr>
            <w:tcW w:w="1590" w:type="dxa"/>
            <w:vAlign w:val="center"/>
          </w:tcPr>
          <w:p w14:paraId="19F268A5" w14:textId="77777777" w:rsidR="00FD379A" w:rsidRPr="0002133D" w:rsidRDefault="004C2846">
            <w:pPr>
              <w:jc w:val="center"/>
              <w:rPr>
                <w:rFonts w:hAnsi="宋体" w:cs="宋体"/>
                <w:sz w:val="18"/>
                <w:szCs w:val="18"/>
              </w:rPr>
            </w:pPr>
            <w:r w:rsidRPr="0002133D">
              <w:rPr>
                <w:rFonts w:hAnsi="宋体" w:cs="宋体" w:hint="eastAsia"/>
                <w:sz w:val="18"/>
                <w:szCs w:val="18"/>
              </w:rPr>
              <w:t>从其他企业购买的热力</w:t>
            </w:r>
          </w:p>
        </w:tc>
        <w:tc>
          <w:tcPr>
            <w:tcW w:w="851" w:type="dxa"/>
            <w:vAlign w:val="center"/>
          </w:tcPr>
          <w:p w14:paraId="03A5489A" w14:textId="77777777" w:rsidR="00FD379A" w:rsidRPr="0002133D" w:rsidRDefault="00FD379A">
            <w:pPr>
              <w:jc w:val="center"/>
              <w:rPr>
                <w:rFonts w:hAnsi="宋体" w:cs="宋体"/>
                <w:sz w:val="18"/>
                <w:szCs w:val="18"/>
              </w:rPr>
            </w:pPr>
          </w:p>
        </w:tc>
        <w:tc>
          <w:tcPr>
            <w:tcW w:w="850" w:type="dxa"/>
            <w:vAlign w:val="center"/>
          </w:tcPr>
          <w:p w14:paraId="76DEFA6F" w14:textId="77777777" w:rsidR="00FD379A" w:rsidRPr="0002133D" w:rsidRDefault="004C2846">
            <w:pPr>
              <w:jc w:val="center"/>
              <w:rPr>
                <w:rFonts w:hAnsi="宋体" w:cs="宋体"/>
                <w:sz w:val="18"/>
                <w:szCs w:val="18"/>
              </w:rPr>
            </w:pPr>
            <w:r w:rsidRPr="0002133D">
              <w:rPr>
                <w:rFonts w:hAnsi="宋体" w:cs="宋体"/>
                <w:sz w:val="18"/>
                <w:szCs w:val="18"/>
              </w:rPr>
              <w:t>GJ</w:t>
            </w:r>
          </w:p>
        </w:tc>
        <w:tc>
          <w:tcPr>
            <w:tcW w:w="1134" w:type="dxa"/>
            <w:vAlign w:val="center"/>
          </w:tcPr>
          <w:p w14:paraId="633A60E5" w14:textId="77777777" w:rsidR="00FD379A" w:rsidRPr="0002133D" w:rsidRDefault="00FD379A">
            <w:pPr>
              <w:jc w:val="center"/>
              <w:rPr>
                <w:rFonts w:hAnsi="宋体" w:cs="宋体"/>
                <w:sz w:val="18"/>
                <w:szCs w:val="18"/>
              </w:rPr>
            </w:pPr>
          </w:p>
        </w:tc>
        <w:tc>
          <w:tcPr>
            <w:tcW w:w="2489" w:type="dxa"/>
            <w:vMerge w:val="restart"/>
            <w:vAlign w:val="center"/>
          </w:tcPr>
          <w:p w14:paraId="51A412AC" w14:textId="77777777" w:rsidR="00FD379A" w:rsidRPr="0002133D" w:rsidRDefault="004C2846">
            <w:pPr>
              <w:rPr>
                <w:rFonts w:hAnsi="宋体" w:cs="宋体"/>
                <w:sz w:val="18"/>
                <w:szCs w:val="18"/>
              </w:rPr>
            </w:pPr>
            <w:r w:rsidRPr="0002133D">
              <w:rPr>
                <w:rFonts w:hAnsi="宋体" w:cs="宋体" w:hint="eastAsia"/>
                <w:sz w:val="18"/>
                <w:szCs w:val="18"/>
              </w:rPr>
              <w:t>填写取得方式（自产或外购）</w:t>
            </w:r>
            <w:r w:rsidRPr="0002133D">
              <w:rPr>
                <w:rFonts w:hAnsi="宋体" w:cs="宋体"/>
                <w:sz w:val="18"/>
                <w:szCs w:val="18"/>
              </w:rPr>
              <w:t>/</w:t>
            </w:r>
            <w:r w:rsidRPr="0002133D">
              <w:rPr>
                <w:rFonts w:hAnsi="宋体" w:cs="宋体" w:hint="eastAsia"/>
                <w:sz w:val="18"/>
                <w:szCs w:val="18"/>
              </w:rPr>
              <w:t>运输方式及距离（</w:t>
            </w:r>
            <w:r w:rsidRPr="0002133D">
              <w:rPr>
                <w:rFonts w:hAnsi="宋体" w:cs="宋体"/>
                <w:sz w:val="18"/>
                <w:szCs w:val="18"/>
              </w:rPr>
              <w:t>km</w:t>
            </w:r>
            <w:r w:rsidRPr="0002133D">
              <w:rPr>
                <w:rFonts w:hAnsi="宋体" w:cs="宋体" w:hint="eastAsia"/>
                <w:sz w:val="18"/>
                <w:szCs w:val="18"/>
              </w:rPr>
              <w:t>）等信息。</w:t>
            </w:r>
          </w:p>
        </w:tc>
      </w:tr>
      <w:tr w:rsidR="00FD379A" w14:paraId="325003D6" w14:textId="77777777">
        <w:trPr>
          <w:jc w:val="center"/>
        </w:trPr>
        <w:tc>
          <w:tcPr>
            <w:tcW w:w="1382" w:type="dxa"/>
            <w:vMerge/>
            <w:vAlign w:val="center"/>
          </w:tcPr>
          <w:p w14:paraId="5ECC4F00" w14:textId="77777777" w:rsidR="00FD379A" w:rsidRPr="0002133D" w:rsidRDefault="00FD379A">
            <w:pPr>
              <w:jc w:val="center"/>
              <w:rPr>
                <w:rFonts w:hAnsi="宋体" w:cs="宋体"/>
                <w:sz w:val="18"/>
                <w:szCs w:val="18"/>
              </w:rPr>
            </w:pPr>
          </w:p>
        </w:tc>
        <w:tc>
          <w:tcPr>
            <w:tcW w:w="1590" w:type="dxa"/>
            <w:vAlign w:val="center"/>
          </w:tcPr>
          <w:p w14:paraId="5EFFA770" w14:textId="77777777" w:rsidR="00FD379A" w:rsidRPr="0002133D" w:rsidRDefault="004C2846">
            <w:pPr>
              <w:jc w:val="center"/>
              <w:rPr>
                <w:rFonts w:hAnsi="宋体" w:cs="宋体"/>
                <w:sz w:val="18"/>
                <w:szCs w:val="18"/>
              </w:rPr>
            </w:pPr>
            <w:r w:rsidRPr="0002133D">
              <w:rPr>
                <w:rFonts w:hAnsi="宋体" w:cs="宋体" w:hint="eastAsia"/>
                <w:sz w:val="18"/>
                <w:szCs w:val="18"/>
              </w:rPr>
              <w:t>输出的热力</w:t>
            </w:r>
          </w:p>
        </w:tc>
        <w:tc>
          <w:tcPr>
            <w:tcW w:w="851" w:type="dxa"/>
            <w:vAlign w:val="center"/>
          </w:tcPr>
          <w:p w14:paraId="10C757DF" w14:textId="77777777" w:rsidR="00FD379A" w:rsidRPr="0002133D" w:rsidRDefault="00FD379A">
            <w:pPr>
              <w:jc w:val="center"/>
              <w:rPr>
                <w:rFonts w:hAnsi="宋体" w:cs="宋体"/>
                <w:sz w:val="18"/>
                <w:szCs w:val="18"/>
              </w:rPr>
            </w:pPr>
          </w:p>
        </w:tc>
        <w:tc>
          <w:tcPr>
            <w:tcW w:w="850" w:type="dxa"/>
            <w:vAlign w:val="center"/>
          </w:tcPr>
          <w:p w14:paraId="4A82B3DE" w14:textId="77777777" w:rsidR="00FD379A" w:rsidRPr="0002133D" w:rsidRDefault="004C2846">
            <w:pPr>
              <w:jc w:val="center"/>
              <w:rPr>
                <w:rFonts w:hAnsi="宋体" w:cs="宋体"/>
                <w:sz w:val="18"/>
                <w:szCs w:val="18"/>
              </w:rPr>
            </w:pPr>
            <w:r w:rsidRPr="0002133D">
              <w:rPr>
                <w:rFonts w:hAnsi="宋体" w:cs="宋体"/>
                <w:sz w:val="18"/>
                <w:szCs w:val="18"/>
              </w:rPr>
              <w:t>GJ</w:t>
            </w:r>
          </w:p>
        </w:tc>
        <w:tc>
          <w:tcPr>
            <w:tcW w:w="1134" w:type="dxa"/>
            <w:vAlign w:val="center"/>
          </w:tcPr>
          <w:p w14:paraId="133B2BC9" w14:textId="77777777" w:rsidR="00FD379A" w:rsidRPr="0002133D" w:rsidRDefault="00FD379A">
            <w:pPr>
              <w:jc w:val="center"/>
              <w:rPr>
                <w:rFonts w:hAnsi="宋体" w:cs="宋体"/>
                <w:sz w:val="18"/>
                <w:szCs w:val="18"/>
              </w:rPr>
            </w:pPr>
          </w:p>
        </w:tc>
        <w:tc>
          <w:tcPr>
            <w:tcW w:w="2489" w:type="dxa"/>
            <w:vMerge/>
            <w:vAlign w:val="center"/>
          </w:tcPr>
          <w:p w14:paraId="600B7338" w14:textId="77777777" w:rsidR="00FD379A" w:rsidRPr="0002133D" w:rsidRDefault="00FD379A">
            <w:pPr>
              <w:rPr>
                <w:rFonts w:hAnsi="宋体" w:cs="宋体"/>
                <w:sz w:val="18"/>
                <w:szCs w:val="18"/>
              </w:rPr>
            </w:pPr>
          </w:p>
        </w:tc>
      </w:tr>
      <w:tr w:rsidR="00FD379A" w14:paraId="130650F2" w14:textId="77777777">
        <w:trPr>
          <w:jc w:val="center"/>
        </w:trPr>
        <w:tc>
          <w:tcPr>
            <w:tcW w:w="2972" w:type="dxa"/>
            <w:gridSpan w:val="2"/>
            <w:vMerge w:val="restart"/>
            <w:vAlign w:val="center"/>
          </w:tcPr>
          <w:p w14:paraId="42AFF013" w14:textId="77777777" w:rsidR="00FD379A" w:rsidRPr="0002133D" w:rsidRDefault="004C2846">
            <w:pPr>
              <w:jc w:val="center"/>
              <w:rPr>
                <w:rFonts w:hAnsi="宋体" w:cs="宋体"/>
                <w:sz w:val="18"/>
                <w:szCs w:val="18"/>
              </w:rPr>
            </w:pPr>
            <w:r w:rsidRPr="0002133D">
              <w:rPr>
                <w:rFonts w:hAnsi="宋体" w:cs="宋体" w:hint="eastAsia"/>
                <w:sz w:val="18"/>
                <w:szCs w:val="18"/>
              </w:rPr>
              <w:t>二氧化碳</w:t>
            </w:r>
          </w:p>
        </w:tc>
        <w:tc>
          <w:tcPr>
            <w:tcW w:w="851" w:type="dxa"/>
            <w:vAlign w:val="center"/>
          </w:tcPr>
          <w:p w14:paraId="7299DFBE" w14:textId="77777777" w:rsidR="00FD379A" w:rsidRPr="0002133D" w:rsidRDefault="004C2846">
            <w:pPr>
              <w:jc w:val="center"/>
              <w:rPr>
                <w:rFonts w:hAnsi="宋体" w:cs="宋体"/>
                <w:sz w:val="18"/>
                <w:szCs w:val="18"/>
              </w:rPr>
            </w:pPr>
            <w:r w:rsidRPr="0002133D">
              <w:rPr>
                <w:rFonts w:hAnsi="宋体" w:cs="宋体" w:hint="eastAsia"/>
                <w:sz w:val="18"/>
                <w:szCs w:val="18"/>
              </w:rPr>
              <w:t>排放量</w:t>
            </w:r>
          </w:p>
        </w:tc>
        <w:tc>
          <w:tcPr>
            <w:tcW w:w="850" w:type="dxa"/>
            <w:vAlign w:val="center"/>
          </w:tcPr>
          <w:p w14:paraId="142969DF" w14:textId="77777777" w:rsidR="00FD379A" w:rsidRPr="0002133D" w:rsidRDefault="004C2846">
            <w:pPr>
              <w:jc w:val="center"/>
              <w:rPr>
                <w:rFonts w:hAnsi="宋体" w:cs="宋体"/>
                <w:sz w:val="18"/>
                <w:szCs w:val="18"/>
              </w:rPr>
            </w:pPr>
            <w:r w:rsidRPr="0002133D">
              <w:rPr>
                <w:rFonts w:hAnsi="宋体" w:cs="宋体" w:hint="eastAsia"/>
                <w:sz w:val="18"/>
                <w:szCs w:val="18"/>
              </w:rPr>
              <w:t>单位</w:t>
            </w:r>
          </w:p>
        </w:tc>
        <w:tc>
          <w:tcPr>
            <w:tcW w:w="3623" w:type="dxa"/>
            <w:gridSpan w:val="2"/>
            <w:vAlign w:val="center"/>
          </w:tcPr>
          <w:p w14:paraId="13CF4E94" w14:textId="77777777" w:rsidR="00FD379A" w:rsidRPr="0002133D" w:rsidRDefault="004C2846">
            <w:pPr>
              <w:jc w:val="center"/>
              <w:rPr>
                <w:rFonts w:hAnsi="宋体" w:cs="宋体"/>
                <w:sz w:val="18"/>
                <w:szCs w:val="18"/>
              </w:rPr>
            </w:pPr>
            <w:r w:rsidRPr="0002133D">
              <w:rPr>
                <w:rFonts w:hAnsi="宋体" w:cs="宋体" w:hint="eastAsia"/>
                <w:sz w:val="18"/>
                <w:szCs w:val="18"/>
              </w:rPr>
              <w:t>数据来源</w:t>
            </w:r>
          </w:p>
        </w:tc>
      </w:tr>
      <w:tr w:rsidR="00FD379A" w14:paraId="55D64676" w14:textId="77777777">
        <w:trPr>
          <w:jc w:val="center"/>
        </w:trPr>
        <w:tc>
          <w:tcPr>
            <w:tcW w:w="2972" w:type="dxa"/>
            <w:gridSpan w:val="2"/>
            <w:vMerge/>
            <w:vAlign w:val="center"/>
          </w:tcPr>
          <w:p w14:paraId="745C0AD5" w14:textId="77777777" w:rsidR="00FD379A" w:rsidRPr="0002133D" w:rsidRDefault="00FD379A">
            <w:pPr>
              <w:jc w:val="center"/>
              <w:rPr>
                <w:rFonts w:hAnsi="宋体" w:cs="宋体"/>
                <w:sz w:val="18"/>
                <w:szCs w:val="18"/>
              </w:rPr>
            </w:pPr>
          </w:p>
        </w:tc>
        <w:tc>
          <w:tcPr>
            <w:tcW w:w="851" w:type="dxa"/>
            <w:vAlign w:val="center"/>
          </w:tcPr>
          <w:p w14:paraId="0A18930E" w14:textId="77777777" w:rsidR="00FD379A" w:rsidRPr="0002133D" w:rsidRDefault="00FD379A">
            <w:pPr>
              <w:jc w:val="center"/>
              <w:rPr>
                <w:rFonts w:hAnsi="宋体" w:cs="宋体"/>
                <w:sz w:val="18"/>
                <w:szCs w:val="18"/>
              </w:rPr>
            </w:pPr>
          </w:p>
        </w:tc>
        <w:tc>
          <w:tcPr>
            <w:tcW w:w="850" w:type="dxa"/>
            <w:vAlign w:val="center"/>
          </w:tcPr>
          <w:p w14:paraId="6BCE355C"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3623" w:type="dxa"/>
            <w:gridSpan w:val="2"/>
            <w:vAlign w:val="center"/>
          </w:tcPr>
          <w:p w14:paraId="60E1E9E1" w14:textId="77777777" w:rsidR="00FD379A" w:rsidRPr="0002133D" w:rsidRDefault="004C2846">
            <w:pPr>
              <w:jc w:val="center"/>
              <w:rPr>
                <w:rFonts w:hAnsi="宋体" w:cs="宋体"/>
                <w:sz w:val="18"/>
                <w:szCs w:val="18"/>
              </w:rPr>
            </w:pPr>
            <w:r w:rsidRPr="0002133D">
              <w:rPr>
                <w:rFonts w:hAnsi="宋体" w:cs="宋体" w:hint="eastAsia"/>
                <w:sz w:val="18"/>
                <w:szCs w:val="18"/>
              </w:rPr>
              <w:t>依据</w:t>
            </w:r>
            <w:r w:rsidRPr="0002133D">
              <w:rPr>
                <w:rFonts w:hAnsi="宋体" w:cs="宋体"/>
                <w:sz w:val="18"/>
                <w:szCs w:val="18"/>
              </w:rPr>
              <w:t xml:space="preserve"> GB/T 32151.8 </w:t>
            </w:r>
            <w:r w:rsidRPr="0002133D">
              <w:rPr>
                <w:rFonts w:hAnsi="宋体" w:cs="宋体" w:hint="eastAsia"/>
                <w:sz w:val="18"/>
                <w:szCs w:val="18"/>
              </w:rPr>
              <w:t>计算直接排放</w:t>
            </w:r>
          </w:p>
        </w:tc>
      </w:tr>
      <w:tr w:rsidR="00FD379A" w14:paraId="500C5BE6" w14:textId="77777777">
        <w:trPr>
          <w:jc w:val="center"/>
        </w:trPr>
        <w:tc>
          <w:tcPr>
            <w:tcW w:w="8296" w:type="dxa"/>
            <w:gridSpan w:val="6"/>
            <w:vAlign w:val="center"/>
          </w:tcPr>
          <w:p w14:paraId="185A0206" w14:textId="77777777" w:rsidR="00FD379A" w:rsidRPr="0002133D" w:rsidRDefault="004C2846">
            <w:pPr>
              <w:rPr>
                <w:rFonts w:hAnsi="宋体" w:cs="宋体"/>
                <w:sz w:val="18"/>
                <w:szCs w:val="18"/>
              </w:rPr>
            </w:pPr>
            <w:r w:rsidRPr="0002133D">
              <w:rPr>
                <w:rFonts w:hAnsi="宋体" w:cs="宋体"/>
                <w:sz w:val="18"/>
                <w:szCs w:val="18"/>
                <w:vertAlign w:val="superscript"/>
              </w:rPr>
              <w:t>a</w:t>
            </w:r>
            <w:r w:rsidRPr="0002133D">
              <w:rPr>
                <w:rFonts w:hAnsi="宋体" w:cs="宋体" w:hint="eastAsia"/>
                <w:sz w:val="18"/>
                <w:szCs w:val="18"/>
              </w:rPr>
              <w:t>：企业应根据生产车间实际生产情况自行增补或删减涉及温室气体排放的表项。</w:t>
            </w:r>
          </w:p>
        </w:tc>
      </w:tr>
    </w:tbl>
    <w:p w14:paraId="052E577B" w14:textId="77777777" w:rsidR="00FD379A" w:rsidRDefault="00FD379A">
      <w:pPr>
        <w:ind w:firstLineChars="200" w:firstLine="420"/>
        <w:rPr>
          <w:rFonts w:eastAsia="黑体"/>
          <w:szCs w:val="21"/>
        </w:rPr>
      </w:pPr>
    </w:p>
    <w:p w14:paraId="5DDEC3C0" w14:textId="77777777" w:rsidR="00FD379A" w:rsidRDefault="00FD379A">
      <w:pPr>
        <w:pStyle w:val="1"/>
        <w:rPr>
          <w:b w:val="0"/>
          <w:sz w:val="21"/>
          <w:szCs w:val="21"/>
        </w:rPr>
        <w:sectPr w:rsidR="00FD379A">
          <w:footerReference w:type="default" r:id="rId22"/>
          <w:pgSz w:w="11906" w:h="16838"/>
          <w:pgMar w:top="1440" w:right="1800" w:bottom="1440" w:left="1800" w:header="851" w:footer="992" w:gutter="0"/>
          <w:cols w:space="425"/>
          <w:docGrid w:type="lines" w:linePitch="312"/>
        </w:sectPr>
      </w:pPr>
    </w:p>
    <w:p w14:paraId="46089430" w14:textId="2F11E04B" w:rsidR="00FD379A" w:rsidRDefault="004C2846">
      <w:pPr>
        <w:pStyle w:val="1"/>
        <w:rPr>
          <w:b w:val="0"/>
          <w:sz w:val="21"/>
          <w:szCs w:val="21"/>
        </w:rPr>
      </w:pPr>
      <w:bookmarkStart w:id="75" w:name="_Toc81755161"/>
      <w:bookmarkStart w:id="76" w:name="_Toc101106205"/>
      <w:r>
        <w:rPr>
          <w:b w:val="0"/>
          <w:sz w:val="21"/>
          <w:szCs w:val="21"/>
        </w:rPr>
        <w:lastRenderedPageBreak/>
        <w:t>附</w:t>
      </w:r>
      <w:r w:rsidR="0094788A">
        <w:rPr>
          <w:b w:val="0"/>
          <w:sz w:val="21"/>
          <w:szCs w:val="21"/>
        </w:rPr>
        <w:t xml:space="preserve"> </w:t>
      </w:r>
      <w:r>
        <w:rPr>
          <w:b w:val="0"/>
          <w:sz w:val="21"/>
          <w:szCs w:val="21"/>
        </w:rPr>
        <w:t>录</w:t>
      </w:r>
      <w:r w:rsidR="0094788A">
        <w:rPr>
          <w:b w:val="0"/>
          <w:sz w:val="21"/>
          <w:szCs w:val="21"/>
        </w:rPr>
        <w:t xml:space="preserve"> </w:t>
      </w:r>
      <w:r>
        <w:rPr>
          <w:b w:val="0"/>
          <w:sz w:val="21"/>
          <w:szCs w:val="21"/>
        </w:rPr>
        <w:t>B</w:t>
      </w:r>
      <w:bookmarkEnd w:id="75"/>
      <w:bookmarkEnd w:id="76"/>
    </w:p>
    <w:p w14:paraId="5229BD71" w14:textId="77777777" w:rsidR="00FD379A" w:rsidRDefault="004C2846">
      <w:pPr>
        <w:pStyle w:val="1"/>
        <w:rPr>
          <w:b w:val="0"/>
          <w:sz w:val="21"/>
          <w:szCs w:val="21"/>
        </w:rPr>
      </w:pPr>
      <w:bookmarkStart w:id="77" w:name="_Toc182890223"/>
      <w:bookmarkStart w:id="78" w:name="_Toc185645405"/>
      <w:bookmarkStart w:id="79" w:name="_Toc488997805"/>
      <w:bookmarkStart w:id="80" w:name="_Toc482371829"/>
      <w:bookmarkStart w:id="81" w:name="_Toc185737003"/>
      <w:bookmarkStart w:id="82" w:name="_Toc497210054"/>
      <w:bookmarkStart w:id="83" w:name="_Toc101106206"/>
      <w:bookmarkStart w:id="84" w:name="_Toc81755162"/>
      <w:bookmarkStart w:id="85" w:name="_Toc491581524"/>
      <w:r>
        <w:rPr>
          <w:b w:val="0"/>
          <w:sz w:val="21"/>
          <w:szCs w:val="21"/>
        </w:rPr>
        <w:t>（资料性附录）</w:t>
      </w:r>
      <w:bookmarkStart w:id="86" w:name="_Toc176000759"/>
      <w:bookmarkEnd w:id="77"/>
      <w:bookmarkEnd w:id="78"/>
      <w:bookmarkEnd w:id="79"/>
      <w:bookmarkEnd w:id="80"/>
      <w:bookmarkEnd w:id="81"/>
      <w:bookmarkEnd w:id="82"/>
      <w:bookmarkEnd w:id="83"/>
      <w:bookmarkEnd w:id="84"/>
      <w:bookmarkEnd w:id="85"/>
    </w:p>
    <w:bookmarkEnd w:id="86"/>
    <w:p w14:paraId="2655873F" w14:textId="77777777" w:rsidR="00FD379A" w:rsidRDefault="004C2846">
      <w:pPr>
        <w:ind w:firstLineChars="200" w:firstLine="420"/>
        <w:jc w:val="center"/>
        <w:rPr>
          <w:rFonts w:eastAsia="黑体"/>
          <w:bCs/>
          <w:kern w:val="44"/>
          <w:szCs w:val="21"/>
        </w:rPr>
      </w:pPr>
      <w:r>
        <w:rPr>
          <w:rFonts w:eastAsia="黑体" w:hint="eastAsia"/>
          <w:bCs/>
          <w:kern w:val="44"/>
          <w:szCs w:val="21"/>
        </w:rPr>
        <w:t>背景数据采集信息及数据质量评价</w:t>
      </w:r>
    </w:p>
    <w:p w14:paraId="3A3244A5" w14:textId="77777777" w:rsidR="00FD379A" w:rsidRDefault="004C2846">
      <w:pPr>
        <w:jc w:val="left"/>
        <w:rPr>
          <w:rFonts w:eastAsia="黑体"/>
        </w:rPr>
      </w:pPr>
      <w:r>
        <w:rPr>
          <w:rFonts w:eastAsia="黑体"/>
        </w:rPr>
        <w:t xml:space="preserve">B.1 </w:t>
      </w:r>
      <w:r>
        <w:rPr>
          <w:rFonts w:eastAsia="黑体"/>
        </w:rPr>
        <w:t>背景数据采集质量应满足以下要求：</w:t>
      </w:r>
      <w:r>
        <w:rPr>
          <w:rFonts w:eastAsia="黑体"/>
        </w:rPr>
        <w:t xml:space="preserve"> </w:t>
      </w:r>
    </w:p>
    <w:p w14:paraId="35802FBB" w14:textId="77777777" w:rsidR="00FD379A" w:rsidRPr="0002133D" w:rsidRDefault="004C2846">
      <w:pPr>
        <w:ind w:leftChars="200" w:left="630" w:hangingChars="100" w:hanging="210"/>
        <w:jc w:val="left"/>
        <w:rPr>
          <w:rFonts w:ascii="宋体" w:hAnsi="宋体" w:cs="宋体"/>
        </w:rPr>
      </w:pPr>
      <w:r w:rsidRPr="0002133D">
        <w:rPr>
          <w:rFonts w:ascii="宋体" w:hAnsi="宋体" w:cs="宋体"/>
        </w:rPr>
        <w:t>a</w:t>
      </w:r>
      <w:r w:rsidRPr="0002133D">
        <w:rPr>
          <w:rFonts w:ascii="宋体" w:hAnsi="宋体" w:cs="宋体" w:hint="eastAsia"/>
        </w:rPr>
        <w:t>）代表性。优先选择原材料供应商提供的数据作为次级数据，其次选择近年代表国内及行业平均生产</w:t>
      </w:r>
      <w:r w:rsidRPr="0002133D">
        <w:rPr>
          <w:rFonts w:ascii="宋体" w:hAnsi="宋体" w:cs="宋体"/>
        </w:rPr>
        <w:t xml:space="preserve"> </w:t>
      </w:r>
      <w:r w:rsidRPr="0002133D">
        <w:rPr>
          <w:rFonts w:ascii="宋体" w:hAnsi="宋体" w:cs="宋体" w:hint="eastAsia"/>
        </w:rPr>
        <w:t>水平公开的生命周期评价数据作为次级数据，最后选择国外同类技术数据作为次级数据；</w:t>
      </w:r>
      <w:r w:rsidRPr="0002133D">
        <w:rPr>
          <w:rFonts w:ascii="宋体" w:hAnsi="宋体" w:cs="宋体"/>
        </w:rPr>
        <w:t xml:space="preserve"> </w:t>
      </w:r>
    </w:p>
    <w:p w14:paraId="11B3DED8" w14:textId="77777777" w:rsidR="00FD379A" w:rsidRPr="0002133D" w:rsidRDefault="004C2846">
      <w:pPr>
        <w:ind w:leftChars="200" w:left="630" w:hangingChars="100" w:hanging="210"/>
        <w:jc w:val="left"/>
        <w:rPr>
          <w:rFonts w:ascii="宋体" w:hAnsi="宋体" w:cs="宋体"/>
        </w:rPr>
      </w:pPr>
      <w:r w:rsidRPr="0002133D">
        <w:rPr>
          <w:rFonts w:ascii="宋体" w:hAnsi="宋体" w:cs="宋体"/>
        </w:rPr>
        <w:t>b</w:t>
      </w:r>
      <w:r w:rsidRPr="0002133D">
        <w:rPr>
          <w:rFonts w:ascii="宋体" w:hAnsi="宋体" w:cs="宋体" w:hint="eastAsia"/>
        </w:rPr>
        <w:t>）完整性。背景过程应具有完整的次级数据，并应包含系统边界内的所有环境负荷项目；</w:t>
      </w:r>
      <w:r w:rsidRPr="0002133D">
        <w:rPr>
          <w:rFonts w:ascii="宋体" w:hAnsi="宋体" w:cs="宋体"/>
        </w:rPr>
        <w:t xml:space="preserve"> </w:t>
      </w:r>
    </w:p>
    <w:p w14:paraId="3C78CA01" w14:textId="77777777" w:rsidR="00FD379A" w:rsidRPr="0002133D" w:rsidRDefault="004C2846">
      <w:pPr>
        <w:ind w:leftChars="200" w:left="630" w:hangingChars="100" w:hanging="210"/>
        <w:jc w:val="left"/>
        <w:rPr>
          <w:rFonts w:ascii="宋体" w:hAnsi="宋体" w:cs="宋体"/>
        </w:rPr>
      </w:pPr>
      <w:r w:rsidRPr="0002133D">
        <w:rPr>
          <w:rFonts w:ascii="宋体" w:hAnsi="宋体" w:cs="宋体"/>
        </w:rPr>
        <w:t>c</w:t>
      </w:r>
      <w:r w:rsidRPr="0002133D">
        <w:rPr>
          <w:rFonts w:ascii="宋体" w:hAnsi="宋体" w:cs="宋体" w:hint="eastAsia"/>
        </w:rPr>
        <w:t>）一致性。同一机构对同类产品次级数据的选择应保持一致，如果次级数据更新，则产品碳足迹报告</w:t>
      </w:r>
      <w:r w:rsidRPr="0002133D">
        <w:rPr>
          <w:rFonts w:ascii="宋体" w:hAnsi="宋体" w:cs="宋体"/>
        </w:rPr>
        <w:t xml:space="preserve"> </w:t>
      </w:r>
      <w:r w:rsidRPr="0002133D">
        <w:rPr>
          <w:rFonts w:ascii="宋体" w:hAnsi="宋体" w:cs="宋体" w:hint="eastAsia"/>
        </w:rPr>
        <w:t>也应更新。</w:t>
      </w:r>
      <w:r w:rsidRPr="0002133D">
        <w:rPr>
          <w:rFonts w:ascii="宋体" w:hAnsi="宋体" w:cs="宋体"/>
        </w:rPr>
        <w:t xml:space="preserve"> </w:t>
      </w:r>
    </w:p>
    <w:p w14:paraId="00EA516C" w14:textId="77777777" w:rsidR="00FD379A" w:rsidRDefault="004C2846">
      <w:pPr>
        <w:jc w:val="left"/>
        <w:rPr>
          <w:rFonts w:eastAsia="黑体"/>
        </w:rPr>
      </w:pPr>
      <w:r>
        <w:rPr>
          <w:rFonts w:eastAsia="黑体"/>
        </w:rPr>
        <w:t xml:space="preserve">B.2 </w:t>
      </w:r>
      <w:r>
        <w:rPr>
          <w:rFonts w:eastAsia="黑体"/>
        </w:rPr>
        <w:t>背景数据采集表见表</w:t>
      </w:r>
      <w:r>
        <w:rPr>
          <w:rFonts w:eastAsia="黑体"/>
        </w:rPr>
        <w:t xml:space="preserve"> B.1</w:t>
      </w:r>
      <w:r>
        <w:rPr>
          <w:rFonts w:eastAsia="黑体"/>
        </w:rPr>
        <w:t>。</w:t>
      </w:r>
    </w:p>
    <w:p w14:paraId="38425388" w14:textId="6C418095" w:rsidR="00FD379A" w:rsidRDefault="004C2846">
      <w:pPr>
        <w:jc w:val="center"/>
        <w:rPr>
          <w:rFonts w:eastAsia="黑体"/>
          <w:szCs w:val="21"/>
        </w:rPr>
      </w:pPr>
      <w:r>
        <w:rPr>
          <w:rFonts w:eastAsia="黑体"/>
          <w:szCs w:val="21"/>
        </w:rPr>
        <w:t>表</w:t>
      </w:r>
      <w:r>
        <w:rPr>
          <w:rFonts w:eastAsia="黑体"/>
          <w:szCs w:val="21"/>
        </w:rPr>
        <w:t>B.1</w:t>
      </w:r>
      <w:r w:rsidR="0094788A">
        <w:rPr>
          <w:rFonts w:eastAsia="黑体"/>
          <w:szCs w:val="21"/>
        </w:rPr>
        <w:t xml:space="preserve"> </w:t>
      </w:r>
      <w:r>
        <w:rPr>
          <w:rFonts w:eastAsia="黑体"/>
          <w:szCs w:val="21"/>
        </w:rPr>
        <w:t>背景数据采集表</w:t>
      </w:r>
    </w:p>
    <w:tbl>
      <w:tblPr>
        <w:tblStyle w:val="af8"/>
        <w:tblW w:w="0" w:type="auto"/>
        <w:tblLook w:val="04A0" w:firstRow="1" w:lastRow="0" w:firstColumn="1" w:lastColumn="0" w:noHBand="0" w:noVBand="1"/>
      </w:tblPr>
      <w:tblGrid>
        <w:gridCol w:w="988"/>
        <w:gridCol w:w="1275"/>
        <w:gridCol w:w="1134"/>
        <w:gridCol w:w="1343"/>
        <w:gridCol w:w="1185"/>
        <w:gridCol w:w="1185"/>
        <w:gridCol w:w="1186"/>
      </w:tblGrid>
      <w:tr w:rsidR="00FD379A" w14:paraId="2837512D" w14:textId="77777777">
        <w:tc>
          <w:tcPr>
            <w:tcW w:w="2263" w:type="dxa"/>
            <w:gridSpan w:val="2"/>
            <w:vAlign w:val="center"/>
          </w:tcPr>
          <w:p w14:paraId="638B6431" w14:textId="77777777" w:rsidR="00FD379A" w:rsidRPr="0002133D" w:rsidRDefault="004C2846">
            <w:pPr>
              <w:jc w:val="center"/>
              <w:rPr>
                <w:rFonts w:hAnsi="宋体" w:cs="宋体"/>
                <w:sz w:val="18"/>
                <w:szCs w:val="18"/>
              </w:rPr>
            </w:pPr>
            <w:r w:rsidRPr="0002133D">
              <w:rPr>
                <w:rFonts w:hAnsi="宋体" w:cs="宋体" w:hint="eastAsia"/>
                <w:sz w:val="18"/>
                <w:szCs w:val="18"/>
              </w:rPr>
              <w:t>次级数据</w:t>
            </w:r>
          </w:p>
        </w:tc>
        <w:tc>
          <w:tcPr>
            <w:tcW w:w="1134" w:type="dxa"/>
            <w:vAlign w:val="center"/>
          </w:tcPr>
          <w:p w14:paraId="758FA4A8" w14:textId="77777777" w:rsidR="00FD379A" w:rsidRPr="0002133D" w:rsidRDefault="004C2846">
            <w:pPr>
              <w:jc w:val="center"/>
              <w:rPr>
                <w:rFonts w:hAnsi="宋体" w:cs="宋体"/>
                <w:sz w:val="18"/>
                <w:szCs w:val="18"/>
              </w:rPr>
            </w:pPr>
            <w:r w:rsidRPr="0002133D">
              <w:rPr>
                <w:rFonts w:hAnsi="宋体" w:cs="宋体" w:hint="eastAsia"/>
                <w:sz w:val="18"/>
                <w:szCs w:val="18"/>
              </w:rPr>
              <w:t>数据来源</w:t>
            </w:r>
          </w:p>
        </w:tc>
        <w:tc>
          <w:tcPr>
            <w:tcW w:w="1343" w:type="dxa"/>
            <w:vAlign w:val="center"/>
          </w:tcPr>
          <w:p w14:paraId="22ACC0B6" w14:textId="77777777" w:rsidR="00FD379A" w:rsidRPr="0002133D" w:rsidRDefault="004C2846">
            <w:pPr>
              <w:jc w:val="center"/>
              <w:rPr>
                <w:rFonts w:hAnsi="宋体" w:cs="宋体"/>
                <w:sz w:val="18"/>
                <w:szCs w:val="18"/>
              </w:rPr>
            </w:pPr>
            <w:r w:rsidRPr="0002133D">
              <w:rPr>
                <w:rFonts w:hAnsi="宋体" w:cs="宋体" w:hint="eastAsia"/>
                <w:sz w:val="18"/>
                <w:szCs w:val="18"/>
              </w:rPr>
              <w:t>数据获取方式</w:t>
            </w:r>
          </w:p>
        </w:tc>
        <w:tc>
          <w:tcPr>
            <w:tcW w:w="1185" w:type="dxa"/>
            <w:vAlign w:val="center"/>
          </w:tcPr>
          <w:p w14:paraId="5869CD5F" w14:textId="77777777" w:rsidR="00FD379A" w:rsidRPr="0002133D" w:rsidRDefault="004C2846">
            <w:pPr>
              <w:jc w:val="center"/>
              <w:rPr>
                <w:rFonts w:hAnsi="宋体" w:cs="宋体"/>
                <w:sz w:val="18"/>
                <w:szCs w:val="18"/>
              </w:rPr>
            </w:pPr>
            <w:r w:rsidRPr="0002133D">
              <w:rPr>
                <w:rFonts w:hAnsi="宋体" w:cs="宋体" w:hint="eastAsia"/>
                <w:sz w:val="18"/>
                <w:szCs w:val="18"/>
              </w:rPr>
              <w:t>时间相关性</w:t>
            </w:r>
          </w:p>
        </w:tc>
        <w:tc>
          <w:tcPr>
            <w:tcW w:w="1185" w:type="dxa"/>
            <w:vAlign w:val="center"/>
          </w:tcPr>
          <w:p w14:paraId="6DF8ABBF" w14:textId="77777777" w:rsidR="00FD379A" w:rsidRPr="0002133D" w:rsidRDefault="004C2846">
            <w:pPr>
              <w:jc w:val="center"/>
              <w:rPr>
                <w:rFonts w:hAnsi="宋体" w:cs="宋体"/>
                <w:sz w:val="18"/>
                <w:szCs w:val="18"/>
              </w:rPr>
            </w:pPr>
            <w:r w:rsidRPr="0002133D">
              <w:rPr>
                <w:rFonts w:hAnsi="宋体" w:cs="宋体" w:hint="eastAsia"/>
                <w:sz w:val="18"/>
                <w:szCs w:val="18"/>
              </w:rPr>
              <w:t>地域相关性</w:t>
            </w:r>
          </w:p>
        </w:tc>
        <w:tc>
          <w:tcPr>
            <w:tcW w:w="1186" w:type="dxa"/>
            <w:vAlign w:val="center"/>
          </w:tcPr>
          <w:p w14:paraId="77E1B059" w14:textId="77777777" w:rsidR="00FD379A" w:rsidRPr="0002133D" w:rsidRDefault="004C2846">
            <w:pPr>
              <w:jc w:val="center"/>
              <w:rPr>
                <w:rFonts w:hAnsi="宋体" w:cs="宋体"/>
                <w:sz w:val="18"/>
                <w:szCs w:val="18"/>
              </w:rPr>
            </w:pPr>
            <w:r w:rsidRPr="0002133D">
              <w:rPr>
                <w:rFonts w:hAnsi="宋体" w:cs="宋体" w:hint="eastAsia"/>
                <w:sz w:val="18"/>
                <w:szCs w:val="18"/>
              </w:rPr>
              <w:t>技术相关性</w:t>
            </w:r>
          </w:p>
        </w:tc>
      </w:tr>
      <w:tr w:rsidR="00FD379A" w14:paraId="4789DCCD" w14:textId="77777777">
        <w:tc>
          <w:tcPr>
            <w:tcW w:w="988" w:type="dxa"/>
            <w:vMerge w:val="restart"/>
            <w:vAlign w:val="center"/>
          </w:tcPr>
          <w:p w14:paraId="6D31F526" w14:textId="77777777" w:rsidR="00FD379A" w:rsidRPr="0002133D" w:rsidRDefault="004C2846">
            <w:pPr>
              <w:jc w:val="center"/>
              <w:rPr>
                <w:rFonts w:hAnsi="宋体" w:cs="宋体"/>
                <w:sz w:val="18"/>
                <w:szCs w:val="18"/>
              </w:rPr>
            </w:pPr>
            <w:r w:rsidRPr="0002133D">
              <w:rPr>
                <w:rFonts w:hAnsi="宋体" w:cs="宋体" w:hint="eastAsia"/>
                <w:sz w:val="18"/>
                <w:szCs w:val="18"/>
              </w:rPr>
              <w:t>资源</w:t>
            </w:r>
          </w:p>
        </w:tc>
        <w:tc>
          <w:tcPr>
            <w:tcW w:w="1275" w:type="dxa"/>
            <w:vAlign w:val="center"/>
          </w:tcPr>
          <w:p w14:paraId="3096AFC9" w14:textId="77777777" w:rsidR="00FD379A" w:rsidRPr="0002133D" w:rsidRDefault="004C2846">
            <w:pPr>
              <w:jc w:val="center"/>
              <w:rPr>
                <w:rFonts w:hAnsi="宋体" w:cs="宋体"/>
                <w:sz w:val="18"/>
                <w:szCs w:val="18"/>
              </w:rPr>
            </w:pPr>
            <w:r w:rsidRPr="0002133D">
              <w:rPr>
                <w:rFonts w:hAnsi="宋体" w:cs="宋体" w:hint="eastAsia"/>
                <w:sz w:val="18"/>
                <w:szCs w:val="18"/>
              </w:rPr>
              <w:t>铅精矿</w:t>
            </w:r>
          </w:p>
        </w:tc>
        <w:tc>
          <w:tcPr>
            <w:tcW w:w="1134" w:type="dxa"/>
            <w:vAlign w:val="center"/>
          </w:tcPr>
          <w:p w14:paraId="1FE28AF6" w14:textId="77777777" w:rsidR="00FD379A" w:rsidRPr="0002133D" w:rsidRDefault="00FD379A">
            <w:pPr>
              <w:jc w:val="center"/>
              <w:rPr>
                <w:rFonts w:hAnsi="宋体" w:cs="宋体"/>
                <w:sz w:val="18"/>
                <w:szCs w:val="18"/>
              </w:rPr>
            </w:pPr>
          </w:p>
        </w:tc>
        <w:tc>
          <w:tcPr>
            <w:tcW w:w="1343" w:type="dxa"/>
            <w:vAlign w:val="center"/>
          </w:tcPr>
          <w:p w14:paraId="50F9CA25" w14:textId="77777777" w:rsidR="00FD379A" w:rsidRPr="0002133D" w:rsidRDefault="00FD379A">
            <w:pPr>
              <w:jc w:val="center"/>
              <w:rPr>
                <w:rFonts w:hAnsi="宋体" w:cs="宋体"/>
                <w:sz w:val="18"/>
                <w:szCs w:val="18"/>
              </w:rPr>
            </w:pPr>
          </w:p>
        </w:tc>
        <w:tc>
          <w:tcPr>
            <w:tcW w:w="1185" w:type="dxa"/>
            <w:vAlign w:val="center"/>
          </w:tcPr>
          <w:p w14:paraId="19CCD1EC" w14:textId="77777777" w:rsidR="00FD379A" w:rsidRPr="0002133D" w:rsidRDefault="00FD379A">
            <w:pPr>
              <w:jc w:val="center"/>
              <w:rPr>
                <w:rFonts w:hAnsi="宋体" w:cs="宋体"/>
                <w:sz w:val="18"/>
                <w:szCs w:val="18"/>
              </w:rPr>
            </w:pPr>
          </w:p>
        </w:tc>
        <w:tc>
          <w:tcPr>
            <w:tcW w:w="1185" w:type="dxa"/>
            <w:vAlign w:val="center"/>
          </w:tcPr>
          <w:p w14:paraId="619E1476" w14:textId="77777777" w:rsidR="00FD379A" w:rsidRPr="0002133D" w:rsidRDefault="00FD379A">
            <w:pPr>
              <w:jc w:val="center"/>
              <w:rPr>
                <w:rFonts w:hAnsi="宋体" w:cs="宋体"/>
                <w:sz w:val="18"/>
                <w:szCs w:val="18"/>
              </w:rPr>
            </w:pPr>
          </w:p>
        </w:tc>
        <w:tc>
          <w:tcPr>
            <w:tcW w:w="1186" w:type="dxa"/>
            <w:vAlign w:val="center"/>
          </w:tcPr>
          <w:p w14:paraId="0883E8E2" w14:textId="77777777" w:rsidR="00FD379A" w:rsidRPr="0002133D" w:rsidRDefault="00FD379A">
            <w:pPr>
              <w:jc w:val="center"/>
              <w:rPr>
                <w:rFonts w:hAnsi="宋体" w:cs="宋体"/>
                <w:sz w:val="18"/>
                <w:szCs w:val="18"/>
              </w:rPr>
            </w:pPr>
          </w:p>
        </w:tc>
      </w:tr>
      <w:tr w:rsidR="00FD379A" w14:paraId="51A95D92" w14:textId="77777777">
        <w:tc>
          <w:tcPr>
            <w:tcW w:w="988" w:type="dxa"/>
            <w:vMerge/>
            <w:vAlign w:val="center"/>
          </w:tcPr>
          <w:p w14:paraId="0EE86EE1" w14:textId="77777777" w:rsidR="00FD379A" w:rsidRPr="0002133D" w:rsidRDefault="00FD379A">
            <w:pPr>
              <w:jc w:val="center"/>
              <w:rPr>
                <w:rFonts w:hAnsi="宋体" w:cs="宋体"/>
                <w:sz w:val="18"/>
                <w:szCs w:val="18"/>
              </w:rPr>
            </w:pPr>
          </w:p>
        </w:tc>
        <w:tc>
          <w:tcPr>
            <w:tcW w:w="1275" w:type="dxa"/>
            <w:vAlign w:val="center"/>
          </w:tcPr>
          <w:p w14:paraId="05F26F61" w14:textId="77777777" w:rsidR="00FD379A" w:rsidRPr="0002133D" w:rsidRDefault="004C2846">
            <w:pPr>
              <w:jc w:val="center"/>
              <w:rPr>
                <w:rFonts w:hAnsi="宋体" w:cs="宋体"/>
                <w:sz w:val="18"/>
                <w:szCs w:val="18"/>
              </w:rPr>
            </w:pPr>
            <w:r w:rsidRPr="0002133D">
              <w:rPr>
                <w:rFonts w:hAnsi="宋体" w:cs="宋体" w:hint="eastAsia"/>
                <w:sz w:val="18"/>
                <w:szCs w:val="18"/>
              </w:rPr>
              <w:t>石灰石</w:t>
            </w:r>
          </w:p>
        </w:tc>
        <w:tc>
          <w:tcPr>
            <w:tcW w:w="1134" w:type="dxa"/>
            <w:vAlign w:val="center"/>
          </w:tcPr>
          <w:p w14:paraId="40A79436" w14:textId="77777777" w:rsidR="00FD379A" w:rsidRPr="0002133D" w:rsidRDefault="00FD379A">
            <w:pPr>
              <w:jc w:val="center"/>
              <w:rPr>
                <w:rFonts w:hAnsi="宋体" w:cs="宋体"/>
                <w:sz w:val="18"/>
                <w:szCs w:val="18"/>
              </w:rPr>
            </w:pPr>
          </w:p>
        </w:tc>
        <w:tc>
          <w:tcPr>
            <w:tcW w:w="1343" w:type="dxa"/>
            <w:vAlign w:val="center"/>
          </w:tcPr>
          <w:p w14:paraId="77EDA964" w14:textId="77777777" w:rsidR="00FD379A" w:rsidRPr="0002133D" w:rsidRDefault="00FD379A">
            <w:pPr>
              <w:jc w:val="center"/>
              <w:rPr>
                <w:rFonts w:hAnsi="宋体" w:cs="宋体"/>
                <w:sz w:val="18"/>
                <w:szCs w:val="18"/>
              </w:rPr>
            </w:pPr>
          </w:p>
        </w:tc>
        <w:tc>
          <w:tcPr>
            <w:tcW w:w="1185" w:type="dxa"/>
            <w:vAlign w:val="center"/>
          </w:tcPr>
          <w:p w14:paraId="73884FFF" w14:textId="77777777" w:rsidR="00FD379A" w:rsidRPr="0002133D" w:rsidRDefault="00FD379A">
            <w:pPr>
              <w:jc w:val="center"/>
              <w:rPr>
                <w:rFonts w:hAnsi="宋体" w:cs="宋体"/>
                <w:sz w:val="18"/>
                <w:szCs w:val="18"/>
              </w:rPr>
            </w:pPr>
          </w:p>
        </w:tc>
        <w:tc>
          <w:tcPr>
            <w:tcW w:w="1185" w:type="dxa"/>
            <w:vAlign w:val="center"/>
          </w:tcPr>
          <w:p w14:paraId="4F71CE6A" w14:textId="77777777" w:rsidR="00FD379A" w:rsidRPr="0002133D" w:rsidRDefault="00FD379A">
            <w:pPr>
              <w:jc w:val="center"/>
              <w:rPr>
                <w:rFonts w:hAnsi="宋体" w:cs="宋体"/>
                <w:sz w:val="18"/>
                <w:szCs w:val="18"/>
              </w:rPr>
            </w:pPr>
          </w:p>
        </w:tc>
        <w:tc>
          <w:tcPr>
            <w:tcW w:w="1186" w:type="dxa"/>
            <w:vAlign w:val="center"/>
          </w:tcPr>
          <w:p w14:paraId="5C089E2F" w14:textId="77777777" w:rsidR="00FD379A" w:rsidRPr="0002133D" w:rsidRDefault="00FD379A">
            <w:pPr>
              <w:jc w:val="center"/>
              <w:rPr>
                <w:rFonts w:hAnsi="宋体" w:cs="宋体"/>
                <w:sz w:val="18"/>
                <w:szCs w:val="18"/>
              </w:rPr>
            </w:pPr>
          </w:p>
        </w:tc>
      </w:tr>
      <w:tr w:rsidR="00FD379A" w14:paraId="346DD540" w14:textId="77777777">
        <w:tc>
          <w:tcPr>
            <w:tcW w:w="988" w:type="dxa"/>
            <w:vMerge/>
            <w:vAlign w:val="center"/>
          </w:tcPr>
          <w:p w14:paraId="6977847A" w14:textId="77777777" w:rsidR="00FD379A" w:rsidRPr="0002133D" w:rsidRDefault="00FD379A">
            <w:pPr>
              <w:jc w:val="center"/>
              <w:rPr>
                <w:rFonts w:hAnsi="宋体" w:cs="宋体"/>
                <w:sz w:val="18"/>
                <w:szCs w:val="18"/>
              </w:rPr>
            </w:pPr>
          </w:p>
        </w:tc>
        <w:tc>
          <w:tcPr>
            <w:tcW w:w="1275" w:type="dxa"/>
            <w:vAlign w:val="center"/>
          </w:tcPr>
          <w:p w14:paraId="29221F61" w14:textId="77777777" w:rsidR="00FD379A" w:rsidRPr="0002133D" w:rsidRDefault="004C2846">
            <w:pPr>
              <w:jc w:val="center"/>
              <w:rPr>
                <w:rFonts w:hAnsi="宋体" w:cs="宋体"/>
                <w:sz w:val="18"/>
                <w:szCs w:val="18"/>
              </w:rPr>
            </w:pPr>
            <w:r w:rsidRPr="0002133D">
              <w:rPr>
                <w:rFonts w:hAnsi="宋体" w:cs="宋体" w:hint="eastAsia"/>
                <w:sz w:val="18"/>
                <w:szCs w:val="18"/>
              </w:rPr>
              <w:t>烟灰</w:t>
            </w:r>
          </w:p>
        </w:tc>
        <w:tc>
          <w:tcPr>
            <w:tcW w:w="1134" w:type="dxa"/>
            <w:vAlign w:val="center"/>
          </w:tcPr>
          <w:p w14:paraId="1D1A84A9" w14:textId="77777777" w:rsidR="00FD379A" w:rsidRPr="0002133D" w:rsidRDefault="00FD379A">
            <w:pPr>
              <w:jc w:val="center"/>
              <w:rPr>
                <w:rFonts w:hAnsi="宋体" w:cs="宋体"/>
                <w:sz w:val="18"/>
                <w:szCs w:val="18"/>
              </w:rPr>
            </w:pPr>
          </w:p>
        </w:tc>
        <w:tc>
          <w:tcPr>
            <w:tcW w:w="1343" w:type="dxa"/>
            <w:vAlign w:val="center"/>
          </w:tcPr>
          <w:p w14:paraId="1D60189F" w14:textId="77777777" w:rsidR="00FD379A" w:rsidRPr="0002133D" w:rsidRDefault="00FD379A">
            <w:pPr>
              <w:jc w:val="center"/>
              <w:rPr>
                <w:rFonts w:hAnsi="宋体" w:cs="宋体"/>
                <w:sz w:val="18"/>
                <w:szCs w:val="18"/>
              </w:rPr>
            </w:pPr>
          </w:p>
        </w:tc>
        <w:tc>
          <w:tcPr>
            <w:tcW w:w="1185" w:type="dxa"/>
            <w:vAlign w:val="center"/>
          </w:tcPr>
          <w:p w14:paraId="0A9D3B58" w14:textId="77777777" w:rsidR="00FD379A" w:rsidRPr="0002133D" w:rsidRDefault="00FD379A">
            <w:pPr>
              <w:jc w:val="center"/>
              <w:rPr>
                <w:rFonts w:hAnsi="宋体" w:cs="宋体"/>
                <w:sz w:val="18"/>
                <w:szCs w:val="18"/>
              </w:rPr>
            </w:pPr>
          </w:p>
        </w:tc>
        <w:tc>
          <w:tcPr>
            <w:tcW w:w="1185" w:type="dxa"/>
            <w:vAlign w:val="center"/>
          </w:tcPr>
          <w:p w14:paraId="4CFA5F8E" w14:textId="77777777" w:rsidR="00FD379A" w:rsidRPr="0002133D" w:rsidRDefault="00FD379A">
            <w:pPr>
              <w:jc w:val="center"/>
              <w:rPr>
                <w:rFonts w:hAnsi="宋体" w:cs="宋体"/>
                <w:sz w:val="18"/>
                <w:szCs w:val="18"/>
              </w:rPr>
            </w:pPr>
          </w:p>
        </w:tc>
        <w:tc>
          <w:tcPr>
            <w:tcW w:w="1186" w:type="dxa"/>
            <w:vAlign w:val="center"/>
          </w:tcPr>
          <w:p w14:paraId="3C30BA74" w14:textId="77777777" w:rsidR="00FD379A" w:rsidRPr="0002133D" w:rsidRDefault="00FD379A">
            <w:pPr>
              <w:jc w:val="center"/>
              <w:rPr>
                <w:rFonts w:hAnsi="宋体" w:cs="宋体"/>
                <w:sz w:val="18"/>
                <w:szCs w:val="18"/>
              </w:rPr>
            </w:pPr>
          </w:p>
        </w:tc>
      </w:tr>
      <w:tr w:rsidR="00FD379A" w14:paraId="6414D70D" w14:textId="77777777">
        <w:tc>
          <w:tcPr>
            <w:tcW w:w="988" w:type="dxa"/>
            <w:vMerge/>
            <w:vAlign w:val="center"/>
          </w:tcPr>
          <w:p w14:paraId="749ABB4F" w14:textId="77777777" w:rsidR="00FD379A" w:rsidRPr="0002133D" w:rsidRDefault="00FD379A">
            <w:pPr>
              <w:jc w:val="center"/>
              <w:rPr>
                <w:rFonts w:hAnsi="宋体" w:cs="宋体"/>
                <w:sz w:val="18"/>
                <w:szCs w:val="18"/>
              </w:rPr>
            </w:pPr>
          </w:p>
        </w:tc>
        <w:tc>
          <w:tcPr>
            <w:tcW w:w="1275" w:type="dxa"/>
            <w:vAlign w:val="center"/>
          </w:tcPr>
          <w:p w14:paraId="6F10B557" w14:textId="77777777" w:rsidR="00FD379A" w:rsidRPr="0002133D" w:rsidRDefault="004C2846">
            <w:pPr>
              <w:jc w:val="center"/>
              <w:rPr>
                <w:rFonts w:hAnsi="宋体" w:cs="宋体"/>
                <w:sz w:val="18"/>
                <w:szCs w:val="18"/>
              </w:rPr>
            </w:pPr>
            <w:r w:rsidRPr="0002133D">
              <w:rPr>
                <w:rFonts w:hAnsi="宋体" w:cs="宋体" w:hint="eastAsia"/>
                <w:sz w:val="18"/>
                <w:szCs w:val="18"/>
              </w:rPr>
              <w:t>溶剂</w:t>
            </w:r>
          </w:p>
        </w:tc>
        <w:tc>
          <w:tcPr>
            <w:tcW w:w="1134" w:type="dxa"/>
            <w:vAlign w:val="center"/>
          </w:tcPr>
          <w:p w14:paraId="6F09BD51" w14:textId="77777777" w:rsidR="00FD379A" w:rsidRPr="0002133D" w:rsidRDefault="00FD379A">
            <w:pPr>
              <w:jc w:val="center"/>
              <w:rPr>
                <w:rFonts w:hAnsi="宋体" w:cs="宋体"/>
                <w:sz w:val="18"/>
                <w:szCs w:val="18"/>
              </w:rPr>
            </w:pPr>
          </w:p>
        </w:tc>
        <w:tc>
          <w:tcPr>
            <w:tcW w:w="1343" w:type="dxa"/>
            <w:vAlign w:val="center"/>
          </w:tcPr>
          <w:p w14:paraId="63B0D039" w14:textId="77777777" w:rsidR="00FD379A" w:rsidRPr="0002133D" w:rsidRDefault="00FD379A">
            <w:pPr>
              <w:jc w:val="center"/>
              <w:rPr>
                <w:rFonts w:hAnsi="宋体" w:cs="宋体"/>
                <w:sz w:val="18"/>
                <w:szCs w:val="18"/>
              </w:rPr>
            </w:pPr>
          </w:p>
        </w:tc>
        <w:tc>
          <w:tcPr>
            <w:tcW w:w="1185" w:type="dxa"/>
            <w:vAlign w:val="center"/>
          </w:tcPr>
          <w:p w14:paraId="11310808" w14:textId="77777777" w:rsidR="00FD379A" w:rsidRPr="0002133D" w:rsidRDefault="00FD379A">
            <w:pPr>
              <w:jc w:val="center"/>
              <w:rPr>
                <w:rFonts w:hAnsi="宋体" w:cs="宋体"/>
                <w:sz w:val="18"/>
                <w:szCs w:val="18"/>
              </w:rPr>
            </w:pPr>
          </w:p>
        </w:tc>
        <w:tc>
          <w:tcPr>
            <w:tcW w:w="1185" w:type="dxa"/>
            <w:vAlign w:val="center"/>
          </w:tcPr>
          <w:p w14:paraId="210DCEE9" w14:textId="77777777" w:rsidR="00FD379A" w:rsidRPr="0002133D" w:rsidRDefault="00FD379A">
            <w:pPr>
              <w:jc w:val="center"/>
              <w:rPr>
                <w:rFonts w:hAnsi="宋体" w:cs="宋体"/>
                <w:sz w:val="18"/>
                <w:szCs w:val="18"/>
              </w:rPr>
            </w:pPr>
          </w:p>
        </w:tc>
        <w:tc>
          <w:tcPr>
            <w:tcW w:w="1186" w:type="dxa"/>
            <w:vAlign w:val="center"/>
          </w:tcPr>
          <w:p w14:paraId="29C7765F" w14:textId="77777777" w:rsidR="00FD379A" w:rsidRPr="0002133D" w:rsidRDefault="00FD379A">
            <w:pPr>
              <w:jc w:val="center"/>
              <w:rPr>
                <w:rFonts w:hAnsi="宋体" w:cs="宋体"/>
                <w:sz w:val="18"/>
                <w:szCs w:val="18"/>
              </w:rPr>
            </w:pPr>
          </w:p>
        </w:tc>
      </w:tr>
      <w:tr w:rsidR="00FD379A" w14:paraId="30CB6613" w14:textId="77777777">
        <w:tc>
          <w:tcPr>
            <w:tcW w:w="988" w:type="dxa"/>
            <w:vMerge/>
            <w:vAlign w:val="center"/>
          </w:tcPr>
          <w:p w14:paraId="0E8B04F0" w14:textId="77777777" w:rsidR="00FD379A" w:rsidRPr="0002133D" w:rsidRDefault="00FD379A">
            <w:pPr>
              <w:jc w:val="center"/>
              <w:rPr>
                <w:rFonts w:hAnsi="宋体" w:cs="宋体"/>
                <w:sz w:val="18"/>
                <w:szCs w:val="18"/>
              </w:rPr>
            </w:pPr>
          </w:p>
        </w:tc>
        <w:tc>
          <w:tcPr>
            <w:tcW w:w="1275" w:type="dxa"/>
            <w:vAlign w:val="center"/>
          </w:tcPr>
          <w:p w14:paraId="06491E4B" w14:textId="77777777" w:rsidR="00FD379A" w:rsidRPr="0002133D" w:rsidRDefault="004C2846">
            <w:pPr>
              <w:jc w:val="center"/>
              <w:rPr>
                <w:rFonts w:hAnsi="宋体" w:cs="宋体"/>
                <w:sz w:val="18"/>
                <w:szCs w:val="18"/>
              </w:rPr>
            </w:pPr>
            <w:r w:rsidRPr="0002133D">
              <w:rPr>
                <w:rFonts w:hAnsi="宋体" w:cs="宋体" w:hint="eastAsia"/>
                <w:sz w:val="18"/>
                <w:szCs w:val="18"/>
              </w:rPr>
              <w:t>……</w:t>
            </w:r>
          </w:p>
        </w:tc>
        <w:tc>
          <w:tcPr>
            <w:tcW w:w="1134" w:type="dxa"/>
            <w:vAlign w:val="center"/>
          </w:tcPr>
          <w:p w14:paraId="3E1BD214" w14:textId="77777777" w:rsidR="00FD379A" w:rsidRPr="0002133D" w:rsidRDefault="00FD379A">
            <w:pPr>
              <w:jc w:val="center"/>
              <w:rPr>
                <w:rFonts w:hAnsi="宋体" w:cs="宋体"/>
                <w:sz w:val="18"/>
                <w:szCs w:val="18"/>
              </w:rPr>
            </w:pPr>
          </w:p>
        </w:tc>
        <w:tc>
          <w:tcPr>
            <w:tcW w:w="1343" w:type="dxa"/>
            <w:vAlign w:val="center"/>
          </w:tcPr>
          <w:p w14:paraId="4C5710E6" w14:textId="77777777" w:rsidR="00FD379A" w:rsidRPr="0002133D" w:rsidRDefault="00FD379A">
            <w:pPr>
              <w:jc w:val="center"/>
              <w:rPr>
                <w:rFonts w:hAnsi="宋体" w:cs="宋体"/>
                <w:sz w:val="18"/>
                <w:szCs w:val="18"/>
              </w:rPr>
            </w:pPr>
          </w:p>
        </w:tc>
        <w:tc>
          <w:tcPr>
            <w:tcW w:w="1185" w:type="dxa"/>
            <w:vAlign w:val="center"/>
          </w:tcPr>
          <w:p w14:paraId="433013E8" w14:textId="77777777" w:rsidR="00FD379A" w:rsidRPr="0002133D" w:rsidRDefault="00FD379A">
            <w:pPr>
              <w:jc w:val="center"/>
              <w:rPr>
                <w:rFonts w:hAnsi="宋体" w:cs="宋体"/>
                <w:sz w:val="18"/>
                <w:szCs w:val="18"/>
              </w:rPr>
            </w:pPr>
          </w:p>
        </w:tc>
        <w:tc>
          <w:tcPr>
            <w:tcW w:w="1185" w:type="dxa"/>
            <w:vAlign w:val="center"/>
          </w:tcPr>
          <w:p w14:paraId="267888A5" w14:textId="77777777" w:rsidR="00FD379A" w:rsidRPr="0002133D" w:rsidRDefault="00FD379A">
            <w:pPr>
              <w:jc w:val="center"/>
              <w:rPr>
                <w:rFonts w:hAnsi="宋体" w:cs="宋体"/>
                <w:sz w:val="18"/>
                <w:szCs w:val="18"/>
              </w:rPr>
            </w:pPr>
          </w:p>
        </w:tc>
        <w:tc>
          <w:tcPr>
            <w:tcW w:w="1186" w:type="dxa"/>
            <w:vAlign w:val="center"/>
          </w:tcPr>
          <w:p w14:paraId="791EE1DA" w14:textId="77777777" w:rsidR="00FD379A" w:rsidRPr="0002133D" w:rsidRDefault="00FD379A">
            <w:pPr>
              <w:jc w:val="center"/>
              <w:rPr>
                <w:rFonts w:hAnsi="宋体" w:cs="宋体"/>
                <w:sz w:val="18"/>
                <w:szCs w:val="18"/>
              </w:rPr>
            </w:pPr>
          </w:p>
        </w:tc>
      </w:tr>
      <w:tr w:rsidR="00FD379A" w14:paraId="7043B44D" w14:textId="77777777">
        <w:tc>
          <w:tcPr>
            <w:tcW w:w="988" w:type="dxa"/>
            <w:vMerge w:val="restart"/>
            <w:vAlign w:val="center"/>
          </w:tcPr>
          <w:p w14:paraId="0617C6BD" w14:textId="77777777" w:rsidR="00FD379A" w:rsidRPr="0002133D" w:rsidRDefault="004C2846">
            <w:pPr>
              <w:jc w:val="center"/>
              <w:rPr>
                <w:rFonts w:hAnsi="宋体" w:cs="宋体"/>
                <w:sz w:val="18"/>
                <w:szCs w:val="18"/>
              </w:rPr>
            </w:pPr>
            <w:r w:rsidRPr="0002133D">
              <w:rPr>
                <w:rFonts w:hAnsi="宋体" w:cs="宋体" w:hint="eastAsia"/>
                <w:sz w:val="18"/>
                <w:szCs w:val="18"/>
              </w:rPr>
              <w:t>能源</w:t>
            </w:r>
          </w:p>
        </w:tc>
        <w:tc>
          <w:tcPr>
            <w:tcW w:w="1275" w:type="dxa"/>
            <w:vAlign w:val="center"/>
          </w:tcPr>
          <w:p w14:paraId="59300059" w14:textId="77777777" w:rsidR="00FD379A" w:rsidRPr="0002133D" w:rsidRDefault="004C2846">
            <w:pPr>
              <w:jc w:val="center"/>
              <w:rPr>
                <w:rFonts w:hAnsi="宋体" w:cs="宋体"/>
                <w:sz w:val="18"/>
                <w:szCs w:val="18"/>
              </w:rPr>
            </w:pPr>
            <w:r w:rsidRPr="0002133D">
              <w:rPr>
                <w:rFonts w:hAnsi="宋体" w:cs="宋体" w:hint="eastAsia"/>
                <w:sz w:val="18"/>
                <w:szCs w:val="18"/>
              </w:rPr>
              <w:t>煤</w:t>
            </w:r>
          </w:p>
        </w:tc>
        <w:tc>
          <w:tcPr>
            <w:tcW w:w="1134" w:type="dxa"/>
            <w:vAlign w:val="center"/>
          </w:tcPr>
          <w:p w14:paraId="218A3F4F" w14:textId="77777777" w:rsidR="00FD379A" w:rsidRPr="0002133D" w:rsidRDefault="00FD379A">
            <w:pPr>
              <w:jc w:val="center"/>
              <w:rPr>
                <w:rFonts w:hAnsi="宋体" w:cs="宋体"/>
                <w:sz w:val="18"/>
                <w:szCs w:val="18"/>
              </w:rPr>
            </w:pPr>
          </w:p>
        </w:tc>
        <w:tc>
          <w:tcPr>
            <w:tcW w:w="1343" w:type="dxa"/>
            <w:vAlign w:val="center"/>
          </w:tcPr>
          <w:p w14:paraId="4FAB7F88" w14:textId="77777777" w:rsidR="00FD379A" w:rsidRPr="0002133D" w:rsidRDefault="00FD379A">
            <w:pPr>
              <w:jc w:val="center"/>
              <w:rPr>
                <w:rFonts w:hAnsi="宋体" w:cs="宋体"/>
                <w:sz w:val="18"/>
                <w:szCs w:val="18"/>
              </w:rPr>
            </w:pPr>
          </w:p>
        </w:tc>
        <w:tc>
          <w:tcPr>
            <w:tcW w:w="1185" w:type="dxa"/>
            <w:vAlign w:val="center"/>
          </w:tcPr>
          <w:p w14:paraId="01486957" w14:textId="77777777" w:rsidR="00FD379A" w:rsidRPr="0002133D" w:rsidRDefault="00FD379A">
            <w:pPr>
              <w:jc w:val="center"/>
              <w:rPr>
                <w:rFonts w:hAnsi="宋体" w:cs="宋体"/>
                <w:sz w:val="18"/>
                <w:szCs w:val="18"/>
              </w:rPr>
            </w:pPr>
          </w:p>
        </w:tc>
        <w:tc>
          <w:tcPr>
            <w:tcW w:w="1185" w:type="dxa"/>
            <w:vAlign w:val="center"/>
          </w:tcPr>
          <w:p w14:paraId="51FDD56B" w14:textId="77777777" w:rsidR="00FD379A" w:rsidRPr="0002133D" w:rsidRDefault="00FD379A">
            <w:pPr>
              <w:jc w:val="center"/>
              <w:rPr>
                <w:rFonts w:hAnsi="宋体" w:cs="宋体"/>
                <w:sz w:val="18"/>
                <w:szCs w:val="18"/>
              </w:rPr>
            </w:pPr>
          </w:p>
        </w:tc>
        <w:tc>
          <w:tcPr>
            <w:tcW w:w="1186" w:type="dxa"/>
            <w:vAlign w:val="center"/>
          </w:tcPr>
          <w:p w14:paraId="11F14729" w14:textId="77777777" w:rsidR="00FD379A" w:rsidRPr="0002133D" w:rsidRDefault="00FD379A">
            <w:pPr>
              <w:jc w:val="center"/>
              <w:rPr>
                <w:rFonts w:hAnsi="宋体" w:cs="宋体"/>
                <w:sz w:val="18"/>
                <w:szCs w:val="18"/>
              </w:rPr>
            </w:pPr>
          </w:p>
        </w:tc>
      </w:tr>
      <w:tr w:rsidR="00FD379A" w14:paraId="31DCCC63" w14:textId="77777777">
        <w:tc>
          <w:tcPr>
            <w:tcW w:w="988" w:type="dxa"/>
            <w:vMerge/>
            <w:vAlign w:val="center"/>
          </w:tcPr>
          <w:p w14:paraId="7068E7F4" w14:textId="77777777" w:rsidR="00FD379A" w:rsidRPr="0002133D" w:rsidRDefault="00FD379A">
            <w:pPr>
              <w:jc w:val="center"/>
              <w:rPr>
                <w:rFonts w:hAnsi="宋体" w:cs="宋体"/>
                <w:sz w:val="18"/>
                <w:szCs w:val="18"/>
              </w:rPr>
            </w:pPr>
          </w:p>
        </w:tc>
        <w:tc>
          <w:tcPr>
            <w:tcW w:w="1275" w:type="dxa"/>
            <w:vAlign w:val="center"/>
          </w:tcPr>
          <w:p w14:paraId="039770C2" w14:textId="77777777" w:rsidR="00FD379A" w:rsidRPr="0002133D" w:rsidRDefault="004C2846">
            <w:pPr>
              <w:jc w:val="center"/>
              <w:rPr>
                <w:rFonts w:hAnsi="宋体" w:cs="宋体"/>
                <w:sz w:val="18"/>
                <w:szCs w:val="18"/>
              </w:rPr>
            </w:pPr>
            <w:r w:rsidRPr="0002133D">
              <w:rPr>
                <w:rFonts w:hAnsi="宋体" w:cs="宋体" w:hint="eastAsia"/>
                <w:sz w:val="18"/>
                <w:szCs w:val="18"/>
              </w:rPr>
              <w:t>天然气</w:t>
            </w:r>
          </w:p>
        </w:tc>
        <w:tc>
          <w:tcPr>
            <w:tcW w:w="1134" w:type="dxa"/>
            <w:vAlign w:val="center"/>
          </w:tcPr>
          <w:p w14:paraId="63CD725B" w14:textId="77777777" w:rsidR="00FD379A" w:rsidRPr="0002133D" w:rsidRDefault="00FD379A">
            <w:pPr>
              <w:jc w:val="center"/>
              <w:rPr>
                <w:rFonts w:hAnsi="宋体" w:cs="宋体"/>
                <w:sz w:val="18"/>
                <w:szCs w:val="18"/>
              </w:rPr>
            </w:pPr>
          </w:p>
        </w:tc>
        <w:tc>
          <w:tcPr>
            <w:tcW w:w="1343" w:type="dxa"/>
            <w:vAlign w:val="center"/>
          </w:tcPr>
          <w:p w14:paraId="5BA8E985" w14:textId="77777777" w:rsidR="00FD379A" w:rsidRPr="0002133D" w:rsidRDefault="00FD379A">
            <w:pPr>
              <w:jc w:val="center"/>
              <w:rPr>
                <w:rFonts w:hAnsi="宋体" w:cs="宋体"/>
                <w:sz w:val="18"/>
                <w:szCs w:val="18"/>
              </w:rPr>
            </w:pPr>
          </w:p>
        </w:tc>
        <w:tc>
          <w:tcPr>
            <w:tcW w:w="1185" w:type="dxa"/>
            <w:vAlign w:val="center"/>
          </w:tcPr>
          <w:p w14:paraId="7A1372B2" w14:textId="77777777" w:rsidR="00FD379A" w:rsidRPr="0002133D" w:rsidRDefault="00FD379A">
            <w:pPr>
              <w:jc w:val="center"/>
              <w:rPr>
                <w:rFonts w:hAnsi="宋体" w:cs="宋体"/>
                <w:sz w:val="18"/>
                <w:szCs w:val="18"/>
              </w:rPr>
            </w:pPr>
          </w:p>
        </w:tc>
        <w:tc>
          <w:tcPr>
            <w:tcW w:w="1185" w:type="dxa"/>
            <w:vAlign w:val="center"/>
          </w:tcPr>
          <w:p w14:paraId="57241FA2" w14:textId="77777777" w:rsidR="00FD379A" w:rsidRPr="0002133D" w:rsidRDefault="00FD379A">
            <w:pPr>
              <w:jc w:val="center"/>
              <w:rPr>
                <w:rFonts w:hAnsi="宋体" w:cs="宋体"/>
                <w:sz w:val="18"/>
                <w:szCs w:val="18"/>
              </w:rPr>
            </w:pPr>
          </w:p>
        </w:tc>
        <w:tc>
          <w:tcPr>
            <w:tcW w:w="1186" w:type="dxa"/>
            <w:vAlign w:val="center"/>
          </w:tcPr>
          <w:p w14:paraId="1FDE6531" w14:textId="77777777" w:rsidR="00FD379A" w:rsidRPr="0002133D" w:rsidRDefault="00FD379A">
            <w:pPr>
              <w:jc w:val="center"/>
              <w:rPr>
                <w:rFonts w:hAnsi="宋体" w:cs="宋体"/>
                <w:sz w:val="18"/>
                <w:szCs w:val="18"/>
              </w:rPr>
            </w:pPr>
          </w:p>
        </w:tc>
      </w:tr>
      <w:tr w:rsidR="00FD379A" w14:paraId="1310CADA" w14:textId="77777777">
        <w:tc>
          <w:tcPr>
            <w:tcW w:w="988" w:type="dxa"/>
            <w:vMerge/>
            <w:vAlign w:val="center"/>
          </w:tcPr>
          <w:p w14:paraId="7E99C5A8" w14:textId="77777777" w:rsidR="00FD379A" w:rsidRPr="0002133D" w:rsidRDefault="00FD379A">
            <w:pPr>
              <w:jc w:val="center"/>
              <w:rPr>
                <w:rFonts w:hAnsi="宋体" w:cs="宋体"/>
                <w:sz w:val="18"/>
                <w:szCs w:val="18"/>
              </w:rPr>
            </w:pPr>
          </w:p>
        </w:tc>
        <w:tc>
          <w:tcPr>
            <w:tcW w:w="1275" w:type="dxa"/>
            <w:vAlign w:val="center"/>
          </w:tcPr>
          <w:p w14:paraId="6C40BA1C" w14:textId="77777777" w:rsidR="00FD379A" w:rsidRPr="0002133D" w:rsidRDefault="004C2846">
            <w:pPr>
              <w:jc w:val="center"/>
              <w:rPr>
                <w:rFonts w:hAnsi="宋体" w:cs="宋体"/>
                <w:sz w:val="18"/>
                <w:szCs w:val="18"/>
              </w:rPr>
            </w:pPr>
            <w:r w:rsidRPr="0002133D">
              <w:rPr>
                <w:rFonts w:hAnsi="宋体" w:cs="宋体" w:hint="eastAsia"/>
                <w:sz w:val="18"/>
                <w:szCs w:val="18"/>
              </w:rPr>
              <w:t>汽油</w:t>
            </w:r>
          </w:p>
        </w:tc>
        <w:tc>
          <w:tcPr>
            <w:tcW w:w="1134" w:type="dxa"/>
            <w:vAlign w:val="center"/>
          </w:tcPr>
          <w:p w14:paraId="0A30BC96" w14:textId="77777777" w:rsidR="00FD379A" w:rsidRPr="0002133D" w:rsidRDefault="00FD379A">
            <w:pPr>
              <w:jc w:val="center"/>
              <w:rPr>
                <w:rFonts w:hAnsi="宋体" w:cs="宋体"/>
                <w:sz w:val="18"/>
                <w:szCs w:val="18"/>
              </w:rPr>
            </w:pPr>
          </w:p>
        </w:tc>
        <w:tc>
          <w:tcPr>
            <w:tcW w:w="1343" w:type="dxa"/>
            <w:vAlign w:val="center"/>
          </w:tcPr>
          <w:p w14:paraId="0ABF7613" w14:textId="77777777" w:rsidR="00FD379A" w:rsidRPr="0002133D" w:rsidRDefault="00FD379A">
            <w:pPr>
              <w:jc w:val="center"/>
              <w:rPr>
                <w:rFonts w:hAnsi="宋体" w:cs="宋体"/>
                <w:sz w:val="18"/>
                <w:szCs w:val="18"/>
              </w:rPr>
            </w:pPr>
          </w:p>
        </w:tc>
        <w:tc>
          <w:tcPr>
            <w:tcW w:w="1185" w:type="dxa"/>
            <w:vAlign w:val="center"/>
          </w:tcPr>
          <w:p w14:paraId="6E21777D" w14:textId="77777777" w:rsidR="00FD379A" w:rsidRPr="0002133D" w:rsidRDefault="00FD379A">
            <w:pPr>
              <w:jc w:val="center"/>
              <w:rPr>
                <w:rFonts w:hAnsi="宋体" w:cs="宋体"/>
                <w:sz w:val="18"/>
                <w:szCs w:val="18"/>
              </w:rPr>
            </w:pPr>
          </w:p>
        </w:tc>
        <w:tc>
          <w:tcPr>
            <w:tcW w:w="1185" w:type="dxa"/>
            <w:vAlign w:val="center"/>
          </w:tcPr>
          <w:p w14:paraId="14F1E648" w14:textId="77777777" w:rsidR="00FD379A" w:rsidRPr="0002133D" w:rsidRDefault="00FD379A">
            <w:pPr>
              <w:jc w:val="center"/>
              <w:rPr>
                <w:rFonts w:hAnsi="宋体" w:cs="宋体"/>
                <w:sz w:val="18"/>
                <w:szCs w:val="18"/>
              </w:rPr>
            </w:pPr>
          </w:p>
        </w:tc>
        <w:tc>
          <w:tcPr>
            <w:tcW w:w="1186" w:type="dxa"/>
            <w:vAlign w:val="center"/>
          </w:tcPr>
          <w:p w14:paraId="1F1C12FA" w14:textId="77777777" w:rsidR="00FD379A" w:rsidRPr="0002133D" w:rsidRDefault="00FD379A">
            <w:pPr>
              <w:jc w:val="center"/>
              <w:rPr>
                <w:rFonts w:hAnsi="宋体" w:cs="宋体"/>
                <w:sz w:val="18"/>
                <w:szCs w:val="18"/>
              </w:rPr>
            </w:pPr>
          </w:p>
        </w:tc>
      </w:tr>
      <w:tr w:rsidR="00FD379A" w14:paraId="0B52795F" w14:textId="77777777">
        <w:tc>
          <w:tcPr>
            <w:tcW w:w="988" w:type="dxa"/>
            <w:vMerge/>
            <w:vAlign w:val="center"/>
          </w:tcPr>
          <w:p w14:paraId="0642D25C" w14:textId="77777777" w:rsidR="00FD379A" w:rsidRPr="0002133D" w:rsidRDefault="00FD379A">
            <w:pPr>
              <w:jc w:val="center"/>
              <w:rPr>
                <w:rFonts w:hAnsi="宋体" w:cs="宋体"/>
                <w:sz w:val="18"/>
                <w:szCs w:val="18"/>
              </w:rPr>
            </w:pPr>
          </w:p>
        </w:tc>
        <w:tc>
          <w:tcPr>
            <w:tcW w:w="1275" w:type="dxa"/>
            <w:vAlign w:val="center"/>
          </w:tcPr>
          <w:p w14:paraId="4C8CB9A3" w14:textId="77777777" w:rsidR="00FD379A" w:rsidRPr="0002133D" w:rsidRDefault="004C2846">
            <w:pPr>
              <w:jc w:val="center"/>
              <w:rPr>
                <w:rFonts w:hAnsi="宋体" w:cs="宋体"/>
                <w:sz w:val="18"/>
                <w:szCs w:val="18"/>
              </w:rPr>
            </w:pPr>
            <w:r w:rsidRPr="0002133D">
              <w:rPr>
                <w:rFonts w:hAnsi="宋体" w:cs="宋体" w:hint="eastAsia"/>
                <w:sz w:val="18"/>
                <w:szCs w:val="18"/>
              </w:rPr>
              <w:t>柴油</w:t>
            </w:r>
          </w:p>
        </w:tc>
        <w:tc>
          <w:tcPr>
            <w:tcW w:w="1134" w:type="dxa"/>
            <w:vAlign w:val="center"/>
          </w:tcPr>
          <w:p w14:paraId="4DBA6E1E" w14:textId="77777777" w:rsidR="00FD379A" w:rsidRPr="0002133D" w:rsidRDefault="00FD379A">
            <w:pPr>
              <w:jc w:val="center"/>
              <w:rPr>
                <w:rFonts w:hAnsi="宋体" w:cs="宋体"/>
                <w:sz w:val="18"/>
                <w:szCs w:val="18"/>
              </w:rPr>
            </w:pPr>
          </w:p>
        </w:tc>
        <w:tc>
          <w:tcPr>
            <w:tcW w:w="1343" w:type="dxa"/>
            <w:vAlign w:val="center"/>
          </w:tcPr>
          <w:p w14:paraId="041F4ED1" w14:textId="77777777" w:rsidR="00FD379A" w:rsidRPr="0002133D" w:rsidRDefault="00FD379A">
            <w:pPr>
              <w:jc w:val="center"/>
              <w:rPr>
                <w:rFonts w:hAnsi="宋体" w:cs="宋体"/>
                <w:sz w:val="18"/>
                <w:szCs w:val="18"/>
              </w:rPr>
            </w:pPr>
          </w:p>
        </w:tc>
        <w:tc>
          <w:tcPr>
            <w:tcW w:w="1185" w:type="dxa"/>
            <w:vAlign w:val="center"/>
          </w:tcPr>
          <w:p w14:paraId="401F5A34" w14:textId="77777777" w:rsidR="00FD379A" w:rsidRPr="0002133D" w:rsidRDefault="00FD379A">
            <w:pPr>
              <w:jc w:val="center"/>
              <w:rPr>
                <w:rFonts w:hAnsi="宋体" w:cs="宋体"/>
                <w:sz w:val="18"/>
                <w:szCs w:val="18"/>
              </w:rPr>
            </w:pPr>
          </w:p>
        </w:tc>
        <w:tc>
          <w:tcPr>
            <w:tcW w:w="1185" w:type="dxa"/>
            <w:vAlign w:val="center"/>
          </w:tcPr>
          <w:p w14:paraId="0DD4522A" w14:textId="77777777" w:rsidR="00FD379A" w:rsidRPr="0002133D" w:rsidRDefault="00FD379A">
            <w:pPr>
              <w:jc w:val="center"/>
              <w:rPr>
                <w:rFonts w:hAnsi="宋体" w:cs="宋体"/>
                <w:sz w:val="18"/>
                <w:szCs w:val="18"/>
              </w:rPr>
            </w:pPr>
          </w:p>
        </w:tc>
        <w:tc>
          <w:tcPr>
            <w:tcW w:w="1186" w:type="dxa"/>
            <w:vAlign w:val="center"/>
          </w:tcPr>
          <w:p w14:paraId="2560BD7F" w14:textId="77777777" w:rsidR="00FD379A" w:rsidRPr="0002133D" w:rsidRDefault="00FD379A">
            <w:pPr>
              <w:jc w:val="center"/>
              <w:rPr>
                <w:rFonts w:hAnsi="宋体" w:cs="宋体"/>
                <w:sz w:val="18"/>
                <w:szCs w:val="18"/>
              </w:rPr>
            </w:pPr>
          </w:p>
        </w:tc>
      </w:tr>
      <w:tr w:rsidR="00FD379A" w14:paraId="712ADD38" w14:textId="77777777">
        <w:tc>
          <w:tcPr>
            <w:tcW w:w="988" w:type="dxa"/>
            <w:vMerge/>
            <w:vAlign w:val="center"/>
          </w:tcPr>
          <w:p w14:paraId="7606E8E1" w14:textId="77777777" w:rsidR="00FD379A" w:rsidRPr="0002133D" w:rsidRDefault="00FD379A">
            <w:pPr>
              <w:jc w:val="center"/>
              <w:rPr>
                <w:rFonts w:hAnsi="宋体" w:cs="宋体"/>
                <w:sz w:val="18"/>
                <w:szCs w:val="18"/>
              </w:rPr>
            </w:pPr>
          </w:p>
        </w:tc>
        <w:tc>
          <w:tcPr>
            <w:tcW w:w="1275" w:type="dxa"/>
            <w:vAlign w:val="center"/>
          </w:tcPr>
          <w:p w14:paraId="022108DC" w14:textId="77777777" w:rsidR="00FD379A" w:rsidRPr="0002133D" w:rsidRDefault="004C2846">
            <w:pPr>
              <w:jc w:val="center"/>
              <w:rPr>
                <w:rFonts w:hAnsi="宋体" w:cs="宋体"/>
                <w:sz w:val="18"/>
                <w:szCs w:val="18"/>
              </w:rPr>
            </w:pPr>
            <w:r w:rsidRPr="0002133D">
              <w:rPr>
                <w:rFonts w:hAnsi="宋体" w:cs="宋体" w:hint="eastAsia"/>
                <w:sz w:val="18"/>
                <w:szCs w:val="18"/>
              </w:rPr>
              <w:t>电力</w:t>
            </w:r>
          </w:p>
        </w:tc>
        <w:tc>
          <w:tcPr>
            <w:tcW w:w="1134" w:type="dxa"/>
            <w:vAlign w:val="center"/>
          </w:tcPr>
          <w:p w14:paraId="485DA2FC" w14:textId="77777777" w:rsidR="00FD379A" w:rsidRPr="0002133D" w:rsidRDefault="00FD379A">
            <w:pPr>
              <w:jc w:val="center"/>
              <w:rPr>
                <w:rFonts w:hAnsi="宋体" w:cs="宋体"/>
                <w:sz w:val="18"/>
                <w:szCs w:val="18"/>
              </w:rPr>
            </w:pPr>
          </w:p>
        </w:tc>
        <w:tc>
          <w:tcPr>
            <w:tcW w:w="1343" w:type="dxa"/>
            <w:vAlign w:val="center"/>
          </w:tcPr>
          <w:p w14:paraId="4B4266D4" w14:textId="77777777" w:rsidR="00FD379A" w:rsidRPr="0002133D" w:rsidRDefault="00FD379A">
            <w:pPr>
              <w:jc w:val="center"/>
              <w:rPr>
                <w:rFonts w:hAnsi="宋体" w:cs="宋体"/>
                <w:sz w:val="18"/>
                <w:szCs w:val="18"/>
              </w:rPr>
            </w:pPr>
          </w:p>
        </w:tc>
        <w:tc>
          <w:tcPr>
            <w:tcW w:w="1185" w:type="dxa"/>
            <w:vAlign w:val="center"/>
          </w:tcPr>
          <w:p w14:paraId="4D6FB638" w14:textId="77777777" w:rsidR="00FD379A" w:rsidRPr="0002133D" w:rsidRDefault="00FD379A">
            <w:pPr>
              <w:jc w:val="center"/>
              <w:rPr>
                <w:rFonts w:hAnsi="宋体" w:cs="宋体"/>
                <w:sz w:val="18"/>
                <w:szCs w:val="18"/>
              </w:rPr>
            </w:pPr>
          </w:p>
        </w:tc>
        <w:tc>
          <w:tcPr>
            <w:tcW w:w="1185" w:type="dxa"/>
            <w:vAlign w:val="center"/>
          </w:tcPr>
          <w:p w14:paraId="51AE6F10" w14:textId="77777777" w:rsidR="00FD379A" w:rsidRPr="0002133D" w:rsidRDefault="00FD379A">
            <w:pPr>
              <w:jc w:val="center"/>
              <w:rPr>
                <w:rFonts w:hAnsi="宋体" w:cs="宋体"/>
                <w:sz w:val="18"/>
                <w:szCs w:val="18"/>
              </w:rPr>
            </w:pPr>
          </w:p>
        </w:tc>
        <w:tc>
          <w:tcPr>
            <w:tcW w:w="1186" w:type="dxa"/>
            <w:vAlign w:val="center"/>
          </w:tcPr>
          <w:p w14:paraId="2BE7A828" w14:textId="77777777" w:rsidR="00FD379A" w:rsidRPr="0002133D" w:rsidRDefault="00FD379A">
            <w:pPr>
              <w:jc w:val="center"/>
              <w:rPr>
                <w:rFonts w:hAnsi="宋体" w:cs="宋体"/>
                <w:sz w:val="18"/>
                <w:szCs w:val="18"/>
              </w:rPr>
            </w:pPr>
          </w:p>
        </w:tc>
      </w:tr>
      <w:tr w:rsidR="00FD379A" w14:paraId="3E9F82E9" w14:textId="77777777">
        <w:tc>
          <w:tcPr>
            <w:tcW w:w="988" w:type="dxa"/>
            <w:vMerge/>
            <w:vAlign w:val="center"/>
          </w:tcPr>
          <w:p w14:paraId="1475B39E" w14:textId="77777777" w:rsidR="00FD379A" w:rsidRPr="0002133D" w:rsidRDefault="00FD379A">
            <w:pPr>
              <w:jc w:val="center"/>
              <w:rPr>
                <w:rFonts w:hAnsi="宋体" w:cs="宋体"/>
                <w:sz w:val="18"/>
                <w:szCs w:val="18"/>
              </w:rPr>
            </w:pPr>
          </w:p>
        </w:tc>
        <w:tc>
          <w:tcPr>
            <w:tcW w:w="1275" w:type="dxa"/>
            <w:vAlign w:val="center"/>
          </w:tcPr>
          <w:p w14:paraId="02787B0F" w14:textId="77777777" w:rsidR="00FD379A" w:rsidRPr="0002133D" w:rsidRDefault="004C2846">
            <w:pPr>
              <w:jc w:val="center"/>
              <w:rPr>
                <w:rFonts w:hAnsi="宋体" w:cs="宋体"/>
                <w:sz w:val="18"/>
                <w:szCs w:val="18"/>
              </w:rPr>
            </w:pPr>
            <w:r w:rsidRPr="0002133D">
              <w:rPr>
                <w:rFonts w:hAnsi="宋体" w:cs="宋体" w:hint="eastAsia"/>
                <w:sz w:val="18"/>
                <w:szCs w:val="18"/>
              </w:rPr>
              <w:t>热力</w:t>
            </w:r>
          </w:p>
        </w:tc>
        <w:tc>
          <w:tcPr>
            <w:tcW w:w="1134" w:type="dxa"/>
            <w:vAlign w:val="center"/>
          </w:tcPr>
          <w:p w14:paraId="6315ACF0" w14:textId="77777777" w:rsidR="00FD379A" w:rsidRPr="0002133D" w:rsidRDefault="00FD379A">
            <w:pPr>
              <w:jc w:val="center"/>
              <w:rPr>
                <w:rFonts w:hAnsi="宋体" w:cs="宋体"/>
                <w:sz w:val="18"/>
                <w:szCs w:val="18"/>
              </w:rPr>
            </w:pPr>
          </w:p>
        </w:tc>
        <w:tc>
          <w:tcPr>
            <w:tcW w:w="1343" w:type="dxa"/>
            <w:vAlign w:val="center"/>
          </w:tcPr>
          <w:p w14:paraId="51985FC3" w14:textId="77777777" w:rsidR="00FD379A" w:rsidRPr="0002133D" w:rsidRDefault="00FD379A">
            <w:pPr>
              <w:jc w:val="center"/>
              <w:rPr>
                <w:rFonts w:hAnsi="宋体" w:cs="宋体"/>
                <w:sz w:val="18"/>
                <w:szCs w:val="18"/>
              </w:rPr>
            </w:pPr>
          </w:p>
        </w:tc>
        <w:tc>
          <w:tcPr>
            <w:tcW w:w="1185" w:type="dxa"/>
            <w:vAlign w:val="center"/>
          </w:tcPr>
          <w:p w14:paraId="5D9E8DE3" w14:textId="77777777" w:rsidR="00FD379A" w:rsidRPr="0002133D" w:rsidRDefault="00FD379A">
            <w:pPr>
              <w:jc w:val="center"/>
              <w:rPr>
                <w:rFonts w:hAnsi="宋体" w:cs="宋体"/>
                <w:sz w:val="18"/>
                <w:szCs w:val="18"/>
              </w:rPr>
            </w:pPr>
          </w:p>
        </w:tc>
        <w:tc>
          <w:tcPr>
            <w:tcW w:w="1185" w:type="dxa"/>
            <w:vAlign w:val="center"/>
          </w:tcPr>
          <w:p w14:paraId="26B61356" w14:textId="77777777" w:rsidR="00FD379A" w:rsidRPr="0002133D" w:rsidRDefault="00FD379A">
            <w:pPr>
              <w:jc w:val="center"/>
              <w:rPr>
                <w:rFonts w:hAnsi="宋体" w:cs="宋体"/>
                <w:sz w:val="18"/>
                <w:szCs w:val="18"/>
              </w:rPr>
            </w:pPr>
          </w:p>
        </w:tc>
        <w:tc>
          <w:tcPr>
            <w:tcW w:w="1186" w:type="dxa"/>
            <w:vAlign w:val="center"/>
          </w:tcPr>
          <w:p w14:paraId="321083DD" w14:textId="77777777" w:rsidR="00FD379A" w:rsidRPr="0002133D" w:rsidRDefault="00FD379A">
            <w:pPr>
              <w:jc w:val="center"/>
              <w:rPr>
                <w:rFonts w:hAnsi="宋体" w:cs="宋体"/>
                <w:sz w:val="18"/>
                <w:szCs w:val="18"/>
              </w:rPr>
            </w:pPr>
          </w:p>
        </w:tc>
      </w:tr>
      <w:tr w:rsidR="00FD379A" w14:paraId="16C14DE0" w14:textId="77777777">
        <w:tc>
          <w:tcPr>
            <w:tcW w:w="988" w:type="dxa"/>
            <w:vMerge/>
            <w:vAlign w:val="center"/>
          </w:tcPr>
          <w:p w14:paraId="086E0561" w14:textId="77777777" w:rsidR="00FD379A" w:rsidRPr="0002133D" w:rsidRDefault="00FD379A">
            <w:pPr>
              <w:jc w:val="center"/>
              <w:rPr>
                <w:rFonts w:hAnsi="宋体" w:cs="宋体"/>
                <w:sz w:val="18"/>
                <w:szCs w:val="18"/>
              </w:rPr>
            </w:pPr>
          </w:p>
        </w:tc>
        <w:tc>
          <w:tcPr>
            <w:tcW w:w="1275" w:type="dxa"/>
            <w:vAlign w:val="center"/>
          </w:tcPr>
          <w:p w14:paraId="7FD120D1" w14:textId="77777777" w:rsidR="00FD379A" w:rsidRPr="0002133D" w:rsidRDefault="004C2846">
            <w:pPr>
              <w:jc w:val="center"/>
              <w:rPr>
                <w:rFonts w:hAnsi="宋体" w:cs="宋体"/>
                <w:sz w:val="18"/>
                <w:szCs w:val="18"/>
              </w:rPr>
            </w:pPr>
            <w:r w:rsidRPr="0002133D">
              <w:rPr>
                <w:rFonts w:hAnsi="宋体" w:cs="宋体" w:hint="eastAsia"/>
                <w:sz w:val="18"/>
                <w:szCs w:val="18"/>
              </w:rPr>
              <w:t>……</w:t>
            </w:r>
          </w:p>
        </w:tc>
        <w:tc>
          <w:tcPr>
            <w:tcW w:w="1134" w:type="dxa"/>
            <w:vAlign w:val="center"/>
          </w:tcPr>
          <w:p w14:paraId="14E4F62D" w14:textId="77777777" w:rsidR="00FD379A" w:rsidRPr="0002133D" w:rsidRDefault="00FD379A">
            <w:pPr>
              <w:jc w:val="center"/>
              <w:rPr>
                <w:rFonts w:hAnsi="宋体" w:cs="宋体"/>
                <w:sz w:val="18"/>
                <w:szCs w:val="18"/>
              </w:rPr>
            </w:pPr>
          </w:p>
        </w:tc>
        <w:tc>
          <w:tcPr>
            <w:tcW w:w="1343" w:type="dxa"/>
            <w:vAlign w:val="center"/>
          </w:tcPr>
          <w:p w14:paraId="2EC4E6C1" w14:textId="77777777" w:rsidR="00FD379A" w:rsidRPr="0002133D" w:rsidRDefault="00FD379A">
            <w:pPr>
              <w:jc w:val="center"/>
              <w:rPr>
                <w:rFonts w:hAnsi="宋体" w:cs="宋体"/>
                <w:sz w:val="18"/>
                <w:szCs w:val="18"/>
              </w:rPr>
            </w:pPr>
          </w:p>
        </w:tc>
        <w:tc>
          <w:tcPr>
            <w:tcW w:w="1185" w:type="dxa"/>
            <w:vAlign w:val="center"/>
          </w:tcPr>
          <w:p w14:paraId="52D53BC0" w14:textId="77777777" w:rsidR="00FD379A" w:rsidRPr="0002133D" w:rsidRDefault="00FD379A">
            <w:pPr>
              <w:jc w:val="center"/>
              <w:rPr>
                <w:rFonts w:hAnsi="宋体" w:cs="宋体"/>
                <w:sz w:val="18"/>
                <w:szCs w:val="18"/>
              </w:rPr>
            </w:pPr>
          </w:p>
        </w:tc>
        <w:tc>
          <w:tcPr>
            <w:tcW w:w="1185" w:type="dxa"/>
            <w:vAlign w:val="center"/>
          </w:tcPr>
          <w:p w14:paraId="59621315" w14:textId="77777777" w:rsidR="00FD379A" w:rsidRPr="0002133D" w:rsidRDefault="00FD379A">
            <w:pPr>
              <w:jc w:val="center"/>
              <w:rPr>
                <w:rFonts w:hAnsi="宋体" w:cs="宋体"/>
                <w:sz w:val="18"/>
                <w:szCs w:val="18"/>
              </w:rPr>
            </w:pPr>
          </w:p>
        </w:tc>
        <w:tc>
          <w:tcPr>
            <w:tcW w:w="1186" w:type="dxa"/>
            <w:vAlign w:val="center"/>
          </w:tcPr>
          <w:p w14:paraId="228300C5" w14:textId="77777777" w:rsidR="00FD379A" w:rsidRPr="0002133D" w:rsidRDefault="00FD379A">
            <w:pPr>
              <w:jc w:val="center"/>
              <w:rPr>
                <w:rFonts w:hAnsi="宋体" w:cs="宋体"/>
                <w:sz w:val="18"/>
                <w:szCs w:val="18"/>
              </w:rPr>
            </w:pPr>
          </w:p>
        </w:tc>
      </w:tr>
      <w:tr w:rsidR="00FD379A" w14:paraId="64657849" w14:textId="77777777">
        <w:tc>
          <w:tcPr>
            <w:tcW w:w="988" w:type="dxa"/>
            <w:vMerge w:val="restart"/>
            <w:vAlign w:val="center"/>
          </w:tcPr>
          <w:p w14:paraId="10D548B8" w14:textId="77777777" w:rsidR="00FD379A" w:rsidRPr="0002133D" w:rsidRDefault="004C2846">
            <w:pPr>
              <w:jc w:val="center"/>
              <w:rPr>
                <w:rFonts w:hAnsi="宋体" w:cs="宋体"/>
                <w:sz w:val="18"/>
                <w:szCs w:val="18"/>
              </w:rPr>
            </w:pPr>
            <w:r w:rsidRPr="0002133D">
              <w:rPr>
                <w:rFonts w:hAnsi="宋体" w:cs="宋体" w:hint="eastAsia"/>
                <w:sz w:val="18"/>
                <w:szCs w:val="18"/>
              </w:rPr>
              <w:t>运输</w:t>
            </w:r>
          </w:p>
        </w:tc>
        <w:tc>
          <w:tcPr>
            <w:tcW w:w="1275" w:type="dxa"/>
            <w:vAlign w:val="center"/>
          </w:tcPr>
          <w:p w14:paraId="6153731D" w14:textId="77777777" w:rsidR="00FD379A" w:rsidRPr="0002133D" w:rsidRDefault="004C2846">
            <w:pPr>
              <w:jc w:val="center"/>
              <w:rPr>
                <w:rFonts w:hAnsi="宋体" w:cs="宋体"/>
                <w:sz w:val="18"/>
                <w:szCs w:val="18"/>
              </w:rPr>
            </w:pPr>
            <w:r w:rsidRPr="0002133D">
              <w:rPr>
                <w:rFonts w:hAnsi="宋体" w:cs="宋体" w:hint="eastAsia"/>
                <w:sz w:val="18"/>
                <w:szCs w:val="18"/>
              </w:rPr>
              <w:t>公路运输</w:t>
            </w:r>
          </w:p>
        </w:tc>
        <w:tc>
          <w:tcPr>
            <w:tcW w:w="1134" w:type="dxa"/>
            <w:vAlign w:val="center"/>
          </w:tcPr>
          <w:p w14:paraId="5974092F" w14:textId="77777777" w:rsidR="00FD379A" w:rsidRPr="0002133D" w:rsidRDefault="00FD379A">
            <w:pPr>
              <w:jc w:val="center"/>
              <w:rPr>
                <w:rFonts w:hAnsi="宋体" w:cs="宋体"/>
                <w:sz w:val="18"/>
                <w:szCs w:val="18"/>
              </w:rPr>
            </w:pPr>
          </w:p>
        </w:tc>
        <w:tc>
          <w:tcPr>
            <w:tcW w:w="1343" w:type="dxa"/>
            <w:vAlign w:val="center"/>
          </w:tcPr>
          <w:p w14:paraId="53912E42" w14:textId="77777777" w:rsidR="00FD379A" w:rsidRPr="0002133D" w:rsidRDefault="00FD379A">
            <w:pPr>
              <w:jc w:val="center"/>
              <w:rPr>
                <w:rFonts w:hAnsi="宋体" w:cs="宋体"/>
                <w:sz w:val="18"/>
                <w:szCs w:val="18"/>
              </w:rPr>
            </w:pPr>
          </w:p>
        </w:tc>
        <w:tc>
          <w:tcPr>
            <w:tcW w:w="1185" w:type="dxa"/>
            <w:vAlign w:val="center"/>
          </w:tcPr>
          <w:p w14:paraId="03A8802F" w14:textId="77777777" w:rsidR="00FD379A" w:rsidRPr="0002133D" w:rsidRDefault="00FD379A">
            <w:pPr>
              <w:jc w:val="center"/>
              <w:rPr>
                <w:rFonts w:hAnsi="宋体" w:cs="宋体"/>
                <w:sz w:val="18"/>
                <w:szCs w:val="18"/>
              </w:rPr>
            </w:pPr>
          </w:p>
        </w:tc>
        <w:tc>
          <w:tcPr>
            <w:tcW w:w="1185" w:type="dxa"/>
            <w:vAlign w:val="center"/>
          </w:tcPr>
          <w:p w14:paraId="724A3542" w14:textId="77777777" w:rsidR="00FD379A" w:rsidRPr="0002133D" w:rsidRDefault="00FD379A">
            <w:pPr>
              <w:jc w:val="center"/>
              <w:rPr>
                <w:rFonts w:hAnsi="宋体" w:cs="宋体"/>
                <w:sz w:val="18"/>
                <w:szCs w:val="18"/>
              </w:rPr>
            </w:pPr>
          </w:p>
        </w:tc>
        <w:tc>
          <w:tcPr>
            <w:tcW w:w="1186" w:type="dxa"/>
            <w:vAlign w:val="center"/>
          </w:tcPr>
          <w:p w14:paraId="23EA08EF" w14:textId="77777777" w:rsidR="00FD379A" w:rsidRPr="0002133D" w:rsidRDefault="00FD379A">
            <w:pPr>
              <w:jc w:val="center"/>
              <w:rPr>
                <w:rFonts w:hAnsi="宋体" w:cs="宋体"/>
                <w:sz w:val="18"/>
                <w:szCs w:val="18"/>
              </w:rPr>
            </w:pPr>
          </w:p>
        </w:tc>
      </w:tr>
      <w:tr w:rsidR="00FD379A" w14:paraId="4A9C32BF" w14:textId="77777777">
        <w:tc>
          <w:tcPr>
            <w:tcW w:w="988" w:type="dxa"/>
            <w:vMerge/>
            <w:vAlign w:val="center"/>
          </w:tcPr>
          <w:p w14:paraId="23C482F4" w14:textId="77777777" w:rsidR="00FD379A" w:rsidRPr="0002133D" w:rsidRDefault="00FD379A">
            <w:pPr>
              <w:jc w:val="center"/>
              <w:rPr>
                <w:rFonts w:hAnsi="宋体" w:cs="宋体"/>
                <w:sz w:val="18"/>
                <w:szCs w:val="18"/>
              </w:rPr>
            </w:pPr>
          </w:p>
        </w:tc>
        <w:tc>
          <w:tcPr>
            <w:tcW w:w="1275" w:type="dxa"/>
            <w:vAlign w:val="center"/>
          </w:tcPr>
          <w:p w14:paraId="44E09CD6" w14:textId="77777777" w:rsidR="00FD379A" w:rsidRPr="0002133D" w:rsidRDefault="004C2846">
            <w:pPr>
              <w:jc w:val="center"/>
              <w:rPr>
                <w:rFonts w:hAnsi="宋体" w:cs="宋体"/>
                <w:sz w:val="18"/>
                <w:szCs w:val="18"/>
              </w:rPr>
            </w:pPr>
            <w:r w:rsidRPr="0002133D">
              <w:rPr>
                <w:rFonts w:hAnsi="宋体" w:cs="宋体" w:hint="eastAsia"/>
                <w:sz w:val="18"/>
                <w:szCs w:val="18"/>
              </w:rPr>
              <w:t>铁路运输</w:t>
            </w:r>
          </w:p>
        </w:tc>
        <w:tc>
          <w:tcPr>
            <w:tcW w:w="1134" w:type="dxa"/>
            <w:vAlign w:val="center"/>
          </w:tcPr>
          <w:p w14:paraId="77EDA18B" w14:textId="77777777" w:rsidR="00FD379A" w:rsidRPr="0002133D" w:rsidRDefault="00FD379A">
            <w:pPr>
              <w:jc w:val="center"/>
              <w:rPr>
                <w:rFonts w:hAnsi="宋体" w:cs="宋体"/>
                <w:sz w:val="18"/>
                <w:szCs w:val="18"/>
              </w:rPr>
            </w:pPr>
          </w:p>
        </w:tc>
        <w:tc>
          <w:tcPr>
            <w:tcW w:w="1343" w:type="dxa"/>
            <w:vAlign w:val="center"/>
          </w:tcPr>
          <w:p w14:paraId="725B4F99" w14:textId="77777777" w:rsidR="00FD379A" w:rsidRPr="0002133D" w:rsidRDefault="00FD379A">
            <w:pPr>
              <w:jc w:val="center"/>
              <w:rPr>
                <w:rFonts w:hAnsi="宋体" w:cs="宋体"/>
                <w:sz w:val="18"/>
                <w:szCs w:val="18"/>
              </w:rPr>
            </w:pPr>
          </w:p>
        </w:tc>
        <w:tc>
          <w:tcPr>
            <w:tcW w:w="1185" w:type="dxa"/>
            <w:vAlign w:val="center"/>
          </w:tcPr>
          <w:p w14:paraId="34099565" w14:textId="77777777" w:rsidR="00FD379A" w:rsidRPr="0002133D" w:rsidRDefault="00FD379A">
            <w:pPr>
              <w:jc w:val="center"/>
              <w:rPr>
                <w:rFonts w:hAnsi="宋体" w:cs="宋体"/>
                <w:sz w:val="18"/>
                <w:szCs w:val="18"/>
              </w:rPr>
            </w:pPr>
          </w:p>
        </w:tc>
        <w:tc>
          <w:tcPr>
            <w:tcW w:w="1185" w:type="dxa"/>
            <w:vAlign w:val="center"/>
          </w:tcPr>
          <w:p w14:paraId="6EB5246C" w14:textId="77777777" w:rsidR="00FD379A" w:rsidRPr="0002133D" w:rsidRDefault="00FD379A">
            <w:pPr>
              <w:jc w:val="center"/>
              <w:rPr>
                <w:rFonts w:hAnsi="宋体" w:cs="宋体"/>
                <w:sz w:val="18"/>
                <w:szCs w:val="18"/>
              </w:rPr>
            </w:pPr>
          </w:p>
        </w:tc>
        <w:tc>
          <w:tcPr>
            <w:tcW w:w="1186" w:type="dxa"/>
            <w:vAlign w:val="center"/>
          </w:tcPr>
          <w:p w14:paraId="3643302E" w14:textId="77777777" w:rsidR="00FD379A" w:rsidRPr="0002133D" w:rsidRDefault="00FD379A">
            <w:pPr>
              <w:jc w:val="center"/>
              <w:rPr>
                <w:rFonts w:hAnsi="宋体" w:cs="宋体"/>
                <w:sz w:val="18"/>
                <w:szCs w:val="18"/>
              </w:rPr>
            </w:pPr>
          </w:p>
        </w:tc>
      </w:tr>
      <w:tr w:rsidR="00FD379A" w14:paraId="76534436" w14:textId="77777777">
        <w:tc>
          <w:tcPr>
            <w:tcW w:w="988" w:type="dxa"/>
            <w:vMerge/>
            <w:vAlign w:val="center"/>
          </w:tcPr>
          <w:p w14:paraId="6553A1A6" w14:textId="77777777" w:rsidR="00FD379A" w:rsidRPr="0002133D" w:rsidRDefault="00FD379A">
            <w:pPr>
              <w:jc w:val="center"/>
              <w:rPr>
                <w:rFonts w:hAnsi="宋体" w:cs="宋体"/>
                <w:sz w:val="18"/>
                <w:szCs w:val="18"/>
              </w:rPr>
            </w:pPr>
          </w:p>
        </w:tc>
        <w:tc>
          <w:tcPr>
            <w:tcW w:w="1275" w:type="dxa"/>
            <w:vAlign w:val="center"/>
          </w:tcPr>
          <w:p w14:paraId="546D5C75" w14:textId="77777777" w:rsidR="00FD379A" w:rsidRPr="0002133D" w:rsidRDefault="004C2846">
            <w:pPr>
              <w:jc w:val="center"/>
              <w:rPr>
                <w:rFonts w:hAnsi="宋体" w:cs="宋体"/>
                <w:sz w:val="18"/>
                <w:szCs w:val="18"/>
              </w:rPr>
            </w:pPr>
            <w:r w:rsidRPr="0002133D">
              <w:rPr>
                <w:rFonts w:hAnsi="宋体" w:cs="宋体" w:hint="eastAsia"/>
                <w:sz w:val="18"/>
                <w:szCs w:val="18"/>
              </w:rPr>
              <w:t>海上运输</w:t>
            </w:r>
          </w:p>
        </w:tc>
        <w:tc>
          <w:tcPr>
            <w:tcW w:w="1134" w:type="dxa"/>
            <w:vAlign w:val="center"/>
          </w:tcPr>
          <w:p w14:paraId="0280D7B7" w14:textId="77777777" w:rsidR="00FD379A" w:rsidRPr="0002133D" w:rsidRDefault="00FD379A">
            <w:pPr>
              <w:jc w:val="center"/>
              <w:rPr>
                <w:rFonts w:hAnsi="宋体" w:cs="宋体"/>
                <w:sz w:val="18"/>
                <w:szCs w:val="18"/>
              </w:rPr>
            </w:pPr>
          </w:p>
        </w:tc>
        <w:tc>
          <w:tcPr>
            <w:tcW w:w="1343" w:type="dxa"/>
            <w:vAlign w:val="center"/>
          </w:tcPr>
          <w:p w14:paraId="23E0277A" w14:textId="77777777" w:rsidR="00FD379A" w:rsidRPr="0002133D" w:rsidRDefault="00FD379A">
            <w:pPr>
              <w:jc w:val="center"/>
              <w:rPr>
                <w:rFonts w:hAnsi="宋体" w:cs="宋体"/>
                <w:sz w:val="18"/>
                <w:szCs w:val="18"/>
              </w:rPr>
            </w:pPr>
          </w:p>
        </w:tc>
        <w:tc>
          <w:tcPr>
            <w:tcW w:w="1185" w:type="dxa"/>
            <w:vAlign w:val="center"/>
          </w:tcPr>
          <w:p w14:paraId="69573C4D" w14:textId="77777777" w:rsidR="00FD379A" w:rsidRPr="0002133D" w:rsidRDefault="00FD379A">
            <w:pPr>
              <w:jc w:val="center"/>
              <w:rPr>
                <w:rFonts w:hAnsi="宋体" w:cs="宋体"/>
                <w:sz w:val="18"/>
                <w:szCs w:val="18"/>
              </w:rPr>
            </w:pPr>
          </w:p>
        </w:tc>
        <w:tc>
          <w:tcPr>
            <w:tcW w:w="1185" w:type="dxa"/>
            <w:vAlign w:val="center"/>
          </w:tcPr>
          <w:p w14:paraId="52B143AB" w14:textId="77777777" w:rsidR="00FD379A" w:rsidRPr="0002133D" w:rsidRDefault="00FD379A">
            <w:pPr>
              <w:jc w:val="center"/>
              <w:rPr>
                <w:rFonts w:hAnsi="宋体" w:cs="宋体"/>
                <w:sz w:val="18"/>
                <w:szCs w:val="18"/>
              </w:rPr>
            </w:pPr>
          </w:p>
        </w:tc>
        <w:tc>
          <w:tcPr>
            <w:tcW w:w="1186" w:type="dxa"/>
            <w:vAlign w:val="center"/>
          </w:tcPr>
          <w:p w14:paraId="757DCDF6" w14:textId="77777777" w:rsidR="00FD379A" w:rsidRPr="0002133D" w:rsidRDefault="00FD379A">
            <w:pPr>
              <w:jc w:val="center"/>
              <w:rPr>
                <w:rFonts w:hAnsi="宋体" w:cs="宋体"/>
                <w:sz w:val="18"/>
                <w:szCs w:val="18"/>
              </w:rPr>
            </w:pPr>
          </w:p>
        </w:tc>
      </w:tr>
      <w:tr w:rsidR="00FD379A" w14:paraId="78F3D6AE" w14:textId="77777777">
        <w:tc>
          <w:tcPr>
            <w:tcW w:w="988" w:type="dxa"/>
            <w:vMerge/>
            <w:vAlign w:val="center"/>
          </w:tcPr>
          <w:p w14:paraId="736CB08B" w14:textId="77777777" w:rsidR="00FD379A" w:rsidRPr="0002133D" w:rsidRDefault="00FD379A">
            <w:pPr>
              <w:jc w:val="center"/>
              <w:rPr>
                <w:rFonts w:hAnsi="宋体" w:cs="宋体"/>
                <w:sz w:val="18"/>
                <w:szCs w:val="18"/>
              </w:rPr>
            </w:pPr>
          </w:p>
        </w:tc>
        <w:tc>
          <w:tcPr>
            <w:tcW w:w="1275" w:type="dxa"/>
            <w:vAlign w:val="center"/>
          </w:tcPr>
          <w:p w14:paraId="2BBDB81D" w14:textId="77777777" w:rsidR="00FD379A" w:rsidRPr="0002133D" w:rsidRDefault="004C2846">
            <w:pPr>
              <w:jc w:val="center"/>
              <w:rPr>
                <w:rFonts w:hAnsi="宋体" w:cs="宋体"/>
                <w:sz w:val="18"/>
                <w:szCs w:val="18"/>
              </w:rPr>
            </w:pPr>
            <w:r w:rsidRPr="0002133D">
              <w:rPr>
                <w:rFonts w:hAnsi="宋体" w:cs="宋体" w:hint="eastAsia"/>
                <w:sz w:val="18"/>
                <w:szCs w:val="18"/>
              </w:rPr>
              <w:t>……</w:t>
            </w:r>
          </w:p>
        </w:tc>
        <w:tc>
          <w:tcPr>
            <w:tcW w:w="1134" w:type="dxa"/>
            <w:vAlign w:val="center"/>
          </w:tcPr>
          <w:p w14:paraId="284CEE81" w14:textId="77777777" w:rsidR="00FD379A" w:rsidRPr="0002133D" w:rsidRDefault="00FD379A">
            <w:pPr>
              <w:jc w:val="center"/>
              <w:rPr>
                <w:rFonts w:hAnsi="宋体" w:cs="宋体"/>
                <w:sz w:val="18"/>
                <w:szCs w:val="18"/>
              </w:rPr>
            </w:pPr>
          </w:p>
        </w:tc>
        <w:tc>
          <w:tcPr>
            <w:tcW w:w="1343" w:type="dxa"/>
            <w:vAlign w:val="center"/>
          </w:tcPr>
          <w:p w14:paraId="2A6686A8" w14:textId="77777777" w:rsidR="00FD379A" w:rsidRPr="0002133D" w:rsidRDefault="00FD379A">
            <w:pPr>
              <w:jc w:val="center"/>
              <w:rPr>
                <w:rFonts w:hAnsi="宋体" w:cs="宋体"/>
                <w:sz w:val="18"/>
                <w:szCs w:val="18"/>
              </w:rPr>
            </w:pPr>
          </w:p>
        </w:tc>
        <w:tc>
          <w:tcPr>
            <w:tcW w:w="1185" w:type="dxa"/>
            <w:vAlign w:val="center"/>
          </w:tcPr>
          <w:p w14:paraId="3A48B2EC" w14:textId="77777777" w:rsidR="00FD379A" w:rsidRPr="0002133D" w:rsidRDefault="00FD379A">
            <w:pPr>
              <w:jc w:val="center"/>
              <w:rPr>
                <w:rFonts w:hAnsi="宋体" w:cs="宋体"/>
                <w:sz w:val="18"/>
                <w:szCs w:val="18"/>
              </w:rPr>
            </w:pPr>
          </w:p>
        </w:tc>
        <w:tc>
          <w:tcPr>
            <w:tcW w:w="1185" w:type="dxa"/>
            <w:vAlign w:val="center"/>
          </w:tcPr>
          <w:p w14:paraId="1204E40D" w14:textId="77777777" w:rsidR="00FD379A" w:rsidRPr="0002133D" w:rsidRDefault="00FD379A">
            <w:pPr>
              <w:jc w:val="center"/>
              <w:rPr>
                <w:rFonts w:hAnsi="宋体" w:cs="宋体"/>
                <w:sz w:val="18"/>
                <w:szCs w:val="18"/>
              </w:rPr>
            </w:pPr>
          </w:p>
        </w:tc>
        <w:tc>
          <w:tcPr>
            <w:tcW w:w="1186" w:type="dxa"/>
            <w:vAlign w:val="center"/>
          </w:tcPr>
          <w:p w14:paraId="60AD71CE" w14:textId="77777777" w:rsidR="00FD379A" w:rsidRPr="0002133D" w:rsidRDefault="00FD379A">
            <w:pPr>
              <w:jc w:val="center"/>
              <w:rPr>
                <w:rFonts w:hAnsi="宋体" w:cs="宋体"/>
                <w:sz w:val="18"/>
                <w:szCs w:val="18"/>
              </w:rPr>
            </w:pPr>
          </w:p>
        </w:tc>
      </w:tr>
    </w:tbl>
    <w:p w14:paraId="3D7FD22A" w14:textId="77777777" w:rsidR="00FD379A" w:rsidRDefault="00FD379A">
      <w:pPr>
        <w:jc w:val="left"/>
        <w:rPr>
          <w:rFonts w:eastAsia="黑体"/>
        </w:rPr>
      </w:pPr>
    </w:p>
    <w:p w14:paraId="6BAE5FF5" w14:textId="3729C16F" w:rsidR="00FD379A" w:rsidRDefault="004C2846">
      <w:pPr>
        <w:jc w:val="left"/>
        <w:rPr>
          <w:rFonts w:eastAsia="黑体"/>
        </w:rPr>
      </w:pPr>
      <w:r>
        <w:rPr>
          <w:rFonts w:eastAsia="黑体"/>
        </w:rPr>
        <w:t xml:space="preserve">B.3 </w:t>
      </w:r>
      <w:r>
        <w:rPr>
          <w:rFonts w:eastAsia="黑体"/>
        </w:rPr>
        <w:t>本</w:t>
      </w:r>
      <w:r>
        <w:rPr>
          <w:rFonts w:eastAsia="黑体" w:hint="eastAsia"/>
        </w:rPr>
        <w:t>文件</w:t>
      </w:r>
      <w:r>
        <w:rPr>
          <w:rFonts w:eastAsia="黑体"/>
        </w:rPr>
        <w:t>可采用数据质量评价体系对数据质量进行评价，详见表</w:t>
      </w:r>
      <w:r>
        <w:rPr>
          <w:rFonts w:eastAsia="黑体"/>
        </w:rPr>
        <w:t>B.2</w:t>
      </w:r>
      <w:r>
        <w:rPr>
          <w:rFonts w:eastAsia="黑体"/>
        </w:rPr>
        <w:t>。</w:t>
      </w:r>
    </w:p>
    <w:p w14:paraId="1BA43DE1" w14:textId="0E354B26" w:rsidR="00FD379A" w:rsidRDefault="004C2846">
      <w:pPr>
        <w:jc w:val="center"/>
        <w:rPr>
          <w:rFonts w:eastAsia="黑体"/>
          <w:szCs w:val="21"/>
        </w:rPr>
      </w:pPr>
      <w:bookmarkStart w:id="87" w:name="_Hlk98438774"/>
      <w:r>
        <w:rPr>
          <w:rFonts w:eastAsia="黑体"/>
          <w:szCs w:val="21"/>
        </w:rPr>
        <w:t>表</w:t>
      </w:r>
      <w:r>
        <w:rPr>
          <w:rFonts w:eastAsia="黑体"/>
          <w:szCs w:val="21"/>
        </w:rPr>
        <w:t>B.2</w:t>
      </w:r>
      <w:r w:rsidR="0094788A">
        <w:rPr>
          <w:rFonts w:eastAsia="黑体"/>
          <w:szCs w:val="21"/>
        </w:rPr>
        <w:t xml:space="preserve"> </w:t>
      </w:r>
      <w:r>
        <w:rPr>
          <w:rFonts w:eastAsia="黑体"/>
          <w:szCs w:val="21"/>
        </w:rPr>
        <w:t>数据质量评价体系</w:t>
      </w:r>
    </w:p>
    <w:tbl>
      <w:tblPr>
        <w:tblStyle w:val="af8"/>
        <w:tblW w:w="0" w:type="auto"/>
        <w:tblLook w:val="04A0" w:firstRow="1" w:lastRow="0" w:firstColumn="1" w:lastColumn="0" w:noHBand="0" w:noVBand="1"/>
      </w:tblPr>
      <w:tblGrid>
        <w:gridCol w:w="1297"/>
        <w:gridCol w:w="938"/>
        <w:gridCol w:w="1400"/>
        <w:gridCol w:w="1666"/>
        <w:gridCol w:w="1553"/>
        <w:gridCol w:w="1442"/>
      </w:tblGrid>
      <w:tr w:rsidR="00FD379A" w14:paraId="62BC600C" w14:textId="77777777">
        <w:tc>
          <w:tcPr>
            <w:tcW w:w="1297" w:type="dxa"/>
            <w:vMerge w:val="restart"/>
          </w:tcPr>
          <w:p w14:paraId="06E6AE98" w14:textId="77777777" w:rsidR="00FD379A" w:rsidRPr="0002133D" w:rsidRDefault="004C2846">
            <w:pPr>
              <w:jc w:val="center"/>
              <w:rPr>
                <w:rFonts w:hAnsi="宋体" w:cs="宋体"/>
                <w:sz w:val="18"/>
                <w:szCs w:val="18"/>
              </w:rPr>
            </w:pPr>
            <w:r w:rsidRPr="0002133D">
              <w:rPr>
                <w:rFonts w:hAnsi="宋体" w:cs="宋体" w:hint="eastAsia"/>
                <w:sz w:val="18"/>
                <w:szCs w:val="18"/>
              </w:rPr>
              <w:t>数据质量</w:t>
            </w:r>
          </w:p>
          <w:p w14:paraId="5AC4A621" w14:textId="77777777" w:rsidR="00FD379A" w:rsidRPr="0002133D" w:rsidRDefault="004C2846">
            <w:pPr>
              <w:jc w:val="center"/>
              <w:rPr>
                <w:rFonts w:hAnsi="宋体" w:cs="宋体"/>
                <w:sz w:val="18"/>
                <w:szCs w:val="18"/>
              </w:rPr>
            </w:pPr>
            <w:r w:rsidRPr="0002133D">
              <w:rPr>
                <w:rFonts w:hAnsi="宋体" w:cs="宋体" w:hint="eastAsia"/>
                <w:sz w:val="18"/>
                <w:szCs w:val="18"/>
              </w:rPr>
              <w:t>评价项</w:t>
            </w:r>
          </w:p>
        </w:tc>
        <w:tc>
          <w:tcPr>
            <w:tcW w:w="6999" w:type="dxa"/>
            <w:gridSpan w:val="5"/>
          </w:tcPr>
          <w:p w14:paraId="45262092" w14:textId="77777777" w:rsidR="00FD379A" w:rsidRPr="0002133D" w:rsidRDefault="004C2846">
            <w:pPr>
              <w:jc w:val="center"/>
              <w:rPr>
                <w:rFonts w:hAnsi="宋体" w:cs="宋体"/>
                <w:sz w:val="18"/>
                <w:szCs w:val="18"/>
              </w:rPr>
            </w:pPr>
            <w:r w:rsidRPr="0002133D">
              <w:rPr>
                <w:rFonts w:hAnsi="宋体" w:cs="宋体" w:hint="eastAsia"/>
                <w:sz w:val="18"/>
                <w:szCs w:val="18"/>
              </w:rPr>
              <w:t>项目分值</w:t>
            </w:r>
          </w:p>
        </w:tc>
      </w:tr>
      <w:tr w:rsidR="00FD379A" w14:paraId="556A5B4B" w14:textId="77777777">
        <w:tc>
          <w:tcPr>
            <w:tcW w:w="1297" w:type="dxa"/>
            <w:vMerge/>
          </w:tcPr>
          <w:p w14:paraId="6FBD927C" w14:textId="77777777" w:rsidR="00FD379A" w:rsidRPr="0002133D" w:rsidRDefault="00FD379A">
            <w:pPr>
              <w:jc w:val="center"/>
              <w:rPr>
                <w:rFonts w:hAnsi="宋体" w:cs="宋体"/>
                <w:sz w:val="18"/>
                <w:szCs w:val="18"/>
              </w:rPr>
            </w:pPr>
          </w:p>
        </w:tc>
        <w:tc>
          <w:tcPr>
            <w:tcW w:w="938" w:type="dxa"/>
          </w:tcPr>
          <w:p w14:paraId="56A98EFD" w14:textId="77777777" w:rsidR="00FD379A" w:rsidRPr="0002133D" w:rsidRDefault="004C2846">
            <w:pPr>
              <w:jc w:val="center"/>
              <w:rPr>
                <w:rFonts w:hAnsi="宋体" w:cs="宋体"/>
                <w:sz w:val="18"/>
                <w:szCs w:val="18"/>
              </w:rPr>
            </w:pPr>
            <w:r w:rsidRPr="0002133D">
              <w:rPr>
                <w:rFonts w:hAnsi="宋体" w:cs="宋体"/>
                <w:sz w:val="18"/>
                <w:szCs w:val="18"/>
              </w:rPr>
              <w:t>5</w:t>
            </w:r>
          </w:p>
        </w:tc>
        <w:tc>
          <w:tcPr>
            <w:tcW w:w="1400" w:type="dxa"/>
          </w:tcPr>
          <w:p w14:paraId="41DF6823" w14:textId="77777777" w:rsidR="00FD379A" w:rsidRPr="0002133D" w:rsidRDefault="004C2846">
            <w:pPr>
              <w:jc w:val="center"/>
              <w:rPr>
                <w:rFonts w:hAnsi="宋体" w:cs="宋体"/>
                <w:sz w:val="18"/>
                <w:szCs w:val="18"/>
              </w:rPr>
            </w:pPr>
            <w:r w:rsidRPr="0002133D">
              <w:rPr>
                <w:rFonts w:hAnsi="宋体" w:cs="宋体"/>
                <w:sz w:val="18"/>
                <w:szCs w:val="18"/>
              </w:rPr>
              <w:t>4</w:t>
            </w:r>
          </w:p>
        </w:tc>
        <w:tc>
          <w:tcPr>
            <w:tcW w:w="1666" w:type="dxa"/>
          </w:tcPr>
          <w:p w14:paraId="32AAD398" w14:textId="77777777" w:rsidR="00FD379A" w:rsidRPr="0002133D" w:rsidRDefault="004C2846">
            <w:pPr>
              <w:jc w:val="center"/>
              <w:rPr>
                <w:rFonts w:hAnsi="宋体" w:cs="宋体"/>
                <w:sz w:val="18"/>
                <w:szCs w:val="18"/>
              </w:rPr>
            </w:pPr>
            <w:r w:rsidRPr="0002133D">
              <w:rPr>
                <w:rFonts w:hAnsi="宋体" w:cs="宋体"/>
                <w:sz w:val="18"/>
                <w:szCs w:val="18"/>
              </w:rPr>
              <w:t>3</w:t>
            </w:r>
          </w:p>
        </w:tc>
        <w:tc>
          <w:tcPr>
            <w:tcW w:w="1553" w:type="dxa"/>
          </w:tcPr>
          <w:p w14:paraId="5E842FA1" w14:textId="77777777" w:rsidR="00FD379A" w:rsidRPr="0002133D" w:rsidRDefault="004C2846">
            <w:pPr>
              <w:jc w:val="center"/>
              <w:rPr>
                <w:rFonts w:hAnsi="宋体" w:cs="宋体"/>
                <w:sz w:val="18"/>
                <w:szCs w:val="18"/>
              </w:rPr>
            </w:pPr>
            <w:r w:rsidRPr="0002133D">
              <w:rPr>
                <w:rFonts w:hAnsi="宋体" w:cs="宋体"/>
                <w:sz w:val="18"/>
                <w:szCs w:val="18"/>
              </w:rPr>
              <w:t>2</w:t>
            </w:r>
          </w:p>
        </w:tc>
        <w:tc>
          <w:tcPr>
            <w:tcW w:w="1442" w:type="dxa"/>
          </w:tcPr>
          <w:p w14:paraId="10242349" w14:textId="77777777" w:rsidR="00FD379A" w:rsidRPr="0002133D" w:rsidRDefault="004C2846">
            <w:pPr>
              <w:jc w:val="center"/>
              <w:rPr>
                <w:rFonts w:hAnsi="宋体" w:cs="宋体"/>
                <w:sz w:val="18"/>
                <w:szCs w:val="18"/>
              </w:rPr>
            </w:pPr>
            <w:r w:rsidRPr="0002133D">
              <w:rPr>
                <w:rFonts w:hAnsi="宋体" w:cs="宋体"/>
                <w:sz w:val="18"/>
                <w:szCs w:val="18"/>
              </w:rPr>
              <w:t>1</w:t>
            </w:r>
          </w:p>
        </w:tc>
      </w:tr>
      <w:tr w:rsidR="00FD379A" w14:paraId="371DE063" w14:textId="77777777">
        <w:tc>
          <w:tcPr>
            <w:tcW w:w="1297" w:type="dxa"/>
          </w:tcPr>
          <w:p w14:paraId="6C3D39CA" w14:textId="77777777" w:rsidR="00FD379A" w:rsidRPr="0002133D" w:rsidRDefault="004C2846">
            <w:pPr>
              <w:jc w:val="center"/>
              <w:rPr>
                <w:rFonts w:hAnsi="宋体" w:cs="宋体"/>
                <w:sz w:val="18"/>
                <w:szCs w:val="18"/>
              </w:rPr>
            </w:pPr>
            <w:r w:rsidRPr="0002133D">
              <w:rPr>
                <w:rFonts w:hAnsi="宋体" w:cs="宋体" w:hint="eastAsia"/>
                <w:sz w:val="18"/>
                <w:szCs w:val="18"/>
              </w:rPr>
              <w:t>数据来源</w:t>
            </w:r>
          </w:p>
        </w:tc>
        <w:tc>
          <w:tcPr>
            <w:tcW w:w="938" w:type="dxa"/>
          </w:tcPr>
          <w:p w14:paraId="03DEE9A8" w14:textId="77777777" w:rsidR="00FD379A" w:rsidRPr="0002133D" w:rsidRDefault="004C2846">
            <w:pPr>
              <w:jc w:val="center"/>
              <w:rPr>
                <w:rFonts w:hAnsi="宋体" w:cs="宋体"/>
                <w:sz w:val="18"/>
                <w:szCs w:val="18"/>
              </w:rPr>
            </w:pPr>
            <w:r w:rsidRPr="0002133D">
              <w:rPr>
                <w:rFonts w:hAnsi="宋体" w:cs="宋体" w:hint="eastAsia"/>
                <w:sz w:val="18"/>
                <w:szCs w:val="18"/>
              </w:rPr>
              <w:t>生产现场</w:t>
            </w:r>
          </w:p>
        </w:tc>
        <w:tc>
          <w:tcPr>
            <w:tcW w:w="1400" w:type="dxa"/>
          </w:tcPr>
          <w:p w14:paraId="19B67B78" w14:textId="77777777" w:rsidR="00FD379A" w:rsidRPr="0002133D" w:rsidRDefault="004C2846">
            <w:pPr>
              <w:jc w:val="center"/>
              <w:rPr>
                <w:rFonts w:hAnsi="宋体" w:cs="宋体"/>
                <w:sz w:val="18"/>
                <w:szCs w:val="18"/>
              </w:rPr>
            </w:pPr>
            <w:r w:rsidRPr="0002133D">
              <w:rPr>
                <w:rFonts w:hAnsi="宋体" w:cs="宋体" w:hint="eastAsia"/>
                <w:sz w:val="18"/>
                <w:szCs w:val="18"/>
              </w:rPr>
              <w:t>行业统计数据</w:t>
            </w:r>
          </w:p>
        </w:tc>
        <w:tc>
          <w:tcPr>
            <w:tcW w:w="1666" w:type="dxa"/>
          </w:tcPr>
          <w:p w14:paraId="08AB6F3B" w14:textId="77777777" w:rsidR="00FD379A" w:rsidRPr="0002133D" w:rsidRDefault="004C2846">
            <w:pPr>
              <w:jc w:val="center"/>
              <w:rPr>
                <w:rFonts w:hAnsi="宋体" w:cs="宋体"/>
                <w:sz w:val="18"/>
                <w:szCs w:val="18"/>
              </w:rPr>
            </w:pPr>
            <w:r w:rsidRPr="0002133D">
              <w:rPr>
                <w:rFonts w:hAnsi="宋体" w:cs="宋体" w:hint="eastAsia"/>
                <w:sz w:val="18"/>
                <w:szCs w:val="18"/>
              </w:rPr>
              <w:t>权威机构调研报告</w:t>
            </w:r>
          </w:p>
        </w:tc>
        <w:tc>
          <w:tcPr>
            <w:tcW w:w="1553" w:type="dxa"/>
          </w:tcPr>
          <w:p w14:paraId="33D6EC99" w14:textId="77777777" w:rsidR="00FD379A" w:rsidRPr="0002133D" w:rsidRDefault="004C2846">
            <w:pPr>
              <w:jc w:val="center"/>
              <w:rPr>
                <w:rFonts w:hAnsi="宋体" w:cs="宋体"/>
                <w:sz w:val="18"/>
                <w:szCs w:val="18"/>
              </w:rPr>
            </w:pPr>
            <w:r w:rsidRPr="0002133D">
              <w:rPr>
                <w:rFonts w:hAnsi="宋体" w:cs="宋体" w:hint="eastAsia"/>
                <w:sz w:val="18"/>
                <w:szCs w:val="18"/>
              </w:rPr>
              <w:t>文献</w:t>
            </w:r>
          </w:p>
        </w:tc>
        <w:tc>
          <w:tcPr>
            <w:tcW w:w="1442" w:type="dxa"/>
          </w:tcPr>
          <w:p w14:paraId="573F6BF8" w14:textId="77777777" w:rsidR="00FD379A" w:rsidRPr="0002133D" w:rsidRDefault="004C2846">
            <w:pPr>
              <w:jc w:val="center"/>
              <w:rPr>
                <w:rFonts w:hAnsi="宋体" w:cs="宋体"/>
                <w:sz w:val="18"/>
                <w:szCs w:val="18"/>
              </w:rPr>
            </w:pPr>
            <w:r w:rsidRPr="0002133D">
              <w:rPr>
                <w:rFonts w:hAnsi="宋体" w:cs="宋体" w:hint="eastAsia"/>
                <w:sz w:val="18"/>
                <w:szCs w:val="18"/>
              </w:rPr>
              <w:t>其他</w:t>
            </w:r>
          </w:p>
        </w:tc>
      </w:tr>
      <w:tr w:rsidR="00FD379A" w14:paraId="1D47A811" w14:textId="77777777">
        <w:tc>
          <w:tcPr>
            <w:tcW w:w="1297" w:type="dxa"/>
          </w:tcPr>
          <w:p w14:paraId="103600E5" w14:textId="77777777" w:rsidR="00FD379A" w:rsidRPr="0002133D" w:rsidRDefault="004C2846">
            <w:pPr>
              <w:jc w:val="center"/>
              <w:rPr>
                <w:rFonts w:hAnsi="宋体" w:cs="宋体"/>
                <w:sz w:val="18"/>
                <w:szCs w:val="18"/>
              </w:rPr>
            </w:pPr>
            <w:r w:rsidRPr="0002133D">
              <w:rPr>
                <w:rFonts w:hAnsi="宋体" w:cs="宋体" w:hint="eastAsia"/>
                <w:sz w:val="18"/>
                <w:szCs w:val="18"/>
              </w:rPr>
              <w:t>数据获取方式</w:t>
            </w:r>
          </w:p>
        </w:tc>
        <w:tc>
          <w:tcPr>
            <w:tcW w:w="938" w:type="dxa"/>
          </w:tcPr>
          <w:p w14:paraId="02CD1D3F" w14:textId="77777777" w:rsidR="00FD379A" w:rsidRPr="0002133D" w:rsidRDefault="004C2846">
            <w:pPr>
              <w:jc w:val="center"/>
              <w:rPr>
                <w:rFonts w:hAnsi="宋体" w:cs="宋体"/>
                <w:sz w:val="18"/>
                <w:szCs w:val="18"/>
              </w:rPr>
            </w:pPr>
            <w:r w:rsidRPr="0002133D">
              <w:rPr>
                <w:rFonts w:hAnsi="宋体" w:cs="宋体" w:hint="eastAsia"/>
                <w:sz w:val="18"/>
                <w:szCs w:val="18"/>
              </w:rPr>
              <w:t>测量</w:t>
            </w:r>
          </w:p>
        </w:tc>
        <w:tc>
          <w:tcPr>
            <w:tcW w:w="1400" w:type="dxa"/>
          </w:tcPr>
          <w:p w14:paraId="11E7BB61" w14:textId="77777777" w:rsidR="00FD379A" w:rsidRPr="0002133D" w:rsidRDefault="004C2846">
            <w:pPr>
              <w:jc w:val="center"/>
              <w:rPr>
                <w:rFonts w:hAnsi="宋体" w:cs="宋体"/>
                <w:sz w:val="18"/>
                <w:szCs w:val="18"/>
              </w:rPr>
            </w:pPr>
            <w:r w:rsidRPr="0002133D">
              <w:rPr>
                <w:rFonts w:hAnsi="宋体" w:cs="宋体" w:hint="eastAsia"/>
                <w:sz w:val="18"/>
                <w:szCs w:val="18"/>
              </w:rPr>
              <w:t>计算</w:t>
            </w:r>
          </w:p>
        </w:tc>
        <w:tc>
          <w:tcPr>
            <w:tcW w:w="1666" w:type="dxa"/>
          </w:tcPr>
          <w:p w14:paraId="020C2248" w14:textId="77777777" w:rsidR="00FD379A" w:rsidRPr="0002133D" w:rsidRDefault="004C2846">
            <w:pPr>
              <w:jc w:val="center"/>
              <w:rPr>
                <w:rFonts w:hAnsi="宋体" w:cs="宋体"/>
                <w:sz w:val="18"/>
                <w:szCs w:val="18"/>
              </w:rPr>
            </w:pPr>
            <w:r w:rsidRPr="0002133D">
              <w:rPr>
                <w:rFonts w:hAnsi="宋体" w:cs="宋体" w:hint="eastAsia"/>
                <w:sz w:val="18"/>
                <w:szCs w:val="18"/>
              </w:rPr>
              <w:t>平均</w:t>
            </w:r>
          </w:p>
        </w:tc>
        <w:tc>
          <w:tcPr>
            <w:tcW w:w="1553" w:type="dxa"/>
          </w:tcPr>
          <w:p w14:paraId="268BC474" w14:textId="77777777" w:rsidR="00FD379A" w:rsidRPr="0002133D" w:rsidRDefault="004C2846">
            <w:pPr>
              <w:jc w:val="center"/>
              <w:rPr>
                <w:rFonts w:hAnsi="宋体" w:cs="宋体"/>
                <w:sz w:val="18"/>
                <w:szCs w:val="18"/>
              </w:rPr>
            </w:pPr>
            <w:r w:rsidRPr="0002133D">
              <w:rPr>
                <w:rFonts w:hAnsi="宋体" w:cs="宋体" w:hint="eastAsia"/>
                <w:sz w:val="18"/>
                <w:szCs w:val="18"/>
              </w:rPr>
              <w:t>估算</w:t>
            </w:r>
          </w:p>
        </w:tc>
        <w:tc>
          <w:tcPr>
            <w:tcW w:w="1442" w:type="dxa"/>
          </w:tcPr>
          <w:p w14:paraId="5AFC54A2" w14:textId="77777777" w:rsidR="00FD379A" w:rsidRPr="0002133D" w:rsidRDefault="004C2846">
            <w:pPr>
              <w:jc w:val="center"/>
              <w:rPr>
                <w:rFonts w:hAnsi="宋体" w:cs="宋体"/>
                <w:sz w:val="18"/>
                <w:szCs w:val="18"/>
              </w:rPr>
            </w:pPr>
            <w:r w:rsidRPr="0002133D">
              <w:rPr>
                <w:rFonts w:hAnsi="宋体" w:cs="宋体" w:hint="eastAsia"/>
                <w:sz w:val="18"/>
                <w:szCs w:val="18"/>
              </w:rPr>
              <w:t>位置</w:t>
            </w:r>
          </w:p>
        </w:tc>
      </w:tr>
      <w:tr w:rsidR="00FD379A" w14:paraId="31776E8F" w14:textId="77777777">
        <w:tc>
          <w:tcPr>
            <w:tcW w:w="1297" w:type="dxa"/>
          </w:tcPr>
          <w:p w14:paraId="61074627" w14:textId="77777777" w:rsidR="00FD379A" w:rsidRPr="0002133D" w:rsidRDefault="004C2846">
            <w:pPr>
              <w:jc w:val="center"/>
              <w:rPr>
                <w:rFonts w:hAnsi="宋体" w:cs="宋体"/>
                <w:sz w:val="18"/>
                <w:szCs w:val="18"/>
              </w:rPr>
            </w:pPr>
            <w:r w:rsidRPr="0002133D">
              <w:rPr>
                <w:rFonts w:hAnsi="宋体" w:cs="宋体" w:hint="eastAsia"/>
                <w:sz w:val="18"/>
                <w:szCs w:val="18"/>
              </w:rPr>
              <w:t>时间相关性</w:t>
            </w:r>
          </w:p>
        </w:tc>
        <w:tc>
          <w:tcPr>
            <w:tcW w:w="938" w:type="dxa"/>
          </w:tcPr>
          <w:p w14:paraId="6F1B25EC" w14:textId="77777777" w:rsidR="00FD379A" w:rsidRPr="0002133D" w:rsidRDefault="004C2846">
            <w:pPr>
              <w:jc w:val="center"/>
              <w:rPr>
                <w:rFonts w:hAnsi="宋体" w:cs="宋体"/>
                <w:sz w:val="18"/>
                <w:szCs w:val="18"/>
              </w:rPr>
            </w:pPr>
            <w:r w:rsidRPr="0002133D">
              <w:rPr>
                <w:rFonts w:hAnsi="宋体" w:cs="宋体" w:hint="eastAsia"/>
                <w:sz w:val="18"/>
                <w:szCs w:val="18"/>
              </w:rPr>
              <w:t>≤</w:t>
            </w:r>
            <w:r w:rsidRPr="0002133D">
              <w:rPr>
                <w:rFonts w:hAnsi="宋体" w:cs="宋体"/>
                <w:sz w:val="18"/>
                <w:szCs w:val="18"/>
              </w:rPr>
              <w:t>1</w:t>
            </w:r>
            <w:r w:rsidRPr="0002133D">
              <w:rPr>
                <w:rFonts w:hAnsi="宋体" w:cs="宋体" w:hint="eastAsia"/>
                <w:sz w:val="18"/>
                <w:szCs w:val="18"/>
              </w:rPr>
              <w:t>年</w:t>
            </w:r>
          </w:p>
        </w:tc>
        <w:tc>
          <w:tcPr>
            <w:tcW w:w="1400" w:type="dxa"/>
          </w:tcPr>
          <w:p w14:paraId="7F8AD42E" w14:textId="77777777" w:rsidR="00FD379A" w:rsidRPr="0002133D" w:rsidRDefault="004C2846">
            <w:pPr>
              <w:jc w:val="center"/>
              <w:rPr>
                <w:rFonts w:hAnsi="宋体" w:cs="宋体"/>
                <w:sz w:val="18"/>
                <w:szCs w:val="18"/>
              </w:rPr>
            </w:pPr>
            <w:r w:rsidRPr="0002133D">
              <w:rPr>
                <w:rFonts w:hAnsi="宋体" w:cs="宋体" w:hint="eastAsia"/>
                <w:sz w:val="18"/>
                <w:szCs w:val="18"/>
              </w:rPr>
              <w:t>＞</w:t>
            </w:r>
            <w:r w:rsidRPr="0002133D">
              <w:rPr>
                <w:rFonts w:hAnsi="宋体" w:cs="宋体"/>
                <w:sz w:val="18"/>
                <w:szCs w:val="18"/>
              </w:rPr>
              <w:t>1</w:t>
            </w:r>
            <w:r w:rsidRPr="0002133D">
              <w:rPr>
                <w:rFonts w:hAnsi="宋体" w:cs="宋体" w:hint="eastAsia"/>
                <w:sz w:val="18"/>
                <w:szCs w:val="18"/>
              </w:rPr>
              <w:t>年，≤</w:t>
            </w:r>
            <w:r w:rsidRPr="0002133D">
              <w:rPr>
                <w:rFonts w:hAnsi="宋体" w:cs="宋体"/>
                <w:sz w:val="18"/>
                <w:szCs w:val="18"/>
              </w:rPr>
              <w:t>5</w:t>
            </w:r>
            <w:r w:rsidRPr="0002133D">
              <w:rPr>
                <w:rFonts w:hAnsi="宋体" w:cs="宋体" w:hint="eastAsia"/>
                <w:sz w:val="18"/>
                <w:szCs w:val="18"/>
              </w:rPr>
              <w:t>年</w:t>
            </w:r>
          </w:p>
        </w:tc>
        <w:tc>
          <w:tcPr>
            <w:tcW w:w="1666" w:type="dxa"/>
          </w:tcPr>
          <w:p w14:paraId="0BFAD5E3" w14:textId="77777777" w:rsidR="00FD379A" w:rsidRPr="0002133D" w:rsidRDefault="004C2846">
            <w:pPr>
              <w:jc w:val="center"/>
              <w:rPr>
                <w:rFonts w:hAnsi="宋体" w:cs="宋体"/>
                <w:sz w:val="18"/>
                <w:szCs w:val="18"/>
              </w:rPr>
            </w:pPr>
            <w:r w:rsidRPr="0002133D">
              <w:rPr>
                <w:rFonts w:hAnsi="宋体" w:cs="宋体" w:hint="eastAsia"/>
                <w:sz w:val="18"/>
                <w:szCs w:val="18"/>
              </w:rPr>
              <w:t>＞</w:t>
            </w:r>
            <w:r w:rsidRPr="0002133D">
              <w:rPr>
                <w:rFonts w:hAnsi="宋体" w:cs="宋体"/>
                <w:sz w:val="18"/>
                <w:szCs w:val="18"/>
              </w:rPr>
              <w:t>5</w:t>
            </w:r>
            <w:r w:rsidRPr="0002133D">
              <w:rPr>
                <w:rFonts w:hAnsi="宋体" w:cs="宋体" w:hint="eastAsia"/>
                <w:sz w:val="18"/>
                <w:szCs w:val="18"/>
              </w:rPr>
              <w:t>年，≤</w:t>
            </w:r>
            <w:r w:rsidRPr="0002133D">
              <w:rPr>
                <w:rFonts w:hAnsi="宋体" w:cs="宋体"/>
                <w:sz w:val="18"/>
                <w:szCs w:val="18"/>
              </w:rPr>
              <w:t>10</w:t>
            </w:r>
            <w:r w:rsidRPr="0002133D">
              <w:rPr>
                <w:rFonts w:hAnsi="宋体" w:cs="宋体" w:hint="eastAsia"/>
                <w:sz w:val="18"/>
                <w:szCs w:val="18"/>
              </w:rPr>
              <w:t>年</w:t>
            </w:r>
          </w:p>
        </w:tc>
        <w:tc>
          <w:tcPr>
            <w:tcW w:w="1553" w:type="dxa"/>
          </w:tcPr>
          <w:p w14:paraId="30EC0B9B" w14:textId="77777777" w:rsidR="00FD379A" w:rsidRPr="0002133D" w:rsidRDefault="004C2846">
            <w:pPr>
              <w:jc w:val="center"/>
              <w:rPr>
                <w:rFonts w:hAnsi="宋体" w:cs="宋体"/>
                <w:sz w:val="18"/>
                <w:szCs w:val="18"/>
              </w:rPr>
            </w:pPr>
            <w:r w:rsidRPr="0002133D">
              <w:rPr>
                <w:rFonts w:hAnsi="宋体" w:cs="宋体" w:hint="eastAsia"/>
                <w:sz w:val="18"/>
                <w:szCs w:val="18"/>
              </w:rPr>
              <w:t>＞</w:t>
            </w:r>
            <w:r w:rsidRPr="0002133D">
              <w:rPr>
                <w:rFonts w:hAnsi="宋体" w:cs="宋体"/>
                <w:sz w:val="18"/>
                <w:szCs w:val="18"/>
              </w:rPr>
              <w:t>5</w:t>
            </w:r>
            <w:r w:rsidRPr="0002133D">
              <w:rPr>
                <w:rFonts w:hAnsi="宋体" w:cs="宋体" w:hint="eastAsia"/>
                <w:sz w:val="18"/>
                <w:szCs w:val="18"/>
              </w:rPr>
              <w:t>年，≤</w:t>
            </w:r>
            <w:r w:rsidRPr="0002133D">
              <w:rPr>
                <w:rFonts w:hAnsi="宋体" w:cs="宋体"/>
                <w:sz w:val="18"/>
                <w:szCs w:val="18"/>
              </w:rPr>
              <w:t>10</w:t>
            </w:r>
            <w:r w:rsidRPr="0002133D">
              <w:rPr>
                <w:rFonts w:hAnsi="宋体" w:cs="宋体" w:hint="eastAsia"/>
                <w:sz w:val="18"/>
                <w:szCs w:val="18"/>
              </w:rPr>
              <w:t>年</w:t>
            </w:r>
          </w:p>
        </w:tc>
        <w:tc>
          <w:tcPr>
            <w:tcW w:w="1442" w:type="dxa"/>
          </w:tcPr>
          <w:p w14:paraId="6A85FE3E" w14:textId="77777777" w:rsidR="00FD379A" w:rsidRPr="0002133D" w:rsidRDefault="004C2846">
            <w:pPr>
              <w:jc w:val="center"/>
              <w:rPr>
                <w:rFonts w:hAnsi="宋体" w:cs="宋体"/>
                <w:sz w:val="18"/>
                <w:szCs w:val="18"/>
              </w:rPr>
            </w:pPr>
            <w:r w:rsidRPr="0002133D">
              <w:rPr>
                <w:rFonts w:hAnsi="宋体" w:cs="宋体" w:hint="eastAsia"/>
                <w:sz w:val="18"/>
                <w:szCs w:val="18"/>
              </w:rPr>
              <w:t>＞</w:t>
            </w:r>
            <w:r w:rsidRPr="0002133D">
              <w:rPr>
                <w:rFonts w:hAnsi="宋体" w:cs="宋体"/>
                <w:sz w:val="18"/>
                <w:szCs w:val="18"/>
              </w:rPr>
              <w:t>1</w:t>
            </w:r>
            <w:r w:rsidRPr="0002133D">
              <w:rPr>
                <w:rFonts w:hAnsi="宋体" w:cs="宋体" w:hint="eastAsia"/>
                <w:sz w:val="18"/>
                <w:szCs w:val="18"/>
              </w:rPr>
              <w:t>年，或未知</w:t>
            </w:r>
          </w:p>
        </w:tc>
      </w:tr>
      <w:tr w:rsidR="00FD379A" w14:paraId="417C6DBB" w14:textId="77777777">
        <w:tc>
          <w:tcPr>
            <w:tcW w:w="1297" w:type="dxa"/>
          </w:tcPr>
          <w:p w14:paraId="4DD93C37" w14:textId="77777777" w:rsidR="00FD379A" w:rsidRPr="0002133D" w:rsidRDefault="004C2846">
            <w:pPr>
              <w:jc w:val="center"/>
              <w:rPr>
                <w:rFonts w:hAnsi="宋体" w:cs="宋体"/>
                <w:sz w:val="18"/>
                <w:szCs w:val="18"/>
              </w:rPr>
            </w:pPr>
            <w:r w:rsidRPr="0002133D">
              <w:rPr>
                <w:rFonts w:hAnsi="宋体" w:cs="宋体" w:hint="eastAsia"/>
                <w:sz w:val="18"/>
                <w:szCs w:val="18"/>
              </w:rPr>
              <w:t>地理相关性</w:t>
            </w:r>
          </w:p>
        </w:tc>
        <w:tc>
          <w:tcPr>
            <w:tcW w:w="938" w:type="dxa"/>
            <w:vAlign w:val="center"/>
          </w:tcPr>
          <w:p w14:paraId="21E7E2C6" w14:textId="77777777" w:rsidR="00FD379A" w:rsidRPr="0002133D" w:rsidRDefault="004C2846">
            <w:pPr>
              <w:rPr>
                <w:rFonts w:hAnsi="宋体" w:cs="宋体"/>
                <w:sz w:val="18"/>
                <w:szCs w:val="18"/>
              </w:rPr>
            </w:pPr>
            <w:r w:rsidRPr="0002133D">
              <w:rPr>
                <w:rFonts w:hAnsi="宋体" w:cs="宋体" w:hint="eastAsia"/>
                <w:sz w:val="18"/>
                <w:szCs w:val="18"/>
              </w:rPr>
              <w:t>本区域数据</w:t>
            </w:r>
          </w:p>
        </w:tc>
        <w:tc>
          <w:tcPr>
            <w:tcW w:w="1400" w:type="dxa"/>
            <w:vAlign w:val="center"/>
          </w:tcPr>
          <w:p w14:paraId="57F382C5" w14:textId="77777777" w:rsidR="00FD379A" w:rsidRPr="0002133D" w:rsidRDefault="004C2846">
            <w:pPr>
              <w:rPr>
                <w:rFonts w:hAnsi="宋体" w:cs="宋体"/>
                <w:sz w:val="18"/>
                <w:szCs w:val="18"/>
              </w:rPr>
            </w:pPr>
            <w:r w:rsidRPr="0002133D">
              <w:rPr>
                <w:rFonts w:hAnsi="宋体" w:cs="宋体" w:hint="eastAsia"/>
                <w:sz w:val="18"/>
                <w:szCs w:val="18"/>
              </w:rPr>
              <w:t>包含本区域的较大区域范围平均数据</w:t>
            </w:r>
          </w:p>
        </w:tc>
        <w:tc>
          <w:tcPr>
            <w:tcW w:w="1666" w:type="dxa"/>
            <w:vAlign w:val="center"/>
          </w:tcPr>
          <w:p w14:paraId="33ECAC4A" w14:textId="77777777" w:rsidR="00FD379A" w:rsidRPr="0002133D" w:rsidRDefault="004C2846">
            <w:pPr>
              <w:rPr>
                <w:rFonts w:hAnsi="宋体" w:cs="宋体"/>
                <w:sz w:val="18"/>
                <w:szCs w:val="18"/>
              </w:rPr>
            </w:pPr>
            <w:r w:rsidRPr="0002133D">
              <w:rPr>
                <w:rFonts w:hAnsi="宋体" w:cs="宋体" w:hint="eastAsia"/>
                <w:sz w:val="18"/>
                <w:szCs w:val="18"/>
              </w:rPr>
              <w:t>类似生产条件的区域数据</w:t>
            </w:r>
          </w:p>
        </w:tc>
        <w:tc>
          <w:tcPr>
            <w:tcW w:w="1553" w:type="dxa"/>
            <w:vAlign w:val="center"/>
          </w:tcPr>
          <w:p w14:paraId="199A5BDE" w14:textId="77777777" w:rsidR="00FD379A" w:rsidRPr="0002133D" w:rsidRDefault="004C2846">
            <w:pPr>
              <w:rPr>
                <w:rFonts w:hAnsi="宋体" w:cs="宋体"/>
                <w:sz w:val="18"/>
                <w:szCs w:val="18"/>
              </w:rPr>
            </w:pPr>
            <w:r w:rsidRPr="0002133D">
              <w:rPr>
                <w:rFonts w:hAnsi="宋体" w:cs="宋体" w:hint="eastAsia"/>
                <w:sz w:val="18"/>
                <w:szCs w:val="18"/>
              </w:rPr>
              <w:t>稍微类似生产条件的区域数据</w:t>
            </w:r>
          </w:p>
        </w:tc>
        <w:tc>
          <w:tcPr>
            <w:tcW w:w="1442" w:type="dxa"/>
            <w:vAlign w:val="center"/>
          </w:tcPr>
          <w:p w14:paraId="51C303FA" w14:textId="77777777" w:rsidR="00FD379A" w:rsidRPr="0002133D" w:rsidRDefault="004C2846">
            <w:pPr>
              <w:rPr>
                <w:rFonts w:hAnsi="宋体" w:cs="宋体"/>
                <w:sz w:val="18"/>
                <w:szCs w:val="18"/>
              </w:rPr>
            </w:pPr>
            <w:r w:rsidRPr="0002133D">
              <w:rPr>
                <w:rFonts w:hAnsi="宋体" w:cs="宋体" w:hint="eastAsia"/>
                <w:sz w:val="18"/>
                <w:szCs w:val="18"/>
              </w:rPr>
              <w:t>未知或生产条件完全不同的区域数据</w:t>
            </w:r>
          </w:p>
        </w:tc>
      </w:tr>
      <w:tr w:rsidR="00FD379A" w14:paraId="42978C0A" w14:textId="77777777">
        <w:tc>
          <w:tcPr>
            <w:tcW w:w="1297" w:type="dxa"/>
            <w:vAlign w:val="center"/>
          </w:tcPr>
          <w:p w14:paraId="5D8A6597" w14:textId="77777777" w:rsidR="00FD379A" w:rsidRPr="0002133D" w:rsidRDefault="004C2846">
            <w:pPr>
              <w:jc w:val="center"/>
              <w:rPr>
                <w:rFonts w:hAnsi="宋体" w:cs="宋体"/>
                <w:sz w:val="18"/>
                <w:szCs w:val="18"/>
              </w:rPr>
            </w:pPr>
            <w:r w:rsidRPr="0002133D">
              <w:rPr>
                <w:rFonts w:hAnsi="宋体" w:cs="宋体" w:hint="eastAsia"/>
                <w:sz w:val="18"/>
                <w:szCs w:val="18"/>
              </w:rPr>
              <w:lastRenderedPageBreak/>
              <w:t>技术相关性</w:t>
            </w:r>
          </w:p>
        </w:tc>
        <w:tc>
          <w:tcPr>
            <w:tcW w:w="938" w:type="dxa"/>
            <w:vAlign w:val="center"/>
          </w:tcPr>
          <w:p w14:paraId="216836B6" w14:textId="77777777" w:rsidR="00FD379A" w:rsidRPr="0002133D" w:rsidRDefault="004C2846">
            <w:pPr>
              <w:rPr>
                <w:rFonts w:hAnsi="宋体" w:cs="宋体"/>
                <w:sz w:val="18"/>
                <w:szCs w:val="18"/>
              </w:rPr>
            </w:pPr>
            <w:r w:rsidRPr="0002133D">
              <w:rPr>
                <w:rFonts w:hAnsi="宋体" w:cs="宋体" w:hint="eastAsia"/>
                <w:sz w:val="18"/>
                <w:szCs w:val="18"/>
              </w:rPr>
              <w:t>未知或生产条件</w:t>
            </w:r>
            <w:r w:rsidRPr="0002133D">
              <w:rPr>
                <w:rFonts w:hAnsi="宋体" w:cs="宋体"/>
                <w:sz w:val="18"/>
                <w:szCs w:val="18"/>
              </w:rPr>
              <w:t xml:space="preserve"> </w:t>
            </w:r>
            <w:r w:rsidRPr="0002133D">
              <w:rPr>
                <w:rFonts w:hAnsi="宋体" w:cs="宋体" w:hint="eastAsia"/>
                <w:sz w:val="18"/>
                <w:szCs w:val="18"/>
              </w:rPr>
              <w:t>完全不同的区域</w:t>
            </w:r>
            <w:r w:rsidRPr="0002133D">
              <w:rPr>
                <w:rFonts w:hAnsi="宋体" w:cs="宋体"/>
                <w:sz w:val="18"/>
                <w:szCs w:val="18"/>
              </w:rPr>
              <w:t xml:space="preserve"> </w:t>
            </w:r>
            <w:r w:rsidRPr="0002133D">
              <w:rPr>
                <w:rFonts w:hAnsi="宋体" w:cs="宋体" w:hint="eastAsia"/>
                <w:sz w:val="18"/>
                <w:szCs w:val="18"/>
              </w:rPr>
              <w:t>数据</w:t>
            </w:r>
          </w:p>
        </w:tc>
        <w:tc>
          <w:tcPr>
            <w:tcW w:w="1400" w:type="dxa"/>
            <w:vAlign w:val="center"/>
          </w:tcPr>
          <w:p w14:paraId="3607AA53" w14:textId="77777777" w:rsidR="00FD379A" w:rsidRPr="0002133D" w:rsidRDefault="004C2846">
            <w:pPr>
              <w:rPr>
                <w:rFonts w:hAnsi="宋体" w:cs="宋体"/>
                <w:sz w:val="18"/>
                <w:szCs w:val="18"/>
              </w:rPr>
            </w:pPr>
            <w:r w:rsidRPr="0002133D">
              <w:rPr>
                <w:rFonts w:hAnsi="宋体" w:cs="宋体" w:hint="eastAsia"/>
                <w:sz w:val="18"/>
                <w:szCs w:val="18"/>
              </w:rPr>
              <w:t>代表相同工艺、相</w:t>
            </w:r>
            <w:r w:rsidRPr="0002133D">
              <w:rPr>
                <w:rFonts w:hAnsi="宋体" w:cs="宋体"/>
                <w:sz w:val="18"/>
                <w:szCs w:val="18"/>
              </w:rPr>
              <w:t xml:space="preserve"> </w:t>
            </w:r>
            <w:r w:rsidRPr="0002133D">
              <w:rPr>
                <w:rFonts w:hAnsi="宋体" w:cs="宋体" w:hint="eastAsia"/>
                <w:sz w:val="18"/>
                <w:szCs w:val="18"/>
              </w:rPr>
              <w:t>同技术水平的数据</w:t>
            </w:r>
          </w:p>
        </w:tc>
        <w:tc>
          <w:tcPr>
            <w:tcW w:w="1666" w:type="dxa"/>
            <w:vAlign w:val="center"/>
          </w:tcPr>
          <w:p w14:paraId="5F1E138F" w14:textId="77777777" w:rsidR="00FD379A" w:rsidRPr="0002133D" w:rsidRDefault="004C2846">
            <w:pPr>
              <w:rPr>
                <w:rFonts w:hAnsi="宋体" w:cs="宋体"/>
                <w:sz w:val="18"/>
                <w:szCs w:val="18"/>
              </w:rPr>
            </w:pPr>
            <w:r w:rsidRPr="0002133D">
              <w:rPr>
                <w:rFonts w:hAnsi="宋体" w:cs="宋体" w:hint="eastAsia"/>
                <w:sz w:val="18"/>
                <w:szCs w:val="18"/>
              </w:rPr>
              <w:t>代表相同工艺、相</w:t>
            </w:r>
            <w:r w:rsidRPr="0002133D">
              <w:rPr>
                <w:rFonts w:hAnsi="宋体" w:cs="宋体"/>
                <w:sz w:val="18"/>
                <w:szCs w:val="18"/>
              </w:rPr>
              <w:t xml:space="preserve"> </w:t>
            </w:r>
            <w:r w:rsidRPr="0002133D">
              <w:rPr>
                <w:rFonts w:hAnsi="宋体" w:cs="宋体" w:hint="eastAsia"/>
                <w:sz w:val="18"/>
                <w:szCs w:val="18"/>
              </w:rPr>
              <w:t>同技术水平的数</w:t>
            </w:r>
            <w:r w:rsidRPr="0002133D">
              <w:rPr>
                <w:rFonts w:hAnsi="宋体" w:cs="宋体"/>
                <w:sz w:val="18"/>
                <w:szCs w:val="18"/>
              </w:rPr>
              <w:t xml:space="preserve"> </w:t>
            </w:r>
            <w:r w:rsidRPr="0002133D">
              <w:rPr>
                <w:rFonts w:hAnsi="宋体" w:cs="宋体" w:hint="eastAsia"/>
                <w:sz w:val="18"/>
                <w:szCs w:val="18"/>
              </w:rPr>
              <w:t>据</w:t>
            </w:r>
          </w:p>
        </w:tc>
        <w:tc>
          <w:tcPr>
            <w:tcW w:w="1553" w:type="dxa"/>
            <w:vAlign w:val="center"/>
          </w:tcPr>
          <w:p w14:paraId="1FE133E3" w14:textId="77777777" w:rsidR="00FD379A" w:rsidRPr="0002133D" w:rsidRDefault="004C2846">
            <w:pPr>
              <w:rPr>
                <w:rFonts w:hAnsi="宋体" w:cs="宋体"/>
                <w:sz w:val="18"/>
                <w:szCs w:val="18"/>
              </w:rPr>
            </w:pPr>
            <w:r w:rsidRPr="0002133D">
              <w:rPr>
                <w:rFonts w:hAnsi="宋体" w:cs="宋体" w:hint="eastAsia"/>
                <w:sz w:val="18"/>
                <w:szCs w:val="18"/>
              </w:rPr>
              <w:t>代表相同工艺、相同技术水平的数据</w:t>
            </w:r>
          </w:p>
        </w:tc>
        <w:tc>
          <w:tcPr>
            <w:tcW w:w="1442" w:type="dxa"/>
            <w:vAlign w:val="center"/>
          </w:tcPr>
          <w:p w14:paraId="1D904443" w14:textId="77777777" w:rsidR="00FD379A" w:rsidRPr="0002133D" w:rsidRDefault="004C2846">
            <w:pPr>
              <w:rPr>
                <w:rFonts w:hAnsi="宋体" w:cs="宋体"/>
                <w:sz w:val="18"/>
                <w:szCs w:val="18"/>
              </w:rPr>
            </w:pPr>
            <w:r w:rsidRPr="0002133D">
              <w:rPr>
                <w:rFonts w:hAnsi="宋体" w:cs="宋体" w:hint="eastAsia"/>
                <w:sz w:val="18"/>
                <w:szCs w:val="18"/>
              </w:rPr>
              <w:t>未知或不同工艺的数据</w:t>
            </w:r>
          </w:p>
        </w:tc>
      </w:tr>
    </w:tbl>
    <w:p w14:paraId="4AE44355" w14:textId="77777777" w:rsidR="00FD379A" w:rsidRDefault="00FD379A">
      <w:pPr>
        <w:jc w:val="left"/>
        <w:rPr>
          <w:rFonts w:eastAsia="黑体"/>
          <w:szCs w:val="21"/>
        </w:rPr>
      </w:pPr>
    </w:p>
    <w:bookmarkEnd w:id="87"/>
    <w:p w14:paraId="31F7FCB4" w14:textId="77777777" w:rsidR="00FD379A" w:rsidRPr="0002133D" w:rsidRDefault="004C2846">
      <w:pPr>
        <w:ind w:firstLineChars="200" w:firstLine="420"/>
        <w:rPr>
          <w:rFonts w:ascii="宋体" w:hAnsi="宋体" w:cs="宋体"/>
        </w:rPr>
        <w:sectPr w:rsidR="00FD379A" w:rsidRPr="0002133D">
          <w:footerReference w:type="even" r:id="rId23"/>
          <w:pgSz w:w="11906" w:h="16838"/>
          <w:pgMar w:top="1440" w:right="1800" w:bottom="1440" w:left="1800" w:header="851" w:footer="992" w:gutter="0"/>
          <w:cols w:space="425"/>
          <w:docGrid w:type="lines" w:linePitch="312"/>
        </w:sectPr>
      </w:pPr>
      <w:r w:rsidRPr="0002133D">
        <w:rPr>
          <w:rFonts w:ascii="宋体" w:hAnsi="宋体" w:cs="宋体" w:hint="eastAsia"/>
        </w:rPr>
        <w:t>评价体系包括数据来源、数据获取方式、时间相关性、地理相关性与技术相关性</w:t>
      </w:r>
      <w:r w:rsidRPr="0002133D">
        <w:rPr>
          <w:rFonts w:ascii="宋体" w:hAnsi="宋体" w:cs="宋体"/>
        </w:rPr>
        <w:t>5</w:t>
      </w:r>
      <w:r w:rsidRPr="0002133D">
        <w:rPr>
          <w:rFonts w:ascii="宋体" w:hAnsi="宋体" w:cs="宋体" w:hint="eastAsia"/>
        </w:rPr>
        <w:t>项评价指标，并在每项指</w:t>
      </w:r>
      <w:r w:rsidRPr="0002133D">
        <w:rPr>
          <w:rFonts w:ascii="宋体" w:hAnsi="宋体" w:cs="宋体"/>
        </w:rPr>
        <w:t xml:space="preserve"> </w:t>
      </w:r>
      <w:r w:rsidRPr="0002133D">
        <w:rPr>
          <w:rFonts w:ascii="宋体" w:hAnsi="宋体" w:cs="宋体" w:hint="eastAsia"/>
        </w:rPr>
        <w:t>标中用</w:t>
      </w:r>
      <w:r w:rsidRPr="0002133D">
        <w:rPr>
          <w:rFonts w:ascii="宋体" w:hAnsi="宋体" w:cs="宋体"/>
        </w:rPr>
        <w:t>5</w:t>
      </w:r>
      <w:r w:rsidRPr="0002133D">
        <w:rPr>
          <w:rFonts w:ascii="宋体" w:hAnsi="宋体" w:cs="宋体" w:hint="eastAsia"/>
        </w:rPr>
        <w:t>级分制来评价数据质量。通过计算每个数据的</w:t>
      </w:r>
      <w:r w:rsidRPr="0002133D">
        <w:rPr>
          <w:rFonts w:ascii="宋体" w:hAnsi="宋体" w:cs="宋体"/>
        </w:rPr>
        <w:t>5</w:t>
      </w:r>
      <w:r w:rsidRPr="0002133D">
        <w:rPr>
          <w:rFonts w:ascii="宋体" w:hAnsi="宋体" w:cs="宋体" w:hint="eastAsia"/>
        </w:rPr>
        <w:t>项指标总分来表征输入输出数据的质量（最高</w:t>
      </w:r>
      <w:r w:rsidRPr="0002133D">
        <w:rPr>
          <w:rFonts w:ascii="宋体" w:hAnsi="宋体" w:cs="宋体"/>
        </w:rPr>
        <w:t>25</w:t>
      </w:r>
      <w:r w:rsidRPr="0002133D">
        <w:rPr>
          <w:rFonts w:ascii="宋体" w:hAnsi="宋体" w:cs="宋体" w:hint="eastAsia"/>
        </w:rPr>
        <w:t>分），使用单元过程中所有数据质量评分的算术平均值来表征单元过程的数据质量。对于数据质量小于</w:t>
      </w:r>
      <w:r w:rsidRPr="0002133D">
        <w:rPr>
          <w:rFonts w:ascii="宋体" w:hAnsi="宋体" w:cs="宋体"/>
        </w:rPr>
        <w:t>15</w:t>
      </w:r>
      <w:r w:rsidRPr="0002133D">
        <w:rPr>
          <w:rFonts w:ascii="宋体" w:hAnsi="宋体" w:cs="宋体" w:hint="eastAsia"/>
        </w:rPr>
        <w:t>分的数据应进行敏感性分析与不确定性分析，通过敏感性检查，说明产品生命周期忽略的过程、忽略的现场数</w:t>
      </w:r>
      <w:r w:rsidRPr="0002133D">
        <w:rPr>
          <w:rFonts w:ascii="宋体" w:hAnsi="宋体" w:cs="宋体"/>
        </w:rPr>
        <w:t xml:space="preserve"> </w:t>
      </w:r>
      <w:proofErr w:type="gramStart"/>
      <w:r w:rsidRPr="0002133D">
        <w:rPr>
          <w:rFonts w:ascii="宋体" w:hAnsi="宋体" w:cs="宋体" w:hint="eastAsia"/>
        </w:rPr>
        <w:t>据以及</w:t>
      </w:r>
      <w:proofErr w:type="gramEnd"/>
      <w:r w:rsidRPr="0002133D">
        <w:rPr>
          <w:rFonts w:ascii="宋体" w:hAnsi="宋体" w:cs="宋体" w:hint="eastAsia"/>
        </w:rPr>
        <w:t>主要的假设等相关因素对最终结果造成的影响，并说明背景数据选择、现场数据采集与处理是否符合本标准的要求。</w:t>
      </w:r>
    </w:p>
    <w:p w14:paraId="11A663A7" w14:textId="447CB7F0" w:rsidR="00FD379A" w:rsidRDefault="004C2846">
      <w:pPr>
        <w:pStyle w:val="1"/>
        <w:rPr>
          <w:b w:val="0"/>
          <w:sz w:val="21"/>
          <w:szCs w:val="21"/>
        </w:rPr>
      </w:pPr>
      <w:bookmarkStart w:id="88" w:name="_Toc101106207"/>
      <w:r>
        <w:rPr>
          <w:rFonts w:hint="eastAsia"/>
          <w:b w:val="0"/>
          <w:sz w:val="21"/>
          <w:szCs w:val="21"/>
        </w:rPr>
        <w:lastRenderedPageBreak/>
        <w:t>附</w:t>
      </w:r>
      <w:r w:rsidR="0094788A">
        <w:rPr>
          <w:b w:val="0"/>
          <w:sz w:val="21"/>
          <w:szCs w:val="21"/>
        </w:rPr>
        <w:t xml:space="preserve"> </w:t>
      </w:r>
      <w:r>
        <w:rPr>
          <w:rFonts w:hint="eastAsia"/>
          <w:b w:val="0"/>
          <w:sz w:val="21"/>
          <w:szCs w:val="21"/>
        </w:rPr>
        <w:t>录</w:t>
      </w:r>
      <w:r w:rsidR="0094788A">
        <w:rPr>
          <w:b w:val="0"/>
          <w:sz w:val="21"/>
          <w:szCs w:val="21"/>
        </w:rPr>
        <w:t xml:space="preserve"> </w:t>
      </w:r>
      <w:r>
        <w:rPr>
          <w:b w:val="0"/>
          <w:sz w:val="21"/>
          <w:szCs w:val="21"/>
        </w:rPr>
        <w:t>C</w:t>
      </w:r>
      <w:bookmarkEnd w:id="88"/>
    </w:p>
    <w:p w14:paraId="3749C47A" w14:textId="77777777" w:rsidR="00FD379A" w:rsidRDefault="004C2846">
      <w:pPr>
        <w:pStyle w:val="1"/>
        <w:rPr>
          <w:b w:val="0"/>
          <w:sz w:val="21"/>
          <w:szCs w:val="21"/>
        </w:rPr>
      </w:pPr>
      <w:bookmarkStart w:id="89" w:name="_Toc101106208"/>
      <w:bookmarkStart w:id="90" w:name="_Toc81522392"/>
      <w:r>
        <w:rPr>
          <w:rFonts w:hint="eastAsia"/>
          <w:b w:val="0"/>
          <w:sz w:val="21"/>
          <w:szCs w:val="21"/>
        </w:rPr>
        <w:t>（资料性附录）</w:t>
      </w:r>
      <w:bookmarkEnd w:id="89"/>
      <w:bookmarkEnd w:id="90"/>
    </w:p>
    <w:p w14:paraId="240348C0" w14:textId="77777777" w:rsidR="00FD379A" w:rsidRDefault="004C2846">
      <w:pPr>
        <w:pStyle w:val="1"/>
        <w:rPr>
          <w:b w:val="0"/>
          <w:sz w:val="21"/>
          <w:szCs w:val="21"/>
        </w:rPr>
      </w:pPr>
      <w:bookmarkStart w:id="91" w:name="_Toc101106209"/>
      <w:bookmarkStart w:id="92" w:name="_Toc81522393"/>
      <w:r>
        <w:rPr>
          <w:rFonts w:hint="eastAsia"/>
          <w:b w:val="0"/>
          <w:sz w:val="21"/>
          <w:szCs w:val="21"/>
        </w:rPr>
        <w:t>常用燃料相关参数的推荐值及温室气体全球增温潜势</w:t>
      </w:r>
      <w:bookmarkEnd w:id="91"/>
      <w:bookmarkEnd w:id="92"/>
    </w:p>
    <w:p w14:paraId="2D0AABB8" w14:textId="58BAC461" w:rsidR="00FD379A" w:rsidRDefault="004C2846">
      <w:pPr>
        <w:jc w:val="center"/>
        <w:rPr>
          <w:rFonts w:eastAsia="黑体"/>
          <w:szCs w:val="21"/>
        </w:rPr>
      </w:pPr>
      <w:r>
        <w:rPr>
          <w:rFonts w:eastAsia="黑体" w:hint="eastAsia"/>
          <w:szCs w:val="21"/>
        </w:rPr>
        <w:t>表</w:t>
      </w:r>
      <w:r>
        <w:rPr>
          <w:rFonts w:eastAsia="黑体"/>
          <w:szCs w:val="21"/>
        </w:rPr>
        <w:t>C.1</w:t>
      </w:r>
      <w:r w:rsidR="0094788A">
        <w:rPr>
          <w:rFonts w:eastAsia="黑体"/>
          <w:szCs w:val="21"/>
        </w:rPr>
        <w:t xml:space="preserve"> </w:t>
      </w:r>
      <w:r>
        <w:rPr>
          <w:rFonts w:eastAsia="黑体" w:hint="eastAsia"/>
          <w:szCs w:val="21"/>
        </w:rPr>
        <w:t>常用燃料相关参数的推荐值</w:t>
      </w:r>
    </w:p>
    <w:tbl>
      <w:tblPr>
        <w:tblStyle w:val="af8"/>
        <w:tblW w:w="0" w:type="auto"/>
        <w:jc w:val="center"/>
        <w:tblLook w:val="04A0" w:firstRow="1" w:lastRow="0" w:firstColumn="1" w:lastColumn="0" w:noHBand="0" w:noVBand="1"/>
      </w:tblPr>
      <w:tblGrid>
        <w:gridCol w:w="1271"/>
        <w:gridCol w:w="1134"/>
        <w:gridCol w:w="2410"/>
        <w:gridCol w:w="1821"/>
        <w:gridCol w:w="1660"/>
      </w:tblGrid>
      <w:tr w:rsidR="00FD379A" w14:paraId="24BEE22A" w14:textId="77777777">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0D6A6DA4" w14:textId="77777777" w:rsidR="00FD379A" w:rsidRPr="0002133D" w:rsidRDefault="004C2846">
            <w:pPr>
              <w:jc w:val="center"/>
              <w:rPr>
                <w:rFonts w:hAnsi="宋体" w:cs="宋体"/>
                <w:sz w:val="18"/>
                <w:szCs w:val="18"/>
              </w:rPr>
            </w:pPr>
            <w:r w:rsidRPr="0002133D">
              <w:rPr>
                <w:rFonts w:hAnsi="宋体" w:cs="宋体" w:hint="eastAsia"/>
                <w:sz w:val="18"/>
                <w:szCs w:val="18"/>
              </w:rPr>
              <w:t>燃料品种</w:t>
            </w:r>
          </w:p>
        </w:tc>
        <w:tc>
          <w:tcPr>
            <w:tcW w:w="1134" w:type="dxa"/>
            <w:tcBorders>
              <w:top w:val="single" w:sz="4" w:space="0" w:color="000000"/>
              <w:left w:val="single" w:sz="4" w:space="0" w:color="000000"/>
              <w:bottom w:val="single" w:sz="4" w:space="0" w:color="000000"/>
              <w:right w:val="single" w:sz="4" w:space="0" w:color="000000"/>
            </w:tcBorders>
            <w:vAlign w:val="center"/>
          </w:tcPr>
          <w:p w14:paraId="46FCDE1B" w14:textId="77777777" w:rsidR="00FD379A" w:rsidRPr="0002133D" w:rsidRDefault="004C2846">
            <w:pPr>
              <w:jc w:val="center"/>
              <w:rPr>
                <w:rFonts w:hAnsi="宋体" w:cs="宋体"/>
                <w:sz w:val="18"/>
                <w:szCs w:val="18"/>
              </w:rPr>
            </w:pPr>
            <w:r w:rsidRPr="0002133D">
              <w:rPr>
                <w:rFonts w:hAnsi="宋体" w:cs="宋体" w:hint="eastAsia"/>
                <w:sz w:val="18"/>
                <w:szCs w:val="18"/>
              </w:rPr>
              <w:t>计量单位</w:t>
            </w:r>
          </w:p>
        </w:tc>
        <w:tc>
          <w:tcPr>
            <w:tcW w:w="2410" w:type="dxa"/>
            <w:tcBorders>
              <w:top w:val="single" w:sz="4" w:space="0" w:color="000000"/>
              <w:left w:val="single" w:sz="4" w:space="0" w:color="000000"/>
              <w:bottom w:val="single" w:sz="4" w:space="0" w:color="000000"/>
              <w:right w:val="single" w:sz="4" w:space="0" w:color="000000"/>
            </w:tcBorders>
            <w:vAlign w:val="center"/>
          </w:tcPr>
          <w:p w14:paraId="6DE18E1E" w14:textId="77777777" w:rsidR="00FD379A" w:rsidRPr="0002133D" w:rsidRDefault="004C2846">
            <w:pPr>
              <w:jc w:val="center"/>
              <w:rPr>
                <w:rFonts w:hAnsi="宋体" w:cs="宋体"/>
                <w:sz w:val="18"/>
                <w:szCs w:val="18"/>
              </w:rPr>
            </w:pPr>
            <w:r w:rsidRPr="0002133D">
              <w:rPr>
                <w:rFonts w:hAnsi="宋体" w:cs="宋体" w:hint="eastAsia"/>
                <w:sz w:val="18"/>
                <w:szCs w:val="18"/>
              </w:rPr>
              <w:t>低位发热量</w:t>
            </w:r>
          </w:p>
          <w:p w14:paraId="01160CB7" w14:textId="77777777" w:rsidR="00FD379A" w:rsidRPr="0002133D" w:rsidRDefault="004C2846">
            <w:pPr>
              <w:jc w:val="center"/>
              <w:rPr>
                <w:rFonts w:hAnsi="宋体" w:cs="宋体"/>
                <w:sz w:val="18"/>
                <w:szCs w:val="18"/>
              </w:rPr>
            </w:pPr>
            <w:r w:rsidRPr="0002133D">
              <w:rPr>
                <w:rFonts w:hAnsi="宋体" w:cs="宋体" w:hint="eastAsia"/>
                <w:sz w:val="18"/>
                <w:szCs w:val="18"/>
              </w:rPr>
              <w:t>（</w:t>
            </w:r>
            <w:r w:rsidRPr="0002133D">
              <w:rPr>
                <w:rFonts w:hAnsi="宋体" w:cs="宋体"/>
                <w:sz w:val="18"/>
                <w:szCs w:val="18"/>
              </w:rPr>
              <w:t>GJ/t</w:t>
            </w:r>
            <w:r w:rsidRPr="0002133D">
              <w:rPr>
                <w:rFonts w:hAnsi="宋体" w:cs="宋体" w:hint="eastAsia"/>
                <w:sz w:val="18"/>
                <w:szCs w:val="18"/>
              </w:rPr>
              <w:t>，</w:t>
            </w:r>
            <w:r w:rsidRPr="0002133D">
              <w:rPr>
                <w:rFonts w:hAnsi="宋体" w:cs="宋体"/>
                <w:sz w:val="18"/>
                <w:szCs w:val="18"/>
              </w:rPr>
              <w:t>GJ/10</w:t>
            </w:r>
            <w:r w:rsidRPr="0002133D">
              <w:rPr>
                <w:rFonts w:hAnsi="宋体" w:cs="宋体"/>
                <w:sz w:val="18"/>
                <w:szCs w:val="18"/>
                <w:vertAlign w:val="superscript"/>
              </w:rPr>
              <w:t>4</w:t>
            </w:r>
            <w:r w:rsidRPr="0002133D">
              <w:rPr>
                <w:rFonts w:hAnsi="宋体" w:cs="宋体"/>
                <w:sz w:val="18"/>
                <w:szCs w:val="18"/>
              </w:rPr>
              <w:t>Nm</w:t>
            </w:r>
            <w:r w:rsidRPr="0002133D">
              <w:rPr>
                <w:rFonts w:hAnsi="宋体" w:cs="宋体"/>
                <w:sz w:val="18"/>
                <w:szCs w:val="18"/>
                <w:vertAlign w:val="superscript"/>
              </w:rPr>
              <w:t>3</w:t>
            </w:r>
            <w:r w:rsidRPr="0002133D">
              <w:rPr>
                <w:rFonts w:hAnsi="宋体" w:cs="宋体" w:hint="eastAsia"/>
                <w:sz w:val="18"/>
                <w:szCs w:val="18"/>
              </w:rPr>
              <w:t>）</w:t>
            </w:r>
          </w:p>
        </w:tc>
        <w:tc>
          <w:tcPr>
            <w:tcW w:w="1821" w:type="dxa"/>
            <w:tcBorders>
              <w:top w:val="single" w:sz="4" w:space="0" w:color="000000"/>
              <w:left w:val="single" w:sz="4" w:space="0" w:color="000000"/>
              <w:bottom w:val="single" w:sz="4" w:space="0" w:color="000000"/>
              <w:right w:val="single" w:sz="4" w:space="0" w:color="000000"/>
            </w:tcBorders>
            <w:vAlign w:val="center"/>
          </w:tcPr>
          <w:p w14:paraId="45F266AD" w14:textId="77777777" w:rsidR="00FD379A" w:rsidRPr="0002133D" w:rsidRDefault="004C2846">
            <w:pPr>
              <w:jc w:val="center"/>
              <w:rPr>
                <w:rFonts w:hAnsi="宋体" w:cs="宋体"/>
                <w:sz w:val="18"/>
                <w:szCs w:val="18"/>
              </w:rPr>
            </w:pPr>
            <w:r w:rsidRPr="0002133D">
              <w:rPr>
                <w:rFonts w:hAnsi="宋体" w:cs="宋体" w:hint="eastAsia"/>
                <w:sz w:val="18"/>
                <w:szCs w:val="18"/>
              </w:rPr>
              <w:t>单位热值含碳量</w:t>
            </w:r>
          </w:p>
          <w:p w14:paraId="7F59DC67" w14:textId="77777777" w:rsidR="00FD379A" w:rsidRPr="0002133D" w:rsidRDefault="004C2846">
            <w:pPr>
              <w:jc w:val="center"/>
              <w:rPr>
                <w:rFonts w:hAnsi="宋体" w:cs="宋体"/>
                <w:sz w:val="18"/>
                <w:szCs w:val="18"/>
              </w:rPr>
            </w:pPr>
            <w:r w:rsidRPr="0002133D">
              <w:rPr>
                <w:rFonts w:hAnsi="宋体" w:cs="宋体" w:hint="eastAsia"/>
                <w:sz w:val="18"/>
                <w:szCs w:val="18"/>
              </w:rPr>
              <w:t>（</w:t>
            </w:r>
            <w:proofErr w:type="spellStart"/>
            <w:r w:rsidRPr="0002133D">
              <w:rPr>
                <w:rFonts w:hAnsi="宋体" w:cs="宋体"/>
                <w:sz w:val="18"/>
                <w:szCs w:val="18"/>
              </w:rPr>
              <w:t>tC</w:t>
            </w:r>
            <w:proofErr w:type="spellEnd"/>
            <w:r w:rsidRPr="0002133D">
              <w:rPr>
                <w:rFonts w:hAnsi="宋体" w:cs="宋体"/>
                <w:sz w:val="18"/>
                <w:szCs w:val="18"/>
              </w:rPr>
              <w:t>/GJ</w:t>
            </w:r>
            <w:r w:rsidRPr="0002133D">
              <w:rPr>
                <w:rFonts w:hAnsi="宋体" w:cs="宋体" w:hint="eastAsia"/>
                <w:sz w:val="18"/>
                <w:szCs w:val="18"/>
              </w:rPr>
              <w:t>）</w:t>
            </w:r>
          </w:p>
        </w:tc>
        <w:tc>
          <w:tcPr>
            <w:tcW w:w="1660" w:type="dxa"/>
            <w:tcBorders>
              <w:top w:val="single" w:sz="4" w:space="0" w:color="000000"/>
              <w:left w:val="single" w:sz="4" w:space="0" w:color="000000"/>
              <w:bottom w:val="single" w:sz="4" w:space="0" w:color="000000"/>
              <w:right w:val="single" w:sz="4" w:space="0" w:color="000000"/>
            </w:tcBorders>
            <w:vAlign w:val="center"/>
          </w:tcPr>
          <w:p w14:paraId="356953C1" w14:textId="77777777" w:rsidR="00FD379A" w:rsidRPr="0002133D" w:rsidRDefault="004C2846">
            <w:pPr>
              <w:jc w:val="center"/>
              <w:rPr>
                <w:rFonts w:hAnsi="宋体" w:cs="宋体"/>
                <w:sz w:val="18"/>
                <w:szCs w:val="18"/>
              </w:rPr>
            </w:pPr>
            <w:r w:rsidRPr="0002133D">
              <w:rPr>
                <w:rFonts w:hAnsi="宋体" w:cs="宋体" w:hint="eastAsia"/>
                <w:sz w:val="18"/>
                <w:szCs w:val="18"/>
              </w:rPr>
              <w:t>燃料碳氧化率（</w:t>
            </w:r>
            <w:r w:rsidRPr="0002133D">
              <w:rPr>
                <w:rFonts w:hAnsi="宋体" w:cs="宋体"/>
                <w:sz w:val="18"/>
                <w:szCs w:val="18"/>
              </w:rPr>
              <w:t>%</w:t>
            </w:r>
            <w:r w:rsidRPr="0002133D">
              <w:rPr>
                <w:rFonts w:hAnsi="宋体" w:cs="宋体" w:hint="eastAsia"/>
                <w:sz w:val="18"/>
                <w:szCs w:val="18"/>
              </w:rPr>
              <w:t>）</w:t>
            </w:r>
          </w:p>
        </w:tc>
      </w:tr>
      <w:tr w:rsidR="00FD379A" w14:paraId="321655D5" w14:textId="77777777">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49F730EF" w14:textId="77777777" w:rsidR="00FD379A" w:rsidRPr="0002133D" w:rsidRDefault="004C2846">
            <w:pPr>
              <w:jc w:val="center"/>
              <w:rPr>
                <w:rFonts w:hAnsi="宋体" w:cs="宋体"/>
                <w:sz w:val="18"/>
                <w:szCs w:val="18"/>
              </w:rPr>
            </w:pPr>
            <w:r w:rsidRPr="0002133D">
              <w:rPr>
                <w:rFonts w:hAnsi="宋体" w:cs="宋体" w:hint="eastAsia"/>
                <w:sz w:val="18"/>
                <w:szCs w:val="18"/>
              </w:rPr>
              <w:t>无烟煤</w:t>
            </w:r>
          </w:p>
        </w:tc>
        <w:tc>
          <w:tcPr>
            <w:tcW w:w="1134" w:type="dxa"/>
            <w:tcBorders>
              <w:top w:val="single" w:sz="4" w:space="0" w:color="000000"/>
              <w:left w:val="single" w:sz="4" w:space="0" w:color="000000"/>
              <w:bottom w:val="single" w:sz="4" w:space="0" w:color="000000"/>
              <w:right w:val="single" w:sz="4" w:space="0" w:color="000000"/>
            </w:tcBorders>
            <w:vAlign w:val="center"/>
          </w:tcPr>
          <w:p w14:paraId="2B1D2C33"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2410" w:type="dxa"/>
            <w:tcBorders>
              <w:top w:val="single" w:sz="4" w:space="0" w:color="000000"/>
              <w:left w:val="single" w:sz="4" w:space="0" w:color="000000"/>
              <w:bottom w:val="single" w:sz="4" w:space="0" w:color="000000"/>
              <w:right w:val="single" w:sz="4" w:space="0" w:color="000000"/>
            </w:tcBorders>
            <w:vAlign w:val="center"/>
          </w:tcPr>
          <w:p w14:paraId="19355F2C" w14:textId="77777777" w:rsidR="00FD379A" w:rsidRPr="0002133D" w:rsidRDefault="004C2846">
            <w:pPr>
              <w:jc w:val="center"/>
              <w:rPr>
                <w:rFonts w:hAnsi="宋体" w:cs="宋体"/>
                <w:sz w:val="18"/>
                <w:szCs w:val="18"/>
              </w:rPr>
            </w:pPr>
            <w:r w:rsidRPr="0002133D">
              <w:rPr>
                <w:rFonts w:hAnsi="宋体" w:cs="宋体"/>
                <w:sz w:val="18"/>
                <w:szCs w:val="18"/>
              </w:rPr>
              <w:t>26.7</w:t>
            </w:r>
            <w:r w:rsidRPr="0002133D">
              <w:rPr>
                <w:rFonts w:hAnsi="宋体" w:cs="宋体"/>
                <w:sz w:val="18"/>
                <w:szCs w:val="18"/>
                <w:vertAlign w:val="superscript"/>
              </w:rPr>
              <w:t>c</w:t>
            </w:r>
          </w:p>
        </w:tc>
        <w:tc>
          <w:tcPr>
            <w:tcW w:w="1821" w:type="dxa"/>
            <w:tcBorders>
              <w:top w:val="single" w:sz="4" w:space="0" w:color="000000"/>
              <w:left w:val="single" w:sz="4" w:space="0" w:color="000000"/>
              <w:bottom w:val="single" w:sz="4" w:space="0" w:color="000000"/>
              <w:right w:val="single" w:sz="4" w:space="0" w:color="000000"/>
            </w:tcBorders>
            <w:vAlign w:val="center"/>
          </w:tcPr>
          <w:p w14:paraId="2F90C8C4" w14:textId="77777777" w:rsidR="00FD379A" w:rsidRPr="0002133D" w:rsidRDefault="004C2846">
            <w:pPr>
              <w:jc w:val="center"/>
              <w:rPr>
                <w:rFonts w:hAnsi="宋体" w:cs="宋体"/>
                <w:sz w:val="18"/>
                <w:szCs w:val="18"/>
              </w:rPr>
            </w:pPr>
            <w:r w:rsidRPr="0002133D">
              <w:rPr>
                <w:rFonts w:hAnsi="宋体" w:cs="宋体"/>
                <w:sz w:val="18"/>
                <w:szCs w:val="18"/>
              </w:rPr>
              <w:t>27.4</w:t>
            </w:r>
            <w:r w:rsidRPr="0002133D">
              <w:rPr>
                <w:rFonts w:hAnsi="宋体" w:cs="宋体"/>
                <w:sz w:val="18"/>
                <w:szCs w:val="18"/>
                <w:vertAlign w:val="superscript"/>
              </w:rPr>
              <w:t>b</w:t>
            </w:r>
            <w:r w:rsidRPr="0002133D">
              <w:rPr>
                <w:rFonts w:hAnsi="宋体" w:cs="宋体" w:hint="eastAsia"/>
                <w:sz w:val="18"/>
                <w:szCs w:val="18"/>
              </w:rPr>
              <w:t>×</w:t>
            </w:r>
            <w:r w:rsidRPr="0002133D">
              <w:rPr>
                <w:rFonts w:hAnsi="宋体" w:cs="宋体"/>
                <w:sz w:val="18"/>
                <w:szCs w:val="18"/>
              </w:rPr>
              <w:t>10</w:t>
            </w:r>
            <w:r w:rsidRPr="0002133D">
              <w:rPr>
                <w:rFonts w:hAnsi="宋体" w:cs="宋体"/>
                <w:sz w:val="18"/>
                <w:szCs w:val="18"/>
                <w:vertAlign w:val="superscript"/>
              </w:rPr>
              <w:t>-3</w:t>
            </w:r>
          </w:p>
        </w:tc>
        <w:tc>
          <w:tcPr>
            <w:tcW w:w="1660" w:type="dxa"/>
            <w:tcBorders>
              <w:top w:val="single" w:sz="4" w:space="0" w:color="000000"/>
              <w:left w:val="single" w:sz="4" w:space="0" w:color="000000"/>
              <w:bottom w:val="single" w:sz="4" w:space="0" w:color="000000"/>
              <w:right w:val="single" w:sz="4" w:space="0" w:color="000000"/>
            </w:tcBorders>
            <w:vAlign w:val="center"/>
          </w:tcPr>
          <w:p w14:paraId="6072E05E" w14:textId="77777777" w:rsidR="00FD379A" w:rsidRPr="0002133D" w:rsidRDefault="004C2846">
            <w:pPr>
              <w:jc w:val="center"/>
              <w:rPr>
                <w:rFonts w:hAnsi="宋体" w:cs="宋体"/>
                <w:sz w:val="18"/>
                <w:szCs w:val="18"/>
              </w:rPr>
            </w:pPr>
            <w:r w:rsidRPr="0002133D">
              <w:rPr>
                <w:rFonts w:hAnsi="宋体" w:cs="宋体"/>
                <w:sz w:val="18"/>
                <w:szCs w:val="18"/>
              </w:rPr>
              <w:t>94</w:t>
            </w:r>
            <w:r w:rsidRPr="0002133D">
              <w:rPr>
                <w:rFonts w:hAnsi="宋体" w:cs="宋体"/>
                <w:sz w:val="18"/>
                <w:szCs w:val="18"/>
                <w:vertAlign w:val="superscript"/>
              </w:rPr>
              <w:t>b</w:t>
            </w:r>
          </w:p>
        </w:tc>
      </w:tr>
      <w:tr w:rsidR="00FD379A" w14:paraId="5BC1F400" w14:textId="77777777">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1DE7A47F" w14:textId="77777777" w:rsidR="00FD379A" w:rsidRPr="0002133D" w:rsidRDefault="004C2846">
            <w:pPr>
              <w:jc w:val="center"/>
              <w:rPr>
                <w:rFonts w:hAnsi="宋体" w:cs="宋体"/>
                <w:sz w:val="18"/>
                <w:szCs w:val="18"/>
              </w:rPr>
            </w:pPr>
            <w:r w:rsidRPr="0002133D">
              <w:rPr>
                <w:rFonts w:hAnsi="宋体" w:cs="宋体" w:hint="eastAsia"/>
                <w:sz w:val="18"/>
                <w:szCs w:val="18"/>
              </w:rPr>
              <w:t>烟煤</w:t>
            </w:r>
          </w:p>
        </w:tc>
        <w:tc>
          <w:tcPr>
            <w:tcW w:w="1134" w:type="dxa"/>
            <w:tcBorders>
              <w:top w:val="single" w:sz="4" w:space="0" w:color="000000"/>
              <w:left w:val="single" w:sz="4" w:space="0" w:color="000000"/>
              <w:bottom w:val="single" w:sz="4" w:space="0" w:color="000000"/>
              <w:right w:val="single" w:sz="4" w:space="0" w:color="000000"/>
            </w:tcBorders>
            <w:vAlign w:val="center"/>
          </w:tcPr>
          <w:p w14:paraId="5A9E66FD"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2410" w:type="dxa"/>
            <w:tcBorders>
              <w:top w:val="single" w:sz="4" w:space="0" w:color="000000"/>
              <w:left w:val="single" w:sz="4" w:space="0" w:color="000000"/>
              <w:bottom w:val="single" w:sz="4" w:space="0" w:color="000000"/>
              <w:right w:val="single" w:sz="4" w:space="0" w:color="000000"/>
            </w:tcBorders>
            <w:vAlign w:val="center"/>
          </w:tcPr>
          <w:p w14:paraId="09E1E35C" w14:textId="77777777" w:rsidR="00FD379A" w:rsidRPr="0002133D" w:rsidRDefault="004C2846">
            <w:pPr>
              <w:jc w:val="center"/>
              <w:rPr>
                <w:rFonts w:hAnsi="宋体" w:cs="宋体"/>
                <w:sz w:val="18"/>
                <w:szCs w:val="18"/>
              </w:rPr>
            </w:pPr>
            <w:r w:rsidRPr="0002133D">
              <w:rPr>
                <w:rFonts w:hAnsi="宋体" w:cs="宋体"/>
                <w:sz w:val="18"/>
                <w:szCs w:val="18"/>
              </w:rPr>
              <w:t>19.570</w:t>
            </w:r>
            <w:r w:rsidRPr="0002133D">
              <w:rPr>
                <w:rFonts w:hAnsi="宋体" w:cs="宋体"/>
                <w:sz w:val="18"/>
                <w:szCs w:val="18"/>
                <w:vertAlign w:val="superscript"/>
              </w:rPr>
              <w:t>d</w:t>
            </w:r>
          </w:p>
        </w:tc>
        <w:tc>
          <w:tcPr>
            <w:tcW w:w="1821" w:type="dxa"/>
            <w:tcBorders>
              <w:top w:val="single" w:sz="4" w:space="0" w:color="000000"/>
              <w:left w:val="single" w:sz="4" w:space="0" w:color="000000"/>
              <w:bottom w:val="single" w:sz="4" w:space="0" w:color="000000"/>
              <w:right w:val="single" w:sz="4" w:space="0" w:color="000000"/>
            </w:tcBorders>
            <w:vAlign w:val="center"/>
          </w:tcPr>
          <w:p w14:paraId="39DC0608" w14:textId="77777777" w:rsidR="00FD379A" w:rsidRPr="0002133D" w:rsidRDefault="004C2846">
            <w:pPr>
              <w:jc w:val="center"/>
              <w:rPr>
                <w:rFonts w:hAnsi="宋体" w:cs="宋体"/>
                <w:sz w:val="18"/>
                <w:szCs w:val="18"/>
              </w:rPr>
            </w:pPr>
            <w:r w:rsidRPr="0002133D">
              <w:rPr>
                <w:rFonts w:hAnsi="宋体" w:cs="宋体"/>
                <w:sz w:val="18"/>
                <w:szCs w:val="18"/>
              </w:rPr>
              <w:t>26.1</w:t>
            </w:r>
            <w:r w:rsidRPr="0002133D">
              <w:rPr>
                <w:rFonts w:hAnsi="宋体" w:cs="宋体"/>
                <w:sz w:val="18"/>
                <w:szCs w:val="18"/>
                <w:vertAlign w:val="superscript"/>
              </w:rPr>
              <w:t>b</w:t>
            </w:r>
            <w:r w:rsidRPr="0002133D">
              <w:rPr>
                <w:rFonts w:hAnsi="宋体" w:cs="宋体" w:hint="eastAsia"/>
                <w:sz w:val="18"/>
                <w:szCs w:val="18"/>
              </w:rPr>
              <w:t>×</w:t>
            </w:r>
            <w:r w:rsidRPr="0002133D">
              <w:rPr>
                <w:rFonts w:hAnsi="宋体" w:cs="宋体"/>
                <w:sz w:val="18"/>
                <w:szCs w:val="18"/>
              </w:rPr>
              <w:t>10</w:t>
            </w:r>
            <w:r w:rsidRPr="0002133D">
              <w:rPr>
                <w:rFonts w:hAnsi="宋体" w:cs="宋体"/>
                <w:sz w:val="18"/>
                <w:szCs w:val="18"/>
                <w:vertAlign w:val="superscript"/>
              </w:rPr>
              <w:t>-3</w:t>
            </w:r>
          </w:p>
        </w:tc>
        <w:tc>
          <w:tcPr>
            <w:tcW w:w="1660" w:type="dxa"/>
            <w:tcBorders>
              <w:top w:val="single" w:sz="4" w:space="0" w:color="000000"/>
              <w:left w:val="single" w:sz="4" w:space="0" w:color="000000"/>
              <w:bottom w:val="single" w:sz="4" w:space="0" w:color="000000"/>
              <w:right w:val="single" w:sz="4" w:space="0" w:color="000000"/>
            </w:tcBorders>
            <w:vAlign w:val="center"/>
          </w:tcPr>
          <w:p w14:paraId="48E030EE" w14:textId="77777777" w:rsidR="00FD379A" w:rsidRPr="0002133D" w:rsidRDefault="004C2846">
            <w:pPr>
              <w:jc w:val="center"/>
              <w:rPr>
                <w:rFonts w:hAnsi="宋体" w:cs="宋体"/>
                <w:sz w:val="18"/>
                <w:szCs w:val="18"/>
              </w:rPr>
            </w:pPr>
            <w:r w:rsidRPr="0002133D">
              <w:rPr>
                <w:rFonts w:hAnsi="宋体" w:cs="宋体"/>
                <w:sz w:val="18"/>
                <w:szCs w:val="18"/>
              </w:rPr>
              <w:t>93</w:t>
            </w:r>
            <w:r w:rsidRPr="0002133D">
              <w:rPr>
                <w:rFonts w:hAnsi="宋体" w:cs="宋体"/>
                <w:sz w:val="18"/>
                <w:szCs w:val="18"/>
                <w:vertAlign w:val="superscript"/>
              </w:rPr>
              <w:t>b</w:t>
            </w:r>
          </w:p>
        </w:tc>
      </w:tr>
      <w:tr w:rsidR="00FD379A" w14:paraId="13F07326" w14:textId="77777777">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3ABA802A" w14:textId="77777777" w:rsidR="00FD379A" w:rsidRPr="0002133D" w:rsidRDefault="004C2846">
            <w:pPr>
              <w:jc w:val="center"/>
              <w:rPr>
                <w:rFonts w:hAnsi="宋体" w:cs="宋体"/>
                <w:sz w:val="18"/>
                <w:szCs w:val="18"/>
              </w:rPr>
            </w:pPr>
            <w:r w:rsidRPr="0002133D">
              <w:rPr>
                <w:rFonts w:hAnsi="宋体" w:cs="宋体" w:hint="eastAsia"/>
                <w:sz w:val="18"/>
                <w:szCs w:val="18"/>
              </w:rPr>
              <w:t>原油</w:t>
            </w:r>
          </w:p>
        </w:tc>
        <w:tc>
          <w:tcPr>
            <w:tcW w:w="1134" w:type="dxa"/>
            <w:tcBorders>
              <w:top w:val="single" w:sz="4" w:space="0" w:color="000000"/>
              <w:left w:val="single" w:sz="4" w:space="0" w:color="000000"/>
              <w:bottom w:val="single" w:sz="4" w:space="0" w:color="000000"/>
              <w:right w:val="single" w:sz="4" w:space="0" w:color="000000"/>
            </w:tcBorders>
          </w:tcPr>
          <w:p w14:paraId="1FD38EC5"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2410" w:type="dxa"/>
            <w:tcBorders>
              <w:top w:val="single" w:sz="4" w:space="0" w:color="000000"/>
              <w:left w:val="single" w:sz="4" w:space="0" w:color="000000"/>
              <w:bottom w:val="single" w:sz="4" w:space="0" w:color="000000"/>
              <w:right w:val="single" w:sz="4" w:space="0" w:color="000000"/>
            </w:tcBorders>
            <w:vAlign w:val="center"/>
          </w:tcPr>
          <w:p w14:paraId="1218E84C" w14:textId="77777777" w:rsidR="00FD379A" w:rsidRPr="0002133D" w:rsidRDefault="004C2846">
            <w:pPr>
              <w:jc w:val="center"/>
              <w:rPr>
                <w:rFonts w:hAnsi="宋体" w:cs="宋体"/>
                <w:sz w:val="18"/>
                <w:szCs w:val="18"/>
              </w:rPr>
            </w:pPr>
            <w:r w:rsidRPr="0002133D">
              <w:rPr>
                <w:rFonts w:hAnsi="宋体" w:cs="宋体"/>
                <w:sz w:val="18"/>
                <w:szCs w:val="18"/>
              </w:rPr>
              <w:t>41.816</w:t>
            </w:r>
            <w:r w:rsidRPr="0002133D">
              <w:rPr>
                <w:rFonts w:hAnsi="宋体" w:cs="宋体"/>
                <w:sz w:val="18"/>
                <w:szCs w:val="18"/>
                <w:vertAlign w:val="superscript"/>
              </w:rPr>
              <w:t>a</w:t>
            </w:r>
          </w:p>
        </w:tc>
        <w:tc>
          <w:tcPr>
            <w:tcW w:w="1821" w:type="dxa"/>
            <w:tcBorders>
              <w:top w:val="single" w:sz="4" w:space="0" w:color="000000"/>
              <w:left w:val="single" w:sz="4" w:space="0" w:color="000000"/>
              <w:bottom w:val="single" w:sz="4" w:space="0" w:color="000000"/>
              <w:right w:val="single" w:sz="4" w:space="0" w:color="000000"/>
            </w:tcBorders>
            <w:vAlign w:val="center"/>
          </w:tcPr>
          <w:p w14:paraId="60945F15" w14:textId="77777777" w:rsidR="00FD379A" w:rsidRPr="0002133D" w:rsidRDefault="004C2846">
            <w:pPr>
              <w:jc w:val="center"/>
              <w:rPr>
                <w:rFonts w:hAnsi="宋体" w:cs="宋体"/>
                <w:sz w:val="18"/>
                <w:szCs w:val="18"/>
              </w:rPr>
            </w:pPr>
            <w:r w:rsidRPr="0002133D">
              <w:rPr>
                <w:rFonts w:hAnsi="宋体" w:cs="宋体"/>
                <w:sz w:val="18"/>
                <w:szCs w:val="18"/>
              </w:rPr>
              <w:t>20.1</w:t>
            </w:r>
            <w:r w:rsidRPr="0002133D">
              <w:rPr>
                <w:rFonts w:hAnsi="宋体" w:cs="宋体"/>
                <w:sz w:val="18"/>
                <w:szCs w:val="18"/>
                <w:vertAlign w:val="superscript"/>
              </w:rPr>
              <w:t>b</w:t>
            </w:r>
            <w:r w:rsidRPr="0002133D">
              <w:rPr>
                <w:rFonts w:hAnsi="宋体" w:cs="宋体" w:hint="eastAsia"/>
                <w:sz w:val="18"/>
                <w:szCs w:val="18"/>
              </w:rPr>
              <w:t>×</w:t>
            </w:r>
            <w:r w:rsidRPr="0002133D">
              <w:rPr>
                <w:rFonts w:hAnsi="宋体" w:cs="宋体"/>
                <w:sz w:val="18"/>
                <w:szCs w:val="18"/>
              </w:rPr>
              <w:t>10</w:t>
            </w:r>
            <w:r w:rsidRPr="0002133D">
              <w:rPr>
                <w:rFonts w:hAnsi="宋体" w:cs="宋体"/>
                <w:sz w:val="18"/>
                <w:szCs w:val="18"/>
                <w:vertAlign w:val="superscript"/>
              </w:rPr>
              <w:t>-3</w:t>
            </w:r>
          </w:p>
        </w:tc>
        <w:tc>
          <w:tcPr>
            <w:tcW w:w="1660" w:type="dxa"/>
            <w:tcBorders>
              <w:top w:val="single" w:sz="4" w:space="0" w:color="000000"/>
              <w:left w:val="single" w:sz="4" w:space="0" w:color="000000"/>
              <w:bottom w:val="single" w:sz="4" w:space="0" w:color="000000"/>
              <w:right w:val="single" w:sz="4" w:space="0" w:color="000000"/>
            </w:tcBorders>
            <w:vAlign w:val="center"/>
          </w:tcPr>
          <w:p w14:paraId="3710A0AA" w14:textId="77777777" w:rsidR="00FD379A" w:rsidRPr="0002133D" w:rsidRDefault="004C2846">
            <w:pPr>
              <w:jc w:val="center"/>
              <w:rPr>
                <w:rFonts w:hAnsi="宋体" w:cs="宋体"/>
                <w:sz w:val="18"/>
                <w:szCs w:val="18"/>
              </w:rPr>
            </w:pPr>
            <w:r w:rsidRPr="0002133D">
              <w:rPr>
                <w:rFonts w:hAnsi="宋体" w:cs="宋体"/>
                <w:sz w:val="18"/>
                <w:szCs w:val="18"/>
              </w:rPr>
              <w:t>98</w:t>
            </w:r>
            <w:r w:rsidRPr="0002133D">
              <w:rPr>
                <w:rFonts w:hAnsi="宋体" w:cs="宋体"/>
                <w:sz w:val="18"/>
                <w:szCs w:val="18"/>
                <w:vertAlign w:val="superscript"/>
              </w:rPr>
              <w:t>b</w:t>
            </w:r>
          </w:p>
        </w:tc>
      </w:tr>
      <w:tr w:rsidR="00FD379A" w14:paraId="143E0122" w14:textId="77777777">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0A7E4709" w14:textId="77777777" w:rsidR="00FD379A" w:rsidRPr="0002133D" w:rsidRDefault="004C2846">
            <w:pPr>
              <w:jc w:val="center"/>
              <w:rPr>
                <w:rFonts w:hAnsi="宋体" w:cs="宋体"/>
                <w:sz w:val="18"/>
                <w:szCs w:val="18"/>
              </w:rPr>
            </w:pPr>
            <w:r w:rsidRPr="0002133D">
              <w:rPr>
                <w:rFonts w:hAnsi="宋体" w:cs="宋体" w:hint="eastAsia"/>
                <w:sz w:val="18"/>
                <w:szCs w:val="18"/>
              </w:rPr>
              <w:t>汽油</w:t>
            </w:r>
          </w:p>
        </w:tc>
        <w:tc>
          <w:tcPr>
            <w:tcW w:w="1134" w:type="dxa"/>
            <w:tcBorders>
              <w:top w:val="single" w:sz="4" w:space="0" w:color="000000"/>
              <w:left w:val="single" w:sz="4" w:space="0" w:color="000000"/>
              <w:bottom w:val="single" w:sz="4" w:space="0" w:color="000000"/>
              <w:right w:val="single" w:sz="4" w:space="0" w:color="000000"/>
            </w:tcBorders>
          </w:tcPr>
          <w:p w14:paraId="2977C9A9"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2410" w:type="dxa"/>
            <w:tcBorders>
              <w:top w:val="single" w:sz="4" w:space="0" w:color="000000"/>
              <w:left w:val="single" w:sz="4" w:space="0" w:color="000000"/>
              <w:bottom w:val="single" w:sz="4" w:space="0" w:color="000000"/>
              <w:right w:val="single" w:sz="4" w:space="0" w:color="000000"/>
            </w:tcBorders>
            <w:vAlign w:val="center"/>
          </w:tcPr>
          <w:p w14:paraId="7380245E" w14:textId="77777777" w:rsidR="00FD379A" w:rsidRPr="0002133D" w:rsidRDefault="004C2846">
            <w:pPr>
              <w:jc w:val="center"/>
              <w:rPr>
                <w:rFonts w:hAnsi="宋体" w:cs="宋体"/>
                <w:sz w:val="18"/>
                <w:szCs w:val="18"/>
              </w:rPr>
            </w:pPr>
            <w:r w:rsidRPr="0002133D">
              <w:rPr>
                <w:rFonts w:hAnsi="宋体" w:cs="宋体"/>
                <w:sz w:val="18"/>
                <w:szCs w:val="18"/>
              </w:rPr>
              <w:t>43.070</w:t>
            </w:r>
            <w:r w:rsidRPr="0002133D">
              <w:rPr>
                <w:rFonts w:hAnsi="宋体" w:cs="宋体"/>
                <w:sz w:val="18"/>
                <w:szCs w:val="18"/>
                <w:vertAlign w:val="superscript"/>
              </w:rPr>
              <w:t>a</w:t>
            </w:r>
          </w:p>
        </w:tc>
        <w:tc>
          <w:tcPr>
            <w:tcW w:w="1821" w:type="dxa"/>
            <w:tcBorders>
              <w:top w:val="single" w:sz="4" w:space="0" w:color="000000"/>
              <w:left w:val="single" w:sz="4" w:space="0" w:color="000000"/>
              <w:bottom w:val="single" w:sz="4" w:space="0" w:color="000000"/>
              <w:right w:val="single" w:sz="4" w:space="0" w:color="000000"/>
            </w:tcBorders>
            <w:vAlign w:val="center"/>
          </w:tcPr>
          <w:p w14:paraId="16003166" w14:textId="77777777" w:rsidR="00FD379A" w:rsidRPr="0002133D" w:rsidRDefault="004C2846">
            <w:pPr>
              <w:jc w:val="center"/>
              <w:rPr>
                <w:rFonts w:hAnsi="宋体" w:cs="宋体"/>
                <w:sz w:val="18"/>
                <w:szCs w:val="18"/>
              </w:rPr>
            </w:pPr>
            <w:r w:rsidRPr="0002133D">
              <w:rPr>
                <w:rFonts w:hAnsi="宋体" w:cs="宋体"/>
                <w:sz w:val="18"/>
                <w:szCs w:val="18"/>
              </w:rPr>
              <w:t>18.9</w:t>
            </w:r>
            <w:r w:rsidRPr="0002133D">
              <w:rPr>
                <w:rFonts w:hAnsi="宋体" w:cs="宋体"/>
                <w:sz w:val="18"/>
                <w:szCs w:val="18"/>
                <w:vertAlign w:val="superscript"/>
              </w:rPr>
              <w:t>b</w:t>
            </w:r>
            <w:r w:rsidRPr="0002133D">
              <w:rPr>
                <w:rFonts w:hAnsi="宋体" w:cs="宋体" w:hint="eastAsia"/>
                <w:sz w:val="18"/>
                <w:szCs w:val="18"/>
              </w:rPr>
              <w:t>×</w:t>
            </w:r>
            <w:r w:rsidRPr="0002133D">
              <w:rPr>
                <w:rFonts w:hAnsi="宋体" w:cs="宋体"/>
                <w:sz w:val="18"/>
                <w:szCs w:val="18"/>
              </w:rPr>
              <w:t>10</w:t>
            </w:r>
            <w:r w:rsidRPr="0002133D">
              <w:rPr>
                <w:rFonts w:hAnsi="宋体" w:cs="宋体"/>
                <w:sz w:val="18"/>
                <w:szCs w:val="18"/>
                <w:vertAlign w:val="superscript"/>
              </w:rPr>
              <w:t>-3</w:t>
            </w:r>
          </w:p>
        </w:tc>
        <w:tc>
          <w:tcPr>
            <w:tcW w:w="1660" w:type="dxa"/>
            <w:tcBorders>
              <w:top w:val="single" w:sz="4" w:space="0" w:color="000000"/>
              <w:left w:val="single" w:sz="4" w:space="0" w:color="000000"/>
              <w:bottom w:val="single" w:sz="4" w:space="0" w:color="000000"/>
              <w:right w:val="single" w:sz="4" w:space="0" w:color="000000"/>
            </w:tcBorders>
            <w:vAlign w:val="center"/>
          </w:tcPr>
          <w:p w14:paraId="2073C44A" w14:textId="77777777" w:rsidR="00FD379A" w:rsidRPr="0002133D" w:rsidRDefault="004C2846">
            <w:pPr>
              <w:jc w:val="center"/>
              <w:rPr>
                <w:rFonts w:hAnsi="宋体" w:cs="宋体"/>
                <w:sz w:val="18"/>
                <w:szCs w:val="18"/>
              </w:rPr>
            </w:pPr>
            <w:r w:rsidRPr="0002133D">
              <w:rPr>
                <w:rFonts w:hAnsi="宋体" w:cs="宋体"/>
                <w:sz w:val="18"/>
                <w:szCs w:val="18"/>
              </w:rPr>
              <w:t>98</w:t>
            </w:r>
            <w:r w:rsidRPr="0002133D">
              <w:rPr>
                <w:rFonts w:hAnsi="宋体" w:cs="宋体"/>
                <w:sz w:val="18"/>
                <w:szCs w:val="18"/>
                <w:vertAlign w:val="superscript"/>
              </w:rPr>
              <w:t>b</w:t>
            </w:r>
          </w:p>
        </w:tc>
      </w:tr>
      <w:tr w:rsidR="00FD379A" w14:paraId="47C9DD3E" w14:textId="77777777">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29BE3C4F" w14:textId="77777777" w:rsidR="00FD379A" w:rsidRPr="0002133D" w:rsidRDefault="004C2846">
            <w:pPr>
              <w:jc w:val="center"/>
              <w:rPr>
                <w:rFonts w:hAnsi="宋体" w:cs="宋体"/>
                <w:sz w:val="18"/>
                <w:szCs w:val="18"/>
              </w:rPr>
            </w:pPr>
            <w:r w:rsidRPr="0002133D">
              <w:rPr>
                <w:rFonts w:hAnsi="宋体" w:cs="宋体" w:hint="eastAsia"/>
                <w:sz w:val="18"/>
                <w:szCs w:val="18"/>
              </w:rPr>
              <w:t>柴油</w:t>
            </w:r>
          </w:p>
        </w:tc>
        <w:tc>
          <w:tcPr>
            <w:tcW w:w="1134" w:type="dxa"/>
            <w:tcBorders>
              <w:top w:val="single" w:sz="4" w:space="0" w:color="000000"/>
              <w:left w:val="single" w:sz="4" w:space="0" w:color="000000"/>
              <w:bottom w:val="single" w:sz="4" w:space="0" w:color="000000"/>
              <w:right w:val="single" w:sz="4" w:space="0" w:color="000000"/>
            </w:tcBorders>
          </w:tcPr>
          <w:p w14:paraId="021C7D11"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2410" w:type="dxa"/>
            <w:tcBorders>
              <w:top w:val="single" w:sz="4" w:space="0" w:color="000000"/>
              <w:left w:val="single" w:sz="4" w:space="0" w:color="000000"/>
              <w:bottom w:val="single" w:sz="4" w:space="0" w:color="000000"/>
              <w:right w:val="single" w:sz="4" w:space="0" w:color="000000"/>
            </w:tcBorders>
            <w:vAlign w:val="center"/>
          </w:tcPr>
          <w:p w14:paraId="19F6AAE7" w14:textId="77777777" w:rsidR="00FD379A" w:rsidRPr="0002133D" w:rsidRDefault="004C2846">
            <w:pPr>
              <w:jc w:val="center"/>
              <w:rPr>
                <w:rFonts w:hAnsi="宋体" w:cs="宋体"/>
                <w:sz w:val="18"/>
                <w:szCs w:val="18"/>
              </w:rPr>
            </w:pPr>
            <w:r w:rsidRPr="0002133D">
              <w:rPr>
                <w:rFonts w:hAnsi="宋体" w:cs="宋体"/>
                <w:sz w:val="18"/>
                <w:szCs w:val="18"/>
              </w:rPr>
              <w:t>42.652</w:t>
            </w:r>
            <w:r w:rsidRPr="0002133D">
              <w:rPr>
                <w:rFonts w:hAnsi="宋体" w:cs="宋体"/>
                <w:sz w:val="18"/>
                <w:szCs w:val="18"/>
                <w:vertAlign w:val="superscript"/>
              </w:rPr>
              <w:t>a</w:t>
            </w:r>
          </w:p>
        </w:tc>
        <w:tc>
          <w:tcPr>
            <w:tcW w:w="1821" w:type="dxa"/>
            <w:tcBorders>
              <w:top w:val="single" w:sz="4" w:space="0" w:color="000000"/>
              <w:left w:val="single" w:sz="4" w:space="0" w:color="000000"/>
              <w:bottom w:val="single" w:sz="4" w:space="0" w:color="000000"/>
              <w:right w:val="single" w:sz="4" w:space="0" w:color="000000"/>
            </w:tcBorders>
            <w:vAlign w:val="center"/>
          </w:tcPr>
          <w:p w14:paraId="27071C77" w14:textId="77777777" w:rsidR="00FD379A" w:rsidRPr="0002133D" w:rsidRDefault="004C2846">
            <w:pPr>
              <w:jc w:val="center"/>
              <w:rPr>
                <w:rFonts w:hAnsi="宋体" w:cs="宋体"/>
                <w:sz w:val="18"/>
                <w:szCs w:val="18"/>
              </w:rPr>
            </w:pPr>
            <w:r w:rsidRPr="0002133D">
              <w:rPr>
                <w:rFonts w:hAnsi="宋体" w:cs="宋体"/>
                <w:sz w:val="18"/>
                <w:szCs w:val="18"/>
              </w:rPr>
              <w:t>20.2</w:t>
            </w:r>
            <w:r w:rsidRPr="0002133D">
              <w:rPr>
                <w:rFonts w:hAnsi="宋体" w:cs="宋体"/>
                <w:sz w:val="18"/>
                <w:szCs w:val="18"/>
                <w:vertAlign w:val="superscript"/>
              </w:rPr>
              <w:t>b</w:t>
            </w:r>
            <w:r w:rsidRPr="0002133D">
              <w:rPr>
                <w:rFonts w:hAnsi="宋体" w:cs="宋体" w:hint="eastAsia"/>
                <w:sz w:val="18"/>
                <w:szCs w:val="18"/>
              </w:rPr>
              <w:t>×</w:t>
            </w:r>
            <w:r w:rsidRPr="0002133D">
              <w:rPr>
                <w:rFonts w:hAnsi="宋体" w:cs="宋体"/>
                <w:sz w:val="18"/>
                <w:szCs w:val="18"/>
              </w:rPr>
              <w:t>10</w:t>
            </w:r>
            <w:r w:rsidRPr="0002133D">
              <w:rPr>
                <w:rFonts w:hAnsi="宋体" w:cs="宋体"/>
                <w:sz w:val="18"/>
                <w:szCs w:val="18"/>
                <w:vertAlign w:val="superscript"/>
              </w:rPr>
              <w:t>-3</w:t>
            </w:r>
          </w:p>
        </w:tc>
        <w:tc>
          <w:tcPr>
            <w:tcW w:w="1660" w:type="dxa"/>
            <w:tcBorders>
              <w:top w:val="single" w:sz="4" w:space="0" w:color="000000"/>
              <w:left w:val="single" w:sz="4" w:space="0" w:color="000000"/>
              <w:bottom w:val="single" w:sz="4" w:space="0" w:color="000000"/>
              <w:right w:val="single" w:sz="4" w:space="0" w:color="000000"/>
            </w:tcBorders>
            <w:vAlign w:val="center"/>
          </w:tcPr>
          <w:p w14:paraId="56DBC2B7" w14:textId="77777777" w:rsidR="00FD379A" w:rsidRPr="0002133D" w:rsidRDefault="004C2846">
            <w:pPr>
              <w:jc w:val="center"/>
              <w:rPr>
                <w:rFonts w:hAnsi="宋体" w:cs="宋体"/>
                <w:sz w:val="18"/>
                <w:szCs w:val="18"/>
              </w:rPr>
            </w:pPr>
            <w:r w:rsidRPr="0002133D">
              <w:rPr>
                <w:rFonts w:hAnsi="宋体" w:cs="宋体"/>
                <w:sz w:val="18"/>
                <w:szCs w:val="18"/>
              </w:rPr>
              <w:t>98</w:t>
            </w:r>
            <w:r w:rsidRPr="0002133D">
              <w:rPr>
                <w:rFonts w:hAnsi="宋体" w:cs="宋体"/>
                <w:sz w:val="18"/>
                <w:szCs w:val="18"/>
                <w:vertAlign w:val="superscript"/>
              </w:rPr>
              <w:t>b</w:t>
            </w:r>
          </w:p>
        </w:tc>
      </w:tr>
      <w:tr w:rsidR="00FD379A" w14:paraId="72AD2BDF" w14:textId="77777777">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2639698B" w14:textId="77777777" w:rsidR="00FD379A" w:rsidRPr="0002133D" w:rsidRDefault="004C2846">
            <w:pPr>
              <w:jc w:val="center"/>
              <w:rPr>
                <w:rFonts w:hAnsi="宋体" w:cs="宋体"/>
                <w:sz w:val="18"/>
                <w:szCs w:val="18"/>
              </w:rPr>
            </w:pPr>
            <w:r w:rsidRPr="0002133D">
              <w:rPr>
                <w:rFonts w:hAnsi="宋体" w:cs="宋体" w:hint="eastAsia"/>
                <w:sz w:val="18"/>
                <w:szCs w:val="18"/>
              </w:rPr>
              <w:t>液化天然气</w:t>
            </w:r>
          </w:p>
        </w:tc>
        <w:tc>
          <w:tcPr>
            <w:tcW w:w="1134" w:type="dxa"/>
            <w:tcBorders>
              <w:top w:val="single" w:sz="4" w:space="0" w:color="000000"/>
              <w:left w:val="single" w:sz="4" w:space="0" w:color="000000"/>
              <w:bottom w:val="single" w:sz="4" w:space="0" w:color="000000"/>
              <w:right w:val="single" w:sz="4" w:space="0" w:color="000000"/>
            </w:tcBorders>
          </w:tcPr>
          <w:p w14:paraId="0392C10E"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2410" w:type="dxa"/>
            <w:tcBorders>
              <w:top w:val="single" w:sz="4" w:space="0" w:color="000000"/>
              <w:left w:val="single" w:sz="4" w:space="0" w:color="000000"/>
              <w:bottom w:val="single" w:sz="4" w:space="0" w:color="000000"/>
              <w:right w:val="single" w:sz="4" w:space="0" w:color="000000"/>
            </w:tcBorders>
            <w:vAlign w:val="center"/>
          </w:tcPr>
          <w:p w14:paraId="3004FB79" w14:textId="77777777" w:rsidR="00FD379A" w:rsidRPr="0002133D" w:rsidRDefault="004C2846">
            <w:pPr>
              <w:jc w:val="center"/>
              <w:rPr>
                <w:rFonts w:hAnsi="宋体" w:cs="宋体"/>
                <w:sz w:val="18"/>
                <w:szCs w:val="18"/>
              </w:rPr>
            </w:pPr>
            <w:r w:rsidRPr="0002133D">
              <w:rPr>
                <w:rFonts w:hAnsi="宋体" w:cs="宋体"/>
                <w:sz w:val="18"/>
                <w:szCs w:val="18"/>
              </w:rPr>
              <w:t>51.434</w:t>
            </w:r>
            <w:r w:rsidRPr="0002133D">
              <w:rPr>
                <w:rFonts w:hAnsi="宋体" w:cs="宋体"/>
                <w:sz w:val="18"/>
                <w:szCs w:val="18"/>
                <w:vertAlign w:val="superscript"/>
              </w:rPr>
              <w:t>e</w:t>
            </w:r>
          </w:p>
        </w:tc>
        <w:tc>
          <w:tcPr>
            <w:tcW w:w="1821" w:type="dxa"/>
            <w:tcBorders>
              <w:top w:val="single" w:sz="4" w:space="0" w:color="000000"/>
              <w:left w:val="single" w:sz="4" w:space="0" w:color="000000"/>
              <w:bottom w:val="single" w:sz="4" w:space="0" w:color="000000"/>
              <w:right w:val="single" w:sz="4" w:space="0" w:color="000000"/>
            </w:tcBorders>
            <w:vAlign w:val="center"/>
          </w:tcPr>
          <w:p w14:paraId="4A300C13" w14:textId="77777777" w:rsidR="00FD379A" w:rsidRPr="0002133D" w:rsidRDefault="004C2846">
            <w:pPr>
              <w:jc w:val="center"/>
              <w:rPr>
                <w:rFonts w:hAnsi="宋体" w:cs="宋体"/>
                <w:sz w:val="18"/>
                <w:szCs w:val="18"/>
              </w:rPr>
            </w:pPr>
            <w:r w:rsidRPr="0002133D">
              <w:rPr>
                <w:rFonts w:hAnsi="宋体" w:cs="宋体"/>
                <w:sz w:val="18"/>
                <w:szCs w:val="18"/>
              </w:rPr>
              <w:t>15.3</w:t>
            </w:r>
            <w:r w:rsidRPr="0002133D">
              <w:rPr>
                <w:rFonts w:hAnsi="宋体" w:cs="宋体"/>
                <w:sz w:val="18"/>
                <w:szCs w:val="18"/>
                <w:vertAlign w:val="superscript"/>
              </w:rPr>
              <w:t>b</w:t>
            </w:r>
            <w:r w:rsidRPr="0002133D">
              <w:rPr>
                <w:rFonts w:hAnsi="宋体" w:cs="宋体" w:hint="eastAsia"/>
                <w:sz w:val="18"/>
                <w:szCs w:val="18"/>
              </w:rPr>
              <w:t>×</w:t>
            </w:r>
            <w:r w:rsidRPr="0002133D">
              <w:rPr>
                <w:rFonts w:hAnsi="宋体" w:cs="宋体"/>
                <w:sz w:val="18"/>
                <w:szCs w:val="18"/>
              </w:rPr>
              <w:t>10</w:t>
            </w:r>
            <w:r w:rsidRPr="0002133D">
              <w:rPr>
                <w:rFonts w:hAnsi="宋体" w:cs="宋体"/>
                <w:sz w:val="18"/>
                <w:szCs w:val="18"/>
                <w:vertAlign w:val="superscript"/>
              </w:rPr>
              <w:t>-3</w:t>
            </w:r>
          </w:p>
        </w:tc>
        <w:tc>
          <w:tcPr>
            <w:tcW w:w="1660" w:type="dxa"/>
            <w:tcBorders>
              <w:top w:val="single" w:sz="4" w:space="0" w:color="000000"/>
              <w:left w:val="single" w:sz="4" w:space="0" w:color="000000"/>
              <w:bottom w:val="single" w:sz="4" w:space="0" w:color="000000"/>
              <w:right w:val="single" w:sz="4" w:space="0" w:color="000000"/>
            </w:tcBorders>
            <w:vAlign w:val="center"/>
          </w:tcPr>
          <w:p w14:paraId="304C1ACE" w14:textId="77777777" w:rsidR="00FD379A" w:rsidRPr="0002133D" w:rsidRDefault="004C2846">
            <w:pPr>
              <w:jc w:val="center"/>
              <w:rPr>
                <w:rFonts w:hAnsi="宋体" w:cs="宋体"/>
                <w:sz w:val="18"/>
                <w:szCs w:val="18"/>
              </w:rPr>
            </w:pPr>
            <w:r w:rsidRPr="0002133D">
              <w:rPr>
                <w:rFonts w:hAnsi="宋体" w:cs="宋体"/>
                <w:sz w:val="18"/>
                <w:szCs w:val="18"/>
              </w:rPr>
              <w:t>98</w:t>
            </w:r>
            <w:r w:rsidRPr="0002133D">
              <w:rPr>
                <w:rFonts w:hAnsi="宋体" w:cs="宋体"/>
                <w:sz w:val="18"/>
                <w:szCs w:val="18"/>
                <w:vertAlign w:val="superscript"/>
              </w:rPr>
              <w:t>b</w:t>
            </w:r>
          </w:p>
        </w:tc>
      </w:tr>
      <w:tr w:rsidR="00FD379A" w14:paraId="5B23C48D" w14:textId="77777777">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7878FE72" w14:textId="77777777" w:rsidR="00FD379A" w:rsidRPr="0002133D" w:rsidRDefault="004C2846">
            <w:pPr>
              <w:jc w:val="center"/>
              <w:rPr>
                <w:rFonts w:hAnsi="宋体" w:cs="宋体"/>
                <w:sz w:val="18"/>
                <w:szCs w:val="18"/>
              </w:rPr>
            </w:pPr>
            <w:r w:rsidRPr="0002133D">
              <w:rPr>
                <w:rFonts w:hAnsi="宋体" w:cs="宋体" w:hint="eastAsia"/>
                <w:sz w:val="18"/>
                <w:szCs w:val="18"/>
              </w:rPr>
              <w:t>液化石油气</w:t>
            </w:r>
          </w:p>
        </w:tc>
        <w:tc>
          <w:tcPr>
            <w:tcW w:w="1134" w:type="dxa"/>
            <w:tcBorders>
              <w:top w:val="single" w:sz="4" w:space="0" w:color="000000"/>
              <w:left w:val="single" w:sz="4" w:space="0" w:color="000000"/>
              <w:bottom w:val="single" w:sz="4" w:space="0" w:color="000000"/>
              <w:right w:val="single" w:sz="4" w:space="0" w:color="000000"/>
            </w:tcBorders>
          </w:tcPr>
          <w:p w14:paraId="54C6661B" w14:textId="77777777" w:rsidR="00FD379A" w:rsidRPr="0002133D" w:rsidRDefault="004C2846">
            <w:pPr>
              <w:jc w:val="center"/>
              <w:rPr>
                <w:rFonts w:hAnsi="宋体" w:cs="宋体"/>
                <w:sz w:val="18"/>
                <w:szCs w:val="18"/>
              </w:rPr>
            </w:pPr>
            <w:r w:rsidRPr="0002133D">
              <w:rPr>
                <w:rFonts w:hAnsi="宋体" w:cs="宋体"/>
                <w:sz w:val="18"/>
                <w:szCs w:val="18"/>
              </w:rPr>
              <w:t>t</w:t>
            </w:r>
          </w:p>
        </w:tc>
        <w:tc>
          <w:tcPr>
            <w:tcW w:w="2410" w:type="dxa"/>
            <w:tcBorders>
              <w:top w:val="single" w:sz="4" w:space="0" w:color="000000"/>
              <w:left w:val="single" w:sz="4" w:space="0" w:color="000000"/>
              <w:bottom w:val="single" w:sz="4" w:space="0" w:color="000000"/>
              <w:right w:val="single" w:sz="4" w:space="0" w:color="000000"/>
            </w:tcBorders>
            <w:vAlign w:val="center"/>
          </w:tcPr>
          <w:p w14:paraId="5A47FC0A" w14:textId="77777777" w:rsidR="00FD379A" w:rsidRPr="0002133D" w:rsidRDefault="004C2846">
            <w:pPr>
              <w:jc w:val="center"/>
              <w:rPr>
                <w:rFonts w:hAnsi="宋体" w:cs="宋体"/>
                <w:sz w:val="18"/>
                <w:szCs w:val="18"/>
              </w:rPr>
            </w:pPr>
            <w:r w:rsidRPr="0002133D">
              <w:rPr>
                <w:rFonts w:hAnsi="宋体" w:cs="宋体"/>
                <w:sz w:val="18"/>
                <w:szCs w:val="18"/>
              </w:rPr>
              <w:t>50.179</w:t>
            </w:r>
            <w:r w:rsidRPr="0002133D">
              <w:rPr>
                <w:rFonts w:hAnsi="宋体" w:cs="宋体"/>
                <w:sz w:val="18"/>
                <w:szCs w:val="18"/>
                <w:vertAlign w:val="superscript"/>
              </w:rPr>
              <w:t>a</w:t>
            </w:r>
          </w:p>
        </w:tc>
        <w:tc>
          <w:tcPr>
            <w:tcW w:w="1821" w:type="dxa"/>
            <w:tcBorders>
              <w:top w:val="single" w:sz="4" w:space="0" w:color="000000"/>
              <w:left w:val="single" w:sz="4" w:space="0" w:color="000000"/>
              <w:bottom w:val="single" w:sz="4" w:space="0" w:color="000000"/>
              <w:right w:val="single" w:sz="4" w:space="0" w:color="000000"/>
            </w:tcBorders>
            <w:vAlign w:val="center"/>
          </w:tcPr>
          <w:p w14:paraId="169CEA7F" w14:textId="77777777" w:rsidR="00FD379A" w:rsidRPr="0002133D" w:rsidRDefault="004C2846">
            <w:pPr>
              <w:jc w:val="center"/>
              <w:rPr>
                <w:rFonts w:hAnsi="宋体" w:cs="宋体"/>
                <w:sz w:val="18"/>
                <w:szCs w:val="18"/>
              </w:rPr>
            </w:pPr>
            <w:r w:rsidRPr="0002133D">
              <w:rPr>
                <w:rFonts w:hAnsi="宋体" w:cs="宋体"/>
                <w:sz w:val="18"/>
                <w:szCs w:val="18"/>
              </w:rPr>
              <w:t>17.2</w:t>
            </w:r>
            <w:r w:rsidRPr="0002133D">
              <w:rPr>
                <w:rFonts w:hAnsi="宋体" w:cs="宋体"/>
                <w:sz w:val="18"/>
                <w:szCs w:val="18"/>
                <w:vertAlign w:val="superscript"/>
              </w:rPr>
              <w:t>b</w:t>
            </w:r>
            <w:r w:rsidRPr="0002133D">
              <w:rPr>
                <w:rFonts w:hAnsi="宋体" w:cs="宋体" w:hint="eastAsia"/>
                <w:sz w:val="18"/>
                <w:szCs w:val="18"/>
              </w:rPr>
              <w:t>×</w:t>
            </w:r>
            <w:r w:rsidRPr="0002133D">
              <w:rPr>
                <w:rFonts w:hAnsi="宋体" w:cs="宋体"/>
                <w:sz w:val="18"/>
                <w:szCs w:val="18"/>
              </w:rPr>
              <w:t>10</w:t>
            </w:r>
            <w:r w:rsidRPr="0002133D">
              <w:rPr>
                <w:rFonts w:hAnsi="宋体" w:cs="宋体"/>
                <w:sz w:val="18"/>
                <w:szCs w:val="18"/>
                <w:vertAlign w:val="superscript"/>
              </w:rPr>
              <w:t>-3</w:t>
            </w:r>
          </w:p>
        </w:tc>
        <w:tc>
          <w:tcPr>
            <w:tcW w:w="1660" w:type="dxa"/>
            <w:tcBorders>
              <w:top w:val="single" w:sz="4" w:space="0" w:color="000000"/>
              <w:left w:val="single" w:sz="4" w:space="0" w:color="000000"/>
              <w:bottom w:val="single" w:sz="4" w:space="0" w:color="000000"/>
              <w:right w:val="single" w:sz="4" w:space="0" w:color="000000"/>
            </w:tcBorders>
            <w:vAlign w:val="center"/>
          </w:tcPr>
          <w:p w14:paraId="1CDCBBF7" w14:textId="77777777" w:rsidR="00FD379A" w:rsidRPr="0002133D" w:rsidRDefault="004C2846">
            <w:pPr>
              <w:jc w:val="center"/>
              <w:rPr>
                <w:rFonts w:hAnsi="宋体" w:cs="宋体"/>
                <w:sz w:val="18"/>
                <w:szCs w:val="18"/>
              </w:rPr>
            </w:pPr>
            <w:r w:rsidRPr="0002133D">
              <w:rPr>
                <w:rFonts w:hAnsi="宋体" w:cs="宋体"/>
                <w:sz w:val="18"/>
                <w:szCs w:val="18"/>
              </w:rPr>
              <w:t>98</w:t>
            </w:r>
            <w:r w:rsidRPr="0002133D">
              <w:rPr>
                <w:rFonts w:hAnsi="宋体" w:cs="宋体"/>
                <w:sz w:val="18"/>
                <w:szCs w:val="18"/>
                <w:vertAlign w:val="superscript"/>
              </w:rPr>
              <w:t>b</w:t>
            </w:r>
          </w:p>
        </w:tc>
      </w:tr>
      <w:tr w:rsidR="00FD379A" w14:paraId="56B651FA" w14:textId="77777777">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06383C8D" w14:textId="77777777" w:rsidR="00FD379A" w:rsidRPr="0002133D" w:rsidRDefault="004C2846">
            <w:pPr>
              <w:jc w:val="center"/>
              <w:rPr>
                <w:rFonts w:hAnsi="宋体" w:cs="宋体"/>
                <w:sz w:val="18"/>
                <w:szCs w:val="18"/>
              </w:rPr>
            </w:pPr>
            <w:r w:rsidRPr="0002133D">
              <w:rPr>
                <w:rFonts w:hAnsi="宋体" w:cs="宋体" w:hint="eastAsia"/>
                <w:sz w:val="18"/>
                <w:szCs w:val="18"/>
              </w:rPr>
              <w:t>天然气</w:t>
            </w:r>
          </w:p>
        </w:tc>
        <w:tc>
          <w:tcPr>
            <w:tcW w:w="1134" w:type="dxa"/>
            <w:tcBorders>
              <w:top w:val="single" w:sz="4" w:space="0" w:color="000000"/>
              <w:left w:val="single" w:sz="4" w:space="0" w:color="000000"/>
              <w:bottom w:val="single" w:sz="4" w:space="0" w:color="000000"/>
              <w:right w:val="single" w:sz="4" w:space="0" w:color="000000"/>
            </w:tcBorders>
            <w:vAlign w:val="center"/>
          </w:tcPr>
          <w:p w14:paraId="3677B335" w14:textId="77777777" w:rsidR="00FD379A" w:rsidRPr="0002133D" w:rsidRDefault="004C2846">
            <w:pPr>
              <w:jc w:val="center"/>
              <w:rPr>
                <w:rFonts w:hAnsi="宋体" w:cs="宋体"/>
                <w:sz w:val="18"/>
                <w:szCs w:val="18"/>
              </w:rPr>
            </w:pPr>
            <w:r w:rsidRPr="0002133D">
              <w:rPr>
                <w:rFonts w:hAnsi="宋体" w:cs="宋体"/>
                <w:sz w:val="18"/>
                <w:szCs w:val="18"/>
              </w:rPr>
              <w:t>10</w:t>
            </w:r>
            <w:r w:rsidRPr="0002133D">
              <w:rPr>
                <w:rFonts w:hAnsi="宋体" w:cs="宋体"/>
                <w:sz w:val="18"/>
                <w:szCs w:val="18"/>
                <w:vertAlign w:val="superscript"/>
              </w:rPr>
              <w:t>4</w:t>
            </w:r>
            <w:r w:rsidRPr="0002133D">
              <w:rPr>
                <w:rFonts w:hAnsi="宋体" w:cs="宋体"/>
                <w:sz w:val="18"/>
                <w:szCs w:val="18"/>
              </w:rPr>
              <w:t>m</w:t>
            </w:r>
            <w:r w:rsidRPr="0002133D">
              <w:rPr>
                <w:rFonts w:hAnsi="宋体" w:cs="宋体"/>
                <w:sz w:val="18"/>
                <w:szCs w:val="18"/>
                <w:vertAlign w:val="superscript"/>
              </w:rPr>
              <w:t>3</w:t>
            </w:r>
          </w:p>
        </w:tc>
        <w:tc>
          <w:tcPr>
            <w:tcW w:w="2410" w:type="dxa"/>
            <w:tcBorders>
              <w:top w:val="single" w:sz="4" w:space="0" w:color="000000"/>
              <w:left w:val="single" w:sz="4" w:space="0" w:color="000000"/>
              <w:bottom w:val="single" w:sz="4" w:space="0" w:color="000000"/>
              <w:right w:val="single" w:sz="4" w:space="0" w:color="000000"/>
            </w:tcBorders>
            <w:vAlign w:val="center"/>
          </w:tcPr>
          <w:p w14:paraId="2922C4C2" w14:textId="77777777" w:rsidR="00FD379A" w:rsidRPr="0002133D" w:rsidRDefault="004C2846">
            <w:pPr>
              <w:jc w:val="center"/>
              <w:rPr>
                <w:rFonts w:hAnsi="宋体" w:cs="宋体"/>
                <w:sz w:val="18"/>
                <w:szCs w:val="18"/>
              </w:rPr>
            </w:pPr>
            <w:r w:rsidRPr="0002133D">
              <w:rPr>
                <w:rFonts w:hAnsi="宋体" w:cs="宋体"/>
                <w:sz w:val="18"/>
                <w:szCs w:val="18"/>
              </w:rPr>
              <w:t>389.31</w:t>
            </w:r>
            <w:r w:rsidRPr="0002133D">
              <w:rPr>
                <w:rFonts w:hAnsi="宋体" w:cs="宋体"/>
                <w:sz w:val="18"/>
                <w:szCs w:val="18"/>
                <w:vertAlign w:val="superscript"/>
              </w:rPr>
              <w:t>a</w:t>
            </w:r>
          </w:p>
        </w:tc>
        <w:tc>
          <w:tcPr>
            <w:tcW w:w="1821" w:type="dxa"/>
            <w:tcBorders>
              <w:top w:val="single" w:sz="4" w:space="0" w:color="000000"/>
              <w:left w:val="single" w:sz="4" w:space="0" w:color="000000"/>
              <w:bottom w:val="single" w:sz="4" w:space="0" w:color="000000"/>
              <w:right w:val="single" w:sz="4" w:space="0" w:color="000000"/>
            </w:tcBorders>
            <w:vAlign w:val="center"/>
          </w:tcPr>
          <w:p w14:paraId="35E30B69" w14:textId="77777777" w:rsidR="00FD379A" w:rsidRPr="0002133D" w:rsidRDefault="004C2846">
            <w:pPr>
              <w:jc w:val="center"/>
              <w:rPr>
                <w:rFonts w:hAnsi="宋体" w:cs="宋体"/>
                <w:sz w:val="18"/>
                <w:szCs w:val="18"/>
              </w:rPr>
            </w:pPr>
            <w:r w:rsidRPr="0002133D">
              <w:rPr>
                <w:rFonts w:hAnsi="宋体" w:cs="宋体"/>
                <w:sz w:val="18"/>
                <w:szCs w:val="18"/>
              </w:rPr>
              <w:t>15.3</w:t>
            </w:r>
            <w:r w:rsidRPr="0002133D">
              <w:rPr>
                <w:rFonts w:hAnsi="宋体" w:cs="宋体"/>
                <w:sz w:val="18"/>
                <w:szCs w:val="18"/>
                <w:vertAlign w:val="superscript"/>
              </w:rPr>
              <w:t>b</w:t>
            </w:r>
            <w:r w:rsidRPr="0002133D">
              <w:rPr>
                <w:rFonts w:hAnsi="宋体" w:cs="宋体" w:hint="eastAsia"/>
                <w:sz w:val="18"/>
                <w:szCs w:val="18"/>
              </w:rPr>
              <w:t>×</w:t>
            </w:r>
            <w:r w:rsidRPr="0002133D">
              <w:rPr>
                <w:rFonts w:hAnsi="宋体" w:cs="宋体"/>
                <w:sz w:val="18"/>
                <w:szCs w:val="18"/>
              </w:rPr>
              <w:t>10</w:t>
            </w:r>
            <w:r w:rsidRPr="0002133D">
              <w:rPr>
                <w:rFonts w:hAnsi="宋体" w:cs="宋体"/>
                <w:sz w:val="18"/>
                <w:szCs w:val="18"/>
                <w:vertAlign w:val="superscript"/>
              </w:rPr>
              <w:t>-3</w:t>
            </w:r>
          </w:p>
        </w:tc>
        <w:tc>
          <w:tcPr>
            <w:tcW w:w="1660" w:type="dxa"/>
            <w:tcBorders>
              <w:top w:val="single" w:sz="4" w:space="0" w:color="000000"/>
              <w:left w:val="single" w:sz="4" w:space="0" w:color="000000"/>
              <w:bottom w:val="single" w:sz="4" w:space="0" w:color="000000"/>
              <w:right w:val="single" w:sz="4" w:space="0" w:color="000000"/>
            </w:tcBorders>
            <w:vAlign w:val="center"/>
          </w:tcPr>
          <w:p w14:paraId="6239992E" w14:textId="77777777" w:rsidR="00FD379A" w:rsidRPr="0002133D" w:rsidRDefault="004C2846">
            <w:pPr>
              <w:jc w:val="center"/>
              <w:rPr>
                <w:rFonts w:hAnsi="宋体" w:cs="宋体"/>
                <w:sz w:val="18"/>
                <w:szCs w:val="18"/>
              </w:rPr>
            </w:pPr>
            <w:r w:rsidRPr="0002133D">
              <w:rPr>
                <w:rFonts w:hAnsi="宋体" w:cs="宋体"/>
                <w:sz w:val="18"/>
                <w:szCs w:val="18"/>
              </w:rPr>
              <w:t>99</w:t>
            </w:r>
            <w:r w:rsidRPr="0002133D">
              <w:rPr>
                <w:rFonts w:hAnsi="宋体" w:cs="宋体"/>
                <w:sz w:val="18"/>
                <w:szCs w:val="18"/>
                <w:vertAlign w:val="superscript"/>
              </w:rPr>
              <w:t>b</w:t>
            </w:r>
          </w:p>
        </w:tc>
      </w:tr>
      <w:tr w:rsidR="00FD379A" w14:paraId="7310FDC5" w14:textId="77777777">
        <w:trPr>
          <w:jc w:val="center"/>
        </w:trPr>
        <w:tc>
          <w:tcPr>
            <w:tcW w:w="8296" w:type="dxa"/>
            <w:gridSpan w:val="5"/>
            <w:tcBorders>
              <w:top w:val="single" w:sz="4" w:space="0" w:color="000000"/>
              <w:left w:val="single" w:sz="4" w:space="0" w:color="000000"/>
              <w:bottom w:val="single" w:sz="4" w:space="0" w:color="000000"/>
              <w:right w:val="single" w:sz="4" w:space="0" w:color="000000"/>
            </w:tcBorders>
            <w:vAlign w:val="center"/>
          </w:tcPr>
          <w:p w14:paraId="2B73BC9D" w14:textId="77777777" w:rsidR="00FD379A" w:rsidRPr="0002133D" w:rsidRDefault="004C2846">
            <w:pPr>
              <w:rPr>
                <w:rFonts w:hAnsi="宋体" w:cs="宋体"/>
                <w:sz w:val="18"/>
                <w:szCs w:val="18"/>
              </w:rPr>
            </w:pPr>
            <w:r w:rsidRPr="0002133D">
              <w:rPr>
                <w:rFonts w:hAnsi="宋体" w:cs="宋体"/>
                <w:sz w:val="18"/>
                <w:szCs w:val="18"/>
                <w:vertAlign w:val="superscript"/>
              </w:rPr>
              <w:t>a</w:t>
            </w:r>
            <w:r w:rsidRPr="0002133D">
              <w:rPr>
                <w:rFonts w:hAnsi="宋体" w:cs="宋体" w:hint="eastAsia"/>
                <w:sz w:val="18"/>
                <w:szCs w:val="18"/>
              </w:rPr>
              <w:t>《中国能源统计年鉴</w:t>
            </w:r>
            <w:r w:rsidRPr="0002133D">
              <w:rPr>
                <w:rFonts w:hAnsi="宋体" w:cs="宋体"/>
                <w:sz w:val="18"/>
                <w:szCs w:val="18"/>
              </w:rPr>
              <w:t>2013</w:t>
            </w:r>
            <w:r w:rsidRPr="0002133D">
              <w:rPr>
                <w:rFonts w:hAnsi="宋体" w:cs="宋体" w:hint="eastAsia"/>
                <w:sz w:val="18"/>
                <w:szCs w:val="18"/>
              </w:rPr>
              <w:t>》</w:t>
            </w:r>
          </w:p>
          <w:p w14:paraId="12178FE1" w14:textId="77777777" w:rsidR="00FD379A" w:rsidRPr="0002133D" w:rsidRDefault="004C2846">
            <w:pPr>
              <w:rPr>
                <w:rFonts w:hAnsi="宋体" w:cs="宋体"/>
                <w:sz w:val="18"/>
                <w:szCs w:val="18"/>
              </w:rPr>
            </w:pPr>
            <w:r w:rsidRPr="0002133D">
              <w:rPr>
                <w:rFonts w:hAnsi="宋体" w:cs="宋体"/>
                <w:sz w:val="18"/>
                <w:szCs w:val="18"/>
                <w:vertAlign w:val="superscript"/>
              </w:rPr>
              <w:t>b</w:t>
            </w:r>
            <w:r w:rsidRPr="0002133D">
              <w:rPr>
                <w:rFonts w:hAnsi="宋体" w:cs="宋体" w:hint="eastAsia"/>
                <w:sz w:val="18"/>
                <w:szCs w:val="18"/>
              </w:rPr>
              <w:t>《省级温室气体清单指南（试行）》</w:t>
            </w:r>
          </w:p>
          <w:p w14:paraId="2CF77119" w14:textId="77777777" w:rsidR="00FD379A" w:rsidRPr="0002133D" w:rsidRDefault="004C2846">
            <w:pPr>
              <w:rPr>
                <w:rFonts w:hAnsi="宋体" w:cs="宋体"/>
                <w:sz w:val="18"/>
                <w:szCs w:val="18"/>
              </w:rPr>
            </w:pPr>
            <w:r w:rsidRPr="0002133D">
              <w:rPr>
                <w:rFonts w:hAnsi="宋体" w:cs="宋体"/>
                <w:sz w:val="18"/>
                <w:szCs w:val="18"/>
                <w:vertAlign w:val="superscript"/>
              </w:rPr>
              <w:t>c</w:t>
            </w:r>
            <w:r w:rsidRPr="0002133D">
              <w:rPr>
                <w:rFonts w:hAnsi="宋体" w:cs="宋体" w:hint="eastAsia"/>
                <w:sz w:val="18"/>
                <w:szCs w:val="18"/>
              </w:rPr>
              <w:t>《</w:t>
            </w:r>
            <w:r w:rsidRPr="0002133D">
              <w:rPr>
                <w:rFonts w:hAnsi="宋体" w:cs="宋体"/>
                <w:sz w:val="18"/>
                <w:szCs w:val="18"/>
              </w:rPr>
              <w:t>2006</w:t>
            </w:r>
            <w:r w:rsidRPr="0002133D">
              <w:rPr>
                <w:rFonts w:hAnsi="宋体" w:cs="宋体" w:hint="eastAsia"/>
                <w:sz w:val="18"/>
                <w:szCs w:val="18"/>
              </w:rPr>
              <w:t>年</w:t>
            </w:r>
            <w:r w:rsidRPr="0002133D">
              <w:rPr>
                <w:rFonts w:hAnsi="宋体" w:cs="宋体"/>
                <w:sz w:val="18"/>
                <w:szCs w:val="18"/>
              </w:rPr>
              <w:t>IPCC</w:t>
            </w:r>
            <w:r w:rsidRPr="0002133D">
              <w:rPr>
                <w:rFonts w:hAnsi="宋体" w:cs="宋体" w:hint="eastAsia"/>
                <w:sz w:val="18"/>
                <w:szCs w:val="18"/>
              </w:rPr>
              <w:t>国家温室气体清单指南》</w:t>
            </w:r>
          </w:p>
          <w:p w14:paraId="2BBA9510" w14:textId="77777777" w:rsidR="00FD379A" w:rsidRPr="0002133D" w:rsidRDefault="004C2846">
            <w:pPr>
              <w:rPr>
                <w:rFonts w:hAnsi="宋体" w:cs="宋体"/>
                <w:sz w:val="18"/>
                <w:szCs w:val="18"/>
              </w:rPr>
            </w:pPr>
            <w:r w:rsidRPr="0002133D">
              <w:rPr>
                <w:rFonts w:hAnsi="宋体" w:cs="宋体"/>
                <w:sz w:val="18"/>
                <w:szCs w:val="18"/>
                <w:vertAlign w:val="superscript"/>
              </w:rPr>
              <w:t>d</w:t>
            </w:r>
            <w:r w:rsidRPr="0002133D">
              <w:rPr>
                <w:rFonts w:hAnsi="宋体" w:cs="宋体" w:hint="eastAsia"/>
                <w:sz w:val="18"/>
                <w:szCs w:val="18"/>
              </w:rPr>
              <w:t>《中国温室气体清单研究》（</w:t>
            </w:r>
            <w:r w:rsidRPr="0002133D">
              <w:rPr>
                <w:rFonts w:hAnsi="宋体" w:cs="宋体"/>
                <w:sz w:val="18"/>
                <w:szCs w:val="18"/>
              </w:rPr>
              <w:t>2005</w:t>
            </w:r>
            <w:r w:rsidRPr="0002133D">
              <w:rPr>
                <w:rFonts w:hAnsi="宋体" w:cs="宋体" w:hint="eastAsia"/>
                <w:sz w:val="18"/>
                <w:szCs w:val="18"/>
              </w:rPr>
              <w:t>）</w:t>
            </w:r>
          </w:p>
          <w:p w14:paraId="2FF55D81" w14:textId="77777777" w:rsidR="00FD379A" w:rsidRPr="0002133D" w:rsidRDefault="004C2846">
            <w:pPr>
              <w:rPr>
                <w:rFonts w:hAnsi="宋体" w:cs="宋体"/>
                <w:sz w:val="18"/>
                <w:szCs w:val="18"/>
              </w:rPr>
            </w:pPr>
            <w:r w:rsidRPr="0002133D">
              <w:rPr>
                <w:rFonts w:hAnsi="宋体" w:cs="宋体"/>
                <w:sz w:val="18"/>
                <w:szCs w:val="18"/>
                <w:vertAlign w:val="superscript"/>
              </w:rPr>
              <w:t>e</w:t>
            </w:r>
            <w:r w:rsidRPr="0002133D">
              <w:rPr>
                <w:rFonts w:hAnsi="宋体" w:cs="宋体" w:hint="eastAsia"/>
                <w:sz w:val="18"/>
                <w:szCs w:val="18"/>
              </w:rPr>
              <w:t>《能源统计报表制度》</w:t>
            </w:r>
          </w:p>
        </w:tc>
      </w:tr>
    </w:tbl>
    <w:p w14:paraId="6DE45B96" w14:textId="523CDBB3" w:rsidR="00FD379A" w:rsidRDefault="004C2846">
      <w:pPr>
        <w:jc w:val="center"/>
        <w:rPr>
          <w:rFonts w:eastAsia="黑体"/>
          <w:szCs w:val="21"/>
        </w:rPr>
      </w:pPr>
      <w:r>
        <w:rPr>
          <w:rFonts w:eastAsia="黑体" w:hint="eastAsia"/>
          <w:szCs w:val="21"/>
        </w:rPr>
        <w:t>表</w:t>
      </w:r>
      <w:r>
        <w:rPr>
          <w:rFonts w:eastAsia="黑体"/>
          <w:szCs w:val="21"/>
        </w:rPr>
        <w:t>C.2</w:t>
      </w:r>
      <w:r w:rsidR="0094788A">
        <w:rPr>
          <w:rFonts w:eastAsia="黑体"/>
          <w:szCs w:val="21"/>
        </w:rPr>
        <w:t xml:space="preserve"> </w:t>
      </w:r>
      <w:r>
        <w:rPr>
          <w:rFonts w:eastAsia="黑体" w:hint="eastAsia"/>
          <w:szCs w:val="21"/>
        </w:rPr>
        <w:t>其他排放因子和参数推荐值</w:t>
      </w:r>
    </w:p>
    <w:tbl>
      <w:tblPr>
        <w:tblStyle w:val="af8"/>
        <w:tblW w:w="0" w:type="auto"/>
        <w:tblLook w:val="04A0" w:firstRow="1" w:lastRow="0" w:firstColumn="1" w:lastColumn="0" w:noHBand="0" w:noVBand="1"/>
      </w:tblPr>
      <w:tblGrid>
        <w:gridCol w:w="3397"/>
        <w:gridCol w:w="2133"/>
        <w:gridCol w:w="2766"/>
      </w:tblGrid>
      <w:tr w:rsidR="00FD379A" w14:paraId="44423C1B" w14:textId="77777777">
        <w:tc>
          <w:tcPr>
            <w:tcW w:w="3397" w:type="dxa"/>
            <w:tcBorders>
              <w:top w:val="single" w:sz="4" w:space="0" w:color="000000"/>
              <w:left w:val="single" w:sz="4" w:space="0" w:color="000000"/>
              <w:bottom w:val="single" w:sz="4" w:space="0" w:color="000000"/>
              <w:right w:val="single" w:sz="4" w:space="0" w:color="000000"/>
            </w:tcBorders>
          </w:tcPr>
          <w:p w14:paraId="6C9A6E6B" w14:textId="77777777" w:rsidR="00FD379A" w:rsidRPr="0002133D" w:rsidRDefault="004C2846">
            <w:pPr>
              <w:jc w:val="center"/>
              <w:rPr>
                <w:rFonts w:hAnsi="宋体" w:cs="宋体"/>
                <w:sz w:val="18"/>
                <w:szCs w:val="18"/>
              </w:rPr>
            </w:pPr>
            <w:r w:rsidRPr="0002133D">
              <w:rPr>
                <w:rFonts w:hAnsi="宋体" w:cs="宋体" w:hint="eastAsia"/>
                <w:sz w:val="18"/>
                <w:szCs w:val="18"/>
              </w:rPr>
              <w:t>参数名称</w:t>
            </w:r>
          </w:p>
        </w:tc>
        <w:tc>
          <w:tcPr>
            <w:tcW w:w="2133" w:type="dxa"/>
            <w:tcBorders>
              <w:top w:val="single" w:sz="4" w:space="0" w:color="000000"/>
              <w:left w:val="single" w:sz="4" w:space="0" w:color="000000"/>
              <w:bottom w:val="single" w:sz="4" w:space="0" w:color="000000"/>
              <w:right w:val="single" w:sz="4" w:space="0" w:color="000000"/>
            </w:tcBorders>
          </w:tcPr>
          <w:p w14:paraId="7B8AF27B" w14:textId="77777777" w:rsidR="00FD379A" w:rsidRPr="0002133D" w:rsidRDefault="004C2846">
            <w:pPr>
              <w:jc w:val="center"/>
              <w:rPr>
                <w:rFonts w:hAnsi="宋体" w:cs="宋体"/>
                <w:sz w:val="18"/>
                <w:szCs w:val="18"/>
              </w:rPr>
            </w:pPr>
            <w:r w:rsidRPr="0002133D">
              <w:rPr>
                <w:rFonts w:hAnsi="宋体" w:cs="宋体" w:hint="eastAsia"/>
                <w:sz w:val="18"/>
                <w:szCs w:val="18"/>
              </w:rPr>
              <w:t>单位</w:t>
            </w:r>
          </w:p>
        </w:tc>
        <w:tc>
          <w:tcPr>
            <w:tcW w:w="2766" w:type="dxa"/>
            <w:tcBorders>
              <w:top w:val="single" w:sz="4" w:space="0" w:color="000000"/>
              <w:left w:val="single" w:sz="4" w:space="0" w:color="000000"/>
              <w:bottom w:val="single" w:sz="4" w:space="0" w:color="000000"/>
              <w:right w:val="single" w:sz="4" w:space="0" w:color="000000"/>
            </w:tcBorders>
          </w:tcPr>
          <w:p w14:paraId="1C856361" w14:textId="77777777" w:rsidR="00FD379A" w:rsidRPr="0002133D" w:rsidRDefault="004C2846">
            <w:pPr>
              <w:jc w:val="center"/>
              <w:rPr>
                <w:rFonts w:hAnsi="宋体" w:cs="宋体"/>
                <w:sz w:val="18"/>
                <w:szCs w:val="18"/>
              </w:rPr>
            </w:pPr>
            <w:r w:rsidRPr="0002133D">
              <w:rPr>
                <w:rFonts w:hAnsi="宋体" w:cs="宋体" w:hint="eastAsia"/>
                <w:sz w:val="18"/>
                <w:szCs w:val="18"/>
              </w:rPr>
              <w:t>二氧化碳排放因子</w:t>
            </w:r>
          </w:p>
        </w:tc>
      </w:tr>
      <w:tr w:rsidR="00FD379A" w14:paraId="5DED616D" w14:textId="77777777">
        <w:tc>
          <w:tcPr>
            <w:tcW w:w="3397" w:type="dxa"/>
            <w:tcBorders>
              <w:top w:val="single" w:sz="4" w:space="0" w:color="000000"/>
              <w:left w:val="single" w:sz="4" w:space="0" w:color="000000"/>
              <w:bottom w:val="single" w:sz="4" w:space="0" w:color="000000"/>
              <w:right w:val="single" w:sz="4" w:space="0" w:color="000000"/>
            </w:tcBorders>
          </w:tcPr>
          <w:p w14:paraId="3C08B6AB" w14:textId="77777777" w:rsidR="00FD379A" w:rsidRPr="0002133D" w:rsidRDefault="004C2846">
            <w:pPr>
              <w:jc w:val="center"/>
              <w:rPr>
                <w:rFonts w:hAnsi="宋体" w:cs="宋体"/>
                <w:sz w:val="18"/>
                <w:szCs w:val="18"/>
              </w:rPr>
            </w:pPr>
            <w:r w:rsidRPr="0002133D">
              <w:rPr>
                <w:rFonts w:hAnsi="宋体" w:cs="宋体" w:hint="eastAsia"/>
                <w:sz w:val="18"/>
                <w:szCs w:val="18"/>
              </w:rPr>
              <w:t>区域电网年平均供电排放因子</w:t>
            </w:r>
          </w:p>
        </w:tc>
        <w:tc>
          <w:tcPr>
            <w:tcW w:w="2133" w:type="dxa"/>
            <w:tcBorders>
              <w:top w:val="single" w:sz="4" w:space="0" w:color="000000"/>
              <w:left w:val="single" w:sz="4" w:space="0" w:color="000000"/>
              <w:bottom w:val="single" w:sz="4" w:space="0" w:color="000000"/>
              <w:right w:val="single" w:sz="4" w:space="0" w:color="000000"/>
            </w:tcBorders>
          </w:tcPr>
          <w:p w14:paraId="35549650" w14:textId="77777777" w:rsidR="00FD379A" w:rsidRPr="0002133D" w:rsidRDefault="004C2846">
            <w:pPr>
              <w:jc w:val="center"/>
              <w:rPr>
                <w:rFonts w:hAnsi="宋体" w:cs="宋体"/>
                <w:sz w:val="18"/>
                <w:szCs w:val="18"/>
              </w:rPr>
            </w:pPr>
            <w:r w:rsidRPr="0002133D">
              <w:rPr>
                <w:rFonts w:hAnsi="宋体" w:cs="宋体"/>
                <w:sz w:val="18"/>
                <w:szCs w:val="18"/>
              </w:rPr>
              <w:t>tCO</w:t>
            </w:r>
            <w:r w:rsidRPr="0002133D">
              <w:rPr>
                <w:rFonts w:hAnsi="宋体" w:cs="宋体"/>
                <w:sz w:val="18"/>
                <w:szCs w:val="18"/>
                <w:vertAlign w:val="subscript"/>
              </w:rPr>
              <w:t>2</w:t>
            </w:r>
            <w:r w:rsidRPr="0002133D">
              <w:rPr>
                <w:rFonts w:hAnsi="宋体" w:cs="宋体"/>
                <w:sz w:val="18"/>
                <w:szCs w:val="18"/>
              </w:rPr>
              <w:t>/MWh</w:t>
            </w:r>
          </w:p>
        </w:tc>
        <w:tc>
          <w:tcPr>
            <w:tcW w:w="2766" w:type="dxa"/>
            <w:tcBorders>
              <w:top w:val="single" w:sz="4" w:space="0" w:color="000000"/>
              <w:left w:val="single" w:sz="4" w:space="0" w:color="000000"/>
              <w:bottom w:val="single" w:sz="4" w:space="0" w:color="000000"/>
              <w:right w:val="single" w:sz="4" w:space="0" w:color="000000"/>
            </w:tcBorders>
          </w:tcPr>
          <w:p w14:paraId="09174CE3" w14:textId="77777777" w:rsidR="00FD379A" w:rsidRPr="0002133D" w:rsidRDefault="004C2846">
            <w:pPr>
              <w:jc w:val="center"/>
              <w:rPr>
                <w:rFonts w:hAnsi="宋体" w:cs="宋体"/>
                <w:sz w:val="18"/>
                <w:szCs w:val="18"/>
              </w:rPr>
            </w:pPr>
            <w:r w:rsidRPr="0002133D">
              <w:rPr>
                <w:rFonts w:hAnsi="宋体" w:cs="宋体" w:hint="eastAsia"/>
                <w:sz w:val="18"/>
                <w:szCs w:val="18"/>
              </w:rPr>
              <w:t>采用国家最新发布值</w:t>
            </w:r>
          </w:p>
        </w:tc>
      </w:tr>
      <w:tr w:rsidR="00FD379A" w14:paraId="03961BBF" w14:textId="77777777">
        <w:tc>
          <w:tcPr>
            <w:tcW w:w="3397" w:type="dxa"/>
            <w:tcBorders>
              <w:top w:val="single" w:sz="4" w:space="0" w:color="000000"/>
              <w:left w:val="single" w:sz="4" w:space="0" w:color="000000"/>
              <w:bottom w:val="single" w:sz="4" w:space="0" w:color="000000"/>
              <w:right w:val="single" w:sz="4" w:space="0" w:color="000000"/>
            </w:tcBorders>
          </w:tcPr>
          <w:p w14:paraId="76BF7EF1" w14:textId="77777777" w:rsidR="00FD379A" w:rsidRPr="0002133D" w:rsidRDefault="004C2846">
            <w:pPr>
              <w:jc w:val="center"/>
              <w:rPr>
                <w:rFonts w:hAnsi="宋体" w:cs="宋体"/>
                <w:sz w:val="18"/>
                <w:szCs w:val="18"/>
              </w:rPr>
            </w:pPr>
            <w:r w:rsidRPr="0002133D">
              <w:rPr>
                <w:rFonts w:hAnsi="宋体" w:cs="宋体" w:hint="eastAsia"/>
                <w:sz w:val="18"/>
                <w:szCs w:val="18"/>
              </w:rPr>
              <w:t>热力消费的排放因子</w:t>
            </w:r>
          </w:p>
        </w:tc>
        <w:tc>
          <w:tcPr>
            <w:tcW w:w="2133" w:type="dxa"/>
            <w:tcBorders>
              <w:top w:val="single" w:sz="4" w:space="0" w:color="000000"/>
              <w:left w:val="single" w:sz="4" w:space="0" w:color="000000"/>
              <w:bottom w:val="single" w:sz="4" w:space="0" w:color="000000"/>
              <w:right w:val="single" w:sz="4" w:space="0" w:color="000000"/>
            </w:tcBorders>
          </w:tcPr>
          <w:p w14:paraId="2B75D66B" w14:textId="77777777" w:rsidR="00FD379A" w:rsidRPr="0002133D" w:rsidRDefault="004C2846">
            <w:pPr>
              <w:jc w:val="center"/>
              <w:rPr>
                <w:rFonts w:hAnsi="宋体" w:cs="宋体"/>
                <w:sz w:val="18"/>
                <w:szCs w:val="18"/>
              </w:rPr>
            </w:pPr>
            <w:r w:rsidRPr="0002133D">
              <w:rPr>
                <w:rFonts w:hAnsi="宋体" w:cs="宋体"/>
                <w:sz w:val="18"/>
                <w:szCs w:val="18"/>
              </w:rPr>
              <w:t>tCO</w:t>
            </w:r>
            <w:r w:rsidRPr="0002133D">
              <w:rPr>
                <w:rFonts w:hAnsi="宋体" w:cs="宋体"/>
                <w:sz w:val="18"/>
                <w:szCs w:val="18"/>
                <w:vertAlign w:val="subscript"/>
              </w:rPr>
              <w:t>2</w:t>
            </w:r>
            <w:r w:rsidRPr="0002133D">
              <w:rPr>
                <w:rFonts w:hAnsi="宋体" w:cs="宋体"/>
                <w:sz w:val="18"/>
                <w:szCs w:val="18"/>
              </w:rPr>
              <w:t>/GJ</w:t>
            </w:r>
          </w:p>
        </w:tc>
        <w:tc>
          <w:tcPr>
            <w:tcW w:w="2766" w:type="dxa"/>
            <w:tcBorders>
              <w:top w:val="single" w:sz="4" w:space="0" w:color="000000"/>
              <w:left w:val="single" w:sz="4" w:space="0" w:color="000000"/>
              <w:bottom w:val="single" w:sz="4" w:space="0" w:color="000000"/>
              <w:right w:val="single" w:sz="4" w:space="0" w:color="000000"/>
            </w:tcBorders>
          </w:tcPr>
          <w:p w14:paraId="62AF8BE1" w14:textId="77777777" w:rsidR="00FD379A" w:rsidRPr="0002133D" w:rsidRDefault="004C2846">
            <w:pPr>
              <w:jc w:val="center"/>
              <w:rPr>
                <w:rFonts w:hAnsi="宋体" w:cs="宋体"/>
                <w:sz w:val="18"/>
                <w:szCs w:val="18"/>
              </w:rPr>
            </w:pPr>
            <w:r w:rsidRPr="0002133D">
              <w:rPr>
                <w:rFonts w:hAnsi="宋体" w:cs="宋体"/>
                <w:sz w:val="18"/>
                <w:szCs w:val="18"/>
              </w:rPr>
              <w:t>0.11</w:t>
            </w:r>
          </w:p>
        </w:tc>
      </w:tr>
    </w:tbl>
    <w:p w14:paraId="30B31C2B" w14:textId="4020AA9F" w:rsidR="00FD379A" w:rsidRDefault="004C2846">
      <w:pPr>
        <w:jc w:val="center"/>
        <w:rPr>
          <w:rFonts w:eastAsia="黑体"/>
          <w:szCs w:val="21"/>
        </w:rPr>
      </w:pPr>
      <w:r>
        <w:rPr>
          <w:rFonts w:eastAsia="黑体" w:hint="eastAsia"/>
          <w:szCs w:val="21"/>
        </w:rPr>
        <w:t>表</w:t>
      </w:r>
      <w:r>
        <w:rPr>
          <w:rFonts w:eastAsia="黑体"/>
          <w:szCs w:val="21"/>
        </w:rPr>
        <w:t>C.3</w:t>
      </w:r>
      <w:r w:rsidR="0094788A">
        <w:rPr>
          <w:rFonts w:eastAsia="黑体"/>
          <w:szCs w:val="21"/>
        </w:rPr>
        <w:t xml:space="preserve"> </w:t>
      </w:r>
      <w:r>
        <w:rPr>
          <w:rFonts w:eastAsia="黑体" w:hint="eastAsia"/>
          <w:szCs w:val="21"/>
        </w:rPr>
        <w:t>温室气体全球增温潜势</w:t>
      </w:r>
    </w:p>
    <w:tbl>
      <w:tblPr>
        <w:tblStyle w:val="af8"/>
        <w:tblW w:w="0" w:type="auto"/>
        <w:tblLook w:val="04A0" w:firstRow="1" w:lastRow="0" w:firstColumn="1" w:lastColumn="0" w:noHBand="0" w:noVBand="1"/>
      </w:tblPr>
      <w:tblGrid>
        <w:gridCol w:w="2765"/>
        <w:gridCol w:w="2765"/>
        <w:gridCol w:w="2766"/>
      </w:tblGrid>
      <w:tr w:rsidR="00FD379A" w14:paraId="5F92EF14" w14:textId="77777777">
        <w:tc>
          <w:tcPr>
            <w:tcW w:w="2765" w:type="dxa"/>
            <w:tcBorders>
              <w:top w:val="single" w:sz="4" w:space="0" w:color="000000"/>
              <w:left w:val="single" w:sz="4" w:space="0" w:color="000000"/>
              <w:bottom w:val="single" w:sz="4" w:space="0" w:color="000000"/>
              <w:right w:val="single" w:sz="4" w:space="0" w:color="000000"/>
            </w:tcBorders>
          </w:tcPr>
          <w:p w14:paraId="624C76C9" w14:textId="77777777" w:rsidR="00FD379A" w:rsidRPr="0002133D" w:rsidRDefault="004C2846">
            <w:pPr>
              <w:jc w:val="center"/>
              <w:rPr>
                <w:rFonts w:hAnsi="宋体" w:cs="宋体"/>
                <w:sz w:val="18"/>
                <w:szCs w:val="18"/>
              </w:rPr>
            </w:pPr>
            <w:r w:rsidRPr="0002133D">
              <w:rPr>
                <w:rFonts w:hAnsi="宋体" w:cs="宋体" w:hint="eastAsia"/>
                <w:sz w:val="18"/>
                <w:szCs w:val="18"/>
              </w:rPr>
              <w:t>工业名称或通用名</w:t>
            </w:r>
          </w:p>
        </w:tc>
        <w:tc>
          <w:tcPr>
            <w:tcW w:w="2765" w:type="dxa"/>
            <w:tcBorders>
              <w:top w:val="single" w:sz="4" w:space="0" w:color="000000"/>
              <w:left w:val="single" w:sz="4" w:space="0" w:color="000000"/>
              <w:bottom w:val="single" w:sz="4" w:space="0" w:color="000000"/>
              <w:right w:val="single" w:sz="4" w:space="0" w:color="000000"/>
            </w:tcBorders>
          </w:tcPr>
          <w:p w14:paraId="2A75DCB4" w14:textId="77777777" w:rsidR="00FD379A" w:rsidRPr="0002133D" w:rsidRDefault="004C2846">
            <w:pPr>
              <w:jc w:val="center"/>
              <w:rPr>
                <w:rFonts w:hAnsi="宋体" w:cs="宋体"/>
                <w:sz w:val="18"/>
                <w:szCs w:val="18"/>
              </w:rPr>
            </w:pPr>
            <w:r w:rsidRPr="0002133D">
              <w:rPr>
                <w:rFonts w:hAnsi="宋体" w:cs="宋体" w:hint="eastAsia"/>
                <w:sz w:val="18"/>
                <w:szCs w:val="18"/>
              </w:rPr>
              <w:t>化学分子式</w:t>
            </w:r>
          </w:p>
        </w:tc>
        <w:tc>
          <w:tcPr>
            <w:tcW w:w="2766" w:type="dxa"/>
            <w:tcBorders>
              <w:top w:val="single" w:sz="4" w:space="0" w:color="000000"/>
              <w:left w:val="single" w:sz="4" w:space="0" w:color="000000"/>
              <w:bottom w:val="single" w:sz="4" w:space="0" w:color="000000"/>
              <w:right w:val="single" w:sz="4" w:space="0" w:color="000000"/>
            </w:tcBorders>
          </w:tcPr>
          <w:p w14:paraId="06A0BD83" w14:textId="77777777" w:rsidR="00FD379A" w:rsidRPr="0002133D" w:rsidRDefault="004C2846">
            <w:pPr>
              <w:jc w:val="center"/>
              <w:rPr>
                <w:rFonts w:hAnsi="宋体" w:cs="宋体"/>
                <w:sz w:val="18"/>
                <w:szCs w:val="18"/>
              </w:rPr>
            </w:pPr>
            <w:r w:rsidRPr="0002133D">
              <w:rPr>
                <w:rFonts w:hAnsi="宋体" w:cs="宋体" w:hint="eastAsia"/>
                <w:sz w:val="18"/>
                <w:szCs w:val="18"/>
              </w:rPr>
              <w:t>全球增温潜势</w:t>
            </w:r>
          </w:p>
        </w:tc>
      </w:tr>
      <w:tr w:rsidR="00FD379A" w14:paraId="00864FC8" w14:textId="77777777">
        <w:tc>
          <w:tcPr>
            <w:tcW w:w="2765" w:type="dxa"/>
            <w:tcBorders>
              <w:top w:val="single" w:sz="4" w:space="0" w:color="000000"/>
              <w:left w:val="single" w:sz="4" w:space="0" w:color="000000"/>
              <w:bottom w:val="single" w:sz="4" w:space="0" w:color="000000"/>
              <w:right w:val="single" w:sz="4" w:space="0" w:color="000000"/>
            </w:tcBorders>
          </w:tcPr>
          <w:p w14:paraId="22EABDB7" w14:textId="77777777" w:rsidR="00FD379A" w:rsidRPr="0002133D" w:rsidRDefault="004C2846">
            <w:pPr>
              <w:jc w:val="center"/>
              <w:rPr>
                <w:rFonts w:hAnsi="宋体" w:cs="宋体"/>
                <w:sz w:val="18"/>
                <w:szCs w:val="18"/>
              </w:rPr>
            </w:pPr>
            <w:r w:rsidRPr="0002133D">
              <w:rPr>
                <w:rFonts w:hAnsi="宋体" w:cs="宋体" w:hint="eastAsia"/>
                <w:sz w:val="18"/>
                <w:szCs w:val="18"/>
              </w:rPr>
              <w:t>二氧化碳</w:t>
            </w:r>
          </w:p>
        </w:tc>
        <w:tc>
          <w:tcPr>
            <w:tcW w:w="2765" w:type="dxa"/>
            <w:tcBorders>
              <w:top w:val="single" w:sz="4" w:space="0" w:color="000000"/>
              <w:left w:val="single" w:sz="4" w:space="0" w:color="000000"/>
              <w:bottom w:val="single" w:sz="4" w:space="0" w:color="000000"/>
              <w:right w:val="single" w:sz="4" w:space="0" w:color="000000"/>
            </w:tcBorders>
          </w:tcPr>
          <w:p w14:paraId="227CDB17" w14:textId="77777777" w:rsidR="00FD379A" w:rsidRPr="0002133D" w:rsidRDefault="004C2846">
            <w:pPr>
              <w:jc w:val="center"/>
              <w:rPr>
                <w:rFonts w:hAnsi="宋体" w:cs="宋体"/>
                <w:sz w:val="18"/>
                <w:szCs w:val="18"/>
              </w:rPr>
            </w:pPr>
            <w:r w:rsidRPr="0002133D">
              <w:rPr>
                <w:rFonts w:hAnsi="宋体" w:cs="宋体"/>
                <w:sz w:val="18"/>
                <w:szCs w:val="18"/>
              </w:rPr>
              <w:t>CO</w:t>
            </w:r>
            <w:r w:rsidRPr="0002133D">
              <w:rPr>
                <w:rFonts w:hAnsi="宋体" w:cs="宋体"/>
                <w:sz w:val="18"/>
                <w:szCs w:val="18"/>
                <w:vertAlign w:val="subscript"/>
              </w:rPr>
              <w:t>2</w:t>
            </w:r>
          </w:p>
        </w:tc>
        <w:tc>
          <w:tcPr>
            <w:tcW w:w="2766" w:type="dxa"/>
            <w:tcBorders>
              <w:top w:val="single" w:sz="4" w:space="0" w:color="000000"/>
              <w:left w:val="single" w:sz="4" w:space="0" w:color="000000"/>
              <w:bottom w:val="single" w:sz="4" w:space="0" w:color="000000"/>
              <w:right w:val="single" w:sz="4" w:space="0" w:color="000000"/>
            </w:tcBorders>
          </w:tcPr>
          <w:p w14:paraId="2AEDD161" w14:textId="77777777" w:rsidR="00FD379A" w:rsidRPr="0002133D" w:rsidRDefault="004C2846">
            <w:pPr>
              <w:jc w:val="center"/>
              <w:rPr>
                <w:rFonts w:hAnsi="宋体" w:cs="宋体"/>
                <w:sz w:val="18"/>
                <w:szCs w:val="18"/>
              </w:rPr>
            </w:pPr>
            <w:r w:rsidRPr="0002133D">
              <w:rPr>
                <w:rFonts w:hAnsi="宋体" w:cs="宋体"/>
                <w:sz w:val="18"/>
                <w:szCs w:val="18"/>
              </w:rPr>
              <w:t>1</w:t>
            </w:r>
          </w:p>
        </w:tc>
      </w:tr>
      <w:tr w:rsidR="00FD379A" w14:paraId="6BE829C3" w14:textId="77777777">
        <w:tc>
          <w:tcPr>
            <w:tcW w:w="2765" w:type="dxa"/>
            <w:tcBorders>
              <w:top w:val="single" w:sz="4" w:space="0" w:color="000000"/>
              <w:left w:val="single" w:sz="4" w:space="0" w:color="000000"/>
              <w:bottom w:val="single" w:sz="4" w:space="0" w:color="000000"/>
              <w:right w:val="single" w:sz="4" w:space="0" w:color="000000"/>
            </w:tcBorders>
          </w:tcPr>
          <w:p w14:paraId="3BAF6175" w14:textId="77777777" w:rsidR="00FD379A" w:rsidRPr="0002133D" w:rsidRDefault="004C2846">
            <w:pPr>
              <w:jc w:val="center"/>
              <w:rPr>
                <w:rFonts w:hAnsi="宋体" w:cs="宋体"/>
                <w:sz w:val="18"/>
                <w:szCs w:val="18"/>
              </w:rPr>
            </w:pPr>
            <w:r w:rsidRPr="0002133D">
              <w:rPr>
                <w:rFonts w:hAnsi="宋体" w:cs="宋体" w:hint="eastAsia"/>
                <w:sz w:val="18"/>
                <w:szCs w:val="18"/>
              </w:rPr>
              <w:t>甲烷</w:t>
            </w:r>
          </w:p>
        </w:tc>
        <w:tc>
          <w:tcPr>
            <w:tcW w:w="2765" w:type="dxa"/>
            <w:tcBorders>
              <w:top w:val="single" w:sz="4" w:space="0" w:color="000000"/>
              <w:left w:val="single" w:sz="4" w:space="0" w:color="000000"/>
              <w:bottom w:val="single" w:sz="4" w:space="0" w:color="000000"/>
              <w:right w:val="single" w:sz="4" w:space="0" w:color="000000"/>
            </w:tcBorders>
          </w:tcPr>
          <w:p w14:paraId="523A8904" w14:textId="77777777" w:rsidR="00FD379A" w:rsidRPr="0002133D" w:rsidRDefault="004C2846">
            <w:pPr>
              <w:jc w:val="center"/>
              <w:rPr>
                <w:rFonts w:hAnsi="宋体" w:cs="宋体"/>
                <w:sz w:val="18"/>
                <w:szCs w:val="18"/>
              </w:rPr>
            </w:pPr>
            <w:r w:rsidRPr="0002133D">
              <w:rPr>
                <w:rFonts w:hAnsi="宋体" w:cs="宋体"/>
                <w:sz w:val="18"/>
                <w:szCs w:val="18"/>
              </w:rPr>
              <w:t>CH</w:t>
            </w:r>
            <w:r w:rsidRPr="0002133D">
              <w:rPr>
                <w:rFonts w:hAnsi="宋体" w:cs="宋体"/>
                <w:sz w:val="18"/>
                <w:szCs w:val="18"/>
                <w:vertAlign w:val="subscript"/>
              </w:rPr>
              <w:t>4</w:t>
            </w:r>
          </w:p>
        </w:tc>
        <w:tc>
          <w:tcPr>
            <w:tcW w:w="2766" w:type="dxa"/>
            <w:tcBorders>
              <w:top w:val="single" w:sz="4" w:space="0" w:color="000000"/>
              <w:left w:val="single" w:sz="4" w:space="0" w:color="000000"/>
              <w:bottom w:val="single" w:sz="4" w:space="0" w:color="000000"/>
              <w:right w:val="single" w:sz="4" w:space="0" w:color="000000"/>
            </w:tcBorders>
          </w:tcPr>
          <w:p w14:paraId="2AA736A5" w14:textId="77777777" w:rsidR="00FD379A" w:rsidRPr="0002133D" w:rsidRDefault="004C2846">
            <w:pPr>
              <w:jc w:val="center"/>
              <w:rPr>
                <w:rFonts w:hAnsi="宋体" w:cs="宋体"/>
                <w:sz w:val="18"/>
                <w:szCs w:val="18"/>
              </w:rPr>
            </w:pPr>
            <w:r w:rsidRPr="0002133D">
              <w:rPr>
                <w:rFonts w:hAnsi="宋体" w:cs="宋体"/>
                <w:sz w:val="18"/>
                <w:szCs w:val="18"/>
              </w:rPr>
              <w:t>25</w:t>
            </w:r>
          </w:p>
        </w:tc>
      </w:tr>
      <w:tr w:rsidR="00FD379A" w14:paraId="2AF8D08A" w14:textId="77777777">
        <w:tc>
          <w:tcPr>
            <w:tcW w:w="2765" w:type="dxa"/>
            <w:tcBorders>
              <w:top w:val="single" w:sz="4" w:space="0" w:color="000000"/>
              <w:left w:val="single" w:sz="4" w:space="0" w:color="000000"/>
              <w:bottom w:val="single" w:sz="4" w:space="0" w:color="000000"/>
              <w:right w:val="single" w:sz="4" w:space="0" w:color="000000"/>
            </w:tcBorders>
          </w:tcPr>
          <w:p w14:paraId="4497052A" w14:textId="77777777" w:rsidR="00FD379A" w:rsidRPr="0002133D" w:rsidRDefault="004C2846">
            <w:pPr>
              <w:jc w:val="center"/>
              <w:rPr>
                <w:rFonts w:hAnsi="宋体" w:cs="宋体"/>
                <w:sz w:val="18"/>
                <w:szCs w:val="18"/>
              </w:rPr>
            </w:pPr>
            <w:r w:rsidRPr="0002133D">
              <w:rPr>
                <w:rFonts w:hAnsi="宋体" w:cs="宋体" w:hint="eastAsia"/>
                <w:sz w:val="18"/>
                <w:szCs w:val="18"/>
              </w:rPr>
              <w:t>氧化亚氮</w:t>
            </w:r>
          </w:p>
        </w:tc>
        <w:tc>
          <w:tcPr>
            <w:tcW w:w="2765" w:type="dxa"/>
            <w:tcBorders>
              <w:top w:val="single" w:sz="4" w:space="0" w:color="000000"/>
              <w:left w:val="single" w:sz="4" w:space="0" w:color="000000"/>
              <w:bottom w:val="single" w:sz="4" w:space="0" w:color="000000"/>
              <w:right w:val="single" w:sz="4" w:space="0" w:color="000000"/>
            </w:tcBorders>
          </w:tcPr>
          <w:p w14:paraId="70AE08AD" w14:textId="77777777" w:rsidR="00FD379A" w:rsidRPr="0002133D" w:rsidRDefault="004C2846">
            <w:pPr>
              <w:jc w:val="center"/>
              <w:rPr>
                <w:rFonts w:hAnsi="宋体" w:cs="宋体"/>
                <w:sz w:val="18"/>
                <w:szCs w:val="18"/>
              </w:rPr>
            </w:pPr>
            <w:r w:rsidRPr="0002133D">
              <w:rPr>
                <w:rFonts w:hAnsi="宋体" w:cs="宋体"/>
                <w:sz w:val="18"/>
                <w:szCs w:val="18"/>
              </w:rPr>
              <w:t>N</w:t>
            </w:r>
            <w:r w:rsidRPr="0002133D">
              <w:rPr>
                <w:rFonts w:hAnsi="宋体" w:cs="宋体"/>
                <w:sz w:val="18"/>
                <w:szCs w:val="18"/>
                <w:vertAlign w:val="subscript"/>
              </w:rPr>
              <w:t>2</w:t>
            </w:r>
            <w:r w:rsidRPr="0002133D">
              <w:rPr>
                <w:rFonts w:hAnsi="宋体" w:cs="宋体"/>
                <w:sz w:val="18"/>
                <w:szCs w:val="18"/>
              </w:rPr>
              <w:t>O</w:t>
            </w:r>
          </w:p>
        </w:tc>
        <w:tc>
          <w:tcPr>
            <w:tcW w:w="2766" w:type="dxa"/>
            <w:tcBorders>
              <w:top w:val="single" w:sz="4" w:space="0" w:color="000000"/>
              <w:left w:val="single" w:sz="4" w:space="0" w:color="000000"/>
              <w:bottom w:val="single" w:sz="4" w:space="0" w:color="000000"/>
              <w:right w:val="single" w:sz="4" w:space="0" w:color="000000"/>
            </w:tcBorders>
          </w:tcPr>
          <w:p w14:paraId="5F8FCEAE" w14:textId="77777777" w:rsidR="00FD379A" w:rsidRPr="0002133D" w:rsidRDefault="004C2846">
            <w:pPr>
              <w:jc w:val="center"/>
              <w:rPr>
                <w:rFonts w:hAnsi="宋体" w:cs="宋体"/>
                <w:sz w:val="18"/>
                <w:szCs w:val="18"/>
              </w:rPr>
            </w:pPr>
            <w:r w:rsidRPr="0002133D">
              <w:rPr>
                <w:rFonts w:hAnsi="宋体" w:cs="宋体"/>
                <w:sz w:val="18"/>
                <w:szCs w:val="18"/>
              </w:rPr>
              <w:t>298</w:t>
            </w:r>
          </w:p>
        </w:tc>
      </w:tr>
    </w:tbl>
    <w:p w14:paraId="2665041E" w14:textId="77777777" w:rsidR="00FD379A" w:rsidRDefault="00FD379A">
      <w:pPr>
        <w:jc w:val="left"/>
        <w:rPr>
          <w:rFonts w:eastAsia="黑体"/>
          <w:szCs w:val="21"/>
        </w:rPr>
      </w:pPr>
    </w:p>
    <w:p w14:paraId="0C5BBF67" w14:textId="77777777" w:rsidR="00FD379A" w:rsidRDefault="00FD379A">
      <w:pPr>
        <w:jc w:val="left"/>
        <w:rPr>
          <w:rFonts w:eastAsia="黑体"/>
          <w:szCs w:val="21"/>
        </w:rPr>
      </w:pPr>
    </w:p>
    <w:p w14:paraId="36CA975A" w14:textId="77777777" w:rsidR="00FD379A" w:rsidRDefault="00FD379A">
      <w:pPr>
        <w:widowControl/>
        <w:jc w:val="left"/>
        <w:rPr>
          <w:rFonts w:eastAsia="黑体"/>
          <w:szCs w:val="21"/>
        </w:rPr>
        <w:sectPr w:rsidR="00FD379A">
          <w:pgSz w:w="11906" w:h="16838"/>
          <w:pgMar w:top="1440" w:right="1800" w:bottom="1440" w:left="1800" w:header="851" w:footer="992" w:gutter="0"/>
          <w:cols w:space="720"/>
          <w:docGrid w:type="lines" w:linePitch="312"/>
        </w:sectPr>
      </w:pPr>
    </w:p>
    <w:p w14:paraId="151D35BC" w14:textId="296EB25E" w:rsidR="00FD379A" w:rsidRDefault="004C2846">
      <w:pPr>
        <w:pStyle w:val="1"/>
        <w:rPr>
          <w:b w:val="0"/>
          <w:sz w:val="21"/>
          <w:szCs w:val="21"/>
        </w:rPr>
      </w:pPr>
      <w:bookmarkStart w:id="93" w:name="_Toc101106210"/>
      <w:r>
        <w:rPr>
          <w:rFonts w:hint="eastAsia"/>
          <w:b w:val="0"/>
          <w:sz w:val="21"/>
          <w:szCs w:val="21"/>
        </w:rPr>
        <w:lastRenderedPageBreak/>
        <w:t>附</w:t>
      </w:r>
      <w:r w:rsidR="0094788A">
        <w:rPr>
          <w:b w:val="0"/>
          <w:sz w:val="21"/>
          <w:szCs w:val="21"/>
        </w:rPr>
        <w:t xml:space="preserve"> </w:t>
      </w:r>
      <w:r>
        <w:rPr>
          <w:rFonts w:hint="eastAsia"/>
          <w:b w:val="0"/>
          <w:sz w:val="21"/>
          <w:szCs w:val="21"/>
        </w:rPr>
        <w:t>录</w:t>
      </w:r>
      <w:r w:rsidR="0094788A">
        <w:rPr>
          <w:b w:val="0"/>
          <w:sz w:val="21"/>
          <w:szCs w:val="21"/>
        </w:rPr>
        <w:t xml:space="preserve"> </w:t>
      </w:r>
      <w:r>
        <w:rPr>
          <w:b w:val="0"/>
          <w:sz w:val="21"/>
          <w:szCs w:val="21"/>
        </w:rPr>
        <w:t>D</w:t>
      </w:r>
      <w:bookmarkEnd w:id="93"/>
    </w:p>
    <w:p w14:paraId="1CA31F34" w14:textId="77777777" w:rsidR="00FD379A" w:rsidRDefault="004C2846">
      <w:pPr>
        <w:pStyle w:val="1"/>
        <w:rPr>
          <w:b w:val="0"/>
          <w:sz w:val="21"/>
          <w:szCs w:val="21"/>
        </w:rPr>
      </w:pPr>
      <w:bookmarkStart w:id="94" w:name="_Toc81522395"/>
      <w:bookmarkStart w:id="95" w:name="_Toc101106211"/>
      <w:r>
        <w:rPr>
          <w:rFonts w:hint="eastAsia"/>
          <w:b w:val="0"/>
          <w:sz w:val="21"/>
          <w:szCs w:val="21"/>
        </w:rPr>
        <w:t>（规范性附录）</w:t>
      </w:r>
      <w:bookmarkEnd w:id="94"/>
      <w:bookmarkEnd w:id="95"/>
    </w:p>
    <w:p w14:paraId="38F0C051" w14:textId="77777777" w:rsidR="00FD379A" w:rsidRDefault="004C2846">
      <w:pPr>
        <w:pStyle w:val="1"/>
        <w:rPr>
          <w:b w:val="0"/>
          <w:sz w:val="21"/>
          <w:szCs w:val="21"/>
        </w:rPr>
      </w:pPr>
      <w:bookmarkStart w:id="96" w:name="_Toc101106212"/>
      <w:bookmarkStart w:id="97" w:name="_Toc81522396"/>
      <w:r>
        <w:rPr>
          <w:rFonts w:hint="eastAsia"/>
          <w:b w:val="0"/>
          <w:sz w:val="21"/>
          <w:szCs w:val="21"/>
        </w:rPr>
        <w:t>温室气体全球增温潜势</w:t>
      </w:r>
      <w:bookmarkEnd w:id="96"/>
      <w:bookmarkEnd w:id="97"/>
    </w:p>
    <w:p w14:paraId="070EC6A2" w14:textId="16F91163" w:rsidR="00FD379A" w:rsidRDefault="004C2846">
      <w:pPr>
        <w:jc w:val="center"/>
        <w:rPr>
          <w:rFonts w:eastAsia="黑体"/>
          <w:szCs w:val="21"/>
        </w:rPr>
      </w:pPr>
      <w:r>
        <w:rPr>
          <w:rFonts w:eastAsia="黑体" w:hint="eastAsia"/>
          <w:szCs w:val="21"/>
        </w:rPr>
        <w:t>表</w:t>
      </w:r>
      <w:r>
        <w:rPr>
          <w:rFonts w:eastAsia="黑体"/>
          <w:szCs w:val="21"/>
        </w:rPr>
        <w:t>D.1</w:t>
      </w:r>
      <w:r w:rsidR="0094788A">
        <w:rPr>
          <w:rFonts w:eastAsia="黑体"/>
          <w:szCs w:val="21"/>
        </w:rPr>
        <w:t xml:space="preserve"> </w:t>
      </w:r>
      <w:r>
        <w:rPr>
          <w:rFonts w:eastAsia="黑体" w:hint="eastAsia"/>
          <w:szCs w:val="21"/>
        </w:rPr>
        <w:t>温室气体全球增温潜势</w:t>
      </w:r>
    </w:p>
    <w:tbl>
      <w:tblPr>
        <w:tblStyle w:val="af8"/>
        <w:tblW w:w="0" w:type="auto"/>
        <w:tblLook w:val="04A0" w:firstRow="1" w:lastRow="0" w:firstColumn="1" w:lastColumn="0" w:noHBand="0" w:noVBand="1"/>
      </w:tblPr>
      <w:tblGrid>
        <w:gridCol w:w="2765"/>
        <w:gridCol w:w="2765"/>
        <w:gridCol w:w="2766"/>
      </w:tblGrid>
      <w:tr w:rsidR="00FD379A" w14:paraId="388C5857" w14:textId="77777777">
        <w:tc>
          <w:tcPr>
            <w:tcW w:w="2765" w:type="dxa"/>
            <w:tcBorders>
              <w:top w:val="single" w:sz="4" w:space="0" w:color="000000"/>
              <w:left w:val="single" w:sz="4" w:space="0" w:color="000000"/>
              <w:bottom w:val="single" w:sz="4" w:space="0" w:color="000000"/>
              <w:right w:val="single" w:sz="4" w:space="0" w:color="000000"/>
            </w:tcBorders>
          </w:tcPr>
          <w:p w14:paraId="5CE6FB35" w14:textId="77777777" w:rsidR="00FD379A" w:rsidRPr="0002133D" w:rsidRDefault="004C2846">
            <w:pPr>
              <w:jc w:val="center"/>
              <w:rPr>
                <w:rFonts w:hAnsi="宋体" w:cs="宋体"/>
                <w:sz w:val="18"/>
                <w:szCs w:val="18"/>
              </w:rPr>
            </w:pPr>
            <w:r w:rsidRPr="0002133D">
              <w:rPr>
                <w:rFonts w:hAnsi="宋体" w:cs="宋体" w:hint="eastAsia"/>
                <w:sz w:val="18"/>
                <w:szCs w:val="18"/>
              </w:rPr>
              <w:t>工业名称或通用名</w:t>
            </w:r>
          </w:p>
        </w:tc>
        <w:tc>
          <w:tcPr>
            <w:tcW w:w="2765" w:type="dxa"/>
            <w:tcBorders>
              <w:top w:val="single" w:sz="4" w:space="0" w:color="000000"/>
              <w:left w:val="single" w:sz="4" w:space="0" w:color="000000"/>
              <w:bottom w:val="single" w:sz="4" w:space="0" w:color="000000"/>
              <w:right w:val="single" w:sz="4" w:space="0" w:color="000000"/>
            </w:tcBorders>
          </w:tcPr>
          <w:p w14:paraId="24400F99" w14:textId="77777777" w:rsidR="00FD379A" w:rsidRPr="0002133D" w:rsidRDefault="004C2846">
            <w:pPr>
              <w:jc w:val="center"/>
              <w:rPr>
                <w:rFonts w:hAnsi="宋体" w:cs="宋体"/>
                <w:sz w:val="18"/>
                <w:szCs w:val="18"/>
              </w:rPr>
            </w:pPr>
            <w:r w:rsidRPr="0002133D">
              <w:rPr>
                <w:rFonts w:hAnsi="宋体" w:cs="宋体" w:hint="eastAsia"/>
                <w:sz w:val="18"/>
                <w:szCs w:val="18"/>
              </w:rPr>
              <w:t>化学分子式</w:t>
            </w:r>
          </w:p>
        </w:tc>
        <w:tc>
          <w:tcPr>
            <w:tcW w:w="2766" w:type="dxa"/>
            <w:tcBorders>
              <w:top w:val="single" w:sz="4" w:space="0" w:color="000000"/>
              <w:left w:val="single" w:sz="4" w:space="0" w:color="000000"/>
              <w:bottom w:val="single" w:sz="4" w:space="0" w:color="000000"/>
              <w:right w:val="single" w:sz="4" w:space="0" w:color="000000"/>
            </w:tcBorders>
          </w:tcPr>
          <w:p w14:paraId="48A33746" w14:textId="77777777" w:rsidR="00FD379A" w:rsidRPr="0002133D" w:rsidRDefault="004C2846">
            <w:pPr>
              <w:jc w:val="center"/>
              <w:rPr>
                <w:rFonts w:hAnsi="宋体" w:cs="宋体"/>
                <w:sz w:val="18"/>
                <w:szCs w:val="18"/>
              </w:rPr>
            </w:pPr>
            <w:r w:rsidRPr="0002133D">
              <w:rPr>
                <w:rFonts w:hAnsi="宋体" w:cs="宋体" w:hint="eastAsia"/>
                <w:sz w:val="18"/>
                <w:szCs w:val="18"/>
              </w:rPr>
              <w:t>全球增温潜势</w:t>
            </w:r>
          </w:p>
        </w:tc>
      </w:tr>
      <w:tr w:rsidR="00FD379A" w14:paraId="3C0720BC" w14:textId="77777777">
        <w:tc>
          <w:tcPr>
            <w:tcW w:w="2765" w:type="dxa"/>
            <w:tcBorders>
              <w:top w:val="single" w:sz="4" w:space="0" w:color="000000"/>
              <w:left w:val="single" w:sz="4" w:space="0" w:color="000000"/>
              <w:bottom w:val="single" w:sz="4" w:space="0" w:color="000000"/>
              <w:right w:val="single" w:sz="4" w:space="0" w:color="000000"/>
            </w:tcBorders>
          </w:tcPr>
          <w:p w14:paraId="7B25C842" w14:textId="77777777" w:rsidR="00FD379A" w:rsidRPr="0002133D" w:rsidRDefault="004C2846">
            <w:pPr>
              <w:jc w:val="center"/>
              <w:rPr>
                <w:rFonts w:hAnsi="宋体" w:cs="宋体"/>
                <w:sz w:val="18"/>
                <w:szCs w:val="18"/>
              </w:rPr>
            </w:pPr>
            <w:r w:rsidRPr="0002133D">
              <w:rPr>
                <w:rFonts w:hAnsi="宋体" w:cs="宋体" w:hint="eastAsia"/>
                <w:sz w:val="18"/>
                <w:szCs w:val="18"/>
              </w:rPr>
              <w:t>二氧化碳</w:t>
            </w:r>
          </w:p>
        </w:tc>
        <w:tc>
          <w:tcPr>
            <w:tcW w:w="2765" w:type="dxa"/>
            <w:tcBorders>
              <w:top w:val="single" w:sz="4" w:space="0" w:color="000000"/>
              <w:left w:val="single" w:sz="4" w:space="0" w:color="000000"/>
              <w:bottom w:val="single" w:sz="4" w:space="0" w:color="000000"/>
              <w:right w:val="single" w:sz="4" w:space="0" w:color="000000"/>
            </w:tcBorders>
          </w:tcPr>
          <w:p w14:paraId="73809731" w14:textId="77777777" w:rsidR="00FD379A" w:rsidRPr="0002133D" w:rsidRDefault="004C2846">
            <w:pPr>
              <w:jc w:val="center"/>
              <w:rPr>
                <w:rFonts w:hAnsi="宋体" w:cs="宋体"/>
                <w:sz w:val="18"/>
                <w:szCs w:val="18"/>
              </w:rPr>
            </w:pPr>
            <w:r w:rsidRPr="0002133D">
              <w:rPr>
                <w:rFonts w:hAnsi="宋体" w:cs="宋体"/>
                <w:sz w:val="18"/>
                <w:szCs w:val="18"/>
              </w:rPr>
              <w:t>CO</w:t>
            </w:r>
            <w:r w:rsidRPr="0002133D">
              <w:rPr>
                <w:rFonts w:hAnsi="宋体" w:cs="宋体"/>
                <w:sz w:val="18"/>
                <w:szCs w:val="18"/>
                <w:vertAlign w:val="subscript"/>
              </w:rPr>
              <w:t>2</w:t>
            </w:r>
          </w:p>
        </w:tc>
        <w:tc>
          <w:tcPr>
            <w:tcW w:w="2766" w:type="dxa"/>
            <w:tcBorders>
              <w:top w:val="single" w:sz="4" w:space="0" w:color="000000"/>
              <w:left w:val="single" w:sz="4" w:space="0" w:color="000000"/>
              <w:bottom w:val="single" w:sz="4" w:space="0" w:color="000000"/>
              <w:right w:val="single" w:sz="4" w:space="0" w:color="000000"/>
            </w:tcBorders>
          </w:tcPr>
          <w:p w14:paraId="27351F86" w14:textId="77777777" w:rsidR="00FD379A" w:rsidRPr="0002133D" w:rsidRDefault="004C2846">
            <w:pPr>
              <w:jc w:val="center"/>
              <w:rPr>
                <w:rFonts w:hAnsi="宋体" w:cs="宋体"/>
                <w:sz w:val="18"/>
                <w:szCs w:val="18"/>
              </w:rPr>
            </w:pPr>
            <w:r w:rsidRPr="0002133D">
              <w:rPr>
                <w:rFonts w:hAnsi="宋体" w:cs="宋体"/>
                <w:sz w:val="18"/>
                <w:szCs w:val="18"/>
              </w:rPr>
              <w:t>1</w:t>
            </w:r>
          </w:p>
        </w:tc>
      </w:tr>
      <w:tr w:rsidR="00FD379A" w14:paraId="2586AC7F" w14:textId="77777777">
        <w:tc>
          <w:tcPr>
            <w:tcW w:w="2765" w:type="dxa"/>
            <w:tcBorders>
              <w:top w:val="single" w:sz="4" w:space="0" w:color="000000"/>
              <w:left w:val="single" w:sz="4" w:space="0" w:color="000000"/>
              <w:bottom w:val="single" w:sz="4" w:space="0" w:color="000000"/>
              <w:right w:val="single" w:sz="4" w:space="0" w:color="000000"/>
            </w:tcBorders>
          </w:tcPr>
          <w:p w14:paraId="787FA9F4" w14:textId="77777777" w:rsidR="00FD379A" w:rsidRPr="0002133D" w:rsidRDefault="004C2846">
            <w:pPr>
              <w:jc w:val="center"/>
              <w:rPr>
                <w:rFonts w:hAnsi="宋体" w:cs="宋体"/>
                <w:sz w:val="18"/>
                <w:szCs w:val="18"/>
              </w:rPr>
            </w:pPr>
            <w:r w:rsidRPr="0002133D">
              <w:rPr>
                <w:rFonts w:hAnsi="宋体" w:cs="宋体" w:hint="eastAsia"/>
                <w:sz w:val="18"/>
                <w:szCs w:val="18"/>
              </w:rPr>
              <w:t>甲烷</w:t>
            </w:r>
          </w:p>
        </w:tc>
        <w:tc>
          <w:tcPr>
            <w:tcW w:w="2765" w:type="dxa"/>
            <w:tcBorders>
              <w:top w:val="single" w:sz="4" w:space="0" w:color="000000"/>
              <w:left w:val="single" w:sz="4" w:space="0" w:color="000000"/>
              <w:bottom w:val="single" w:sz="4" w:space="0" w:color="000000"/>
              <w:right w:val="single" w:sz="4" w:space="0" w:color="000000"/>
            </w:tcBorders>
          </w:tcPr>
          <w:p w14:paraId="54A7F7CA" w14:textId="77777777" w:rsidR="00FD379A" w:rsidRPr="0002133D" w:rsidRDefault="004C2846">
            <w:pPr>
              <w:jc w:val="center"/>
              <w:rPr>
                <w:rFonts w:hAnsi="宋体" w:cs="宋体"/>
                <w:sz w:val="18"/>
                <w:szCs w:val="18"/>
              </w:rPr>
            </w:pPr>
            <w:r w:rsidRPr="0002133D">
              <w:rPr>
                <w:rFonts w:hAnsi="宋体" w:cs="宋体"/>
                <w:sz w:val="18"/>
                <w:szCs w:val="18"/>
              </w:rPr>
              <w:t>CH</w:t>
            </w:r>
            <w:r w:rsidRPr="0002133D">
              <w:rPr>
                <w:rFonts w:hAnsi="宋体" w:cs="宋体"/>
                <w:sz w:val="18"/>
                <w:szCs w:val="18"/>
                <w:vertAlign w:val="subscript"/>
              </w:rPr>
              <w:t>4</w:t>
            </w:r>
          </w:p>
        </w:tc>
        <w:tc>
          <w:tcPr>
            <w:tcW w:w="2766" w:type="dxa"/>
            <w:tcBorders>
              <w:top w:val="single" w:sz="4" w:space="0" w:color="000000"/>
              <w:left w:val="single" w:sz="4" w:space="0" w:color="000000"/>
              <w:bottom w:val="single" w:sz="4" w:space="0" w:color="000000"/>
              <w:right w:val="single" w:sz="4" w:space="0" w:color="000000"/>
            </w:tcBorders>
          </w:tcPr>
          <w:p w14:paraId="4AD9EDDA" w14:textId="77777777" w:rsidR="00FD379A" w:rsidRPr="0002133D" w:rsidRDefault="004C2846">
            <w:pPr>
              <w:jc w:val="center"/>
              <w:rPr>
                <w:rFonts w:hAnsi="宋体" w:cs="宋体"/>
                <w:sz w:val="18"/>
                <w:szCs w:val="18"/>
              </w:rPr>
            </w:pPr>
            <w:r w:rsidRPr="0002133D">
              <w:rPr>
                <w:rFonts w:hAnsi="宋体" w:cs="宋体"/>
                <w:sz w:val="18"/>
                <w:szCs w:val="18"/>
              </w:rPr>
              <w:t>25</w:t>
            </w:r>
          </w:p>
        </w:tc>
      </w:tr>
      <w:tr w:rsidR="00FD379A" w14:paraId="09B35144" w14:textId="77777777">
        <w:tc>
          <w:tcPr>
            <w:tcW w:w="2765" w:type="dxa"/>
            <w:tcBorders>
              <w:top w:val="single" w:sz="4" w:space="0" w:color="000000"/>
              <w:left w:val="single" w:sz="4" w:space="0" w:color="000000"/>
              <w:bottom w:val="single" w:sz="4" w:space="0" w:color="000000"/>
              <w:right w:val="single" w:sz="4" w:space="0" w:color="000000"/>
            </w:tcBorders>
          </w:tcPr>
          <w:p w14:paraId="3A9457FB" w14:textId="77777777" w:rsidR="00FD379A" w:rsidRPr="0002133D" w:rsidRDefault="004C2846">
            <w:pPr>
              <w:jc w:val="center"/>
              <w:rPr>
                <w:rFonts w:hAnsi="宋体" w:cs="宋体"/>
                <w:sz w:val="18"/>
                <w:szCs w:val="18"/>
              </w:rPr>
            </w:pPr>
            <w:r w:rsidRPr="0002133D">
              <w:rPr>
                <w:rFonts w:hAnsi="宋体" w:cs="宋体" w:hint="eastAsia"/>
                <w:sz w:val="18"/>
                <w:szCs w:val="18"/>
              </w:rPr>
              <w:t>氧化亚氮</w:t>
            </w:r>
          </w:p>
        </w:tc>
        <w:tc>
          <w:tcPr>
            <w:tcW w:w="2765" w:type="dxa"/>
            <w:tcBorders>
              <w:top w:val="single" w:sz="4" w:space="0" w:color="000000"/>
              <w:left w:val="single" w:sz="4" w:space="0" w:color="000000"/>
              <w:bottom w:val="single" w:sz="4" w:space="0" w:color="000000"/>
              <w:right w:val="single" w:sz="4" w:space="0" w:color="000000"/>
            </w:tcBorders>
          </w:tcPr>
          <w:p w14:paraId="68001BD6" w14:textId="77777777" w:rsidR="00FD379A" w:rsidRPr="0002133D" w:rsidRDefault="004C2846">
            <w:pPr>
              <w:jc w:val="center"/>
              <w:rPr>
                <w:rFonts w:hAnsi="宋体" w:cs="宋体"/>
                <w:sz w:val="18"/>
                <w:szCs w:val="18"/>
              </w:rPr>
            </w:pPr>
            <w:r w:rsidRPr="0002133D">
              <w:rPr>
                <w:rFonts w:hAnsi="宋体" w:cs="宋体"/>
                <w:sz w:val="18"/>
                <w:szCs w:val="18"/>
              </w:rPr>
              <w:t>N</w:t>
            </w:r>
            <w:r w:rsidRPr="0002133D">
              <w:rPr>
                <w:rFonts w:hAnsi="宋体" w:cs="宋体"/>
                <w:sz w:val="18"/>
                <w:szCs w:val="18"/>
                <w:vertAlign w:val="subscript"/>
              </w:rPr>
              <w:t>2</w:t>
            </w:r>
            <w:r w:rsidRPr="0002133D">
              <w:rPr>
                <w:rFonts w:hAnsi="宋体" w:cs="宋体"/>
                <w:sz w:val="18"/>
                <w:szCs w:val="18"/>
              </w:rPr>
              <w:t>O</w:t>
            </w:r>
          </w:p>
        </w:tc>
        <w:tc>
          <w:tcPr>
            <w:tcW w:w="2766" w:type="dxa"/>
            <w:tcBorders>
              <w:top w:val="single" w:sz="4" w:space="0" w:color="000000"/>
              <w:left w:val="single" w:sz="4" w:space="0" w:color="000000"/>
              <w:bottom w:val="single" w:sz="4" w:space="0" w:color="000000"/>
              <w:right w:val="single" w:sz="4" w:space="0" w:color="000000"/>
            </w:tcBorders>
          </w:tcPr>
          <w:p w14:paraId="6738D0E8" w14:textId="77777777" w:rsidR="00FD379A" w:rsidRPr="0002133D" w:rsidRDefault="004C2846">
            <w:pPr>
              <w:jc w:val="center"/>
              <w:rPr>
                <w:rFonts w:hAnsi="宋体" w:cs="宋体"/>
                <w:sz w:val="18"/>
                <w:szCs w:val="18"/>
              </w:rPr>
            </w:pPr>
            <w:r w:rsidRPr="0002133D">
              <w:rPr>
                <w:rFonts w:hAnsi="宋体" w:cs="宋体"/>
                <w:sz w:val="18"/>
                <w:szCs w:val="18"/>
              </w:rPr>
              <w:t>298</w:t>
            </w:r>
          </w:p>
        </w:tc>
      </w:tr>
    </w:tbl>
    <w:p w14:paraId="3F415048" w14:textId="77777777" w:rsidR="00FD379A" w:rsidRDefault="00FD379A">
      <w:pPr>
        <w:jc w:val="center"/>
        <w:rPr>
          <w:rFonts w:eastAsia="黑体"/>
          <w:szCs w:val="21"/>
        </w:rPr>
      </w:pPr>
    </w:p>
    <w:p w14:paraId="47B1A4EF" w14:textId="77777777" w:rsidR="00FD379A" w:rsidRDefault="00FD379A">
      <w:pPr>
        <w:jc w:val="center"/>
        <w:rPr>
          <w:rFonts w:eastAsia="黑体"/>
          <w:szCs w:val="21"/>
        </w:rPr>
      </w:pPr>
    </w:p>
    <w:p w14:paraId="0511494F" w14:textId="77777777" w:rsidR="00FD379A" w:rsidRDefault="00FD379A">
      <w:pPr>
        <w:jc w:val="center"/>
        <w:rPr>
          <w:rFonts w:eastAsia="黑体"/>
          <w:szCs w:val="21"/>
        </w:rPr>
      </w:pPr>
    </w:p>
    <w:p w14:paraId="0335FF12" w14:textId="77777777" w:rsidR="00FD379A" w:rsidRDefault="00FD379A">
      <w:pPr>
        <w:jc w:val="center"/>
        <w:rPr>
          <w:rFonts w:eastAsia="黑体"/>
          <w:szCs w:val="21"/>
        </w:rPr>
      </w:pPr>
    </w:p>
    <w:p w14:paraId="4986FED3" w14:textId="77777777" w:rsidR="00FD379A" w:rsidRDefault="00FD379A">
      <w:pPr>
        <w:jc w:val="center"/>
        <w:rPr>
          <w:rFonts w:eastAsia="黑体"/>
          <w:szCs w:val="21"/>
        </w:rPr>
      </w:pPr>
    </w:p>
    <w:p w14:paraId="5AEAC1B7" w14:textId="77777777" w:rsidR="00FD379A" w:rsidRDefault="00FD379A">
      <w:pPr>
        <w:jc w:val="center"/>
        <w:rPr>
          <w:rFonts w:eastAsia="黑体"/>
          <w:szCs w:val="21"/>
        </w:rPr>
      </w:pPr>
    </w:p>
    <w:p w14:paraId="7B166AE2" w14:textId="77777777" w:rsidR="00FD379A" w:rsidRDefault="00FD379A">
      <w:pPr>
        <w:jc w:val="center"/>
        <w:rPr>
          <w:rFonts w:eastAsia="黑体"/>
          <w:szCs w:val="21"/>
        </w:rPr>
      </w:pPr>
    </w:p>
    <w:p w14:paraId="64AF4ABC" w14:textId="77777777" w:rsidR="000A7384" w:rsidRDefault="000A7384" w:rsidP="000A7384">
      <w:pPr>
        <w:pStyle w:val="affb"/>
        <w:sectPr w:rsidR="000A7384">
          <w:pgSz w:w="11906" w:h="16838"/>
          <w:pgMar w:top="1440" w:right="1800" w:bottom="1440" w:left="1800" w:header="851" w:footer="992" w:gutter="0"/>
          <w:cols w:space="425"/>
          <w:docGrid w:type="lines" w:linePitch="312"/>
        </w:sectPr>
      </w:pPr>
    </w:p>
    <w:p w14:paraId="620E6EBD" w14:textId="24FA39F1" w:rsidR="000A7384" w:rsidRDefault="000A7384" w:rsidP="000A7384">
      <w:pPr>
        <w:autoSpaceDE w:val="0"/>
        <w:autoSpaceDN w:val="0"/>
        <w:ind w:firstLine="420"/>
        <w:jc w:val="center"/>
        <w:outlineLvl w:val="0"/>
        <w:rPr>
          <w:rFonts w:ascii="黑体" w:eastAsia="黑体" w:cs="黑体"/>
          <w:kern w:val="0"/>
          <w:szCs w:val="21"/>
        </w:rPr>
      </w:pPr>
      <w:bookmarkStart w:id="98" w:name="_Toc374"/>
      <w:bookmarkStart w:id="99" w:name="_Toc131077503"/>
      <w:bookmarkStart w:id="100" w:name="_Toc131077446"/>
      <w:r>
        <w:rPr>
          <w:rFonts w:ascii="黑体" w:eastAsia="黑体" w:cs="黑体" w:hint="eastAsia"/>
          <w:kern w:val="0"/>
          <w:szCs w:val="21"/>
        </w:rPr>
        <w:lastRenderedPageBreak/>
        <w:t>附</w:t>
      </w:r>
      <w:r w:rsidR="0094788A">
        <w:rPr>
          <w:rFonts w:ascii="黑体" w:eastAsia="黑体" w:cs="黑体" w:hint="eastAsia"/>
          <w:kern w:val="0"/>
          <w:szCs w:val="21"/>
        </w:rPr>
        <w:t xml:space="preserve"> </w:t>
      </w:r>
      <w:r>
        <w:rPr>
          <w:rFonts w:ascii="黑体" w:eastAsia="黑体" w:cs="黑体" w:hint="eastAsia"/>
          <w:kern w:val="0"/>
          <w:szCs w:val="21"/>
        </w:rPr>
        <w:t xml:space="preserve">录 </w:t>
      </w:r>
      <w:bookmarkEnd w:id="98"/>
      <w:bookmarkEnd w:id="99"/>
      <w:bookmarkEnd w:id="100"/>
      <w:r>
        <w:rPr>
          <w:rFonts w:ascii="黑体" w:eastAsia="黑体" w:cs="黑体" w:hint="eastAsia"/>
          <w:kern w:val="0"/>
          <w:szCs w:val="21"/>
        </w:rPr>
        <w:t>E</w:t>
      </w:r>
    </w:p>
    <w:p w14:paraId="5EBB39BA" w14:textId="77777777" w:rsidR="000A7384" w:rsidRDefault="000A7384" w:rsidP="000A7384">
      <w:pPr>
        <w:pStyle w:val="affb"/>
        <w:jc w:val="center"/>
        <w:rPr>
          <w:rFonts w:ascii="黑体" w:eastAsia="黑体" w:cs="黑体"/>
          <w:kern w:val="0"/>
          <w:szCs w:val="21"/>
        </w:rPr>
      </w:pPr>
      <w:r>
        <w:rPr>
          <w:rFonts w:ascii="黑体" w:eastAsia="黑体" w:cs="黑体" w:hint="eastAsia"/>
          <w:kern w:val="0"/>
          <w:szCs w:val="21"/>
        </w:rPr>
        <w:t>（资料性附录）</w:t>
      </w:r>
    </w:p>
    <w:p w14:paraId="4FA27215" w14:textId="77777777" w:rsidR="000A7384" w:rsidRDefault="000A7384" w:rsidP="000A7384">
      <w:pPr>
        <w:pStyle w:val="affb"/>
        <w:jc w:val="center"/>
        <w:rPr>
          <w:rFonts w:ascii="黑体" w:eastAsia="黑体" w:cs="黑体"/>
          <w:kern w:val="0"/>
          <w:szCs w:val="21"/>
        </w:rPr>
      </w:pPr>
      <w:r>
        <w:rPr>
          <w:rFonts w:ascii="黑体" w:eastAsia="黑体" w:cs="黑体" w:hint="eastAsia"/>
          <w:kern w:val="0"/>
          <w:szCs w:val="21"/>
        </w:rPr>
        <w:t>报告格式模板</w:t>
      </w:r>
    </w:p>
    <w:p w14:paraId="25FF5D7B" w14:textId="77777777" w:rsidR="000A7384" w:rsidRDefault="000A7384" w:rsidP="000A7384">
      <w:pPr>
        <w:pStyle w:val="affb"/>
        <w:jc w:val="center"/>
        <w:rPr>
          <w:rFonts w:ascii="黑体" w:eastAsia="黑体" w:cs="黑体"/>
          <w:kern w:val="0"/>
          <w:szCs w:val="21"/>
        </w:rPr>
      </w:pPr>
    </w:p>
    <w:p w14:paraId="50B206F5" w14:textId="77777777" w:rsidR="000A7384" w:rsidRDefault="000A7384" w:rsidP="000A7384">
      <w:pPr>
        <w:pStyle w:val="affb"/>
        <w:jc w:val="center"/>
        <w:rPr>
          <w:rFonts w:ascii="黑体" w:eastAsia="黑体" w:cs="黑体"/>
          <w:kern w:val="0"/>
          <w:szCs w:val="21"/>
        </w:rPr>
      </w:pPr>
    </w:p>
    <w:p w14:paraId="58C1C596" w14:textId="77777777" w:rsidR="000A7384" w:rsidRDefault="000A7384" w:rsidP="000A7384">
      <w:pPr>
        <w:pStyle w:val="affb"/>
        <w:jc w:val="center"/>
        <w:rPr>
          <w:rFonts w:ascii="黑体" w:eastAsia="黑体" w:cs="黑体"/>
          <w:kern w:val="0"/>
          <w:szCs w:val="21"/>
        </w:rPr>
      </w:pPr>
    </w:p>
    <w:p w14:paraId="1CC5EA81" w14:textId="77777777" w:rsidR="000A7384" w:rsidRDefault="000A7384" w:rsidP="000A7384">
      <w:pPr>
        <w:pStyle w:val="affb"/>
        <w:jc w:val="center"/>
        <w:rPr>
          <w:rFonts w:ascii="黑体" w:eastAsia="黑体" w:cs="黑体"/>
          <w:kern w:val="0"/>
          <w:szCs w:val="21"/>
        </w:rPr>
      </w:pPr>
    </w:p>
    <w:p w14:paraId="6FC216A0" w14:textId="77777777" w:rsidR="000A7384" w:rsidRDefault="000A7384" w:rsidP="000A7384">
      <w:pPr>
        <w:pStyle w:val="affb"/>
        <w:jc w:val="center"/>
        <w:rPr>
          <w:szCs w:val="21"/>
        </w:rPr>
      </w:pPr>
    </w:p>
    <w:p w14:paraId="03EAE812" w14:textId="77777777" w:rsidR="000A7384" w:rsidRDefault="000A7384" w:rsidP="000A7384">
      <w:pPr>
        <w:autoSpaceDE w:val="0"/>
        <w:autoSpaceDN w:val="0"/>
        <w:ind w:firstLine="560"/>
        <w:jc w:val="center"/>
        <w:rPr>
          <w:rFonts w:ascii="黑体" w:eastAsia="黑体" w:cs="黑体"/>
          <w:kern w:val="0"/>
          <w:sz w:val="28"/>
          <w:szCs w:val="28"/>
        </w:rPr>
      </w:pPr>
      <w:r>
        <w:rPr>
          <w:rFonts w:ascii="黑体" w:eastAsia="黑体" w:cs="黑体" w:hint="eastAsia"/>
          <w:kern w:val="0"/>
          <w:sz w:val="28"/>
          <w:szCs w:val="28"/>
        </w:rPr>
        <w:t>产品碳足迹核算报告</w:t>
      </w:r>
      <w:r>
        <w:rPr>
          <w:rFonts w:ascii="黑体" w:eastAsia="黑体" w:cs="黑体"/>
          <w:kern w:val="0"/>
          <w:sz w:val="28"/>
          <w:szCs w:val="28"/>
        </w:rPr>
        <w:t xml:space="preserve"> </w:t>
      </w:r>
    </w:p>
    <w:p w14:paraId="65D5BC66" w14:textId="77777777" w:rsidR="000A7384" w:rsidRDefault="000A7384" w:rsidP="000A7384">
      <w:pPr>
        <w:pStyle w:val="affb"/>
      </w:pPr>
    </w:p>
    <w:p w14:paraId="53A9884B" w14:textId="77777777" w:rsidR="000A7384" w:rsidRDefault="000A7384" w:rsidP="000A7384">
      <w:pPr>
        <w:pStyle w:val="affb"/>
      </w:pPr>
    </w:p>
    <w:p w14:paraId="29DE8D06" w14:textId="77777777" w:rsidR="000A7384" w:rsidRDefault="000A7384" w:rsidP="000A7384">
      <w:pPr>
        <w:pStyle w:val="affb"/>
      </w:pPr>
    </w:p>
    <w:p w14:paraId="59D4E89C" w14:textId="4C0AB6F5" w:rsidR="000A7384" w:rsidRDefault="000A7384" w:rsidP="000A7384">
      <w:pPr>
        <w:pStyle w:val="affb"/>
        <w:rPr>
          <w:u w:val="single"/>
        </w:rPr>
      </w:pPr>
      <w:r>
        <w:rPr>
          <w:rFonts w:hint="eastAsia"/>
        </w:rPr>
        <w:t>产品名称：</w:t>
      </w:r>
      <w:r w:rsidR="0094788A">
        <w:rPr>
          <w:rFonts w:hint="eastAsia"/>
          <w:u w:val="single"/>
        </w:rPr>
        <w:t xml:space="preserve"> </w:t>
      </w:r>
      <w:r w:rsidR="0094788A">
        <w:rPr>
          <w:u w:val="single"/>
        </w:rPr>
        <w:t xml:space="preserve">         </w:t>
      </w:r>
      <w:r>
        <w:rPr>
          <w:u w:val="single"/>
        </w:rPr>
        <w:t xml:space="preserve"> </w:t>
      </w:r>
    </w:p>
    <w:p w14:paraId="57EC82CF" w14:textId="7B41C5A8" w:rsidR="000A7384" w:rsidRDefault="000A7384" w:rsidP="000A7384">
      <w:pPr>
        <w:pStyle w:val="affb"/>
        <w:rPr>
          <w:u w:val="single"/>
        </w:rPr>
      </w:pPr>
      <w:r>
        <w:rPr>
          <w:rFonts w:hint="eastAsia"/>
        </w:rPr>
        <w:t>产品规格等级：</w:t>
      </w:r>
      <w:r w:rsidR="0094788A">
        <w:rPr>
          <w:rFonts w:hint="eastAsia"/>
          <w:u w:val="single"/>
        </w:rPr>
        <w:t xml:space="preserve"> </w:t>
      </w:r>
      <w:r w:rsidR="0094788A">
        <w:rPr>
          <w:u w:val="single"/>
        </w:rPr>
        <w:t xml:space="preserve">       </w:t>
      </w:r>
      <w:r>
        <w:rPr>
          <w:u w:val="single"/>
        </w:rPr>
        <w:t xml:space="preserve"> </w:t>
      </w:r>
    </w:p>
    <w:p w14:paraId="27632CBF" w14:textId="4A4D1096" w:rsidR="000A7384" w:rsidRDefault="000A7384" w:rsidP="000A7384">
      <w:pPr>
        <w:pStyle w:val="affb"/>
        <w:rPr>
          <w:u w:val="single"/>
        </w:rPr>
      </w:pPr>
      <w:r>
        <w:rPr>
          <w:rFonts w:hint="eastAsia"/>
        </w:rPr>
        <w:t>功能单位：</w:t>
      </w:r>
      <w:r w:rsidR="0094788A">
        <w:rPr>
          <w:rFonts w:hint="eastAsia"/>
          <w:u w:val="single"/>
        </w:rPr>
        <w:t xml:space="preserve"> </w:t>
      </w:r>
      <w:r w:rsidR="0094788A">
        <w:rPr>
          <w:u w:val="single"/>
        </w:rPr>
        <w:t xml:space="preserve">         </w:t>
      </w:r>
      <w:r>
        <w:rPr>
          <w:u w:val="single"/>
        </w:rPr>
        <w:t xml:space="preserve"> </w:t>
      </w:r>
    </w:p>
    <w:p w14:paraId="22B8644B" w14:textId="31EE1408" w:rsidR="000A7384" w:rsidRDefault="000A7384" w:rsidP="000A7384">
      <w:pPr>
        <w:pStyle w:val="affb"/>
        <w:rPr>
          <w:u w:val="single"/>
        </w:rPr>
      </w:pPr>
      <w:r>
        <w:rPr>
          <w:rFonts w:hint="eastAsia"/>
        </w:rPr>
        <w:t>委托单位：</w:t>
      </w:r>
      <w:r w:rsidR="0094788A">
        <w:rPr>
          <w:rFonts w:hint="eastAsia"/>
          <w:u w:val="single"/>
        </w:rPr>
        <w:t xml:space="preserve"> </w:t>
      </w:r>
      <w:r w:rsidR="0094788A">
        <w:rPr>
          <w:u w:val="single"/>
        </w:rPr>
        <w:t xml:space="preserve">         </w:t>
      </w:r>
      <w:r>
        <w:rPr>
          <w:u w:val="single"/>
        </w:rPr>
        <w:t xml:space="preserve"> </w:t>
      </w:r>
    </w:p>
    <w:p w14:paraId="16EC60F9" w14:textId="27FB3AA0" w:rsidR="000A7384" w:rsidRDefault="000A7384" w:rsidP="000A7384">
      <w:pPr>
        <w:pStyle w:val="affb"/>
        <w:rPr>
          <w:u w:val="single"/>
        </w:rPr>
      </w:pPr>
      <w:r>
        <w:rPr>
          <w:rFonts w:hint="eastAsia"/>
        </w:rPr>
        <w:t>评价机构：</w:t>
      </w:r>
      <w:r w:rsidR="0094788A">
        <w:rPr>
          <w:rFonts w:hint="eastAsia"/>
          <w:u w:val="single"/>
        </w:rPr>
        <w:t xml:space="preserve"> </w:t>
      </w:r>
      <w:r w:rsidR="0094788A">
        <w:rPr>
          <w:u w:val="single"/>
        </w:rPr>
        <w:t xml:space="preserve">         </w:t>
      </w:r>
      <w:r>
        <w:rPr>
          <w:u w:val="single"/>
        </w:rPr>
        <w:t xml:space="preserve"> </w:t>
      </w:r>
    </w:p>
    <w:p w14:paraId="0550EE20" w14:textId="77777777" w:rsidR="000A7384" w:rsidRDefault="000A7384" w:rsidP="000A7384">
      <w:pPr>
        <w:pStyle w:val="affb"/>
        <w:rPr>
          <w:u w:val="single"/>
        </w:rPr>
      </w:pPr>
    </w:p>
    <w:p w14:paraId="0CCC07E9" w14:textId="77777777" w:rsidR="000A7384" w:rsidRDefault="000A7384" w:rsidP="000A7384">
      <w:pPr>
        <w:pStyle w:val="affb"/>
        <w:rPr>
          <w:u w:val="single"/>
        </w:rPr>
      </w:pPr>
    </w:p>
    <w:p w14:paraId="0A5837A9" w14:textId="0991D870" w:rsidR="000A7384" w:rsidRDefault="000A7384" w:rsidP="000A7384">
      <w:pPr>
        <w:pStyle w:val="affb"/>
        <w:ind w:leftChars="202" w:left="424" w:firstLineChars="0" w:firstLine="0"/>
        <w:jc w:val="left"/>
      </w:pPr>
      <w:r>
        <w:rPr>
          <w:rFonts w:hint="eastAsia"/>
        </w:rPr>
        <w:t>评价结论：</w:t>
      </w:r>
      <w:r>
        <w:rPr>
          <w:rFonts w:hint="eastAsia"/>
          <w:u w:val="single"/>
        </w:rPr>
        <w:t xml:space="preserve"> XXX</w:t>
      </w:r>
      <w:r w:rsidR="0094788A">
        <w:rPr>
          <w:u w:val="single"/>
        </w:rPr>
        <w:t xml:space="preserve">  </w:t>
      </w:r>
      <w:r>
        <w:rPr>
          <w:u w:val="single"/>
        </w:rPr>
        <w:t xml:space="preserve"> </w:t>
      </w:r>
      <w:r>
        <w:rPr>
          <w:rFonts w:hint="eastAsia"/>
        </w:rPr>
        <w:t>公司生产（或提供）的</w:t>
      </w:r>
      <w:r w:rsidR="0094788A">
        <w:rPr>
          <w:rFonts w:hint="eastAsia"/>
          <w:u w:val="single"/>
        </w:rPr>
        <w:t xml:space="preserve"> </w:t>
      </w:r>
      <w:r>
        <w:rPr>
          <w:u w:val="single"/>
        </w:rPr>
        <w:t xml:space="preserve"> </w:t>
      </w:r>
      <w:r>
        <w:rPr>
          <w:rFonts w:hint="eastAsia"/>
          <w:u w:val="single"/>
        </w:rPr>
        <w:t>XXX</w:t>
      </w:r>
      <w:r>
        <w:rPr>
          <w:u w:val="single"/>
        </w:rPr>
        <w:t xml:space="preserve"> </w:t>
      </w:r>
      <w:r>
        <w:rPr>
          <w:rFonts w:hint="eastAsia"/>
        </w:rPr>
        <w:t>产品，从</w:t>
      </w:r>
      <w:r w:rsidR="0094788A">
        <w:rPr>
          <w:rFonts w:hint="eastAsia"/>
          <w:u w:val="single"/>
        </w:rPr>
        <w:t xml:space="preserve"> </w:t>
      </w:r>
      <w:r>
        <w:rPr>
          <w:u w:val="single"/>
        </w:rPr>
        <w:t xml:space="preserve"> </w:t>
      </w:r>
      <w:r>
        <w:rPr>
          <w:rFonts w:hint="eastAsia"/>
          <w:u w:val="single"/>
        </w:rPr>
        <w:t>XXX</w:t>
      </w:r>
      <w:r w:rsidR="0094788A">
        <w:rPr>
          <w:u w:val="single"/>
        </w:rPr>
        <w:t xml:space="preserve"> </w:t>
      </w:r>
      <w:r>
        <w:rPr>
          <w:rFonts w:hint="eastAsia"/>
        </w:rPr>
        <w:t>（某生命周期阶段）到</w:t>
      </w:r>
      <w:r>
        <w:rPr>
          <w:rFonts w:hint="eastAsia"/>
          <w:u w:val="single"/>
        </w:rPr>
        <w:t xml:space="preserve"> XXX</w:t>
      </w:r>
      <w:r w:rsidR="0094788A">
        <w:rPr>
          <w:u w:val="single"/>
        </w:rPr>
        <w:t xml:space="preserve">   </w:t>
      </w:r>
      <w:r>
        <w:rPr>
          <w:rFonts w:hint="eastAsia"/>
        </w:rPr>
        <w:t>（某生命周期阶段）的碳足迹为</w:t>
      </w:r>
      <w:r w:rsidR="0094788A">
        <w:rPr>
          <w:rFonts w:hint="eastAsia"/>
          <w:u w:val="single"/>
        </w:rPr>
        <w:t xml:space="preserve"> </w:t>
      </w:r>
      <w:r w:rsidR="0094788A">
        <w:rPr>
          <w:u w:val="single"/>
        </w:rPr>
        <w:t xml:space="preserve">   </w:t>
      </w:r>
      <w:r>
        <w:rPr>
          <w:rFonts w:hint="eastAsia"/>
        </w:rPr>
        <w:t>tCO</w:t>
      </w:r>
      <w:r>
        <w:rPr>
          <w:rFonts w:hint="eastAsia"/>
          <w:vertAlign w:val="subscript"/>
        </w:rPr>
        <w:t>2</w:t>
      </w:r>
      <w:r>
        <w:rPr>
          <w:rFonts w:hint="eastAsia"/>
        </w:rPr>
        <w:t>e</w:t>
      </w:r>
      <w:r>
        <w:rPr>
          <w:rFonts w:hint="eastAsia"/>
        </w:rPr>
        <w:t>。</w:t>
      </w:r>
    </w:p>
    <w:p w14:paraId="755C02D7" w14:textId="77777777" w:rsidR="000A7384" w:rsidRDefault="000A7384" w:rsidP="000A7384">
      <w:pPr>
        <w:pStyle w:val="affb"/>
        <w:ind w:leftChars="135" w:left="283" w:firstLineChars="0" w:firstLine="0"/>
      </w:pPr>
    </w:p>
    <w:p w14:paraId="65E5F800" w14:textId="77777777" w:rsidR="000A7384" w:rsidRDefault="000A7384" w:rsidP="000A7384">
      <w:pPr>
        <w:autoSpaceDE w:val="0"/>
        <w:autoSpaceDN w:val="0"/>
        <w:spacing w:before="1920"/>
        <w:ind w:right="-120" w:firstLineChars="142" w:firstLine="398"/>
        <w:rPr>
          <w:rFonts w:ascii="黑体" w:eastAsia="黑体" w:cs="黑体"/>
          <w:kern w:val="0"/>
          <w:sz w:val="28"/>
          <w:szCs w:val="28"/>
        </w:rPr>
      </w:pPr>
      <w:r>
        <w:rPr>
          <w:rFonts w:ascii="黑体" w:eastAsia="黑体" w:cs="黑体" w:hint="eastAsia"/>
          <w:kern w:val="0"/>
          <w:sz w:val="28"/>
          <w:szCs w:val="28"/>
        </w:rPr>
        <w:t>报告主体（盖章）：</w:t>
      </w:r>
      <w:r>
        <w:rPr>
          <w:rFonts w:ascii="黑体" w:eastAsia="黑体" w:cs="黑体"/>
          <w:kern w:val="0"/>
          <w:sz w:val="28"/>
          <w:szCs w:val="28"/>
        </w:rPr>
        <w:t xml:space="preserve"> </w:t>
      </w:r>
    </w:p>
    <w:p w14:paraId="4268089E" w14:textId="77777777" w:rsidR="000A7384" w:rsidRDefault="000A7384" w:rsidP="000A7384">
      <w:pPr>
        <w:autoSpaceDE w:val="0"/>
        <w:autoSpaceDN w:val="0"/>
        <w:ind w:leftChars="202" w:left="424" w:right="-119"/>
        <w:rPr>
          <w:rFonts w:ascii="黑体" w:eastAsia="黑体" w:cs="黑体"/>
          <w:kern w:val="0"/>
          <w:sz w:val="28"/>
          <w:szCs w:val="28"/>
        </w:rPr>
      </w:pPr>
      <w:r>
        <w:rPr>
          <w:rFonts w:ascii="黑体" w:eastAsia="黑体" w:cs="黑体" w:hint="eastAsia"/>
          <w:kern w:val="0"/>
          <w:sz w:val="28"/>
          <w:szCs w:val="28"/>
        </w:rPr>
        <w:t>评价机构（盖章）：</w:t>
      </w:r>
    </w:p>
    <w:p w14:paraId="2C1F6F77" w14:textId="2BF4BF72" w:rsidR="000A7384" w:rsidRDefault="000A7384" w:rsidP="000A7384">
      <w:pPr>
        <w:autoSpaceDE w:val="0"/>
        <w:autoSpaceDN w:val="0"/>
        <w:spacing w:before="120"/>
        <w:ind w:firstLineChars="152" w:firstLine="426"/>
        <w:rPr>
          <w:rFonts w:ascii="黑体" w:eastAsia="黑体" w:cs="黑体"/>
          <w:kern w:val="0"/>
          <w:sz w:val="28"/>
          <w:szCs w:val="28"/>
        </w:rPr>
      </w:pPr>
      <w:r>
        <w:rPr>
          <w:rFonts w:ascii="黑体" w:eastAsia="黑体" w:cs="黑体" w:hint="eastAsia"/>
          <w:kern w:val="0"/>
          <w:sz w:val="28"/>
          <w:szCs w:val="28"/>
        </w:rPr>
        <w:t>编制日期：</w:t>
      </w:r>
      <w:r>
        <w:rPr>
          <w:rFonts w:ascii="黑体" w:eastAsia="黑体" w:cs="黑体"/>
          <w:kern w:val="0"/>
          <w:sz w:val="28"/>
          <w:szCs w:val="28"/>
        </w:rPr>
        <w:t xml:space="preserve"> </w:t>
      </w:r>
      <w:r>
        <w:rPr>
          <w:rFonts w:ascii="黑体" w:eastAsia="黑体" w:cs="黑体" w:hint="eastAsia"/>
          <w:kern w:val="0"/>
          <w:sz w:val="28"/>
          <w:szCs w:val="28"/>
        </w:rPr>
        <w:t>年</w:t>
      </w:r>
      <w:r w:rsidR="0094788A">
        <w:rPr>
          <w:rFonts w:ascii="黑体" w:eastAsia="黑体" w:cs="黑体"/>
          <w:kern w:val="0"/>
          <w:sz w:val="28"/>
          <w:szCs w:val="28"/>
        </w:rPr>
        <w:t xml:space="preserve"> </w:t>
      </w:r>
      <w:r>
        <w:rPr>
          <w:rFonts w:ascii="黑体" w:eastAsia="黑体" w:cs="黑体" w:hint="eastAsia"/>
          <w:kern w:val="0"/>
          <w:sz w:val="28"/>
          <w:szCs w:val="28"/>
        </w:rPr>
        <w:t>月</w:t>
      </w:r>
      <w:r w:rsidR="0094788A">
        <w:rPr>
          <w:rFonts w:ascii="黑体" w:eastAsia="黑体" w:cs="黑体" w:hint="eastAsia"/>
          <w:kern w:val="0"/>
          <w:sz w:val="28"/>
          <w:szCs w:val="28"/>
        </w:rPr>
        <w:t xml:space="preserve"> </w:t>
      </w:r>
      <w:r>
        <w:rPr>
          <w:rFonts w:ascii="黑体" w:eastAsia="黑体" w:cs="黑体" w:hint="eastAsia"/>
          <w:kern w:val="0"/>
          <w:sz w:val="28"/>
          <w:szCs w:val="28"/>
        </w:rPr>
        <w:t>日</w:t>
      </w:r>
      <w:r>
        <w:rPr>
          <w:rFonts w:ascii="黑体" w:eastAsia="黑体" w:cs="黑体"/>
          <w:kern w:val="0"/>
          <w:sz w:val="28"/>
          <w:szCs w:val="28"/>
        </w:rPr>
        <w:t xml:space="preserve"> </w:t>
      </w:r>
    </w:p>
    <w:p w14:paraId="4D03E872" w14:textId="77777777" w:rsidR="000A7384" w:rsidRDefault="000A7384" w:rsidP="000A7384">
      <w:pPr>
        <w:pStyle w:val="Default"/>
        <w:ind w:firstLine="480"/>
        <w:jc w:val="both"/>
        <w:rPr>
          <w:color w:val="auto"/>
          <w:sz w:val="28"/>
          <w:szCs w:val="28"/>
        </w:rPr>
      </w:pPr>
      <w:r>
        <w:rPr>
          <w:rFonts w:ascii="黑体" w:eastAsia="黑体"/>
          <w:color w:val="auto"/>
          <w:sz w:val="28"/>
          <w:szCs w:val="28"/>
        </w:rPr>
        <w:br w:type="page"/>
      </w:r>
    </w:p>
    <w:p w14:paraId="29F92A71" w14:textId="77777777" w:rsidR="000A7384" w:rsidRDefault="000A7384" w:rsidP="000A7384">
      <w:pPr>
        <w:pStyle w:val="Default"/>
        <w:numPr>
          <w:ilvl w:val="0"/>
          <w:numId w:val="2"/>
        </w:numPr>
        <w:jc w:val="both"/>
        <w:rPr>
          <w:rFonts w:ascii="黑体" w:eastAsia="黑体" w:cs="黑体"/>
          <w:color w:val="auto"/>
          <w:sz w:val="28"/>
          <w:szCs w:val="28"/>
        </w:rPr>
      </w:pPr>
      <w:r>
        <w:rPr>
          <w:rFonts w:ascii="黑体" w:eastAsia="黑体" w:cs="黑体" w:hint="eastAsia"/>
          <w:color w:val="auto"/>
          <w:sz w:val="28"/>
          <w:szCs w:val="28"/>
        </w:rPr>
        <w:lastRenderedPageBreak/>
        <w:t>基本情况</w:t>
      </w:r>
    </w:p>
    <w:p w14:paraId="56DE0066" w14:textId="193ED493" w:rsidR="000A7384" w:rsidRDefault="000A7384" w:rsidP="000A7384">
      <w:pPr>
        <w:pStyle w:val="Default"/>
        <w:ind w:left="600"/>
        <w:jc w:val="both"/>
        <w:rPr>
          <w:rFonts w:ascii="宋体" w:eastAsia="宋体" w:hAnsi="宋体"/>
          <w:color w:val="auto"/>
        </w:rPr>
      </w:pPr>
      <w:r>
        <w:rPr>
          <w:rFonts w:ascii="宋体" w:eastAsia="宋体" w:hAnsi="宋体" w:hint="eastAsia"/>
          <w:color w:val="auto"/>
        </w:rPr>
        <w:t>1</w:t>
      </w:r>
      <w:r>
        <w:rPr>
          <w:rFonts w:ascii="宋体" w:eastAsia="宋体" w:hAnsi="宋体"/>
          <w:color w:val="auto"/>
        </w:rPr>
        <w:t>.1</w:t>
      </w:r>
      <w:r w:rsidR="0094788A">
        <w:rPr>
          <w:rFonts w:ascii="宋体" w:eastAsia="宋体" w:hAnsi="宋体"/>
          <w:color w:val="auto"/>
        </w:rPr>
        <w:t xml:space="preserve"> </w:t>
      </w:r>
      <w:r>
        <w:rPr>
          <w:rFonts w:ascii="宋体" w:eastAsia="宋体" w:hAnsi="宋体" w:hint="eastAsia"/>
          <w:color w:val="auto"/>
        </w:rPr>
        <w:t>委托单位</w:t>
      </w:r>
    </w:p>
    <w:p w14:paraId="1DC2309C" w14:textId="77777777" w:rsidR="000A7384" w:rsidRDefault="000A7384" w:rsidP="000A7384">
      <w:pPr>
        <w:pStyle w:val="Default"/>
        <w:ind w:leftChars="472" w:left="991" w:firstLineChars="77" w:firstLine="185"/>
        <w:jc w:val="both"/>
        <w:rPr>
          <w:rFonts w:ascii="宋体" w:eastAsia="宋体" w:hAnsi="宋体"/>
          <w:color w:val="auto"/>
        </w:rPr>
      </w:pPr>
      <w:r>
        <w:rPr>
          <w:rFonts w:ascii="宋体" w:eastAsia="宋体" w:hAnsi="宋体"/>
          <w:color w:val="auto"/>
        </w:rPr>
        <w:t>单位</w:t>
      </w:r>
      <w:r>
        <w:rPr>
          <w:rFonts w:ascii="宋体" w:eastAsia="宋体" w:hAnsi="宋体" w:hint="eastAsia"/>
          <w:color w:val="auto"/>
        </w:rPr>
        <w:t>名称</w:t>
      </w:r>
      <w:r>
        <w:rPr>
          <w:rFonts w:ascii="宋体" w:eastAsia="宋体" w:hAnsi="宋体"/>
          <w:color w:val="auto"/>
        </w:rPr>
        <w:t xml:space="preserve">： </w:t>
      </w:r>
    </w:p>
    <w:p w14:paraId="3DCF8532" w14:textId="77777777" w:rsidR="000A7384" w:rsidRDefault="000A7384" w:rsidP="000A7384">
      <w:pPr>
        <w:pStyle w:val="Default"/>
        <w:ind w:leftChars="472" w:left="991" w:firstLineChars="77" w:firstLine="185"/>
        <w:jc w:val="both"/>
        <w:rPr>
          <w:rFonts w:ascii="宋体" w:eastAsia="宋体" w:hAnsi="宋体"/>
          <w:color w:val="auto"/>
        </w:rPr>
      </w:pPr>
      <w:r>
        <w:rPr>
          <w:rFonts w:ascii="宋体" w:eastAsia="宋体" w:hAnsi="宋体"/>
          <w:color w:val="auto"/>
        </w:rPr>
        <w:t xml:space="preserve">单位地址： </w:t>
      </w:r>
    </w:p>
    <w:p w14:paraId="5D35B5AA" w14:textId="77777777" w:rsidR="000A7384" w:rsidRDefault="000A7384" w:rsidP="000A7384">
      <w:pPr>
        <w:pStyle w:val="Default"/>
        <w:ind w:leftChars="472" w:left="991" w:firstLineChars="77" w:firstLine="185"/>
        <w:jc w:val="both"/>
        <w:rPr>
          <w:rFonts w:ascii="宋体" w:eastAsia="宋体" w:hAnsi="宋体"/>
          <w:color w:val="auto"/>
        </w:rPr>
      </w:pPr>
      <w:r>
        <w:rPr>
          <w:rFonts w:ascii="宋体" w:eastAsia="宋体" w:hAnsi="宋体"/>
          <w:color w:val="auto"/>
        </w:rPr>
        <w:t xml:space="preserve">法定代表人： </w:t>
      </w:r>
    </w:p>
    <w:p w14:paraId="7087272D" w14:textId="77777777" w:rsidR="000A7384" w:rsidRDefault="000A7384" w:rsidP="000A7384">
      <w:pPr>
        <w:pStyle w:val="Default"/>
        <w:ind w:leftChars="472" w:left="991" w:firstLineChars="77" w:firstLine="185"/>
        <w:jc w:val="both"/>
        <w:rPr>
          <w:rFonts w:ascii="宋体" w:eastAsia="宋体" w:hAnsi="宋体"/>
          <w:color w:val="auto"/>
        </w:rPr>
      </w:pPr>
      <w:r>
        <w:rPr>
          <w:rFonts w:ascii="宋体" w:eastAsia="宋体" w:hAnsi="宋体"/>
          <w:color w:val="auto"/>
        </w:rPr>
        <w:t xml:space="preserve">授权人（联系人）： </w:t>
      </w:r>
    </w:p>
    <w:p w14:paraId="0BF6E32F" w14:textId="77777777" w:rsidR="000A7384" w:rsidRDefault="000A7384" w:rsidP="000A7384">
      <w:pPr>
        <w:pStyle w:val="Default"/>
        <w:ind w:leftChars="472" w:left="991" w:firstLineChars="77" w:firstLine="185"/>
        <w:jc w:val="both"/>
        <w:rPr>
          <w:rFonts w:ascii="宋体" w:eastAsia="宋体" w:hAnsi="宋体"/>
          <w:color w:val="auto"/>
        </w:rPr>
      </w:pPr>
      <w:r>
        <w:rPr>
          <w:rFonts w:ascii="宋体" w:eastAsia="宋体" w:hAnsi="宋体"/>
          <w:color w:val="auto"/>
        </w:rPr>
        <w:t>联系电话：</w:t>
      </w:r>
    </w:p>
    <w:p w14:paraId="1976430A" w14:textId="0C54ED43" w:rsidR="000A7384" w:rsidRDefault="0094788A" w:rsidP="000A7384">
      <w:pPr>
        <w:pStyle w:val="Default"/>
        <w:jc w:val="both"/>
        <w:rPr>
          <w:rFonts w:ascii="宋体" w:eastAsia="宋体" w:hAnsi="宋体"/>
          <w:color w:val="auto"/>
        </w:rPr>
      </w:pPr>
      <w:r>
        <w:rPr>
          <w:rFonts w:ascii="宋体" w:eastAsia="宋体" w:hAnsi="宋体" w:hint="eastAsia"/>
          <w:color w:val="auto"/>
        </w:rPr>
        <w:t xml:space="preserve"> </w:t>
      </w:r>
      <w:r>
        <w:rPr>
          <w:rFonts w:ascii="宋体" w:eastAsia="宋体" w:hAnsi="宋体"/>
          <w:color w:val="auto"/>
        </w:rPr>
        <w:t xml:space="preserve"> </w:t>
      </w:r>
      <w:r w:rsidR="000A7384">
        <w:rPr>
          <w:rFonts w:ascii="宋体" w:eastAsia="宋体" w:hAnsi="宋体"/>
          <w:color w:val="auto"/>
        </w:rPr>
        <w:t xml:space="preserve"> 1.2</w:t>
      </w:r>
      <w:r>
        <w:rPr>
          <w:rFonts w:ascii="宋体" w:eastAsia="宋体" w:hAnsi="宋体"/>
          <w:color w:val="auto"/>
        </w:rPr>
        <w:t xml:space="preserve"> </w:t>
      </w:r>
      <w:r w:rsidR="000A7384">
        <w:rPr>
          <w:rFonts w:ascii="宋体" w:eastAsia="宋体" w:hAnsi="宋体" w:hint="eastAsia"/>
          <w:color w:val="auto"/>
        </w:rPr>
        <w:t>产品信息</w:t>
      </w:r>
    </w:p>
    <w:p w14:paraId="68F69C9D" w14:textId="77777777" w:rsidR="000A7384" w:rsidRDefault="000A7384" w:rsidP="000A7384">
      <w:pPr>
        <w:pStyle w:val="Default"/>
        <w:ind w:firstLineChars="500" w:firstLine="1200"/>
        <w:jc w:val="both"/>
        <w:rPr>
          <w:rFonts w:ascii="宋体" w:eastAsia="宋体" w:hAnsi="宋体"/>
          <w:color w:val="auto"/>
        </w:rPr>
      </w:pPr>
      <w:r>
        <w:rPr>
          <w:rFonts w:ascii="宋体" w:eastAsia="宋体" w:hAnsi="宋体"/>
          <w:color w:val="auto"/>
        </w:rPr>
        <w:t xml:space="preserve">产品名称： </w:t>
      </w:r>
    </w:p>
    <w:p w14:paraId="57E325E6" w14:textId="77777777" w:rsidR="000A7384" w:rsidRDefault="000A7384" w:rsidP="000A7384">
      <w:pPr>
        <w:pStyle w:val="Default"/>
        <w:ind w:firstLineChars="500" w:firstLine="1200"/>
        <w:jc w:val="both"/>
        <w:rPr>
          <w:rFonts w:ascii="宋体" w:eastAsia="宋体" w:hAnsi="宋体"/>
          <w:color w:val="auto"/>
        </w:rPr>
      </w:pPr>
      <w:r>
        <w:rPr>
          <w:rFonts w:ascii="宋体" w:eastAsia="宋体" w:hAnsi="宋体"/>
          <w:color w:val="auto"/>
        </w:rPr>
        <w:t xml:space="preserve">功能单位： </w:t>
      </w:r>
    </w:p>
    <w:p w14:paraId="4031D3DA" w14:textId="77777777" w:rsidR="000A7384" w:rsidRDefault="000A7384" w:rsidP="000A7384">
      <w:pPr>
        <w:pStyle w:val="Default"/>
        <w:ind w:firstLineChars="500" w:firstLine="1200"/>
        <w:jc w:val="both"/>
        <w:rPr>
          <w:rFonts w:ascii="宋体" w:eastAsia="宋体" w:hAnsi="宋体"/>
          <w:color w:val="auto"/>
        </w:rPr>
      </w:pPr>
      <w:r>
        <w:rPr>
          <w:rFonts w:ascii="宋体" w:eastAsia="宋体" w:hAnsi="宋体"/>
          <w:color w:val="auto"/>
        </w:rPr>
        <w:t>产品介绍：</w:t>
      </w:r>
    </w:p>
    <w:p w14:paraId="5299303B" w14:textId="77777777" w:rsidR="000A7384" w:rsidRDefault="000A7384" w:rsidP="000A7384">
      <w:pPr>
        <w:pStyle w:val="Default"/>
        <w:ind w:firstLineChars="500" w:firstLine="1400"/>
        <w:jc w:val="both"/>
        <w:rPr>
          <w:rFonts w:ascii="黑体" w:eastAsia="黑体" w:cs="黑体"/>
          <w:color w:val="auto"/>
          <w:sz w:val="28"/>
          <w:szCs w:val="28"/>
        </w:rPr>
      </w:pPr>
    </w:p>
    <w:p w14:paraId="59DC1FB3" w14:textId="77777777" w:rsidR="000A7384" w:rsidRDefault="000A7384" w:rsidP="000A7384">
      <w:pPr>
        <w:pStyle w:val="Default"/>
        <w:numPr>
          <w:ilvl w:val="0"/>
          <w:numId w:val="2"/>
        </w:numPr>
        <w:jc w:val="both"/>
        <w:rPr>
          <w:rFonts w:ascii="黑体" w:eastAsia="黑体" w:cs="黑体"/>
          <w:color w:val="auto"/>
          <w:sz w:val="28"/>
          <w:szCs w:val="28"/>
        </w:rPr>
      </w:pPr>
      <w:r>
        <w:rPr>
          <w:rFonts w:ascii="黑体" w:eastAsia="黑体" w:cs="黑体" w:hint="eastAsia"/>
          <w:color w:val="auto"/>
          <w:sz w:val="28"/>
          <w:szCs w:val="28"/>
        </w:rPr>
        <w:t>评价目标</w:t>
      </w:r>
    </w:p>
    <w:p w14:paraId="6CB8EED1" w14:textId="0A5FBC5B" w:rsidR="000A7384" w:rsidRDefault="000A7384" w:rsidP="000A7384">
      <w:pPr>
        <w:pStyle w:val="Default"/>
        <w:ind w:firstLine="600"/>
        <w:jc w:val="both"/>
        <w:rPr>
          <w:rFonts w:ascii="宋体" w:eastAsia="宋体" w:hAnsi="宋体"/>
          <w:color w:val="auto"/>
        </w:rPr>
      </w:pPr>
      <w:r>
        <w:rPr>
          <w:rFonts w:ascii="宋体" w:eastAsia="宋体" w:hAnsi="宋体" w:hint="eastAsia"/>
          <w:color w:val="auto"/>
        </w:rPr>
        <w:t>2</w:t>
      </w:r>
      <w:r>
        <w:rPr>
          <w:rFonts w:ascii="宋体" w:eastAsia="宋体" w:hAnsi="宋体"/>
          <w:color w:val="auto"/>
        </w:rPr>
        <w:t>.1</w:t>
      </w:r>
      <w:r w:rsidR="0094788A">
        <w:rPr>
          <w:rFonts w:ascii="宋体" w:eastAsia="宋体" w:hAnsi="宋体"/>
          <w:color w:val="auto"/>
        </w:rPr>
        <w:t xml:space="preserve"> </w:t>
      </w:r>
      <w:r>
        <w:rPr>
          <w:rFonts w:ascii="宋体" w:eastAsia="宋体" w:hAnsi="宋体" w:hint="eastAsia"/>
          <w:color w:val="auto"/>
        </w:rPr>
        <w:t>目标</w:t>
      </w:r>
    </w:p>
    <w:p w14:paraId="0DAEAB22"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披露产品生命周期碳足迹对于产品生产企业的发展而言具有重要意义。企业对产品生命周期温室气体排放进行评价后，可根据评价结果采取有效可行的措施来减少供应链中的碳排放。</w:t>
      </w:r>
    </w:p>
    <w:p w14:paraId="00E7FDB7"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披露碳足迹，对消费者而言可使其掌握产品的温室气体排放数据，了解其做出的购买决定对温室气体排放产生的影响。</w:t>
      </w:r>
    </w:p>
    <w:p w14:paraId="5EFCF819" w14:textId="73B7F013" w:rsidR="000A7384" w:rsidRDefault="000A7384" w:rsidP="000A7384">
      <w:pPr>
        <w:pStyle w:val="Default"/>
        <w:ind w:firstLine="600"/>
        <w:jc w:val="both"/>
        <w:rPr>
          <w:rFonts w:ascii="宋体" w:eastAsia="宋体" w:hAnsi="宋体"/>
          <w:color w:val="auto"/>
        </w:rPr>
      </w:pPr>
      <w:r>
        <w:rPr>
          <w:rFonts w:ascii="宋体" w:eastAsia="宋体" w:hAnsi="宋体" w:hint="eastAsia"/>
          <w:color w:val="auto"/>
        </w:rPr>
        <w:t>2</w:t>
      </w:r>
      <w:r>
        <w:rPr>
          <w:rFonts w:ascii="宋体" w:eastAsia="宋体" w:hAnsi="宋体"/>
          <w:color w:val="auto"/>
        </w:rPr>
        <w:t>.2</w:t>
      </w:r>
      <w:r w:rsidR="0094788A">
        <w:rPr>
          <w:rFonts w:ascii="宋体" w:eastAsia="宋体" w:hAnsi="宋体"/>
          <w:color w:val="auto"/>
        </w:rPr>
        <w:t xml:space="preserve"> </w:t>
      </w:r>
      <w:r>
        <w:rPr>
          <w:rFonts w:ascii="宋体" w:eastAsia="宋体" w:hAnsi="宋体"/>
          <w:color w:val="auto"/>
        </w:rPr>
        <w:t>假设和局限性说明</w:t>
      </w:r>
    </w:p>
    <w:p w14:paraId="29C6ADC7" w14:textId="77777777" w:rsidR="000A7384" w:rsidRDefault="000A7384" w:rsidP="000A7384">
      <w:pPr>
        <w:pStyle w:val="Default"/>
        <w:ind w:firstLine="600"/>
        <w:jc w:val="both"/>
        <w:rPr>
          <w:rFonts w:ascii="黑体" w:eastAsia="黑体" w:cs="黑体"/>
          <w:color w:val="auto"/>
          <w:sz w:val="28"/>
          <w:szCs w:val="28"/>
        </w:rPr>
      </w:pPr>
    </w:p>
    <w:p w14:paraId="4605704D" w14:textId="77777777" w:rsidR="000A7384" w:rsidRDefault="000A7384" w:rsidP="000A7384">
      <w:pPr>
        <w:pStyle w:val="Default"/>
        <w:ind w:firstLine="600"/>
        <w:jc w:val="both"/>
        <w:rPr>
          <w:rFonts w:ascii="黑体" w:eastAsia="黑体" w:cs="黑体"/>
          <w:color w:val="auto"/>
          <w:sz w:val="28"/>
          <w:szCs w:val="28"/>
        </w:rPr>
      </w:pPr>
      <w:r>
        <w:rPr>
          <w:rFonts w:ascii="黑体" w:eastAsia="黑体" w:cs="黑体" w:hint="eastAsia"/>
          <w:color w:val="auto"/>
          <w:sz w:val="28"/>
          <w:szCs w:val="28"/>
        </w:rPr>
        <w:t>三、核算范围</w:t>
      </w:r>
      <w:r>
        <w:rPr>
          <w:rFonts w:ascii="黑体" w:eastAsia="黑体" w:cs="黑体"/>
          <w:color w:val="auto"/>
          <w:sz w:val="28"/>
          <w:szCs w:val="28"/>
        </w:rPr>
        <w:t xml:space="preserve"> </w:t>
      </w:r>
    </w:p>
    <w:p w14:paraId="59B21EFA"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3.1 功能单位 </w:t>
      </w:r>
    </w:p>
    <w:p w14:paraId="215B30F8"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3.2 系统边界 (包括但不限于对生命周期阶段描述</w:t>
      </w:r>
      <w:r>
        <w:rPr>
          <w:rFonts w:ascii="宋体" w:eastAsia="宋体" w:hAnsi="宋体" w:hint="eastAsia"/>
          <w:color w:val="auto"/>
        </w:rPr>
        <w:t>)</w:t>
      </w:r>
    </w:p>
    <w:p w14:paraId="42724CE5" w14:textId="6044BE1C" w:rsidR="000A7384" w:rsidRDefault="000A7384" w:rsidP="000A7384">
      <w:pPr>
        <w:pStyle w:val="Default"/>
        <w:ind w:firstLine="600"/>
        <w:jc w:val="both"/>
        <w:rPr>
          <w:rFonts w:ascii="宋体" w:eastAsia="宋体" w:hAnsi="宋体"/>
          <w:color w:val="auto"/>
        </w:rPr>
      </w:pPr>
      <w:r>
        <w:rPr>
          <w:rFonts w:ascii="宋体" w:eastAsia="宋体" w:hAnsi="宋体"/>
          <w:color w:val="auto"/>
        </w:rPr>
        <w:t>对</w:t>
      </w:r>
      <w:r w:rsidR="0094788A">
        <w:rPr>
          <w:rFonts w:ascii="宋体" w:eastAsia="宋体" w:hAnsi="宋体"/>
          <w:color w:val="auto"/>
          <w:u w:val="single"/>
        </w:rPr>
        <w:t xml:space="preserve">  </w:t>
      </w:r>
      <w:r>
        <w:rPr>
          <w:rFonts w:ascii="宋体" w:eastAsia="宋体" w:hAnsi="宋体"/>
          <w:color w:val="auto"/>
          <w:u w:val="single"/>
        </w:rPr>
        <w:t xml:space="preserve"> </w:t>
      </w:r>
      <w:r>
        <w:rPr>
          <w:rFonts w:ascii="宋体" w:eastAsia="宋体" w:hAnsi="宋体"/>
          <w:color w:val="auto"/>
        </w:rPr>
        <w:t>碳足迹的计算涵盖了从</w:t>
      </w:r>
      <w:r w:rsidR="0094788A">
        <w:rPr>
          <w:rFonts w:ascii="宋体" w:eastAsia="宋体" w:hAnsi="宋体"/>
          <w:color w:val="auto"/>
          <w:u w:val="single"/>
        </w:rPr>
        <w:t xml:space="preserve">   </w:t>
      </w:r>
      <w:r>
        <w:rPr>
          <w:rFonts w:ascii="宋体" w:eastAsia="宋体" w:hAnsi="宋体"/>
          <w:color w:val="auto"/>
        </w:rPr>
        <w:t>到</w:t>
      </w:r>
      <w:r w:rsidR="0094788A">
        <w:rPr>
          <w:rFonts w:ascii="宋体" w:eastAsia="宋体" w:hAnsi="宋体" w:hint="eastAsia"/>
          <w:color w:val="auto"/>
          <w:u w:val="single"/>
        </w:rPr>
        <w:t xml:space="preserve"> </w:t>
      </w:r>
      <w:r w:rsidR="0094788A">
        <w:rPr>
          <w:rFonts w:ascii="宋体" w:eastAsia="宋体" w:hAnsi="宋体"/>
          <w:color w:val="auto"/>
          <w:u w:val="single"/>
        </w:rPr>
        <w:t xml:space="preserve">  </w:t>
      </w:r>
      <w:r>
        <w:rPr>
          <w:rFonts w:ascii="宋体" w:eastAsia="宋体" w:hAnsi="宋体"/>
          <w:color w:val="auto"/>
        </w:rPr>
        <w:t>生命周期的各个阶段，属于“从摇篮到大门”模式，确定生命周期包括以下阶段：</w:t>
      </w:r>
    </w:p>
    <w:p w14:paraId="35FCCCE0" w14:textId="7116574C"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 — </w:t>
      </w:r>
      <w:r w:rsidR="0094788A">
        <w:rPr>
          <w:rFonts w:ascii="宋体" w:eastAsia="宋体" w:hAnsi="宋体" w:hint="eastAsia"/>
          <w:color w:val="auto"/>
        </w:rPr>
        <w:t>铅精矿</w:t>
      </w:r>
      <w:r>
        <w:rPr>
          <w:rFonts w:ascii="宋体" w:eastAsia="宋体" w:hAnsi="宋体" w:hint="eastAsia"/>
          <w:color w:val="auto"/>
        </w:rPr>
        <w:t>原料的</w:t>
      </w:r>
      <w:r>
        <w:rPr>
          <w:rFonts w:ascii="宋体" w:eastAsia="宋体" w:hAnsi="宋体"/>
          <w:color w:val="auto"/>
        </w:rPr>
        <w:t xml:space="preserve">获取 </w:t>
      </w:r>
    </w:p>
    <w:p w14:paraId="3E4C857E" w14:textId="77777777" w:rsidR="000A7384" w:rsidRDefault="000A7384" w:rsidP="000A7384">
      <w:pPr>
        <w:pStyle w:val="Default"/>
        <w:ind w:firstLineChars="300" w:firstLine="720"/>
        <w:jc w:val="both"/>
        <w:rPr>
          <w:rFonts w:ascii="宋体" w:eastAsia="宋体" w:hAnsi="宋体"/>
          <w:color w:val="auto"/>
        </w:rPr>
      </w:pPr>
      <w:r>
        <w:rPr>
          <w:rFonts w:ascii="宋体" w:eastAsia="宋体" w:hAnsi="宋体"/>
          <w:color w:val="auto"/>
        </w:rPr>
        <w:t xml:space="preserve">— </w:t>
      </w:r>
      <w:r>
        <w:rPr>
          <w:rFonts w:ascii="宋体" w:eastAsia="宋体" w:hAnsi="宋体" w:hint="eastAsia"/>
          <w:color w:val="auto"/>
        </w:rPr>
        <w:t>辅材药剂的获取</w:t>
      </w:r>
    </w:p>
    <w:p w14:paraId="18A9FDA1" w14:textId="77777777" w:rsidR="000A7384" w:rsidRDefault="000A7384" w:rsidP="000A7384">
      <w:pPr>
        <w:pStyle w:val="Default"/>
        <w:ind w:firstLineChars="300" w:firstLine="720"/>
        <w:jc w:val="both"/>
        <w:rPr>
          <w:rFonts w:ascii="宋体" w:eastAsia="宋体" w:hAnsi="宋体"/>
          <w:color w:val="auto"/>
        </w:rPr>
      </w:pPr>
      <w:r>
        <w:rPr>
          <w:rFonts w:ascii="宋体" w:eastAsia="宋体" w:hAnsi="宋体"/>
          <w:color w:val="auto"/>
        </w:rPr>
        <w:t xml:space="preserve">— </w:t>
      </w:r>
      <w:r>
        <w:rPr>
          <w:rFonts w:ascii="宋体" w:eastAsia="宋体" w:hAnsi="宋体" w:hint="eastAsia"/>
          <w:color w:val="auto"/>
        </w:rPr>
        <w:t>能源活动相关</w:t>
      </w:r>
    </w:p>
    <w:p w14:paraId="4C73CE92" w14:textId="77777777" w:rsidR="000A7384" w:rsidRDefault="000A7384" w:rsidP="000A7384">
      <w:pPr>
        <w:pStyle w:val="Default"/>
        <w:numPr>
          <w:ilvl w:val="0"/>
          <w:numId w:val="3"/>
        </w:numPr>
        <w:jc w:val="both"/>
        <w:rPr>
          <w:rFonts w:ascii="宋体" w:eastAsia="宋体" w:hAnsi="宋体"/>
          <w:color w:val="auto"/>
        </w:rPr>
      </w:pPr>
      <w:r>
        <w:rPr>
          <w:rFonts w:ascii="宋体" w:eastAsia="宋体" w:hAnsi="宋体" w:hint="eastAsia"/>
          <w:color w:val="auto"/>
        </w:rPr>
        <w:t>各类物料运输</w:t>
      </w:r>
    </w:p>
    <w:p w14:paraId="11C8A304" w14:textId="77777777" w:rsidR="000A7384" w:rsidRDefault="000A7384" w:rsidP="000A7384">
      <w:pPr>
        <w:pStyle w:val="Default"/>
        <w:numPr>
          <w:ilvl w:val="0"/>
          <w:numId w:val="3"/>
        </w:numPr>
        <w:jc w:val="both"/>
        <w:rPr>
          <w:rFonts w:ascii="宋体" w:eastAsia="宋体" w:hAnsi="宋体"/>
          <w:color w:val="auto"/>
        </w:rPr>
      </w:pPr>
      <w:r>
        <w:rPr>
          <w:rFonts w:ascii="宋体" w:eastAsia="宋体" w:hAnsi="宋体" w:hint="eastAsia"/>
          <w:color w:val="auto"/>
        </w:rPr>
        <w:t>外购服务</w:t>
      </w:r>
    </w:p>
    <w:p w14:paraId="59227A1D" w14:textId="77777777" w:rsidR="000A7384" w:rsidRDefault="000A7384" w:rsidP="000A7384">
      <w:pPr>
        <w:pStyle w:val="Default"/>
        <w:numPr>
          <w:ilvl w:val="0"/>
          <w:numId w:val="3"/>
        </w:numPr>
        <w:jc w:val="both"/>
        <w:rPr>
          <w:rFonts w:ascii="宋体" w:eastAsia="宋体" w:hAnsi="宋体"/>
          <w:color w:val="auto"/>
        </w:rPr>
      </w:pPr>
      <w:r>
        <w:rPr>
          <w:rFonts w:ascii="宋体" w:eastAsia="宋体" w:hAnsi="宋体" w:hint="eastAsia"/>
          <w:color w:val="auto"/>
        </w:rPr>
        <w:t>废弃物处置</w:t>
      </w:r>
    </w:p>
    <w:p w14:paraId="1AB38414" w14:textId="77777777" w:rsidR="000A7384" w:rsidRDefault="000A7384" w:rsidP="000A7384">
      <w:pPr>
        <w:pStyle w:val="Default"/>
        <w:numPr>
          <w:ilvl w:val="0"/>
          <w:numId w:val="3"/>
        </w:numPr>
        <w:jc w:val="both"/>
        <w:rPr>
          <w:rFonts w:ascii="宋体" w:eastAsia="宋体" w:hAnsi="宋体"/>
          <w:color w:val="auto"/>
        </w:rPr>
      </w:pPr>
      <w:r>
        <w:rPr>
          <w:rFonts w:ascii="宋体" w:eastAsia="宋体" w:hAnsi="宋体" w:hint="eastAsia"/>
          <w:color w:val="auto"/>
        </w:rPr>
        <w:t>产品生产制造</w:t>
      </w:r>
    </w:p>
    <w:p w14:paraId="73DEA910" w14:textId="7B8D04A8" w:rsidR="000A7384" w:rsidRDefault="000A7384" w:rsidP="000A7384">
      <w:pPr>
        <w:pStyle w:val="Default"/>
        <w:ind w:firstLine="600"/>
        <w:jc w:val="both"/>
        <w:rPr>
          <w:rFonts w:ascii="宋体" w:eastAsia="宋体" w:hAnsi="宋体"/>
          <w:color w:val="auto"/>
        </w:rPr>
      </w:pPr>
      <w:r>
        <w:rPr>
          <w:rFonts w:ascii="宋体" w:eastAsia="宋体" w:hAnsi="宋体"/>
          <w:color w:val="auto"/>
        </w:rPr>
        <w:t>据此建立系统边界图，如图</w:t>
      </w:r>
      <w:r w:rsidR="00E90240">
        <w:rPr>
          <w:rFonts w:ascii="宋体" w:eastAsia="宋体" w:hAnsi="宋体" w:hint="eastAsia"/>
          <w:color w:val="auto"/>
        </w:rPr>
        <w:t>E</w:t>
      </w:r>
      <w:r>
        <w:rPr>
          <w:rFonts w:ascii="宋体" w:eastAsia="宋体" w:hAnsi="宋体"/>
          <w:color w:val="auto"/>
        </w:rPr>
        <w:t xml:space="preserve">.1： </w:t>
      </w:r>
    </w:p>
    <w:p w14:paraId="4008B4B0" w14:textId="3F8672C5" w:rsidR="000A7384" w:rsidRDefault="00E90240" w:rsidP="00E90240">
      <w:pPr>
        <w:pStyle w:val="Default"/>
        <w:jc w:val="center"/>
        <w:rPr>
          <w:rFonts w:ascii="宋体" w:eastAsia="宋体" w:hAnsi="宋体"/>
          <w:color w:val="auto"/>
        </w:rPr>
      </w:pPr>
      <w:r>
        <w:rPr>
          <w:noProof/>
        </w:rPr>
        <w:lastRenderedPageBreak/>
        <w:drawing>
          <wp:inline distT="0" distB="0" distL="0" distR="0" wp14:anchorId="23EDB494" wp14:editId="690B96D2">
            <wp:extent cx="5274310" cy="2805430"/>
            <wp:effectExtent l="0" t="0" r="2540" b="0"/>
            <wp:docPr id="1800997120" name="图片 180099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2805430"/>
                    </a:xfrm>
                    <a:prstGeom prst="rect">
                      <a:avLst/>
                    </a:prstGeom>
                    <a:noFill/>
                    <a:ln>
                      <a:noFill/>
                    </a:ln>
                  </pic:spPr>
                </pic:pic>
              </a:graphicData>
            </a:graphic>
          </wp:inline>
        </w:drawing>
      </w:r>
    </w:p>
    <w:p w14:paraId="290890BE" w14:textId="7DA54ABC" w:rsidR="000A7384" w:rsidRDefault="000A7384" w:rsidP="000A7384">
      <w:pPr>
        <w:pStyle w:val="aff7"/>
        <w:spacing w:beforeLines="50" w:before="156" w:afterLines="50" w:after="156"/>
        <w:ind w:firstLine="422"/>
        <w:jc w:val="center"/>
        <w:rPr>
          <w:b/>
        </w:rPr>
      </w:pPr>
      <w:r>
        <w:rPr>
          <w:b/>
        </w:rPr>
        <w:t xml:space="preserve">图 </w:t>
      </w:r>
      <w:r w:rsidR="00E90240">
        <w:rPr>
          <w:rFonts w:hint="eastAsia"/>
          <w:b/>
        </w:rPr>
        <w:t>E</w:t>
      </w:r>
      <w:r>
        <w:rPr>
          <w:b/>
        </w:rPr>
        <w:t>.1 系统边界图</w:t>
      </w:r>
      <w:r w:rsidR="00E90240">
        <w:rPr>
          <w:rFonts w:hint="eastAsia"/>
          <w:b/>
        </w:rPr>
        <w:t>（示例）</w:t>
      </w:r>
    </w:p>
    <w:p w14:paraId="48A58378" w14:textId="77777777" w:rsidR="000A7384" w:rsidRDefault="000A7384" w:rsidP="000A7384">
      <w:pPr>
        <w:pStyle w:val="Default"/>
        <w:ind w:firstLine="600"/>
        <w:rPr>
          <w:rFonts w:ascii="宋体" w:eastAsia="宋体" w:hAnsi="宋体"/>
          <w:color w:val="auto"/>
        </w:rPr>
      </w:pPr>
      <w:r>
        <w:rPr>
          <w:rFonts w:ascii="宋体" w:eastAsia="宋体" w:hAnsi="宋体"/>
          <w:color w:val="auto"/>
        </w:rPr>
        <w:t xml:space="preserve">3.3 </w:t>
      </w:r>
      <w:r>
        <w:rPr>
          <w:rFonts w:ascii="宋体" w:eastAsia="宋体" w:hAnsi="宋体" w:hint="eastAsia"/>
          <w:color w:val="auto"/>
        </w:rPr>
        <w:t>时间范围</w:t>
      </w:r>
    </w:p>
    <w:p w14:paraId="10B16026" w14:textId="652D05BC" w:rsidR="000A7384" w:rsidRDefault="0094788A" w:rsidP="000A7384">
      <w:pPr>
        <w:pStyle w:val="Default"/>
        <w:ind w:firstLine="600"/>
        <w:rPr>
          <w:rFonts w:ascii="宋体" w:eastAsia="宋体" w:hAnsi="宋体"/>
          <w:color w:val="auto"/>
        </w:rPr>
      </w:pPr>
      <w:r>
        <w:rPr>
          <w:rFonts w:ascii="宋体" w:eastAsia="宋体" w:hAnsi="宋体" w:hint="eastAsia"/>
          <w:color w:val="auto"/>
          <w:u w:val="single"/>
        </w:rPr>
        <w:t xml:space="preserve"> </w:t>
      </w:r>
      <w:r>
        <w:rPr>
          <w:rFonts w:ascii="宋体" w:eastAsia="宋体" w:hAnsi="宋体"/>
          <w:color w:val="auto"/>
          <w:u w:val="single"/>
        </w:rPr>
        <w:t xml:space="preserve">  </w:t>
      </w:r>
      <w:r w:rsidR="000A7384">
        <w:rPr>
          <w:rFonts w:ascii="宋体" w:eastAsia="宋体" w:hAnsi="宋体"/>
          <w:color w:val="auto"/>
          <w:u w:val="single"/>
        </w:rPr>
        <w:t xml:space="preserve"> </w:t>
      </w:r>
      <w:r w:rsidR="000A7384">
        <w:rPr>
          <w:rFonts w:ascii="宋体" w:eastAsia="宋体" w:hAnsi="宋体" w:hint="eastAsia"/>
          <w:color w:val="auto"/>
        </w:rPr>
        <w:t>年度</w:t>
      </w:r>
    </w:p>
    <w:p w14:paraId="7FC24534" w14:textId="77777777" w:rsidR="000A7384" w:rsidRDefault="000A7384" w:rsidP="000A7384">
      <w:pPr>
        <w:pStyle w:val="Default"/>
        <w:ind w:firstLine="600"/>
        <w:rPr>
          <w:rFonts w:ascii="宋体" w:eastAsia="宋体" w:hAnsi="宋体"/>
          <w:color w:val="auto"/>
        </w:rPr>
      </w:pPr>
    </w:p>
    <w:p w14:paraId="5AE5CCF5" w14:textId="77777777" w:rsidR="000A7384" w:rsidRDefault="000A7384" w:rsidP="000A7384">
      <w:pPr>
        <w:pStyle w:val="Default"/>
        <w:ind w:firstLine="600"/>
        <w:rPr>
          <w:rFonts w:ascii="宋体" w:eastAsia="宋体" w:hAnsi="宋体"/>
          <w:color w:val="auto"/>
        </w:rPr>
      </w:pPr>
      <w:r>
        <w:rPr>
          <w:rFonts w:ascii="宋体" w:eastAsia="宋体" w:hAnsi="宋体"/>
          <w:color w:val="auto"/>
        </w:rPr>
        <w:t xml:space="preserve">3.4 </w:t>
      </w:r>
      <w:r>
        <w:rPr>
          <w:rFonts w:ascii="宋体" w:eastAsia="宋体" w:hAnsi="宋体" w:hint="eastAsia"/>
          <w:color w:val="auto"/>
        </w:rPr>
        <w:t>取舍准则</w:t>
      </w:r>
    </w:p>
    <w:p w14:paraId="3CF4B097" w14:textId="77777777" w:rsidR="000A7384" w:rsidRDefault="000A7384" w:rsidP="000A7384">
      <w:pPr>
        <w:pStyle w:val="Default"/>
        <w:ind w:firstLine="600"/>
        <w:jc w:val="both"/>
        <w:rPr>
          <w:rFonts w:ascii="黑体" w:eastAsia="黑体" w:cs="黑体"/>
          <w:color w:val="auto"/>
          <w:sz w:val="28"/>
          <w:szCs w:val="28"/>
        </w:rPr>
      </w:pPr>
      <w:r>
        <w:rPr>
          <w:rFonts w:ascii="黑体" w:eastAsia="黑体" w:cs="黑体" w:hint="eastAsia"/>
          <w:color w:val="auto"/>
          <w:sz w:val="28"/>
          <w:szCs w:val="28"/>
        </w:rPr>
        <w:t>四、数据收集与分配</w:t>
      </w:r>
    </w:p>
    <w:p w14:paraId="122765AD"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4.1 数据收集</w:t>
      </w:r>
      <w:r>
        <w:rPr>
          <w:rFonts w:ascii="宋体" w:eastAsia="宋体" w:hAnsi="宋体" w:hint="eastAsia"/>
          <w:color w:val="auto"/>
        </w:rPr>
        <w:t>程序</w:t>
      </w:r>
      <w:r>
        <w:rPr>
          <w:rFonts w:ascii="宋体" w:eastAsia="宋体" w:hAnsi="宋体"/>
          <w:color w:val="auto"/>
        </w:rPr>
        <w:t xml:space="preserve"> </w:t>
      </w:r>
    </w:p>
    <w:p w14:paraId="0C746901" w14:textId="77777777" w:rsidR="000A7384" w:rsidRDefault="000A7384" w:rsidP="000A7384">
      <w:pPr>
        <w:pStyle w:val="Default"/>
        <w:ind w:firstLine="600"/>
        <w:jc w:val="both"/>
        <w:rPr>
          <w:rFonts w:ascii="宋体" w:eastAsia="宋体" w:hAnsi="宋体"/>
          <w:color w:val="auto"/>
        </w:rPr>
      </w:pPr>
    </w:p>
    <w:p w14:paraId="68ED05F4"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4.2 单元过程的定性和定量描述 </w:t>
      </w:r>
    </w:p>
    <w:p w14:paraId="680A637D" w14:textId="77777777" w:rsidR="000A7384" w:rsidRDefault="000A7384" w:rsidP="000A7384">
      <w:pPr>
        <w:pStyle w:val="Default"/>
        <w:ind w:firstLine="600"/>
        <w:jc w:val="both"/>
        <w:rPr>
          <w:rFonts w:ascii="宋体" w:eastAsia="宋体" w:hAnsi="宋体"/>
          <w:color w:val="auto"/>
        </w:rPr>
      </w:pPr>
    </w:p>
    <w:p w14:paraId="7197AA4B"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4.3 </w:t>
      </w:r>
      <w:r>
        <w:rPr>
          <w:rFonts w:ascii="宋体" w:eastAsia="宋体" w:hAnsi="宋体" w:hint="eastAsia"/>
          <w:color w:val="auto"/>
        </w:rPr>
        <w:t>数据</w:t>
      </w:r>
      <w:r>
        <w:rPr>
          <w:rFonts w:ascii="宋体" w:eastAsia="宋体" w:hAnsi="宋体"/>
          <w:color w:val="auto"/>
        </w:rPr>
        <w:t xml:space="preserve">来源 </w:t>
      </w:r>
    </w:p>
    <w:p w14:paraId="626CF10F" w14:textId="77777777" w:rsidR="000A7384" w:rsidRDefault="000A7384" w:rsidP="000A7384">
      <w:pPr>
        <w:pStyle w:val="Default"/>
        <w:ind w:firstLine="600"/>
        <w:jc w:val="both"/>
        <w:rPr>
          <w:rFonts w:ascii="宋体" w:eastAsia="宋体" w:hAnsi="宋体"/>
          <w:color w:val="auto"/>
        </w:rPr>
      </w:pPr>
      <w:r>
        <w:rPr>
          <w:rFonts w:ascii="宋体" w:eastAsia="宋体" w:hAnsi="宋体" w:hint="eastAsia"/>
          <w:color w:val="auto"/>
        </w:rPr>
        <w:t>企业现场特征</w:t>
      </w:r>
      <w:r>
        <w:rPr>
          <w:rFonts w:ascii="宋体" w:eastAsia="宋体" w:hAnsi="宋体"/>
          <w:color w:val="auto"/>
        </w:rPr>
        <w:t>数据： （具体数据</w:t>
      </w:r>
      <w:r>
        <w:rPr>
          <w:rFonts w:ascii="宋体" w:eastAsia="宋体" w:hAnsi="宋体" w:hint="eastAsia"/>
          <w:color w:val="auto"/>
        </w:rPr>
        <w:t>列表参照附录B</w:t>
      </w:r>
      <w:r>
        <w:rPr>
          <w:rFonts w:ascii="宋体" w:eastAsia="宋体" w:hAnsi="宋体"/>
          <w:color w:val="auto"/>
        </w:rPr>
        <w:t xml:space="preserve">）； </w:t>
      </w:r>
    </w:p>
    <w:p w14:paraId="0868C95C" w14:textId="7CF4B130" w:rsidR="000A7384" w:rsidRDefault="000A7384" w:rsidP="000A7384">
      <w:pPr>
        <w:pStyle w:val="Default"/>
        <w:ind w:firstLine="600"/>
        <w:jc w:val="both"/>
        <w:rPr>
          <w:rFonts w:ascii="宋体" w:eastAsia="宋体" w:hAnsi="宋体"/>
          <w:color w:val="auto"/>
        </w:rPr>
      </w:pPr>
      <w:r>
        <w:rPr>
          <w:rFonts w:ascii="宋体" w:eastAsia="宋体" w:hAnsi="宋体" w:hint="eastAsia"/>
          <w:color w:val="auto"/>
        </w:rPr>
        <w:t>背景数据</w:t>
      </w:r>
      <w:r>
        <w:rPr>
          <w:rFonts w:ascii="宋体" w:eastAsia="宋体" w:hAnsi="宋体"/>
          <w:color w:val="auto"/>
        </w:rPr>
        <w:t>：</w:t>
      </w:r>
      <w:r w:rsidR="0094788A">
        <w:rPr>
          <w:rFonts w:ascii="宋体" w:eastAsia="宋体" w:hAnsi="宋体"/>
          <w:color w:val="auto"/>
        </w:rPr>
        <w:t xml:space="preserve"> </w:t>
      </w:r>
    </w:p>
    <w:p w14:paraId="37017A08"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软件与数据库：</w:t>
      </w:r>
    </w:p>
    <w:p w14:paraId="4EB353CE" w14:textId="77777777" w:rsidR="000A7384" w:rsidRDefault="000A7384" w:rsidP="000A7384">
      <w:pPr>
        <w:pStyle w:val="Default"/>
        <w:ind w:firstLine="600"/>
        <w:jc w:val="both"/>
        <w:rPr>
          <w:rFonts w:ascii="宋体" w:eastAsia="宋体" w:hAnsi="宋体"/>
          <w:color w:val="auto"/>
        </w:rPr>
      </w:pPr>
    </w:p>
    <w:p w14:paraId="50A2E9F0"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4.4 计算程序 </w:t>
      </w:r>
    </w:p>
    <w:p w14:paraId="14F58FCE" w14:textId="77777777" w:rsidR="000A7384" w:rsidRDefault="000A7384" w:rsidP="000A7384">
      <w:pPr>
        <w:pStyle w:val="Default"/>
        <w:ind w:firstLine="600"/>
        <w:jc w:val="both"/>
        <w:rPr>
          <w:rFonts w:ascii="宋体" w:eastAsia="宋体" w:hAnsi="宋体"/>
          <w:color w:val="auto"/>
        </w:rPr>
      </w:pPr>
    </w:p>
    <w:p w14:paraId="2B9A8FBA"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4.5 数据质量评价与对缺失数据的处理 </w:t>
      </w:r>
    </w:p>
    <w:p w14:paraId="6388ADC2"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数据质量评估的目的是判断计算结果和结论的可信度，并指出提高数据质量的关键因素。</w:t>
      </w:r>
      <w:proofErr w:type="gramStart"/>
      <w:r>
        <w:rPr>
          <w:rFonts w:ascii="宋体" w:eastAsia="宋体" w:hAnsi="宋体"/>
          <w:color w:val="auto"/>
        </w:rPr>
        <w:t>本评价</w:t>
      </w:r>
      <w:proofErr w:type="gramEnd"/>
      <w:r>
        <w:rPr>
          <w:rFonts w:ascii="宋体" w:eastAsia="宋体" w:hAnsi="宋体"/>
          <w:color w:val="auto"/>
        </w:rPr>
        <w:t>数据质量可从定性和定量两个方面进行管控和评估，具体评价内容包括：时间覆盖面、地理覆盖面、技术覆盖面、准确</w:t>
      </w:r>
      <w:r>
        <w:rPr>
          <w:rFonts w:ascii="宋体" w:eastAsia="宋体" w:hAnsi="宋体" w:hint="eastAsia"/>
          <w:color w:val="auto"/>
        </w:rPr>
        <w:t>度</w:t>
      </w:r>
      <w:r>
        <w:rPr>
          <w:rFonts w:ascii="宋体" w:eastAsia="宋体" w:hAnsi="宋体"/>
          <w:color w:val="auto"/>
        </w:rPr>
        <w:t>、精确</w:t>
      </w:r>
      <w:r>
        <w:rPr>
          <w:rFonts w:ascii="宋体" w:eastAsia="宋体" w:hAnsi="宋体" w:hint="eastAsia"/>
          <w:color w:val="auto"/>
        </w:rPr>
        <w:t>度</w:t>
      </w:r>
      <w:r>
        <w:rPr>
          <w:rFonts w:ascii="宋体" w:eastAsia="宋体" w:hAnsi="宋体"/>
          <w:color w:val="auto"/>
        </w:rPr>
        <w:t>、完整性（说明缺失数据处理方案）、代表性、一致性、可再现性、数据来源及不确定性。</w:t>
      </w:r>
    </w:p>
    <w:p w14:paraId="0D7EC77E" w14:textId="77777777" w:rsidR="000A7384" w:rsidRDefault="000A7384" w:rsidP="000A7384">
      <w:pPr>
        <w:pStyle w:val="Default"/>
        <w:ind w:firstLine="600"/>
        <w:jc w:val="both"/>
        <w:rPr>
          <w:rFonts w:ascii="宋体" w:eastAsia="宋体" w:hAnsi="宋体"/>
          <w:color w:val="auto"/>
        </w:rPr>
      </w:pPr>
    </w:p>
    <w:p w14:paraId="53B7E259"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4.6 分配原则与程序 </w:t>
      </w:r>
    </w:p>
    <w:p w14:paraId="5073454D"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分配依据： </w:t>
      </w:r>
    </w:p>
    <w:p w14:paraId="7136740F"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t xml:space="preserve">分配程序： </w:t>
      </w:r>
    </w:p>
    <w:p w14:paraId="510F6287" w14:textId="77777777" w:rsidR="000A7384" w:rsidRDefault="000A7384" w:rsidP="000A7384">
      <w:pPr>
        <w:pStyle w:val="Default"/>
        <w:ind w:firstLine="600"/>
        <w:jc w:val="both"/>
        <w:rPr>
          <w:rFonts w:ascii="宋体" w:eastAsia="宋体" w:hAnsi="宋体"/>
          <w:color w:val="auto"/>
        </w:rPr>
      </w:pPr>
      <w:r>
        <w:rPr>
          <w:rFonts w:ascii="宋体" w:eastAsia="宋体" w:hAnsi="宋体"/>
          <w:color w:val="auto"/>
        </w:rPr>
        <w:lastRenderedPageBreak/>
        <w:t>具体分配情况如下：</w:t>
      </w:r>
    </w:p>
    <w:p w14:paraId="5643B147" w14:textId="77777777" w:rsidR="000A7384" w:rsidRDefault="000A7384" w:rsidP="000A7384">
      <w:pPr>
        <w:pStyle w:val="Default"/>
        <w:ind w:firstLine="600"/>
        <w:jc w:val="both"/>
        <w:rPr>
          <w:rFonts w:ascii="黑体" w:eastAsia="黑体" w:cs="黑体"/>
          <w:color w:val="auto"/>
          <w:sz w:val="28"/>
          <w:szCs w:val="28"/>
        </w:rPr>
      </w:pPr>
      <w:r>
        <w:rPr>
          <w:rFonts w:ascii="黑体" w:eastAsia="黑体" w:cs="黑体" w:hint="eastAsia"/>
          <w:color w:val="auto"/>
          <w:sz w:val="28"/>
          <w:szCs w:val="28"/>
        </w:rPr>
        <w:t>五、产品碳足迹</w:t>
      </w:r>
      <w:r>
        <w:rPr>
          <w:rFonts w:ascii="黑体" w:eastAsia="黑体" w:cs="黑体"/>
          <w:color w:val="auto"/>
          <w:sz w:val="28"/>
          <w:szCs w:val="28"/>
        </w:rPr>
        <w:t xml:space="preserve"> </w:t>
      </w:r>
    </w:p>
    <w:p w14:paraId="7DF4E1A2" w14:textId="5D58BC5F" w:rsidR="000A7384" w:rsidRDefault="0094788A" w:rsidP="000A7384">
      <w:pPr>
        <w:pStyle w:val="Default"/>
        <w:ind w:leftChars="100" w:left="210" w:firstLineChars="150" w:firstLine="360"/>
        <w:jc w:val="both"/>
        <w:rPr>
          <w:rFonts w:ascii="宋体" w:eastAsia="宋体" w:hAnsi="宋体"/>
          <w:color w:val="auto"/>
        </w:rPr>
      </w:pPr>
      <w:r>
        <w:rPr>
          <w:rFonts w:ascii="宋体" w:eastAsia="宋体" w:hAnsi="宋体"/>
          <w:color w:val="auto"/>
          <w:u w:val="single"/>
        </w:rPr>
        <w:t xml:space="preserve"> </w:t>
      </w:r>
      <w:r w:rsidR="000A7384">
        <w:rPr>
          <w:rFonts w:ascii="宋体" w:eastAsia="宋体" w:hAnsi="宋体" w:hint="eastAsia"/>
          <w:color w:val="auto"/>
          <w:u w:val="single"/>
        </w:rPr>
        <w:t>X</w:t>
      </w:r>
      <w:r w:rsidR="000A7384">
        <w:rPr>
          <w:rFonts w:ascii="宋体" w:eastAsia="宋体" w:hAnsi="宋体"/>
          <w:color w:val="auto"/>
          <w:u w:val="single"/>
        </w:rPr>
        <w:t>XX</w:t>
      </w:r>
      <w:r>
        <w:rPr>
          <w:rFonts w:ascii="宋体" w:eastAsia="宋体" w:hAnsi="宋体"/>
          <w:color w:val="auto"/>
          <w:u w:val="single"/>
        </w:rPr>
        <w:t xml:space="preserve"> </w:t>
      </w:r>
      <w:r w:rsidR="000A7384">
        <w:rPr>
          <w:rFonts w:ascii="宋体" w:eastAsia="宋体" w:hAnsi="宋体"/>
          <w:color w:val="auto"/>
          <w:u w:val="single"/>
        </w:rPr>
        <w:t xml:space="preserve"> </w:t>
      </w:r>
      <w:r w:rsidR="000A7384">
        <w:rPr>
          <w:rFonts w:ascii="宋体" w:eastAsia="宋体" w:hAnsi="宋体"/>
          <w:color w:val="auto"/>
        </w:rPr>
        <w:t>（</w:t>
      </w:r>
      <w:proofErr w:type="gramStart"/>
      <w:r w:rsidR="000A7384">
        <w:rPr>
          <w:rFonts w:ascii="宋体" w:eastAsia="宋体" w:hAnsi="宋体"/>
          <w:color w:val="auto"/>
        </w:rPr>
        <w:t>每功能</w:t>
      </w:r>
      <w:proofErr w:type="gramEnd"/>
      <w:r w:rsidR="000A7384">
        <w:rPr>
          <w:rFonts w:ascii="宋体" w:eastAsia="宋体" w:hAnsi="宋体"/>
          <w:color w:val="auto"/>
        </w:rPr>
        <w:t>单位的产品）从</w:t>
      </w:r>
      <w:r>
        <w:rPr>
          <w:rFonts w:ascii="宋体" w:eastAsia="宋体" w:hAnsi="宋体"/>
          <w:color w:val="auto"/>
          <w:u w:val="single"/>
        </w:rPr>
        <w:t xml:space="preserve">   </w:t>
      </w:r>
      <w:r w:rsidR="000A7384">
        <w:rPr>
          <w:rFonts w:ascii="宋体" w:eastAsia="宋体" w:hAnsi="宋体"/>
          <w:color w:val="auto"/>
        </w:rPr>
        <w:t>（填写某生命周期阶段</w:t>
      </w:r>
      <w:proofErr w:type="gramStart"/>
      <w:r w:rsidR="000A7384">
        <w:rPr>
          <w:rFonts w:ascii="宋体" w:eastAsia="宋体" w:hAnsi="宋体"/>
          <w:color w:val="auto"/>
        </w:rPr>
        <w:t>阶段</w:t>
      </w:r>
      <w:proofErr w:type="gramEnd"/>
      <w:r w:rsidR="000A7384">
        <w:rPr>
          <w:rFonts w:ascii="宋体" w:eastAsia="宋体" w:hAnsi="宋体"/>
          <w:color w:val="auto"/>
        </w:rPr>
        <w:t>）到</w:t>
      </w:r>
      <w:r w:rsidR="000A7384">
        <w:rPr>
          <w:rFonts w:ascii="宋体" w:eastAsia="宋体" w:hAnsi="宋体"/>
          <w:color w:val="auto"/>
          <w:u w:val="single"/>
        </w:rPr>
        <w:t xml:space="preserve"> XXX</w:t>
      </w:r>
      <w:r>
        <w:rPr>
          <w:rFonts w:ascii="宋体" w:eastAsia="宋体" w:hAnsi="宋体"/>
          <w:color w:val="auto"/>
          <w:u w:val="single"/>
        </w:rPr>
        <w:t xml:space="preserve">   </w:t>
      </w:r>
      <w:r w:rsidR="000A7384">
        <w:rPr>
          <w:rFonts w:ascii="宋体" w:eastAsia="宋体" w:hAnsi="宋体"/>
          <w:color w:val="auto"/>
        </w:rPr>
        <w:t>（填写某生命周期阶段）生命周期碳足迹为</w:t>
      </w:r>
      <w:r>
        <w:rPr>
          <w:rFonts w:ascii="宋体" w:eastAsia="宋体" w:hAnsi="宋体"/>
          <w:color w:val="auto"/>
          <w:u w:val="single"/>
        </w:rPr>
        <w:t xml:space="preserve">   </w:t>
      </w:r>
      <w:r w:rsidR="000A7384">
        <w:rPr>
          <w:rFonts w:ascii="宋体" w:eastAsia="宋体" w:hAnsi="宋体"/>
          <w:color w:val="auto"/>
        </w:rPr>
        <w:t>kgCO</w:t>
      </w:r>
      <w:r w:rsidR="000A7384">
        <w:rPr>
          <w:rFonts w:ascii="宋体" w:eastAsia="宋体" w:hAnsi="宋体"/>
          <w:color w:val="auto"/>
          <w:vertAlign w:val="subscript"/>
        </w:rPr>
        <w:t>2</w:t>
      </w:r>
      <w:r w:rsidR="000A7384">
        <w:rPr>
          <w:rFonts w:ascii="宋体" w:eastAsia="宋体" w:hAnsi="宋体"/>
          <w:color w:val="auto"/>
        </w:rPr>
        <w:t>e。各生命周期阶段的温室气体排放情况如表 A.2(A.3) 和图 A.2 所示。</w:t>
      </w:r>
    </w:p>
    <w:p w14:paraId="3680F2D2" w14:textId="0D4D46DC" w:rsidR="000A7384" w:rsidRDefault="000A7384" w:rsidP="000A7384">
      <w:pPr>
        <w:pStyle w:val="aff7"/>
        <w:spacing w:line="360" w:lineRule="auto"/>
        <w:ind w:firstLineChars="0" w:firstLine="0"/>
        <w:jc w:val="center"/>
        <w:rPr>
          <w:rFonts w:ascii="黑体" w:eastAsia="黑体" w:hAnsi="黑体" w:cs="黑体"/>
          <w:szCs w:val="21"/>
        </w:rPr>
      </w:pPr>
      <w:r>
        <w:rPr>
          <w:rFonts w:ascii="黑体" w:eastAsia="黑体" w:hAnsi="黑体" w:cs="黑体" w:hint="eastAsia"/>
          <w:szCs w:val="21"/>
        </w:rPr>
        <w:t>表</w:t>
      </w:r>
      <w:r w:rsidR="00E90240">
        <w:rPr>
          <w:rFonts w:ascii="黑体" w:eastAsia="黑体" w:hAnsi="黑体" w:cs="黑体" w:hint="eastAsia"/>
          <w:szCs w:val="21"/>
        </w:rPr>
        <w:t>E</w:t>
      </w:r>
      <w:r>
        <w:rPr>
          <w:rFonts w:ascii="黑体" w:eastAsia="黑体" w:hAnsi="黑体" w:cs="黑体"/>
          <w:szCs w:val="21"/>
        </w:rPr>
        <w:t>.2</w:t>
      </w:r>
      <w:r w:rsidR="0094788A">
        <w:rPr>
          <w:rFonts w:ascii="黑体" w:eastAsia="黑体" w:hAnsi="黑体" w:cs="黑体" w:hint="eastAsia"/>
          <w:szCs w:val="21"/>
        </w:rPr>
        <w:t xml:space="preserve"> </w:t>
      </w:r>
      <w:r w:rsidR="0094788A">
        <w:rPr>
          <w:rFonts w:ascii="黑体" w:eastAsia="黑体" w:hAnsi="黑体" w:cs="黑体"/>
          <w:szCs w:val="21"/>
        </w:rPr>
        <w:t xml:space="preserve"> </w:t>
      </w:r>
      <w:r w:rsidR="0094788A">
        <w:rPr>
          <w:rFonts w:ascii="黑体" w:eastAsia="黑体" w:hAnsi="黑体" w:cs="黑体" w:hint="eastAsia"/>
          <w:szCs w:val="21"/>
        </w:rPr>
        <w:t>铅</w:t>
      </w:r>
      <w:r>
        <w:rPr>
          <w:rFonts w:ascii="黑体" w:eastAsia="黑体" w:hAnsi="黑体" w:cs="黑体" w:hint="eastAsia"/>
          <w:szCs w:val="21"/>
        </w:rPr>
        <w:t>精矿“摇篮-大门”碳排放汇总表</w:t>
      </w:r>
    </w:p>
    <w:p w14:paraId="0BF03C95" w14:textId="77777777" w:rsidR="000A7384" w:rsidRDefault="000A7384" w:rsidP="000A7384">
      <w:pPr>
        <w:pStyle w:val="aff7"/>
        <w:spacing w:line="360" w:lineRule="auto"/>
        <w:jc w:val="right"/>
        <w:rPr>
          <w:rFonts w:ascii="黑体" w:eastAsia="黑体" w:hAnsi="黑体" w:cs="黑体"/>
          <w:szCs w:val="21"/>
        </w:rPr>
      </w:pPr>
      <w:r>
        <w:rPr>
          <w:rFonts w:ascii="黑体" w:eastAsia="黑体" w:hAnsi="黑体" w:cs="黑体" w:hint="eastAsia"/>
          <w:szCs w:val="21"/>
        </w:rPr>
        <w:t>单位： tCO</w:t>
      </w:r>
      <w:r>
        <w:rPr>
          <w:rFonts w:ascii="黑体" w:eastAsia="黑体" w:hAnsi="黑体" w:cs="黑体" w:hint="eastAsia"/>
          <w:szCs w:val="21"/>
          <w:vertAlign w:val="subscript"/>
        </w:rPr>
        <w:t>2</w:t>
      </w:r>
      <w:r>
        <w:rPr>
          <w:rFonts w:ascii="黑体" w:eastAsia="黑体" w:hAnsi="黑体" w:cs="黑体" w:hint="eastAsia"/>
          <w:szCs w:val="21"/>
        </w:rPr>
        <w:t>e</w:t>
      </w:r>
    </w:p>
    <w:tbl>
      <w:tblPr>
        <w:tblW w:w="8675" w:type="dxa"/>
        <w:jc w:val="center"/>
        <w:tblLayout w:type="fixed"/>
        <w:tblLook w:val="0000" w:firstRow="0" w:lastRow="0" w:firstColumn="0" w:lastColumn="0" w:noHBand="0" w:noVBand="0"/>
      </w:tblPr>
      <w:tblGrid>
        <w:gridCol w:w="1504"/>
        <w:gridCol w:w="3341"/>
        <w:gridCol w:w="2606"/>
        <w:gridCol w:w="1224"/>
      </w:tblGrid>
      <w:tr w:rsidR="000A7384" w14:paraId="48BF6D12" w14:textId="77777777" w:rsidTr="0079553B">
        <w:trPr>
          <w:trHeight w:val="273"/>
          <w:jc w:val="center"/>
        </w:trPr>
        <w:tc>
          <w:tcPr>
            <w:tcW w:w="1504" w:type="dxa"/>
            <w:tcBorders>
              <w:top w:val="single" w:sz="4" w:space="0" w:color="auto"/>
              <w:left w:val="single" w:sz="4" w:space="0" w:color="auto"/>
              <w:bottom w:val="single" w:sz="4" w:space="0" w:color="auto"/>
              <w:right w:val="single" w:sz="4" w:space="0" w:color="auto"/>
            </w:tcBorders>
            <w:noWrap/>
            <w:vAlign w:val="bottom"/>
          </w:tcPr>
          <w:p w14:paraId="1A50CEE3" w14:textId="77777777" w:rsidR="000A7384" w:rsidRDefault="000A7384" w:rsidP="0079553B">
            <w:pPr>
              <w:ind w:left="420"/>
            </w:pPr>
            <w:r>
              <w:rPr>
                <w:rFonts w:hint="eastAsia"/>
              </w:rPr>
              <w:t>产品</w:t>
            </w:r>
          </w:p>
        </w:tc>
        <w:tc>
          <w:tcPr>
            <w:tcW w:w="3341" w:type="dxa"/>
            <w:tcBorders>
              <w:top w:val="single" w:sz="4" w:space="0" w:color="auto"/>
              <w:left w:val="nil"/>
              <w:bottom w:val="single" w:sz="4" w:space="0" w:color="auto"/>
              <w:right w:val="single" w:sz="4" w:space="0" w:color="auto"/>
            </w:tcBorders>
            <w:noWrap/>
            <w:vAlign w:val="bottom"/>
          </w:tcPr>
          <w:p w14:paraId="291D9B21" w14:textId="77777777" w:rsidR="000A7384" w:rsidRDefault="000A7384" w:rsidP="0079553B">
            <w:pPr>
              <w:jc w:val="center"/>
            </w:pPr>
            <w:r>
              <w:rPr>
                <w:rFonts w:hint="eastAsia"/>
              </w:rPr>
              <w:t>生命周期阶段</w:t>
            </w:r>
          </w:p>
        </w:tc>
        <w:tc>
          <w:tcPr>
            <w:tcW w:w="2606" w:type="dxa"/>
            <w:tcBorders>
              <w:top w:val="single" w:sz="4" w:space="0" w:color="auto"/>
              <w:left w:val="nil"/>
              <w:bottom w:val="single" w:sz="4" w:space="0" w:color="auto"/>
              <w:right w:val="single" w:sz="4" w:space="0" w:color="auto"/>
            </w:tcBorders>
            <w:noWrap/>
            <w:vAlign w:val="bottom"/>
          </w:tcPr>
          <w:p w14:paraId="6FD51175" w14:textId="490F9A5A" w:rsidR="000A7384" w:rsidRDefault="000A7384" w:rsidP="0079553B">
            <w:pPr>
              <w:jc w:val="center"/>
            </w:pPr>
            <w:r>
              <w:rPr>
                <w:rFonts w:hint="eastAsia"/>
              </w:rPr>
              <w:t>碳足迹（</w:t>
            </w:r>
            <w:r>
              <w:rPr>
                <w:rFonts w:hint="eastAsia"/>
              </w:rPr>
              <w:t>kg CO</w:t>
            </w:r>
            <w:r>
              <w:rPr>
                <w:rFonts w:hint="eastAsia"/>
                <w:vertAlign w:val="subscript"/>
              </w:rPr>
              <w:t>2</w:t>
            </w:r>
            <w:r>
              <w:rPr>
                <w:rFonts w:hint="eastAsia"/>
              </w:rPr>
              <w:t xml:space="preserve">e/t </w:t>
            </w:r>
            <w:r w:rsidR="0094788A">
              <w:rPr>
                <w:rFonts w:hint="eastAsia"/>
              </w:rPr>
              <w:t>铅</w:t>
            </w:r>
            <w:r>
              <w:rPr>
                <w:rFonts w:hint="eastAsia"/>
              </w:rPr>
              <w:t>）</w:t>
            </w:r>
          </w:p>
        </w:tc>
        <w:tc>
          <w:tcPr>
            <w:tcW w:w="1224" w:type="dxa"/>
            <w:tcBorders>
              <w:top w:val="single" w:sz="4" w:space="0" w:color="auto"/>
              <w:left w:val="nil"/>
              <w:bottom w:val="single" w:sz="4" w:space="0" w:color="auto"/>
              <w:right w:val="single" w:sz="4" w:space="0" w:color="auto"/>
            </w:tcBorders>
            <w:noWrap/>
            <w:vAlign w:val="bottom"/>
          </w:tcPr>
          <w:p w14:paraId="5C0BB8DA" w14:textId="77777777" w:rsidR="000A7384" w:rsidRDefault="000A7384" w:rsidP="0079553B">
            <w:pPr>
              <w:jc w:val="center"/>
            </w:pPr>
            <w:r>
              <w:rPr>
                <w:rFonts w:hint="eastAsia"/>
              </w:rPr>
              <w:t>百分比</w:t>
            </w:r>
          </w:p>
        </w:tc>
      </w:tr>
      <w:tr w:rsidR="000A7384" w14:paraId="37B815B5" w14:textId="77777777" w:rsidTr="0079553B">
        <w:trPr>
          <w:trHeight w:val="273"/>
          <w:jc w:val="center"/>
        </w:trPr>
        <w:tc>
          <w:tcPr>
            <w:tcW w:w="1504" w:type="dxa"/>
            <w:vMerge w:val="restart"/>
            <w:tcBorders>
              <w:top w:val="nil"/>
              <w:left w:val="single" w:sz="4" w:space="0" w:color="auto"/>
              <w:bottom w:val="single" w:sz="4" w:space="0" w:color="auto"/>
              <w:right w:val="single" w:sz="4" w:space="0" w:color="auto"/>
            </w:tcBorders>
            <w:noWrap/>
            <w:vAlign w:val="center"/>
          </w:tcPr>
          <w:p w14:paraId="72C81843" w14:textId="4FD50791" w:rsidR="000A7384" w:rsidRDefault="0094788A" w:rsidP="0079553B">
            <w:pPr>
              <w:ind w:left="420"/>
            </w:pPr>
            <w:r>
              <w:rPr>
                <w:rFonts w:hint="eastAsia"/>
              </w:rPr>
              <w:t>铅</w:t>
            </w:r>
            <w:r w:rsidR="000A7384">
              <w:rPr>
                <w:rFonts w:hint="eastAsia"/>
              </w:rPr>
              <w:t>精矿</w:t>
            </w:r>
          </w:p>
        </w:tc>
        <w:tc>
          <w:tcPr>
            <w:tcW w:w="3341" w:type="dxa"/>
            <w:tcBorders>
              <w:top w:val="nil"/>
              <w:left w:val="nil"/>
              <w:bottom w:val="single" w:sz="4" w:space="0" w:color="auto"/>
              <w:right w:val="single" w:sz="4" w:space="0" w:color="auto"/>
            </w:tcBorders>
            <w:noWrap/>
            <w:vAlign w:val="bottom"/>
          </w:tcPr>
          <w:p w14:paraId="0157C28C" w14:textId="77777777" w:rsidR="000A7384" w:rsidRDefault="000A7384" w:rsidP="0079553B">
            <w:r>
              <w:rPr>
                <w:rFonts w:hint="eastAsia"/>
              </w:rPr>
              <w:t>外购原辅材料和药剂</w:t>
            </w:r>
          </w:p>
        </w:tc>
        <w:tc>
          <w:tcPr>
            <w:tcW w:w="2606" w:type="dxa"/>
            <w:tcBorders>
              <w:top w:val="nil"/>
              <w:left w:val="nil"/>
              <w:bottom w:val="single" w:sz="4" w:space="0" w:color="auto"/>
              <w:right w:val="single" w:sz="4" w:space="0" w:color="auto"/>
            </w:tcBorders>
            <w:noWrap/>
            <w:vAlign w:val="bottom"/>
          </w:tcPr>
          <w:p w14:paraId="1ECF203F" w14:textId="77777777" w:rsidR="000A7384" w:rsidRDefault="000A7384" w:rsidP="0079553B">
            <w:pPr>
              <w:jc w:val="center"/>
            </w:pPr>
          </w:p>
        </w:tc>
        <w:tc>
          <w:tcPr>
            <w:tcW w:w="1224" w:type="dxa"/>
            <w:tcBorders>
              <w:top w:val="nil"/>
              <w:left w:val="nil"/>
              <w:bottom w:val="single" w:sz="4" w:space="0" w:color="auto"/>
              <w:right w:val="single" w:sz="4" w:space="0" w:color="auto"/>
            </w:tcBorders>
            <w:noWrap/>
            <w:vAlign w:val="bottom"/>
          </w:tcPr>
          <w:p w14:paraId="0B14CAE3" w14:textId="77777777" w:rsidR="000A7384" w:rsidRDefault="000A7384" w:rsidP="0079553B">
            <w:pPr>
              <w:jc w:val="center"/>
            </w:pPr>
          </w:p>
        </w:tc>
      </w:tr>
      <w:tr w:rsidR="000A7384" w14:paraId="3C6F08F4" w14:textId="77777777" w:rsidTr="0079553B">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2C259B88" w14:textId="77777777" w:rsidR="000A7384" w:rsidRDefault="000A7384" w:rsidP="0079553B">
            <w:pPr>
              <w:ind w:left="420"/>
            </w:pPr>
          </w:p>
        </w:tc>
        <w:tc>
          <w:tcPr>
            <w:tcW w:w="3341" w:type="dxa"/>
            <w:tcBorders>
              <w:top w:val="nil"/>
              <w:left w:val="nil"/>
              <w:bottom w:val="single" w:sz="4" w:space="0" w:color="auto"/>
              <w:right w:val="single" w:sz="4" w:space="0" w:color="auto"/>
            </w:tcBorders>
            <w:noWrap/>
            <w:vAlign w:val="bottom"/>
          </w:tcPr>
          <w:p w14:paraId="39CC793D" w14:textId="77777777" w:rsidR="000A7384" w:rsidRDefault="000A7384" w:rsidP="0079553B">
            <w:r>
              <w:rPr>
                <w:rFonts w:hint="eastAsia"/>
              </w:rPr>
              <w:t>外购服务（如有）</w:t>
            </w:r>
          </w:p>
        </w:tc>
        <w:tc>
          <w:tcPr>
            <w:tcW w:w="2606" w:type="dxa"/>
            <w:tcBorders>
              <w:top w:val="nil"/>
              <w:left w:val="nil"/>
              <w:bottom w:val="single" w:sz="4" w:space="0" w:color="auto"/>
              <w:right w:val="single" w:sz="4" w:space="0" w:color="auto"/>
            </w:tcBorders>
            <w:noWrap/>
            <w:vAlign w:val="bottom"/>
          </w:tcPr>
          <w:p w14:paraId="7453E1EA" w14:textId="77777777" w:rsidR="000A7384" w:rsidRDefault="000A7384" w:rsidP="0079553B">
            <w:pPr>
              <w:jc w:val="center"/>
            </w:pPr>
          </w:p>
        </w:tc>
        <w:tc>
          <w:tcPr>
            <w:tcW w:w="1224" w:type="dxa"/>
            <w:tcBorders>
              <w:top w:val="nil"/>
              <w:left w:val="nil"/>
              <w:bottom w:val="single" w:sz="4" w:space="0" w:color="auto"/>
              <w:right w:val="single" w:sz="4" w:space="0" w:color="auto"/>
            </w:tcBorders>
            <w:noWrap/>
            <w:vAlign w:val="bottom"/>
          </w:tcPr>
          <w:p w14:paraId="510EB628" w14:textId="77777777" w:rsidR="000A7384" w:rsidRDefault="000A7384" w:rsidP="0079553B">
            <w:pPr>
              <w:jc w:val="center"/>
            </w:pPr>
          </w:p>
        </w:tc>
      </w:tr>
      <w:tr w:rsidR="000A7384" w14:paraId="03A69FD5" w14:textId="77777777" w:rsidTr="0079553B">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0AB74C1D" w14:textId="77777777" w:rsidR="000A7384" w:rsidRDefault="000A7384" w:rsidP="0079553B">
            <w:pPr>
              <w:ind w:left="420"/>
            </w:pPr>
          </w:p>
        </w:tc>
        <w:tc>
          <w:tcPr>
            <w:tcW w:w="3341" w:type="dxa"/>
            <w:tcBorders>
              <w:top w:val="nil"/>
              <w:left w:val="nil"/>
              <w:bottom w:val="single" w:sz="4" w:space="0" w:color="auto"/>
              <w:right w:val="single" w:sz="4" w:space="0" w:color="auto"/>
            </w:tcBorders>
            <w:noWrap/>
            <w:vAlign w:val="bottom"/>
          </w:tcPr>
          <w:p w14:paraId="34EFB559" w14:textId="77777777" w:rsidR="000A7384" w:rsidRDefault="000A7384" w:rsidP="0079553B">
            <w:r>
              <w:rPr>
                <w:rFonts w:hint="eastAsia"/>
              </w:rPr>
              <w:t>能源消费相关</w:t>
            </w:r>
          </w:p>
        </w:tc>
        <w:tc>
          <w:tcPr>
            <w:tcW w:w="2606" w:type="dxa"/>
            <w:tcBorders>
              <w:top w:val="nil"/>
              <w:left w:val="nil"/>
              <w:bottom w:val="single" w:sz="4" w:space="0" w:color="auto"/>
              <w:right w:val="single" w:sz="4" w:space="0" w:color="auto"/>
            </w:tcBorders>
            <w:noWrap/>
            <w:vAlign w:val="bottom"/>
          </w:tcPr>
          <w:p w14:paraId="6B0CF5BD" w14:textId="77777777" w:rsidR="000A7384" w:rsidRDefault="000A7384" w:rsidP="0079553B">
            <w:pPr>
              <w:jc w:val="center"/>
            </w:pPr>
          </w:p>
        </w:tc>
        <w:tc>
          <w:tcPr>
            <w:tcW w:w="1224" w:type="dxa"/>
            <w:tcBorders>
              <w:top w:val="nil"/>
              <w:left w:val="nil"/>
              <w:bottom w:val="single" w:sz="4" w:space="0" w:color="auto"/>
              <w:right w:val="single" w:sz="4" w:space="0" w:color="auto"/>
            </w:tcBorders>
            <w:noWrap/>
            <w:vAlign w:val="bottom"/>
          </w:tcPr>
          <w:p w14:paraId="6B3C4EC4" w14:textId="77777777" w:rsidR="000A7384" w:rsidRDefault="000A7384" w:rsidP="0079553B">
            <w:pPr>
              <w:jc w:val="center"/>
            </w:pPr>
          </w:p>
        </w:tc>
      </w:tr>
      <w:tr w:rsidR="000A7384" w14:paraId="742FD899" w14:textId="77777777" w:rsidTr="0079553B">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2A4E4DC7" w14:textId="77777777" w:rsidR="000A7384" w:rsidRDefault="000A7384" w:rsidP="0079553B">
            <w:pPr>
              <w:ind w:left="420"/>
            </w:pPr>
          </w:p>
        </w:tc>
        <w:tc>
          <w:tcPr>
            <w:tcW w:w="3341" w:type="dxa"/>
            <w:tcBorders>
              <w:top w:val="nil"/>
              <w:left w:val="nil"/>
              <w:bottom w:val="single" w:sz="4" w:space="0" w:color="auto"/>
              <w:right w:val="single" w:sz="4" w:space="0" w:color="auto"/>
            </w:tcBorders>
            <w:noWrap/>
            <w:vAlign w:val="bottom"/>
          </w:tcPr>
          <w:p w14:paraId="190A82E4" w14:textId="77777777" w:rsidR="000A7384" w:rsidRDefault="000A7384" w:rsidP="0079553B">
            <w:r>
              <w:rPr>
                <w:rFonts w:hint="eastAsia"/>
              </w:rPr>
              <w:t>各种材料外部运输</w:t>
            </w:r>
          </w:p>
        </w:tc>
        <w:tc>
          <w:tcPr>
            <w:tcW w:w="2606" w:type="dxa"/>
            <w:tcBorders>
              <w:top w:val="nil"/>
              <w:left w:val="nil"/>
              <w:bottom w:val="single" w:sz="4" w:space="0" w:color="auto"/>
              <w:right w:val="single" w:sz="4" w:space="0" w:color="auto"/>
            </w:tcBorders>
            <w:noWrap/>
            <w:vAlign w:val="bottom"/>
          </w:tcPr>
          <w:p w14:paraId="434C3620" w14:textId="77777777" w:rsidR="000A7384" w:rsidRDefault="000A7384" w:rsidP="0079553B">
            <w:pPr>
              <w:jc w:val="center"/>
            </w:pPr>
          </w:p>
        </w:tc>
        <w:tc>
          <w:tcPr>
            <w:tcW w:w="1224" w:type="dxa"/>
            <w:tcBorders>
              <w:top w:val="nil"/>
              <w:left w:val="nil"/>
              <w:bottom w:val="single" w:sz="4" w:space="0" w:color="auto"/>
              <w:right w:val="single" w:sz="4" w:space="0" w:color="auto"/>
            </w:tcBorders>
            <w:noWrap/>
            <w:vAlign w:val="bottom"/>
          </w:tcPr>
          <w:p w14:paraId="5DC54689" w14:textId="77777777" w:rsidR="000A7384" w:rsidRDefault="000A7384" w:rsidP="0079553B">
            <w:pPr>
              <w:jc w:val="center"/>
            </w:pPr>
          </w:p>
        </w:tc>
      </w:tr>
      <w:tr w:rsidR="000A7384" w14:paraId="38AB756C" w14:textId="77777777" w:rsidTr="0079553B">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6A9555D3" w14:textId="77777777" w:rsidR="000A7384" w:rsidRDefault="000A7384" w:rsidP="0079553B">
            <w:pPr>
              <w:ind w:left="420"/>
            </w:pPr>
          </w:p>
        </w:tc>
        <w:tc>
          <w:tcPr>
            <w:tcW w:w="3341" w:type="dxa"/>
            <w:tcBorders>
              <w:top w:val="nil"/>
              <w:left w:val="nil"/>
              <w:bottom w:val="single" w:sz="4" w:space="0" w:color="auto"/>
              <w:right w:val="single" w:sz="4" w:space="0" w:color="auto"/>
            </w:tcBorders>
            <w:noWrap/>
            <w:vAlign w:val="bottom"/>
          </w:tcPr>
          <w:p w14:paraId="7E0A5D62" w14:textId="77777777" w:rsidR="000A7384" w:rsidRDefault="000A7384" w:rsidP="0079553B">
            <w:r>
              <w:rPr>
                <w:rFonts w:hint="eastAsia"/>
              </w:rPr>
              <w:t>采矿生产</w:t>
            </w:r>
          </w:p>
        </w:tc>
        <w:tc>
          <w:tcPr>
            <w:tcW w:w="2606" w:type="dxa"/>
            <w:tcBorders>
              <w:top w:val="nil"/>
              <w:left w:val="nil"/>
              <w:bottom w:val="single" w:sz="4" w:space="0" w:color="auto"/>
              <w:right w:val="single" w:sz="4" w:space="0" w:color="auto"/>
            </w:tcBorders>
            <w:noWrap/>
            <w:vAlign w:val="bottom"/>
          </w:tcPr>
          <w:p w14:paraId="6EAD81B8" w14:textId="77777777" w:rsidR="000A7384" w:rsidRDefault="000A7384" w:rsidP="0079553B">
            <w:pPr>
              <w:jc w:val="center"/>
            </w:pPr>
          </w:p>
        </w:tc>
        <w:tc>
          <w:tcPr>
            <w:tcW w:w="1224" w:type="dxa"/>
            <w:tcBorders>
              <w:top w:val="nil"/>
              <w:left w:val="nil"/>
              <w:bottom w:val="single" w:sz="4" w:space="0" w:color="auto"/>
              <w:right w:val="single" w:sz="4" w:space="0" w:color="auto"/>
            </w:tcBorders>
            <w:noWrap/>
            <w:vAlign w:val="bottom"/>
          </w:tcPr>
          <w:p w14:paraId="11565945" w14:textId="77777777" w:rsidR="000A7384" w:rsidRDefault="000A7384" w:rsidP="0079553B">
            <w:pPr>
              <w:jc w:val="center"/>
            </w:pPr>
          </w:p>
        </w:tc>
      </w:tr>
      <w:tr w:rsidR="000A7384" w14:paraId="7E4BCD5E" w14:textId="77777777" w:rsidTr="0079553B">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24C48368" w14:textId="77777777" w:rsidR="000A7384" w:rsidRDefault="000A7384" w:rsidP="0079553B">
            <w:pPr>
              <w:ind w:left="420"/>
            </w:pPr>
          </w:p>
        </w:tc>
        <w:tc>
          <w:tcPr>
            <w:tcW w:w="3341" w:type="dxa"/>
            <w:tcBorders>
              <w:top w:val="nil"/>
              <w:left w:val="nil"/>
              <w:bottom w:val="single" w:sz="4" w:space="0" w:color="auto"/>
              <w:right w:val="single" w:sz="4" w:space="0" w:color="auto"/>
            </w:tcBorders>
            <w:noWrap/>
            <w:vAlign w:val="bottom"/>
          </w:tcPr>
          <w:p w14:paraId="21F1F816" w14:textId="77777777" w:rsidR="000A7384" w:rsidRDefault="000A7384" w:rsidP="0079553B">
            <w:r>
              <w:rPr>
                <w:rFonts w:hint="eastAsia"/>
              </w:rPr>
              <w:t>选矿生产</w:t>
            </w:r>
          </w:p>
        </w:tc>
        <w:tc>
          <w:tcPr>
            <w:tcW w:w="2606" w:type="dxa"/>
            <w:tcBorders>
              <w:top w:val="nil"/>
              <w:left w:val="nil"/>
              <w:bottom w:val="single" w:sz="4" w:space="0" w:color="auto"/>
              <w:right w:val="single" w:sz="4" w:space="0" w:color="auto"/>
            </w:tcBorders>
            <w:noWrap/>
            <w:vAlign w:val="bottom"/>
          </w:tcPr>
          <w:p w14:paraId="5AC72C85" w14:textId="77777777" w:rsidR="000A7384" w:rsidRDefault="000A7384" w:rsidP="0079553B">
            <w:pPr>
              <w:jc w:val="center"/>
            </w:pPr>
          </w:p>
        </w:tc>
        <w:tc>
          <w:tcPr>
            <w:tcW w:w="1224" w:type="dxa"/>
            <w:tcBorders>
              <w:top w:val="nil"/>
              <w:left w:val="nil"/>
              <w:bottom w:val="single" w:sz="4" w:space="0" w:color="auto"/>
              <w:right w:val="single" w:sz="4" w:space="0" w:color="auto"/>
            </w:tcBorders>
            <w:noWrap/>
            <w:vAlign w:val="bottom"/>
          </w:tcPr>
          <w:p w14:paraId="2603E3ED" w14:textId="77777777" w:rsidR="000A7384" w:rsidRDefault="000A7384" w:rsidP="0079553B">
            <w:pPr>
              <w:jc w:val="center"/>
            </w:pPr>
          </w:p>
        </w:tc>
      </w:tr>
      <w:tr w:rsidR="000A7384" w14:paraId="180441D9" w14:textId="77777777" w:rsidTr="0079553B">
        <w:trPr>
          <w:trHeight w:val="273"/>
          <w:jc w:val="center"/>
        </w:trPr>
        <w:tc>
          <w:tcPr>
            <w:tcW w:w="1504" w:type="dxa"/>
            <w:vMerge/>
            <w:tcBorders>
              <w:top w:val="nil"/>
              <w:left w:val="single" w:sz="4" w:space="0" w:color="auto"/>
              <w:bottom w:val="single" w:sz="4" w:space="0" w:color="auto"/>
              <w:right w:val="single" w:sz="4" w:space="0" w:color="auto"/>
            </w:tcBorders>
            <w:vAlign w:val="center"/>
          </w:tcPr>
          <w:p w14:paraId="3D1279EC" w14:textId="77777777" w:rsidR="000A7384" w:rsidRDefault="000A7384" w:rsidP="0079553B">
            <w:pPr>
              <w:ind w:left="420"/>
            </w:pPr>
          </w:p>
        </w:tc>
        <w:tc>
          <w:tcPr>
            <w:tcW w:w="3341" w:type="dxa"/>
            <w:tcBorders>
              <w:top w:val="nil"/>
              <w:left w:val="nil"/>
              <w:bottom w:val="single" w:sz="4" w:space="0" w:color="auto"/>
              <w:right w:val="single" w:sz="4" w:space="0" w:color="auto"/>
            </w:tcBorders>
            <w:noWrap/>
            <w:vAlign w:val="bottom"/>
          </w:tcPr>
          <w:p w14:paraId="08DC266F" w14:textId="77777777" w:rsidR="000A7384" w:rsidRDefault="000A7384" w:rsidP="0079553B">
            <w:r>
              <w:rPr>
                <w:rFonts w:hint="eastAsia"/>
              </w:rPr>
              <w:t>废弃物处置</w:t>
            </w:r>
          </w:p>
        </w:tc>
        <w:tc>
          <w:tcPr>
            <w:tcW w:w="2606" w:type="dxa"/>
            <w:tcBorders>
              <w:top w:val="nil"/>
              <w:left w:val="nil"/>
              <w:bottom w:val="single" w:sz="4" w:space="0" w:color="auto"/>
              <w:right w:val="single" w:sz="4" w:space="0" w:color="auto"/>
            </w:tcBorders>
            <w:noWrap/>
            <w:vAlign w:val="bottom"/>
          </w:tcPr>
          <w:p w14:paraId="00BB1FAF" w14:textId="77777777" w:rsidR="000A7384" w:rsidRDefault="000A7384" w:rsidP="0079553B">
            <w:pPr>
              <w:jc w:val="center"/>
            </w:pPr>
          </w:p>
        </w:tc>
        <w:tc>
          <w:tcPr>
            <w:tcW w:w="1224" w:type="dxa"/>
            <w:tcBorders>
              <w:top w:val="nil"/>
              <w:left w:val="nil"/>
              <w:bottom w:val="single" w:sz="4" w:space="0" w:color="auto"/>
              <w:right w:val="single" w:sz="4" w:space="0" w:color="auto"/>
            </w:tcBorders>
            <w:noWrap/>
            <w:vAlign w:val="bottom"/>
          </w:tcPr>
          <w:p w14:paraId="25BB2842" w14:textId="77777777" w:rsidR="000A7384" w:rsidRDefault="000A7384" w:rsidP="0079553B">
            <w:pPr>
              <w:jc w:val="center"/>
            </w:pPr>
          </w:p>
        </w:tc>
      </w:tr>
    </w:tbl>
    <w:p w14:paraId="765EE6F3" w14:textId="77777777" w:rsidR="000A7384" w:rsidRPr="0079553B" w:rsidRDefault="000A7384" w:rsidP="000A7384">
      <w:pPr>
        <w:pStyle w:val="aff7"/>
        <w:spacing w:line="360" w:lineRule="auto"/>
        <w:ind w:firstLineChars="100" w:firstLine="180"/>
        <w:rPr>
          <w:rFonts w:ascii="黑体" w:eastAsia="黑体" w:hAnsi="黑体" w:cs="黑体"/>
          <w:sz w:val="18"/>
          <w:szCs w:val="18"/>
        </w:rPr>
      </w:pPr>
      <w:r w:rsidRPr="0079553B">
        <w:rPr>
          <w:rFonts w:ascii="黑体" w:eastAsia="黑体" w:hAnsi="黑体" w:cs="黑体" w:hint="eastAsia"/>
          <w:sz w:val="18"/>
          <w:szCs w:val="18"/>
        </w:rPr>
        <w:t>注：</w:t>
      </w:r>
      <w:r w:rsidRPr="0079553B">
        <w:rPr>
          <w:rFonts w:cs="宋体" w:hint="eastAsia"/>
          <w:sz w:val="18"/>
          <w:szCs w:val="18"/>
        </w:rPr>
        <w:t>能源消费</w:t>
      </w:r>
      <w:proofErr w:type="gramStart"/>
      <w:r w:rsidRPr="0079553B">
        <w:rPr>
          <w:rFonts w:cs="宋体" w:hint="eastAsia"/>
          <w:sz w:val="18"/>
          <w:szCs w:val="18"/>
        </w:rPr>
        <w:t>相关指</w:t>
      </w:r>
      <w:proofErr w:type="gramEnd"/>
      <w:r w:rsidRPr="0079553B">
        <w:rPr>
          <w:rFonts w:cs="宋体" w:hint="eastAsia"/>
          <w:sz w:val="18"/>
          <w:szCs w:val="18"/>
        </w:rPr>
        <w:t>矿石采选生产过程消费的外购能源（含燃料、电、热等）的上游排放，扣除已计入采选生产的部分。</w:t>
      </w:r>
    </w:p>
    <w:p w14:paraId="31CEFAEA" w14:textId="77777777" w:rsidR="000A7384" w:rsidRDefault="000A7384" w:rsidP="000A7384">
      <w:pPr>
        <w:pStyle w:val="aff7"/>
        <w:spacing w:line="360" w:lineRule="auto"/>
        <w:ind w:firstLineChars="0" w:firstLine="0"/>
        <w:jc w:val="center"/>
        <w:rPr>
          <w:rFonts w:ascii="黑体" w:eastAsia="黑体" w:hAnsi="黑体" w:cs="黑体"/>
          <w:szCs w:val="21"/>
        </w:rPr>
      </w:pPr>
    </w:p>
    <w:p w14:paraId="6C7CC430" w14:textId="077FFC52" w:rsidR="000A7384" w:rsidRDefault="000A7384" w:rsidP="000A7384">
      <w:pPr>
        <w:pStyle w:val="aff7"/>
        <w:spacing w:line="360" w:lineRule="auto"/>
        <w:ind w:firstLineChars="0" w:firstLine="0"/>
        <w:jc w:val="center"/>
        <w:rPr>
          <w:rFonts w:ascii="黑体" w:eastAsia="黑体" w:hAnsi="黑体" w:cs="黑体"/>
          <w:szCs w:val="21"/>
        </w:rPr>
      </w:pPr>
      <w:r>
        <w:rPr>
          <w:rFonts w:ascii="黑体" w:eastAsia="黑体" w:hAnsi="黑体" w:cs="黑体" w:hint="eastAsia"/>
          <w:szCs w:val="21"/>
        </w:rPr>
        <w:t>表</w:t>
      </w:r>
      <w:r w:rsidR="00E90240">
        <w:rPr>
          <w:rFonts w:ascii="黑体" w:eastAsia="黑体" w:hAnsi="黑体" w:cs="黑体" w:hint="eastAsia"/>
          <w:szCs w:val="21"/>
        </w:rPr>
        <w:t>E</w:t>
      </w:r>
      <w:r>
        <w:rPr>
          <w:rFonts w:ascii="黑体" w:eastAsia="黑体" w:hAnsi="黑体" w:cs="黑体"/>
          <w:szCs w:val="21"/>
        </w:rPr>
        <w:t>.3</w:t>
      </w:r>
      <w:r w:rsidR="0094788A">
        <w:rPr>
          <w:rFonts w:ascii="黑体" w:eastAsia="黑体" w:hAnsi="黑体" w:cs="黑体" w:hint="eastAsia"/>
          <w:szCs w:val="21"/>
        </w:rPr>
        <w:t xml:space="preserve"> </w:t>
      </w:r>
      <w:r w:rsidR="0094788A">
        <w:rPr>
          <w:rFonts w:ascii="黑体" w:eastAsia="黑体" w:hAnsi="黑体" w:cs="黑体"/>
          <w:szCs w:val="21"/>
        </w:rPr>
        <w:t xml:space="preserve"> </w:t>
      </w:r>
      <w:r w:rsidR="0094788A">
        <w:rPr>
          <w:rFonts w:ascii="黑体" w:eastAsia="黑体" w:hAnsi="黑体" w:cs="黑体" w:hint="eastAsia"/>
          <w:szCs w:val="21"/>
        </w:rPr>
        <w:t>铅</w:t>
      </w:r>
      <w:r>
        <w:rPr>
          <w:rFonts w:ascii="黑体" w:eastAsia="黑体" w:hAnsi="黑体" w:cs="黑体" w:hint="eastAsia"/>
          <w:szCs w:val="21"/>
        </w:rPr>
        <w:t>冶炼产品“摇篮-大门”碳排放汇总表（单位： tCO</w:t>
      </w:r>
      <w:r>
        <w:rPr>
          <w:rFonts w:ascii="黑体" w:eastAsia="黑体" w:hAnsi="黑体" w:cs="黑体" w:hint="eastAsia"/>
          <w:szCs w:val="21"/>
          <w:vertAlign w:val="subscript"/>
        </w:rPr>
        <w:t>2</w:t>
      </w:r>
      <w:r>
        <w:rPr>
          <w:rFonts w:ascii="黑体" w:eastAsia="黑体" w:hAnsi="黑体" w:cs="黑体" w:hint="eastAsia"/>
          <w:szCs w:val="21"/>
        </w:rPr>
        <w:t>e）</w:t>
      </w:r>
    </w:p>
    <w:tbl>
      <w:tblPr>
        <w:tblW w:w="8838" w:type="dxa"/>
        <w:tblInd w:w="178" w:type="dxa"/>
        <w:tblLook w:val="0000" w:firstRow="0" w:lastRow="0" w:firstColumn="0" w:lastColumn="0" w:noHBand="0" w:noVBand="0"/>
      </w:tblPr>
      <w:tblGrid>
        <w:gridCol w:w="1561"/>
        <w:gridCol w:w="2876"/>
        <w:gridCol w:w="2951"/>
        <w:gridCol w:w="1450"/>
      </w:tblGrid>
      <w:tr w:rsidR="000A7384" w:rsidRPr="0079553B" w14:paraId="132F828D" w14:textId="77777777" w:rsidTr="0079553B">
        <w:trPr>
          <w:trHeight w:val="241"/>
        </w:trPr>
        <w:tc>
          <w:tcPr>
            <w:tcW w:w="1561" w:type="dxa"/>
            <w:tcBorders>
              <w:top w:val="single" w:sz="4" w:space="0" w:color="auto"/>
              <w:left w:val="single" w:sz="4" w:space="0" w:color="auto"/>
              <w:bottom w:val="single" w:sz="4" w:space="0" w:color="auto"/>
              <w:right w:val="single" w:sz="4" w:space="0" w:color="auto"/>
            </w:tcBorders>
            <w:noWrap/>
            <w:vAlign w:val="bottom"/>
          </w:tcPr>
          <w:p w14:paraId="097F55D5" w14:textId="77777777" w:rsidR="000A7384" w:rsidRPr="0079553B" w:rsidRDefault="000A7384" w:rsidP="0079553B">
            <w:pPr>
              <w:widowControl/>
              <w:jc w:val="center"/>
              <w:rPr>
                <w:rFonts w:ascii="宋体" w:hAnsi="宋体" w:cs="宋体"/>
                <w:kern w:val="0"/>
                <w:szCs w:val="21"/>
              </w:rPr>
            </w:pPr>
            <w:r w:rsidRPr="0079553B">
              <w:rPr>
                <w:rFonts w:ascii="宋体" w:hAnsi="宋体" w:cs="宋体" w:hint="eastAsia"/>
                <w:kern w:val="0"/>
                <w:szCs w:val="21"/>
              </w:rPr>
              <w:t>产品</w:t>
            </w:r>
          </w:p>
        </w:tc>
        <w:tc>
          <w:tcPr>
            <w:tcW w:w="2876" w:type="dxa"/>
            <w:tcBorders>
              <w:top w:val="single" w:sz="4" w:space="0" w:color="auto"/>
              <w:left w:val="nil"/>
              <w:bottom w:val="single" w:sz="4" w:space="0" w:color="auto"/>
              <w:right w:val="single" w:sz="4" w:space="0" w:color="auto"/>
            </w:tcBorders>
            <w:noWrap/>
            <w:vAlign w:val="bottom"/>
          </w:tcPr>
          <w:p w14:paraId="750C9189" w14:textId="77777777" w:rsidR="000A7384" w:rsidRPr="0079553B" w:rsidRDefault="000A7384" w:rsidP="0079553B">
            <w:pPr>
              <w:widowControl/>
              <w:jc w:val="center"/>
              <w:rPr>
                <w:rFonts w:ascii="宋体" w:hAnsi="宋体" w:cs="宋体"/>
                <w:kern w:val="0"/>
                <w:szCs w:val="21"/>
              </w:rPr>
            </w:pPr>
            <w:r w:rsidRPr="0079553B">
              <w:rPr>
                <w:rFonts w:ascii="宋体" w:hAnsi="宋体" w:cs="宋体" w:hint="eastAsia"/>
                <w:kern w:val="0"/>
                <w:szCs w:val="21"/>
              </w:rPr>
              <w:t>生命周期阶段</w:t>
            </w:r>
          </w:p>
        </w:tc>
        <w:tc>
          <w:tcPr>
            <w:tcW w:w="2951" w:type="dxa"/>
            <w:tcBorders>
              <w:top w:val="single" w:sz="4" w:space="0" w:color="auto"/>
              <w:left w:val="nil"/>
              <w:bottom w:val="single" w:sz="4" w:space="0" w:color="auto"/>
              <w:right w:val="single" w:sz="4" w:space="0" w:color="auto"/>
            </w:tcBorders>
            <w:noWrap/>
            <w:vAlign w:val="bottom"/>
          </w:tcPr>
          <w:p w14:paraId="7E3827B5" w14:textId="0CF4AE3D" w:rsidR="000A7384" w:rsidRPr="0079553B" w:rsidRDefault="000A7384" w:rsidP="0079553B">
            <w:pPr>
              <w:widowControl/>
              <w:jc w:val="center"/>
              <w:rPr>
                <w:rFonts w:ascii="宋体" w:hAnsi="宋体" w:cs="宋体"/>
                <w:kern w:val="0"/>
                <w:szCs w:val="21"/>
              </w:rPr>
            </w:pPr>
            <w:r w:rsidRPr="0079553B">
              <w:rPr>
                <w:rFonts w:ascii="宋体" w:hAnsi="宋体" w:cs="宋体" w:hint="eastAsia"/>
                <w:kern w:val="0"/>
                <w:szCs w:val="21"/>
              </w:rPr>
              <w:t>碳足迹（kg CO</w:t>
            </w:r>
            <w:r w:rsidRPr="0079553B">
              <w:rPr>
                <w:rFonts w:ascii="宋体" w:hAnsi="宋体" w:cs="宋体" w:hint="eastAsia"/>
                <w:kern w:val="0"/>
                <w:szCs w:val="21"/>
                <w:vertAlign w:val="subscript"/>
              </w:rPr>
              <w:t>2</w:t>
            </w:r>
            <w:r w:rsidRPr="0079553B">
              <w:rPr>
                <w:rFonts w:ascii="宋体" w:hAnsi="宋体" w:cs="宋体" w:hint="eastAsia"/>
                <w:kern w:val="0"/>
                <w:szCs w:val="21"/>
              </w:rPr>
              <w:t xml:space="preserve">e/t </w:t>
            </w:r>
            <w:r w:rsidR="0094788A">
              <w:rPr>
                <w:rFonts w:ascii="宋体" w:hAnsi="宋体" w:cs="宋体" w:hint="eastAsia"/>
                <w:kern w:val="0"/>
                <w:szCs w:val="21"/>
              </w:rPr>
              <w:t>铅</w:t>
            </w:r>
            <w:r w:rsidRPr="0079553B">
              <w:rPr>
                <w:rFonts w:ascii="宋体" w:hAnsi="宋体" w:cs="宋体" w:hint="eastAsia"/>
                <w:kern w:val="0"/>
                <w:szCs w:val="21"/>
              </w:rPr>
              <w:t>）</w:t>
            </w:r>
          </w:p>
        </w:tc>
        <w:tc>
          <w:tcPr>
            <w:tcW w:w="1450" w:type="dxa"/>
            <w:tcBorders>
              <w:top w:val="single" w:sz="4" w:space="0" w:color="auto"/>
              <w:left w:val="nil"/>
              <w:bottom w:val="single" w:sz="4" w:space="0" w:color="auto"/>
              <w:right w:val="single" w:sz="4" w:space="0" w:color="auto"/>
            </w:tcBorders>
            <w:noWrap/>
            <w:vAlign w:val="bottom"/>
          </w:tcPr>
          <w:p w14:paraId="4B583D2B" w14:textId="77777777" w:rsidR="000A7384" w:rsidRPr="0079553B" w:rsidRDefault="000A7384" w:rsidP="0079553B">
            <w:pPr>
              <w:widowControl/>
              <w:jc w:val="center"/>
              <w:rPr>
                <w:rFonts w:ascii="宋体" w:hAnsi="宋体" w:cs="宋体"/>
                <w:kern w:val="0"/>
                <w:szCs w:val="21"/>
              </w:rPr>
            </w:pPr>
            <w:r w:rsidRPr="0079553B">
              <w:rPr>
                <w:rFonts w:ascii="宋体" w:hAnsi="宋体" w:cs="宋体" w:hint="eastAsia"/>
                <w:kern w:val="0"/>
                <w:szCs w:val="21"/>
              </w:rPr>
              <w:t>百分比</w:t>
            </w:r>
          </w:p>
        </w:tc>
      </w:tr>
      <w:tr w:rsidR="000A7384" w:rsidRPr="0079553B" w14:paraId="431E90A8" w14:textId="77777777" w:rsidTr="0079553B">
        <w:trPr>
          <w:trHeight w:val="241"/>
        </w:trPr>
        <w:tc>
          <w:tcPr>
            <w:tcW w:w="1561" w:type="dxa"/>
            <w:vMerge w:val="restart"/>
            <w:tcBorders>
              <w:top w:val="nil"/>
              <w:left w:val="single" w:sz="4" w:space="0" w:color="auto"/>
              <w:bottom w:val="single" w:sz="4" w:space="0" w:color="auto"/>
              <w:right w:val="single" w:sz="4" w:space="0" w:color="auto"/>
            </w:tcBorders>
            <w:vAlign w:val="center"/>
          </w:tcPr>
          <w:p w14:paraId="20B00C3A" w14:textId="63D6AEF5" w:rsidR="000A7384" w:rsidRPr="0079553B" w:rsidRDefault="0094788A" w:rsidP="0079553B">
            <w:pPr>
              <w:widowControl/>
              <w:rPr>
                <w:rFonts w:ascii="宋体" w:hAnsi="宋体" w:cs="宋体"/>
                <w:kern w:val="0"/>
                <w:szCs w:val="21"/>
              </w:rPr>
            </w:pPr>
            <w:r>
              <w:rPr>
                <w:rFonts w:ascii="宋体" w:hAnsi="宋体" w:cs="宋体" w:hint="eastAsia"/>
                <w:kern w:val="0"/>
                <w:szCs w:val="21"/>
              </w:rPr>
              <w:t>铅锭</w:t>
            </w:r>
          </w:p>
        </w:tc>
        <w:tc>
          <w:tcPr>
            <w:tcW w:w="2876" w:type="dxa"/>
            <w:tcBorders>
              <w:top w:val="nil"/>
              <w:left w:val="nil"/>
              <w:bottom w:val="single" w:sz="4" w:space="0" w:color="auto"/>
              <w:right w:val="single" w:sz="4" w:space="0" w:color="auto"/>
            </w:tcBorders>
            <w:noWrap/>
            <w:vAlign w:val="bottom"/>
          </w:tcPr>
          <w:p w14:paraId="1CD1DEF8" w14:textId="17E6D078" w:rsidR="000A7384" w:rsidRPr="0079553B" w:rsidRDefault="000A7384" w:rsidP="0079553B">
            <w:pPr>
              <w:widowControl/>
              <w:jc w:val="left"/>
              <w:rPr>
                <w:rFonts w:ascii="宋体" w:hAnsi="宋体" w:cs="宋体"/>
                <w:kern w:val="0"/>
                <w:szCs w:val="21"/>
              </w:rPr>
            </w:pPr>
            <w:r w:rsidRPr="0079553B">
              <w:rPr>
                <w:rFonts w:ascii="宋体" w:hAnsi="宋体" w:cs="宋体" w:hint="eastAsia"/>
                <w:kern w:val="0"/>
                <w:szCs w:val="21"/>
              </w:rPr>
              <w:t>外购</w:t>
            </w:r>
            <w:r w:rsidR="0094788A">
              <w:rPr>
                <w:rFonts w:ascii="宋体" w:hAnsi="宋体" w:cs="宋体" w:hint="eastAsia"/>
                <w:kern w:val="0"/>
                <w:szCs w:val="21"/>
              </w:rPr>
              <w:t>铅精矿</w:t>
            </w:r>
            <w:r w:rsidRPr="0079553B">
              <w:rPr>
                <w:rFonts w:ascii="宋体" w:hAnsi="宋体" w:cs="宋体" w:hint="eastAsia"/>
                <w:kern w:val="0"/>
                <w:szCs w:val="21"/>
              </w:rPr>
              <w:t>原料</w:t>
            </w:r>
          </w:p>
        </w:tc>
        <w:tc>
          <w:tcPr>
            <w:tcW w:w="2951" w:type="dxa"/>
            <w:tcBorders>
              <w:top w:val="nil"/>
              <w:left w:val="nil"/>
              <w:bottom w:val="single" w:sz="4" w:space="0" w:color="auto"/>
              <w:right w:val="single" w:sz="4" w:space="0" w:color="auto"/>
            </w:tcBorders>
            <w:noWrap/>
            <w:vAlign w:val="bottom"/>
          </w:tcPr>
          <w:p w14:paraId="3A639807" w14:textId="77777777" w:rsidR="000A7384" w:rsidRPr="0079553B" w:rsidRDefault="000A7384" w:rsidP="0079553B">
            <w:pPr>
              <w:widowControl/>
              <w:ind w:firstLine="420"/>
              <w:jc w:val="left"/>
              <w:rPr>
                <w:rFonts w:ascii="宋体" w:hAnsi="宋体" w:cs="宋体"/>
                <w:kern w:val="0"/>
                <w:szCs w:val="21"/>
              </w:rPr>
            </w:pPr>
            <w:r w:rsidRPr="0079553B">
              <w:rPr>
                <w:rFonts w:ascii="宋体" w:hAnsi="宋体" w:cs="宋体" w:hint="eastAsia"/>
                <w:kern w:val="0"/>
                <w:szCs w:val="21"/>
              </w:rPr>
              <w:t xml:space="preserve">　</w:t>
            </w:r>
          </w:p>
        </w:tc>
        <w:tc>
          <w:tcPr>
            <w:tcW w:w="1450" w:type="dxa"/>
            <w:tcBorders>
              <w:top w:val="nil"/>
              <w:left w:val="nil"/>
              <w:bottom w:val="single" w:sz="4" w:space="0" w:color="auto"/>
              <w:right w:val="single" w:sz="4" w:space="0" w:color="auto"/>
            </w:tcBorders>
            <w:noWrap/>
            <w:vAlign w:val="bottom"/>
          </w:tcPr>
          <w:p w14:paraId="19CC0668" w14:textId="77777777" w:rsidR="000A7384" w:rsidRPr="0079553B" w:rsidRDefault="000A7384" w:rsidP="0079553B">
            <w:pPr>
              <w:widowControl/>
              <w:ind w:firstLine="420"/>
              <w:jc w:val="center"/>
              <w:rPr>
                <w:rFonts w:ascii="宋体" w:hAnsi="宋体" w:cs="宋体"/>
                <w:kern w:val="0"/>
                <w:szCs w:val="21"/>
              </w:rPr>
            </w:pPr>
            <w:r w:rsidRPr="0079553B">
              <w:rPr>
                <w:rFonts w:ascii="宋体" w:hAnsi="宋体" w:cs="宋体" w:hint="eastAsia"/>
                <w:kern w:val="0"/>
                <w:szCs w:val="21"/>
              </w:rPr>
              <w:t xml:space="preserve">　</w:t>
            </w:r>
          </w:p>
        </w:tc>
      </w:tr>
      <w:tr w:rsidR="000A7384" w:rsidRPr="0079553B" w14:paraId="106B6E65" w14:textId="77777777" w:rsidTr="0079553B">
        <w:trPr>
          <w:trHeight w:val="241"/>
        </w:trPr>
        <w:tc>
          <w:tcPr>
            <w:tcW w:w="1561" w:type="dxa"/>
            <w:vMerge/>
            <w:tcBorders>
              <w:top w:val="nil"/>
              <w:left w:val="single" w:sz="4" w:space="0" w:color="auto"/>
              <w:bottom w:val="single" w:sz="4" w:space="0" w:color="auto"/>
              <w:right w:val="single" w:sz="4" w:space="0" w:color="auto"/>
            </w:tcBorders>
            <w:vAlign w:val="center"/>
          </w:tcPr>
          <w:p w14:paraId="06A064D0" w14:textId="77777777" w:rsidR="000A7384" w:rsidRPr="0079553B" w:rsidRDefault="000A7384" w:rsidP="0079553B">
            <w:pPr>
              <w:widowControl/>
              <w:ind w:firstLine="420"/>
              <w:jc w:val="left"/>
              <w:rPr>
                <w:rFonts w:ascii="宋体" w:hAnsi="宋体" w:cs="宋体"/>
                <w:kern w:val="0"/>
                <w:szCs w:val="21"/>
              </w:rPr>
            </w:pPr>
          </w:p>
        </w:tc>
        <w:tc>
          <w:tcPr>
            <w:tcW w:w="2876" w:type="dxa"/>
            <w:tcBorders>
              <w:top w:val="nil"/>
              <w:left w:val="nil"/>
              <w:bottom w:val="single" w:sz="4" w:space="0" w:color="auto"/>
              <w:right w:val="single" w:sz="4" w:space="0" w:color="auto"/>
            </w:tcBorders>
            <w:noWrap/>
            <w:vAlign w:val="bottom"/>
          </w:tcPr>
          <w:p w14:paraId="524822A1" w14:textId="77777777" w:rsidR="000A7384" w:rsidRPr="0079553B" w:rsidRDefault="000A7384" w:rsidP="0079553B">
            <w:pPr>
              <w:widowControl/>
              <w:jc w:val="left"/>
              <w:rPr>
                <w:rFonts w:ascii="宋体" w:hAnsi="宋体" w:cs="宋体"/>
                <w:kern w:val="0"/>
                <w:szCs w:val="21"/>
              </w:rPr>
            </w:pPr>
            <w:r w:rsidRPr="0079553B">
              <w:rPr>
                <w:rFonts w:ascii="宋体" w:hAnsi="宋体" w:cs="宋体" w:hint="eastAsia"/>
                <w:kern w:val="0"/>
                <w:szCs w:val="21"/>
              </w:rPr>
              <w:t>外购辅助材料和药剂</w:t>
            </w:r>
          </w:p>
        </w:tc>
        <w:tc>
          <w:tcPr>
            <w:tcW w:w="2951" w:type="dxa"/>
            <w:tcBorders>
              <w:top w:val="nil"/>
              <w:left w:val="nil"/>
              <w:bottom w:val="single" w:sz="4" w:space="0" w:color="auto"/>
              <w:right w:val="single" w:sz="4" w:space="0" w:color="auto"/>
            </w:tcBorders>
            <w:noWrap/>
            <w:vAlign w:val="bottom"/>
          </w:tcPr>
          <w:p w14:paraId="346554A1" w14:textId="77777777" w:rsidR="000A7384" w:rsidRPr="0079553B" w:rsidRDefault="000A7384" w:rsidP="0079553B">
            <w:pPr>
              <w:widowControl/>
              <w:ind w:firstLine="420"/>
              <w:jc w:val="left"/>
              <w:rPr>
                <w:rFonts w:ascii="宋体" w:hAnsi="宋体" w:cs="宋体"/>
                <w:kern w:val="0"/>
                <w:szCs w:val="21"/>
              </w:rPr>
            </w:pPr>
            <w:r w:rsidRPr="0079553B">
              <w:rPr>
                <w:rFonts w:ascii="宋体" w:hAnsi="宋体" w:cs="宋体" w:hint="eastAsia"/>
                <w:kern w:val="0"/>
                <w:szCs w:val="21"/>
              </w:rPr>
              <w:t xml:space="preserve">　</w:t>
            </w:r>
          </w:p>
        </w:tc>
        <w:tc>
          <w:tcPr>
            <w:tcW w:w="1450" w:type="dxa"/>
            <w:tcBorders>
              <w:top w:val="nil"/>
              <w:left w:val="nil"/>
              <w:bottom w:val="single" w:sz="4" w:space="0" w:color="auto"/>
              <w:right w:val="single" w:sz="4" w:space="0" w:color="auto"/>
            </w:tcBorders>
            <w:noWrap/>
            <w:vAlign w:val="bottom"/>
          </w:tcPr>
          <w:p w14:paraId="2E6C6BAC" w14:textId="77777777" w:rsidR="000A7384" w:rsidRPr="0079553B" w:rsidRDefault="000A7384" w:rsidP="0079553B">
            <w:pPr>
              <w:widowControl/>
              <w:ind w:firstLine="420"/>
              <w:jc w:val="center"/>
              <w:rPr>
                <w:rFonts w:ascii="宋体" w:hAnsi="宋体" w:cs="宋体"/>
                <w:kern w:val="0"/>
                <w:szCs w:val="21"/>
              </w:rPr>
            </w:pPr>
            <w:r w:rsidRPr="0079553B">
              <w:rPr>
                <w:rFonts w:ascii="宋体" w:hAnsi="宋体" w:cs="宋体" w:hint="eastAsia"/>
                <w:kern w:val="0"/>
                <w:szCs w:val="21"/>
              </w:rPr>
              <w:t xml:space="preserve">　</w:t>
            </w:r>
          </w:p>
        </w:tc>
      </w:tr>
      <w:tr w:rsidR="000A7384" w:rsidRPr="0079553B" w14:paraId="3584B7FD" w14:textId="77777777" w:rsidTr="0079553B">
        <w:trPr>
          <w:trHeight w:val="241"/>
        </w:trPr>
        <w:tc>
          <w:tcPr>
            <w:tcW w:w="1561" w:type="dxa"/>
            <w:vMerge/>
            <w:tcBorders>
              <w:top w:val="nil"/>
              <w:left w:val="single" w:sz="4" w:space="0" w:color="auto"/>
              <w:bottom w:val="single" w:sz="4" w:space="0" w:color="auto"/>
              <w:right w:val="single" w:sz="4" w:space="0" w:color="auto"/>
            </w:tcBorders>
            <w:vAlign w:val="center"/>
          </w:tcPr>
          <w:p w14:paraId="0476C20E" w14:textId="77777777" w:rsidR="000A7384" w:rsidRPr="0079553B" w:rsidRDefault="000A7384" w:rsidP="0079553B">
            <w:pPr>
              <w:widowControl/>
              <w:ind w:firstLine="420"/>
              <w:jc w:val="left"/>
              <w:rPr>
                <w:rFonts w:ascii="宋体" w:hAnsi="宋体" w:cs="宋体"/>
                <w:kern w:val="0"/>
                <w:szCs w:val="21"/>
              </w:rPr>
            </w:pPr>
          </w:p>
        </w:tc>
        <w:tc>
          <w:tcPr>
            <w:tcW w:w="2876" w:type="dxa"/>
            <w:tcBorders>
              <w:top w:val="nil"/>
              <w:left w:val="nil"/>
              <w:bottom w:val="single" w:sz="4" w:space="0" w:color="auto"/>
              <w:right w:val="single" w:sz="4" w:space="0" w:color="auto"/>
            </w:tcBorders>
            <w:noWrap/>
            <w:vAlign w:val="bottom"/>
          </w:tcPr>
          <w:p w14:paraId="5AFF50C0" w14:textId="77777777" w:rsidR="000A7384" w:rsidRPr="0079553B" w:rsidRDefault="000A7384" w:rsidP="0079553B">
            <w:pPr>
              <w:widowControl/>
              <w:jc w:val="left"/>
              <w:rPr>
                <w:rFonts w:ascii="宋体" w:hAnsi="宋体" w:cs="宋体"/>
                <w:kern w:val="0"/>
                <w:szCs w:val="21"/>
              </w:rPr>
            </w:pPr>
            <w:r w:rsidRPr="0079553B">
              <w:rPr>
                <w:rFonts w:ascii="宋体" w:hAnsi="宋体" w:cs="宋体" w:hint="eastAsia"/>
                <w:kern w:val="0"/>
                <w:szCs w:val="21"/>
              </w:rPr>
              <w:t>外购服务（如有）</w:t>
            </w:r>
          </w:p>
        </w:tc>
        <w:tc>
          <w:tcPr>
            <w:tcW w:w="2951" w:type="dxa"/>
            <w:tcBorders>
              <w:top w:val="nil"/>
              <w:left w:val="nil"/>
              <w:bottom w:val="single" w:sz="4" w:space="0" w:color="auto"/>
              <w:right w:val="single" w:sz="4" w:space="0" w:color="auto"/>
            </w:tcBorders>
            <w:noWrap/>
            <w:vAlign w:val="bottom"/>
          </w:tcPr>
          <w:p w14:paraId="0FC9C266" w14:textId="77777777" w:rsidR="000A7384" w:rsidRPr="0079553B" w:rsidRDefault="000A7384" w:rsidP="0079553B">
            <w:pPr>
              <w:widowControl/>
              <w:ind w:firstLine="420"/>
              <w:jc w:val="left"/>
              <w:rPr>
                <w:rFonts w:ascii="宋体" w:hAnsi="宋体" w:cs="宋体"/>
                <w:kern w:val="0"/>
                <w:szCs w:val="21"/>
              </w:rPr>
            </w:pPr>
          </w:p>
        </w:tc>
        <w:tc>
          <w:tcPr>
            <w:tcW w:w="1450" w:type="dxa"/>
            <w:tcBorders>
              <w:top w:val="nil"/>
              <w:left w:val="nil"/>
              <w:bottom w:val="single" w:sz="4" w:space="0" w:color="auto"/>
              <w:right w:val="single" w:sz="4" w:space="0" w:color="auto"/>
            </w:tcBorders>
            <w:noWrap/>
            <w:vAlign w:val="bottom"/>
          </w:tcPr>
          <w:p w14:paraId="4A338511" w14:textId="77777777" w:rsidR="000A7384" w:rsidRPr="0079553B" w:rsidRDefault="000A7384" w:rsidP="0079553B">
            <w:pPr>
              <w:widowControl/>
              <w:ind w:firstLine="420"/>
              <w:jc w:val="center"/>
              <w:rPr>
                <w:rFonts w:ascii="宋体" w:hAnsi="宋体" w:cs="宋体"/>
                <w:kern w:val="0"/>
                <w:szCs w:val="21"/>
              </w:rPr>
            </w:pPr>
          </w:p>
        </w:tc>
      </w:tr>
      <w:tr w:rsidR="000A7384" w:rsidRPr="0079553B" w14:paraId="7589B97D" w14:textId="77777777" w:rsidTr="0079553B">
        <w:trPr>
          <w:trHeight w:val="241"/>
        </w:trPr>
        <w:tc>
          <w:tcPr>
            <w:tcW w:w="1561" w:type="dxa"/>
            <w:vMerge/>
            <w:tcBorders>
              <w:top w:val="nil"/>
              <w:left w:val="single" w:sz="4" w:space="0" w:color="auto"/>
              <w:bottom w:val="single" w:sz="4" w:space="0" w:color="auto"/>
              <w:right w:val="single" w:sz="4" w:space="0" w:color="auto"/>
            </w:tcBorders>
            <w:vAlign w:val="center"/>
          </w:tcPr>
          <w:p w14:paraId="3F934472" w14:textId="77777777" w:rsidR="000A7384" w:rsidRPr="0079553B" w:rsidRDefault="000A7384" w:rsidP="0079553B">
            <w:pPr>
              <w:widowControl/>
              <w:ind w:firstLine="420"/>
              <w:jc w:val="left"/>
              <w:rPr>
                <w:rFonts w:ascii="宋体" w:hAnsi="宋体" w:cs="宋体"/>
                <w:kern w:val="0"/>
                <w:szCs w:val="21"/>
              </w:rPr>
            </w:pPr>
          </w:p>
        </w:tc>
        <w:tc>
          <w:tcPr>
            <w:tcW w:w="2876" w:type="dxa"/>
            <w:tcBorders>
              <w:top w:val="nil"/>
              <w:left w:val="nil"/>
              <w:bottom w:val="single" w:sz="4" w:space="0" w:color="auto"/>
              <w:right w:val="single" w:sz="4" w:space="0" w:color="auto"/>
            </w:tcBorders>
            <w:noWrap/>
            <w:vAlign w:val="bottom"/>
          </w:tcPr>
          <w:p w14:paraId="0FB59399" w14:textId="77777777" w:rsidR="000A7384" w:rsidRPr="0079553B" w:rsidRDefault="000A7384" w:rsidP="0079553B">
            <w:pPr>
              <w:widowControl/>
              <w:jc w:val="left"/>
              <w:rPr>
                <w:rFonts w:ascii="宋体" w:hAnsi="宋体" w:cs="宋体"/>
                <w:kern w:val="0"/>
                <w:szCs w:val="21"/>
              </w:rPr>
            </w:pPr>
            <w:r w:rsidRPr="0079553B">
              <w:rPr>
                <w:rFonts w:ascii="宋体" w:hAnsi="宋体" w:cs="宋体" w:hint="eastAsia"/>
                <w:kern w:val="0"/>
                <w:szCs w:val="21"/>
              </w:rPr>
              <w:t>能源消费相关</w:t>
            </w:r>
          </w:p>
        </w:tc>
        <w:tc>
          <w:tcPr>
            <w:tcW w:w="2951" w:type="dxa"/>
            <w:tcBorders>
              <w:top w:val="nil"/>
              <w:left w:val="nil"/>
              <w:bottom w:val="single" w:sz="4" w:space="0" w:color="auto"/>
              <w:right w:val="single" w:sz="4" w:space="0" w:color="auto"/>
            </w:tcBorders>
            <w:noWrap/>
            <w:vAlign w:val="bottom"/>
          </w:tcPr>
          <w:p w14:paraId="43EC0150" w14:textId="77777777" w:rsidR="000A7384" w:rsidRPr="0079553B" w:rsidRDefault="000A7384" w:rsidP="0079553B">
            <w:pPr>
              <w:widowControl/>
              <w:ind w:firstLine="420"/>
              <w:jc w:val="left"/>
              <w:rPr>
                <w:rFonts w:ascii="宋体" w:hAnsi="宋体" w:cs="宋体"/>
                <w:kern w:val="0"/>
                <w:szCs w:val="21"/>
              </w:rPr>
            </w:pPr>
            <w:r w:rsidRPr="0079553B">
              <w:rPr>
                <w:rFonts w:ascii="宋体" w:hAnsi="宋体" w:cs="宋体" w:hint="eastAsia"/>
                <w:kern w:val="0"/>
                <w:szCs w:val="21"/>
              </w:rPr>
              <w:t xml:space="preserve">　</w:t>
            </w:r>
          </w:p>
        </w:tc>
        <w:tc>
          <w:tcPr>
            <w:tcW w:w="1450" w:type="dxa"/>
            <w:tcBorders>
              <w:top w:val="nil"/>
              <w:left w:val="nil"/>
              <w:bottom w:val="single" w:sz="4" w:space="0" w:color="auto"/>
              <w:right w:val="single" w:sz="4" w:space="0" w:color="auto"/>
            </w:tcBorders>
            <w:noWrap/>
            <w:vAlign w:val="bottom"/>
          </w:tcPr>
          <w:p w14:paraId="4FFB44C2" w14:textId="77777777" w:rsidR="000A7384" w:rsidRPr="0079553B" w:rsidRDefault="000A7384" w:rsidP="0079553B">
            <w:pPr>
              <w:widowControl/>
              <w:ind w:firstLine="420"/>
              <w:jc w:val="center"/>
              <w:rPr>
                <w:rFonts w:ascii="宋体" w:hAnsi="宋体" w:cs="宋体"/>
                <w:kern w:val="0"/>
                <w:szCs w:val="21"/>
              </w:rPr>
            </w:pPr>
            <w:r w:rsidRPr="0079553B">
              <w:rPr>
                <w:rFonts w:ascii="宋体" w:hAnsi="宋体" w:cs="宋体" w:hint="eastAsia"/>
                <w:kern w:val="0"/>
                <w:szCs w:val="21"/>
              </w:rPr>
              <w:t xml:space="preserve">　</w:t>
            </w:r>
          </w:p>
        </w:tc>
      </w:tr>
      <w:tr w:rsidR="000A7384" w:rsidRPr="0079553B" w14:paraId="545F4CF6" w14:textId="77777777" w:rsidTr="0079553B">
        <w:trPr>
          <w:trHeight w:val="241"/>
        </w:trPr>
        <w:tc>
          <w:tcPr>
            <w:tcW w:w="1561" w:type="dxa"/>
            <w:vMerge/>
            <w:tcBorders>
              <w:top w:val="nil"/>
              <w:left w:val="single" w:sz="4" w:space="0" w:color="auto"/>
              <w:bottom w:val="single" w:sz="4" w:space="0" w:color="auto"/>
              <w:right w:val="single" w:sz="4" w:space="0" w:color="auto"/>
            </w:tcBorders>
            <w:vAlign w:val="center"/>
          </w:tcPr>
          <w:p w14:paraId="3F9DE9A5" w14:textId="77777777" w:rsidR="000A7384" w:rsidRPr="0079553B" w:rsidRDefault="000A7384" w:rsidP="0079553B">
            <w:pPr>
              <w:widowControl/>
              <w:ind w:firstLine="420"/>
              <w:jc w:val="left"/>
              <w:rPr>
                <w:rFonts w:ascii="宋体" w:hAnsi="宋体" w:cs="宋体"/>
                <w:kern w:val="0"/>
                <w:szCs w:val="21"/>
              </w:rPr>
            </w:pPr>
          </w:p>
        </w:tc>
        <w:tc>
          <w:tcPr>
            <w:tcW w:w="2876" w:type="dxa"/>
            <w:tcBorders>
              <w:top w:val="nil"/>
              <w:left w:val="nil"/>
              <w:bottom w:val="single" w:sz="4" w:space="0" w:color="auto"/>
              <w:right w:val="single" w:sz="4" w:space="0" w:color="auto"/>
            </w:tcBorders>
            <w:noWrap/>
            <w:vAlign w:val="bottom"/>
          </w:tcPr>
          <w:p w14:paraId="281934E3" w14:textId="77777777" w:rsidR="000A7384" w:rsidRPr="0079553B" w:rsidRDefault="000A7384" w:rsidP="0079553B">
            <w:pPr>
              <w:widowControl/>
              <w:jc w:val="left"/>
              <w:rPr>
                <w:rFonts w:ascii="宋体" w:hAnsi="宋体" w:cs="宋体"/>
                <w:kern w:val="0"/>
                <w:szCs w:val="21"/>
              </w:rPr>
            </w:pPr>
            <w:r w:rsidRPr="0079553B">
              <w:rPr>
                <w:rFonts w:ascii="宋体" w:hAnsi="宋体" w:cs="宋体" w:hint="eastAsia"/>
                <w:kern w:val="0"/>
                <w:szCs w:val="21"/>
              </w:rPr>
              <w:t>各种材料外部运输</w:t>
            </w:r>
          </w:p>
        </w:tc>
        <w:tc>
          <w:tcPr>
            <w:tcW w:w="2951" w:type="dxa"/>
            <w:tcBorders>
              <w:top w:val="nil"/>
              <w:left w:val="nil"/>
              <w:bottom w:val="single" w:sz="4" w:space="0" w:color="auto"/>
              <w:right w:val="single" w:sz="4" w:space="0" w:color="auto"/>
            </w:tcBorders>
            <w:noWrap/>
            <w:vAlign w:val="bottom"/>
          </w:tcPr>
          <w:p w14:paraId="6A0EA90D" w14:textId="77777777" w:rsidR="000A7384" w:rsidRPr="0079553B" w:rsidRDefault="000A7384" w:rsidP="0079553B">
            <w:pPr>
              <w:widowControl/>
              <w:ind w:firstLine="420"/>
              <w:jc w:val="left"/>
              <w:rPr>
                <w:rFonts w:ascii="宋体" w:hAnsi="宋体" w:cs="宋体"/>
                <w:kern w:val="0"/>
                <w:szCs w:val="21"/>
              </w:rPr>
            </w:pPr>
            <w:r w:rsidRPr="0079553B">
              <w:rPr>
                <w:rFonts w:ascii="宋体" w:hAnsi="宋体" w:cs="宋体" w:hint="eastAsia"/>
                <w:kern w:val="0"/>
                <w:szCs w:val="21"/>
              </w:rPr>
              <w:t xml:space="preserve">　</w:t>
            </w:r>
          </w:p>
        </w:tc>
        <w:tc>
          <w:tcPr>
            <w:tcW w:w="1450" w:type="dxa"/>
            <w:tcBorders>
              <w:top w:val="nil"/>
              <w:left w:val="nil"/>
              <w:bottom w:val="single" w:sz="4" w:space="0" w:color="auto"/>
              <w:right w:val="single" w:sz="4" w:space="0" w:color="auto"/>
            </w:tcBorders>
            <w:noWrap/>
            <w:vAlign w:val="bottom"/>
          </w:tcPr>
          <w:p w14:paraId="4F784797" w14:textId="77777777" w:rsidR="000A7384" w:rsidRPr="0079553B" w:rsidRDefault="000A7384" w:rsidP="0079553B">
            <w:pPr>
              <w:widowControl/>
              <w:ind w:firstLine="420"/>
              <w:jc w:val="center"/>
              <w:rPr>
                <w:rFonts w:ascii="宋体" w:hAnsi="宋体" w:cs="宋体"/>
                <w:kern w:val="0"/>
                <w:szCs w:val="21"/>
              </w:rPr>
            </w:pPr>
            <w:r w:rsidRPr="0079553B">
              <w:rPr>
                <w:rFonts w:ascii="宋体" w:hAnsi="宋体" w:cs="宋体" w:hint="eastAsia"/>
                <w:kern w:val="0"/>
                <w:szCs w:val="21"/>
              </w:rPr>
              <w:t xml:space="preserve">　</w:t>
            </w:r>
          </w:p>
        </w:tc>
      </w:tr>
      <w:tr w:rsidR="000A7384" w:rsidRPr="0079553B" w14:paraId="70798CB7" w14:textId="77777777" w:rsidTr="0079553B">
        <w:trPr>
          <w:trHeight w:val="241"/>
        </w:trPr>
        <w:tc>
          <w:tcPr>
            <w:tcW w:w="1561" w:type="dxa"/>
            <w:vMerge/>
            <w:tcBorders>
              <w:top w:val="nil"/>
              <w:left w:val="single" w:sz="4" w:space="0" w:color="auto"/>
              <w:bottom w:val="single" w:sz="4" w:space="0" w:color="auto"/>
              <w:right w:val="single" w:sz="4" w:space="0" w:color="auto"/>
            </w:tcBorders>
            <w:vAlign w:val="center"/>
          </w:tcPr>
          <w:p w14:paraId="671862CA" w14:textId="77777777" w:rsidR="000A7384" w:rsidRPr="0079553B" w:rsidRDefault="000A7384" w:rsidP="0079553B">
            <w:pPr>
              <w:widowControl/>
              <w:ind w:firstLine="420"/>
              <w:jc w:val="left"/>
              <w:rPr>
                <w:rFonts w:ascii="宋体" w:hAnsi="宋体" w:cs="宋体"/>
                <w:kern w:val="0"/>
                <w:szCs w:val="21"/>
              </w:rPr>
            </w:pPr>
          </w:p>
        </w:tc>
        <w:tc>
          <w:tcPr>
            <w:tcW w:w="2876" w:type="dxa"/>
            <w:tcBorders>
              <w:top w:val="nil"/>
              <w:left w:val="nil"/>
              <w:bottom w:val="single" w:sz="4" w:space="0" w:color="auto"/>
              <w:right w:val="single" w:sz="4" w:space="0" w:color="auto"/>
            </w:tcBorders>
            <w:noWrap/>
            <w:vAlign w:val="bottom"/>
          </w:tcPr>
          <w:p w14:paraId="2D92CF07" w14:textId="77777777" w:rsidR="000A7384" w:rsidRPr="0079553B" w:rsidRDefault="000A7384" w:rsidP="0079553B">
            <w:pPr>
              <w:widowControl/>
              <w:jc w:val="left"/>
              <w:rPr>
                <w:rFonts w:ascii="宋体" w:hAnsi="宋体" w:cs="宋体"/>
                <w:kern w:val="0"/>
                <w:szCs w:val="21"/>
              </w:rPr>
            </w:pPr>
            <w:r w:rsidRPr="0079553B">
              <w:rPr>
                <w:rFonts w:ascii="宋体" w:hAnsi="宋体" w:cs="宋体" w:hint="eastAsia"/>
                <w:kern w:val="0"/>
                <w:szCs w:val="21"/>
              </w:rPr>
              <w:t>冶炼生产</w:t>
            </w:r>
          </w:p>
        </w:tc>
        <w:tc>
          <w:tcPr>
            <w:tcW w:w="2951" w:type="dxa"/>
            <w:tcBorders>
              <w:top w:val="nil"/>
              <w:left w:val="nil"/>
              <w:bottom w:val="single" w:sz="4" w:space="0" w:color="auto"/>
              <w:right w:val="single" w:sz="4" w:space="0" w:color="auto"/>
            </w:tcBorders>
            <w:noWrap/>
            <w:vAlign w:val="bottom"/>
          </w:tcPr>
          <w:p w14:paraId="741D0BBE" w14:textId="77777777" w:rsidR="000A7384" w:rsidRPr="0079553B" w:rsidRDefault="000A7384" w:rsidP="0079553B">
            <w:pPr>
              <w:widowControl/>
              <w:ind w:firstLine="420"/>
              <w:jc w:val="left"/>
              <w:rPr>
                <w:rFonts w:ascii="宋体" w:hAnsi="宋体" w:cs="宋体"/>
                <w:kern w:val="0"/>
                <w:szCs w:val="21"/>
              </w:rPr>
            </w:pPr>
            <w:r w:rsidRPr="0079553B">
              <w:rPr>
                <w:rFonts w:ascii="宋体" w:hAnsi="宋体" w:cs="宋体" w:hint="eastAsia"/>
                <w:kern w:val="0"/>
                <w:szCs w:val="21"/>
              </w:rPr>
              <w:t xml:space="preserve">　</w:t>
            </w:r>
          </w:p>
        </w:tc>
        <w:tc>
          <w:tcPr>
            <w:tcW w:w="1450" w:type="dxa"/>
            <w:tcBorders>
              <w:top w:val="nil"/>
              <w:left w:val="nil"/>
              <w:bottom w:val="single" w:sz="4" w:space="0" w:color="auto"/>
              <w:right w:val="single" w:sz="4" w:space="0" w:color="auto"/>
            </w:tcBorders>
            <w:noWrap/>
            <w:vAlign w:val="bottom"/>
          </w:tcPr>
          <w:p w14:paraId="19586DD0" w14:textId="77777777" w:rsidR="000A7384" w:rsidRPr="0079553B" w:rsidRDefault="000A7384" w:rsidP="0079553B">
            <w:pPr>
              <w:widowControl/>
              <w:ind w:firstLine="420"/>
              <w:jc w:val="center"/>
              <w:rPr>
                <w:rFonts w:ascii="宋体" w:hAnsi="宋体" w:cs="宋体"/>
                <w:kern w:val="0"/>
                <w:szCs w:val="21"/>
              </w:rPr>
            </w:pPr>
            <w:r w:rsidRPr="0079553B">
              <w:rPr>
                <w:rFonts w:ascii="宋体" w:hAnsi="宋体" w:cs="宋体" w:hint="eastAsia"/>
                <w:kern w:val="0"/>
                <w:szCs w:val="21"/>
              </w:rPr>
              <w:t xml:space="preserve">　</w:t>
            </w:r>
          </w:p>
        </w:tc>
      </w:tr>
      <w:tr w:rsidR="000A7384" w:rsidRPr="0079553B" w14:paraId="6B118903" w14:textId="77777777" w:rsidTr="0079553B">
        <w:trPr>
          <w:trHeight w:val="241"/>
        </w:trPr>
        <w:tc>
          <w:tcPr>
            <w:tcW w:w="1561" w:type="dxa"/>
            <w:vMerge/>
            <w:tcBorders>
              <w:top w:val="nil"/>
              <w:left w:val="single" w:sz="4" w:space="0" w:color="auto"/>
              <w:bottom w:val="single" w:sz="4" w:space="0" w:color="auto"/>
              <w:right w:val="single" w:sz="4" w:space="0" w:color="auto"/>
            </w:tcBorders>
            <w:vAlign w:val="center"/>
          </w:tcPr>
          <w:p w14:paraId="0218459D" w14:textId="77777777" w:rsidR="000A7384" w:rsidRPr="0079553B" w:rsidRDefault="000A7384" w:rsidP="0079553B">
            <w:pPr>
              <w:widowControl/>
              <w:ind w:firstLine="420"/>
              <w:jc w:val="left"/>
              <w:rPr>
                <w:rFonts w:ascii="宋体" w:hAnsi="宋体" w:cs="宋体"/>
                <w:kern w:val="0"/>
                <w:szCs w:val="21"/>
              </w:rPr>
            </w:pPr>
          </w:p>
        </w:tc>
        <w:tc>
          <w:tcPr>
            <w:tcW w:w="2876" w:type="dxa"/>
            <w:tcBorders>
              <w:top w:val="nil"/>
              <w:left w:val="nil"/>
              <w:bottom w:val="single" w:sz="4" w:space="0" w:color="auto"/>
              <w:right w:val="single" w:sz="4" w:space="0" w:color="auto"/>
            </w:tcBorders>
            <w:noWrap/>
            <w:vAlign w:val="bottom"/>
          </w:tcPr>
          <w:p w14:paraId="783358B2" w14:textId="77777777" w:rsidR="000A7384" w:rsidRPr="0079553B" w:rsidRDefault="000A7384" w:rsidP="0079553B">
            <w:pPr>
              <w:widowControl/>
              <w:jc w:val="left"/>
              <w:rPr>
                <w:rFonts w:ascii="宋体" w:hAnsi="宋体" w:cs="宋体"/>
                <w:kern w:val="0"/>
                <w:szCs w:val="21"/>
              </w:rPr>
            </w:pPr>
            <w:r w:rsidRPr="0079553B">
              <w:rPr>
                <w:rFonts w:ascii="宋体" w:hAnsi="宋体" w:cs="宋体" w:hint="eastAsia"/>
                <w:kern w:val="0"/>
                <w:szCs w:val="21"/>
              </w:rPr>
              <w:t>废弃物处置</w:t>
            </w:r>
          </w:p>
        </w:tc>
        <w:tc>
          <w:tcPr>
            <w:tcW w:w="2951" w:type="dxa"/>
            <w:tcBorders>
              <w:top w:val="nil"/>
              <w:left w:val="nil"/>
              <w:bottom w:val="single" w:sz="4" w:space="0" w:color="auto"/>
              <w:right w:val="single" w:sz="4" w:space="0" w:color="auto"/>
            </w:tcBorders>
            <w:noWrap/>
            <w:vAlign w:val="bottom"/>
          </w:tcPr>
          <w:p w14:paraId="64DE9B80" w14:textId="77777777" w:rsidR="000A7384" w:rsidRPr="0079553B" w:rsidRDefault="000A7384" w:rsidP="0079553B">
            <w:pPr>
              <w:widowControl/>
              <w:ind w:firstLine="420"/>
              <w:jc w:val="left"/>
              <w:rPr>
                <w:rFonts w:ascii="宋体" w:hAnsi="宋体" w:cs="宋体"/>
                <w:kern w:val="0"/>
                <w:szCs w:val="21"/>
              </w:rPr>
            </w:pPr>
            <w:r w:rsidRPr="0079553B">
              <w:rPr>
                <w:rFonts w:ascii="宋体" w:hAnsi="宋体" w:cs="宋体" w:hint="eastAsia"/>
                <w:kern w:val="0"/>
                <w:szCs w:val="21"/>
              </w:rPr>
              <w:t xml:space="preserve">　</w:t>
            </w:r>
          </w:p>
        </w:tc>
        <w:tc>
          <w:tcPr>
            <w:tcW w:w="1450" w:type="dxa"/>
            <w:tcBorders>
              <w:top w:val="nil"/>
              <w:left w:val="nil"/>
              <w:bottom w:val="single" w:sz="4" w:space="0" w:color="auto"/>
              <w:right w:val="single" w:sz="4" w:space="0" w:color="auto"/>
            </w:tcBorders>
            <w:noWrap/>
            <w:vAlign w:val="bottom"/>
          </w:tcPr>
          <w:p w14:paraId="4B007190" w14:textId="77777777" w:rsidR="000A7384" w:rsidRPr="0079553B" w:rsidRDefault="000A7384" w:rsidP="0079553B">
            <w:pPr>
              <w:widowControl/>
              <w:ind w:firstLine="420"/>
              <w:jc w:val="center"/>
              <w:rPr>
                <w:rFonts w:ascii="宋体" w:hAnsi="宋体" w:cs="宋体"/>
                <w:kern w:val="0"/>
                <w:szCs w:val="21"/>
              </w:rPr>
            </w:pPr>
            <w:r w:rsidRPr="0079553B">
              <w:rPr>
                <w:rFonts w:ascii="宋体" w:hAnsi="宋体" w:cs="宋体" w:hint="eastAsia"/>
                <w:kern w:val="0"/>
                <w:szCs w:val="21"/>
              </w:rPr>
              <w:t xml:space="preserve">　</w:t>
            </w:r>
          </w:p>
        </w:tc>
      </w:tr>
    </w:tbl>
    <w:p w14:paraId="1AC220EB" w14:textId="77777777" w:rsidR="000A7384" w:rsidRDefault="000A7384" w:rsidP="000A7384">
      <w:pPr>
        <w:pStyle w:val="aff7"/>
        <w:spacing w:line="360" w:lineRule="auto"/>
        <w:ind w:firstLineChars="100" w:firstLine="210"/>
        <w:rPr>
          <w:rFonts w:ascii="黑体" w:eastAsia="黑体" w:hAnsi="黑体" w:cs="黑体"/>
          <w:szCs w:val="21"/>
        </w:rPr>
      </w:pPr>
      <w:r>
        <w:rPr>
          <w:rFonts w:ascii="黑体" w:eastAsia="黑体" w:hAnsi="黑体" w:cs="黑体" w:hint="eastAsia"/>
          <w:szCs w:val="21"/>
        </w:rPr>
        <w:t>注：能源消费</w:t>
      </w:r>
      <w:proofErr w:type="gramStart"/>
      <w:r>
        <w:rPr>
          <w:rFonts w:ascii="黑体" w:eastAsia="黑体" w:hAnsi="黑体" w:cs="黑体" w:hint="eastAsia"/>
          <w:szCs w:val="21"/>
        </w:rPr>
        <w:t>相关指</w:t>
      </w:r>
      <w:proofErr w:type="gramEnd"/>
      <w:r>
        <w:rPr>
          <w:rFonts w:ascii="黑体" w:eastAsia="黑体" w:hAnsi="黑体" w:cs="黑体" w:hint="eastAsia"/>
          <w:szCs w:val="21"/>
        </w:rPr>
        <w:t>冶炼生产过程消费的外购能源（含燃料、电、热、氧气等）的上游排放，扣除已计入冶炼生产的部分。</w:t>
      </w:r>
    </w:p>
    <w:p w14:paraId="24758F58" w14:textId="2026217E" w:rsidR="000A7384" w:rsidRDefault="00E90240" w:rsidP="00E90240">
      <w:pPr>
        <w:pStyle w:val="Default"/>
        <w:jc w:val="center"/>
        <w:rPr>
          <w:rFonts w:ascii="黑体" w:eastAsia="黑体" w:cs="黑体"/>
          <w:color w:val="auto"/>
          <w:sz w:val="28"/>
          <w:szCs w:val="28"/>
        </w:rPr>
      </w:pPr>
      <w:r>
        <w:rPr>
          <w:noProof/>
        </w:rPr>
        <w:lastRenderedPageBreak/>
        <w:drawing>
          <wp:inline distT="0" distB="0" distL="0" distR="0" wp14:anchorId="71DF9F36" wp14:editId="2AEBBC8D">
            <wp:extent cx="4572000" cy="2743200"/>
            <wp:effectExtent l="0" t="0" r="0" b="0"/>
            <wp:docPr id="187218449" name="图表 1">
              <a:extLst xmlns:a="http://schemas.openxmlformats.org/drawingml/2006/main">
                <a:ext uri="{FF2B5EF4-FFF2-40B4-BE49-F238E27FC236}">
                  <a16:creationId xmlns:a16="http://schemas.microsoft.com/office/drawing/2014/main" id="{BD54394A-18C1-7F8F-3F5D-FC69BBED2B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D08F0BE" w14:textId="745B4583" w:rsidR="000A7384" w:rsidRDefault="000A7384" w:rsidP="000A7384">
      <w:pPr>
        <w:pStyle w:val="aff7"/>
        <w:spacing w:line="360" w:lineRule="auto"/>
        <w:ind w:firstLineChars="0" w:firstLine="0"/>
        <w:jc w:val="center"/>
        <w:rPr>
          <w:rFonts w:ascii="黑体" w:eastAsia="黑体" w:hAnsi="黑体" w:cs="黑体"/>
          <w:szCs w:val="21"/>
        </w:rPr>
      </w:pPr>
      <w:r>
        <w:rPr>
          <w:rFonts w:ascii="黑体" w:eastAsia="黑体" w:hAnsi="黑体" w:cs="黑体"/>
          <w:szCs w:val="21"/>
        </w:rPr>
        <w:t xml:space="preserve">图 </w:t>
      </w:r>
      <w:r w:rsidR="00E90240">
        <w:rPr>
          <w:rFonts w:ascii="黑体" w:eastAsia="黑体" w:hAnsi="黑体" w:cs="黑体" w:hint="eastAsia"/>
          <w:szCs w:val="21"/>
        </w:rPr>
        <w:t>E</w:t>
      </w:r>
      <w:r>
        <w:rPr>
          <w:rFonts w:ascii="黑体" w:eastAsia="黑体" w:hAnsi="黑体" w:cs="黑体"/>
          <w:szCs w:val="21"/>
        </w:rPr>
        <w:t xml:space="preserve">.2 </w:t>
      </w:r>
      <w:r w:rsidR="00E90240">
        <w:rPr>
          <w:rFonts w:ascii="黑体" w:eastAsia="黑体" w:hAnsi="黑体" w:cs="黑体" w:hint="eastAsia"/>
          <w:szCs w:val="21"/>
        </w:rPr>
        <w:t>铅精矿采选阶段</w:t>
      </w:r>
      <w:r>
        <w:rPr>
          <w:rFonts w:ascii="黑体" w:eastAsia="黑体" w:hAnsi="黑体" w:cs="黑体"/>
          <w:szCs w:val="21"/>
        </w:rPr>
        <w:t>各生命周期阶段碳排放分布图</w:t>
      </w:r>
      <w:r w:rsidR="00E90240">
        <w:rPr>
          <w:rFonts w:ascii="黑体" w:eastAsia="黑体" w:hAnsi="黑体" w:cs="黑体" w:hint="eastAsia"/>
          <w:szCs w:val="21"/>
        </w:rPr>
        <w:t>（示例）</w:t>
      </w:r>
    </w:p>
    <w:p w14:paraId="55C4C2B0" w14:textId="6E56E7BB" w:rsidR="00E90240" w:rsidRDefault="00E90240" w:rsidP="000A7384">
      <w:pPr>
        <w:pStyle w:val="aff7"/>
        <w:spacing w:line="360" w:lineRule="auto"/>
        <w:ind w:firstLineChars="0" w:firstLine="0"/>
        <w:jc w:val="center"/>
        <w:rPr>
          <w:rFonts w:ascii="黑体" w:eastAsia="黑体" w:hAnsi="黑体" w:cs="黑体"/>
          <w:szCs w:val="21"/>
        </w:rPr>
      </w:pPr>
      <w:r>
        <w:rPr>
          <w:noProof/>
        </w:rPr>
        <w:drawing>
          <wp:inline distT="0" distB="0" distL="0" distR="0" wp14:anchorId="1704E347" wp14:editId="318FD577">
            <wp:extent cx="4572000" cy="2743200"/>
            <wp:effectExtent l="0" t="0" r="0" b="0"/>
            <wp:docPr id="800916349" name="图表 1">
              <a:extLst xmlns:a="http://schemas.openxmlformats.org/drawingml/2006/main">
                <a:ext uri="{FF2B5EF4-FFF2-40B4-BE49-F238E27FC236}">
                  <a16:creationId xmlns:a16="http://schemas.microsoft.com/office/drawing/2014/main" id="{C1DC9B2B-124F-D36C-06D8-7188712A3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7960EA4" w14:textId="6AA82F48" w:rsidR="00E90240" w:rsidRDefault="00E90240" w:rsidP="00E90240">
      <w:pPr>
        <w:pStyle w:val="aff7"/>
        <w:spacing w:line="360" w:lineRule="auto"/>
        <w:ind w:firstLineChars="0" w:firstLine="0"/>
        <w:jc w:val="center"/>
        <w:rPr>
          <w:rFonts w:ascii="黑体" w:eastAsia="黑体" w:hAnsi="黑体" w:cs="黑体"/>
          <w:szCs w:val="21"/>
        </w:rPr>
      </w:pPr>
      <w:r>
        <w:rPr>
          <w:rFonts w:ascii="黑体" w:eastAsia="黑体" w:hAnsi="黑体" w:cs="黑体"/>
          <w:szCs w:val="21"/>
        </w:rPr>
        <w:t xml:space="preserve">图 </w:t>
      </w:r>
      <w:r>
        <w:rPr>
          <w:rFonts w:ascii="黑体" w:eastAsia="黑体" w:hAnsi="黑体" w:cs="黑体" w:hint="eastAsia"/>
          <w:szCs w:val="21"/>
        </w:rPr>
        <w:t>E</w:t>
      </w:r>
      <w:r>
        <w:rPr>
          <w:rFonts w:ascii="黑体" w:eastAsia="黑体" w:hAnsi="黑体" w:cs="黑体"/>
          <w:szCs w:val="21"/>
        </w:rPr>
        <w:t xml:space="preserve">.3 </w:t>
      </w:r>
      <w:r>
        <w:rPr>
          <w:rFonts w:ascii="黑体" w:eastAsia="黑体" w:hAnsi="黑体" w:cs="黑体" w:hint="eastAsia"/>
          <w:szCs w:val="21"/>
        </w:rPr>
        <w:t>铅冶炼阶段</w:t>
      </w:r>
      <w:r>
        <w:rPr>
          <w:rFonts w:ascii="黑体" w:eastAsia="黑体" w:hAnsi="黑体" w:cs="黑体"/>
          <w:szCs w:val="21"/>
        </w:rPr>
        <w:t>各生命周期阶段碳排放分布图</w:t>
      </w:r>
      <w:r>
        <w:rPr>
          <w:rFonts w:ascii="黑体" w:eastAsia="黑体" w:hAnsi="黑体" w:cs="黑体" w:hint="eastAsia"/>
          <w:szCs w:val="21"/>
        </w:rPr>
        <w:t>（示例）</w:t>
      </w:r>
    </w:p>
    <w:p w14:paraId="0C0C306F" w14:textId="77777777" w:rsidR="00E90240" w:rsidRPr="00E90240" w:rsidRDefault="00E90240" w:rsidP="000A7384">
      <w:pPr>
        <w:pStyle w:val="aff7"/>
        <w:spacing w:line="360" w:lineRule="auto"/>
        <w:ind w:firstLineChars="0" w:firstLine="0"/>
        <w:jc w:val="center"/>
        <w:rPr>
          <w:rFonts w:ascii="黑体" w:eastAsia="黑体" w:hAnsi="黑体" w:cs="黑体"/>
          <w:szCs w:val="21"/>
        </w:rPr>
      </w:pPr>
    </w:p>
    <w:p w14:paraId="6B0897B1" w14:textId="77777777" w:rsidR="000A7384" w:rsidRDefault="000A7384" w:rsidP="000A7384">
      <w:pPr>
        <w:pStyle w:val="Default"/>
        <w:ind w:firstLine="600"/>
        <w:jc w:val="both"/>
        <w:rPr>
          <w:rFonts w:ascii="黑体" w:eastAsia="黑体" w:cs="黑体"/>
          <w:color w:val="auto"/>
          <w:sz w:val="28"/>
          <w:szCs w:val="28"/>
        </w:rPr>
      </w:pPr>
    </w:p>
    <w:p w14:paraId="43B04601" w14:textId="77777777" w:rsidR="000A7384" w:rsidRDefault="000A7384" w:rsidP="000A7384">
      <w:pPr>
        <w:pStyle w:val="Default"/>
        <w:ind w:firstLineChars="1800" w:firstLine="5040"/>
        <w:rPr>
          <w:rFonts w:ascii="Times New Roman" w:cs="Times New Roman"/>
          <w:color w:val="auto"/>
          <w:sz w:val="28"/>
          <w:szCs w:val="28"/>
        </w:rPr>
      </w:pPr>
      <w:r>
        <w:rPr>
          <w:rFonts w:hint="eastAsia"/>
          <w:color w:val="auto"/>
          <w:sz w:val="28"/>
          <w:szCs w:val="28"/>
        </w:rPr>
        <w:t>法人代表</w:t>
      </w:r>
      <w:r>
        <w:rPr>
          <w:rFonts w:ascii="Times New Roman" w:cs="Times New Roman"/>
          <w:color w:val="auto"/>
          <w:sz w:val="28"/>
          <w:szCs w:val="28"/>
        </w:rPr>
        <w:t>(</w:t>
      </w:r>
      <w:r>
        <w:rPr>
          <w:rFonts w:hint="eastAsia"/>
          <w:color w:val="auto"/>
          <w:sz w:val="28"/>
          <w:szCs w:val="28"/>
        </w:rPr>
        <w:t>签字</w:t>
      </w:r>
      <w:r>
        <w:rPr>
          <w:rFonts w:ascii="Times New Roman" w:cs="Times New Roman"/>
          <w:color w:val="auto"/>
          <w:sz w:val="28"/>
          <w:szCs w:val="28"/>
        </w:rPr>
        <w:t xml:space="preserve">): </w:t>
      </w:r>
    </w:p>
    <w:p w14:paraId="5C7A72FF" w14:textId="3CBB6622" w:rsidR="000A7384" w:rsidRDefault="000A7384" w:rsidP="000A7384">
      <w:pPr>
        <w:pStyle w:val="Default"/>
        <w:ind w:firstLineChars="2000" w:firstLine="5600"/>
        <w:rPr>
          <w:color w:val="auto"/>
          <w:sz w:val="28"/>
          <w:szCs w:val="28"/>
        </w:rPr>
      </w:pPr>
      <w:r>
        <w:rPr>
          <w:rFonts w:hint="eastAsia"/>
          <w:color w:val="auto"/>
          <w:sz w:val="28"/>
          <w:szCs w:val="28"/>
        </w:rPr>
        <w:t>年</w:t>
      </w:r>
      <w:r w:rsidR="0094788A">
        <w:rPr>
          <w:rFonts w:hint="eastAsia"/>
          <w:color w:val="auto"/>
          <w:sz w:val="28"/>
          <w:szCs w:val="28"/>
        </w:rPr>
        <w:t xml:space="preserve"> </w:t>
      </w:r>
      <w:r>
        <w:rPr>
          <w:color w:val="auto"/>
          <w:sz w:val="28"/>
          <w:szCs w:val="28"/>
        </w:rPr>
        <w:t xml:space="preserve"> </w:t>
      </w:r>
      <w:r>
        <w:rPr>
          <w:rFonts w:hint="eastAsia"/>
          <w:color w:val="auto"/>
          <w:sz w:val="28"/>
          <w:szCs w:val="28"/>
        </w:rPr>
        <w:t>月</w:t>
      </w:r>
      <w:r w:rsidR="0094788A">
        <w:rPr>
          <w:color w:val="auto"/>
          <w:sz w:val="28"/>
          <w:szCs w:val="28"/>
        </w:rPr>
        <w:t xml:space="preserve"> </w:t>
      </w:r>
      <w:r>
        <w:rPr>
          <w:color w:val="auto"/>
          <w:sz w:val="28"/>
          <w:szCs w:val="28"/>
        </w:rPr>
        <w:t xml:space="preserve"> </w:t>
      </w:r>
      <w:r>
        <w:rPr>
          <w:rFonts w:hint="eastAsia"/>
          <w:color w:val="auto"/>
          <w:sz w:val="28"/>
          <w:szCs w:val="28"/>
        </w:rPr>
        <w:t>日</w:t>
      </w:r>
      <w:r>
        <w:rPr>
          <w:color w:val="auto"/>
          <w:sz w:val="28"/>
          <w:szCs w:val="28"/>
        </w:rPr>
        <w:t xml:space="preserve"> </w:t>
      </w:r>
    </w:p>
    <w:p w14:paraId="260F6567" w14:textId="36FB1F67" w:rsidR="00FD379A" w:rsidRDefault="00FD379A" w:rsidP="000A7384">
      <w:pPr>
        <w:jc w:val="center"/>
        <w:rPr>
          <w:rFonts w:eastAsia="黑体"/>
          <w:szCs w:val="21"/>
        </w:rPr>
      </w:pPr>
    </w:p>
    <w:p w14:paraId="2A667A8B" w14:textId="77777777" w:rsidR="00E90240" w:rsidRDefault="00E90240" w:rsidP="00E90240">
      <w:pPr>
        <w:jc w:val="center"/>
        <w:rPr>
          <w:rFonts w:eastAsia="黑体"/>
          <w:szCs w:val="21"/>
        </w:rPr>
      </w:pPr>
      <w:r>
        <w:rPr>
          <w:rFonts w:eastAsia="黑体"/>
          <w:szCs w:val="21"/>
        </w:rPr>
        <w:t>————————</w:t>
      </w:r>
    </w:p>
    <w:p w14:paraId="5630D4F4" w14:textId="77777777" w:rsidR="00E90240" w:rsidRDefault="00E90240" w:rsidP="000A7384">
      <w:pPr>
        <w:jc w:val="center"/>
        <w:rPr>
          <w:rFonts w:eastAsia="黑体"/>
          <w:szCs w:val="21"/>
        </w:rPr>
      </w:pPr>
    </w:p>
    <w:sectPr w:rsidR="00E902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32CB" w14:textId="77777777" w:rsidR="00E718B3" w:rsidRDefault="00E718B3">
      <w:r>
        <w:separator/>
      </w:r>
    </w:p>
  </w:endnote>
  <w:endnote w:type="continuationSeparator" w:id="0">
    <w:p w14:paraId="4FB64D34" w14:textId="77777777" w:rsidR="00E718B3" w:rsidRDefault="00E7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UAlbertina">
    <w:altName w:val="宋体"/>
    <w:charset w:val="86"/>
    <w:family w:val="roma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5C0E" w14:textId="77777777" w:rsidR="00FD379A" w:rsidRDefault="004C2846">
    <w:pPr>
      <w:pStyle w:val="af"/>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separate"/>
    </w:r>
    <w:r>
      <w:rPr>
        <w:rStyle w:val="afa"/>
      </w:rPr>
      <w:t>16</w:t>
    </w:r>
    <w:r>
      <w:rPr>
        <w:rStyle w:val="afa"/>
      </w:rPr>
      <w:fldChar w:fldCharType="end"/>
    </w:r>
  </w:p>
  <w:p w14:paraId="5C177C5F" w14:textId="77777777" w:rsidR="00FD379A" w:rsidRDefault="00FD379A">
    <w:pPr>
      <w:pStyle w:val="af"/>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9340"/>
    </w:sdtPr>
    <w:sdtContent>
      <w:p w14:paraId="232E9CFD" w14:textId="77777777" w:rsidR="00FD379A" w:rsidRDefault="004C2846">
        <w:pPr>
          <w:pStyle w:val="af"/>
          <w:jc w:val="right"/>
        </w:pPr>
        <w:r>
          <w:fldChar w:fldCharType="begin"/>
        </w:r>
        <w:r>
          <w:instrText>PAGE   \* MERGEFORMAT</w:instrText>
        </w:r>
        <w:r>
          <w:fldChar w:fldCharType="separate"/>
        </w:r>
        <w:r>
          <w:rPr>
            <w:lang w:val="zh-CN"/>
          </w:rPr>
          <w:t>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DA2B" w14:textId="77777777" w:rsidR="00FD379A" w:rsidRDefault="004C2846">
    <w:pPr>
      <w:pStyle w:val="af"/>
      <w:jc w:val="right"/>
      <w:rPr>
        <w:rFonts w:eastAsia="黑体"/>
        <w:sz w:val="21"/>
        <w:szCs w:val="21"/>
      </w:rPr>
    </w:pPr>
    <w:r>
      <w:rPr>
        <w:rStyle w:val="afa"/>
        <w:rFonts w:eastAsia="黑体"/>
        <w:sz w:val="21"/>
        <w:szCs w:val="21"/>
      </w:rPr>
      <w:fldChar w:fldCharType="begin"/>
    </w:r>
    <w:r>
      <w:rPr>
        <w:rStyle w:val="afa"/>
        <w:rFonts w:eastAsia="黑体"/>
        <w:sz w:val="21"/>
        <w:szCs w:val="21"/>
      </w:rPr>
      <w:instrText xml:space="preserve"> PAGE </w:instrText>
    </w:r>
    <w:r>
      <w:rPr>
        <w:rStyle w:val="afa"/>
        <w:rFonts w:eastAsia="黑体"/>
        <w:sz w:val="21"/>
        <w:szCs w:val="21"/>
      </w:rPr>
      <w:fldChar w:fldCharType="separate"/>
    </w:r>
    <w:r>
      <w:rPr>
        <w:rStyle w:val="afa"/>
        <w:rFonts w:eastAsia="黑体"/>
        <w:sz w:val="21"/>
        <w:szCs w:val="21"/>
      </w:rPr>
      <w:t>III</w:t>
    </w:r>
    <w:r>
      <w:rPr>
        <w:rStyle w:val="afa"/>
        <w:rFonts w:eastAsia="黑体"/>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9FEA" w14:textId="77777777" w:rsidR="00FD379A" w:rsidRDefault="004C2846">
    <w:pPr>
      <w:pStyle w:val="af"/>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separate"/>
    </w:r>
    <w:r>
      <w:rPr>
        <w:rStyle w:val="afa"/>
      </w:rPr>
      <w:t>5</w:t>
    </w:r>
    <w:r>
      <w:rPr>
        <w:rStyle w:val="afa"/>
      </w:rPr>
      <w:fldChar w:fldCharType="end"/>
    </w:r>
  </w:p>
  <w:p w14:paraId="208C9D71" w14:textId="77777777" w:rsidR="00FD379A" w:rsidRDefault="00FD379A">
    <w:pPr>
      <w:pStyle w:val="af"/>
      <w:ind w:right="360" w:firstLine="360"/>
      <w:jc w:val="right"/>
      <w:rPr>
        <w:rFonts w:eastAsia="楷体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AB32" w14:textId="77777777" w:rsidR="00FD379A" w:rsidRDefault="004C2846">
    <w:pPr>
      <w:pStyle w:val="af"/>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separate"/>
    </w:r>
    <w:r>
      <w:rPr>
        <w:rStyle w:val="afa"/>
      </w:rPr>
      <w:t>9</w:t>
    </w:r>
    <w:r>
      <w:rPr>
        <w:rStyle w:val="afa"/>
      </w:rPr>
      <w:fldChar w:fldCharType="end"/>
    </w:r>
  </w:p>
  <w:p w14:paraId="04508C70" w14:textId="77777777" w:rsidR="00FD379A" w:rsidRDefault="00FD379A">
    <w:pPr>
      <w:pStyle w:val="af"/>
      <w:ind w:right="10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0664" w14:textId="77777777" w:rsidR="00FD379A" w:rsidRDefault="004C2846">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19CCF09D" w14:textId="77777777" w:rsidR="00FD379A" w:rsidRDefault="00FD379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2352" w14:textId="77777777" w:rsidR="00E718B3" w:rsidRDefault="00E718B3">
      <w:r>
        <w:separator/>
      </w:r>
    </w:p>
  </w:footnote>
  <w:footnote w:type="continuationSeparator" w:id="0">
    <w:p w14:paraId="638170C7" w14:textId="77777777" w:rsidR="00E718B3" w:rsidRDefault="00E7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C933" w14:textId="77777777" w:rsidR="00FD379A" w:rsidRDefault="004C2846">
    <w:pPr>
      <w:ind w:right="600"/>
      <w:jc w:val="right"/>
      <w:rPr>
        <w:sz w:val="18"/>
        <w:szCs w:val="18"/>
      </w:rPr>
    </w:pPr>
    <w:r>
      <w:rPr>
        <w:rFonts w:hint="eastAsia"/>
        <w:sz w:val="18"/>
        <w:szCs w:val="18"/>
      </w:rPr>
      <w:t>YS</w:t>
    </w:r>
    <w:r>
      <w:rPr>
        <w:sz w:val="18"/>
        <w:szCs w:val="18"/>
      </w:rPr>
      <w:t xml:space="preserve">/T </w:t>
    </w:r>
    <w:r>
      <w:rPr>
        <w:rFonts w:hint="eastAsia"/>
        <w:sz w:val="18"/>
        <w:szCs w:val="18"/>
      </w:rPr>
      <w:t>XXXX</w:t>
    </w:r>
    <w:r>
      <w:rPr>
        <w:sz w:val="18"/>
        <w:szCs w:val="18"/>
      </w:rPr>
      <w:t>—</w:t>
    </w:r>
    <w:r>
      <w:rPr>
        <w:rFonts w:hint="eastAsia"/>
        <w:sz w:val="18"/>
        <w:szCs w:val="18"/>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20A5"/>
    <w:multiLevelType w:val="multilevel"/>
    <w:tmpl w:val="0DDA20A5"/>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15:restartNumberingAfterBreak="0">
    <w:nsid w:val="4C343A89"/>
    <w:multiLevelType w:val="multilevel"/>
    <w:tmpl w:val="4C343A8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9DF10BA"/>
    <w:multiLevelType w:val="multilevel"/>
    <w:tmpl w:val="59DF10BA"/>
    <w:lvl w:ilvl="0">
      <w:start w:val="3"/>
      <w:numFmt w:val="bullet"/>
      <w:lvlText w:val="—"/>
      <w:lvlJc w:val="left"/>
      <w:pPr>
        <w:ind w:left="1080" w:hanging="360"/>
      </w:pPr>
      <w:rPr>
        <w:rFonts w:ascii="EUAlbertina" w:eastAsia="EUAlbertina" w:hAnsi="Times New Roman" w:cs="EUAlbertina"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16cid:durableId="620575898">
    <w:abstractNumId w:val="1"/>
  </w:num>
  <w:num w:numId="2" w16cid:durableId="1229270247">
    <w:abstractNumId w:val="0"/>
  </w:num>
  <w:num w:numId="3" w16cid:durableId="1505631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4YzdjZGZmYTg4ODk3ZjhiZWVkODZlNDE4MWJmZTgifQ=="/>
  </w:docVars>
  <w:rsids>
    <w:rsidRoot w:val="00384F10"/>
    <w:rsid w:val="0002133D"/>
    <w:rsid w:val="00031433"/>
    <w:rsid w:val="00033E15"/>
    <w:rsid w:val="00034E0A"/>
    <w:rsid w:val="00067F16"/>
    <w:rsid w:val="00071CE9"/>
    <w:rsid w:val="00086A38"/>
    <w:rsid w:val="00091257"/>
    <w:rsid w:val="000A1AF2"/>
    <w:rsid w:val="000A7384"/>
    <w:rsid w:val="000B46D9"/>
    <w:rsid w:val="000D49D1"/>
    <w:rsid w:val="000E2A2A"/>
    <w:rsid w:val="000F00B4"/>
    <w:rsid w:val="000F5AFD"/>
    <w:rsid w:val="00100963"/>
    <w:rsid w:val="00110695"/>
    <w:rsid w:val="00114E2A"/>
    <w:rsid w:val="00125A6D"/>
    <w:rsid w:val="00154B58"/>
    <w:rsid w:val="00164B57"/>
    <w:rsid w:val="001806BE"/>
    <w:rsid w:val="00193227"/>
    <w:rsid w:val="001B4F6E"/>
    <w:rsid w:val="001D2BE7"/>
    <w:rsid w:val="001D4C9C"/>
    <w:rsid w:val="001E7F65"/>
    <w:rsid w:val="001F42F5"/>
    <w:rsid w:val="00204B08"/>
    <w:rsid w:val="00210AEA"/>
    <w:rsid w:val="0022344B"/>
    <w:rsid w:val="0022796E"/>
    <w:rsid w:val="0023752F"/>
    <w:rsid w:val="00256345"/>
    <w:rsid w:val="002603F2"/>
    <w:rsid w:val="0027333C"/>
    <w:rsid w:val="00284E57"/>
    <w:rsid w:val="002B0826"/>
    <w:rsid w:val="002B3C52"/>
    <w:rsid w:val="003106AD"/>
    <w:rsid w:val="00310C15"/>
    <w:rsid w:val="00311D28"/>
    <w:rsid w:val="003556DC"/>
    <w:rsid w:val="00366AE6"/>
    <w:rsid w:val="00377451"/>
    <w:rsid w:val="003813EE"/>
    <w:rsid w:val="00384F10"/>
    <w:rsid w:val="003A1059"/>
    <w:rsid w:val="003B2BA6"/>
    <w:rsid w:val="003B51C2"/>
    <w:rsid w:val="003B5BE9"/>
    <w:rsid w:val="003B7492"/>
    <w:rsid w:val="003C25A9"/>
    <w:rsid w:val="003C72F3"/>
    <w:rsid w:val="003D3378"/>
    <w:rsid w:val="003E2197"/>
    <w:rsid w:val="003E41E2"/>
    <w:rsid w:val="003E7F9A"/>
    <w:rsid w:val="003F2105"/>
    <w:rsid w:val="00407A27"/>
    <w:rsid w:val="0041520B"/>
    <w:rsid w:val="00436066"/>
    <w:rsid w:val="00447200"/>
    <w:rsid w:val="00450CB5"/>
    <w:rsid w:val="00460E48"/>
    <w:rsid w:val="0047346A"/>
    <w:rsid w:val="00476361"/>
    <w:rsid w:val="00477A5B"/>
    <w:rsid w:val="004A174F"/>
    <w:rsid w:val="004A30AA"/>
    <w:rsid w:val="004B2AAC"/>
    <w:rsid w:val="004C0787"/>
    <w:rsid w:val="004C2846"/>
    <w:rsid w:val="004C7B86"/>
    <w:rsid w:val="004E1601"/>
    <w:rsid w:val="004F6C2C"/>
    <w:rsid w:val="004F7DA4"/>
    <w:rsid w:val="00501BC2"/>
    <w:rsid w:val="00506D72"/>
    <w:rsid w:val="00511206"/>
    <w:rsid w:val="00515838"/>
    <w:rsid w:val="0051629A"/>
    <w:rsid w:val="00517DB0"/>
    <w:rsid w:val="00521834"/>
    <w:rsid w:val="005342B1"/>
    <w:rsid w:val="005432C2"/>
    <w:rsid w:val="0055589B"/>
    <w:rsid w:val="005657D9"/>
    <w:rsid w:val="005705DE"/>
    <w:rsid w:val="00580B57"/>
    <w:rsid w:val="005816B1"/>
    <w:rsid w:val="005865D4"/>
    <w:rsid w:val="00591EC5"/>
    <w:rsid w:val="005A0AED"/>
    <w:rsid w:val="005A6BB9"/>
    <w:rsid w:val="005D5E3D"/>
    <w:rsid w:val="005D7716"/>
    <w:rsid w:val="005E0500"/>
    <w:rsid w:val="005E7049"/>
    <w:rsid w:val="005F2610"/>
    <w:rsid w:val="006066C3"/>
    <w:rsid w:val="00614069"/>
    <w:rsid w:val="00614C8E"/>
    <w:rsid w:val="00654D89"/>
    <w:rsid w:val="0066325F"/>
    <w:rsid w:val="00667EA7"/>
    <w:rsid w:val="006A2305"/>
    <w:rsid w:val="006A3E71"/>
    <w:rsid w:val="006B6599"/>
    <w:rsid w:val="006E128F"/>
    <w:rsid w:val="006F1101"/>
    <w:rsid w:val="00700375"/>
    <w:rsid w:val="00700916"/>
    <w:rsid w:val="007066E1"/>
    <w:rsid w:val="00715721"/>
    <w:rsid w:val="007267C2"/>
    <w:rsid w:val="00735343"/>
    <w:rsid w:val="00737FAE"/>
    <w:rsid w:val="007639E3"/>
    <w:rsid w:val="00763CC3"/>
    <w:rsid w:val="00785CE2"/>
    <w:rsid w:val="00791E48"/>
    <w:rsid w:val="00796F7B"/>
    <w:rsid w:val="007C46E6"/>
    <w:rsid w:val="007E0362"/>
    <w:rsid w:val="0080523D"/>
    <w:rsid w:val="00806F09"/>
    <w:rsid w:val="00811B07"/>
    <w:rsid w:val="00815A56"/>
    <w:rsid w:val="0082228A"/>
    <w:rsid w:val="0083562D"/>
    <w:rsid w:val="00842590"/>
    <w:rsid w:val="00854A2F"/>
    <w:rsid w:val="008735DA"/>
    <w:rsid w:val="0089028B"/>
    <w:rsid w:val="00894635"/>
    <w:rsid w:val="008A16CF"/>
    <w:rsid w:val="008B2454"/>
    <w:rsid w:val="008B728A"/>
    <w:rsid w:val="008C1614"/>
    <w:rsid w:val="008C34EF"/>
    <w:rsid w:val="008C7F86"/>
    <w:rsid w:val="009037E6"/>
    <w:rsid w:val="00916594"/>
    <w:rsid w:val="0092142F"/>
    <w:rsid w:val="00934330"/>
    <w:rsid w:val="00946659"/>
    <w:rsid w:val="0094788A"/>
    <w:rsid w:val="00970B2C"/>
    <w:rsid w:val="00985856"/>
    <w:rsid w:val="00986640"/>
    <w:rsid w:val="0099126C"/>
    <w:rsid w:val="00991EDF"/>
    <w:rsid w:val="00991F4F"/>
    <w:rsid w:val="009A4AA3"/>
    <w:rsid w:val="009B1375"/>
    <w:rsid w:val="009F3548"/>
    <w:rsid w:val="00A11235"/>
    <w:rsid w:val="00A433E9"/>
    <w:rsid w:val="00A447B3"/>
    <w:rsid w:val="00A46CCC"/>
    <w:rsid w:val="00A60936"/>
    <w:rsid w:val="00A613E3"/>
    <w:rsid w:val="00A75AA9"/>
    <w:rsid w:val="00A87B46"/>
    <w:rsid w:val="00A93F5F"/>
    <w:rsid w:val="00AB2E75"/>
    <w:rsid w:val="00AB5B52"/>
    <w:rsid w:val="00AF0817"/>
    <w:rsid w:val="00AF2CA8"/>
    <w:rsid w:val="00B06CC9"/>
    <w:rsid w:val="00B21347"/>
    <w:rsid w:val="00B66C04"/>
    <w:rsid w:val="00B7304C"/>
    <w:rsid w:val="00B810A7"/>
    <w:rsid w:val="00BA36DB"/>
    <w:rsid w:val="00BC002F"/>
    <w:rsid w:val="00BC7FBE"/>
    <w:rsid w:val="00BD3562"/>
    <w:rsid w:val="00BF2B6A"/>
    <w:rsid w:val="00C065EE"/>
    <w:rsid w:val="00C06C7C"/>
    <w:rsid w:val="00C12E3F"/>
    <w:rsid w:val="00C1430C"/>
    <w:rsid w:val="00C20B48"/>
    <w:rsid w:val="00C441CF"/>
    <w:rsid w:val="00C523B9"/>
    <w:rsid w:val="00C52BA4"/>
    <w:rsid w:val="00C56843"/>
    <w:rsid w:val="00C627C6"/>
    <w:rsid w:val="00C647E8"/>
    <w:rsid w:val="00C661FE"/>
    <w:rsid w:val="00C67F9A"/>
    <w:rsid w:val="00C74E3C"/>
    <w:rsid w:val="00C920CB"/>
    <w:rsid w:val="00C95E56"/>
    <w:rsid w:val="00C9767D"/>
    <w:rsid w:val="00CB30D1"/>
    <w:rsid w:val="00CC1BEA"/>
    <w:rsid w:val="00CC4638"/>
    <w:rsid w:val="00CD2808"/>
    <w:rsid w:val="00CD2F5D"/>
    <w:rsid w:val="00CE0BA6"/>
    <w:rsid w:val="00D01469"/>
    <w:rsid w:val="00D13483"/>
    <w:rsid w:val="00D223B8"/>
    <w:rsid w:val="00D25E7A"/>
    <w:rsid w:val="00D27412"/>
    <w:rsid w:val="00D27CA3"/>
    <w:rsid w:val="00D302AD"/>
    <w:rsid w:val="00D4299F"/>
    <w:rsid w:val="00D53587"/>
    <w:rsid w:val="00D55547"/>
    <w:rsid w:val="00D8666B"/>
    <w:rsid w:val="00D93CAC"/>
    <w:rsid w:val="00DA3225"/>
    <w:rsid w:val="00DB6145"/>
    <w:rsid w:val="00DC216E"/>
    <w:rsid w:val="00DE4426"/>
    <w:rsid w:val="00E04A10"/>
    <w:rsid w:val="00E04A6B"/>
    <w:rsid w:val="00E24815"/>
    <w:rsid w:val="00E24A31"/>
    <w:rsid w:val="00E27BE1"/>
    <w:rsid w:val="00E31522"/>
    <w:rsid w:val="00E32FE8"/>
    <w:rsid w:val="00E356B1"/>
    <w:rsid w:val="00E70FA8"/>
    <w:rsid w:val="00E718B3"/>
    <w:rsid w:val="00E76864"/>
    <w:rsid w:val="00E83DB5"/>
    <w:rsid w:val="00E90240"/>
    <w:rsid w:val="00EA2F03"/>
    <w:rsid w:val="00EC0795"/>
    <w:rsid w:val="00EC4DF5"/>
    <w:rsid w:val="00ED47B6"/>
    <w:rsid w:val="00EE4FDC"/>
    <w:rsid w:val="00EE7D89"/>
    <w:rsid w:val="00EF4384"/>
    <w:rsid w:val="00F02F4B"/>
    <w:rsid w:val="00F4008B"/>
    <w:rsid w:val="00F45681"/>
    <w:rsid w:val="00F715B8"/>
    <w:rsid w:val="00F9668C"/>
    <w:rsid w:val="00FA7769"/>
    <w:rsid w:val="00FC00E0"/>
    <w:rsid w:val="00FC7D10"/>
    <w:rsid w:val="00FD379A"/>
    <w:rsid w:val="00FE5E5B"/>
    <w:rsid w:val="00FF27DD"/>
    <w:rsid w:val="48D80A38"/>
    <w:rsid w:val="63C4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6CD9D9"/>
  <w15:docId w15:val="{D793CDFA-0012-44AF-9972-F2456405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128F"/>
    <w:pPr>
      <w:widowControl w:val="0"/>
      <w:jc w:val="both"/>
    </w:pPr>
    <w:rPr>
      <w:kern w:val="2"/>
      <w:sz w:val="21"/>
      <w:szCs w:val="24"/>
    </w:rPr>
  </w:style>
  <w:style w:type="paragraph" w:styleId="1">
    <w:name w:val="heading 1"/>
    <w:basedOn w:val="a"/>
    <w:next w:val="a"/>
    <w:link w:val="10"/>
    <w:qFormat/>
    <w:pPr>
      <w:keepNext/>
      <w:keepLines/>
      <w:spacing w:before="340" w:after="330"/>
      <w:jc w:val="center"/>
      <w:outlineLvl w:val="0"/>
    </w:pPr>
    <w:rPr>
      <w:rFonts w:eastAsia="黑体"/>
      <w:b/>
      <w:bCs/>
      <w:kern w:val="44"/>
      <w:sz w:val="24"/>
      <w:szCs w:val="44"/>
    </w:rPr>
  </w:style>
  <w:style w:type="paragraph" w:styleId="2">
    <w:name w:val="heading 2"/>
    <w:basedOn w:val="a"/>
    <w:next w:val="a"/>
    <w:link w:val="20"/>
    <w:qFormat/>
    <w:pPr>
      <w:keepNext/>
      <w:keepLines/>
      <w:spacing w:before="260" w:after="260"/>
      <w:jc w:val="center"/>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等线 Light" w:eastAsia="黑体" w:hAnsi="等线 Light"/>
      <w:sz w:val="20"/>
      <w:szCs w:val="20"/>
    </w:rPr>
  </w:style>
  <w:style w:type="paragraph" w:styleId="a4">
    <w:name w:val="Document Map"/>
    <w:basedOn w:val="a"/>
    <w:link w:val="a5"/>
    <w:pPr>
      <w:shd w:val="clear" w:color="auto" w:fill="000080"/>
    </w:pPr>
  </w:style>
  <w:style w:type="paragraph" w:styleId="a6">
    <w:name w:val="annotation text"/>
    <w:basedOn w:val="a"/>
    <w:link w:val="a7"/>
    <w:uiPriority w:val="99"/>
    <w:qFormat/>
    <w:pPr>
      <w:jc w:val="left"/>
    </w:pPr>
  </w:style>
  <w:style w:type="paragraph" w:styleId="a8">
    <w:name w:val="Body Text Indent"/>
    <w:basedOn w:val="a"/>
    <w:link w:val="a9"/>
    <w:qFormat/>
    <w:pPr>
      <w:ind w:firstLine="435"/>
    </w:pPr>
    <w:rPr>
      <w:szCs w:val="21"/>
    </w:rPr>
  </w:style>
  <w:style w:type="paragraph" w:styleId="aa">
    <w:name w:val="Date"/>
    <w:basedOn w:val="a"/>
    <w:next w:val="a"/>
    <w:link w:val="ab"/>
    <w:qFormat/>
    <w:pPr>
      <w:ind w:leftChars="2500" w:left="100"/>
    </w:pPr>
  </w:style>
  <w:style w:type="paragraph" w:styleId="ac">
    <w:name w:val="endnote text"/>
    <w:basedOn w:val="a"/>
    <w:link w:val="ad"/>
    <w:qFormat/>
    <w:pPr>
      <w:snapToGrid w:val="0"/>
      <w:jc w:val="left"/>
    </w:pPr>
  </w:style>
  <w:style w:type="paragraph" w:styleId="ae">
    <w:name w:val="Balloon Text"/>
    <w:basedOn w:val="a"/>
    <w:semiHidden/>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f3">
    <w:name w:val="footnote text"/>
    <w:basedOn w:val="a"/>
    <w:link w:val="af4"/>
    <w:qFormat/>
    <w:pPr>
      <w:snapToGrid w:val="0"/>
      <w:jc w:val="left"/>
    </w:pPr>
    <w:rPr>
      <w:sz w:val="18"/>
      <w:szCs w:val="18"/>
    </w:rPr>
  </w:style>
  <w:style w:type="paragraph" w:styleId="TOC2">
    <w:name w:val="toc 2"/>
    <w:basedOn w:val="a"/>
    <w:next w:val="a"/>
    <w:uiPriority w:val="39"/>
    <w:qFormat/>
    <w:pPr>
      <w:ind w:leftChars="200" w:left="420"/>
    </w:pPr>
  </w:style>
  <w:style w:type="paragraph" w:styleId="af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6">
    <w:name w:val="annotation subject"/>
    <w:basedOn w:val="a6"/>
    <w:next w:val="a6"/>
    <w:link w:val="af7"/>
    <w:qFormat/>
    <w:rPr>
      <w:b/>
      <w:bCs/>
    </w:rPr>
  </w:style>
  <w:style w:type="table" w:styleId="af8">
    <w:name w:val="Table Grid"/>
    <w:basedOn w:val="a1"/>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endnote reference"/>
    <w:qFormat/>
    <w:rPr>
      <w:vertAlign w:val="superscript"/>
    </w:rPr>
  </w:style>
  <w:style w:type="character" w:styleId="afa">
    <w:name w:val="page number"/>
    <w:basedOn w:val="a0"/>
    <w:qFormat/>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styleId="afe">
    <w:name w:val="footnote reference"/>
    <w:qFormat/>
    <w:rPr>
      <w:vertAlign w:val="superscript"/>
    </w:rPr>
  </w:style>
  <w:style w:type="character" w:customStyle="1" w:styleId="10">
    <w:name w:val="标题 1 字符"/>
    <w:link w:val="1"/>
    <w:qFormat/>
    <w:rPr>
      <w:rFonts w:eastAsia="黑体"/>
      <w:b/>
      <w:bCs/>
      <w:kern w:val="44"/>
      <w:sz w:val="24"/>
      <w:szCs w:val="44"/>
    </w:rPr>
  </w:style>
  <w:style w:type="character" w:customStyle="1" w:styleId="20">
    <w:name w:val="标题 2 字符"/>
    <w:link w:val="2"/>
    <w:qFormat/>
    <w:rPr>
      <w:rFonts w:ascii="Arial" w:eastAsia="黑体" w:hAnsi="Arial"/>
      <w:b/>
      <w:bCs/>
      <w:kern w:val="2"/>
      <w:sz w:val="21"/>
      <w:szCs w:val="32"/>
    </w:rPr>
  </w:style>
  <w:style w:type="character" w:customStyle="1" w:styleId="af2">
    <w:name w:val="页眉 字符"/>
    <w:link w:val="af1"/>
    <w:qFormat/>
    <w:rPr>
      <w:kern w:val="2"/>
      <w:sz w:val="18"/>
      <w:szCs w:val="18"/>
    </w:rPr>
  </w:style>
  <w:style w:type="character" w:customStyle="1" w:styleId="ab">
    <w:name w:val="日期 字符"/>
    <w:link w:val="aa"/>
    <w:qFormat/>
    <w:rPr>
      <w:kern w:val="2"/>
      <w:sz w:val="21"/>
      <w:szCs w:val="24"/>
    </w:rPr>
  </w:style>
  <w:style w:type="character" w:customStyle="1" w:styleId="a9">
    <w:name w:val="正文文本缩进 字符"/>
    <w:link w:val="a8"/>
    <w:qFormat/>
    <w:rPr>
      <w:kern w:val="2"/>
      <w:sz w:val="21"/>
      <w:szCs w:val="21"/>
    </w:rPr>
  </w:style>
  <w:style w:type="paragraph" w:customStyle="1" w:styleId="11">
    <w:name w:val="标题1"/>
    <w:basedOn w:val="1"/>
    <w:qFormat/>
  </w:style>
  <w:style w:type="paragraph" w:customStyle="1" w:styleId="CharChar2">
    <w:name w:val="Char Char2"/>
    <w:basedOn w:val="a"/>
    <w:qFormat/>
    <w:pPr>
      <w:spacing w:line="360" w:lineRule="auto"/>
    </w:pPr>
    <w:rPr>
      <w:rFonts w:ascii="宋体" w:hAnsi="宋体"/>
      <w:sz w:val="22"/>
    </w:rPr>
  </w:style>
  <w:style w:type="paragraph" w:customStyle="1" w:styleId="110">
    <w:name w:val="目录 11"/>
    <w:basedOn w:val="a"/>
    <w:next w:val="a"/>
    <w:uiPriority w:val="39"/>
    <w:qFormat/>
    <w:pPr>
      <w:tabs>
        <w:tab w:val="right" w:leader="dot" w:pos="8296"/>
      </w:tabs>
      <w:jc w:val="center"/>
    </w:pPr>
    <w:rPr>
      <w:rFonts w:eastAsia="黑体"/>
      <w:sz w:val="32"/>
      <w:szCs w:val="32"/>
    </w:rPr>
  </w:style>
  <w:style w:type="paragraph" w:customStyle="1" w:styleId="21">
    <w:name w:val="目录 21"/>
    <w:basedOn w:val="a"/>
    <w:next w:val="a"/>
    <w:uiPriority w:val="39"/>
    <w:qFormat/>
    <w:pPr>
      <w:tabs>
        <w:tab w:val="right" w:leader="dot" w:pos="8820"/>
      </w:tabs>
      <w:ind w:leftChars="342" w:left="718"/>
    </w:pPr>
  </w:style>
  <w:style w:type="character" w:customStyle="1" w:styleId="1Char">
    <w:name w:val="标题1 Char"/>
    <w:qFormat/>
    <w:rPr>
      <w:rFonts w:eastAsia="黑体"/>
      <w:b/>
      <w:bCs/>
      <w:kern w:val="44"/>
      <w:sz w:val="24"/>
      <w:szCs w:val="44"/>
      <w:lang w:val="en-US" w:eastAsia="zh-CN" w:bidi="ar-SA"/>
    </w:rPr>
  </w:style>
  <w:style w:type="character" w:customStyle="1" w:styleId="a5">
    <w:name w:val="文档结构图 字符"/>
    <w:link w:val="a4"/>
    <w:qFormat/>
    <w:rPr>
      <w:kern w:val="2"/>
      <w:sz w:val="21"/>
      <w:szCs w:val="24"/>
      <w:shd w:val="clear" w:color="auto" w:fill="000080"/>
    </w:rPr>
  </w:style>
  <w:style w:type="character" w:customStyle="1" w:styleId="af4">
    <w:name w:val="脚注文本 字符"/>
    <w:link w:val="af3"/>
    <w:qFormat/>
    <w:rPr>
      <w:kern w:val="2"/>
      <w:sz w:val="18"/>
      <w:szCs w:val="18"/>
    </w:rPr>
  </w:style>
  <w:style w:type="character" w:customStyle="1" w:styleId="ad">
    <w:name w:val="尾注文本 字符"/>
    <w:link w:val="ac"/>
    <w:qFormat/>
    <w:rPr>
      <w:kern w:val="2"/>
      <w:sz w:val="21"/>
      <w:szCs w:val="24"/>
    </w:rPr>
  </w:style>
  <w:style w:type="character" w:customStyle="1" w:styleId="a7">
    <w:name w:val="批注文字 字符"/>
    <w:link w:val="a6"/>
    <w:uiPriority w:val="99"/>
    <w:qFormat/>
    <w:rPr>
      <w:kern w:val="2"/>
      <w:sz w:val="21"/>
      <w:szCs w:val="24"/>
    </w:rPr>
  </w:style>
  <w:style w:type="character" w:customStyle="1" w:styleId="af7">
    <w:name w:val="批注主题 字符"/>
    <w:link w:val="af6"/>
    <w:qFormat/>
    <w:rPr>
      <w:b/>
      <w:bCs/>
      <w:kern w:val="2"/>
      <w:sz w:val="21"/>
      <w:szCs w:val="24"/>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CM18">
    <w:name w:val="CM18"/>
    <w:basedOn w:val="Default"/>
    <w:next w:val="Default"/>
    <w:qFormat/>
    <w:pPr>
      <w:spacing w:after="295"/>
    </w:pPr>
    <w:rPr>
      <w:rFonts w:cs="Times New Roman"/>
      <w:color w:val="auto"/>
    </w:rPr>
  </w:style>
  <w:style w:type="paragraph" w:customStyle="1" w:styleId="CM23">
    <w:name w:val="CM23"/>
    <w:basedOn w:val="Default"/>
    <w:next w:val="Default"/>
    <w:qFormat/>
    <w:pPr>
      <w:spacing w:after="375"/>
    </w:pPr>
    <w:rPr>
      <w:rFonts w:cs="Times New Roman"/>
      <w:color w:val="auto"/>
    </w:rPr>
  </w:style>
  <w:style w:type="paragraph" w:customStyle="1" w:styleId="CM25">
    <w:name w:val="CM25"/>
    <w:basedOn w:val="Default"/>
    <w:next w:val="Default"/>
    <w:qFormat/>
    <w:pPr>
      <w:spacing w:after="440"/>
    </w:pPr>
    <w:rPr>
      <w:rFonts w:cs="Times New Roman"/>
      <w:color w:val="auto"/>
    </w:rPr>
  </w:style>
  <w:style w:type="paragraph" w:customStyle="1" w:styleId="CharCharChar1Char">
    <w:name w:val="Char Char Char1 Char"/>
    <w:basedOn w:val="a"/>
    <w:qFormat/>
  </w:style>
  <w:style w:type="paragraph" w:customStyle="1" w:styleId="aff">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character" w:customStyle="1" w:styleId="aff0">
    <w:name w:val="发布"/>
    <w:qFormat/>
    <w:rPr>
      <w:rFonts w:ascii="黑体" w:eastAsia="黑体"/>
      <w:spacing w:val="22"/>
      <w:w w:val="100"/>
      <w:position w:val="3"/>
      <w:sz w:val="28"/>
    </w:rPr>
  </w:style>
  <w:style w:type="paragraph" w:customStyle="1" w:styleId="aff1">
    <w:name w:val="封面标准文稿编辑信息"/>
    <w:qFormat/>
    <w:pPr>
      <w:spacing w:before="180" w:line="180" w:lineRule="exact"/>
      <w:jc w:val="center"/>
    </w:pPr>
    <w:rPr>
      <w:rFonts w:ascii="宋体"/>
      <w:sz w:val="21"/>
    </w:rPr>
  </w:style>
  <w:style w:type="paragraph" w:customStyle="1" w:styleId="aff2">
    <w:name w:val="封面标准文稿类别"/>
    <w:qFormat/>
    <w:pPr>
      <w:spacing w:before="440" w:line="400" w:lineRule="exact"/>
      <w:jc w:val="center"/>
    </w:pPr>
    <w:rPr>
      <w:rFonts w:ascii="宋体"/>
      <w:sz w:val="24"/>
    </w:rPr>
  </w:style>
  <w:style w:type="paragraph" w:customStyle="1" w:styleId="aff3">
    <w:name w:val="封面一致性程度标识"/>
    <w:qFormat/>
    <w:pPr>
      <w:spacing w:before="440" w:line="400" w:lineRule="exact"/>
      <w:jc w:val="center"/>
    </w:pPr>
    <w:rPr>
      <w:rFonts w:ascii="宋体"/>
      <w:sz w:val="28"/>
    </w:rPr>
  </w:style>
  <w:style w:type="paragraph" w:customStyle="1" w:styleId="aff4">
    <w:name w:val="其他标准称谓"/>
    <w:qFormat/>
    <w:pPr>
      <w:spacing w:line="0" w:lineRule="atLeast"/>
      <w:jc w:val="distribute"/>
    </w:pPr>
    <w:rPr>
      <w:rFonts w:ascii="黑体" w:eastAsia="黑体" w:hAnsi="宋体"/>
      <w:sz w:val="52"/>
    </w:rPr>
  </w:style>
  <w:style w:type="paragraph" w:customStyle="1" w:styleId="aff5">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6">
    <w:name w:val="文献分类号"/>
    <w:qFormat/>
    <w:pPr>
      <w:framePr w:hSpace="180" w:vSpace="180" w:wrap="around" w:hAnchor="margin" w:y="1" w:anchorLock="1"/>
      <w:widowControl w:val="0"/>
      <w:textAlignment w:val="center"/>
    </w:pPr>
    <w:rPr>
      <w:rFonts w:eastAsia="黑体"/>
      <w:sz w:val="21"/>
    </w:rPr>
  </w:style>
  <w:style w:type="character" w:customStyle="1" w:styleId="Char">
    <w:name w:val="段 Char"/>
    <w:link w:val="aff7"/>
    <w:qFormat/>
    <w:locked/>
    <w:rPr>
      <w:rFonts w:ascii="宋体" w:hAnsi="宋体"/>
      <w:sz w:val="21"/>
      <w:lang w:val="en-US" w:eastAsia="zh-CN" w:bidi="ar-SA"/>
    </w:rPr>
  </w:style>
  <w:style w:type="paragraph" w:customStyle="1" w:styleId="aff7">
    <w:name w:val="段"/>
    <w:link w:val="Char"/>
    <w:qFormat/>
    <w:pPr>
      <w:tabs>
        <w:tab w:val="center" w:pos="4201"/>
        <w:tab w:val="right" w:leader="dot" w:pos="9298"/>
      </w:tabs>
      <w:autoSpaceDE w:val="0"/>
      <w:autoSpaceDN w:val="0"/>
      <w:ind w:firstLineChars="200" w:firstLine="420"/>
      <w:jc w:val="both"/>
    </w:pPr>
    <w:rPr>
      <w:rFonts w:ascii="宋体" w:hAnsi="宋体"/>
      <w:sz w:val="21"/>
    </w:rPr>
  </w:style>
  <w:style w:type="paragraph" w:customStyle="1" w:styleId="12">
    <w:name w:val="列出段落1"/>
    <w:basedOn w:val="a"/>
    <w:uiPriority w:val="34"/>
    <w:qFormat/>
    <w:pPr>
      <w:ind w:firstLineChars="200" w:firstLine="420"/>
    </w:pPr>
  </w:style>
  <w:style w:type="paragraph" w:customStyle="1" w:styleId="aff8">
    <w:name w:val="前言、引言标题"/>
    <w:next w:val="a"/>
    <w:qFormat/>
    <w:pPr>
      <w:shd w:val="clear" w:color="FFFFFF" w:fill="FFFFFF"/>
      <w:spacing w:before="640" w:after="560"/>
      <w:jc w:val="center"/>
      <w:outlineLvl w:val="0"/>
    </w:pPr>
    <w:rPr>
      <w:rFonts w:ascii="黑体" w:eastAsia="黑体"/>
      <w:sz w:val="32"/>
    </w:rPr>
  </w:style>
  <w:style w:type="character" w:styleId="aff9">
    <w:name w:val="Placeholder Text"/>
    <w:basedOn w:val="a0"/>
    <w:uiPriority w:val="99"/>
    <w:semiHidden/>
    <w:qFormat/>
    <w:rPr>
      <w:color w:val="808080"/>
    </w:rPr>
  </w:style>
  <w:style w:type="character" w:customStyle="1" w:styleId="af0">
    <w:name w:val="页脚 字符"/>
    <w:basedOn w:val="a0"/>
    <w:link w:val="af"/>
    <w:uiPriority w:val="99"/>
    <w:qFormat/>
    <w:rPr>
      <w:kern w:val="2"/>
      <w:sz w:val="18"/>
      <w:szCs w:val="18"/>
    </w:rPr>
  </w:style>
  <w:style w:type="paragraph" w:styleId="affa">
    <w:name w:val="Revision"/>
    <w:hidden/>
    <w:uiPriority w:val="99"/>
    <w:unhideWhenUsed/>
    <w:rsid w:val="00763CC3"/>
    <w:rPr>
      <w:kern w:val="2"/>
      <w:sz w:val="21"/>
      <w:szCs w:val="24"/>
    </w:rPr>
  </w:style>
  <w:style w:type="paragraph" w:styleId="affb">
    <w:name w:val="List Paragraph"/>
    <w:basedOn w:val="a"/>
    <w:uiPriority w:val="34"/>
    <w:qFormat/>
    <w:rsid w:val="00FA7769"/>
    <w:pPr>
      <w:adjustRightInd w:val="0"/>
      <w:snapToGrid w:val="0"/>
      <w:spacing w:line="360"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01Projects\KY\&#20135;&#21697;&#30899;&#36275;&#36857;%20&#38085;&#38189;\&#26032;&#24314;%20Microsoft%20Excel%20&#24037;&#20316;&#349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01Projects\KY\&#20135;&#21697;&#30899;&#36275;&#36857;%20&#38085;&#38189;\&#26032;&#24314;%20Microsoft%20Excel%20&#24037;&#20316;&#349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Sheet1!$D$1</c:f>
              <c:strCache>
                <c:ptCount val="1"/>
                <c:pt idx="0">
                  <c:v>百分比</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837-4D2D-866D-1221E7DCEB9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837-4D2D-866D-1221E7DCEB9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837-4D2D-866D-1221E7DCEB9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837-4D2D-866D-1221E7DCEB9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837-4D2D-866D-1221E7DCEB9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837-4D2D-866D-1221E7DCEB9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837-4D2D-866D-1221E7DCEB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Sheet1!$B$2:$B$8</c:f>
              <c:strCache>
                <c:ptCount val="7"/>
                <c:pt idx="0">
                  <c:v>外购原辅材料和药剂</c:v>
                </c:pt>
                <c:pt idx="1">
                  <c:v>外购服务（如有）</c:v>
                </c:pt>
                <c:pt idx="2">
                  <c:v>能源消费相关</c:v>
                </c:pt>
                <c:pt idx="3">
                  <c:v>各种材料外部运输</c:v>
                </c:pt>
                <c:pt idx="4">
                  <c:v>采矿生产</c:v>
                </c:pt>
                <c:pt idx="5">
                  <c:v>选矿生产</c:v>
                </c:pt>
                <c:pt idx="6">
                  <c:v>废弃物处置</c:v>
                </c:pt>
              </c:strCache>
            </c:strRef>
          </c:cat>
          <c:val>
            <c:numRef>
              <c:f>Sheet1!$D$2:$D$8</c:f>
              <c:numCache>
                <c:formatCode>0.00%</c:formatCode>
                <c:ptCount val="7"/>
                <c:pt idx="0">
                  <c:v>0.12195121951219512</c:v>
                </c:pt>
                <c:pt idx="1">
                  <c:v>4.878048780487805E-2</c:v>
                </c:pt>
                <c:pt idx="2">
                  <c:v>0.3902439024390244</c:v>
                </c:pt>
                <c:pt idx="3">
                  <c:v>7.3170731707317069E-2</c:v>
                </c:pt>
                <c:pt idx="4">
                  <c:v>7.3170731707317069E-2</c:v>
                </c:pt>
                <c:pt idx="5">
                  <c:v>0.17073170731707318</c:v>
                </c:pt>
                <c:pt idx="6">
                  <c:v>0.12195121951219512</c:v>
                </c:pt>
              </c:numCache>
            </c:numRef>
          </c:val>
          <c:extLst>
            <c:ext xmlns:c16="http://schemas.microsoft.com/office/drawing/2014/chart" uri="{C3380CC4-5D6E-409C-BE32-E72D297353CC}">
              <c16:uniqueId val="{0000000E-9837-4D2D-866D-1221E7DCEB9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AB4-4E28-B8E0-ECA203A6697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AB4-4E28-B8E0-ECA203A6697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AB4-4E28-B8E0-ECA203A6697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AB4-4E28-B8E0-ECA203A6697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AB4-4E28-B8E0-ECA203A6697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AB4-4E28-B8E0-ECA203A6697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AB4-4E28-B8E0-ECA203A669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Sheet1!$B$10:$B$16</c:f>
              <c:strCache>
                <c:ptCount val="7"/>
                <c:pt idx="0">
                  <c:v>外购铅精矿原料</c:v>
                </c:pt>
                <c:pt idx="1">
                  <c:v>外购辅助材料和药剂</c:v>
                </c:pt>
                <c:pt idx="2">
                  <c:v>外购服务（如有）</c:v>
                </c:pt>
                <c:pt idx="3">
                  <c:v>能源消费相关</c:v>
                </c:pt>
                <c:pt idx="4">
                  <c:v>各种材料外部运输</c:v>
                </c:pt>
                <c:pt idx="5">
                  <c:v>冶炼生产</c:v>
                </c:pt>
                <c:pt idx="6">
                  <c:v>废弃物处置</c:v>
                </c:pt>
              </c:strCache>
            </c:strRef>
          </c:cat>
          <c:val>
            <c:numRef>
              <c:f>Sheet1!$D$10:$D$16</c:f>
              <c:numCache>
                <c:formatCode>0.00%</c:formatCode>
                <c:ptCount val="7"/>
                <c:pt idx="0">
                  <c:v>0.16872427983539096</c:v>
                </c:pt>
                <c:pt idx="1">
                  <c:v>1.2345679012345678E-2</c:v>
                </c:pt>
                <c:pt idx="2">
                  <c:v>8.23045267489712E-3</c:v>
                </c:pt>
                <c:pt idx="3">
                  <c:v>0.32921810699588477</c:v>
                </c:pt>
                <c:pt idx="4">
                  <c:v>0.13168724279835392</c:v>
                </c:pt>
                <c:pt idx="5">
                  <c:v>0.26748971193415638</c:v>
                </c:pt>
                <c:pt idx="6">
                  <c:v>8.2304526748971193E-2</c:v>
                </c:pt>
              </c:numCache>
            </c:numRef>
          </c:val>
          <c:extLst>
            <c:ext xmlns:c16="http://schemas.microsoft.com/office/drawing/2014/chart" uri="{C3380CC4-5D6E-409C-BE32-E72D297353CC}">
              <c16:uniqueId val="{0000000E-8AB4-4E28-B8E0-ECA203A6697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B2656-3525-4234-81E9-78B7D564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26</Pages>
  <Words>1871</Words>
  <Characters>10666</Characters>
  <Application>Microsoft Office Word</Application>
  <DocSecurity>0</DocSecurity>
  <Lines>88</Lines>
  <Paragraphs>25</Paragraphs>
  <ScaleCrop>false</ScaleCrop>
  <Company>soft.netnest.com.cn</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中石化协产行发[2008]号</dc:title>
  <dc:creator>软件仓库</dc:creator>
  <cp:lastModifiedBy>Ziwei Liu</cp:lastModifiedBy>
  <cp:revision>9</cp:revision>
  <cp:lastPrinted>2015-11-06T01:37:00Z</cp:lastPrinted>
  <dcterms:created xsi:type="dcterms:W3CDTF">2023-09-20T07:29:00Z</dcterms:created>
  <dcterms:modified xsi:type="dcterms:W3CDTF">2023-09-21T08:37:00Z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093A98FD06984BA88141D823E12F1E30</vt:lpwstr>
  </property>
</Properties>
</file>