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rPr>
          <w:rFonts w:hint="eastAsia"/>
          <w:lang w:val="en-US" w:eastAsia="zh-CN"/>
        </w:rPr>
      </w:pPr>
      <w:bookmarkStart w:id="5" w:name="_GoBack"/>
      <w:bookmarkEnd w:id="5"/>
      <w:bookmarkStart w:id="0" w:name="SectionMark0"/>
      <w:r>
        <mc:AlternateContent>
          <mc:Choice Requires="wps">
            <w:drawing>
              <wp:anchor distT="0" distB="0" distL="114300" distR="114300" simplePos="0" relativeHeight="251665408" behindDoc="0" locked="0" layoutInCell="1" allowOverlap="1">
                <wp:simplePos x="0" y="0"/>
                <wp:positionH relativeFrom="column">
                  <wp:posOffset>-95250</wp:posOffset>
                </wp:positionH>
                <wp:positionV relativeFrom="paragraph">
                  <wp:posOffset>2058035</wp:posOffset>
                </wp:positionV>
                <wp:extent cx="6121400" cy="0"/>
                <wp:effectExtent l="0" t="6350" r="0" b="6350"/>
                <wp:wrapNone/>
                <wp:docPr id="7" name="直线 8"/>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wps:spPr>
                      <wps:bodyPr upright="1"/>
                    </wps:wsp>
                  </a:graphicData>
                </a:graphic>
              </wp:anchor>
            </w:drawing>
          </mc:Choice>
          <mc:Fallback>
            <w:pict>
              <v:line id="直线 8" o:spid="_x0000_s1026" o:spt="20" style="position:absolute;left:0pt;margin-left:-7.5pt;margin-top:162.05pt;height:0pt;width:482pt;z-index:251665408;mso-width-relative:page;mso-height-relative:page;" filled="f" stroked="t" coordsize="21600,21600" o:gfxdata="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MTKoDX&#10;AAAACwEAAA8AAAAAAAAAAQAgAAAAIgAAAGRycy9kb3ducmV2LnhtbFBLAQIUABQAAAAIAIdO4kD2&#10;+haE6AEAANwDAAAOAAAAAAAAAAEAIAAAACYBAABkcnMvZTJvRG9jLnhtbFBLBQYAAAAABgAGAFkB&#10;AACABQAAAAA=&#10;">
                <v:fill on="f" focussize="0,0"/>
                <v:stroke weight="1pt" color="#800008" joinstyle="round"/>
                <v:imagedata o:title=""/>
                <o:lock v:ext="edit" aspectratio="f"/>
              </v:line>
            </w:pict>
          </mc:Fallback>
        </mc:AlternateContent>
      </w:r>
      <w:r>
        <mc:AlternateContent>
          <mc:Choice Requires="wpg">
            <w:drawing>
              <wp:anchor distT="0" distB="0" distL="114300" distR="114300" simplePos="0" relativeHeight="251667456" behindDoc="0" locked="0" layoutInCell="1" allowOverlap="1">
                <wp:simplePos x="0" y="0"/>
                <wp:positionH relativeFrom="column">
                  <wp:posOffset>457200</wp:posOffset>
                </wp:positionH>
                <wp:positionV relativeFrom="paragraph">
                  <wp:posOffset>8519160</wp:posOffset>
                </wp:positionV>
                <wp:extent cx="5149850" cy="594360"/>
                <wp:effectExtent l="0" t="0" r="0" b="0"/>
                <wp:wrapNone/>
                <wp:docPr id="11" name="组合 10"/>
                <wp:cNvGraphicFramePr/>
                <a:graphic xmlns:a="http://schemas.openxmlformats.org/drawingml/2006/main">
                  <a:graphicData uri="http://schemas.microsoft.com/office/word/2010/wordprocessingGroup">
                    <wpg:wgp>
                      <wpg:cNvGrpSpPr/>
                      <wpg:grpSpPr>
                        <a:xfrm>
                          <a:off x="0" y="0"/>
                          <a:ext cx="5149850" cy="594360"/>
                          <a:chOff x="2893" y="14863"/>
                          <a:chExt cx="7390" cy="1256"/>
                        </a:xfrm>
                      </wpg:grpSpPr>
                      <wps:wsp>
                        <wps:cNvPr id="9" name="fmFrame7"/>
                        <wps:cNvSpPr txBox="1"/>
                        <wps:spPr>
                          <a:xfrm>
                            <a:off x="2893" y="14863"/>
                            <a:ext cx="6405" cy="1256"/>
                          </a:xfrm>
                          <a:prstGeom prst="rect">
                            <a:avLst/>
                          </a:prstGeom>
                          <a:noFill/>
                          <a:ln>
                            <a:noFill/>
                          </a:ln>
                        </wps:spPr>
                        <wps:txbx>
                          <w:txbxContent>
                            <w:p>
                              <w:pPr>
                                <w:pStyle w:val="23"/>
                                <w:jc w:val="distribute"/>
                                <w:rPr>
                                  <w:rStyle w:val="22"/>
                                  <w:rFonts w:hint="eastAsia"/>
                                  <w:spacing w:val="-20"/>
                                  <w:sz w:val="30"/>
                                  <w:szCs w:val="30"/>
                                </w:rPr>
                              </w:pPr>
                              <w:r>
                                <w:rPr>
                                  <w:rFonts w:hint="eastAsia"/>
                                  <w:spacing w:val="-20"/>
                                  <w:sz w:val="30"/>
                                  <w:szCs w:val="30"/>
                                  <w:lang w:val="en-US" w:eastAsia="zh-CN"/>
                                </w:rPr>
                                <w:t>国家市场监督管理</w:t>
                              </w:r>
                              <w:r>
                                <w:rPr>
                                  <w:rFonts w:hint="eastAsia"/>
                                  <w:spacing w:val="-20"/>
                                  <w:sz w:val="30"/>
                                  <w:szCs w:val="30"/>
                                </w:rPr>
                                <w:t>总局</w:t>
                              </w:r>
                              <w:r>
                                <w:rPr>
                                  <w:rStyle w:val="22"/>
                                  <w:rFonts w:hint="eastAsia"/>
                                  <w:spacing w:val="-20"/>
                                  <w:sz w:val="30"/>
                                  <w:szCs w:val="30"/>
                                </w:rPr>
                                <w:t xml:space="preserve"> </w:t>
                              </w:r>
                            </w:p>
                            <w:p>
                              <w:pPr>
                                <w:pStyle w:val="23"/>
                                <w:jc w:val="distribute"/>
                                <w:rPr>
                                  <w:rFonts w:hint="eastAsia"/>
                                  <w:spacing w:val="-20"/>
                                  <w:sz w:val="30"/>
                                  <w:szCs w:val="30"/>
                                </w:rPr>
                              </w:pPr>
                              <w:r>
                                <w:rPr>
                                  <w:rFonts w:hint="eastAsia"/>
                                  <w:spacing w:val="-20"/>
                                  <w:sz w:val="30"/>
                                  <w:szCs w:val="30"/>
                                </w:rPr>
                                <w:t>国家标准化管理委员会</w:t>
                              </w:r>
                            </w:p>
                          </w:txbxContent>
                        </wps:txbx>
                        <wps:bodyPr wrap="square" lIns="0" tIns="0" rIns="0" bIns="0" upright="1"/>
                      </wps:wsp>
                      <wps:wsp>
                        <wps:cNvPr id="10" name="文本框 12"/>
                        <wps:cNvSpPr txBox="1"/>
                        <wps:spPr>
                          <a:xfrm>
                            <a:off x="9335" y="15185"/>
                            <a:ext cx="948" cy="600"/>
                          </a:xfrm>
                          <a:prstGeom prst="rect">
                            <a:avLst/>
                          </a:prstGeom>
                          <a:noFill/>
                          <a:ln>
                            <a:noFill/>
                          </a:ln>
                        </wps:spPr>
                        <wps:txbx>
                          <w:txbxContent>
                            <w:p>
                              <w:pPr>
                                <w:rPr>
                                  <w:b/>
                                </w:rPr>
                              </w:pPr>
                              <w:r>
                                <w:rPr>
                                  <w:rStyle w:val="22"/>
                                  <w:rFonts w:hint="eastAsia"/>
                                  <w:b/>
                                </w:rPr>
                                <w:t>发布</w:t>
                              </w:r>
                            </w:p>
                          </w:txbxContent>
                        </wps:txbx>
                        <wps:bodyPr wrap="square" lIns="91440" tIns="10800" rIns="91440" bIns="10800" upright="1"/>
                      </wps:wsp>
                    </wpg:wgp>
                  </a:graphicData>
                </a:graphic>
              </wp:anchor>
            </w:drawing>
          </mc:Choice>
          <mc:Fallback>
            <w:pict>
              <v:group id="组合 10" o:spid="_x0000_s1026" o:spt="203" style="position:absolute;left:0pt;margin-left:36pt;margin-top:670.8pt;height:46.8pt;width:405.5pt;z-index:251667456;mso-width-relative:page;mso-height-relative:page;" coordorigin="2893,14863" coordsize="7390,1256" o:gfxdata="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Jcbtc/bAAAADAEAAA8AAAAA&#10;AAAAAQAgAAAAIgAAAGRycy9kb3ducmV2LnhtbFBLAQIUABQAAAAIAIdO4kB03K6YgwIAAGYGAAAO&#10;AAAAAAAAAAEAIAAAACoBAABkcnMvZTJvRG9jLnhtbFBLBQYAAAAABgAGAFkBAAAfBgAAAAA=&#10;">
                <o:lock v:ext="edit" aspectratio="f"/>
                <v:shape id="fmFrame7" o:spid="_x0000_s1026" o:spt="202" type="#_x0000_t202" style="position:absolute;left:2893;top:14863;height:1256;width:6405;"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3"/>
                          <w:jc w:val="distribute"/>
                          <w:rPr>
                            <w:rStyle w:val="22"/>
                            <w:rFonts w:hint="eastAsia"/>
                            <w:spacing w:val="-20"/>
                            <w:sz w:val="30"/>
                            <w:szCs w:val="30"/>
                          </w:rPr>
                        </w:pPr>
                        <w:r>
                          <w:rPr>
                            <w:rFonts w:hint="eastAsia"/>
                            <w:spacing w:val="-20"/>
                            <w:sz w:val="30"/>
                            <w:szCs w:val="30"/>
                            <w:lang w:val="en-US" w:eastAsia="zh-CN"/>
                          </w:rPr>
                          <w:t>国家市场监督管理</w:t>
                        </w:r>
                        <w:r>
                          <w:rPr>
                            <w:rFonts w:hint="eastAsia"/>
                            <w:spacing w:val="-20"/>
                            <w:sz w:val="30"/>
                            <w:szCs w:val="30"/>
                          </w:rPr>
                          <w:t>总局</w:t>
                        </w:r>
                        <w:r>
                          <w:rPr>
                            <w:rStyle w:val="22"/>
                            <w:rFonts w:hint="eastAsia"/>
                            <w:spacing w:val="-20"/>
                            <w:sz w:val="30"/>
                            <w:szCs w:val="30"/>
                          </w:rPr>
                          <w:t xml:space="preserve"> </w:t>
                        </w:r>
                      </w:p>
                      <w:p>
                        <w:pPr>
                          <w:pStyle w:val="23"/>
                          <w:jc w:val="distribute"/>
                          <w:rPr>
                            <w:rFonts w:hint="eastAsia"/>
                            <w:spacing w:val="-20"/>
                            <w:sz w:val="30"/>
                            <w:szCs w:val="30"/>
                          </w:rPr>
                        </w:pPr>
                        <w:r>
                          <w:rPr>
                            <w:rFonts w:hint="eastAsia"/>
                            <w:spacing w:val="-20"/>
                            <w:sz w:val="30"/>
                            <w:szCs w:val="30"/>
                          </w:rPr>
                          <w:t>国家标准化管理委员会</w:t>
                        </w:r>
                      </w:p>
                    </w:txbxContent>
                  </v:textbox>
                </v:shape>
                <v:shape id="文本框 12" o:spid="_x0000_s1026" o:spt="202" type="#_x0000_t202" style="position:absolute;left:9335;top:15185;height:600;width:948;" filled="f" stroked="f" coordsize="21600,21600" o:gfxdata="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8QaivQAA&#10;ANsAAAAPAAAAAAAAAAEAIAAAACIAAABkcnMvZG93bnJldi54bWxQSwECFAAUAAAACACHTuJAMy8F&#10;njsAAAA5AAAAEAAAAAAAAAABACAAAAAMAQAAZHJzL3NoYXBleG1sLnhtbFBLBQYAAAAABgAGAFsB&#10;AAC2AwAAAAA=&#10;">
                  <v:fill on="f" focussize="0,0"/>
                  <v:stroke on="f"/>
                  <v:imagedata o:title=""/>
                  <o:lock v:ext="edit" aspectratio="f"/>
                  <v:textbox inset="2.54mm,0.3mm,2.54mm,0.3mm">
                    <w:txbxContent>
                      <w:p>
                        <w:pPr>
                          <w:rPr>
                            <w:b/>
                          </w:rPr>
                        </w:pPr>
                        <w:r>
                          <w:rPr>
                            <w:rStyle w:val="22"/>
                            <w:rFonts w:hint="eastAsia"/>
                            <w:b/>
                          </w:rPr>
                          <w:t>发布</w:t>
                        </w:r>
                      </w:p>
                    </w:txbxContent>
                  </v:textbox>
                </v:shape>
              </v:group>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8321040</wp:posOffset>
                </wp:positionV>
                <wp:extent cx="6121400" cy="0"/>
                <wp:effectExtent l="0" t="6350" r="0" b="6350"/>
                <wp:wrapNone/>
                <wp:docPr id="8" name="直线 9"/>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wps:spPr>
                      <wps:bodyPr upright="1"/>
                    </wps:wsp>
                  </a:graphicData>
                </a:graphic>
              </wp:anchor>
            </w:drawing>
          </mc:Choice>
          <mc:Fallback>
            <w:pict>
              <v:line id="直线 9" o:spid="_x0000_s1026" o:spt="20" style="position:absolute;left:0pt;margin-left:0pt;margin-top:655.2pt;height:0pt;width:482pt;z-index:251666432;mso-width-relative:page;mso-height-relative:page;" filled="f" stroked="t" coordsize="21600,21600" o:gfxdata="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fNJNK1AAA&#10;AAoBAAAPAAAAAAAAAAEAIAAAACIAAABkcnMvZG93bnJldi54bWxQSwECFAAUAAAACACHTuJAJ4MP&#10;8ukBAADcAwAADgAAAAAAAAABACAAAAAjAQAAZHJzL2Uyb0RvYy54bWxQSwUGAAAAAAYABgBZAQAA&#10;fgU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8480" behindDoc="0" locked="1" layoutInCell="0" allowOverlap="1">
                <wp:simplePos x="0" y="0"/>
                <wp:positionH relativeFrom="margin">
                  <wp:posOffset>635</wp:posOffset>
                </wp:positionH>
                <wp:positionV relativeFrom="margin">
                  <wp:posOffset>-24765</wp:posOffset>
                </wp:positionV>
                <wp:extent cx="2540000" cy="657860"/>
                <wp:effectExtent l="0" t="0" r="0" b="2540"/>
                <wp:wrapNone/>
                <wp:docPr id="12" name="fmFrame1"/>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a:noFill/>
                        </a:ln>
                      </wps:spPr>
                      <wps:txbx>
                        <w:txbxContent>
                          <w:p>
                            <w:pPr>
                              <w:pStyle w:val="33"/>
                              <w:snapToGrid w:val="0"/>
                              <w:rPr>
                                <w:rFonts w:hint="eastAsia" w:ascii="黑体" w:hAnsi="黑体" w:cs="黑体"/>
                                <w:i w:val="0"/>
                                <w:iCs w:val="0"/>
                                <w:color w:val="000000"/>
                                <w:sz w:val="28"/>
                                <w:szCs w:val="24"/>
                                <w:lang w:val="en-US" w:eastAsia="zh-CN"/>
                              </w:rPr>
                            </w:pPr>
                            <w:r>
                              <w:rPr>
                                <w:rFonts w:hint="eastAsia" w:ascii="黑体" w:hAnsi="黑体" w:cs="黑体"/>
                                <w:i w:val="0"/>
                                <w:iCs w:val="0"/>
                                <w:color w:val="000000"/>
                                <w:sz w:val="28"/>
                                <w:szCs w:val="24"/>
                                <w:lang w:val="en-US" w:eastAsia="zh-CN"/>
                              </w:rPr>
                              <w:t>附件1</w:t>
                            </w:r>
                          </w:p>
                          <w:p>
                            <w:pPr>
                              <w:pStyle w:val="33"/>
                              <w:snapToGrid w:val="0"/>
                              <w:rPr>
                                <w:rFonts w:hint="eastAsia" w:ascii="黑体" w:hAnsi="黑体" w:eastAsia="黑体" w:cs="黑体"/>
                                <w:i w:val="0"/>
                                <w:iCs w:val="0"/>
                                <w:color w:val="000000"/>
                                <w:lang w:val="en-US" w:eastAsia="zh-CN"/>
                              </w:rPr>
                            </w:pPr>
                            <w:r>
                              <w:rPr>
                                <w:rFonts w:hint="eastAsia" w:ascii="黑体" w:hAnsi="黑体" w:eastAsia="黑体" w:cs="黑体"/>
                                <w:i w:val="0"/>
                                <w:iCs w:val="0"/>
                                <w:color w:val="000000"/>
                                <w:lang w:val="en-US" w:eastAsia="zh-CN"/>
                              </w:rPr>
                              <w:t>ICS 77.150.60</w:t>
                            </w:r>
                          </w:p>
                          <w:p>
                            <w:pPr>
                              <w:pStyle w:val="33"/>
                              <w:snapToGrid w:val="0"/>
                              <w:rPr>
                                <w:rFonts w:hint="eastAsia" w:ascii="宋体" w:hAnsi="宋体" w:eastAsia="宋体"/>
                                <w:color w:val="000000"/>
                              </w:rPr>
                            </w:pPr>
                            <w:r>
                              <w:rPr>
                                <w:rFonts w:hint="eastAsia" w:ascii="黑体" w:hAnsi="黑体" w:eastAsia="黑体" w:cs="黑体"/>
                                <w:i w:val="0"/>
                                <w:iCs w:val="0"/>
                                <w:color w:val="000000"/>
                                <w:lang w:val="en-US" w:eastAsia="zh-CN"/>
                              </w:rPr>
                              <w:t>CCS H 69</w:t>
                            </w:r>
                          </w:p>
                        </w:txbxContent>
                      </wps:txbx>
                      <wps:bodyPr wrap="square" lIns="0" tIns="0" rIns="0" bIns="0" upright="1"/>
                    </wps:wsp>
                  </a:graphicData>
                </a:graphic>
              </wp:anchor>
            </w:drawing>
          </mc:Choice>
          <mc:Fallback>
            <w:pict>
              <v:shape id="fmFrame1" o:spid="_x0000_s1026" o:spt="202" type="#_x0000_t202" style="position:absolute;left:0pt;margin-left:0.05pt;margin-top:-1.95pt;height:51.8pt;width:200pt;mso-position-horizontal-relative:margin;mso-position-vertical-relative:margin;z-index:251668480;mso-width-relative:page;mso-height-relative:page;" fillcolor="#FFFFFF" filled="t" stroked="f" coordsize="21600,21600" o:allowincell="f" o:gfxdata="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e7jfpNQAAAAGAQAADwAAAAAAAAABACAAAAAiAAAAZHJzL2Rvd25y&#10;ZXYueG1sUEsBAhQAFAAAAAgAh07iQFp/W7TJAQAApwMAAA4AAAAAAAAAAQAgAAAAIwEAAGRycy9l&#10;Mm9Eb2MueG1sUEsFBgAAAAAGAAYAWQEAAF4FAAAAAA==&#10;">
                <v:fill on="t" focussize="0,0"/>
                <v:stroke on="f"/>
                <v:imagedata o:title=""/>
                <o:lock v:ext="edit" aspectratio="f"/>
                <v:textbox inset="0mm,0mm,0mm,0mm">
                  <w:txbxContent>
                    <w:p>
                      <w:pPr>
                        <w:pStyle w:val="33"/>
                        <w:snapToGrid w:val="0"/>
                        <w:rPr>
                          <w:rFonts w:hint="eastAsia" w:ascii="黑体" w:hAnsi="黑体" w:cs="黑体"/>
                          <w:i w:val="0"/>
                          <w:iCs w:val="0"/>
                          <w:color w:val="000000"/>
                          <w:sz w:val="28"/>
                          <w:szCs w:val="24"/>
                          <w:lang w:val="en-US" w:eastAsia="zh-CN"/>
                        </w:rPr>
                      </w:pPr>
                      <w:r>
                        <w:rPr>
                          <w:rFonts w:hint="eastAsia" w:ascii="黑体" w:hAnsi="黑体" w:cs="黑体"/>
                          <w:i w:val="0"/>
                          <w:iCs w:val="0"/>
                          <w:color w:val="000000"/>
                          <w:sz w:val="28"/>
                          <w:szCs w:val="24"/>
                          <w:lang w:val="en-US" w:eastAsia="zh-CN"/>
                        </w:rPr>
                        <w:t>附件1</w:t>
                      </w:r>
                    </w:p>
                    <w:p>
                      <w:pPr>
                        <w:pStyle w:val="33"/>
                        <w:snapToGrid w:val="0"/>
                        <w:rPr>
                          <w:rFonts w:hint="eastAsia" w:ascii="黑体" w:hAnsi="黑体" w:eastAsia="黑体" w:cs="黑体"/>
                          <w:i w:val="0"/>
                          <w:iCs w:val="0"/>
                          <w:color w:val="000000"/>
                          <w:lang w:val="en-US" w:eastAsia="zh-CN"/>
                        </w:rPr>
                      </w:pPr>
                      <w:r>
                        <w:rPr>
                          <w:rFonts w:hint="eastAsia" w:ascii="黑体" w:hAnsi="黑体" w:eastAsia="黑体" w:cs="黑体"/>
                          <w:i w:val="0"/>
                          <w:iCs w:val="0"/>
                          <w:color w:val="000000"/>
                          <w:lang w:val="en-US" w:eastAsia="zh-CN"/>
                        </w:rPr>
                        <w:t>ICS 77.150.60</w:t>
                      </w:r>
                    </w:p>
                    <w:p>
                      <w:pPr>
                        <w:pStyle w:val="33"/>
                        <w:snapToGrid w:val="0"/>
                        <w:rPr>
                          <w:rFonts w:hint="eastAsia" w:ascii="宋体" w:hAnsi="宋体" w:eastAsia="宋体"/>
                          <w:color w:val="000000"/>
                        </w:rPr>
                      </w:pPr>
                      <w:r>
                        <w:rPr>
                          <w:rFonts w:hint="eastAsia" w:ascii="黑体" w:hAnsi="黑体" w:eastAsia="黑体" w:cs="黑体"/>
                          <w:i w:val="0"/>
                          <w:iCs w:val="0"/>
                          <w:color w:val="000000"/>
                          <w:lang w:val="en-US" w:eastAsia="zh-CN"/>
                        </w:rPr>
                        <w:t>CCS H 69</w:t>
                      </w: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4114800</wp:posOffset>
                </wp:positionH>
                <wp:positionV relativeFrom="margin">
                  <wp:posOffset>7924800</wp:posOffset>
                </wp:positionV>
                <wp:extent cx="2019300" cy="312420"/>
                <wp:effectExtent l="0" t="0" r="0" b="5080"/>
                <wp:wrapNone/>
                <wp:docPr id="6"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32"/>
                            </w:pPr>
                            <w:r>
                              <w:rPr>
                                <w:rFonts w:hint="eastAsia"/>
                              </w:rPr>
                              <w:t>200x-xx-xx实施</w:t>
                            </w:r>
                          </w:p>
                        </w:txbxContent>
                      </wps:txbx>
                      <wps:bodyPr wrap="square" lIns="0" tIns="0" rIns="0" bIns="0" upright="1"/>
                    </wps:wsp>
                  </a:graphicData>
                </a:graphic>
              </wp:anchor>
            </w:drawing>
          </mc:Choice>
          <mc:Fallback>
            <w:pict>
              <v:shape id="fmFrame6" o:spid="_x0000_s1026" o:spt="202" type="#_x0000_t202" style="position:absolute;left:0pt;margin-left:324pt;margin-top:624pt;height:24.6pt;width:159pt;mso-position-horizontal-relative:margin;mso-position-vertical-relative:margin;z-index:251664384;mso-width-relative:page;mso-height-relative:page;" fillcolor="#FFFFFF" filled="t" stroked="f" coordsize="21600,21600" o:gfxdata="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MCzd5dgAAAANAQAADwAAAAAAAAABACAAAAAiAAAAZHJzL2Rv&#10;d25yZXYueG1sUEsBAhQAFAAAAAgAh07iQAmEPHjIAQAApgMAAA4AAAAAAAAAAQAgAAAAJwEAAGRy&#10;cy9lMm9Eb2MueG1sUEsFBgAAAAAGAAYAWQEAAGEFAAAAAA==&#10;">
                <v:fill on="t" focussize="0,0"/>
                <v:stroke on="f"/>
                <v:imagedata o:title=""/>
                <o:lock v:ext="edit" aspectratio="f"/>
                <v:textbox inset="0mm,0mm,0mm,0mm">
                  <w:txbxContent>
                    <w:p>
                      <w:pPr>
                        <w:pStyle w:val="32"/>
                      </w:pPr>
                      <w:r>
                        <w:rPr>
                          <w:rFonts w:hint="eastAsia"/>
                        </w:rPr>
                        <w:t>200x-xx-xx实施</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7924800</wp:posOffset>
                </wp:positionV>
                <wp:extent cx="2019300" cy="312420"/>
                <wp:effectExtent l="0" t="0" r="0" b="5080"/>
                <wp:wrapNone/>
                <wp:docPr id="5"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24"/>
                            </w:pPr>
                            <w:r>
                              <w:rPr>
                                <w:rFonts w:hint="eastAsia"/>
                              </w:rPr>
                              <w:t>200X-xx-xx发布</w:t>
                            </w:r>
                          </w:p>
                        </w:txbxContent>
                      </wps:txbx>
                      <wps:bodyPr wrap="square" lIns="0" tIns="0" rIns="0" bIns="0" upright="1"/>
                    </wps:wsp>
                  </a:graphicData>
                </a:graphic>
              </wp:anchor>
            </w:drawing>
          </mc:Choice>
          <mc:Fallback>
            <w:pict>
              <v:shape id="fmFrame5" o:spid="_x0000_s1026" o:spt="202" type="#_x0000_t202" style="position:absolute;left:0pt;margin-left:0pt;margin-top:624pt;height:24.6pt;width:159pt;mso-position-horizontal-relative:margin;mso-position-vertical-relative:margin;z-index:251663360;mso-width-relative:page;mso-height-relative:page;" fillcolor="#FFFFFF" filled="t" stroked="f" coordsize="21600,21600" o:gfxdata="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E2TCR1gAAAAoBAAAPAAAAAAAAAAEAIAAAACIAAABkcnMvZG93&#10;bnJldi54bWxQSwECFAAUAAAACACHTuJATq+SJskBAACmAwAADgAAAAAAAAABACAAAAAlAQAAZHJz&#10;L2Uyb0RvYy54bWxQSwUGAAAAAAYABgBZAQAAYAUAAAAA&#10;">
                <v:fill on="t" focussize="0,0"/>
                <v:stroke on="f"/>
                <v:imagedata o:title=""/>
                <o:lock v:ext="edit" aspectratio="f"/>
                <v:textbox inset="0mm,0mm,0mm,0mm">
                  <w:txbxContent>
                    <w:p>
                      <w:pPr>
                        <w:pStyle w:val="24"/>
                      </w:pPr>
                      <w:r>
                        <w:rPr>
                          <w:rFonts w:hint="eastAsia"/>
                        </w:rPr>
                        <w:t>200X-xx-xx发布</w:t>
                      </w:r>
                    </w:p>
                  </w:txbxContent>
                </v:textbox>
                <w10:anchorlock/>
              </v:shape>
            </w:pict>
          </mc:Fallback>
        </mc:AlternateContent>
      </w:r>
      <w:r>
        <mc:AlternateContent>
          <mc:Choice Requires="wps">
            <w:drawing>
              <wp:anchor distT="0" distB="0" distL="114300" distR="114300" simplePos="0" relativeHeight="251662336" behindDoc="0" locked="1" layoutInCell="0" allowOverlap="1">
                <wp:simplePos x="0" y="0"/>
                <wp:positionH relativeFrom="margin">
                  <wp:posOffset>0</wp:posOffset>
                </wp:positionH>
                <wp:positionV relativeFrom="margin">
                  <wp:posOffset>2971800</wp:posOffset>
                </wp:positionV>
                <wp:extent cx="5969000" cy="4655820"/>
                <wp:effectExtent l="0" t="0" r="0" b="5080"/>
                <wp:wrapNone/>
                <wp:docPr id="4" name="fmFrame4"/>
                <wp:cNvGraphicFramePr/>
                <a:graphic xmlns:a="http://schemas.openxmlformats.org/drawingml/2006/main">
                  <a:graphicData uri="http://schemas.microsoft.com/office/word/2010/wordprocessingShape">
                    <wps:wsp>
                      <wps:cNvSpPr txBox="1"/>
                      <wps:spPr>
                        <a:xfrm>
                          <a:off x="0" y="0"/>
                          <a:ext cx="5969000" cy="4655820"/>
                        </a:xfrm>
                        <a:prstGeom prst="rect">
                          <a:avLst/>
                        </a:prstGeom>
                        <a:solidFill>
                          <a:srgbClr val="FFFFFF"/>
                        </a:solidFill>
                        <a:ln>
                          <a:noFill/>
                        </a:ln>
                      </wps:spPr>
                      <wps:txbx>
                        <w:txbxContent>
                          <w:p>
                            <w:pPr>
                              <w:pStyle w:val="26"/>
                              <w:rPr>
                                <w:rFonts w:hint="eastAsia"/>
                              </w:rPr>
                            </w:pPr>
                          </w:p>
                          <w:p>
                            <w:pPr>
                              <w:pStyle w:val="26"/>
                              <w:rPr>
                                <w:rFonts w:hint="eastAsia"/>
                              </w:rPr>
                            </w:pPr>
                          </w:p>
                          <w:p>
                            <w:pPr>
                              <w:jc w:val="center"/>
                              <w:rPr>
                                <w:rFonts w:hint="eastAsia" w:ascii="黑体" w:hAnsi="宋体" w:eastAsia="黑体"/>
                                <w:spacing w:val="20"/>
                                <w:sz w:val="52"/>
                                <w:lang w:eastAsia="zh-CN"/>
                              </w:rPr>
                            </w:pPr>
                            <w:r>
                              <w:rPr>
                                <w:rFonts w:hint="eastAsia" w:ascii="黑体" w:hAnsi="宋体" w:eastAsia="黑体"/>
                                <w:spacing w:val="20"/>
                                <w:sz w:val="52"/>
                              </w:rPr>
                              <w:t>回收锡及锡合金原料</w:t>
                            </w:r>
                          </w:p>
                          <w:p>
                            <w:pPr>
                              <w:jc w:val="center"/>
                              <w:rPr>
                                <w:rFonts w:hint="eastAsia"/>
                                <w:b/>
                                <w:bCs/>
                                <w:kern w:val="0"/>
                                <w:sz w:val="44"/>
                              </w:rPr>
                            </w:pPr>
                          </w:p>
                          <w:p>
                            <w:pPr>
                              <w:jc w:val="center"/>
                              <w:rPr>
                                <w:rFonts w:hint="eastAsia" w:ascii="黑体" w:hAnsi="黑体" w:eastAsia="黑体" w:cs="黑体"/>
                                <w:b/>
                                <w:sz w:val="32"/>
                                <w:szCs w:val="32"/>
                              </w:rPr>
                            </w:pPr>
                            <w:r>
                              <w:rPr>
                                <w:rFonts w:hint="eastAsia" w:ascii="黑体" w:hAnsi="黑体" w:eastAsia="黑体" w:cs="黑体"/>
                                <w:i w:val="0"/>
                                <w:iCs w:val="0"/>
                                <w:caps w:val="0"/>
                                <w:color w:val="000000"/>
                                <w:spacing w:val="0"/>
                                <w:sz w:val="32"/>
                                <w:szCs w:val="32"/>
                                <w:shd w:val="clear" w:color="auto" w:fill="FFFFFF"/>
                                <w:lang w:val="en-US" w:eastAsia="zh-CN"/>
                              </w:rPr>
                              <w:t>Recycled t</w:t>
                            </w:r>
                            <w:r>
                              <w:rPr>
                                <w:rFonts w:hint="eastAsia" w:ascii="黑体" w:hAnsi="黑体" w:eastAsia="黑体" w:cs="黑体"/>
                                <w:i w:val="0"/>
                                <w:iCs w:val="0"/>
                                <w:caps w:val="0"/>
                                <w:color w:val="000000"/>
                                <w:spacing w:val="0"/>
                                <w:sz w:val="32"/>
                                <w:szCs w:val="32"/>
                                <w:shd w:val="clear" w:color="auto" w:fill="FFFFFF"/>
                              </w:rPr>
                              <w:t>in and tin alloy</w:t>
                            </w:r>
                            <w:r>
                              <w:rPr>
                                <w:rFonts w:hint="eastAsia" w:ascii="黑体" w:hAnsi="黑体" w:eastAsia="黑体" w:cs="黑体"/>
                                <w:i w:val="0"/>
                                <w:iCs w:val="0"/>
                                <w:caps w:val="0"/>
                                <w:color w:val="000000"/>
                                <w:spacing w:val="0"/>
                                <w:sz w:val="32"/>
                                <w:szCs w:val="32"/>
                                <w:shd w:val="clear" w:color="auto" w:fill="FFFFFF"/>
                                <w:lang w:val="en-US" w:eastAsia="zh-CN"/>
                              </w:rPr>
                              <w:t xml:space="preserve"> material </w:t>
                            </w:r>
                            <w:r>
                              <w:rPr>
                                <w:rFonts w:hint="eastAsia" w:ascii="黑体" w:hAnsi="黑体" w:eastAsia="黑体" w:cs="黑体"/>
                                <w:i w:val="0"/>
                                <w:iCs w:val="0"/>
                                <w:caps w:val="0"/>
                                <w:color w:val="000000"/>
                                <w:spacing w:val="0"/>
                                <w:sz w:val="32"/>
                                <w:szCs w:val="32"/>
                                <w:shd w:val="clear" w:color="auto" w:fill="FFFFFF"/>
                              </w:rPr>
                              <w:t xml:space="preserve"> </w:t>
                            </w:r>
                          </w:p>
                          <w:p>
                            <w:pPr>
                              <w:jc w:val="center"/>
                              <w:rPr>
                                <w:rFonts w:hint="eastAsia"/>
                                <w:b/>
                                <w:sz w:val="30"/>
                                <w:szCs w:val="30"/>
                              </w:rPr>
                            </w:pPr>
                          </w:p>
                          <w:p>
                            <w:pPr>
                              <w:pStyle w:val="30"/>
                              <w:rPr>
                                <w:rFonts w:hint="eastAsia"/>
                                <w:b/>
                                <w:sz w:val="30"/>
                                <w:szCs w:val="30"/>
                              </w:rPr>
                            </w:pPr>
                            <w:r>
                              <w:rPr>
                                <w:rFonts w:hint="eastAsia"/>
                                <w:b/>
                                <w:sz w:val="30"/>
                                <w:szCs w:val="30"/>
                              </w:rPr>
                              <w:t>（</w:t>
                            </w:r>
                            <w:r>
                              <w:rPr>
                                <w:rFonts w:hint="eastAsia"/>
                                <w:b/>
                                <w:sz w:val="30"/>
                                <w:szCs w:val="30"/>
                                <w:lang w:val="en-US" w:eastAsia="zh-CN"/>
                              </w:rPr>
                              <w:t>草案</w:t>
                            </w:r>
                            <w:r>
                              <w:rPr>
                                <w:rFonts w:hint="eastAsia"/>
                                <w:b/>
                                <w:sz w:val="30"/>
                                <w:szCs w:val="30"/>
                              </w:rPr>
                              <w:t>）</w:t>
                            </w:r>
                          </w:p>
                          <w:p>
                            <w:pPr>
                              <w:pStyle w:val="28"/>
                            </w:pPr>
                          </w:p>
                          <w:p>
                            <w:pPr>
                              <w:pStyle w:val="27"/>
                            </w:pPr>
                          </w:p>
                          <w:p/>
                        </w:txbxContent>
                      </wps:txbx>
                      <wps:bodyPr wrap="square" lIns="0" tIns="0" rIns="0" bIns="0" upright="1"/>
                    </wps:wsp>
                  </a:graphicData>
                </a:graphic>
              </wp:anchor>
            </w:drawing>
          </mc:Choice>
          <mc:Fallback>
            <w:pict>
              <v:shape id="fmFrame4" o:spid="_x0000_s1026" o:spt="202" type="#_x0000_t202" style="position:absolute;left:0pt;margin-left:0pt;margin-top:234pt;height:366.6pt;width:470pt;mso-position-horizontal-relative:margin;mso-position-vertical-relative:margin;z-index:251662336;mso-width-relative:page;mso-height-relative:page;" fillcolor="#FFFFFF" filled="t" stroked="f" coordsize="21600,21600" o:allowincell="f" o:gfxdata="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oqRNDXAAAACQEAAA8AAAAAAAAAAQAgAAAAIgAAAGRycy9k&#10;b3ducmV2LnhtbFBLAQIUABQAAAAIAIdO4kDVB7OqygEAAKcDAAAOAAAAAAAAAAEAIAAAACYBAABk&#10;cnMvZTJvRG9jLnhtbFBLBQYAAAAABgAGAFkBAABiBQAAAAA=&#10;">
                <v:fill on="t" focussize="0,0"/>
                <v:stroke on="f"/>
                <v:imagedata o:title=""/>
                <o:lock v:ext="edit" aspectratio="f"/>
                <v:textbox inset="0mm,0mm,0mm,0mm">
                  <w:txbxContent>
                    <w:p>
                      <w:pPr>
                        <w:pStyle w:val="26"/>
                        <w:rPr>
                          <w:rFonts w:hint="eastAsia"/>
                        </w:rPr>
                      </w:pPr>
                    </w:p>
                    <w:p>
                      <w:pPr>
                        <w:pStyle w:val="26"/>
                        <w:rPr>
                          <w:rFonts w:hint="eastAsia"/>
                        </w:rPr>
                      </w:pPr>
                    </w:p>
                    <w:p>
                      <w:pPr>
                        <w:jc w:val="center"/>
                        <w:rPr>
                          <w:rFonts w:hint="eastAsia" w:ascii="黑体" w:hAnsi="宋体" w:eastAsia="黑体"/>
                          <w:spacing w:val="20"/>
                          <w:sz w:val="52"/>
                          <w:lang w:eastAsia="zh-CN"/>
                        </w:rPr>
                      </w:pPr>
                      <w:r>
                        <w:rPr>
                          <w:rFonts w:hint="eastAsia" w:ascii="黑体" w:hAnsi="宋体" w:eastAsia="黑体"/>
                          <w:spacing w:val="20"/>
                          <w:sz w:val="52"/>
                        </w:rPr>
                        <w:t>回收锡及锡合金原料</w:t>
                      </w:r>
                    </w:p>
                    <w:p>
                      <w:pPr>
                        <w:jc w:val="center"/>
                        <w:rPr>
                          <w:rFonts w:hint="eastAsia"/>
                          <w:b/>
                          <w:bCs/>
                          <w:kern w:val="0"/>
                          <w:sz w:val="44"/>
                        </w:rPr>
                      </w:pPr>
                    </w:p>
                    <w:p>
                      <w:pPr>
                        <w:jc w:val="center"/>
                        <w:rPr>
                          <w:rFonts w:hint="eastAsia" w:ascii="黑体" w:hAnsi="黑体" w:eastAsia="黑体" w:cs="黑体"/>
                          <w:b/>
                          <w:sz w:val="32"/>
                          <w:szCs w:val="32"/>
                        </w:rPr>
                      </w:pPr>
                      <w:r>
                        <w:rPr>
                          <w:rFonts w:hint="eastAsia" w:ascii="黑体" w:hAnsi="黑体" w:eastAsia="黑体" w:cs="黑体"/>
                          <w:i w:val="0"/>
                          <w:iCs w:val="0"/>
                          <w:caps w:val="0"/>
                          <w:color w:val="000000"/>
                          <w:spacing w:val="0"/>
                          <w:sz w:val="32"/>
                          <w:szCs w:val="32"/>
                          <w:shd w:val="clear" w:color="auto" w:fill="FFFFFF"/>
                          <w:lang w:val="en-US" w:eastAsia="zh-CN"/>
                        </w:rPr>
                        <w:t>Recycled t</w:t>
                      </w:r>
                      <w:r>
                        <w:rPr>
                          <w:rFonts w:hint="eastAsia" w:ascii="黑体" w:hAnsi="黑体" w:eastAsia="黑体" w:cs="黑体"/>
                          <w:i w:val="0"/>
                          <w:iCs w:val="0"/>
                          <w:caps w:val="0"/>
                          <w:color w:val="000000"/>
                          <w:spacing w:val="0"/>
                          <w:sz w:val="32"/>
                          <w:szCs w:val="32"/>
                          <w:shd w:val="clear" w:color="auto" w:fill="FFFFFF"/>
                        </w:rPr>
                        <w:t>in and tin alloy</w:t>
                      </w:r>
                      <w:r>
                        <w:rPr>
                          <w:rFonts w:hint="eastAsia" w:ascii="黑体" w:hAnsi="黑体" w:eastAsia="黑体" w:cs="黑体"/>
                          <w:i w:val="0"/>
                          <w:iCs w:val="0"/>
                          <w:caps w:val="0"/>
                          <w:color w:val="000000"/>
                          <w:spacing w:val="0"/>
                          <w:sz w:val="32"/>
                          <w:szCs w:val="32"/>
                          <w:shd w:val="clear" w:color="auto" w:fill="FFFFFF"/>
                          <w:lang w:val="en-US" w:eastAsia="zh-CN"/>
                        </w:rPr>
                        <w:t xml:space="preserve"> material </w:t>
                      </w:r>
                      <w:r>
                        <w:rPr>
                          <w:rFonts w:hint="eastAsia" w:ascii="黑体" w:hAnsi="黑体" w:eastAsia="黑体" w:cs="黑体"/>
                          <w:i w:val="0"/>
                          <w:iCs w:val="0"/>
                          <w:caps w:val="0"/>
                          <w:color w:val="000000"/>
                          <w:spacing w:val="0"/>
                          <w:sz w:val="32"/>
                          <w:szCs w:val="32"/>
                          <w:shd w:val="clear" w:color="auto" w:fill="FFFFFF"/>
                        </w:rPr>
                        <w:t xml:space="preserve"> </w:t>
                      </w:r>
                    </w:p>
                    <w:p>
                      <w:pPr>
                        <w:jc w:val="center"/>
                        <w:rPr>
                          <w:rFonts w:hint="eastAsia"/>
                          <w:b/>
                          <w:sz w:val="30"/>
                          <w:szCs w:val="30"/>
                        </w:rPr>
                      </w:pPr>
                    </w:p>
                    <w:p>
                      <w:pPr>
                        <w:pStyle w:val="30"/>
                        <w:rPr>
                          <w:rFonts w:hint="eastAsia"/>
                          <w:b/>
                          <w:sz w:val="30"/>
                          <w:szCs w:val="30"/>
                        </w:rPr>
                      </w:pPr>
                      <w:r>
                        <w:rPr>
                          <w:rFonts w:hint="eastAsia"/>
                          <w:b/>
                          <w:sz w:val="30"/>
                          <w:szCs w:val="30"/>
                        </w:rPr>
                        <w:t>（</w:t>
                      </w:r>
                      <w:r>
                        <w:rPr>
                          <w:rFonts w:hint="eastAsia"/>
                          <w:b/>
                          <w:sz w:val="30"/>
                          <w:szCs w:val="30"/>
                          <w:lang w:val="en-US" w:eastAsia="zh-CN"/>
                        </w:rPr>
                        <w:t>草案</w:t>
                      </w:r>
                      <w:r>
                        <w:rPr>
                          <w:rFonts w:hint="eastAsia"/>
                          <w:b/>
                          <w:sz w:val="30"/>
                          <w:szCs w:val="30"/>
                        </w:rPr>
                        <w:t>）</w:t>
                      </w:r>
                    </w:p>
                    <w:p>
                      <w:pPr>
                        <w:pStyle w:val="28"/>
                      </w:pPr>
                    </w:p>
                    <w:p>
                      <w:pPr>
                        <w:pStyle w:val="27"/>
                      </w:pPr>
                    </w:p>
                    <w:p/>
                  </w:txbxContent>
                </v:textbox>
                <w10:anchorlock/>
              </v:shape>
            </w:pict>
          </mc:Fallback>
        </mc:AlternateContent>
      </w:r>
      <w:r>
        <mc:AlternateContent>
          <mc:Choice Requires="wps">
            <w:drawing>
              <wp:anchor distT="0" distB="0" distL="114300" distR="114300" simplePos="0" relativeHeight="251661312" behindDoc="0" locked="1" layoutInCell="0" allowOverlap="1">
                <wp:simplePos x="0" y="0"/>
                <wp:positionH relativeFrom="margin">
                  <wp:posOffset>0</wp:posOffset>
                </wp:positionH>
                <wp:positionV relativeFrom="margin">
                  <wp:posOffset>1584960</wp:posOffset>
                </wp:positionV>
                <wp:extent cx="5802630" cy="439420"/>
                <wp:effectExtent l="0" t="0" r="1270" b="5080"/>
                <wp:wrapNone/>
                <wp:docPr id="3" name="fmFrame3"/>
                <wp:cNvGraphicFramePr/>
                <a:graphic xmlns:a="http://schemas.openxmlformats.org/drawingml/2006/main">
                  <a:graphicData uri="http://schemas.microsoft.com/office/word/2010/wordprocessingShape">
                    <wps:wsp>
                      <wps:cNvSpPr txBox="1"/>
                      <wps:spPr>
                        <a:xfrm>
                          <a:off x="0" y="0"/>
                          <a:ext cx="5802630" cy="439420"/>
                        </a:xfrm>
                        <a:prstGeom prst="rect">
                          <a:avLst/>
                        </a:prstGeom>
                        <a:solidFill>
                          <a:srgbClr val="FFFFFF"/>
                        </a:solidFill>
                        <a:ln>
                          <a:noFill/>
                        </a:ln>
                      </wps:spPr>
                      <wps:txbx>
                        <w:txbxContent>
                          <w:p>
                            <w:pPr>
                              <w:pStyle w:val="25"/>
                              <w:spacing w:before="0"/>
                              <w:rPr>
                                <w:rFonts w:hint="eastAsia" w:ascii="黑体" w:hAnsi="黑体" w:eastAsia="黑体" w:cs="黑体"/>
                              </w:rPr>
                            </w:pPr>
                            <w:r>
                              <w:rPr>
                                <w:rFonts w:hint="eastAsia" w:ascii="黑体" w:hAnsi="黑体" w:eastAsia="黑体" w:cs="黑体"/>
                              </w:rPr>
                              <w:t>GB</w:t>
                            </w:r>
                            <w:r>
                              <w:rPr>
                                <w:rFonts w:hint="eastAsia" w:ascii="黑体" w:hAnsi="黑体" w:eastAsia="黑体" w:cs="黑体"/>
                                <w:lang w:val="en-US" w:eastAsia="zh-CN"/>
                              </w:rPr>
                              <w:t>/T 21180</w:t>
                            </w:r>
                            <w:r>
                              <w:rPr>
                                <w:rFonts w:hint="eastAsia" w:ascii="黑体" w:hAnsi="黑体" w:eastAsia="黑体" w:cs="黑体"/>
                              </w:rPr>
                              <w:t>-XXXX</w:t>
                            </w:r>
                          </w:p>
                          <w:p>
                            <w:pPr>
                              <w:pStyle w:val="25"/>
                              <w:spacing w:before="0"/>
                              <w:rPr>
                                <w:rFonts w:hint="default" w:eastAsia="宋体"/>
                                <w:sz w:val="24"/>
                                <w:szCs w:val="24"/>
                                <w:lang w:val="en-US" w:eastAsia="zh-CN"/>
                              </w:rPr>
                            </w:pPr>
                            <w:r>
                              <w:rPr>
                                <w:rFonts w:hint="eastAsia" w:ascii="黑体" w:hAnsi="黑体" w:eastAsia="黑体" w:cs="黑体"/>
                                <w:sz w:val="24"/>
                                <w:szCs w:val="24"/>
                                <w:lang w:val="en-US" w:eastAsia="zh-CN"/>
                              </w:rPr>
                              <w:t>代替</w:t>
                            </w:r>
                            <w:r>
                              <w:rPr>
                                <w:rFonts w:hint="eastAsia" w:ascii="黑体" w:hAnsi="黑体" w:eastAsia="黑体" w:cs="黑体"/>
                                <w:sz w:val="24"/>
                                <w:szCs w:val="24"/>
                              </w:rPr>
                              <w:t>GB</w:t>
                            </w:r>
                            <w:r>
                              <w:rPr>
                                <w:rFonts w:hint="eastAsia" w:ascii="黑体" w:hAnsi="黑体" w:eastAsia="黑体" w:cs="黑体"/>
                                <w:sz w:val="24"/>
                                <w:szCs w:val="24"/>
                                <w:lang w:val="en-US" w:eastAsia="zh-CN"/>
                              </w:rPr>
                              <w:t>/T 21180</w:t>
                            </w:r>
                            <w:r>
                              <w:rPr>
                                <w:rFonts w:hint="eastAsia" w:ascii="黑体" w:hAnsi="黑体" w:eastAsia="黑体" w:cs="黑体"/>
                                <w:sz w:val="24"/>
                                <w:szCs w:val="24"/>
                              </w:rPr>
                              <w:t>-</w:t>
                            </w:r>
                            <w:r>
                              <w:rPr>
                                <w:rFonts w:hint="eastAsia" w:ascii="黑体" w:hAnsi="黑体" w:eastAsia="黑体" w:cs="黑体"/>
                                <w:sz w:val="24"/>
                                <w:szCs w:val="24"/>
                                <w:lang w:val="en-US" w:eastAsia="zh-CN"/>
                              </w:rPr>
                              <w:t>2007</w:t>
                            </w:r>
                          </w:p>
                          <w:p>
                            <w:pPr>
                              <w:pStyle w:val="25"/>
                              <w:spacing w:before="0"/>
                              <w:rPr>
                                <w:rFonts w:hint="eastAsia" w:eastAsia="宋体"/>
                                <w:lang w:val="en-US" w:eastAsia="zh-CN"/>
                              </w:rPr>
                            </w:pPr>
                          </w:p>
                        </w:txbxContent>
                      </wps:txbx>
                      <wps:bodyPr vert="horz" wrap="square" lIns="0" tIns="0" rIns="0" bIns="0" anchor="t" anchorCtr="0" upright="1"/>
                    </wps:wsp>
                  </a:graphicData>
                </a:graphic>
              </wp:anchor>
            </w:drawing>
          </mc:Choice>
          <mc:Fallback>
            <w:pict>
              <v:shape id="fmFrame3" o:spid="_x0000_s1026" o:spt="202" type="#_x0000_t202" style="position:absolute;left:0pt;margin-left:0pt;margin-top:124.8pt;height:34.6pt;width:456.9pt;mso-position-horizontal-relative:margin;mso-position-vertical-relative:margin;z-index:251661312;mso-width-relative:page;mso-height-relative:page;" fillcolor="#FFFFFF" filled="t" stroked="f" coordsize="21600,21600" o:allowincell="f" o:gfxdata="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xeu5L2AAAAAgBAAAP&#10;AAAAAAAAAAEAIAAAACIAAABkcnMvZG93bnJldi54bWxQSwECFAAUAAAACACHTuJAd2aBSd8BAADL&#10;AwAADgAAAAAAAAABACAAAAAnAQAAZHJzL2Uyb0RvYy54bWxQSwUGAAAAAAYABgBZAQAAeAUAAAAA&#10;">
                <v:fill on="t" focussize="0,0"/>
                <v:stroke on="f"/>
                <v:imagedata o:title=""/>
                <o:lock v:ext="edit" aspectratio="f"/>
                <v:textbox inset="0mm,0mm,0mm,0mm">
                  <w:txbxContent>
                    <w:p>
                      <w:pPr>
                        <w:pStyle w:val="25"/>
                        <w:spacing w:before="0"/>
                        <w:rPr>
                          <w:rFonts w:hint="eastAsia" w:ascii="黑体" w:hAnsi="黑体" w:eastAsia="黑体" w:cs="黑体"/>
                        </w:rPr>
                      </w:pPr>
                      <w:r>
                        <w:rPr>
                          <w:rFonts w:hint="eastAsia" w:ascii="黑体" w:hAnsi="黑体" w:eastAsia="黑体" w:cs="黑体"/>
                        </w:rPr>
                        <w:t>GB</w:t>
                      </w:r>
                      <w:r>
                        <w:rPr>
                          <w:rFonts w:hint="eastAsia" w:ascii="黑体" w:hAnsi="黑体" w:eastAsia="黑体" w:cs="黑体"/>
                          <w:lang w:val="en-US" w:eastAsia="zh-CN"/>
                        </w:rPr>
                        <w:t>/T 21180</w:t>
                      </w:r>
                      <w:r>
                        <w:rPr>
                          <w:rFonts w:hint="eastAsia" w:ascii="黑体" w:hAnsi="黑体" w:eastAsia="黑体" w:cs="黑体"/>
                        </w:rPr>
                        <w:t>-XXXX</w:t>
                      </w:r>
                    </w:p>
                    <w:p>
                      <w:pPr>
                        <w:pStyle w:val="25"/>
                        <w:spacing w:before="0"/>
                        <w:rPr>
                          <w:rFonts w:hint="default" w:eastAsia="宋体"/>
                          <w:sz w:val="24"/>
                          <w:szCs w:val="24"/>
                          <w:lang w:val="en-US" w:eastAsia="zh-CN"/>
                        </w:rPr>
                      </w:pPr>
                      <w:r>
                        <w:rPr>
                          <w:rFonts w:hint="eastAsia" w:ascii="黑体" w:hAnsi="黑体" w:eastAsia="黑体" w:cs="黑体"/>
                          <w:sz w:val="24"/>
                          <w:szCs w:val="24"/>
                          <w:lang w:val="en-US" w:eastAsia="zh-CN"/>
                        </w:rPr>
                        <w:t>代替</w:t>
                      </w:r>
                      <w:r>
                        <w:rPr>
                          <w:rFonts w:hint="eastAsia" w:ascii="黑体" w:hAnsi="黑体" w:eastAsia="黑体" w:cs="黑体"/>
                          <w:sz w:val="24"/>
                          <w:szCs w:val="24"/>
                        </w:rPr>
                        <w:t>GB</w:t>
                      </w:r>
                      <w:r>
                        <w:rPr>
                          <w:rFonts w:hint="eastAsia" w:ascii="黑体" w:hAnsi="黑体" w:eastAsia="黑体" w:cs="黑体"/>
                          <w:sz w:val="24"/>
                          <w:szCs w:val="24"/>
                          <w:lang w:val="en-US" w:eastAsia="zh-CN"/>
                        </w:rPr>
                        <w:t>/T 21180</w:t>
                      </w:r>
                      <w:r>
                        <w:rPr>
                          <w:rFonts w:hint="eastAsia" w:ascii="黑体" w:hAnsi="黑体" w:eastAsia="黑体" w:cs="黑体"/>
                          <w:sz w:val="24"/>
                          <w:szCs w:val="24"/>
                        </w:rPr>
                        <w:t>-</w:t>
                      </w:r>
                      <w:r>
                        <w:rPr>
                          <w:rFonts w:hint="eastAsia" w:ascii="黑体" w:hAnsi="黑体" w:eastAsia="黑体" w:cs="黑体"/>
                          <w:sz w:val="24"/>
                          <w:szCs w:val="24"/>
                          <w:lang w:val="en-US" w:eastAsia="zh-CN"/>
                        </w:rPr>
                        <w:t>2007</w:t>
                      </w:r>
                    </w:p>
                    <w:p>
                      <w:pPr>
                        <w:pStyle w:val="25"/>
                        <w:spacing w:before="0"/>
                        <w:rPr>
                          <w:rFonts w:hint="eastAsia" w:eastAsia="宋体"/>
                          <w:lang w:val="en-US" w:eastAsia="zh-CN"/>
                        </w:rPr>
                      </w:pPr>
                    </w:p>
                  </w:txbxContent>
                </v:textbox>
                <w10:anchorlock/>
              </v:shape>
            </w:pict>
          </mc:Fallback>
        </mc:AlternateContent>
      </w:r>
      <w:r>
        <w:drawing>
          <wp:anchor distT="0" distB="0" distL="114300" distR="114300" simplePos="0" relativeHeight="251660288" behindDoc="0" locked="1" layoutInCell="0" allowOverlap="1">
            <wp:simplePos x="0" y="0"/>
            <wp:positionH relativeFrom="margin">
              <wp:posOffset>4284345</wp:posOffset>
            </wp:positionH>
            <wp:positionV relativeFrom="margin">
              <wp:posOffset>107315</wp:posOffset>
            </wp:positionV>
            <wp:extent cx="1403350" cy="720090"/>
            <wp:effectExtent l="0" t="0" r="6350" b="3810"/>
            <wp:wrapNone/>
            <wp:docPr id="2" name="HBPicture" descr="GB"/>
            <wp:cNvGraphicFramePr/>
            <a:graphic xmlns:a="http://schemas.openxmlformats.org/drawingml/2006/main">
              <a:graphicData uri="http://schemas.openxmlformats.org/drawingml/2006/picture">
                <pic:pic xmlns:pic="http://schemas.openxmlformats.org/drawingml/2006/picture">
                  <pic:nvPicPr>
                    <pic:cNvPr id="2" name="HBPicture" descr="GB"/>
                    <pic:cNvPicPr/>
                  </pic:nvPicPr>
                  <pic:blipFill>
                    <a:blip r:embed="rId10"/>
                    <a:stretch>
                      <a:fillRect/>
                    </a:stretch>
                  </pic:blipFill>
                  <pic:spPr>
                    <a:xfrm>
                      <a:off x="0" y="0"/>
                      <a:ext cx="1403350" cy="720090"/>
                    </a:xfrm>
                    <a:prstGeom prst="rect">
                      <a:avLst/>
                    </a:prstGeom>
                    <a:noFill/>
                    <a:ln>
                      <a:noFill/>
                    </a:ln>
                  </pic:spPr>
                </pic:pic>
              </a:graphicData>
            </a:graphic>
          </wp:anchor>
        </w:drawing>
      </w:r>
      <w:r>
        <mc:AlternateContent>
          <mc:Choice Requires="wps">
            <w:drawing>
              <wp:anchor distT="0" distB="0" distL="114300" distR="114300" simplePos="0" relativeHeight="251659264" behindDoc="0" locked="1" layoutInCell="0" allowOverlap="1">
                <wp:simplePos x="0" y="0"/>
                <wp:positionH relativeFrom="margin">
                  <wp:posOffset>0</wp:posOffset>
                </wp:positionH>
                <wp:positionV relativeFrom="margin">
                  <wp:posOffset>1010920</wp:posOffset>
                </wp:positionV>
                <wp:extent cx="6120130" cy="391160"/>
                <wp:effectExtent l="0" t="0" r="1270" b="2540"/>
                <wp:wrapNone/>
                <wp:docPr id="1"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wps:spPr>
                      <wps:txbx>
                        <w:txbxContent>
                          <w:p>
                            <w:pPr>
                              <w:pStyle w:val="17"/>
                            </w:pPr>
                            <w:r>
                              <w:rPr>
                                <w:rFonts w:hint="eastAsia"/>
                              </w:rPr>
                              <w:t>中华人民共和国国家标准</w:t>
                            </w:r>
                          </w:p>
                        </w:txbxContent>
                      </wps:txbx>
                      <wps:bodyPr wrap="square" lIns="0" tIns="0" rIns="0" bIns="0" upright="1"/>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59264;mso-width-relative:page;mso-height-relative:page;" fillcolor="#FFFFFF" filled="t" stroked="f" coordsize="21600,21600" o:allowincell="f"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YORwXXAAAACAEAAA8AAAAAAAAAAQAgAAAAIgAAAGRycy9kb3du&#10;cmV2LnhtbFBLAQIUABQAAAAIAIdO4kBD9VeBxwEAAKYDAAAOAAAAAAAAAAEAIAAAACYBAABkcnMv&#10;ZTJvRG9jLnhtbFBLBQYAAAAABgAGAFkBAABfBQAAAAA=&#10;">
                <v:fill on="t" focussize="0,0"/>
                <v:stroke on="f"/>
                <v:imagedata o:title=""/>
                <o:lock v:ext="edit" aspectratio="f"/>
                <v:textbox inset="0mm,0mm,0mm,0mm">
                  <w:txbxContent>
                    <w:p>
                      <w:pPr>
                        <w:pStyle w:val="17"/>
                      </w:pPr>
                      <w:r>
                        <w:rPr>
                          <w:rFonts w:hint="eastAsia"/>
                        </w:rPr>
                        <w:t>中华人民共和国国家标准</w:t>
                      </w:r>
                    </w:p>
                  </w:txbxContent>
                </v:textbox>
                <w10:anchorlock/>
              </v:shape>
            </w:pict>
          </mc:Fallback>
        </mc:AlternateContent>
      </w:r>
    </w:p>
    <w:p>
      <w:pPr>
        <w:pStyle w:val="31"/>
        <w:rPr>
          <w:rFonts w:hint="eastAsia"/>
          <w:lang w:val="en-US" w:eastAsia="zh-CN"/>
        </w:rPr>
      </w:pPr>
    </w:p>
    <w:p>
      <w:pPr>
        <w:pStyle w:val="31"/>
        <w:rPr>
          <w:rFonts w:hint="default"/>
          <w:lang w:val="en-US"/>
        </w:rPr>
        <w:sectPr>
          <w:headerReference r:id="rId3" w:type="default"/>
          <w:footerReference r:id="rId5" w:type="default"/>
          <w:headerReference r:id="rId4" w:type="even"/>
          <w:footerReference r:id="rId6" w:type="even"/>
          <w:pgSz w:w="11906" w:h="16838"/>
          <w:pgMar w:top="1361" w:right="1361" w:bottom="1361" w:left="1361" w:header="0" w:footer="737" w:gutter="0"/>
          <w:pgNumType w:fmt="numberInDash"/>
          <w:cols w:space="720" w:num="1"/>
          <w:titlePg/>
          <w:docGrid w:linePitch="312" w:charSpace="0"/>
        </w:sectPr>
      </w:pPr>
    </w:p>
    <w:bookmarkEnd w:id="0"/>
    <w:p>
      <w:pPr>
        <w:jc w:val="center"/>
        <w:rPr>
          <w:rFonts w:hint="eastAsia" w:ascii="黑体" w:hAnsi="黑体" w:eastAsia="黑体" w:cs="黑体"/>
          <w:b/>
          <w:sz w:val="32"/>
          <w:szCs w:val="32"/>
        </w:rPr>
      </w:pPr>
      <w:r>
        <w:rPr>
          <w:rFonts w:hint="eastAsia" w:ascii="黑体" w:hAnsi="黑体" w:eastAsia="黑体" w:cs="黑体"/>
          <w:b/>
          <w:sz w:val="32"/>
          <w:szCs w:val="32"/>
        </w:rPr>
        <w:t>前      言</w:t>
      </w:r>
    </w:p>
    <w:p>
      <w:pPr>
        <w:jc w:val="center"/>
        <w:rPr>
          <w:rFonts w:hint="eastAsia"/>
          <w:sz w:val="32"/>
          <w:szCs w:val="32"/>
        </w:rPr>
      </w:pPr>
    </w:p>
    <w:p>
      <w:pPr>
        <w:pStyle w:val="42"/>
        <w:snapToGrid w:val="0"/>
        <w:ind w:firstLine="420" w:firstLineChars="200"/>
        <w:jc w:val="left"/>
        <w:rPr>
          <w:rFonts w:hint="eastAsia" w:ascii="宋体" w:hAnsi="宋体" w:eastAsia="宋体" w:cs="宋体"/>
        </w:rPr>
      </w:pPr>
      <w:r>
        <w:rPr>
          <w:rFonts w:hint="eastAsia" w:ascii="宋体" w:hAnsi="宋体" w:eastAsia="宋体" w:cs="宋体"/>
        </w:rPr>
        <w:t>本</w:t>
      </w:r>
      <w:r>
        <w:rPr>
          <w:rFonts w:hint="eastAsia" w:ascii="宋体" w:hAnsi="宋体" w:eastAsia="宋体" w:cs="宋体"/>
          <w:spacing w:val="-2"/>
        </w:rPr>
        <w:t>文件</w:t>
      </w:r>
      <w:r>
        <w:rPr>
          <w:rFonts w:hint="eastAsia" w:ascii="宋体" w:hAnsi="宋体" w:eastAsia="宋体" w:cs="宋体"/>
        </w:rPr>
        <w:t>按照GB/T 1.1-2020《标准化工作导则 第1部分：标准化文件的结构和起草规则》的规定起草。</w:t>
      </w:r>
    </w:p>
    <w:p>
      <w:pPr>
        <w:ind w:firstLine="420" w:firstLineChars="200"/>
        <w:rPr>
          <w:rFonts w:hint="eastAsia" w:ascii="宋体" w:hAnsi="宋体"/>
          <w:szCs w:val="21"/>
        </w:rPr>
      </w:pPr>
      <w:r>
        <w:rPr>
          <w:rFonts w:hint="eastAsia" w:ascii="宋体" w:hAnsi="宋体" w:eastAsia="宋体" w:cs="宋体"/>
          <w:sz w:val="21"/>
          <w:szCs w:val="21"/>
        </w:rPr>
        <w:t>本文件</w:t>
      </w:r>
      <w:r>
        <w:rPr>
          <w:rFonts w:hint="eastAsia" w:ascii="宋体" w:hAnsi="宋体" w:eastAsia="宋体" w:cs="宋体"/>
          <w:sz w:val="21"/>
          <w:szCs w:val="21"/>
          <w:lang w:val="en-US" w:eastAsia="zh-CN"/>
        </w:rPr>
        <w:t>代替</w:t>
      </w:r>
      <w:r>
        <w:rPr>
          <w:rFonts w:hint="eastAsia" w:ascii="宋体" w:hAnsi="宋体" w:eastAsia="宋体" w:cs="宋体"/>
          <w:sz w:val="21"/>
          <w:szCs w:val="21"/>
        </w:rPr>
        <w:t>GB</w:t>
      </w:r>
      <w:r>
        <w:rPr>
          <w:rFonts w:hint="eastAsia" w:ascii="宋体" w:hAnsi="宋体" w:eastAsia="宋体" w:cs="宋体"/>
          <w:sz w:val="21"/>
          <w:szCs w:val="21"/>
          <w:lang w:val="en-US" w:eastAsia="zh-CN"/>
        </w:rPr>
        <w:t>/T 21180</w:t>
      </w:r>
      <w:r>
        <w:rPr>
          <w:rFonts w:hint="eastAsia" w:ascii="宋体" w:hAnsi="宋体" w:eastAsia="宋体" w:cs="宋体"/>
          <w:sz w:val="21"/>
          <w:szCs w:val="21"/>
        </w:rPr>
        <w:t>-</w:t>
      </w:r>
      <w:r>
        <w:rPr>
          <w:rFonts w:hint="eastAsia" w:ascii="宋体" w:hAnsi="宋体" w:eastAsia="宋体" w:cs="宋体"/>
          <w:sz w:val="21"/>
          <w:szCs w:val="21"/>
          <w:lang w:val="en-US" w:eastAsia="zh-CN"/>
        </w:rPr>
        <w:t>2007《锡及锡合金废料》</w:t>
      </w:r>
      <w:r>
        <w:rPr>
          <w:rFonts w:hint="eastAsia" w:ascii="宋体" w:hAnsi="宋体"/>
          <w:szCs w:val="21"/>
        </w:rPr>
        <w:t>。本</w:t>
      </w:r>
      <w:r>
        <w:rPr>
          <w:rFonts w:hint="eastAsia" w:ascii="宋体" w:hAnsi="宋体"/>
          <w:szCs w:val="21"/>
          <w:lang w:val="en-US" w:eastAsia="zh-CN"/>
        </w:rPr>
        <w:t>文件</w:t>
      </w:r>
      <w:r>
        <w:rPr>
          <w:rFonts w:hint="eastAsia" w:ascii="宋体" w:hAnsi="宋体"/>
          <w:szCs w:val="21"/>
        </w:rPr>
        <w:t xml:space="preserve">与GB/T </w:t>
      </w:r>
      <w:r>
        <w:rPr>
          <w:rFonts w:hint="eastAsia" w:ascii="宋体" w:hAnsi="宋体"/>
          <w:szCs w:val="21"/>
          <w:lang w:val="en-US" w:eastAsia="zh-CN"/>
        </w:rPr>
        <w:t>211</w:t>
      </w:r>
      <w:r>
        <w:rPr>
          <w:rFonts w:hint="eastAsia" w:ascii="宋体" w:hAnsi="宋体"/>
          <w:szCs w:val="21"/>
        </w:rPr>
        <w:t>8</w:t>
      </w:r>
      <w:r>
        <w:rPr>
          <w:rFonts w:hint="eastAsia" w:ascii="宋体" w:hAnsi="宋体"/>
          <w:szCs w:val="21"/>
          <w:lang w:val="en-US" w:eastAsia="zh-CN"/>
        </w:rPr>
        <w:t>0</w:t>
      </w:r>
      <w:r>
        <w:rPr>
          <w:rFonts w:hint="eastAsia" w:ascii="宋体" w:hAnsi="宋体"/>
          <w:szCs w:val="21"/>
        </w:rPr>
        <w:t>-</w:t>
      </w:r>
      <w:r>
        <w:rPr>
          <w:rFonts w:hint="eastAsia" w:ascii="宋体" w:hAnsi="宋体"/>
          <w:szCs w:val="21"/>
          <w:lang w:val="en-US" w:eastAsia="zh-CN"/>
        </w:rPr>
        <w:t>2007</w:t>
      </w:r>
      <w:r>
        <w:rPr>
          <w:rFonts w:hint="eastAsia" w:ascii="宋体" w:hAnsi="宋体"/>
          <w:szCs w:val="21"/>
        </w:rPr>
        <w:t>相比，主要变化如下：</w:t>
      </w:r>
    </w:p>
    <w:p>
      <w:pPr>
        <w:ind w:firstLine="420" w:firstLineChars="200"/>
        <w:rPr>
          <w:rFonts w:hint="eastAsia" w:ascii="宋体" w:hAnsi="宋体" w:eastAsia="宋体"/>
          <w:szCs w:val="21"/>
          <w:lang w:val="en-US" w:eastAsia="zh-CN"/>
        </w:rPr>
      </w:pPr>
      <w:r>
        <w:rPr>
          <w:rFonts w:hint="eastAsia" w:ascii="宋体" w:hAnsi="宋体"/>
          <w:szCs w:val="21"/>
          <w:lang w:val="en-US" w:eastAsia="zh-CN"/>
        </w:rPr>
        <w:t>a）更改了标准名称,由“</w:t>
      </w:r>
      <w:r>
        <w:rPr>
          <w:rFonts w:hint="eastAsia" w:ascii="宋体" w:hAnsi="宋体" w:eastAsia="宋体" w:cs="宋体"/>
          <w:sz w:val="21"/>
          <w:szCs w:val="21"/>
          <w:lang w:val="en-US" w:eastAsia="zh-CN"/>
        </w:rPr>
        <w:t>锡及锡合金</w:t>
      </w:r>
      <w:r>
        <w:rPr>
          <w:rFonts w:hint="eastAsia" w:ascii="宋体" w:hAnsi="宋体"/>
          <w:szCs w:val="21"/>
          <w:lang w:val="en-US" w:eastAsia="zh-CN"/>
        </w:rPr>
        <w:t>废料”更改为“回收</w:t>
      </w:r>
      <w:r>
        <w:rPr>
          <w:rFonts w:hint="eastAsia" w:ascii="宋体" w:hAnsi="宋体" w:eastAsia="宋体" w:cs="宋体"/>
          <w:sz w:val="21"/>
          <w:szCs w:val="21"/>
          <w:lang w:val="en-US" w:eastAsia="zh-CN"/>
        </w:rPr>
        <w:t>锡及锡合金</w:t>
      </w:r>
      <w:r>
        <w:rPr>
          <w:rFonts w:hint="eastAsia" w:ascii="宋体" w:hAnsi="宋体"/>
          <w:szCs w:val="21"/>
          <w:lang w:val="en-US" w:eastAsia="zh-CN"/>
        </w:rPr>
        <w:t>原料”；</w:t>
      </w:r>
    </w:p>
    <w:p>
      <w:pPr>
        <w:keepNext w:val="0"/>
        <w:keepLines w:val="0"/>
        <w:pageBreakBefore w:val="0"/>
        <w:widowControl w:val="0"/>
        <w:kinsoku/>
        <w:wordWrap/>
        <w:overflowPunct/>
        <w:topLinePunct w:val="0"/>
        <w:autoSpaceDE/>
        <w:autoSpaceDN/>
        <w:bidi w:val="0"/>
        <w:adjustRightInd/>
        <w:snapToGrid/>
        <w:spacing w:line="0" w:lineRule="atLeast"/>
        <w:ind w:left="840" w:leftChars="200" w:hanging="420" w:hangingChars="200"/>
        <w:textAlignment w:val="auto"/>
        <w:rPr>
          <w:rFonts w:hint="eastAsia" w:ascii="宋体" w:hAnsi="宋体"/>
          <w:sz w:val="21"/>
          <w:szCs w:val="21"/>
        </w:rPr>
      </w:pPr>
      <w:r>
        <w:rPr>
          <w:rFonts w:hint="eastAsia" w:ascii="宋体" w:hAnsi="宋体"/>
          <w:sz w:val="21"/>
          <w:szCs w:val="21"/>
          <w:lang w:val="en-US" w:eastAsia="zh-CN"/>
        </w:rPr>
        <w:t>b)更改了</w:t>
      </w:r>
      <w:r>
        <w:rPr>
          <w:rFonts w:hint="eastAsia" w:cs="宋体"/>
          <w:b w:val="0"/>
          <w:bCs w:val="0"/>
          <w:color w:val="000000" w:themeColor="text1"/>
          <w:sz w:val="21"/>
          <w:szCs w:val="21"/>
          <w:lang w:val="en-US" w:eastAsia="zh-CN"/>
          <w14:textFill>
            <w14:solidFill>
              <w14:schemeClr w14:val="tx1"/>
            </w14:solidFill>
          </w14:textFill>
        </w:rPr>
        <w:t>适用范围为“本文件适用于回收锡及锡合金原料的回收、贸易与利用”</w:t>
      </w:r>
      <w:r>
        <w:rPr>
          <w:rFonts w:hint="eastAsia" w:ascii="宋体" w:hAnsi="宋体"/>
          <w:szCs w:val="21"/>
        </w:rPr>
        <w:t>（</w:t>
      </w:r>
      <w:r>
        <w:rPr>
          <w:rFonts w:hint="eastAsia" w:ascii="宋体" w:hAnsi="宋体"/>
          <w:szCs w:val="21"/>
          <w:lang w:val="en-US" w:eastAsia="zh-CN"/>
        </w:rPr>
        <w:t>见第1章，2007版的第1章</w:t>
      </w:r>
      <w:r>
        <w:rPr>
          <w:rFonts w:hint="eastAsia" w:ascii="宋体" w:hAnsi="宋体"/>
          <w:szCs w:val="21"/>
        </w:rPr>
        <w:t>）</w:t>
      </w:r>
      <w:r>
        <w:rPr>
          <w:rFonts w:hint="eastAsia" w:ascii="宋体" w:hAnsi="宋体"/>
          <w:sz w:val="21"/>
          <w:szCs w:val="21"/>
        </w:rPr>
        <w:t>；</w:t>
      </w:r>
    </w:p>
    <w:p>
      <w:pPr>
        <w:widowControl/>
        <w:jc w:val="left"/>
        <w:rPr>
          <w:rFonts w:hint="default" w:asciiTheme="minorEastAsia" w:hAnsiTheme="minorEastAsia" w:eastAsia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c）更改了</w:t>
      </w:r>
      <w:r>
        <w:rPr>
          <w:rFonts w:hint="eastAsia" w:asciiTheme="minorEastAsia" w:hAnsiTheme="minorEastAsia" w:eastAsiaTheme="minorEastAsia" w:cstheme="minorEastAsia"/>
          <w:color w:val="000000" w:themeColor="text1"/>
          <w:szCs w:val="21"/>
          <w14:textFill>
            <w14:solidFill>
              <w14:schemeClr w14:val="tx1"/>
            </w14:solidFill>
          </w14:textFill>
        </w:rPr>
        <w:t>回收锡及锡合金原料</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的</w:t>
      </w:r>
      <w:r>
        <w:rPr>
          <w:rFonts w:hint="eastAsia" w:asciiTheme="minorEastAsia" w:hAnsiTheme="minorEastAsia" w:eastAsiaTheme="minorEastAsia" w:cstheme="minorEastAsia"/>
          <w:color w:val="000000" w:themeColor="text1"/>
          <w:szCs w:val="21"/>
          <w14:textFill>
            <w14:solidFill>
              <w14:schemeClr w14:val="tx1"/>
            </w14:solidFill>
          </w14:textFill>
        </w:rPr>
        <w:t>分类</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新增</w:t>
      </w:r>
      <w:r>
        <w:rPr>
          <w:rFonts w:hint="eastAsia" w:ascii="宋体" w:hAnsi="宋体" w:eastAsia="宋体" w:cs="宋体"/>
          <w:sz w:val="21"/>
          <w:szCs w:val="21"/>
        </w:rPr>
        <w:t>回收锡及锡合金渣、尘、泥料</w:t>
      </w:r>
      <w:r>
        <w:rPr>
          <w:rFonts w:hint="eastAsia" w:ascii="宋体" w:hAnsi="宋体" w:cs="宋体"/>
          <w:sz w:val="21"/>
          <w:szCs w:val="21"/>
          <w:lang w:val="en-US" w:eastAsia="zh-CN"/>
        </w:rPr>
        <w:t>组别“</w:t>
      </w:r>
      <w:r>
        <w:rPr>
          <w:rFonts w:hint="eastAsia" w:ascii="宋体" w:hAnsi="宋体" w:eastAsia="宋体" w:cs="宋体"/>
          <w:sz w:val="21"/>
          <w:szCs w:val="21"/>
        </w:rPr>
        <w:t>钨锡矿及钨锡矿富集渣</w:t>
      </w:r>
      <w:r>
        <w:rPr>
          <w:rFonts w:hint="eastAsia" w:ascii="宋体" w:hAnsi="宋体" w:cs="宋体"/>
          <w:sz w:val="21"/>
          <w:szCs w:val="21"/>
          <w:lang w:eastAsia="zh-CN"/>
        </w:rPr>
        <w:t>，</w:t>
      </w:r>
      <w:r>
        <w:rPr>
          <w:rFonts w:hint="eastAsia" w:ascii="宋体" w:hAnsi="宋体" w:eastAsia="宋体" w:cs="宋体"/>
          <w:sz w:val="21"/>
          <w:szCs w:val="21"/>
        </w:rPr>
        <w:t>粒</w:t>
      </w:r>
      <w:r>
        <w:rPr>
          <w:rFonts w:hint="eastAsia" w:ascii="宋体" w:hAnsi="宋体" w:eastAsia="宋体" w:cs="宋体"/>
          <w:sz w:val="21"/>
          <w:szCs w:val="21"/>
          <w:lang w:val="en-US" w:eastAsia="zh-CN"/>
        </w:rPr>
        <w:t>度</w:t>
      </w:r>
      <w:r>
        <w:rPr>
          <w:rFonts w:hint="eastAsia" w:ascii="宋体" w:hAnsi="宋体" w:eastAsia="宋体" w:cs="宋体"/>
          <w:sz w:val="21"/>
          <w:szCs w:val="21"/>
        </w:rPr>
        <w:t>≤1mm</w:t>
      </w:r>
      <w:r>
        <w:rPr>
          <w:rFonts w:hint="eastAsia" w:ascii="宋体" w:hAnsi="宋体" w:cs="宋体"/>
          <w:sz w:val="21"/>
          <w:szCs w:val="21"/>
          <w:lang w:eastAsia="zh-CN"/>
        </w:rPr>
        <w:t>，</w:t>
      </w:r>
      <w:r>
        <w:rPr>
          <w:rFonts w:hint="eastAsia" w:ascii="宋体" w:hAnsi="宋体" w:eastAsia="宋体" w:cs="宋体"/>
          <w:kern w:val="0"/>
          <w:sz w:val="21"/>
          <w:szCs w:val="21"/>
        </w:rPr>
        <w:t>水份≤</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0%</w:t>
      </w:r>
      <w:r>
        <w:rPr>
          <w:rFonts w:hint="eastAsia" w:ascii="宋体" w:hAnsi="宋体" w:cs="宋体"/>
          <w:kern w:val="0"/>
          <w:sz w:val="21"/>
          <w:szCs w:val="21"/>
          <w:lang w:eastAsia="zh-CN"/>
        </w:rPr>
        <w:t>，</w:t>
      </w:r>
      <w:r>
        <w:rPr>
          <w:rFonts w:ascii="宋体" w:hAnsi="宋体" w:eastAsia="宋体" w:cs="宋体"/>
          <w:sz w:val="21"/>
          <w:szCs w:val="21"/>
        </w:rPr>
        <w:t>含锡1%≤Sn＜20%,无其他夹杂物及油污</w:t>
      </w:r>
      <w:r>
        <w:rPr>
          <w:rFonts w:hint="eastAsia" w:ascii="宋体" w:hAnsi="宋体" w:cs="宋体"/>
          <w:sz w:val="18"/>
          <w:szCs w:val="18"/>
          <w:lang w:eastAsia="zh-CN"/>
        </w:rPr>
        <w:t>”，</w:t>
      </w:r>
      <w:r>
        <w:rPr>
          <w:rFonts w:hint="eastAsia" w:ascii="宋体" w:hAnsi="宋体" w:cs="宋体"/>
          <w:sz w:val="21"/>
          <w:szCs w:val="21"/>
          <w:lang w:val="en-US" w:eastAsia="zh-CN"/>
        </w:rPr>
        <w:t>新增</w:t>
      </w:r>
      <w:r>
        <w:rPr>
          <w:rFonts w:hint="eastAsia" w:ascii="宋体" w:hAnsi="宋体" w:eastAsia="宋体" w:cs="宋体"/>
          <w:color w:val="auto"/>
          <w:sz w:val="21"/>
          <w:szCs w:val="21"/>
          <w:lang w:val="en-US" w:eastAsia="zh-CN"/>
        </w:rPr>
        <w:t xml:space="preserve">精炼渣、锡尘、锡泥的含锡等级为“4级 </w:t>
      </w:r>
      <w:r>
        <w:rPr>
          <w:rFonts w:hint="eastAsia" w:ascii="宋体" w:hAnsi="宋体" w:eastAsia="宋体" w:cs="宋体"/>
          <w:color w:val="auto"/>
          <w:kern w:val="0"/>
          <w:sz w:val="21"/>
          <w:szCs w:val="21"/>
        </w:rPr>
        <w:t>含锡</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%≤Sn＜</w:t>
      </w: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0%</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无其他夹杂物及油污</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分别调整</w:t>
      </w:r>
      <w:r>
        <w:rPr>
          <w:rFonts w:hint="eastAsia" w:ascii="宋体" w:hAnsi="宋体" w:eastAsia="宋体" w:cs="宋体"/>
          <w:color w:val="auto"/>
          <w:sz w:val="21"/>
          <w:szCs w:val="21"/>
          <w:lang w:val="en-US" w:eastAsia="zh-CN"/>
        </w:rPr>
        <w:t>精炼渣、锡尘、锡泥的含锡等级“</w:t>
      </w:r>
      <w:r>
        <w:rPr>
          <w:rStyle w:val="15"/>
          <w:rFonts w:hint="eastAsia" w:ascii="宋体" w:hAnsi="宋体" w:eastAsia="宋体" w:cs="宋体"/>
          <w:i w:val="0"/>
          <w:iCs w:val="0"/>
          <w:caps w:val="0"/>
          <w:color w:val="auto"/>
          <w:spacing w:val="0"/>
          <w:sz w:val="21"/>
          <w:szCs w:val="21"/>
          <w:shd w:val="clear" w:fill="FFFFFF"/>
          <w:lang w:val="en-US" w:eastAsia="zh-CN"/>
        </w:rPr>
        <w:t>2级 含锡40%---60%，</w:t>
      </w:r>
      <w:r>
        <w:rPr>
          <w:rFonts w:hint="eastAsia" w:ascii="宋体" w:hAnsi="宋体" w:eastAsia="宋体" w:cs="宋体"/>
          <w:color w:val="auto"/>
          <w:kern w:val="0"/>
          <w:sz w:val="21"/>
          <w:szCs w:val="21"/>
        </w:rPr>
        <w:t>无其他夹杂物及油污</w:t>
      </w:r>
      <w:r>
        <w:rPr>
          <w:rStyle w:val="15"/>
          <w:rFonts w:hint="eastAsia" w:ascii="宋体" w:hAnsi="宋体" w:eastAsia="宋体" w:cs="宋体"/>
          <w:i w:val="0"/>
          <w:iCs w:val="0"/>
          <w:caps w:val="0"/>
          <w:color w:val="auto"/>
          <w:spacing w:val="0"/>
          <w:sz w:val="21"/>
          <w:szCs w:val="21"/>
          <w:shd w:val="clear" w:fill="FFFFFF"/>
          <w:lang w:val="en-US" w:eastAsia="zh-CN"/>
        </w:rPr>
        <w:t>;3级 含锡20%---40%，</w:t>
      </w:r>
      <w:r>
        <w:rPr>
          <w:rFonts w:hint="eastAsia" w:ascii="宋体" w:hAnsi="宋体" w:eastAsia="宋体" w:cs="宋体"/>
          <w:color w:val="auto"/>
          <w:kern w:val="0"/>
          <w:sz w:val="21"/>
          <w:szCs w:val="21"/>
        </w:rPr>
        <w:t>无其他夹杂物及油污</w:t>
      </w:r>
      <w:r>
        <w:rPr>
          <w:rFonts w:hint="eastAsia" w:ascii="宋体" w:hAnsi="宋体" w:eastAsia="宋体" w:cs="宋体"/>
          <w:color w:val="auto"/>
          <w:kern w:val="0"/>
          <w:sz w:val="21"/>
          <w:szCs w:val="21"/>
          <w:lang w:eastAsia="zh-CN"/>
        </w:rPr>
        <w:t>”</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见表1，2017年版的表1）；</w:t>
      </w:r>
    </w:p>
    <w:p>
      <w:pPr>
        <w:keepNext w:val="0"/>
        <w:keepLines w:val="0"/>
        <w:pageBreakBefore w:val="0"/>
        <w:widowControl w:val="0"/>
        <w:kinsoku/>
        <w:wordWrap/>
        <w:overflowPunct/>
        <w:topLinePunct w:val="0"/>
        <w:autoSpaceDE/>
        <w:autoSpaceDN/>
        <w:bidi w:val="0"/>
        <w:adjustRightInd/>
        <w:snapToGrid/>
        <w:spacing w:line="0" w:lineRule="atLeast"/>
        <w:ind w:left="840" w:leftChars="200" w:hanging="420" w:hangingChars="200"/>
        <w:textAlignment w:val="auto"/>
        <w:rPr>
          <w:rFonts w:hint="eastAsia" w:ascii="宋体" w:hAnsi="宋体" w:eastAsia="宋体" w:cs="宋体"/>
          <w:b w:val="0"/>
          <w:bCs w:val="0"/>
          <w:color w:val="auto"/>
          <w:sz w:val="21"/>
          <w:szCs w:val="21"/>
          <w:lang w:val="en-US" w:eastAsia="zh-CN"/>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d）更改了</w:t>
      </w:r>
      <w:r>
        <w:rPr>
          <w:rFonts w:hint="eastAsia" w:asciiTheme="minorEastAsia" w:hAnsiTheme="minorEastAsia" w:eastAsiaTheme="minorEastAsia" w:cstheme="minorEastAsia"/>
          <w:b w:val="0"/>
          <w:bCs w:val="0"/>
          <w:sz w:val="21"/>
          <w:szCs w:val="21"/>
          <w:lang w:val="en-US" w:eastAsia="zh-CN"/>
        </w:rPr>
        <w:t>试验方法</w:t>
      </w:r>
      <w:r>
        <w:rPr>
          <w:rFonts w:hint="eastAsia" w:ascii="宋体" w:hAnsi="宋体"/>
          <w:szCs w:val="21"/>
        </w:rPr>
        <w:t>（</w:t>
      </w:r>
      <w:r>
        <w:rPr>
          <w:rFonts w:hint="eastAsia" w:ascii="宋体" w:hAnsi="宋体"/>
          <w:szCs w:val="21"/>
          <w:lang w:val="en-US" w:eastAsia="zh-CN"/>
        </w:rPr>
        <w:t>见5.2，2007版的5.2</w:t>
      </w:r>
      <w:r>
        <w:rPr>
          <w:rFonts w:hint="eastAsia" w:ascii="宋体" w:hAnsi="宋体"/>
          <w:szCs w:val="21"/>
        </w:rPr>
        <w:t>）</w:t>
      </w:r>
      <w:r>
        <w:rPr>
          <w:rFonts w:hint="eastAsia" w:ascii="宋体" w:hAnsi="宋体" w:eastAsia="宋体" w:cs="宋体"/>
          <w:b w:val="0"/>
          <w:bCs w:val="0"/>
          <w:color w:val="auto"/>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firstLine="420" w:firstLineChars="200"/>
        <w:textAlignment w:val="auto"/>
        <w:rPr>
          <w:rFonts w:hint="eastAsia" w:eastAsia="宋体" w:asciiTheme="minorEastAsia" w:hAnsiTheme="minorEastAsia" w:cstheme="minorEastAsia"/>
          <w:b w:val="0"/>
          <w:bCs w:val="0"/>
          <w:sz w:val="21"/>
          <w:szCs w:val="21"/>
          <w:lang w:val="en-US" w:eastAsia="zh-CN"/>
        </w:rPr>
      </w:pPr>
      <w:r>
        <w:rPr>
          <w:rFonts w:hint="eastAsia" w:ascii="宋体" w:hAnsi="宋体" w:cs="宋体"/>
          <w:color w:val="auto"/>
          <w:sz w:val="21"/>
          <w:szCs w:val="21"/>
          <w:lang w:val="en-US" w:eastAsia="zh-CN"/>
        </w:rPr>
        <w:t>e）</w:t>
      </w:r>
      <w:r>
        <w:rPr>
          <w:rFonts w:hint="eastAsia" w:asciiTheme="minorEastAsia" w:hAnsiTheme="minorEastAsia" w:eastAsiaTheme="minorEastAsia" w:cstheme="minorEastAsia"/>
          <w:sz w:val="21"/>
          <w:szCs w:val="21"/>
          <w:lang w:val="en-US" w:eastAsia="zh-CN"/>
        </w:rPr>
        <w:t>更改了</w:t>
      </w:r>
      <w:r>
        <w:rPr>
          <w:rFonts w:hint="eastAsia" w:asciiTheme="minorEastAsia" w:hAnsiTheme="minorEastAsia" w:eastAsiaTheme="minorEastAsia" w:cstheme="minorEastAsia"/>
          <w:b w:val="0"/>
          <w:bCs w:val="0"/>
          <w:sz w:val="21"/>
          <w:szCs w:val="21"/>
          <w:lang w:val="en-US" w:eastAsia="zh-CN"/>
        </w:rPr>
        <w:t>检验规则</w:t>
      </w:r>
      <w:r>
        <w:rPr>
          <w:rFonts w:hint="eastAsia" w:ascii="宋体" w:hAnsi="宋体"/>
          <w:szCs w:val="21"/>
        </w:rPr>
        <w:t>（</w:t>
      </w:r>
      <w:r>
        <w:rPr>
          <w:rFonts w:hint="eastAsia" w:ascii="宋体" w:hAnsi="宋体"/>
          <w:szCs w:val="21"/>
          <w:lang w:val="en-US" w:eastAsia="zh-CN"/>
        </w:rPr>
        <w:t>见第6章，2007版的第6章</w:t>
      </w:r>
      <w:r>
        <w:rPr>
          <w:rFonts w:hint="eastAsia" w:ascii="宋体" w:hAnsi="宋体"/>
          <w:szCs w:val="21"/>
        </w:rPr>
        <w:t>）</w:t>
      </w:r>
      <w:r>
        <w:rPr>
          <w:rFonts w:hint="eastAsia" w:ascii="宋体" w:hAnsi="宋体"/>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firstLine="420" w:firstLineChars="200"/>
        <w:textAlignment w:val="auto"/>
        <w:rPr>
          <w:rFonts w:hint="eastAsia" w:eastAsia="宋体" w:asciiTheme="minorEastAsia" w:hAnsi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f）</w:t>
      </w:r>
      <w:r>
        <w:rPr>
          <w:rFonts w:hint="eastAsia" w:asciiTheme="minorEastAsia" w:hAnsiTheme="minorEastAsia" w:eastAsiaTheme="minorEastAsia" w:cstheme="minorEastAsia"/>
          <w:sz w:val="21"/>
          <w:szCs w:val="21"/>
          <w:lang w:val="en-US" w:eastAsia="zh-CN"/>
        </w:rPr>
        <w:t>更改了</w:t>
      </w:r>
      <w:r>
        <w:rPr>
          <w:rFonts w:hint="eastAsia" w:asciiTheme="minorEastAsia" w:hAnsiTheme="minorEastAsia" w:eastAsiaTheme="minorEastAsia" w:cstheme="minorEastAsia"/>
          <w:b w:val="0"/>
          <w:bCs w:val="0"/>
          <w:sz w:val="21"/>
          <w:szCs w:val="21"/>
        </w:rPr>
        <w:t>标志、包装、运输</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贮存</w:t>
      </w:r>
      <w:r>
        <w:rPr>
          <w:rFonts w:hint="eastAsia" w:asciiTheme="minorEastAsia" w:hAnsiTheme="minorEastAsia" w:eastAsiaTheme="minorEastAsia" w:cstheme="minorEastAsia"/>
          <w:b w:val="0"/>
          <w:bCs w:val="0"/>
          <w:sz w:val="21"/>
          <w:szCs w:val="21"/>
          <w:lang w:val="en-US" w:eastAsia="zh-CN"/>
        </w:rPr>
        <w:t>和随行文件的内容</w:t>
      </w:r>
      <w:r>
        <w:rPr>
          <w:rFonts w:hint="eastAsia" w:ascii="宋体" w:hAnsi="宋体"/>
          <w:szCs w:val="21"/>
        </w:rPr>
        <w:t>（</w:t>
      </w:r>
      <w:r>
        <w:rPr>
          <w:rFonts w:hint="eastAsia" w:ascii="宋体" w:hAnsi="宋体"/>
          <w:szCs w:val="21"/>
          <w:lang w:val="en-US" w:eastAsia="zh-CN"/>
        </w:rPr>
        <w:t>见第7章，2007版的第7章</w:t>
      </w:r>
      <w:r>
        <w:rPr>
          <w:rFonts w:hint="eastAsia" w:ascii="宋体" w:hAnsi="宋体"/>
          <w:szCs w:val="21"/>
        </w:rPr>
        <w:t>）</w:t>
      </w:r>
      <w:r>
        <w:rPr>
          <w:rFonts w:hint="eastAsia" w:ascii="宋体" w:hAnsi="宋体"/>
          <w:szCs w:val="21"/>
          <w:lang w:eastAsia="zh-CN"/>
        </w:rPr>
        <w:t>。</w:t>
      </w:r>
    </w:p>
    <w:p>
      <w:pPr>
        <w:ind w:left="420" w:hanging="420" w:hangingChars="200"/>
        <w:rPr>
          <w:rFonts w:hint="eastAsia" w:ascii="宋体" w:hAnsi="宋体"/>
          <w:szCs w:val="21"/>
        </w:rPr>
      </w:pPr>
      <w:r>
        <w:rPr>
          <w:rFonts w:hint="eastAsia" w:ascii="宋体" w:hAnsi="宋体"/>
          <w:szCs w:val="21"/>
        </w:rPr>
        <w:t xml:space="preserve">    </w:t>
      </w:r>
      <w:r>
        <w:rPr>
          <w:rFonts w:hint="eastAsia" w:ascii="宋体" w:hAnsi="宋体" w:eastAsia="宋体" w:cs="宋体"/>
        </w:rPr>
        <w:t>请注意本文件的某些内容可能涉及专利。本文件的发布机构不承担识别专利的责任。</w:t>
      </w:r>
      <w:r>
        <w:rPr>
          <w:rFonts w:hint="eastAsia" w:ascii="宋体" w:hAnsi="宋体" w:eastAsia="宋体" w:cs="宋体"/>
          <w:color w:val="FF0000"/>
        </w:rPr>
        <w:br w:type="textWrapping"/>
      </w:r>
      <w:r>
        <w:rPr>
          <w:rFonts w:hint="eastAsia" w:ascii="宋体" w:hAnsi="宋体"/>
          <w:szCs w:val="21"/>
        </w:rPr>
        <w:t>本</w:t>
      </w:r>
      <w:r>
        <w:rPr>
          <w:rFonts w:hint="eastAsia" w:ascii="宋体" w:hAnsi="宋体"/>
          <w:szCs w:val="21"/>
          <w:lang w:val="en-US" w:eastAsia="zh-CN"/>
        </w:rPr>
        <w:t>文件</w:t>
      </w:r>
      <w:r>
        <w:rPr>
          <w:rFonts w:hint="eastAsia" w:ascii="宋体" w:hAnsi="宋体"/>
          <w:szCs w:val="21"/>
        </w:rPr>
        <w:t>由中国有色金属工业协会提出。</w:t>
      </w:r>
    </w:p>
    <w:p>
      <w:pPr>
        <w:rPr>
          <w:rFonts w:hint="eastAsia" w:ascii="宋体" w:hAnsi="宋体"/>
          <w:szCs w:val="21"/>
        </w:rPr>
      </w:pPr>
      <w:r>
        <w:rPr>
          <w:rFonts w:hint="eastAsia" w:ascii="宋体" w:hAnsi="宋体"/>
          <w:szCs w:val="21"/>
        </w:rPr>
        <w:t xml:space="preserve">    本</w:t>
      </w:r>
      <w:r>
        <w:rPr>
          <w:rFonts w:hint="eastAsia" w:ascii="宋体" w:hAnsi="宋体"/>
          <w:szCs w:val="21"/>
          <w:lang w:val="en-US" w:eastAsia="zh-CN"/>
        </w:rPr>
        <w:t>文件</w:t>
      </w:r>
      <w:r>
        <w:rPr>
          <w:rFonts w:hint="eastAsia" w:ascii="宋体" w:hAnsi="宋体"/>
          <w:szCs w:val="21"/>
        </w:rPr>
        <w:t>由全国有色金属标准化技术委员会（SAC/TC 243）归口。</w:t>
      </w:r>
    </w:p>
    <w:p>
      <w:pPr>
        <w:rPr>
          <w:rFonts w:hint="eastAsia" w:ascii="宋体" w:hAnsi="宋体"/>
          <w:szCs w:val="21"/>
        </w:rPr>
      </w:pPr>
      <w:r>
        <w:rPr>
          <w:rFonts w:hint="eastAsia" w:ascii="宋体" w:hAnsi="宋体"/>
          <w:szCs w:val="21"/>
        </w:rPr>
        <w:t xml:space="preserve">    本</w:t>
      </w:r>
      <w:r>
        <w:rPr>
          <w:rFonts w:hint="eastAsia" w:ascii="宋体" w:hAnsi="宋体"/>
          <w:szCs w:val="21"/>
          <w:lang w:val="en-US" w:eastAsia="zh-CN"/>
        </w:rPr>
        <w:t>文件</w:t>
      </w:r>
      <w:r>
        <w:rPr>
          <w:rFonts w:hint="eastAsia" w:ascii="宋体" w:hAnsi="宋体"/>
          <w:szCs w:val="21"/>
        </w:rPr>
        <w:t>起草单位：</w:t>
      </w:r>
      <w:r>
        <w:rPr>
          <w:rFonts w:hint="eastAsia" w:ascii="宋体" w:hAnsi="宋体" w:cs="宋体"/>
          <w:kern w:val="0"/>
          <w:szCs w:val="21"/>
        </w:rPr>
        <w:t>。</w:t>
      </w:r>
    </w:p>
    <w:p>
      <w:pPr>
        <w:rPr>
          <w:rFonts w:hint="eastAsia" w:ascii="宋体" w:hAnsi="宋体"/>
          <w:szCs w:val="21"/>
        </w:rPr>
      </w:pPr>
      <w:r>
        <w:rPr>
          <w:rFonts w:hint="eastAsia" w:ascii="宋体" w:hAnsi="宋体"/>
          <w:szCs w:val="21"/>
        </w:rPr>
        <w:t xml:space="preserve">    本</w:t>
      </w:r>
      <w:r>
        <w:rPr>
          <w:rFonts w:hint="eastAsia" w:ascii="宋体" w:hAnsi="宋体"/>
          <w:szCs w:val="21"/>
          <w:lang w:val="en-US" w:eastAsia="zh-CN"/>
        </w:rPr>
        <w:t>文件</w:t>
      </w:r>
      <w:r>
        <w:rPr>
          <w:rFonts w:hint="eastAsia" w:ascii="宋体" w:hAnsi="宋体"/>
          <w:szCs w:val="21"/>
        </w:rPr>
        <w:t>主要起草人：</w:t>
      </w:r>
      <w:r>
        <w:rPr>
          <w:rFonts w:hint="eastAsia" w:ascii="宋体" w:hAnsi="宋体" w:cs="宋体"/>
          <w:kern w:val="0"/>
          <w:szCs w:val="21"/>
        </w:rPr>
        <w:t>。</w:t>
      </w:r>
    </w:p>
    <w:p>
      <w:pPr>
        <w:rPr>
          <w:rFonts w:hint="eastAsia" w:ascii="宋体" w:hAnsi="宋体"/>
          <w:szCs w:val="21"/>
        </w:rPr>
      </w:pPr>
      <w:r>
        <w:rPr>
          <w:rFonts w:hint="eastAsia" w:ascii="宋体" w:hAnsi="宋体"/>
          <w:szCs w:val="21"/>
        </w:rPr>
        <w:t xml:space="preserve">    本</w:t>
      </w:r>
      <w:r>
        <w:rPr>
          <w:rFonts w:hint="eastAsia" w:ascii="宋体" w:hAnsi="宋体"/>
          <w:szCs w:val="21"/>
          <w:lang w:val="en-US" w:eastAsia="zh-CN"/>
        </w:rPr>
        <w:t>文件</w:t>
      </w:r>
      <w:r>
        <w:rPr>
          <w:rFonts w:hint="eastAsia" w:ascii="宋体" w:hAnsi="宋体"/>
          <w:szCs w:val="21"/>
        </w:rPr>
        <w:t>所代替的历次版本发布情况为：</w:t>
      </w:r>
    </w:p>
    <w:p>
      <w:pPr>
        <w:rPr>
          <w:rFonts w:hint="eastAsia" w:ascii="宋体" w:hAnsi="宋体"/>
          <w:szCs w:val="21"/>
        </w:rPr>
      </w:pPr>
      <w:r>
        <w:rPr>
          <w:rFonts w:hint="eastAsia" w:ascii="宋体" w:hAnsi="宋体"/>
          <w:szCs w:val="21"/>
        </w:rPr>
        <w:t xml:space="preserve">    ——GB/T </w:t>
      </w:r>
      <w:r>
        <w:rPr>
          <w:rFonts w:hint="eastAsia" w:ascii="宋体" w:hAnsi="宋体"/>
          <w:szCs w:val="21"/>
          <w:lang w:val="en-US" w:eastAsia="zh-CN"/>
        </w:rPr>
        <w:t>21180</w:t>
      </w:r>
      <w:r>
        <w:rPr>
          <w:rFonts w:hint="eastAsia" w:ascii="宋体" w:hAnsi="宋体"/>
          <w:szCs w:val="21"/>
        </w:rPr>
        <w:t>-20</w:t>
      </w:r>
      <w:r>
        <w:rPr>
          <w:rFonts w:hint="eastAsia" w:ascii="宋体" w:hAnsi="宋体"/>
          <w:szCs w:val="21"/>
          <w:lang w:val="en-US" w:eastAsia="zh-CN"/>
        </w:rPr>
        <w:t>07</w:t>
      </w:r>
      <w:r>
        <w:rPr>
          <w:rFonts w:hint="eastAsia" w:ascii="宋体" w:hAnsi="宋体"/>
          <w:szCs w:val="21"/>
        </w:rPr>
        <w:t>。</w:t>
      </w:r>
    </w:p>
    <w:p>
      <w:pPr>
        <w:jc w:val="both"/>
        <w:rPr>
          <w:rFonts w:hint="eastAsia"/>
        </w:rPr>
      </w:pPr>
    </w:p>
    <w:p>
      <w:pPr>
        <w:jc w:val="both"/>
        <w:rPr>
          <w:rFonts w:hint="eastAsia"/>
        </w:rPr>
      </w:pPr>
    </w:p>
    <w:p>
      <w:pPr>
        <w:jc w:val="both"/>
        <w:rPr>
          <w:rFonts w:hint="eastAsia"/>
        </w:rPr>
      </w:pPr>
    </w:p>
    <w:p>
      <w:pPr>
        <w:jc w:val="both"/>
        <w:rPr>
          <w:rFonts w:hint="eastAsia"/>
        </w:rPr>
      </w:pPr>
    </w:p>
    <w:p>
      <w:pPr>
        <w:jc w:val="both"/>
        <w:rPr>
          <w:rFonts w:hint="eastAsia"/>
        </w:rPr>
      </w:pPr>
    </w:p>
    <w:p>
      <w:pPr>
        <w:jc w:val="both"/>
        <w:rPr>
          <w:rFonts w:hint="eastAsia"/>
        </w:rPr>
      </w:pPr>
    </w:p>
    <w:p>
      <w:pPr>
        <w:jc w:val="both"/>
        <w:rPr>
          <w:rFonts w:hint="eastAsia"/>
        </w:rPr>
      </w:pPr>
    </w:p>
    <w:p>
      <w:pPr>
        <w:jc w:val="both"/>
        <w:rPr>
          <w:rFonts w:hint="eastAsia"/>
        </w:rPr>
      </w:pPr>
    </w:p>
    <w:p>
      <w:pPr>
        <w:jc w:val="both"/>
        <w:rPr>
          <w:rFonts w:hint="eastAsia"/>
        </w:rPr>
      </w:pPr>
    </w:p>
    <w:p>
      <w:pPr>
        <w:jc w:val="both"/>
        <w:rPr>
          <w:rFonts w:hint="eastAsia"/>
        </w:rPr>
      </w:pPr>
    </w:p>
    <w:p>
      <w:pPr>
        <w:jc w:val="both"/>
        <w:rPr>
          <w:rFonts w:hint="eastAsia"/>
        </w:rPr>
      </w:pPr>
    </w:p>
    <w:p>
      <w:pPr>
        <w:jc w:val="both"/>
        <w:rPr>
          <w:rFonts w:hint="eastAsia"/>
        </w:rPr>
      </w:pPr>
    </w:p>
    <w:p>
      <w:pPr>
        <w:jc w:val="both"/>
        <w:rPr>
          <w:rFonts w:hint="eastAsia"/>
        </w:rPr>
      </w:pPr>
    </w:p>
    <w:p>
      <w:pPr>
        <w:jc w:val="both"/>
        <w:rPr>
          <w:rFonts w:hint="eastAsia"/>
        </w:rPr>
      </w:pPr>
    </w:p>
    <w:p>
      <w:pPr>
        <w:jc w:val="both"/>
        <w:rPr>
          <w:rFonts w:hint="eastAsia"/>
        </w:rPr>
      </w:pPr>
    </w:p>
    <w:p>
      <w:pPr>
        <w:jc w:val="both"/>
        <w:rPr>
          <w:rFonts w:hint="eastAsia"/>
        </w:rPr>
      </w:pPr>
    </w:p>
    <w:p>
      <w:pPr>
        <w:jc w:val="both"/>
        <w:rPr>
          <w:rFonts w:hint="eastAsia"/>
        </w:rPr>
      </w:pPr>
    </w:p>
    <w:p>
      <w:pPr>
        <w:jc w:val="both"/>
        <w:rPr>
          <w:rFonts w:hint="eastAsia"/>
        </w:rPr>
      </w:pPr>
    </w:p>
    <w:p>
      <w:pPr>
        <w:jc w:val="both"/>
        <w:rPr>
          <w:rFonts w:hint="eastAsia"/>
        </w:rPr>
      </w:pPr>
    </w:p>
    <w:p>
      <w:pPr>
        <w:jc w:val="both"/>
        <w:rPr>
          <w:rFonts w:hint="eastAsia"/>
        </w:rPr>
      </w:pPr>
    </w:p>
    <w:p>
      <w:pPr>
        <w:jc w:val="both"/>
        <w:rPr>
          <w:rFonts w:hint="eastAsia"/>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回收锡及锡合金原料</w:t>
      </w:r>
    </w:p>
    <w:p>
      <w:pPr>
        <w:autoSpaceDE w:val="0"/>
        <w:autoSpaceDN w:val="0"/>
        <w:adjustRightInd w:val="0"/>
        <w:snapToGrid w:val="0"/>
        <w:spacing w:line="360" w:lineRule="exact"/>
        <w:rPr>
          <w:rFonts w:hint="eastAsia" w:ascii="宋体" w:hAnsi="宋体"/>
          <w:szCs w:val="20"/>
        </w:rPr>
      </w:pPr>
    </w:p>
    <w:p>
      <w:pPr>
        <w:pStyle w:val="44"/>
        <w:numPr>
          <w:ilvl w:val="0"/>
          <w:numId w:val="2"/>
        </w:numPr>
        <w:adjustRightInd w:val="0"/>
        <w:snapToGrid w:val="0"/>
        <w:spacing w:before="312" w:beforeLines="100" w:after="312" w:afterLines="100"/>
        <w:ind w:firstLineChars="0"/>
        <w:outlineLvl w:val="1"/>
        <w:rPr>
          <w:rFonts w:ascii="黑体" w:hAnsi="黑体" w:eastAsia="黑体"/>
          <w:szCs w:val="21"/>
        </w:rPr>
      </w:pPr>
      <w:r>
        <w:rPr>
          <w:rFonts w:hint="eastAsia" w:ascii="黑体" w:hAnsi="黑体" w:eastAsia="黑体"/>
          <w:szCs w:val="21"/>
        </w:rPr>
        <w:t xml:space="preserve">  </w:t>
      </w:r>
      <w:r>
        <w:rPr>
          <w:rFonts w:ascii="黑体" w:hAnsi="黑体" w:eastAsia="黑体"/>
          <w:szCs w:val="21"/>
        </w:rPr>
        <w:t>范围</w:t>
      </w:r>
    </w:p>
    <w:p>
      <w:pPr>
        <w:ind w:firstLine="420" w:firstLineChars="200"/>
        <w:rPr>
          <w:rFonts w:hint="eastAsia"/>
        </w:rPr>
      </w:pPr>
      <w:r>
        <w:rPr>
          <w:rFonts w:hint="eastAsia"/>
        </w:rPr>
        <w:t>本</w:t>
      </w:r>
      <w:r>
        <w:rPr>
          <w:rFonts w:hint="eastAsia"/>
          <w:lang w:val="en-US" w:eastAsia="zh-CN"/>
        </w:rPr>
        <w:t>文件</w:t>
      </w:r>
      <w:r>
        <w:rPr>
          <w:rFonts w:hint="eastAsia"/>
        </w:rPr>
        <w:t>规定了回收</w:t>
      </w:r>
      <w:r>
        <w:rPr>
          <w:rFonts w:hint="eastAsia"/>
          <w:lang w:val="en-US" w:eastAsia="zh-CN"/>
        </w:rPr>
        <w:t>锡</w:t>
      </w:r>
      <w:r>
        <w:rPr>
          <w:rFonts w:hint="eastAsia"/>
        </w:rPr>
        <w:t>及</w:t>
      </w:r>
      <w:r>
        <w:rPr>
          <w:rFonts w:hint="eastAsia"/>
          <w:lang w:val="en-US" w:eastAsia="zh-CN"/>
        </w:rPr>
        <w:t>锡</w:t>
      </w:r>
      <w:r>
        <w:rPr>
          <w:rFonts w:hint="eastAsia"/>
        </w:rPr>
        <w:t>合金原料的分类、</w:t>
      </w:r>
      <w:r>
        <w:rPr>
          <w:rFonts w:hint="eastAsia"/>
          <w:lang w:val="en-US" w:eastAsia="zh-CN"/>
        </w:rPr>
        <w:t>技术要求</w:t>
      </w:r>
      <w:r>
        <w:rPr>
          <w:rFonts w:hint="eastAsia"/>
        </w:rPr>
        <w:t>、试验方法、检验规则和包装、标志、运输</w:t>
      </w:r>
      <w:r>
        <w:rPr>
          <w:rFonts w:hint="eastAsia"/>
          <w:lang w:eastAsia="zh-CN"/>
        </w:rPr>
        <w:t>、</w:t>
      </w:r>
      <w:r>
        <w:rPr>
          <w:rFonts w:hint="eastAsia"/>
        </w:rPr>
        <w:t>贮存</w:t>
      </w:r>
      <w:r>
        <w:rPr>
          <w:rFonts w:hint="eastAsia" w:ascii="宋体" w:hAnsi="宋体"/>
          <w:szCs w:val="21"/>
        </w:rPr>
        <w:t>及随行文件和订货单内容</w:t>
      </w:r>
      <w:r>
        <w:rPr>
          <w:rFonts w:hint="eastAsia"/>
        </w:rPr>
        <w:t>。</w:t>
      </w:r>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本</w:t>
      </w:r>
      <w:r>
        <w:rPr>
          <w:rFonts w:hint="eastAsia" w:ascii="宋体" w:hAnsi="宋体" w:eastAsia="宋体" w:cs="宋体"/>
          <w:sz w:val="21"/>
          <w:szCs w:val="21"/>
          <w:lang w:val="en-US" w:eastAsia="zh-CN"/>
        </w:rPr>
        <w:t>文件</w:t>
      </w:r>
      <w:r>
        <w:rPr>
          <w:rFonts w:hint="eastAsia" w:ascii="宋体" w:hAnsi="宋体" w:eastAsia="宋体" w:cs="宋体"/>
          <w:sz w:val="21"/>
          <w:szCs w:val="21"/>
        </w:rPr>
        <w:t>适用于</w:t>
      </w:r>
      <w:r>
        <w:rPr>
          <w:rFonts w:hint="eastAsia"/>
        </w:rPr>
        <w:t>回收</w:t>
      </w:r>
      <w:r>
        <w:rPr>
          <w:rFonts w:hint="eastAsia"/>
          <w:lang w:val="en-US" w:eastAsia="zh-CN"/>
        </w:rPr>
        <w:t>锡</w:t>
      </w:r>
      <w:r>
        <w:rPr>
          <w:rFonts w:hint="eastAsia"/>
        </w:rPr>
        <w:t>及</w:t>
      </w:r>
      <w:r>
        <w:rPr>
          <w:rFonts w:hint="eastAsia"/>
          <w:lang w:val="en-US" w:eastAsia="zh-CN"/>
        </w:rPr>
        <w:t>锡</w:t>
      </w:r>
      <w:r>
        <w:rPr>
          <w:rFonts w:hint="eastAsia"/>
        </w:rPr>
        <w:t>合金原料</w:t>
      </w:r>
      <w:r>
        <w:rPr>
          <w:rFonts w:hint="eastAsia" w:ascii="宋体" w:hAnsi="宋体" w:eastAsia="宋体" w:cs="宋体"/>
          <w:b w:val="0"/>
          <w:bCs w:val="0"/>
          <w:color w:val="000000" w:themeColor="text1"/>
          <w:sz w:val="21"/>
          <w:szCs w:val="21"/>
          <w:lang w:val="en-US" w:eastAsia="zh-CN"/>
          <w14:textFill>
            <w14:solidFill>
              <w14:schemeClr w14:val="tx1"/>
            </w14:solidFill>
          </w14:textFill>
        </w:rPr>
        <w:t>的回收、贸易与利用</w:t>
      </w:r>
      <w:r>
        <w:rPr>
          <w:rFonts w:hint="eastAsia" w:ascii="宋体" w:hAnsi="宋体" w:eastAsia="宋体" w:cs="宋体"/>
          <w:sz w:val="21"/>
          <w:szCs w:val="21"/>
          <w:lang w:eastAsia="zh-CN"/>
        </w:rPr>
        <w:t>。</w:t>
      </w:r>
    </w:p>
    <w:p>
      <w:pPr>
        <w:pStyle w:val="44"/>
        <w:numPr>
          <w:ilvl w:val="0"/>
          <w:numId w:val="2"/>
        </w:numPr>
        <w:tabs>
          <w:tab w:val="left" w:pos="420"/>
        </w:tabs>
        <w:adjustRightInd w:val="0"/>
        <w:snapToGrid w:val="0"/>
        <w:spacing w:before="312" w:beforeLines="100" w:after="312" w:afterLines="100"/>
        <w:ind w:firstLineChars="0"/>
        <w:outlineLvl w:val="1"/>
        <w:rPr>
          <w:rFonts w:hint="eastAsia" w:ascii="黑体" w:hAnsi="黑体" w:eastAsia="黑体"/>
          <w:szCs w:val="21"/>
        </w:rPr>
      </w:pPr>
      <w:r>
        <w:rPr>
          <w:rFonts w:hint="eastAsia" w:ascii="黑体" w:hAnsi="黑体" w:eastAsia="黑体"/>
          <w:szCs w:val="21"/>
        </w:rPr>
        <w:t xml:space="preserve">  规范性引用文件</w:t>
      </w:r>
    </w:p>
    <w:p>
      <w:pPr>
        <w:adjustRightInd w:val="0"/>
        <w:snapToGrid w:val="0"/>
        <w:spacing w:line="360" w:lineRule="exact"/>
        <w:ind w:firstLine="420" w:firstLineChars="200"/>
        <w:rPr>
          <w:rFonts w:hint="eastAsia" w:ascii="宋体" w:hAnsi="宋体" w:eastAsia="宋体" w:cs="宋体"/>
          <w:bCs/>
          <w:szCs w:val="21"/>
        </w:rPr>
      </w:pPr>
      <w:r>
        <w:rPr>
          <w:rFonts w:hint="eastAsia" w:ascii="宋体" w:hAnsi="宋体" w:eastAsia="宋体" w:cs="宋体"/>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adjustRightInd w:val="0"/>
        <w:snapToGrid w:val="0"/>
        <w:spacing w:line="360" w:lineRule="exact"/>
        <w:ind w:firstLine="420" w:firstLineChars="200"/>
        <w:rPr>
          <w:rFonts w:hint="eastAsia" w:ascii="宋体" w:hAnsi="宋体" w:eastAsia="宋体" w:cs="宋体"/>
          <w:szCs w:val="21"/>
        </w:rPr>
      </w:pPr>
      <w:r>
        <w:rPr>
          <w:rFonts w:hint="eastAsia" w:ascii="宋体" w:hAnsi="宋体" w:eastAsia="宋体" w:cs="宋体"/>
          <w:szCs w:val="21"/>
        </w:rPr>
        <w:t>GB</w:t>
      </w:r>
      <w:r>
        <w:rPr>
          <w:rFonts w:hint="eastAsia" w:ascii="宋体" w:hAnsi="宋体" w:eastAsia="宋体" w:cs="宋体"/>
          <w:szCs w:val="21"/>
          <w:lang w:val="en-US" w:eastAsia="zh-CN"/>
        </w:rPr>
        <w:t xml:space="preserve">/T </w:t>
      </w:r>
      <w:r>
        <w:rPr>
          <w:rFonts w:hint="eastAsia" w:ascii="宋体" w:hAnsi="宋体" w:eastAsia="宋体" w:cs="宋体"/>
          <w:szCs w:val="21"/>
        </w:rPr>
        <w:t>3260</w:t>
      </w:r>
      <w:r>
        <w:rPr>
          <w:rFonts w:hint="eastAsia" w:ascii="宋体" w:hAnsi="宋体" w:eastAsia="宋体" w:cs="宋体"/>
          <w:szCs w:val="21"/>
          <w:lang w:val="en-US" w:eastAsia="zh-CN"/>
        </w:rPr>
        <w:t xml:space="preserve"> </w:t>
      </w:r>
      <w:r>
        <w:rPr>
          <w:rFonts w:hint="eastAsia" w:ascii="宋体" w:hAnsi="宋体" w:eastAsia="宋体" w:cs="宋体"/>
          <w:szCs w:val="21"/>
          <w:lang w:eastAsia="zh-CN"/>
        </w:rPr>
        <w:t>（</w:t>
      </w:r>
      <w:r>
        <w:rPr>
          <w:rFonts w:hint="eastAsia" w:ascii="宋体" w:hAnsi="宋体" w:eastAsia="宋体" w:cs="宋体"/>
          <w:szCs w:val="21"/>
          <w:lang w:val="en-US" w:eastAsia="zh-CN"/>
        </w:rPr>
        <w:t xml:space="preserve">所有部分）   </w:t>
      </w:r>
      <w:r>
        <w:rPr>
          <w:rFonts w:hint="eastAsia" w:ascii="宋体" w:hAnsi="宋体" w:eastAsia="宋体" w:cs="宋体"/>
          <w:szCs w:val="21"/>
        </w:rPr>
        <w:t>锡化学分析方法</w:t>
      </w:r>
    </w:p>
    <w:p>
      <w:pPr>
        <w:adjustRightInd w:val="0"/>
        <w:snapToGrid w:val="0"/>
        <w:spacing w:line="360" w:lineRule="exact"/>
        <w:ind w:firstLine="420" w:firstLineChars="200"/>
        <w:rPr>
          <w:rFonts w:hint="eastAsia" w:ascii="宋体" w:hAnsi="宋体" w:eastAsia="宋体" w:cs="宋体"/>
          <w:szCs w:val="21"/>
        </w:rPr>
      </w:pPr>
      <w:r>
        <w:rPr>
          <w:rFonts w:hint="eastAsia" w:ascii="宋体" w:hAnsi="宋体" w:eastAsia="宋体" w:cs="宋体"/>
          <w:szCs w:val="21"/>
        </w:rPr>
        <w:t>GB/T</w:t>
      </w:r>
      <w:r>
        <w:rPr>
          <w:rFonts w:hint="eastAsia" w:ascii="宋体" w:hAnsi="宋体" w:eastAsia="宋体" w:cs="宋体"/>
          <w:szCs w:val="21"/>
          <w:lang w:val="en-US" w:eastAsia="zh-CN"/>
        </w:rPr>
        <w:t xml:space="preserve"> </w:t>
      </w:r>
      <w:r>
        <w:rPr>
          <w:rFonts w:hint="eastAsia" w:ascii="宋体" w:hAnsi="宋体" w:eastAsia="宋体" w:cs="宋体"/>
          <w:szCs w:val="21"/>
        </w:rPr>
        <w:t>10574</w:t>
      </w:r>
      <w:r>
        <w:rPr>
          <w:rFonts w:hint="eastAsia" w:ascii="宋体" w:hAnsi="宋体" w:eastAsia="宋体" w:cs="宋体"/>
          <w:szCs w:val="21"/>
          <w:lang w:eastAsia="zh-CN"/>
        </w:rPr>
        <w:t>（</w:t>
      </w:r>
      <w:r>
        <w:rPr>
          <w:rFonts w:hint="eastAsia" w:ascii="宋体" w:hAnsi="宋体" w:eastAsia="宋体" w:cs="宋体"/>
          <w:szCs w:val="21"/>
          <w:lang w:val="en-US" w:eastAsia="zh-CN"/>
        </w:rPr>
        <w:t xml:space="preserve">所有部分）   </w:t>
      </w:r>
      <w:r>
        <w:rPr>
          <w:rFonts w:hint="eastAsia" w:ascii="宋体" w:hAnsi="宋体" w:eastAsia="宋体" w:cs="宋体"/>
          <w:szCs w:val="21"/>
        </w:rPr>
        <w:t>锡铅焊料化学分析方法</w:t>
      </w:r>
    </w:p>
    <w:p>
      <w:pPr>
        <w:adjustRightInd w:val="0"/>
        <w:snapToGrid w:val="0"/>
        <w:spacing w:line="360" w:lineRule="exact"/>
        <w:ind w:firstLine="420" w:firstLineChars="200"/>
        <w:rPr>
          <w:rFonts w:hint="eastAsia" w:ascii="宋体" w:hAnsi="宋体" w:eastAsia="宋体" w:cs="宋体"/>
          <w:bCs/>
          <w:szCs w:val="21"/>
          <w:lang w:val="en-US" w:eastAsia="zh-CN"/>
        </w:rPr>
      </w:pPr>
      <w:r>
        <w:rPr>
          <w:rFonts w:hint="eastAsia" w:ascii="宋体" w:hAnsi="宋体" w:eastAsia="宋体" w:cs="宋体"/>
          <w:bCs/>
          <w:szCs w:val="21"/>
          <w:lang w:val="en-US" w:eastAsia="zh-CN"/>
        </w:rPr>
        <w:t xml:space="preserve">GB 16487.2 </w:t>
      </w:r>
      <w:r>
        <w:rPr>
          <w:rFonts w:hint="eastAsia" w:ascii="宋体" w:hAnsi="宋体" w:cs="宋体"/>
          <w:bCs/>
          <w:szCs w:val="21"/>
          <w:lang w:val="en-US" w:eastAsia="zh-CN"/>
        </w:rPr>
        <w:t xml:space="preserve"> </w:t>
      </w:r>
      <w:r>
        <w:rPr>
          <w:rFonts w:hint="eastAsia" w:ascii="宋体" w:hAnsi="宋体" w:eastAsia="宋体" w:cs="宋体"/>
          <w:bCs/>
          <w:szCs w:val="21"/>
          <w:lang w:val="en-US" w:eastAsia="zh-CN"/>
        </w:rPr>
        <w:t>进口可用作原料的固体废物环境保护控制标准 冶炼渣</w:t>
      </w:r>
    </w:p>
    <w:p>
      <w:pPr>
        <w:adjustRightInd w:val="0"/>
        <w:snapToGrid w:val="0"/>
        <w:spacing w:line="360" w:lineRule="exact"/>
        <w:ind w:firstLine="420" w:firstLineChars="200"/>
        <w:rPr>
          <w:rFonts w:hint="eastAsia" w:ascii="宋体" w:hAnsi="宋体" w:eastAsia="宋体" w:cs="宋体"/>
          <w:szCs w:val="21"/>
        </w:rPr>
      </w:pPr>
      <w:r>
        <w:rPr>
          <w:rFonts w:hint="eastAsia" w:ascii="宋体" w:hAnsi="宋体" w:eastAsia="宋体" w:cs="宋体"/>
          <w:bCs/>
          <w:szCs w:val="21"/>
          <w:lang w:val="en-US" w:eastAsia="zh-CN"/>
        </w:rPr>
        <w:t xml:space="preserve">GB 16487.7 </w:t>
      </w:r>
      <w:r>
        <w:rPr>
          <w:rFonts w:hint="eastAsia" w:ascii="宋体" w:hAnsi="宋体" w:cs="宋体"/>
          <w:bCs/>
          <w:szCs w:val="21"/>
          <w:lang w:val="en-US" w:eastAsia="zh-CN"/>
        </w:rPr>
        <w:t xml:space="preserve"> </w:t>
      </w:r>
      <w:r>
        <w:rPr>
          <w:rFonts w:hint="eastAsia" w:ascii="宋体" w:hAnsi="宋体" w:eastAsia="宋体" w:cs="宋体"/>
          <w:bCs/>
          <w:szCs w:val="21"/>
          <w:lang w:val="en-US" w:eastAsia="zh-CN"/>
        </w:rPr>
        <w:t>进口废物环境保护控制标准 废有色金属</w:t>
      </w:r>
    </w:p>
    <w:p>
      <w:pPr>
        <w:adjustRightInd w:val="0"/>
        <w:snapToGrid w:val="0"/>
        <w:spacing w:line="360" w:lineRule="exact"/>
        <w:ind w:firstLine="420" w:firstLineChars="200"/>
        <w:rPr>
          <w:rFonts w:hint="eastAsia" w:ascii="宋体" w:hAnsi="宋体" w:eastAsia="宋体" w:cs="宋体"/>
          <w:bCs/>
          <w:szCs w:val="21"/>
          <w:lang w:val="en-US" w:eastAsia="zh-CN"/>
        </w:rPr>
      </w:pPr>
      <w:r>
        <w:rPr>
          <w:rFonts w:hint="eastAsia" w:ascii="宋体" w:hAnsi="宋体" w:eastAsia="宋体" w:cs="宋体"/>
          <w:bCs/>
          <w:szCs w:val="21"/>
          <w:lang w:val="en-US" w:eastAsia="zh-CN"/>
        </w:rPr>
        <w:t>YS</w:t>
      </w:r>
      <w:r>
        <w:rPr>
          <w:rFonts w:hint="eastAsia" w:ascii="宋体" w:hAnsi="宋体" w:eastAsia="宋体" w:cs="宋体"/>
          <w:bCs/>
          <w:szCs w:val="21"/>
        </w:rPr>
        <w:t xml:space="preserve">/T </w:t>
      </w:r>
      <w:r>
        <w:rPr>
          <w:rFonts w:hint="eastAsia" w:ascii="宋体" w:hAnsi="宋体" w:eastAsia="宋体" w:cs="宋体"/>
          <w:bCs/>
          <w:szCs w:val="21"/>
          <w:lang w:val="en-US" w:eastAsia="zh-CN"/>
        </w:rPr>
        <w:t>475.1</w:t>
      </w:r>
      <w:r>
        <w:rPr>
          <w:rFonts w:hint="eastAsia" w:ascii="宋体" w:hAnsi="宋体" w:eastAsia="宋体" w:cs="宋体"/>
          <w:bCs/>
          <w:szCs w:val="21"/>
        </w:rPr>
        <w:t xml:space="preserve">  </w:t>
      </w:r>
      <w:r>
        <w:rPr>
          <w:rFonts w:hint="eastAsia" w:ascii="宋体" w:hAnsi="宋体" w:eastAsia="宋体" w:cs="宋体"/>
          <w:bCs/>
          <w:szCs w:val="21"/>
          <w:lang w:val="en-US" w:eastAsia="zh-CN"/>
        </w:rPr>
        <w:t>铸造轴承合金化学分析方法</w:t>
      </w:r>
    </w:p>
    <w:p>
      <w:pPr>
        <w:numPr>
          <w:ilvl w:val="0"/>
          <w:numId w:val="0"/>
        </w:numPr>
        <w:ind w:leftChars="0" w:firstLine="420" w:firstLineChars="200"/>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YS/T 1462.1-2021</w:t>
      </w:r>
      <w:r>
        <w:rPr>
          <w:rFonts w:hint="eastAsia" w:ascii="宋体" w:hAnsi="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lang w:val="en-US" w:eastAsia="zh-CN"/>
          <w14:textFill>
            <w14:solidFill>
              <w14:schemeClr w14:val="tx1"/>
            </w14:solidFill>
          </w14:textFill>
        </w:rPr>
        <w:t>粗锡化学分析方法</w:t>
      </w:r>
    </w:p>
    <w:p>
      <w:pPr>
        <w:adjustRightInd w:val="0"/>
        <w:snapToGrid w:val="0"/>
        <w:spacing w:line="360" w:lineRule="exact"/>
        <w:ind w:firstLine="420" w:firstLineChars="200"/>
        <w:rPr>
          <w:rFonts w:hint="default" w:ascii="宋体" w:hAnsi="宋体" w:eastAsia="宋体" w:cs="宋体"/>
          <w:bCs/>
          <w:szCs w:val="21"/>
          <w:lang w:val="en-US" w:eastAsia="zh-CN"/>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YS/T 1116.1-2016</w:t>
      </w:r>
      <w:r>
        <w:rPr>
          <w:rFonts w:hint="eastAsia" w:ascii="宋体" w:hAnsi="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lang w:val="en-US" w:eastAsia="zh-CN"/>
          <w14:textFill>
            <w14:solidFill>
              <w14:schemeClr w14:val="tx1"/>
            </w14:solidFill>
          </w14:textFill>
        </w:rPr>
        <w:t>锡阳极泥化学分析方法</w:t>
      </w:r>
    </w:p>
    <w:p>
      <w:pPr>
        <w:pStyle w:val="44"/>
        <w:numPr>
          <w:ilvl w:val="0"/>
          <w:numId w:val="2"/>
        </w:numPr>
        <w:tabs>
          <w:tab w:val="left" w:pos="420"/>
        </w:tabs>
        <w:adjustRightInd w:val="0"/>
        <w:snapToGrid w:val="0"/>
        <w:spacing w:before="312" w:beforeLines="100" w:after="312" w:afterLines="100"/>
        <w:ind w:firstLineChars="0"/>
        <w:outlineLvl w:val="1"/>
        <w:rPr>
          <w:rFonts w:ascii="黑体" w:hAnsi="黑体" w:eastAsia="黑体"/>
          <w:szCs w:val="21"/>
        </w:rPr>
      </w:pPr>
      <w:r>
        <w:rPr>
          <w:rFonts w:hint="eastAsia" w:ascii="黑体" w:hAnsi="黑体" w:eastAsia="黑体"/>
          <w:szCs w:val="21"/>
          <w:lang w:val="en-US" w:eastAsia="zh-CN"/>
        </w:rPr>
        <w:t xml:space="preserve"> 术语和定义</w:t>
      </w:r>
    </w:p>
    <w:p>
      <w:pPr>
        <w:pStyle w:val="36"/>
        <w:numPr>
          <w:ilvl w:val="1"/>
          <w:numId w:val="0"/>
        </w:numPr>
        <w:spacing w:before="156" w:after="156"/>
        <w:ind w:firstLine="420" w:firstLineChars="200"/>
        <w:rPr>
          <w:rFonts w:hint="eastAsia" w:ascii="Calibri" w:eastAsia="宋体"/>
        </w:rPr>
      </w:pPr>
      <w:r>
        <w:rPr>
          <w:rFonts w:ascii="宋体" w:hAnsi="宋体" w:eastAsia="宋体"/>
          <w:szCs w:val="21"/>
        </w:rPr>
        <w:t>下列术语和定</w:t>
      </w:r>
      <w:r>
        <w:rPr>
          <w:rFonts w:ascii="Calibri" w:eastAsia="宋体"/>
        </w:rPr>
        <w:t>义适用于本文件。</w:t>
      </w:r>
    </w:p>
    <w:p>
      <w:pPr>
        <w:snapToGrid w:val="0"/>
        <w:spacing w:line="360" w:lineRule="auto"/>
        <w:ind w:firstLine="420" w:firstLineChars="200"/>
        <w:rPr>
          <w:rFonts w:hint="eastAsia" w:ascii="黑体" w:hAnsi="黑体" w:eastAsia="黑体"/>
          <w:szCs w:val="21"/>
        </w:rPr>
      </w:pPr>
    </w:p>
    <w:p>
      <w:pPr>
        <w:snapToGrid w:val="0"/>
        <w:spacing w:line="360" w:lineRule="auto"/>
        <w:rPr>
          <w:rFonts w:hint="eastAsia" w:ascii="黑体" w:hAnsi="黑体" w:eastAsia="黑体"/>
          <w:szCs w:val="21"/>
        </w:rPr>
      </w:pPr>
      <w:r>
        <w:rPr>
          <w:rFonts w:hint="eastAsia" w:ascii="黑体" w:hAnsi="黑体" w:eastAsia="黑体"/>
          <w:szCs w:val="21"/>
        </w:rPr>
        <w:t>3.1</w:t>
      </w:r>
    </w:p>
    <w:p>
      <w:pPr>
        <w:snapToGrid w:val="0"/>
        <w:spacing w:line="360" w:lineRule="auto"/>
        <w:ind w:firstLine="420" w:firstLineChars="200"/>
        <w:rPr>
          <w:rFonts w:hint="eastAsia" w:ascii="黑体" w:hAnsi="黑体" w:eastAsia="黑体"/>
          <w:szCs w:val="21"/>
          <w:lang w:val="en-US" w:eastAsia="zh-CN"/>
        </w:rPr>
      </w:pPr>
      <w:r>
        <w:rPr>
          <w:rFonts w:hint="eastAsia" w:ascii="黑体" w:hAnsi="黑体" w:eastAsia="黑体"/>
          <w:szCs w:val="21"/>
        </w:rPr>
        <w:t>回收</w:t>
      </w:r>
      <w:r>
        <w:rPr>
          <w:rFonts w:hint="eastAsia" w:ascii="黑体" w:hAnsi="黑体" w:eastAsia="黑体"/>
          <w:szCs w:val="21"/>
          <w:lang w:val="en-US" w:eastAsia="zh-CN"/>
        </w:rPr>
        <w:t>锡</w:t>
      </w:r>
      <w:r>
        <w:rPr>
          <w:rFonts w:hint="eastAsia" w:ascii="黑体" w:hAnsi="黑体" w:eastAsia="黑体"/>
          <w:szCs w:val="21"/>
        </w:rPr>
        <w:t>及</w:t>
      </w:r>
      <w:r>
        <w:rPr>
          <w:rFonts w:hint="eastAsia" w:ascii="黑体" w:hAnsi="黑体" w:eastAsia="黑体"/>
          <w:szCs w:val="21"/>
          <w:lang w:val="en-US" w:eastAsia="zh-CN"/>
        </w:rPr>
        <w:t>锡</w:t>
      </w:r>
      <w:r>
        <w:rPr>
          <w:rFonts w:hint="eastAsia" w:ascii="黑体" w:hAnsi="黑体" w:eastAsia="黑体"/>
          <w:szCs w:val="21"/>
        </w:rPr>
        <w:t>合金原料</w:t>
      </w:r>
      <w:r>
        <w:rPr>
          <w:rFonts w:hint="eastAsia" w:ascii="黑体" w:hAnsi="黑体" w:eastAsia="黑体"/>
          <w:szCs w:val="21"/>
          <w:lang w:val="en-US" w:eastAsia="zh-CN"/>
        </w:rPr>
        <w:t>r</w:t>
      </w:r>
      <w:r>
        <w:rPr>
          <w:rFonts w:hint="eastAsia" w:ascii="黑体" w:hAnsi="黑体" w:eastAsia="黑体"/>
          <w:szCs w:val="21"/>
        </w:rPr>
        <w:t>ecycled tin and tin alloy material</w:t>
      </w:r>
      <w:r>
        <w:rPr>
          <w:rFonts w:hint="eastAsia" w:ascii="黑体" w:hAnsi="黑体" w:eastAsia="黑体"/>
          <w:szCs w:val="21"/>
          <w:lang w:val="en-US" w:eastAsia="zh-CN"/>
        </w:rPr>
        <w:t xml:space="preserve"> </w:t>
      </w:r>
    </w:p>
    <w:p>
      <w:pPr>
        <w:numPr>
          <w:ilvl w:val="0"/>
          <w:numId w:val="0"/>
        </w:numPr>
        <w:adjustRightInd w:val="0"/>
        <w:snapToGrid w:val="0"/>
        <w:spacing w:before="312" w:beforeLines="100" w:after="312" w:afterLines="100" w:line="360" w:lineRule="auto"/>
        <w:outlineLvl w:val="1"/>
        <w:rPr>
          <w:rFonts w:ascii="黑体" w:hAnsi="黑体" w:eastAsia="黑体"/>
          <w:szCs w:val="21"/>
        </w:rPr>
      </w:pPr>
      <w:r>
        <w:rPr>
          <w:rFonts w:hint="eastAsia" w:eastAsia="黑体"/>
          <w:szCs w:val="21"/>
        </w:rPr>
        <w:t xml:space="preserve">   </w:t>
      </w:r>
      <w:r>
        <w:rPr>
          <w:rFonts w:ascii="宋体" w:hAnsi="宋体"/>
          <w:bCs/>
          <w:caps/>
          <w:szCs w:val="21"/>
        </w:rPr>
        <w:t>在生产或使用过程中所产生</w:t>
      </w:r>
      <w:r>
        <w:rPr>
          <w:bCs/>
          <w:caps/>
          <w:szCs w:val="21"/>
        </w:rPr>
        <w:t>的具备</w:t>
      </w:r>
      <w:r>
        <w:rPr>
          <w:rFonts w:hint="eastAsia"/>
          <w:bCs/>
          <w:caps/>
          <w:szCs w:val="21"/>
        </w:rPr>
        <w:t>回收</w:t>
      </w:r>
      <w:r>
        <w:rPr>
          <w:bCs/>
          <w:caps/>
          <w:szCs w:val="21"/>
        </w:rPr>
        <w:t>利用价值的</w:t>
      </w:r>
      <w:r>
        <w:rPr>
          <w:rFonts w:hint="eastAsia"/>
          <w:bCs/>
          <w:caps/>
          <w:szCs w:val="21"/>
        </w:rPr>
        <w:t>锡及锡合金资源。</w:t>
      </w:r>
    </w:p>
    <w:p>
      <w:pPr>
        <w:pStyle w:val="44"/>
        <w:numPr>
          <w:ilvl w:val="0"/>
          <w:numId w:val="0"/>
        </w:numPr>
        <w:tabs>
          <w:tab w:val="left" w:pos="420"/>
        </w:tabs>
        <w:adjustRightInd w:val="0"/>
        <w:snapToGrid w:val="0"/>
        <w:spacing w:before="312" w:beforeLines="100" w:after="312" w:afterLines="100"/>
        <w:ind w:leftChars="0"/>
        <w:outlineLvl w:val="1"/>
        <w:rPr>
          <w:rFonts w:ascii="黑体" w:hAnsi="黑体" w:eastAsia="黑体"/>
          <w:szCs w:val="21"/>
        </w:rPr>
      </w:pPr>
      <w:r>
        <w:rPr>
          <w:rFonts w:hint="eastAsia" w:ascii="黑体" w:hAnsi="黑体" w:eastAsia="黑体"/>
          <w:szCs w:val="21"/>
          <w:lang w:val="en-US" w:eastAsia="zh-CN"/>
        </w:rPr>
        <w:t>3.2分类</w:t>
      </w:r>
    </w:p>
    <w:p>
      <w:pPr>
        <w:ind w:firstLine="435"/>
        <w:rPr>
          <w:rFonts w:hint="eastAsia"/>
          <w:szCs w:val="21"/>
        </w:rPr>
      </w:pPr>
      <w:r>
        <w:rPr>
          <w:rFonts w:hint="eastAsia"/>
          <w:szCs w:val="21"/>
        </w:rPr>
        <w:t>根据锡及</w:t>
      </w:r>
      <w:r>
        <w:rPr>
          <w:rFonts w:hint="eastAsia"/>
          <w:szCs w:val="21"/>
          <w:lang w:val="en-US" w:eastAsia="zh-CN"/>
        </w:rPr>
        <w:t>合金</w:t>
      </w:r>
      <w:r>
        <w:rPr>
          <w:rFonts w:hint="eastAsia"/>
          <w:szCs w:val="21"/>
        </w:rPr>
        <w:t>产品在各行业</w:t>
      </w:r>
      <w:r>
        <w:rPr>
          <w:rFonts w:hint="eastAsia"/>
          <w:szCs w:val="21"/>
          <w:lang w:val="en-US" w:eastAsia="zh-CN"/>
        </w:rPr>
        <w:t>生产、加工和</w:t>
      </w:r>
      <w:r>
        <w:rPr>
          <w:rFonts w:hint="eastAsia"/>
          <w:szCs w:val="21"/>
        </w:rPr>
        <w:t>使用后产生的废件，结合回收锡及锡合金</w:t>
      </w:r>
      <w:r>
        <w:rPr>
          <w:rFonts w:hint="eastAsia"/>
          <w:szCs w:val="21"/>
          <w:lang w:val="en-US" w:eastAsia="zh-CN"/>
        </w:rPr>
        <w:t>原料收购企业</w:t>
      </w:r>
      <w:r>
        <w:rPr>
          <w:rFonts w:hint="eastAsia"/>
          <w:szCs w:val="21"/>
        </w:rPr>
        <w:t>提供的分捡情况及</w:t>
      </w:r>
      <w:r>
        <w:rPr>
          <w:rFonts w:hint="eastAsia"/>
          <w:szCs w:val="21"/>
          <w:lang w:val="en-US" w:eastAsia="zh-CN"/>
        </w:rPr>
        <w:t>加工</w:t>
      </w:r>
      <w:r>
        <w:rPr>
          <w:rFonts w:hint="eastAsia"/>
          <w:szCs w:val="21"/>
        </w:rPr>
        <w:t>处理技术</w:t>
      </w:r>
      <w:r>
        <w:rPr>
          <w:rFonts w:hint="eastAsia"/>
          <w:szCs w:val="21"/>
          <w:lang w:val="en-US" w:eastAsia="zh-CN"/>
        </w:rPr>
        <w:t>要求</w:t>
      </w:r>
      <w:r>
        <w:rPr>
          <w:rFonts w:hint="eastAsia"/>
          <w:szCs w:val="21"/>
        </w:rPr>
        <w:t>。按回收锡及锡合金原料的化学成分、物理形态</w:t>
      </w:r>
      <w:r>
        <w:rPr>
          <w:rFonts w:hint="eastAsia"/>
          <w:szCs w:val="21"/>
          <w:lang w:eastAsia="zh-CN"/>
        </w:rPr>
        <w:t>、</w:t>
      </w:r>
      <w:r>
        <w:rPr>
          <w:rFonts w:hint="eastAsia"/>
          <w:szCs w:val="21"/>
        </w:rPr>
        <w:t>存在方式分为</w:t>
      </w:r>
      <w:r>
        <w:rPr>
          <w:rFonts w:hint="eastAsia"/>
          <w:szCs w:val="21"/>
          <w:lang w:val="en-US" w:eastAsia="zh-CN"/>
        </w:rPr>
        <w:t>4</w:t>
      </w:r>
      <w:r>
        <w:rPr>
          <w:rFonts w:hint="eastAsia"/>
          <w:szCs w:val="21"/>
        </w:rPr>
        <w:t>个大类。即：</w:t>
      </w:r>
    </w:p>
    <w:p>
      <w:pPr>
        <w:ind w:firstLine="435"/>
        <w:rPr>
          <w:rFonts w:hint="eastAsia" w:ascii="宋体" w:hAnsi="宋体"/>
          <w:szCs w:val="21"/>
        </w:rPr>
      </w:pPr>
      <w:r>
        <w:rPr>
          <w:rFonts w:hint="eastAsia" w:ascii="宋体" w:hAnsi="宋体"/>
          <w:szCs w:val="21"/>
        </w:rPr>
        <w:t xml:space="preserve">Ⅰ类  </w:t>
      </w:r>
      <w:r>
        <w:rPr>
          <w:rFonts w:hint="eastAsia" w:ascii="宋体" w:hAnsi="宋体"/>
          <w:szCs w:val="21"/>
          <w:lang w:val="en-US" w:eastAsia="zh-CN"/>
        </w:rPr>
        <w:t>回收</w:t>
      </w:r>
      <w:r>
        <w:rPr>
          <w:rFonts w:hint="eastAsia" w:ascii="宋体" w:hAnsi="宋体" w:cs="宋体"/>
          <w:kern w:val="0"/>
          <w:szCs w:val="21"/>
        </w:rPr>
        <w:t>锡及锡合金</w:t>
      </w:r>
      <w:r>
        <w:rPr>
          <w:rFonts w:hint="eastAsia" w:ascii="宋体" w:hAnsi="宋体"/>
          <w:szCs w:val="21"/>
        </w:rPr>
        <w:t>金属块</w:t>
      </w:r>
      <w:r>
        <w:rPr>
          <w:rFonts w:hint="eastAsia" w:ascii="宋体" w:hAnsi="宋体"/>
          <w:szCs w:val="21"/>
          <w:lang w:val="en-US" w:eastAsia="zh-CN"/>
        </w:rPr>
        <w:t>原</w:t>
      </w:r>
      <w:r>
        <w:rPr>
          <w:rFonts w:hint="eastAsia" w:ascii="宋体" w:hAnsi="宋体"/>
          <w:szCs w:val="21"/>
        </w:rPr>
        <w:t>料；</w:t>
      </w:r>
    </w:p>
    <w:p>
      <w:pPr>
        <w:ind w:firstLine="435"/>
        <w:rPr>
          <w:rFonts w:hint="eastAsia" w:ascii="宋体" w:hAnsi="宋体"/>
          <w:szCs w:val="21"/>
        </w:rPr>
      </w:pPr>
      <w:r>
        <w:rPr>
          <w:rFonts w:hint="eastAsia" w:ascii="宋体" w:hAnsi="宋体"/>
          <w:szCs w:val="21"/>
        </w:rPr>
        <w:t xml:space="preserve">Ⅱ类  </w:t>
      </w:r>
      <w:r>
        <w:rPr>
          <w:rFonts w:hint="eastAsia" w:ascii="宋体" w:hAnsi="宋体"/>
          <w:szCs w:val="21"/>
          <w:lang w:val="en-US" w:eastAsia="zh-CN"/>
        </w:rPr>
        <w:t>回收含锡</w:t>
      </w:r>
      <w:r>
        <w:rPr>
          <w:rFonts w:hint="eastAsia" w:ascii="宋体" w:hAnsi="宋体"/>
          <w:szCs w:val="21"/>
        </w:rPr>
        <w:t>焊料</w:t>
      </w:r>
      <w:r>
        <w:rPr>
          <w:rFonts w:hint="eastAsia" w:ascii="宋体" w:hAnsi="宋体"/>
          <w:szCs w:val="21"/>
          <w:lang w:val="en-US" w:eastAsia="zh-CN"/>
        </w:rPr>
        <w:t>原</w:t>
      </w:r>
      <w:r>
        <w:rPr>
          <w:rFonts w:hint="eastAsia" w:ascii="宋体" w:hAnsi="宋体"/>
          <w:szCs w:val="21"/>
        </w:rPr>
        <w:t>料；</w:t>
      </w:r>
    </w:p>
    <w:p>
      <w:pPr>
        <w:ind w:firstLine="434" w:firstLineChars="207"/>
        <w:rPr>
          <w:rFonts w:hint="eastAsia" w:ascii="宋体" w:hAnsi="宋体"/>
          <w:szCs w:val="21"/>
        </w:rPr>
      </w:pPr>
      <w:r>
        <w:rPr>
          <w:rFonts w:hint="eastAsia" w:ascii="宋体" w:hAnsi="宋体"/>
          <w:szCs w:val="21"/>
        </w:rPr>
        <w:t xml:space="preserve">Ⅲ类  </w:t>
      </w:r>
      <w:r>
        <w:rPr>
          <w:rFonts w:hint="eastAsia" w:ascii="宋体" w:hAnsi="宋体"/>
          <w:szCs w:val="21"/>
          <w:lang w:val="en-US" w:eastAsia="zh-CN"/>
        </w:rPr>
        <w:t>回收</w:t>
      </w:r>
      <w:r>
        <w:rPr>
          <w:rFonts w:hint="eastAsia" w:ascii="宋体" w:hAnsi="宋体" w:cs="宋体"/>
          <w:kern w:val="0"/>
          <w:szCs w:val="21"/>
        </w:rPr>
        <w:t>锡及锡合金屑</w:t>
      </w:r>
      <w:r>
        <w:rPr>
          <w:rFonts w:hint="eastAsia" w:ascii="宋体" w:hAnsi="宋体"/>
          <w:szCs w:val="21"/>
          <w:lang w:val="en-US" w:eastAsia="zh-CN"/>
        </w:rPr>
        <w:t>原</w:t>
      </w:r>
      <w:r>
        <w:rPr>
          <w:rFonts w:hint="eastAsia" w:ascii="宋体" w:hAnsi="宋体"/>
          <w:szCs w:val="21"/>
        </w:rPr>
        <w:t>料；</w:t>
      </w:r>
    </w:p>
    <w:p>
      <w:pPr>
        <w:ind w:firstLine="435"/>
        <w:rPr>
          <w:rFonts w:hint="eastAsia" w:ascii="宋体" w:hAnsi="宋体"/>
          <w:szCs w:val="21"/>
        </w:rPr>
      </w:pPr>
      <w:r>
        <w:rPr>
          <w:rFonts w:hint="eastAsia" w:ascii="宋体" w:hAnsi="宋体"/>
          <w:szCs w:val="21"/>
        </w:rPr>
        <w:t xml:space="preserve">Ⅳ类  </w:t>
      </w:r>
      <w:r>
        <w:rPr>
          <w:rFonts w:hint="eastAsia" w:ascii="宋体" w:hAnsi="宋体"/>
          <w:szCs w:val="21"/>
          <w:lang w:val="en-US" w:eastAsia="zh-CN"/>
        </w:rPr>
        <w:t>回收</w:t>
      </w:r>
      <w:r>
        <w:rPr>
          <w:rFonts w:hint="eastAsia" w:ascii="宋体" w:hAnsi="宋体"/>
          <w:szCs w:val="21"/>
        </w:rPr>
        <w:t>锡及锡合金</w:t>
      </w:r>
      <w:r>
        <w:rPr>
          <w:rFonts w:hint="eastAsia" w:ascii="宋体" w:hAnsi="宋体" w:cs="宋体"/>
          <w:kern w:val="0"/>
          <w:szCs w:val="21"/>
        </w:rPr>
        <w:t>渣、尘、泥</w:t>
      </w:r>
      <w:r>
        <w:rPr>
          <w:rFonts w:hint="eastAsia" w:ascii="宋体" w:hAnsi="宋体"/>
          <w:szCs w:val="21"/>
        </w:rPr>
        <w:t>料。</w:t>
      </w:r>
    </w:p>
    <w:p>
      <w:pPr>
        <w:rPr>
          <w:rFonts w:hint="default" w:ascii="宋体" w:hAnsi="宋体" w:eastAsia="宋体"/>
          <w:szCs w:val="21"/>
          <w:lang w:val="en-US" w:eastAsia="zh-CN"/>
        </w:rPr>
      </w:pPr>
    </w:p>
    <w:p>
      <w:pPr>
        <w:ind w:firstLine="435"/>
        <w:rPr>
          <w:rFonts w:hint="eastAsia" w:ascii="宋体" w:hAnsi="宋体"/>
          <w:szCs w:val="21"/>
        </w:rPr>
      </w:pPr>
      <w:r>
        <w:rPr>
          <w:rFonts w:hint="eastAsia" w:ascii="宋体" w:hAnsi="宋体"/>
          <w:szCs w:val="21"/>
        </w:rPr>
        <w:t>按四类废</w:t>
      </w:r>
      <w:r>
        <w:rPr>
          <w:rFonts w:hint="eastAsia" w:ascii="宋体" w:hAnsi="宋体"/>
          <w:szCs w:val="21"/>
          <w:lang w:val="en-US" w:eastAsia="zh-CN"/>
        </w:rPr>
        <w:t>料</w:t>
      </w:r>
      <w:r>
        <w:rPr>
          <w:rFonts w:hint="eastAsia" w:ascii="宋体" w:hAnsi="宋体"/>
          <w:szCs w:val="21"/>
        </w:rPr>
        <w:t>中的类型分成不同组别，每组按</w:t>
      </w:r>
      <w:r>
        <w:rPr>
          <w:rFonts w:hint="eastAsia" w:ascii="宋体" w:hAnsi="宋体"/>
          <w:szCs w:val="21"/>
          <w:lang w:val="en-US" w:eastAsia="zh-CN"/>
        </w:rPr>
        <w:t>回收锡及锡合金原料</w:t>
      </w:r>
      <w:r>
        <w:rPr>
          <w:rFonts w:hint="eastAsia" w:ascii="宋体" w:hAnsi="宋体"/>
          <w:szCs w:val="21"/>
        </w:rPr>
        <w:t>的名称来区别不同级别，详见表1所示。</w:t>
      </w:r>
    </w:p>
    <w:p>
      <w:pPr>
        <w:jc w:val="center"/>
        <w:rPr>
          <w:rFonts w:hint="eastAsia" w:ascii="黑体" w:hAnsi="黑体" w:eastAsia="黑体" w:cs="黑体"/>
          <w:szCs w:val="21"/>
        </w:rPr>
      </w:pPr>
      <w:r>
        <w:rPr>
          <w:rFonts w:hint="eastAsia" w:ascii="黑体" w:hAnsi="黑体" w:eastAsia="黑体" w:cs="黑体"/>
          <w:szCs w:val="21"/>
        </w:rPr>
        <w:t>表1</w:t>
      </w:r>
      <w:r>
        <w:rPr>
          <w:rFonts w:hint="eastAsia" w:ascii="黑体" w:hAnsi="黑体" w:eastAsia="黑体" w:cs="黑体"/>
          <w:szCs w:val="21"/>
          <w:lang w:val="en-US" w:eastAsia="zh-CN"/>
        </w:rPr>
        <w:t xml:space="preserve">  </w:t>
      </w:r>
      <w:r>
        <w:rPr>
          <w:rFonts w:hint="eastAsia" w:ascii="黑体" w:hAnsi="黑体" w:eastAsia="黑体" w:cs="黑体"/>
          <w:szCs w:val="21"/>
        </w:rPr>
        <w:t>回收锡及锡合金原料分类表</w:t>
      </w:r>
    </w:p>
    <w:tbl>
      <w:tblPr>
        <w:tblStyle w:val="11"/>
        <w:tblW w:w="10392" w:type="dxa"/>
        <w:tblInd w:w="-432" w:type="dxa"/>
        <w:tblLayout w:type="autofit"/>
        <w:tblCellMar>
          <w:top w:w="0" w:type="dxa"/>
          <w:left w:w="108" w:type="dxa"/>
          <w:bottom w:w="0" w:type="dxa"/>
          <w:right w:w="108" w:type="dxa"/>
        </w:tblCellMar>
      </w:tblPr>
      <w:tblGrid>
        <w:gridCol w:w="1260"/>
        <w:gridCol w:w="1080"/>
        <w:gridCol w:w="1800"/>
        <w:gridCol w:w="1440"/>
        <w:gridCol w:w="4812"/>
      </w:tblGrid>
      <w:tr>
        <w:tblPrEx>
          <w:tblCellMar>
            <w:top w:w="0" w:type="dxa"/>
            <w:left w:w="108" w:type="dxa"/>
            <w:bottom w:w="0" w:type="dxa"/>
            <w:right w:w="108" w:type="dxa"/>
          </w:tblCellMar>
        </w:tblPrEx>
        <w:trPr>
          <w:trHeight w:val="285" w:hRule="atLeast"/>
        </w:trPr>
        <w:tc>
          <w:tcPr>
            <w:tcW w:w="414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分          类</w:t>
            </w:r>
          </w:p>
        </w:tc>
        <w:tc>
          <w:tcPr>
            <w:tcW w:w="625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要          求</w:t>
            </w:r>
          </w:p>
        </w:tc>
      </w:tr>
      <w:tr>
        <w:tblPrEx>
          <w:tblCellMar>
            <w:top w:w="0" w:type="dxa"/>
            <w:left w:w="108" w:type="dxa"/>
            <w:bottom w:w="0" w:type="dxa"/>
            <w:right w:w="108" w:type="dxa"/>
          </w:tblCellMar>
        </w:tblPrEx>
        <w:trPr>
          <w:trHeight w:val="285" w:hRule="atLeast"/>
        </w:trPr>
        <w:tc>
          <w:tcPr>
            <w:tcW w:w="12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类  别</w:t>
            </w:r>
          </w:p>
        </w:tc>
        <w:tc>
          <w:tcPr>
            <w:tcW w:w="10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组  别</w:t>
            </w:r>
          </w:p>
        </w:tc>
        <w:tc>
          <w:tcPr>
            <w:tcW w:w="18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废料名称</w:t>
            </w:r>
          </w:p>
        </w:tc>
        <w:tc>
          <w:tcPr>
            <w:tcW w:w="6252" w:type="dxa"/>
            <w:gridSpan w:val="2"/>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12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I</w:t>
            </w:r>
            <w:r>
              <w:rPr>
                <w:rFonts w:hint="eastAsia" w:ascii="宋体" w:hAnsi="宋体"/>
                <w:sz w:val="21"/>
                <w:szCs w:val="21"/>
                <w:lang w:val="en-US" w:eastAsia="zh-CN"/>
              </w:rPr>
              <w:t>回收</w:t>
            </w:r>
            <w:r>
              <w:rPr>
                <w:rFonts w:hint="eastAsia" w:ascii="宋体" w:hAnsi="宋体" w:cs="宋体"/>
                <w:kern w:val="0"/>
                <w:sz w:val="21"/>
                <w:szCs w:val="21"/>
              </w:rPr>
              <w:t>锡及锡合金</w:t>
            </w:r>
            <w:r>
              <w:rPr>
                <w:rFonts w:hint="eastAsia" w:ascii="宋体" w:hAnsi="宋体"/>
                <w:sz w:val="21"/>
                <w:szCs w:val="21"/>
              </w:rPr>
              <w:t>金属块</w:t>
            </w:r>
            <w:r>
              <w:rPr>
                <w:rFonts w:hint="eastAsia" w:ascii="宋体" w:hAnsi="宋体"/>
                <w:sz w:val="21"/>
                <w:szCs w:val="21"/>
                <w:lang w:val="en-US" w:eastAsia="zh-CN"/>
              </w:rPr>
              <w:t>原</w:t>
            </w:r>
            <w:r>
              <w:rPr>
                <w:rFonts w:hint="eastAsia" w:ascii="宋体" w:hAnsi="宋体"/>
                <w:sz w:val="21"/>
                <w:szCs w:val="21"/>
              </w:rPr>
              <w:t>料</w:t>
            </w:r>
          </w:p>
        </w:tc>
        <w:tc>
          <w:tcPr>
            <w:tcW w:w="10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Cs w:val="21"/>
                <w:lang w:val="en-US" w:eastAsia="zh-CN"/>
              </w:rPr>
              <w:t>回收</w:t>
            </w:r>
            <w:r>
              <w:rPr>
                <w:rFonts w:hint="eastAsia" w:ascii="宋体" w:hAnsi="宋体" w:cs="宋体"/>
                <w:kern w:val="0"/>
                <w:szCs w:val="21"/>
              </w:rPr>
              <w:t>纯锡</w:t>
            </w:r>
            <w:r>
              <w:rPr>
                <w:rFonts w:hint="eastAsia" w:ascii="宋体" w:hAnsi="宋体" w:cs="宋体"/>
                <w:kern w:val="0"/>
                <w:szCs w:val="21"/>
                <w:lang w:val="en-US" w:eastAsia="zh-CN"/>
              </w:rPr>
              <w:t>原</w:t>
            </w:r>
            <w:r>
              <w:rPr>
                <w:rFonts w:hint="eastAsia" w:ascii="宋体" w:hAnsi="宋体" w:cs="宋体"/>
                <w:kern w:val="0"/>
                <w:szCs w:val="21"/>
              </w:rPr>
              <w:t>料</w:t>
            </w:r>
          </w:p>
        </w:tc>
        <w:tc>
          <w:tcPr>
            <w:tcW w:w="18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Cs w:val="21"/>
              </w:rPr>
              <w:t>浮法玻璃废锡料</w:t>
            </w:r>
          </w:p>
        </w:tc>
        <w:tc>
          <w:tcPr>
            <w:tcW w:w="625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 xml:space="preserve">1级:含锡Sn≥95%，无其他夹杂物及油污。 </w:t>
            </w:r>
          </w:p>
          <w:p>
            <w:pPr>
              <w:widowControl/>
              <w:jc w:val="left"/>
              <w:rPr>
                <w:rFonts w:hint="eastAsia" w:ascii="宋体" w:hAnsi="宋体" w:cs="宋体"/>
                <w:kern w:val="0"/>
                <w:sz w:val="18"/>
                <w:szCs w:val="18"/>
              </w:rPr>
            </w:pPr>
            <w:r>
              <w:rPr>
                <w:rFonts w:hint="eastAsia" w:ascii="宋体" w:hAnsi="宋体" w:cs="宋体"/>
                <w:kern w:val="0"/>
                <w:sz w:val="18"/>
                <w:szCs w:val="18"/>
              </w:rPr>
              <w:t>2级：含锡90%≤Sn＜95%，无其他夹杂物及油污。</w:t>
            </w:r>
          </w:p>
          <w:p>
            <w:pPr>
              <w:widowControl/>
              <w:jc w:val="left"/>
              <w:rPr>
                <w:rFonts w:ascii="宋体" w:hAnsi="宋体" w:cs="宋体"/>
                <w:kern w:val="0"/>
                <w:sz w:val="18"/>
                <w:szCs w:val="18"/>
              </w:rPr>
            </w:pPr>
            <w:r>
              <w:rPr>
                <w:rFonts w:hint="eastAsia" w:ascii="宋体" w:hAnsi="宋体" w:cs="宋体"/>
                <w:kern w:val="0"/>
                <w:sz w:val="18"/>
                <w:szCs w:val="18"/>
              </w:rPr>
              <w:t>3级：含锡80%≤Sn＜90%，无其他夹杂物及油污。</w:t>
            </w:r>
          </w:p>
        </w:tc>
      </w:tr>
      <w:tr>
        <w:tblPrEx>
          <w:tblCellMar>
            <w:top w:w="0" w:type="dxa"/>
            <w:left w:w="108" w:type="dxa"/>
            <w:bottom w:w="0" w:type="dxa"/>
            <w:right w:w="108" w:type="dxa"/>
          </w:tblCellMar>
        </w:tblPrEx>
        <w:trPr>
          <w:trHeight w:val="285" w:hRule="atLeast"/>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8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Cs w:val="21"/>
              </w:rPr>
              <w:t>化学镀废锡料</w:t>
            </w:r>
          </w:p>
        </w:tc>
        <w:tc>
          <w:tcPr>
            <w:tcW w:w="6252" w:type="dxa"/>
            <w:gridSpan w:val="2"/>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885" w:hRule="atLeast"/>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0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Cs w:val="21"/>
                <w:lang w:val="en-US" w:eastAsia="zh-CN"/>
              </w:rPr>
              <w:t>回收</w:t>
            </w:r>
            <w:r>
              <w:rPr>
                <w:rFonts w:hint="eastAsia" w:ascii="宋体" w:hAnsi="宋体" w:cs="宋体"/>
                <w:kern w:val="0"/>
                <w:szCs w:val="21"/>
              </w:rPr>
              <w:t>锡合金</w:t>
            </w:r>
            <w:r>
              <w:rPr>
                <w:rFonts w:hint="eastAsia" w:ascii="宋体" w:hAnsi="宋体" w:cs="宋体"/>
                <w:kern w:val="0"/>
                <w:szCs w:val="21"/>
                <w:lang w:val="en-US" w:eastAsia="zh-CN"/>
              </w:rPr>
              <w:t>原</w:t>
            </w:r>
            <w:r>
              <w:rPr>
                <w:rFonts w:hint="eastAsia" w:ascii="宋体" w:hAnsi="宋体" w:cs="宋体"/>
                <w:kern w:val="0"/>
                <w:szCs w:val="21"/>
              </w:rPr>
              <w:t>料</w:t>
            </w:r>
          </w:p>
        </w:tc>
        <w:tc>
          <w:tcPr>
            <w:tcW w:w="18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Cs w:val="21"/>
              </w:rPr>
              <w:t>锡基合金废料</w:t>
            </w:r>
          </w:p>
        </w:tc>
        <w:tc>
          <w:tcPr>
            <w:tcW w:w="6252"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1级:含锡Sn≥90%，无其他夹杂物及油污。</w:t>
            </w:r>
          </w:p>
          <w:p>
            <w:pPr>
              <w:widowControl/>
              <w:jc w:val="left"/>
              <w:rPr>
                <w:rFonts w:hint="eastAsia" w:ascii="宋体" w:hAnsi="宋体" w:cs="宋体"/>
                <w:kern w:val="0"/>
                <w:sz w:val="18"/>
                <w:szCs w:val="18"/>
              </w:rPr>
            </w:pPr>
            <w:r>
              <w:rPr>
                <w:rFonts w:hint="eastAsia" w:ascii="宋体" w:hAnsi="宋体" w:cs="宋体"/>
                <w:kern w:val="0"/>
                <w:sz w:val="18"/>
                <w:szCs w:val="18"/>
              </w:rPr>
              <w:t>2级：含锡70%≤Sn＜90%，无其他夹杂物及油污。</w:t>
            </w:r>
          </w:p>
          <w:p>
            <w:pPr>
              <w:widowControl/>
              <w:jc w:val="left"/>
              <w:rPr>
                <w:rFonts w:ascii="宋体" w:hAnsi="宋体" w:cs="宋体"/>
                <w:kern w:val="0"/>
                <w:sz w:val="18"/>
                <w:szCs w:val="18"/>
              </w:rPr>
            </w:pPr>
            <w:r>
              <w:rPr>
                <w:rFonts w:hint="eastAsia" w:ascii="宋体" w:hAnsi="宋体" w:cs="宋体"/>
                <w:kern w:val="0"/>
                <w:sz w:val="18"/>
                <w:szCs w:val="18"/>
              </w:rPr>
              <w:t>3级：含锡50%≤Sn＜70%，无其他夹杂物及油污。</w:t>
            </w:r>
          </w:p>
        </w:tc>
      </w:tr>
      <w:tr>
        <w:tblPrEx>
          <w:tblCellMar>
            <w:top w:w="0" w:type="dxa"/>
            <w:left w:w="108" w:type="dxa"/>
            <w:bottom w:w="0" w:type="dxa"/>
            <w:right w:w="108" w:type="dxa"/>
          </w:tblCellMar>
        </w:tblPrEx>
        <w:trPr>
          <w:trHeight w:val="703" w:hRule="atLeast"/>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8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Cs w:val="21"/>
              </w:rPr>
              <w:t>其他合金废料</w:t>
            </w:r>
          </w:p>
        </w:tc>
        <w:tc>
          <w:tcPr>
            <w:tcW w:w="6252"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1级:含锡30%≤Sn≤50%，无其他夹杂物及油污。</w:t>
            </w:r>
          </w:p>
          <w:p>
            <w:pPr>
              <w:widowControl/>
              <w:jc w:val="left"/>
              <w:rPr>
                <w:rFonts w:hint="eastAsia" w:ascii="宋体" w:hAnsi="宋体" w:cs="宋体"/>
                <w:kern w:val="0"/>
                <w:sz w:val="18"/>
                <w:szCs w:val="18"/>
              </w:rPr>
            </w:pPr>
            <w:r>
              <w:rPr>
                <w:rFonts w:hint="eastAsia" w:ascii="宋体" w:hAnsi="宋体" w:cs="宋体"/>
                <w:kern w:val="0"/>
                <w:sz w:val="18"/>
                <w:szCs w:val="18"/>
              </w:rPr>
              <w:t>2级：含锡10%≤Sn＜30%，无其他夹杂物及油污。</w:t>
            </w:r>
          </w:p>
        </w:tc>
      </w:tr>
      <w:tr>
        <w:tblPrEx>
          <w:tblCellMar>
            <w:top w:w="0" w:type="dxa"/>
            <w:left w:w="108" w:type="dxa"/>
            <w:bottom w:w="0" w:type="dxa"/>
            <w:right w:w="108" w:type="dxa"/>
          </w:tblCellMar>
        </w:tblPrEx>
        <w:trPr>
          <w:trHeight w:val="536" w:hRule="atLeast"/>
        </w:trPr>
        <w:tc>
          <w:tcPr>
            <w:tcW w:w="12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r>
              <w:rPr>
                <w:rFonts w:hint="eastAsia" w:ascii="宋体" w:hAnsi="宋体"/>
                <w:sz w:val="21"/>
                <w:szCs w:val="21"/>
                <w:lang w:val="en-US" w:eastAsia="zh-CN"/>
              </w:rPr>
              <w:t>回收含锡</w:t>
            </w:r>
            <w:r>
              <w:rPr>
                <w:rFonts w:hint="eastAsia" w:ascii="宋体" w:hAnsi="宋体"/>
                <w:sz w:val="21"/>
                <w:szCs w:val="21"/>
              </w:rPr>
              <w:t>焊料</w:t>
            </w:r>
            <w:r>
              <w:rPr>
                <w:rFonts w:hint="eastAsia" w:ascii="宋体" w:hAnsi="宋体"/>
                <w:sz w:val="21"/>
                <w:szCs w:val="21"/>
                <w:lang w:val="en-US" w:eastAsia="zh-CN"/>
              </w:rPr>
              <w:t>原</w:t>
            </w:r>
            <w:r>
              <w:rPr>
                <w:rFonts w:hint="eastAsia" w:ascii="宋体" w:hAnsi="宋体"/>
                <w:sz w:val="21"/>
                <w:szCs w:val="21"/>
              </w:rPr>
              <w:t>料</w:t>
            </w:r>
          </w:p>
        </w:tc>
        <w:tc>
          <w:tcPr>
            <w:tcW w:w="10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锡铅</w:t>
            </w:r>
          </w:p>
          <w:p>
            <w:pPr>
              <w:widowControl/>
              <w:jc w:val="center"/>
              <w:rPr>
                <w:rFonts w:ascii="宋体" w:hAnsi="宋体" w:cs="宋体"/>
                <w:kern w:val="0"/>
                <w:sz w:val="18"/>
                <w:szCs w:val="18"/>
              </w:rPr>
            </w:pPr>
            <w:r>
              <w:rPr>
                <w:rFonts w:hint="eastAsia" w:ascii="宋体" w:hAnsi="宋体" w:cs="宋体"/>
                <w:kern w:val="0"/>
                <w:szCs w:val="21"/>
              </w:rPr>
              <w:t>焊料</w:t>
            </w:r>
          </w:p>
        </w:tc>
        <w:tc>
          <w:tcPr>
            <w:tcW w:w="18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Cs w:val="21"/>
              </w:rPr>
              <w:t>重熔废料</w:t>
            </w:r>
          </w:p>
        </w:tc>
        <w:tc>
          <w:tcPr>
            <w:tcW w:w="625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1级:含锡Sn≥85%,无其他夹杂物及油污。</w:t>
            </w:r>
          </w:p>
          <w:p>
            <w:pPr>
              <w:widowControl/>
              <w:jc w:val="left"/>
              <w:rPr>
                <w:rFonts w:hint="eastAsia" w:ascii="宋体" w:hAnsi="宋体" w:cs="宋体"/>
                <w:kern w:val="0"/>
                <w:sz w:val="18"/>
                <w:szCs w:val="18"/>
              </w:rPr>
            </w:pPr>
            <w:r>
              <w:rPr>
                <w:rFonts w:hint="eastAsia" w:ascii="宋体" w:hAnsi="宋体" w:cs="宋体"/>
                <w:kern w:val="0"/>
                <w:sz w:val="18"/>
                <w:szCs w:val="18"/>
              </w:rPr>
              <w:t>2级：含锡55%≤Sn＜85%,无其他夹杂物及油污。</w:t>
            </w:r>
          </w:p>
          <w:p>
            <w:pPr>
              <w:widowControl/>
              <w:jc w:val="left"/>
              <w:rPr>
                <w:rFonts w:ascii="宋体" w:hAnsi="宋体" w:cs="宋体"/>
                <w:kern w:val="0"/>
                <w:sz w:val="18"/>
                <w:szCs w:val="18"/>
              </w:rPr>
            </w:pPr>
            <w:r>
              <w:rPr>
                <w:rFonts w:hint="eastAsia" w:ascii="宋体" w:hAnsi="宋体" w:cs="宋体"/>
                <w:kern w:val="0"/>
                <w:sz w:val="18"/>
                <w:szCs w:val="18"/>
              </w:rPr>
              <w:t>3级：含锡25%≤Sn＜55%,无其他夹杂物及油污。</w:t>
            </w:r>
          </w:p>
        </w:tc>
      </w:tr>
      <w:tr>
        <w:tblPrEx>
          <w:tblCellMar>
            <w:top w:w="0" w:type="dxa"/>
            <w:left w:w="108" w:type="dxa"/>
            <w:bottom w:w="0" w:type="dxa"/>
            <w:right w:w="108" w:type="dxa"/>
          </w:tblCellMar>
        </w:tblPrEx>
        <w:trPr>
          <w:trHeight w:val="300" w:hRule="atLeast"/>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8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Cs w:val="21"/>
              </w:rPr>
              <w:t>边角残料</w:t>
            </w:r>
          </w:p>
        </w:tc>
        <w:tc>
          <w:tcPr>
            <w:tcW w:w="6252" w:type="dxa"/>
            <w:gridSpan w:val="2"/>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0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无铅</w:t>
            </w:r>
          </w:p>
          <w:p>
            <w:pPr>
              <w:widowControl/>
              <w:jc w:val="center"/>
              <w:rPr>
                <w:rFonts w:ascii="宋体" w:hAnsi="宋体" w:cs="宋体"/>
                <w:kern w:val="0"/>
                <w:sz w:val="18"/>
                <w:szCs w:val="18"/>
              </w:rPr>
            </w:pPr>
            <w:r>
              <w:rPr>
                <w:rFonts w:hint="eastAsia" w:ascii="宋体" w:hAnsi="宋体" w:cs="宋体"/>
                <w:kern w:val="0"/>
                <w:szCs w:val="21"/>
              </w:rPr>
              <w:t>焊料</w:t>
            </w:r>
          </w:p>
        </w:tc>
        <w:tc>
          <w:tcPr>
            <w:tcW w:w="18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Cs w:val="21"/>
              </w:rPr>
              <w:t>重熔废料</w:t>
            </w:r>
          </w:p>
        </w:tc>
        <w:tc>
          <w:tcPr>
            <w:tcW w:w="625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1级:含锡Sn≥90%,无其他夹杂物及油污。</w:t>
            </w:r>
          </w:p>
          <w:p>
            <w:pPr>
              <w:widowControl/>
              <w:jc w:val="left"/>
              <w:rPr>
                <w:rFonts w:hint="eastAsia" w:ascii="宋体" w:hAnsi="宋体" w:cs="宋体"/>
                <w:kern w:val="0"/>
                <w:sz w:val="18"/>
                <w:szCs w:val="18"/>
              </w:rPr>
            </w:pPr>
            <w:r>
              <w:rPr>
                <w:rFonts w:hint="eastAsia" w:ascii="宋体" w:hAnsi="宋体" w:cs="宋体"/>
                <w:kern w:val="0"/>
                <w:sz w:val="18"/>
                <w:szCs w:val="18"/>
              </w:rPr>
              <w:t>2级：含锡70%≤Sn＜90%,无其他夹杂物及油污。</w:t>
            </w:r>
          </w:p>
          <w:p>
            <w:pPr>
              <w:widowControl/>
              <w:jc w:val="left"/>
              <w:rPr>
                <w:rFonts w:ascii="宋体" w:hAnsi="宋体" w:cs="宋体"/>
                <w:kern w:val="0"/>
                <w:sz w:val="18"/>
                <w:szCs w:val="18"/>
              </w:rPr>
            </w:pPr>
            <w:r>
              <w:rPr>
                <w:rFonts w:hint="eastAsia" w:ascii="宋体" w:hAnsi="宋体" w:cs="宋体"/>
                <w:kern w:val="0"/>
                <w:sz w:val="18"/>
                <w:szCs w:val="18"/>
              </w:rPr>
              <w:t>3级：含锡45%≤Sn＜70%,无其他夹杂物及油污。</w:t>
            </w:r>
          </w:p>
        </w:tc>
      </w:tr>
      <w:tr>
        <w:tblPrEx>
          <w:tblCellMar>
            <w:top w:w="0" w:type="dxa"/>
            <w:left w:w="108" w:type="dxa"/>
            <w:bottom w:w="0" w:type="dxa"/>
            <w:right w:w="108" w:type="dxa"/>
          </w:tblCellMar>
        </w:tblPrEx>
        <w:trPr>
          <w:trHeight w:val="285" w:hRule="atLeast"/>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8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Cs w:val="21"/>
              </w:rPr>
              <w:t>边角残料</w:t>
            </w:r>
          </w:p>
        </w:tc>
        <w:tc>
          <w:tcPr>
            <w:tcW w:w="6252" w:type="dxa"/>
            <w:gridSpan w:val="2"/>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1260" w:type="dxa"/>
            <w:vMerge w:val="restart"/>
            <w:tcBorders>
              <w:top w:val="nil"/>
              <w:left w:val="single" w:color="auto" w:sz="4" w:space="0"/>
              <w:right w:val="single" w:color="auto" w:sz="4" w:space="0"/>
            </w:tcBorders>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sz w:val="21"/>
                <w:szCs w:val="21"/>
              </w:rPr>
              <w:t xml:space="preserve">Ⅲ类  </w:t>
            </w:r>
            <w:r>
              <w:rPr>
                <w:rFonts w:hint="eastAsia" w:ascii="宋体" w:hAnsi="宋体"/>
                <w:sz w:val="21"/>
                <w:szCs w:val="21"/>
                <w:lang w:val="en-US" w:eastAsia="zh-CN"/>
              </w:rPr>
              <w:t>回收</w:t>
            </w:r>
            <w:r>
              <w:rPr>
                <w:rFonts w:hint="eastAsia" w:ascii="宋体" w:hAnsi="宋体" w:cs="宋体"/>
                <w:kern w:val="0"/>
                <w:sz w:val="21"/>
                <w:szCs w:val="21"/>
              </w:rPr>
              <w:t>锡及锡合金屑</w:t>
            </w:r>
            <w:r>
              <w:rPr>
                <w:rFonts w:hint="eastAsia" w:ascii="宋体" w:hAnsi="宋体"/>
                <w:sz w:val="21"/>
                <w:szCs w:val="21"/>
                <w:lang w:val="en-US" w:eastAsia="zh-CN"/>
              </w:rPr>
              <w:t>原</w:t>
            </w:r>
            <w:r>
              <w:rPr>
                <w:rFonts w:hint="eastAsia" w:ascii="宋体" w:hAnsi="宋体"/>
                <w:sz w:val="21"/>
                <w:szCs w:val="21"/>
              </w:rPr>
              <w:t>料</w:t>
            </w:r>
          </w:p>
        </w:tc>
        <w:tc>
          <w:tcPr>
            <w:tcW w:w="1080" w:type="dxa"/>
            <w:vMerge w:val="restart"/>
            <w:tcBorders>
              <w:top w:val="nil"/>
              <w:left w:val="single" w:color="auto" w:sz="4" w:space="0"/>
              <w:right w:val="single" w:color="auto" w:sz="4" w:space="0"/>
            </w:tcBorders>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Cs w:val="21"/>
              </w:rPr>
              <w:t>锡及锡合金屑</w:t>
            </w:r>
          </w:p>
        </w:tc>
        <w:tc>
          <w:tcPr>
            <w:tcW w:w="18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Cs w:val="21"/>
              </w:rPr>
              <w:t>纯锡屑</w:t>
            </w:r>
          </w:p>
        </w:tc>
        <w:tc>
          <w:tcPr>
            <w:tcW w:w="6252"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1级:含锡Sn≥99%,无其他夹杂物及油污。</w:t>
            </w:r>
          </w:p>
          <w:p>
            <w:pPr>
              <w:widowControl/>
              <w:jc w:val="left"/>
              <w:rPr>
                <w:rFonts w:hint="eastAsia" w:ascii="宋体" w:hAnsi="宋体" w:cs="宋体"/>
                <w:kern w:val="0"/>
                <w:sz w:val="18"/>
                <w:szCs w:val="18"/>
              </w:rPr>
            </w:pPr>
            <w:r>
              <w:rPr>
                <w:rFonts w:hint="eastAsia" w:ascii="宋体" w:hAnsi="宋体" w:cs="宋体"/>
                <w:kern w:val="0"/>
                <w:sz w:val="18"/>
                <w:szCs w:val="18"/>
              </w:rPr>
              <w:t>2级：含锡97%≤Sn＜99%,无其他夹杂物及油污。</w:t>
            </w:r>
          </w:p>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rPr>
              <w:t>3级：含锡95%≤Sn＜97%,无其他夹杂物及油污。</w:t>
            </w:r>
          </w:p>
        </w:tc>
      </w:tr>
      <w:tr>
        <w:tblPrEx>
          <w:tblCellMar>
            <w:top w:w="0" w:type="dxa"/>
            <w:left w:w="108" w:type="dxa"/>
            <w:bottom w:w="0" w:type="dxa"/>
            <w:right w:w="108" w:type="dxa"/>
          </w:tblCellMar>
        </w:tblPrEx>
        <w:trPr>
          <w:trHeight w:val="285" w:hRule="atLeast"/>
        </w:trPr>
        <w:tc>
          <w:tcPr>
            <w:tcW w:w="1260"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080"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8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Cs w:val="21"/>
              </w:rPr>
              <w:t>锡合金屑</w:t>
            </w:r>
          </w:p>
        </w:tc>
        <w:tc>
          <w:tcPr>
            <w:tcW w:w="6252"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1级:含锡Sn≥80%,无其他夹杂物及油污。</w:t>
            </w:r>
          </w:p>
          <w:p>
            <w:pPr>
              <w:widowControl/>
              <w:jc w:val="left"/>
              <w:rPr>
                <w:rFonts w:hint="eastAsia" w:ascii="宋体" w:hAnsi="宋体" w:cs="宋体"/>
                <w:kern w:val="0"/>
                <w:sz w:val="18"/>
                <w:szCs w:val="18"/>
              </w:rPr>
            </w:pPr>
            <w:r>
              <w:rPr>
                <w:rFonts w:hint="eastAsia" w:ascii="宋体" w:hAnsi="宋体" w:cs="宋体"/>
                <w:kern w:val="0"/>
                <w:sz w:val="18"/>
                <w:szCs w:val="18"/>
              </w:rPr>
              <w:t>2级：含锡60%≤Sn＜80%,无其他夹杂物及油污。</w:t>
            </w:r>
          </w:p>
          <w:p>
            <w:pPr>
              <w:widowControl/>
              <w:jc w:val="left"/>
              <w:rPr>
                <w:rFonts w:hint="eastAsia" w:ascii="宋体" w:hAnsi="宋体" w:cs="宋体"/>
                <w:kern w:val="0"/>
                <w:sz w:val="18"/>
                <w:szCs w:val="18"/>
              </w:rPr>
            </w:pPr>
            <w:r>
              <w:rPr>
                <w:rFonts w:hint="eastAsia" w:ascii="宋体" w:hAnsi="宋体" w:cs="宋体"/>
                <w:kern w:val="0"/>
                <w:sz w:val="18"/>
                <w:szCs w:val="18"/>
              </w:rPr>
              <w:t>3级：含锡40%≤Sn＜60%,无其他夹杂物及油污。</w:t>
            </w:r>
          </w:p>
          <w:p>
            <w:pPr>
              <w:widowControl/>
              <w:jc w:val="left"/>
              <w:rPr>
                <w:rFonts w:ascii="宋体" w:hAnsi="宋体" w:eastAsia="宋体" w:cs="宋体"/>
                <w:kern w:val="0"/>
                <w:sz w:val="18"/>
                <w:szCs w:val="18"/>
                <w:lang w:val="en-US" w:eastAsia="zh-CN" w:bidi="ar-SA"/>
              </w:rPr>
            </w:pPr>
            <w:r>
              <w:rPr>
                <w:rFonts w:hint="eastAsia" w:ascii="宋体" w:hAnsi="宋体" w:cs="宋体"/>
                <w:kern w:val="0"/>
                <w:sz w:val="18"/>
                <w:szCs w:val="18"/>
              </w:rPr>
              <w:t>4级：含锡20%≤Sn＜40%,无其他夹杂物及油污。</w:t>
            </w:r>
          </w:p>
        </w:tc>
      </w:tr>
      <w:tr>
        <w:tblPrEx>
          <w:tblCellMar>
            <w:top w:w="0" w:type="dxa"/>
            <w:left w:w="108" w:type="dxa"/>
            <w:bottom w:w="0" w:type="dxa"/>
            <w:right w:w="108" w:type="dxa"/>
          </w:tblCellMar>
        </w:tblPrEx>
        <w:trPr>
          <w:trHeight w:val="1155" w:hRule="atLeast"/>
        </w:trPr>
        <w:tc>
          <w:tcPr>
            <w:tcW w:w="12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sz w:val="21"/>
                <w:szCs w:val="21"/>
              </w:rPr>
              <w:t xml:space="preserve">Ⅳ类  </w:t>
            </w:r>
            <w:r>
              <w:rPr>
                <w:rFonts w:hint="eastAsia" w:ascii="宋体" w:hAnsi="宋体"/>
                <w:sz w:val="21"/>
                <w:szCs w:val="21"/>
                <w:lang w:val="en-US" w:eastAsia="zh-CN"/>
              </w:rPr>
              <w:t>回收</w:t>
            </w:r>
            <w:r>
              <w:rPr>
                <w:rFonts w:hint="eastAsia" w:ascii="宋体" w:hAnsi="宋体"/>
                <w:sz w:val="21"/>
                <w:szCs w:val="21"/>
              </w:rPr>
              <w:t>锡及锡合金</w:t>
            </w:r>
            <w:r>
              <w:rPr>
                <w:rFonts w:hint="eastAsia" w:ascii="宋体" w:hAnsi="宋体" w:cs="宋体"/>
                <w:kern w:val="0"/>
                <w:sz w:val="21"/>
                <w:szCs w:val="21"/>
              </w:rPr>
              <w:t>渣、尘、泥</w:t>
            </w:r>
            <w:r>
              <w:rPr>
                <w:rFonts w:hint="eastAsia" w:ascii="宋体" w:hAnsi="宋体"/>
                <w:sz w:val="21"/>
                <w:szCs w:val="21"/>
              </w:rPr>
              <w:t>料</w:t>
            </w:r>
          </w:p>
        </w:tc>
        <w:tc>
          <w:tcPr>
            <w:tcW w:w="10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Cs w:val="21"/>
              </w:rPr>
              <w:t>锡渣</w:t>
            </w:r>
          </w:p>
        </w:tc>
        <w:tc>
          <w:tcPr>
            <w:tcW w:w="18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Cs w:val="21"/>
              </w:rPr>
              <w:t>精炼渣</w:t>
            </w:r>
          </w:p>
        </w:tc>
        <w:tc>
          <w:tcPr>
            <w:tcW w:w="14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粒度≤30mm</w:t>
            </w:r>
          </w:p>
          <w:p>
            <w:pPr>
              <w:widowControl/>
              <w:jc w:val="left"/>
              <w:rPr>
                <w:rFonts w:hint="eastAsia" w:ascii="宋体" w:hAnsi="宋体" w:cs="宋体"/>
                <w:kern w:val="0"/>
                <w:sz w:val="18"/>
                <w:szCs w:val="18"/>
              </w:rPr>
            </w:pPr>
            <w:r>
              <w:rPr>
                <w:rFonts w:hint="eastAsia" w:ascii="宋体" w:hAnsi="宋体" w:cs="宋体"/>
                <w:kern w:val="0"/>
                <w:sz w:val="18"/>
                <w:szCs w:val="18"/>
              </w:rPr>
              <w:t>水份≤10%</w:t>
            </w:r>
          </w:p>
        </w:tc>
        <w:tc>
          <w:tcPr>
            <w:tcW w:w="481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1级:含锡Sn≥60%,无其他夹杂物及油污。</w:t>
            </w:r>
          </w:p>
          <w:p>
            <w:pPr>
              <w:widowControl/>
              <w:jc w:val="left"/>
              <w:rPr>
                <w:rFonts w:hint="eastAsia" w:ascii="宋体" w:hAnsi="宋体" w:cs="宋体"/>
                <w:kern w:val="0"/>
                <w:sz w:val="18"/>
                <w:szCs w:val="18"/>
              </w:rPr>
            </w:pPr>
            <w:r>
              <w:rPr>
                <w:rFonts w:hint="eastAsia" w:ascii="宋体" w:hAnsi="宋体" w:cs="宋体"/>
                <w:kern w:val="0"/>
                <w:sz w:val="18"/>
                <w:szCs w:val="18"/>
              </w:rPr>
              <w:t>2级：含锡40%≤Sn＜60%,无其他夹杂物及油污。</w:t>
            </w:r>
          </w:p>
          <w:p>
            <w:pPr>
              <w:widowControl/>
              <w:jc w:val="left"/>
              <w:rPr>
                <w:rFonts w:hint="eastAsia" w:ascii="宋体" w:hAnsi="宋体" w:cs="宋体"/>
                <w:kern w:val="0"/>
                <w:sz w:val="18"/>
                <w:szCs w:val="18"/>
              </w:rPr>
            </w:pPr>
            <w:r>
              <w:rPr>
                <w:rFonts w:hint="eastAsia" w:ascii="宋体" w:hAnsi="宋体" w:cs="宋体"/>
                <w:kern w:val="0"/>
                <w:sz w:val="18"/>
                <w:szCs w:val="18"/>
              </w:rPr>
              <w:t>3级：含锡</w:t>
            </w:r>
            <w:r>
              <w:rPr>
                <w:rFonts w:hint="eastAsia" w:ascii="宋体" w:hAnsi="宋体" w:cs="宋体"/>
                <w:kern w:val="0"/>
                <w:sz w:val="18"/>
                <w:szCs w:val="18"/>
                <w:lang w:val="en-US" w:eastAsia="zh-CN"/>
              </w:rPr>
              <w:t>20</w:t>
            </w:r>
            <w:r>
              <w:rPr>
                <w:rFonts w:hint="eastAsia" w:ascii="宋体" w:hAnsi="宋体" w:cs="宋体"/>
                <w:kern w:val="0"/>
                <w:sz w:val="18"/>
                <w:szCs w:val="18"/>
              </w:rPr>
              <w:t>%≤Sn＜40%,无其他夹杂物及油污。</w:t>
            </w:r>
          </w:p>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4级：</w:t>
            </w:r>
            <w:r>
              <w:rPr>
                <w:rFonts w:hint="eastAsia" w:ascii="宋体" w:hAnsi="宋体" w:cs="宋体"/>
                <w:kern w:val="0"/>
                <w:sz w:val="18"/>
                <w:szCs w:val="18"/>
              </w:rPr>
              <w:t>含锡</w:t>
            </w:r>
            <w:r>
              <w:rPr>
                <w:rFonts w:hint="eastAsia" w:ascii="宋体" w:hAnsi="宋体" w:cs="宋体"/>
                <w:kern w:val="0"/>
                <w:sz w:val="18"/>
                <w:szCs w:val="18"/>
                <w:lang w:val="en-US" w:eastAsia="zh-CN"/>
              </w:rPr>
              <w:t>1</w:t>
            </w:r>
            <w:r>
              <w:rPr>
                <w:rFonts w:hint="eastAsia" w:ascii="宋体" w:hAnsi="宋体" w:cs="宋体"/>
                <w:kern w:val="0"/>
                <w:sz w:val="18"/>
                <w:szCs w:val="18"/>
              </w:rPr>
              <w:t>%≤Sn＜</w:t>
            </w:r>
            <w:r>
              <w:rPr>
                <w:rFonts w:hint="eastAsia" w:ascii="宋体" w:hAnsi="宋体" w:cs="宋体"/>
                <w:kern w:val="0"/>
                <w:sz w:val="18"/>
                <w:szCs w:val="18"/>
                <w:lang w:val="en-US" w:eastAsia="zh-CN"/>
              </w:rPr>
              <w:t>2</w:t>
            </w:r>
            <w:r>
              <w:rPr>
                <w:rFonts w:hint="eastAsia" w:ascii="宋体" w:hAnsi="宋体" w:cs="宋体"/>
                <w:kern w:val="0"/>
                <w:sz w:val="18"/>
                <w:szCs w:val="18"/>
              </w:rPr>
              <w:t>0%,无其他夹杂物及油污。</w:t>
            </w:r>
          </w:p>
        </w:tc>
      </w:tr>
      <w:tr>
        <w:tblPrEx>
          <w:tblCellMar>
            <w:top w:w="0" w:type="dxa"/>
            <w:left w:w="108" w:type="dxa"/>
            <w:bottom w:w="0" w:type="dxa"/>
            <w:right w:w="108" w:type="dxa"/>
          </w:tblCellMar>
        </w:tblPrEx>
        <w:trPr>
          <w:trHeight w:val="1155" w:hRule="atLeast"/>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c>
          <w:tcPr>
            <w:tcW w:w="18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Cs w:val="21"/>
              </w:rPr>
              <w:t>炉  渣</w:t>
            </w:r>
          </w:p>
        </w:tc>
        <w:tc>
          <w:tcPr>
            <w:tcW w:w="14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粒度≤100mm</w:t>
            </w:r>
          </w:p>
          <w:p>
            <w:pPr>
              <w:widowControl/>
              <w:jc w:val="left"/>
              <w:rPr>
                <w:rFonts w:ascii="宋体" w:hAnsi="宋体" w:cs="宋体"/>
                <w:kern w:val="0"/>
                <w:sz w:val="18"/>
                <w:szCs w:val="18"/>
              </w:rPr>
            </w:pPr>
            <w:r>
              <w:rPr>
                <w:rFonts w:hint="eastAsia" w:ascii="宋体" w:hAnsi="宋体" w:cs="宋体"/>
                <w:kern w:val="0"/>
                <w:sz w:val="18"/>
                <w:szCs w:val="18"/>
              </w:rPr>
              <w:t>水份≤10%</w:t>
            </w:r>
          </w:p>
        </w:tc>
        <w:tc>
          <w:tcPr>
            <w:tcW w:w="481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1级:含锡Sn≥30%,无其他夹杂物及油污。</w:t>
            </w:r>
          </w:p>
          <w:p>
            <w:pPr>
              <w:widowControl/>
              <w:jc w:val="left"/>
              <w:rPr>
                <w:rFonts w:hint="eastAsia" w:ascii="宋体" w:hAnsi="宋体" w:cs="宋体"/>
                <w:kern w:val="0"/>
                <w:sz w:val="18"/>
                <w:szCs w:val="18"/>
              </w:rPr>
            </w:pPr>
            <w:r>
              <w:rPr>
                <w:rFonts w:hint="eastAsia" w:ascii="宋体" w:hAnsi="宋体" w:cs="宋体"/>
                <w:kern w:val="0"/>
                <w:sz w:val="18"/>
                <w:szCs w:val="18"/>
              </w:rPr>
              <w:t>2级：含锡15%≤Sn＜30%,无其他夹杂物及油污。</w:t>
            </w:r>
          </w:p>
          <w:p>
            <w:pPr>
              <w:widowControl/>
              <w:jc w:val="left"/>
              <w:rPr>
                <w:rFonts w:hint="eastAsia" w:ascii="宋体" w:hAnsi="宋体" w:cs="宋体"/>
                <w:kern w:val="0"/>
                <w:sz w:val="18"/>
                <w:szCs w:val="18"/>
              </w:rPr>
            </w:pPr>
            <w:r>
              <w:rPr>
                <w:rFonts w:hint="eastAsia" w:ascii="宋体" w:hAnsi="宋体" w:cs="宋体"/>
                <w:kern w:val="0"/>
                <w:sz w:val="18"/>
                <w:szCs w:val="18"/>
              </w:rPr>
              <w:t>3级：含锡</w:t>
            </w:r>
            <w:r>
              <w:rPr>
                <w:rFonts w:hint="eastAsia" w:ascii="宋体" w:hAnsi="宋体" w:cs="宋体"/>
                <w:kern w:val="0"/>
                <w:sz w:val="18"/>
                <w:szCs w:val="18"/>
                <w:lang w:val="en-US" w:eastAsia="zh-CN"/>
              </w:rPr>
              <w:t>1</w:t>
            </w:r>
            <w:r>
              <w:rPr>
                <w:rFonts w:hint="eastAsia" w:ascii="宋体" w:hAnsi="宋体" w:cs="宋体"/>
                <w:kern w:val="0"/>
                <w:sz w:val="18"/>
                <w:szCs w:val="18"/>
              </w:rPr>
              <w:t>%≤Sn＜15%,无其他夹杂物及油污。</w:t>
            </w:r>
          </w:p>
        </w:tc>
      </w:tr>
      <w:tr>
        <w:tblPrEx>
          <w:tblCellMar>
            <w:top w:w="0" w:type="dxa"/>
            <w:left w:w="108" w:type="dxa"/>
            <w:bottom w:w="0" w:type="dxa"/>
            <w:right w:w="108" w:type="dxa"/>
          </w:tblCellMar>
        </w:tblPrEx>
        <w:trPr>
          <w:trHeight w:val="1271" w:hRule="atLeast"/>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8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Cs w:val="21"/>
              </w:rPr>
              <w:t>湿法、电镀渣</w:t>
            </w:r>
          </w:p>
        </w:tc>
        <w:tc>
          <w:tcPr>
            <w:tcW w:w="14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粒度≤15mm</w:t>
            </w:r>
          </w:p>
          <w:p>
            <w:pPr>
              <w:widowControl/>
              <w:jc w:val="left"/>
              <w:rPr>
                <w:rFonts w:ascii="宋体" w:hAnsi="宋体" w:cs="宋体"/>
                <w:kern w:val="0"/>
                <w:sz w:val="18"/>
                <w:szCs w:val="18"/>
              </w:rPr>
            </w:pPr>
            <w:r>
              <w:rPr>
                <w:rFonts w:hint="eastAsia" w:ascii="宋体" w:hAnsi="宋体" w:cs="宋体"/>
                <w:kern w:val="0"/>
                <w:sz w:val="18"/>
                <w:szCs w:val="18"/>
              </w:rPr>
              <w:t>水份≤40%</w:t>
            </w:r>
          </w:p>
        </w:tc>
        <w:tc>
          <w:tcPr>
            <w:tcW w:w="481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 xml:space="preserve">1级:含锡Sn≥80%,无其他夹杂物及油污。 </w:t>
            </w:r>
          </w:p>
          <w:p>
            <w:pPr>
              <w:widowControl/>
              <w:jc w:val="left"/>
              <w:rPr>
                <w:rFonts w:hint="eastAsia" w:ascii="宋体" w:hAnsi="宋体" w:cs="宋体"/>
                <w:kern w:val="0"/>
                <w:sz w:val="18"/>
                <w:szCs w:val="18"/>
              </w:rPr>
            </w:pPr>
            <w:r>
              <w:rPr>
                <w:rFonts w:hint="eastAsia" w:ascii="宋体" w:hAnsi="宋体" w:cs="宋体"/>
                <w:kern w:val="0"/>
                <w:sz w:val="18"/>
                <w:szCs w:val="18"/>
              </w:rPr>
              <w:t>2级：含锡60%≤Sn＜80%,无其他夹杂物及油污。</w:t>
            </w:r>
          </w:p>
          <w:p>
            <w:pPr>
              <w:widowControl/>
              <w:jc w:val="left"/>
              <w:rPr>
                <w:rFonts w:hint="eastAsia" w:ascii="宋体" w:hAnsi="宋体" w:cs="宋体"/>
                <w:kern w:val="0"/>
                <w:sz w:val="18"/>
                <w:szCs w:val="18"/>
              </w:rPr>
            </w:pPr>
            <w:r>
              <w:rPr>
                <w:rFonts w:hint="eastAsia" w:ascii="宋体" w:hAnsi="宋体" w:cs="宋体"/>
                <w:kern w:val="0"/>
                <w:sz w:val="18"/>
                <w:szCs w:val="18"/>
              </w:rPr>
              <w:t>3级：含锡40%≤Sn＜60%,无其他夹杂物及油污。</w:t>
            </w:r>
          </w:p>
          <w:p>
            <w:pPr>
              <w:widowControl/>
              <w:jc w:val="left"/>
              <w:rPr>
                <w:rFonts w:ascii="宋体" w:hAnsi="宋体" w:cs="宋体"/>
                <w:kern w:val="0"/>
                <w:sz w:val="18"/>
                <w:szCs w:val="18"/>
              </w:rPr>
            </w:pPr>
            <w:r>
              <w:rPr>
                <w:rFonts w:hint="eastAsia" w:ascii="宋体" w:hAnsi="宋体" w:cs="宋体"/>
                <w:kern w:val="0"/>
                <w:sz w:val="18"/>
                <w:szCs w:val="18"/>
              </w:rPr>
              <w:t>4级：含锡</w:t>
            </w:r>
            <w:r>
              <w:rPr>
                <w:rFonts w:hint="eastAsia" w:ascii="宋体" w:hAnsi="宋体" w:cs="宋体"/>
                <w:kern w:val="0"/>
                <w:sz w:val="18"/>
                <w:szCs w:val="18"/>
                <w:lang w:val="en-US" w:eastAsia="zh-CN"/>
              </w:rPr>
              <w:t>5</w:t>
            </w:r>
            <w:r>
              <w:rPr>
                <w:rFonts w:hint="eastAsia" w:ascii="宋体" w:hAnsi="宋体" w:cs="宋体"/>
                <w:kern w:val="0"/>
                <w:sz w:val="18"/>
                <w:szCs w:val="18"/>
              </w:rPr>
              <w:t>%≤Sn＜40%,无其他夹杂物及油污。</w:t>
            </w:r>
          </w:p>
        </w:tc>
      </w:tr>
      <w:tr>
        <w:tblPrEx>
          <w:tblCellMar>
            <w:top w:w="0" w:type="dxa"/>
            <w:left w:w="108" w:type="dxa"/>
            <w:bottom w:w="0" w:type="dxa"/>
            <w:right w:w="108" w:type="dxa"/>
          </w:tblCellMar>
        </w:tblPrEx>
        <w:trPr>
          <w:trHeight w:val="346" w:hRule="atLeast"/>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Cs w:val="21"/>
              </w:rPr>
              <w:t>锡尘</w:t>
            </w:r>
          </w:p>
        </w:tc>
        <w:tc>
          <w:tcPr>
            <w:tcW w:w="18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Cs w:val="21"/>
              </w:rPr>
              <w:t>锡尘</w:t>
            </w:r>
          </w:p>
        </w:tc>
        <w:tc>
          <w:tcPr>
            <w:tcW w:w="14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粒度≤1mm</w:t>
            </w:r>
          </w:p>
          <w:p>
            <w:pPr>
              <w:widowControl/>
              <w:jc w:val="left"/>
              <w:rPr>
                <w:rFonts w:ascii="宋体" w:hAnsi="宋体" w:cs="宋体"/>
                <w:kern w:val="0"/>
                <w:sz w:val="18"/>
                <w:szCs w:val="18"/>
              </w:rPr>
            </w:pPr>
            <w:r>
              <w:rPr>
                <w:rFonts w:hint="eastAsia" w:ascii="宋体" w:hAnsi="宋体" w:cs="宋体"/>
                <w:kern w:val="0"/>
                <w:sz w:val="18"/>
                <w:szCs w:val="18"/>
              </w:rPr>
              <w:t>水份≤20%</w:t>
            </w:r>
          </w:p>
        </w:tc>
        <w:tc>
          <w:tcPr>
            <w:tcW w:w="481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1级:含锡Sn≥60%,无其他夹杂物及油污。</w:t>
            </w:r>
          </w:p>
          <w:p>
            <w:pPr>
              <w:widowControl/>
              <w:jc w:val="left"/>
              <w:rPr>
                <w:rFonts w:hint="eastAsia" w:ascii="宋体" w:hAnsi="宋体" w:cs="宋体"/>
                <w:kern w:val="0"/>
                <w:sz w:val="18"/>
                <w:szCs w:val="18"/>
              </w:rPr>
            </w:pPr>
            <w:r>
              <w:rPr>
                <w:rFonts w:hint="eastAsia" w:ascii="宋体" w:hAnsi="宋体" w:cs="宋体"/>
                <w:kern w:val="0"/>
                <w:sz w:val="18"/>
                <w:szCs w:val="18"/>
              </w:rPr>
              <w:t>2级：含锡40%≤Sn＜60%,无其他夹杂物及油污。</w:t>
            </w:r>
          </w:p>
          <w:p>
            <w:pPr>
              <w:widowControl/>
              <w:jc w:val="left"/>
              <w:rPr>
                <w:rFonts w:hint="eastAsia" w:ascii="宋体" w:hAnsi="宋体" w:cs="宋体"/>
                <w:kern w:val="0"/>
                <w:sz w:val="18"/>
                <w:szCs w:val="18"/>
              </w:rPr>
            </w:pPr>
            <w:r>
              <w:rPr>
                <w:rFonts w:hint="eastAsia" w:ascii="宋体" w:hAnsi="宋体" w:cs="宋体"/>
                <w:kern w:val="0"/>
                <w:sz w:val="18"/>
                <w:szCs w:val="18"/>
              </w:rPr>
              <w:t>3级：含锡</w:t>
            </w:r>
            <w:r>
              <w:rPr>
                <w:rFonts w:hint="eastAsia" w:ascii="宋体" w:hAnsi="宋体" w:cs="宋体"/>
                <w:kern w:val="0"/>
                <w:sz w:val="18"/>
                <w:szCs w:val="18"/>
                <w:lang w:val="en-US" w:eastAsia="zh-CN"/>
              </w:rPr>
              <w:t>20</w:t>
            </w:r>
            <w:r>
              <w:rPr>
                <w:rFonts w:hint="eastAsia" w:ascii="宋体" w:hAnsi="宋体" w:cs="宋体"/>
                <w:kern w:val="0"/>
                <w:sz w:val="18"/>
                <w:szCs w:val="18"/>
              </w:rPr>
              <w:t>%≤Sn＜40%,无其他夹杂物及油污。</w:t>
            </w:r>
          </w:p>
          <w:p>
            <w:pPr>
              <w:widowControl/>
              <w:jc w:val="left"/>
              <w:rPr>
                <w:rFonts w:ascii="宋体" w:hAnsi="宋体" w:cs="宋体"/>
                <w:kern w:val="0"/>
                <w:sz w:val="18"/>
                <w:szCs w:val="18"/>
              </w:rPr>
            </w:pPr>
            <w:r>
              <w:rPr>
                <w:rFonts w:hint="eastAsia" w:ascii="宋体" w:hAnsi="宋体" w:cs="宋体"/>
                <w:kern w:val="0"/>
                <w:sz w:val="18"/>
                <w:szCs w:val="18"/>
                <w:lang w:val="en-US" w:eastAsia="zh-CN"/>
              </w:rPr>
              <w:t>4级：</w:t>
            </w:r>
            <w:r>
              <w:rPr>
                <w:rFonts w:hint="eastAsia" w:ascii="宋体" w:hAnsi="宋体" w:cs="宋体"/>
                <w:kern w:val="0"/>
                <w:sz w:val="18"/>
                <w:szCs w:val="18"/>
              </w:rPr>
              <w:t>含锡</w:t>
            </w:r>
            <w:r>
              <w:rPr>
                <w:rFonts w:hint="eastAsia" w:ascii="宋体" w:hAnsi="宋体" w:cs="宋体"/>
                <w:kern w:val="0"/>
                <w:sz w:val="18"/>
                <w:szCs w:val="18"/>
                <w:lang w:val="en-US" w:eastAsia="zh-CN"/>
              </w:rPr>
              <w:t>1</w:t>
            </w:r>
            <w:r>
              <w:rPr>
                <w:rFonts w:hint="eastAsia" w:ascii="宋体" w:hAnsi="宋体" w:cs="宋体"/>
                <w:kern w:val="0"/>
                <w:sz w:val="18"/>
                <w:szCs w:val="18"/>
              </w:rPr>
              <w:t>%≤Sn＜</w:t>
            </w:r>
            <w:r>
              <w:rPr>
                <w:rFonts w:hint="eastAsia" w:ascii="宋体" w:hAnsi="宋体" w:cs="宋体"/>
                <w:kern w:val="0"/>
                <w:sz w:val="18"/>
                <w:szCs w:val="18"/>
                <w:lang w:val="en-US" w:eastAsia="zh-CN"/>
              </w:rPr>
              <w:t>2</w:t>
            </w:r>
            <w:r>
              <w:rPr>
                <w:rFonts w:hint="eastAsia" w:ascii="宋体" w:hAnsi="宋体" w:cs="宋体"/>
                <w:kern w:val="0"/>
                <w:sz w:val="18"/>
                <w:szCs w:val="18"/>
              </w:rPr>
              <w:t>0%,无其他夹杂物及油污。</w:t>
            </w:r>
          </w:p>
        </w:tc>
      </w:tr>
      <w:tr>
        <w:tblPrEx>
          <w:tblCellMar>
            <w:top w:w="0" w:type="dxa"/>
            <w:left w:w="108" w:type="dxa"/>
            <w:bottom w:w="0" w:type="dxa"/>
            <w:right w:w="108" w:type="dxa"/>
          </w:tblCellMar>
        </w:tblPrEx>
        <w:trPr>
          <w:trHeight w:val="321" w:hRule="atLeast"/>
        </w:trPr>
        <w:tc>
          <w:tcPr>
            <w:tcW w:w="1260"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kern w:val="0"/>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Cs w:val="21"/>
              </w:rPr>
              <w:t>锡泥</w:t>
            </w:r>
          </w:p>
        </w:tc>
        <w:tc>
          <w:tcPr>
            <w:tcW w:w="1800" w:type="dxa"/>
            <w:tcBorders>
              <w:top w:val="nil"/>
              <w:left w:val="nil"/>
              <w:bottom w:val="nil"/>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Cs w:val="21"/>
              </w:rPr>
              <w:t>锡泥</w:t>
            </w:r>
          </w:p>
        </w:tc>
        <w:tc>
          <w:tcPr>
            <w:tcW w:w="1440" w:type="dxa"/>
            <w:tcBorders>
              <w:top w:val="nil"/>
              <w:left w:val="nil"/>
              <w:bottom w:val="nil"/>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粒度≤1mm</w:t>
            </w:r>
          </w:p>
          <w:p>
            <w:pPr>
              <w:widowControl/>
              <w:jc w:val="left"/>
              <w:rPr>
                <w:rFonts w:ascii="宋体" w:hAnsi="宋体" w:cs="宋体"/>
                <w:kern w:val="0"/>
                <w:sz w:val="18"/>
                <w:szCs w:val="18"/>
              </w:rPr>
            </w:pPr>
            <w:r>
              <w:rPr>
                <w:rFonts w:hint="eastAsia" w:ascii="宋体" w:hAnsi="宋体" w:cs="宋体"/>
                <w:kern w:val="0"/>
                <w:sz w:val="18"/>
                <w:szCs w:val="18"/>
              </w:rPr>
              <w:t>水份≤60%</w:t>
            </w:r>
          </w:p>
        </w:tc>
        <w:tc>
          <w:tcPr>
            <w:tcW w:w="4812" w:type="dxa"/>
            <w:tcBorders>
              <w:top w:val="nil"/>
              <w:left w:val="nil"/>
              <w:bottom w:val="nil"/>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1级:含锡Sn≥60%,无其他夹杂物及油污。</w:t>
            </w:r>
          </w:p>
          <w:p>
            <w:pPr>
              <w:widowControl/>
              <w:jc w:val="left"/>
              <w:rPr>
                <w:rFonts w:hint="eastAsia" w:ascii="宋体" w:hAnsi="宋体" w:cs="宋体"/>
                <w:kern w:val="0"/>
                <w:sz w:val="18"/>
                <w:szCs w:val="18"/>
              </w:rPr>
            </w:pPr>
            <w:r>
              <w:rPr>
                <w:rFonts w:hint="eastAsia" w:ascii="宋体" w:hAnsi="宋体" w:cs="宋体"/>
                <w:kern w:val="0"/>
                <w:sz w:val="18"/>
                <w:szCs w:val="18"/>
              </w:rPr>
              <w:t>2级：含锡</w:t>
            </w:r>
            <w:r>
              <w:rPr>
                <w:rFonts w:hint="eastAsia" w:ascii="宋体" w:hAnsi="宋体" w:cs="宋体"/>
                <w:kern w:val="0"/>
                <w:sz w:val="18"/>
                <w:szCs w:val="18"/>
                <w:lang w:val="en-US" w:eastAsia="zh-CN"/>
              </w:rPr>
              <w:t>4</w:t>
            </w:r>
            <w:r>
              <w:rPr>
                <w:rFonts w:hint="eastAsia" w:ascii="宋体" w:hAnsi="宋体" w:cs="宋体"/>
                <w:kern w:val="0"/>
                <w:sz w:val="18"/>
                <w:szCs w:val="18"/>
              </w:rPr>
              <w:t>0%≤Sn＜60%,无其他夹杂物及油污。</w:t>
            </w:r>
          </w:p>
          <w:p>
            <w:pPr>
              <w:widowControl/>
              <w:jc w:val="left"/>
              <w:rPr>
                <w:rFonts w:hint="eastAsia" w:ascii="宋体" w:hAnsi="宋体" w:cs="宋体"/>
                <w:kern w:val="0"/>
                <w:sz w:val="18"/>
                <w:szCs w:val="18"/>
              </w:rPr>
            </w:pPr>
            <w:r>
              <w:rPr>
                <w:rFonts w:hint="eastAsia" w:ascii="宋体" w:hAnsi="宋体" w:cs="宋体"/>
                <w:kern w:val="0"/>
                <w:sz w:val="18"/>
                <w:szCs w:val="18"/>
              </w:rPr>
              <w:t>3级：含锡</w:t>
            </w:r>
            <w:r>
              <w:rPr>
                <w:rFonts w:hint="eastAsia" w:ascii="宋体" w:hAnsi="宋体" w:cs="宋体"/>
                <w:kern w:val="0"/>
                <w:sz w:val="18"/>
                <w:szCs w:val="18"/>
                <w:lang w:val="en-US" w:eastAsia="zh-CN"/>
              </w:rPr>
              <w:t>20</w:t>
            </w:r>
            <w:r>
              <w:rPr>
                <w:rFonts w:hint="eastAsia" w:ascii="宋体" w:hAnsi="宋体" w:cs="宋体"/>
                <w:kern w:val="0"/>
                <w:sz w:val="18"/>
                <w:szCs w:val="18"/>
              </w:rPr>
              <w:t>%≤Sn＜40%,无其他夹杂物及油污。</w:t>
            </w:r>
          </w:p>
          <w:p>
            <w:pPr>
              <w:widowControl/>
              <w:jc w:val="left"/>
              <w:rPr>
                <w:rFonts w:ascii="宋体" w:hAnsi="宋体" w:cs="宋体"/>
                <w:kern w:val="0"/>
                <w:sz w:val="18"/>
                <w:szCs w:val="18"/>
              </w:rPr>
            </w:pPr>
            <w:r>
              <w:rPr>
                <w:rFonts w:hint="eastAsia" w:ascii="宋体" w:hAnsi="宋体" w:cs="宋体"/>
                <w:kern w:val="0"/>
                <w:sz w:val="18"/>
                <w:szCs w:val="18"/>
                <w:lang w:val="en-US" w:eastAsia="zh-CN"/>
              </w:rPr>
              <w:t>4级：</w:t>
            </w:r>
            <w:r>
              <w:rPr>
                <w:rFonts w:hint="eastAsia" w:ascii="宋体" w:hAnsi="宋体" w:cs="宋体"/>
                <w:kern w:val="0"/>
                <w:sz w:val="18"/>
                <w:szCs w:val="18"/>
              </w:rPr>
              <w:t>含锡</w:t>
            </w:r>
            <w:r>
              <w:rPr>
                <w:rFonts w:hint="eastAsia" w:ascii="宋体" w:hAnsi="宋体" w:cs="宋体"/>
                <w:kern w:val="0"/>
                <w:sz w:val="18"/>
                <w:szCs w:val="18"/>
                <w:lang w:val="en-US" w:eastAsia="zh-CN"/>
              </w:rPr>
              <w:t>1</w:t>
            </w:r>
            <w:r>
              <w:rPr>
                <w:rFonts w:hint="eastAsia" w:ascii="宋体" w:hAnsi="宋体" w:cs="宋体"/>
                <w:kern w:val="0"/>
                <w:sz w:val="18"/>
                <w:szCs w:val="18"/>
              </w:rPr>
              <w:t>%≤Sn＜</w:t>
            </w:r>
            <w:r>
              <w:rPr>
                <w:rFonts w:hint="eastAsia" w:ascii="宋体" w:hAnsi="宋体" w:cs="宋体"/>
                <w:kern w:val="0"/>
                <w:sz w:val="18"/>
                <w:szCs w:val="18"/>
                <w:lang w:val="en-US" w:eastAsia="zh-CN"/>
              </w:rPr>
              <w:t>2</w:t>
            </w:r>
            <w:r>
              <w:rPr>
                <w:rFonts w:hint="eastAsia" w:ascii="宋体" w:hAnsi="宋体" w:cs="宋体"/>
                <w:kern w:val="0"/>
                <w:sz w:val="18"/>
                <w:szCs w:val="18"/>
              </w:rPr>
              <w:t>0%,无其他夹杂物及油污。</w:t>
            </w:r>
          </w:p>
        </w:tc>
      </w:tr>
      <w:tr>
        <w:tblPrEx>
          <w:tblCellMar>
            <w:top w:w="0" w:type="dxa"/>
            <w:left w:w="108" w:type="dxa"/>
            <w:bottom w:w="0" w:type="dxa"/>
            <w:right w:w="108" w:type="dxa"/>
          </w:tblCellMar>
        </w:tblPrEx>
        <w:trPr>
          <w:trHeight w:val="321" w:hRule="atLeast"/>
        </w:trPr>
        <w:tc>
          <w:tcPr>
            <w:tcW w:w="126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lang w:val="en-US" w:eastAsia="zh-CN" w:bidi="ar-SA"/>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钨锡矿富集渣</w:t>
            </w:r>
          </w:p>
        </w:tc>
        <w:tc>
          <w:tcPr>
            <w:tcW w:w="18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钨锡矿富集渣</w:t>
            </w:r>
          </w:p>
        </w:tc>
        <w:tc>
          <w:tcPr>
            <w:tcW w:w="144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18"/>
                <w:szCs w:val="18"/>
              </w:rPr>
            </w:pPr>
            <w:r>
              <w:rPr>
                <w:rFonts w:hint="eastAsia" w:ascii="宋体" w:hAnsi="宋体" w:eastAsia="宋体" w:cs="宋体"/>
                <w:sz w:val="18"/>
                <w:szCs w:val="18"/>
              </w:rPr>
              <w:t>粒</w:t>
            </w:r>
            <w:r>
              <w:rPr>
                <w:rFonts w:hint="eastAsia" w:ascii="宋体" w:hAnsi="宋体" w:eastAsia="宋体" w:cs="宋体"/>
                <w:sz w:val="18"/>
                <w:szCs w:val="18"/>
                <w:lang w:val="en-US" w:eastAsia="zh-CN"/>
              </w:rPr>
              <w:t>度</w:t>
            </w:r>
            <w:r>
              <w:rPr>
                <w:rFonts w:hint="eastAsia" w:ascii="宋体" w:hAnsi="宋体" w:eastAsia="宋体" w:cs="宋体"/>
                <w:sz w:val="18"/>
                <w:szCs w:val="18"/>
              </w:rPr>
              <w:t>≤1mm</w:t>
            </w:r>
          </w:p>
          <w:p>
            <w:pPr>
              <w:widowControl/>
              <w:jc w:val="left"/>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水份≤</w:t>
            </w:r>
            <w:r>
              <w:rPr>
                <w:rFonts w:hint="eastAsia" w:ascii="宋体" w:hAnsi="宋体" w:eastAsia="宋体" w:cs="宋体"/>
                <w:kern w:val="0"/>
                <w:sz w:val="18"/>
                <w:szCs w:val="18"/>
                <w:lang w:val="en-US" w:eastAsia="zh-CN"/>
              </w:rPr>
              <w:t>4</w:t>
            </w:r>
            <w:r>
              <w:rPr>
                <w:rFonts w:hint="eastAsia" w:ascii="宋体" w:hAnsi="宋体" w:eastAsia="宋体" w:cs="宋体"/>
                <w:kern w:val="0"/>
                <w:sz w:val="18"/>
                <w:szCs w:val="18"/>
              </w:rPr>
              <w:t>0%</w:t>
            </w:r>
          </w:p>
        </w:tc>
        <w:tc>
          <w:tcPr>
            <w:tcW w:w="481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lang w:val="en-US" w:eastAsia="zh-CN" w:bidi="ar-SA"/>
              </w:rPr>
            </w:pPr>
            <w:r>
              <w:rPr>
                <w:rFonts w:ascii="宋体" w:hAnsi="宋体" w:eastAsia="宋体" w:cs="宋体"/>
                <w:sz w:val="18"/>
                <w:szCs w:val="18"/>
              </w:rPr>
              <w:t>含锡1%≤Sn＜20%,无其他夹杂物及油污。</w:t>
            </w:r>
          </w:p>
        </w:tc>
      </w:tr>
    </w:tbl>
    <w:p>
      <w:pPr>
        <w:pStyle w:val="44"/>
        <w:numPr>
          <w:ilvl w:val="0"/>
          <w:numId w:val="2"/>
        </w:numPr>
        <w:tabs>
          <w:tab w:val="left" w:pos="420"/>
        </w:tabs>
        <w:adjustRightInd w:val="0"/>
        <w:snapToGrid w:val="0"/>
        <w:spacing w:before="312" w:beforeLines="100" w:after="312" w:afterLines="100"/>
        <w:ind w:firstLineChars="0"/>
        <w:outlineLvl w:val="1"/>
        <w:rPr>
          <w:rFonts w:ascii="黑体" w:hAnsi="黑体" w:eastAsia="黑体"/>
          <w:szCs w:val="21"/>
        </w:rPr>
      </w:pPr>
      <w:r>
        <w:rPr>
          <w:rFonts w:hint="eastAsia" w:ascii="黑体" w:hAnsi="黑体" w:eastAsia="黑体"/>
          <w:szCs w:val="21"/>
          <w:lang w:val="en-US" w:eastAsia="zh-CN"/>
        </w:rPr>
        <w:t xml:space="preserve"> </w:t>
      </w:r>
      <w:r>
        <w:rPr>
          <w:rFonts w:hint="eastAsia" w:ascii="黑体" w:hAnsi="黑体" w:eastAsia="黑体"/>
          <w:szCs w:val="21"/>
        </w:rPr>
        <w:t>技术要求</w:t>
      </w:r>
    </w:p>
    <w:p>
      <w:pPr>
        <w:rPr>
          <w:rFonts w:hint="eastAsia" w:ascii="宋体" w:hAnsi="宋体"/>
          <w:szCs w:val="21"/>
        </w:rPr>
      </w:pPr>
      <w:r>
        <w:rPr>
          <w:rFonts w:hint="eastAsia" w:ascii="黑体" w:hAnsi="黑体" w:eastAsia="黑体" w:cs="黑体"/>
          <w:szCs w:val="21"/>
        </w:rPr>
        <w:t>4．1</w:t>
      </w:r>
      <w:r>
        <w:rPr>
          <w:rFonts w:hint="eastAsia" w:ascii="宋体" w:hAnsi="宋体"/>
          <w:szCs w:val="21"/>
          <w:lang w:val="en-US" w:eastAsia="zh-CN"/>
        </w:rPr>
        <w:t>回收锡及锡合金原料</w:t>
      </w:r>
      <w:r>
        <w:rPr>
          <w:rFonts w:hint="eastAsia" w:ascii="宋体" w:hAnsi="宋体"/>
          <w:szCs w:val="21"/>
        </w:rPr>
        <w:t>应按照本</w:t>
      </w:r>
      <w:r>
        <w:rPr>
          <w:rFonts w:hint="eastAsia" w:ascii="宋体" w:hAnsi="宋体"/>
          <w:szCs w:val="21"/>
          <w:lang w:val="en-US" w:eastAsia="zh-CN"/>
        </w:rPr>
        <w:t>文件</w:t>
      </w:r>
      <w:r>
        <w:rPr>
          <w:rFonts w:hint="eastAsia" w:ascii="宋体" w:hAnsi="宋体"/>
          <w:szCs w:val="21"/>
        </w:rPr>
        <w:t>规定的类别、组别和级别进行回收和贸易，不同的类别、组别和级别不应相互混合。本</w:t>
      </w:r>
      <w:r>
        <w:rPr>
          <w:rFonts w:hint="eastAsia" w:ascii="宋体" w:hAnsi="宋体"/>
          <w:szCs w:val="21"/>
          <w:lang w:val="en-US" w:eastAsia="zh-CN"/>
        </w:rPr>
        <w:t>文件</w:t>
      </w:r>
      <w:r>
        <w:rPr>
          <w:rFonts w:hint="eastAsia" w:ascii="宋体" w:hAnsi="宋体"/>
          <w:szCs w:val="21"/>
        </w:rPr>
        <w:t>未列入的其他</w:t>
      </w:r>
      <w:r>
        <w:rPr>
          <w:rFonts w:hint="eastAsia" w:ascii="宋体" w:hAnsi="宋体"/>
          <w:szCs w:val="21"/>
          <w:lang w:val="en-US" w:eastAsia="zh-CN"/>
        </w:rPr>
        <w:t>回收锡及锡合金原料</w:t>
      </w:r>
      <w:r>
        <w:rPr>
          <w:rFonts w:hint="eastAsia" w:ascii="宋体" w:hAnsi="宋体"/>
          <w:szCs w:val="21"/>
        </w:rPr>
        <w:t>归入相近的类别中。</w:t>
      </w:r>
    </w:p>
    <w:p>
      <w:pPr>
        <w:rPr>
          <w:rFonts w:hint="eastAsia" w:ascii="宋体" w:hAnsi="宋体"/>
          <w:szCs w:val="21"/>
        </w:rPr>
      </w:pPr>
      <w:r>
        <w:rPr>
          <w:rFonts w:hint="eastAsia" w:ascii="黑体" w:hAnsi="黑体" w:eastAsia="黑体" w:cs="黑体"/>
          <w:szCs w:val="21"/>
        </w:rPr>
        <w:t>4．2</w:t>
      </w:r>
      <w:r>
        <w:rPr>
          <w:rFonts w:hint="eastAsia" w:ascii="宋体" w:hAnsi="宋体"/>
          <w:szCs w:val="21"/>
          <w:lang w:val="en-US" w:eastAsia="zh-CN"/>
        </w:rPr>
        <w:t>回收锡及锡合金原料</w:t>
      </w:r>
      <w:r>
        <w:rPr>
          <w:rFonts w:hint="eastAsia" w:ascii="宋体" w:hAnsi="宋体"/>
          <w:szCs w:val="21"/>
        </w:rPr>
        <w:t>中不</w:t>
      </w:r>
      <w:r>
        <w:rPr>
          <w:rFonts w:hint="eastAsia" w:ascii="宋体" w:hAnsi="宋体"/>
          <w:szCs w:val="21"/>
          <w:lang w:val="en-US" w:eastAsia="zh-CN"/>
        </w:rPr>
        <w:t>应</w:t>
      </w:r>
      <w:r>
        <w:rPr>
          <w:rFonts w:hint="eastAsia" w:ascii="宋体" w:hAnsi="宋体"/>
          <w:szCs w:val="21"/>
        </w:rPr>
        <w:t>混有密封容器、易燃、易爆物品、有毒、腐蚀性、医疗废物和带有放射性物品。</w:t>
      </w:r>
    </w:p>
    <w:p>
      <w:pPr>
        <w:rPr>
          <w:rFonts w:hint="eastAsia" w:ascii="宋体" w:hAnsi="宋体"/>
          <w:szCs w:val="21"/>
          <w:lang w:val="en-US" w:eastAsia="zh-CN"/>
        </w:rPr>
      </w:pPr>
      <w:r>
        <w:rPr>
          <w:rFonts w:hint="eastAsia" w:ascii="黑体" w:hAnsi="黑体" w:eastAsia="黑体" w:cs="黑体"/>
          <w:szCs w:val="21"/>
        </w:rPr>
        <w:t>4．3</w:t>
      </w:r>
      <w:r>
        <w:rPr>
          <w:rFonts w:hint="eastAsia" w:ascii="宋体" w:hAnsi="宋体"/>
          <w:szCs w:val="21"/>
          <w:lang w:val="en-US" w:eastAsia="zh-CN"/>
        </w:rPr>
        <w:t>含回收锡及锡合金原料的废旧武器零部件应由供方做安全检查处理方可供货。</w:t>
      </w:r>
    </w:p>
    <w:p>
      <w:pPr>
        <w:rPr>
          <w:rFonts w:hint="default" w:ascii="宋体" w:hAnsi="宋体"/>
          <w:szCs w:val="21"/>
          <w:lang w:val="en-US" w:eastAsia="zh-CN"/>
        </w:rPr>
      </w:pPr>
      <w:r>
        <w:rPr>
          <w:rFonts w:hint="eastAsia" w:ascii="黑体" w:hAnsi="黑体" w:eastAsia="黑体" w:cs="黑体"/>
          <w:szCs w:val="21"/>
        </w:rPr>
        <w:t>4．</w:t>
      </w:r>
      <w:r>
        <w:rPr>
          <w:rFonts w:hint="eastAsia" w:ascii="黑体" w:hAnsi="黑体" w:eastAsia="黑体" w:cs="黑体"/>
          <w:szCs w:val="21"/>
          <w:lang w:val="en-US" w:eastAsia="zh-CN"/>
        </w:rPr>
        <w:t>4</w:t>
      </w:r>
      <w:r>
        <w:rPr>
          <w:rFonts w:hint="eastAsia" w:ascii="宋体" w:hAnsi="宋体"/>
          <w:szCs w:val="21"/>
          <w:lang w:val="en-US" w:eastAsia="zh-CN"/>
        </w:rPr>
        <w:t>混入回收锡及锡合金原料的国家文物，应按照国家有关规定处理。</w:t>
      </w:r>
    </w:p>
    <w:p>
      <w:pPr>
        <w:rPr>
          <w:rFonts w:hint="eastAsia" w:ascii="宋体" w:hAnsi="宋体"/>
          <w:szCs w:val="21"/>
        </w:rPr>
      </w:pPr>
      <w:r>
        <w:rPr>
          <w:rFonts w:hint="eastAsia" w:ascii="黑体" w:hAnsi="黑体" w:eastAsia="黑体" w:cs="黑体"/>
          <w:szCs w:val="21"/>
        </w:rPr>
        <w:t>4．</w:t>
      </w:r>
      <w:r>
        <w:rPr>
          <w:rFonts w:hint="eastAsia" w:ascii="黑体" w:hAnsi="黑体" w:eastAsia="黑体" w:cs="黑体"/>
          <w:szCs w:val="21"/>
          <w:lang w:val="en-US" w:eastAsia="zh-CN"/>
        </w:rPr>
        <w:t>5</w:t>
      </w:r>
      <w:r>
        <w:rPr>
          <w:rFonts w:hint="eastAsia" w:ascii="宋体" w:hAnsi="宋体"/>
          <w:szCs w:val="21"/>
          <w:lang w:val="en-US" w:eastAsia="zh-CN"/>
        </w:rPr>
        <w:t>回收锡及锡合金原料</w:t>
      </w:r>
      <w:r>
        <w:rPr>
          <w:rFonts w:hint="eastAsia" w:ascii="宋体" w:hAnsi="宋体"/>
          <w:szCs w:val="21"/>
        </w:rPr>
        <w:t>表面的杂物应予以清除。</w:t>
      </w:r>
    </w:p>
    <w:p>
      <w:pPr>
        <w:rPr>
          <w:rFonts w:hint="eastAsia" w:ascii="宋体" w:hAnsi="宋体"/>
          <w:szCs w:val="21"/>
        </w:rPr>
      </w:pPr>
      <w:r>
        <w:rPr>
          <w:rFonts w:hint="eastAsia" w:ascii="黑体" w:hAnsi="黑体" w:eastAsia="黑体" w:cs="黑体"/>
          <w:szCs w:val="21"/>
        </w:rPr>
        <w:t>4．</w:t>
      </w:r>
      <w:r>
        <w:rPr>
          <w:rFonts w:hint="eastAsia" w:ascii="黑体" w:hAnsi="黑体" w:eastAsia="黑体" w:cs="黑体"/>
          <w:szCs w:val="21"/>
          <w:lang w:val="en-US" w:eastAsia="zh-CN"/>
        </w:rPr>
        <w:t xml:space="preserve">6 </w:t>
      </w:r>
      <w:r>
        <w:rPr>
          <w:rFonts w:hint="eastAsia" w:ascii="宋体" w:hAnsi="宋体"/>
          <w:szCs w:val="21"/>
          <w:lang w:val="en-US" w:eastAsia="zh-CN"/>
        </w:rPr>
        <w:t>回收锡及锡合金块状原料的</w:t>
      </w:r>
      <w:r>
        <w:rPr>
          <w:rFonts w:hint="eastAsia" w:ascii="宋体" w:hAnsi="宋体"/>
          <w:szCs w:val="21"/>
        </w:rPr>
        <w:t>最大外形尺寸，本</w:t>
      </w:r>
      <w:r>
        <w:rPr>
          <w:rFonts w:hint="eastAsia" w:ascii="宋体" w:hAnsi="宋体"/>
          <w:szCs w:val="21"/>
          <w:lang w:val="en-US" w:eastAsia="zh-CN"/>
        </w:rPr>
        <w:t>文件</w:t>
      </w:r>
      <w:r>
        <w:rPr>
          <w:rFonts w:hint="eastAsia" w:ascii="宋体" w:hAnsi="宋体"/>
          <w:szCs w:val="21"/>
        </w:rPr>
        <w:t>不作具体规定，但可在不妨碍运输的情况下，由供需双方协商确定，并在合同中注明。</w:t>
      </w:r>
    </w:p>
    <w:p>
      <w:pPr>
        <w:rPr>
          <w:rFonts w:hint="eastAsia" w:ascii="黑体" w:hAnsi="黑体" w:eastAsia="宋体"/>
          <w:szCs w:val="21"/>
          <w:lang w:eastAsia="zh-CN"/>
        </w:rPr>
      </w:pPr>
      <w:r>
        <w:rPr>
          <w:rFonts w:hint="eastAsia" w:ascii="黑体" w:hAnsi="黑体" w:eastAsia="黑体" w:cs="黑体"/>
          <w:szCs w:val="21"/>
        </w:rPr>
        <w:t>4．</w:t>
      </w:r>
      <w:r>
        <w:rPr>
          <w:rFonts w:hint="eastAsia" w:ascii="黑体" w:hAnsi="黑体" w:eastAsia="黑体" w:cs="黑体"/>
          <w:szCs w:val="21"/>
          <w:lang w:val="en-US" w:eastAsia="zh-CN"/>
        </w:rPr>
        <w:t>7</w:t>
      </w:r>
      <w:r>
        <w:rPr>
          <w:rFonts w:hint="eastAsia" w:ascii="宋体" w:hAnsi="宋体"/>
          <w:szCs w:val="21"/>
        </w:rPr>
        <w:t>需方有其他特殊要求时可由供需双方</w:t>
      </w:r>
      <w:r>
        <w:rPr>
          <w:rFonts w:hint="eastAsia" w:ascii="宋体" w:hAnsi="宋体"/>
          <w:szCs w:val="21"/>
          <w:lang w:val="en-US" w:eastAsia="zh-CN"/>
        </w:rPr>
        <w:t>协商</w:t>
      </w:r>
      <w:r>
        <w:rPr>
          <w:rFonts w:hint="eastAsia" w:ascii="宋体" w:hAnsi="宋体"/>
          <w:szCs w:val="21"/>
        </w:rPr>
        <w:t>确定，并在</w:t>
      </w:r>
      <w:r>
        <w:rPr>
          <w:rFonts w:hint="eastAsia" w:ascii="宋体" w:hAnsi="宋体"/>
          <w:szCs w:val="21"/>
          <w:lang w:val="en-US" w:eastAsia="zh-CN"/>
        </w:rPr>
        <w:t>订货单</w:t>
      </w:r>
      <w:r>
        <w:rPr>
          <w:rFonts w:hint="eastAsia" w:ascii="宋体" w:hAnsi="宋体"/>
          <w:szCs w:val="21"/>
        </w:rPr>
        <w:t>中注明</w:t>
      </w:r>
      <w:r>
        <w:rPr>
          <w:rFonts w:hint="eastAsia" w:ascii="宋体" w:hAnsi="宋体"/>
          <w:szCs w:val="21"/>
          <w:lang w:eastAsia="zh-CN"/>
        </w:rPr>
        <w:t>。</w:t>
      </w:r>
    </w:p>
    <w:p>
      <w:pPr>
        <w:pStyle w:val="44"/>
        <w:numPr>
          <w:ilvl w:val="0"/>
          <w:numId w:val="2"/>
        </w:numPr>
        <w:tabs>
          <w:tab w:val="left" w:pos="420"/>
        </w:tabs>
        <w:adjustRightInd w:val="0"/>
        <w:snapToGrid w:val="0"/>
        <w:spacing w:before="312" w:beforeLines="100" w:after="312" w:afterLines="100"/>
        <w:ind w:firstLineChars="0"/>
        <w:outlineLvl w:val="1"/>
        <w:rPr>
          <w:rFonts w:ascii="黑体" w:hAnsi="黑体" w:eastAsia="黑体"/>
          <w:szCs w:val="21"/>
        </w:rPr>
      </w:pPr>
      <w:r>
        <w:rPr>
          <w:rFonts w:hint="eastAsia" w:ascii="黑体" w:hAnsi="黑体" w:eastAsia="黑体"/>
          <w:szCs w:val="21"/>
          <w:lang w:val="en-US" w:eastAsia="zh-CN"/>
        </w:rPr>
        <w:t xml:space="preserve"> 试验方法</w:t>
      </w:r>
    </w:p>
    <w:p>
      <w:pPr>
        <w:rPr>
          <w:rFonts w:hint="eastAsia" w:ascii="宋体" w:hAnsi="宋体"/>
          <w:szCs w:val="21"/>
        </w:rPr>
      </w:pPr>
      <w:r>
        <w:rPr>
          <w:rFonts w:hint="eastAsia" w:ascii="黑体" w:hAnsi="黑体" w:eastAsia="黑体" w:cs="黑体"/>
          <w:szCs w:val="21"/>
        </w:rPr>
        <w:t>5．1</w:t>
      </w:r>
      <w:r>
        <w:rPr>
          <w:rFonts w:hint="eastAsia" w:ascii="宋体" w:hAnsi="宋体"/>
          <w:szCs w:val="21"/>
          <w:lang w:val="en-US" w:eastAsia="zh-CN"/>
        </w:rPr>
        <w:t>回收锡及锡合金原料</w:t>
      </w:r>
      <w:r>
        <w:rPr>
          <w:rFonts w:hint="eastAsia" w:ascii="宋体" w:hAnsi="宋体"/>
          <w:szCs w:val="21"/>
        </w:rPr>
        <w:t>的洁净程度用目视检验。</w:t>
      </w:r>
    </w:p>
    <w:p>
      <w:pPr>
        <w:rPr>
          <w:rFonts w:hint="eastAsia" w:ascii="宋体" w:hAnsi="宋体"/>
          <w:szCs w:val="21"/>
        </w:rPr>
      </w:pPr>
      <w:r>
        <w:rPr>
          <w:rFonts w:hint="eastAsia" w:ascii="黑体" w:hAnsi="黑体" w:eastAsia="黑体" w:cs="黑体"/>
          <w:szCs w:val="21"/>
        </w:rPr>
        <w:t>5．2</w:t>
      </w:r>
      <w:r>
        <w:rPr>
          <w:rFonts w:hint="eastAsia" w:ascii="宋体" w:hAnsi="宋体"/>
          <w:szCs w:val="21"/>
          <w:lang w:val="en-US" w:eastAsia="zh-CN"/>
        </w:rPr>
        <w:t>各种回收锡及锡合金原料根据化学成分不同，分别按照</w:t>
      </w:r>
      <w:r>
        <w:rPr>
          <w:rFonts w:hint="eastAsia" w:ascii="宋体" w:hAnsi="宋体" w:eastAsia="宋体" w:cs="宋体"/>
          <w:szCs w:val="21"/>
        </w:rPr>
        <w:t>GB</w:t>
      </w:r>
      <w:r>
        <w:rPr>
          <w:rFonts w:hint="eastAsia" w:ascii="宋体" w:hAnsi="宋体" w:eastAsia="宋体" w:cs="宋体"/>
          <w:szCs w:val="21"/>
          <w:lang w:val="en-US" w:eastAsia="zh-CN"/>
        </w:rPr>
        <w:t>/T</w:t>
      </w:r>
      <w:r>
        <w:rPr>
          <w:rFonts w:hint="eastAsia" w:ascii="宋体" w:hAnsi="宋体" w:cs="宋体"/>
          <w:szCs w:val="21"/>
          <w:lang w:val="en-US" w:eastAsia="zh-CN"/>
        </w:rPr>
        <w:t xml:space="preserve"> </w:t>
      </w:r>
      <w:r>
        <w:rPr>
          <w:rFonts w:hint="eastAsia" w:ascii="宋体" w:hAnsi="宋体" w:eastAsia="宋体" w:cs="宋体"/>
          <w:szCs w:val="21"/>
        </w:rPr>
        <w:t>3260、GB/T</w:t>
      </w:r>
      <w:r>
        <w:rPr>
          <w:rFonts w:hint="eastAsia" w:ascii="宋体" w:hAnsi="宋体" w:cs="宋体"/>
          <w:szCs w:val="21"/>
          <w:lang w:val="en-US" w:eastAsia="zh-CN"/>
        </w:rPr>
        <w:t xml:space="preserve"> </w:t>
      </w:r>
      <w:r>
        <w:rPr>
          <w:rFonts w:hint="eastAsia" w:ascii="宋体" w:hAnsi="宋体" w:eastAsia="宋体" w:cs="宋体"/>
          <w:szCs w:val="21"/>
          <w:lang w:val="en-US" w:eastAsia="zh-CN"/>
        </w:rPr>
        <w:t>10574</w:t>
      </w:r>
      <w:r>
        <w:rPr>
          <w:rFonts w:hint="eastAsia" w:ascii="宋体" w:hAnsi="宋体" w:eastAsia="宋体" w:cs="宋体"/>
          <w:szCs w:val="21"/>
        </w:rPr>
        <w:t>、</w:t>
      </w:r>
      <w:r>
        <w:rPr>
          <w:rFonts w:hint="eastAsia" w:ascii="宋体" w:hAnsi="宋体" w:eastAsia="宋体" w:cs="宋体"/>
          <w:szCs w:val="21"/>
          <w:lang w:val="en-US" w:eastAsia="zh-CN"/>
        </w:rPr>
        <w:t>YS/T 475.1、</w:t>
      </w:r>
      <w:r>
        <w:rPr>
          <w:rFonts w:hint="eastAsia" w:ascii="宋体" w:hAnsi="宋体" w:eastAsia="宋体" w:cs="宋体"/>
          <w:b w:val="0"/>
          <w:bCs w:val="0"/>
          <w:color w:val="000000" w:themeColor="text1"/>
          <w:sz w:val="21"/>
          <w:szCs w:val="21"/>
          <w:lang w:val="en-US" w:eastAsia="zh-CN"/>
          <w14:textFill>
            <w14:solidFill>
              <w14:schemeClr w14:val="tx1"/>
            </w14:solidFill>
          </w14:textFill>
        </w:rPr>
        <w:t>YS/T 1462.1-2021</w:t>
      </w:r>
      <w:r>
        <w:rPr>
          <w:rFonts w:hint="eastAsia" w:ascii="宋体" w:hAnsi="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YS/T 1116.1-2016</w:t>
      </w:r>
      <w:r>
        <w:rPr>
          <w:rFonts w:hint="eastAsia" w:ascii="宋体" w:hAnsi="宋体" w:cs="宋体"/>
          <w:b w:val="0"/>
          <w:bCs w:val="0"/>
          <w:color w:val="000000" w:themeColor="text1"/>
          <w:sz w:val="21"/>
          <w:szCs w:val="21"/>
          <w:lang w:val="en-US" w:eastAsia="zh-CN"/>
          <w14:textFill>
            <w14:solidFill>
              <w14:schemeClr w14:val="tx1"/>
            </w14:solidFill>
          </w14:textFill>
        </w:rPr>
        <w:t>的规定进行分析。</w:t>
      </w:r>
    </w:p>
    <w:p>
      <w:pPr>
        <w:rPr>
          <w:rFonts w:hint="eastAsia" w:ascii="宋体" w:hAnsi="宋体"/>
          <w:szCs w:val="21"/>
        </w:rPr>
      </w:pPr>
      <w:r>
        <w:rPr>
          <w:rFonts w:hint="eastAsia" w:ascii="黑体" w:hAnsi="黑体" w:eastAsia="黑体" w:cs="黑体"/>
          <w:szCs w:val="21"/>
        </w:rPr>
        <w:t>5．3</w:t>
      </w:r>
      <w:r>
        <w:rPr>
          <w:rFonts w:hint="eastAsia" w:ascii="宋体" w:hAnsi="宋体"/>
          <w:szCs w:val="21"/>
          <w:lang w:val="en-US" w:eastAsia="zh-CN"/>
        </w:rPr>
        <w:t>回收锡及锡合金原料中杂质的扣除方法、外形尺寸及单块重量的测量方法等及本文件中未规定的试验方法</w:t>
      </w:r>
      <w:r>
        <w:rPr>
          <w:rFonts w:hint="eastAsia" w:ascii="宋体" w:hAnsi="宋体"/>
          <w:szCs w:val="21"/>
        </w:rPr>
        <w:t>由供需双方协商</w:t>
      </w:r>
      <w:r>
        <w:rPr>
          <w:rFonts w:hint="eastAsia" w:ascii="宋体" w:hAnsi="宋体"/>
          <w:szCs w:val="21"/>
          <w:lang w:val="en-US" w:eastAsia="zh-CN"/>
        </w:rPr>
        <w:t>确定</w:t>
      </w:r>
      <w:r>
        <w:rPr>
          <w:rFonts w:hint="eastAsia" w:ascii="宋体" w:hAnsi="宋体"/>
          <w:szCs w:val="21"/>
        </w:rPr>
        <w:t>。</w:t>
      </w:r>
    </w:p>
    <w:p>
      <w:pPr>
        <w:rPr>
          <w:rFonts w:hint="eastAsia" w:ascii="黑体" w:hAnsi="黑体" w:eastAsia="宋体"/>
          <w:szCs w:val="21"/>
          <w:lang w:eastAsia="zh-CN"/>
        </w:rPr>
      </w:pPr>
      <w:r>
        <w:rPr>
          <w:rFonts w:hint="eastAsia" w:ascii="黑体" w:hAnsi="黑体" w:eastAsia="黑体" w:cs="黑体"/>
          <w:szCs w:val="21"/>
        </w:rPr>
        <w:t>5．4</w:t>
      </w:r>
      <w:r>
        <w:rPr>
          <w:rFonts w:hint="eastAsia" w:ascii="宋体" w:hAnsi="宋体"/>
          <w:szCs w:val="21"/>
          <w:lang w:val="en-US" w:eastAsia="zh-CN"/>
        </w:rPr>
        <w:t>回收锡及锡合金原料中对环境造成影响的夹杂物和放射性污染的控制按照GB 16487.2、GB 16487.7的规定进行</w:t>
      </w:r>
      <w:r>
        <w:rPr>
          <w:rFonts w:hint="eastAsia" w:ascii="黑体" w:hAnsi="黑体" w:eastAsia="黑体"/>
          <w:szCs w:val="21"/>
          <w:lang w:eastAsia="zh-CN"/>
        </w:rPr>
        <w:t>。</w:t>
      </w:r>
    </w:p>
    <w:p>
      <w:pPr>
        <w:pStyle w:val="44"/>
        <w:numPr>
          <w:ilvl w:val="0"/>
          <w:numId w:val="2"/>
        </w:numPr>
        <w:tabs>
          <w:tab w:val="left" w:pos="420"/>
        </w:tabs>
        <w:adjustRightInd w:val="0"/>
        <w:snapToGrid w:val="0"/>
        <w:spacing w:before="312" w:beforeLines="100" w:after="312" w:afterLines="100"/>
        <w:ind w:firstLineChars="0"/>
        <w:outlineLvl w:val="1"/>
        <w:rPr>
          <w:rFonts w:ascii="黑体" w:hAnsi="黑体" w:eastAsia="黑体"/>
          <w:szCs w:val="21"/>
        </w:rPr>
      </w:pPr>
      <w:r>
        <w:rPr>
          <w:rFonts w:hint="eastAsia" w:ascii="黑体" w:hAnsi="黑体" w:eastAsia="黑体"/>
          <w:szCs w:val="21"/>
          <w:lang w:val="en-US" w:eastAsia="zh-CN"/>
        </w:rPr>
        <w:t xml:space="preserve"> 检验规则</w:t>
      </w:r>
    </w:p>
    <w:p>
      <w:pPr>
        <w:rPr>
          <w:rFonts w:hint="eastAsia" w:ascii="宋体" w:hAnsi="宋体"/>
          <w:szCs w:val="21"/>
        </w:rPr>
      </w:pPr>
      <w:r>
        <w:rPr>
          <w:rFonts w:hint="eastAsia" w:ascii="黑体" w:hAnsi="黑体" w:eastAsia="黑体" w:cs="黑体"/>
          <w:szCs w:val="21"/>
        </w:rPr>
        <w:t>6．1检查和验收</w:t>
      </w:r>
    </w:p>
    <w:p>
      <w:pPr>
        <w:rPr>
          <w:rFonts w:hint="eastAsia" w:ascii="宋体" w:hAnsi="宋体"/>
          <w:szCs w:val="21"/>
        </w:rPr>
      </w:pPr>
      <w:r>
        <w:rPr>
          <w:rFonts w:hint="eastAsia" w:ascii="黑体" w:hAnsi="黑体" w:eastAsia="黑体" w:cs="黑体"/>
          <w:szCs w:val="21"/>
        </w:rPr>
        <w:t>6．1．1</w:t>
      </w:r>
      <w:r>
        <w:rPr>
          <w:rFonts w:hint="eastAsia" w:ascii="宋体" w:hAnsi="宋体"/>
          <w:szCs w:val="21"/>
          <w:lang w:val="en-US" w:eastAsia="zh-CN"/>
        </w:rPr>
        <w:t>回收锡及锡合金原料</w:t>
      </w:r>
      <w:r>
        <w:rPr>
          <w:rFonts w:hint="eastAsia" w:ascii="宋体" w:hAnsi="宋体"/>
          <w:szCs w:val="21"/>
        </w:rPr>
        <w:t>应由供方</w:t>
      </w:r>
      <w:r>
        <w:rPr>
          <w:rFonts w:hint="eastAsia" w:ascii="宋体" w:hAnsi="宋体"/>
          <w:szCs w:val="21"/>
          <w:lang w:val="en-US" w:eastAsia="zh-CN"/>
        </w:rPr>
        <w:t>质量检验</w:t>
      </w:r>
      <w:r>
        <w:rPr>
          <w:rFonts w:hint="eastAsia" w:ascii="宋体" w:hAnsi="宋体"/>
          <w:szCs w:val="21"/>
        </w:rPr>
        <w:t>部门进行检验，也可委托其他</w:t>
      </w:r>
      <w:r>
        <w:rPr>
          <w:rFonts w:hint="eastAsia" w:ascii="宋体" w:hAnsi="宋体"/>
          <w:szCs w:val="21"/>
          <w:lang w:val="en-US" w:eastAsia="zh-CN"/>
        </w:rPr>
        <w:t>质量</w:t>
      </w:r>
      <w:r>
        <w:rPr>
          <w:rFonts w:hint="eastAsia" w:ascii="宋体" w:hAnsi="宋体"/>
          <w:szCs w:val="21"/>
        </w:rPr>
        <w:t>检验部门进行检验，保证其质量符合本</w:t>
      </w:r>
      <w:r>
        <w:rPr>
          <w:rFonts w:hint="eastAsia" w:ascii="宋体" w:hAnsi="宋体"/>
          <w:szCs w:val="21"/>
          <w:lang w:val="en-US" w:eastAsia="zh-CN"/>
        </w:rPr>
        <w:t>文件</w:t>
      </w:r>
      <w:r>
        <w:rPr>
          <w:rFonts w:hint="eastAsia" w:ascii="宋体" w:hAnsi="宋体"/>
          <w:szCs w:val="21"/>
        </w:rPr>
        <w:t>的规定，并</w:t>
      </w:r>
      <w:r>
        <w:rPr>
          <w:rFonts w:hint="eastAsia" w:ascii="宋体" w:hAnsi="宋体"/>
          <w:szCs w:val="21"/>
          <w:lang w:val="en-US" w:eastAsia="zh-CN"/>
        </w:rPr>
        <w:t>提供</w:t>
      </w:r>
      <w:r>
        <w:rPr>
          <w:rFonts w:hint="eastAsia" w:ascii="宋体" w:hAnsi="宋体"/>
          <w:szCs w:val="21"/>
        </w:rPr>
        <w:t>质量证明书。</w:t>
      </w:r>
    </w:p>
    <w:p>
      <w:pPr>
        <w:rPr>
          <w:rFonts w:hint="eastAsia" w:ascii="宋体" w:hAnsi="宋体"/>
          <w:szCs w:val="21"/>
        </w:rPr>
      </w:pPr>
      <w:r>
        <w:rPr>
          <w:rFonts w:hint="eastAsia" w:ascii="黑体" w:hAnsi="黑体" w:eastAsia="黑体" w:cs="黑体"/>
          <w:szCs w:val="21"/>
        </w:rPr>
        <w:t>6．1．2</w:t>
      </w:r>
      <w:r>
        <w:rPr>
          <w:rFonts w:hint="eastAsia" w:ascii="宋体" w:hAnsi="宋体"/>
          <w:szCs w:val="21"/>
        </w:rPr>
        <w:t>需方应对收到的</w:t>
      </w:r>
      <w:r>
        <w:rPr>
          <w:rFonts w:hint="eastAsia" w:ascii="宋体" w:hAnsi="宋体"/>
          <w:szCs w:val="21"/>
          <w:lang w:val="en-US" w:eastAsia="zh-CN"/>
        </w:rPr>
        <w:t>回收锡及锡合金原料</w:t>
      </w:r>
      <w:r>
        <w:rPr>
          <w:rFonts w:hint="eastAsia" w:ascii="宋体" w:hAnsi="宋体"/>
          <w:szCs w:val="21"/>
        </w:rPr>
        <w:t>按照本</w:t>
      </w:r>
      <w:r>
        <w:rPr>
          <w:rFonts w:hint="eastAsia" w:ascii="宋体" w:hAnsi="宋体"/>
          <w:szCs w:val="21"/>
          <w:lang w:val="en-US" w:eastAsia="zh-CN"/>
        </w:rPr>
        <w:t>文件</w:t>
      </w:r>
      <w:r>
        <w:rPr>
          <w:rFonts w:hint="eastAsia" w:ascii="宋体" w:hAnsi="宋体"/>
          <w:szCs w:val="21"/>
        </w:rPr>
        <w:t>或</w:t>
      </w:r>
      <w:r>
        <w:rPr>
          <w:rFonts w:hint="eastAsia" w:ascii="宋体" w:hAnsi="宋体"/>
          <w:szCs w:val="21"/>
          <w:lang w:val="en-US" w:eastAsia="zh-CN"/>
        </w:rPr>
        <w:t>订货单</w:t>
      </w:r>
      <w:r>
        <w:rPr>
          <w:rFonts w:hint="eastAsia" w:ascii="宋体" w:hAnsi="宋体"/>
          <w:szCs w:val="21"/>
        </w:rPr>
        <w:t>的规定进行检验，如检验结果与本</w:t>
      </w:r>
      <w:r>
        <w:rPr>
          <w:rFonts w:hint="eastAsia" w:ascii="宋体" w:hAnsi="宋体"/>
          <w:szCs w:val="21"/>
          <w:lang w:val="en-US" w:eastAsia="zh-CN"/>
        </w:rPr>
        <w:t>文件</w:t>
      </w:r>
      <w:r>
        <w:rPr>
          <w:rFonts w:hint="eastAsia" w:ascii="宋体" w:hAnsi="宋体"/>
          <w:szCs w:val="21"/>
        </w:rPr>
        <w:t>或</w:t>
      </w:r>
      <w:r>
        <w:rPr>
          <w:rFonts w:hint="eastAsia" w:ascii="宋体" w:hAnsi="宋体"/>
          <w:szCs w:val="21"/>
          <w:lang w:val="en-US" w:eastAsia="zh-CN"/>
        </w:rPr>
        <w:t>订货单</w:t>
      </w:r>
      <w:r>
        <w:rPr>
          <w:rFonts w:hint="eastAsia" w:ascii="宋体" w:hAnsi="宋体"/>
          <w:szCs w:val="21"/>
        </w:rPr>
        <w:t>的规定不符时，应单独封存，并在收到之日起</w:t>
      </w:r>
      <w:r>
        <w:rPr>
          <w:rFonts w:hint="eastAsia" w:ascii="宋体" w:hAnsi="宋体"/>
          <w:szCs w:val="21"/>
          <w:lang w:val="en-US" w:eastAsia="zh-CN"/>
        </w:rPr>
        <w:t>30</w:t>
      </w:r>
      <w:r>
        <w:rPr>
          <w:rFonts w:hint="eastAsia" w:ascii="宋体" w:hAnsi="宋体"/>
          <w:szCs w:val="21"/>
        </w:rPr>
        <w:t>天内向供方提出，由</w:t>
      </w:r>
      <w:r>
        <w:rPr>
          <w:rFonts w:hint="eastAsia" w:ascii="宋体" w:hAnsi="宋体"/>
          <w:szCs w:val="21"/>
          <w:lang w:val="en-US" w:eastAsia="zh-CN"/>
        </w:rPr>
        <w:t>供需</w:t>
      </w:r>
      <w:r>
        <w:rPr>
          <w:rFonts w:hint="eastAsia" w:ascii="宋体" w:hAnsi="宋体"/>
          <w:szCs w:val="21"/>
        </w:rPr>
        <w:t>双方协商解决。</w:t>
      </w:r>
    </w:p>
    <w:p>
      <w:pPr>
        <w:rPr>
          <w:rFonts w:hint="eastAsia" w:ascii="黑体" w:hAnsi="黑体" w:eastAsia="黑体" w:cs="黑体"/>
          <w:szCs w:val="21"/>
          <w:lang w:val="en-US" w:eastAsia="zh-CN"/>
        </w:rPr>
      </w:pPr>
      <w:r>
        <w:rPr>
          <w:rFonts w:hint="eastAsia" w:ascii="黑体" w:hAnsi="黑体" w:eastAsia="黑体" w:cs="黑体"/>
          <w:szCs w:val="21"/>
        </w:rPr>
        <w:t>6．</w:t>
      </w:r>
      <w:r>
        <w:rPr>
          <w:rFonts w:hint="eastAsia" w:ascii="黑体" w:hAnsi="黑体" w:eastAsia="黑体" w:cs="黑体"/>
          <w:szCs w:val="21"/>
          <w:lang w:val="en-US" w:eastAsia="zh-CN"/>
        </w:rPr>
        <w:t>2组批</w:t>
      </w:r>
    </w:p>
    <w:p>
      <w:pPr>
        <w:rPr>
          <w:rFonts w:hint="eastAsia" w:ascii="宋体" w:hAnsi="宋体"/>
          <w:szCs w:val="21"/>
          <w:lang w:eastAsia="zh-CN"/>
        </w:rPr>
      </w:pPr>
      <w:r>
        <w:rPr>
          <w:rFonts w:hint="eastAsia" w:ascii="黑体" w:hAnsi="黑体" w:eastAsia="黑体" w:cs="黑体"/>
          <w:szCs w:val="21"/>
          <w:lang w:val="en-US" w:eastAsia="zh-CN"/>
        </w:rPr>
        <w:t>6.2.1</w:t>
      </w:r>
      <w:r>
        <w:rPr>
          <w:rFonts w:hint="eastAsia" w:ascii="宋体" w:hAnsi="宋体"/>
          <w:szCs w:val="21"/>
          <w:lang w:val="en-US" w:eastAsia="zh-CN"/>
        </w:rPr>
        <w:t>回收锡及锡合金原料</w:t>
      </w:r>
      <w:r>
        <w:rPr>
          <w:rFonts w:hint="eastAsia" w:ascii="宋体" w:hAnsi="宋体"/>
          <w:szCs w:val="21"/>
        </w:rPr>
        <w:t>应成批提交检验，每批应由同一类别、同一组别</w:t>
      </w:r>
      <w:r>
        <w:rPr>
          <w:rFonts w:hint="eastAsia" w:ascii="宋体" w:hAnsi="宋体"/>
          <w:szCs w:val="21"/>
          <w:lang w:eastAsia="zh-CN"/>
        </w:rPr>
        <w:t>、</w:t>
      </w:r>
      <w:r>
        <w:rPr>
          <w:rFonts w:hint="eastAsia" w:ascii="宋体" w:hAnsi="宋体"/>
          <w:szCs w:val="21"/>
          <w:lang w:val="en-US" w:eastAsia="zh-CN"/>
        </w:rPr>
        <w:t>同一名称、</w:t>
      </w:r>
      <w:r>
        <w:rPr>
          <w:rFonts w:hint="eastAsia" w:ascii="宋体" w:hAnsi="宋体"/>
          <w:szCs w:val="21"/>
        </w:rPr>
        <w:t>同一级别组成</w:t>
      </w:r>
      <w:r>
        <w:rPr>
          <w:rFonts w:hint="eastAsia" w:ascii="宋体" w:hAnsi="宋体"/>
          <w:szCs w:val="21"/>
          <w:lang w:eastAsia="zh-CN"/>
        </w:rPr>
        <w:t>。</w:t>
      </w:r>
    </w:p>
    <w:p>
      <w:pPr>
        <w:rPr>
          <w:rFonts w:hint="eastAsia" w:ascii="黑体" w:hAnsi="黑体" w:eastAsia="黑体" w:cs="黑体"/>
          <w:szCs w:val="21"/>
          <w:lang w:val="en-US" w:eastAsia="zh-CN"/>
        </w:rPr>
      </w:pPr>
      <w:r>
        <w:rPr>
          <w:rFonts w:hint="eastAsia" w:ascii="黑体" w:hAnsi="黑体" w:eastAsia="黑体" w:cs="黑体"/>
          <w:szCs w:val="21"/>
          <w:lang w:val="en-US" w:eastAsia="zh-CN"/>
        </w:rPr>
        <w:t>6.3取、制样及其他</w:t>
      </w:r>
    </w:p>
    <w:p>
      <w:pPr>
        <w:rPr>
          <w:rFonts w:hint="default" w:ascii="宋体" w:hAnsi="宋体"/>
          <w:szCs w:val="21"/>
          <w:lang w:val="en-US" w:eastAsia="zh-CN"/>
        </w:rPr>
      </w:pPr>
      <w:r>
        <w:rPr>
          <w:rFonts w:hint="eastAsia" w:ascii="黑体" w:hAnsi="黑体" w:eastAsia="黑体" w:cs="黑体"/>
          <w:szCs w:val="21"/>
          <w:lang w:val="en-US" w:eastAsia="zh-CN"/>
        </w:rPr>
        <w:t>6.3.1</w:t>
      </w:r>
      <w:r>
        <w:rPr>
          <w:rFonts w:hint="eastAsia" w:ascii="宋体" w:hAnsi="宋体"/>
          <w:szCs w:val="21"/>
          <w:lang w:val="en-US" w:eastAsia="zh-CN"/>
        </w:rPr>
        <w:t>回收锡及锡合金原料的取样、制样以及其他相关事宜由供需双方协商确定。</w:t>
      </w:r>
    </w:p>
    <w:p>
      <w:pPr>
        <w:pStyle w:val="44"/>
        <w:numPr>
          <w:ilvl w:val="0"/>
          <w:numId w:val="2"/>
        </w:numPr>
        <w:tabs>
          <w:tab w:val="left" w:pos="420"/>
        </w:tabs>
        <w:adjustRightInd w:val="0"/>
        <w:snapToGrid w:val="0"/>
        <w:spacing w:before="312" w:beforeLines="100" w:after="312" w:afterLines="100"/>
        <w:ind w:firstLineChars="0"/>
        <w:outlineLvl w:val="1"/>
        <w:rPr>
          <w:rFonts w:ascii="黑体" w:hAnsi="黑体" w:eastAsia="黑体"/>
          <w:szCs w:val="21"/>
        </w:rPr>
      </w:pPr>
      <w:r>
        <w:rPr>
          <w:rFonts w:hint="eastAsia" w:ascii="黑体" w:hAnsi="黑体" w:eastAsia="黑体"/>
          <w:szCs w:val="21"/>
          <w:lang w:val="en-US" w:eastAsia="zh-CN"/>
        </w:rPr>
        <w:t xml:space="preserve"> 标志、包装、运输和贮存</w:t>
      </w:r>
    </w:p>
    <w:p>
      <w:pPr>
        <w:rPr>
          <w:rFonts w:hint="eastAsia" w:ascii="黑体" w:hAnsi="黑体" w:eastAsia="黑体" w:cs="黑体"/>
          <w:b w:val="0"/>
          <w:bCs/>
          <w:sz w:val="21"/>
          <w:szCs w:val="21"/>
        </w:rPr>
      </w:pPr>
      <w:r>
        <w:rPr>
          <w:rFonts w:hint="eastAsia" w:ascii="黑体" w:hAnsi="黑体" w:eastAsia="黑体" w:cs="黑体"/>
          <w:b w:val="0"/>
          <w:bCs/>
          <w:sz w:val="21"/>
          <w:szCs w:val="21"/>
        </w:rPr>
        <w:t>7．1标志</w:t>
      </w:r>
    </w:p>
    <w:p>
      <w:pPr>
        <w:ind w:firstLine="420" w:firstLineChars="200"/>
        <w:rPr>
          <w:rFonts w:hint="eastAsia" w:ascii="宋体" w:hAnsi="宋体"/>
          <w:szCs w:val="21"/>
        </w:rPr>
      </w:pPr>
      <w:r>
        <w:rPr>
          <w:rFonts w:hint="eastAsia" w:ascii="宋体" w:hAnsi="宋体"/>
          <w:szCs w:val="21"/>
        </w:rPr>
        <w:t>每批</w:t>
      </w:r>
      <w:r>
        <w:rPr>
          <w:rFonts w:hint="eastAsia" w:ascii="宋体" w:hAnsi="宋体"/>
          <w:szCs w:val="21"/>
          <w:lang w:val="en-US" w:eastAsia="zh-CN"/>
        </w:rPr>
        <w:t>回收锡及锡合金原料应</w:t>
      </w:r>
      <w:r>
        <w:rPr>
          <w:rFonts w:hint="eastAsia" w:ascii="宋体" w:hAnsi="宋体"/>
          <w:szCs w:val="21"/>
        </w:rPr>
        <w:t>附有标签，其上注明：</w:t>
      </w:r>
    </w:p>
    <w:p>
      <w:pPr>
        <w:ind w:firstLine="420" w:firstLineChars="200"/>
        <w:rPr>
          <w:rFonts w:hint="eastAsia" w:ascii="宋体" w:hAnsi="宋体"/>
          <w:szCs w:val="21"/>
        </w:rPr>
      </w:pPr>
      <w:r>
        <w:rPr>
          <w:rFonts w:hint="eastAsia" w:ascii="宋体" w:hAnsi="宋体"/>
          <w:szCs w:val="21"/>
        </w:rPr>
        <w:t>a)供方名称；</w:t>
      </w:r>
    </w:p>
    <w:p>
      <w:pPr>
        <w:ind w:firstLine="420" w:firstLineChars="200"/>
        <w:rPr>
          <w:rFonts w:hint="eastAsia" w:ascii="宋体" w:hAnsi="宋体"/>
          <w:szCs w:val="21"/>
        </w:rPr>
      </w:pPr>
      <w:r>
        <w:rPr>
          <w:rFonts w:hint="eastAsia" w:ascii="宋体" w:hAnsi="宋体"/>
          <w:szCs w:val="21"/>
        </w:rPr>
        <w:t>b)</w:t>
      </w:r>
      <w:r>
        <w:rPr>
          <w:rFonts w:hint="eastAsia" w:ascii="宋体" w:hAnsi="宋体"/>
          <w:szCs w:val="21"/>
          <w:lang w:val="en-US" w:eastAsia="zh-CN"/>
        </w:rPr>
        <w:t>回收锡及锡合金原料</w:t>
      </w:r>
      <w:r>
        <w:rPr>
          <w:rFonts w:hint="eastAsia" w:ascii="宋体" w:hAnsi="宋体"/>
          <w:szCs w:val="21"/>
        </w:rPr>
        <w:t>名称；</w:t>
      </w:r>
    </w:p>
    <w:p>
      <w:pPr>
        <w:ind w:firstLine="420" w:firstLineChars="200"/>
        <w:rPr>
          <w:rFonts w:hint="eastAsia" w:ascii="宋体" w:hAnsi="宋体"/>
          <w:szCs w:val="21"/>
        </w:rPr>
      </w:pPr>
      <w:r>
        <w:rPr>
          <w:rFonts w:hint="eastAsia" w:ascii="宋体" w:hAnsi="宋体"/>
          <w:szCs w:val="21"/>
        </w:rPr>
        <w:t>c)批号；</w:t>
      </w:r>
    </w:p>
    <w:p>
      <w:pPr>
        <w:ind w:firstLine="420" w:firstLineChars="200"/>
        <w:rPr>
          <w:rFonts w:hint="eastAsia" w:ascii="宋体" w:hAnsi="宋体"/>
          <w:szCs w:val="21"/>
          <w:lang w:eastAsia="zh-CN"/>
        </w:rPr>
      </w:pPr>
      <w:r>
        <w:rPr>
          <w:rFonts w:hint="eastAsia" w:ascii="宋体" w:hAnsi="宋体"/>
          <w:szCs w:val="21"/>
        </w:rPr>
        <w:t>d)批重</w:t>
      </w:r>
      <w:r>
        <w:rPr>
          <w:rFonts w:hint="eastAsia" w:ascii="宋体" w:hAnsi="宋体"/>
          <w:szCs w:val="21"/>
          <w:lang w:eastAsia="zh-CN"/>
        </w:rPr>
        <w:t>；</w:t>
      </w:r>
    </w:p>
    <w:p>
      <w:pPr>
        <w:ind w:firstLine="420" w:firstLineChars="200"/>
        <w:rPr>
          <w:rFonts w:hint="eastAsia" w:ascii="宋体" w:hAnsi="宋体"/>
          <w:szCs w:val="21"/>
        </w:rPr>
      </w:pPr>
      <w:r>
        <w:rPr>
          <w:rFonts w:hint="eastAsia" w:ascii="宋体" w:hAnsi="宋体"/>
          <w:kern w:val="0"/>
          <w:szCs w:val="20"/>
        </w:rPr>
        <w:t>e)本</w:t>
      </w:r>
      <w:r>
        <w:rPr>
          <w:rFonts w:hint="eastAsia" w:ascii="宋体" w:hAnsi="宋体"/>
          <w:kern w:val="0"/>
          <w:szCs w:val="20"/>
          <w:lang w:val="en-US" w:eastAsia="zh-CN"/>
        </w:rPr>
        <w:t>文件</w:t>
      </w:r>
      <w:r>
        <w:rPr>
          <w:rFonts w:hint="eastAsia" w:ascii="宋体" w:hAnsi="宋体"/>
          <w:kern w:val="0"/>
          <w:szCs w:val="20"/>
        </w:rPr>
        <w:t>编号</w:t>
      </w:r>
      <w:r>
        <w:rPr>
          <w:rFonts w:hint="eastAsia" w:ascii="宋体" w:hAnsi="宋体"/>
          <w:szCs w:val="21"/>
        </w:rPr>
        <w:t>。</w:t>
      </w:r>
    </w:p>
    <w:p>
      <w:pPr>
        <w:rPr>
          <w:rFonts w:hint="eastAsia" w:ascii="宋体" w:hAnsi="宋体"/>
          <w:b w:val="0"/>
          <w:bCs/>
          <w:sz w:val="24"/>
        </w:rPr>
      </w:pPr>
      <w:r>
        <w:rPr>
          <w:rFonts w:hint="eastAsia" w:ascii="黑体" w:hAnsi="黑体" w:eastAsia="黑体" w:cs="黑体"/>
          <w:b w:val="0"/>
          <w:bCs/>
          <w:sz w:val="21"/>
          <w:szCs w:val="21"/>
        </w:rPr>
        <w:t>7．2包装</w:t>
      </w:r>
    </w:p>
    <w:p>
      <w:pPr>
        <w:rPr>
          <w:rFonts w:hint="eastAsia" w:ascii="宋体" w:hAnsi="宋体"/>
          <w:szCs w:val="21"/>
        </w:rPr>
      </w:pPr>
      <w:r>
        <w:rPr>
          <w:rFonts w:hint="eastAsia" w:ascii="黑体" w:hAnsi="黑体" w:eastAsia="黑体" w:cs="黑体"/>
          <w:szCs w:val="21"/>
        </w:rPr>
        <w:t>7．2．1</w:t>
      </w:r>
      <w:r>
        <w:rPr>
          <w:rFonts w:hint="eastAsia" w:ascii="宋体" w:hAnsi="宋体"/>
          <w:szCs w:val="21"/>
        </w:rPr>
        <w:t>经供需双方协商确定，</w:t>
      </w:r>
      <w:r>
        <w:rPr>
          <w:rFonts w:hint="eastAsia" w:ascii="宋体" w:hAnsi="宋体"/>
          <w:szCs w:val="21"/>
          <w:lang w:val="en-US" w:eastAsia="zh-CN"/>
        </w:rPr>
        <w:t>回收锡及锡合金原料</w:t>
      </w:r>
      <w:r>
        <w:rPr>
          <w:rFonts w:hint="eastAsia" w:ascii="宋体" w:hAnsi="宋体"/>
          <w:szCs w:val="21"/>
        </w:rPr>
        <w:t>可以打包或压块方式供货</w:t>
      </w:r>
      <w:r>
        <w:rPr>
          <w:rFonts w:hint="eastAsia" w:ascii="宋体" w:hAnsi="宋体"/>
          <w:szCs w:val="21"/>
          <w:lang w:eastAsia="zh-CN"/>
        </w:rPr>
        <w:t>，</w:t>
      </w:r>
      <w:r>
        <w:rPr>
          <w:rFonts w:hint="eastAsia" w:ascii="宋体" w:hAnsi="宋体"/>
          <w:szCs w:val="21"/>
        </w:rPr>
        <w:t>锡及锡合金屑</w:t>
      </w:r>
      <w:r>
        <w:rPr>
          <w:rFonts w:hint="eastAsia" w:ascii="宋体" w:hAnsi="宋体"/>
          <w:szCs w:val="21"/>
          <w:lang w:val="en-US" w:eastAsia="zh-CN"/>
        </w:rPr>
        <w:t>原料</w:t>
      </w:r>
      <w:r>
        <w:rPr>
          <w:rFonts w:hint="eastAsia" w:ascii="宋体" w:hAnsi="宋体"/>
          <w:szCs w:val="21"/>
        </w:rPr>
        <w:t>、锡渣</w:t>
      </w:r>
      <w:r>
        <w:rPr>
          <w:rFonts w:hint="eastAsia" w:ascii="宋体" w:hAnsi="宋体"/>
          <w:szCs w:val="21"/>
          <w:lang w:eastAsia="zh-CN"/>
        </w:rPr>
        <w:t>、</w:t>
      </w:r>
      <w:r>
        <w:rPr>
          <w:rFonts w:hint="eastAsia" w:ascii="宋体" w:hAnsi="宋体"/>
          <w:szCs w:val="21"/>
          <w:lang w:val="en-US" w:eastAsia="zh-CN"/>
        </w:rPr>
        <w:t>锡尘</w:t>
      </w:r>
      <w:r>
        <w:rPr>
          <w:rFonts w:hint="eastAsia" w:ascii="宋体" w:hAnsi="宋体"/>
          <w:szCs w:val="21"/>
          <w:lang w:eastAsia="zh-CN"/>
        </w:rPr>
        <w:t>、</w:t>
      </w:r>
      <w:r>
        <w:rPr>
          <w:rFonts w:hint="eastAsia" w:ascii="宋体" w:hAnsi="宋体"/>
          <w:szCs w:val="21"/>
          <w:lang w:val="en-US" w:eastAsia="zh-CN"/>
        </w:rPr>
        <w:t>锡泥等</w:t>
      </w:r>
      <w:r>
        <w:rPr>
          <w:rFonts w:hint="eastAsia" w:ascii="宋体" w:hAnsi="宋体"/>
          <w:szCs w:val="21"/>
        </w:rPr>
        <w:t>应包装后交货。</w:t>
      </w:r>
    </w:p>
    <w:p>
      <w:pPr>
        <w:rPr>
          <w:rFonts w:hint="eastAsia" w:ascii="宋体" w:hAnsi="宋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7．2．2</w:t>
      </w:r>
      <w:r>
        <w:rPr>
          <w:rFonts w:hint="eastAsia" w:ascii="黑体" w:hAnsi="黑体" w:eastAsia="黑体" w:cs="黑体"/>
          <w:color w:val="000000" w:themeColor="text1"/>
          <w:szCs w:val="21"/>
          <w:lang w:val="en-US" w:eastAsia="zh-CN"/>
          <w14:textFill>
            <w14:solidFill>
              <w14:schemeClr w14:val="tx1"/>
            </w14:solidFill>
          </w14:textFill>
        </w:rPr>
        <w:t xml:space="preserve"> </w:t>
      </w:r>
      <w:r>
        <w:rPr>
          <w:rFonts w:hint="eastAsia" w:ascii="宋体" w:hAnsi="宋体"/>
          <w:szCs w:val="21"/>
          <w:lang w:val="en-US" w:eastAsia="zh-CN"/>
        </w:rPr>
        <w:t>回收锡及锡合金原料</w:t>
      </w:r>
      <w:r>
        <w:rPr>
          <w:rFonts w:hint="eastAsia" w:ascii="宋体" w:hAnsi="宋体" w:eastAsia="宋体" w:cs="宋体"/>
          <w:color w:val="000000" w:themeColor="text1"/>
          <w:szCs w:val="21"/>
          <w:lang w:val="en-US" w:eastAsia="zh-CN"/>
          <w14:textFill>
            <w14:solidFill>
              <w14:schemeClr w14:val="tx1"/>
            </w14:solidFill>
          </w14:textFill>
        </w:rPr>
        <w:t>的其他</w:t>
      </w:r>
      <w:r>
        <w:rPr>
          <w:rFonts w:hint="eastAsia" w:ascii="宋体" w:hAnsi="宋体"/>
          <w:color w:val="000000" w:themeColor="text1"/>
          <w:szCs w:val="21"/>
          <w14:textFill>
            <w14:solidFill>
              <w14:schemeClr w14:val="tx1"/>
            </w14:solidFill>
          </w14:textFill>
        </w:rPr>
        <w:t>包装方式、尺寸和重量由供需双方协商确定，并在合同中注明。</w:t>
      </w:r>
    </w:p>
    <w:p>
      <w:pPr>
        <w:rPr>
          <w:rFonts w:hint="eastAsia" w:ascii="黑体" w:hAnsi="黑体" w:eastAsia="黑体" w:cs="黑体"/>
          <w:b w:val="0"/>
          <w:bCs/>
          <w:sz w:val="21"/>
          <w:szCs w:val="21"/>
        </w:rPr>
      </w:pPr>
      <w:r>
        <w:rPr>
          <w:rFonts w:hint="eastAsia" w:ascii="黑体" w:hAnsi="黑体" w:eastAsia="黑体" w:cs="黑体"/>
          <w:b w:val="0"/>
          <w:bCs/>
          <w:sz w:val="21"/>
          <w:szCs w:val="21"/>
        </w:rPr>
        <w:t>7．3运输和贮存</w:t>
      </w:r>
    </w:p>
    <w:p>
      <w:pPr>
        <w:rPr>
          <w:rFonts w:hint="eastAsia" w:ascii="宋体" w:hAnsi="宋体"/>
          <w:szCs w:val="21"/>
        </w:rPr>
      </w:pPr>
      <w:r>
        <w:rPr>
          <w:rFonts w:hint="eastAsia" w:ascii="黑体" w:hAnsi="黑体" w:eastAsia="黑体" w:cs="黑体"/>
          <w:szCs w:val="21"/>
        </w:rPr>
        <w:t>7．3．1</w:t>
      </w:r>
      <w:r>
        <w:rPr>
          <w:rFonts w:hint="eastAsia" w:ascii="宋体" w:hAnsi="宋体"/>
          <w:szCs w:val="21"/>
        </w:rPr>
        <w:t>不同</w:t>
      </w:r>
      <w:r>
        <w:rPr>
          <w:rFonts w:hint="eastAsia" w:ascii="宋体" w:hAnsi="宋体"/>
          <w:szCs w:val="21"/>
          <w:lang w:val="en-US" w:eastAsia="zh-CN"/>
        </w:rPr>
        <w:t>类别</w:t>
      </w:r>
      <w:r>
        <w:rPr>
          <w:rFonts w:hint="eastAsia" w:ascii="宋体" w:hAnsi="宋体"/>
          <w:szCs w:val="21"/>
        </w:rPr>
        <w:t>的</w:t>
      </w:r>
      <w:r>
        <w:rPr>
          <w:rFonts w:hint="eastAsia" w:ascii="宋体" w:hAnsi="宋体"/>
          <w:szCs w:val="21"/>
          <w:lang w:val="en-US" w:eastAsia="zh-CN"/>
        </w:rPr>
        <w:t>回收锡及锡合金原料</w:t>
      </w:r>
      <w:r>
        <w:rPr>
          <w:rFonts w:hint="eastAsia" w:ascii="宋体" w:hAnsi="宋体"/>
          <w:szCs w:val="21"/>
        </w:rPr>
        <w:t>在运输过程中不应混装。</w:t>
      </w:r>
    </w:p>
    <w:p>
      <w:pPr>
        <w:rPr>
          <w:rFonts w:hint="eastAsia" w:ascii="宋体" w:hAnsi="宋体"/>
          <w:szCs w:val="21"/>
        </w:rPr>
      </w:pPr>
      <w:r>
        <w:rPr>
          <w:rFonts w:hint="eastAsia" w:ascii="黑体" w:hAnsi="黑体" w:eastAsia="黑体" w:cs="黑体"/>
          <w:szCs w:val="21"/>
        </w:rPr>
        <w:t>7．3．2</w:t>
      </w:r>
      <w:r>
        <w:rPr>
          <w:rFonts w:hint="eastAsia" w:ascii="宋体" w:hAnsi="宋体"/>
          <w:szCs w:val="21"/>
        </w:rPr>
        <w:t>化工</w:t>
      </w:r>
      <w:r>
        <w:rPr>
          <w:rFonts w:hint="eastAsia" w:ascii="宋体" w:hAnsi="宋体"/>
          <w:szCs w:val="21"/>
          <w:lang w:val="en-US" w:eastAsia="zh-CN"/>
        </w:rPr>
        <w:t>废锡</w:t>
      </w:r>
      <w:r>
        <w:rPr>
          <w:rFonts w:hint="eastAsia" w:ascii="宋体" w:hAnsi="宋体"/>
          <w:szCs w:val="21"/>
        </w:rPr>
        <w:t>渣（泥）在运输、装卸、堆放过程中，严禁混入爆炸物、易燃物、垃圾、腐蚀物和有毒、放射性物品，也不得用以上物品污染的装卸工具装运，有特殊要求时，应有防雨、防雪、防火设施。</w:t>
      </w:r>
    </w:p>
    <w:p>
      <w:pPr>
        <w:rPr>
          <w:rFonts w:hint="eastAsia" w:ascii="黑体" w:hAnsi="黑体" w:eastAsia="黑体" w:cs="黑体"/>
          <w:b w:val="0"/>
          <w:bCs w:val="0"/>
          <w:szCs w:val="21"/>
        </w:rPr>
      </w:pPr>
      <w:r>
        <w:rPr>
          <w:rFonts w:hint="eastAsia" w:ascii="黑体" w:hAnsi="黑体" w:eastAsia="黑体" w:cs="黑体"/>
          <w:b w:val="0"/>
          <w:bCs w:val="0"/>
          <w:szCs w:val="21"/>
        </w:rPr>
        <w:t>7．4随行文件</w:t>
      </w:r>
    </w:p>
    <w:p>
      <w:pPr>
        <w:spacing w:line="360" w:lineRule="auto"/>
        <w:ind w:firstLine="42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每批回收</w:t>
      </w:r>
      <w:r>
        <w:rPr>
          <w:rFonts w:hint="eastAsia" w:ascii="Times New Roman" w:hAnsi="Times New Roman" w:eastAsia="宋体" w:cs="Times New Roman"/>
          <w:color w:val="000000" w:themeColor="text1"/>
          <w:szCs w:val="21"/>
          <w:lang w:val="en-US" w:eastAsia="zh-CN"/>
          <w14:textFill>
            <w14:solidFill>
              <w14:schemeClr w14:val="tx1"/>
            </w14:solidFill>
          </w14:textFill>
        </w:rPr>
        <w:t>锡</w:t>
      </w:r>
      <w:r>
        <w:rPr>
          <w:rFonts w:ascii="Times New Roman" w:hAnsi="Times New Roman" w:eastAsia="宋体" w:cs="Times New Roman"/>
          <w:color w:val="000000" w:themeColor="text1"/>
          <w:szCs w:val="21"/>
          <w14:textFill>
            <w14:solidFill>
              <w14:schemeClr w14:val="tx1"/>
            </w14:solidFill>
          </w14:textFill>
        </w:rPr>
        <w:t>及</w:t>
      </w:r>
      <w:r>
        <w:rPr>
          <w:rFonts w:hint="eastAsia" w:ascii="Times New Roman" w:hAnsi="Times New Roman" w:eastAsia="宋体" w:cs="Times New Roman"/>
          <w:color w:val="000000" w:themeColor="text1"/>
          <w:szCs w:val="21"/>
          <w:lang w:val="en-US" w:eastAsia="zh-CN"/>
          <w14:textFill>
            <w14:solidFill>
              <w14:schemeClr w14:val="tx1"/>
            </w14:solidFill>
          </w14:textFill>
        </w:rPr>
        <w:t>锡</w:t>
      </w:r>
      <w:r>
        <w:rPr>
          <w:rFonts w:ascii="Times New Roman" w:hAnsi="Times New Roman" w:eastAsia="宋体" w:cs="Times New Roman"/>
          <w:color w:val="000000" w:themeColor="text1"/>
          <w:szCs w:val="21"/>
          <w14:textFill>
            <w14:solidFill>
              <w14:schemeClr w14:val="tx1"/>
            </w14:solidFill>
          </w14:textFill>
        </w:rPr>
        <w:t>合金</w:t>
      </w:r>
      <w:r>
        <w:rPr>
          <w:rFonts w:hint="eastAsia" w:ascii="Times New Roman" w:hAnsi="Times New Roman" w:eastAsia="宋体" w:cs="Times New Roman"/>
          <w:color w:val="000000" w:themeColor="text1"/>
          <w:szCs w:val="21"/>
          <w14:textFill>
            <w14:solidFill>
              <w14:schemeClr w14:val="tx1"/>
            </w14:solidFill>
          </w14:textFill>
        </w:rPr>
        <w:t>原料应附有</w:t>
      </w:r>
      <w:r>
        <w:rPr>
          <w:rFonts w:ascii="Times New Roman" w:hAnsi="Times New Roman" w:eastAsia="宋体" w:cs="Times New Roman"/>
          <w:color w:val="000000" w:themeColor="text1"/>
          <w:szCs w:val="21"/>
          <w14:textFill>
            <w14:solidFill>
              <w14:schemeClr w14:val="tx1"/>
            </w14:solidFill>
          </w14:textFill>
        </w:rPr>
        <w:t>随性文件</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其中</w:t>
      </w:r>
      <w:r>
        <w:rPr>
          <w:rFonts w:hint="eastAsia" w:ascii="Times New Roman" w:hAnsi="Times New Roman" w:eastAsia="宋体" w:cs="Times New Roman"/>
          <w:color w:val="000000" w:themeColor="text1"/>
          <w:szCs w:val="21"/>
          <w14:textFill>
            <w14:solidFill>
              <w14:schemeClr w14:val="tx1"/>
            </w14:solidFill>
          </w14:textFill>
        </w:rPr>
        <w:t>除</w:t>
      </w:r>
      <w:r>
        <w:rPr>
          <w:rFonts w:ascii="Times New Roman" w:hAnsi="Times New Roman" w:eastAsia="宋体" w:cs="Times New Roman"/>
          <w:color w:val="000000" w:themeColor="text1"/>
          <w:szCs w:val="21"/>
          <w14:textFill>
            <w14:solidFill>
              <w14:schemeClr w14:val="tx1"/>
            </w14:solidFill>
          </w14:textFill>
        </w:rPr>
        <w:t>应</w:t>
      </w:r>
      <w:r>
        <w:rPr>
          <w:rFonts w:hint="eastAsia" w:ascii="Times New Roman" w:hAnsi="Times New Roman" w:eastAsia="宋体" w:cs="Times New Roman"/>
          <w:color w:val="000000" w:themeColor="text1"/>
          <w:szCs w:val="21"/>
          <w14:textFill>
            <w14:solidFill>
              <w14:schemeClr w14:val="tx1"/>
            </w14:solidFill>
          </w14:textFill>
        </w:rPr>
        <w:t>包括</w:t>
      </w:r>
      <w:r>
        <w:rPr>
          <w:rFonts w:ascii="Times New Roman" w:hAnsi="Times New Roman" w:eastAsia="宋体" w:cs="Times New Roman"/>
          <w:color w:val="000000" w:themeColor="text1"/>
          <w:szCs w:val="21"/>
          <w14:textFill>
            <w14:solidFill>
              <w14:schemeClr w14:val="tx1"/>
            </w14:solidFill>
          </w14:textFill>
        </w:rPr>
        <w:t>供方信息、</w:t>
      </w:r>
      <w:r>
        <w:rPr>
          <w:rFonts w:hint="eastAsia" w:ascii="Times New Roman" w:hAnsi="Times New Roman" w:eastAsia="宋体" w:cs="Times New Roman"/>
          <w:color w:val="000000" w:themeColor="text1"/>
          <w:szCs w:val="21"/>
          <w:lang w:val="en-US" w:eastAsia="zh-CN"/>
          <w14:textFill>
            <w14:solidFill>
              <w14:schemeClr w14:val="tx1"/>
            </w14:solidFill>
          </w14:textFill>
        </w:rPr>
        <w:t>锡</w:t>
      </w:r>
      <w:r>
        <w:rPr>
          <w:rFonts w:ascii="Times New Roman" w:hAnsi="Times New Roman" w:eastAsia="宋体" w:cs="Times New Roman"/>
          <w:color w:val="000000" w:themeColor="text1"/>
          <w:szCs w:val="21"/>
          <w14:textFill>
            <w14:solidFill>
              <w14:schemeClr w14:val="tx1"/>
            </w14:solidFill>
          </w14:textFill>
        </w:rPr>
        <w:t>及</w:t>
      </w:r>
      <w:r>
        <w:rPr>
          <w:rFonts w:hint="eastAsia" w:ascii="Times New Roman" w:hAnsi="Times New Roman" w:eastAsia="宋体" w:cs="Times New Roman"/>
          <w:color w:val="000000" w:themeColor="text1"/>
          <w:szCs w:val="21"/>
          <w:lang w:val="en-US" w:eastAsia="zh-CN"/>
          <w14:textFill>
            <w14:solidFill>
              <w14:schemeClr w14:val="tx1"/>
            </w14:solidFill>
          </w14:textFill>
        </w:rPr>
        <w:t>锡</w:t>
      </w:r>
      <w:r>
        <w:rPr>
          <w:rFonts w:ascii="Times New Roman" w:hAnsi="Times New Roman" w:eastAsia="宋体" w:cs="Times New Roman"/>
          <w:color w:val="000000" w:themeColor="text1"/>
          <w:szCs w:val="21"/>
          <w14:textFill>
            <w14:solidFill>
              <w14:schemeClr w14:val="tx1"/>
            </w14:solidFill>
          </w14:textFill>
        </w:rPr>
        <w:t>合金回收资源信息、本文件编号、出厂日期或包装日期外，还宜</w:t>
      </w:r>
      <w:r>
        <w:rPr>
          <w:rFonts w:hint="eastAsia" w:ascii="Times New Roman" w:hAnsi="Times New Roman" w:eastAsia="宋体" w:cs="Times New Roman"/>
          <w:color w:val="000000" w:themeColor="text1"/>
          <w:szCs w:val="21"/>
          <w14:textFill>
            <w14:solidFill>
              <w14:schemeClr w14:val="tx1"/>
            </w14:solidFill>
          </w14:textFill>
        </w:rPr>
        <w:t>包括</w:t>
      </w:r>
      <w:r>
        <w:rPr>
          <w:rFonts w:ascii="Times New Roman" w:hAnsi="Times New Roman" w:eastAsia="宋体" w:cs="Times New Roman"/>
          <w:color w:val="000000" w:themeColor="text1"/>
          <w:szCs w:val="21"/>
          <w14:textFill>
            <w14:solidFill>
              <w14:schemeClr w14:val="tx1"/>
            </w14:solidFill>
          </w14:textFill>
        </w:rPr>
        <w:t>：</w:t>
      </w:r>
    </w:p>
    <w:p>
      <w:pPr>
        <w:pStyle w:val="44"/>
        <w:numPr>
          <w:ilvl w:val="0"/>
          <w:numId w:val="3"/>
        </w:numPr>
        <w:spacing w:line="360" w:lineRule="auto"/>
        <w:ind w:firstLineChars="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质量</w:t>
      </w:r>
      <w:r>
        <w:rPr>
          <w:rFonts w:ascii="Times New Roman" w:hAnsi="Times New Roman" w:eastAsia="宋体" w:cs="Times New Roman"/>
          <w:color w:val="000000" w:themeColor="text1"/>
          <w:szCs w:val="21"/>
          <w14:textFill>
            <w14:solidFill>
              <w14:schemeClr w14:val="tx1"/>
            </w14:solidFill>
          </w14:textFill>
        </w:rPr>
        <w:t>保证书</w:t>
      </w:r>
      <w:r>
        <w:rPr>
          <w:rFonts w:hint="eastAsia" w:ascii="Times New Roman" w:hAnsi="Times New Roman" w:eastAsia="宋体" w:cs="Times New Roman"/>
          <w:color w:val="000000" w:themeColor="text1"/>
          <w:szCs w:val="21"/>
          <w14:textFill>
            <w14:solidFill>
              <w14:schemeClr w14:val="tx1"/>
            </w14:solidFill>
          </w14:textFill>
        </w:rPr>
        <w:t>：</w:t>
      </w:r>
    </w:p>
    <w:p>
      <w:pPr>
        <w:pStyle w:val="44"/>
        <w:spacing w:line="360" w:lineRule="auto"/>
        <w:ind w:left="780" w:firstLine="0" w:firstLineChars="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原料特点（</w:t>
      </w:r>
      <w:r>
        <w:rPr>
          <w:rFonts w:ascii="Times New Roman" w:hAnsi="Times New Roman" w:eastAsia="宋体" w:cs="Times New Roman"/>
          <w:color w:val="000000" w:themeColor="text1"/>
          <w:szCs w:val="21"/>
          <w14:textFill>
            <w14:solidFill>
              <w14:schemeClr w14:val="tx1"/>
            </w14:solidFill>
          </w14:textFill>
        </w:rPr>
        <w:t>主要</w:t>
      </w:r>
      <w:r>
        <w:rPr>
          <w:rFonts w:hint="eastAsia" w:ascii="Times New Roman" w:hAnsi="Times New Roman" w:eastAsia="宋体" w:cs="Times New Roman"/>
          <w:color w:val="000000" w:themeColor="text1"/>
          <w:szCs w:val="21"/>
          <w14:textFill>
            <w14:solidFill>
              <w14:schemeClr w14:val="tx1"/>
            </w14:solidFill>
          </w14:textFill>
        </w:rPr>
        <w:t>工艺来源）</w:t>
      </w:r>
      <w:r>
        <w:rPr>
          <w:rFonts w:ascii="Times New Roman" w:hAnsi="Times New Roman" w:eastAsia="宋体" w:cs="Times New Roman"/>
          <w:color w:val="000000" w:themeColor="text1"/>
          <w:szCs w:val="21"/>
          <w14:textFill>
            <w14:solidFill>
              <w14:schemeClr w14:val="tx1"/>
            </w14:solidFill>
          </w14:textFill>
        </w:rPr>
        <w:t>；</w:t>
      </w:r>
    </w:p>
    <w:p>
      <w:pPr>
        <w:pStyle w:val="44"/>
        <w:spacing w:line="360" w:lineRule="auto"/>
        <w:ind w:left="780" w:firstLine="0" w:firstLineChars="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原料</w:t>
      </w:r>
      <w:r>
        <w:rPr>
          <w:rFonts w:ascii="Times New Roman" w:hAnsi="Times New Roman" w:eastAsia="宋体" w:cs="Times New Roman"/>
          <w:color w:val="000000" w:themeColor="text1"/>
          <w:szCs w:val="21"/>
          <w14:textFill>
            <w14:solidFill>
              <w14:schemeClr w14:val="tx1"/>
            </w14:solidFill>
          </w14:textFill>
        </w:rPr>
        <w:t>类别、组别、级别；</w:t>
      </w:r>
    </w:p>
    <w:p>
      <w:pPr>
        <w:pStyle w:val="44"/>
        <w:spacing w:line="360" w:lineRule="auto"/>
        <w:ind w:left="780" w:firstLine="0" w:firstLineChars="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原料</w:t>
      </w:r>
      <w:r>
        <w:rPr>
          <w:rFonts w:ascii="Times New Roman" w:hAnsi="Times New Roman" w:eastAsia="宋体" w:cs="Times New Roman"/>
          <w:color w:val="000000" w:themeColor="text1"/>
          <w:szCs w:val="21"/>
          <w14:textFill>
            <w14:solidFill>
              <w14:schemeClr w14:val="tx1"/>
            </w14:solidFill>
          </w14:textFill>
        </w:rPr>
        <w:t>供方技术监督部门检</w:t>
      </w:r>
      <w:r>
        <w:rPr>
          <w:rFonts w:hint="eastAsia" w:ascii="Times New Roman" w:hAnsi="Times New Roman" w:eastAsia="宋体" w:cs="Times New Roman"/>
          <w:color w:val="000000" w:themeColor="text1"/>
          <w:szCs w:val="21"/>
          <w14:textFill>
            <w14:solidFill>
              <w14:schemeClr w14:val="tx1"/>
            </w14:solidFill>
          </w14:textFill>
        </w:rPr>
        <w:t>印</w:t>
      </w:r>
      <w:r>
        <w:rPr>
          <w:rFonts w:ascii="Times New Roman" w:hAnsi="Times New Roman" w:eastAsia="宋体" w:cs="Times New Roman"/>
          <w:color w:val="000000" w:themeColor="text1"/>
          <w:szCs w:val="21"/>
          <w14:textFill>
            <w14:solidFill>
              <w14:schemeClr w14:val="tx1"/>
            </w14:solidFill>
          </w14:textFill>
        </w:rPr>
        <w:t>的各项分析检验结果</w:t>
      </w:r>
      <w:r>
        <w:rPr>
          <w:rFonts w:hint="eastAsia" w:ascii="Times New Roman" w:hAnsi="Times New Roman" w:eastAsia="宋体" w:cs="Times New Roman"/>
          <w:color w:val="000000" w:themeColor="text1"/>
          <w:szCs w:val="21"/>
          <w14:textFill>
            <w14:solidFill>
              <w14:schemeClr w14:val="tx1"/>
            </w14:solidFill>
          </w14:textFill>
        </w:rPr>
        <w:t>。</w:t>
      </w:r>
    </w:p>
    <w:p>
      <w:pPr>
        <w:pStyle w:val="44"/>
        <w:numPr>
          <w:ilvl w:val="0"/>
          <w:numId w:val="3"/>
        </w:numPr>
        <w:spacing w:line="360" w:lineRule="auto"/>
        <w:ind w:firstLineChars="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批量</w:t>
      </w:r>
      <w:r>
        <w:rPr>
          <w:rFonts w:ascii="Times New Roman" w:hAnsi="Times New Roman" w:eastAsia="宋体" w:cs="Times New Roman"/>
          <w:color w:val="000000" w:themeColor="text1"/>
          <w:szCs w:val="21"/>
          <w14:textFill>
            <w14:solidFill>
              <w14:schemeClr w14:val="tx1"/>
            </w14:solidFill>
          </w14:textFill>
        </w:rPr>
        <w:t>或批号；</w:t>
      </w:r>
    </w:p>
    <w:p>
      <w:pPr>
        <w:spacing w:line="360" w:lineRule="auto"/>
        <w:ind w:firstLine="420"/>
        <w:rPr>
          <w:rFonts w:ascii="Times New Roman" w:hAnsi="Times New Roman" w:eastAsia="宋体" w:cs="Times New Roman"/>
          <w:color w:val="000000" w:themeColor="text1"/>
          <w:szCs w:val="21"/>
          <w14:textFill>
            <w14:solidFill>
              <w14:schemeClr w14:val="tx1"/>
            </w14:solidFill>
          </w14:textFill>
        </w:rPr>
      </w:pPr>
      <w:bookmarkStart w:id="1" w:name="bookmark27"/>
      <w:r>
        <w:rPr>
          <w:rFonts w:ascii="Times New Roman" w:hAnsi="Times New Roman" w:eastAsia="宋体" w:cs="Times New Roman"/>
          <w:color w:val="000000" w:themeColor="text1"/>
          <w:szCs w:val="21"/>
          <w14:textFill>
            <w14:solidFill>
              <w14:schemeClr w14:val="tx1"/>
            </w14:solidFill>
          </w14:textFill>
        </w:rPr>
        <w:t>c</w:t>
      </w:r>
      <w:bookmarkEnd w:id="1"/>
      <w:r>
        <w:rPr>
          <w:rFonts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ab/>
      </w:r>
      <w:r>
        <w:rPr>
          <w:rFonts w:hint="eastAsia" w:ascii="Times New Roman" w:hAnsi="Times New Roman" w:eastAsia="宋体" w:cs="Times New Roman"/>
          <w:color w:val="000000" w:themeColor="text1"/>
          <w:szCs w:val="21"/>
          <w14:textFill>
            <w14:solidFill>
              <w14:schemeClr w14:val="tx1"/>
            </w14:solidFill>
          </w14:textFill>
        </w:rPr>
        <w:t>检验日期</w:t>
      </w:r>
      <w:r>
        <w:rPr>
          <w:rFonts w:ascii="Times New Roman" w:hAnsi="Times New Roman" w:eastAsia="宋体" w:cs="Times New Roman"/>
          <w:color w:val="000000" w:themeColor="text1"/>
          <w:szCs w:val="21"/>
          <w14:textFill>
            <w14:solidFill>
              <w14:schemeClr w14:val="tx1"/>
            </w14:solidFill>
          </w14:textFill>
        </w:rPr>
        <w:t>；</w:t>
      </w:r>
    </w:p>
    <w:p>
      <w:pPr>
        <w:spacing w:line="360" w:lineRule="auto"/>
        <w:ind w:firstLine="420"/>
        <w:rPr>
          <w:rFonts w:ascii="Times New Roman" w:hAnsi="Times New Roman" w:eastAsia="宋体" w:cs="Times New Roman"/>
          <w:color w:val="000000" w:themeColor="text1"/>
          <w:szCs w:val="21"/>
          <w14:textFill>
            <w14:solidFill>
              <w14:schemeClr w14:val="tx1"/>
            </w14:solidFill>
          </w14:textFill>
        </w:rPr>
      </w:pPr>
      <w:bookmarkStart w:id="2" w:name="bookmark28"/>
      <w:r>
        <w:rPr>
          <w:rFonts w:ascii="Times New Roman" w:hAnsi="Times New Roman" w:eastAsia="宋体" w:cs="Times New Roman"/>
          <w:color w:val="000000" w:themeColor="text1"/>
          <w:szCs w:val="21"/>
          <w14:textFill>
            <w14:solidFill>
              <w14:schemeClr w14:val="tx1"/>
            </w14:solidFill>
          </w14:textFill>
        </w:rPr>
        <w:t>d</w:t>
      </w:r>
      <w:bookmarkEnd w:id="2"/>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ab/>
      </w:r>
      <w:r>
        <w:rPr>
          <w:rFonts w:hint="eastAsia" w:ascii="Times New Roman" w:hAnsi="Times New Roman" w:eastAsia="宋体" w:cs="Times New Roman"/>
          <w:color w:val="000000" w:themeColor="text1"/>
          <w:szCs w:val="21"/>
          <w14:textFill>
            <w14:solidFill>
              <w14:schemeClr w14:val="tx1"/>
            </w14:solidFill>
          </w14:textFill>
        </w:rPr>
        <w:t>检验员</w:t>
      </w:r>
      <w:r>
        <w:rPr>
          <w:rFonts w:ascii="Times New Roman" w:hAnsi="Times New Roman" w:eastAsia="宋体" w:cs="Times New Roman"/>
          <w:color w:val="000000" w:themeColor="text1"/>
          <w:szCs w:val="21"/>
          <w14:textFill>
            <w14:solidFill>
              <w14:schemeClr w14:val="tx1"/>
            </w14:solidFill>
          </w14:textFill>
        </w:rPr>
        <w:t>签章或盖章；</w:t>
      </w:r>
    </w:p>
    <w:p>
      <w:pPr>
        <w:spacing w:line="360" w:lineRule="auto"/>
        <w:ind w:firstLine="420"/>
        <w:rPr>
          <w:rFonts w:ascii="Times New Roman" w:hAnsi="Times New Roman" w:eastAsia="宋体" w:cs="Times New Roman"/>
          <w:color w:val="000000" w:themeColor="text1"/>
          <w:szCs w:val="21"/>
          <w14:textFill>
            <w14:solidFill>
              <w14:schemeClr w14:val="tx1"/>
            </w14:solidFill>
          </w14:textFill>
        </w:rPr>
      </w:pPr>
      <w:bookmarkStart w:id="3" w:name="bookmark29"/>
      <w:r>
        <w:rPr>
          <w:rFonts w:ascii="Times New Roman" w:hAnsi="Times New Roman" w:eastAsia="宋体" w:cs="Times New Roman"/>
          <w:color w:val="000000" w:themeColor="text1"/>
          <w:szCs w:val="21"/>
          <w14:textFill>
            <w14:solidFill>
              <w14:schemeClr w14:val="tx1"/>
            </w14:solidFill>
          </w14:textFill>
        </w:rPr>
        <w:t>e</w:t>
      </w:r>
      <w:bookmarkEnd w:id="3"/>
      <w:r>
        <w:rPr>
          <w:rFonts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ab/>
      </w:r>
      <w:r>
        <w:rPr>
          <w:rFonts w:ascii="Times New Roman" w:hAnsi="Times New Roman" w:eastAsia="宋体" w:cs="Times New Roman"/>
          <w:color w:val="000000" w:themeColor="text1"/>
          <w:szCs w:val="21"/>
          <w14:textFill>
            <w14:solidFill>
              <w14:schemeClr w14:val="tx1"/>
            </w14:solidFill>
          </w14:textFill>
        </w:rPr>
        <w:t>发货日期；</w:t>
      </w:r>
    </w:p>
    <w:p>
      <w:pPr>
        <w:spacing w:line="360" w:lineRule="auto"/>
        <w:ind w:firstLine="420"/>
        <w:rPr>
          <w:rFonts w:ascii="Times New Roman" w:hAnsi="Times New Roman" w:eastAsia="宋体" w:cs="Times New Roman"/>
          <w:color w:val="000000" w:themeColor="text1"/>
          <w:szCs w:val="21"/>
          <w14:textFill>
            <w14:solidFill>
              <w14:schemeClr w14:val="tx1"/>
            </w14:solidFill>
          </w14:textFill>
        </w:rPr>
      </w:pPr>
      <w:bookmarkStart w:id="4" w:name="bookmark30"/>
      <w:r>
        <w:rPr>
          <w:rFonts w:ascii="Times New Roman" w:hAnsi="Times New Roman" w:eastAsia="宋体" w:cs="Times New Roman"/>
          <w:color w:val="000000" w:themeColor="text1"/>
          <w:szCs w:val="21"/>
          <w14:textFill>
            <w14:solidFill>
              <w14:schemeClr w14:val="tx1"/>
            </w14:solidFill>
          </w14:textFill>
        </w:rPr>
        <w:t>f</w:t>
      </w:r>
      <w:bookmarkEnd w:id="4"/>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ab/>
      </w:r>
      <w:r>
        <w:rPr>
          <w:rFonts w:hint="eastAsia" w:ascii="Times New Roman" w:hAnsi="Times New Roman" w:eastAsia="宋体" w:cs="Times New Roman"/>
          <w:color w:val="000000" w:themeColor="text1"/>
          <w:szCs w:val="21"/>
          <w14:textFill>
            <w14:solidFill>
              <w14:schemeClr w14:val="tx1"/>
            </w14:solidFill>
          </w14:textFill>
        </w:rPr>
        <w:t>原料搬运</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使用</w:t>
      </w:r>
      <w:r>
        <w:rPr>
          <w:rFonts w:ascii="Times New Roman" w:hAnsi="Times New Roman" w:eastAsia="宋体" w:cs="Times New Roman"/>
          <w:color w:val="000000" w:themeColor="text1"/>
          <w:szCs w:val="21"/>
          <w14:textFill>
            <w14:solidFill>
              <w14:schemeClr w14:val="tx1"/>
            </w14:solidFill>
          </w14:textFill>
        </w:rPr>
        <w:t>、贮存方法等；</w:t>
      </w:r>
    </w:p>
    <w:p>
      <w:pPr>
        <w:pStyle w:val="44"/>
        <w:numPr>
          <w:ilvl w:val="0"/>
          <w:numId w:val="2"/>
        </w:numPr>
        <w:tabs>
          <w:tab w:val="left" w:pos="420"/>
        </w:tabs>
        <w:adjustRightInd w:val="0"/>
        <w:snapToGrid w:val="0"/>
        <w:spacing w:before="312" w:beforeLines="100" w:after="312" w:afterLines="100"/>
        <w:ind w:firstLineChars="0"/>
        <w:outlineLvl w:val="1"/>
        <w:rPr>
          <w:rFonts w:ascii="黑体" w:hAnsi="黑体" w:eastAsia="黑体"/>
          <w:szCs w:val="21"/>
        </w:rPr>
      </w:pPr>
      <w:r>
        <w:rPr>
          <w:rFonts w:hint="eastAsia" w:ascii="黑体" w:hAnsi="黑体" w:eastAsia="黑体"/>
          <w:szCs w:val="21"/>
          <w:lang w:val="en-US" w:eastAsia="zh-CN"/>
        </w:rPr>
        <w:t xml:space="preserve"> 订货单内容</w:t>
      </w:r>
    </w:p>
    <w:p>
      <w:pPr>
        <w:pStyle w:val="44"/>
        <w:numPr>
          <w:ilvl w:val="0"/>
          <w:numId w:val="0"/>
        </w:numPr>
        <w:tabs>
          <w:tab w:val="left" w:pos="420"/>
        </w:tabs>
        <w:adjustRightInd w:val="0"/>
        <w:snapToGrid w:val="0"/>
        <w:spacing w:before="312" w:beforeLines="100" w:after="312" w:afterLines="100"/>
        <w:ind w:leftChars="0" w:firstLine="420" w:firstLineChars="200"/>
        <w:outlineLvl w:val="1"/>
        <w:rPr>
          <w:rFonts w:hint="eastAsia" w:ascii="宋体" w:hAnsi="宋体" w:eastAsia="宋体" w:cs="宋体"/>
          <w:szCs w:val="21"/>
          <w:lang w:val="en-US" w:eastAsia="zh-CN"/>
        </w:rPr>
      </w:pPr>
      <w:r>
        <w:rPr>
          <w:rFonts w:hint="eastAsia" w:ascii="宋体" w:hAnsi="宋体" w:eastAsia="宋体" w:cs="宋体"/>
          <w:szCs w:val="21"/>
          <w:lang w:val="en-US" w:eastAsia="zh-CN"/>
        </w:rPr>
        <w:t>本文件所列产品的订货单内应包括下列内容：</w:t>
      </w:r>
    </w:p>
    <w:p>
      <w:pPr>
        <w:ind w:firstLine="420" w:firstLineChars="200"/>
        <w:rPr>
          <w:rFonts w:hint="eastAsia" w:ascii="宋体" w:hAnsi="宋体"/>
          <w:szCs w:val="21"/>
        </w:rPr>
      </w:pPr>
      <w:r>
        <w:rPr>
          <w:rFonts w:hint="eastAsia" w:ascii="宋体" w:hAnsi="宋体"/>
          <w:szCs w:val="21"/>
        </w:rPr>
        <w:t>a)</w:t>
      </w:r>
      <w:r>
        <w:rPr>
          <w:rFonts w:hint="eastAsia" w:ascii="宋体" w:hAnsi="宋体"/>
          <w:szCs w:val="21"/>
          <w:lang w:val="en-US" w:eastAsia="zh-CN"/>
        </w:rPr>
        <w:t>回收锡及锡合金原料</w:t>
      </w:r>
      <w:r>
        <w:rPr>
          <w:rFonts w:hint="eastAsia" w:ascii="宋体" w:hAnsi="宋体"/>
          <w:szCs w:val="21"/>
        </w:rPr>
        <w:t>名称；</w:t>
      </w:r>
    </w:p>
    <w:p>
      <w:pPr>
        <w:ind w:firstLine="420" w:firstLineChars="200"/>
        <w:rPr>
          <w:rFonts w:hint="eastAsia" w:ascii="宋体" w:hAnsi="宋体"/>
          <w:szCs w:val="21"/>
        </w:rPr>
      </w:pPr>
      <w:r>
        <w:rPr>
          <w:rFonts w:hint="eastAsia" w:ascii="宋体" w:hAnsi="宋体"/>
          <w:szCs w:val="21"/>
        </w:rPr>
        <w:t>b)</w:t>
      </w:r>
      <w:r>
        <w:rPr>
          <w:rFonts w:hint="eastAsia" w:ascii="宋体" w:hAnsi="宋体"/>
          <w:szCs w:val="21"/>
          <w:lang w:val="en-US" w:eastAsia="zh-CN"/>
        </w:rPr>
        <w:t>类别、组别、级别、供应状态</w:t>
      </w:r>
      <w:r>
        <w:rPr>
          <w:rFonts w:hint="eastAsia" w:ascii="宋体" w:hAnsi="宋体"/>
          <w:szCs w:val="21"/>
        </w:rPr>
        <w:t>；</w:t>
      </w:r>
    </w:p>
    <w:p>
      <w:pPr>
        <w:ind w:firstLine="420" w:firstLineChars="200"/>
        <w:rPr>
          <w:rFonts w:hint="eastAsia" w:ascii="宋体" w:hAnsi="宋体"/>
          <w:szCs w:val="21"/>
          <w:lang w:val="en-US" w:eastAsia="zh-CN"/>
        </w:rPr>
      </w:pPr>
      <w:r>
        <w:rPr>
          <w:rFonts w:hint="eastAsia" w:ascii="宋体" w:hAnsi="宋体"/>
          <w:szCs w:val="21"/>
        </w:rPr>
        <w:t>c)</w:t>
      </w:r>
      <w:r>
        <w:rPr>
          <w:rFonts w:hint="eastAsia" w:ascii="宋体" w:hAnsi="宋体"/>
          <w:szCs w:val="21"/>
          <w:lang w:val="en-US" w:eastAsia="zh-CN"/>
        </w:rPr>
        <w:t>杂质元素含量等特殊要求；</w:t>
      </w:r>
    </w:p>
    <w:p>
      <w:pPr>
        <w:ind w:firstLine="420" w:firstLineChars="200"/>
        <w:rPr>
          <w:rFonts w:hint="eastAsia" w:ascii="宋体" w:hAnsi="宋体"/>
          <w:szCs w:val="21"/>
        </w:rPr>
      </w:pPr>
      <w:r>
        <w:rPr>
          <w:rFonts w:hint="eastAsia" w:ascii="宋体" w:hAnsi="宋体"/>
          <w:szCs w:val="21"/>
        </w:rPr>
        <w:t>d)</w:t>
      </w:r>
      <w:r>
        <w:rPr>
          <w:rFonts w:hint="eastAsia" w:ascii="宋体" w:hAnsi="宋体"/>
          <w:szCs w:val="21"/>
          <w:lang w:val="en-US" w:eastAsia="zh-CN"/>
        </w:rPr>
        <w:t>重量</w:t>
      </w:r>
      <w:r>
        <w:rPr>
          <w:rFonts w:hint="eastAsia" w:ascii="宋体" w:hAnsi="宋体"/>
          <w:szCs w:val="21"/>
        </w:rPr>
        <w:t>；</w:t>
      </w:r>
    </w:p>
    <w:p>
      <w:pPr>
        <w:ind w:firstLine="420" w:firstLineChars="200"/>
        <w:rPr>
          <w:rFonts w:hint="eastAsia" w:ascii="宋体" w:hAnsi="宋体"/>
          <w:szCs w:val="21"/>
        </w:rPr>
      </w:pPr>
      <w:r>
        <w:rPr>
          <w:rFonts w:hint="eastAsia" w:ascii="宋体" w:hAnsi="宋体"/>
          <w:szCs w:val="21"/>
        </w:rPr>
        <w:t>e)</w:t>
      </w:r>
      <w:r>
        <w:rPr>
          <w:rFonts w:hint="eastAsia" w:ascii="宋体" w:hAnsi="宋体"/>
          <w:szCs w:val="21"/>
          <w:lang w:val="en-US" w:eastAsia="zh-CN"/>
        </w:rPr>
        <w:t>本文件编号</w:t>
      </w:r>
      <w:r>
        <w:rPr>
          <w:rFonts w:hint="eastAsia" w:ascii="宋体" w:hAnsi="宋体"/>
          <w:szCs w:val="21"/>
        </w:rPr>
        <w:t>；</w:t>
      </w:r>
    </w:p>
    <w:p>
      <w:pPr>
        <w:ind w:firstLine="420" w:firstLineChars="200"/>
        <w:rPr>
          <w:rFonts w:hint="eastAsia" w:ascii="宋体" w:hAnsi="宋体"/>
          <w:szCs w:val="21"/>
        </w:rPr>
      </w:pPr>
      <w:r>
        <w:rPr>
          <w:rFonts w:hint="eastAsia" w:ascii="宋体" w:hAnsi="宋体"/>
          <w:szCs w:val="21"/>
        </w:rPr>
        <w:t>f)</w:t>
      </w:r>
      <w:r>
        <w:rPr>
          <w:rFonts w:hint="eastAsia" w:ascii="宋体" w:hAnsi="宋体"/>
          <w:szCs w:val="21"/>
          <w:lang w:val="en-US" w:eastAsia="zh-CN"/>
        </w:rPr>
        <w:t>其他。</w:t>
      </w:r>
    </w:p>
    <w:p>
      <w:pPr>
        <w:rPr>
          <w:rFonts w:hint="eastAsia" w:ascii="宋体" w:hAnsi="宋体"/>
          <w:szCs w:val="21"/>
        </w:rPr>
      </w:pPr>
    </w:p>
    <w:p>
      <w:pPr>
        <w:rPr>
          <w:rFonts w:hint="eastAsia" w:ascii="宋体" w:hAnsi="宋体"/>
          <w:szCs w:val="21"/>
        </w:rPr>
      </w:pPr>
    </w:p>
    <w:p>
      <w:pPr>
        <w:jc w:val="center"/>
        <w:rPr>
          <w:rFonts w:hint="eastAsia" w:ascii="宋体" w:hAnsi="宋体"/>
          <w:b/>
          <w:szCs w:val="21"/>
          <w:u w:val="single"/>
        </w:rPr>
      </w:pPr>
      <w:r>
        <w:rPr>
          <w:rFonts w:hint="eastAsia" w:ascii="宋体" w:hAnsi="宋体"/>
          <w:b/>
          <w:szCs w:val="21"/>
          <w:u w:val="single"/>
        </w:rPr>
        <w:t>_________________________________________</w:t>
      </w:r>
    </w:p>
    <w:sectPr>
      <w:headerReference r:id="rId7" w:type="default"/>
      <w:footerReference r:id="rId8" w:type="default"/>
      <w:pgSz w:w="11906" w:h="16838"/>
      <w:pgMar w:top="1247" w:right="1418" w:bottom="1247" w:left="1418"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Console">
    <w:panose1 w:val="020B0609040504020204"/>
    <w:charset w:val="00"/>
    <w:family w:val="modern"/>
    <w:pitch w:val="default"/>
    <w:sig w:usb0="8000028F" w:usb1="00001800" w:usb2="00000000" w:usb3="00000000" w:csb0="0000001F" w:csb1="D7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2</w:t>
    </w:r>
    <w:r>
      <w:rPr>
        <w:rStyle w:val="14"/>
      </w:rPr>
      <w:fldChar w:fldCharType="end"/>
    </w:r>
  </w:p>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II</w:t>
    </w:r>
    <w:r>
      <w:rPr>
        <w:rStyle w:val="14"/>
      </w:rPr>
      <w:fldChar w:fldCharType="end"/>
    </w:r>
  </w:p>
  <w:p>
    <w:pPr>
      <w:pStyle w:val="18"/>
      <w:ind w:right="360" w:firstLine="360"/>
      <w:rPr>
        <w:rStyle w:val="14"/>
        <w:rFonts w:hint="eastAsia"/>
      </w:rPr>
    </w:pPr>
    <w:r>
      <w:rPr>
        <w:rStyle w:val="14"/>
        <w:rFonts w:hint="eastAsia"/>
      </w:rP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fldChar w:fldCharType="begin"/>
    </w:r>
    <w:r>
      <w:instrText xml:space="preserve"> PAGE  \* MERGEFORMAT </w:instrText>
    </w:r>
    <w:r>
      <w:fldChar w:fldCharType="separate"/>
    </w:r>
    <w: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7140" w:firstLineChars="3400"/>
    </w:pPr>
    <w:r>
      <w:rPr>
        <w:rFonts w:hint="eastAsia" w:ascii="黑体" w:hAnsi="黑体" w:eastAsia="黑体" w:cs="黑体"/>
      </w:rPr>
      <w:t xml:space="preserve">GB/T </w:t>
    </w:r>
    <w:r>
      <w:rPr>
        <w:rFonts w:hint="eastAsia" w:ascii="黑体" w:hAnsi="黑体" w:eastAsia="黑体" w:cs="黑体"/>
        <w:lang w:val="en-US" w:eastAsia="zh-CN"/>
      </w:rPr>
      <w:t>21180</w:t>
    </w:r>
    <w:r>
      <w:rPr>
        <w:rFonts w:hint="eastAsia" w:ascii="黑体" w:hAnsi="黑体" w:eastAsia="黑体" w:cs="黑体"/>
      </w:rPr>
      <w:t>—</w:t>
    </w:r>
    <w:r>
      <w:rPr>
        <w:rFonts w:hint="eastAsia" w:ascii="黑体" w:hAnsi="黑体" w:eastAsia="黑体" w:cs="黑体"/>
        <w:lang w:val="en-US" w:eastAsia="zh-CN"/>
      </w:rPr>
      <w:t>20</w:t>
    </w:r>
    <w:r>
      <w:rPr>
        <w:rFonts w:hint="eastAsia" w:ascii="黑体" w:hAnsi="黑体" w:eastAsia="黑体" w:cs="黑体"/>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hint="eastAsia" w:ascii="黑体" w:hAnsi="黑体" w:eastAsia="黑体" w:cs="黑体"/>
      </w:rPr>
    </w:pPr>
    <w:r>
      <w:rPr>
        <w:rFonts w:hint="eastAsia" w:ascii="黑体" w:hAnsi="黑体" w:eastAsia="黑体" w:cs="黑体"/>
      </w:rPr>
      <w:t xml:space="preserve">GB/T </w:t>
    </w:r>
    <w:r>
      <w:rPr>
        <w:rFonts w:hint="eastAsia" w:ascii="黑体" w:hAnsi="黑体" w:eastAsia="黑体" w:cs="黑体"/>
        <w:lang w:val="en-US" w:eastAsia="zh-CN"/>
      </w:rPr>
      <w:t>21180</w:t>
    </w:r>
    <w:r>
      <w:rPr>
        <w:rFonts w:hint="eastAsia" w:ascii="黑体" w:hAnsi="黑体" w:eastAsia="黑体" w:cs="黑体"/>
      </w:rPr>
      <w:t>—</w:t>
    </w:r>
    <w:r>
      <w:rPr>
        <w:rFonts w:hint="eastAsia" w:ascii="黑体" w:hAnsi="黑体" w:eastAsia="黑体" w:cs="黑体"/>
        <w:lang w:val="en-US" w:eastAsia="zh-CN"/>
      </w:rPr>
      <w:t>20</w:t>
    </w:r>
    <w:r>
      <w:rPr>
        <w:rFonts w:hint="eastAsia" w:ascii="黑体" w:hAnsi="黑体" w:eastAsia="黑体" w:cs="黑体"/>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9E656C"/>
    <w:multiLevelType w:val="multilevel"/>
    <w:tmpl w:val="339E656C"/>
    <w:lvl w:ilvl="0" w:tentative="0">
      <w:start w:val="1"/>
      <w:numFmt w:val="decimal"/>
      <w:suff w:val="nothing"/>
      <w:lvlText w:val="%1"/>
      <w:lvlJc w:val="left"/>
      <w:pPr>
        <w:ind w:left="420" w:hanging="420"/>
      </w:pPr>
      <w:rPr>
        <w:rFonts w:hint="default"/>
      </w:rPr>
    </w:lvl>
    <w:lvl w:ilvl="1" w:tentative="0">
      <w:start w:val="1"/>
      <w:numFmt w:val="decimal"/>
      <w:isLgl/>
      <w:lvlText w:val="%1.%2"/>
      <w:lvlJc w:val="left"/>
      <w:pPr>
        <w:ind w:left="405" w:hanging="405"/>
      </w:pPr>
      <w:rPr>
        <w:rFonts w:hint="default" w:ascii="黑体" w:hAnsi="黑体" w:eastAsia="黑体"/>
      </w:rPr>
    </w:lvl>
    <w:lvl w:ilvl="2" w:tentative="0">
      <w:start w:val="1"/>
      <w:numFmt w:val="decimal"/>
      <w:isLgl/>
      <w:lvlText w:val="%1.%2.%3"/>
      <w:lvlJc w:val="left"/>
      <w:pPr>
        <w:ind w:left="720" w:hanging="720"/>
      </w:pPr>
      <w:rPr>
        <w:rFonts w:hint="default" w:ascii="黑体" w:hAnsi="黑体" w:eastAsia="黑体"/>
      </w:rPr>
    </w:lvl>
    <w:lvl w:ilvl="3" w:tentative="0">
      <w:start w:val="1"/>
      <w:numFmt w:val="decimal"/>
      <w:isLgl/>
      <w:lvlText w:val="%1.%2.%3.%4"/>
      <w:lvlJc w:val="left"/>
      <w:pPr>
        <w:ind w:left="720" w:hanging="720"/>
      </w:pPr>
      <w:rPr>
        <w:rFonts w:hint="default" w:ascii="黑体" w:hAnsi="黑体" w:eastAsia="黑体"/>
      </w:rPr>
    </w:lvl>
    <w:lvl w:ilvl="4" w:tentative="0">
      <w:start w:val="1"/>
      <w:numFmt w:val="decimal"/>
      <w:isLgl/>
      <w:lvlText w:val="%1.%2.%3.%4.%5"/>
      <w:lvlJc w:val="left"/>
      <w:pPr>
        <w:ind w:left="1080" w:hanging="1080"/>
      </w:pPr>
      <w:rPr>
        <w:rFonts w:hint="default" w:ascii="黑体" w:hAnsi="黑体" w:eastAsia="黑体"/>
      </w:rPr>
    </w:lvl>
    <w:lvl w:ilvl="5" w:tentative="0">
      <w:start w:val="1"/>
      <w:numFmt w:val="decimal"/>
      <w:isLgl/>
      <w:lvlText w:val="%1.%2.%3.%4.%5.%6"/>
      <w:lvlJc w:val="left"/>
      <w:pPr>
        <w:ind w:left="1080" w:hanging="1080"/>
      </w:pPr>
      <w:rPr>
        <w:rFonts w:hint="default" w:ascii="黑体" w:hAnsi="黑体" w:eastAsia="黑体"/>
      </w:rPr>
    </w:lvl>
    <w:lvl w:ilvl="6" w:tentative="0">
      <w:start w:val="1"/>
      <w:numFmt w:val="decimal"/>
      <w:isLgl/>
      <w:lvlText w:val="%1.%2.%3.%4.%5.%6.%7"/>
      <w:lvlJc w:val="left"/>
      <w:pPr>
        <w:ind w:left="1080" w:hanging="1080"/>
      </w:pPr>
      <w:rPr>
        <w:rFonts w:hint="default" w:ascii="黑体" w:hAnsi="黑体" w:eastAsia="黑体"/>
      </w:rPr>
    </w:lvl>
    <w:lvl w:ilvl="7" w:tentative="0">
      <w:start w:val="1"/>
      <w:numFmt w:val="decimal"/>
      <w:isLgl/>
      <w:lvlText w:val="%1.%2.%3.%4.%5.%6.%7.%8"/>
      <w:lvlJc w:val="left"/>
      <w:pPr>
        <w:ind w:left="1440" w:hanging="1440"/>
      </w:pPr>
      <w:rPr>
        <w:rFonts w:hint="default" w:ascii="黑体" w:hAnsi="黑体" w:eastAsia="黑体"/>
      </w:rPr>
    </w:lvl>
    <w:lvl w:ilvl="8" w:tentative="0">
      <w:start w:val="1"/>
      <w:numFmt w:val="decimal"/>
      <w:isLgl/>
      <w:lvlText w:val="%1.%2.%3.%4.%5.%6.%7.%8.%9"/>
      <w:lvlJc w:val="left"/>
      <w:pPr>
        <w:ind w:left="1440" w:hanging="1440"/>
      </w:pPr>
      <w:rPr>
        <w:rFonts w:hint="default" w:ascii="黑体" w:hAnsi="黑体" w:eastAsia="黑体"/>
      </w:rPr>
    </w:lvl>
  </w:abstractNum>
  <w:abstractNum w:abstractNumId="1">
    <w:nsid w:val="6CEA2025"/>
    <w:multiLevelType w:val="multilevel"/>
    <w:tmpl w:val="6CEA2025"/>
    <w:lvl w:ilvl="0" w:tentative="0">
      <w:start w:val="1"/>
      <w:numFmt w:val="none"/>
      <w:pStyle w:val="34"/>
      <w:suff w:val="nothing"/>
      <w:lvlText w:val="%1"/>
      <w:lvlJc w:val="left"/>
      <w:pPr>
        <w:ind w:left="0" w:firstLine="0"/>
      </w:pPr>
      <w:rPr>
        <w:rFonts w:hint="default" w:ascii="Times New Roman" w:hAnsi="Times New Roman"/>
        <w:b/>
        <w:i w:val="0"/>
        <w:sz w:val="21"/>
      </w:rPr>
    </w:lvl>
    <w:lvl w:ilvl="1" w:tentative="0">
      <w:start w:val="1"/>
      <w:numFmt w:val="decimal"/>
      <w:pStyle w:val="36"/>
      <w:suff w:val="nothing"/>
      <w:lvlText w:val="%1%2　"/>
      <w:lvlJc w:val="left"/>
      <w:pPr>
        <w:ind w:left="0" w:firstLine="0"/>
      </w:pPr>
      <w:rPr>
        <w:rFonts w:hint="eastAsia" w:ascii="黑体" w:hAnsi="Times New Roman" w:eastAsia="黑体"/>
        <w:b w:val="0"/>
        <w:i w:val="0"/>
        <w:sz w:val="21"/>
      </w:rPr>
    </w:lvl>
    <w:lvl w:ilvl="2" w:tentative="0">
      <w:start w:val="1"/>
      <w:numFmt w:val="decimal"/>
      <w:pStyle w:val="37"/>
      <w:suff w:val="nothing"/>
      <w:lvlText w:val="%1%2.%3　"/>
      <w:lvlJc w:val="left"/>
      <w:pPr>
        <w:ind w:left="1155" w:firstLine="0"/>
      </w:pPr>
      <w:rPr>
        <w:rFonts w:hint="eastAsia" w:ascii="黑体" w:hAnsi="Times New Roman" w:eastAsia="黑体"/>
        <w:b w:val="0"/>
        <w:i w:val="0"/>
        <w:sz w:val="21"/>
      </w:rPr>
    </w:lvl>
    <w:lvl w:ilvl="3" w:tentative="0">
      <w:start w:val="1"/>
      <w:numFmt w:val="decimal"/>
      <w:pStyle w:val="38"/>
      <w:suff w:val="nothing"/>
      <w:lvlText w:val="%1%2.%3.%4　"/>
      <w:lvlJc w:val="left"/>
      <w:pPr>
        <w:ind w:left="0" w:firstLine="0"/>
      </w:pPr>
      <w:rPr>
        <w:rFonts w:hint="eastAsia" w:ascii="黑体" w:hAnsi="Times New Roman" w:eastAsia="黑体"/>
        <w:b w:val="0"/>
        <w:i w:val="0"/>
        <w:sz w:val="21"/>
      </w:rPr>
    </w:lvl>
    <w:lvl w:ilvl="4" w:tentative="0">
      <w:start w:val="1"/>
      <w:numFmt w:val="decimal"/>
      <w:pStyle w:val="39"/>
      <w:suff w:val="nothing"/>
      <w:lvlText w:val="%1%2.%3.%4.%5　"/>
      <w:lvlJc w:val="left"/>
      <w:pPr>
        <w:ind w:left="0" w:firstLine="0"/>
      </w:pPr>
      <w:rPr>
        <w:rFonts w:hint="eastAsia" w:ascii="黑体" w:hAnsi="Times New Roman" w:eastAsia="黑体"/>
        <w:b w:val="0"/>
        <w:i w:val="0"/>
        <w:sz w:val="21"/>
      </w:rPr>
    </w:lvl>
    <w:lvl w:ilvl="5" w:tentative="0">
      <w:start w:val="1"/>
      <w:numFmt w:val="decimal"/>
      <w:pStyle w:val="40"/>
      <w:suff w:val="nothing"/>
      <w:lvlText w:val="%1%2.%3.%4.%5.%6　"/>
      <w:lvlJc w:val="left"/>
      <w:pPr>
        <w:ind w:left="0" w:firstLine="0"/>
      </w:pPr>
      <w:rPr>
        <w:rFonts w:hint="eastAsia" w:ascii="黑体" w:hAnsi="Times New Roman" w:eastAsia="黑体"/>
        <w:b w:val="0"/>
        <w:i w:val="0"/>
        <w:sz w:val="21"/>
      </w:rPr>
    </w:lvl>
    <w:lvl w:ilvl="6" w:tentative="0">
      <w:start w:val="1"/>
      <w:numFmt w:val="decimal"/>
      <w:pStyle w:val="4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6E9B745E"/>
    <w:multiLevelType w:val="multilevel"/>
    <w:tmpl w:val="6E9B745E"/>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NjFiYzEyMGYxNjdhN2I2ODlmY2E1MmZjYThkZWYifQ=="/>
  </w:docVars>
  <w:rsids>
    <w:rsidRoot w:val="00FC722D"/>
    <w:rsid w:val="0008026C"/>
    <w:rsid w:val="000836A1"/>
    <w:rsid w:val="00122964"/>
    <w:rsid w:val="00243779"/>
    <w:rsid w:val="00270AEA"/>
    <w:rsid w:val="002912DE"/>
    <w:rsid w:val="002A3DA1"/>
    <w:rsid w:val="0031440A"/>
    <w:rsid w:val="003145DC"/>
    <w:rsid w:val="003E651C"/>
    <w:rsid w:val="006A7F50"/>
    <w:rsid w:val="006C0970"/>
    <w:rsid w:val="0073668D"/>
    <w:rsid w:val="00750A38"/>
    <w:rsid w:val="00751177"/>
    <w:rsid w:val="007E7292"/>
    <w:rsid w:val="007F1E36"/>
    <w:rsid w:val="00945168"/>
    <w:rsid w:val="00952C6C"/>
    <w:rsid w:val="00974226"/>
    <w:rsid w:val="009B0156"/>
    <w:rsid w:val="009E5325"/>
    <w:rsid w:val="00A430B5"/>
    <w:rsid w:val="00A45DDA"/>
    <w:rsid w:val="00A92AE7"/>
    <w:rsid w:val="00AD699A"/>
    <w:rsid w:val="00B05A36"/>
    <w:rsid w:val="00B33AC6"/>
    <w:rsid w:val="00B63869"/>
    <w:rsid w:val="00CB2995"/>
    <w:rsid w:val="00CE623C"/>
    <w:rsid w:val="00D110B4"/>
    <w:rsid w:val="00E1189F"/>
    <w:rsid w:val="00E64BD0"/>
    <w:rsid w:val="00E72487"/>
    <w:rsid w:val="00E74DFE"/>
    <w:rsid w:val="00E764BB"/>
    <w:rsid w:val="00F514B6"/>
    <w:rsid w:val="00F545C4"/>
    <w:rsid w:val="00F818AC"/>
    <w:rsid w:val="00FB14F5"/>
    <w:rsid w:val="00FC722D"/>
    <w:rsid w:val="02607B71"/>
    <w:rsid w:val="047F596D"/>
    <w:rsid w:val="06ED4932"/>
    <w:rsid w:val="073161DB"/>
    <w:rsid w:val="08E729FB"/>
    <w:rsid w:val="09B74C81"/>
    <w:rsid w:val="09BD6B8A"/>
    <w:rsid w:val="0F2130DE"/>
    <w:rsid w:val="0F446BF3"/>
    <w:rsid w:val="10281712"/>
    <w:rsid w:val="10324220"/>
    <w:rsid w:val="129B1196"/>
    <w:rsid w:val="136C01EA"/>
    <w:rsid w:val="14840CB7"/>
    <w:rsid w:val="160F4041"/>
    <w:rsid w:val="180F7009"/>
    <w:rsid w:val="18143EA8"/>
    <w:rsid w:val="1948268D"/>
    <w:rsid w:val="1B764D9C"/>
    <w:rsid w:val="1E7B6035"/>
    <w:rsid w:val="26A768F9"/>
    <w:rsid w:val="28103742"/>
    <w:rsid w:val="28A52B3B"/>
    <w:rsid w:val="2B417007"/>
    <w:rsid w:val="2D397142"/>
    <w:rsid w:val="2E5308E9"/>
    <w:rsid w:val="2F1C7E9A"/>
    <w:rsid w:val="2F5219B0"/>
    <w:rsid w:val="2F987F26"/>
    <w:rsid w:val="307D5C1A"/>
    <w:rsid w:val="30D41EAC"/>
    <w:rsid w:val="31557E7B"/>
    <w:rsid w:val="31DB2BC2"/>
    <w:rsid w:val="3284056D"/>
    <w:rsid w:val="33306488"/>
    <w:rsid w:val="33B466E1"/>
    <w:rsid w:val="35C74E47"/>
    <w:rsid w:val="38BC19A2"/>
    <w:rsid w:val="38DB01DF"/>
    <w:rsid w:val="39A43E9E"/>
    <w:rsid w:val="3B6C128B"/>
    <w:rsid w:val="3BE940D8"/>
    <w:rsid w:val="3DA443AE"/>
    <w:rsid w:val="3DF918B9"/>
    <w:rsid w:val="3E9F334C"/>
    <w:rsid w:val="3EB26AE9"/>
    <w:rsid w:val="3F3106BC"/>
    <w:rsid w:val="3F46155B"/>
    <w:rsid w:val="40325CE1"/>
    <w:rsid w:val="412E4C7F"/>
    <w:rsid w:val="43355631"/>
    <w:rsid w:val="43E85D96"/>
    <w:rsid w:val="440469A6"/>
    <w:rsid w:val="458269D5"/>
    <w:rsid w:val="49493CCA"/>
    <w:rsid w:val="49667651"/>
    <w:rsid w:val="4A2E1D4D"/>
    <w:rsid w:val="4AD66954"/>
    <w:rsid w:val="4B847D71"/>
    <w:rsid w:val="4C4658B1"/>
    <w:rsid w:val="4D775CBF"/>
    <w:rsid w:val="4D923932"/>
    <w:rsid w:val="4DE82675"/>
    <w:rsid w:val="4F8619D6"/>
    <w:rsid w:val="4FC43323"/>
    <w:rsid w:val="51EC51F8"/>
    <w:rsid w:val="51F2228C"/>
    <w:rsid w:val="526B5AC6"/>
    <w:rsid w:val="53DF342A"/>
    <w:rsid w:val="55096867"/>
    <w:rsid w:val="579569BD"/>
    <w:rsid w:val="5A203AE8"/>
    <w:rsid w:val="5B2130BD"/>
    <w:rsid w:val="5B584E6A"/>
    <w:rsid w:val="5D8D2FA6"/>
    <w:rsid w:val="5D8D7008"/>
    <w:rsid w:val="61867B8D"/>
    <w:rsid w:val="618C17C7"/>
    <w:rsid w:val="63DA2B9F"/>
    <w:rsid w:val="65386B09"/>
    <w:rsid w:val="65DA33AA"/>
    <w:rsid w:val="66A81479"/>
    <w:rsid w:val="670F7F24"/>
    <w:rsid w:val="67113427"/>
    <w:rsid w:val="67B85555"/>
    <w:rsid w:val="69164A76"/>
    <w:rsid w:val="695F06ED"/>
    <w:rsid w:val="696E2F06"/>
    <w:rsid w:val="6A6B1B24"/>
    <w:rsid w:val="6C946E86"/>
    <w:rsid w:val="6DFE5284"/>
    <w:rsid w:val="736714E2"/>
    <w:rsid w:val="77035551"/>
    <w:rsid w:val="7A055B3E"/>
    <w:rsid w:val="7CAF571D"/>
    <w:rsid w:val="7CD633DE"/>
    <w:rsid w:val="7E990A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qFormat="1" w:uiPriority="9"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jc w:val="center"/>
      <w:outlineLvl w:val="0"/>
    </w:pPr>
    <w:rPr>
      <w:rFonts w:eastAsia="黑体"/>
      <w:sz w:val="28"/>
    </w:rPr>
  </w:style>
  <w:style w:type="paragraph" w:styleId="3">
    <w:name w:val="heading 4"/>
    <w:basedOn w:val="1"/>
    <w:next w:val="1"/>
    <w:autoRedefine/>
    <w:semiHidden/>
    <w:unhideWhenUsed/>
    <w:qFormat/>
    <w:uiPriority w:val="9"/>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3">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Body Text Indent"/>
    <w:basedOn w:val="1"/>
    <w:autoRedefine/>
    <w:qFormat/>
    <w:uiPriority w:val="0"/>
    <w:pPr>
      <w:spacing w:before="100" w:beforeAutospacing="1"/>
      <w:ind w:firstLine="15607" w:firstLineChars="1101"/>
    </w:pPr>
    <w:rPr>
      <w:rFonts w:ascii="Lucida Console" w:hAnsi="Lucida Console" w:eastAsia="黑体"/>
      <w:b/>
      <w:outline/>
      <w:color w:val="000000"/>
      <w:sz w:val="144"/>
      <w14:shadow w14:blurRad="0" w14:dist="254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14:textFill>
        <w14:noFill/>
      </w14:textFill>
    </w:rPr>
  </w:style>
  <w:style w:type="paragraph" w:styleId="6">
    <w:name w:val="Date"/>
    <w:basedOn w:val="1"/>
    <w:next w:val="1"/>
    <w:autoRedefine/>
    <w:qFormat/>
    <w:uiPriority w:val="0"/>
    <w:pPr>
      <w:ind w:left="100" w:leftChars="2500"/>
    </w:pPr>
  </w:style>
  <w:style w:type="paragraph" w:styleId="7">
    <w:name w:val="Body Text Indent 2"/>
    <w:basedOn w:val="1"/>
    <w:autoRedefine/>
    <w:qFormat/>
    <w:uiPriority w:val="0"/>
    <w:pPr>
      <w:spacing w:after="120" w:line="480" w:lineRule="auto"/>
      <w:ind w:left="420" w:leftChars="200"/>
    </w:pPr>
  </w:style>
  <w:style w:type="paragraph" w:styleId="8">
    <w:name w:val="footer"/>
    <w:basedOn w:val="1"/>
    <w:autoRedefine/>
    <w:qFormat/>
    <w:uiPriority w:val="0"/>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autoRedefine/>
    <w:qFormat/>
    <w:uiPriority w:val="0"/>
    <w:pPr>
      <w:tabs>
        <w:tab w:val="left" w:pos="900"/>
      </w:tabs>
      <w:ind w:right="288" w:rightChars="137" w:firstLine="900"/>
      <w:jc w:val="center"/>
    </w:pPr>
    <w:rPr>
      <w:b/>
      <w:bCs/>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autoRedefine/>
    <w:qFormat/>
    <w:uiPriority w:val="0"/>
  </w:style>
  <w:style w:type="character" w:styleId="15">
    <w:name w:val="Emphasis"/>
    <w:basedOn w:val="13"/>
    <w:autoRedefine/>
    <w:qFormat/>
    <w:uiPriority w:val="20"/>
    <w:rPr>
      <w:i/>
    </w:rPr>
  </w:style>
  <w:style w:type="paragraph" w:customStyle="1" w:styleId="16">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17">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8">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1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0">
    <w:name w:val="标准书眉_偶数页"/>
    <w:basedOn w:val="19"/>
    <w:next w:val="1"/>
    <w:autoRedefine/>
    <w:qFormat/>
    <w:uiPriority w:val="0"/>
    <w:pPr>
      <w:jc w:val="left"/>
    </w:pPr>
  </w:style>
  <w:style w:type="paragraph" w:customStyle="1" w:styleId="21">
    <w:name w:val="标准书眉一"/>
    <w:autoRedefine/>
    <w:qFormat/>
    <w:uiPriority w:val="0"/>
    <w:pPr>
      <w:jc w:val="both"/>
    </w:pPr>
    <w:rPr>
      <w:rFonts w:ascii="Times New Roman" w:hAnsi="Times New Roman" w:eastAsia="宋体" w:cs="Times New Roman"/>
      <w:lang w:val="en-US" w:eastAsia="zh-CN" w:bidi="ar-SA"/>
    </w:rPr>
  </w:style>
  <w:style w:type="character" w:customStyle="1" w:styleId="22">
    <w:name w:val="发布"/>
    <w:basedOn w:val="13"/>
    <w:autoRedefine/>
    <w:qFormat/>
    <w:uiPriority w:val="0"/>
    <w:rPr>
      <w:rFonts w:ascii="黑体" w:eastAsia="黑体"/>
      <w:spacing w:val="22"/>
      <w:w w:val="100"/>
      <w:position w:val="3"/>
      <w:sz w:val="28"/>
    </w:rPr>
  </w:style>
  <w:style w:type="paragraph" w:customStyle="1" w:styleId="23">
    <w:name w:val="发布部门"/>
    <w:next w:val="1"/>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24">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5">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6">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7">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8">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9">
    <w:name w:val="封面标准英文名称"/>
    <w:autoRedefine/>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0">
    <w:name w:val="封面一致性程度标识"/>
    <w:autoRedefine/>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31">
    <w:name w:val="封面正文"/>
    <w:autoRedefine/>
    <w:qFormat/>
    <w:uiPriority w:val="0"/>
    <w:pPr>
      <w:jc w:val="both"/>
    </w:pPr>
    <w:rPr>
      <w:rFonts w:ascii="Times New Roman" w:hAnsi="Times New Roman" w:eastAsia="宋体" w:cs="Times New Roman"/>
      <w:lang w:val="en-US" w:eastAsia="zh-CN" w:bidi="ar-SA"/>
    </w:rPr>
  </w:style>
  <w:style w:type="paragraph" w:customStyle="1" w:styleId="32">
    <w:name w:val="实施日期"/>
    <w:basedOn w:val="24"/>
    <w:autoRedefine/>
    <w:qFormat/>
    <w:uiPriority w:val="0"/>
    <w:pPr>
      <w:framePr w:hSpace="0" w:xAlign="right"/>
      <w:jc w:val="right"/>
    </w:pPr>
  </w:style>
  <w:style w:type="paragraph" w:customStyle="1" w:styleId="33">
    <w:name w:val="文献分类号"/>
    <w:autoRedefine/>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34">
    <w:name w:val="前言、引言标题"/>
    <w:next w:val="1"/>
    <w:autoRedefine/>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5">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6">
    <w:name w:val="章标题"/>
    <w:next w:val="35"/>
    <w:autoRedefine/>
    <w:qFormat/>
    <w:uiPriority w:val="0"/>
    <w:pPr>
      <w:numPr>
        <w:ilvl w:val="1"/>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37">
    <w:name w:val="一级条标题"/>
    <w:basedOn w:val="36"/>
    <w:next w:val="35"/>
    <w:autoRedefine/>
    <w:qFormat/>
    <w:uiPriority w:val="0"/>
    <w:pPr>
      <w:numPr>
        <w:ilvl w:val="2"/>
        <w:numId w:val="1"/>
      </w:numPr>
      <w:spacing w:before="0" w:beforeLines="0" w:after="0" w:afterLines="0"/>
      <w:outlineLvl w:val="2"/>
    </w:pPr>
  </w:style>
  <w:style w:type="paragraph" w:customStyle="1" w:styleId="38">
    <w:name w:val="二级条标题"/>
    <w:basedOn w:val="37"/>
    <w:next w:val="35"/>
    <w:autoRedefine/>
    <w:qFormat/>
    <w:uiPriority w:val="0"/>
    <w:pPr>
      <w:numPr>
        <w:ilvl w:val="3"/>
        <w:numId w:val="1"/>
      </w:numPr>
      <w:outlineLvl w:val="3"/>
    </w:pPr>
  </w:style>
  <w:style w:type="paragraph" w:customStyle="1" w:styleId="39">
    <w:name w:val="三级条标题"/>
    <w:basedOn w:val="38"/>
    <w:next w:val="35"/>
    <w:autoRedefine/>
    <w:qFormat/>
    <w:uiPriority w:val="0"/>
    <w:pPr>
      <w:numPr>
        <w:ilvl w:val="4"/>
        <w:numId w:val="1"/>
      </w:numPr>
      <w:outlineLvl w:val="4"/>
    </w:pPr>
  </w:style>
  <w:style w:type="paragraph" w:customStyle="1" w:styleId="40">
    <w:name w:val="四级条标题"/>
    <w:basedOn w:val="39"/>
    <w:next w:val="35"/>
    <w:autoRedefine/>
    <w:qFormat/>
    <w:uiPriority w:val="0"/>
    <w:pPr>
      <w:numPr>
        <w:ilvl w:val="5"/>
        <w:numId w:val="1"/>
      </w:numPr>
      <w:outlineLvl w:val="5"/>
    </w:pPr>
  </w:style>
  <w:style w:type="paragraph" w:customStyle="1" w:styleId="41">
    <w:name w:val="五级条标题"/>
    <w:basedOn w:val="40"/>
    <w:next w:val="35"/>
    <w:autoRedefine/>
    <w:qFormat/>
    <w:uiPriority w:val="0"/>
    <w:pPr>
      <w:numPr>
        <w:ilvl w:val="6"/>
        <w:numId w:val="1"/>
      </w:numPr>
      <w:outlineLvl w:val="6"/>
    </w:pPr>
  </w:style>
  <w:style w:type="paragraph" w:customStyle="1" w:styleId="42">
    <w:name w:val="p0"/>
    <w:basedOn w:val="1"/>
    <w:autoRedefine/>
    <w:qFormat/>
    <w:uiPriority w:val="0"/>
    <w:pPr>
      <w:widowControl/>
    </w:pPr>
    <w:rPr>
      <w:kern w:val="0"/>
      <w:szCs w:val="21"/>
    </w:rPr>
  </w:style>
  <w:style w:type="paragraph" w:customStyle="1" w:styleId="43">
    <w:name w:val="标准书脚_奇数页"/>
    <w:autoRedefine/>
    <w:qFormat/>
    <w:uiPriority w:val="0"/>
    <w:pPr>
      <w:spacing w:before="120"/>
      <w:ind w:right="198"/>
      <w:jc w:val="right"/>
    </w:pPr>
    <w:rPr>
      <w:rFonts w:ascii="宋体" w:hAnsi="Times New Roman" w:eastAsia="宋体" w:cs="Times New Roman"/>
      <w:sz w:val="18"/>
      <w:szCs w:val="18"/>
      <w:lang w:val="en-US" w:eastAsia="zh-CN" w:bidi="ar-SA"/>
    </w:rPr>
  </w:style>
  <w:style w:type="paragraph" w:styleId="4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490</Words>
  <Characters>2798</Characters>
  <Lines>23</Lines>
  <Paragraphs>6</Paragraphs>
  <TotalTime>20</TotalTime>
  <ScaleCrop>false</ScaleCrop>
  <LinksUpToDate>false</LinksUpToDate>
  <CharactersWithSpaces>3282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2007-04-27T08:11:00Z</dcterms:created>
  <dc:creator>Flower</dc:creator>
  <cp:lastModifiedBy>ss</cp:lastModifiedBy>
  <cp:lastPrinted>2006-12-25T02:58:00Z</cp:lastPrinted>
  <dcterms:modified xsi:type="dcterms:W3CDTF">2024-04-03T01:21:00Z</dcterms:modified>
  <dc:title>GB </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B51B8302E3AD47198693DB66E8FF8BDC_13</vt:lpwstr>
  </property>
</Properties>
</file>