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F959" w14:textId="77777777" w:rsidR="00DA59C8" w:rsidRDefault="00DA59C8" w:rsidP="00DA59C8">
      <w:pPr>
        <w:widowControl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附件：</w:t>
      </w:r>
    </w:p>
    <w:p w14:paraId="3CE4CB89" w14:textId="77777777" w:rsidR="00DA59C8" w:rsidRDefault="00DA59C8" w:rsidP="00DA59C8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补充增加的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标准项目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信息</w:t>
      </w:r>
    </w:p>
    <w:p w14:paraId="30611884" w14:textId="77777777" w:rsidR="00DA59C8" w:rsidRDefault="00DA59C8" w:rsidP="00DA59C8">
      <w:pPr>
        <w:snapToGrid w:val="0"/>
        <w:ind w:firstLineChars="550" w:firstLine="154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822"/>
        <w:gridCol w:w="2693"/>
        <w:gridCol w:w="5623"/>
        <w:gridCol w:w="1342"/>
      </w:tblGrid>
      <w:tr w:rsidR="00DA59C8" w14:paraId="241BC6AC" w14:textId="77777777" w:rsidTr="00580580">
        <w:trPr>
          <w:trHeight w:val="567"/>
          <w:tblHeader/>
          <w:jc w:val="center"/>
        </w:trPr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66050" w14:textId="77777777" w:rsidR="00DA59C8" w:rsidRDefault="00DA59C8" w:rsidP="0058058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3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9A72A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EE8BF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19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3D634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D7B9B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DA59C8" w14:paraId="44FB4492" w14:textId="77777777" w:rsidTr="00580580">
        <w:trPr>
          <w:trHeight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17466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智能制造标准工作组</w:t>
            </w:r>
          </w:p>
        </w:tc>
      </w:tr>
      <w:tr w:rsidR="00DA59C8" w14:paraId="0205603B" w14:textId="77777777" w:rsidTr="00580580">
        <w:trPr>
          <w:trHeight w:val="881"/>
          <w:tblHeader/>
          <w:jc w:val="center"/>
        </w:trPr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274DF" w14:textId="77777777" w:rsidR="00DA59C8" w:rsidRDefault="00DA59C8" w:rsidP="0058058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CA7511" w14:textId="77777777" w:rsidR="00DA59C8" w:rsidRDefault="00DA59C8" w:rsidP="0058058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有色金属行业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数字化转型成熟度评估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F9CFF0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待申报</w:t>
            </w:r>
          </w:p>
        </w:tc>
        <w:tc>
          <w:tcPr>
            <w:tcW w:w="19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AFDF6" w14:textId="77777777" w:rsidR="00DA59C8" w:rsidRDefault="00DA59C8" w:rsidP="0058058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中国工业互联网研究院</w:t>
            </w:r>
            <w:r>
              <w:rPr>
                <w:rFonts w:ascii="Times New Roman" w:hAnsi="Times New Roman" w:cs="Times New Roman" w:hint="eastAsia"/>
                <w:szCs w:val="21"/>
              </w:rPr>
              <w:t>、云南驰宏锌锗股份有限公司、云南铜业股份有限公司、新疆众和股份有限公司等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DD7CB1" w14:textId="77777777" w:rsidR="00DA59C8" w:rsidRDefault="00DA59C8" w:rsidP="0058058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</w:tbl>
    <w:p w14:paraId="23496751" w14:textId="77777777" w:rsidR="00DA59C8" w:rsidRDefault="00DA59C8" w:rsidP="00DA59C8"/>
    <w:p w14:paraId="4A4C1490" w14:textId="77777777" w:rsidR="00923844" w:rsidRDefault="00923844"/>
    <w:sectPr w:rsidR="00923844" w:rsidSect="008C5AE6">
      <w:pgSz w:w="16838" w:h="11905" w:orient="landscape"/>
      <w:pgMar w:top="1134" w:right="1417" w:bottom="1134" w:left="1417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AC7A" w14:textId="77777777" w:rsidR="008C5AE6" w:rsidRDefault="008C5AE6" w:rsidP="00DA59C8">
      <w:r>
        <w:separator/>
      </w:r>
    </w:p>
  </w:endnote>
  <w:endnote w:type="continuationSeparator" w:id="0">
    <w:p w14:paraId="7DFE6E27" w14:textId="77777777" w:rsidR="008C5AE6" w:rsidRDefault="008C5AE6" w:rsidP="00DA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5A97C" w14:textId="77777777" w:rsidR="008C5AE6" w:rsidRDefault="008C5AE6" w:rsidP="00DA59C8">
      <w:r>
        <w:separator/>
      </w:r>
    </w:p>
  </w:footnote>
  <w:footnote w:type="continuationSeparator" w:id="0">
    <w:p w14:paraId="72CAE92A" w14:textId="77777777" w:rsidR="008C5AE6" w:rsidRDefault="008C5AE6" w:rsidP="00DA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B7"/>
    <w:rsid w:val="008C5AE6"/>
    <w:rsid w:val="00923844"/>
    <w:rsid w:val="00BC7FB7"/>
    <w:rsid w:val="00D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234B86-90B5-4416-B4E1-A5379E1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C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2024-03-25T08:23:00Z</dcterms:created>
  <dcterms:modified xsi:type="dcterms:W3CDTF">2024-03-25T08:24:00Z</dcterms:modified>
</cp:coreProperties>
</file>