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A8065" w14:textId="77777777" w:rsidR="00013452" w:rsidRDefault="00013452" w:rsidP="00013452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 w:hint="eastAsia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7EBC7F73" w14:textId="77777777" w:rsidR="00013452" w:rsidRDefault="00013452" w:rsidP="00013452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hint="eastAsia"/>
          <w:b/>
          <w:bCs/>
          <w:sz w:val="28"/>
        </w:rPr>
        <w:t>审定、预审稀土国家、行业、中国有色金属工业协会标准项目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472"/>
        <w:gridCol w:w="1664"/>
        <w:gridCol w:w="884"/>
        <w:gridCol w:w="1000"/>
        <w:gridCol w:w="1570"/>
        <w:gridCol w:w="795"/>
        <w:gridCol w:w="3418"/>
        <w:gridCol w:w="1599"/>
      </w:tblGrid>
      <w:tr w:rsidR="00013452" w14:paraId="09589A66" w14:textId="77777777" w:rsidTr="00580580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14:paraId="20725A09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72" w:type="dxa"/>
            <w:vAlign w:val="center"/>
          </w:tcPr>
          <w:p w14:paraId="5DF4DD77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1664" w:type="dxa"/>
            <w:vAlign w:val="center"/>
          </w:tcPr>
          <w:p w14:paraId="15E1020A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14:paraId="7417EB02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14:paraId="549FA077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570" w:type="dxa"/>
            <w:vAlign w:val="center"/>
          </w:tcPr>
          <w:p w14:paraId="0ADBCF13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 w14:paraId="2DA3B736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14:paraId="7CB86C01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 w14:paraId="4A1456F4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013452" w14:paraId="3FE2E101" w14:textId="77777777" w:rsidTr="00580580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2727E0AC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第一组</w:t>
            </w:r>
          </w:p>
        </w:tc>
      </w:tr>
      <w:tr w:rsidR="00013452" w14:paraId="598D8E3C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7DDEB7E1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472" w:type="dxa"/>
            <w:vAlign w:val="center"/>
          </w:tcPr>
          <w:p w14:paraId="64412EBE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2022-1742T-XB</w:t>
            </w:r>
          </w:p>
        </w:tc>
        <w:tc>
          <w:tcPr>
            <w:tcW w:w="1664" w:type="dxa"/>
            <w:vAlign w:val="center"/>
          </w:tcPr>
          <w:p w14:paraId="33AB208A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钕金属化学分析方法碳、铁、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、铝、硅和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火花放电原子发射光谱法</w:t>
            </w:r>
          </w:p>
        </w:tc>
        <w:tc>
          <w:tcPr>
            <w:tcW w:w="884" w:type="dxa"/>
            <w:vAlign w:val="center"/>
          </w:tcPr>
          <w:p w14:paraId="470C2F17" w14:textId="77777777" w:rsidR="00013452" w:rsidRDefault="00013452" w:rsidP="0058058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397760D8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33CB0FFE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10314EBB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2024</w:t>
            </w:r>
          </w:p>
        </w:tc>
        <w:tc>
          <w:tcPr>
            <w:tcW w:w="3418" w:type="dxa"/>
            <w:vAlign w:val="center"/>
          </w:tcPr>
          <w:p w14:paraId="4EA60C09" w14:textId="77777777" w:rsidR="00013452" w:rsidRDefault="00013452" w:rsidP="0058058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纳克检测技术股份有限公司、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东稀土集团股份有限公司、包头市瑞鑫新材料有限责任公司、乐山有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稀土新材料有限公司、包头市三隆稀有金属材料有限责任公司、包头市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股份有限公司、宁波市计量测试研究院、包头市中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鑫安泰磁业有限公司</w:t>
            </w:r>
            <w:proofErr w:type="gramEnd"/>
          </w:p>
        </w:tc>
        <w:tc>
          <w:tcPr>
            <w:tcW w:w="1599" w:type="dxa"/>
            <w:vAlign w:val="center"/>
          </w:tcPr>
          <w:p w14:paraId="5328A6A3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13452" w14:paraId="0A58B40C" w14:textId="77777777" w:rsidTr="00580580">
        <w:trPr>
          <w:cantSplit/>
          <w:trHeight w:val="2131"/>
          <w:jc w:val="center"/>
        </w:trPr>
        <w:tc>
          <w:tcPr>
            <w:tcW w:w="698" w:type="dxa"/>
            <w:vAlign w:val="center"/>
          </w:tcPr>
          <w:p w14:paraId="26967787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472" w:type="dxa"/>
            <w:vAlign w:val="center"/>
          </w:tcPr>
          <w:p w14:paraId="757446D0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2022-1740T-XB</w:t>
            </w:r>
          </w:p>
        </w:tc>
        <w:tc>
          <w:tcPr>
            <w:tcW w:w="1664" w:type="dxa"/>
            <w:vAlign w:val="center"/>
          </w:tcPr>
          <w:p w14:paraId="08CD926D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铒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镁合金</w:t>
            </w:r>
          </w:p>
        </w:tc>
        <w:tc>
          <w:tcPr>
            <w:tcW w:w="884" w:type="dxa"/>
            <w:vAlign w:val="center"/>
          </w:tcPr>
          <w:p w14:paraId="517712A0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60125259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39EE1273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D4691C0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2024</w:t>
            </w:r>
          </w:p>
        </w:tc>
        <w:tc>
          <w:tcPr>
            <w:tcW w:w="3418" w:type="dxa"/>
            <w:vAlign w:val="center"/>
          </w:tcPr>
          <w:p w14:paraId="17527A00" w14:textId="77777777" w:rsidR="00013452" w:rsidRDefault="00013452" w:rsidP="0058058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山西景浩科技有限公司、湖南稀土金属材料研究院有限责任公司、有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稀土新材料股份有限公司、益阳鸿源稀土有限责任公司、包头市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股份有限公司、天津包钢稀土研究院有限责任公司、中国北方稀土（集团）高科技股份有限公司、包头稀土研究院、国瑞科创稀土功能材料（赣州）有限公司</w:t>
            </w:r>
          </w:p>
        </w:tc>
        <w:tc>
          <w:tcPr>
            <w:tcW w:w="1599" w:type="dxa"/>
            <w:vAlign w:val="center"/>
          </w:tcPr>
          <w:p w14:paraId="521F003B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13452" w14:paraId="38672CEC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07FFF752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72" w:type="dxa"/>
            <w:vAlign w:val="center"/>
          </w:tcPr>
          <w:p w14:paraId="01BFB8CB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2022-032-T/CNIA</w:t>
            </w:r>
          </w:p>
        </w:tc>
        <w:tc>
          <w:tcPr>
            <w:tcW w:w="1664" w:type="dxa"/>
            <w:vAlign w:val="center"/>
          </w:tcPr>
          <w:p w14:paraId="3320F979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离子型稀土矿原地浸矿水污染控制标准</w:t>
            </w:r>
          </w:p>
        </w:tc>
        <w:tc>
          <w:tcPr>
            <w:tcW w:w="884" w:type="dxa"/>
            <w:vAlign w:val="center"/>
          </w:tcPr>
          <w:p w14:paraId="130F5381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4E033D5A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6D557617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2A04CBE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2025</w:t>
            </w:r>
          </w:p>
        </w:tc>
        <w:tc>
          <w:tcPr>
            <w:tcW w:w="3418" w:type="dxa"/>
            <w:vAlign w:val="center"/>
          </w:tcPr>
          <w:p w14:paraId="5AACB637" w14:textId="77777777" w:rsidR="00013452" w:rsidRDefault="00013452" w:rsidP="00580580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东稀土集团股份有限公司、中国南方稀土集团有限公司、赣州稀土矿业有限公司、赣州有色冶金研究所有限公司、江西明达功能材料有限责任公司、国瑞科创稀土功能材料（赣州）有限公司、有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稀土新材料股份有限公司、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河北雄安稀土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功能材料创新中心有限公司、</w:t>
            </w:r>
            <w:hyperlink r:id="rId6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</w:p>
          <w:p w14:paraId="2ED747BB" w14:textId="77777777" w:rsidR="00013452" w:rsidRDefault="00013452" w:rsidP="00580580">
            <w:pP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13E7A30F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13452" w14:paraId="6190C82F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69333598" w14:textId="77777777" w:rsidR="00013452" w:rsidRDefault="00013452" w:rsidP="005805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472" w:type="dxa"/>
            <w:vAlign w:val="center"/>
          </w:tcPr>
          <w:p w14:paraId="6C9BFC94" w14:textId="77777777" w:rsidR="00013452" w:rsidRDefault="00013452" w:rsidP="005805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735BD57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20230782-T-469</w:t>
            </w:r>
          </w:p>
        </w:tc>
        <w:tc>
          <w:tcPr>
            <w:tcW w:w="1664" w:type="dxa"/>
            <w:vAlign w:val="center"/>
          </w:tcPr>
          <w:p w14:paraId="23AD8AF3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hyperlink r:id="rId7" w:tgtFrame="http://zxd.sacinfo.org.cn/gb/plan/tb/stddraft/_blank" w:history="1"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稀土复合</w:t>
              </w:r>
              <w:proofErr w:type="gramStart"/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钇</w:t>
              </w:r>
              <w:proofErr w:type="gramEnd"/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锆陶瓷粉</w:t>
              </w:r>
            </w:hyperlink>
          </w:p>
        </w:tc>
        <w:tc>
          <w:tcPr>
            <w:tcW w:w="884" w:type="dxa"/>
            <w:vAlign w:val="center"/>
          </w:tcPr>
          <w:p w14:paraId="53B845AC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5F55B691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7649C5C5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  <w:t>GB/T 31968-2015</w:t>
            </w:r>
          </w:p>
        </w:tc>
        <w:tc>
          <w:tcPr>
            <w:tcW w:w="795" w:type="dxa"/>
            <w:vAlign w:val="center"/>
          </w:tcPr>
          <w:p w14:paraId="07350264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2024</w:t>
            </w:r>
          </w:p>
        </w:tc>
        <w:tc>
          <w:tcPr>
            <w:tcW w:w="3418" w:type="dxa"/>
            <w:vAlign w:val="center"/>
          </w:tcPr>
          <w:p w14:paraId="17A9787E" w14:textId="77777777" w:rsidR="00013452" w:rsidRDefault="00013452" w:rsidP="00580580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东稀土集团有限公司、江西理工大学、福建省长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金龙稀土有限公司、广东省科学院资源利用与稀土开发研究所、国瑞科创稀土功能材料（赣州）有限公司、有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资源环境技术研究院(北京)有限公司、信丰县包钢新利稀土有限责任公司、国合通用测试评价认证股份公司、有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稀土高技术有限公司、矿冶科技集团有限公司、有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稀土新材料股份有限公司、江苏博睿光电股份有限公司、包头稀土研究院</w:t>
            </w:r>
          </w:p>
        </w:tc>
        <w:tc>
          <w:tcPr>
            <w:tcW w:w="1599" w:type="dxa"/>
            <w:vAlign w:val="center"/>
          </w:tcPr>
          <w:p w14:paraId="5B803C29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013452" w14:paraId="1F1A7634" w14:textId="77777777" w:rsidTr="00580580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0A5CA45F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第二组</w:t>
            </w:r>
          </w:p>
        </w:tc>
      </w:tr>
      <w:tr w:rsidR="00013452" w14:paraId="20E67BE6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55356A61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472" w:type="dxa"/>
            <w:vAlign w:val="center"/>
          </w:tcPr>
          <w:p w14:paraId="7D3EDBA2" w14:textId="77777777" w:rsidR="00013452" w:rsidRDefault="00013452" w:rsidP="005805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F7CD23B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20230781-T-469</w:t>
            </w:r>
          </w:p>
        </w:tc>
        <w:tc>
          <w:tcPr>
            <w:tcW w:w="1664" w:type="dxa"/>
            <w:vAlign w:val="center"/>
          </w:tcPr>
          <w:p w14:paraId="229A0F5B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hyperlink r:id="rId8" w:tgtFrame="http://zxd.sacinfo.org.cn/gb/plan/tb/stddraft/_blank" w:history="1"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烧结稀土永磁体拼接技术规范</w:t>
              </w:r>
            </w:hyperlink>
          </w:p>
        </w:tc>
        <w:tc>
          <w:tcPr>
            <w:tcW w:w="884" w:type="dxa"/>
            <w:vAlign w:val="center"/>
          </w:tcPr>
          <w:p w14:paraId="0B4BDB85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78313F66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145A3434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63916403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2025</w:t>
            </w:r>
          </w:p>
        </w:tc>
        <w:tc>
          <w:tcPr>
            <w:tcW w:w="3418" w:type="dxa"/>
            <w:vAlign w:val="center"/>
          </w:tcPr>
          <w:p w14:paraId="5BB6BEF9" w14:textId="77777777" w:rsidR="00013452" w:rsidRDefault="00013452" w:rsidP="00580580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宁波韵升股份有限公司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、安徽大地熊新材料股份有限公司、赣州富尔特电子股份有限公司、包头金山磁材有限公司是、中国科学院宁波材料技术与工程研究所、杭州千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石科技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有限公司、江西中石新材料有限公司、有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稀土(荣成)有限公司、包头稀土研究院、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东稀土集团股份有限公司、福建省长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金龙稀土有限公司、宁波同创强磁材料有限公司、杭州科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德磁业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有限公司、杭州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美磁科技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有限公司、杭州象限科技有限公司、有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稀土新材料股份有限公司、宁波科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田磁业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有限公司、中科三环(赣州)新材料有限公司、包头市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</w:t>
            </w:r>
          </w:p>
        </w:tc>
        <w:tc>
          <w:tcPr>
            <w:tcW w:w="1599" w:type="dxa"/>
            <w:vAlign w:val="center"/>
          </w:tcPr>
          <w:p w14:paraId="0CC94847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13452" w14:paraId="1D535BEB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452BF18F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472" w:type="dxa"/>
            <w:vAlign w:val="center"/>
          </w:tcPr>
          <w:p w14:paraId="41DECDF8" w14:textId="77777777" w:rsidR="00013452" w:rsidRDefault="00013452" w:rsidP="005805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B9086D3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20230780-T-469</w:t>
            </w:r>
          </w:p>
        </w:tc>
        <w:tc>
          <w:tcPr>
            <w:tcW w:w="1664" w:type="dxa"/>
            <w:vAlign w:val="center"/>
          </w:tcPr>
          <w:p w14:paraId="12911D6E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hyperlink r:id="rId9" w:tgtFrame="http://zxd.sacinfo.org.cn/gb/plan/tb/stddraft/_blank" w:history="1"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钕铁硼复合颗粒料</w:t>
              </w:r>
            </w:hyperlink>
          </w:p>
        </w:tc>
        <w:tc>
          <w:tcPr>
            <w:tcW w:w="884" w:type="dxa"/>
            <w:vAlign w:val="center"/>
          </w:tcPr>
          <w:p w14:paraId="6422B118" w14:textId="77777777" w:rsidR="00013452" w:rsidRDefault="00013452" w:rsidP="0058058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21F0BF09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2BDD8387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6C0BA1EA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2025</w:t>
            </w:r>
          </w:p>
        </w:tc>
        <w:tc>
          <w:tcPr>
            <w:tcW w:w="3418" w:type="dxa"/>
            <w:vAlign w:val="center"/>
          </w:tcPr>
          <w:p w14:paraId="154F7FFA" w14:textId="77777777" w:rsidR="00013452" w:rsidRDefault="00013452" w:rsidP="00580580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杭州千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石科技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宁波韵升股份有限公司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、北京中科三环高技术股份有限公司、杭州象限科技有限公司、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东稀土集团股份有限公司、杭州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美磁科技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中稀天马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新材料科技股份有限公司、江西中石新材料有限公司、有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稀土高技术有限公司、包头稀土研究院、中国科学院宁波材料技术与工程研究所、有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稀土新材料股份有限公司、杭州科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德磁业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</w:t>
            </w:r>
          </w:p>
        </w:tc>
        <w:tc>
          <w:tcPr>
            <w:tcW w:w="1599" w:type="dxa"/>
            <w:vAlign w:val="center"/>
          </w:tcPr>
          <w:p w14:paraId="25ED57F0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13452" w14:paraId="1F967A27" w14:textId="77777777" w:rsidTr="0058058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21FA1606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2472" w:type="dxa"/>
            <w:vAlign w:val="center"/>
          </w:tcPr>
          <w:p w14:paraId="122B9AE1" w14:textId="77777777" w:rsidR="00013452" w:rsidRDefault="00013452" w:rsidP="005805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DE17425" w14:textId="77777777" w:rsidR="00013452" w:rsidRDefault="00013452" w:rsidP="0058058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20230778-T-469</w:t>
            </w:r>
          </w:p>
        </w:tc>
        <w:tc>
          <w:tcPr>
            <w:tcW w:w="1664" w:type="dxa"/>
            <w:vAlign w:val="center"/>
          </w:tcPr>
          <w:p w14:paraId="3D317114" w14:textId="77777777" w:rsidR="00013452" w:rsidRDefault="00013452" w:rsidP="005805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hyperlink r:id="rId10" w:tgtFrame="http://zxd.sacinfo.org.cn/gb/plan/tb/stddraft/_blank" w:history="1">
              <w:proofErr w:type="gramStart"/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铽镝</w:t>
              </w:r>
              <w:proofErr w:type="gramEnd"/>
              <w:r>
                <w:rPr>
                  <w:rFonts w:ascii="Times New Roman" w:eastAsia="宋体" w:hAnsi="Times New Roman" w:cs="Times New Roman"/>
                  <w:bCs/>
                  <w:szCs w:val="21"/>
                </w:rPr>
                <w:t>铁磁致伸缩材料</w:t>
              </w:r>
            </w:hyperlink>
          </w:p>
        </w:tc>
        <w:tc>
          <w:tcPr>
            <w:tcW w:w="884" w:type="dxa"/>
            <w:vAlign w:val="center"/>
          </w:tcPr>
          <w:p w14:paraId="2CCBEA9A" w14:textId="77777777" w:rsidR="00013452" w:rsidRDefault="00013452" w:rsidP="0058058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25F3E3B9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1873F884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  <w:t>GB/T 19396-2012</w:t>
            </w:r>
          </w:p>
        </w:tc>
        <w:tc>
          <w:tcPr>
            <w:tcW w:w="795" w:type="dxa"/>
            <w:vAlign w:val="center"/>
          </w:tcPr>
          <w:p w14:paraId="34119E4B" w14:textId="77777777" w:rsidR="00013452" w:rsidRDefault="00013452" w:rsidP="0058058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2024</w:t>
            </w:r>
          </w:p>
        </w:tc>
        <w:tc>
          <w:tcPr>
            <w:tcW w:w="3418" w:type="dxa"/>
            <w:vAlign w:val="center"/>
          </w:tcPr>
          <w:p w14:paraId="22F281E2" w14:textId="77777777" w:rsidR="00013452" w:rsidRDefault="00013452" w:rsidP="00580580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包头稀土研究院、包头稀土新材料技术研发中心、有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中国北方稀土（集团）高科技股份有限公司、中国计量科学研究院、北京中科三环高技术股份有限公司、国瑞科创稀土功能材料（赣州）有限公司、信丰县包钢新利稀土有限责任公司、钢铁研究总院、河北工业大学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稀土高技术有限公司、宁波科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田磁业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有限公司、西安交通大学</w:t>
            </w:r>
          </w:p>
        </w:tc>
        <w:tc>
          <w:tcPr>
            <w:tcW w:w="1599" w:type="dxa"/>
            <w:vAlign w:val="center"/>
          </w:tcPr>
          <w:p w14:paraId="4C6D7E63" w14:textId="77777777" w:rsidR="00013452" w:rsidRDefault="00013452" w:rsidP="00580580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</w:tbl>
    <w:p w14:paraId="6AD8EA01" w14:textId="77777777" w:rsidR="00013452" w:rsidRDefault="00013452" w:rsidP="00013452">
      <w:pPr>
        <w:jc w:val="left"/>
        <w:rPr>
          <w:bCs/>
          <w:color w:val="000000"/>
          <w:sz w:val="28"/>
          <w:szCs w:val="28"/>
        </w:rPr>
      </w:pPr>
    </w:p>
    <w:p w14:paraId="3A7B305B" w14:textId="77777777" w:rsidR="00923844" w:rsidRDefault="00923844"/>
    <w:sectPr w:rsidR="00923844" w:rsidSect="00414E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05EC1" w14:textId="77777777" w:rsidR="00414EF7" w:rsidRDefault="00414EF7" w:rsidP="00013452">
      <w:r>
        <w:separator/>
      </w:r>
    </w:p>
  </w:endnote>
  <w:endnote w:type="continuationSeparator" w:id="0">
    <w:p w14:paraId="0363E48D" w14:textId="77777777" w:rsidR="00414EF7" w:rsidRDefault="00414EF7" w:rsidP="000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0692B" w14:textId="77777777" w:rsidR="00414EF7" w:rsidRDefault="00414EF7" w:rsidP="00013452">
      <w:r>
        <w:separator/>
      </w:r>
    </w:p>
  </w:footnote>
  <w:footnote w:type="continuationSeparator" w:id="0">
    <w:p w14:paraId="7CCF8474" w14:textId="77777777" w:rsidR="00414EF7" w:rsidRDefault="00414EF7" w:rsidP="0001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6A"/>
    <w:rsid w:val="00013452"/>
    <w:rsid w:val="00414EF7"/>
    <w:rsid w:val="00923844"/>
    <w:rsid w:val="00F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69F6B1-E913-4CF7-8AB6-446B88C0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4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d.sacinfo.org.cn/gb/gbdetail/loadview?projectId=10116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xd.sacinfo.org.cn/gb/gbdetail/loadview?projectId=10117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339rHyLW-OebP3n4V3ptzCblmO07HYuZiNFeG8Bi1e9wYeEmKSN930aMfKjHRkM3UIUBN_6tyZlw4rrj5KACO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zxd.sacinfo.org.cn/gb/gbdetail/loadview?projectId=10115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xd.sacinfo.org.cn/gb/gbdetail/loadview?projectId=101157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2024-03-25T07:23:00Z</dcterms:created>
  <dcterms:modified xsi:type="dcterms:W3CDTF">2024-03-25T07:24:00Z</dcterms:modified>
</cp:coreProperties>
</file>