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0C" w:rsidRDefault="00AD410C">
      <w:pPr>
        <w:jc w:val="center"/>
        <w:rPr>
          <w:rFonts w:eastAsia="黑体"/>
          <w:sz w:val="52"/>
          <w:szCs w:val="52"/>
        </w:rPr>
      </w:pPr>
    </w:p>
    <w:p w:rsidR="00AD410C" w:rsidRDefault="00AD410C">
      <w:pPr>
        <w:jc w:val="center"/>
        <w:rPr>
          <w:rFonts w:eastAsia="黑体"/>
          <w:sz w:val="52"/>
          <w:szCs w:val="52"/>
        </w:rPr>
      </w:pPr>
    </w:p>
    <w:p w:rsidR="00AD410C" w:rsidRDefault="00AD410C">
      <w:pPr>
        <w:jc w:val="center"/>
        <w:rPr>
          <w:rFonts w:eastAsia="黑体"/>
          <w:sz w:val="52"/>
          <w:szCs w:val="52"/>
        </w:rPr>
      </w:pPr>
    </w:p>
    <w:p w:rsidR="00AD410C" w:rsidRPr="00D566E3" w:rsidRDefault="00D47EF4">
      <w:pPr>
        <w:jc w:val="center"/>
        <w:rPr>
          <w:rFonts w:asciiTheme="minorEastAsia" w:hAnsiTheme="minorEastAsia"/>
          <w:b/>
          <w:sz w:val="48"/>
          <w:szCs w:val="48"/>
        </w:rPr>
      </w:pPr>
      <w:r w:rsidRPr="00D566E3">
        <w:rPr>
          <w:rFonts w:asciiTheme="minorEastAsia" w:hAnsiTheme="minorEastAsia" w:hint="eastAsia"/>
          <w:b/>
          <w:sz w:val="48"/>
          <w:szCs w:val="48"/>
        </w:rPr>
        <w:t>铜冶炼废水循环利用技术规范</w:t>
      </w:r>
    </w:p>
    <w:p w:rsidR="00AD410C" w:rsidRPr="00D566E3" w:rsidRDefault="00D47EF4">
      <w:pPr>
        <w:jc w:val="center"/>
        <w:rPr>
          <w:rFonts w:asciiTheme="minorEastAsia" w:hAnsiTheme="minorEastAsia"/>
          <w:b/>
          <w:sz w:val="48"/>
          <w:szCs w:val="48"/>
        </w:rPr>
      </w:pPr>
      <w:r w:rsidRPr="00D566E3">
        <w:rPr>
          <w:rFonts w:asciiTheme="minorEastAsia" w:hAnsiTheme="minorEastAsia" w:hint="eastAsia"/>
          <w:b/>
          <w:sz w:val="48"/>
          <w:szCs w:val="48"/>
        </w:rPr>
        <w:t>（</w:t>
      </w:r>
      <w:r w:rsidR="00D566E3" w:rsidRPr="00D566E3">
        <w:rPr>
          <w:rFonts w:asciiTheme="minorEastAsia" w:hAnsiTheme="minorEastAsia" w:hint="eastAsia"/>
          <w:b/>
          <w:sz w:val="48"/>
          <w:szCs w:val="48"/>
        </w:rPr>
        <w:t>送</w:t>
      </w:r>
      <w:r w:rsidRPr="00D566E3">
        <w:rPr>
          <w:rFonts w:asciiTheme="minorEastAsia" w:hAnsiTheme="minorEastAsia" w:hint="eastAsia"/>
          <w:b/>
          <w:sz w:val="48"/>
          <w:szCs w:val="48"/>
        </w:rPr>
        <w:t>审稿）</w:t>
      </w:r>
    </w:p>
    <w:p w:rsidR="00AD410C" w:rsidRPr="00D566E3" w:rsidRDefault="00D47EF4">
      <w:pPr>
        <w:spacing w:beforeLines="100" w:before="312" w:afterLines="100" w:after="312"/>
        <w:jc w:val="center"/>
        <w:rPr>
          <w:rFonts w:asciiTheme="minorEastAsia" w:hAnsiTheme="minorEastAsia"/>
          <w:b/>
          <w:sz w:val="48"/>
          <w:szCs w:val="48"/>
        </w:rPr>
      </w:pPr>
      <w:r w:rsidRPr="00D566E3">
        <w:rPr>
          <w:rFonts w:asciiTheme="minorEastAsia" w:hAnsiTheme="minorEastAsia"/>
          <w:b/>
          <w:sz w:val="48"/>
          <w:szCs w:val="48"/>
        </w:rPr>
        <w:t>编制说明</w:t>
      </w:r>
    </w:p>
    <w:p w:rsidR="00AD410C" w:rsidRDefault="00AD410C">
      <w:pPr>
        <w:jc w:val="center"/>
        <w:rPr>
          <w:rFonts w:ascii="Times New Roman" w:eastAsia="黑体" w:hAnsi="Times New Roman"/>
          <w:sz w:val="48"/>
          <w:szCs w:val="48"/>
        </w:rPr>
      </w:pPr>
    </w:p>
    <w:p w:rsidR="00AD410C" w:rsidRDefault="00AD410C">
      <w:pPr>
        <w:jc w:val="center"/>
        <w:rPr>
          <w:rFonts w:ascii="Times New Roman" w:eastAsia="黑体" w:hAnsi="Times New Roman"/>
          <w:sz w:val="48"/>
          <w:szCs w:val="48"/>
        </w:rPr>
      </w:pPr>
    </w:p>
    <w:p w:rsidR="00AD410C" w:rsidRDefault="00AD410C">
      <w:pPr>
        <w:jc w:val="center"/>
        <w:rPr>
          <w:rFonts w:ascii="Times New Roman" w:eastAsia="黑体" w:hAnsi="Times New Roman"/>
          <w:sz w:val="48"/>
          <w:szCs w:val="48"/>
        </w:rPr>
      </w:pPr>
    </w:p>
    <w:p w:rsidR="00AD410C" w:rsidRDefault="00AD410C">
      <w:pPr>
        <w:jc w:val="center"/>
        <w:rPr>
          <w:rFonts w:ascii="Times New Roman" w:eastAsia="黑体" w:hAnsi="Times New Roman"/>
          <w:sz w:val="48"/>
          <w:szCs w:val="48"/>
        </w:rPr>
      </w:pPr>
    </w:p>
    <w:p w:rsidR="00AD410C" w:rsidRDefault="00AD410C">
      <w:pPr>
        <w:jc w:val="center"/>
        <w:rPr>
          <w:rFonts w:ascii="Times New Roman" w:eastAsia="黑体" w:hAnsi="Times New Roman"/>
          <w:sz w:val="48"/>
          <w:szCs w:val="48"/>
        </w:rPr>
      </w:pPr>
    </w:p>
    <w:p w:rsidR="00AD410C" w:rsidRDefault="00AD410C">
      <w:pPr>
        <w:jc w:val="center"/>
        <w:rPr>
          <w:rFonts w:ascii="Times New Roman" w:eastAsia="黑体" w:hAnsi="Times New Roman"/>
          <w:sz w:val="48"/>
          <w:szCs w:val="48"/>
        </w:rPr>
      </w:pPr>
    </w:p>
    <w:p w:rsidR="00AD410C" w:rsidRDefault="00AD410C">
      <w:pPr>
        <w:jc w:val="center"/>
        <w:rPr>
          <w:rFonts w:ascii="Times New Roman" w:eastAsia="黑体" w:hAnsi="Times New Roman"/>
          <w:sz w:val="48"/>
          <w:szCs w:val="48"/>
        </w:rPr>
      </w:pPr>
    </w:p>
    <w:p w:rsidR="00AD410C" w:rsidRDefault="00AD410C">
      <w:pPr>
        <w:jc w:val="center"/>
        <w:rPr>
          <w:rFonts w:ascii="Times New Roman" w:eastAsia="黑体" w:hAnsi="Times New Roman"/>
          <w:sz w:val="48"/>
          <w:szCs w:val="48"/>
        </w:rPr>
      </w:pPr>
    </w:p>
    <w:p w:rsidR="00AD410C" w:rsidRPr="00D566E3" w:rsidRDefault="00D47EF4">
      <w:pPr>
        <w:jc w:val="center"/>
        <w:rPr>
          <w:rFonts w:ascii="Times New Roman" w:eastAsia="黑体" w:hAnsi="Times New Roman" w:cs="Times New Roman" w:hint="eastAsia"/>
          <w:b/>
          <w:sz w:val="32"/>
          <w:szCs w:val="32"/>
        </w:rPr>
      </w:pPr>
      <w:r w:rsidRPr="00D566E3">
        <w:rPr>
          <w:rFonts w:ascii="Times New Roman" w:eastAsia="黑体" w:hAnsi="Times New Roman" w:cs="Times New Roman" w:hint="eastAsia"/>
          <w:b/>
          <w:sz w:val="32"/>
          <w:szCs w:val="32"/>
        </w:rPr>
        <w:t>《铜冶炼废水循环利用技术规范》编制组</w:t>
      </w:r>
    </w:p>
    <w:p w:rsidR="00D566E3" w:rsidRDefault="00D566E3" w:rsidP="00D566E3">
      <w:pPr>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主编单位：矿冶科技集团有限公司</w:t>
      </w:r>
    </w:p>
    <w:p w:rsidR="00AD410C" w:rsidRPr="00D566E3" w:rsidRDefault="00D47EF4">
      <w:pPr>
        <w:jc w:val="center"/>
        <w:rPr>
          <w:rFonts w:ascii="Times New Roman" w:eastAsia="黑体" w:hAnsi="Times New Roman" w:cs="Times New Roman"/>
          <w:sz w:val="32"/>
          <w:szCs w:val="30"/>
        </w:rPr>
      </w:pPr>
      <w:r w:rsidRPr="00D566E3">
        <w:rPr>
          <w:rFonts w:ascii="Times New Roman" w:eastAsia="黑体" w:hAnsi="Times New Roman" w:cs="Times New Roman"/>
          <w:sz w:val="32"/>
          <w:szCs w:val="30"/>
        </w:rPr>
        <w:t>202</w:t>
      </w:r>
      <w:r w:rsidR="00D566E3" w:rsidRPr="00D566E3">
        <w:rPr>
          <w:rFonts w:ascii="Times New Roman" w:eastAsia="黑体" w:hAnsi="Times New Roman" w:cs="Times New Roman"/>
          <w:sz w:val="32"/>
          <w:szCs w:val="30"/>
        </w:rPr>
        <w:t>4</w:t>
      </w:r>
      <w:r w:rsidRPr="00D566E3">
        <w:rPr>
          <w:rFonts w:ascii="Times New Roman" w:eastAsia="黑体" w:hAnsi="Times New Roman" w:cs="Times New Roman"/>
          <w:sz w:val="32"/>
          <w:szCs w:val="30"/>
        </w:rPr>
        <w:t>年</w:t>
      </w:r>
      <w:r w:rsidR="00D566E3" w:rsidRPr="00D566E3">
        <w:rPr>
          <w:rFonts w:ascii="Times New Roman" w:eastAsia="黑体" w:hAnsi="Times New Roman" w:cs="Times New Roman"/>
          <w:sz w:val="32"/>
          <w:szCs w:val="30"/>
        </w:rPr>
        <w:t>3</w:t>
      </w:r>
      <w:r w:rsidRPr="00D566E3">
        <w:rPr>
          <w:rFonts w:ascii="Times New Roman" w:eastAsia="黑体" w:hAnsi="Times New Roman" w:cs="Times New Roman"/>
          <w:sz w:val="32"/>
          <w:szCs w:val="30"/>
        </w:rPr>
        <w:t>月</w:t>
      </w:r>
    </w:p>
    <w:p w:rsidR="00AD410C" w:rsidRDefault="00AD410C">
      <w:pPr>
        <w:jc w:val="center"/>
        <w:rPr>
          <w:rFonts w:ascii="Times New Roman" w:hAnsi="Times New Roman"/>
          <w:sz w:val="28"/>
          <w:szCs w:val="28"/>
        </w:rPr>
      </w:pPr>
    </w:p>
    <w:p w:rsidR="00AD410C" w:rsidRDefault="00AD410C">
      <w:pPr>
        <w:jc w:val="center"/>
        <w:rPr>
          <w:rFonts w:ascii="Times New Roman" w:hAnsi="Times New Roman"/>
          <w:sz w:val="28"/>
          <w:szCs w:val="28"/>
        </w:rPr>
        <w:sectPr w:rsidR="00AD410C">
          <w:footerReference w:type="default" r:id="rId9"/>
          <w:pgSz w:w="11906" w:h="16838"/>
          <w:pgMar w:top="1440" w:right="1800" w:bottom="1440" w:left="1800" w:header="851" w:footer="992" w:gutter="0"/>
          <w:cols w:space="425"/>
          <w:docGrid w:type="lines" w:linePitch="312"/>
        </w:sectPr>
      </w:pPr>
    </w:p>
    <w:p w:rsidR="00AD410C" w:rsidRDefault="00D47EF4">
      <w:pPr>
        <w:pStyle w:val="TOC1"/>
        <w:jc w:val="center"/>
        <w:rPr>
          <w:color w:val="auto"/>
          <w:sz w:val="36"/>
        </w:rPr>
      </w:pPr>
      <w:r>
        <w:rPr>
          <w:color w:val="auto"/>
          <w:sz w:val="36"/>
          <w:lang w:val="zh-CN"/>
        </w:rPr>
        <w:lastRenderedPageBreak/>
        <w:t>目录</w:t>
      </w:r>
    </w:p>
    <w:p w:rsidR="00AD410C" w:rsidRDefault="00D47EF4">
      <w:pPr>
        <w:pStyle w:val="21"/>
        <w:tabs>
          <w:tab w:val="right" w:leader="dot" w:pos="8296"/>
        </w:tabs>
        <w:rPr>
          <w:rFonts w:asciiTheme="minorHAnsi" w:eastAsiaTheme="minorEastAsia" w:hAnsiTheme="minorHAnsi" w:cstheme="minorBidi"/>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30976086" w:history="1">
        <w:r>
          <w:rPr>
            <w:rStyle w:val="ae"/>
            <w:sz w:val="28"/>
            <w:szCs w:val="28"/>
          </w:rPr>
          <w:t>1</w:t>
        </w:r>
        <w:r>
          <w:rPr>
            <w:rStyle w:val="ae"/>
            <w:rFonts w:hint="eastAsia"/>
            <w:sz w:val="28"/>
            <w:szCs w:val="28"/>
          </w:rPr>
          <w:t>、任务来源</w:t>
        </w:r>
        <w:r>
          <w:rPr>
            <w:sz w:val="28"/>
            <w:szCs w:val="28"/>
          </w:rPr>
          <w:tab/>
        </w:r>
        <w:r>
          <w:rPr>
            <w:sz w:val="28"/>
            <w:szCs w:val="28"/>
          </w:rPr>
          <w:fldChar w:fldCharType="begin"/>
        </w:r>
        <w:r>
          <w:rPr>
            <w:sz w:val="28"/>
            <w:szCs w:val="28"/>
          </w:rPr>
          <w:instrText xml:space="preserve"> PAGEREF _Toc130976086 \h </w:instrText>
        </w:r>
        <w:r>
          <w:rPr>
            <w:sz w:val="28"/>
            <w:szCs w:val="28"/>
          </w:rPr>
        </w:r>
        <w:r>
          <w:rPr>
            <w:sz w:val="28"/>
            <w:szCs w:val="28"/>
          </w:rPr>
          <w:fldChar w:fldCharType="separate"/>
        </w:r>
        <w:r>
          <w:rPr>
            <w:sz w:val="28"/>
            <w:szCs w:val="28"/>
          </w:rPr>
          <w:t>3</w:t>
        </w:r>
        <w:r>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087" w:history="1">
        <w:r w:rsidR="00D47EF4">
          <w:rPr>
            <w:rStyle w:val="ae"/>
            <w:sz w:val="28"/>
            <w:szCs w:val="28"/>
          </w:rPr>
          <w:t>2</w:t>
        </w:r>
        <w:r w:rsidR="00D47EF4">
          <w:rPr>
            <w:rStyle w:val="ae"/>
            <w:rFonts w:hint="eastAsia"/>
            <w:sz w:val="28"/>
            <w:szCs w:val="28"/>
          </w:rPr>
          <w:t>、编制意义</w:t>
        </w:r>
        <w:r w:rsidR="00D47EF4">
          <w:rPr>
            <w:sz w:val="28"/>
            <w:szCs w:val="28"/>
          </w:rPr>
          <w:tab/>
        </w:r>
        <w:r w:rsidR="00D47EF4">
          <w:rPr>
            <w:sz w:val="28"/>
            <w:szCs w:val="28"/>
          </w:rPr>
          <w:fldChar w:fldCharType="begin"/>
        </w:r>
        <w:r w:rsidR="00D47EF4">
          <w:rPr>
            <w:sz w:val="28"/>
            <w:szCs w:val="28"/>
          </w:rPr>
          <w:instrText xml:space="preserve"> PAGEREF _Toc130976087 \h </w:instrText>
        </w:r>
        <w:r w:rsidR="00D47EF4">
          <w:rPr>
            <w:sz w:val="28"/>
            <w:szCs w:val="28"/>
          </w:rPr>
        </w:r>
        <w:r w:rsidR="00D47EF4">
          <w:rPr>
            <w:sz w:val="28"/>
            <w:szCs w:val="28"/>
          </w:rPr>
          <w:fldChar w:fldCharType="separate"/>
        </w:r>
        <w:r w:rsidR="00D47EF4">
          <w:rPr>
            <w:sz w:val="28"/>
            <w:szCs w:val="28"/>
          </w:rPr>
          <w:t>3</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088" w:history="1">
        <w:r w:rsidR="00D47EF4">
          <w:rPr>
            <w:rStyle w:val="ae"/>
            <w:sz w:val="28"/>
            <w:szCs w:val="28"/>
          </w:rPr>
          <w:t>4</w:t>
        </w:r>
        <w:r w:rsidR="00D47EF4">
          <w:rPr>
            <w:rStyle w:val="ae"/>
            <w:rFonts w:hint="eastAsia"/>
            <w:sz w:val="28"/>
            <w:szCs w:val="28"/>
          </w:rPr>
          <w:t>、编制过程</w:t>
        </w:r>
        <w:r w:rsidR="00D47EF4">
          <w:rPr>
            <w:sz w:val="28"/>
            <w:szCs w:val="28"/>
          </w:rPr>
          <w:tab/>
        </w:r>
        <w:r w:rsidR="00D47EF4">
          <w:rPr>
            <w:sz w:val="28"/>
            <w:szCs w:val="28"/>
          </w:rPr>
          <w:fldChar w:fldCharType="begin"/>
        </w:r>
        <w:r w:rsidR="00D47EF4">
          <w:rPr>
            <w:sz w:val="28"/>
            <w:szCs w:val="28"/>
          </w:rPr>
          <w:instrText xml:space="preserve"> PAGEREF _Toc130976088 \h </w:instrText>
        </w:r>
        <w:r w:rsidR="00D47EF4">
          <w:rPr>
            <w:sz w:val="28"/>
            <w:szCs w:val="28"/>
          </w:rPr>
        </w:r>
        <w:r w:rsidR="00D47EF4">
          <w:rPr>
            <w:sz w:val="28"/>
            <w:szCs w:val="28"/>
          </w:rPr>
          <w:fldChar w:fldCharType="separate"/>
        </w:r>
        <w:r w:rsidR="00D47EF4">
          <w:rPr>
            <w:sz w:val="28"/>
            <w:szCs w:val="28"/>
          </w:rPr>
          <w:t>4</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089" w:history="1">
        <w:r w:rsidR="00D47EF4">
          <w:rPr>
            <w:rStyle w:val="ae"/>
            <w:sz w:val="28"/>
            <w:szCs w:val="28"/>
          </w:rPr>
          <w:t>5</w:t>
        </w:r>
        <w:r w:rsidR="00D47EF4">
          <w:rPr>
            <w:rStyle w:val="ae"/>
            <w:rFonts w:hint="eastAsia"/>
            <w:sz w:val="28"/>
            <w:szCs w:val="28"/>
          </w:rPr>
          <w:t>、国内外相关标准研究</w:t>
        </w:r>
        <w:r w:rsidR="00D47EF4">
          <w:rPr>
            <w:sz w:val="28"/>
            <w:szCs w:val="28"/>
          </w:rPr>
          <w:tab/>
        </w:r>
        <w:r w:rsidR="00D47EF4">
          <w:rPr>
            <w:sz w:val="28"/>
            <w:szCs w:val="28"/>
          </w:rPr>
          <w:fldChar w:fldCharType="begin"/>
        </w:r>
        <w:r w:rsidR="00D47EF4">
          <w:rPr>
            <w:sz w:val="28"/>
            <w:szCs w:val="28"/>
          </w:rPr>
          <w:instrText xml:space="preserve"> PAGEREF _Toc130976089 \h </w:instrText>
        </w:r>
        <w:r w:rsidR="00D47EF4">
          <w:rPr>
            <w:sz w:val="28"/>
            <w:szCs w:val="28"/>
          </w:rPr>
        </w:r>
        <w:r w:rsidR="00D47EF4">
          <w:rPr>
            <w:sz w:val="28"/>
            <w:szCs w:val="28"/>
          </w:rPr>
          <w:fldChar w:fldCharType="separate"/>
        </w:r>
        <w:r w:rsidR="00D47EF4">
          <w:rPr>
            <w:sz w:val="28"/>
            <w:szCs w:val="28"/>
          </w:rPr>
          <w:t>5</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090" w:history="1">
        <w:r w:rsidR="00D47EF4">
          <w:rPr>
            <w:rStyle w:val="ae"/>
            <w:sz w:val="28"/>
            <w:szCs w:val="28"/>
          </w:rPr>
          <w:t>6</w:t>
        </w:r>
        <w:r w:rsidR="00D47EF4">
          <w:rPr>
            <w:rStyle w:val="ae"/>
            <w:rFonts w:hint="eastAsia"/>
            <w:sz w:val="28"/>
            <w:szCs w:val="28"/>
          </w:rPr>
          <w:t>、铜冶炼行业概况</w:t>
        </w:r>
        <w:r w:rsidR="00D47EF4">
          <w:rPr>
            <w:sz w:val="28"/>
            <w:szCs w:val="28"/>
          </w:rPr>
          <w:tab/>
        </w:r>
        <w:r w:rsidR="00D47EF4">
          <w:rPr>
            <w:sz w:val="28"/>
            <w:szCs w:val="28"/>
          </w:rPr>
          <w:fldChar w:fldCharType="begin"/>
        </w:r>
        <w:r w:rsidR="00D47EF4">
          <w:rPr>
            <w:sz w:val="28"/>
            <w:szCs w:val="28"/>
          </w:rPr>
          <w:instrText xml:space="preserve"> PAGEREF _Toc130976090 \h </w:instrText>
        </w:r>
        <w:r w:rsidR="00D47EF4">
          <w:rPr>
            <w:sz w:val="28"/>
            <w:szCs w:val="28"/>
          </w:rPr>
        </w:r>
        <w:r w:rsidR="00D47EF4">
          <w:rPr>
            <w:sz w:val="28"/>
            <w:szCs w:val="28"/>
          </w:rPr>
          <w:fldChar w:fldCharType="separate"/>
        </w:r>
        <w:r w:rsidR="00D47EF4">
          <w:rPr>
            <w:sz w:val="28"/>
            <w:szCs w:val="28"/>
          </w:rPr>
          <w:t>6</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091" w:history="1">
        <w:r w:rsidR="00D47EF4">
          <w:rPr>
            <w:rStyle w:val="ae"/>
            <w:sz w:val="28"/>
            <w:szCs w:val="28"/>
          </w:rPr>
          <w:t>7</w:t>
        </w:r>
        <w:r w:rsidR="00D47EF4">
          <w:rPr>
            <w:rStyle w:val="ae"/>
            <w:rFonts w:hint="eastAsia"/>
            <w:sz w:val="28"/>
            <w:szCs w:val="28"/>
          </w:rPr>
          <w:t>、主要技术内容及说明</w:t>
        </w:r>
        <w:r w:rsidR="00D47EF4">
          <w:rPr>
            <w:sz w:val="28"/>
            <w:szCs w:val="28"/>
          </w:rPr>
          <w:tab/>
        </w:r>
        <w:r w:rsidR="00D47EF4">
          <w:rPr>
            <w:sz w:val="28"/>
            <w:szCs w:val="28"/>
          </w:rPr>
          <w:fldChar w:fldCharType="begin"/>
        </w:r>
        <w:r w:rsidR="00D47EF4">
          <w:rPr>
            <w:sz w:val="28"/>
            <w:szCs w:val="28"/>
          </w:rPr>
          <w:instrText xml:space="preserve"> PAGEREF _Toc130976091 \h </w:instrText>
        </w:r>
        <w:r w:rsidR="00D47EF4">
          <w:rPr>
            <w:sz w:val="28"/>
            <w:szCs w:val="28"/>
          </w:rPr>
        </w:r>
        <w:r w:rsidR="00D47EF4">
          <w:rPr>
            <w:sz w:val="28"/>
            <w:szCs w:val="28"/>
          </w:rPr>
          <w:fldChar w:fldCharType="separate"/>
        </w:r>
        <w:r w:rsidR="00D47EF4">
          <w:rPr>
            <w:sz w:val="28"/>
            <w:szCs w:val="28"/>
          </w:rPr>
          <w:t>11</w:t>
        </w:r>
        <w:r w:rsidR="00D47EF4">
          <w:rPr>
            <w:sz w:val="28"/>
            <w:szCs w:val="28"/>
          </w:rPr>
          <w:fldChar w:fldCharType="end"/>
        </w:r>
      </w:hyperlink>
    </w:p>
    <w:p w:rsidR="00AD410C" w:rsidRDefault="00D566E3">
      <w:pPr>
        <w:pStyle w:val="30"/>
        <w:tabs>
          <w:tab w:val="right" w:leader="dot" w:pos="8296"/>
        </w:tabs>
        <w:rPr>
          <w:rFonts w:asciiTheme="minorHAnsi" w:eastAsiaTheme="minorEastAsia" w:hAnsiTheme="minorHAnsi" w:cstheme="minorBidi"/>
          <w:sz w:val="28"/>
          <w:szCs w:val="28"/>
        </w:rPr>
      </w:pPr>
      <w:hyperlink w:anchor="_Toc130976092" w:history="1">
        <w:r w:rsidR="00D47EF4">
          <w:rPr>
            <w:rStyle w:val="ae"/>
            <w:sz w:val="28"/>
            <w:szCs w:val="28"/>
          </w:rPr>
          <w:t>7.1</w:t>
        </w:r>
        <w:r w:rsidR="00D47EF4">
          <w:rPr>
            <w:rStyle w:val="ae"/>
            <w:rFonts w:hint="eastAsia"/>
            <w:sz w:val="28"/>
            <w:szCs w:val="28"/>
          </w:rPr>
          <w:t>规范的适用范围</w:t>
        </w:r>
        <w:r w:rsidR="00D47EF4">
          <w:rPr>
            <w:sz w:val="28"/>
            <w:szCs w:val="28"/>
          </w:rPr>
          <w:tab/>
        </w:r>
        <w:r w:rsidR="00D47EF4">
          <w:rPr>
            <w:sz w:val="28"/>
            <w:szCs w:val="28"/>
          </w:rPr>
          <w:fldChar w:fldCharType="begin"/>
        </w:r>
        <w:r w:rsidR="00D47EF4">
          <w:rPr>
            <w:sz w:val="28"/>
            <w:szCs w:val="28"/>
          </w:rPr>
          <w:instrText xml:space="preserve"> PAGEREF _Toc130976092 \h </w:instrText>
        </w:r>
        <w:r w:rsidR="00D47EF4">
          <w:rPr>
            <w:sz w:val="28"/>
            <w:szCs w:val="28"/>
          </w:rPr>
        </w:r>
        <w:r w:rsidR="00D47EF4">
          <w:rPr>
            <w:sz w:val="28"/>
            <w:szCs w:val="28"/>
          </w:rPr>
          <w:fldChar w:fldCharType="separate"/>
        </w:r>
        <w:r w:rsidR="00D47EF4">
          <w:rPr>
            <w:sz w:val="28"/>
            <w:szCs w:val="28"/>
          </w:rPr>
          <w:t>11</w:t>
        </w:r>
        <w:r w:rsidR="00D47EF4">
          <w:rPr>
            <w:sz w:val="28"/>
            <w:szCs w:val="28"/>
          </w:rPr>
          <w:fldChar w:fldCharType="end"/>
        </w:r>
      </w:hyperlink>
    </w:p>
    <w:p w:rsidR="00AD410C" w:rsidRDefault="00D566E3">
      <w:pPr>
        <w:pStyle w:val="30"/>
        <w:tabs>
          <w:tab w:val="right" w:leader="dot" w:pos="8296"/>
        </w:tabs>
        <w:rPr>
          <w:rFonts w:asciiTheme="minorHAnsi" w:eastAsiaTheme="minorEastAsia" w:hAnsiTheme="minorHAnsi" w:cstheme="minorBidi"/>
          <w:sz w:val="28"/>
          <w:szCs w:val="28"/>
        </w:rPr>
      </w:pPr>
      <w:hyperlink w:anchor="_Toc130976093" w:history="1">
        <w:r w:rsidR="00D47EF4">
          <w:rPr>
            <w:rStyle w:val="ae"/>
            <w:sz w:val="28"/>
            <w:szCs w:val="28"/>
          </w:rPr>
          <w:t xml:space="preserve">7.2 </w:t>
        </w:r>
        <w:r w:rsidR="00D47EF4">
          <w:rPr>
            <w:rStyle w:val="ae"/>
            <w:rFonts w:hint="eastAsia"/>
            <w:sz w:val="28"/>
            <w:szCs w:val="28"/>
          </w:rPr>
          <w:t>术语与定义</w:t>
        </w:r>
        <w:r w:rsidR="00D47EF4">
          <w:rPr>
            <w:sz w:val="28"/>
            <w:szCs w:val="28"/>
          </w:rPr>
          <w:tab/>
        </w:r>
        <w:r w:rsidR="00D47EF4">
          <w:rPr>
            <w:sz w:val="28"/>
            <w:szCs w:val="28"/>
          </w:rPr>
          <w:fldChar w:fldCharType="begin"/>
        </w:r>
        <w:r w:rsidR="00D47EF4">
          <w:rPr>
            <w:sz w:val="28"/>
            <w:szCs w:val="28"/>
          </w:rPr>
          <w:instrText xml:space="preserve"> PAGEREF _Toc130976093 \h </w:instrText>
        </w:r>
        <w:r w:rsidR="00D47EF4">
          <w:rPr>
            <w:sz w:val="28"/>
            <w:szCs w:val="28"/>
          </w:rPr>
        </w:r>
        <w:r w:rsidR="00D47EF4">
          <w:rPr>
            <w:sz w:val="28"/>
            <w:szCs w:val="28"/>
          </w:rPr>
          <w:fldChar w:fldCharType="separate"/>
        </w:r>
        <w:r w:rsidR="00D47EF4">
          <w:rPr>
            <w:sz w:val="28"/>
            <w:szCs w:val="28"/>
          </w:rPr>
          <w:t>11</w:t>
        </w:r>
        <w:r w:rsidR="00D47EF4">
          <w:rPr>
            <w:sz w:val="28"/>
            <w:szCs w:val="28"/>
          </w:rPr>
          <w:fldChar w:fldCharType="end"/>
        </w:r>
      </w:hyperlink>
    </w:p>
    <w:p w:rsidR="00AD410C" w:rsidRDefault="00D566E3">
      <w:pPr>
        <w:pStyle w:val="30"/>
        <w:tabs>
          <w:tab w:val="right" w:leader="dot" w:pos="8296"/>
        </w:tabs>
        <w:rPr>
          <w:rFonts w:asciiTheme="minorHAnsi" w:eastAsiaTheme="minorEastAsia" w:hAnsiTheme="minorHAnsi" w:cstheme="minorBidi"/>
          <w:sz w:val="28"/>
          <w:szCs w:val="28"/>
        </w:rPr>
      </w:pPr>
      <w:hyperlink w:anchor="_Toc130976094" w:history="1">
        <w:r w:rsidR="00D47EF4">
          <w:rPr>
            <w:rStyle w:val="ae"/>
            <w:sz w:val="28"/>
            <w:szCs w:val="28"/>
          </w:rPr>
          <w:t xml:space="preserve">7.3 </w:t>
        </w:r>
        <w:r w:rsidR="00D47EF4">
          <w:rPr>
            <w:rStyle w:val="ae"/>
            <w:rFonts w:hint="eastAsia"/>
            <w:sz w:val="28"/>
            <w:szCs w:val="28"/>
          </w:rPr>
          <w:t>总体要求</w:t>
        </w:r>
        <w:r w:rsidR="00D47EF4">
          <w:rPr>
            <w:sz w:val="28"/>
            <w:szCs w:val="28"/>
          </w:rPr>
          <w:tab/>
        </w:r>
        <w:r w:rsidR="00D47EF4">
          <w:rPr>
            <w:sz w:val="28"/>
            <w:szCs w:val="28"/>
          </w:rPr>
          <w:fldChar w:fldCharType="begin"/>
        </w:r>
        <w:r w:rsidR="00D47EF4">
          <w:rPr>
            <w:sz w:val="28"/>
            <w:szCs w:val="28"/>
          </w:rPr>
          <w:instrText xml:space="preserve"> PAGEREF _Toc130976094 \h </w:instrText>
        </w:r>
        <w:r w:rsidR="00D47EF4">
          <w:rPr>
            <w:sz w:val="28"/>
            <w:szCs w:val="28"/>
          </w:rPr>
        </w:r>
        <w:r w:rsidR="00D47EF4">
          <w:rPr>
            <w:sz w:val="28"/>
            <w:szCs w:val="28"/>
          </w:rPr>
          <w:fldChar w:fldCharType="separate"/>
        </w:r>
        <w:r w:rsidR="00D47EF4">
          <w:rPr>
            <w:sz w:val="28"/>
            <w:szCs w:val="28"/>
          </w:rPr>
          <w:t>11</w:t>
        </w:r>
        <w:r w:rsidR="00D47EF4">
          <w:rPr>
            <w:sz w:val="28"/>
            <w:szCs w:val="28"/>
          </w:rPr>
          <w:fldChar w:fldCharType="end"/>
        </w:r>
      </w:hyperlink>
    </w:p>
    <w:p w:rsidR="00AD410C" w:rsidRDefault="00D566E3">
      <w:pPr>
        <w:pStyle w:val="30"/>
        <w:tabs>
          <w:tab w:val="right" w:leader="dot" w:pos="8296"/>
        </w:tabs>
        <w:rPr>
          <w:rFonts w:asciiTheme="minorHAnsi" w:eastAsiaTheme="minorEastAsia" w:hAnsiTheme="minorHAnsi" w:cstheme="minorBidi"/>
          <w:sz w:val="28"/>
          <w:szCs w:val="28"/>
        </w:rPr>
      </w:pPr>
      <w:hyperlink w:anchor="_Toc130976095" w:history="1">
        <w:r w:rsidR="00D47EF4">
          <w:rPr>
            <w:rStyle w:val="ae"/>
            <w:sz w:val="28"/>
            <w:szCs w:val="28"/>
          </w:rPr>
          <w:t>7.4</w:t>
        </w:r>
        <w:r w:rsidR="00D47EF4">
          <w:rPr>
            <w:rStyle w:val="ae"/>
            <w:rFonts w:hint="eastAsia"/>
            <w:sz w:val="28"/>
            <w:szCs w:val="28"/>
          </w:rPr>
          <w:t>废水来源及处理回用工艺</w:t>
        </w:r>
        <w:r w:rsidR="00D47EF4">
          <w:rPr>
            <w:sz w:val="28"/>
            <w:szCs w:val="28"/>
          </w:rPr>
          <w:tab/>
        </w:r>
        <w:r w:rsidR="00D47EF4">
          <w:rPr>
            <w:sz w:val="28"/>
            <w:szCs w:val="28"/>
          </w:rPr>
          <w:fldChar w:fldCharType="begin"/>
        </w:r>
        <w:r w:rsidR="00D47EF4">
          <w:rPr>
            <w:sz w:val="28"/>
            <w:szCs w:val="28"/>
          </w:rPr>
          <w:instrText xml:space="preserve"> PAGEREF _Toc130976095 \h </w:instrText>
        </w:r>
        <w:r w:rsidR="00D47EF4">
          <w:rPr>
            <w:sz w:val="28"/>
            <w:szCs w:val="28"/>
          </w:rPr>
        </w:r>
        <w:r w:rsidR="00D47EF4">
          <w:rPr>
            <w:sz w:val="28"/>
            <w:szCs w:val="28"/>
          </w:rPr>
          <w:fldChar w:fldCharType="separate"/>
        </w:r>
        <w:r w:rsidR="00D47EF4">
          <w:rPr>
            <w:sz w:val="28"/>
            <w:szCs w:val="28"/>
          </w:rPr>
          <w:t>12</w:t>
        </w:r>
        <w:r w:rsidR="00D47EF4">
          <w:rPr>
            <w:sz w:val="28"/>
            <w:szCs w:val="28"/>
          </w:rPr>
          <w:fldChar w:fldCharType="end"/>
        </w:r>
      </w:hyperlink>
    </w:p>
    <w:p w:rsidR="00AD410C" w:rsidRDefault="00D566E3">
      <w:pPr>
        <w:pStyle w:val="30"/>
        <w:tabs>
          <w:tab w:val="right" w:leader="dot" w:pos="8296"/>
        </w:tabs>
        <w:rPr>
          <w:rFonts w:asciiTheme="minorHAnsi" w:eastAsiaTheme="minorEastAsia" w:hAnsiTheme="minorHAnsi" w:cstheme="minorBidi"/>
          <w:sz w:val="28"/>
          <w:szCs w:val="28"/>
        </w:rPr>
      </w:pPr>
      <w:hyperlink w:anchor="_Toc130976096" w:history="1">
        <w:r w:rsidR="00D47EF4">
          <w:rPr>
            <w:rStyle w:val="ae"/>
            <w:sz w:val="28"/>
            <w:szCs w:val="28"/>
          </w:rPr>
          <w:t>7.5</w:t>
        </w:r>
        <w:r w:rsidR="00D47EF4">
          <w:rPr>
            <w:rStyle w:val="ae"/>
            <w:rFonts w:hint="eastAsia"/>
            <w:sz w:val="28"/>
            <w:szCs w:val="28"/>
          </w:rPr>
          <w:t>废水循环利用水质控制及技术要求</w:t>
        </w:r>
        <w:r w:rsidR="00D47EF4">
          <w:rPr>
            <w:sz w:val="28"/>
            <w:szCs w:val="28"/>
          </w:rPr>
          <w:tab/>
        </w:r>
        <w:r w:rsidR="00D47EF4">
          <w:rPr>
            <w:sz w:val="28"/>
            <w:szCs w:val="28"/>
          </w:rPr>
          <w:fldChar w:fldCharType="begin"/>
        </w:r>
        <w:r w:rsidR="00D47EF4">
          <w:rPr>
            <w:sz w:val="28"/>
            <w:szCs w:val="28"/>
          </w:rPr>
          <w:instrText xml:space="preserve"> PAGEREF _Toc130976096 \h </w:instrText>
        </w:r>
        <w:r w:rsidR="00D47EF4">
          <w:rPr>
            <w:sz w:val="28"/>
            <w:szCs w:val="28"/>
          </w:rPr>
        </w:r>
        <w:r w:rsidR="00D47EF4">
          <w:rPr>
            <w:sz w:val="28"/>
            <w:szCs w:val="28"/>
          </w:rPr>
          <w:fldChar w:fldCharType="separate"/>
        </w:r>
        <w:r w:rsidR="00D47EF4">
          <w:rPr>
            <w:sz w:val="28"/>
            <w:szCs w:val="28"/>
          </w:rPr>
          <w:t>22</w:t>
        </w:r>
        <w:r w:rsidR="00D47EF4">
          <w:rPr>
            <w:sz w:val="28"/>
            <w:szCs w:val="28"/>
          </w:rPr>
          <w:fldChar w:fldCharType="end"/>
        </w:r>
      </w:hyperlink>
    </w:p>
    <w:p w:rsidR="00AD410C" w:rsidRDefault="00D566E3">
      <w:pPr>
        <w:pStyle w:val="30"/>
        <w:tabs>
          <w:tab w:val="right" w:leader="dot" w:pos="8296"/>
        </w:tabs>
        <w:rPr>
          <w:rFonts w:asciiTheme="minorHAnsi" w:eastAsiaTheme="minorEastAsia" w:hAnsiTheme="minorHAnsi" w:cstheme="minorBidi"/>
          <w:sz w:val="28"/>
          <w:szCs w:val="28"/>
        </w:rPr>
      </w:pPr>
      <w:hyperlink w:anchor="_Toc130976097" w:history="1">
        <w:r w:rsidR="00D47EF4">
          <w:rPr>
            <w:rStyle w:val="ae"/>
            <w:sz w:val="28"/>
            <w:szCs w:val="28"/>
          </w:rPr>
          <w:t>7.6</w:t>
        </w:r>
        <w:r w:rsidR="00D47EF4">
          <w:rPr>
            <w:rStyle w:val="ae"/>
            <w:rFonts w:hint="eastAsia"/>
            <w:sz w:val="28"/>
            <w:szCs w:val="28"/>
          </w:rPr>
          <w:t>废水循环利用管理</w:t>
        </w:r>
        <w:r w:rsidR="00D47EF4">
          <w:rPr>
            <w:sz w:val="28"/>
            <w:szCs w:val="28"/>
          </w:rPr>
          <w:tab/>
        </w:r>
        <w:r w:rsidR="00D47EF4">
          <w:rPr>
            <w:sz w:val="28"/>
            <w:szCs w:val="28"/>
          </w:rPr>
          <w:fldChar w:fldCharType="begin"/>
        </w:r>
        <w:r w:rsidR="00D47EF4">
          <w:rPr>
            <w:sz w:val="28"/>
            <w:szCs w:val="28"/>
          </w:rPr>
          <w:instrText xml:space="preserve"> PAGEREF _Toc130976097 \h </w:instrText>
        </w:r>
        <w:r w:rsidR="00D47EF4">
          <w:rPr>
            <w:sz w:val="28"/>
            <w:szCs w:val="28"/>
          </w:rPr>
        </w:r>
        <w:r w:rsidR="00D47EF4">
          <w:rPr>
            <w:sz w:val="28"/>
            <w:szCs w:val="28"/>
          </w:rPr>
          <w:fldChar w:fldCharType="separate"/>
        </w:r>
        <w:r w:rsidR="00D47EF4">
          <w:rPr>
            <w:sz w:val="28"/>
            <w:szCs w:val="28"/>
          </w:rPr>
          <w:t>23</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098" w:history="1">
        <w:r w:rsidR="00D47EF4">
          <w:rPr>
            <w:rStyle w:val="ae"/>
            <w:sz w:val="28"/>
            <w:szCs w:val="28"/>
          </w:rPr>
          <w:t>8</w:t>
        </w:r>
        <w:r w:rsidR="00D47EF4">
          <w:rPr>
            <w:rStyle w:val="ae"/>
            <w:rFonts w:hint="eastAsia"/>
            <w:sz w:val="28"/>
            <w:szCs w:val="28"/>
          </w:rPr>
          <w:t>、标准中涉及专利的情况</w:t>
        </w:r>
        <w:r w:rsidR="00D47EF4">
          <w:rPr>
            <w:sz w:val="28"/>
            <w:szCs w:val="28"/>
          </w:rPr>
          <w:tab/>
        </w:r>
        <w:r w:rsidR="00D47EF4">
          <w:rPr>
            <w:sz w:val="28"/>
            <w:szCs w:val="28"/>
          </w:rPr>
          <w:fldChar w:fldCharType="begin"/>
        </w:r>
        <w:r w:rsidR="00D47EF4">
          <w:rPr>
            <w:sz w:val="28"/>
            <w:szCs w:val="28"/>
          </w:rPr>
          <w:instrText xml:space="preserve"> PAGEREF _Toc130976098 \h </w:instrText>
        </w:r>
        <w:r w:rsidR="00D47EF4">
          <w:rPr>
            <w:sz w:val="28"/>
            <w:szCs w:val="28"/>
          </w:rPr>
        </w:r>
        <w:r w:rsidR="00D47EF4">
          <w:rPr>
            <w:sz w:val="28"/>
            <w:szCs w:val="28"/>
          </w:rPr>
          <w:fldChar w:fldCharType="separate"/>
        </w:r>
        <w:r w:rsidR="00D47EF4">
          <w:rPr>
            <w:sz w:val="28"/>
            <w:szCs w:val="28"/>
          </w:rPr>
          <w:t>23</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099" w:history="1">
        <w:r w:rsidR="00D47EF4">
          <w:rPr>
            <w:rStyle w:val="ae"/>
            <w:sz w:val="28"/>
            <w:szCs w:val="28"/>
          </w:rPr>
          <w:t>9</w:t>
        </w:r>
        <w:r w:rsidR="00D47EF4">
          <w:rPr>
            <w:rStyle w:val="ae"/>
            <w:rFonts w:hint="eastAsia"/>
            <w:sz w:val="28"/>
            <w:szCs w:val="28"/>
          </w:rPr>
          <w:t>、重大分歧意见的处理经过和依据</w:t>
        </w:r>
        <w:r w:rsidR="00D47EF4">
          <w:rPr>
            <w:sz w:val="28"/>
            <w:szCs w:val="28"/>
          </w:rPr>
          <w:tab/>
        </w:r>
        <w:r w:rsidR="00D47EF4">
          <w:rPr>
            <w:sz w:val="28"/>
            <w:szCs w:val="28"/>
          </w:rPr>
          <w:fldChar w:fldCharType="begin"/>
        </w:r>
        <w:r w:rsidR="00D47EF4">
          <w:rPr>
            <w:sz w:val="28"/>
            <w:szCs w:val="28"/>
          </w:rPr>
          <w:instrText xml:space="preserve"> PAGEREF _Toc130976099 \h </w:instrText>
        </w:r>
        <w:r w:rsidR="00D47EF4">
          <w:rPr>
            <w:sz w:val="28"/>
            <w:szCs w:val="28"/>
          </w:rPr>
        </w:r>
        <w:r w:rsidR="00D47EF4">
          <w:rPr>
            <w:sz w:val="28"/>
            <w:szCs w:val="28"/>
          </w:rPr>
          <w:fldChar w:fldCharType="separate"/>
        </w:r>
        <w:r w:rsidR="00D47EF4">
          <w:rPr>
            <w:sz w:val="28"/>
            <w:szCs w:val="28"/>
          </w:rPr>
          <w:t>23</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100" w:history="1">
        <w:r w:rsidR="00D47EF4">
          <w:rPr>
            <w:rStyle w:val="ae"/>
            <w:sz w:val="28"/>
            <w:szCs w:val="28"/>
          </w:rPr>
          <w:t>10</w:t>
        </w:r>
        <w:r w:rsidR="00D47EF4">
          <w:rPr>
            <w:rStyle w:val="ae"/>
            <w:rFonts w:hint="eastAsia"/>
            <w:sz w:val="28"/>
            <w:szCs w:val="28"/>
          </w:rPr>
          <w:t>、作为强制性或推荐性国家标准的建议</w:t>
        </w:r>
        <w:r w:rsidR="00D47EF4">
          <w:rPr>
            <w:sz w:val="28"/>
            <w:szCs w:val="28"/>
          </w:rPr>
          <w:tab/>
        </w:r>
        <w:r w:rsidR="00D47EF4">
          <w:rPr>
            <w:sz w:val="28"/>
            <w:szCs w:val="28"/>
          </w:rPr>
          <w:fldChar w:fldCharType="begin"/>
        </w:r>
        <w:r w:rsidR="00D47EF4">
          <w:rPr>
            <w:sz w:val="28"/>
            <w:szCs w:val="28"/>
          </w:rPr>
          <w:instrText xml:space="preserve"> PAGEREF _Toc130976100 \h </w:instrText>
        </w:r>
        <w:r w:rsidR="00D47EF4">
          <w:rPr>
            <w:sz w:val="28"/>
            <w:szCs w:val="28"/>
          </w:rPr>
        </w:r>
        <w:r w:rsidR="00D47EF4">
          <w:rPr>
            <w:sz w:val="28"/>
            <w:szCs w:val="28"/>
          </w:rPr>
          <w:fldChar w:fldCharType="separate"/>
        </w:r>
        <w:r w:rsidR="00D47EF4">
          <w:rPr>
            <w:sz w:val="28"/>
            <w:szCs w:val="28"/>
          </w:rPr>
          <w:t>23</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101" w:history="1">
        <w:r w:rsidR="00D47EF4">
          <w:rPr>
            <w:rStyle w:val="ae"/>
            <w:sz w:val="28"/>
            <w:szCs w:val="28"/>
          </w:rPr>
          <w:t>11</w:t>
        </w:r>
        <w:r w:rsidR="00D47EF4">
          <w:rPr>
            <w:rStyle w:val="ae"/>
            <w:rFonts w:hint="eastAsia"/>
            <w:sz w:val="28"/>
            <w:szCs w:val="28"/>
          </w:rPr>
          <w:t>、贯彻标准的要求和措施建议</w:t>
        </w:r>
        <w:r w:rsidR="00D47EF4">
          <w:rPr>
            <w:sz w:val="28"/>
            <w:szCs w:val="28"/>
          </w:rPr>
          <w:tab/>
        </w:r>
        <w:r w:rsidR="00D47EF4">
          <w:rPr>
            <w:sz w:val="28"/>
            <w:szCs w:val="28"/>
          </w:rPr>
          <w:fldChar w:fldCharType="begin"/>
        </w:r>
        <w:r w:rsidR="00D47EF4">
          <w:rPr>
            <w:sz w:val="28"/>
            <w:szCs w:val="28"/>
          </w:rPr>
          <w:instrText xml:space="preserve"> PAGEREF _Toc130976101 \h </w:instrText>
        </w:r>
        <w:r w:rsidR="00D47EF4">
          <w:rPr>
            <w:sz w:val="28"/>
            <w:szCs w:val="28"/>
          </w:rPr>
        </w:r>
        <w:r w:rsidR="00D47EF4">
          <w:rPr>
            <w:sz w:val="28"/>
            <w:szCs w:val="28"/>
          </w:rPr>
          <w:fldChar w:fldCharType="separate"/>
        </w:r>
        <w:r w:rsidR="00D47EF4">
          <w:rPr>
            <w:sz w:val="28"/>
            <w:szCs w:val="28"/>
          </w:rPr>
          <w:t>24</w:t>
        </w:r>
        <w:r w:rsidR="00D47EF4">
          <w:rPr>
            <w:sz w:val="28"/>
            <w:szCs w:val="28"/>
          </w:rPr>
          <w:fldChar w:fldCharType="end"/>
        </w:r>
      </w:hyperlink>
    </w:p>
    <w:p w:rsidR="00AD410C" w:rsidRDefault="00D566E3">
      <w:pPr>
        <w:pStyle w:val="21"/>
        <w:tabs>
          <w:tab w:val="right" w:leader="dot" w:pos="8296"/>
        </w:tabs>
        <w:rPr>
          <w:rFonts w:asciiTheme="minorHAnsi" w:eastAsiaTheme="minorEastAsia" w:hAnsiTheme="minorHAnsi" w:cstheme="minorBidi"/>
          <w:sz w:val="28"/>
          <w:szCs w:val="28"/>
        </w:rPr>
      </w:pPr>
      <w:hyperlink w:anchor="_Toc130976102" w:history="1">
        <w:r w:rsidR="00D47EF4">
          <w:rPr>
            <w:rStyle w:val="ae"/>
            <w:sz w:val="28"/>
            <w:szCs w:val="28"/>
          </w:rPr>
          <w:t>12</w:t>
        </w:r>
        <w:r w:rsidR="00D47EF4">
          <w:rPr>
            <w:rStyle w:val="ae"/>
            <w:rFonts w:hint="eastAsia"/>
            <w:sz w:val="28"/>
            <w:szCs w:val="28"/>
          </w:rPr>
          <w:t>、废止现行有关标准的建议</w:t>
        </w:r>
        <w:r w:rsidR="00D47EF4">
          <w:rPr>
            <w:sz w:val="28"/>
            <w:szCs w:val="28"/>
          </w:rPr>
          <w:tab/>
        </w:r>
        <w:r w:rsidR="00D47EF4">
          <w:rPr>
            <w:sz w:val="28"/>
            <w:szCs w:val="28"/>
          </w:rPr>
          <w:fldChar w:fldCharType="begin"/>
        </w:r>
        <w:r w:rsidR="00D47EF4">
          <w:rPr>
            <w:sz w:val="28"/>
            <w:szCs w:val="28"/>
          </w:rPr>
          <w:instrText xml:space="preserve"> PAGEREF _Toc130976102 \h </w:instrText>
        </w:r>
        <w:r w:rsidR="00D47EF4">
          <w:rPr>
            <w:sz w:val="28"/>
            <w:szCs w:val="28"/>
          </w:rPr>
        </w:r>
        <w:r w:rsidR="00D47EF4">
          <w:rPr>
            <w:sz w:val="28"/>
            <w:szCs w:val="28"/>
          </w:rPr>
          <w:fldChar w:fldCharType="separate"/>
        </w:r>
        <w:r w:rsidR="00D47EF4">
          <w:rPr>
            <w:sz w:val="28"/>
            <w:szCs w:val="28"/>
          </w:rPr>
          <w:t>24</w:t>
        </w:r>
        <w:r w:rsidR="00D47EF4">
          <w:rPr>
            <w:sz w:val="28"/>
            <w:szCs w:val="28"/>
          </w:rPr>
          <w:fldChar w:fldCharType="end"/>
        </w:r>
      </w:hyperlink>
    </w:p>
    <w:p w:rsidR="00AD410C" w:rsidRDefault="00D47EF4">
      <w:pPr>
        <w:spacing w:line="360" w:lineRule="auto"/>
        <w:rPr>
          <w:rFonts w:ascii="Times New Roman" w:hAnsi="Times New Roman"/>
          <w:sz w:val="28"/>
          <w:szCs w:val="28"/>
        </w:rPr>
      </w:pPr>
      <w:r>
        <w:rPr>
          <w:bCs/>
          <w:sz w:val="28"/>
          <w:szCs w:val="28"/>
          <w:lang w:val="zh-CN"/>
        </w:rPr>
        <w:fldChar w:fldCharType="end"/>
      </w:r>
    </w:p>
    <w:p w:rsidR="00AD410C" w:rsidRDefault="00AD410C">
      <w:pPr>
        <w:jc w:val="center"/>
        <w:rPr>
          <w:rFonts w:ascii="Times New Roman" w:hAnsi="Times New Roman"/>
          <w:sz w:val="28"/>
          <w:szCs w:val="28"/>
        </w:rPr>
        <w:sectPr w:rsidR="00AD410C">
          <w:pgSz w:w="11906" w:h="16838"/>
          <w:pgMar w:top="1440" w:right="1800" w:bottom="1440" w:left="1800" w:header="851" w:footer="992" w:gutter="0"/>
          <w:cols w:space="425"/>
          <w:docGrid w:type="lines" w:linePitch="312"/>
        </w:sectPr>
      </w:pPr>
    </w:p>
    <w:p w:rsidR="00AD410C" w:rsidRPr="00B64839" w:rsidRDefault="00D47EF4" w:rsidP="00B64839">
      <w:pPr>
        <w:pStyle w:val="1"/>
        <w:spacing w:line="360" w:lineRule="auto"/>
        <w:rPr>
          <w:rFonts w:ascii="Times New Roman" w:eastAsiaTheme="minorEastAsia" w:hAnsi="Times New Roman"/>
          <w:bCs w:val="0"/>
          <w:sz w:val="28"/>
          <w:szCs w:val="24"/>
        </w:rPr>
      </w:pPr>
      <w:bookmarkStart w:id="0" w:name="_Toc532905027"/>
      <w:bookmarkStart w:id="1" w:name="_Toc130976086"/>
      <w:r w:rsidRPr="00B64839">
        <w:rPr>
          <w:rFonts w:ascii="Times New Roman" w:eastAsiaTheme="minorEastAsia" w:hAnsi="Times New Roman" w:hint="eastAsia"/>
          <w:bCs w:val="0"/>
          <w:sz w:val="28"/>
          <w:szCs w:val="24"/>
        </w:rPr>
        <w:lastRenderedPageBreak/>
        <w:t>一、工作简况</w:t>
      </w:r>
    </w:p>
    <w:p w:rsidR="00AD410C" w:rsidRPr="00B64839" w:rsidRDefault="00D47EF4" w:rsidP="00B64839">
      <w:pPr>
        <w:pStyle w:val="2"/>
        <w:spacing w:beforeLines="100" w:before="312" w:afterLines="100" w:after="312" w:line="360" w:lineRule="auto"/>
        <w:jc w:val="left"/>
        <w:rPr>
          <w:rFonts w:ascii="Times New Roman" w:eastAsia="宋体" w:hAnsi="Times New Roman"/>
          <w:bCs w:val="0"/>
          <w:sz w:val="21"/>
          <w:szCs w:val="21"/>
        </w:rPr>
      </w:pPr>
      <w:r w:rsidRPr="00B64839">
        <w:rPr>
          <w:rFonts w:ascii="Times New Roman" w:eastAsia="宋体" w:hAnsi="Times New Roman" w:hint="eastAsia"/>
          <w:bCs w:val="0"/>
          <w:sz w:val="21"/>
          <w:szCs w:val="21"/>
        </w:rPr>
        <w:t>1.1</w:t>
      </w:r>
      <w:r w:rsidRPr="00B64839">
        <w:rPr>
          <w:rFonts w:ascii="Times New Roman" w:eastAsia="宋体" w:hAnsi="Times New Roman" w:hint="eastAsia"/>
          <w:bCs w:val="0"/>
          <w:sz w:val="21"/>
          <w:szCs w:val="21"/>
        </w:rPr>
        <w:t>任务来源</w:t>
      </w:r>
      <w:bookmarkEnd w:id="0"/>
      <w:bookmarkEnd w:id="1"/>
    </w:p>
    <w:p w:rsidR="0019710B" w:rsidRDefault="00D47EF4" w:rsidP="00B64839">
      <w:pPr>
        <w:autoSpaceDE w:val="0"/>
        <w:autoSpaceDN w:val="0"/>
        <w:adjustRightInd w:val="0"/>
        <w:spacing w:line="360" w:lineRule="auto"/>
        <w:ind w:firstLineChars="200" w:firstLine="480"/>
        <w:jc w:val="left"/>
        <w:rPr>
          <w:rFonts w:ascii="Times New Roman"/>
          <w:color w:val="FF0000"/>
          <w:kern w:val="0"/>
          <w:sz w:val="24"/>
          <w:szCs w:val="24"/>
        </w:rPr>
      </w:pPr>
      <w:r>
        <w:rPr>
          <w:rFonts w:ascii="Times New Roman" w:hAnsi="Times New Roman" w:hint="eastAsia"/>
          <w:kern w:val="0"/>
          <w:sz w:val="24"/>
          <w:szCs w:val="24"/>
        </w:rPr>
        <w:t>根据工业和信息化部《</w:t>
      </w:r>
      <w:r>
        <w:rPr>
          <w:rFonts w:ascii="Times New Roman" w:hAnsi="Times New Roman" w:hint="eastAsia"/>
          <w:kern w:val="0"/>
          <w:sz w:val="24"/>
          <w:szCs w:val="24"/>
        </w:rPr>
        <w:t>2022</w:t>
      </w:r>
      <w:r>
        <w:rPr>
          <w:rFonts w:ascii="Times New Roman" w:hAnsi="Times New Roman" w:hint="eastAsia"/>
          <w:kern w:val="0"/>
          <w:sz w:val="24"/>
          <w:szCs w:val="24"/>
        </w:rPr>
        <w:t>年第一批行业标准制修订和外文版项目计划》（工</w:t>
      </w:r>
      <w:proofErr w:type="gramStart"/>
      <w:r>
        <w:rPr>
          <w:rFonts w:ascii="Times New Roman" w:hAnsi="Times New Roman" w:hint="eastAsia"/>
          <w:kern w:val="0"/>
          <w:sz w:val="24"/>
          <w:szCs w:val="24"/>
        </w:rPr>
        <w:t>信厅科函</w:t>
      </w:r>
      <w:proofErr w:type="gramEnd"/>
      <w:r>
        <w:rPr>
          <w:rFonts w:ascii="Times New Roman" w:hAnsi="Times New Roman" w:hint="eastAsia"/>
          <w:kern w:val="0"/>
          <w:sz w:val="24"/>
          <w:szCs w:val="24"/>
        </w:rPr>
        <w:t>〔</w:t>
      </w:r>
      <w:r>
        <w:rPr>
          <w:rFonts w:ascii="Times New Roman" w:hAnsi="Times New Roman" w:hint="eastAsia"/>
          <w:kern w:val="0"/>
          <w:sz w:val="24"/>
          <w:szCs w:val="24"/>
        </w:rPr>
        <w:t>2022</w:t>
      </w:r>
      <w:r>
        <w:rPr>
          <w:rFonts w:ascii="Times New Roman" w:hAnsi="Times New Roman" w:hint="eastAsia"/>
          <w:kern w:val="0"/>
          <w:sz w:val="24"/>
          <w:szCs w:val="24"/>
        </w:rPr>
        <w:t>〕</w:t>
      </w:r>
      <w:r>
        <w:rPr>
          <w:rFonts w:ascii="Times New Roman" w:hAnsi="Times New Roman" w:hint="eastAsia"/>
          <w:kern w:val="0"/>
          <w:sz w:val="24"/>
          <w:szCs w:val="24"/>
        </w:rPr>
        <w:t>94</w:t>
      </w:r>
      <w:r>
        <w:rPr>
          <w:rFonts w:ascii="Times New Roman" w:hAnsi="Times New Roman" w:hint="eastAsia"/>
          <w:kern w:val="0"/>
          <w:sz w:val="24"/>
          <w:szCs w:val="24"/>
        </w:rPr>
        <w:t>号）</w:t>
      </w:r>
      <w:r w:rsidR="001A1D64">
        <w:rPr>
          <w:rFonts w:ascii="Times New Roman" w:hAnsi="Times New Roman" w:hint="eastAsia"/>
          <w:kern w:val="0"/>
          <w:sz w:val="24"/>
          <w:szCs w:val="24"/>
        </w:rPr>
        <w:t>的文件要求</w:t>
      </w:r>
      <w:r>
        <w:rPr>
          <w:rFonts w:ascii="Times New Roman" w:hAnsi="Times New Roman" w:hint="eastAsia"/>
          <w:kern w:val="0"/>
          <w:sz w:val="24"/>
          <w:szCs w:val="24"/>
        </w:rPr>
        <w:t>，</w:t>
      </w:r>
      <w:r w:rsidR="001A1D64" w:rsidRPr="001A1D64">
        <w:rPr>
          <w:rFonts w:ascii="Times New Roman" w:hAnsi="Times New Roman" w:hint="eastAsia"/>
          <w:kern w:val="0"/>
          <w:sz w:val="24"/>
          <w:szCs w:val="24"/>
        </w:rPr>
        <w:t>行业标准《铜冶炼废水循环利用技术规范》由全国有色金属标准化技术委员会归口，计划编号：</w:t>
      </w:r>
      <w:r w:rsidR="001A1D64" w:rsidRPr="001A1D64">
        <w:rPr>
          <w:rFonts w:ascii="Times New Roman" w:hAnsi="Times New Roman" w:hint="eastAsia"/>
          <w:kern w:val="0"/>
          <w:sz w:val="24"/>
          <w:szCs w:val="24"/>
        </w:rPr>
        <w:t>2019-1564T-YS</w:t>
      </w:r>
      <w:r w:rsidR="001A1D64" w:rsidRPr="001A1D64">
        <w:rPr>
          <w:rFonts w:ascii="Times New Roman" w:hAnsi="Times New Roman" w:hint="eastAsia"/>
          <w:kern w:val="0"/>
          <w:sz w:val="24"/>
          <w:szCs w:val="24"/>
        </w:rPr>
        <w:t>，</w:t>
      </w:r>
      <w:r w:rsidR="009957DE">
        <w:rPr>
          <w:rFonts w:ascii="Times New Roman" w:hAnsi="Times New Roman" w:hint="eastAsia"/>
          <w:kern w:val="0"/>
          <w:sz w:val="24"/>
          <w:szCs w:val="24"/>
        </w:rPr>
        <w:t>项目研究周期</w:t>
      </w:r>
      <w:r w:rsidR="009957DE">
        <w:rPr>
          <w:rFonts w:ascii="Times New Roman" w:hAnsi="Times New Roman" w:hint="eastAsia"/>
          <w:kern w:val="0"/>
          <w:sz w:val="24"/>
          <w:szCs w:val="24"/>
        </w:rPr>
        <w:t>24</w:t>
      </w:r>
      <w:r w:rsidR="009957DE">
        <w:rPr>
          <w:rFonts w:ascii="Times New Roman" w:hAnsi="Times New Roman" w:hint="eastAsia"/>
          <w:kern w:val="0"/>
          <w:sz w:val="24"/>
          <w:szCs w:val="24"/>
        </w:rPr>
        <w:t>个月，标准完成期限为</w:t>
      </w:r>
      <w:r w:rsidR="009957DE">
        <w:rPr>
          <w:rFonts w:ascii="Times New Roman" w:hAnsi="Times New Roman" w:hint="eastAsia"/>
          <w:kern w:val="0"/>
          <w:sz w:val="24"/>
          <w:szCs w:val="24"/>
        </w:rPr>
        <w:t>2024</w:t>
      </w:r>
      <w:r w:rsidR="009957DE">
        <w:rPr>
          <w:rFonts w:ascii="Times New Roman" w:hAnsi="Times New Roman" w:hint="eastAsia"/>
          <w:kern w:val="0"/>
          <w:sz w:val="24"/>
          <w:szCs w:val="24"/>
        </w:rPr>
        <w:t>年</w:t>
      </w:r>
      <w:r w:rsidR="009957DE">
        <w:rPr>
          <w:rFonts w:ascii="Times New Roman" w:hAnsi="Times New Roman" w:hint="eastAsia"/>
          <w:kern w:val="0"/>
          <w:sz w:val="24"/>
          <w:szCs w:val="24"/>
        </w:rPr>
        <w:t>4</w:t>
      </w:r>
      <w:r w:rsidR="009957DE">
        <w:rPr>
          <w:rFonts w:ascii="Times New Roman" w:hAnsi="Times New Roman" w:hint="eastAsia"/>
          <w:kern w:val="0"/>
          <w:sz w:val="24"/>
          <w:szCs w:val="24"/>
        </w:rPr>
        <w:t>月。</w:t>
      </w:r>
      <w:r w:rsidR="00F55D44">
        <w:rPr>
          <w:rFonts w:ascii="Times New Roman" w:hAnsi="Times New Roman" w:hint="eastAsia"/>
          <w:kern w:val="0"/>
          <w:sz w:val="24"/>
          <w:szCs w:val="24"/>
        </w:rPr>
        <w:t>由</w:t>
      </w:r>
      <w:r>
        <w:rPr>
          <w:rFonts w:ascii="Times New Roman" w:hAnsi="Times New Roman" w:hint="eastAsia"/>
          <w:kern w:val="0"/>
          <w:sz w:val="24"/>
          <w:szCs w:val="24"/>
        </w:rPr>
        <w:t>矿冶科技集团有限公司负责起草本标准，</w:t>
      </w:r>
      <w:r w:rsidR="0019710B" w:rsidRPr="0019710B">
        <w:rPr>
          <w:rFonts w:hint="eastAsia"/>
          <w:sz w:val="24"/>
        </w:rPr>
        <w:t>山东中</w:t>
      </w:r>
      <w:r w:rsidR="0019710B" w:rsidRPr="00B64839">
        <w:rPr>
          <w:rFonts w:hint="eastAsia"/>
          <w:sz w:val="24"/>
        </w:rPr>
        <w:t>金岭南铜业有限责任公司</w:t>
      </w:r>
      <w:r w:rsidR="00F55D44" w:rsidRPr="00B64839">
        <w:rPr>
          <w:rFonts w:hint="eastAsia"/>
          <w:sz w:val="24"/>
        </w:rPr>
        <w:t>、</w:t>
      </w:r>
      <w:r w:rsidR="0019710B" w:rsidRPr="00B64839">
        <w:rPr>
          <w:rFonts w:hint="eastAsia"/>
          <w:sz w:val="24"/>
        </w:rPr>
        <w:t>昆明理工大学、</w:t>
      </w:r>
      <w:r w:rsidR="00F55D44" w:rsidRPr="00B64839">
        <w:rPr>
          <w:rFonts w:hint="eastAsia"/>
          <w:sz w:val="24"/>
        </w:rPr>
        <w:t>铜陵有色金属集团控股有限公司等</w:t>
      </w:r>
      <w:r w:rsidR="0019710B" w:rsidRPr="00B64839">
        <w:rPr>
          <w:rFonts w:ascii="Times New Roman" w:hint="eastAsia"/>
          <w:kern w:val="0"/>
          <w:sz w:val="24"/>
          <w:szCs w:val="24"/>
        </w:rPr>
        <w:t>共同组成《</w:t>
      </w:r>
      <w:r w:rsidR="0019710B" w:rsidRPr="00B64839">
        <w:rPr>
          <w:rFonts w:ascii="Times New Roman" w:hAnsi="Times New Roman" w:hint="eastAsia"/>
          <w:kern w:val="0"/>
          <w:sz w:val="24"/>
          <w:szCs w:val="24"/>
        </w:rPr>
        <w:t>铜冶炼废水循环利用技术规范</w:t>
      </w:r>
      <w:r w:rsidR="0019710B" w:rsidRPr="00B64839">
        <w:rPr>
          <w:rFonts w:ascii="Times New Roman" w:hint="eastAsia"/>
          <w:kern w:val="0"/>
          <w:sz w:val="24"/>
          <w:szCs w:val="24"/>
        </w:rPr>
        <w:t>》编制组，进行标准编制工作。</w:t>
      </w:r>
    </w:p>
    <w:p w:rsidR="00AD410C" w:rsidRPr="00B64839" w:rsidRDefault="00D47EF4" w:rsidP="00B64839">
      <w:pPr>
        <w:pStyle w:val="2"/>
        <w:spacing w:beforeLines="100" w:before="312" w:afterLines="100" w:after="312" w:line="360" w:lineRule="auto"/>
        <w:jc w:val="left"/>
        <w:rPr>
          <w:rFonts w:ascii="Times New Roman" w:eastAsia="宋体" w:hAnsi="Times New Roman"/>
          <w:bCs w:val="0"/>
          <w:sz w:val="21"/>
          <w:szCs w:val="21"/>
        </w:rPr>
      </w:pPr>
      <w:bookmarkStart w:id="2" w:name="_Toc130976087"/>
      <w:bookmarkStart w:id="3" w:name="_Toc532905028"/>
      <w:r w:rsidRPr="00B64839">
        <w:rPr>
          <w:rFonts w:ascii="Times New Roman" w:eastAsia="宋体" w:hAnsi="Times New Roman" w:hint="eastAsia"/>
          <w:bCs w:val="0"/>
          <w:sz w:val="21"/>
          <w:szCs w:val="21"/>
        </w:rPr>
        <w:t>1.2</w:t>
      </w:r>
      <w:r w:rsidRPr="00B64839">
        <w:rPr>
          <w:rFonts w:ascii="Times New Roman" w:eastAsia="宋体" w:hAnsi="Times New Roman" w:hint="eastAsia"/>
          <w:bCs w:val="0"/>
          <w:sz w:val="21"/>
          <w:szCs w:val="21"/>
        </w:rPr>
        <w:t>立项目的和意义</w:t>
      </w:r>
      <w:bookmarkEnd w:id="2"/>
      <w:bookmarkEnd w:id="3"/>
    </w:p>
    <w:p w:rsidR="00AD410C" w:rsidRDefault="00D47EF4">
      <w:pPr>
        <w:snapToGrid w:val="0"/>
        <w:spacing w:line="360" w:lineRule="auto"/>
        <w:ind w:firstLineChars="200" w:firstLine="480"/>
        <w:rPr>
          <w:rFonts w:ascii="宋体" w:hAnsi="宋体" w:cs="宋体"/>
          <w:sz w:val="24"/>
        </w:rPr>
      </w:pPr>
      <w:r>
        <w:rPr>
          <w:rFonts w:ascii="宋体" w:hAnsi="宋体" w:cs="宋体" w:hint="eastAsia"/>
          <w:sz w:val="24"/>
        </w:rPr>
        <w:t>随着全球水资源短缺问题凸现，节约用水越来越受到各国政府的重视。我国是水资源短缺的国家之一，节水目标是我国国民经济与社会发展的重要目标之一。根据《国务院关于印发&lt;中国制造2025&gt;的通知》（国发〔2015〕28号）以及《绿色制造标准体系建设指南》（工信部联节〔2016〕304号），到2020年和2025年，我国制造业主要指标中单位工业增加值用水量与2015年相比，分别下降23%与41%，全面推进钢铁、有色、化工等传统制造业绿色改造，大力研发推广水循环利用、重金属污染减量化等绿色工艺技术装备，构建绿色制造标准体系，实现绿色生产。而要实现这一长远的节水目标，规范重点行业的节水行为，制定相应的节水与回</w:t>
      </w:r>
      <w:proofErr w:type="gramStart"/>
      <w:r>
        <w:rPr>
          <w:rFonts w:ascii="宋体" w:hAnsi="宋体" w:cs="宋体" w:hint="eastAsia"/>
          <w:sz w:val="24"/>
        </w:rPr>
        <w:t>用利用</w:t>
      </w:r>
      <w:proofErr w:type="gramEnd"/>
      <w:r>
        <w:rPr>
          <w:rFonts w:ascii="宋体" w:hAnsi="宋体" w:cs="宋体" w:hint="eastAsia"/>
          <w:sz w:val="24"/>
        </w:rPr>
        <w:t>标准规范是极为重要政策保障措施之一。</w:t>
      </w:r>
    </w:p>
    <w:p w:rsidR="00AD410C" w:rsidRDefault="00D47EF4">
      <w:pPr>
        <w:snapToGrid w:val="0"/>
        <w:spacing w:line="360" w:lineRule="auto"/>
        <w:ind w:firstLineChars="200" w:firstLine="480"/>
        <w:rPr>
          <w:rFonts w:ascii="宋体" w:hAnsi="宋体" w:cs="宋体"/>
          <w:sz w:val="24"/>
        </w:rPr>
      </w:pPr>
      <w:r>
        <w:rPr>
          <w:rFonts w:ascii="宋体" w:hAnsi="宋体" w:cs="宋体"/>
          <w:sz w:val="24"/>
        </w:rPr>
        <w:t>我国是铜冶炼加工和消费的大国，20世纪90年代以来，我国有色金属工业进入了一个高速发展阶段，2002年已跃居世界第一有色金属生产国，并已经连续多年位列世界第一大铜生产国。根据</w:t>
      </w:r>
      <w:r>
        <w:rPr>
          <w:rFonts w:ascii="宋体" w:hAnsi="宋体" w:cs="宋体" w:hint="eastAsia"/>
          <w:sz w:val="24"/>
        </w:rPr>
        <w:t>《铜冶炼行业规范条件》要求，利用铜精矿的铜冶炼企业的水循环利用率应达到98%以上，吨铜新水消耗应在 16 吨以下。国内较大的铜冶炼企业在工业废水治理方面，均能遵循清洁生产原理，从废水产生源头削减工业废水，尽量做到清污分流，采用硫化法、石灰铁盐法、膜法和吸附法等处理工艺，提高工业用水循环率，减少废水的产生。目前国家对污染物的</w:t>
      </w:r>
      <w:r>
        <w:rPr>
          <w:rFonts w:ascii="宋体" w:hAnsi="宋体" w:cs="宋体" w:hint="eastAsia"/>
          <w:sz w:val="24"/>
        </w:rPr>
        <w:lastRenderedPageBreak/>
        <w:t>排放实施排污许可制，目前已出台了《排污许可证申请与核发技术规范 有色金属工业-铜冶炼》，该规范中明确提出了铜冶炼企业车间排放口和污水总排</w:t>
      </w:r>
      <w:proofErr w:type="gramStart"/>
      <w:r>
        <w:rPr>
          <w:rFonts w:ascii="宋体" w:hAnsi="宋体" w:cs="宋体" w:hint="eastAsia"/>
          <w:sz w:val="24"/>
        </w:rPr>
        <w:t>口各项</w:t>
      </w:r>
      <w:proofErr w:type="gramEnd"/>
      <w:r>
        <w:rPr>
          <w:rFonts w:ascii="宋体" w:hAnsi="宋体" w:cs="宋体" w:hint="eastAsia"/>
          <w:sz w:val="24"/>
        </w:rPr>
        <w:t>污染物的排放要求，对于废水回用水质指标要求的标准规范目前还是空白。铜冶炼行业现行的《铜冶炼废水治理工程技术规范》（HJ</w:t>
      </w:r>
      <w:r>
        <w:rPr>
          <w:rFonts w:ascii="宋体" w:hAnsi="宋体" w:cs="宋体"/>
          <w:sz w:val="24"/>
        </w:rPr>
        <w:t>2059</w:t>
      </w:r>
      <w:r>
        <w:rPr>
          <w:rFonts w:ascii="宋体" w:hAnsi="宋体" w:cs="宋体" w:hint="eastAsia"/>
          <w:sz w:val="24"/>
        </w:rPr>
        <w:t>-</w:t>
      </w:r>
      <w:r>
        <w:rPr>
          <w:rFonts w:ascii="宋体" w:hAnsi="宋体" w:cs="宋体"/>
          <w:sz w:val="24"/>
        </w:rPr>
        <w:t>2018</w:t>
      </w:r>
      <w:r>
        <w:rPr>
          <w:rFonts w:ascii="宋体" w:hAnsi="宋体" w:cs="宋体" w:hint="eastAsia"/>
          <w:sz w:val="24"/>
        </w:rPr>
        <w:t>）、《铜冶炼污染防治可行技术指南》（试行）（环境保护部公告2</w:t>
      </w:r>
      <w:r>
        <w:rPr>
          <w:rFonts w:ascii="宋体" w:hAnsi="宋体" w:cs="宋体"/>
          <w:sz w:val="24"/>
        </w:rPr>
        <w:t>015</w:t>
      </w:r>
      <w:r>
        <w:rPr>
          <w:rFonts w:ascii="宋体" w:hAnsi="宋体" w:cs="宋体" w:hint="eastAsia"/>
          <w:sz w:val="24"/>
        </w:rPr>
        <w:t>年第2</w:t>
      </w:r>
      <w:r>
        <w:rPr>
          <w:rFonts w:ascii="宋体" w:hAnsi="宋体" w:cs="宋体"/>
          <w:sz w:val="24"/>
        </w:rPr>
        <w:t>4</w:t>
      </w:r>
      <w:r>
        <w:rPr>
          <w:rFonts w:ascii="宋体" w:hAnsi="宋体" w:cs="宋体" w:hint="eastAsia"/>
          <w:sz w:val="24"/>
        </w:rPr>
        <w:t>号）等标准和规范也只针对废水中污染物的末端治理和达标排放提出了治理措施，并无循环利用相关要求。根据项目组前期调研，目前国内绝大多数铜冶炼企业在废水回用时，由于无标准规范参考和对标准理解的差异性，企业需将废水中污染物处理</w:t>
      </w:r>
      <w:proofErr w:type="gramStart"/>
      <w:r>
        <w:rPr>
          <w:rFonts w:ascii="宋体" w:hAnsi="宋体" w:cs="宋体" w:hint="eastAsia"/>
          <w:sz w:val="24"/>
        </w:rPr>
        <w:t>至满足</w:t>
      </w:r>
      <w:proofErr w:type="gramEnd"/>
      <w:r>
        <w:rPr>
          <w:rFonts w:ascii="宋体" w:hAnsi="宋体" w:cs="宋体" w:hint="eastAsia"/>
          <w:sz w:val="24"/>
        </w:rPr>
        <w:t>达标排放甚至特别排放标准限值后才回用于生产。若根据废水回用用途来进行分质处理和梯级回用，将大大降低废水处理过程的资源和能源消耗，有助于进一步提高铜冶炼过程废水的循环利用率。但目前铜冶炼企业普遍存在着回用水节点的水质要求不清，处理方法不合理等问题，造成无法达到零排放要求或者处理成本过高，上述问题已成为铜冶炼行业发展的一个瓶颈，严重制约了企业的可持续发展。</w:t>
      </w:r>
    </w:p>
    <w:p w:rsidR="00AD410C" w:rsidRDefault="00D47EF4">
      <w:pPr>
        <w:snapToGrid w:val="0"/>
        <w:spacing w:line="360" w:lineRule="auto"/>
        <w:ind w:firstLineChars="200" w:firstLine="480"/>
        <w:rPr>
          <w:rFonts w:ascii="宋体" w:hAnsi="宋体" w:cs="宋体"/>
          <w:sz w:val="24"/>
        </w:rPr>
      </w:pPr>
      <w:r>
        <w:rPr>
          <w:rFonts w:ascii="宋体" w:hAnsi="宋体" w:cs="宋体" w:hint="eastAsia"/>
          <w:sz w:val="24"/>
        </w:rPr>
        <w:t>本标准将针对铜冶炼的各主要生产工艺：闪速熔炼、熔池吹炼和湿法炼铜等生产工艺，通过完成“废水来源与处理工艺、废水循环利用水质控制与技术要求、废水循环利用管理以及取样与监测”等工作内容，从工艺全过程解析废水的产生来源，识别水回用节点，确定不同回用场合的水质要求，阐明各回用处理技术及工艺参数，对铜冶炼工艺中的水循环进行全覆盖，给铜冶炼生产水的循环利用进行全过程指导，为工程设计、环境管理提供充足的技术支撑。填补国内和国际上铜冶炼行业在水循环利用规范上的空白。</w:t>
      </w:r>
    </w:p>
    <w:p w:rsidR="00AD410C" w:rsidRDefault="00D47EF4">
      <w:pPr>
        <w:autoSpaceDE w:val="0"/>
        <w:autoSpaceDN w:val="0"/>
        <w:adjustRightInd w:val="0"/>
        <w:spacing w:line="360" w:lineRule="auto"/>
        <w:ind w:firstLineChars="200" w:firstLine="480"/>
        <w:jc w:val="left"/>
        <w:rPr>
          <w:rFonts w:ascii="Times New Roman" w:hAnsi="Times New Roman"/>
          <w:kern w:val="0"/>
          <w:sz w:val="24"/>
          <w:szCs w:val="24"/>
        </w:rPr>
      </w:pPr>
      <w:r>
        <w:rPr>
          <w:rFonts w:ascii="宋体" w:hAnsi="宋体" w:cs="宋体" w:hint="eastAsia"/>
          <w:sz w:val="24"/>
        </w:rPr>
        <w:t>因此，本标准的制定实施能够有效规范铜冶炼企业的节水技术与管理行为，</w:t>
      </w:r>
      <w:r>
        <w:rPr>
          <w:rFonts w:ascii="宋体" w:hAnsi="宋体" w:cs="宋体"/>
          <w:sz w:val="24"/>
        </w:rPr>
        <w:t>调配企业生产用水，比如将原来排放的部分轻污染的废水调配作为其他工艺用水，</w:t>
      </w:r>
      <w:r>
        <w:rPr>
          <w:rFonts w:ascii="宋体" w:hAnsi="宋体" w:cs="宋体" w:hint="eastAsia"/>
          <w:sz w:val="24"/>
        </w:rPr>
        <w:t>促进企业节水效率的提高，具有显著的社会与经济效益，对于实现国家工业节水目标，促进我国制造业绿色转型升级具有重要意义。</w:t>
      </w:r>
    </w:p>
    <w:p w:rsidR="00AD410C" w:rsidRPr="00B64839" w:rsidRDefault="00D47EF4" w:rsidP="00B64839">
      <w:pPr>
        <w:pStyle w:val="2"/>
        <w:spacing w:beforeLines="100" w:before="312" w:afterLines="100" w:after="312" w:line="360" w:lineRule="auto"/>
        <w:jc w:val="left"/>
        <w:rPr>
          <w:rFonts w:ascii="Times New Roman" w:eastAsia="宋体" w:hAnsi="Times New Roman"/>
          <w:bCs w:val="0"/>
          <w:sz w:val="21"/>
          <w:szCs w:val="21"/>
        </w:rPr>
      </w:pPr>
      <w:bookmarkStart w:id="4" w:name="_Toc130976088"/>
      <w:r w:rsidRPr="00B64839">
        <w:rPr>
          <w:rFonts w:ascii="Times New Roman" w:eastAsia="宋体" w:hAnsi="Times New Roman" w:hint="eastAsia"/>
          <w:bCs w:val="0"/>
          <w:sz w:val="21"/>
          <w:szCs w:val="21"/>
        </w:rPr>
        <w:t>1.3</w:t>
      </w:r>
      <w:r w:rsidRPr="00B64839">
        <w:rPr>
          <w:rFonts w:ascii="Times New Roman" w:eastAsia="宋体" w:hAnsi="Times New Roman" w:hint="eastAsia"/>
          <w:bCs w:val="0"/>
          <w:sz w:val="21"/>
          <w:szCs w:val="21"/>
        </w:rPr>
        <w:t>主要参加单位和工作成员所</w:t>
      </w:r>
      <w:r w:rsidR="005D43DD" w:rsidRPr="00B64839">
        <w:rPr>
          <w:rFonts w:ascii="Times New Roman" w:eastAsia="宋体" w:hAnsi="Times New Roman" w:hint="eastAsia"/>
          <w:bCs w:val="0"/>
          <w:sz w:val="21"/>
          <w:szCs w:val="21"/>
        </w:rPr>
        <w:t>做</w:t>
      </w:r>
      <w:r w:rsidRPr="00B64839">
        <w:rPr>
          <w:rFonts w:ascii="Times New Roman" w:eastAsia="宋体" w:hAnsi="Times New Roman" w:hint="eastAsia"/>
          <w:bCs w:val="0"/>
          <w:sz w:val="21"/>
          <w:szCs w:val="21"/>
        </w:rPr>
        <w:t>的工作</w:t>
      </w:r>
    </w:p>
    <w:p w:rsidR="0019710B" w:rsidRPr="00B64839" w:rsidRDefault="0019710B" w:rsidP="00B64839">
      <w:pPr>
        <w:autoSpaceDE w:val="0"/>
        <w:autoSpaceDN w:val="0"/>
        <w:adjustRightInd w:val="0"/>
        <w:spacing w:line="360" w:lineRule="auto"/>
        <w:ind w:firstLineChars="200" w:firstLine="480"/>
        <w:jc w:val="left"/>
        <w:rPr>
          <w:rFonts w:ascii="宋体" w:hAnsi="宋体" w:cs="宋体"/>
          <w:sz w:val="24"/>
        </w:rPr>
      </w:pPr>
      <w:r w:rsidRPr="00B64839">
        <w:rPr>
          <w:rFonts w:ascii="宋体" w:hAnsi="宋体" w:cs="宋体"/>
          <w:sz w:val="24"/>
        </w:rPr>
        <w:t>本标准由矿冶科技集团有限公司牵头，</w:t>
      </w:r>
      <w:r w:rsidR="0011548B" w:rsidRPr="0011548B">
        <w:rPr>
          <w:rFonts w:hint="eastAsia"/>
          <w:sz w:val="24"/>
        </w:rPr>
        <w:t>山东中金岭南铜业有限责任公司、昆明理工大学、铜陵有色金属集团控股有限公司、云南铜业股份有限公司、北方铜业股份有限公司、湖南有色产业投资集团有限责任公司、中金嵩县</w:t>
      </w:r>
      <w:proofErr w:type="gramStart"/>
      <w:r w:rsidR="0011548B" w:rsidRPr="0011548B">
        <w:rPr>
          <w:rFonts w:hint="eastAsia"/>
          <w:sz w:val="24"/>
        </w:rPr>
        <w:t>嵩</w:t>
      </w:r>
      <w:proofErr w:type="gramEnd"/>
      <w:r w:rsidR="0011548B" w:rsidRPr="0011548B">
        <w:rPr>
          <w:rFonts w:hint="eastAsia"/>
          <w:sz w:val="24"/>
        </w:rPr>
        <w:t>原黄金冶炼</w:t>
      </w:r>
      <w:r w:rsidR="0011548B" w:rsidRPr="0011548B">
        <w:rPr>
          <w:rFonts w:hint="eastAsia"/>
          <w:sz w:val="24"/>
        </w:rPr>
        <w:lastRenderedPageBreak/>
        <w:t>有限责任公司</w:t>
      </w:r>
      <w:r w:rsidRPr="00B64839">
        <w:rPr>
          <w:rFonts w:ascii="宋体" w:hAnsi="宋体" w:cs="宋体"/>
          <w:sz w:val="24"/>
        </w:rPr>
        <w:t>共同编制。</w:t>
      </w:r>
    </w:p>
    <w:p w:rsidR="0019710B" w:rsidRPr="00B64839" w:rsidRDefault="0019710B" w:rsidP="00B64839">
      <w:pPr>
        <w:autoSpaceDE w:val="0"/>
        <w:autoSpaceDN w:val="0"/>
        <w:adjustRightInd w:val="0"/>
        <w:spacing w:line="360" w:lineRule="auto"/>
        <w:ind w:firstLineChars="200" w:firstLine="480"/>
        <w:jc w:val="left"/>
        <w:rPr>
          <w:rFonts w:ascii="宋体" w:hAnsi="宋体" w:cs="宋体"/>
          <w:sz w:val="24"/>
        </w:rPr>
      </w:pPr>
      <w:r w:rsidRPr="00B64839">
        <w:rPr>
          <w:rFonts w:ascii="宋体" w:hAnsi="宋体" w:cs="宋体" w:hint="eastAsia"/>
          <w:sz w:val="24"/>
        </w:rPr>
        <w:t>标准主要编制人员及工作职责见下表：</w:t>
      </w:r>
    </w:p>
    <w:p w:rsidR="0019710B" w:rsidRPr="00FA5A22" w:rsidRDefault="0019710B" w:rsidP="0019710B">
      <w:pPr>
        <w:ind w:firstLineChars="200" w:firstLine="422"/>
        <w:jc w:val="center"/>
        <w:rPr>
          <w:rFonts w:ascii="Times New Roman" w:eastAsia="宋体" w:hAnsi="Times New Roman" w:cs="Times New Roman"/>
          <w:b/>
          <w:szCs w:val="21"/>
        </w:rPr>
      </w:pPr>
      <w:r w:rsidRPr="00FA5A22">
        <w:rPr>
          <w:rFonts w:ascii="Times New Roman" w:eastAsia="宋体" w:hAnsi="Times New Roman" w:cs="Times New Roman" w:hint="eastAsia"/>
          <w:b/>
          <w:szCs w:val="21"/>
        </w:rPr>
        <w:t>表</w:t>
      </w:r>
      <w:r w:rsidRPr="00FA5A22">
        <w:rPr>
          <w:rFonts w:ascii="Times New Roman" w:eastAsia="宋体" w:hAnsi="Times New Roman" w:cs="Times New Roman" w:hint="eastAsia"/>
          <w:b/>
          <w:szCs w:val="21"/>
        </w:rPr>
        <w:t>1</w:t>
      </w:r>
      <w:r w:rsidRPr="00FA5A22">
        <w:rPr>
          <w:rFonts w:ascii="Times New Roman" w:eastAsia="宋体" w:hAnsi="Times New Roman" w:cs="Times New Roman"/>
          <w:b/>
          <w:szCs w:val="21"/>
        </w:rPr>
        <w:t xml:space="preserve"> </w:t>
      </w:r>
      <w:r w:rsidRPr="00FA5A22">
        <w:rPr>
          <w:rFonts w:ascii="Times New Roman" w:eastAsia="宋体" w:hAnsi="Times New Roman" w:cs="Times New Roman" w:hint="eastAsia"/>
          <w:b/>
          <w:szCs w:val="21"/>
        </w:rPr>
        <w:t>标准主要编制人员及工作职责</w:t>
      </w:r>
    </w:p>
    <w:tbl>
      <w:tblPr>
        <w:tblStyle w:val="ac"/>
        <w:tblW w:w="5000" w:type="pct"/>
        <w:tblLook w:val="04A0" w:firstRow="1" w:lastRow="0" w:firstColumn="1" w:lastColumn="0" w:noHBand="0" w:noVBand="1"/>
      </w:tblPr>
      <w:tblGrid>
        <w:gridCol w:w="2470"/>
        <w:gridCol w:w="6052"/>
      </w:tblGrid>
      <w:tr w:rsidR="0019710B" w:rsidRPr="00FA5A22" w:rsidTr="009957DE">
        <w:tc>
          <w:tcPr>
            <w:tcW w:w="1449" w:type="pct"/>
          </w:tcPr>
          <w:p w:rsidR="0019710B" w:rsidRPr="00FA5A22" w:rsidRDefault="0019710B" w:rsidP="009957DE">
            <w:pPr>
              <w:jc w:val="center"/>
              <w:rPr>
                <w:rFonts w:ascii="Times New Roman" w:hAnsi="Times New Roman"/>
                <w:b/>
                <w:szCs w:val="21"/>
              </w:rPr>
            </w:pPr>
            <w:r w:rsidRPr="00FA5A22">
              <w:rPr>
                <w:rFonts w:ascii="Times New Roman" w:hAnsi="Times New Roman" w:hint="eastAsia"/>
                <w:b/>
                <w:szCs w:val="21"/>
              </w:rPr>
              <w:t>起草人</w:t>
            </w:r>
          </w:p>
        </w:tc>
        <w:tc>
          <w:tcPr>
            <w:tcW w:w="3551" w:type="pct"/>
          </w:tcPr>
          <w:p w:rsidR="0019710B" w:rsidRPr="00FA5A22" w:rsidRDefault="0019710B" w:rsidP="009957DE">
            <w:pPr>
              <w:jc w:val="center"/>
              <w:rPr>
                <w:rFonts w:ascii="Times New Roman" w:hAnsi="Times New Roman"/>
                <w:b/>
                <w:szCs w:val="21"/>
              </w:rPr>
            </w:pPr>
            <w:r w:rsidRPr="00FA5A22">
              <w:rPr>
                <w:rFonts w:ascii="Times New Roman" w:hAnsi="Times New Roman" w:hint="eastAsia"/>
                <w:b/>
                <w:szCs w:val="21"/>
              </w:rPr>
              <w:t>工作职责</w:t>
            </w:r>
          </w:p>
        </w:tc>
      </w:tr>
      <w:tr w:rsidR="0019710B" w:rsidRPr="00FA5A22" w:rsidTr="009957DE">
        <w:tc>
          <w:tcPr>
            <w:tcW w:w="1449" w:type="pct"/>
          </w:tcPr>
          <w:p w:rsidR="0019710B" w:rsidRPr="00FA5A22" w:rsidRDefault="0019710B" w:rsidP="009957DE">
            <w:pPr>
              <w:jc w:val="center"/>
              <w:rPr>
                <w:rFonts w:ascii="Times New Roman" w:hAnsi="Times New Roman"/>
                <w:bCs/>
                <w:szCs w:val="21"/>
              </w:rPr>
            </w:pPr>
            <w:r w:rsidRPr="00FA5A22">
              <w:rPr>
                <w:rFonts w:ascii="Times New Roman" w:hAnsi="Times New Roman" w:hint="eastAsia"/>
                <w:bCs/>
                <w:szCs w:val="21"/>
              </w:rPr>
              <w:t>陈国强</w:t>
            </w:r>
          </w:p>
        </w:tc>
        <w:tc>
          <w:tcPr>
            <w:tcW w:w="3551" w:type="pct"/>
          </w:tcPr>
          <w:p w:rsidR="0019710B" w:rsidRPr="00FA5A22" w:rsidRDefault="0019710B" w:rsidP="008C510A">
            <w:pPr>
              <w:rPr>
                <w:rFonts w:ascii="Times New Roman" w:hAnsi="Times New Roman"/>
                <w:bCs/>
                <w:szCs w:val="21"/>
              </w:rPr>
            </w:pPr>
            <w:r w:rsidRPr="00FA5A22">
              <w:rPr>
                <w:rFonts w:ascii="Times New Roman" w:hAnsi="Times New Roman" w:hint="eastAsia"/>
                <w:bCs/>
                <w:szCs w:val="21"/>
              </w:rPr>
              <w:t>负责标准整体结构、各章节内容的确定和组织协调。</w:t>
            </w:r>
          </w:p>
        </w:tc>
      </w:tr>
      <w:tr w:rsidR="0019710B" w:rsidRPr="00FA5A22" w:rsidTr="009957DE">
        <w:tc>
          <w:tcPr>
            <w:tcW w:w="1449" w:type="pct"/>
          </w:tcPr>
          <w:p w:rsidR="0019710B" w:rsidRPr="00FA5A22" w:rsidRDefault="0011548B" w:rsidP="009957DE">
            <w:pPr>
              <w:jc w:val="center"/>
              <w:rPr>
                <w:rFonts w:ascii="Times New Roman" w:hAnsi="Times New Roman"/>
                <w:bCs/>
                <w:szCs w:val="21"/>
              </w:rPr>
            </w:pPr>
            <w:r>
              <w:rPr>
                <w:rFonts w:hint="eastAsia"/>
                <w:kern w:val="0"/>
                <w:szCs w:val="20"/>
              </w:rPr>
              <w:t>王天宁</w:t>
            </w:r>
            <w:r w:rsidR="0030312D">
              <w:rPr>
                <w:rFonts w:hint="eastAsia"/>
                <w:kern w:val="0"/>
                <w:szCs w:val="20"/>
              </w:rPr>
              <w:t>、</w:t>
            </w:r>
            <w:r w:rsidR="0030312D">
              <w:rPr>
                <w:rFonts w:ascii="Times New Roman" w:hAnsi="Times New Roman" w:hint="eastAsia"/>
                <w:bCs/>
                <w:szCs w:val="21"/>
              </w:rPr>
              <w:t>田森林</w:t>
            </w:r>
          </w:p>
        </w:tc>
        <w:tc>
          <w:tcPr>
            <w:tcW w:w="3551" w:type="pct"/>
          </w:tcPr>
          <w:p w:rsidR="0019710B" w:rsidRPr="00FA5A22" w:rsidRDefault="0030312D" w:rsidP="0030312D">
            <w:pPr>
              <w:rPr>
                <w:rFonts w:ascii="Times New Roman" w:hAnsi="Times New Roman"/>
                <w:bCs/>
                <w:szCs w:val="21"/>
              </w:rPr>
            </w:pPr>
            <w:r>
              <w:rPr>
                <w:rFonts w:ascii="Times New Roman" w:hAnsi="Times New Roman"/>
                <w:bCs/>
                <w:szCs w:val="21"/>
              </w:rPr>
              <w:t>负责废水来源部</w:t>
            </w:r>
            <w:r>
              <w:rPr>
                <w:rFonts w:ascii="Times New Roman" w:hAnsi="Times New Roman" w:hint="eastAsia"/>
                <w:bCs/>
                <w:szCs w:val="21"/>
              </w:rPr>
              <w:t>分</w:t>
            </w:r>
            <w:r>
              <w:rPr>
                <w:rFonts w:ascii="Times New Roman" w:hAnsi="Times New Roman"/>
                <w:bCs/>
                <w:szCs w:val="21"/>
              </w:rPr>
              <w:t>资料的调研、收集统计和内容编制</w:t>
            </w:r>
          </w:p>
        </w:tc>
      </w:tr>
      <w:tr w:rsidR="0019710B" w:rsidRPr="00FA5A22" w:rsidTr="009957DE">
        <w:tc>
          <w:tcPr>
            <w:tcW w:w="1449" w:type="pct"/>
          </w:tcPr>
          <w:p w:rsidR="0019710B" w:rsidRPr="00FA5A22" w:rsidRDefault="0011548B" w:rsidP="009957DE">
            <w:pPr>
              <w:jc w:val="center"/>
              <w:rPr>
                <w:rFonts w:ascii="Times New Roman" w:hAnsi="Times New Roman"/>
                <w:bCs/>
                <w:szCs w:val="21"/>
              </w:rPr>
            </w:pPr>
            <w:r>
              <w:rPr>
                <w:rFonts w:hint="eastAsia"/>
                <w:kern w:val="0"/>
                <w:szCs w:val="20"/>
              </w:rPr>
              <w:t>廖云军、陈发上、刘东根</w:t>
            </w:r>
          </w:p>
        </w:tc>
        <w:tc>
          <w:tcPr>
            <w:tcW w:w="3551" w:type="pct"/>
          </w:tcPr>
          <w:p w:rsidR="0019710B" w:rsidRPr="00FA5A22" w:rsidRDefault="0030312D" w:rsidP="0030312D">
            <w:pPr>
              <w:rPr>
                <w:rFonts w:ascii="Times New Roman" w:hAnsi="Times New Roman"/>
                <w:bCs/>
                <w:szCs w:val="21"/>
              </w:rPr>
            </w:pPr>
            <w:r>
              <w:rPr>
                <w:rFonts w:ascii="Times New Roman" w:hAnsi="Times New Roman"/>
                <w:bCs/>
                <w:szCs w:val="21"/>
              </w:rPr>
              <w:t>负责废水回用部分</w:t>
            </w:r>
            <w:r>
              <w:rPr>
                <w:rFonts w:ascii="Times New Roman" w:hAnsi="Times New Roman"/>
                <w:bCs/>
                <w:szCs w:val="21"/>
              </w:rPr>
              <w:t>资料的调研、收集统计和</w:t>
            </w:r>
            <w:r>
              <w:rPr>
                <w:rFonts w:ascii="Times New Roman" w:hAnsi="Times New Roman"/>
                <w:bCs/>
                <w:szCs w:val="21"/>
              </w:rPr>
              <w:t>内容编制。</w:t>
            </w:r>
          </w:p>
        </w:tc>
      </w:tr>
      <w:tr w:rsidR="0019710B" w:rsidRPr="00FA5A22" w:rsidTr="009957DE">
        <w:tc>
          <w:tcPr>
            <w:tcW w:w="1449" w:type="pct"/>
          </w:tcPr>
          <w:p w:rsidR="0019710B" w:rsidRPr="00FA5A22" w:rsidRDefault="0011548B" w:rsidP="009957DE">
            <w:pPr>
              <w:jc w:val="center"/>
              <w:rPr>
                <w:rFonts w:ascii="Times New Roman" w:hAnsi="Times New Roman"/>
                <w:bCs/>
                <w:szCs w:val="21"/>
              </w:rPr>
            </w:pPr>
            <w:r>
              <w:rPr>
                <w:rFonts w:hint="eastAsia"/>
                <w:kern w:val="0"/>
                <w:szCs w:val="20"/>
              </w:rPr>
              <w:t>宁平、欧阳坤、朱灿</w:t>
            </w:r>
          </w:p>
        </w:tc>
        <w:tc>
          <w:tcPr>
            <w:tcW w:w="3551" w:type="pct"/>
          </w:tcPr>
          <w:p w:rsidR="0019710B" w:rsidRPr="0030312D" w:rsidRDefault="0030312D" w:rsidP="009957DE">
            <w:pPr>
              <w:rPr>
                <w:rFonts w:ascii="Times New Roman" w:hAnsi="Times New Roman"/>
                <w:bCs/>
                <w:szCs w:val="21"/>
              </w:rPr>
            </w:pPr>
            <w:r>
              <w:rPr>
                <w:rFonts w:ascii="Times New Roman" w:hAnsi="Times New Roman" w:hint="eastAsia"/>
                <w:bCs/>
                <w:szCs w:val="21"/>
              </w:rPr>
              <w:t>负责</w:t>
            </w:r>
            <w:r w:rsidRPr="0030312D">
              <w:rPr>
                <w:rFonts w:ascii="Times New Roman" w:hAnsi="Times New Roman" w:hint="eastAsia"/>
                <w:bCs/>
                <w:szCs w:val="21"/>
              </w:rPr>
              <w:t>废水循环利用水质控制及技术要求</w:t>
            </w:r>
            <w:r>
              <w:rPr>
                <w:rFonts w:ascii="Times New Roman" w:hAnsi="Times New Roman" w:hint="eastAsia"/>
                <w:bCs/>
                <w:szCs w:val="21"/>
              </w:rPr>
              <w:t>章节内容编制</w:t>
            </w:r>
          </w:p>
        </w:tc>
      </w:tr>
      <w:tr w:rsidR="0019710B" w:rsidRPr="00FA5A22" w:rsidTr="009957DE">
        <w:tc>
          <w:tcPr>
            <w:tcW w:w="1449" w:type="pct"/>
          </w:tcPr>
          <w:p w:rsidR="0019710B" w:rsidRPr="00FA5A22" w:rsidRDefault="0011548B" w:rsidP="009957DE">
            <w:pPr>
              <w:jc w:val="center"/>
              <w:rPr>
                <w:rFonts w:ascii="Times New Roman" w:hAnsi="Times New Roman"/>
                <w:b/>
                <w:szCs w:val="21"/>
              </w:rPr>
            </w:pPr>
            <w:r>
              <w:rPr>
                <w:rFonts w:hint="eastAsia"/>
                <w:kern w:val="0"/>
                <w:szCs w:val="20"/>
              </w:rPr>
              <w:t>李超、牛天荣、杨晓松、肖凯</w:t>
            </w:r>
          </w:p>
        </w:tc>
        <w:tc>
          <w:tcPr>
            <w:tcW w:w="3551" w:type="pct"/>
          </w:tcPr>
          <w:p w:rsidR="0019710B" w:rsidRPr="00FA5A22" w:rsidRDefault="0030312D" w:rsidP="009957DE">
            <w:pPr>
              <w:rPr>
                <w:rFonts w:ascii="Times New Roman" w:hAnsi="Times New Roman"/>
                <w:bCs/>
                <w:szCs w:val="21"/>
              </w:rPr>
            </w:pPr>
            <w:r>
              <w:rPr>
                <w:rFonts w:ascii="Times New Roman" w:hAnsi="Times New Roman" w:hint="eastAsia"/>
                <w:bCs/>
                <w:szCs w:val="21"/>
              </w:rPr>
              <w:t>负责</w:t>
            </w:r>
            <w:r w:rsidRPr="0030312D">
              <w:rPr>
                <w:rFonts w:ascii="Times New Roman" w:hAnsi="Times New Roman" w:hint="eastAsia"/>
                <w:bCs/>
                <w:szCs w:val="21"/>
              </w:rPr>
              <w:t>废水循环利用管理</w:t>
            </w:r>
            <w:r>
              <w:rPr>
                <w:rFonts w:ascii="Times New Roman" w:hAnsi="Times New Roman" w:hint="eastAsia"/>
                <w:bCs/>
                <w:szCs w:val="21"/>
              </w:rPr>
              <w:t>章节内容编制</w:t>
            </w:r>
          </w:p>
        </w:tc>
      </w:tr>
      <w:tr w:rsidR="0019710B" w:rsidRPr="00FA5A22" w:rsidTr="009957DE">
        <w:tc>
          <w:tcPr>
            <w:tcW w:w="1449" w:type="pct"/>
            <w:tcMar>
              <w:left w:w="57" w:type="dxa"/>
              <w:right w:w="57" w:type="dxa"/>
            </w:tcMar>
          </w:tcPr>
          <w:p w:rsidR="0019710B" w:rsidRPr="00FA5A22" w:rsidRDefault="0011548B" w:rsidP="009957DE">
            <w:pPr>
              <w:jc w:val="center"/>
              <w:rPr>
                <w:rFonts w:ascii="Times New Roman" w:hAnsi="Times New Roman"/>
                <w:bCs/>
                <w:szCs w:val="21"/>
              </w:rPr>
            </w:pPr>
            <w:r>
              <w:rPr>
                <w:rFonts w:hint="eastAsia"/>
                <w:kern w:val="0"/>
                <w:szCs w:val="20"/>
              </w:rPr>
              <w:t>邵立南、胡学伟、</w:t>
            </w:r>
            <w:proofErr w:type="gramStart"/>
            <w:r>
              <w:rPr>
                <w:rFonts w:hint="eastAsia"/>
                <w:kern w:val="0"/>
                <w:szCs w:val="20"/>
              </w:rPr>
              <w:t>浣永刚</w:t>
            </w:r>
            <w:proofErr w:type="gramEnd"/>
            <w:r>
              <w:rPr>
                <w:rFonts w:hint="eastAsia"/>
                <w:kern w:val="0"/>
                <w:szCs w:val="20"/>
              </w:rPr>
              <w:t>、赵群</w:t>
            </w:r>
          </w:p>
        </w:tc>
        <w:tc>
          <w:tcPr>
            <w:tcW w:w="3551" w:type="pct"/>
            <w:tcMar>
              <w:left w:w="57" w:type="dxa"/>
              <w:right w:w="57" w:type="dxa"/>
            </w:tcMar>
          </w:tcPr>
          <w:p w:rsidR="0019710B" w:rsidRPr="00FA5A22" w:rsidRDefault="0030312D" w:rsidP="009957DE">
            <w:pPr>
              <w:rPr>
                <w:rFonts w:ascii="Times New Roman" w:hAnsi="Times New Roman"/>
                <w:bCs/>
                <w:szCs w:val="21"/>
              </w:rPr>
            </w:pPr>
            <w:r>
              <w:rPr>
                <w:rFonts w:ascii="Times New Roman" w:hAnsi="Times New Roman"/>
                <w:bCs/>
                <w:szCs w:val="21"/>
              </w:rPr>
              <w:t>负责</w:t>
            </w:r>
            <w:r w:rsidRPr="0030312D">
              <w:rPr>
                <w:rFonts w:ascii="Times New Roman" w:hAnsi="Times New Roman" w:hint="eastAsia"/>
                <w:bCs/>
                <w:szCs w:val="21"/>
              </w:rPr>
              <w:t>规范性引用文件</w:t>
            </w:r>
            <w:r>
              <w:rPr>
                <w:rFonts w:ascii="Times New Roman" w:hAnsi="Times New Roman" w:hint="eastAsia"/>
                <w:bCs/>
                <w:szCs w:val="21"/>
              </w:rPr>
              <w:t>、</w:t>
            </w:r>
            <w:r w:rsidRPr="0030312D">
              <w:rPr>
                <w:rFonts w:ascii="Times New Roman" w:hAnsi="Times New Roman" w:hint="eastAsia"/>
                <w:bCs/>
                <w:szCs w:val="21"/>
              </w:rPr>
              <w:t>术语和定义</w:t>
            </w:r>
            <w:r>
              <w:rPr>
                <w:rFonts w:ascii="Times New Roman" w:hAnsi="Times New Roman" w:hint="eastAsia"/>
                <w:bCs/>
                <w:szCs w:val="21"/>
              </w:rPr>
              <w:t>章节编制</w:t>
            </w:r>
          </w:p>
        </w:tc>
      </w:tr>
      <w:tr w:rsidR="0011548B" w:rsidRPr="00FA5A22" w:rsidTr="009957DE">
        <w:tc>
          <w:tcPr>
            <w:tcW w:w="1449" w:type="pct"/>
            <w:tcMar>
              <w:left w:w="57" w:type="dxa"/>
              <w:right w:w="57" w:type="dxa"/>
            </w:tcMar>
          </w:tcPr>
          <w:p w:rsidR="0011548B" w:rsidRPr="00FA5A22" w:rsidRDefault="0011548B" w:rsidP="009957DE">
            <w:pPr>
              <w:jc w:val="center"/>
              <w:rPr>
                <w:rFonts w:ascii="Times New Roman" w:hAnsi="Times New Roman"/>
                <w:bCs/>
                <w:szCs w:val="21"/>
              </w:rPr>
            </w:pPr>
            <w:r>
              <w:rPr>
                <w:rFonts w:hint="eastAsia"/>
                <w:kern w:val="0"/>
                <w:szCs w:val="20"/>
              </w:rPr>
              <w:t>黄建洪、陈玉芳、宋浩然、张吉明、杨得臣</w:t>
            </w:r>
          </w:p>
        </w:tc>
        <w:tc>
          <w:tcPr>
            <w:tcW w:w="3551" w:type="pct"/>
            <w:tcMar>
              <w:left w:w="57" w:type="dxa"/>
              <w:right w:w="57" w:type="dxa"/>
            </w:tcMar>
          </w:tcPr>
          <w:p w:rsidR="0011548B" w:rsidRPr="00FA5A22" w:rsidRDefault="0030312D" w:rsidP="009957DE">
            <w:pPr>
              <w:rPr>
                <w:rFonts w:ascii="Times New Roman" w:hAnsi="Times New Roman"/>
                <w:bCs/>
                <w:szCs w:val="21"/>
              </w:rPr>
            </w:pPr>
            <w:r>
              <w:rPr>
                <w:rFonts w:ascii="Times New Roman" w:hAnsi="Times New Roman"/>
                <w:bCs/>
                <w:szCs w:val="21"/>
              </w:rPr>
              <w:t>参与</w:t>
            </w:r>
            <w:r>
              <w:rPr>
                <w:rFonts w:ascii="Times New Roman" w:hAnsi="Times New Roman"/>
                <w:bCs/>
                <w:szCs w:val="21"/>
              </w:rPr>
              <w:t>废水来源部</w:t>
            </w:r>
            <w:r>
              <w:rPr>
                <w:rFonts w:ascii="Times New Roman" w:hAnsi="Times New Roman" w:hint="eastAsia"/>
                <w:bCs/>
                <w:szCs w:val="21"/>
              </w:rPr>
              <w:t>分</w:t>
            </w:r>
            <w:r>
              <w:rPr>
                <w:rFonts w:ascii="Times New Roman" w:hAnsi="Times New Roman"/>
                <w:bCs/>
                <w:szCs w:val="21"/>
              </w:rPr>
              <w:t>资料的调研、收集统计和内容编制</w:t>
            </w:r>
          </w:p>
        </w:tc>
      </w:tr>
      <w:tr w:rsidR="0011548B" w:rsidRPr="00FA5A22" w:rsidTr="009957DE">
        <w:tc>
          <w:tcPr>
            <w:tcW w:w="1449" w:type="pct"/>
            <w:tcMar>
              <w:left w:w="57" w:type="dxa"/>
              <w:right w:w="57" w:type="dxa"/>
            </w:tcMar>
          </w:tcPr>
          <w:p w:rsidR="0011548B" w:rsidRPr="00FA5A22" w:rsidRDefault="0011548B" w:rsidP="009957DE">
            <w:pPr>
              <w:jc w:val="center"/>
              <w:rPr>
                <w:rFonts w:ascii="Times New Roman" w:hAnsi="Times New Roman"/>
                <w:bCs/>
                <w:szCs w:val="21"/>
              </w:rPr>
            </w:pPr>
            <w:proofErr w:type="gramStart"/>
            <w:r>
              <w:rPr>
                <w:rFonts w:hint="eastAsia"/>
                <w:kern w:val="0"/>
                <w:szCs w:val="20"/>
              </w:rPr>
              <w:t>汪卫东</w:t>
            </w:r>
            <w:proofErr w:type="gramEnd"/>
            <w:r>
              <w:rPr>
                <w:rFonts w:hint="eastAsia"/>
                <w:kern w:val="0"/>
                <w:szCs w:val="20"/>
              </w:rPr>
              <w:t>、李杰、孙健康、李晨、李艳燕、崔祥芬</w:t>
            </w:r>
          </w:p>
        </w:tc>
        <w:tc>
          <w:tcPr>
            <w:tcW w:w="3551" w:type="pct"/>
            <w:tcMar>
              <w:left w:w="57" w:type="dxa"/>
              <w:right w:w="57" w:type="dxa"/>
            </w:tcMar>
          </w:tcPr>
          <w:p w:rsidR="0011548B" w:rsidRPr="00FA5A22" w:rsidRDefault="0030312D" w:rsidP="009957DE">
            <w:pPr>
              <w:rPr>
                <w:rFonts w:ascii="Times New Roman" w:hAnsi="Times New Roman"/>
                <w:bCs/>
                <w:szCs w:val="21"/>
              </w:rPr>
            </w:pPr>
            <w:r>
              <w:rPr>
                <w:rFonts w:ascii="Times New Roman" w:hAnsi="Times New Roman"/>
                <w:bCs/>
                <w:szCs w:val="21"/>
              </w:rPr>
              <w:t>参与</w:t>
            </w:r>
            <w:r>
              <w:rPr>
                <w:rFonts w:ascii="Times New Roman" w:hAnsi="Times New Roman"/>
                <w:bCs/>
                <w:szCs w:val="21"/>
              </w:rPr>
              <w:t>废水回用部分资料的调研、收集统计和内容编制</w:t>
            </w:r>
          </w:p>
        </w:tc>
      </w:tr>
    </w:tbl>
    <w:p w:rsidR="00AD410C" w:rsidRPr="00B64839" w:rsidRDefault="00AD410C"/>
    <w:p w:rsidR="00AD410C" w:rsidRDefault="00D47EF4">
      <w:pPr>
        <w:pStyle w:val="2"/>
      </w:pPr>
      <w:r>
        <w:rPr>
          <w:rFonts w:hint="eastAsia"/>
        </w:rPr>
        <w:t>1.</w:t>
      </w:r>
      <w:r>
        <w:t>4</w:t>
      </w:r>
      <w:r>
        <w:rPr>
          <w:rFonts w:hint="eastAsia"/>
        </w:rPr>
        <w:t xml:space="preserve"> </w:t>
      </w:r>
      <w:r>
        <w:rPr>
          <w:rFonts w:hint="eastAsia"/>
        </w:rPr>
        <w:t>主要工作过程</w:t>
      </w:r>
      <w:bookmarkEnd w:id="4"/>
    </w:p>
    <w:p w:rsidR="00AD410C" w:rsidRDefault="00D47EF4">
      <w:pPr>
        <w:rPr>
          <w:rFonts w:ascii="黑体" w:eastAsia="黑体" w:hAnsi="黑体" w:cs="黑体"/>
          <w:kern w:val="0"/>
          <w:sz w:val="24"/>
          <w:szCs w:val="24"/>
        </w:rPr>
      </w:pPr>
      <w:r w:rsidRPr="00B64839">
        <w:rPr>
          <w:rFonts w:ascii="黑体" w:eastAsia="黑体" w:hAnsi="黑体" w:cs="黑体"/>
          <w:kern w:val="0"/>
          <w:sz w:val="24"/>
          <w:szCs w:val="24"/>
        </w:rPr>
        <w:t>1.4.1预研阶段</w:t>
      </w:r>
    </w:p>
    <w:p w:rsidR="0019710B" w:rsidRDefault="0019710B" w:rsidP="0019710B">
      <w:pPr>
        <w:spacing w:line="360" w:lineRule="auto"/>
        <w:ind w:firstLine="450"/>
        <w:rPr>
          <w:rFonts w:ascii="Times New Roman"/>
          <w:kern w:val="0"/>
          <w:sz w:val="24"/>
          <w:szCs w:val="24"/>
        </w:rPr>
      </w:pPr>
      <w:r w:rsidRPr="00B64839">
        <w:rPr>
          <w:rFonts w:ascii="Times New Roman" w:hint="eastAsia"/>
          <w:kern w:val="0"/>
          <w:sz w:val="24"/>
          <w:szCs w:val="24"/>
        </w:rPr>
        <w:t>202</w:t>
      </w:r>
      <w:r w:rsidR="009957DE">
        <w:rPr>
          <w:rFonts w:ascii="Times New Roman" w:hint="eastAsia"/>
          <w:kern w:val="0"/>
          <w:sz w:val="24"/>
          <w:szCs w:val="24"/>
        </w:rPr>
        <w:t>4</w:t>
      </w:r>
      <w:r w:rsidRPr="00B64839">
        <w:rPr>
          <w:rFonts w:ascii="Times New Roman" w:hint="eastAsia"/>
          <w:kern w:val="0"/>
          <w:sz w:val="24"/>
          <w:szCs w:val="24"/>
        </w:rPr>
        <w:t>年</w:t>
      </w:r>
      <w:r w:rsidR="009957DE">
        <w:rPr>
          <w:rFonts w:ascii="Times New Roman" w:hint="eastAsia"/>
          <w:kern w:val="0"/>
          <w:sz w:val="24"/>
          <w:szCs w:val="24"/>
        </w:rPr>
        <w:t>4</w:t>
      </w:r>
      <w:r w:rsidRPr="00B64839">
        <w:rPr>
          <w:rFonts w:ascii="Times New Roman" w:hint="eastAsia"/>
          <w:kern w:val="0"/>
          <w:sz w:val="24"/>
          <w:szCs w:val="24"/>
        </w:rPr>
        <w:t>～</w:t>
      </w:r>
      <w:r w:rsidR="009957DE">
        <w:rPr>
          <w:rFonts w:ascii="Times New Roman" w:hint="eastAsia"/>
          <w:kern w:val="0"/>
          <w:sz w:val="24"/>
          <w:szCs w:val="24"/>
        </w:rPr>
        <w:t>12</w:t>
      </w:r>
      <w:r w:rsidRPr="00B64839">
        <w:rPr>
          <w:rFonts w:ascii="Times New Roman" w:hint="eastAsia"/>
          <w:kern w:val="0"/>
          <w:sz w:val="24"/>
          <w:szCs w:val="24"/>
        </w:rPr>
        <w:t>月</w:t>
      </w:r>
      <w:r>
        <w:rPr>
          <w:rFonts w:ascii="Times New Roman" w:hint="eastAsia"/>
          <w:kern w:val="0"/>
          <w:sz w:val="24"/>
          <w:szCs w:val="24"/>
        </w:rPr>
        <w:t>，</w:t>
      </w:r>
      <w:r w:rsidR="009957DE">
        <w:rPr>
          <w:rFonts w:ascii="Times New Roman" w:hint="eastAsia"/>
          <w:kern w:val="0"/>
          <w:sz w:val="24"/>
          <w:szCs w:val="24"/>
        </w:rPr>
        <w:t>编制组</w:t>
      </w:r>
      <w:r>
        <w:rPr>
          <w:rFonts w:ascii="Times New Roman" w:hint="eastAsia"/>
          <w:kern w:val="0"/>
          <w:sz w:val="24"/>
          <w:szCs w:val="24"/>
        </w:rPr>
        <w:t>开展</w:t>
      </w:r>
      <w:r w:rsidR="009957DE">
        <w:rPr>
          <w:rFonts w:ascii="Times New Roman" w:hint="eastAsia"/>
          <w:kern w:val="0"/>
          <w:sz w:val="24"/>
          <w:szCs w:val="24"/>
        </w:rPr>
        <w:t>了</w:t>
      </w:r>
      <w:r>
        <w:rPr>
          <w:rFonts w:ascii="Times New Roman" w:hint="eastAsia"/>
          <w:kern w:val="0"/>
          <w:sz w:val="24"/>
          <w:szCs w:val="24"/>
        </w:rPr>
        <w:t>铜冶炼行业生产及废水循环利用的相关法律、法规、标准及现行技术的文献调研和国内铜冶炼企业进行现场考察与资料调研，</w:t>
      </w:r>
      <w:r w:rsidRPr="00B64839">
        <w:rPr>
          <w:rFonts w:ascii="Times New Roman" w:hint="eastAsia"/>
          <w:kern w:val="0"/>
          <w:sz w:val="24"/>
          <w:szCs w:val="24"/>
        </w:rPr>
        <w:t>主要方式为：收集企业资料、现场踏勘、与企业管理人员及技术人员进行交流并征求其意见等。</w:t>
      </w:r>
      <w:r>
        <w:rPr>
          <w:rFonts w:ascii="Times New Roman" w:hint="eastAsia"/>
          <w:kern w:val="0"/>
          <w:sz w:val="24"/>
          <w:szCs w:val="24"/>
        </w:rPr>
        <w:t>根据调查数据统计，结合相关文献数据及整理调研材料，编制组完成了《铜冶炼废水循环利用技术规范》（草案）及编制说明。</w:t>
      </w:r>
    </w:p>
    <w:p w:rsidR="00AD410C" w:rsidRDefault="00D47EF4">
      <w:pPr>
        <w:pStyle w:val="a0"/>
        <w:rPr>
          <w:rFonts w:ascii="黑体" w:eastAsia="黑体" w:hAnsi="黑体" w:cs="黑体"/>
          <w:kern w:val="0"/>
          <w:sz w:val="24"/>
          <w:szCs w:val="24"/>
        </w:rPr>
      </w:pPr>
      <w:r w:rsidRPr="00B64839">
        <w:rPr>
          <w:rFonts w:ascii="黑体" w:eastAsia="黑体" w:hAnsi="黑体" w:cs="黑体"/>
          <w:kern w:val="0"/>
          <w:sz w:val="24"/>
          <w:szCs w:val="24"/>
        </w:rPr>
        <w:t>1.4.2</w:t>
      </w:r>
      <w:r w:rsidRPr="00B64839">
        <w:rPr>
          <w:rFonts w:ascii="黑体" w:eastAsia="黑体" w:hAnsi="黑体" w:cs="黑体" w:hint="eastAsia"/>
          <w:kern w:val="0"/>
          <w:sz w:val="24"/>
          <w:szCs w:val="24"/>
        </w:rPr>
        <w:t>标准立项</w:t>
      </w:r>
    </w:p>
    <w:p w:rsidR="0019710B" w:rsidRPr="00B64839" w:rsidRDefault="0019710B" w:rsidP="00B64839">
      <w:pPr>
        <w:spacing w:line="360" w:lineRule="auto"/>
        <w:ind w:firstLine="450"/>
        <w:rPr>
          <w:rFonts w:ascii="Times New Roman"/>
          <w:kern w:val="0"/>
          <w:sz w:val="24"/>
          <w:szCs w:val="24"/>
        </w:rPr>
      </w:pPr>
      <w:r>
        <w:rPr>
          <w:rFonts w:ascii="Times New Roman" w:hint="eastAsia"/>
          <w:kern w:val="0"/>
          <w:sz w:val="24"/>
          <w:szCs w:val="24"/>
        </w:rPr>
        <w:t>2022</w:t>
      </w:r>
      <w:r>
        <w:rPr>
          <w:rFonts w:ascii="Times New Roman" w:hint="eastAsia"/>
          <w:kern w:val="0"/>
          <w:sz w:val="24"/>
          <w:szCs w:val="24"/>
        </w:rPr>
        <w:t>年</w:t>
      </w:r>
      <w:r w:rsidR="009957DE">
        <w:rPr>
          <w:rFonts w:ascii="Times New Roman" w:hint="eastAsia"/>
          <w:kern w:val="0"/>
          <w:sz w:val="24"/>
          <w:szCs w:val="24"/>
        </w:rPr>
        <w:t>4</w:t>
      </w:r>
      <w:r w:rsidR="009957DE">
        <w:rPr>
          <w:rFonts w:ascii="Times New Roman" w:hint="eastAsia"/>
          <w:kern w:val="0"/>
          <w:sz w:val="24"/>
          <w:szCs w:val="24"/>
        </w:rPr>
        <w:t>月，</w:t>
      </w:r>
      <w:r>
        <w:rPr>
          <w:rFonts w:ascii="Times New Roman" w:hint="eastAsia"/>
          <w:kern w:val="0"/>
          <w:sz w:val="24"/>
          <w:szCs w:val="24"/>
        </w:rPr>
        <w:t>工业和信息化部发布了《</w:t>
      </w:r>
      <w:r>
        <w:rPr>
          <w:rFonts w:ascii="Times New Roman" w:hint="eastAsia"/>
          <w:kern w:val="0"/>
          <w:sz w:val="24"/>
          <w:szCs w:val="24"/>
        </w:rPr>
        <w:t>2022</w:t>
      </w:r>
      <w:r>
        <w:rPr>
          <w:rFonts w:ascii="Times New Roman" w:hint="eastAsia"/>
          <w:kern w:val="0"/>
          <w:sz w:val="24"/>
          <w:szCs w:val="24"/>
        </w:rPr>
        <w:t>年第一批行业标准制修订和外文版项目计划》（工</w:t>
      </w:r>
      <w:proofErr w:type="gramStart"/>
      <w:r>
        <w:rPr>
          <w:rFonts w:ascii="Times New Roman" w:hint="eastAsia"/>
          <w:kern w:val="0"/>
          <w:sz w:val="24"/>
          <w:szCs w:val="24"/>
        </w:rPr>
        <w:t>信厅科函</w:t>
      </w:r>
      <w:proofErr w:type="gramEnd"/>
      <w:r>
        <w:rPr>
          <w:rFonts w:ascii="Times New Roman" w:hint="eastAsia"/>
          <w:kern w:val="0"/>
          <w:sz w:val="24"/>
          <w:szCs w:val="24"/>
        </w:rPr>
        <w:t>〔</w:t>
      </w:r>
      <w:r>
        <w:rPr>
          <w:rFonts w:ascii="Times New Roman" w:hint="eastAsia"/>
          <w:kern w:val="0"/>
          <w:sz w:val="24"/>
          <w:szCs w:val="24"/>
        </w:rPr>
        <w:t>2022</w:t>
      </w:r>
      <w:r>
        <w:rPr>
          <w:rFonts w:ascii="Times New Roman" w:hint="eastAsia"/>
          <w:kern w:val="0"/>
          <w:sz w:val="24"/>
          <w:szCs w:val="24"/>
        </w:rPr>
        <w:t>〕</w:t>
      </w:r>
      <w:r>
        <w:rPr>
          <w:rFonts w:ascii="Times New Roman" w:hint="eastAsia"/>
          <w:kern w:val="0"/>
          <w:sz w:val="24"/>
          <w:szCs w:val="24"/>
        </w:rPr>
        <w:t>94</w:t>
      </w:r>
      <w:r>
        <w:rPr>
          <w:rFonts w:ascii="Times New Roman" w:hint="eastAsia"/>
          <w:kern w:val="0"/>
          <w:sz w:val="24"/>
          <w:szCs w:val="24"/>
        </w:rPr>
        <w:t>号），</w:t>
      </w:r>
      <w:r w:rsidR="009957DE">
        <w:rPr>
          <w:rFonts w:ascii="Times New Roman" w:hint="eastAsia"/>
          <w:kern w:val="0"/>
          <w:sz w:val="24"/>
          <w:szCs w:val="24"/>
        </w:rPr>
        <w:t>确定了</w:t>
      </w:r>
      <w:r w:rsidR="009957DE" w:rsidRPr="009957DE">
        <w:rPr>
          <w:rFonts w:ascii="Times New Roman" w:hint="eastAsia"/>
          <w:kern w:val="0"/>
          <w:sz w:val="24"/>
          <w:szCs w:val="24"/>
        </w:rPr>
        <w:t>行业标准《铜冶炼废水循环利用技术规范》制定计划编号：</w:t>
      </w:r>
      <w:r w:rsidR="009957DE" w:rsidRPr="009957DE">
        <w:rPr>
          <w:rFonts w:ascii="Times New Roman" w:hint="eastAsia"/>
          <w:kern w:val="0"/>
          <w:sz w:val="24"/>
          <w:szCs w:val="24"/>
        </w:rPr>
        <w:t>2019-1564T-YS</w:t>
      </w:r>
      <w:r w:rsidR="009957DE" w:rsidRPr="009957DE">
        <w:rPr>
          <w:rFonts w:ascii="Times New Roman" w:hint="eastAsia"/>
          <w:kern w:val="0"/>
          <w:sz w:val="24"/>
          <w:szCs w:val="24"/>
        </w:rPr>
        <w:t>，项目研究周期</w:t>
      </w:r>
      <w:r w:rsidR="009957DE" w:rsidRPr="009957DE">
        <w:rPr>
          <w:rFonts w:ascii="Times New Roman" w:hint="eastAsia"/>
          <w:kern w:val="0"/>
          <w:sz w:val="24"/>
          <w:szCs w:val="24"/>
        </w:rPr>
        <w:t>24</w:t>
      </w:r>
      <w:r w:rsidR="009957DE" w:rsidRPr="009957DE">
        <w:rPr>
          <w:rFonts w:ascii="Times New Roman" w:hint="eastAsia"/>
          <w:kern w:val="0"/>
          <w:sz w:val="24"/>
          <w:szCs w:val="24"/>
        </w:rPr>
        <w:t>个月，标准完成期限为</w:t>
      </w:r>
      <w:r w:rsidR="009957DE" w:rsidRPr="009957DE">
        <w:rPr>
          <w:rFonts w:ascii="Times New Roman" w:hint="eastAsia"/>
          <w:kern w:val="0"/>
          <w:sz w:val="24"/>
          <w:szCs w:val="24"/>
        </w:rPr>
        <w:t>2024</w:t>
      </w:r>
      <w:r w:rsidR="009957DE" w:rsidRPr="009957DE">
        <w:rPr>
          <w:rFonts w:ascii="Times New Roman" w:hint="eastAsia"/>
          <w:kern w:val="0"/>
          <w:sz w:val="24"/>
          <w:szCs w:val="24"/>
        </w:rPr>
        <w:t>年</w:t>
      </w:r>
      <w:r w:rsidR="009957DE" w:rsidRPr="009957DE">
        <w:rPr>
          <w:rFonts w:ascii="Times New Roman" w:hint="eastAsia"/>
          <w:kern w:val="0"/>
          <w:sz w:val="24"/>
          <w:szCs w:val="24"/>
        </w:rPr>
        <w:t>4</w:t>
      </w:r>
      <w:r w:rsidR="009957DE" w:rsidRPr="009957DE">
        <w:rPr>
          <w:rFonts w:ascii="Times New Roman" w:hint="eastAsia"/>
          <w:kern w:val="0"/>
          <w:sz w:val="24"/>
          <w:szCs w:val="24"/>
        </w:rPr>
        <w:t>月</w:t>
      </w:r>
      <w:r w:rsidR="009957DE">
        <w:rPr>
          <w:rFonts w:ascii="Times New Roman" w:hint="eastAsia"/>
          <w:kern w:val="0"/>
          <w:sz w:val="24"/>
          <w:szCs w:val="24"/>
        </w:rPr>
        <w:t>，</w:t>
      </w:r>
      <w:r w:rsidR="009957DE" w:rsidRPr="009957DE">
        <w:rPr>
          <w:rFonts w:ascii="Times New Roman" w:hint="eastAsia"/>
          <w:kern w:val="0"/>
          <w:sz w:val="24"/>
          <w:szCs w:val="24"/>
        </w:rPr>
        <w:t>项目由全国有色金属标准化技术委员会归口，</w:t>
      </w:r>
    </w:p>
    <w:p w:rsidR="00AD410C" w:rsidRDefault="00D47EF4">
      <w:pPr>
        <w:pStyle w:val="a0"/>
        <w:rPr>
          <w:rFonts w:ascii="黑体" w:eastAsia="黑体" w:hAnsi="黑体" w:cs="黑体"/>
          <w:kern w:val="0"/>
          <w:sz w:val="24"/>
          <w:szCs w:val="24"/>
        </w:rPr>
      </w:pPr>
      <w:r w:rsidRPr="00B64839">
        <w:rPr>
          <w:rFonts w:ascii="黑体" w:eastAsia="黑体" w:hAnsi="黑体" w:cs="黑体"/>
          <w:kern w:val="0"/>
          <w:sz w:val="24"/>
          <w:szCs w:val="24"/>
        </w:rPr>
        <w:t>1.4.3</w:t>
      </w:r>
      <w:r w:rsidRPr="00B64839">
        <w:rPr>
          <w:rFonts w:ascii="黑体" w:eastAsia="黑体" w:hAnsi="黑体" w:cs="黑体" w:hint="eastAsia"/>
          <w:kern w:val="0"/>
          <w:sz w:val="24"/>
          <w:szCs w:val="24"/>
        </w:rPr>
        <w:t>起草阶段</w:t>
      </w:r>
    </w:p>
    <w:p w:rsidR="009957DE" w:rsidRDefault="0019710B" w:rsidP="00B64839">
      <w:pPr>
        <w:spacing w:line="360" w:lineRule="auto"/>
        <w:ind w:firstLine="450"/>
        <w:rPr>
          <w:rFonts w:ascii="Times New Roman"/>
          <w:kern w:val="0"/>
          <w:sz w:val="24"/>
          <w:szCs w:val="24"/>
        </w:rPr>
      </w:pPr>
      <w:r w:rsidRPr="00B64839">
        <w:rPr>
          <w:rFonts w:ascii="Times New Roman" w:hint="eastAsia"/>
          <w:kern w:val="0"/>
          <w:sz w:val="24"/>
          <w:szCs w:val="24"/>
        </w:rPr>
        <w:t>202</w:t>
      </w:r>
      <w:r w:rsidR="009957DE">
        <w:rPr>
          <w:rFonts w:ascii="Times New Roman" w:hint="eastAsia"/>
          <w:kern w:val="0"/>
          <w:sz w:val="24"/>
          <w:szCs w:val="24"/>
        </w:rPr>
        <w:t>2</w:t>
      </w:r>
      <w:r w:rsidRPr="00B64839">
        <w:rPr>
          <w:rFonts w:ascii="Times New Roman" w:hint="eastAsia"/>
          <w:kern w:val="0"/>
          <w:sz w:val="24"/>
          <w:szCs w:val="24"/>
        </w:rPr>
        <w:t>年</w:t>
      </w:r>
      <w:r w:rsidR="009957DE">
        <w:rPr>
          <w:rFonts w:ascii="Times New Roman" w:hint="eastAsia"/>
          <w:kern w:val="0"/>
          <w:sz w:val="24"/>
          <w:szCs w:val="24"/>
        </w:rPr>
        <w:t>7</w:t>
      </w:r>
      <w:r w:rsidRPr="00B64839">
        <w:rPr>
          <w:rFonts w:ascii="Times New Roman" w:hint="eastAsia"/>
          <w:kern w:val="0"/>
          <w:sz w:val="24"/>
          <w:szCs w:val="24"/>
        </w:rPr>
        <w:t>月，</w:t>
      </w:r>
      <w:r w:rsidR="009957DE">
        <w:rPr>
          <w:rFonts w:ascii="Times New Roman" w:hint="eastAsia"/>
          <w:kern w:val="0"/>
          <w:sz w:val="24"/>
          <w:szCs w:val="24"/>
        </w:rPr>
        <w:t>编制组完成了</w:t>
      </w:r>
      <w:r w:rsidR="009957DE" w:rsidRPr="009957DE">
        <w:rPr>
          <w:rFonts w:ascii="Times New Roman" w:hint="eastAsia"/>
          <w:kern w:val="0"/>
          <w:sz w:val="24"/>
          <w:szCs w:val="24"/>
        </w:rPr>
        <w:t>《铜冶炼废水循环利用技术规范》标准制</w:t>
      </w:r>
      <w:r w:rsidR="009957DE" w:rsidRPr="009957DE">
        <w:rPr>
          <w:rFonts w:ascii="Times New Roman" w:hint="eastAsia"/>
          <w:kern w:val="0"/>
          <w:sz w:val="24"/>
          <w:szCs w:val="24"/>
        </w:rPr>
        <w:t>(</w:t>
      </w:r>
      <w:r w:rsidR="009957DE" w:rsidRPr="009957DE">
        <w:rPr>
          <w:rFonts w:ascii="Times New Roman" w:hint="eastAsia"/>
          <w:kern w:val="0"/>
          <w:sz w:val="24"/>
          <w:szCs w:val="24"/>
        </w:rPr>
        <w:t>修</w:t>
      </w:r>
      <w:r w:rsidR="009957DE" w:rsidRPr="009957DE">
        <w:rPr>
          <w:rFonts w:ascii="Times New Roman" w:hint="eastAsia"/>
          <w:kern w:val="0"/>
          <w:sz w:val="24"/>
          <w:szCs w:val="24"/>
        </w:rPr>
        <w:t>)</w:t>
      </w:r>
      <w:proofErr w:type="gramStart"/>
      <w:r w:rsidR="009957DE" w:rsidRPr="009957DE">
        <w:rPr>
          <w:rFonts w:ascii="Times New Roman" w:hint="eastAsia"/>
          <w:kern w:val="0"/>
          <w:sz w:val="24"/>
          <w:szCs w:val="24"/>
        </w:rPr>
        <w:t>订项目</w:t>
      </w:r>
      <w:proofErr w:type="gramEnd"/>
      <w:r w:rsidR="009957DE" w:rsidRPr="009957DE">
        <w:rPr>
          <w:rFonts w:ascii="Times New Roman" w:hint="eastAsia"/>
          <w:kern w:val="0"/>
          <w:sz w:val="24"/>
          <w:szCs w:val="24"/>
        </w:rPr>
        <w:t>落实任务书</w:t>
      </w:r>
      <w:r w:rsidR="009957DE">
        <w:rPr>
          <w:rFonts w:ascii="Times New Roman" w:hint="eastAsia"/>
          <w:kern w:val="0"/>
          <w:sz w:val="24"/>
          <w:szCs w:val="24"/>
        </w:rPr>
        <w:t>，</w:t>
      </w:r>
      <w:r w:rsidRPr="00B64839">
        <w:rPr>
          <w:rFonts w:ascii="Times New Roman" w:hint="eastAsia"/>
          <w:kern w:val="0"/>
          <w:sz w:val="24"/>
          <w:szCs w:val="24"/>
        </w:rPr>
        <w:t>细化了工作方案，确定了工作重点，对下一步对标准编制的工作进度、任务分工、调研计划等进行了安排。</w:t>
      </w:r>
    </w:p>
    <w:p w:rsidR="0019710B" w:rsidRDefault="0019710B" w:rsidP="00B64839">
      <w:pPr>
        <w:adjustRightInd w:val="0"/>
        <w:snapToGrid w:val="0"/>
        <w:spacing w:line="360" w:lineRule="auto"/>
        <w:ind w:firstLineChars="200" w:firstLine="480"/>
        <w:rPr>
          <w:rFonts w:ascii="Times New Roman"/>
          <w:kern w:val="0"/>
          <w:sz w:val="24"/>
          <w:szCs w:val="24"/>
        </w:rPr>
      </w:pPr>
      <w:r w:rsidRPr="00B64839">
        <w:rPr>
          <w:rFonts w:ascii="Times New Roman" w:hint="eastAsia"/>
          <w:kern w:val="0"/>
          <w:sz w:val="24"/>
          <w:szCs w:val="24"/>
        </w:rPr>
        <w:lastRenderedPageBreak/>
        <w:t>202</w:t>
      </w:r>
      <w:r w:rsidR="009957DE">
        <w:rPr>
          <w:rFonts w:ascii="Times New Roman" w:hint="eastAsia"/>
          <w:kern w:val="0"/>
          <w:sz w:val="24"/>
          <w:szCs w:val="24"/>
        </w:rPr>
        <w:t>2</w:t>
      </w:r>
      <w:r w:rsidRPr="00B64839">
        <w:rPr>
          <w:rFonts w:ascii="Times New Roman" w:hint="eastAsia"/>
          <w:kern w:val="0"/>
          <w:sz w:val="24"/>
          <w:szCs w:val="24"/>
        </w:rPr>
        <w:t>年</w:t>
      </w:r>
      <w:r w:rsidR="009957DE">
        <w:rPr>
          <w:rFonts w:ascii="Times New Roman" w:hint="eastAsia"/>
          <w:kern w:val="0"/>
          <w:sz w:val="24"/>
          <w:szCs w:val="24"/>
        </w:rPr>
        <w:t>7</w:t>
      </w:r>
      <w:r w:rsidRPr="00B64839">
        <w:rPr>
          <w:rFonts w:ascii="Times New Roman" w:hint="eastAsia"/>
          <w:kern w:val="0"/>
          <w:sz w:val="24"/>
          <w:szCs w:val="24"/>
        </w:rPr>
        <w:t>-</w:t>
      </w:r>
      <w:r w:rsidR="009957DE">
        <w:rPr>
          <w:rFonts w:ascii="Times New Roman" w:hint="eastAsia"/>
          <w:kern w:val="0"/>
          <w:sz w:val="24"/>
          <w:szCs w:val="24"/>
        </w:rPr>
        <w:t>2023</w:t>
      </w:r>
      <w:r w:rsidR="009957DE">
        <w:rPr>
          <w:rFonts w:ascii="Times New Roman" w:hint="eastAsia"/>
          <w:kern w:val="0"/>
          <w:sz w:val="24"/>
          <w:szCs w:val="24"/>
        </w:rPr>
        <w:t>年</w:t>
      </w:r>
      <w:r w:rsidR="009957DE">
        <w:rPr>
          <w:rFonts w:ascii="Times New Roman" w:hint="eastAsia"/>
          <w:kern w:val="0"/>
          <w:sz w:val="24"/>
          <w:szCs w:val="24"/>
        </w:rPr>
        <w:t>3</w:t>
      </w:r>
      <w:r w:rsidRPr="00B64839">
        <w:rPr>
          <w:rFonts w:ascii="Times New Roman" w:hint="eastAsia"/>
          <w:kern w:val="0"/>
          <w:sz w:val="24"/>
          <w:szCs w:val="24"/>
        </w:rPr>
        <w:t>月，标准编制组成员对</w:t>
      </w:r>
      <w:r w:rsidR="008F4393">
        <w:rPr>
          <w:rFonts w:hint="eastAsia"/>
          <w:sz w:val="24"/>
        </w:rPr>
        <w:t>铜陵有色金属集团股份有限公司金冠铜业分公司、金隆铜业有限公司、易门铜业有限公司、</w:t>
      </w:r>
      <w:r w:rsidR="008F4393">
        <w:rPr>
          <w:sz w:val="24"/>
        </w:rPr>
        <w:t>山东中金岭南铜业有限责任公司、</w:t>
      </w:r>
      <w:r w:rsidR="008F4393">
        <w:rPr>
          <w:rFonts w:hint="eastAsia"/>
          <w:sz w:val="24"/>
        </w:rPr>
        <w:t>云南铜业股份有限公司西南铜业分公司、河南中原黄金冶炼厂有限责任公司、</w:t>
      </w:r>
      <w:r w:rsidR="00FE3EBD">
        <w:rPr>
          <w:rFonts w:hint="eastAsia"/>
          <w:sz w:val="24"/>
        </w:rPr>
        <w:t>紫金山金铜矿铜矿湿法厂、</w:t>
      </w:r>
      <w:r w:rsidR="008F4393" w:rsidRPr="00E03760">
        <w:rPr>
          <w:rFonts w:hint="eastAsia"/>
          <w:sz w:val="24"/>
        </w:rPr>
        <w:t>中金</w:t>
      </w:r>
      <w:r w:rsidR="008F4393">
        <w:rPr>
          <w:rFonts w:hint="eastAsia"/>
          <w:sz w:val="24"/>
        </w:rPr>
        <w:t>嵩县</w:t>
      </w:r>
      <w:proofErr w:type="gramStart"/>
      <w:r w:rsidR="008F4393" w:rsidRPr="00E03760">
        <w:rPr>
          <w:rFonts w:hint="eastAsia"/>
          <w:sz w:val="24"/>
        </w:rPr>
        <w:t>嵩</w:t>
      </w:r>
      <w:proofErr w:type="gramEnd"/>
      <w:r w:rsidR="008F4393" w:rsidRPr="00E03760">
        <w:rPr>
          <w:rFonts w:hint="eastAsia"/>
          <w:sz w:val="24"/>
        </w:rPr>
        <w:t>原黄金冶炼有限责任公司</w:t>
      </w:r>
      <w:r w:rsidRPr="00B64839">
        <w:rPr>
          <w:rFonts w:ascii="Times New Roman" w:hint="eastAsia"/>
          <w:kern w:val="0"/>
          <w:sz w:val="24"/>
          <w:szCs w:val="24"/>
        </w:rPr>
        <w:t>等</w:t>
      </w:r>
      <w:r w:rsidR="009957DE">
        <w:rPr>
          <w:rFonts w:ascii="Times New Roman" w:hint="eastAsia"/>
          <w:kern w:val="0"/>
          <w:sz w:val="24"/>
          <w:szCs w:val="24"/>
        </w:rPr>
        <w:t>铜</w:t>
      </w:r>
      <w:r w:rsidRPr="00B64839">
        <w:rPr>
          <w:rFonts w:ascii="Times New Roman" w:hint="eastAsia"/>
          <w:kern w:val="0"/>
          <w:sz w:val="24"/>
          <w:szCs w:val="24"/>
        </w:rPr>
        <w:t>冶炼企业进行资料收集调研，形成《</w:t>
      </w:r>
      <w:r w:rsidR="009957DE" w:rsidRPr="009957DE">
        <w:rPr>
          <w:rFonts w:ascii="Times New Roman" w:hint="eastAsia"/>
          <w:kern w:val="0"/>
          <w:sz w:val="24"/>
          <w:szCs w:val="24"/>
        </w:rPr>
        <w:t>铜冶炼废水循环利用技术规范</w:t>
      </w:r>
      <w:r w:rsidRPr="00B64839">
        <w:rPr>
          <w:rFonts w:ascii="Times New Roman" w:hint="eastAsia"/>
          <w:kern w:val="0"/>
          <w:sz w:val="24"/>
          <w:szCs w:val="24"/>
        </w:rPr>
        <w:t>》</w:t>
      </w:r>
      <w:r w:rsidR="009957DE">
        <w:rPr>
          <w:rFonts w:ascii="Times New Roman" w:hint="eastAsia"/>
          <w:kern w:val="0"/>
          <w:sz w:val="24"/>
          <w:szCs w:val="24"/>
        </w:rPr>
        <w:t>（</w:t>
      </w:r>
      <w:r w:rsidR="009957DE" w:rsidRPr="00123000">
        <w:rPr>
          <w:rFonts w:ascii="Times New Roman" w:hint="eastAsia"/>
          <w:kern w:val="0"/>
          <w:sz w:val="24"/>
          <w:szCs w:val="24"/>
        </w:rPr>
        <w:t>讨论稿</w:t>
      </w:r>
      <w:r w:rsidR="009957DE">
        <w:rPr>
          <w:rFonts w:ascii="Times New Roman" w:hint="eastAsia"/>
          <w:kern w:val="0"/>
          <w:sz w:val="24"/>
          <w:szCs w:val="24"/>
        </w:rPr>
        <w:t>）</w:t>
      </w:r>
      <w:r w:rsidRPr="00B64839">
        <w:rPr>
          <w:rFonts w:ascii="Times New Roman" w:hint="eastAsia"/>
          <w:kern w:val="0"/>
          <w:sz w:val="24"/>
          <w:szCs w:val="24"/>
        </w:rPr>
        <w:t>。</w:t>
      </w:r>
    </w:p>
    <w:p w:rsidR="0030312D" w:rsidRDefault="009957DE" w:rsidP="0030312D">
      <w:pPr>
        <w:spacing w:line="360" w:lineRule="auto"/>
        <w:ind w:firstLine="450"/>
        <w:rPr>
          <w:rFonts w:ascii="Times New Roman" w:hint="eastAsia"/>
          <w:kern w:val="0"/>
          <w:sz w:val="24"/>
          <w:szCs w:val="24"/>
        </w:rPr>
      </w:pPr>
      <w:r>
        <w:rPr>
          <w:rFonts w:ascii="Times New Roman" w:hint="eastAsia"/>
          <w:kern w:val="0"/>
          <w:sz w:val="24"/>
          <w:szCs w:val="24"/>
        </w:rPr>
        <w:t>2022</w:t>
      </w:r>
      <w:r>
        <w:rPr>
          <w:rFonts w:ascii="Times New Roman" w:hint="eastAsia"/>
          <w:kern w:val="0"/>
          <w:sz w:val="24"/>
          <w:szCs w:val="24"/>
        </w:rPr>
        <w:t>年</w:t>
      </w:r>
      <w:r>
        <w:rPr>
          <w:rFonts w:ascii="Times New Roman" w:hint="eastAsia"/>
          <w:kern w:val="0"/>
          <w:sz w:val="24"/>
          <w:szCs w:val="24"/>
        </w:rPr>
        <w:t>3</w:t>
      </w:r>
      <w:r>
        <w:rPr>
          <w:rFonts w:ascii="Times New Roman" w:hint="eastAsia"/>
          <w:kern w:val="0"/>
          <w:sz w:val="24"/>
          <w:szCs w:val="24"/>
        </w:rPr>
        <w:t>月，由</w:t>
      </w:r>
      <w:r w:rsidRPr="009957DE">
        <w:rPr>
          <w:rFonts w:ascii="Times New Roman" w:hint="eastAsia"/>
          <w:kern w:val="0"/>
          <w:sz w:val="24"/>
          <w:szCs w:val="24"/>
        </w:rPr>
        <w:t>全国有色金属标准化技术委员会组织在</w:t>
      </w:r>
      <w:r>
        <w:rPr>
          <w:rFonts w:ascii="Times New Roman" w:hint="eastAsia"/>
          <w:kern w:val="0"/>
          <w:sz w:val="24"/>
          <w:szCs w:val="24"/>
        </w:rPr>
        <w:t>衡阳</w:t>
      </w:r>
      <w:r w:rsidRPr="009957DE">
        <w:rPr>
          <w:rFonts w:ascii="Times New Roman" w:hint="eastAsia"/>
          <w:kern w:val="0"/>
          <w:sz w:val="24"/>
          <w:szCs w:val="24"/>
        </w:rPr>
        <w:t>市召开了本标准的</w:t>
      </w:r>
      <w:r>
        <w:rPr>
          <w:rFonts w:ascii="Times New Roman" w:hint="eastAsia"/>
          <w:kern w:val="0"/>
          <w:sz w:val="24"/>
          <w:szCs w:val="24"/>
        </w:rPr>
        <w:t>讨论</w:t>
      </w:r>
      <w:r w:rsidRPr="009957DE">
        <w:rPr>
          <w:rFonts w:ascii="Times New Roman" w:hint="eastAsia"/>
          <w:kern w:val="0"/>
          <w:sz w:val="24"/>
          <w:szCs w:val="24"/>
        </w:rPr>
        <w:t>会，</w:t>
      </w:r>
      <w:r>
        <w:rPr>
          <w:rFonts w:ascii="Times New Roman" w:hint="eastAsia"/>
          <w:kern w:val="0"/>
          <w:sz w:val="24"/>
          <w:szCs w:val="24"/>
        </w:rPr>
        <w:t>会上对标准的内容进行了讨论，形成了修改意见。</w:t>
      </w:r>
    </w:p>
    <w:p w:rsidR="0030312D" w:rsidRPr="00B64839" w:rsidRDefault="0030312D" w:rsidP="0030312D">
      <w:pPr>
        <w:spacing w:line="360" w:lineRule="auto"/>
        <w:ind w:firstLine="450"/>
        <w:rPr>
          <w:rFonts w:ascii="Times New Roman"/>
          <w:kern w:val="0"/>
          <w:sz w:val="24"/>
          <w:szCs w:val="24"/>
        </w:rPr>
      </w:pPr>
      <w:r w:rsidRPr="00B64839">
        <w:rPr>
          <w:rFonts w:ascii="Times New Roman" w:hint="eastAsia"/>
          <w:kern w:val="0"/>
          <w:sz w:val="24"/>
          <w:szCs w:val="24"/>
        </w:rPr>
        <w:t>2022</w:t>
      </w:r>
      <w:r w:rsidRPr="00B64839">
        <w:rPr>
          <w:rFonts w:ascii="Times New Roman" w:hint="eastAsia"/>
          <w:kern w:val="0"/>
          <w:sz w:val="24"/>
          <w:szCs w:val="24"/>
        </w:rPr>
        <w:t>年</w:t>
      </w:r>
      <w:r w:rsidRPr="00B64839">
        <w:rPr>
          <w:rFonts w:ascii="Times New Roman" w:hint="eastAsia"/>
          <w:kern w:val="0"/>
          <w:sz w:val="24"/>
          <w:szCs w:val="24"/>
        </w:rPr>
        <w:t>4</w:t>
      </w:r>
      <w:r w:rsidRPr="00B64839">
        <w:rPr>
          <w:rFonts w:ascii="Times New Roman" w:hint="eastAsia"/>
          <w:kern w:val="0"/>
          <w:sz w:val="24"/>
          <w:szCs w:val="24"/>
        </w:rPr>
        <w:t>月</w:t>
      </w:r>
      <w:r w:rsidRPr="00B64839">
        <w:rPr>
          <w:rFonts w:ascii="Times New Roman" w:hint="eastAsia"/>
          <w:kern w:val="0"/>
          <w:sz w:val="24"/>
          <w:szCs w:val="24"/>
        </w:rPr>
        <w:t>-11</w:t>
      </w:r>
      <w:r w:rsidRPr="00B64839">
        <w:rPr>
          <w:rFonts w:ascii="Times New Roman" w:hint="eastAsia"/>
          <w:kern w:val="0"/>
          <w:sz w:val="24"/>
          <w:szCs w:val="24"/>
        </w:rPr>
        <w:t>月，</w:t>
      </w:r>
      <w:r>
        <w:rPr>
          <w:rFonts w:ascii="Times New Roman" w:hint="eastAsia"/>
          <w:kern w:val="0"/>
          <w:sz w:val="24"/>
          <w:szCs w:val="24"/>
        </w:rPr>
        <w:t>编制组根据讨论会修改意见，进一步开展了资料收集和调研，修改形成了</w:t>
      </w:r>
      <w:r w:rsidRPr="002E7F84">
        <w:rPr>
          <w:rFonts w:ascii="Times New Roman" w:hint="eastAsia"/>
          <w:kern w:val="0"/>
          <w:sz w:val="24"/>
          <w:szCs w:val="24"/>
        </w:rPr>
        <w:t>形成《</w:t>
      </w:r>
      <w:r w:rsidRPr="009957DE">
        <w:rPr>
          <w:rFonts w:ascii="Times New Roman" w:hint="eastAsia"/>
          <w:kern w:val="0"/>
          <w:sz w:val="24"/>
          <w:szCs w:val="24"/>
        </w:rPr>
        <w:t>铜冶炼废水循环利用技术规范</w:t>
      </w:r>
      <w:r w:rsidRPr="002E7F84">
        <w:rPr>
          <w:rFonts w:ascii="Times New Roman" w:hint="eastAsia"/>
          <w:kern w:val="0"/>
          <w:sz w:val="24"/>
          <w:szCs w:val="24"/>
        </w:rPr>
        <w:t>》</w:t>
      </w:r>
      <w:r>
        <w:rPr>
          <w:rFonts w:ascii="Times New Roman" w:hint="eastAsia"/>
          <w:kern w:val="0"/>
          <w:sz w:val="24"/>
          <w:szCs w:val="24"/>
        </w:rPr>
        <w:t>（预审</w:t>
      </w:r>
      <w:r w:rsidRPr="00123000">
        <w:rPr>
          <w:rFonts w:ascii="Times New Roman" w:hint="eastAsia"/>
          <w:kern w:val="0"/>
          <w:sz w:val="24"/>
          <w:szCs w:val="24"/>
        </w:rPr>
        <w:t>稿</w:t>
      </w:r>
      <w:r>
        <w:rPr>
          <w:rFonts w:ascii="Times New Roman" w:hint="eastAsia"/>
          <w:kern w:val="0"/>
          <w:sz w:val="24"/>
          <w:szCs w:val="24"/>
        </w:rPr>
        <w:t>）。</w:t>
      </w:r>
    </w:p>
    <w:p w:rsidR="00AD410C" w:rsidRDefault="00D47EF4">
      <w:pPr>
        <w:pStyle w:val="a0"/>
        <w:rPr>
          <w:rFonts w:ascii="黑体" w:eastAsia="黑体" w:hAnsi="黑体" w:cs="黑体"/>
          <w:kern w:val="0"/>
          <w:sz w:val="24"/>
          <w:szCs w:val="24"/>
        </w:rPr>
      </w:pPr>
      <w:r w:rsidRPr="00B64839">
        <w:rPr>
          <w:rFonts w:ascii="黑体" w:eastAsia="黑体" w:hAnsi="黑体" w:cs="黑体"/>
          <w:kern w:val="0"/>
          <w:sz w:val="24"/>
          <w:szCs w:val="24"/>
        </w:rPr>
        <w:t>1.4.4</w:t>
      </w:r>
      <w:r w:rsidRPr="00B64839">
        <w:rPr>
          <w:rFonts w:ascii="黑体" w:eastAsia="黑体" w:hAnsi="黑体" w:cs="黑体" w:hint="eastAsia"/>
          <w:kern w:val="0"/>
          <w:sz w:val="24"/>
          <w:szCs w:val="24"/>
        </w:rPr>
        <w:t>征求意见阶段</w:t>
      </w:r>
    </w:p>
    <w:p w:rsidR="0030312D" w:rsidRDefault="0030312D" w:rsidP="0030312D">
      <w:pPr>
        <w:spacing w:line="360" w:lineRule="auto"/>
        <w:ind w:firstLine="450"/>
        <w:rPr>
          <w:rFonts w:ascii="Times New Roman" w:hint="eastAsia"/>
          <w:kern w:val="0"/>
          <w:sz w:val="24"/>
          <w:szCs w:val="24"/>
        </w:rPr>
      </w:pPr>
      <w:r>
        <w:rPr>
          <w:rFonts w:ascii="Times New Roman" w:hint="eastAsia"/>
          <w:kern w:val="0"/>
          <w:sz w:val="24"/>
          <w:szCs w:val="24"/>
        </w:rPr>
        <w:t>2023</w:t>
      </w:r>
      <w:r>
        <w:rPr>
          <w:rFonts w:ascii="Times New Roman" w:hint="eastAsia"/>
          <w:kern w:val="0"/>
          <w:sz w:val="24"/>
          <w:szCs w:val="24"/>
        </w:rPr>
        <w:t>年</w:t>
      </w:r>
      <w:r>
        <w:rPr>
          <w:rFonts w:ascii="Times New Roman" w:hint="eastAsia"/>
          <w:kern w:val="0"/>
          <w:sz w:val="24"/>
          <w:szCs w:val="24"/>
        </w:rPr>
        <w:t>11</w:t>
      </w:r>
      <w:r>
        <w:rPr>
          <w:rFonts w:ascii="Times New Roman" w:hint="eastAsia"/>
          <w:kern w:val="0"/>
          <w:sz w:val="24"/>
          <w:szCs w:val="24"/>
        </w:rPr>
        <w:t>月，</w:t>
      </w:r>
      <w:r>
        <w:rPr>
          <w:rFonts w:ascii="Times New Roman" w:hint="eastAsia"/>
          <w:kern w:val="0"/>
          <w:sz w:val="24"/>
          <w:szCs w:val="24"/>
        </w:rPr>
        <w:t>由</w:t>
      </w:r>
      <w:r w:rsidRPr="009957DE">
        <w:rPr>
          <w:rFonts w:ascii="Times New Roman" w:hint="eastAsia"/>
          <w:kern w:val="0"/>
          <w:sz w:val="24"/>
          <w:szCs w:val="24"/>
        </w:rPr>
        <w:t>全国有色金属标准化技术委员会组织在</w:t>
      </w:r>
      <w:r>
        <w:rPr>
          <w:rFonts w:ascii="Times New Roman" w:hint="eastAsia"/>
          <w:kern w:val="0"/>
          <w:sz w:val="24"/>
          <w:szCs w:val="24"/>
        </w:rPr>
        <w:t>衡阳</w:t>
      </w:r>
      <w:r w:rsidRPr="009957DE">
        <w:rPr>
          <w:rFonts w:ascii="Times New Roman" w:hint="eastAsia"/>
          <w:kern w:val="0"/>
          <w:sz w:val="24"/>
          <w:szCs w:val="24"/>
        </w:rPr>
        <w:t>市召开了本标准的</w:t>
      </w:r>
      <w:r>
        <w:rPr>
          <w:rFonts w:ascii="Times New Roman" w:hint="eastAsia"/>
          <w:kern w:val="0"/>
          <w:sz w:val="24"/>
          <w:szCs w:val="24"/>
        </w:rPr>
        <w:t>预审</w:t>
      </w:r>
      <w:r w:rsidRPr="009957DE">
        <w:rPr>
          <w:rFonts w:ascii="Times New Roman" w:hint="eastAsia"/>
          <w:kern w:val="0"/>
          <w:sz w:val="24"/>
          <w:szCs w:val="24"/>
        </w:rPr>
        <w:t>会</w:t>
      </w:r>
      <w:r>
        <w:rPr>
          <w:rFonts w:ascii="Times New Roman" w:hint="eastAsia"/>
          <w:kern w:val="0"/>
          <w:sz w:val="24"/>
          <w:szCs w:val="24"/>
        </w:rPr>
        <w:t>，会上对</w:t>
      </w:r>
      <w:r w:rsidRPr="002E7F84">
        <w:rPr>
          <w:rFonts w:ascii="Times New Roman" w:hint="eastAsia"/>
          <w:kern w:val="0"/>
          <w:sz w:val="24"/>
          <w:szCs w:val="24"/>
        </w:rPr>
        <w:t>《</w:t>
      </w:r>
      <w:r w:rsidRPr="009957DE">
        <w:rPr>
          <w:rFonts w:ascii="Times New Roman" w:hint="eastAsia"/>
          <w:kern w:val="0"/>
          <w:sz w:val="24"/>
          <w:szCs w:val="24"/>
        </w:rPr>
        <w:t>铜冶炼废水循环利用技术规范</w:t>
      </w:r>
      <w:r w:rsidRPr="002E7F84">
        <w:rPr>
          <w:rFonts w:ascii="Times New Roman" w:hint="eastAsia"/>
          <w:kern w:val="0"/>
          <w:sz w:val="24"/>
          <w:szCs w:val="24"/>
        </w:rPr>
        <w:t>》</w:t>
      </w:r>
      <w:r>
        <w:rPr>
          <w:rFonts w:ascii="Times New Roman" w:hint="eastAsia"/>
          <w:kern w:val="0"/>
          <w:sz w:val="24"/>
          <w:szCs w:val="24"/>
        </w:rPr>
        <w:t>（预审</w:t>
      </w:r>
      <w:r w:rsidRPr="00123000">
        <w:rPr>
          <w:rFonts w:ascii="Times New Roman" w:hint="eastAsia"/>
          <w:kern w:val="0"/>
          <w:sz w:val="24"/>
          <w:szCs w:val="24"/>
        </w:rPr>
        <w:t>稿</w:t>
      </w:r>
      <w:r>
        <w:rPr>
          <w:rFonts w:ascii="Times New Roman" w:hint="eastAsia"/>
          <w:kern w:val="0"/>
          <w:sz w:val="24"/>
          <w:szCs w:val="24"/>
        </w:rPr>
        <w:t>）</w:t>
      </w:r>
      <w:r w:rsidRPr="0030312D">
        <w:rPr>
          <w:rFonts w:ascii="Times New Roman" w:hint="eastAsia"/>
          <w:kern w:val="0"/>
          <w:sz w:val="24"/>
          <w:szCs w:val="24"/>
        </w:rPr>
        <w:t>进行了审议，与会专家提出了</w:t>
      </w:r>
      <w:r>
        <w:rPr>
          <w:rFonts w:ascii="Times New Roman" w:hint="eastAsia"/>
          <w:kern w:val="0"/>
          <w:sz w:val="24"/>
          <w:szCs w:val="24"/>
        </w:rPr>
        <w:t>水质控制指标</w:t>
      </w:r>
      <w:r w:rsidRPr="0030312D">
        <w:rPr>
          <w:rFonts w:ascii="Times New Roman" w:hint="eastAsia"/>
          <w:kern w:val="0"/>
          <w:sz w:val="24"/>
          <w:szCs w:val="24"/>
        </w:rPr>
        <w:t>数据方面的问题并给出了较好的合理化建议。</w:t>
      </w:r>
    </w:p>
    <w:p w:rsidR="0030312D" w:rsidRDefault="0030312D" w:rsidP="0030312D">
      <w:pPr>
        <w:spacing w:line="360" w:lineRule="auto"/>
        <w:ind w:firstLine="450"/>
        <w:rPr>
          <w:rFonts w:ascii="Times New Roman" w:hint="eastAsia"/>
          <w:kern w:val="0"/>
          <w:sz w:val="24"/>
          <w:szCs w:val="24"/>
        </w:rPr>
      </w:pPr>
      <w:r>
        <w:rPr>
          <w:rFonts w:ascii="Times New Roman" w:hint="eastAsia"/>
          <w:kern w:val="0"/>
          <w:sz w:val="24"/>
          <w:szCs w:val="24"/>
        </w:rPr>
        <w:t>2023</w:t>
      </w:r>
      <w:r>
        <w:rPr>
          <w:rFonts w:ascii="Times New Roman" w:hint="eastAsia"/>
          <w:kern w:val="0"/>
          <w:sz w:val="24"/>
          <w:szCs w:val="24"/>
        </w:rPr>
        <w:t>年</w:t>
      </w:r>
      <w:r>
        <w:rPr>
          <w:rFonts w:ascii="Times New Roman" w:hint="eastAsia"/>
          <w:kern w:val="0"/>
          <w:sz w:val="24"/>
          <w:szCs w:val="24"/>
        </w:rPr>
        <w:t>11</w:t>
      </w:r>
      <w:r>
        <w:rPr>
          <w:rFonts w:ascii="Times New Roman" w:hint="eastAsia"/>
          <w:kern w:val="0"/>
          <w:sz w:val="24"/>
          <w:szCs w:val="24"/>
        </w:rPr>
        <w:t>月</w:t>
      </w:r>
      <w:r>
        <w:rPr>
          <w:rFonts w:ascii="Times New Roman" w:hint="eastAsia"/>
          <w:kern w:val="0"/>
          <w:sz w:val="24"/>
          <w:szCs w:val="24"/>
        </w:rPr>
        <w:t>~2024</w:t>
      </w:r>
      <w:r>
        <w:rPr>
          <w:rFonts w:ascii="Times New Roman" w:hint="eastAsia"/>
          <w:kern w:val="0"/>
          <w:sz w:val="24"/>
          <w:szCs w:val="24"/>
        </w:rPr>
        <w:t>年</w:t>
      </w:r>
      <w:r>
        <w:rPr>
          <w:rFonts w:ascii="Times New Roman" w:hint="eastAsia"/>
          <w:kern w:val="0"/>
          <w:sz w:val="24"/>
          <w:szCs w:val="24"/>
        </w:rPr>
        <w:t>3</w:t>
      </w:r>
      <w:r>
        <w:rPr>
          <w:rFonts w:ascii="Times New Roman" w:hint="eastAsia"/>
          <w:kern w:val="0"/>
          <w:sz w:val="24"/>
          <w:szCs w:val="24"/>
        </w:rPr>
        <w:t>月，编制组制定了《</w:t>
      </w:r>
      <w:r w:rsidRPr="009957DE">
        <w:rPr>
          <w:rFonts w:ascii="Times New Roman" w:hint="eastAsia"/>
          <w:kern w:val="0"/>
          <w:sz w:val="24"/>
          <w:szCs w:val="24"/>
        </w:rPr>
        <w:t>铜冶炼废水循环利用技术规范</w:t>
      </w:r>
      <w:r w:rsidRPr="0030312D">
        <w:rPr>
          <w:rFonts w:ascii="Times New Roman" w:hint="eastAsia"/>
          <w:kern w:val="0"/>
          <w:sz w:val="24"/>
          <w:szCs w:val="24"/>
        </w:rPr>
        <w:t>标准</w:t>
      </w:r>
      <w:r>
        <w:rPr>
          <w:rFonts w:ascii="Times New Roman" w:hint="eastAsia"/>
          <w:kern w:val="0"/>
          <w:sz w:val="24"/>
          <w:szCs w:val="24"/>
        </w:rPr>
        <w:t>征求意见</w:t>
      </w:r>
      <w:r w:rsidRPr="0030312D">
        <w:rPr>
          <w:rFonts w:ascii="Times New Roman" w:hint="eastAsia"/>
          <w:kern w:val="0"/>
          <w:sz w:val="24"/>
          <w:szCs w:val="24"/>
        </w:rPr>
        <w:t>表</w:t>
      </w:r>
      <w:r>
        <w:rPr>
          <w:rFonts w:ascii="Times New Roman" w:hint="eastAsia"/>
          <w:kern w:val="0"/>
          <w:sz w:val="24"/>
          <w:szCs w:val="24"/>
        </w:rPr>
        <w:t>》，针对标准内容对国内铜冶炼企业进行</w:t>
      </w:r>
      <w:r>
        <w:rPr>
          <w:rFonts w:ascii="Times New Roman" w:hint="eastAsia"/>
          <w:kern w:val="0"/>
          <w:sz w:val="24"/>
          <w:szCs w:val="24"/>
        </w:rPr>
        <w:t>意见</w:t>
      </w:r>
      <w:r>
        <w:rPr>
          <w:rFonts w:ascii="Times New Roman" w:hint="eastAsia"/>
          <w:kern w:val="0"/>
          <w:sz w:val="24"/>
          <w:szCs w:val="24"/>
        </w:rPr>
        <w:t>征求，共发出</w:t>
      </w:r>
      <w:r w:rsidR="00BD4FB6">
        <w:rPr>
          <w:rFonts w:ascii="Times New Roman" w:hint="eastAsia"/>
          <w:kern w:val="0"/>
          <w:sz w:val="24"/>
          <w:szCs w:val="24"/>
        </w:rPr>
        <w:t>征求意见表</w:t>
      </w:r>
      <w:r w:rsidR="00BD4FB6">
        <w:rPr>
          <w:rFonts w:ascii="Times New Roman" w:hint="eastAsia"/>
          <w:kern w:val="0"/>
          <w:sz w:val="24"/>
          <w:szCs w:val="24"/>
        </w:rPr>
        <w:t>9</w:t>
      </w:r>
      <w:r w:rsidR="00BD4FB6">
        <w:rPr>
          <w:rFonts w:ascii="Times New Roman" w:hint="eastAsia"/>
          <w:kern w:val="0"/>
          <w:sz w:val="24"/>
          <w:szCs w:val="24"/>
        </w:rPr>
        <w:t>份，返回</w:t>
      </w:r>
      <w:r w:rsidR="00BD4FB6">
        <w:rPr>
          <w:rFonts w:ascii="Times New Roman" w:hint="eastAsia"/>
          <w:kern w:val="0"/>
          <w:sz w:val="24"/>
          <w:szCs w:val="24"/>
        </w:rPr>
        <w:t>8</w:t>
      </w:r>
      <w:r w:rsidR="00BD4FB6">
        <w:rPr>
          <w:rFonts w:ascii="Times New Roman" w:hint="eastAsia"/>
          <w:kern w:val="0"/>
          <w:sz w:val="24"/>
          <w:szCs w:val="24"/>
        </w:rPr>
        <w:t>份，</w:t>
      </w:r>
      <w:bookmarkStart w:id="5" w:name="_GoBack"/>
      <w:bookmarkEnd w:id="5"/>
      <w:r w:rsidR="00BD4FB6" w:rsidRPr="00BD4FB6">
        <w:rPr>
          <w:rFonts w:ascii="Times New Roman" w:hint="eastAsia"/>
          <w:kern w:val="0"/>
          <w:sz w:val="24"/>
          <w:szCs w:val="24"/>
        </w:rPr>
        <w:t>经标准编制组讨论，均对回馈的意见分别予以处置</w:t>
      </w:r>
      <w:r w:rsidR="00BD4FB6">
        <w:rPr>
          <w:rFonts w:ascii="Times New Roman" w:hint="eastAsia"/>
          <w:kern w:val="0"/>
          <w:sz w:val="24"/>
          <w:szCs w:val="24"/>
        </w:rPr>
        <w:t>，</w:t>
      </w:r>
      <w:r w:rsidR="00BD4FB6" w:rsidRPr="00BD4FB6">
        <w:rPr>
          <w:rFonts w:ascii="Times New Roman" w:hint="eastAsia"/>
          <w:kern w:val="0"/>
          <w:sz w:val="24"/>
          <w:szCs w:val="24"/>
        </w:rPr>
        <w:t>其中</w:t>
      </w:r>
      <w:r w:rsidR="00BD4FB6">
        <w:rPr>
          <w:rFonts w:ascii="Times New Roman" w:hint="eastAsia"/>
          <w:kern w:val="0"/>
          <w:sz w:val="24"/>
          <w:szCs w:val="24"/>
        </w:rPr>
        <w:t>7</w:t>
      </w:r>
      <w:r w:rsidR="00BD4FB6" w:rsidRPr="00BD4FB6">
        <w:rPr>
          <w:rFonts w:ascii="Times New Roman" w:hint="eastAsia"/>
          <w:kern w:val="0"/>
          <w:sz w:val="24"/>
          <w:szCs w:val="24"/>
        </w:rPr>
        <w:t>份采纳，</w:t>
      </w:r>
      <w:r w:rsidR="00BD4FB6" w:rsidRPr="00BD4FB6">
        <w:rPr>
          <w:rFonts w:ascii="Times New Roman" w:hint="eastAsia"/>
          <w:kern w:val="0"/>
          <w:sz w:val="24"/>
          <w:szCs w:val="24"/>
        </w:rPr>
        <w:t>1</w:t>
      </w:r>
      <w:r w:rsidR="00BD4FB6" w:rsidRPr="00BD4FB6">
        <w:rPr>
          <w:rFonts w:ascii="Times New Roman" w:hint="eastAsia"/>
          <w:kern w:val="0"/>
          <w:sz w:val="24"/>
          <w:szCs w:val="24"/>
        </w:rPr>
        <w:t>份不采纳</w:t>
      </w:r>
      <w:r w:rsidR="00BD4FB6">
        <w:rPr>
          <w:rFonts w:ascii="Times New Roman" w:hint="eastAsia"/>
          <w:kern w:val="0"/>
          <w:sz w:val="24"/>
          <w:szCs w:val="24"/>
        </w:rPr>
        <w:t>。</w:t>
      </w:r>
    </w:p>
    <w:p w:rsidR="0030312D" w:rsidRPr="0030312D" w:rsidRDefault="00BD4FB6" w:rsidP="0030312D">
      <w:pPr>
        <w:spacing w:line="360" w:lineRule="auto"/>
        <w:ind w:firstLine="450"/>
        <w:rPr>
          <w:rFonts w:ascii="Times New Roman"/>
          <w:kern w:val="0"/>
          <w:sz w:val="24"/>
          <w:szCs w:val="24"/>
        </w:rPr>
      </w:pPr>
      <w:r w:rsidRPr="00BD4FB6">
        <w:rPr>
          <w:rFonts w:ascii="Times New Roman" w:hint="eastAsia"/>
          <w:kern w:val="0"/>
          <w:sz w:val="24"/>
          <w:szCs w:val="24"/>
        </w:rPr>
        <w:t>根据标准预审会会议精神</w:t>
      </w:r>
      <w:r>
        <w:rPr>
          <w:rFonts w:ascii="Times New Roman" w:hint="eastAsia"/>
          <w:kern w:val="0"/>
          <w:sz w:val="24"/>
          <w:szCs w:val="24"/>
        </w:rPr>
        <w:t>、</w:t>
      </w:r>
      <w:r w:rsidRPr="00BD4FB6">
        <w:rPr>
          <w:rFonts w:ascii="Times New Roman" w:hint="eastAsia"/>
          <w:kern w:val="0"/>
          <w:sz w:val="24"/>
          <w:szCs w:val="24"/>
        </w:rPr>
        <w:t>各专家提出的修改意见</w:t>
      </w:r>
      <w:r>
        <w:rPr>
          <w:rFonts w:ascii="Times New Roman" w:hint="eastAsia"/>
          <w:kern w:val="0"/>
          <w:sz w:val="24"/>
          <w:szCs w:val="24"/>
        </w:rPr>
        <w:t>和征求意见情况</w:t>
      </w:r>
      <w:r w:rsidRPr="00BD4FB6">
        <w:rPr>
          <w:rFonts w:ascii="Times New Roman" w:hint="eastAsia"/>
          <w:kern w:val="0"/>
          <w:sz w:val="24"/>
          <w:szCs w:val="24"/>
        </w:rPr>
        <w:t>，编制组对《预审稿》及《编制说明》进行了修改和完善，于</w:t>
      </w:r>
      <w:r w:rsidRPr="00BD4FB6">
        <w:rPr>
          <w:rFonts w:ascii="Times New Roman" w:hint="eastAsia"/>
          <w:kern w:val="0"/>
          <w:sz w:val="24"/>
          <w:szCs w:val="24"/>
        </w:rPr>
        <w:t>202</w:t>
      </w:r>
      <w:r>
        <w:rPr>
          <w:rFonts w:ascii="Times New Roman" w:hint="eastAsia"/>
          <w:kern w:val="0"/>
          <w:sz w:val="24"/>
          <w:szCs w:val="24"/>
        </w:rPr>
        <w:t>4</w:t>
      </w:r>
      <w:r w:rsidRPr="00BD4FB6">
        <w:rPr>
          <w:rFonts w:ascii="Times New Roman" w:hint="eastAsia"/>
          <w:kern w:val="0"/>
          <w:sz w:val="24"/>
          <w:szCs w:val="24"/>
        </w:rPr>
        <w:t>年</w:t>
      </w:r>
      <w:r>
        <w:rPr>
          <w:rFonts w:ascii="Times New Roman" w:hint="eastAsia"/>
          <w:kern w:val="0"/>
          <w:sz w:val="24"/>
          <w:szCs w:val="24"/>
        </w:rPr>
        <w:t>3</w:t>
      </w:r>
      <w:r w:rsidRPr="00BD4FB6">
        <w:rPr>
          <w:rFonts w:ascii="Times New Roman" w:hint="eastAsia"/>
          <w:kern w:val="0"/>
          <w:sz w:val="24"/>
          <w:szCs w:val="24"/>
        </w:rPr>
        <w:t>月份，形成《送审稿》及《编制说明》。</w:t>
      </w:r>
    </w:p>
    <w:p w:rsidR="00AD410C" w:rsidRDefault="00D47EF4">
      <w:pPr>
        <w:pStyle w:val="a0"/>
        <w:rPr>
          <w:rFonts w:ascii="黑体" w:eastAsia="黑体" w:hAnsi="黑体" w:cs="黑体"/>
          <w:kern w:val="0"/>
          <w:sz w:val="24"/>
          <w:szCs w:val="24"/>
        </w:rPr>
      </w:pPr>
      <w:r w:rsidRPr="00B64839">
        <w:rPr>
          <w:rFonts w:ascii="黑体" w:eastAsia="黑体" w:hAnsi="黑体" w:cs="黑体"/>
          <w:kern w:val="0"/>
          <w:sz w:val="24"/>
          <w:szCs w:val="24"/>
        </w:rPr>
        <w:t>1.4.5</w:t>
      </w:r>
      <w:r w:rsidRPr="00B64839">
        <w:rPr>
          <w:rFonts w:ascii="黑体" w:eastAsia="黑体" w:hAnsi="黑体" w:cs="黑体" w:hint="eastAsia"/>
          <w:kern w:val="0"/>
          <w:sz w:val="24"/>
          <w:szCs w:val="24"/>
        </w:rPr>
        <w:t>审查阶段</w:t>
      </w:r>
    </w:p>
    <w:p w:rsidR="00A81FBA" w:rsidRDefault="00A81FBA">
      <w:pPr>
        <w:pStyle w:val="a0"/>
        <w:rPr>
          <w:rFonts w:ascii="黑体" w:eastAsia="黑体" w:hAnsi="黑体" w:cs="黑体"/>
          <w:kern w:val="0"/>
          <w:sz w:val="24"/>
          <w:szCs w:val="24"/>
        </w:rPr>
      </w:pPr>
    </w:p>
    <w:p w:rsidR="00AD410C" w:rsidRPr="00B64839" w:rsidRDefault="00D47EF4">
      <w:pPr>
        <w:pStyle w:val="a0"/>
        <w:rPr>
          <w:rFonts w:ascii="黑体" w:eastAsia="黑体" w:hAnsi="黑体" w:cs="黑体"/>
          <w:kern w:val="0"/>
          <w:sz w:val="24"/>
          <w:szCs w:val="24"/>
        </w:rPr>
      </w:pPr>
      <w:r w:rsidRPr="00B64839">
        <w:rPr>
          <w:rFonts w:ascii="黑体" w:eastAsia="黑体" w:hAnsi="黑体" w:cs="黑体"/>
          <w:kern w:val="0"/>
          <w:sz w:val="24"/>
          <w:szCs w:val="24"/>
        </w:rPr>
        <w:t>1.4.6</w:t>
      </w:r>
      <w:r w:rsidRPr="00B64839">
        <w:rPr>
          <w:rFonts w:ascii="黑体" w:eastAsia="黑体" w:hAnsi="黑体" w:cs="黑体" w:hint="eastAsia"/>
          <w:kern w:val="0"/>
          <w:sz w:val="24"/>
          <w:szCs w:val="24"/>
        </w:rPr>
        <w:t>报批阶段</w:t>
      </w:r>
    </w:p>
    <w:p w:rsidR="00AD410C" w:rsidRDefault="00AD410C">
      <w:pPr>
        <w:spacing w:line="360" w:lineRule="auto"/>
        <w:ind w:firstLine="450"/>
        <w:rPr>
          <w:rFonts w:ascii="Times New Roman"/>
          <w:kern w:val="0"/>
          <w:sz w:val="24"/>
          <w:szCs w:val="24"/>
        </w:rPr>
      </w:pPr>
    </w:p>
    <w:p w:rsidR="00AD410C" w:rsidRDefault="00D47EF4" w:rsidP="00B64839">
      <w:pPr>
        <w:pStyle w:val="2"/>
        <w:numPr>
          <w:ilvl w:val="0"/>
          <w:numId w:val="1"/>
        </w:numPr>
      </w:pPr>
      <w:bookmarkStart w:id="6" w:name="_Toc130976089"/>
      <w:r>
        <w:rPr>
          <w:rFonts w:hint="eastAsia"/>
        </w:rPr>
        <w:t>编制原则</w:t>
      </w:r>
    </w:p>
    <w:p w:rsidR="008F4393" w:rsidRPr="00A81FBA" w:rsidRDefault="009A6C90" w:rsidP="00A81FBA">
      <w:pPr>
        <w:spacing w:line="360" w:lineRule="auto"/>
        <w:ind w:firstLineChars="200" w:firstLine="480"/>
        <w:rPr>
          <w:rFonts w:ascii="Times New Roman"/>
          <w:kern w:val="0"/>
          <w:sz w:val="24"/>
          <w:szCs w:val="24"/>
        </w:rPr>
      </w:pPr>
      <w:r w:rsidRPr="00A81FBA">
        <w:rPr>
          <w:rFonts w:ascii="Times New Roman"/>
          <w:kern w:val="0"/>
          <w:sz w:val="24"/>
          <w:szCs w:val="24"/>
        </w:rPr>
        <w:t>标准编制过程遵循以下原则：</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t>（</w:t>
      </w:r>
      <w:r w:rsidRPr="00A81FBA">
        <w:rPr>
          <w:rFonts w:hint="eastAsia"/>
          <w:sz w:val="24"/>
          <w:szCs w:val="24"/>
        </w:rPr>
        <w:t>1</w:t>
      </w:r>
      <w:r w:rsidRPr="00A81FBA">
        <w:rPr>
          <w:rFonts w:hint="eastAsia"/>
          <w:sz w:val="24"/>
          <w:szCs w:val="24"/>
        </w:rPr>
        <w:t>）一致性原则</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t>标准尽可能与现有</w:t>
      </w:r>
      <w:r w:rsidRPr="00A81FBA">
        <w:rPr>
          <w:rFonts w:ascii="Times New Roman" w:eastAsia="宋体" w:hAnsi="Times New Roman" w:cs="Times New Roman"/>
          <w:bCs/>
          <w:sz w:val="24"/>
          <w:szCs w:val="24"/>
        </w:rPr>
        <w:t>相关法律、法规、政策、标准、管理办法等内容协调一致。</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lastRenderedPageBreak/>
        <w:t>（</w:t>
      </w:r>
      <w:r w:rsidRPr="00A81FBA">
        <w:rPr>
          <w:rFonts w:hint="eastAsia"/>
          <w:sz w:val="24"/>
          <w:szCs w:val="24"/>
        </w:rPr>
        <w:t>2</w:t>
      </w:r>
      <w:r w:rsidRPr="00A81FBA">
        <w:rPr>
          <w:rFonts w:hint="eastAsia"/>
          <w:sz w:val="24"/>
          <w:szCs w:val="24"/>
        </w:rPr>
        <w:t>）全面系统</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t>标准的制定涵盖了铜冶炼生产的全过程。</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t>（</w:t>
      </w:r>
      <w:r w:rsidRPr="00A81FBA">
        <w:rPr>
          <w:rFonts w:hint="eastAsia"/>
          <w:sz w:val="24"/>
          <w:szCs w:val="24"/>
        </w:rPr>
        <w:t>3</w:t>
      </w:r>
      <w:r w:rsidRPr="00A81FBA">
        <w:rPr>
          <w:rFonts w:hint="eastAsia"/>
          <w:sz w:val="24"/>
          <w:szCs w:val="24"/>
        </w:rPr>
        <w:t>）突出行业特点</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t>重点考虑铜冶炼废水中的特征污染物，提出循环利用技术建议。</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t>（</w:t>
      </w:r>
      <w:r w:rsidRPr="00A81FBA">
        <w:rPr>
          <w:rFonts w:hint="eastAsia"/>
          <w:sz w:val="24"/>
          <w:szCs w:val="24"/>
        </w:rPr>
        <w:t>4</w:t>
      </w:r>
      <w:r w:rsidRPr="00A81FBA">
        <w:rPr>
          <w:rFonts w:hint="eastAsia"/>
          <w:sz w:val="24"/>
          <w:szCs w:val="24"/>
        </w:rPr>
        <w:t>）适用可操作</w:t>
      </w:r>
    </w:p>
    <w:p w:rsidR="009A6C90" w:rsidRPr="00A81FBA" w:rsidRDefault="009A6C90" w:rsidP="00A81FBA">
      <w:pPr>
        <w:pStyle w:val="a0"/>
        <w:spacing w:line="360" w:lineRule="auto"/>
        <w:ind w:firstLineChars="200" w:firstLine="480"/>
        <w:rPr>
          <w:sz w:val="24"/>
          <w:szCs w:val="24"/>
        </w:rPr>
      </w:pPr>
      <w:r w:rsidRPr="00A81FBA">
        <w:rPr>
          <w:rFonts w:hint="eastAsia"/>
          <w:sz w:val="24"/>
          <w:szCs w:val="24"/>
        </w:rPr>
        <w:t>对铜冶炼废水和用水点进行了分析，根据用水要求细化回水建议，实用性和可操作性强。</w:t>
      </w:r>
    </w:p>
    <w:p w:rsidR="00AD410C" w:rsidRDefault="00D47EF4" w:rsidP="00B64839">
      <w:pPr>
        <w:pStyle w:val="2"/>
        <w:numPr>
          <w:ilvl w:val="255"/>
          <w:numId w:val="0"/>
        </w:numPr>
      </w:pPr>
      <w:r>
        <w:rPr>
          <w:rFonts w:hint="eastAsia"/>
        </w:rPr>
        <w:t>三、标准主要技术内容的确定依据</w:t>
      </w:r>
    </w:p>
    <w:p w:rsidR="00AD410C" w:rsidRDefault="00D47EF4">
      <w:pPr>
        <w:pStyle w:val="2"/>
      </w:pPr>
      <w:r>
        <w:rPr>
          <w:rFonts w:hint="eastAsia"/>
        </w:rPr>
        <w:t>3.1</w:t>
      </w:r>
      <w:r>
        <w:rPr>
          <w:rFonts w:hint="eastAsia"/>
        </w:rPr>
        <w:t>国内外相关标准研究</w:t>
      </w:r>
      <w:bookmarkEnd w:id="6"/>
    </w:p>
    <w:p w:rsidR="00AD410C" w:rsidRDefault="00D47EF4">
      <w:pPr>
        <w:spacing w:line="360" w:lineRule="auto"/>
        <w:ind w:firstLine="450"/>
        <w:rPr>
          <w:rFonts w:ascii="Times New Roman"/>
          <w:kern w:val="0"/>
          <w:sz w:val="24"/>
          <w:szCs w:val="24"/>
        </w:rPr>
      </w:pPr>
      <w:r>
        <w:rPr>
          <w:rFonts w:ascii="Times New Roman" w:hint="eastAsia"/>
          <w:kern w:val="0"/>
          <w:sz w:val="24"/>
          <w:szCs w:val="24"/>
        </w:rPr>
        <w:t>我国对铜冶炼污染治理一贯非常重视，环保要求逐步严格。根据《中华人民共和国环境保护法》、《中华人民共和国清洁生产促进法》等有关法律法规，所有新、改、扩建项目必须严格执行环境影响评价制度，持证排污、达标排放。</w:t>
      </w:r>
    </w:p>
    <w:p w:rsidR="00AD410C" w:rsidRDefault="00D47EF4">
      <w:pPr>
        <w:spacing w:line="360" w:lineRule="auto"/>
        <w:ind w:firstLine="450"/>
        <w:rPr>
          <w:rFonts w:ascii="Times New Roman"/>
          <w:kern w:val="0"/>
          <w:sz w:val="24"/>
          <w:szCs w:val="24"/>
        </w:rPr>
      </w:pPr>
      <w:r>
        <w:rPr>
          <w:rFonts w:ascii="Times New Roman" w:hint="eastAsia"/>
          <w:kern w:val="0"/>
          <w:sz w:val="24"/>
          <w:szCs w:val="24"/>
        </w:rPr>
        <w:t>《铜冶炼行业规范条件》规定：利用铜精矿的铜冶炼企业，应采用生产效率高、工艺先进、能耗低、环保达标、资源综合利用效果好、安全可靠的闪速熔炼和富氧强化熔池熔炼等先进工艺（如旋浮铜熔炼、合成炉熔炼、富氧底吹、富氧侧吹、富氧顶吹、白银炉熔炼等工艺），不得采用国家明令禁止或淘汰的设备、工艺。鼓励有条件的企业对现有传统转炉吹炼工艺进行升级改造，提升无组织烟气排放管控水平。须配置烟气制酸、资源综合利用、节能等设施。烟气制酸须采用稀酸洗涤净化、</w:t>
      </w:r>
      <w:proofErr w:type="gramStart"/>
      <w:r>
        <w:rPr>
          <w:rFonts w:ascii="Times New Roman" w:hint="eastAsia"/>
          <w:kern w:val="0"/>
          <w:sz w:val="24"/>
          <w:szCs w:val="24"/>
        </w:rPr>
        <w:t>双转双吸</w:t>
      </w:r>
      <w:proofErr w:type="gramEnd"/>
      <w:r>
        <w:rPr>
          <w:rFonts w:ascii="Times New Roman" w:hint="eastAsia"/>
          <w:kern w:val="0"/>
          <w:sz w:val="24"/>
          <w:szCs w:val="24"/>
        </w:rPr>
        <w:t>等先进工艺，烟气净化严禁采用水洗或热浓酸洗涤工艺，硫酸尾气需</w:t>
      </w:r>
      <w:proofErr w:type="gramStart"/>
      <w:r>
        <w:rPr>
          <w:rFonts w:ascii="Times New Roman" w:hint="eastAsia"/>
          <w:kern w:val="0"/>
          <w:sz w:val="24"/>
          <w:szCs w:val="24"/>
        </w:rPr>
        <w:t>设治理</w:t>
      </w:r>
      <w:proofErr w:type="gramEnd"/>
      <w:r>
        <w:rPr>
          <w:rFonts w:ascii="Times New Roman" w:hint="eastAsia"/>
          <w:kern w:val="0"/>
          <w:sz w:val="24"/>
          <w:szCs w:val="24"/>
        </w:rPr>
        <w:t>设施。</w:t>
      </w:r>
    </w:p>
    <w:p w:rsidR="00AD410C" w:rsidRDefault="00D47EF4">
      <w:pPr>
        <w:spacing w:line="360" w:lineRule="auto"/>
        <w:ind w:firstLine="450"/>
        <w:rPr>
          <w:rFonts w:ascii="Times New Roman"/>
          <w:kern w:val="0"/>
          <w:sz w:val="24"/>
          <w:szCs w:val="24"/>
        </w:rPr>
      </w:pPr>
      <w:r>
        <w:rPr>
          <w:rFonts w:ascii="Times New Roman" w:hint="eastAsia"/>
          <w:kern w:val="0"/>
          <w:sz w:val="24"/>
          <w:szCs w:val="24"/>
        </w:rPr>
        <w:t>铜冶炼企业应具备生产废水回用系统，含重金属废水及其他外排废水须达标排放，排水量须达到国家相关标准的单位产品基准排水量等要求。</w:t>
      </w:r>
    </w:p>
    <w:p w:rsidR="00AD410C" w:rsidRDefault="00D47EF4">
      <w:pPr>
        <w:adjustRightInd w:val="0"/>
        <w:snapToGrid w:val="0"/>
        <w:spacing w:line="360" w:lineRule="auto"/>
        <w:ind w:firstLineChars="200" w:firstLine="480"/>
        <w:rPr>
          <w:rFonts w:ascii="宋体" w:hAnsi="宋体" w:cs="宋体"/>
          <w:sz w:val="24"/>
        </w:rPr>
      </w:pPr>
      <w:r>
        <w:rPr>
          <w:rFonts w:ascii="宋体" w:hAnsi="宋体" w:cs="宋体" w:hint="eastAsia"/>
          <w:sz w:val="24"/>
        </w:rPr>
        <w:t>美国是世界上最早采用污水再生利用的国家之一。早在1950年，美国污水研究者俱乐部就利用模型进行了污水深度处理试验研究。截至2012年，美国已有25个州通过了再生水回用有关规章制度，其中16个</w:t>
      </w:r>
      <w:proofErr w:type="gramStart"/>
      <w:r>
        <w:rPr>
          <w:rFonts w:ascii="宋体" w:hAnsi="宋体" w:cs="宋体" w:hint="eastAsia"/>
          <w:sz w:val="24"/>
        </w:rPr>
        <w:t>州推出</w:t>
      </w:r>
      <w:proofErr w:type="gramEnd"/>
      <w:r>
        <w:rPr>
          <w:rFonts w:ascii="宋体" w:hAnsi="宋体" w:cs="宋体" w:hint="eastAsia"/>
          <w:sz w:val="24"/>
        </w:rPr>
        <w:t>了具体的指导方针。而且，早在1992年美国环保局就会同有关方面推出了再生水回用建议指导书，</w:t>
      </w:r>
      <w:r>
        <w:rPr>
          <w:rFonts w:ascii="宋体" w:hAnsi="宋体" w:cs="宋体" w:hint="eastAsia"/>
          <w:sz w:val="24"/>
        </w:rPr>
        <w:lastRenderedPageBreak/>
        <w:t>包括再生水回用指南、处理工艺以及水质要求等，为那些尚无法则可遵循的地区提供了重要的指导信息。相对国外发达国家，我国的节水规范制定则处于相对滞后的状态。目前，我国在工业节水与回用领域，已经颁布有《钢铁工业废水治理及回用工程技术规范（HJ2019-2012）》、《铜选矿厂废水回收利用规范》（G</w:t>
      </w:r>
      <w:r>
        <w:rPr>
          <w:rFonts w:ascii="宋体" w:hAnsi="宋体" w:cs="宋体"/>
          <w:sz w:val="24"/>
        </w:rPr>
        <w:t>B/T 29773</w:t>
      </w:r>
      <w:r>
        <w:rPr>
          <w:rFonts w:ascii="宋体" w:hAnsi="宋体" w:cs="宋体" w:hint="eastAsia"/>
          <w:sz w:val="24"/>
        </w:rPr>
        <w:t>-</w:t>
      </w:r>
      <w:r>
        <w:rPr>
          <w:rFonts w:ascii="宋体" w:hAnsi="宋体" w:cs="宋体"/>
          <w:sz w:val="24"/>
        </w:rPr>
        <w:t>2013</w:t>
      </w:r>
      <w:r>
        <w:rPr>
          <w:rFonts w:ascii="宋体" w:hAnsi="宋体" w:cs="宋体" w:hint="eastAsia"/>
          <w:sz w:val="24"/>
        </w:rPr>
        <w:t>）、《湿法炼锌企业废水循环利用技术规范》（GB/T 2</w:t>
      </w:r>
      <w:r>
        <w:rPr>
          <w:rFonts w:ascii="宋体" w:hAnsi="宋体" w:cs="宋体"/>
          <w:sz w:val="24"/>
        </w:rPr>
        <w:t>7678</w:t>
      </w:r>
      <w:r>
        <w:rPr>
          <w:rFonts w:ascii="宋体" w:hAnsi="宋体" w:cs="宋体" w:hint="eastAsia"/>
          <w:sz w:val="24"/>
        </w:rPr>
        <w:t>-201</w:t>
      </w:r>
      <w:r>
        <w:rPr>
          <w:rFonts w:ascii="宋体" w:hAnsi="宋体" w:cs="宋体"/>
          <w:sz w:val="24"/>
        </w:rPr>
        <w:t>1</w:t>
      </w:r>
      <w:r>
        <w:rPr>
          <w:rFonts w:ascii="宋体" w:hAnsi="宋体" w:cs="宋体" w:hint="eastAsia"/>
          <w:sz w:val="24"/>
        </w:rPr>
        <w:t>），规定了钢铁、铜选矿和湿法炼锌等行业的废水治理及回用技术规范。而有色金属行业作为具有较大节水潜力的重点行业却缺乏相关的标准来指导企业的废水循环利用行为。因此，选取有代表性的有色金属行业制定废水循环利用技术规范，对于追赶国际先进节水管理经验与制度水平也具有重要意义。</w:t>
      </w:r>
    </w:p>
    <w:p w:rsidR="00AD410C" w:rsidRDefault="00D47EF4">
      <w:pPr>
        <w:pStyle w:val="2"/>
      </w:pPr>
      <w:bookmarkStart w:id="7" w:name="_Toc532905029"/>
      <w:bookmarkStart w:id="8" w:name="_Toc130976090"/>
      <w:r>
        <w:rPr>
          <w:rFonts w:hint="eastAsia"/>
        </w:rPr>
        <w:t>3.2</w:t>
      </w:r>
      <w:r>
        <w:rPr>
          <w:rFonts w:hint="eastAsia"/>
        </w:rPr>
        <w:t>铜冶炼</w:t>
      </w:r>
      <w:r>
        <w:t>行业概况</w:t>
      </w:r>
      <w:bookmarkEnd w:id="7"/>
      <w:bookmarkEnd w:id="8"/>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有色金属工业是一个以开发利用矿产资源为主的传统产业，铜冶炼是有色金属冶炼中的一个重要分支，是重要的基础原材料产业。我国是铜冶炼加工和消费的大国，</w:t>
      </w:r>
      <w:r>
        <w:rPr>
          <w:rFonts w:ascii="Times New Roman" w:hAnsi="Times New Roman" w:cs="Times New Roman"/>
          <w:sz w:val="24"/>
          <w:szCs w:val="21"/>
        </w:rPr>
        <w:t>20</w:t>
      </w:r>
      <w:r>
        <w:rPr>
          <w:rFonts w:ascii="Times New Roman" w:hAnsi="Times New Roman" w:cs="Times New Roman"/>
          <w:sz w:val="24"/>
          <w:szCs w:val="21"/>
        </w:rPr>
        <w:t>世纪</w:t>
      </w:r>
      <w:r>
        <w:rPr>
          <w:rFonts w:ascii="Times New Roman" w:hAnsi="Times New Roman" w:cs="Times New Roman"/>
          <w:sz w:val="24"/>
          <w:szCs w:val="21"/>
        </w:rPr>
        <w:t>90</w:t>
      </w:r>
      <w:r>
        <w:rPr>
          <w:rFonts w:ascii="Times New Roman" w:hAnsi="Times New Roman" w:cs="Times New Roman"/>
          <w:sz w:val="24"/>
          <w:szCs w:val="21"/>
        </w:rPr>
        <w:t>年代以来，我国有色金属工业进入了一个高速发展阶段，</w:t>
      </w:r>
      <w:r>
        <w:rPr>
          <w:rFonts w:ascii="Times New Roman" w:hAnsi="Times New Roman" w:cs="Times New Roman"/>
          <w:sz w:val="24"/>
          <w:szCs w:val="21"/>
        </w:rPr>
        <w:t>2002</w:t>
      </w:r>
      <w:r>
        <w:rPr>
          <w:rFonts w:ascii="Times New Roman" w:hAnsi="Times New Roman" w:cs="Times New Roman"/>
          <w:sz w:val="24"/>
          <w:szCs w:val="21"/>
        </w:rPr>
        <w:t>年已跃居世界第一有色金属生产国，并已经连续多年位列世界第一大铜生产国。</w:t>
      </w:r>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hint="eastAsia"/>
          <w:sz w:val="24"/>
          <w:szCs w:val="21"/>
        </w:rPr>
        <w:t>据国家统计局数据，</w:t>
      </w:r>
      <w:r>
        <w:rPr>
          <w:rFonts w:ascii="Times New Roman" w:hAnsi="Times New Roman" w:cs="Times New Roman" w:hint="eastAsia"/>
          <w:sz w:val="24"/>
          <w:szCs w:val="21"/>
        </w:rPr>
        <w:t>2022</w:t>
      </w:r>
      <w:r>
        <w:rPr>
          <w:rFonts w:ascii="Times New Roman" w:hAnsi="Times New Roman" w:cs="Times New Roman" w:hint="eastAsia"/>
          <w:sz w:val="24"/>
          <w:szCs w:val="21"/>
        </w:rPr>
        <w:t>年有色金属行业工业增加值同比增长</w:t>
      </w:r>
      <w:r>
        <w:rPr>
          <w:rFonts w:ascii="Times New Roman" w:hAnsi="Times New Roman" w:cs="Times New Roman" w:hint="eastAsia"/>
          <w:sz w:val="24"/>
          <w:szCs w:val="21"/>
        </w:rPr>
        <w:t>5.2%</w:t>
      </w:r>
      <w:r>
        <w:rPr>
          <w:rFonts w:ascii="Times New Roman" w:hAnsi="Times New Roman" w:cs="Times New Roman" w:hint="eastAsia"/>
          <w:sz w:val="24"/>
          <w:szCs w:val="21"/>
        </w:rPr>
        <w:t>，较工业平均水平高</w:t>
      </w:r>
      <w:r>
        <w:rPr>
          <w:rFonts w:ascii="Times New Roman" w:hAnsi="Times New Roman" w:cs="Times New Roman" w:hint="eastAsia"/>
          <w:sz w:val="24"/>
          <w:szCs w:val="21"/>
        </w:rPr>
        <w:t>1.6</w:t>
      </w:r>
      <w:r>
        <w:rPr>
          <w:rFonts w:ascii="Times New Roman" w:hAnsi="Times New Roman" w:cs="Times New Roman" w:hint="eastAsia"/>
          <w:sz w:val="24"/>
          <w:szCs w:val="21"/>
        </w:rPr>
        <w:t>个百分点。十种有色金属产量</w:t>
      </w:r>
      <w:r>
        <w:rPr>
          <w:rFonts w:ascii="Times New Roman" w:hAnsi="Times New Roman" w:cs="Times New Roman" w:hint="eastAsia"/>
          <w:sz w:val="24"/>
          <w:szCs w:val="21"/>
        </w:rPr>
        <w:t>6774</w:t>
      </w:r>
      <w:r>
        <w:rPr>
          <w:rFonts w:ascii="Times New Roman" w:hAnsi="Times New Roman" w:cs="Times New Roman" w:hint="eastAsia"/>
          <w:sz w:val="24"/>
          <w:szCs w:val="21"/>
        </w:rPr>
        <w:t>万吨，同比增长</w:t>
      </w:r>
      <w:r>
        <w:rPr>
          <w:rFonts w:ascii="Times New Roman" w:hAnsi="Times New Roman" w:cs="Times New Roman" w:hint="eastAsia"/>
          <w:sz w:val="24"/>
          <w:szCs w:val="21"/>
        </w:rPr>
        <w:t>4.3%</w:t>
      </w:r>
      <w:r>
        <w:rPr>
          <w:rFonts w:ascii="Times New Roman" w:hAnsi="Times New Roman" w:cs="Times New Roman" w:hint="eastAsia"/>
          <w:sz w:val="24"/>
          <w:szCs w:val="21"/>
        </w:rPr>
        <w:t>。其中，精炼铜产量</w:t>
      </w:r>
      <w:r>
        <w:rPr>
          <w:rFonts w:ascii="Times New Roman" w:hAnsi="Times New Roman" w:cs="Times New Roman" w:hint="eastAsia"/>
          <w:sz w:val="24"/>
          <w:szCs w:val="21"/>
        </w:rPr>
        <w:t>1106</w:t>
      </w:r>
      <w:r>
        <w:rPr>
          <w:rFonts w:ascii="Times New Roman" w:hAnsi="Times New Roman" w:cs="Times New Roman" w:hint="eastAsia"/>
          <w:sz w:val="24"/>
          <w:szCs w:val="21"/>
        </w:rPr>
        <w:t>万吨，同比增长</w:t>
      </w:r>
      <w:r>
        <w:rPr>
          <w:rFonts w:ascii="Times New Roman" w:hAnsi="Times New Roman" w:cs="Times New Roman" w:hint="eastAsia"/>
          <w:sz w:val="24"/>
          <w:szCs w:val="21"/>
        </w:rPr>
        <w:t>4.5%</w:t>
      </w:r>
      <w:r>
        <w:rPr>
          <w:rFonts w:ascii="Times New Roman" w:hAnsi="Times New Roman" w:cs="Times New Roman" w:hint="eastAsia"/>
          <w:sz w:val="24"/>
          <w:szCs w:val="21"/>
        </w:rPr>
        <w:t>；铜精矿进口数量同比分别增长</w:t>
      </w:r>
      <w:r>
        <w:rPr>
          <w:rFonts w:ascii="Times New Roman" w:hAnsi="Times New Roman" w:cs="Times New Roman" w:hint="eastAsia"/>
          <w:sz w:val="24"/>
          <w:szCs w:val="21"/>
        </w:rPr>
        <w:t>8%</w:t>
      </w:r>
      <w:r>
        <w:rPr>
          <w:rFonts w:ascii="Times New Roman" w:hAnsi="Times New Roman" w:cs="Times New Roman" w:hint="eastAsia"/>
          <w:sz w:val="24"/>
          <w:szCs w:val="21"/>
        </w:rPr>
        <w:t>。</w:t>
      </w:r>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铜的冶炼工艺有火</w:t>
      </w:r>
      <w:proofErr w:type="gramStart"/>
      <w:r>
        <w:rPr>
          <w:rFonts w:ascii="Times New Roman" w:hAnsi="Times New Roman" w:cs="Times New Roman"/>
          <w:sz w:val="24"/>
          <w:szCs w:val="21"/>
        </w:rPr>
        <w:t>法冶炼和湿法</w:t>
      </w:r>
      <w:proofErr w:type="gramEnd"/>
      <w:r>
        <w:rPr>
          <w:rFonts w:ascii="Times New Roman" w:hAnsi="Times New Roman" w:cs="Times New Roman"/>
          <w:sz w:val="24"/>
          <w:szCs w:val="21"/>
        </w:rPr>
        <w:t>冶炼两种方法。</w:t>
      </w:r>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火</w:t>
      </w:r>
      <w:proofErr w:type="gramStart"/>
      <w:r>
        <w:rPr>
          <w:rFonts w:ascii="Times New Roman" w:hAnsi="Times New Roman" w:cs="Times New Roman"/>
          <w:sz w:val="24"/>
          <w:szCs w:val="21"/>
        </w:rPr>
        <w:t>法冶炼是生产</w:t>
      </w:r>
      <w:proofErr w:type="gramEnd"/>
      <w:r>
        <w:rPr>
          <w:rFonts w:ascii="Times New Roman" w:hAnsi="Times New Roman" w:cs="Times New Roman"/>
          <w:sz w:val="24"/>
          <w:szCs w:val="21"/>
        </w:rPr>
        <w:t>铜的主要方法，目前世界上</w:t>
      </w:r>
      <w:r>
        <w:rPr>
          <w:rFonts w:ascii="Times New Roman" w:hAnsi="Times New Roman" w:cs="Times New Roman"/>
          <w:sz w:val="24"/>
          <w:szCs w:val="21"/>
        </w:rPr>
        <w:t>80%</w:t>
      </w:r>
      <w:r>
        <w:rPr>
          <w:rFonts w:ascii="Times New Roman" w:hAnsi="Times New Roman" w:cs="Times New Roman"/>
          <w:sz w:val="24"/>
          <w:szCs w:val="21"/>
        </w:rPr>
        <w:t>的铜是用火</w:t>
      </w:r>
      <w:proofErr w:type="gramStart"/>
      <w:r>
        <w:rPr>
          <w:rFonts w:ascii="Times New Roman" w:hAnsi="Times New Roman" w:cs="Times New Roman"/>
          <w:sz w:val="24"/>
          <w:szCs w:val="21"/>
        </w:rPr>
        <w:t>法冶炼生产</w:t>
      </w:r>
      <w:proofErr w:type="gramEnd"/>
      <w:r>
        <w:rPr>
          <w:rFonts w:ascii="Times New Roman" w:hAnsi="Times New Roman" w:cs="Times New Roman"/>
          <w:sz w:val="24"/>
          <w:szCs w:val="21"/>
        </w:rPr>
        <w:t>的。特别是硫化铜矿，基本上全是用火法处理。火法处理硫化铜矿的主要优点是适应性强，冶炼速度快，能充分利用硫化矿中的硫，能耗低，特别适于处理硫化铜矿和富氧化矿。</w:t>
      </w:r>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火法炼铜的原则流程如下，流程图见图</w:t>
      </w:r>
      <w:r>
        <w:rPr>
          <w:rFonts w:ascii="Times New Roman" w:hAnsi="Times New Roman" w:cs="Times New Roman"/>
          <w:sz w:val="24"/>
          <w:szCs w:val="21"/>
        </w:rPr>
        <w:t>3</w:t>
      </w:r>
      <w:r>
        <w:rPr>
          <w:rFonts w:ascii="Times New Roman" w:hAnsi="Times New Roman" w:cs="Times New Roman"/>
          <w:sz w:val="24"/>
          <w:szCs w:val="21"/>
        </w:rPr>
        <w:t>。</w:t>
      </w:r>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铜精矿</w:t>
      </w:r>
      <w:r>
        <w:rPr>
          <w:rFonts w:ascii="Times New Roman" w:hAnsi="Times New Roman" w:cs="Times New Roman"/>
          <w:sz w:val="24"/>
          <w:szCs w:val="21"/>
        </w:rPr>
        <w:t>(15</w:t>
      </w:r>
      <w:r>
        <w:rPr>
          <w:rFonts w:ascii="Times New Roman" w:hAnsi="Times New Roman" w:cs="Times New Roman"/>
          <w:sz w:val="24"/>
          <w:szCs w:val="21"/>
        </w:rPr>
        <w:t>～</w:t>
      </w:r>
      <w:r>
        <w:rPr>
          <w:rFonts w:ascii="Times New Roman" w:hAnsi="Times New Roman" w:cs="Times New Roman"/>
          <w:sz w:val="24"/>
          <w:szCs w:val="21"/>
        </w:rPr>
        <w:t>30%Cu)——</w:t>
      </w:r>
      <w:r>
        <w:rPr>
          <w:rFonts w:ascii="Times New Roman" w:hAnsi="Times New Roman" w:cs="Times New Roman"/>
          <w:sz w:val="24"/>
          <w:szCs w:val="21"/>
        </w:rPr>
        <w:t>造</w:t>
      </w:r>
      <w:proofErr w:type="gramStart"/>
      <w:r>
        <w:rPr>
          <w:rFonts w:ascii="Times New Roman" w:hAnsi="Times New Roman" w:cs="Times New Roman"/>
          <w:sz w:val="24"/>
          <w:szCs w:val="21"/>
        </w:rPr>
        <w:t>锍</w:t>
      </w:r>
      <w:proofErr w:type="gramEnd"/>
      <w:r>
        <w:rPr>
          <w:rFonts w:ascii="Times New Roman" w:hAnsi="Times New Roman" w:cs="Times New Roman"/>
          <w:sz w:val="24"/>
          <w:szCs w:val="21"/>
        </w:rPr>
        <w:t>熔炼</w:t>
      </w:r>
      <w:r>
        <w:rPr>
          <w:rFonts w:ascii="Times New Roman" w:hAnsi="Times New Roman" w:cs="Times New Roman"/>
          <w:sz w:val="24"/>
          <w:szCs w:val="21"/>
        </w:rPr>
        <w:t>——</w:t>
      </w:r>
      <w:r>
        <w:rPr>
          <w:rFonts w:ascii="Times New Roman" w:hAnsi="Times New Roman" w:cs="Times New Roman"/>
          <w:sz w:val="24"/>
          <w:szCs w:val="21"/>
        </w:rPr>
        <w:t>冰</w:t>
      </w:r>
      <w:r>
        <w:rPr>
          <w:rFonts w:ascii="Times New Roman" w:hAnsi="Times New Roman" w:cs="Times New Roman"/>
          <w:sz w:val="24"/>
          <w:szCs w:val="21"/>
        </w:rPr>
        <w:t xml:space="preserve"> </w:t>
      </w:r>
      <w:r>
        <w:rPr>
          <w:rFonts w:ascii="Times New Roman" w:hAnsi="Times New Roman" w:cs="Times New Roman"/>
          <w:sz w:val="24"/>
          <w:szCs w:val="21"/>
        </w:rPr>
        <w:t>铜（铜锍</w:t>
      </w:r>
      <w:r>
        <w:rPr>
          <w:rFonts w:ascii="Times New Roman" w:hAnsi="Times New Roman" w:cs="Times New Roman"/>
          <w:sz w:val="24"/>
          <w:szCs w:val="21"/>
        </w:rPr>
        <w:t>25</w:t>
      </w:r>
      <w:r>
        <w:rPr>
          <w:rFonts w:ascii="Times New Roman" w:hAnsi="Times New Roman" w:cs="Times New Roman"/>
          <w:sz w:val="24"/>
          <w:szCs w:val="21"/>
        </w:rPr>
        <w:t>～</w:t>
      </w:r>
      <w:r>
        <w:rPr>
          <w:rFonts w:ascii="Times New Roman" w:hAnsi="Times New Roman" w:cs="Times New Roman"/>
          <w:sz w:val="24"/>
          <w:szCs w:val="21"/>
        </w:rPr>
        <w:t>70%Cu</w:t>
      </w:r>
      <w:r>
        <w:rPr>
          <w:rFonts w:ascii="Times New Roman" w:hAnsi="Times New Roman" w:cs="Times New Roman"/>
          <w:sz w:val="24"/>
          <w:szCs w:val="21"/>
        </w:rPr>
        <w:t>）</w:t>
      </w:r>
      <w:r>
        <w:rPr>
          <w:rFonts w:ascii="Times New Roman" w:hAnsi="Times New Roman" w:cs="Times New Roman"/>
          <w:sz w:val="24"/>
          <w:szCs w:val="21"/>
        </w:rPr>
        <w:t>——</w:t>
      </w:r>
      <w:r>
        <w:rPr>
          <w:rFonts w:ascii="Times New Roman" w:hAnsi="Times New Roman" w:cs="Times New Roman"/>
          <w:sz w:val="24"/>
          <w:szCs w:val="21"/>
        </w:rPr>
        <w:t>吹炼</w:t>
      </w:r>
      <w:r>
        <w:rPr>
          <w:rFonts w:ascii="Times New Roman" w:hAnsi="Times New Roman" w:cs="Times New Roman"/>
          <w:sz w:val="24"/>
          <w:szCs w:val="21"/>
        </w:rPr>
        <w:t>——</w:t>
      </w:r>
      <w:r>
        <w:rPr>
          <w:rFonts w:ascii="Times New Roman" w:hAnsi="Times New Roman" w:cs="Times New Roman"/>
          <w:sz w:val="24"/>
          <w:szCs w:val="21"/>
        </w:rPr>
        <w:t>粗铜（</w:t>
      </w:r>
      <w:r>
        <w:rPr>
          <w:rFonts w:ascii="Times New Roman" w:hAnsi="Times New Roman" w:cs="Times New Roman"/>
          <w:sz w:val="24"/>
          <w:szCs w:val="21"/>
        </w:rPr>
        <w:t>98</w:t>
      </w:r>
      <w:r>
        <w:rPr>
          <w:rFonts w:ascii="Times New Roman" w:hAnsi="Times New Roman" w:cs="Times New Roman"/>
          <w:sz w:val="24"/>
          <w:szCs w:val="21"/>
        </w:rPr>
        <w:t>～</w:t>
      </w:r>
      <w:r>
        <w:rPr>
          <w:rFonts w:ascii="Times New Roman" w:hAnsi="Times New Roman" w:cs="Times New Roman"/>
          <w:sz w:val="24"/>
          <w:szCs w:val="21"/>
        </w:rPr>
        <w:t>99%Cu</w:t>
      </w:r>
      <w:r>
        <w:rPr>
          <w:rFonts w:ascii="Times New Roman" w:hAnsi="Times New Roman" w:cs="Times New Roman"/>
          <w:sz w:val="24"/>
          <w:szCs w:val="21"/>
        </w:rPr>
        <w:t>）</w:t>
      </w:r>
      <w:r>
        <w:rPr>
          <w:rFonts w:ascii="Times New Roman" w:hAnsi="Times New Roman" w:cs="Times New Roman"/>
          <w:sz w:val="24"/>
          <w:szCs w:val="21"/>
        </w:rPr>
        <w:t>——</w:t>
      </w:r>
      <w:r>
        <w:rPr>
          <w:rFonts w:ascii="Times New Roman" w:hAnsi="Times New Roman" w:cs="Times New Roman"/>
          <w:sz w:val="24"/>
          <w:szCs w:val="21"/>
        </w:rPr>
        <w:t>火法精炼</w:t>
      </w:r>
      <w:r>
        <w:rPr>
          <w:rFonts w:ascii="Times New Roman" w:hAnsi="Times New Roman" w:cs="Times New Roman"/>
          <w:sz w:val="24"/>
          <w:szCs w:val="21"/>
        </w:rPr>
        <w:t>——</w:t>
      </w:r>
      <w:r>
        <w:rPr>
          <w:rFonts w:ascii="Times New Roman" w:hAnsi="Times New Roman" w:cs="Times New Roman"/>
          <w:sz w:val="24"/>
          <w:szCs w:val="21"/>
        </w:rPr>
        <w:t>阳极铜（</w:t>
      </w:r>
      <w:r>
        <w:rPr>
          <w:rFonts w:ascii="Times New Roman" w:hAnsi="Times New Roman" w:cs="Times New Roman"/>
          <w:sz w:val="24"/>
          <w:szCs w:val="21"/>
        </w:rPr>
        <w:t>99%Cu</w:t>
      </w:r>
      <w:r>
        <w:rPr>
          <w:rFonts w:ascii="Times New Roman" w:hAnsi="Times New Roman" w:cs="Times New Roman"/>
          <w:sz w:val="24"/>
          <w:szCs w:val="21"/>
        </w:rPr>
        <w:t>）</w:t>
      </w:r>
      <w:r>
        <w:rPr>
          <w:rFonts w:ascii="Times New Roman" w:hAnsi="Times New Roman" w:cs="Times New Roman"/>
          <w:sz w:val="24"/>
          <w:szCs w:val="21"/>
        </w:rPr>
        <w:t>——</w:t>
      </w:r>
      <w:r>
        <w:rPr>
          <w:rFonts w:ascii="Times New Roman" w:hAnsi="Times New Roman" w:cs="Times New Roman"/>
          <w:sz w:val="24"/>
          <w:szCs w:val="21"/>
        </w:rPr>
        <w:t>电解精炼</w:t>
      </w:r>
      <w:r>
        <w:rPr>
          <w:rFonts w:ascii="Times New Roman" w:hAnsi="Times New Roman" w:cs="Times New Roman"/>
          <w:sz w:val="24"/>
          <w:szCs w:val="21"/>
        </w:rPr>
        <w:t>——</w:t>
      </w:r>
      <w:r>
        <w:rPr>
          <w:rFonts w:ascii="Times New Roman" w:hAnsi="Times New Roman" w:cs="Times New Roman"/>
          <w:sz w:val="24"/>
          <w:szCs w:val="21"/>
        </w:rPr>
        <w:t>电铜</w:t>
      </w:r>
      <w:r>
        <w:rPr>
          <w:rFonts w:ascii="Times New Roman" w:hAnsi="Times New Roman" w:cs="Times New Roman"/>
          <w:sz w:val="24"/>
          <w:szCs w:val="21"/>
        </w:rPr>
        <w:t>(99.95-99.98%Cu)</w:t>
      </w:r>
      <w:r>
        <w:rPr>
          <w:rFonts w:ascii="Times New Roman" w:hAnsi="Times New Roman" w:cs="Times New Roman"/>
          <w:sz w:val="24"/>
          <w:szCs w:val="21"/>
        </w:rPr>
        <w:t>。</w:t>
      </w:r>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火法炼铜生产过程一般由以下几个工序组成：备料、熔炼、吹炼、火法精炼、电解精炼，最终产品为电解铜。配套工序：阳极泥处理、余热回收、余热发电、</w:t>
      </w:r>
      <w:r>
        <w:rPr>
          <w:rFonts w:ascii="Times New Roman" w:hAnsi="Times New Roman" w:cs="Times New Roman"/>
          <w:sz w:val="24"/>
          <w:szCs w:val="21"/>
        </w:rPr>
        <w:lastRenderedPageBreak/>
        <w:t>烟气收尘、烟气制酸、制氧、循环水系统等。</w:t>
      </w:r>
    </w:p>
    <w:p w:rsidR="00AD410C" w:rsidRDefault="00D47EF4">
      <w:pPr>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我国铜冶炼主要以火</w:t>
      </w:r>
      <w:proofErr w:type="gramStart"/>
      <w:r>
        <w:rPr>
          <w:rFonts w:ascii="Times New Roman" w:hAnsi="Times New Roman" w:cs="Times New Roman"/>
          <w:sz w:val="24"/>
          <w:szCs w:val="21"/>
        </w:rPr>
        <w:t>法冶</w:t>
      </w:r>
      <w:proofErr w:type="gramEnd"/>
      <w:r>
        <w:rPr>
          <w:rFonts w:ascii="Times New Roman" w:hAnsi="Times New Roman" w:cs="Times New Roman"/>
          <w:sz w:val="24"/>
          <w:szCs w:val="21"/>
        </w:rPr>
        <w:t>炼为主，总产量占全部铜产量约</w:t>
      </w:r>
      <w:r>
        <w:rPr>
          <w:rFonts w:ascii="Times New Roman" w:hAnsi="Times New Roman" w:cs="Times New Roman"/>
          <w:sz w:val="24"/>
          <w:szCs w:val="21"/>
        </w:rPr>
        <w:t>96%</w:t>
      </w:r>
      <w:r>
        <w:rPr>
          <w:rFonts w:ascii="Times New Roman" w:hAnsi="Times New Roman" w:cs="Times New Roman"/>
          <w:sz w:val="24"/>
          <w:szCs w:val="21"/>
        </w:rPr>
        <w:t>，我国也是采用铜冶炼工艺种类最多的国家，闪速炼铜、奥斯麦特</w:t>
      </w:r>
      <w:r>
        <w:rPr>
          <w:rFonts w:ascii="Times New Roman" w:hAnsi="Times New Roman" w:cs="Times New Roman"/>
          <w:sz w:val="24"/>
          <w:szCs w:val="21"/>
        </w:rPr>
        <w:t>/</w:t>
      </w:r>
      <w:r>
        <w:rPr>
          <w:rFonts w:ascii="Times New Roman" w:hAnsi="Times New Roman" w:cs="Times New Roman"/>
          <w:sz w:val="24"/>
          <w:szCs w:val="21"/>
        </w:rPr>
        <w:t>艾</w:t>
      </w:r>
      <w:proofErr w:type="gramStart"/>
      <w:r>
        <w:rPr>
          <w:rFonts w:ascii="Times New Roman" w:hAnsi="Times New Roman" w:cs="Times New Roman"/>
          <w:sz w:val="24"/>
          <w:szCs w:val="21"/>
        </w:rPr>
        <w:t>萨</w:t>
      </w:r>
      <w:proofErr w:type="gramEnd"/>
      <w:r>
        <w:rPr>
          <w:rFonts w:ascii="Times New Roman" w:hAnsi="Times New Roman" w:cs="Times New Roman"/>
          <w:sz w:val="24"/>
          <w:szCs w:val="21"/>
        </w:rPr>
        <w:t>顶吹炼铜、白银侧吹</w:t>
      </w:r>
      <w:r>
        <w:rPr>
          <w:rFonts w:ascii="Times New Roman" w:hAnsi="Times New Roman" w:cs="Times New Roman"/>
          <w:sz w:val="24"/>
          <w:szCs w:val="21"/>
        </w:rPr>
        <w:t>/</w:t>
      </w:r>
      <w:r>
        <w:rPr>
          <w:rFonts w:ascii="Times New Roman" w:hAnsi="Times New Roman" w:cs="Times New Roman"/>
          <w:sz w:val="24"/>
          <w:szCs w:val="21"/>
        </w:rPr>
        <w:t>瓦纽科夫侧吹炼铜、自热炉顶吹炼铜、氧气底吹炼铜等国际上先进的铜冶炼技术在我国大多已采用，且生产规模远大于其他国家，江西铜业、安徽铜陵、甘肃金川等大型企业采用闪速炼铜单系列产铜</w:t>
      </w:r>
      <w:r>
        <w:rPr>
          <w:rFonts w:ascii="Times New Roman" w:hAnsi="Times New Roman" w:cs="Times New Roman"/>
          <w:sz w:val="24"/>
          <w:szCs w:val="21"/>
        </w:rPr>
        <w:t>20</w:t>
      </w:r>
      <w:r>
        <w:rPr>
          <w:rFonts w:ascii="Times New Roman" w:hAnsi="Times New Roman" w:cs="Times New Roman"/>
          <w:sz w:val="24"/>
          <w:szCs w:val="21"/>
        </w:rPr>
        <w:t>～</w:t>
      </w:r>
      <w:r>
        <w:rPr>
          <w:rFonts w:ascii="Times New Roman" w:hAnsi="Times New Roman" w:cs="Times New Roman"/>
          <w:sz w:val="24"/>
          <w:szCs w:val="21"/>
        </w:rPr>
        <w:t>40</w:t>
      </w:r>
      <w:r>
        <w:rPr>
          <w:rFonts w:ascii="Times New Roman" w:hAnsi="Times New Roman" w:cs="Times New Roman"/>
          <w:sz w:val="24"/>
          <w:szCs w:val="21"/>
        </w:rPr>
        <w:t>万</w:t>
      </w:r>
      <w:r>
        <w:rPr>
          <w:rFonts w:ascii="Times New Roman" w:hAnsi="Times New Roman" w:cs="Times New Roman"/>
          <w:sz w:val="24"/>
          <w:szCs w:val="21"/>
        </w:rPr>
        <w:t>t/a</w:t>
      </w:r>
      <w:r>
        <w:rPr>
          <w:rFonts w:ascii="Times New Roman" w:hAnsi="Times New Roman" w:cs="Times New Roman"/>
          <w:sz w:val="24"/>
          <w:szCs w:val="21"/>
        </w:rPr>
        <w:t>，闪速炼铜以强化熔炼为特征，占我国铜冶炼产能</w:t>
      </w:r>
      <w:r>
        <w:rPr>
          <w:rFonts w:ascii="Times New Roman" w:hAnsi="Times New Roman" w:cs="Times New Roman"/>
          <w:sz w:val="24"/>
          <w:szCs w:val="21"/>
        </w:rPr>
        <w:t>40%</w:t>
      </w:r>
      <w:r>
        <w:rPr>
          <w:rFonts w:ascii="Times New Roman" w:hAnsi="Times New Roman" w:cs="Times New Roman"/>
          <w:sz w:val="24"/>
          <w:szCs w:val="21"/>
        </w:rPr>
        <w:t>左右；云南铜业、大冶有色、云南锡业等公司采用奥斯麦特</w:t>
      </w:r>
      <w:r>
        <w:rPr>
          <w:rFonts w:ascii="Times New Roman" w:hAnsi="Times New Roman" w:cs="Times New Roman"/>
          <w:sz w:val="24"/>
          <w:szCs w:val="21"/>
        </w:rPr>
        <w:t>/</w:t>
      </w:r>
      <w:r>
        <w:rPr>
          <w:rFonts w:ascii="Times New Roman" w:hAnsi="Times New Roman" w:cs="Times New Roman"/>
          <w:sz w:val="24"/>
          <w:szCs w:val="21"/>
        </w:rPr>
        <w:t>艾</w:t>
      </w:r>
      <w:proofErr w:type="gramStart"/>
      <w:r>
        <w:rPr>
          <w:rFonts w:ascii="Times New Roman" w:hAnsi="Times New Roman" w:cs="Times New Roman"/>
          <w:sz w:val="24"/>
          <w:szCs w:val="21"/>
        </w:rPr>
        <w:t>萨</w:t>
      </w:r>
      <w:proofErr w:type="gramEnd"/>
      <w:r>
        <w:rPr>
          <w:rFonts w:ascii="Times New Roman" w:hAnsi="Times New Roman" w:cs="Times New Roman"/>
          <w:sz w:val="24"/>
          <w:szCs w:val="21"/>
        </w:rPr>
        <w:t>顶吹炼铜单系列产铜</w:t>
      </w:r>
      <w:r>
        <w:rPr>
          <w:rFonts w:ascii="Times New Roman" w:hAnsi="Times New Roman" w:cs="Times New Roman"/>
          <w:sz w:val="24"/>
          <w:szCs w:val="21"/>
        </w:rPr>
        <w:t>10</w:t>
      </w:r>
      <w:r>
        <w:rPr>
          <w:rFonts w:ascii="Times New Roman" w:hAnsi="Times New Roman" w:cs="Times New Roman"/>
          <w:sz w:val="24"/>
          <w:szCs w:val="21"/>
        </w:rPr>
        <w:t>～</w:t>
      </w:r>
      <w:r>
        <w:rPr>
          <w:rFonts w:ascii="Times New Roman" w:hAnsi="Times New Roman" w:cs="Times New Roman"/>
          <w:sz w:val="24"/>
          <w:szCs w:val="21"/>
        </w:rPr>
        <w:t>30</w:t>
      </w:r>
      <w:r>
        <w:rPr>
          <w:rFonts w:ascii="Times New Roman" w:hAnsi="Times New Roman" w:cs="Times New Roman"/>
          <w:sz w:val="24"/>
          <w:szCs w:val="21"/>
        </w:rPr>
        <w:t>万</w:t>
      </w:r>
      <w:r>
        <w:rPr>
          <w:rFonts w:ascii="Times New Roman" w:hAnsi="Times New Roman" w:cs="Times New Roman"/>
          <w:sz w:val="24"/>
          <w:szCs w:val="21"/>
        </w:rPr>
        <w:t>t/a</w:t>
      </w:r>
      <w:r>
        <w:rPr>
          <w:rFonts w:ascii="Times New Roman" w:hAnsi="Times New Roman" w:cs="Times New Roman"/>
          <w:sz w:val="24"/>
          <w:szCs w:val="21"/>
        </w:rPr>
        <w:t>；东营方圆、山西垣曲、河南豫光、包头华</w:t>
      </w:r>
      <w:proofErr w:type="gramStart"/>
      <w:r>
        <w:rPr>
          <w:rFonts w:ascii="Times New Roman" w:hAnsi="Times New Roman" w:cs="Times New Roman"/>
          <w:sz w:val="24"/>
          <w:szCs w:val="21"/>
        </w:rPr>
        <w:t>鼎铜业采用</w:t>
      </w:r>
      <w:proofErr w:type="gramEnd"/>
      <w:r>
        <w:rPr>
          <w:rFonts w:ascii="Times New Roman" w:hAnsi="Times New Roman" w:cs="Times New Roman"/>
          <w:sz w:val="24"/>
          <w:szCs w:val="21"/>
        </w:rPr>
        <w:t>氧气底吹炼铜工艺单系列产铜</w:t>
      </w:r>
      <w:r>
        <w:rPr>
          <w:rFonts w:ascii="Times New Roman" w:hAnsi="Times New Roman" w:cs="Times New Roman"/>
          <w:sz w:val="24"/>
          <w:szCs w:val="21"/>
        </w:rPr>
        <w:t>10</w:t>
      </w:r>
      <w:r>
        <w:rPr>
          <w:rFonts w:ascii="Times New Roman" w:hAnsi="Times New Roman" w:cs="Times New Roman"/>
          <w:sz w:val="24"/>
          <w:szCs w:val="21"/>
        </w:rPr>
        <w:t>～</w:t>
      </w:r>
      <w:r>
        <w:rPr>
          <w:rFonts w:ascii="Times New Roman" w:hAnsi="Times New Roman" w:cs="Times New Roman"/>
          <w:sz w:val="24"/>
          <w:szCs w:val="21"/>
        </w:rPr>
        <w:t>20</w:t>
      </w:r>
      <w:r>
        <w:rPr>
          <w:rFonts w:ascii="Times New Roman" w:hAnsi="Times New Roman" w:cs="Times New Roman"/>
          <w:sz w:val="24"/>
          <w:szCs w:val="21"/>
        </w:rPr>
        <w:t>万</w:t>
      </w:r>
      <w:r>
        <w:rPr>
          <w:rFonts w:ascii="Times New Roman" w:hAnsi="Times New Roman" w:cs="Times New Roman"/>
          <w:sz w:val="24"/>
          <w:szCs w:val="21"/>
        </w:rPr>
        <w:t>t/a</w:t>
      </w:r>
      <w:r>
        <w:rPr>
          <w:rFonts w:ascii="Times New Roman" w:hAnsi="Times New Roman" w:cs="Times New Roman"/>
          <w:sz w:val="24"/>
          <w:szCs w:val="21"/>
        </w:rPr>
        <w:t>；赤峰云铜、浙江和</w:t>
      </w:r>
      <w:proofErr w:type="gramStart"/>
      <w:r>
        <w:rPr>
          <w:rFonts w:ascii="Times New Roman" w:hAnsi="Times New Roman" w:cs="Times New Roman"/>
          <w:sz w:val="24"/>
          <w:szCs w:val="21"/>
        </w:rPr>
        <w:t>鼎铜</w:t>
      </w:r>
      <w:proofErr w:type="gramEnd"/>
      <w:r>
        <w:rPr>
          <w:rFonts w:ascii="Times New Roman" w:hAnsi="Times New Roman" w:cs="Times New Roman"/>
          <w:sz w:val="24"/>
          <w:szCs w:val="21"/>
        </w:rPr>
        <w:t>业、赤峰富邦铜业等采用侧吹炼铜单系列产铜</w:t>
      </w:r>
      <w:r>
        <w:rPr>
          <w:rFonts w:ascii="Times New Roman" w:hAnsi="Times New Roman" w:cs="Times New Roman"/>
          <w:sz w:val="24"/>
          <w:szCs w:val="21"/>
        </w:rPr>
        <w:t>10</w:t>
      </w:r>
      <w:r>
        <w:rPr>
          <w:rFonts w:ascii="Times New Roman" w:hAnsi="Times New Roman" w:cs="Times New Roman"/>
          <w:sz w:val="24"/>
          <w:szCs w:val="21"/>
        </w:rPr>
        <w:t>～</w:t>
      </w:r>
      <w:r>
        <w:rPr>
          <w:rFonts w:ascii="Times New Roman" w:hAnsi="Times New Roman" w:cs="Times New Roman"/>
          <w:sz w:val="24"/>
          <w:szCs w:val="21"/>
        </w:rPr>
        <w:t>15</w:t>
      </w:r>
      <w:r>
        <w:rPr>
          <w:rFonts w:ascii="Times New Roman" w:hAnsi="Times New Roman" w:cs="Times New Roman"/>
          <w:sz w:val="24"/>
          <w:szCs w:val="21"/>
        </w:rPr>
        <w:t>万</w:t>
      </w:r>
      <w:r>
        <w:rPr>
          <w:rFonts w:ascii="Times New Roman" w:hAnsi="Times New Roman" w:cs="Times New Roman"/>
          <w:sz w:val="24"/>
          <w:szCs w:val="21"/>
        </w:rPr>
        <w:t>t/a</w:t>
      </w:r>
      <w:r>
        <w:rPr>
          <w:rFonts w:ascii="Times New Roman" w:hAnsi="Times New Roman" w:cs="Times New Roman"/>
          <w:sz w:val="24"/>
          <w:szCs w:val="21"/>
        </w:rPr>
        <w:t>。奥斯麦特</w:t>
      </w:r>
      <w:r>
        <w:rPr>
          <w:rFonts w:ascii="Times New Roman" w:hAnsi="Times New Roman" w:cs="Times New Roman"/>
          <w:sz w:val="24"/>
          <w:szCs w:val="21"/>
        </w:rPr>
        <w:t>/</w:t>
      </w:r>
      <w:r>
        <w:rPr>
          <w:rFonts w:ascii="Times New Roman" w:hAnsi="Times New Roman" w:cs="Times New Roman"/>
          <w:sz w:val="24"/>
          <w:szCs w:val="21"/>
        </w:rPr>
        <w:t>艾</w:t>
      </w:r>
      <w:proofErr w:type="gramStart"/>
      <w:r>
        <w:rPr>
          <w:rFonts w:ascii="Times New Roman" w:hAnsi="Times New Roman" w:cs="Times New Roman"/>
          <w:sz w:val="24"/>
          <w:szCs w:val="21"/>
        </w:rPr>
        <w:t>萨</w:t>
      </w:r>
      <w:proofErr w:type="gramEnd"/>
      <w:r>
        <w:rPr>
          <w:rFonts w:ascii="Times New Roman" w:hAnsi="Times New Roman" w:cs="Times New Roman"/>
          <w:sz w:val="24"/>
          <w:szCs w:val="21"/>
        </w:rPr>
        <w:t>顶吹炼铜、侧吹炼铜、氧气底吹炼铜属熔池熔炼炼铜工艺，闪速炼铜</w:t>
      </w:r>
      <w:proofErr w:type="gramStart"/>
      <w:r>
        <w:rPr>
          <w:rFonts w:ascii="Times New Roman" w:hAnsi="Times New Roman" w:cs="Times New Roman"/>
          <w:sz w:val="24"/>
          <w:szCs w:val="21"/>
        </w:rPr>
        <w:t>属空间</w:t>
      </w:r>
      <w:proofErr w:type="gramEnd"/>
      <w:r>
        <w:rPr>
          <w:rFonts w:ascii="Times New Roman" w:hAnsi="Times New Roman" w:cs="Times New Roman"/>
          <w:sz w:val="24"/>
          <w:szCs w:val="21"/>
        </w:rPr>
        <w:t>高温熔炼炼铜工艺，都属于现代强化铜冶炼工艺，但同时我国仍存在少量采用落后生产工艺、污染严重的中小型铜冶炼企业。根据《有色金属产业调整和振兴规划》的要求，铜冶炼行业规划目标是：按期淘汰落后产能，节能减</w:t>
      </w:r>
      <w:proofErr w:type="gramStart"/>
      <w:r>
        <w:rPr>
          <w:rFonts w:ascii="Times New Roman" w:hAnsi="Times New Roman" w:cs="Times New Roman"/>
          <w:sz w:val="24"/>
          <w:szCs w:val="21"/>
        </w:rPr>
        <w:t>排取得</w:t>
      </w:r>
      <w:proofErr w:type="gramEnd"/>
      <w:r>
        <w:rPr>
          <w:rFonts w:ascii="Times New Roman" w:hAnsi="Times New Roman" w:cs="Times New Roman"/>
          <w:sz w:val="24"/>
          <w:szCs w:val="21"/>
        </w:rPr>
        <w:t>积极成效，企业重组取得进展，创新能力明显增强，资源保障能力进一步提高。</w:t>
      </w:r>
    </w:p>
    <w:p w:rsidR="00AD410C" w:rsidRDefault="00D47EF4">
      <w:pPr>
        <w:spacing w:line="360" w:lineRule="auto"/>
        <w:ind w:firstLineChars="200" w:firstLine="480"/>
        <w:rPr>
          <w:rFonts w:ascii="Times New Roman" w:hAnsi="Times New Roman" w:cs="Times New Roman"/>
          <w:sz w:val="24"/>
          <w:szCs w:val="21"/>
        </w:rPr>
      </w:pPr>
      <w:proofErr w:type="gramStart"/>
      <w:r>
        <w:rPr>
          <w:rFonts w:ascii="Times New Roman" w:hAnsi="Times New Roman" w:cs="Times New Roman"/>
          <w:sz w:val="24"/>
          <w:szCs w:val="21"/>
        </w:rPr>
        <w:t>除火法</w:t>
      </w:r>
      <w:proofErr w:type="gramEnd"/>
      <w:r>
        <w:rPr>
          <w:rFonts w:ascii="Times New Roman" w:hAnsi="Times New Roman" w:cs="Times New Roman"/>
          <w:sz w:val="24"/>
          <w:szCs w:val="21"/>
        </w:rPr>
        <w:t>工艺外，近</w:t>
      </w:r>
      <w:r>
        <w:rPr>
          <w:rFonts w:ascii="Times New Roman" w:hAnsi="Times New Roman" w:cs="Times New Roman"/>
          <w:sz w:val="24"/>
          <w:szCs w:val="21"/>
        </w:rPr>
        <w:t>20</w:t>
      </w:r>
      <w:r>
        <w:rPr>
          <w:rFonts w:ascii="Times New Roman" w:hAnsi="Times New Roman" w:cs="Times New Roman"/>
          <w:sz w:val="24"/>
          <w:szCs w:val="21"/>
        </w:rPr>
        <w:t>年来湿法炼铜工艺也取得了长足的进步，湿法工艺不仅可以处理一些难选的</w:t>
      </w:r>
      <w:proofErr w:type="gramStart"/>
      <w:r>
        <w:rPr>
          <w:rFonts w:ascii="Times New Roman" w:hAnsi="Times New Roman" w:cs="Times New Roman"/>
          <w:sz w:val="24"/>
          <w:szCs w:val="21"/>
        </w:rPr>
        <w:t>氧化矿和</w:t>
      </w:r>
      <w:proofErr w:type="gramEnd"/>
      <w:r>
        <w:rPr>
          <w:rFonts w:ascii="Times New Roman" w:hAnsi="Times New Roman" w:cs="Times New Roman"/>
          <w:sz w:val="24"/>
          <w:szCs w:val="21"/>
        </w:rPr>
        <w:t>表外矿、铜矿废石等。湿法炼铜主要归纳为三个工艺流程：硫化铜精矿硫酸化焙烧</w:t>
      </w:r>
      <w:r>
        <w:rPr>
          <w:rFonts w:ascii="Times New Roman" w:hAnsi="Times New Roman" w:cs="Times New Roman"/>
          <w:sz w:val="24"/>
          <w:szCs w:val="21"/>
        </w:rPr>
        <w:t>—</w:t>
      </w:r>
      <w:r>
        <w:rPr>
          <w:rFonts w:ascii="Times New Roman" w:hAnsi="Times New Roman" w:cs="Times New Roman"/>
          <w:sz w:val="24"/>
          <w:szCs w:val="21"/>
        </w:rPr>
        <w:t>浸出</w:t>
      </w:r>
      <w:r>
        <w:rPr>
          <w:rFonts w:ascii="Times New Roman" w:hAnsi="Times New Roman" w:cs="Times New Roman"/>
          <w:sz w:val="24"/>
          <w:szCs w:val="21"/>
        </w:rPr>
        <w:t>—</w:t>
      </w:r>
      <w:proofErr w:type="gramStart"/>
      <w:r>
        <w:rPr>
          <w:rFonts w:ascii="Times New Roman" w:hAnsi="Times New Roman" w:cs="Times New Roman"/>
          <w:sz w:val="24"/>
          <w:szCs w:val="21"/>
        </w:rPr>
        <w:t>电积流程</w:t>
      </w:r>
      <w:proofErr w:type="gramEnd"/>
      <w:r>
        <w:rPr>
          <w:rFonts w:ascii="Times New Roman" w:hAnsi="Times New Roman" w:cs="Times New Roman"/>
          <w:sz w:val="24"/>
          <w:szCs w:val="21"/>
        </w:rPr>
        <w:t>；氧化铜矿浸出</w:t>
      </w:r>
      <w:r>
        <w:rPr>
          <w:rFonts w:ascii="Times New Roman" w:hAnsi="Times New Roman" w:cs="Times New Roman"/>
          <w:sz w:val="24"/>
          <w:szCs w:val="21"/>
        </w:rPr>
        <w:t>—</w:t>
      </w:r>
      <w:r>
        <w:rPr>
          <w:rFonts w:ascii="Times New Roman" w:hAnsi="Times New Roman" w:cs="Times New Roman"/>
          <w:sz w:val="24"/>
          <w:szCs w:val="21"/>
        </w:rPr>
        <w:t>萃取</w:t>
      </w:r>
      <w:r>
        <w:rPr>
          <w:rFonts w:ascii="Times New Roman" w:hAnsi="Times New Roman" w:cs="Times New Roman"/>
          <w:sz w:val="24"/>
          <w:szCs w:val="21"/>
        </w:rPr>
        <w:t>—</w:t>
      </w:r>
      <w:proofErr w:type="gramStart"/>
      <w:r>
        <w:rPr>
          <w:rFonts w:ascii="Times New Roman" w:hAnsi="Times New Roman" w:cs="Times New Roman"/>
          <w:sz w:val="24"/>
          <w:szCs w:val="21"/>
        </w:rPr>
        <w:t>电积流程</w:t>
      </w:r>
      <w:proofErr w:type="gramEnd"/>
      <w:r>
        <w:rPr>
          <w:rFonts w:ascii="Times New Roman" w:hAnsi="Times New Roman" w:cs="Times New Roman"/>
          <w:sz w:val="24"/>
          <w:szCs w:val="21"/>
        </w:rPr>
        <w:t>；</w:t>
      </w:r>
      <w:proofErr w:type="gramStart"/>
      <w:r>
        <w:rPr>
          <w:rFonts w:ascii="Times New Roman" w:hAnsi="Times New Roman" w:cs="Times New Roman"/>
          <w:sz w:val="24"/>
          <w:szCs w:val="21"/>
        </w:rPr>
        <w:t>硫化矿细菌浸出</w:t>
      </w:r>
      <w:proofErr w:type="gramEnd"/>
      <w:r>
        <w:rPr>
          <w:rFonts w:ascii="Times New Roman" w:hAnsi="Times New Roman" w:cs="Times New Roman"/>
          <w:sz w:val="24"/>
          <w:szCs w:val="21"/>
        </w:rPr>
        <w:t>—</w:t>
      </w:r>
      <w:r>
        <w:rPr>
          <w:rFonts w:ascii="Times New Roman" w:hAnsi="Times New Roman" w:cs="Times New Roman"/>
          <w:sz w:val="24"/>
          <w:szCs w:val="21"/>
        </w:rPr>
        <w:t>萃取</w:t>
      </w:r>
      <w:r>
        <w:rPr>
          <w:rFonts w:ascii="Times New Roman" w:hAnsi="Times New Roman" w:cs="Times New Roman"/>
          <w:sz w:val="24"/>
          <w:szCs w:val="21"/>
        </w:rPr>
        <w:t>—</w:t>
      </w:r>
      <w:proofErr w:type="gramStart"/>
      <w:r>
        <w:rPr>
          <w:rFonts w:ascii="Times New Roman" w:hAnsi="Times New Roman" w:cs="Times New Roman"/>
          <w:sz w:val="24"/>
          <w:szCs w:val="21"/>
        </w:rPr>
        <w:t>电积流程</w:t>
      </w:r>
      <w:proofErr w:type="gramEnd"/>
      <w:r>
        <w:rPr>
          <w:rFonts w:ascii="Times New Roman" w:hAnsi="Times New Roman" w:cs="Times New Roman"/>
          <w:sz w:val="24"/>
          <w:szCs w:val="21"/>
        </w:rPr>
        <w:t>。浸出：就地浸出、堆浸、搅拌浸出等，细菌（氧化铁硫杆菌、氧化硫杆菌等）参与反应，能促进浸出（生物浸矿）。湿法冶炼可以解决火法处理硫化铜精矿带来的</w:t>
      </w:r>
      <w:r>
        <w:rPr>
          <w:rFonts w:ascii="Times New Roman" w:hAnsi="Times New Roman" w:cs="Times New Roman"/>
          <w:sz w:val="24"/>
          <w:szCs w:val="21"/>
        </w:rPr>
        <w:t>SO</w:t>
      </w:r>
      <w:r>
        <w:rPr>
          <w:rFonts w:ascii="Times New Roman" w:hAnsi="Times New Roman" w:cs="Times New Roman"/>
          <w:sz w:val="24"/>
          <w:szCs w:val="21"/>
          <w:vertAlign w:val="subscript"/>
        </w:rPr>
        <w:t>2</w:t>
      </w:r>
      <w:r>
        <w:rPr>
          <w:rFonts w:ascii="Times New Roman" w:hAnsi="Times New Roman" w:cs="Times New Roman"/>
          <w:sz w:val="24"/>
          <w:szCs w:val="21"/>
        </w:rPr>
        <w:t>污染等问题，但由于其在处理高品位矿时，与火法工艺比较，在经济上</w:t>
      </w:r>
      <w:proofErr w:type="gramStart"/>
      <w:r>
        <w:rPr>
          <w:rFonts w:ascii="Times New Roman" w:hAnsi="Times New Roman" w:cs="Times New Roman"/>
          <w:sz w:val="24"/>
          <w:szCs w:val="21"/>
        </w:rPr>
        <w:t>不</w:t>
      </w:r>
      <w:proofErr w:type="gramEnd"/>
      <w:r>
        <w:rPr>
          <w:rFonts w:ascii="Times New Roman" w:hAnsi="Times New Roman" w:cs="Times New Roman"/>
          <w:sz w:val="24"/>
          <w:szCs w:val="21"/>
        </w:rPr>
        <w:t>占优势，且并不能从根本上解决环境污染问题，不利于贵金属等有价伴生元素的回收，因此在工业上未得到广泛应用。</w:t>
      </w:r>
    </w:p>
    <w:p w:rsidR="00AD410C" w:rsidRDefault="00AD410C"/>
    <w:p w:rsidR="00AD410C" w:rsidRDefault="00D47EF4">
      <w:r>
        <w:rPr>
          <w:noProof/>
        </w:rPr>
        <w:lastRenderedPageBreak/>
        <w:drawing>
          <wp:inline distT="0" distB="0" distL="0" distR="0" wp14:anchorId="0256CC0A" wp14:editId="56DE44B1">
            <wp:extent cx="5022850" cy="6018530"/>
            <wp:effectExtent l="0" t="0" r="6350" b="1270"/>
            <wp:docPr id="23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29126" cy="6025831"/>
                    </a:xfrm>
                    <a:prstGeom prst="rect">
                      <a:avLst/>
                    </a:prstGeom>
                    <a:noFill/>
                    <a:ln>
                      <a:noFill/>
                    </a:ln>
                  </pic:spPr>
                </pic:pic>
              </a:graphicData>
            </a:graphic>
          </wp:inline>
        </w:drawing>
      </w:r>
    </w:p>
    <w:p w:rsidR="00AD410C" w:rsidRDefault="00D47EF4">
      <w:pPr>
        <w:jc w:val="center"/>
      </w:pPr>
      <w:r>
        <w:rPr>
          <w:rFonts w:hint="eastAsia"/>
          <w:b/>
          <w:bCs/>
        </w:rPr>
        <w:t>图</w:t>
      </w:r>
      <w:r>
        <w:rPr>
          <w:rFonts w:hint="eastAsia"/>
          <w:b/>
          <w:bCs/>
        </w:rPr>
        <w:t xml:space="preserve">1 </w:t>
      </w:r>
      <w:r>
        <w:rPr>
          <w:rFonts w:hint="eastAsia"/>
          <w:b/>
          <w:bCs/>
        </w:rPr>
        <w:t>铜熔池熔炼工艺流程图</w:t>
      </w:r>
    </w:p>
    <w:p w:rsidR="00AD410C" w:rsidRDefault="00AD410C"/>
    <w:p w:rsidR="00AD410C" w:rsidRDefault="00AD410C"/>
    <w:p w:rsidR="00AD410C" w:rsidRDefault="00D47EF4">
      <w:r>
        <w:rPr>
          <w:noProof/>
        </w:rPr>
        <w:lastRenderedPageBreak/>
        <w:drawing>
          <wp:inline distT="0" distB="0" distL="0" distR="0" wp14:anchorId="27FE28D3" wp14:editId="5C70EE0F">
            <wp:extent cx="5144770" cy="5029200"/>
            <wp:effectExtent l="0" t="0" r="0" b="0"/>
            <wp:docPr id="22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44889" cy="5028890"/>
                    </a:xfrm>
                    <a:prstGeom prst="rect">
                      <a:avLst/>
                    </a:prstGeom>
                    <a:noFill/>
                    <a:ln>
                      <a:noFill/>
                    </a:ln>
                  </pic:spPr>
                </pic:pic>
              </a:graphicData>
            </a:graphic>
          </wp:inline>
        </w:drawing>
      </w:r>
    </w:p>
    <w:p w:rsidR="00AD410C" w:rsidRDefault="00D47EF4">
      <w:pPr>
        <w:jc w:val="center"/>
        <w:rPr>
          <w:b/>
          <w:bCs/>
        </w:rPr>
      </w:pPr>
      <w:r>
        <w:rPr>
          <w:rFonts w:hint="eastAsia"/>
          <w:b/>
          <w:bCs/>
        </w:rPr>
        <w:t>图</w:t>
      </w:r>
      <w:r>
        <w:rPr>
          <w:rFonts w:hint="eastAsia"/>
          <w:b/>
          <w:bCs/>
        </w:rPr>
        <w:t xml:space="preserve">2 </w:t>
      </w:r>
      <w:r>
        <w:rPr>
          <w:rFonts w:hint="eastAsia"/>
          <w:b/>
          <w:bCs/>
        </w:rPr>
        <w:t>铜闪速熔炼工艺流程图</w:t>
      </w:r>
    </w:p>
    <w:p w:rsidR="00AD410C" w:rsidRDefault="00D47EF4">
      <w:pPr>
        <w:jc w:val="center"/>
      </w:pPr>
      <w:r>
        <w:rPr>
          <w:noProof/>
        </w:rPr>
        <w:lastRenderedPageBreak/>
        <w:drawing>
          <wp:inline distT="0" distB="0" distL="0" distR="0" wp14:anchorId="73699342" wp14:editId="344334B4">
            <wp:extent cx="4000500" cy="40189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000743" cy="4019265"/>
                    </a:xfrm>
                    <a:prstGeom prst="rect">
                      <a:avLst/>
                    </a:prstGeom>
                  </pic:spPr>
                </pic:pic>
              </a:graphicData>
            </a:graphic>
          </wp:inline>
        </w:drawing>
      </w:r>
    </w:p>
    <w:p w:rsidR="00AD410C" w:rsidRDefault="00D47EF4">
      <w:pPr>
        <w:jc w:val="center"/>
      </w:pPr>
      <w:r>
        <w:rPr>
          <w:rFonts w:hint="eastAsia"/>
          <w:b/>
          <w:bCs/>
        </w:rPr>
        <w:t>图</w:t>
      </w:r>
      <w:r>
        <w:rPr>
          <w:rFonts w:hint="eastAsia"/>
          <w:b/>
          <w:bCs/>
        </w:rPr>
        <w:t xml:space="preserve">3 </w:t>
      </w:r>
      <w:r>
        <w:rPr>
          <w:rFonts w:hint="eastAsia"/>
          <w:b/>
          <w:bCs/>
        </w:rPr>
        <w:t>铜湿法冶炼工艺流程图</w:t>
      </w:r>
    </w:p>
    <w:p w:rsidR="00AD410C" w:rsidRDefault="00D47EF4">
      <w:pPr>
        <w:tabs>
          <w:tab w:val="left" w:pos="1120"/>
        </w:tabs>
        <w:spacing w:line="360" w:lineRule="auto"/>
        <w:ind w:firstLineChars="200" w:firstLine="480"/>
        <w:rPr>
          <w:rFonts w:ascii="Times New Roman" w:hAnsi="Times New Roman"/>
          <w:sz w:val="24"/>
        </w:rPr>
      </w:pPr>
      <w:r>
        <w:rPr>
          <w:rFonts w:ascii="Times New Roman" w:hAnsi="Times New Roman"/>
          <w:sz w:val="24"/>
        </w:rPr>
        <w:t>铜冶炼</w:t>
      </w:r>
      <w:r>
        <w:rPr>
          <w:rFonts w:ascii="Times New Roman" w:hAnsi="Times New Roman" w:hint="eastAsia"/>
          <w:sz w:val="24"/>
        </w:rPr>
        <w:t>过程中产生</w:t>
      </w:r>
      <w:r>
        <w:rPr>
          <w:rFonts w:ascii="Times New Roman" w:hAnsi="Times New Roman"/>
          <w:sz w:val="24"/>
        </w:rPr>
        <w:t>的</w:t>
      </w:r>
      <w:r>
        <w:rPr>
          <w:rFonts w:ascii="Times New Roman" w:hAnsi="Times New Roman" w:hint="eastAsia"/>
          <w:sz w:val="24"/>
        </w:rPr>
        <w:t>水污染物</w:t>
      </w:r>
      <w:r>
        <w:rPr>
          <w:rFonts w:ascii="Times New Roman" w:hAnsi="Times New Roman"/>
          <w:sz w:val="24"/>
        </w:rPr>
        <w:t>包括污酸、炉窑设备冷却水、烟气净化废水、冲渣废水</w:t>
      </w:r>
      <w:r>
        <w:rPr>
          <w:rFonts w:ascii="Times New Roman" w:hAnsi="Times New Roman" w:hint="eastAsia"/>
          <w:sz w:val="24"/>
        </w:rPr>
        <w:t>、软化水处理后高盐水、地面</w:t>
      </w:r>
      <w:r>
        <w:rPr>
          <w:rFonts w:ascii="Times New Roman" w:hAnsi="Times New Roman"/>
          <w:sz w:val="24"/>
        </w:rPr>
        <w:t>冲洗废水</w:t>
      </w:r>
      <w:r>
        <w:rPr>
          <w:rFonts w:ascii="Times New Roman" w:hAnsi="Times New Roman" w:hint="eastAsia"/>
          <w:sz w:val="24"/>
        </w:rPr>
        <w:t>及初期雨水</w:t>
      </w:r>
      <w:r>
        <w:rPr>
          <w:rFonts w:ascii="Times New Roman" w:hAnsi="Times New Roman"/>
          <w:sz w:val="24"/>
        </w:rPr>
        <w:t>等。</w:t>
      </w:r>
      <w:r>
        <w:rPr>
          <w:rFonts w:ascii="Times New Roman" w:hAnsi="Times New Roman" w:hint="eastAsia"/>
          <w:sz w:val="24"/>
        </w:rPr>
        <w:t>铜</w:t>
      </w:r>
      <w:r>
        <w:rPr>
          <w:rFonts w:ascii="Times New Roman" w:hAnsi="Times New Roman"/>
          <w:sz w:val="24"/>
        </w:rPr>
        <w:t>冶炼</w:t>
      </w:r>
      <w:r>
        <w:rPr>
          <w:rFonts w:ascii="Times New Roman" w:hAnsi="Times New Roman" w:hint="eastAsia"/>
          <w:sz w:val="24"/>
        </w:rPr>
        <w:t>工艺主要水污染物及</w:t>
      </w:r>
      <w:r>
        <w:rPr>
          <w:rFonts w:ascii="Times New Roman" w:hAnsi="Times New Roman"/>
          <w:sz w:val="24"/>
        </w:rPr>
        <w:t>来源见表</w:t>
      </w:r>
      <w:r>
        <w:rPr>
          <w:rFonts w:ascii="Times New Roman" w:hAnsi="Times New Roman"/>
          <w:sz w:val="24"/>
        </w:rPr>
        <w:t>1</w:t>
      </w:r>
      <w:r>
        <w:rPr>
          <w:rFonts w:ascii="Times New Roman" w:hAnsi="Times New Roman"/>
          <w:sz w:val="24"/>
        </w:rPr>
        <w:t>。</w:t>
      </w:r>
    </w:p>
    <w:p w:rsidR="00AD410C" w:rsidRDefault="00D47EF4">
      <w:pPr>
        <w:spacing w:beforeLines="50" w:before="156" w:afterLines="50" w:after="156" w:line="300" w:lineRule="auto"/>
        <w:jc w:val="center"/>
        <w:rPr>
          <w:rFonts w:ascii="宋体" w:hAnsi="宋体"/>
          <w:b/>
          <w:szCs w:val="21"/>
        </w:rPr>
      </w:pPr>
      <w:r>
        <w:rPr>
          <w:rFonts w:ascii="宋体" w:hAnsi="宋体" w:hint="eastAsia"/>
          <w:b/>
          <w:szCs w:val="21"/>
        </w:rPr>
        <w:t>表1铜</w:t>
      </w:r>
      <w:r>
        <w:rPr>
          <w:rFonts w:ascii="宋体" w:hAnsi="宋体"/>
          <w:b/>
          <w:szCs w:val="21"/>
        </w:rPr>
        <w:t>冶炼</w:t>
      </w:r>
      <w:r>
        <w:rPr>
          <w:rFonts w:ascii="宋体" w:hAnsi="宋体" w:hint="eastAsia"/>
          <w:b/>
          <w:szCs w:val="21"/>
        </w:rPr>
        <w:t>工艺主要水污染物及</w:t>
      </w:r>
      <w:r>
        <w:rPr>
          <w:rFonts w:ascii="宋体" w:hAnsi="宋体"/>
          <w:b/>
          <w:szCs w:val="21"/>
        </w:rPr>
        <w:t>来源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03"/>
        <w:gridCol w:w="4255"/>
        <w:gridCol w:w="3313"/>
      </w:tblGrid>
      <w:tr w:rsidR="00AD410C">
        <w:trPr>
          <w:jc w:val="center"/>
        </w:trPr>
        <w:tc>
          <w:tcPr>
            <w:tcW w:w="2003" w:type="dxa"/>
            <w:vAlign w:val="center"/>
          </w:tcPr>
          <w:p w:rsidR="00AD410C" w:rsidRDefault="00D47EF4">
            <w:pPr>
              <w:adjustRightInd w:val="0"/>
              <w:snapToGrid w:val="0"/>
              <w:jc w:val="center"/>
              <w:rPr>
                <w:rFonts w:ascii="Times New Roman" w:hAnsi="Times New Roman"/>
                <w:b/>
                <w:szCs w:val="21"/>
              </w:rPr>
            </w:pPr>
            <w:r>
              <w:rPr>
                <w:rFonts w:ascii="Times New Roman" w:hAnsi="Times New Roman"/>
                <w:b/>
                <w:szCs w:val="21"/>
              </w:rPr>
              <w:t>废水种类</w:t>
            </w:r>
          </w:p>
        </w:tc>
        <w:tc>
          <w:tcPr>
            <w:tcW w:w="4255" w:type="dxa"/>
            <w:vAlign w:val="center"/>
          </w:tcPr>
          <w:p w:rsidR="00AD410C" w:rsidRDefault="00D47EF4">
            <w:pPr>
              <w:adjustRightInd w:val="0"/>
              <w:snapToGrid w:val="0"/>
              <w:jc w:val="center"/>
              <w:rPr>
                <w:rFonts w:ascii="Times New Roman" w:hAnsi="Times New Roman"/>
                <w:b/>
                <w:szCs w:val="21"/>
              </w:rPr>
            </w:pPr>
            <w:r>
              <w:rPr>
                <w:rFonts w:ascii="Times New Roman" w:hAnsi="Times New Roman"/>
                <w:b/>
                <w:szCs w:val="21"/>
              </w:rPr>
              <w:t>来源及特征</w:t>
            </w:r>
          </w:p>
        </w:tc>
        <w:tc>
          <w:tcPr>
            <w:tcW w:w="3313" w:type="dxa"/>
            <w:vAlign w:val="center"/>
          </w:tcPr>
          <w:p w:rsidR="00AD410C" w:rsidRDefault="00D47EF4">
            <w:pPr>
              <w:adjustRightInd w:val="0"/>
              <w:snapToGrid w:val="0"/>
              <w:jc w:val="center"/>
              <w:rPr>
                <w:rFonts w:ascii="Times New Roman" w:hAnsi="Times New Roman"/>
                <w:b/>
                <w:szCs w:val="21"/>
              </w:rPr>
            </w:pPr>
            <w:r>
              <w:rPr>
                <w:rFonts w:ascii="Times New Roman" w:hAnsi="Times New Roman" w:hint="eastAsia"/>
                <w:b/>
                <w:szCs w:val="21"/>
              </w:rPr>
              <w:t>主要</w:t>
            </w:r>
            <w:r>
              <w:rPr>
                <w:rFonts w:ascii="Times New Roman" w:hAnsi="Times New Roman"/>
                <w:b/>
                <w:szCs w:val="21"/>
              </w:rPr>
              <w:t>污染物</w:t>
            </w:r>
          </w:p>
        </w:tc>
      </w:tr>
      <w:tr w:rsidR="00AD410C">
        <w:trPr>
          <w:jc w:val="center"/>
        </w:trPr>
        <w:tc>
          <w:tcPr>
            <w:tcW w:w="2003" w:type="dxa"/>
            <w:vAlign w:val="center"/>
          </w:tcPr>
          <w:p w:rsidR="00AD410C" w:rsidRDefault="00D47EF4">
            <w:pPr>
              <w:adjustRightInd w:val="0"/>
              <w:snapToGrid w:val="0"/>
              <w:jc w:val="center"/>
              <w:rPr>
                <w:rFonts w:ascii="Times New Roman" w:hAnsi="Times New Roman"/>
                <w:szCs w:val="21"/>
              </w:rPr>
            </w:pPr>
            <w:proofErr w:type="gramStart"/>
            <w:r>
              <w:rPr>
                <w:rFonts w:ascii="Times New Roman" w:hAnsi="Times New Roman"/>
                <w:szCs w:val="21"/>
              </w:rPr>
              <w:t>污酸废水</w:t>
            </w:r>
            <w:proofErr w:type="gramEnd"/>
          </w:p>
        </w:tc>
        <w:tc>
          <w:tcPr>
            <w:tcW w:w="4255" w:type="dxa"/>
            <w:vAlign w:val="center"/>
          </w:tcPr>
          <w:p w:rsidR="00AD410C" w:rsidRDefault="00D47EF4">
            <w:pPr>
              <w:adjustRightInd w:val="0"/>
              <w:snapToGrid w:val="0"/>
              <w:rPr>
                <w:rFonts w:ascii="Times New Roman" w:hAnsi="Times New Roman"/>
                <w:szCs w:val="21"/>
              </w:rPr>
            </w:pPr>
            <w:r>
              <w:rPr>
                <w:rFonts w:ascii="Times New Roman" w:hAnsi="Times New Roman" w:hint="eastAsia"/>
                <w:szCs w:val="21"/>
              </w:rPr>
              <w:t>制酸烟气洗涤及净化</w:t>
            </w:r>
            <w:proofErr w:type="gramStart"/>
            <w:r>
              <w:rPr>
                <w:rFonts w:ascii="Times New Roman" w:hAnsi="Times New Roman" w:hint="eastAsia"/>
                <w:szCs w:val="21"/>
              </w:rPr>
              <w:t>工段电</w:t>
            </w:r>
            <w:proofErr w:type="gramEnd"/>
            <w:r>
              <w:rPr>
                <w:rFonts w:ascii="Times New Roman" w:hAnsi="Times New Roman" w:hint="eastAsia"/>
                <w:szCs w:val="21"/>
              </w:rPr>
              <w:t>除雾冲洗产生的废水</w:t>
            </w:r>
          </w:p>
        </w:tc>
        <w:tc>
          <w:tcPr>
            <w:tcW w:w="3313" w:type="dxa"/>
            <w:vAlign w:val="center"/>
          </w:tcPr>
          <w:p w:rsidR="00AD410C" w:rsidRDefault="00D47EF4">
            <w:pPr>
              <w:adjustRightInd w:val="0"/>
              <w:snapToGrid w:val="0"/>
              <w:jc w:val="center"/>
              <w:rPr>
                <w:rFonts w:ascii="Times New Roman" w:hAnsi="Times New Roman"/>
                <w:szCs w:val="21"/>
              </w:rPr>
            </w:pPr>
            <w:r>
              <w:rPr>
                <w:rFonts w:ascii="Times New Roman" w:hAnsi="Times New Roman" w:hint="eastAsia"/>
                <w:szCs w:val="21"/>
              </w:rPr>
              <w:t>重金属离子、砷、酸、氟化物、悬浮物</w:t>
            </w:r>
          </w:p>
        </w:tc>
      </w:tr>
      <w:tr w:rsidR="00AD410C">
        <w:trPr>
          <w:trHeight w:val="565"/>
          <w:jc w:val="center"/>
        </w:trPr>
        <w:tc>
          <w:tcPr>
            <w:tcW w:w="200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炉窑设备冷却水</w:t>
            </w:r>
          </w:p>
        </w:tc>
        <w:tc>
          <w:tcPr>
            <w:tcW w:w="4255"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冷却冶炼炉窑等设备产生，废水排放量大，约占总水量的</w:t>
            </w:r>
            <w:r>
              <w:rPr>
                <w:rFonts w:ascii="Times New Roman" w:hAnsi="Times New Roman"/>
                <w:szCs w:val="21"/>
              </w:rPr>
              <w:t>40%</w:t>
            </w:r>
          </w:p>
        </w:tc>
        <w:tc>
          <w:tcPr>
            <w:tcW w:w="3313" w:type="dxa"/>
            <w:vAlign w:val="center"/>
          </w:tcPr>
          <w:p w:rsidR="00AD410C" w:rsidRDefault="00D47EF4">
            <w:pPr>
              <w:adjustRightInd w:val="0"/>
              <w:snapToGrid w:val="0"/>
              <w:jc w:val="center"/>
              <w:rPr>
                <w:rFonts w:ascii="Times New Roman" w:hAnsi="Times New Roman"/>
                <w:szCs w:val="21"/>
              </w:rPr>
            </w:pPr>
            <w:r>
              <w:rPr>
                <w:rFonts w:ascii="宋体" w:hAnsi="宋体" w:hint="eastAsia"/>
                <w:szCs w:val="21"/>
              </w:rPr>
              <w:t>——</w:t>
            </w:r>
          </w:p>
        </w:tc>
      </w:tr>
      <w:tr w:rsidR="00AD410C">
        <w:trPr>
          <w:jc w:val="center"/>
        </w:trPr>
        <w:tc>
          <w:tcPr>
            <w:tcW w:w="200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烟气净化废水</w:t>
            </w:r>
          </w:p>
        </w:tc>
        <w:tc>
          <w:tcPr>
            <w:tcW w:w="4255"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对冶炼、制酸等烟气进行洗涤所产生的废水</w:t>
            </w:r>
            <w:r>
              <w:rPr>
                <w:rFonts w:ascii="Times New Roman" w:hAnsi="Times New Roman" w:hint="eastAsia"/>
                <w:szCs w:val="21"/>
              </w:rPr>
              <w:t>，废水</w:t>
            </w:r>
            <w:r>
              <w:rPr>
                <w:rFonts w:ascii="Times New Roman" w:hAnsi="Times New Roman"/>
                <w:szCs w:val="21"/>
              </w:rPr>
              <w:t>排放量较大</w:t>
            </w:r>
          </w:p>
        </w:tc>
        <w:tc>
          <w:tcPr>
            <w:tcW w:w="331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酸、重金属离子</w:t>
            </w:r>
            <w:r>
              <w:rPr>
                <w:rFonts w:ascii="Times New Roman" w:hAnsi="Times New Roman" w:hint="eastAsia"/>
                <w:szCs w:val="21"/>
              </w:rPr>
              <w:t>、悬浮物</w:t>
            </w:r>
          </w:p>
        </w:tc>
      </w:tr>
      <w:tr w:rsidR="00AD410C">
        <w:trPr>
          <w:jc w:val="center"/>
        </w:trPr>
        <w:tc>
          <w:tcPr>
            <w:tcW w:w="200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冲渣水</w:t>
            </w:r>
          </w:p>
        </w:tc>
        <w:tc>
          <w:tcPr>
            <w:tcW w:w="4255"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火</w:t>
            </w:r>
            <w:proofErr w:type="gramStart"/>
            <w:r>
              <w:rPr>
                <w:rFonts w:ascii="Times New Roman" w:hAnsi="Times New Roman"/>
                <w:szCs w:val="21"/>
              </w:rPr>
              <w:t>法冶炼中产生</w:t>
            </w:r>
            <w:proofErr w:type="gramEnd"/>
            <w:r>
              <w:rPr>
                <w:rFonts w:ascii="Times New Roman" w:hAnsi="Times New Roman"/>
                <w:szCs w:val="21"/>
              </w:rPr>
              <w:t>的熔融态炉渣进行水淬冷却时产生的废水</w:t>
            </w:r>
          </w:p>
        </w:tc>
        <w:tc>
          <w:tcPr>
            <w:tcW w:w="3313" w:type="dxa"/>
            <w:vAlign w:val="center"/>
          </w:tcPr>
          <w:p w:rsidR="00AD410C" w:rsidRDefault="00D47EF4">
            <w:pPr>
              <w:adjustRightInd w:val="0"/>
              <w:snapToGrid w:val="0"/>
              <w:jc w:val="left"/>
              <w:rPr>
                <w:rFonts w:ascii="Times New Roman" w:hAnsi="Times New Roman"/>
                <w:szCs w:val="21"/>
              </w:rPr>
            </w:pPr>
            <w:r>
              <w:rPr>
                <w:rFonts w:ascii="Times New Roman" w:hAnsi="Times New Roman" w:hint="eastAsia"/>
                <w:szCs w:val="21"/>
              </w:rPr>
              <w:t>悬浮物、</w:t>
            </w:r>
            <w:r>
              <w:rPr>
                <w:rFonts w:ascii="Times New Roman" w:hAnsi="Times New Roman"/>
                <w:szCs w:val="21"/>
              </w:rPr>
              <w:t>重金属离子</w:t>
            </w:r>
          </w:p>
        </w:tc>
      </w:tr>
      <w:tr w:rsidR="00AD410C">
        <w:trPr>
          <w:jc w:val="center"/>
        </w:trPr>
        <w:tc>
          <w:tcPr>
            <w:tcW w:w="2003" w:type="dxa"/>
            <w:vAlign w:val="center"/>
          </w:tcPr>
          <w:p w:rsidR="00AD410C" w:rsidRDefault="00D47EF4">
            <w:pPr>
              <w:adjustRightInd w:val="0"/>
              <w:snapToGrid w:val="0"/>
              <w:jc w:val="left"/>
              <w:rPr>
                <w:rFonts w:ascii="Times New Roman" w:hAnsi="Times New Roman"/>
                <w:szCs w:val="21"/>
              </w:rPr>
            </w:pPr>
            <w:r>
              <w:rPr>
                <w:rFonts w:ascii="Times New Roman" w:hAnsi="Times New Roman" w:hint="eastAsia"/>
                <w:szCs w:val="21"/>
              </w:rPr>
              <w:t>软化水处理后高盐水</w:t>
            </w:r>
          </w:p>
        </w:tc>
        <w:tc>
          <w:tcPr>
            <w:tcW w:w="4255" w:type="dxa"/>
            <w:vAlign w:val="center"/>
          </w:tcPr>
          <w:p w:rsidR="00AD410C" w:rsidRDefault="00D47EF4">
            <w:pPr>
              <w:adjustRightInd w:val="0"/>
              <w:snapToGrid w:val="0"/>
              <w:jc w:val="left"/>
              <w:rPr>
                <w:rFonts w:ascii="Times New Roman" w:hAnsi="Times New Roman"/>
                <w:szCs w:val="21"/>
              </w:rPr>
            </w:pPr>
            <w:r>
              <w:rPr>
                <w:rFonts w:ascii="Times New Roman" w:hAnsi="Times New Roman" w:hint="eastAsia"/>
                <w:szCs w:val="21"/>
              </w:rPr>
              <w:t>软化水处理站排出的高浓度含盐废水</w:t>
            </w:r>
          </w:p>
        </w:tc>
        <w:tc>
          <w:tcPr>
            <w:tcW w:w="331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钙、镁</w:t>
            </w:r>
            <w:r>
              <w:rPr>
                <w:rFonts w:ascii="Times New Roman" w:hAnsi="Times New Roman" w:hint="eastAsia"/>
                <w:szCs w:val="21"/>
              </w:rPr>
              <w:t>等离子</w:t>
            </w:r>
          </w:p>
        </w:tc>
      </w:tr>
      <w:tr w:rsidR="00AD410C">
        <w:trPr>
          <w:trHeight w:val="573"/>
          <w:jc w:val="center"/>
        </w:trPr>
        <w:tc>
          <w:tcPr>
            <w:tcW w:w="2003" w:type="dxa"/>
            <w:vAlign w:val="center"/>
          </w:tcPr>
          <w:p w:rsidR="00AD410C" w:rsidRDefault="00D47EF4">
            <w:pPr>
              <w:adjustRightInd w:val="0"/>
              <w:snapToGrid w:val="0"/>
              <w:jc w:val="left"/>
              <w:rPr>
                <w:rFonts w:ascii="Times New Roman" w:hAnsi="Times New Roman"/>
                <w:szCs w:val="21"/>
              </w:rPr>
            </w:pPr>
            <w:r>
              <w:rPr>
                <w:rFonts w:ascii="Times New Roman" w:hAnsi="Times New Roman" w:hint="eastAsia"/>
                <w:szCs w:val="21"/>
              </w:rPr>
              <w:t>地面冲洗废水</w:t>
            </w:r>
          </w:p>
        </w:tc>
        <w:tc>
          <w:tcPr>
            <w:tcW w:w="4255"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冲洗设备、地板、滤料等所产生的废水，包括电解或其他湿法工艺操作中因泄漏而产生的废液</w:t>
            </w:r>
          </w:p>
        </w:tc>
        <w:tc>
          <w:tcPr>
            <w:tcW w:w="331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重金属和</w:t>
            </w:r>
            <w:proofErr w:type="gramStart"/>
            <w:r>
              <w:rPr>
                <w:rFonts w:ascii="Times New Roman" w:hAnsi="Times New Roman"/>
                <w:szCs w:val="21"/>
              </w:rPr>
              <w:t>酸</w:t>
            </w:r>
            <w:proofErr w:type="gramEnd"/>
          </w:p>
        </w:tc>
      </w:tr>
      <w:tr w:rsidR="00AD410C">
        <w:trPr>
          <w:jc w:val="center"/>
        </w:trPr>
        <w:tc>
          <w:tcPr>
            <w:tcW w:w="200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初期雨水</w:t>
            </w:r>
          </w:p>
        </w:tc>
        <w:tc>
          <w:tcPr>
            <w:tcW w:w="4255" w:type="dxa"/>
            <w:vAlign w:val="center"/>
          </w:tcPr>
          <w:p w:rsidR="00AD410C" w:rsidRDefault="00D47EF4">
            <w:pPr>
              <w:adjustRightInd w:val="0"/>
              <w:snapToGrid w:val="0"/>
              <w:jc w:val="left"/>
              <w:rPr>
                <w:rFonts w:ascii="Times New Roman" w:hAnsi="Times New Roman"/>
                <w:szCs w:val="21"/>
              </w:rPr>
            </w:pPr>
            <w:r>
              <w:rPr>
                <w:rFonts w:ascii="Times New Roman" w:hAnsi="Times New Roman" w:hint="eastAsia"/>
                <w:szCs w:val="21"/>
              </w:rPr>
              <w:t>冶炼厂区</w:t>
            </w:r>
            <w:r>
              <w:rPr>
                <w:rFonts w:ascii="Times New Roman" w:hAnsi="Times New Roman" w:hint="eastAsia"/>
                <w:szCs w:val="21"/>
              </w:rPr>
              <w:t>15min</w:t>
            </w:r>
            <w:r>
              <w:rPr>
                <w:rFonts w:ascii="Times New Roman" w:hAnsi="Times New Roman" w:hint="eastAsia"/>
                <w:szCs w:val="21"/>
              </w:rPr>
              <w:t>的初期雨水</w:t>
            </w:r>
          </w:p>
        </w:tc>
        <w:tc>
          <w:tcPr>
            <w:tcW w:w="3313" w:type="dxa"/>
            <w:vAlign w:val="center"/>
          </w:tcPr>
          <w:p w:rsidR="00AD410C" w:rsidRDefault="00D47EF4">
            <w:pPr>
              <w:adjustRightInd w:val="0"/>
              <w:snapToGrid w:val="0"/>
              <w:jc w:val="left"/>
              <w:rPr>
                <w:rFonts w:ascii="Times New Roman" w:hAnsi="Times New Roman"/>
                <w:szCs w:val="21"/>
              </w:rPr>
            </w:pPr>
            <w:r>
              <w:rPr>
                <w:rFonts w:ascii="Times New Roman" w:hAnsi="Times New Roman"/>
                <w:szCs w:val="21"/>
              </w:rPr>
              <w:t>重金属</w:t>
            </w:r>
          </w:p>
        </w:tc>
      </w:tr>
    </w:tbl>
    <w:p w:rsidR="00AD410C" w:rsidRDefault="00AD410C">
      <w:pPr>
        <w:pStyle w:val="22"/>
        <w:adjustRightInd w:val="0"/>
        <w:snapToGrid w:val="0"/>
        <w:spacing w:after="0" w:line="300" w:lineRule="auto"/>
        <w:ind w:leftChars="0" w:left="0" w:firstLine="480"/>
        <w:rPr>
          <w:sz w:val="24"/>
        </w:rPr>
      </w:pPr>
    </w:p>
    <w:p w:rsidR="00AD410C" w:rsidRDefault="00D47EF4">
      <w:pPr>
        <w:pStyle w:val="2"/>
      </w:pPr>
      <w:r>
        <w:rPr>
          <w:rFonts w:ascii="Times New Roman" w:hAnsi="Times New Roman"/>
          <w:sz w:val="24"/>
          <w:szCs w:val="24"/>
        </w:rPr>
        <w:br w:type="page"/>
      </w:r>
      <w:bookmarkStart w:id="9" w:name="_Toc532905034"/>
      <w:bookmarkStart w:id="10" w:name="_Toc130976091"/>
      <w:r>
        <w:rPr>
          <w:rFonts w:hint="eastAsia"/>
        </w:rPr>
        <w:lastRenderedPageBreak/>
        <w:t>3.3</w:t>
      </w:r>
      <w:r>
        <w:t>主要技术内容及说明</w:t>
      </w:r>
      <w:bookmarkEnd w:id="9"/>
      <w:bookmarkEnd w:id="10"/>
    </w:p>
    <w:p w:rsidR="00AD410C" w:rsidRDefault="00D47EF4">
      <w:pPr>
        <w:pStyle w:val="3"/>
      </w:pPr>
      <w:bookmarkStart w:id="11" w:name="_Toc130976092"/>
      <w:bookmarkStart w:id="12" w:name="_Toc532905035"/>
      <w:r>
        <w:rPr>
          <w:rFonts w:hint="eastAsia"/>
        </w:rPr>
        <w:t>3.3</w:t>
      </w:r>
      <w:r>
        <w:t>.1</w:t>
      </w:r>
      <w:r>
        <w:rPr>
          <w:rFonts w:hint="eastAsia"/>
        </w:rPr>
        <w:t>范围</w:t>
      </w:r>
      <w:bookmarkEnd w:id="11"/>
    </w:p>
    <w:p w:rsidR="00AD410C" w:rsidRDefault="00D47EF4">
      <w:pPr>
        <w:spacing w:line="360" w:lineRule="auto"/>
        <w:ind w:firstLine="420"/>
        <w:rPr>
          <w:sz w:val="24"/>
          <w:szCs w:val="24"/>
        </w:rPr>
      </w:pPr>
      <w:r>
        <w:rPr>
          <w:rFonts w:hint="eastAsia"/>
          <w:sz w:val="24"/>
          <w:szCs w:val="24"/>
        </w:rPr>
        <w:t>范围包括以下内容：</w:t>
      </w:r>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）适用行业：</w:t>
      </w:r>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本</w:t>
      </w:r>
      <w:r>
        <w:rPr>
          <w:rFonts w:hint="eastAsia"/>
          <w:sz w:val="24"/>
          <w:szCs w:val="24"/>
        </w:rPr>
        <w:t>文件</w:t>
      </w:r>
      <w:proofErr w:type="gramStart"/>
      <w:r>
        <w:rPr>
          <w:rFonts w:ascii="Times New Roman" w:hAnsi="Times New Roman" w:hint="eastAsia"/>
          <w:sz w:val="24"/>
        </w:rPr>
        <w:t>适用于适用于</w:t>
      </w:r>
      <w:proofErr w:type="gramEnd"/>
      <w:r>
        <w:rPr>
          <w:rFonts w:ascii="Times New Roman" w:hAnsi="Times New Roman" w:hint="eastAsia"/>
          <w:sz w:val="24"/>
        </w:rPr>
        <w:t>以原生矿、铜精矿、粗铜、阳极铜或废杂铜为主要原料的铜冶炼企业。</w:t>
      </w:r>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）废水类型</w:t>
      </w:r>
    </w:p>
    <w:p w:rsidR="00AD410C" w:rsidRDefault="00D47EF4">
      <w:pPr>
        <w:spacing w:line="360" w:lineRule="auto"/>
        <w:ind w:firstLine="420"/>
        <w:rPr>
          <w:sz w:val="24"/>
          <w:szCs w:val="24"/>
        </w:rPr>
      </w:pPr>
      <w:r>
        <w:rPr>
          <w:rFonts w:hint="eastAsia"/>
          <w:sz w:val="24"/>
          <w:szCs w:val="24"/>
        </w:rPr>
        <w:t>本文件适用于铜冶炼企业的生产废水，不包含生活污水。由于铜冶炼企业所处位置不同，其生活污水可以直接排入城镇污水处理厂或园区污水处理厂，另外，生产废水的性质与生活污水差别较大，不宜一并处理。因此，本规范适用于铜冶炼企业的生产废水。</w:t>
      </w:r>
    </w:p>
    <w:p w:rsidR="00AD410C" w:rsidRDefault="008F4393">
      <w:pPr>
        <w:pStyle w:val="3"/>
      </w:pPr>
      <w:bookmarkStart w:id="13" w:name="_Toc130976093"/>
      <w:r>
        <w:rPr>
          <w:rFonts w:hint="eastAsia"/>
        </w:rPr>
        <w:t>3.3</w:t>
      </w:r>
      <w:r w:rsidR="00D47EF4">
        <w:t xml:space="preserve">.2 </w:t>
      </w:r>
      <w:r w:rsidR="00D47EF4">
        <w:rPr>
          <w:rFonts w:hint="eastAsia"/>
        </w:rPr>
        <w:t>术语与定义</w:t>
      </w:r>
      <w:bookmarkEnd w:id="13"/>
    </w:p>
    <w:p w:rsidR="00AD410C" w:rsidRDefault="00D47EF4">
      <w:pPr>
        <w:spacing w:line="360" w:lineRule="auto"/>
        <w:ind w:firstLineChars="200" w:firstLine="480"/>
        <w:rPr>
          <w:sz w:val="24"/>
          <w:szCs w:val="24"/>
        </w:rPr>
      </w:pPr>
      <w:r>
        <w:rPr>
          <w:rFonts w:hint="eastAsia"/>
          <w:sz w:val="24"/>
          <w:szCs w:val="24"/>
        </w:rPr>
        <w:t>本规范规定了铜冶炼废水循环利用技术规范中所涉及到的有关术语及定义。根据本规范的技术内容，给出了铜冶炼废水、污酸、含重金属生产废水、综合废水处理站、初期雨水等共</w:t>
      </w:r>
      <w:r>
        <w:rPr>
          <w:sz w:val="24"/>
          <w:szCs w:val="24"/>
        </w:rPr>
        <w:t>5</w:t>
      </w:r>
      <w:r>
        <w:rPr>
          <w:rFonts w:hint="eastAsia"/>
          <w:sz w:val="24"/>
          <w:szCs w:val="24"/>
        </w:rPr>
        <w:t>个术语，并进行了定义和解释。</w:t>
      </w:r>
    </w:p>
    <w:p w:rsidR="00AD410C" w:rsidRDefault="008F4393">
      <w:pPr>
        <w:pStyle w:val="3"/>
      </w:pPr>
      <w:bookmarkStart w:id="14" w:name="_Toc130976094"/>
      <w:r>
        <w:rPr>
          <w:rFonts w:hint="eastAsia"/>
        </w:rPr>
        <w:t>3.3</w:t>
      </w:r>
      <w:r w:rsidR="00D47EF4">
        <w:t xml:space="preserve">.3 </w:t>
      </w:r>
      <w:r w:rsidR="00D47EF4">
        <w:rPr>
          <w:rFonts w:hint="eastAsia"/>
        </w:rPr>
        <w:t>总体要求</w:t>
      </w:r>
      <w:bookmarkEnd w:id="14"/>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本规范在总体要求中，提出了</w:t>
      </w:r>
      <w:r>
        <w:rPr>
          <w:rFonts w:ascii="Times New Roman" w:hAnsi="Times New Roman"/>
          <w:sz w:val="24"/>
        </w:rPr>
        <w:t>3</w:t>
      </w:r>
      <w:r>
        <w:rPr>
          <w:rFonts w:ascii="Times New Roman" w:hAnsi="Times New Roman" w:hint="eastAsia"/>
          <w:sz w:val="24"/>
        </w:rPr>
        <w:t>项基本规定：</w:t>
      </w:r>
    </w:p>
    <w:p w:rsidR="00AD410C" w:rsidRDefault="00D47EF4" w:rsidP="005D43DD">
      <w:pPr>
        <w:spacing w:line="360" w:lineRule="auto"/>
        <w:ind w:left="1" w:firstLineChars="117" w:firstLine="281"/>
        <w:rPr>
          <w:sz w:val="24"/>
          <w:szCs w:val="24"/>
        </w:rPr>
      </w:pPr>
      <w:r>
        <w:rPr>
          <w:rFonts w:hint="eastAsia"/>
          <w:sz w:val="24"/>
          <w:szCs w:val="24"/>
        </w:rPr>
        <w:t>（</w:t>
      </w:r>
      <w:r>
        <w:rPr>
          <w:sz w:val="24"/>
          <w:szCs w:val="24"/>
        </w:rPr>
        <w:t>1</w:t>
      </w:r>
      <w:r>
        <w:rPr>
          <w:rFonts w:hint="eastAsia"/>
          <w:sz w:val="24"/>
          <w:szCs w:val="24"/>
        </w:rPr>
        <w:t>）从源头控制、过程管理、清洁生产等方面针对铜冶炼企业提出要求：铜冶炼企业应推行清洁生产，通过源头控制、过程管理提高水循环利用率，减少废水产生量。由于铜冶炼企业各生产单元产生的废水水质差别较大，为了便于内部循环利用，铜冶炼企业产生的废水应分类收集、分质处理、梯级回用，实现清污分流、雨污分流。</w:t>
      </w:r>
    </w:p>
    <w:p w:rsidR="00AD410C" w:rsidRDefault="00D47EF4">
      <w:pPr>
        <w:spacing w:line="360" w:lineRule="auto"/>
        <w:ind w:firstLineChars="100" w:firstLine="240"/>
        <w:rPr>
          <w:sz w:val="24"/>
          <w:szCs w:val="24"/>
        </w:rPr>
      </w:pPr>
      <w:r>
        <w:rPr>
          <w:rFonts w:hint="eastAsia"/>
          <w:sz w:val="24"/>
          <w:szCs w:val="24"/>
        </w:rPr>
        <w:t>（</w:t>
      </w:r>
      <w:r>
        <w:rPr>
          <w:sz w:val="24"/>
          <w:szCs w:val="24"/>
        </w:rPr>
        <w:t>2</w:t>
      </w:r>
      <w:r>
        <w:rPr>
          <w:rFonts w:hint="eastAsia"/>
          <w:sz w:val="24"/>
          <w:szCs w:val="24"/>
        </w:rPr>
        <w:t>）铜冶炼生产废水循环利用技术应与生产工艺合理配套，以对各生产单元废水进行源头控制；采用处理高效、安全可靠的处理工艺以保证废水处理系统安</w:t>
      </w:r>
      <w:r>
        <w:rPr>
          <w:rFonts w:hint="eastAsia"/>
          <w:sz w:val="24"/>
          <w:szCs w:val="24"/>
        </w:rPr>
        <w:lastRenderedPageBreak/>
        <w:t>全可靠，连续稳定运行，并</w:t>
      </w:r>
      <w:proofErr w:type="gramStart"/>
      <w:r>
        <w:rPr>
          <w:rFonts w:hint="eastAsia"/>
          <w:sz w:val="24"/>
          <w:szCs w:val="24"/>
        </w:rPr>
        <w:t>达到回</w:t>
      </w:r>
      <w:proofErr w:type="gramEnd"/>
      <w:r>
        <w:rPr>
          <w:rFonts w:hint="eastAsia"/>
          <w:sz w:val="24"/>
          <w:szCs w:val="24"/>
        </w:rPr>
        <w:t>用水质要求；根据回用水质要求进行不同深度处理，以实现分质处理、梯级回用。</w:t>
      </w:r>
    </w:p>
    <w:p w:rsidR="00AD410C" w:rsidRDefault="00D47EF4">
      <w:pPr>
        <w:spacing w:line="360" w:lineRule="auto"/>
        <w:ind w:firstLineChars="100" w:firstLine="240"/>
        <w:rPr>
          <w:sz w:val="24"/>
          <w:szCs w:val="24"/>
        </w:rPr>
      </w:pPr>
      <w:r>
        <w:rPr>
          <w:rFonts w:hint="eastAsia"/>
          <w:sz w:val="24"/>
          <w:szCs w:val="24"/>
        </w:rPr>
        <w:t>（</w:t>
      </w:r>
      <w:r>
        <w:rPr>
          <w:rFonts w:hint="eastAsia"/>
          <w:sz w:val="24"/>
          <w:szCs w:val="24"/>
        </w:rPr>
        <w:t>3</w:t>
      </w:r>
      <w:r>
        <w:rPr>
          <w:rFonts w:hint="eastAsia"/>
          <w:sz w:val="24"/>
          <w:szCs w:val="24"/>
        </w:rPr>
        <w:t>）铜冶炼企业应制</w:t>
      </w:r>
      <w:proofErr w:type="gramStart"/>
      <w:r>
        <w:rPr>
          <w:rFonts w:hint="eastAsia"/>
          <w:sz w:val="24"/>
          <w:szCs w:val="24"/>
        </w:rPr>
        <w:t>定完善</w:t>
      </w:r>
      <w:proofErr w:type="gramEnd"/>
      <w:r>
        <w:rPr>
          <w:rFonts w:hint="eastAsia"/>
          <w:sz w:val="24"/>
          <w:szCs w:val="24"/>
        </w:rPr>
        <w:t>相关环境风险防范制度和措施，避免环境风险事故的发生。</w:t>
      </w:r>
    </w:p>
    <w:p w:rsidR="00AD410C" w:rsidRDefault="008F4393">
      <w:pPr>
        <w:pStyle w:val="3"/>
      </w:pPr>
      <w:bookmarkStart w:id="15" w:name="_Toc130976095"/>
      <w:r>
        <w:rPr>
          <w:rFonts w:hint="eastAsia"/>
        </w:rPr>
        <w:t>3.3</w:t>
      </w:r>
      <w:r w:rsidR="00D47EF4">
        <w:t>.4</w:t>
      </w:r>
      <w:r w:rsidR="00D47EF4">
        <w:rPr>
          <w:rFonts w:hint="eastAsia"/>
        </w:rPr>
        <w:t>废水来源及处理回用工艺</w:t>
      </w:r>
      <w:bookmarkEnd w:id="15"/>
    </w:p>
    <w:p w:rsidR="00AD410C" w:rsidRDefault="00D47EF4">
      <w:pPr>
        <w:spacing w:line="360" w:lineRule="auto"/>
        <w:ind w:firstLineChars="200" w:firstLine="480"/>
        <w:rPr>
          <w:sz w:val="24"/>
          <w:szCs w:val="24"/>
        </w:rPr>
      </w:pPr>
      <w:r>
        <w:rPr>
          <w:rFonts w:hint="eastAsia"/>
          <w:sz w:val="24"/>
          <w:szCs w:val="24"/>
        </w:rPr>
        <w:t>根据国内</w:t>
      </w:r>
      <w:proofErr w:type="gramStart"/>
      <w:r>
        <w:rPr>
          <w:rFonts w:hint="eastAsia"/>
          <w:sz w:val="24"/>
          <w:szCs w:val="24"/>
        </w:rPr>
        <w:t>典型铜</w:t>
      </w:r>
      <w:proofErr w:type="gramEnd"/>
      <w:r>
        <w:rPr>
          <w:rFonts w:hint="eastAsia"/>
          <w:sz w:val="24"/>
          <w:szCs w:val="24"/>
        </w:rPr>
        <w:t>冶炼企业废水处理及回用的调研情况，本节首先介绍了铜冶炼废水的来源和分类，以及总体处理工艺和回用方式。</w:t>
      </w:r>
    </w:p>
    <w:p w:rsidR="00AD410C" w:rsidRDefault="00D47EF4">
      <w:pPr>
        <w:spacing w:line="360" w:lineRule="auto"/>
        <w:ind w:firstLineChars="200" w:firstLine="480"/>
        <w:rPr>
          <w:sz w:val="24"/>
          <w:szCs w:val="24"/>
        </w:rPr>
      </w:pPr>
      <w:r>
        <w:rPr>
          <w:rFonts w:hint="eastAsia"/>
          <w:sz w:val="24"/>
          <w:szCs w:val="24"/>
        </w:rPr>
        <w:t>另外，根据各企业用水单元的用水水质要求，应首先最大化的满足在企业各生产单元内部或生产单元之间的回用，最大限度的减少进入综合污水处理站的废水量。因此，本标准给出了铜冶炼企业用水单元及排水单元之间的循环方式图，其次对每单元排放的废水在厂区内可能循环利用的途径进行了细化，最后提出各处理单元宜采取的详细处理工艺和回用流程。</w:t>
      </w:r>
    </w:p>
    <w:p w:rsidR="00AD410C" w:rsidRDefault="008F4393">
      <w:pPr>
        <w:spacing w:line="360" w:lineRule="auto"/>
        <w:ind w:firstLineChars="200" w:firstLine="482"/>
        <w:rPr>
          <w:b/>
          <w:sz w:val="24"/>
          <w:szCs w:val="24"/>
        </w:rPr>
      </w:pPr>
      <w:r>
        <w:rPr>
          <w:rFonts w:hint="eastAsia"/>
          <w:b/>
          <w:sz w:val="24"/>
          <w:szCs w:val="24"/>
        </w:rPr>
        <w:t>3.3</w:t>
      </w:r>
      <w:r w:rsidR="00D47EF4">
        <w:rPr>
          <w:b/>
          <w:sz w:val="24"/>
          <w:szCs w:val="24"/>
        </w:rPr>
        <w:t>.4.1</w:t>
      </w:r>
      <w:r w:rsidR="00D47EF4">
        <w:rPr>
          <w:rFonts w:hint="eastAsia"/>
          <w:b/>
          <w:sz w:val="24"/>
          <w:szCs w:val="24"/>
        </w:rPr>
        <w:t>铜冶炼企业生产废水循环利用总体流程</w:t>
      </w:r>
    </w:p>
    <w:p w:rsidR="00AD410C" w:rsidRDefault="00D47EF4">
      <w:pPr>
        <w:tabs>
          <w:tab w:val="left" w:pos="1120"/>
        </w:tabs>
        <w:spacing w:line="360" w:lineRule="auto"/>
        <w:ind w:firstLineChars="200" w:firstLine="480"/>
        <w:rPr>
          <w:sz w:val="24"/>
          <w:szCs w:val="24"/>
        </w:rPr>
      </w:pPr>
      <w:r>
        <w:rPr>
          <w:rFonts w:hint="eastAsia"/>
          <w:sz w:val="24"/>
          <w:szCs w:val="24"/>
        </w:rPr>
        <w:t>铜冶炼各工序产生的废水应遵循综合利用的原则，形成完整的节水型废水循环利用系统。铜冶炼企业在实施过程中可以参照该系统的水循环利用方式，见图</w:t>
      </w:r>
      <w:r>
        <w:rPr>
          <w:rFonts w:hint="eastAsia"/>
          <w:sz w:val="24"/>
          <w:szCs w:val="24"/>
        </w:rPr>
        <w:t>7-1</w:t>
      </w:r>
      <w:r>
        <w:rPr>
          <w:rFonts w:hint="eastAsia"/>
          <w:sz w:val="24"/>
          <w:szCs w:val="24"/>
        </w:rPr>
        <w:t>。</w:t>
      </w:r>
    </w:p>
    <w:p w:rsidR="00AD410C" w:rsidRDefault="00D47EF4">
      <w:pPr>
        <w:tabs>
          <w:tab w:val="left" w:pos="1120"/>
        </w:tabs>
        <w:ind w:firstLineChars="200" w:firstLine="420"/>
        <w:jc w:val="center"/>
      </w:pPr>
      <w:r>
        <w:object w:dxaOrig="8310" w:dyaOrig="1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528pt" o:ole="">
            <v:imagedata r:id="rId13" o:title=""/>
          </v:shape>
          <o:OLEObject Type="Embed" ProgID="Visio.Drawing.11" ShapeID="_x0000_i1025" DrawAspect="Content" ObjectID="_1772012860" r:id="rId14"/>
        </w:object>
      </w:r>
    </w:p>
    <w:p w:rsidR="00AD410C" w:rsidRDefault="00D47EF4">
      <w:pPr>
        <w:tabs>
          <w:tab w:val="left" w:pos="1120"/>
        </w:tabs>
        <w:ind w:firstLineChars="200" w:firstLine="420"/>
        <w:jc w:val="center"/>
        <w:rPr>
          <w:rFonts w:ascii="黑体" w:eastAsia="黑体" w:hAnsi="黑体"/>
          <w:szCs w:val="18"/>
        </w:rPr>
      </w:pPr>
      <w:r>
        <w:rPr>
          <w:rFonts w:ascii="黑体" w:eastAsia="黑体" w:hAnsi="黑体" w:hint="eastAsia"/>
          <w:szCs w:val="18"/>
        </w:rPr>
        <w:t>图7-1</w:t>
      </w:r>
      <w:r>
        <w:rPr>
          <w:rFonts w:ascii="黑体" w:eastAsia="黑体" w:hAnsi="黑体"/>
          <w:szCs w:val="18"/>
        </w:rPr>
        <w:t xml:space="preserve"> </w:t>
      </w:r>
      <w:r>
        <w:rPr>
          <w:rFonts w:ascii="黑体" w:eastAsia="黑体" w:hAnsi="黑体" w:hint="eastAsia"/>
          <w:szCs w:val="18"/>
        </w:rPr>
        <w:t>铜冶炼企业生产废水循环利用总体流程图</w:t>
      </w:r>
    </w:p>
    <w:p w:rsidR="00AD410C" w:rsidRDefault="00AD410C">
      <w:pPr>
        <w:spacing w:line="360" w:lineRule="auto"/>
        <w:ind w:firstLineChars="100" w:firstLine="210"/>
      </w:pPr>
    </w:p>
    <w:p w:rsidR="00AD410C" w:rsidRDefault="00D47EF4">
      <w:pPr>
        <w:spacing w:line="360" w:lineRule="auto"/>
        <w:ind w:firstLineChars="100" w:firstLine="210"/>
        <w:rPr>
          <w:b/>
          <w:sz w:val="24"/>
          <w:szCs w:val="24"/>
        </w:rPr>
      </w:pPr>
      <w:r>
        <w:br w:type="page"/>
      </w:r>
      <w:r w:rsidR="008F4393">
        <w:rPr>
          <w:rFonts w:hint="eastAsia"/>
          <w:b/>
          <w:sz w:val="24"/>
          <w:szCs w:val="24"/>
        </w:rPr>
        <w:lastRenderedPageBreak/>
        <w:t>3.3</w:t>
      </w:r>
      <w:r>
        <w:rPr>
          <w:b/>
          <w:sz w:val="24"/>
          <w:szCs w:val="24"/>
        </w:rPr>
        <w:t>.4.2</w:t>
      </w:r>
      <w:proofErr w:type="gramStart"/>
      <w:r>
        <w:rPr>
          <w:rFonts w:hint="eastAsia"/>
          <w:b/>
          <w:sz w:val="24"/>
          <w:szCs w:val="24"/>
        </w:rPr>
        <w:t>各</w:t>
      </w:r>
      <w:proofErr w:type="gramEnd"/>
      <w:r>
        <w:rPr>
          <w:rFonts w:hint="eastAsia"/>
          <w:b/>
          <w:sz w:val="24"/>
          <w:szCs w:val="24"/>
        </w:rPr>
        <w:t>生产用水单元处理回用工艺流程</w:t>
      </w:r>
    </w:p>
    <w:p w:rsidR="00AD410C" w:rsidRDefault="00D47EF4">
      <w:pPr>
        <w:spacing w:beforeLines="50" w:before="156" w:afterLines="50" w:after="156" w:line="360" w:lineRule="auto"/>
        <w:rPr>
          <w:b/>
          <w:sz w:val="24"/>
          <w:szCs w:val="24"/>
        </w:rPr>
      </w:pPr>
      <w:r>
        <w:rPr>
          <w:rFonts w:hint="eastAsia"/>
          <w:b/>
          <w:sz w:val="24"/>
          <w:szCs w:val="24"/>
        </w:rPr>
        <w:t>（</w:t>
      </w:r>
      <w:r>
        <w:rPr>
          <w:rFonts w:hint="eastAsia"/>
          <w:b/>
          <w:sz w:val="24"/>
          <w:szCs w:val="24"/>
        </w:rPr>
        <w:t>1</w:t>
      </w:r>
      <w:r>
        <w:rPr>
          <w:rFonts w:hint="eastAsia"/>
          <w:b/>
          <w:sz w:val="24"/>
          <w:szCs w:val="24"/>
        </w:rPr>
        <w:t>）污酸处理工艺及回用去向</w:t>
      </w:r>
    </w:p>
    <w:p w:rsidR="00AD410C" w:rsidRDefault="00D47EF4">
      <w:pPr>
        <w:spacing w:beforeLines="50" w:before="156" w:afterLines="50" w:after="156" w:line="360" w:lineRule="auto"/>
        <w:ind w:firstLineChars="200" w:firstLine="480"/>
        <w:rPr>
          <w:sz w:val="24"/>
          <w:szCs w:val="24"/>
        </w:rPr>
      </w:pPr>
      <w:proofErr w:type="gramStart"/>
      <w:r>
        <w:rPr>
          <w:rFonts w:hint="eastAsia"/>
          <w:sz w:val="24"/>
          <w:szCs w:val="24"/>
        </w:rPr>
        <w:t>污</w:t>
      </w:r>
      <w:proofErr w:type="gramEnd"/>
      <w:r>
        <w:rPr>
          <w:rFonts w:hint="eastAsia"/>
          <w:sz w:val="24"/>
          <w:szCs w:val="24"/>
        </w:rPr>
        <w:t>酸处理工艺宜选用石灰中和法、石灰</w:t>
      </w:r>
      <w:r>
        <w:rPr>
          <w:rFonts w:hint="eastAsia"/>
          <w:sz w:val="24"/>
          <w:szCs w:val="24"/>
        </w:rPr>
        <w:t>+</w:t>
      </w:r>
      <w:r>
        <w:rPr>
          <w:rFonts w:hint="eastAsia"/>
          <w:sz w:val="24"/>
          <w:szCs w:val="24"/>
        </w:rPr>
        <w:t>铁盐法、硫化法</w:t>
      </w:r>
      <w:r>
        <w:rPr>
          <w:rFonts w:hint="eastAsia"/>
          <w:sz w:val="24"/>
          <w:szCs w:val="24"/>
        </w:rPr>
        <w:t>+</w:t>
      </w:r>
      <w:r>
        <w:rPr>
          <w:rFonts w:hint="eastAsia"/>
          <w:sz w:val="24"/>
          <w:szCs w:val="24"/>
        </w:rPr>
        <w:t>石灰中和法等，处理后出水可回用于冲渣和除尘，剩余部分排放</w:t>
      </w:r>
      <w:proofErr w:type="gramStart"/>
      <w:r>
        <w:rPr>
          <w:rFonts w:hint="eastAsia"/>
          <w:sz w:val="24"/>
          <w:szCs w:val="24"/>
        </w:rPr>
        <w:t>至综合</w:t>
      </w:r>
      <w:proofErr w:type="gramEnd"/>
      <w:r>
        <w:rPr>
          <w:rFonts w:hint="eastAsia"/>
          <w:sz w:val="24"/>
          <w:szCs w:val="24"/>
        </w:rPr>
        <w:t>废水处理站进一步处理。</w:t>
      </w:r>
      <w:proofErr w:type="gramStart"/>
      <w:r>
        <w:rPr>
          <w:rFonts w:hint="eastAsia"/>
          <w:sz w:val="24"/>
          <w:szCs w:val="24"/>
        </w:rPr>
        <w:t>污</w:t>
      </w:r>
      <w:proofErr w:type="gramEnd"/>
      <w:r>
        <w:rPr>
          <w:rFonts w:hint="eastAsia"/>
          <w:sz w:val="24"/>
          <w:szCs w:val="24"/>
        </w:rPr>
        <w:t>酸处理工艺及回用去向见图</w:t>
      </w:r>
      <w:r>
        <w:rPr>
          <w:rFonts w:hint="eastAsia"/>
          <w:sz w:val="24"/>
          <w:szCs w:val="24"/>
        </w:rPr>
        <w:t>7-</w:t>
      </w:r>
      <w:r>
        <w:rPr>
          <w:sz w:val="24"/>
          <w:szCs w:val="24"/>
        </w:rPr>
        <w:t>2</w:t>
      </w:r>
      <w:r>
        <w:rPr>
          <w:rFonts w:hint="eastAsia"/>
          <w:sz w:val="24"/>
          <w:szCs w:val="24"/>
        </w:rPr>
        <w:t>。</w:t>
      </w:r>
    </w:p>
    <w:p w:rsidR="00AD410C" w:rsidRDefault="00D47EF4">
      <w:pPr>
        <w:jc w:val="center"/>
        <w:rPr>
          <w:rFonts w:ascii="黑体" w:eastAsia="黑体" w:hAnsi="黑体"/>
          <w:szCs w:val="18"/>
        </w:rPr>
      </w:pPr>
      <w:r>
        <w:object w:dxaOrig="8310" w:dyaOrig="3420">
          <v:shape id="_x0000_i1026" type="#_x0000_t75" style="width:415.5pt;height:171pt" o:ole="">
            <v:imagedata r:id="rId15" o:title=""/>
          </v:shape>
          <o:OLEObject Type="Embed" ProgID="Visio.Drawing.11" ShapeID="_x0000_i1026" DrawAspect="Content" ObjectID="_1772012861" r:id="rId16"/>
        </w:object>
      </w:r>
      <w:r>
        <w:rPr>
          <w:rFonts w:ascii="黑体" w:eastAsia="黑体" w:hAnsi="黑体" w:hint="eastAsia"/>
          <w:szCs w:val="18"/>
        </w:rPr>
        <w:t>图7-2</w:t>
      </w:r>
      <w:r>
        <w:rPr>
          <w:rFonts w:ascii="黑体" w:eastAsia="黑体" w:hAnsi="黑体"/>
          <w:szCs w:val="18"/>
        </w:rPr>
        <w:t xml:space="preserve">  </w:t>
      </w:r>
      <w:proofErr w:type="gramStart"/>
      <w:r>
        <w:rPr>
          <w:rFonts w:ascii="黑体" w:eastAsia="黑体" w:hAnsi="黑体" w:hint="eastAsia"/>
          <w:szCs w:val="18"/>
        </w:rPr>
        <w:t>污</w:t>
      </w:r>
      <w:proofErr w:type="gramEnd"/>
      <w:r>
        <w:rPr>
          <w:rFonts w:ascii="黑体" w:eastAsia="黑体" w:hAnsi="黑体" w:hint="eastAsia"/>
          <w:szCs w:val="18"/>
        </w:rPr>
        <w:t>酸处理工艺及回用流程图</w:t>
      </w:r>
    </w:p>
    <w:p w:rsidR="00AD410C" w:rsidRDefault="00D47EF4">
      <w:pPr>
        <w:spacing w:line="360" w:lineRule="auto"/>
        <w:rPr>
          <w:b/>
          <w:sz w:val="24"/>
          <w:szCs w:val="24"/>
        </w:rPr>
      </w:pPr>
      <w:r>
        <w:rPr>
          <w:rFonts w:hint="eastAsia"/>
          <w:b/>
          <w:sz w:val="24"/>
          <w:szCs w:val="24"/>
        </w:rPr>
        <w:t>工艺技术说明：</w:t>
      </w:r>
    </w:p>
    <w:p w:rsidR="00AD410C" w:rsidRDefault="00A81FBA">
      <w:pPr>
        <w:spacing w:line="360" w:lineRule="auto"/>
        <w:rPr>
          <w:b/>
          <w:sz w:val="24"/>
          <w:szCs w:val="24"/>
        </w:rPr>
      </w:pPr>
      <w:r>
        <w:rPr>
          <w:rFonts w:hint="eastAsia"/>
          <w:b/>
          <w:sz w:val="24"/>
          <w:szCs w:val="24"/>
        </w:rPr>
        <w:t>①</w:t>
      </w:r>
      <w:r w:rsidR="00D47EF4">
        <w:rPr>
          <w:rFonts w:hint="eastAsia"/>
          <w:b/>
          <w:sz w:val="24"/>
          <w:szCs w:val="24"/>
        </w:rPr>
        <w:t>石灰中和法</w:t>
      </w:r>
    </w:p>
    <w:p w:rsidR="00AD410C" w:rsidRDefault="00D47EF4">
      <w:pPr>
        <w:pStyle w:val="af0"/>
        <w:spacing w:beforeLines="50" w:before="156" w:afterLines="50" w:after="156" w:line="360" w:lineRule="auto"/>
        <w:ind w:firstLine="480"/>
        <w:rPr>
          <w:sz w:val="24"/>
          <w:szCs w:val="24"/>
          <w:lang w:eastAsia="zh-CN"/>
        </w:rPr>
      </w:pPr>
      <w:bookmarkStart w:id="16" w:name="_Toc16261838"/>
      <w:r>
        <w:rPr>
          <w:noProof/>
          <w:sz w:val="24"/>
          <w:szCs w:val="24"/>
          <w:lang w:eastAsia="zh-CN" w:bidi="ar-SA"/>
        </w:rPr>
        <mc:AlternateContent>
          <mc:Choice Requires="wpc">
            <w:drawing>
              <wp:anchor distT="0" distB="0" distL="114300" distR="114300" simplePos="0" relativeHeight="251660288" behindDoc="0" locked="0" layoutInCell="1" allowOverlap="1" wp14:anchorId="2F3278D0" wp14:editId="3E518726">
                <wp:simplePos x="0" y="0"/>
                <wp:positionH relativeFrom="column">
                  <wp:posOffset>-130810</wp:posOffset>
                </wp:positionH>
                <wp:positionV relativeFrom="paragraph">
                  <wp:posOffset>2190750</wp:posOffset>
                </wp:positionV>
                <wp:extent cx="5000625" cy="2125345"/>
                <wp:effectExtent l="2540" t="1905" r="0" b="0"/>
                <wp:wrapNone/>
                <wp:docPr id="23627" name="画布 236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609" name="Text Box 483"/>
                        <wps:cNvSpPr txBox="1">
                          <a:spLocks noChangeArrowheads="1"/>
                        </wps:cNvSpPr>
                        <wps:spPr bwMode="auto">
                          <a:xfrm>
                            <a:off x="1219200" y="604520"/>
                            <a:ext cx="800100" cy="296545"/>
                          </a:xfrm>
                          <a:prstGeom prst="rect">
                            <a:avLst/>
                          </a:prstGeom>
                          <a:solidFill>
                            <a:srgbClr val="FFFFFF"/>
                          </a:solidFill>
                          <a:ln w="9525">
                            <a:solidFill>
                              <a:srgbClr val="000000"/>
                            </a:solidFill>
                            <a:miter lim="800000"/>
                          </a:ln>
                        </wps:spPr>
                        <wps:txbx>
                          <w:txbxContent>
                            <w:p w:rsidR="00D566E3" w:rsidRDefault="00D566E3">
                              <w:pPr>
                                <w:ind w:firstLineChars="100" w:firstLine="210"/>
                              </w:pPr>
                              <w:r>
                                <w:rPr>
                                  <w:rFonts w:hint="eastAsia"/>
                                </w:rPr>
                                <w:t>反应槽</w:t>
                              </w:r>
                              <w:r>
                                <w:rPr>
                                  <w:rFonts w:hint="eastAsia"/>
                                </w:rPr>
                                <w:t>1</w:t>
                              </w:r>
                            </w:p>
                          </w:txbxContent>
                        </wps:txbx>
                        <wps:bodyPr rot="0" vert="horz" wrap="square" lIns="0" tIns="45720" rIns="0" bIns="45720" anchor="t" anchorCtr="0" upright="1">
                          <a:noAutofit/>
                        </wps:bodyPr>
                      </wps:wsp>
                      <wps:wsp>
                        <wps:cNvPr id="23610" name="Text Box 484"/>
                        <wps:cNvSpPr txBox="1">
                          <a:spLocks noChangeArrowheads="1"/>
                        </wps:cNvSpPr>
                        <wps:spPr bwMode="auto">
                          <a:xfrm>
                            <a:off x="1236345" y="1304925"/>
                            <a:ext cx="800735" cy="297815"/>
                          </a:xfrm>
                          <a:prstGeom prst="rect">
                            <a:avLst/>
                          </a:prstGeom>
                          <a:solidFill>
                            <a:srgbClr val="FFFFFF"/>
                          </a:solidFill>
                          <a:ln w="9525">
                            <a:solidFill>
                              <a:srgbClr val="000000"/>
                            </a:solidFill>
                            <a:miter lim="800000"/>
                          </a:ln>
                        </wps:spPr>
                        <wps:txbx>
                          <w:txbxContent>
                            <w:p w:rsidR="00D566E3" w:rsidRDefault="00D566E3">
                              <w:pPr>
                                <w:ind w:firstLineChars="100" w:firstLine="210"/>
                              </w:pPr>
                              <w:r>
                                <w:rPr>
                                  <w:rFonts w:hint="eastAsia"/>
                                </w:rPr>
                                <w:t>反应槽</w:t>
                              </w:r>
                              <w:r>
                                <w:rPr>
                                  <w:rFonts w:hint="eastAsia"/>
                                </w:rPr>
                                <w:t>2</w:t>
                              </w:r>
                            </w:p>
                          </w:txbxContent>
                        </wps:txbx>
                        <wps:bodyPr rot="0" vert="horz" wrap="square" lIns="0" tIns="45720" rIns="0" bIns="45720" anchor="t" anchorCtr="0" upright="1">
                          <a:noAutofit/>
                        </wps:bodyPr>
                      </wps:wsp>
                      <wps:wsp>
                        <wps:cNvPr id="23611" name="Text Box 485"/>
                        <wps:cNvSpPr txBox="1">
                          <a:spLocks noChangeArrowheads="1"/>
                        </wps:cNvSpPr>
                        <wps:spPr bwMode="auto">
                          <a:xfrm>
                            <a:off x="2274570" y="1310640"/>
                            <a:ext cx="801370" cy="297180"/>
                          </a:xfrm>
                          <a:prstGeom prst="rect">
                            <a:avLst/>
                          </a:prstGeom>
                          <a:solidFill>
                            <a:srgbClr val="FFFFFF"/>
                          </a:solidFill>
                          <a:ln w="9525">
                            <a:solidFill>
                              <a:srgbClr val="000000"/>
                            </a:solidFill>
                            <a:miter lim="800000"/>
                          </a:ln>
                        </wps:spPr>
                        <wps:txbx>
                          <w:txbxContent>
                            <w:p w:rsidR="00D566E3" w:rsidRDefault="00D566E3">
                              <w:pPr>
                                <w:ind w:firstLineChars="150" w:firstLine="315"/>
                              </w:pPr>
                              <w:r>
                                <w:rPr>
                                  <w:rFonts w:hint="eastAsia"/>
                                </w:rPr>
                                <w:t>混合槽</w:t>
                              </w:r>
                            </w:p>
                          </w:txbxContent>
                        </wps:txbx>
                        <wps:bodyPr rot="0" vert="horz" wrap="square" lIns="0" tIns="45720" rIns="0" bIns="45720" anchor="t" anchorCtr="0" upright="1">
                          <a:noAutofit/>
                        </wps:bodyPr>
                      </wps:wsp>
                      <wps:wsp>
                        <wps:cNvPr id="23612" name="Text Box 486"/>
                        <wps:cNvSpPr txBox="1">
                          <a:spLocks noChangeArrowheads="1"/>
                        </wps:cNvSpPr>
                        <wps:spPr bwMode="auto">
                          <a:xfrm>
                            <a:off x="3303270" y="1285875"/>
                            <a:ext cx="800735" cy="297180"/>
                          </a:xfrm>
                          <a:prstGeom prst="rect">
                            <a:avLst/>
                          </a:prstGeom>
                          <a:solidFill>
                            <a:srgbClr val="FFFFFF"/>
                          </a:solidFill>
                          <a:ln w="9525">
                            <a:solidFill>
                              <a:srgbClr val="000000"/>
                            </a:solidFill>
                            <a:miter lim="800000"/>
                          </a:ln>
                        </wps:spPr>
                        <wps:txbx>
                          <w:txbxContent>
                            <w:p w:rsidR="00D566E3" w:rsidRDefault="00D566E3">
                              <w:pPr>
                                <w:ind w:firstLineChars="144" w:firstLine="302"/>
                              </w:pPr>
                              <w:r>
                                <w:rPr>
                                  <w:rFonts w:hint="eastAsia"/>
                                </w:rPr>
                                <w:t>沉淀槽</w:t>
                              </w:r>
                            </w:p>
                            <w:p w:rsidR="00D566E3" w:rsidRDefault="00D566E3"/>
                          </w:txbxContent>
                        </wps:txbx>
                        <wps:bodyPr rot="0" vert="horz" wrap="square" lIns="0" tIns="45720" rIns="0" bIns="45720" anchor="t" anchorCtr="0" upright="1">
                          <a:noAutofit/>
                        </wps:bodyPr>
                      </wps:wsp>
                      <wps:wsp>
                        <wps:cNvPr id="23613" name="Line 487"/>
                        <wps:cNvCnPr/>
                        <wps:spPr bwMode="auto">
                          <a:xfrm>
                            <a:off x="1610360" y="916305"/>
                            <a:ext cx="635" cy="396240"/>
                          </a:xfrm>
                          <a:prstGeom prst="line">
                            <a:avLst/>
                          </a:prstGeom>
                          <a:noFill/>
                          <a:ln w="9525">
                            <a:solidFill>
                              <a:srgbClr val="000000"/>
                            </a:solidFill>
                            <a:round/>
                            <a:tailEnd type="triangle" w="med" len="med"/>
                          </a:ln>
                        </wps:spPr>
                        <wps:bodyPr/>
                      </wps:wsp>
                      <wps:wsp>
                        <wps:cNvPr id="23614" name="Line 488"/>
                        <wps:cNvCnPr/>
                        <wps:spPr bwMode="auto">
                          <a:xfrm>
                            <a:off x="2044065" y="1451610"/>
                            <a:ext cx="227965" cy="635"/>
                          </a:xfrm>
                          <a:prstGeom prst="line">
                            <a:avLst/>
                          </a:prstGeom>
                          <a:noFill/>
                          <a:ln w="9525">
                            <a:solidFill>
                              <a:srgbClr val="000000"/>
                            </a:solidFill>
                            <a:round/>
                            <a:tailEnd type="triangle" w="med" len="med"/>
                          </a:ln>
                        </wps:spPr>
                        <wps:bodyPr/>
                      </wps:wsp>
                      <wps:wsp>
                        <wps:cNvPr id="23615" name="Line 489"/>
                        <wps:cNvCnPr/>
                        <wps:spPr bwMode="auto">
                          <a:xfrm>
                            <a:off x="3076575" y="1452880"/>
                            <a:ext cx="228600" cy="1270"/>
                          </a:xfrm>
                          <a:prstGeom prst="line">
                            <a:avLst/>
                          </a:prstGeom>
                          <a:noFill/>
                          <a:ln w="9525">
                            <a:solidFill>
                              <a:srgbClr val="000000"/>
                            </a:solidFill>
                            <a:round/>
                            <a:tailEnd type="triangle" w="med" len="med"/>
                          </a:ln>
                        </wps:spPr>
                        <wps:bodyPr/>
                      </wps:wsp>
                      <wps:wsp>
                        <wps:cNvPr id="23616" name="Line 490"/>
                        <wps:cNvCnPr/>
                        <wps:spPr bwMode="auto">
                          <a:xfrm>
                            <a:off x="3700780" y="1587500"/>
                            <a:ext cx="635" cy="246380"/>
                          </a:xfrm>
                          <a:prstGeom prst="line">
                            <a:avLst/>
                          </a:prstGeom>
                          <a:noFill/>
                          <a:ln w="9525">
                            <a:solidFill>
                              <a:srgbClr val="000000"/>
                            </a:solidFill>
                            <a:round/>
                            <a:tailEnd type="triangle" w="med" len="med"/>
                          </a:ln>
                        </wps:spPr>
                        <wps:bodyPr/>
                      </wps:wsp>
                      <wps:wsp>
                        <wps:cNvPr id="23617" name="Line 491"/>
                        <wps:cNvCnPr/>
                        <wps:spPr bwMode="auto">
                          <a:xfrm>
                            <a:off x="4105275" y="1428750"/>
                            <a:ext cx="228600" cy="1270"/>
                          </a:xfrm>
                          <a:prstGeom prst="line">
                            <a:avLst/>
                          </a:prstGeom>
                          <a:noFill/>
                          <a:ln w="9525">
                            <a:solidFill>
                              <a:srgbClr val="000000"/>
                            </a:solidFill>
                            <a:round/>
                            <a:tailEnd type="triangle" w="med" len="med"/>
                          </a:ln>
                        </wps:spPr>
                        <wps:bodyPr/>
                      </wps:wsp>
                      <wps:wsp>
                        <wps:cNvPr id="23618" name="Line 492"/>
                        <wps:cNvCnPr/>
                        <wps:spPr bwMode="auto">
                          <a:xfrm>
                            <a:off x="1753870" y="417195"/>
                            <a:ext cx="635" cy="198120"/>
                          </a:xfrm>
                          <a:prstGeom prst="line">
                            <a:avLst/>
                          </a:prstGeom>
                          <a:noFill/>
                          <a:ln w="9525">
                            <a:solidFill>
                              <a:srgbClr val="000000"/>
                            </a:solidFill>
                            <a:round/>
                            <a:tailEnd type="triangle" w="med" len="med"/>
                          </a:ln>
                        </wps:spPr>
                        <wps:bodyPr/>
                      </wps:wsp>
                      <wpg:wgp>
                        <wpg:cNvPr id="23619" name="Group 493"/>
                        <wpg:cNvGrpSpPr/>
                        <wpg:grpSpPr>
                          <a:xfrm>
                            <a:off x="1119505" y="96520"/>
                            <a:ext cx="367030" cy="508000"/>
                            <a:chOff x="2518" y="2882"/>
                            <a:chExt cx="502" cy="697"/>
                          </a:xfrm>
                        </wpg:grpSpPr>
                        <wps:wsp>
                          <wps:cNvPr id="23620" name="Line 494"/>
                          <wps:cNvCnPr/>
                          <wps:spPr bwMode="auto">
                            <a:xfrm>
                              <a:off x="2746" y="3307"/>
                              <a:ext cx="0" cy="272"/>
                            </a:xfrm>
                            <a:prstGeom prst="line">
                              <a:avLst/>
                            </a:prstGeom>
                            <a:noFill/>
                            <a:ln w="9525">
                              <a:solidFill>
                                <a:srgbClr val="000000"/>
                              </a:solidFill>
                              <a:round/>
                              <a:tailEnd type="triangle" w="med" len="med"/>
                            </a:ln>
                          </wps:spPr>
                          <wps:bodyPr/>
                        </wps:wsp>
                        <wps:wsp>
                          <wps:cNvPr id="23621" name="Text Box 495"/>
                          <wps:cNvSpPr txBox="1">
                            <a:spLocks noChangeArrowheads="1"/>
                          </wps:cNvSpPr>
                          <wps:spPr bwMode="auto">
                            <a:xfrm>
                              <a:off x="2518" y="2882"/>
                              <a:ext cx="502" cy="399"/>
                            </a:xfrm>
                            <a:prstGeom prst="rect">
                              <a:avLst/>
                            </a:prstGeom>
                            <a:solidFill>
                              <a:srgbClr val="FFFFFF"/>
                            </a:solidFill>
                            <a:ln>
                              <a:noFill/>
                            </a:ln>
                          </wps:spPr>
                          <wps:txbx>
                            <w:txbxContent>
                              <w:p w:rsidR="00D566E3" w:rsidRDefault="00D566E3">
                                <w:r>
                                  <w:rPr>
                                    <w:rFonts w:hint="eastAsia"/>
                                  </w:rPr>
                                  <w:t>石灰</w:t>
                                </w:r>
                              </w:p>
                            </w:txbxContent>
                          </wps:txbx>
                          <wps:bodyPr rot="0" vert="horz" wrap="square" lIns="0" tIns="45720" rIns="0" bIns="45720" anchor="t" anchorCtr="0" upright="1">
                            <a:noAutofit/>
                          </wps:bodyPr>
                        </wps:wsp>
                      </wpg:wgp>
                      <wps:wsp>
                        <wps:cNvPr id="23622" name="Text Box 496"/>
                        <wps:cNvSpPr txBox="1">
                          <a:spLocks noChangeArrowheads="1"/>
                        </wps:cNvSpPr>
                        <wps:spPr bwMode="auto">
                          <a:xfrm>
                            <a:off x="1525905" y="115570"/>
                            <a:ext cx="423545" cy="290830"/>
                          </a:xfrm>
                          <a:prstGeom prst="rect">
                            <a:avLst/>
                          </a:prstGeom>
                          <a:solidFill>
                            <a:srgbClr val="FFFFFF"/>
                          </a:solidFill>
                          <a:ln>
                            <a:noFill/>
                          </a:ln>
                        </wps:spPr>
                        <wps:txbx>
                          <w:txbxContent>
                            <w:p w:rsidR="00D566E3" w:rsidRDefault="00D566E3">
                              <w:r>
                                <w:rPr>
                                  <w:rFonts w:hint="eastAsia"/>
                                </w:rPr>
                                <w:t>酸性水</w:t>
                              </w:r>
                            </w:p>
                          </w:txbxContent>
                        </wps:txbx>
                        <wps:bodyPr rot="0" vert="horz" wrap="square" lIns="0" tIns="45720" rIns="0" bIns="45720" anchor="t" anchorCtr="0" upright="1">
                          <a:noAutofit/>
                        </wps:bodyPr>
                      </wps:wsp>
                      <wps:wsp>
                        <wps:cNvPr id="23623" name="Text Box 497"/>
                        <wps:cNvSpPr txBox="1">
                          <a:spLocks noChangeArrowheads="1"/>
                        </wps:cNvSpPr>
                        <wps:spPr bwMode="auto">
                          <a:xfrm>
                            <a:off x="4343400" y="1279525"/>
                            <a:ext cx="600075" cy="290830"/>
                          </a:xfrm>
                          <a:prstGeom prst="rect">
                            <a:avLst/>
                          </a:prstGeom>
                          <a:solidFill>
                            <a:srgbClr val="FFFFFF"/>
                          </a:solidFill>
                          <a:ln>
                            <a:noFill/>
                          </a:ln>
                        </wps:spPr>
                        <wps:txbx>
                          <w:txbxContent>
                            <w:p w:rsidR="00D566E3" w:rsidRDefault="00D566E3">
                              <w:r>
                                <w:rPr>
                                  <w:rFonts w:hint="eastAsia"/>
                                </w:rPr>
                                <w:t>出水排放</w:t>
                              </w:r>
                            </w:p>
                          </w:txbxContent>
                        </wps:txbx>
                        <wps:bodyPr rot="0" vert="horz" wrap="square" lIns="0" tIns="45720" rIns="0" bIns="45720" anchor="t" anchorCtr="0" upright="1">
                          <a:noAutofit/>
                        </wps:bodyPr>
                      </wps:wsp>
                      <wps:wsp>
                        <wps:cNvPr id="23624" name="Text Box 498"/>
                        <wps:cNvSpPr txBox="1">
                          <a:spLocks noChangeArrowheads="1"/>
                        </wps:cNvSpPr>
                        <wps:spPr bwMode="auto">
                          <a:xfrm>
                            <a:off x="3503930" y="1833880"/>
                            <a:ext cx="600075" cy="291465"/>
                          </a:xfrm>
                          <a:prstGeom prst="rect">
                            <a:avLst/>
                          </a:prstGeom>
                          <a:solidFill>
                            <a:srgbClr val="FFFFFF"/>
                          </a:solidFill>
                          <a:ln>
                            <a:noFill/>
                          </a:ln>
                        </wps:spPr>
                        <wps:txbx>
                          <w:txbxContent>
                            <w:p w:rsidR="00D566E3" w:rsidRDefault="00D566E3">
                              <w:r>
                                <w:rPr>
                                  <w:rFonts w:hint="eastAsia"/>
                                </w:rPr>
                                <w:t>污泥压滤</w:t>
                              </w:r>
                            </w:p>
                          </w:txbxContent>
                        </wps:txbx>
                        <wps:bodyPr rot="0" vert="horz" wrap="square" lIns="0" tIns="45720" rIns="0" bIns="45720" anchor="t" anchorCtr="0" upright="1">
                          <a:noAutofit/>
                        </wps:bodyPr>
                      </wps:wsp>
                      <wps:wsp>
                        <wps:cNvPr id="23625" name="Line 499"/>
                        <wps:cNvCnPr/>
                        <wps:spPr bwMode="auto">
                          <a:xfrm>
                            <a:off x="2653030" y="1089025"/>
                            <a:ext cx="0" cy="198755"/>
                          </a:xfrm>
                          <a:prstGeom prst="line">
                            <a:avLst/>
                          </a:prstGeom>
                          <a:noFill/>
                          <a:ln w="9525">
                            <a:solidFill>
                              <a:srgbClr val="000000"/>
                            </a:solidFill>
                            <a:round/>
                            <a:tailEnd type="triangle" w="med" len="med"/>
                          </a:ln>
                        </wps:spPr>
                        <wps:bodyPr/>
                      </wps:wsp>
                      <wps:wsp>
                        <wps:cNvPr id="23626" name="Text Box 500"/>
                        <wps:cNvSpPr txBox="1">
                          <a:spLocks noChangeArrowheads="1"/>
                        </wps:cNvSpPr>
                        <wps:spPr bwMode="auto">
                          <a:xfrm>
                            <a:off x="2486660" y="779145"/>
                            <a:ext cx="537845" cy="291465"/>
                          </a:xfrm>
                          <a:prstGeom prst="rect">
                            <a:avLst/>
                          </a:prstGeom>
                          <a:solidFill>
                            <a:srgbClr val="FFFFFF"/>
                          </a:solidFill>
                          <a:ln>
                            <a:noFill/>
                          </a:ln>
                        </wps:spPr>
                        <wps:txbx>
                          <w:txbxContent>
                            <w:p w:rsidR="00D566E3" w:rsidRDefault="00D566E3">
                              <w:r>
                                <w:rPr>
                                  <w:rFonts w:hint="eastAsia"/>
                                </w:rPr>
                                <w:t>絮凝剂</w:t>
                              </w:r>
                            </w:p>
                          </w:txbxContent>
                        </wps:txbx>
                        <wps:bodyPr rot="0" vert="horz" wrap="square" lIns="0" tIns="45720" rIns="0" bIns="45720" anchor="t" anchorCtr="0" upright="1">
                          <a:noAutofit/>
                        </wps:bodyPr>
                      </wps:wsp>
                    </wpc:wpc>
                  </a:graphicData>
                </a:graphic>
              </wp:anchor>
            </w:drawing>
          </mc:Choice>
          <mc:Fallback>
            <w:pict>
              <v:group id="画布 23627" o:spid="_x0000_s1026" editas="canvas" style="position:absolute;left:0;text-align:left;margin-left:-10.3pt;margin-top:172.5pt;width:393.75pt;height:167.35pt;z-index:251660288" coordsize="50006,2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">
                <v:shape id="_x0000_s1027" type="#_x0000_t75" style="position:absolute;width:50006;height:21253;visibility:visible;mso-wrap-style:square">
                  <v:fill o:detectmouseclick="t"/>
                  <v:path o:connecttype="none"/>
                </v:shape>
                <v:shapetype id="_x0000_t202" coordsize="21600,21600" o:spt="202" path="m,l,21600r21600,l21600,xe">
                  <v:stroke joinstyle="miter"/>
                  <v:path gradientshapeok="t" o:connecttype="rect"/>
                </v:shapetype>
                <v:shape id="Text Box 483" o:spid="_x0000_s1028" type="#_x0000_t202" style="position:absolute;left:12192;top:6045;width:800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HX8cA&#10;AADeAAAADwAAAGRycy9kb3ducmV2LnhtbESPQWvCQBSE74X+h+UVvIhuYotodJUiCFKpYBS8PrPP&#10;bGj2bchuY/rv3UKhx2FmvmGW697WoqPWV44VpOMEBHHhdMWlgvNpO5qB8AFZY+2YFPyQh/Xq+WmJ&#10;mXZ3PlKXh1JECPsMFZgQmkxKXxiy6MeuIY7ezbUWQ5RtKXWL9wi3tZwkyVRarDguGGxoY6j4yr+t&#10;gs6HYbrD9JJ/Nh9mcy2uw7fDXqnBS/++ABGoD//hv/ZOK5i8TpM5/N6JV0C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B1/HAAAA3gAAAA8AAAAAAAAAAAAAAAAAmAIAAGRy&#10;cy9kb3ducmV2LnhtbFBLBQYAAAAABAAEAPUAAACMAwAAAAA=&#10;">
                  <v:textbox inset="0,,0">
                    <w:txbxContent>
                      <w:p w:rsidR="00D566E3" w:rsidRDefault="00D566E3">
                        <w:pPr>
                          <w:ind w:firstLineChars="100" w:firstLine="210"/>
                        </w:pPr>
                        <w:r>
                          <w:rPr>
                            <w:rFonts w:hint="eastAsia"/>
                          </w:rPr>
                          <w:t>反应槽</w:t>
                        </w:r>
                        <w:r>
                          <w:rPr>
                            <w:rFonts w:hint="eastAsia"/>
                          </w:rPr>
                          <w:t>1</w:t>
                        </w:r>
                      </w:p>
                    </w:txbxContent>
                  </v:textbox>
                </v:shape>
                <v:shape id="Text Box 484" o:spid="_x0000_s1029" type="#_x0000_t202" style="position:absolute;left:12363;top:13049;width:8007;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4H8YA&#10;AADeAAAADwAAAGRycy9kb3ducmV2LnhtbESPXWvCMBSG74X9h3AGu5GZVkVG11SGIMhEYd1gt8fm&#10;rClrTkoTa/335kLw8uX94snXo23FQL1vHCtIZwkI4srphmsFP9/b1zcQPiBrbB2Tgit5WBdPkxwz&#10;7S78RUMZahFH2GeowITQZVL6ypBFP3MdcfT+XG8xRNnXUvd4ieO2lfMkWUmLDccHgx1tDFX/5dkq&#10;GHyYpjtMf8tD92k2p+o0XR73Sr08jx/vIAKN4RG+t3dawXyxSiNAxIko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g4H8YAAADeAAAADwAAAAAAAAAAAAAAAACYAgAAZHJz&#10;L2Rvd25yZXYueG1sUEsFBgAAAAAEAAQA9QAAAIsDAAAAAA==&#10;">
                  <v:textbox inset="0,,0">
                    <w:txbxContent>
                      <w:p w:rsidR="00D566E3" w:rsidRDefault="00D566E3">
                        <w:pPr>
                          <w:ind w:firstLineChars="100" w:firstLine="210"/>
                        </w:pPr>
                        <w:r>
                          <w:rPr>
                            <w:rFonts w:hint="eastAsia"/>
                          </w:rPr>
                          <w:t>反应槽</w:t>
                        </w:r>
                        <w:r>
                          <w:rPr>
                            <w:rFonts w:hint="eastAsia"/>
                          </w:rPr>
                          <w:t>2</w:t>
                        </w:r>
                      </w:p>
                    </w:txbxContent>
                  </v:textbox>
                </v:shape>
                <v:shape id="Text Box 485" o:spid="_x0000_s1030" type="#_x0000_t202" style="position:absolute;left:22745;top:13106;width:801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dhMcA&#10;AADeAAAADwAAAGRycy9kb3ducmV2LnhtbESPUWvCMBSF34X9h3AHexFN40SkGmUIA9lwsE7w9dpc&#10;m7LmpjRZ7f79Igx8PJxzvsNZbwfXiJ66UHvWoKYZCOLSm5orDcev18kSRIjIBhvPpOGXAmw3D6M1&#10;5sZf+ZP6IlYiQTjkqMHG2OZShtKSwzD1LXHyLr5zGJPsKmk6vCa4a+QsyxbSYc1pwWJLO0vld/Hj&#10;NPQhjtUe1ak4tG92dy7P4/nHu9ZPj8PLCkSkId7D/+290TB7XigFtzvp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UnYTHAAAA3gAAAA8AAAAAAAAAAAAAAAAAmAIAAGRy&#10;cy9kb3ducmV2LnhtbFBLBQYAAAAABAAEAPUAAACMAwAAAAA=&#10;">
                  <v:textbox inset="0,,0">
                    <w:txbxContent>
                      <w:p w:rsidR="00D566E3" w:rsidRDefault="00D566E3">
                        <w:pPr>
                          <w:ind w:firstLineChars="150" w:firstLine="315"/>
                        </w:pPr>
                        <w:r>
                          <w:rPr>
                            <w:rFonts w:hint="eastAsia"/>
                          </w:rPr>
                          <w:t>混合槽</w:t>
                        </w:r>
                      </w:p>
                    </w:txbxContent>
                  </v:textbox>
                </v:shape>
                <v:shape id="Text Box 486" o:spid="_x0000_s1031" type="#_x0000_t202" style="position:absolute;left:33032;top:12858;width:800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D88cA&#10;AADeAAAADwAAAGRycy9kb3ducmV2LnhtbESPQWvCQBSE7wX/w/IEL1I3SYtI6ioiFERpwSj0+sy+&#10;ZoPZtyG7jfHfdwsFj8PMfMMs14NtRE+drx0rSGcJCOLS6ZorBefT+/MChA/IGhvHpOBOHtar0dMS&#10;c+1ufKS+CJWIEPY5KjAhtLmUvjRk0c9cSxy9b9dZDFF2ldQd3iLcNjJLkrm0WHNcMNjS1lB5LX6s&#10;gt6HabrD9Kv4aPdmeykv09fPg1KT8bB5AxFoCI/wf3unFWQv8zSDvzvx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GA/PHAAAA3gAAAA8AAAAAAAAAAAAAAAAAmAIAAGRy&#10;cy9kb3ducmV2LnhtbFBLBQYAAAAABAAEAPUAAACMAwAAAAA=&#10;">
                  <v:textbox inset="0,,0">
                    <w:txbxContent>
                      <w:p w:rsidR="00D566E3" w:rsidRDefault="00D566E3">
                        <w:pPr>
                          <w:ind w:firstLineChars="144" w:firstLine="302"/>
                        </w:pPr>
                        <w:r>
                          <w:rPr>
                            <w:rFonts w:hint="eastAsia"/>
                          </w:rPr>
                          <w:t>沉淀槽</w:t>
                        </w:r>
                      </w:p>
                      <w:p w:rsidR="00D566E3" w:rsidRDefault="00D566E3"/>
                    </w:txbxContent>
                  </v:textbox>
                </v:shape>
                <v:line id="Line 487" o:spid="_x0000_s1032" style="position:absolute;visibility:visible;mso-wrap-style:square" from="16103,9163" to="16109,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hl8cAAADeAAAADwAAAGRycy9kb3ducmV2LnhtbESPS2vDMBCE74X8B7GB3hrZCeThRgmh&#10;ptBDU8iDnrfW1jKxVsZSHfXfV4FCjsPMfMOst9G2YqDeN44V5JMMBHHldMO1gvPp9WkJwgdkja1j&#10;UvBLHrab0cMaC+2ufKDhGGqRIOwLVGBC6AopfWXIop+4jjh53663GJLsa6l7vCa4beU0y+bSYsNp&#10;wWBHL4aqy/HHKliY8iAXsnw/fZRDk6/iPn5+rZR6HMfdM4hAMdzD/+03rWA6m+czuN1JV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F6GXxwAAAN4AAAAPAAAAAAAA&#10;AAAAAAAAAKECAABkcnMvZG93bnJldi54bWxQSwUGAAAAAAQABAD5AAAAlQMAAAAA&#10;">
                  <v:stroke endarrow="block"/>
                </v:line>
                <v:line id="Line 488" o:spid="_x0000_s1033" style="position:absolute;visibility:visible;mso-wrap-style:square" from="20440,14516" to="22720,1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4548cAAADeAAAADwAAAGRycy9kb3ducmV2LnhtbESPQUvDQBSE74L/YXmCN7tJldbGbIoY&#10;BA9VSCuen9lnNph9G7Jruv57tyD0OMzMN0y5jXYQM02+d6wgX2QgiFune+4UvB+eb+5B+ICscXBM&#10;Cn7Jw7a6vCix0O7IDc370IkEYV+gAhPCWEjpW0MW/cKNxMn7cpPFkOTUST3hMcHtIJdZtpIWe04L&#10;Bkd6MtR+73+sgrWpG7mW9e7wVs99vomv8eNzo9T1VXx8ABEohnP4v/2iFSxvV/kdnO6kKy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jnjxwAAAN4AAAAPAAAAAAAA&#10;AAAAAAAAAKECAABkcnMvZG93bnJldi54bWxQSwUGAAAAAAQABAD5AAAAlQMAAAAA&#10;">
                  <v:stroke endarrow="block"/>
                </v:line>
                <v:line id="Line 489" o:spid="_x0000_s1034" style="position:absolute;visibility:visible;mso-wrap-style:square" from="30765,14528" to="33051,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ceMcAAADeAAAADwAAAGRycy9kb3ducmV2LnhtbESPQUvDQBSE74L/YXmCN7tJxdbGbIoY&#10;BA9VSCuen9lnNph9G7Jruv57tyD0OMzMN0y5jXYQM02+d6wgX2QgiFune+4UvB+eb+5B+ICscXBM&#10;Cn7Jw7a6vCix0O7IDc370IkEYV+gAhPCWEjpW0MW/cKNxMn7cpPFkOTUST3hMcHtIJdZtpIWe04L&#10;Bkd6MtR+73+sgrWpG7mW9e7wVs99vomv8eNzo9T1VXx8ABEohnP4v/2iFSxvV/kdnO6kKy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spx4xwAAAN4AAAAPAAAAAAAA&#10;AAAAAAAAAKECAABkcnMvZG93bnJldi54bWxQSwUGAAAAAAQABAD5AAAAlQMAAAAA&#10;">
                  <v:stroke endarrow="block"/>
                </v:line>
                <v:line id="Line 490" o:spid="_x0000_s1035" style="position:absolute;visibility:visible;mso-wrap-style:square" from="37007,15875" to="37014,1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CD8cAAADeAAAADwAAAGRycy9kb3ducmV2LnhtbESPzWrDMBCE74W+g9hCb43sFJzGiRJK&#10;TSGHppAfct5YW8vUWhlLdZS3rwKFHoeZ+YZZrqPtxEiDbx0ryCcZCOLa6ZYbBcfD+9MLCB+QNXaO&#10;ScGVPKxX93dLLLW78I7GfWhEgrAvUYEJoS+l9LUhi37ieuLkfbnBYkhyaKQe8JLgtpPTLCukxZbT&#10;gsGe3gzV3/sfq2Bmqp2cyerj8FmNbT6P23g6z5V6fIivCxCBYvgP/7U3WsH0ucgLuN1JV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YAIPxwAAAN4AAAAPAAAAAAAA&#10;AAAAAAAAAKECAABkcnMvZG93bnJldi54bWxQSwUGAAAAAAQABAD5AAAAlQMAAAAA&#10;">
                  <v:stroke endarrow="block"/>
                </v:line>
                <v:line id="Line 491" o:spid="_x0000_s1036" style="position:absolute;visibility:visible;mso-wrap-style:square" from="41052,14287" to="43338,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nlMcAAADeAAAADwAAAGRycy9kb3ducmV2LnhtbESPzWrDMBCE74W+g9hCb43sFOLEiRJK&#10;TaGHppAfct5YW8vUWhlLddS3rwKFHIeZ+YZZbaLtxEiDbx0ryCcZCOLa6ZYbBcfD29MchA/IGjvH&#10;pOCXPGzW93crLLW78I7GfWhEgrAvUYEJoS+l9LUhi37ieuLkfbnBYkhyaKQe8JLgtpPTLJtJiy2n&#10;BYM9vRqqv/c/VkFhqp0sZPVx+KzGNl/EbTydF0o9PsSXJYhAMdzC/+13rWD6PMsLuN5JV0C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LKeUxwAAAN4AAAAPAAAAAAAA&#10;AAAAAAAAAKECAABkcnMvZG93bnJldi54bWxQSwUGAAAAAAQABAD5AAAAlQMAAAAA&#10;">
                  <v:stroke endarrow="block"/>
                </v:line>
                <v:line id="Line 492" o:spid="_x0000_s1037" style="position:absolute;visibility:visible;mso-wrap-style:square" from="17538,4171" to="17545,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Mz5sQAAADeAAAADwAAAGRycy9kb3ducmV2LnhtbERPW2vCMBR+F/Yfwhn4pmkVvFSjjJXB&#10;Hqagjj0fm7OmrDkpTVazf788CD5+fPftPtpWDNT7xrGCfJqBIK6cbrhW8Hl5m6xA+ICssXVMCv7I&#10;w373NNpiod2NTzScQy1SCPsCFZgQukJKXxmy6KeuI07ct+sthgT7WuoebynctnKWZQtpseHUYLCj&#10;V0PVz/nXKlia8iSXsvy4HMuhydfxEL+ua6XGz/FlAyJQDA/x3f2uFczmizztTXfSFZC7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szPmxAAAAN4AAAAPAAAAAAAAAAAA&#10;AAAAAKECAABkcnMvZG93bnJldi54bWxQSwUGAAAAAAQABAD5AAAAkgMAAAAA&#10;">
                  <v:stroke endarrow="block"/>
                </v:line>
                <v:group id="Group 493" o:spid="_x0000_s1038" style="position:absolute;left:11195;top:965;width:3670;height:5080" coordorigin="2518,2882" coordsize="502,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fsd38cAAADe&#10;AAAADwAAAAAAAAAAAAAAAACqAgAAZHJzL2Rvd25yZXYueG1sUEsFBgAAAAAEAAQA+gAAAJ4DAAAA&#10;AA==&#10;">
                  <v:line id="Line 494" o:spid="_x0000_s1039" style="position:absolute;visibility:visible;mso-wrap-style:square" from="2746,3307" to="2746,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n1XcUAAADeAAAADwAAAGRycy9kb3ducmV2LnhtbESPXWvCMBSG74X9h3AG3mlqBT+qUcbK&#10;YBdTUMeuj81ZU9aclCar2b9fLgQvX94vnu0+2lYM1PvGsYLZNANBXDndcK3g8/I2WYHwAVlj65gU&#10;/JGH/e5ptMVCuxufaDiHWqQR9gUqMCF0hZS+MmTRT11HnLxv11sMSfa11D3e0rhtZZ5lC2mx4fRg&#10;sKNXQ9XP+dcqWJryJJey/Lgcy6GZreMhfl3XSo2f48sGRKAYHuF7+10ryOeLPAEknIQCcvc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n1XcUAAADeAAAADwAAAAAAAAAA&#10;AAAAAAChAgAAZHJzL2Rvd25yZXYueG1sUEsFBgAAAAAEAAQA+QAAAJMDAAAAAA==&#10;">
                    <v:stroke endarrow="block"/>
                  </v:line>
                  <v:shape id="Text Box 495" o:spid="_x0000_s1040" type="#_x0000_t202" style="position:absolute;left:2518;top:2882;width:502;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oosYA&#10;AADeAAAADwAAAGRycy9kb3ducmV2LnhtbESPQWvCQBSE7wX/w/IK3urGCDakrlLEFsUerPbi7ZF9&#10;ZoPZtzG7avz3riD0OMzMN8xk1tlaXKj1lWMFw0ECgrhwuuJSwd/u6y0D4QOyxtoxKbiRh9m09zLB&#10;XLsr/9JlG0oRIexzVGBCaHIpfWHIoh+4hjh6B9daDFG2pdQtXiPc1jJNkrG0WHFcMNjQ3FBx3J6t&#10;guU+261p9W2yzQLfacP+JPc/SvVfu88PEIG68B9+tpdaQToap0N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roosYAAADeAAAADwAAAAAAAAAAAAAAAACYAgAAZHJz&#10;L2Rvd25yZXYueG1sUEsFBgAAAAAEAAQA9QAAAIsDAAAAAA==&#10;" stroked="f">
                    <v:textbox inset="0,,0">
                      <w:txbxContent>
                        <w:p w:rsidR="00D566E3" w:rsidRDefault="00D566E3">
                          <w:r>
                            <w:rPr>
                              <w:rFonts w:hint="eastAsia"/>
                            </w:rPr>
                            <w:t>石灰</w:t>
                          </w:r>
                        </w:p>
                      </w:txbxContent>
                    </v:textbox>
                  </v:shape>
                </v:group>
                <v:shape id="Text Box 496" o:spid="_x0000_s1041" type="#_x0000_t202" style="position:absolute;left:15259;top:1155;width:4235;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21ccA&#10;AADeAAAADwAAAGRycy9kb3ducmV2LnhtbESPzWrDMBCE74W+g9hCbo1cB1LjRDalNCGhPeTvktti&#10;bSxTa+VaSuK+fVUI5DjMzDfMvBxsKy7U+8axgpdxAoK4crrhWsFhv3jOQPiArLF1TAp+yUNZPD7M&#10;Mdfuylu67EItIoR9jgpMCF0upa8MWfRj1xFH7+R6iyHKvpa6x2uE21amSTKVFhuOCwY7ejdUfe/O&#10;VsHqmO0/ab002eYDX2nD/kcev5QaPQ1vMxCBhnAP39orrSCdTNMU/u/EK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YdtXHAAAA3gAAAA8AAAAAAAAAAAAAAAAAmAIAAGRy&#10;cy9kb3ducmV2LnhtbFBLBQYAAAAABAAEAPUAAACMAwAAAAA=&#10;" stroked="f">
                  <v:textbox inset="0,,0">
                    <w:txbxContent>
                      <w:p w:rsidR="00D566E3" w:rsidRDefault="00D566E3">
                        <w:r>
                          <w:rPr>
                            <w:rFonts w:hint="eastAsia"/>
                          </w:rPr>
                          <w:t>酸性水</w:t>
                        </w:r>
                      </w:p>
                    </w:txbxContent>
                  </v:textbox>
                </v:shape>
                <v:shape id="Text Box 497" o:spid="_x0000_s1042" type="#_x0000_t202" style="position:absolute;left:43434;top:12795;width:6000;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TTsYA&#10;AADeAAAADwAAAGRycy9kb3ducmV2LnhtbESPQWvCQBSE74L/YXmCN900gg2pqxSxorQHq714e2Sf&#10;2WD2bZpdNf57tyD0OMzMN8xs0dlaXKn1lWMFL+MEBHHhdMWlgp/DxygD4QOyxtoxKbiTh8W835th&#10;rt2Nv+m6D6WIEPY5KjAhNLmUvjBk0Y9dQxy9k2sthijbUuoWbxFua5kmyVRarDguGGxoaag47y9W&#10;weaYHT5puzbZboWvtGP/K49fSg0H3fsbiEBd+A8/2xutIJ1M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TTsYAAADeAAAADwAAAAAAAAAAAAAAAACYAgAAZHJz&#10;L2Rvd25yZXYueG1sUEsFBgAAAAAEAAQA9QAAAIsDAAAAAA==&#10;" stroked="f">
                  <v:textbox inset="0,,0">
                    <w:txbxContent>
                      <w:p w:rsidR="00D566E3" w:rsidRDefault="00D566E3">
                        <w:r>
                          <w:rPr>
                            <w:rFonts w:hint="eastAsia"/>
                          </w:rPr>
                          <w:t>出水排放</w:t>
                        </w:r>
                      </w:p>
                    </w:txbxContent>
                  </v:textbox>
                </v:shape>
                <v:shape id="Text Box 498" o:spid="_x0000_s1043" type="#_x0000_t202" style="position:absolute;left:35039;top:18338;width:6001;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LOscA&#10;AADeAAAADwAAAGRycy9kb3ducmV2LnhtbESPT2vCQBTE7wW/w/KE3urGWDREVxGpxVIP/rt4e2Sf&#10;2WD2bZrdavrtu4WCx2FmfsPMFp2txY1aXzlWMBwkIIgLpysuFZyO65cMhA/IGmvHpOCHPCzmvacZ&#10;5trdeU+3QyhFhLDPUYEJocml9IUhi37gGuLoXVxrMUTZllK3eI9wW8s0ScbSYsVxwWBDK0PF9fBt&#10;FWzO2fGTPt5NtnvDCe3Yf8nzVqnnfrecggjUhUf4v73RCtLROH2Fvzvx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9SzrHAAAA3gAAAA8AAAAAAAAAAAAAAAAAmAIAAGRy&#10;cy9kb3ducmV2LnhtbFBLBQYAAAAABAAEAPUAAACMAwAAAAA=&#10;" stroked="f">
                  <v:textbox inset="0,,0">
                    <w:txbxContent>
                      <w:p w:rsidR="00D566E3" w:rsidRDefault="00D566E3">
                        <w:r>
                          <w:rPr>
                            <w:rFonts w:hint="eastAsia"/>
                          </w:rPr>
                          <w:t>污泥压滤</w:t>
                        </w:r>
                      </w:p>
                    </w:txbxContent>
                  </v:textbox>
                </v:shape>
                <v:line id="Line 499" o:spid="_x0000_s1044" style="position:absolute;visibility:visible;mso-wrap-style:square" from="26530,10890" to="26530,1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5WxccAAADeAAAADwAAAGRycy9kb3ducmV2LnhtbESPzWrDMBCE74G+g9hCbokchyaNEyWU&#10;mkIPbSE/5LyxtpaptTKW6qhvXxUKOQ4z8w2z2UXbioF63zhWMJtmIIgrpxuuFZyOL5NHED4ga2wd&#10;k4If8rDb3o02WGh35T0Nh1CLBGFfoAITQldI6StDFv3UdcTJ+3S9xZBkX0vd4zXBbSvzLFtIiw2n&#10;BYMdPRuqvg7fVsHSlHu5lOXb8aMcmtkqvsfzZaXU+D4+rUEEiuEW/m+/agX5fJE/wN+ddAXk9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3lbFxwAAAN4AAAAPAAAAAAAA&#10;AAAAAAAAAKECAABkcnMvZG93bnJldi54bWxQSwUGAAAAAAQABAD5AAAAlQMAAAAA&#10;">
                  <v:stroke endarrow="block"/>
                </v:line>
                <v:shape id="Text Box 500" o:spid="_x0000_s1045" type="#_x0000_t202" style="position:absolute;left:24866;top:7791;width:537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w1sYA&#10;AADeAAAADwAAAGRycy9kb3ducmV2LnhtbESPQWvCQBSE7wX/w/KE3urGFNIQXaVIWxR7sNqLt0f2&#10;mQ3Nvk2zq8Z/7wqCx2FmvmGm89424kSdrx0rGI8SEMSl0zVXCn53ny85CB+QNTaOScGFPMxng6cp&#10;Ftqd+YdO21CJCGFfoAITQltI6UtDFv3ItcTRO7jOYoiyq6Tu8BzhtpFpkmTSYs1xwWBLC0Pl3/Zo&#10;FSz3+W5Nqy+Tbz7wjTbs/+X+W6nnYf8+ARGoD4/wvb3UCtLXLM3gdid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Nw1sYAAADeAAAADwAAAAAAAAAAAAAAAACYAgAAZHJz&#10;L2Rvd25yZXYueG1sUEsFBgAAAAAEAAQA9QAAAIsDAAAAAA==&#10;" stroked="f">
                  <v:textbox inset="0,,0">
                    <w:txbxContent>
                      <w:p w:rsidR="00D566E3" w:rsidRDefault="00D566E3">
                        <w:r>
                          <w:rPr>
                            <w:rFonts w:hint="eastAsia"/>
                          </w:rPr>
                          <w:t>絮凝剂</w:t>
                        </w:r>
                      </w:p>
                    </w:txbxContent>
                  </v:textbox>
                </v:shape>
              </v:group>
            </w:pict>
          </mc:Fallback>
        </mc:AlternateContent>
      </w:r>
      <w:r>
        <w:rPr>
          <w:rFonts w:ascii="Calibri" w:hAnsi="Calibri" w:cs="Times New Roman" w:hint="eastAsia"/>
          <w:sz w:val="24"/>
          <w:szCs w:val="24"/>
          <w:lang w:eastAsia="zh-CN" w:bidi="ar-SA"/>
        </w:rPr>
        <w:t>石灰中和法是传统的中和技术，应用广泛。向重金属废水中投加石灰，使重金属离子与氢氧根反应，生成难溶的金属氢氧化物沉淀、分离。对于含有多种重金属离子的废水，可以采用一次中和沉淀，也可以采用分段中和沉淀的方法。一次中和沉淀是一次投加碱，提高</w:t>
      </w:r>
      <w:r>
        <w:rPr>
          <w:rFonts w:ascii="Calibri" w:hAnsi="Calibri" w:cs="Times New Roman" w:hint="eastAsia"/>
          <w:sz w:val="24"/>
          <w:szCs w:val="24"/>
          <w:lang w:eastAsia="zh-CN" w:bidi="ar-SA"/>
        </w:rPr>
        <w:t>pH</w:t>
      </w:r>
      <w:r>
        <w:rPr>
          <w:rFonts w:ascii="Calibri" w:hAnsi="Calibri" w:cs="Times New Roman" w:hint="eastAsia"/>
          <w:sz w:val="24"/>
          <w:szCs w:val="24"/>
          <w:lang w:eastAsia="zh-CN" w:bidi="ar-SA"/>
        </w:rPr>
        <w:t>值，使各种金属离子共同沉淀。分段中和是根据不同金属氢氧化物在不同</w:t>
      </w:r>
      <w:r>
        <w:rPr>
          <w:rFonts w:ascii="Calibri" w:hAnsi="Calibri" w:cs="Times New Roman" w:hint="eastAsia"/>
          <w:sz w:val="24"/>
          <w:szCs w:val="24"/>
          <w:lang w:eastAsia="zh-CN" w:bidi="ar-SA"/>
        </w:rPr>
        <w:t>pH</w:t>
      </w:r>
      <w:r>
        <w:rPr>
          <w:rFonts w:ascii="Calibri" w:hAnsi="Calibri" w:cs="Times New Roman" w:hint="eastAsia"/>
          <w:sz w:val="24"/>
          <w:szCs w:val="24"/>
          <w:lang w:eastAsia="zh-CN" w:bidi="ar-SA"/>
        </w:rPr>
        <w:t>值下沉淀的特性，分段投加碱，控制不同的</w:t>
      </w:r>
      <w:r>
        <w:rPr>
          <w:rFonts w:ascii="Calibri" w:hAnsi="Calibri" w:cs="Times New Roman" w:hint="eastAsia"/>
          <w:sz w:val="24"/>
          <w:szCs w:val="24"/>
          <w:lang w:eastAsia="zh-CN" w:bidi="ar-SA"/>
        </w:rPr>
        <w:t>pH</w:t>
      </w:r>
      <w:r>
        <w:rPr>
          <w:rFonts w:ascii="Calibri" w:hAnsi="Calibri" w:cs="Times New Roman" w:hint="eastAsia"/>
          <w:sz w:val="24"/>
          <w:szCs w:val="24"/>
          <w:lang w:eastAsia="zh-CN" w:bidi="ar-SA"/>
        </w:rPr>
        <w:t>值，使各种重金属分别沉淀，有利于分别回收不同金属。</w:t>
      </w:r>
      <w:bookmarkEnd w:id="16"/>
      <w:r>
        <w:rPr>
          <w:rFonts w:hint="eastAsia"/>
          <w:sz w:val="24"/>
          <w:szCs w:val="24"/>
          <w:lang w:eastAsia="zh-CN"/>
        </w:rPr>
        <w:t>石灰中和法工艺流程见图</w:t>
      </w:r>
      <w:r>
        <w:rPr>
          <w:sz w:val="24"/>
          <w:szCs w:val="24"/>
          <w:lang w:eastAsia="zh-CN"/>
        </w:rPr>
        <w:t>7</w:t>
      </w:r>
      <w:r>
        <w:rPr>
          <w:rFonts w:hint="eastAsia"/>
          <w:sz w:val="24"/>
          <w:szCs w:val="24"/>
          <w:lang w:eastAsia="zh-CN"/>
        </w:rPr>
        <w:t>-</w:t>
      </w:r>
      <w:r>
        <w:rPr>
          <w:sz w:val="24"/>
          <w:szCs w:val="24"/>
          <w:lang w:eastAsia="zh-CN"/>
        </w:rPr>
        <w:t>3</w:t>
      </w:r>
      <w:r>
        <w:rPr>
          <w:rFonts w:hint="eastAsia"/>
          <w:sz w:val="24"/>
          <w:szCs w:val="24"/>
          <w:lang w:eastAsia="zh-CN"/>
        </w:rPr>
        <w:t>。</w:t>
      </w:r>
    </w:p>
    <w:p w:rsidR="00AD410C" w:rsidRDefault="00AD410C">
      <w:pPr>
        <w:pStyle w:val="af0"/>
        <w:spacing w:beforeLines="50" w:before="156" w:afterLines="50" w:after="156" w:line="360" w:lineRule="auto"/>
        <w:ind w:firstLine="480"/>
        <w:rPr>
          <w:sz w:val="24"/>
          <w:szCs w:val="24"/>
          <w:lang w:eastAsia="zh-CN"/>
        </w:rPr>
      </w:pPr>
    </w:p>
    <w:p w:rsidR="00AD410C" w:rsidRDefault="00AD410C">
      <w:pPr>
        <w:spacing w:line="360" w:lineRule="auto"/>
        <w:ind w:firstLineChars="200" w:firstLine="480"/>
        <w:rPr>
          <w:rFonts w:ascii="Times New Roman" w:hAnsi="Times New Roman"/>
          <w:sz w:val="24"/>
          <w:szCs w:val="24"/>
        </w:rPr>
      </w:pPr>
    </w:p>
    <w:p w:rsidR="00AD410C" w:rsidRDefault="00AD410C">
      <w:pPr>
        <w:spacing w:line="360" w:lineRule="auto"/>
        <w:ind w:firstLineChars="200" w:firstLine="480"/>
        <w:rPr>
          <w:rFonts w:ascii="Times New Roman" w:hAnsi="Times New Roman"/>
          <w:sz w:val="24"/>
          <w:szCs w:val="24"/>
        </w:rPr>
      </w:pPr>
    </w:p>
    <w:p w:rsidR="00AD410C" w:rsidRDefault="00AD410C">
      <w:pPr>
        <w:spacing w:line="360" w:lineRule="auto"/>
        <w:ind w:firstLineChars="200" w:firstLine="480"/>
        <w:rPr>
          <w:rFonts w:ascii="Times New Roman" w:hAnsi="Times New Roman"/>
          <w:sz w:val="24"/>
          <w:szCs w:val="24"/>
        </w:rPr>
      </w:pPr>
    </w:p>
    <w:p w:rsidR="00AD410C" w:rsidRDefault="00AD410C">
      <w:pPr>
        <w:spacing w:line="360" w:lineRule="auto"/>
        <w:ind w:firstLineChars="200" w:firstLine="480"/>
        <w:rPr>
          <w:rFonts w:ascii="Times New Roman" w:hAnsi="Times New Roman"/>
          <w:sz w:val="24"/>
          <w:szCs w:val="24"/>
        </w:rPr>
      </w:pPr>
    </w:p>
    <w:p w:rsidR="00AD410C" w:rsidRDefault="00AD410C">
      <w:pPr>
        <w:spacing w:line="360" w:lineRule="auto"/>
        <w:ind w:firstLineChars="200" w:firstLine="480"/>
        <w:rPr>
          <w:rFonts w:ascii="Times New Roman" w:hAnsi="Times New Roman"/>
          <w:sz w:val="24"/>
          <w:szCs w:val="24"/>
        </w:rPr>
      </w:pPr>
    </w:p>
    <w:p w:rsidR="00AD410C" w:rsidRDefault="00D47EF4">
      <w:pPr>
        <w:spacing w:line="360" w:lineRule="auto"/>
        <w:ind w:firstLineChars="200" w:firstLine="420"/>
        <w:jc w:val="center"/>
        <w:rPr>
          <w:rFonts w:ascii="Times New Roman" w:eastAsia="黑体" w:hAnsi="Times New Roman"/>
          <w:szCs w:val="21"/>
        </w:rPr>
      </w:pPr>
      <w:r>
        <w:rPr>
          <w:rFonts w:ascii="Times New Roman" w:eastAsia="黑体" w:hAnsi="Times New Roman" w:hint="eastAsia"/>
          <w:szCs w:val="21"/>
        </w:rPr>
        <w:lastRenderedPageBreak/>
        <w:t>图</w:t>
      </w:r>
      <w:r>
        <w:rPr>
          <w:rFonts w:ascii="Times New Roman" w:eastAsia="黑体" w:hAnsi="Times New Roman"/>
          <w:szCs w:val="21"/>
        </w:rPr>
        <w:t>7</w:t>
      </w:r>
      <w:r>
        <w:rPr>
          <w:rFonts w:ascii="Times New Roman" w:eastAsia="黑体" w:hAnsi="Times New Roman" w:hint="eastAsia"/>
          <w:szCs w:val="21"/>
        </w:rPr>
        <w:t>-</w:t>
      </w:r>
      <w:r>
        <w:rPr>
          <w:rFonts w:ascii="Times New Roman" w:eastAsia="黑体" w:hAnsi="Times New Roman"/>
          <w:szCs w:val="21"/>
        </w:rPr>
        <w:t xml:space="preserve">3   </w:t>
      </w:r>
      <w:r>
        <w:rPr>
          <w:rFonts w:ascii="Times New Roman" w:eastAsia="黑体" w:hAnsi="Times New Roman" w:hint="eastAsia"/>
          <w:szCs w:val="21"/>
        </w:rPr>
        <w:t>石灰中和法工艺流程图</w:t>
      </w:r>
    </w:p>
    <w:p w:rsidR="00AD410C" w:rsidRDefault="00A81FBA">
      <w:pPr>
        <w:spacing w:line="360" w:lineRule="auto"/>
        <w:rPr>
          <w:rFonts w:ascii="Times New Roman" w:hAnsi="Times New Roman"/>
          <w:b/>
          <w:sz w:val="24"/>
          <w:szCs w:val="24"/>
        </w:rPr>
      </w:pPr>
      <w:r>
        <w:rPr>
          <w:rFonts w:ascii="Times New Roman" w:hAnsi="Times New Roman" w:hint="eastAsia"/>
          <w:b/>
          <w:sz w:val="24"/>
          <w:szCs w:val="24"/>
        </w:rPr>
        <w:t>②</w:t>
      </w:r>
      <w:r w:rsidR="00D47EF4">
        <w:rPr>
          <w:rFonts w:ascii="Times New Roman" w:hAnsi="Times New Roman" w:hint="eastAsia"/>
          <w:b/>
          <w:sz w:val="24"/>
          <w:szCs w:val="24"/>
        </w:rPr>
        <w:t>石灰</w:t>
      </w:r>
      <w:r w:rsidR="00D47EF4">
        <w:rPr>
          <w:rFonts w:ascii="Times New Roman" w:hAnsi="Times New Roman" w:hint="eastAsia"/>
          <w:b/>
          <w:sz w:val="24"/>
          <w:szCs w:val="24"/>
        </w:rPr>
        <w:t>+</w:t>
      </w:r>
      <w:proofErr w:type="gramStart"/>
      <w:r w:rsidR="00D47EF4">
        <w:rPr>
          <w:rFonts w:ascii="Times New Roman" w:hAnsi="Times New Roman" w:hint="eastAsia"/>
          <w:b/>
          <w:sz w:val="24"/>
          <w:szCs w:val="24"/>
        </w:rPr>
        <w:t>铁盐法污酸处理</w:t>
      </w:r>
      <w:proofErr w:type="gramEnd"/>
      <w:r w:rsidR="00D47EF4">
        <w:rPr>
          <w:rFonts w:ascii="Times New Roman" w:hAnsi="Times New Roman" w:hint="eastAsia"/>
          <w:b/>
          <w:sz w:val="24"/>
          <w:szCs w:val="24"/>
        </w:rPr>
        <w:t>技术</w:t>
      </w:r>
    </w:p>
    <w:p w:rsidR="00AD410C" w:rsidRDefault="00D47EF4">
      <w:pPr>
        <w:numPr>
          <w:ilvl w:val="0"/>
          <w:numId w:val="2"/>
        </w:numPr>
        <w:spacing w:line="360" w:lineRule="auto"/>
        <w:rPr>
          <w:rFonts w:ascii="Times New Roman" w:hAnsi="Times New Roman"/>
          <w:sz w:val="24"/>
          <w:szCs w:val="24"/>
        </w:rPr>
      </w:pPr>
      <w:r>
        <w:rPr>
          <w:rFonts w:ascii="Times New Roman" w:hAnsi="Times New Roman" w:hint="eastAsia"/>
          <w:sz w:val="24"/>
          <w:szCs w:val="24"/>
        </w:rPr>
        <w:t>技术原理</w:t>
      </w:r>
    </w:p>
    <w:p w:rsidR="00AD410C" w:rsidRDefault="00D47EF4" w:rsidP="005D43DD">
      <w:pPr>
        <w:spacing w:line="360" w:lineRule="auto"/>
        <w:ind w:firstLineChars="202" w:firstLine="485"/>
        <w:rPr>
          <w:rFonts w:ascii="Times New Roman" w:hAnsi="Times New Roman"/>
          <w:sz w:val="24"/>
          <w:szCs w:val="24"/>
        </w:rPr>
      </w:pPr>
      <w:proofErr w:type="gramStart"/>
      <w:r>
        <w:rPr>
          <w:rFonts w:ascii="Times New Roman" w:hAnsi="Times New Roman" w:hint="eastAsia"/>
          <w:sz w:val="24"/>
          <w:szCs w:val="24"/>
        </w:rPr>
        <w:t>向污酸</w:t>
      </w:r>
      <w:proofErr w:type="gramEnd"/>
      <w:r>
        <w:rPr>
          <w:rFonts w:ascii="Times New Roman" w:hAnsi="Times New Roman" w:hint="eastAsia"/>
          <w:sz w:val="24"/>
          <w:szCs w:val="24"/>
        </w:rPr>
        <w:t>中加入石灰乳进行中和反应，经固液分离、污泥脱水后产生石膏。进一步向废水中加入双氧水、液碱及铁盐，把</w:t>
      </w:r>
      <w:r>
        <w:rPr>
          <w:rFonts w:ascii="Times New Roman" w:hAnsi="Times New Roman"/>
          <w:sz w:val="24"/>
          <w:szCs w:val="24"/>
        </w:rPr>
        <w:t>As</w:t>
      </w:r>
      <w:r>
        <w:rPr>
          <w:rFonts w:ascii="Times New Roman" w:hAnsi="Times New Roman"/>
          <w:sz w:val="24"/>
          <w:szCs w:val="24"/>
          <w:vertAlign w:val="superscript"/>
        </w:rPr>
        <w:t>3+</w:t>
      </w:r>
      <w:r>
        <w:rPr>
          <w:rFonts w:ascii="Times New Roman" w:hAnsi="Times New Roman" w:hint="eastAsia"/>
          <w:sz w:val="24"/>
          <w:szCs w:val="24"/>
        </w:rPr>
        <w:t>氧化为</w:t>
      </w:r>
      <w:r>
        <w:rPr>
          <w:rFonts w:ascii="Times New Roman" w:hAnsi="Times New Roman" w:hint="eastAsia"/>
          <w:sz w:val="24"/>
          <w:szCs w:val="24"/>
        </w:rPr>
        <w:t>As</w:t>
      </w:r>
      <w:r>
        <w:rPr>
          <w:rFonts w:ascii="Times New Roman" w:hAnsi="Times New Roman"/>
          <w:sz w:val="24"/>
          <w:szCs w:val="24"/>
          <w:vertAlign w:val="superscript"/>
        </w:rPr>
        <w:t>5+</w:t>
      </w:r>
      <w:r>
        <w:rPr>
          <w:rFonts w:ascii="Times New Roman" w:hAnsi="Times New Roman" w:hint="eastAsia"/>
          <w:sz w:val="24"/>
          <w:szCs w:val="24"/>
        </w:rPr>
        <w:t>后，发生氧</w:t>
      </w:r>
      <w:proofErr w:type="gramStart"/>
      <w:r>
        <w:rPr>
          <w:rFonts w:ascii="Times New Roman" w:hAnsi="Times New Roman" w:hint="eastAsia"/>
          <w:sz w:val="24"/>
          <w:szCs w:val="24"/>
        </w:rPr>
        <w:t>化沉砷</w:t>
      </w:r>
      <w:proofErr w:type="gramEnd"/>
      <w:r>
        <w:rPr>
          <w:rFonts w:ascii="Times New Roman" w:hAnsi="Times New Roman" w:hint="eastAsia"/>
          <w:sz w:val="24"/>
          <w:szCs w:val="24"/>
        </w:rPr>
        <w:t>反应，经固液分离、污泥脱水后产生砷渣。出水与其他废水合并后送污水处理站进一步处理。</w:t>
      </w:r>
    </w:p>
    <w:p w:rsidR="00AD410C" w:rsidRDefault="00D47EF4">
      <w:pPr>
        <w:numPr>
          <w:ilvl w:val="0"/>
          <w:numId w:val="3"/>
        </w:numPr>
        <w:spacing w:line="360" w:lineRule="auto"/>
        <w:rPr>
          <w:rFonts w:ascii="Times New Roman" w:hAnsi="Times New Roman"/>
          <w:sz w:val="24"/>
          <w:szCs w:val="24"/>
        </w:rPr>
      </w:pPr>
      <w:r>
        <w:rPr>
          <w:rFonts w:ascii="Times New Roman" w:hAnsi="Times New Roman" w:hint="eastAsia"/>
          <w:sz w:val="24"/>
          <w:szCs w:val="24"/>
        </w:rPr>
        <w:t>技术适用范围</w:t>
      </w:r>
    </w:p>
    <w:p w:rsidR="00AD410C" w:rsidRDefault="00D47EF4" w:rsidP="005D43DD">
      <w:pPr>
        <w:spacing w:line="360" w:lineRule="auto"/>
        <w:ind w:firstLineChars="202" w:firstLine="485"/>
        <w:rPr>
          <w:rFonts w:ascii="Times New Roman" w:hAnsi="Times New Roman"/>
          <w:sz w:val="24"/>
          <w:szCs w:val="24"/>
        </w:rPr>
      </w:pPr>
      <w:r>
        <w:rPr>
          <w:rFonts w:ascii="Times New Roman" w:hAnsi="Times New Roman" w:hint="eastAsia"/>
          <w:sz w:val="24"/>
          <w:szCs w:val="24"/>
        </w:rPr>
        <w:t>该技术适用于铜冶炼含砷离子浓度较高废水的处理。也可去除废水中的铜、铅、镉和氟化物等。</w:t>
      </w:r>
    </w:p>
    <w:p w:rsidR="00AD410C" w:rsidRDefault="00D47EF4">
      <w:pPr>
        <w:numPr>
          <w:ilvl w:val="0"/>
          <w:numId w:val="3"/>
        </w:numPr>
        <w:spacing w:line="360" w:lineRule="auto"/>
        <w:rPr>
          <w:rFonts w:ascii="Times New Roman" w:hAnsi="Times New Roman"/>
          <w:sz w:val="24"/>
          <w:szCs w:val="24"/>
        </w:rPr>
      </w:pPr>
      <w:r>
        <w:rPr>
          <w:rFonts w:ascii="Times New Roman" w:hAnsi="Times New Roman" w:hint="eastAsia"/>
          <w:sz w:val="24"/>
          <w:szCs w:val="24"/>
        </w:rPr>
        <w:t>技术参数</w:t>
      </w:r>
    </w:p>
    <w:p w:rsidR="00AD410C" w:rsidRDefault="00D47EF4">
      <w:pPr>
        <w:spacing w:line="360" w:lineRule="auto"/>
        <w:ind w:firstLineChars="200" w:firstLine="480"/>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w:t>
      </w:r>
      <w:r>
        <w:rPr>
          <w:rFonts w:ascii="Times New Roman" w:hAnsi="Times New Roman" w:hint="eastAsia"/>
          <w:sz w:val="24"/>
          <w:szCs w:val="24"/>
        </w:rPr>
        <w:t>石灰—铁盐法</w:t>
      </w:r>
      <w:proofErr w:type="gramStart"/>
      <w:r>
        <w:rPr>
          <w:rFonts w:ascii="Times New Roman" w:hAnsi="Times New Roman" w:hint="eastAsia"/>
          <w:sz w:val="24"/>
          <w:szCs w:val="24"/>
        </w:rPr>
        <w:t>处理污酸时</w:t>
      </w:r>
      <w:proofErr w:type="gramEnd"/>
      <w:r>
        <w:rPr>
          <w:rFonts w:ascii="Times New Roman" w:hAnsi="Times New Roman" w:hint="eastAsia"/>
          <w:sz w:val="24"/>
          <w:szCs w:val="24"/>
        </w:rPr>
        <w:t>，宜采用二段处理，每段石灰—铁盐法对砷的去除率宜按</w:t>
      </w:r>
      <w:r>
        <w:rPr>
          <w:rFonts w:ascii="Times New Roman" w:hAnsi="Times New Roman" w:hint="eastAsia"/>
          <w:sz w:val="24"/>
          <w:szCs w:val="24"/>
        </w:rPr>
        <w:t>98%</w:t>
      </w:r>
      <w:r>
        <w:rPr>
          <w:rFonts w:ascii="Times New Roman" w:hAnsi="Times New Roman" w:hint="eastAsia"/>
          <w:sz w:val="24"/>
          <w:szCs w:val="24"/>
        </w:rPr>
        <w:t>～</w:t>
      </w:r>
      <w:r>
        <w:rPr>
          <w:rFonts w:ascii="Times New Roman" w:hAnsi="Times New Roman" w:hint="eastAsia"/>
          <w:sz w:val="24"/>
          <w:szCs w:val="24"/>
        </w:rPr>
        <w:t>99%</w:t>
      </w:r>
      <w:r>
        <w:rPr>
          <w:rFonts w:ascii="Times New Roman" w:hAnsi="Times New Roman" w:hint="eastAsia"/>
          <w:sz w:val="24"/>
          <w:szCs w:val="24"/>
        </w:rPr>
        <w:t>计。第一段</w:t>
      </w:r>
      <w:r>
        <w:rPr>
          <w:rFonts w:ascii="Times New Roman" w:hAnsi="Times New Roman" w:hint="eastAsia"/>
          <w:sz w:val="24"/>
          <w:szCs w:val="24"/>
        </w:rPr>
        <w:t xml:space="preserve"> Fe/As </w:t>
      </w:r>
      <w:r>
        <w:rPr>
          <w:rFonts w:ascii="Times New Roman" w:hAnsi="Times New Roman" w:hint="eastAsia"/>
          <w:sz w:val="24"/>
          <w:szCs w:val="24"/>
        </w:rPr>
        <w:t>宜大于</w:t>
      </w:r>
      <w:r>
        <w:rPr>
          <w:rFonts w:ascii="Times New Roman" w:hAnsi="Times New Roman" w:hint="eastAsia"/>
          <w:sz w:val="24"/>
          <w:szCs w:val="24"/>
        </w:rPr>
        <w:t xml:space="preserve"> 2</w:t>
      </w:r>
      <w:r>
        <w:rPr>
          <w:rFonts w:ascii="Times New Roman" w:hAnsi="Times New Roman" w:hint="eastAsia"/>
          <w:sz w:val="24"/>
          <w:szCs w:val="24"/>
        </w:rPr>
        <w:t>，第二段</w:t>
      </w:r>
      <w:r>
        <w:rPr>
          <w:rFonts w:ascii="Times New Roman" w:hAnsi="Times New Roman" w:hint="eastAsia"/>
          <w:sz w:val="24"/>
          <w:szCs w:val="24"/>
        </w:rPr>
        <w:t xml:space="preserve"> Fe/As </w:t>
      </w:r>
      <w:r>
        <w:rPr>
          <w:rFonts w:ascii="Times New Roman" w:hAnsi="Times New Roman" w:hint="eastAsia"/>
          <w:sz w:val="24"/>
          <w:szCs w:val="24"/>
        </w:rPr>
        <w:t>宜大于</w:t>
      </w:r>
      <w:r>
        <w:rPr>
          <w:rFonts w:ascii="Times New Roman" w:hAnsi="Times New Roman" w:hint="eastAsia"/>
          <w:sz w:val="24"/>
          <w:szCs w:val="24"/>
        </w:rPr>
        <w:t xml:space="preserve"> 10</w:t>
      </w:r>
      <w:r>
        <w:rPr>
          <w:rFonts w:ascii="Times New Roman" w:hAnsi="Times New Roman" w:hint="eastAsia"/>
          <w:sz w:val="24"/>
          <w:szCs w:val="24"/>
        </w:rPr>
        <w:t>，</w:t>
      </w:r>
      <w:r>
        <w:rPr>
          <w:rFonts w:ascii="Times New Roman" w:hAnsi="Times New Roman" w:hint="eastAsia"/>
          <w:sz w:val="24"/>
          <w:szCs w:val="24"/>
        </w:rPr>
        <w:t xml:space="preserve">pH </w:t>
      </w:r>
      <w:r>
        <w:rPr>
          <w:rFonts w:ascii="Times New Roman" w:hAnsi="Times New Roman" w:hint="eastAsia"/>
          <w:sz w:val="24"/>
          <w:szCs w:val="24"/>
        </w:rPr>
        <w:t>值宜控制在</w:t>
      </w:r>
      <w:r>
        <w:rPr>
          <w:rFonts w:ascii="Times New Roman" w:hAnsi="Times New Roman" w:hint="eastAsia"/>
          <w:sz w:val="24"/>
          <w:szCs w:val="24"/>
        </w:rPr>
        <w:t xml:space="preserve"> 8</w:t>
      </w:r>
      <w:r>
        <w:rPr>
          <w:rFonts w:ascii="Times New Roman" w:hAnsi="Times New Roman" w:hint="eastAsia"/>
          <w:sz w:val="24"/>
          <w:szCs w:val="24"/>
        </w:rPr>
        <w:t>～</w:t>
      </w:r>
      <w:r>
        <w:rPr>
          <w:rFonts w:ascii="Times New Roman" w:hAnsi="Times New Roman" w:hint="eastAsia"/>
          <w:sz w:val="24"/>
          <w:szCs w:val="24"/>
        </w:rPr>
        <w:t>9</w:t>
      </w:r>
      <w:r>
        <w:rPr>
          <w:rFonts w:ascii="Times New Roman" w:hAnsi="Times New Roman" w:hint="eastAsia"/>
          <w:sz w:val="24"/>
          <w:szCs w:val="24"/>
        </w:rPr>
        <w:t>。</w:t>
      </w:r>
    </w:p>
    <w:p w:rsidR="00AD410C" w:rsidRDefault="00D47EF4">
      <w:pPr>
        <w:spacing w:line="360" w:lineRule="auto"/>
        <w:ind w:firstLineChars="200" w:firstLine="480"/>
        <w:rPr>
          <w:rFonts w:ascii="Times New Roman" w:hAnsi="Times New Roman"/>
          <w:sz w:val="24"/>
          <w:szCs w:val="24"/>
        </w:rPr>
      </w:pPr>
      <w:r>
        <w:rPr>
          <w:rFonts w:ascii="Times New Roman" w:hAnsi="Times New Roman"/>
          <w:sz w:val="24"/>
          <w:szCs w:val="24"/>
        </w:rPr>
        <w:t>b</w:t>
      </w:r>
      <w:r>
        <w:rPr>
          <w:rFonts w:ascii="Times New Roman" w:hAnsi="Times New Roman" w:hint="eastAsia"/>
          <w:sz w:val="24"/>
          <w:szCs w:val="24"/>
        </w:rPr>
        <w:t xml:space="preserve">) </w:t>
      </w:r>
      <w:r>
        <w:rPr>
          <w:rFonts w:ascii="Times New Roman" w:hAnsi="Times New Roman" w:hint="eastAsia"/>
          <w:sz w:val="24"/>
          <w:szCs w:val="24"/>
        </w:rPr>
        <w:t>废水中的三价</w:t>
      </w:r>
      <w:proofErr w:type="gramStart"/>
      <w:r>
        <w:rPr>
          <w:rFonts w:ascii="Times New Roman" w:hAnsi="Times New Roman" w:hint="eastAsia"/>
          <w:sz w:val="24"/>
          <w:szCs w:val="24"/>
        </w:rPr>
        <w:t>砷宜先氧</w:t>
      </w:r>
      <w:proofErr w:type="gramEnd"/>
      <w:r>
        <w:rPr>
          <w:rFonts w:ascii="Times New Roman" w:hAnsi="Times New Roman" w:hint="eastAsia"/>
          <w:sz w:val="24"/>
          <w:szCs w:val="24"/>
        </w:rPr>
        <w:t>化成五价砷，氧化剂可采用氧气、双氧水、漂白粉、次氯酸钠和高锰酸钾等。当</w:t>
      </w:r>
      <w:proofErr w:type="gramStart"/>
      <w:r>
        <w:rPr>
          <w:rFonts w:ascii="Times New Roman" w:hAnsi="Times New Roman" w:hint="eastAsia"/>
          <w:sz w:val="24"/>
          <w:szCs w:val="24"/>
        </w:rPr>
        <w:t>出水回</w:t>
      </w:r>
      <w:proofErr w:type="gramEnd"/>
      <w:r>
        <w:rPr>
          <w:rFonts w:ascii="Times New Roman" w:hAnsi="Times New Roman" w:hint="eastAsia"/>
          <w:sz w:val="24"/>
          <w:szCs w:val="24"/>
        </w:rPr>
        <w:t>用时，不宜采用含氯氧化剂。</w:t>
      </w:r>
    </w:p>
    <w:p w:rsidR="00AD410C" w:rsidRDefault="00D47EF4">
      <w:pPr>
        <w:spacing w:line="360" w:lineRule="auto"/>
        <w:ind w:firstLineChars="200" w:firstLine="480"/>
        <w:rPr>
          <w:rFonts w:ascii="Times New Roman" w:hAnsi="Times New Roman"/>
          <w:sz w:val="24"/>
          <w:szCs w:val="24"/>
        </w:rPr>
      </w:pPr>
      <w:r>
        <w:rPr>
          <w:rFonts w:ascii="Times New Roman" w:hAnsi="Times New Roman"/>
          <w:sz w:val="24"/>
          <w:szCs w:val="24"/>
        </w:rPr>
        <w:t>c</w:t>
      </w:r>
      <w:r>
        <w:rPr>
          <w:rFonts w:ascii="Times New Roman" w:hAnsi="Times New Roman" w:hint="eastAsia"/>
          <w:sz w:val="24"/>
          <w:szCs w:val="24"/>
        </w:rPr>
        <w:t xml:space="preserve">) </w:t>
      </w:r>
      <w:r>
        <w:rPr>
          <w:rFonts w:ascii="Times New Roman" w:hAnsi="Times New Roman" w:hint="eastAsia"/>
          <w:sz w:val="24"/>
          <w:szCs w:val="24"/>
        </w:rPr>
        <w:t>石灰—铁盐法宜采用污泥回流技术。最佳回流比根据试验资料经技术经济比较后确定，</w:t>
      </w:r>
      <w:proofErr w:type="gramStart"/>
      <w:r>
        <w:rPr>
          <w:rFonts w:ascii="Times New Roman" w:hAnsi="Times New Roman" w:hint="eastAsia"/>
          <w:sz w:val="24"/>
          <w:szCs w:val="24"/>
        </w:rPr>
        <w:t>无试验</w:t>
      </w:r>
      <w:proofErr w:type="gramEnd"/>
      <w:r>
        <w:rPr>
          <w:rFonts w:ascii="Times New Roman" w:hAnsi="Times New Roman" w:hint="eastAsia"/>
          <w:sz w:val="24"/>
          <w:szCs w:val="24"/>
        </w:rPr>
        <w:t>资料时，污泥回流比可选用</w:t>
      </w:r>
      <w:r>
        <w:rPr>
          <w:rFonts w:ascii="Times New Roman" w:hAnsi="Times New Roman" w:hint="eastAsia"/>
          <w:sz w:val="24"/>
          <w:szCs w:val="24"/>
        </w:rPr>
        <w:t xml:space="preserve"> 3</w:t>
      </w: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p>
    <w:p w:rsidR="00AD410C" w:rsidRDefault="00D47EF4">
      <w:pPr>
        <w:spacing w:line="360" w:lineRule="auto"/>
        <w:ind w:firstLineChars="200" w:firstLine="480"/>
        <w:rPr>
          <w:rFonts w:ascii="Times New Roman" w:hAnsi="Times New Roman"/>
          <w:sz w:val="24"/>
          <w:szCs w:val="24"/>
        </w:rPr>
      </w:pPr>
      <w:r>
        <w:rPr>
          <w:rFonts w:ascii="Times New Roman" w:hAnsi="Times New Roman"/>
          <w:sz w:val="24"/>
          <w:szCs w:val="24"/>
        </w:rPr>
        <w:t>d</w:t>
      </w:r>
      <w:r>
        <w:rPr>
          <w:rFonts w:ascii="Times New Roman" w:hAnsi="Times New Roman" w:hint="eastAsia"/>
          <w:sz w:val="24"/>
          <w:szCs w:val="24"/>
        </w:rPr>
        <w:t xml:space="preserve">) </w:t>
      </w:r>
      <w:r>
        <w:rPr>
          <w:rFonts w:ascii="Times New Roman" w:hAnsi="Times New Roman" w:hint="eastAsia"/>
          <w:sz w:val="24"/>
          <w:szCs w:val="24"/>
        </w:rPr>
        <w:t>中和反应时间宜根据试验确定，并不宜小于</w:t>
      </w:r>
      <w:r>
        <w:rPr>
          <w:rFonts w:ascii="Times New Roman" w:hAnsi="Times New Roman" w:hint="eastAsia"/>
          <w:sz w:val="24"/>
          <w:szCs w:val="24"/>
        </w:rPr>
        <w:t xml:space="preserve"> 30min</w:t>
      </w:r>
      <w:r>
        <w:rPr>
          <w:rFonts w:ascii="Times New Roman" w:hAnsi="Times New Roman" w:hint="eastAsia"/>
          <w:sz w:val="24"/>
          <w:szCs w:val="24"/>
        </w:rPr>
        <w:t>。</w:t>
      </w:r>
    </w:p>
    <w:p w:rsidR="00AD410C" w:rsidRDefault="00D47EF4">
      <w:pPr>
        <w:spacing w:line="360" w:lineRule="auto"/>
        <w:ind w:firstLineChars="200" w:firstLine="480"/>
        <w:rPr>
          <w:rFonts w:ascii="Times New Roman" w:hAnsi="Times New Roman"/>
          <w:sz w:val="24"/>
          <w:szCs w:val="24"/>
        </w:rPr>
      </w:pPr>
      <w:r>
        <w:rPr>
          <w:rFonts w:ascii="Times New Roman" w:hAnsi="Times New Roman"/>
          <w:sz w:val="24"/>
          <w:szCs w:val="24"/>
        </w:rPr>
        <w:t>石灰</w:t>
      </w:r>
      <w:r>
        <w:rPr>
          <w:rFonts w:ascii="Times New Roman" w:hAnsi="Times New Roman"/>
          <w:sz w:val="24"/>
          <w:szCs w:val="24"/>
        </w:rPr>
        <w:t>+</w:t>
      </w:r>
      <w:r>
        <w:rPr>
          <w:rFonts w:ascii="Times New Roman" w:hAnsi="Times New Roman" w:hint="eastAsia"/>
          <w:sz w:val="24"/>
          <w:szCs w:val="24"/>
        </w:rPr>
        <w:t>铁盐</w:t>
      </w:r>
      <w:r>
        <w:rPr>
          <w:rFonts w:ascii="Times New Roman" w:hAnsi="Times New Roman"/>
          <w:sz w:val="24"/>
          <w:szCs w:val="24"/>
        </w:rPr>
        <w:t>法</w:t>
      </w:r>
      <w:proofErr w:type="gramStart"/>
      <w:r>
        <w:rPr>
          <w:rFonts w:ascii="Times New Roman" w:hAnsi="Times New Roman"/>
          <w:sz w:val="24"/>
          <w:szCs w:val="24"/>
        </w:rPr>
        <w:t>处理污酸工艺流程</w:t>
      </w:r>
      <w:proofErr w:type="gramEnd"/>
      <w:r>
        <w:rPr>
          <w:rFonts w:ascii="Times New Roman" w:hAnsi="Times New Roman"/>
          <w:sz w:val="24"/>
          <w:szCs w:val="24"/>
        </w:rPr>
        <w:t>见图</w:t>
      </w:r>
      <w:r>
        <w:rPr>
          <w:rFonts w:ascii="Times New Roman" w:hAnsi="Times New Roman" w:hint="eastAsia"/>
          <w:sz w:val="24"/>
          <w:szCs w:val="24"/>
        </w:rPr>
        <w:t>7-4</w:t>
      </w:r>
      <w:r>
        <w:rPr>
          <w:rFonts w:ascii="Times New Roman" w:hAnsi="Times New Roman"/>
          <w:sz w:val="24"/>
          <w:szCs w:val="24"/>
        </w:rPr>
        <w:t>。</w:t>
      </w:r>
    </w:p>
    <w:p w:rsidR="00AD410C" w:rsidRDefault="00D47EF4" w:rsidP="005D43DD">
      <w:pPr>
        <w:spacing w:line="300" w:lineRule="auto"/>
        <w:ind w:leftChars="-202" w:left="1" w:hangingChars="177" w:hanging="425"/>
        <w:rPr>
          <w:rFonts w:ascii="Times New Roman" w:hAnsi="Times New Roman"/>
        </w:rPr>
      </w:pPr>
      <w:r>
        <w:rPr>
          <w:rFonts w:ascii="Times New Roman" w:hAnsi="Times New Roman"/>
          <w:sz w:val="24"/>
          <w:szCs w:val="24"/>
        </w:rPr>
        <w:object w:dxaOrig="9360" w:dyaOrig="3390">
          <v:shape id="_x0000_i1027" type="#_x0000_t75" style="width:468.75pt;height:169.5pt" o:ole="">
            <v:imagedata r:id="rId17" o:title=""/>
          </v:shape>
          <o:OLEObject Type="Embed" ProgID="Visio.Drawing.11" ShapeID="_x0000_i1027" DrawAspect="Content" ObjectID="_1772012862" r:id="rId18"/>
        </w:object>
      </w:r>
    </w:p>
    <w:p w:rsidR="00AD410C" w:rsidRDefault="00D47EF4">
      <w:pPr>
        <w:spacing w:line="300" w:lineRule="auto"/>
        <w:jc w:val="center"/>
        <w:rPr>
          <w:rFonts w:ascii="Times New Roman" w:eastAsia="黑体" w:hAnsi="Times New Roman"/>
          <w:szCs w:val="21"/>
        </w:rPr>
      </w:pPr>
      <w:r>
        <w:rPr>
          <w:rFonts w:ascii="Times New Roman" w:eastAsia="黑体" w:hAnsi="Times New Roman"/>
          <w:szCs w:val="21"/>
        </w:rPr>
        <w:t>图</w:t>
      </w:r>
      <w:r>
        <w:rPr>
          <w:rFonts w:ascii="Times New Roman" w:eastAsia="黑体" w:hAnsi="Times New Roman" w:hint="eastAsia"/>
          <w:szCs w:val="21"/>
        </w:rPr>
        <w:t>7-4</w:t>
      </w:r>
      <w:r>
        <w:rPr>
          <w:rFonts w:ascii="Times New Roman" w:eastAsia="黑体" w:hAnsi="Times New Roman"/>
          <w:szCs w:val="21"/>
        </w:rPr>
        <w:t>石灰</w:t>
      </w:r>
      <w:r>
        <w:rPr>
          <w:rFonts w:ascii="Times New Roman" w:eastAsia="黑体" w:hAnsi="Times New Roman"/>
          <w:szCs w:val="21"/>
        </w:rPr>
        <w:t>+</w:t>
      </w:r>
      <w:r>
        <w:rPr>
          <w:rFonts w:ascii="Times New Roman" w:eastAsia="黑体" w:hAnsi="Times New Roman" w:hint="eastAsia"/>
          <w:szCs w:val="21"/>
        </w:rPr>
        <w:t>铁盐</w:t>
      </w:r>
      <w:r>
        <w:rPr>
          <w:rFonts w:ascii="Times New Roman" w:eastAsia="黑体" w:hAnsi="Times New Roman"/>
          <w:szCs w:val="21"/>
        </w:rPr>
        <w:t>法</w:t>
      </w:r>
      <w:proofErr w:type="gramStart"/>
      <w:r>
        <w:rPr>
          <w:rFonts w:ascii="Times New Roman" w:eastAsia="黑体" w:hAnsi="Times New Roman"/>
          <w:szCs w:val="21"/>
        </w:rPr>
        <w:t>处理污酸工艺流程图</w:t>
      </w:r>
      <w:proofErr w:type="gramEnd"/>
    </w:p>
    <w:p w:rsidR="00AD410C" w:rsidRDefault="00AD410C">
      <w:pPr>
        <w:spacing w:line="360" w:lineRule="auto"/>
        <w:rPr>
          <w:sz w:val="24"/>
          <w:szCs w:val="24"/>
        </w:rPr>
      </w:pPr>
    </w:p>
    <w:p w:rsidR="00AD410C" w:rsidRDefault="00A81FBA">
      <w:pPr>
        <w:spacing w:line="360" w:lineRule="auto"/>
        <w:rPr>
          <w:rFonts w:ascii="Times New Roman" w:hAnsi="Times New Roman"/>
          <w:b/>
          <w:sz w:val="24"/>
          <w:szCs w:val="24"/>
        </w:rPr>
      </w:pPr>
      <w:r>
        <w:rPr>
          <w:rFonts w:hint="eastAsia"/>
          <w:b/>
          <w:sz w:val="24"/>
          <w:szCs w:val="24"/>
        </w:rPr>
        <w:lastRenderedPageBreak/>
        <w:t>③</w:t>
      </w:r>
      <w:r w:rsidR="00D47EF4">
        <w:rPr>
          <w:rFonts w:ascii="Times New Roman" w:hAnsi="Times New Roman" w:hint="eastAsia"/>
          <w:b/>
          <w:sz w:val="24"/>
          <w:szCs w:val="24"/>
        </w:rPr>
        <w:t>硫化</w:t>
      </w:r>
      <w:r w:rsidR="00D47EF4">
        <w:rPr>
          <w:rFonts w:ascii="Times New Roman" w:hAnsi="Times New Roman" w:hint="eastAsia"/>
          <w:b/>
          <w:sz w:val="24"/>
          <w:szCs w:val="24"/>
        </w:rPr>
        <w:t>+</w:t>
      </w:r>
      <w:proofErr w:type="gramStart"/>
      <w:r w:rsidR="00D47EF4">
        <w:rPr>
          <w:rFonts w:ascii="Times New Roman" w:hAnsi="Times New Roman" w:hint="eastAsia"/>
          <w:b/>
          <w:sz w:val="24"/>
          <w:szCs w:val="24"/>
        </w:rPr>
        <w:t>石膏法污酸处理</w:t>
      </w:r>
      <w:proofErr w:type="gramEnd"/>
      <w:r w:rsidR="00D47EF4">
        <w:rPr>
          <w:rFonts w:ascii="Times New Roman" w:hAnsi="Times New Roman" w:hint="eastAsia"/>
          <w:b/>
          <w:sz w:val="24"/>
          <w:szCs w:val="24"/>
        </w:rPr>
        <w:t>技术</w:t>
      </w:r>
    </w:p>
    <w:p w:rsidR="00AD410C" w:rsidRDefault="00D47EF4">
      <w:pPr>
        <w:numPr>
          <w:ilvl w:val="0"/>
          <w:numId w:val="4"/>
        </w:numPr>
        <w:spacing w:line="360" w:lineRule="auto"/>
        <w:rPr>
          <w:rFonts w:ascii="Times New Roman" w:hAnsi="Times New Roman"/>
          <w:sz w:val="24"/>
          <w:szCs w:val="24"/>
        </w:rPr>
      </w:pPr>
      <w:r>
        <w:rPr>
          <w:rFonts w:ascii="Times New Roman" w:hAnsi="Times New Roman" w:hint="eastAsia"/>
          <w:sz w:val="24"/>
          <w:szCs w:val="24"/>
        </w:rPr>
        <w:t>技术原理</w:t>
      </w:r>
    </w:p>
    <w:p w:rsidR="00AD410C" w:rsidRDefault="00D47EF4">
      <w:pPr>
        <w:tabs>
          <w:tab w:val="left" w:pos="1120"/>
        </w:tabs>
        <w:spacing w:line="360" w:lineRule="auto"/>
        <w:ind w:firstLineChars="200" w:firstLine="480"/>
        <w:rPr>
          <w:rFonts w:ascii="Times New Roman" w:hAnsi="Times New Roman"/>
          <w:sz w:val="24"/>
          <w:szCs w:val="24"/>
        </w:rPr>
      </w:pPr>
      <w:r>
        <w:rPr>
          <w:rFonts w:ascii="Times New Roman" w:hAnsi="Times New Roman" w:hint="eastAsia"/>
          <w:sz w:val="24"/>
          <w:szCs w:val="24"/>
        </w:rPr>
        <w:t>硫化</w:t>
      </w:r>
      <w:r>
        <w:rPr>
          <w:rFonts w:ascii="Times New Roman" w:hAnsi="Times New Roman" w:hint="eastAsia"/>
          <w:sz w:val="24"/>
          <w:szCs w:val="24"/>
        </w:rPr>
        <w:t>+</w:t>
      </w:r>
      <w:proofErr w:type="gramStart"/>
      <w:r>
        <w:rPr>
          <w:rFonts w:ascii="Times New Roman" w:hAnsi="Times New Roman" w:hint="eastAsia"/>
          <w:sz w:val="24"/>
          <w:szCs w:val="24"/>
        </w:rPr>
        <w:t>石膏法污酸处理</w:t>
      </w:r>
      <w:proofErr w:type="gramEnd"/>
      <w:r>
        <w:rPr>
          <w:rFonts w:ascii="Times New Roman" w:hAnsi="Times New Roman" w:hint="eastAsia"/>
          <w:sz w:val="24"/>
          <w:szCs w:val="24"/>
        </w:rPr>
        <w:t>技术是</w:t>
      </w:r>
      <w:proofErr w:type="gramStart"/>
      <w:r>
        <w:rPr>
          <w:rFonts w:ascii="Times New Roman" w:hAnsi="Times New Roman" w:hint="eastAsia"/>
          <w:sz w:val="24"/>
          <w:szCs w:val="24"/>
        </w:rPr>
        <w:t>向污酸</w:t>
      </w:r>
      <w:proofErr w:type="gramEnd"/>
      <w:r>
        <w:rPr>
          <w:rFonts w:ascii="Times New Roman" w:hAnsi="Times New Roman" w:hint="eastAsia"/>
          <w:sz w:val="24"/>
          <w:szCs w:val="24"/>
        </w:rPr>
        <w:t>中投加硫化剂，</w:t>
      </w:r>
      <w:proofErr w:type="gramStart"/>
      <w:r>
        <w:rPr>
          <w:rFonts w:ascii="Times New Roman" w:hAnsi="Times New Roman" w:hint="eastAsia"/>
          <w:sz w:val="24"/>
          <w:szCs w:val="24"/>
        </w:rPr>
        <w:t>使污酸</w:t>
      </w:r>
      <w:proofErr w:type="gramEnd"/>
      <w:r>
        <w:rPr>
          <w:rFonts w:ascii="Times New Roman" w:hAnsi="Times New Roman" w:hint="eastAsia"/>
          <w:sz w:val="24"/>
          <w:szCs w:val="24"/>
        </w:rPr>
        <w:t>中的重金属离子与</w:t>
      </w:r>
      <w:proofErr w:type="gramStart"/>
      <w:r>
        <w:rPr>
          <w:rFonts w:ascii="Times New Roman" w:hAnsi="Times New Roman" w:hint="eastAsia"/>
          <w:sz w:val="24"/>
          <w:szCs w:val="24"/>
        </w:rPr>
        <w:t>硫反应</w:t>
      </w:r>
      <w:proofErr w:type="gramEnd"/>
      <w:r>
        <w:rPr>
          <w:rFonts w:ascii="Times New Roman" w:hAnsi="Times New Roman" w:hint="eastAsia"/>
          <w:sz w:val="24"/>
          <w:szCs w:val="24"/>
        </w:rPr>
        <w:t>生成难溶的金属硫化物沉淀去除。硫化反应后向废水中投加石灰石（</w:t>
      </w:r>
      <w:r>
        <w:rPr>
          <w:rFonts w:ascii="Times New Roman" w:hAnsi="Times New Roman" w:hint="eastAsia"/>
          <w:sz w:val="24"/>
          <w:szCs w:val="24"/>
        </w:rPr>
        <w:t>CaCO</w:t>
      </w:r>
      <w:r>
        <w:rPr>
          <w:rFonts w:ascii="Times New Roman" w:hAnsi="Times New Roman" w:hint="eastAsia"/>
          <w:sz w:val="24"/>
          <w:szCs w:val="24"/>
          <w:vertAlign w:val="subscript"/>
        </w:rPr>
        <w:t>3</w:t>
      </w:r>
      <w:r>
        <w:rPr>
          <w:rFonts w:ascii="Times New Roman" w:hAnsi="Times New Roman" w:hint="eastAsia"/>
          <w:sz w:val="24"/>
          <w:szCs w:val="24"/>
        </w:rPr>
        <w:t>），中和硫酸，生成硫酸钙沉淀（</w:t>
      </w:r>
      <w:r>
        <w:rPr>
          <w:rFonts w:ascii="Times New Roman" w:hAnsi="Times New Roman" w:hint="eastAsia"/>
          <w:sz w:val="24"/>
          <w:szCs w:val="24"/>
        </w:rPr>
        <w:t>CaSO</w:t>
      </w:r>
      <w:r>
        <w:rPr>
          <w:rFonts w:ascii="Times New Roman" w:hAnsi="Times New Roman" w:hint="eastAsia"/>
          <w:sz w:val="24"/>
          <w:szCs w:val="24"/>
          <w:vertAlign w:val="subscript"/>
        </w:rPr>
        <w:t>4</w:t>
      </w:r>
      <w:r>
        <w:rPr>
          <w:rFonts w:ascii="Times New Roman" w:hAnsi="Times New Roman" w:hint="eastAsia"/>
          <w:sz w:val="24"/>
          <w:szCs w:val="24"/>
        </w:rPr>
        <w:t>·</w:t>
      </w:r>
      <w:r>
        <w:rPr>
          <w:rFonts w:ascii="Times New Roman" w:hAnsi="Times New Roman" w:hint="eastAsia"/>
          <w:sz w:val="24"/>
          <w:szCs w:val="24"/>
        </w:rPr>
        <w:t>2H</w:t>
      </w:r>
      <w:r>
        <w:rPr>
          <w:rFonts w:ascii="Times New Roman" w:hAnsi="Times New Roman" w:hint="eastAsia"/>
          <w:sz w:val="24"/>
          <w:szCs w:val="24"/>
          <w:vertAlign w:val="subscript"/>
        </w:rPr>
        <w:t>2</w:t>
      </w:r>
      <w:r>
        <w:rPr>
          <w:rFonts w:ascii="Times New Roman" w:hAnsi="Times New Roman" w:hint="eastAsia"/>
          <w:sz w:val="24"/>
          <w:szCs w:val="24"/>
        </w:rPr>
        <w:t>O</w:t>
      </w:r>
      <w:r>
        <w:rPr>
          <w:rFonts w:ascii="Times New Roman" w:hAnsi="Times New Roman" w:hint="eastAsia"/>
          <w:sz w:val="24"/>
          <w:szCs w:val="24"/>
        </w:rPr>
        <w:t>）去除。出水与其它废水合并后进污水处理站做进一步处理。</w:t>
      </w:r>
    </w:p>
    <w:p w:rsidR="00AD410C" w:rsidRDefault="00D47EF4">
      <w:pPr>
        <w:numPr>
          <w:ilvl w:val="0"/>
          <w:numId w:val="5"/>
        </w:numPr>
        <w:spacing w:line="360" w:lineRule="auto"/>
        <w:rPr>
          <w:rFonts w:ascii="Times New Roman" w:hAnsi="Times New Roman"/>
          <w:sz w:val="24"/>
          <w:szCs w:val="24"/>
        </w:rPr>
      </w:pPr>
      <w:r>
        <w:rPr>
          <w:rFonts w:ascii="Times New Roman" w:hAnsi="Times New Roman" w:hint="eastAsia"/>
          <w:sz w:val="24"/>
          <w:szCs w:val="24"/>
        </w:rPr>
        <w:t>技术适用范围</w:t>
      </w:r>
    </w:p>
    <w:p w:rsidR="00AD410C" w:rsidRDefault="00D47EF4">
      <w:pPr>
        <w:tabs>
          <w:tab w:val="left" w:pos="1120"/>
        </w:tabs>
        <w:spacing w:line="360" w:lineRule="auto"/>
        <w:ind w:firstLineChars="200" w:firstLine="480"/>
        <w:rPr>
          <w:rFonts w:ascii="Times New Roman" w:hAnsi="Times New Roman"/>
          <w:sz w:val="24"/>
          <w:szCs w:val="24"/>
        </w:rPr>
      </w:pPr>
      <w:r>
        <w:rPr>
          <w:rFonts w:ascii="Times New Roman" w:hAnsi="Times New Roman" w:hint="eastAsia"/>
          <w:sz w:val="24"/>
          <w:szCs w:val="24"/>
        </w:rPr>
        <w:t>该技术适用于铜冶炼过程</w:t>
      </w:r>
      <w:proofErr w:type="gramStart"/>
      <w:r>
        <w:rPr>
          <w:rFonts w:ascii="Times New Roman" w:hAnsi="Times New Roman" w:hint="eastAsia"/>
          <w:sz w:val="24"/>
          <w:szCs w:val="24"/>
        </w:rPr>
        <w:t>中污酸</w:t>
      </w:r>
      <w:proofErr w:type="gramEnd"/>
      <w:r>
        <w:rPr>
          <w:rFonts w:ascii="Times New Roman" w:hAnsi="Times New Roman" w:hint="eastAsia"/>
          <w:sz w:val="24"/>
          <w:szCs w:val="24"/>
        </w:rPr>
        <w:t>的处理。硫化法用于</w:t>
      </w:r>
      <w:proofErr w:type="gramStart"/>
      <w:r>
        <w:rPr>
          <w:rFonts w:ascii="Times New Roman" w:hAnsi="Times New Roman" w:hint="eastAsia"/>
          <w:sz w:val="24"/>
          <w:szCs w:val="24"/>
        </w:rPr>
        <w:t>去除污酸中</w:t>
      </w:r>
      <w:proofErr w:type="gramEnd"/>
      <w:r>
        <w:rPr>
          <w:rFonts w:ascii="Times New Roman" w:hAnsi="Times New Roman" w:hint="eastAsia"/>
          <w:sz w:val="24"/>
          <w:szCs w:val="24"/>
        </w:rPr>
        <w:t>的砷和</w:t>
      </w:r>
      <w:proofErr w:type="gramStart"/>
      <w:r>
        <w:rPr>
          <w:rFonts w:ascii="Times New Roman" w:hAnsi="Times New Roman" w:hint="eastAsia"/>
          <w:sz w:val="24"/>
          <w:szCs w:val="24"/>
        </w:rPr>
        <w:t>铜、</w:t>
      </w:r>
      <w:proofErr w:type="gramEnd"/>
      <w:r>
        <w:rPr>
          <w:rFonts w:ascii="Times New Roman" w:hAnsi="Times New Roman" w:hint="eastAsia"/>
          <w:sz w:val="24"/>
          <w:szCs w:val="24"/>
        </w:rPr>
        <w:t>镉等重金属，</w:t>
      </w:r>
      <w:proofErr w:type="gramStart"/>
      <w:r>
        <w:rPr>
          <w:rFonts w:ascii="Times New Roman" w:hAnsi="Times New Roman" w:hint="eastAsia"/>
          <w:sz w:val="24"/>
          <w:szCs w:val="24"/>
        </w:rPr>
        <w:t>根据污酸成分</w:t>
      </w:r>
      <w:proofErr w:type="gramEnd"/>
      <w:r>
        <w:rPr>
          <w:rFonts w:ascii="Times New Roman" w:hAnsi="Times New Roman" w:hint="eastAsia"/>
          <w:sz w:val="24"/>
          <w:szCs w:val="24"/>
        </w:rPr>
        <w:t>及含量可组合用作</w:t>
      </w:r>
      <w:proofErr w:type="gramStart"/>
      <w:r>
        <w:rPr>
          <w:rFonts w:ascii="Times New Roman" w:hAnsi="Times New Roman" w:hint="eastAsia"/>
          <w:sz w:val="24"/>
          <w:szCs w:val="24"/>
        </w:rPr>
        <w:t>污</w:t>
      </w:r>
      <w:proofErr w:type="gramEnd"/>
      <w:r>
        <w:rPr>
          <w:rFonts w:ascii="Times New Roman" w:hAnsi="Times New Roman" w:hint="eastAsia"/>
          <w:sz w:val="24"/>
          <w:szCs w:val="24"/>
        </w:rPr>
        <w:t>酸处理工艺。</w:t>
      </w:r>
      <w:proofErr w:type="gramStart"/>
      <w:r>
        <w:rPr>
          <w:rFonts w:ascii="Times New Roman" w:hAnsi="Times New Roman" w:hint="eastAsia"/>
          <w:sz w:val="24"/>
          <w:szCs w:val="24"/>
        </w:rPr>
        <w:t>砷</w:t>
      </w:r>
      <w:proofErr w:type="gramEnd"/>
      <w:r>
        <w:rPr>
          <w:rFonts w:ascii="Times New Roman" w:hAnsi="Times New Roman" w:hint="eastAsia"/>
          <w:sz w:val="24"/>
          <w:szCs w:val="24"/>
        </w:rPr>
        <w:t>含量小于</w:t>
      </w:r>
      <w:r>
        <w:rPr>
          <w:rFonts w:ascii="Times New Roman" w:hAnsi="Times New Roman" w:hint="eastAsia"/>
          <w:sz w:val="24"/>
          <w:szCs w:val="24"/>
        </w:rPr>
        <w:t>500mg/L</w:t>
      </w:r>
      <w:r>
        <w:rPr>
          <w:rFonts w:ascii="Times New Roman" w:hAnsi="Times New Roman" w:hint="eastAsia"/>
          <w:sz w:val="24"/>
          <w:szCs w:val="24"/>
        </w:rPr>
        <w:t>时，宜采用石灰（石）中和法处理，砷含量超过</w:t>
      </w:r>
      <w:r>
        <w:rPr>
          <w:rFonts w:ascii="Times New Roman" w:hAnsi="Times New Roman" w:hint="eastAsia"/>
          <w:sz w:val="24"/>
          <w:szCs w:val="24"/>
        </w:rPr>
        <w:t>500mg/L</w:t>
      </w:r>
      <w:r>
        <w:rPr>
          <w:rFonts w:ascii="Times New Roman" w:hAnsi="Times New Roman" w:hint="eastAsia"/>
          <w:sz w:val="24"/>
          <w:szCs w:val="24"/>
        </w:rPr>
        <w:t>时，宜采用硫化法</w:t>
      </w:r>
      <w:r>
        <w:rPr>
          <w:rFonts w:ascii="Times New Roman" w:hAnsi="Times New Roman" w:hint="eastAsia"/>
          <w:sz w:val="24"/>
          <w:szCs w:val="24"/>
        </w:rPr>
        <w:t>+</w:t>
      </w:r>
      <w:r>
        <w:rPr>
          <w:rFonts w:ascii="Times New Roman" w:hAnsi="Times New Roman" w:hint="eastAsia"/>
          <w:sz w:val="24"/>
          <w:szCs w:val="24"/>
        </w:rPr>
        <w:t>石灰（石）中和法处理。</w:t>
      </w:r>
    </w:p>
    <w:p w:rsidR="00AD410C" w:rsidRDefault="00D47EF4">
      <w:pPr>
        <w:numPr>
          <w:ilvl w:val="0"/>
          <w:numId w:val="5"/>
        </w:numPr>
        <w:spacing w:line="360" w:lineRule="auto"/>
        <w:rPr>
          <w:rFonts w:ascii="Times New Roman" w:hAnsi="Times New Roman"/>
          <w:sz w:val="24"/>
          <w:szCs w:val="24"/>
        </w:rPr>
      </w:pPr>
      <w:r>
        <w:rPr>
          <w:rFonts w:ascii="Times New Roman" w:hAnsi="Times New Roman" w:hint="eastAsia"/>
          <w:sz w:val="24"/>
          <w:szCs w:val="24"/>
        </w:rPr>
        <w:t>技术参数</w:t>
      </w:r>
    </w:p>
    <w:p w:rsidR="00AD410C" w:rsidRDefault="00D47EF4">
      <w:pPr>
        <w:spacing w:line="360" w:lineRule="auto"/>
        <w:ind w:firstLineChars="200" w:firstLine="48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w:t>
      </w:r>
      <w:r>
        <w:rPr>
          <w:rFonts w:ascii="Times New Roman" w:hAnsi="Times New Roman" w:hint="eastAsia"/>
          <w:sz w:val="24"/>
          <w:szCs w:val="24"/>
        </w:rPr>
        <w:t>常用的硫化剂有硫化钠</w:t>
      </w:r>
      <w:r>
        <w:rPr>
          <w:rFonts w:ascii="Times New Roman" w:hAnsi="Times New Roman" w:hint="eastAsia"/>
          <w:sz w:val="24"/>
          <w:szCs w:val="24"/>
        </w:rPr>
        <w:t>(Na</w:t>
      </w:r>
      <w:r>
        <w:rPr>
          <w:rFonts w:ascii="Times New Roman" w:hAnsi="Times New Roman" w:hint="eastAsia"/>
          <w:sz w:val="24"/>
          <w:szCs w:val="24"/>
          <w:vertAlign w:val="subscript"/>
        </w:rPr>
        <w:t>2</w:t>
      </w:r>
      <w:r>
        <w:rPr>
          <w:rFonts w:ascii="Times New Roman" w:hAnsi="Times New Roman" w:hint="eastAsia"/>
          <w:sz w:val="24"/>
          <w:szCs w:val="24"/>
        </w:rPr>
        <w:t>S)</w:t>
      </w:r>
      <w:r>
        <w:rPr>
          <w:rFonts w:ascii="Times New Roman" w:hAnsi="Times New Roman" w:hint="eastAsia"/>
          <w:sz w:val="24"/>
          <w:szCs w:val="24"/>
        </w:rPr>
        <w:t>、硫化氢</w:t>
      </w:r>
      <w:r>
        <w:rPr>
          <w:rFonts w:ascii="Times New Roman" w:hAnsi="Times New Roman" w:hint="eastAsia"/>
          <w:sz w:val="24"/>
          <w:szCs w:val="24"/>
        </w:rPr>
        <w:t>(H</w:t>
      </w:r>
      <w:r>
        <w:rPr>
          <w:rFonts w:ascii="Times New Roman" w:hAnsi="Times New Roman" w:hint="eastAsia"/>
          <w:sz w:val="24"/>
          <w:szCs w:val="24"/>
          <w:vertAlign w:val="subscript"/>
        </w:rPr>
        <w:t>2</w:t>
      </w:r>
      <w:r>
        <w:rPr>
          <w:rFonts w:ascii="Times New Roman" w:hAnsi="Times New Roman" w:hint="eastAsia"/>
          <w:sz w:val="24"/>
          <w:szCs w:val="24"/>
        </w:rPr>
        <w:t>S)</w:t>
      </w:r>
      <w:r>
        <w:rPr>
          <w:rFonts w:ascii="Times New Roman" w:hAnsi="Times New Roman" w:hint="eastAsia"/>
          <w:sz w:val="24"/>
          <w:szCs w:val="24"/>
        </w:rPr>
        <w:t>、硫化亚铁</w:t>
      </w:r>
      <w:r>
        <w:rPr>
          <w:rFonts w:ascii="Times New Roman" w:hAnsi="Times New Roman" w:hint="eastAsia"/>
          <w:sz w:val="24"/>
          <w:szCs w:val="24"/>
        </w:rPr>
        <w:t xml:space="preserve"> (</w:t>
      </w:r>
      <w:proofErr w:type="spellStart"/>
      <w:r>
        <w:rPr>
          <w:rFonts w:ascii="Times New Roman" w:hAnsi="Times New Roman" w:hint="eastAsia"/>
          <w:sz w:val="24"/>
          <w:szCs w:val="24"/>
        </w:rPr>
        <w:t>FeS</w:t>
      </w:r>
      <w:proofErr w:type="spellEnd"/>
      <w:r>
        <w:rPr>
          <w:rFonts w:ascii="Times New Roman" w:hAnsi="Times New Roman" w:hint="eastAsia"/>
          <w:sz w:val="24"/>
          <w:szCs w:val="24"/>
        </w:rPr>
        <w:t>)</w:t>
      </w:r>
      <w:r>
        <w:rPr>
          <w:rFonts w:ascii="Times New Roman" w:hAnsi="Times New Roman" w:hint="eastAsia"/>
          <w:sz w:val="24"/>
          <w:szCs w:val="24"/>
        </w:rPr>
        <w:t>。硫化钠或其他硫化剂的用量应根据硫离子与砷、重金属离子生成硫化物的摩尔量计算，设计用量宜为理论量的</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1.4</w:t>
      </w:r>
      <w:r>
        <w:rPr>
          <w:rFonts w:ascii="Times New Roman" w:hAnsi="Times New Roman" w:hint="eastAsia"/>
          <w:sz w:val="24"/>
          <w:szCs w:val="24"/>
        </w:rPr>
        <w:t>倍，加药量通过氧化还原电位控制。</w:t>
      </w:r>
    </w:p>
    <w:p w:rsidR="00AD410C" w:rsidRDefault="00D47EF4">
      <w:pPr>
        <w:spacing w:line="360" w:lineRule="auto"/>
        <w:ind w:firstLineChars="200" w:firstLine="480"/>
        <w:rPr>
          <w:rFonts w:ascii="Times New Roman" w:hAnsi="Times New Roman"/>
          <w:sz w:val="24"/>
          <w:szCs w:val="24"/>
        </w:rPr>
      </w:pPr>
      <w:r>
        <w:rPr>
          <w:rFonts w:ascii="Times New Roman" w:hAnsi="Times New Roman"/>
          <w:sz w:val="24"/>
          <w:szCs w:val="24"/>
        </w:rPr>
        <w:t>b)</w:t>
      </w:r>
      <w:r>
        <w:rPr>
          <w:rFonts w:ascii="Times New Roman" w:hAnsi="Times New Roman" w:hint="eastAsia"/>
          <w:sz w:val="24"/>
          <w:szCs w:val="24"/>
        </w:rPr>
        <w:t>中和反应时间宜根据试验确定，采用石灰乳作中和剂时不宜小于</w:t>
      </w:r>
      <w:r>
        <w:rPr>
          <w:rFonts w:ascii="Times New Roman" w:hAnsi="Times New Roman" w:hint="eastAsia"/>
          <w:sz w:val="24"/>
          <w:szCs w:val="24"/>
        </w:rPr>
        <w:t>45min</w:t>
      </w:r>
      <w:r>
        <w:rPr>
          <w:rFonts w:ascii="Times New Roman" w:hAnsi="Times New Roman" w:hint="eastAsia"/>
          <w:sz w:val="24"/>
          <w:szCs w:val="24"/>
        </w:rPr>
        <w:t>，</w:t>
      </w:r>
      <w:r>
        <w:rPr>
          <w:rFonts w:ascii="Times New Roman" w:hAnsi="Times New Roman"/>
          <w:sz w:val="24"/>
          <w:szCs w:val="24"/>
        </w:rPr>
        <w:t xml:space="preserve"> </w:t>
      </w:r>
    </w:p>
    <w:p w:rsidR="00AD410C" w:rsidRDefault="00D47EF4">
      <w:pPr>
        <w:spacing w:line="360" w:lineRule="auto"/>
        <w:ind w:firstLineChars="200" w:firstLine="480"/>
        <w:rPr>
          <w:rFonts w:ascii="Times New Roman" w:hAnsi="Times New Roman"/>
          <w:sz w:val="24"/>
          <w:szCs w:val="24"/>
        </w:rPr>
      </w:pPr>
      <w:r>
        <w:rPr>
          <w:rFonts w:ascii="Times New Roman" w:hAnsi="Times New Roman" w:hint="eastAsia"/>
          <w:sz w:val="24"/>
          <w:szCs w:val="24"/>
        </w:rPr>
        <w:t>c</w:t>
      </w:r>
      <w:r>
        <w:rPr>
          <w:rFonts w:ascii="Times New Roman" w:hAnsi="Times New Roman"/>
          <w:sz w:val="24"/>
          <w:szCs w:val="24"/>
        </w:rPr>
        <w:t xml:space="preserve">) </w:t>
      </w:r>
      <w:r>
        <w:rPr>
          <w:rFonts w:ascii="Times New Roman" w:hAnsi="Times New Roman" w:hint="eastAsia"/>
          <w:sz w:val="24"/>
          <w:szCs w:val="24"/>
        </w:rPr>
        <w:t>硫化反应时间宜根据试验确定，宜为</w:t>
      </w:r>
      <w:r>
        <w:rPr>
          <w:rFonts w:ascii="Times New Roman" w:hAnsi="Times New Roman" w:hint="eastAsia"/>
          <w:sz w:val="24"/>
          <w:szCs w:val="24"/>
        </w:rPr>
        <w:t xml:space="preserve"> 1h</w:t>
      </w:r>
      <w:r>
        <w:rPr>
          <w:rFonts w:ascii="Times New Roman" w:hAnsi="Times New Roman" w:hint="eastAsia"/>
          <w:sz w:val="24"/>
          <w:szCs w:val="24"/>
        </w:rPr>
        <w:t>～</w:t>
      </w:r>
      <w:r>
        <w:rPr>
          <w:rFonts w:ascii="Times New Roman" w:hAnsi="Times New Roman" w:hint="eastAsia"/>
          <w:sz w:val="24"/>
          <w:szCs w:val="24"/>
        </w:rPr>
        <w:t>2h</w:t>
      </w:r>
      <w:r>
        <w:rPr>
          <w:rFonts w:ascii="Times New Roman" w:hAnsi="Times New Roman" w:hint="eastAsia"/>
          <w:sz w:val="24"/>
          <w:szCs w:val="24"/>
        </w:rPr>
        <w:t>。</w:t>
      </w:r>
    </w:p>
    <w:p w:rsidR="00AD410C" w:rsidRDefault="00D47EF4">
      <w:pPr>
        <w:spacing w:line="360" w:lineRule="auto"/>
        <w:ind w:firstLineChars="200" w:firstLine="480"/>
        <w:rPr>
          <w:rFonts w:ascii="Times New Roman" w:hAnsi="Times New Roman"/>
          <w:sz w:val="24"/>
          <w:szCs w:val="24"/>
        </w:rPr>
      </w:pPr>
      <w:r>
        <w:rPr>
          <w:rFonts w:ascii="Times New Roman" w:hAnsi="Times New Roman" w:hint="eastAsia"/>
          <w:sz w:val="24"/>
          <w:szCs w:val="24"/>
        </w:rPr>
        <w:t>硫化物法</w:t>
      </w:r>
      <w:r>
        <w:rPr>
          <w:rFonts w:ascii="Times New Roman" w:hAnsi="Times New Roman" w:hint="eastAsia"/>
          <w:sz w:val="24"/>
          <w:szCs w:val="24"/>
        </w:rPr>
        <w:t>+</w:t>
      </w:r>
      <w:r>
        <w:rPr>
          <w:rFonts w:ascii="Times New Roman" w:hAnsi="Times New Roman" w:hint="eastAsia"/>
          <w:sz w:val="24"/>
          <w:szCs w:val="24"/>
        </w:rPr>
        <w:t>石灰中和法</w:t>
      </w:r>
      <w:proofErr w:type="gramStart"/>
      <w:r>
        <w:rPr>
          <w:rFonts w:ascii="Times New Roman" w:hAnsi="Times New Roman" w:hint="eastAsia"/>
          <w:sz w:val="24"/>
          <w:szCs w:val="24"/>
        </w:rPr>
        <w:t>处理污酸工艺流程</w:t>
      </w:r>
      <w:proofErr w:type="gramEnd"/>
      <w:r>
        <w:rPr>
          <w:rFonts w:ascii="Times New Roman" w:hAnsi="Times New Roman" w:hint="eastAsia"/>
          <w:sz w:val="24"/>
          <w:szCs w:val="24"/>
        </w:rPr>
        <w:t>见图</w:t>
      </w:r>
      <w:r>
        <w:rPr>
          <w:rFonts w:ascii="Times New Roman" w:hAnsi="Times New Roman"/>
          <w:sz w:val="24"/>
          <w:szCs w:val="24"/>
        </w:rPr>
        <w:t>7</w:t>
      </w: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p>
    <w:p w:rsidR="00AD410C" w:rsidRDefault="00D47EF4">
      <w:pPr>
        <w:spacing w:line="300" w:lineRule="auto"/>
        <w:ind w:leftChars="-202" w:hangingChars="202" w:hanging="424"/>
        <w:jc w:val="center"/>
        <w:rPr>
          <w:rFonts w:ascii="黑体" w:eastAsia="黑体" w:hAnsi="黑体"/>
          <w:szCs w:val="24"/>
        </w:rPr>
      </w:pPr>
      <w:r>
        <w:rPr>
          <w:rFonts w:ascii="Times New Roman" w:hAnsi="Times New Roman"/>
          <w:szCs w:val="21"/>
        </w:rPr>
        <w:object w:dxaOrig="9345" w:dyaOrig="4740">
          <v:shape id="_x0000_i1028" type="#_x0000_t75" style="width:467.25pt;height:237pt" o:ole="">
            <v:imagedata r:id="rId19" o:title=""/>
          </v:shape>
          <o:OLEObject Type="Embed" ProgID="Visio.Drawing.11" ShapeID="_x0000_i1028" DrawAspect="Content" ObjectID="_1772012863" r:id="rId20"/>
        </w:object>
      </w: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5</w:t>
      </w:r>
      <w:r>
        <w:rPr>
          <w:rFonts w:ascii="黑体" w:eastAsia="黑体" w:hAnsi="黑体" w:hint="eastAsia"/>
          <w:szCs w:val="24"/>
        </w:rPr>
        <w:t xml:space="preserve"> 硫化+石膏法</w:t>
      </w:r>
      <w:proofErr w:type="gramStart"/>
      <w:r>
        <w:rPr>
          <w:rFonts w:ascii="黑体" w:eastAsia="黑体" w:hAnsi="黑体" w:hint="eastAsia"/>
          <w:szCs w:val="24"/>
        </w:rPr>
        <w:t>处理污酸工艺流程图</w:t>
      </w:r>
      <w:proofErr w:type="gramEnd"/>
    </w:p>
    <w:p w:rsidR="00AD410C" w:rsidRDefault="00A81FBA">
      <w:pPr>
        <w:tabs>
          <w:tab w:val="left" w:pos="1120"/>
        </w:tabs>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④</w:t>
      </w:r>
      <w:r w:rsidR="00D47EF4">
        <w:rPr>
          <w:rFonts w:ascii="Times New Roman" w:hAnsi="Times New Roman" w:hint="eastAsia"/>
          <w:b/>
          <w:sz w:val="24"/>
          <w:szCs w:val="24"/>
        </w:rPr>
        <w:t>高浓度泥浆法</w:t>
      </w:r>
    </w:p>
    <w:p w:rsidR="00AD410C" w:rsidRDefault="00D47EF4">
      <w:pPr>
        <w:numPr>
          <w:ilvl w:val="0"/>
          <w:numId w:val="5"/>
        </w:numPr>
        <w:spacing w:line="360" w:lineRule="auto"/>
        <w:rPr>
          <w:sz w:val="24"/>
          <w:szCs w:val="24"/>
        </w:rPr>
      </w:pPr>
      <w:r>
        <w:rPr>
          <w:rFonts w:hint="eastAsia"/>
          <w:sz w:val="24"/>
          <w:szCs w:val="24"/>
        </w:rPr>
        <w:t>技术原理</w:t>
      </w:r>
    </w:p>
    <w:p w:rsidR="00AD410C" w:rsidRDefault="00D47EF4">
      <w:pPr>
        <w:pStyle w:val="af0"/>
        <w:spacing w:beforeLines="50" w:before="156" w:afterLines="50" w:after="156" w:line="360" w:lineRule="auto"/>
        <w:ind w:firstLine="480"/>
        <w:rPr>
          <w:rFonts w:cs="Times New Roman"/>
          <w:sz w:val="24"/>
          <w:szCs w:val="24"/>
          <w:lang w:eastAsia="zh-CN" w:bidi="ar-SA"/>
        </w:rPr>
      </w:pPr>
      <w:r>
        <w:rPr>
          <w:rFonts w:cs="Times New Roman" w:hint="eastAsia"/>
          <w:sz w:val="24"/>
          <w:szCs w:val="24"/>
          <w:lang w:eastAsia="zh-CN" w:bidi="ar-SA"/>
        </w:rPr>
        <w:t>高浓度泥浆法是传统石灰法的革新和发展，该技术将沉淀池底回流先与石灰混合，再进入反应池与污水进行中和反应，循环池底在反应体系中通过吸附、卷帘、</w:t>
      </w:r>
      <w:proofErr w:type="gramStart"/>
      <w:r>
        <w:rPr>
          <w:rFonts w:cs="Times New Roman" w:hint="eastAsia"/>
          <w:sz w:val="24"/>
          <w:szCs w:val="24"/>
          <w:lang w:eastAsia="zh-CN" w:bidi="ar-SA"/>
        </w:rPr>
        <w:t>共沉等</w:t>
      </w:r>
      <w:proofErr w:type="gramEnd"/>
      <w:r>
        <w:rPr>
          <w:rFonts w:cs="Times New Roman" w:hint="eastAsia"/>
          <w:sz w:val="24"/>
          <w:szCs w:val="24"/>
          <w:lang w:eastAsia="zh-CN" w:bidi="ar-SA"/>
        </w:rPr>
        <w:t>作用，作为反应物附着、生长的载体或场所，经过多次循环往复后可粗粒化、晶体化，变成高密度、高浓度易于沉降，同时底泥的回流似的底泥中残留的未反应的石灰可以再次参与反应，有效降低石灰消耗量，减少设备管路结垢。</w:t>
      </w:r>
    </w:p>
    <w:p w:rsidR="00AD410C" w:rsidRDefault="00D47EF4">
      <w:pPr>
        <w:numPr>
          <w:ilvl w:val="0"/>
          <w:numId w:val="5"/>
        </w:numPr>
        <w:rPr>
          <w:rFonts w:ascii="Times New Roman" w:hAnsi="Times New Roman"/>
          <w:sz w:val="24"/>
          <w:szCs w:val="24"/>
        </w:rPr>
      </w:pPr>
      <w:r>
        <w:rPr>
          <w:rFonts w:ascii="Times New Roman" w:hAnsi="Times New Roman" w:hint="eastAsia"/>
          <w:sz w:val="24"/>
          <w:szCs w:val="24"/>
        </w:rPr>
        <w:t>技术适用范围</w:t>
      </w:r>
    </w:p>
    <w:p w:rsidR="00AD410C" w:rsidRDefault="00D47EF4">
      <w:pPr>
        <w:pStyle w:val="af0"/>
        <w:spacing w:line="360" w:lineRule="auto"/>
        <w:ind w:firstLine="480"/>
        <w:rPr>
          <w:rFonts w:cs="Times New Roman"/>
          <w:sz w:val="24"/>
          <w:szCs w:val="24"/>
          <w:lang w:eastAsia="zh-CN" w:bidi="ar-SA"/>
        </w:rPr>
      </w:pPr>
      <w:r>
        <w:rPr>
          <w:rFonts w:cs="Times New Roman" w:hint="eastAsia"/>
          <w:sz w:val="24"/>
          <w:szCs w:val="24"/>
          <w:lang w:eastAsia="zh-CN" w:bidi="ar-SA"/>
        </w:rPr>
        <w:t>该技术主要去除酸性废水</w:t>
      </w:r>
      <w:proofErr w:type="gramStart"/>
      <w:r>
        <w:rPr>
          <w:rFonts w:cs="Times New Roman" w:hint="eastAsia"/>
          <w:sz w:val="24"/>
          <w:szCs w:val="24"/>
          <w:lang w:eastAsia="zh-CN" w:bidi="ar-SA"/>
        </w:rPr>
        <w:t>或污酸中</w:t>
      </w:r>
      <w:proofErr w:type="gramEnd"/>
      <w:r>
        <w:rPr>
          <w:rFonts w:cs="Times New Roman" w:hint="eastAsia"/>
          <w:sz w:val="24"/>
          <w:szCs w:val="24"/>
          <w:lang w:eastAsia="zh-CN" w:bidi="ar-SA"/>
        </w:rPr>
        <w:t>的铜、砷、铅、镉、锌、氟化物等重金属污染物。也适用与对传统石灰中和工艺的技术提升改造，以及</w:t>
      </w:r>
      <w:proofErr w:type="gramStart"/>
      <w:r>
        <w:rPr>
          <w:rFonts w:cs="Times New Roman" w:hint="eastAsia"/>
          <w:sz w:val="24"/>
          <w:szCs w:val="24"/>
          <w:lang w:eastAsia="zh-CN" w:bidi="ar-SA"/>
        </w:rPr>
        <w:t>应用于硫化</w:t>
      </w:r>
      <w:proofErr w:type="gramEnd"/>
      <w:r>
        <w:rPr>
          <w:rFonts w:cs="Times New Roman" w:hint="eastAsia"/>
          <w:sz w:val="24"/>
          <w:szCs w:val="24"/>
          <w:lang w:eastAsia="zh-CN" w:bidi="ar-SA"/>
        </w:rPr>
        <w:t>+</w:t>
      </w:r>
      <w:r>
        <w:rPr>
          <w:rFonts w:cs="Times New Roman" w:hint="eastAsia"/>
          <w:sz w:val="24"/>
          <w:szCs w:val="24"/>
          <w:lang w:eastAsia="zh-CN" w:bidi="ar-SA"/>
        </w:rPr>
        <w:t>石灰中和以及石灰</w:t>
      </w:r>
      <w:r>
        <w:rPr>
          <w:rFonts w:cs="Times New Roman" w:hint="eastAsia"/>
          <w:sz w:val="24"/>
          <w:szCs w:val="24"/>
          <w:lang w:eastAsia="zh-CN" w:bidi="ar-SA"/>
        </w:rPr>
        <w:t>+</w:t>
      </w:r>
      <w:r>
        <w:rPr>
          <w:rFonts w:cs="Times New Roman" w:hint="eastAsia"/>
          <w:sz w:val="24"/>
          <w:szCs w:val="24"/>
          <w:lang w:eastAsia="zh-CN" w:bidi="ar-SA"/>
        </w:rPr>
        <w:t>铁盐法工艺中。工艺流程如下图。</w:t>
      </w:r>
    </w:p>
    <w:p w:rsidR="00AD410C" w:rsidRDefault="00AD410C">
      <w:pPr>
        <w:pStyle w:val="af0"/>
        <w:spacing w:beforeLines="50" w:before="156" w:afterLines="50" w:after="156" w:line="360" w:lineRule="auto"/>
        <w:ind w:firstLine="480"/>
        <w:rPr>
          <w:rFonts w:eastAsia="等线" w:cs="Times New Roman"/>
          <w:sz w:val="24"/>
          <w:szCs w:val="24"/>
          <w:lang w:eastAsia="zh-CN" w:bidi="ar-SA"/>
        </w:rPr>
      </w:pPr>
    </w:p>
    <w:p w:rsidR="00AD410C" w:rsidRDefault="00AD410C">
      <w:pPr>
        <w:pStyle w:val="af0"/>
        <w:spacing w:beforeLines="50" w:before="156" w:afterLines="50" w:after="156" w:line="360" w:lineRule="auto"/>
        <w:ind w:firstLine="480"/>
        <w:rPr>
          <w:rFonts w:eastAsia="等线" w:cs="Times New Roman"/>
          <w:sz w:val="24"/>
          <w:szCs w:val="24"/>
          <w:lang w:eastAsia="zh-CN" w:bidi="ar-SA"/>
        </w:rPr>
      </w:pPr>
    </w:p>
    <w:p w:rsidR="00AD410C" w:rsidRDefault="00AD410C">
      <w:pPr>
        <w:pStyle w:val="af0"/>
        <w:spacing w:beforeLines="50" w:before="156" w:afterLines="50" w:after="156" w:line="360" w:lineRule="auto"/>
        <w:ind w:firstLine="480"/>
        <w:rPr>
          <w:rFonts w:eastAsia="等线" w:cs="Times New Roman"/>
          <w:sz w:val="24"/>
          <w:szCs w:val="24"/>
          <w:lang w:eastAsia="zh-CN" w:bidi="ar-SA"/>
        </w:rPr>
      </w:pPr>
    </w:p>
    <w:p w:rsidR="00AD410C" w:rsidRDefault="00AD410C">
      <w:pPr>
        <w:pStyle w:val="af0"/>
        <w:spacing w:beforeLines="50" w:before="156" w:afterLines="50" w:after="156" w:line="360" w:lineRule="auto"/>
        <w:ind w:firstLine="480"/>
        <w:rPr>
          <w:rFonts w:eastAsia="等线" w:cs="Times New Roman"/>
          <w:sz w:val="24"/>
          <w:szCs w:val="24"/>
          <w:lang w:eastAsia="zh-CN" w:bidi="ar-SA"/>
        </w:rPr>
      </w:pPr>
    </w:p>
    <w:p w:rsidR="00AD410C" w:rsidRDefault="00AD410C">
      <w:pPr>
        <w:pStyle w:val="af0"/>
        <w:spacing w:beforeLines="50" w:before="156" w:afterLines="50" w:after="156" w:line="360" w:lineRule="auto"/>
        <w:ind w:firstLine="480"/>
        <w:rPr>
          <w:rFonts w:eastAsia="等线" w:cs="Times New Roman"/>
          <w:sz w:val="24"/>
          <w:szCs w:val="24"/>
          <w:lang w:eastAsia="zh-CN" w:bidi="ar-SA"/>
        </w:rPr>
      </w:pPr>
    </w:p>
    <w:p w:rsidR="00AD410C" w:rsidRDefault="00D47EF4">
      <w:pPr>
        <w:pStyle w:val="af0"/>
        <w:spacing w:beforeLines="50" w:before="156" w:afterLines="50" w:after="156" w:line="360" w:lineRule="auto"/>
        <w:ind w:firstLine="480"/>
        <w:rPr>
          <w:rFonts w:eastAsia="等线" w:cs="Times New Roman"/>
          <w:sz w:val="24"/>
          <w:szCs w:val="24"/>
          <w:lang w:eastAsia="zh-CN" w:bidi="ar-SA"/>
        </w:rPr>
      </w:pPr>
      <w:bookmarkStart w:id="17" w:name="_Toc16261796"/>
      <w:r>
        <w:rPr>
          <w:rFonts w:eastAsia="等线" w:cs="Times New Roman"/>
          <w:noProof/>
          <w:sz w:val="24"/>
          <w:szCs w:val="24"/>
          <w:lang w:eastAsia="zh-CN" w:bidi="ar-SA"/>
        </w:rPr>
        <mc:AlternateContent>
          <mc:Choice Requires="wpc">
            <w:drawing>
              <wp:anchor distT="0" distB="0" distL="114300" distR="114300" simplePos="0" relativeHeight="251661312" behindDoc="0" locked="0" layoutInCell="1" allowOverlap="1" wp14:anchorId="58BA9080" wp14:editId="08465439">
                <wp:simplePos x="0" y="0"/>
                <wp:positionH relativeFrom="column">
                  <wp:posOffset>114300</wp:posOffset>
                </wp:positionH>
                <wp:positionV relativeFrom="paragraph">
                  <wp:posOffset>-1972310</wp:posOffset>
                </wp:positionV>
                <wp:extent cx="5000625" cy="2125345"/>
                <wp:effectExtent l="0" t="0" r="0" b="0"/>
                <wp:wrapNone/>
                <wp:docPr id="23608" name="画布 236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585" name="Text Box 503"/>
                        <wps:cNvSpPr txBox="1">
                          <a:spLocks noChangeArrowheads="1"/>
                        </wps:cNvSpPr>
                        <wps:spPr bwMode="auto">
                          <a:xfrm>
                            <a:off x="1219200" y="608330"/>
                            <a:ext cx="800100" cy="296545"/>
                          </a:xfrm>
                          <a:prstGeom prst="rect">
                            <a:avLst/>
                          </a:prstGeom>
                          <a:solidFill>
                            <a:srgbClr val="FFFFFF"/>
                          </a:solidFill>
                          <a:ln w="9525">
                            <a:solidFill>
                              <a:srgbClr val="000000"/>
                            </a:solidFill>
                            <a:miter lim="800000"/>
                          </a:ln>
                        </wps:spPr>
                        <wps:txbx>
                          <w:txbxContent>
                            <w:p w:rsidR="00D566E3" w:rsidRDefault="00D566E3">
                              <w:pPr>
                                <w:ind w:firstLineChars="100" w:firstLine="210"/>
                              </w:pPr>
                              <w:r>
                                <w:rPr>
                                  <w:rFonts w:hint="eastAsia"/>
                                </w:rPr>
                                <w:t>反应槽</w:t>
                              </w:r>
                              <w:r>
                                <w:rPr>
                                  <w:rFonts w:hint="eastAsia"/>
                                </w:rPr>
                                <w:t>1</w:t>
                              </w:r>
                            </w:p>
                          </w:txbxContent>
                        </wps:txbx>
                        <wps:bodyPr rot="0" vert="horz" wrap="square" lIns="0" tIns="45720" rIns="0" bIns="45720" anchor="t" anchorCtr="0" upright="1">
                          <a:noAutofit/>
                        </wps:bodyPr>
                      </wps:wsp>
                      <wps:wsp>
                        <wps:cNvPr id="23586" name="Text Box 504"/>
                        <wps:cNvSpPr txBox="1">
                          <a:spLocks noChangeArrowheads="1"/>
                        </wps:cNvSpPr>
                        <wps:spPr bwMode="auto">
                          <a:xfrm>
                            <a:off x="1236345" y="1304925"/>
                            <a:ext cx="800735" cy="297815"/>
                          </a:xfrm>
                          <a:prstGeom prst="rect">
                            <a:avLst/>
                          </a:prstGeom>
                          <a:solidFill>
                            <a:srgbClr val="FFFFFF"/>
                          </a:solidFill>
                          <a:ln w="9525">
                            <a:solidFill>
                              <a:srgbClr val="000000"/>
                            </a:solidFill>
                            <a:miter lim="800000"/>
                          </a:ln>
                        </wps:spPr>
                        <wps:txbx>
                          <w:txbxContent>
                            <w:p w:rsidR="00D566E3" w:rsidRDefault="00D566E3">
                              <w:pPr>
                                <w:ind w:firstLineChars="100" w:firstLine="210"/>
                              </w:pPr>
                              <w:r>
                                <w:rPr>
                                  <w:rFonts w:hint="eastAsia"/>
                                </w:rPr>
                                <w:t>反应槽</w:t>
                              </w:r>
                              <w:r>
                                <w:rPr>
                                  <w:rFonts w:hint="eastAsia"/>
                                </w:rPr>
                                <w:t>2</w:t>
                              </w:r>
                            </w:p>
                          </w:txbxContent>
                        </wps:txbx>
                        <wps:bodyPr rot="0" vert="horz" wrap="square" lIns="0" tIns="45720" rIns="0" bIns="45720" anchor="t" anchorCtr="0" upright="1">
                          <a:noAutofit/>
                        </wps:bodyPr>
                      </wps:wsp>
                      <wps:wsp>
                        <wps:cNvPr id="23587" name="Text Box 505"/>
                        <wps:cNvSpPr txBox="1">
                          <a:spLocks noChangeArrowheads="1"/>
                        </wps:cNvSpPr>
                        <wps:spPr bwMode="auto">
                          <a:xfrm>
                            <a:off x="2274570" y="1310640"/>
                            <a:ext cx="801370" cy="297180"/>
                          </a:xfrm>
                          <a:prstGeom prst="rect">
                            <a:avLst/>
                          </a:prstGeom>
                          <a:solidFill>
                            <a:srgbClr val="FFFFFF"/>
                          </a:solidFill>
                          <a:ln w="9525">
                            <a:solidFill>
                              <a:srgbClr val="000000"/>
                            </a:solidFill>
                            <a:miter lim="800000"/>
                          </a:ln>
                        </wps:spPr>
                        <wps:txbx>
                          <w:txbxContent>
                            <w:p w:rsidR="00D566E3" w:rsidRDefault="00D566E3">
                              <w:pPr>
                                <w:ind w:firstLineChars="150" w:firstLine="315"/>
                              </w:pPr>
                              <w:r>
                                <w:rPr>
                                  <w:rFonts w:hint="eastAsia"/>
                                </w:rPr>
                                <w:t>混合罐</w:t>
                              </w:r>
                            </w:p>
                          </w:txbxContent>
                        </wps:txbx>
                        <wps:bodyPr rot="0" vert="horz" wrap="square" lIns="0" tIns="45720" rIns="0" bIns="45720" anchor="t" anchorCtr="0" upright="1">
                          <a:noAutofit/>
                        </wps:bodyPr>
                      </wps:wsp>
                      <wps:wsp>
                        <wps:cNvPr id="23588" name="Text Box 506"/>
                        <wps:cNvSpPr txBox="1">
                          <a:spLocks noChangeArrowheads="1"/>
                        </wps:cNvSpPr>
                        <wps:spPr bwMode="auto">
                          <a:xfrm>
                            <a:off x="3303270" y="1285875"/>
                            <a:ext cx="800735" cy="297180"/>
                          </a:xfrm>
                          <a:prstGeom prst="rect">
                            <a:avLst/>
                          </a:prstGeom>
                          <a:solidFill>
                            <a:srgbClr val="FFFFFF"/>
                          </a:solidFill>
                          <a:ln w="9525">
                            <a:solidFill>
                              <a:srgbClr val="000000"/>
                            </a:solidFill>
                            <a:miter lim="800000"/>
                          </a:ln>
                        </wps:spPr>
                        <wps:txbx>
                          <w:txbxContent>
                            <w:p w:rsidR="00D566E3" w:rsidRDefault="00D566E3">
                              <w:pPr>
                                <w:ind w:firstLineChars="144" w:firstLine="302"/>
                              </w:pPr>
                              <w:r>
                                <w:rPr>
                                  <w:rFonts w:hint="eastAsia"/>
                                </w:rPr>
                                <w:t>沉淀槽</w:t>
                              </w:r>
                            </w:p>
                            <w:p w:rsidR="00D566E3" w:rsidRDefault="00D566E3"/>
                          </w:txbxContent>
                        </wps:txbx>
                        <wps:bodyPr rot="0" vert="horz" wrap="square" lIns="0" tIns="45720" rIns="0" bIns="45720" anchor="t" anchorCtr="0" upright="1">
                          <a:noAutofit/>
                        </wps:bodyPr>
                      </wps:wsp>
                      <wps:wsp>
                        <wps:cNvPr id="23589" name="Text Box 507"/>
                        <wps:cNvSpPr txBox="1">
                          <a:spLocks noChangeArrowheads="1"/>
                        </wps:cNvSpPr>
                        <wps:spPr bwMode="auto">
                          <a:xfrm>
                            <a:off x="179070" y="581025"/>
                            <a:ext cx="754380" cy="381635"/>
                          </a:xfrm>
                          <a:prstGeom prst="rect">
                            <a:avLst/>
                          </a:prstGeom>
                          <a:solidFill>
                            <a:srgbClr val="FFFFFF"/>
                          </a:solidFill>
                          <a:ln w="9525">
                            <a:solidFill>
                              <a:srgbClr val="000000"/>
                            </a:solidFill>
                            <a:miter lim="800000"/>
                          </a:ln>
                        </wps:spPr>
                        <wps:txbx>
                          <w:txbxContent>
                            <w:p w:rsidR="00D566E3" w:rsidRDefault="00D566E3">
                              <w:pPr>
                                <w:spacing w:line="240" w:lineRule="exact"/>
                                <w:jc w:val="center"/>
                              </w:pPr>
                              <w:r>
                                <w:rPr>
                                  <w:rFonts w:hint="eastAsia"/>
                                </w:rPr>
                                <w:t>石灰</w:t>
                              </w:r>
                              <w:r>
                                <w:rPr>
                                  <w:rFonts w:hint="eastAsia"/>
                                </w:rPr>
                                <w:t>/</w:t>
                              </w:r>
                              <w:r>
                                <w:rPr>
                                  <w:rFonts w:hint="eastAsia"/>
                                </w:rPr>
                                <w:t>浆料</w:t>
                              </w:r>
                            </w:p>
                            <w:p w:rsidR="00D566E3" w:rsidRDefault="00D566E3">
                              <w:pPr>
                                <w:spacing w:line="240" w:lineRule="exact"/>
                                <w:jc w:val="center"/>
                              </w:pPr>
                              <w:r>
                                <w:rPr>
                                  <w:rFonts w:hint="eastAsia"/>
                                </w:rPr>
                                <w:t>混合槽</w:t>
                              </w:r>
                            </w:p>
                            <w:p w:rsidR="00D566E3" w:rsidRDefault="00D566E3"/>
                          </w:txbxContent>
                        </wps:txbx>
                        <wps:bodyPr rot="0" vert="horz" wrap="square" lIns="0" tIns="45720" rIns="0" bIns="45720" anchor="t" anchorCtr="0" upright="1">
                          <a:noAutofit/>
                        </wps:bodyPr>
                      </wps:wsp>
                      <wps:wsp>
                        <wps:cNvPr id="23590" name="Line 508"/>
                        <wps:cNvCnPr/>
                        <wps:spPr bwMode="auto">
                          <a:xfrm>
                            <a:off x="938530" y="748030"/>
                            <a:ext cx="290195" cy="635"/>
                          </a:xfrm>
                          <a:prstGeom prst="line">
                            <a:avLst/>
                          </a:prstGeom>
                          <a:noFill/>
                          <a:ln w="9525">
                            <a:solidFill>
                              <a:srgbClr val="000000"/>
                            </a:solidFill>
                            <a:round/>
                            <a:tailEnd type="triangle" w="med" len="med"/>
                          </a:ln>
                        </wps:spPr>
                        <wps:bodyPr/>
                      </wps:wsp>
                      <wps:wsp>
                        <wps:cNvPr id="23591" name="Line 509"/>
                        <wps:cNvCnPr/>
                        <wps:spPr bwMode="auto">
                          <a:xfrm>
                            <a:off x="1610360" y="916305"/>
                            <a:ext cx="635" cy="396240"/>
                          </a:xfrm>
                          <a:prstGeom prst="line">
                            <a:avLst/>
                          </a:prstGeom>
                          <a:noFill/>
                          <a:ln w="9525">
                            <a:solidFill>
                              <a:srgbClr val="000000"/>
                            </a:solidFill>
                            <a:round/>
                            <a:tailEnd type="triangle" w="med" len="med"/>
                          </a:ln>
                        </wps:spPr>
                        <wps:bodyPr/>
                      </wps:wsp>
                      <wps:wsp>
                        <wps:cNvPr id="23592" name="Line 510"/>
                        <wps:cNvCnPr/>
                        <wps:spPr bwMode="auto">
                          <a:xfrm>
                            <a:off x="2044065" y="1451610"/>
                            <a:ext cx="227965" cy="635"/>
                          </a:xfrm>
                          <a:prstGeom prst="line">
                            <a:avLst/>
                          </a:prstGeom>
                          <a:noFill/>
                          <a:ln w="9525">
                            <a:solidFill>
                              <a:srgbClr val="000000"/>
                            </a:solidFill>
                            <a:round/>
                            <a:tailEnd type="triangle" w="med" len="med"/>
                          </a:ln>
                        </wps:spPr>
                        <wps:bodyPr/>
                      </wps:wsp>
                      <wps:wsp>
                        <wps:cNvPr id="23593" name="Line 511"/>
                        <wps:cNvCnPr/>
                        <wps:spPr bwMode="auto">
                          <a:xfrm>
                            <a:off x="3076575" y="1452880"/>
                            <a:ext cx="228600" cy="1270"/>
                          </a:xfrm>
                          <a:prstGeom prst="line">
                            <a:avLst/>
                          </a:prstGeom>
                          <a:noFill/>
                          <a:ln w="9525">
                            <a:solidFill>
                              <a:srgbClr val="000000"/>
                            </a:solidFill>
                            <a:round/>
                            <a:tailEnd type="triangle" w="med" len="med"/>
                          </a:ln>
                        </wps:spPr>
                        <wps:bodyPr/>
                      </wps:wsp>
                      <wps:wsp>
                        <wps:cNvPr id="23594" name="Line 512"/>
                        <wps:cNvCnPr/>
                        <wps:spPr bwMode="auto">
                          <a:xfrm>
                            <a:off x="3700780" y="1587500"/>
                            <a:ext cx="1270" cy="376555"/>
                          </a:xfrm>
                          <a:prstGeom prst="line">
                            <a:avLst/>
                          </a:prstGeom>
                          <a:noFill/>
                          <a:ln w="9525">
                            <a:solidFill>
                              <a:srgbClr val="000000"/>
                            </a:solidFill>
                            <a:round/>
                            <a:tailEnd type="triangle" w="med" len="med"/>
                          </a:ln>
                        </wps:spPr>
                        <wps:bodyPr/>
                      </wps:wsp>
                      <wps:wsp>
                        <wps:cNvPr id="23595" name="Line 513"/>
                        <wps:cNvCnPr/>
                        <wps:spPr bwMode="auto">
                          <a:xfrm>
                            <a:off x="4105275" y="1428750"/>
                            <a:ext cx="228600" cy="1270"/>
                          </a:xfrm>
                          <a:prstGeom prst="line">
                            <a:avLst/>
                          </a:prstGeom>
                          <a:noFill/>
                          <a:ln w="9525">
                            <a:solidFill>
                              <a:srgbClr val="000000"/>
                            </a:solidFill>
                            <a:round/>
                            <a:tailEnd type="triangle" w="med" len="med"/>
                          </a:ln>
                        </wps:spPr>
                        <wps:bodyPr/>
                      </wps:wsp>
                      <wps:wsp>
                        <wps:cNvPr id="23596" name="Line 514"/>
                        <wps:cNvCnPr/>
                        <wps:spPr bwMode="auto">
                          <a:xfrm>
                            <a:off x="548640" y="1967865"/>
                            <a:ext cx="3775710" cy="635"/>
                          </a:xfrm>
                          <a:prstGeom prst="line">
                            <a:avLst/>
                          </a:prstGeom>
                          <a:noFill/>
                          <a:ln w="9525">
                            <a:solidFill>
                              <a:srgbClr val="000000"/>
                            </a:solidFill>
                            <a:round/>
                            <a:tailEnd type="triangle" w="med" len="med"/>
                          </a:ln>
                        </wps:spPr>
                        <wps:bodyPr/>
                      </wps:wsp>
                      <wps:wsp>
                        <wps:cNvPr id="23597" name="Line 515"/>
                        <wps:cNvCnPr/>
                        <wps:spPr bwMode="auto">
                          <a:xfrm flipV="1">
                            <a:off x="543560" y="977900"/>
                            <a:ext cx="0" cy="989965"/>
                          </a:xfrm>
                          <a:prstGeom prst="line">
                            <a:avLst/>
                          </a:prstGeom>
                          <a:noFill/>
                          <a:ln w="9525">
                            <a:solidFill>
                              <a:srgbClr val="000000"/>
                            </a:solidFill>
                            <a:round/>
                            <a:tailEnd type="triangle" w="med" len="med"/>
                          </a:ln>
                        </wps:spPr>
                        <wps:bodyPr/>
                      </wps:wsp>
                      <wps:wsp>
                        <wps:cNvPr id="23598" name="Line 516"/>
                        <wps:cNvCnPr/>
                        <wps:spPr bwMode="auto">
                          <a:xfrm>
                            <a:off x="1599565" y="398145"/>
                            <a:ext cx="635" cy="198120"/>
                          </a:xfrm>
                          <a:prstGeom prst="line">
                            <a:avLst/>
                          </a:prstGeom>
                          <a:noFill/>
                          <a:ln w="9525">
                            <a:solidFill>
                              <a:srgbClr val="000000"/>
                            </a:solidFill>
                            <a:round/>
                            <a:tailEnd type="triangle" w="med" len="med"/>
                          </a:ln>
                        </wps:spPr>
                        <wps:bodyPr/>
                      </wps:wsp>
                      <wpg:wgp>
                        <wpg:cNvPr id="23599" name="Group 517"/>
                        <wpg:cNvGrpSpPr/>
                        <wpg:grpSpPr>
                          <a:xfrm>
                            <a:off x="376555" y="73025"/>
                            <a:ext cx="367030" cy="508000"/>
                            <a:chOff x="2518" y="2882"/>
                            <a:chExt cx="502" cy="697"/>
                          </a:xfrm>
                        </wpg:grpSpPr>
                        <wps:wsp>
                          <wps:cNvPr id="23600" name="Line 518"/>
                          <wps:cNvCnPr/>
                          <wps:spPr bwMode="auto">
                            <a:xfrm>
                              <a:off x="2746" y="3307"/>
                              <a:ext cx="0" cy="272"/>
                            </a:xfrm>
                            <a:prstGeom prst="line">
                              <a:avLst/>
                            </a:prstGeom>
                            <a:noFill/>
                            <a:ln w="9525">
                              <a:solidFill>
                                <a:srgbClr val="000000"/>
                              </a:solidFill>
                              <a:round/>
                              <a:tailEnd type="triangle" w="med" len="med"/>
                            </a:ln>
                          </wps:spPr>
                          <wps:bodyPr/>
                        </wps:wsp>
                        <wps:wsp>
                          <wps:cNvPr id="23601" name="Text Box 519"/>
                          <wps:cNvSpPr txBox="1">
                            <a:spLocks noChangeArrowheads="1"/>
                          </wps:cNvSpPr>
                          <wps:spPr bwMode="auto">
                            <a:xfrm>
                              <a:off x="2518" y="2882"/>
                              <a:ext cx="502" cy="399"/>
                            </a:xfrm>
                            <a:prstGeom prst="rect">
                              <a:avLst/>
                            </a:prstGeom>
                            <a:solidFill>
                              <a:srgbClr val="FFFFFF"/>
                            </a:solidFill>
                            <a:ln>
                              <a:noFill/>
                            </a:ln>
                          </wps:spPr>
                          <wps:txbx>
                            <w:txbxContent>
                              <w:p w:rsidR="00D566E3" w:rsidRDefault="00D566E3">
                                <w:r>
                                  <w:rPr>
                                    <w:rFonts w:hint="eastAsia"/>
                                  </w:rPr>
                                  <w:t>石灰</w:t>
                                </w:r>
                              </w:p>
                            </w:txbxContent>
                          </wps:txbx>
                          <wps:bodyPr rot="0" vert="horz" wrap="square" lIns="0" tIns="45720" rIns="0" bIns="45720" anchor="t" anchorCtr="0" upright="1">
                            <a:noAutofit/>
                          </wps:bodyPr>
                        </wps:wsp>
                      </wpg:wgp>
                      <wps:wsp>
                        <wps:cNvPr id="23602" name="Text Box 520"/>
                        <wps:cNvSpPr txBox="1">
                          <a:spLocks noChangeArrowheads="1"/>
                        </wps:cNvSpPr>
                        <wps:spPr bwMode="auto">
                          <a:xfrm>
                            <a:off x="1371600" y="96520"/>
                            <a:ext cx="423545" cy="290830"/>
                          </a:xfrm>
                          <a:prstGeom prst="rect">
                            <a:avLst/>
                          </a:prstGeom>
                          <a:solidFill>
                            <a:srgbClr val="FFFFFF"/>
                          </a:solidFill>
                          <a:ln>
                            <a:noFill/>
                          </a:ln>
                        </wps:spPr>
                        <wps:txbx>
                          <w:txbxContent>
                            <w:p w:rsidR="00D566E3" w:rsidRDefault="00D566E3">
                              <w:r>
                                <w:rPr>
                                  <w:rFonts w:hint="eastAsia"/>
                                </w:rPr>
                                <w:t>酸性水</w:t>
                              </w:r>
                            </w:p>
                          </w:txbxContent>
                        </wps:txbx>
                        <wps:bodyPr rot="0" vert="horz" wrap="square" lIns="0" tIns="45720" rIns="0" bIns="45720" anchor="t" anchorCtr="0" upright="1">
                          <a:noAutofit/>
                        </wps:bodyPr>
                      </wps:wsp>
                      <wps:wsp>
                        <wps:cNvPr id="23603" name="Text Box 521"/>
                        <wps:cNvSpPr txBox="1">
                          <a:spLocks noChangeArrowheads="1"/>
                        </wps:cNvSpPr>
                        <wps:spPr bwMode="auto">
                          <a:xfrm>
                            <a:off x="4343400" y="1279525"/>
                            <a:ext cx="600075" cy="290830"/>
                          </a:xfrm>
                          <a:prstGeom prst="rect">
                            <a:avLst/>
                          </a:prstGeom>
                          <a:solidFill>
                            <a:srgbClr val="FFFFFF"/>
                          </a:solidFill>
                          <a:ln>
                            <a:noFill/>
                          </a:ln>
                        </wps:spPr>
                        <wps:txbx>
                          <w:txbxContent>
                            <w:p w:rsidR="00D566E3" w:rsidRDefault="00D566E3">
                              <w:r>
                                <w:rPr>
                                  <w:rFonts w:hint="eastAsia"/>
                                </w:rPr>
                                <w:t>出水排放</w:t>
                              </w:r>
                            </w:p>
                          </w:txbxContent>
                        </wps:txbx>
                        <wps:bodyPr rot="0" vert="horz" wrap="square" lIns="0" tIns="45720" rIns="0" bIns="45720" anchor="t" anchorCtr="0" upright="1">
                          <a:noAutofit/>
                        </wps:bodyPr>
                      </wps:wsp>
                      <wps:wsp>
                        <wps:cNvPr id="23604" name="Text Box 522"/>
                        <wps:cNvSpPr txBox="1">
                          <a:spLocks noChangeArrowheads="1"/>
                        </wps:cNvSpPr>
                        <wps:spPr bwMode="auto">
                          <a:xfrm>
                            <a:off x="4343400" y="1831975"/>
                            <a:ext cx="600075" cy="291465"/>
                          </a:xfrm>
                          <a:prstGeom prst="rect">
                            <a:avLst/>
                          </a:prstGeom>
                          <a:solidFill>
                            <a:srgbClr val="FFFFFF"/>
                          </a:solidFill>
                          <a:ln>
                            <a:noFill/>
                          </a:ln>
                        </wps:spPr>
                        <wps:txbx>
                          <w:txbxContent>
                            <w:p w:rsidR="00D566E3" w:rsidRDefault="00D566E3">
                              <w:r>
                                <w:rPr>
                                  <w:rFonts w:hint="eastAsia"/>
                                </w:rPr>
                                <w:t>污泥排放</w:t>
                              </w:r>
                            </w:p>
                          </w:txbxContent>
                        </wps:txbx>
                        <wps:bodyPr rot="0" vert="horz" wrap="square" lIns="0" tIns="45720" rIns="0" bIns="45720" anchor="t" anchorCtr="0" upright="1">
                          <a:noAutofit/>
                        </wps:bodyPr>
                      </wps:wsp>
                      <wps:wsp>
                        <wps:cNvPr id="23605" name="Text Box 523"/>
                        <wps:cNvSpPr txBox="1">
                          <a:spLocks noChangeArrowheads="1"/>
                        </wps:cNvSpPr>
                        <wps:spPr bwMode="auto">
                          <a:xfrm>
                            <a:off x="914400" y="1684020"/>
                            <a:ext cx="685800" cy="246380"/>
                          </a:xfrm>
                          <a:prstGeom prst="rect">
                            <a:avLst/>
                          </a:prstGeom>
                          <a:solidFill>
                            <a:srgbClr val="FFFFFF"/>
                          </a:solidFill>
                          <a:ln>
                            <a:noFill/>
                          </a:ln>
                        </wps:spPr>
                        <wps:txbx>
                          <w:txbxContent>
                            <w:p w:rsidR="00D566E3" w:rsidRDefault="00D566E3">
                              <w:r>
                                <w:rPr>
                                  <w:rFonts w:hint="eastAsia"/>
                                </w:rPr>
                                <w:t>污泥回流</w:t>
                              </w:r>
                            </w:p>
                          </w:txbxContent>
                        </wps:txbx>
                        <wps:bodyPr rot="0" vert="horz" wrap="square" lIns="0" tIns="45720" rIns="0" bIns="45720" anchor="t" anchorCtr="0" upright="1">
                          <a:noAutofit/>
                        </wps:bodyPr>
                      </wps:wsp>
                      <wps:wsp>
                        <wps:cNvPr id="23606" name="Line 524"/>
                        <wps:cNvCnPr/>
                        <wps:spPr bwMode="auto">
                          <a:xfrm>
                            <a:off x="2653030" y="1089025"/>
                            <a:ext cx="0" cy="198755"/>
                          </a:xfrm>
                          <a:prstGeom prst="line">
                            <a:avLst/>
                          </a:prstGeom>
                          <a:noFill/>
                          <a:ln w="9525">
                            <a:solidFill>
                              <a:srgbClr val="000000"/>
                            </a:solidFill>
                            <a:round/>
                            <a:tailEnd type="triangle" w="med" len="med"/>
                          </a:ln>
                        </wps:spPr>
                        <wps:bodyPr/>
                      </wps:wsp>
                      <wps:wsp>
                        <wps:cNvPr id="23607" name="Text Box 525"/>
                        <wps:cNvSpPr txBox="1">
                          <a:spLocks noChangeArrowheads="1"/>
                        </wps:cNvSpPr>
                        <wps:spPr bwMode="auto">
                          <a:xfrm>
                            <a:off x="2486660" y="779145"/>
                            <a:ext cx="537845" cy="291465"/>
                          </a:xfrm>
                          <a:prstGeom prst="rect">
                            <a:avLst/>
                          </a:prstGeom>
                          <a:solidFill>
                            <a:srgbClr val="FFFFFF"/>
                          </a:solidFill>
                          <a:ln>
                            <a:noFill/>
                          </a:ln>
                        </wps:spPr>
                        <wps:txbx>
                          <w:txbxContent>
                            <w:p w:rsidR="00D566E3" w:rsidRDefault="00D566E3">
                              <w:r>
                                <w:rPr>
                                  <w:rFonts w:hint="eastAsia"/>
                                </w:rPr>
                                <w:t>絮凝剂</w:t>
                              </w:r>
                            </w:p>
                          </w:txbxContent>
                        </wps:txbx>
                        <wps:bodyPr rot="0" vert="horz" wrap="square" lIns="0" tIns="45720" rIns="0" bIns="45720" anchor="t" anchorCtr="0" upright="1">
                          <a:noAutofit/>
                        </wps:bodyPr>
                      </wps:wsp>
                    </wpc:wpc>
                  </a:graphicData>
                </a:graphic>
              </wp:anchor>
            </w:drawing>
          </mc:Choice>
          <mc:Fallback>
            <w:pict>
              <v:group id="画布 23608" o:spid="_x0000_s1046" editas="canvas" style="position:absolute;left:0;text-align:left;margin-left:9pt;margin-top:-155.3pt;width:393.75pt;height:167.35pt;z-index:251661312" coordsize="50006,2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">
                <v:shape id="_x0000_s1047" type="#_x0000_t75" style="position:absolute;width:50006;height:21253;visibility:visible;mso-wrap-style:square">
                  <v:fill o:detectmouseclick="t"/>
                  <v:path o:connecttype="none"/>
                </v:shape>
                <v:shape id="Text Box 503" o:spid="_x0000_s1048" type="#_x0000_t202" style="position:absolute;left:12192;top:6083;width:8001;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vfMcA&#10;AADeAAAADwAAAGRycy9kb3ducmV2LnhtbESPQWvCQBSE74L/YXmFXkQ3sVUkdRURCtKiYBS8PrOv&#10;2dDs25DdxvTfd4WCx2FmvmGW697WoqPWV44VpJMEBHHhdMWlgvPpfbwA4QOyxtoxKfglD+vVcLDE&#10;TLsbH6nLQykihH2GCkwITSalLwxZ9BPXEEfvy7UWQ5RtKXWLtwi3tZwmyVxarDguGGxoa6j4zn+s&#10;gs6HUbrD9JLvmw+zvRbX0evhU6nnp37zBiJQHx7h//ZOK5i+zBYzuN+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Ab3zHAAAA3gAAAA8AAAAAAAAAAAAAAAAAmAIAAGRy&#10;cy9kb3ducmV2LnhtbFBLBQYAAAAABAAEAPUAAACMAwAAAAA=&#10;">
                  <v:textbox inset="0,,0">
                    <w:txbxContent>
                      <w:p w:rsidR="00D566E3" w:rsidRDefault="00D566E3">
                        <w:pPr>
                          <w:ind w:firstLineChars="100" w:firstLine="210"/>
                        </w:pPr>
                        <w:r>
                          <w:rPr>
                            <w:rFonts w:hint="eastAsia"/>
                          </w:rPr>
                          <w:t>反应槽</w:t>
                        </w:r>
                        <w:r>
                          <w:rPr>
                            <w:rFonts w:hint="eastAsia"/>
                          </w:rPr>
                          <w:t>1</w:t>
                        </w:r>
                      </w:p>
                    </w:txbxContent>
                  </v:textbox>
                </v:shape>
                <v:shape id="Text Box 504" o:spid="_x0000_s1049" type="#_x0000_t202" style="position:absolute;left:12363;top:13049;width:8007;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xC8cA&#10;AADeAAAADwAAAGRycy9kb3ducmV2LnhtbESPQWvCQBSE7wX/w/KEXkQ3sVUkdRURCqJUMBZ6fWZf&#10;s8Hs25BdY/rv3UKhx2FmvmGW697WoqPWV44VpJMEBHHhdMWlgs/z+3gBwgdkjbVjUvBDHtarwdMS&#10;M+3ufKIuD6WIEPYZKjAhNJmUvjBk0U9cQxy9b9daDFG2pdQt3iPc1nKaJHNpseK4YLChraHimt+s&#10;gs6HUbrD9Cv/aPZmeykuo9fjQannYb95AxGoD//hv/ZOK5i+zBZz+L0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S8QvHAAAA3gAAAA8AAAAAAAAAAAAAAAAAmAIAAGRy&#10;cy9kb3ducmV2LnhtbFBLBQYAAAAABAAEAPUAAACMAwAAAAA=&#10;">
                  <v:textbox inset="0,,0">
                    <w:txbxContent>
                      <w:p w:rsidR="00D566E3" w:rsidRDefault="00D566E3">
                        <w:pPr>
                          <w:ind w:firstLineChars="100" w:firstLine="210"/>
                        </w:pPr>
                        <w:r>
                          <w:rPr>
                            <w:rFonts w:hint="eastAsia"/>
                          </w:rPr>
                          <w:t>反应槽</w:t>
                        </w:r>
                        <w:r>
                          <w:rPr>
                            <w:rFonts w:hint="eastAsia"/>
                          </w:rPr>
                          <w:t>2</w:t>
                        </w:r>
                      </w:p>
                    </w:txbxContent>
                  </v:textbox>
                </v:shape>
                <v:shape id="Text Box 505" o:spid="_x0000_s1050" type="#_x0000_t202" style="position:absolute;left:22745;top:13106;width:801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5UkMcA&#10;AADeAAAADwAAAGRycy9kb3ducmV2LnhtbESPQWvCQBSE7wX/w/IKXkQ3sbZKdBURCtJioVHw+sy+&#10;ZoPZtyG7jem/7xaEHoeZ+YZZbXpbi45aXzlWkE4SEMSF0xWXCk7H1/EChA/IGmvHpOCHPGzWg4cV&#10;Ztrd+JO6PJQiQthnqMCE0GRS+sKQRT9xDXH0vlxrMUTZllK3eItwW8tpkrxIixXHBYMN7QwV1/zb&#10;Kuh8GKV7TM/5oXkzu0txGc0+3pUaPvbbJYhAffgP39t7rWD69LyYw9+de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eVJDHAAAA3gAAAA8AAAAAAAAAAAAAAAAAmAIAAGRy&#10;cy9kb3ducmV2LnhtbFBLBQYAAAAABAAEAPUAAACMAwAAAAA=&#10;">
                  <v:textbox inset="0,,0">
                    <w:txbxContent>
                      <w:p w:rsidR="00D566E3" w:rsidRDefault="00D566E3">
                        <w:pPr>
                          <w:ind w:firstLineChars="150" w:firstLine="315"/>
                        </w:pPr>
                        <w:r>
                          <w:rPr>
                            <w:rFonts w:hint="eastAsia"/>
                          </w:rPr>
                          <w:t>混合罐</w:t>
                        </w:r>
                      </w:p>
                    </w:txbxContent>
                  </v:textbox>
                </v:shape>
                <v:shape id="Text Box 506" o:spid="_x0000_s1051" type="#_x0000_t202" style="position:absolute;left:33032;top:12858;width:800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A4sQA&#10;AADeAAAADwAAAGRycy9kb3ducmV2LnhtbERPXWvCMBR9F/wP4Qq+iKbVbUhnlCEMRJmwTtjrtbk2&#10;xeamNLF2/355EHw8nO/Vpre16Kj1lWMF6SwBQVw4XXGp4PTzOV2C8AFZY+2YFPyRh816OFhhpt2d&#10;v6nLQyliCPsMFZgQmkxKXxiy6GeuIY7cxbUWQ4RtKXWL9xhuazlPkjdpseLYYLChraHimt+sgs6H&#10;SbrD9Df/avZmey7Ok5fjQanxqP94BxGoD0/xw73TCuaL12XcG+/EK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wOLEAAAA3gAAAA8AAAAAAAAAAAAAAAAAmAIAAGRycy9k&#10;b3ducmV2LnhtbFBLBQYAAAAABAAEAPUAAACJAwAAAAA=&#10;">
                  <v:textbox inset="0,,0">
                    <w:txbxContent>
                      <w:p w:rsidR="00D566E3" w:rsidRDefault="00D566E3">
                        <w:pPr>
                          <w:ind w:firstLineChars="144" w:firstLine="302"/>
                        </w:pPr>
                        <w:r>
                          <w:rPr>
                            <w:rFonts w:hint="eastAsia"/>
                          </w:rPr>
                          <w:t>沉淀槽</w:t>
                        </w:r>
                      </w:p>
                      <w:p w:rsidR="00D566E3" w:rsidRDefault="00D566E3"/>
                    </w:txbxContent>
                  </v:textbox>
                </v:shape>
                <v:shape id="Text Box 507" o:spid="_x0000_s1052" type="#_x0000_t202" style="position:absolute;left:1790;top:5810;width:7544;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leccA&#10;AADeAAAADwAAAGRycy9kb3ducmV2LnhtbESPQWvCQBSE7wX/w/IKXkQ3sbZodBURCtJioVHw+sy+&#10;ZoPZtyG7jem/7xaEHoeZ+YZZbXpbi45aXzlWkE4SEMSF0xWXCk7H1/EchA/IGmvHpOCHPGzWg4cV&#10;Ztrd+JO6PJQiQthnqMCE0GRS+sKQRT9xDXH0vlxrMUTZllK3eItwW8tpkrxIixXHBYMN7QwV1/zb&#10;Kuh8GKV7TM/5oXkzu0txGc0+3pUaPvbbJYhAffgP39t7rWD69DxfwN+de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NZXnHAAAA3gAAAA8AAAAAAAAAAAAAAAAAmAIAAGRy&#10;cy9kb3ducmV2LnhtbFBLBQYAAAAABAAEAPUAAACMAwAAAAA=&#10;">
                  <v:textbox inset="0,,0">
                    <w:txbxContent>
                      <w:p w:rsidR="00D566E3" w:rsidRDefault="00D566E3">
                        <w:pPr>
                          <w:spacing w:line="240" w:lineRule="exact"/>
                          <w:jc w:val="center"/>
                        </w:pPr>
                        <w:r>
                          <w:rPr>
                            <w:rFonts w:hint="eastAsia"/>
                          </w:rPr>
                          <w:t>石灰</w:t>
                        </w:r>
                        <w:r>
                          <w:rPr>
                            <w:rFonts w:hint="eastAsia"/>
                          </w:rPr>
                          <w:t>/</w:t>
                        </w:r>
                        <w:r>
                          <w:rPr>
                            <w:rFonts w:hint="eastAsia"/>
                          </w:rPr>
                          <w:t>浆料</w:t>
                        </w:r>
                      </w:p>
                      <w:p w:rsidR="00D566E3" w:rsidRDefault="00D566E3">
                        <w:pPr>
                          <w:spacing w:line="240" w:lineRule="exact"/>
                          <w:jc w:val="center"/>
                        </w:pPr>
                        <w:r>
                          <w:rPr>
                            <w:rFonts w:hint="eastAsia"/>
                          </w:rPr>
                          <w:t>混合槽</w:t>
                        </w:r>
                      </w:p>
                      <w:p w:rsidR="00D566E3" w:rsidRDefault="00D566E3"/>
                    </w:txbxContent>
                  </v:textbox>
                </v:shape>
                <v:line id="Line 508" o:spid="_x0000_s1053" style="position:absolute;visibility:visible;mso-wrap-style:square" from="9385,7480" to="12287,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NdxsYAAADeAAAADwAAAGRycy9kb3ducmV2LnhtbESPXWvCMBSG7wf7D+EMdjdTHZu2GkUs&#10;g11sgh94fWyOTbE5KU1Ws3+/XAy8fHm/eBaraFsxUO8bxwrGowwEceV0w7WC4+HjZQbCB2SNrWNS&#10;8EseVsvHhwUW2t14R8M+1CKNsC9QgQmhK6T0lSGLfuQ64uRdXG8xJNnXUvd4S+O2lZMse5cWG04P&#10;BjvaGKqu+x+rYGrKnZzK8uuwLYdmnMfveDrnSj0/xfUcRKAY7uH/9qdWMHl9yxNAwkko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zXcbGAAAA3gAAAA8AAAAAAAAA&#10;AAAAAAAAoQIAAGRycy9kb3ducmV2LnhtbFBLBQYAAAAABAAEAPkAAACUAwAAAAA=&#10;">
                  <v:stroke endarrow="block"/>
                </v:line>
                <v:line id="Line 509" o:spid="_x0000_s1054" style="position:absolute;visibility:visible;mso-wrap-style:square" from="16103,9163" to="16109,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4XccAAADeAAAADwAAAGRycy9kb3ducmV2LnhtbESPT0vDQBTE74LfYXmCN7tJS20Tuy3S&#10;IHhQoX/o+TX7zAazb0N2Tbff3hUEj8PM/IZZbaLtxEiDbx0ryCcZCOLa6ZYbBcfDy8MShA/IGjvH&#10;pOBKHjbr25sVltpdeEfjPjQiQdiXqMCE0JdS+tqQRT9xPXHyPt1gMSQ5NFIPeElw28lplj1Kiy2n&#10;BYM9bQ3VX/tvq2Bhqp1cyOrt8FGNbV7E93g6F0rd38XnJxCBYvgP/7VftYLpbF7k8HsnX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f/hdxwAAAN4AAAAPAAAAAAAA&#10;AAAAAAAAAKECAABkcnMvZG93bnJldi54bWxQSwUGAAAAAAQABAD5AAAAlQMAAAAA&#10;">
                  <v:stroke endarrow="block"/>
                </v:line>
                <v:line id="Line 510" o:spid="_x0000_s1055" style="position:absolute;visibility:visible;mso-wrap-style:square" from="20440,14516" to="22720,1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1mKscAAADeAAAADwAAAGRycy9kb3ducmV2LnhtbESPT0vDQBTE74LfYXmCN7tpSm0Tuy3S&#10;IHhQoX/o+TX7zAazb0N2Tbff3hUEj8PM/IZZbaLtxEiDbx0rmE4yEMS10y03Co6Hl4clCB+QNXaO&#10;ScGVPGzWtzcrLLW78I7GfWhEgrAvUYEJoS+l9LUhi37ieuLkfbrBYkhyaKQe8JLgtpN5lj1Kiy2n&#10;BYM9bQ3VX/tvq2Bhqp1cyOrt8FGN7bSI7/F0LpS6v4vPTyACxfAf/mu/agX5bF7k8HsnX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rWYqxwAAAN4AAAAPAAAAAAAA&#10;AAAAAAAAAKECAABkcnMvZG93bnJldi54bWxQSwUGAAAAAAQABAD5AAAAlQMAAAAA&#10;">
                  <v:stroke endarrow="block"/>
                </v:line>
                <v:line id="Line 511" o:spid="_x0000_s1056" style="position:absolute;visibility:visible;mso-wrap-style:square" from="30765,14528" to="33051,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HDsccAAADeAAAADwAAAGRycy9kb3ducmV2LnhtbESPQUvDQBSE74L/YXmCN7tpS1sTuy1i&#10;EDxUIa14fmaf2WD2bciu6fbfd4VCj8PMfMOst9F2YqTBt44VTCcZCOLa6ZYbBZ+H14dHED4ga+wc&#10;k4ITedhubm/WWGh35IrGfWhEgrAvUIEJoS+k9LUhi37ieuLk/bjBYkhyaKQe8JjgtpOzLFtKiy2n&#10;BYM9vRiqf/d/VsHKlJVcyXJ3+CjHdprH9/j1nSt1fxefn0AEiuEavrTftILZfJHP4f9OugJycw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4cOxxwAAAN4AAAAPAAAAAAAA&#10;AAAAAAAAAKECAABkcnMvZG93bnJldi54bWxQSwUGAAAAAAQABAD5AAAAlQMAAAAA&#10;">
                  <v:stroke endarrow="block"/>
                </v:line>
                <v:line id="Line 512" o:spid="_x0000_s1057" style="position:absolute;visibility:visible;mso-wrap-style:square" from="37007,15875" to="37020,19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hbxcgAAADeAAAADwAAAGRycy9kb3ducmV2LnhtbESPQUsDMRSE7wX/Q3hCb222rVp3bVrE&#10;pdCDFdqK5+fmuVncvCybdBv/fSMIHoeZ+YZZbaJtxUC9bxwrmE0zEMSV0w3XCt5P28kjCB+QNbaO&#10;ScEPedisb0YrLLS78IGGY6hFgrAvUIEJoSuk9JUhi37qOuLkfbneYkiyr6Xu8ZLgtpXzLHuQFhtO&#10;CwY7ejFUfR/PVsHSlAe5lOXr6a0cmlke9/HjM1dqfBufn0AEiuE//NfeaQXzxX1+B7930hWQ6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whbxcgAAADeAAAADwAAAAAA&#10;AAAAAAAAAAChAgAAZHJzL2Rvd25yZXYueG1sUEsFBgAAAAAEAAQA+QAAAJYDAAAAAA==&#10;">
                  <v:stroke endarrow="block"/>
                </v:line>
                <v:line id="Line 513" o:spid="_x0000_s1058" style="position:absolute;visibility:visible;mso-wrap-style:square" from="41052,14287" to="43338,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XscAAADeAAAADwAAAGRycy9kb3ducmV2LnhtbESPQWsCMRSE70L/Q3iF3jSrxdrdGqV0&#10;EXrQglp6ft28bpZuXpZNXNN/b4SCx2FmvmGW62hbMVDvG8cKppMMBHHldMO1gs/jZvwMwgdkja1j&#10;UvBHHtaru9ESC+3OvKfhEGqRIOwLVGBC6AopfWXIop+4jjh5P663GJLsa6l7PCe4beUsy56kxYbT&#10;gsGO3gxVv4eTVbAw5V4uZLk9fpRDM83jLn5950o93MfXFxCBYriF/9vvWsHscZ7P4XonXQ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RP5exwAAAN4AAAAPAAAAAAAA&#10;AAAAAAAAAKECAABkcnMvZG93bnJldi54bWxQSwUGAAAAAAQABAD5AAAAlQMAAAAA&#10;">
                  <v:stroke endarrow="block"/>
                </v:line>
                <v:line id="Line 514" o:spid="_x0000_s1059" style="position:absolute;visibility:visible;mso-wrap-style:square" from="5486,19678" to="43243,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gKccAAADeAAAADwAAAGRycy9kb3ducmV2LnhtbESPQWsCMRSE74X+h/AKvdWsFrW7NUrp&#10;InioBbX0/Lp53SzdvCybuMZ/bwqCx2FmvmEWq2hbMVDvG8cKxqMMBHHldMO1gq/D+ukFhA/IGlvH&#10;pOBMHlbL+7sFFtqdeEfDPtQiQdgXqMCE0BVS+sqQRT9yHXHyfl1vMSTZ11L3eEpw28pJls2kxYbT&#10;gsGO3g1Vf/ujVTA35U7OZflx+CyHZpzHbfz+yZV6fIhvryACxXALX9sbrWDyPM1n8H8nXQG5v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lmApxwAAAN4AAAAPAAAAAAAA&#10;AAAAAAAAAKECAABkcnMvZG93bnJldi54bWxQSwUGAAAAAAQABAD5AAAAlQMAAAAA&#10;">
                  <v:stroke endarrow="block"/>
                </v:line>
                <v:line id="Line 515" o:spid="_x0000_s1060" style="position:absolute;flip:y;visibility:visible;mso-wrap-style:square" from="5435,9779" to="5435,19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rNTsgAAADeAAAADwAAAGRycy9kb3ducmV2LnhtbESPzWvCQBDF74X+D8sUvIS60dAPo6v4&#10;UUEoPdT20OOQHZNgdjZkR03/e1co9Ph4835v3mzRu0adqQu1ZwOjYQqKuPC25tLA99f28RVUEGSL&#10;jWcy8EsBFvP7uxnm1l/4k857KVWEcMjRQCXS5lqHoiKHYehb4ugdfOdQouxKbTu8RLhr9DhNn7XD&#10;mmNDhS2tKyqO+5OLb2w/eJNlycrpJJnQ24+8p1qMGTz0yykooV7+j//SO2tgnD1NXuA2JzJAz6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crNTsgAAADeAAAADwAAAAAA&#10;AAAAAAAAAAChAgAAZHJzL2Rvd25yZXYueG1sUEsFBgAAAAAEAAQA+QAAAJYDAAAAAA==&#10;">
                  <v:stroke endarrow="block"/>
                </v:line>
                <v:line id="Line 516" o:spid="_x0000_s1061" style="position:absolute;visibility:visible;mso-wrap-style:square" from="15995,3981" to="16002,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VRwMQAAADeAAAADwAAAGRycy9kb3ducmV2LnhtbERPW2vCMBR+H+w/hDPY20x1bNpqFLEM&#10;9rAJXvD52BybYnNSmqxm/355GPj48d0Xq2hbMVDvG8cKxqMMBHHldMO1guPh42UGwgdkja1jUvBL&#10;HlbLx4cFFtrdeEfDPtQihbAvUIEJoSuk9JUhi37kOuLEXVxvMSTY11L3eEvhtpWTLHuXFhtODQY7&#10;2hiqrvsfq2Bqyp2cyvLrsC2HZpzH73g650o9P8X1HESgGO7if/enVjB5fcvT3nQnX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RVHAxAAAAN4AAAAPAAAAAAAAAAAA&#10;AAAAAKECAABkcnMvZG93bnJldi54bWxQSwUGAAAAAAQABAD5AAAAkgMAAAAA&#10;">
                  <v:stroke endarrow="block"/>
                </v:line>
                <v:group id="Group 517" o:spid="_x0000_s1062" style="position:absolute;left:3765;top:730;width:3670;height:5080" coordorigin="2518,2882" coordsize="502,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w1/+ccAAADe&#10;AAAADwAAAAAAAAAAAAAAAACqAgAAZHJzL2Rvd25yZXYueG1sUEsFBgAAAAAEAAQA+gAAAJ4DAAAA&#10;AA==&#10;">
                  <v:line id="Line 518" o:spid="_x0000_s1063" style="position:absolute;visibility:visible;mso-wrap-style:square" from="2746,3307" to="2746,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ypPcUAAADeAAAADwAAAGRycy9kb3ducmV2LnhtbESPy2oCMRSG94W+QziF7mpGC16mRhEH&#10;oQsVvOD6dHI6GTo5GSZxTN/eLASXP/+Nb76MthE9db52rGA4yEAQl07XXCk4nzYfUxA+IGtsHJOC&#10;f/KwXLy+zDHX7sYH6o+hEmmEfY4KTAhtLqUvDVn0A9cSJ+/XdRZDkl0ldYe3NG4bOcqysbRYc3ow&#10;2NLaUPl3vFoFE1Mc5EQW29O+6OvhLO7i5Wem1PtbXH2BCBTDM/xof2sFo89xlgASTkI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ypPcUAAADeAAAADwAAAAAAAAAA&#10;AAAAAAChAgAAZHJzL2Rvd25yZXYueG1sUEsFBgAAAAAEAAQA+QAAAJMDAAAAAA==&#10;">
                    <v:stroke endarrow="block"/>
                  </v:line>
                  <v:shape id="Text Box 519" o:spid="_x0000_s1064" type="#_x0000_t202" style="position:absolute;left:2518;top:2882;width:502;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0wscA&#10;AADeAAAADwAAAGRycy9kb3ducmV2LnhtbESPQWvCQBSE7wX/w/KE3upGCzak2YiILRZ70NiLt0f2&#10;NRuafRuzW03/fVcQPA4z8w2TLwbbijP1vnGsYDpJQBBXTjdcK/g6vD2lIHxA1tg6JgV/5GFRjB5y&#10;zLS78J7OZahFhLDPUIEJocuk9JUhi37iOuLofbveYoiyr6Xu8RLhtpWzJJlLiw3HBYMdrQxVP+Wv&#10;VbA5poctfbybdLfGF9qxP8njp1KP42H5CiLQEO7hW3ujFcye58kU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tMLHAAAA3gAAAA8AAAAAAAAAAAAAAAAAmAIAAGRy&#10;cy9kb3ducmV2LnhtbFBLBQYAAAAABAAEAPUAAACMAwAAAAA=&#10;" stroked="f">
                    <v:textbox inset="0,,0">
                      <w:txbxContent>
                        <w:p w:rsidR="00D566E3" w:rsidRDefault="00D566E3">
                          <w:r>
                            <w:rPr>
                              <w:rFonts w:hint="eastAsia"/>
                            </w:rPr>
                            <w:t>石灰</w:t>
                          </w:r>
                        </w:p>
                      </w:txbxContent>
                    </v:textbox>
                  </v:shape>
                </v:group>
                <v:shape id="Text Box 520" o:spid="_x0000_s1065" type="#_x0000_t202" style="position:absolute;left:13716;top:965;width:4235;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0qtcYA&#10;AADeAAAADwAAAGRycy9kb3ducmV2LnhtbESPQWvCQBSE70L/w/IK3nTTCBpSN6GUKko9WO3F2yP7&#10;mg3Nvk2zq6b/vlsQPA4z8w2zLAfbigv1vnGs4GmagCCunG64VvB5XE0yED4ga2wdk4Jf8lAWD6Ml&#10;5tpd+YMuh1CLCGGfowITQpdL6StDFv3UdcTR+3K9xRBlX0vd4zXCbSvTJJlLiw3HBYMdvRqqvg9n&#10;q2Bzyo7vtF2bbP+GC9qz/5GnnVLjx+HlGUSgIdzDt/ZGK0hn8ySF/zvxCsj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0qtcYAAADeAAAADwAAAAAAAAAAAAAAAACYAgAAZHJz&#10;L2Rvd25yZXYueG1sUEsFBgAAAAAEAAQA9QAAAIsDAAAAAA==&#10;" stroked="f">
                  <v:textbox inset="0,,0">
                    <w:txbxContent>
                      <w:p w:rsidR="00D566E3" w:rsidRDefault="00D566E3">
                        <w:r>
                          <w:rPr>
                            <w:rFonts w:hint="eastAsia"/>
                          </w:rPr>
                          <w:t>酸性水</w:t>
                        </w:r>
                      </w:p>
                    </w:txbxContent>
                  </v:textbox>
                </v:shape>
                <v:shape id="Text Box 521" o:spid="_x0000_s1066" type="#_x0000_t202" style="position:absolute;left:43434;top:12795;width:6000;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PLsYA&#10;AADeAAAADwAAAGRycy9kb3ducmV2LnhtbESPQWvCQBSE7wX/w/KE3uqmChpSVylii6IHjb14e2Rf&#10;s6HZt2l21fjvXUHwOMzMN8x03tlanKn1lWMF74MEBHHhdMWlgp/D11sKwgdkjbVjUnAlD/NZ72WK&#10;mXYX3tM5D6WIEPYZKjAhNJmUvjBk0Q9cQxy9X9daDFG2pdQtXiLc1nKYJGNpseK4YLChhaHiLz9Z&#10;BatjetjQ+tukuyVOaMf+Xx63Sr32u88PEIG68Aw/2iutYDgaJyO434lX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GPLsYAAADeAAAADwAAAAAAAAAAAAAAAACYAgAAZHJz&#10;L2Rvd25yZXYueG1sUEsFBgAAAAAEAAQA9QAAAIsDAAAAAA==&#10;" stroked="f">
                  <v:textbox inset="0,,0">
                    <w:txbxContent>
                      <w:p w:rsidR="00D566E3" w:rsidRDefault="00D566E3">
                        <w:r>
                          <w:rPr>
                            <w:rFonts w:hint="eastAsia"/>
                          </w:rPr>
                          <w:t>出水排放</w:t>
                        </w:r>
                      </w:p>
                    </w:txbxContent>
                  </v:textbox>
                </v:shape>
                <v:shape id="Text Box 522" o:spid="_x0000_s1067" type="#_x0000_t202" style="position:absolute;left:43434;top:18319;width:6000;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XWsYA&#10;AADeAAAADwAAAGRycy9kb3ducmV2LnhtbESPQWsCMRSE70L/Q3gFb5qtil22RilFRdGD1V68PTav&#10;m6Wbl3UTdf33RhB6HGbmG2Yya20lLtT40rGCt34Cgjh3uuRCwc9h0UtB+ICssXJMCm7kYTZ96Uww&#10;0+7K33TZh0JECPsMFZgQ6kxKnxuy6PuuJo7er2sshiibQuoGrxFuKzlIkrG0WHJcMFjTl6H8b3+2&#10;ClbH9LCh9dKkuzm+0479SR63SnVf288PEIHa8B9+tldawWA4Tk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XWsYAAADeAAAADwAAAAAAAAAAAAAAAACYAgAAZHJz&#10;L2Rvd25yZXYueG1sUEsFBgAAAAAEAAQA9QAAAIsDAAAAAA==&#10;" stroked="f">
                  <v:textbox inset="0,,0">
                    <w:txbxContent>
                      <w:p w:rsidR="00D566E3" w:rsidRDefault="00D566E3">
                        <w:r>
                          <w:rPr>
                            <w:rFonts w:hint="eastAsia"/>
                          </w:rPr>
                          <w:t>污泥排放</w:t>
                        </w:r>
                      </w:p>
                    </w:txbxContent>
                  </v:textbox>
                </v:shape>
                <v:shape id="Text Box 523" o:spid="_x0000_s1068" type="#_x0000_t202" style="position:absolute;left:9144;top:16840;width:685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ywcYA&#10;AADeAAAADwAAAGRycy9kb3ducmV2LnhtbESPQWsCMRSE70L/Q3gFb5qtol22RilFRdGD1V68PTav&#10;m6Wbl3UTdf33RhB6HGbmG2Yya20lLtT40rGCt34Cgjh3uuRCwc9h0UtB+ICssXJMCm7kYTZ96Uww&#10;0+7K33TZh0JECPsMFZgQ6kxKnxuy6PuuJo7er2sshiibQuoGrxFuKzlIkrG0WHJcMFjTl6H8b3+2&#10;ClbH9LCh9dKkuzm+0479SR63SnVf288PEIHa8B9+tldawWA4Tk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SywcYAAADeAAAADwAAAAAAAAAAAAAAAACYAgAAZHJz&#10;L2Rvd25yZXYueG1sUEsFBgAAAAAEAAQA9QAAAIsDAAAAAA==&#10;" stroked="f">
                  <v:textbox inset="0,,0">
                    <w:txbxContent>
                      <w:p w:rsidR="00D566E3" w:rsidRDefault="00D566E3">
                        <w:r>
                          <w:rPr>
                            <w:rFonts w:hint="eastAsia"/>
                          </w:rPr>
                          <w:t>污泥回流</w:t>
                        </w:r>
                      </w:p>
                    </w:txbxContent>
                  </v:textbox>
                </v:shape>
                <v:line id="Line 524" o:spid="_x0000_s1069" style="position:absolute;visibility:visible;mso-wrap-style:square" from="26530,10890" to="26530,1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U0sYAAADeAAAADwAAAGRycy9kb3ducmV2LnhtbESPQWsCMRSE74X+h/AK3mpWhVVXo5Qu&#10;Qg+1oJaen5vXzdLNy7KJa/rvG6HgcZiZb5j1NtpWDNT7xrGCyTgDQVw53XCt4PO0e16A8AFZY+uY&#10;FPySh+3m8WGNhXZXPtBwDLVIEPYFKjAhdIWUvjJk0Y9dR5y8b9dbDEn2tdQ9XhPctnKaZbm02HBa&#10;MNjRq6Hq53ixCuamPMi5LN9PH+XQTJZxH7/OS6VGT/FlBSJQDPfwf/tNK5jO8iyH2510BeTm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5lNLGAAAA3gAAAA8AAAAAAAAA&#10;AAAAAAAAoQIAAGRycy9kb3ducmV2LnhtbFBLBQYAAAAABAAEAPkAAACUAwAAAAA=&#10;">
                  <v:stroke endarrow="block"/>
                </v:line>
                <v:shape id="Text Box 525" o:spid="_x0000_s1070" type="#_x0000_t202" style="position:absolute;left:24866;top:7791;width:537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JLcYA&#10;AADeAAAADwAAAGRycy9kb3ducmV2LnhtbESPQWvCQBSE70L/w/IKvemmChpiNlJKFYs9WPXi7ZF9&#10;ZoPZtzG71fTfuwWhx2FmvmHyRW8bcaXO144VvI4SEMSl0zVXCg775TAF4QOyxsYxKfglD4viaZBj&#10;pt2Nv+m6C5WIEPYZKjAhtJmUvjRk0Y9cSxy9k+sshii7SuoObxFuGzlOkqm0WHNcMNjSu6HyvPux&#10;CtbHdL+hz5VJtx84oy37izx+KfXy3L/NQQTqw3/40V5rBePJNJnB3514BW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qJLcYAAADeAAAADwAAAAAAAAAAAAAAAACYAgAAZHJz&#10;L2Rvd25yZXYueG1sUEsFBgAAAAAEAAQA9QAAAIsDAAAAAA==&#10;" stroked="f">
                  <v:textbox inset="0,,0">
                    <w:txbxContent>
                      <w:p w:rsidR="00D566E3" w:rsidRDefault="00D566E3">
                        <w:r>
                          <w:rPr>
                            <w:rFonts w:hint="eastAsia"/>
                          </w:rPr>
                          <w:t>絮凝剂</w:t>
                        </w:r>
                      </w:p>
                    </w:txbxContent>
                  </v:textbox>
                </v:shape>
              </v:group>
            </w:pict>
          </mc:Fallback>
        </mc:AlternateContent>
      </w:r>
      <w:bookmarkEnd w:id="17"/>
      <w:r>
        <w:rPr>
          <w:rFonts w:eastAsia="等线" w:cs="Times New Roman" w:hint="eastAsia"/>
          <w:sz w:val="24"/>
          <w:szCs w:val="24"/>
          <w:lang w:eastAsia="zh-CN" w:bidi="ar-SA"/>
        </w:rPr>
        <w:t xml:space="preserve"> </w:t>
      </w:r>
    </w:p>
    <w:p w:rsidR="00AD410C" w:rsidRDefault="00D47EF4">
      <w:pPr>
        <w:tabs>
          <w:tab w:val="left" w:pos="1120"/>
        </w:tabs>
        <w:ind w:firstLineChars="200" w:firstLine="420"/>
        <w:jc w:val="center"/>
        <w:rPr>
          <w:rFonts w:ascii="黑体" w:eastAsia="黑体" w:hAnsi="黑体"/>
          <w:szCs w:val="24"/>
        </w:rPr>
      </w:pP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 xml:space="preserve">6 </w:t>
      </w:r>
      <w:r>
        <w:rPr>
          <w:rFonts w:ascii="黑体" w:eastAsia="黑体" w:hAnsi="黑体" w:hint="eastAsia"/>
          <w:szCs w:val="24"/>
        </w:rPr>
        <w:t>高浓度泥浆法处理酸性水工艺流程图</w:t>
      </w:r>
    </w:p>
    <w:p w:rsidR="00AD410C" w:rsidRDefault="00AD410C"/>
    <w:p w:rsidR="00AD410C" w:rsidRDefault="00D47EF4">
      <w:pPr>
        <w:spacing w:line="360" w:lineRule="auto"/>
        <w:rPr>
          <w:rFonts w:ascii="宋体" w:hAnsi="宋体"/>
          <w:b/>
          <w:color w:val="000000"/>
          <w:sz w:val="24"/>
          <w:szCs w:val="24"/>
        </w:rPr>
      </w:pPr>
      <w:r>
        <w:rPr>
          <w:rFonts w:ascii="宋体" w:hAnsi="宋体" w:hint="eastAsia"/>
          <w:b/>
          <w:color w:val="000000"/>
          <w:sz w:val="24"/>
          <w:szCs w:val="24"/>
        </w:rPr>
        <w:t>（2）冲渣水和湿法收尘废水处理及回用去向</w:t>
      </w:r>
    </w:p>
    <w:p w:rsidR="00AD410C" w:rsidRDefault="00D47EF4">
      <w:pPr>
        <w:spacing w:line="360" w:lineRule="auto"/>
        <w:ind w:firstLineChars="200" w:firstLine="480"/>
        <w:rPr>
          <w:rFonts w:ascii="宋体" w:hAnsi="宋体"/>
          <w:color w:val="000000"/>
          <w:sz w:val="24"/>
          <w:szCs w:val="24"/>
        </w:rPr>
      </w:pPr>
      <w:r>
        <w:rPr>
          <w:rFonts w:ascii="宋体" w:hAnsi="宋体" w:hint="eastAsia"/>
          <w:color w:val="000000"/>
          <w:sz w:val="24"/>
          <w:szCs w:val="24"/>
        </w:rPr>
        <w:t>冶炼废渣需要冷却，一般采用水冷，对用水的水质要求不严，水淬渣废水经沉淀池沉淀后可循环利用，因温度高，蒸发消耗量大，需要补充大量的水，宜采用以下处理方法，见图</w:t>
      </w: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7</w:t>
      </w:r>
      <w:r>
        <w:rPr>
          <w:rFonts w:ascii="宋体" w:hAnsi="宋体" w:hint="eastAsia"/>
          <w:color w:val="000000"/>
          <w:sz w:val="24"/>
          <w:szCs w:val="24"/>
        </w:rPr>
        <w:t>；湿法收尘废水也可经沉淀后可直接循环使用，定期补水。</w:t>
      </w:r>
    </w:p>
    <w:p w:rsidR="00AD410C" w:rsidRDefault="00D47EF4">
      <w:r>
        <w:br w:type="page"/>
      </w:r>
      <w:r>
        <w:rPr>
          <w:noProof/>
        </w:rPr>
        <mc:AlternateContent>
          <mc:Choice Requires="wps">
            <w:drawing>
              <wp:anchor distT="0" distB="0" distL="114300" distR="114300" simplePos="0" relativeHeight="251659264" behindDoc="0" locked="0" layoutInCell="1" allowOverlap="1" wp14:anchorId="0D19BA65" wp14:editId="2F106433">
                <wp:simplePos x="0" y="0"/>
                <wp:positionH relativeFrom="column">
                  <wp:posOffset>2025650</wp:posOffset>
                </wp:positionH>
                <wp:positionV relativeFrom="paragraph">
                  <wp:posOffset>94615</wp:posOffset>
                </wp:positionV>
                <wp:extent cx="640080" cy="274955"/>
                <wp:effectExtent l="0" t="0" r="1270" b="1905"/>
                <wp:wrapNone/>
                <wp:docPr id="23584" name="文本框 23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955"/>
                        </a:xfrm>
                        <a:prstGeom prst="rect">
                          <a:avLst/>
                        </a:prstGeom>
                        <a:solidFill>
                          <a:srgbClr val="FFFFFF"/>
                        </a:solidFill>
                        <a:ln>
                          <a:noFill/>
                        </a:ln>
                      </wps:spPr>
                      <wps:txbx>
                        <w:txbxContent>
                          <w:p w:rsidR="00D566E3" w:rsidRDefault="00D566E3">
                            <w:pPr>
                              <w:rPr>
                                <w:sz w:val="18"/>
                                <w:szCs w:val="18"/>
                              </w:rPr>
                            </w:pPr>
                            <w:r>
                              <w:rPr>
                                <w:rFonts w:hint="eastAsia"/>
                                <w:sz w:val="18"/>
                                <w:szCs w:val="18"/>
                              </w:rPr>
                              <w:t>回用</w:t>
                            </w:r>
                          </w:p>
                        </w:txbxContent>
                      </wps:txbx>
                      <wps:bodyPr rot="0" vert="horz" wrap="square" lIns="91440" tIns="45720" rIns="91440" bIns="45720" anchor="t" anchorCtr="0" upright="1">
                        <a:noAutofit/>
                      </wps:bodyPr>
                    </wps:wsp>
                  </a:graphicData>
                </a:graphic>
              </wp:anchor>
            </w:drawing>
          </mc:Choice>
          <mc:Fallback>
            <w:pict>
              <v:shape id="文本框 23584" o:spid="_x0000_s1071" type="#_x0000_t202" style="position:absolute;left:0;text-align:left;margin-left:159.5pt;margin-top:7.45pt;width:50.4pt;height: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" stroked="f">
                <v:textbox>
                  <w:txbxContent>
                    <w:p w:rsidR="00D566E3" w:rsidRDefault="00D566E3">
                      <w:pPr>
                        <w:rPr>
                          <w:sz w:val="18"/>
                          <w:szCs w:val="18"/>
                        </w:rPr>
                      </w:pPr>
                      <w:r>
                        <w:rPr>
                          <w:rFonts w:hint="eastAsia"/>
                          <w:sz w:val="18"/>
                          <w:szCs w:val="18"/>
                        </w:rPr>
                        <w:t>回用</w:t>
                      </w:r>
                    </w:p>
                  </w:txbxContent>
                </v:textbox>
              </v:shape>
            </w:pict>
          </mc:Fallback>
        </mc:AlternateContent>
      </w:r>
    </w:p>
    <w:p w:rsidR="00AD410C" w:rsidRDefault="00D47EF4">
      <w:pPr>
        <w:jc w:val="center"/>
        <w:rPr>
          <w:b/>
        </w:rPr>
      </w:pPr>
      <w:r>
        <w:rPr>
          <w:rFonts w:ascii="Times New Roman" w:eastAsia="宋体" w:hAnsi="Times New Roman" w:cs="Times New Roman"/>
          <w:szCs w:val="24"/>
        </w:rPr>
        <w:object w:dxaOrig="6285" w:dyaOrig="1230">
          <v:shape id="_x0000_i1029" type="#_x0000_t75" style="width:314.25pt;height:61.5pt" o:ole="">
            <v:imagedata r:id="rId21" o:title=""/>
          </v:shape>
          <o:OLEObject Type="Embed" ProgID="Visio.Drawing.11" ShapeID="_x0000_i1029" DrawAspect="Content" ObjectID="_1772012864" r:id="rId22"/>
        </w:object>
      </w:r>
    </w:p>
    <w:p w:rsidR="00AD410C" w:rsidRDefault="00AD410C">
      <w:pPr>
        <w:tabs>
          <w:tab w:val="left" w:pos="1120"/>
        </w:tabs>
        <w:ind w:firstLineChars="200" w:firstLine="420"/>
        <w:jc w:val="center"/>
        <w:rPr>
          <w:rFonts w:ascii="黑体" w:eastAsia="黑体" w:hAnsi="黑体"/>
          <w:szCs w:val="24"/>
        </w:rPr>
      </w:pPr>
    </w:p>
    <w:p w:rsidR="00AD410C" w:rsidRDefault="00D47EF4">
      <w:pPr>
        <w:tabs>
          <w:tab w:val="left" w:pos="1120"/>
        </w:tabs>
        <w:ind w:firstLineChars="200" w:firstLine="420"/>
        <w:jc w:val="center"/>
        <w:rPr>
          <w:rFonts w:ascii="黑体" w:eastAsia="黑体" w:hAnsi="黑体"/>
          <w:szCs w:val="24"/>
        </w:rPr>
      </w:pP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 xml:space="preserve">7 </w:t>
      </w:r>
      <w:r>
        <w:rPr>
          <w:rFonts w:ascii="黑体" w:eastAsia="黑体" w:hAnsi="黑体" w:hint="eastAsia"/>
          <w:szCs w:val="24"/>
        </w:rPr>
        <w:t>湿法收尘废水处理及回用图</w:t>
      </w:r>
    </w:p>
    <w:p w:rsidR="00AD410C" w:rsidRDefault="00AD410C"/>
    <w:p w:rsidR="00AD410C" w:rsidRDefault="00D47EF4">
      <w:pPr>
        <w:jc w:val="center"/>
        <w:rPr>
          <w:b/>
        </w:rPr>
      </w:pPr>
      <w:r>
        <w:rPr>
          <w:rFonts w:ascii="Times New Roman" w:eastAsia="宋体" w:hAnsi="Times New Roman" w:cs="Times New Roman"/>
          <w:szCs w:val="24"/>
        </w:rPr>
        <w:object w:dxaOrig="6720" w:dyaOrig="1335">
          <v:shape id="_x0000_i1030" type="#_x0000_t75" style="width:336pt;height:66.75pt" o:ole="">
            <v:imagedata r:id="rId23" o:title=""/>
          </v:shape>
          <o:OLEObject Type="Embed" ProgID="Visio.Drawing.11" ShapeID="_x0000_i1030" DrawAspect="Content" ObjectID="_1772012865" r:id="rId24"/>
        </w:object>
      </w:r>
    </w:p>
    <w:p w:rsidR="00AD410C" w:rsidRDefault="00AD410C">
      <w:pPr>
        <w:jc w:val="center"/>
      </w:pPr>
    </w:p>
    <w:p w:rsidR="00AD410C" w:rsidRDefault="00D47EF4">
      <w:pPr>
        <w:tabs>
          <w:tab w:val="left" w:pos="1120"/>
        </w:tabs>
        <w:ind w:firstLineChars="200" w:firstLine="420"/>
        <w:jc w:val="center"/>
        <w:rPr>
          <w:rFonts w:ascii="黑体" w:eastAsia="黑体" w:hAnsi="黑体"/>
          <w:szCs w:val="24"/>
        </w:rPr>
      </w:pP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 xml:space="preserve">8 </w:t>
      </w:r>
      <w:r>
        <w:rPr>
          <w:rFonts w:ascii="黑体" w:eastAsia="黑体" w:hAnsi="黑体" w:hint="eastAsia"/>
          <w:szCs w:val="24"/>
        </w:rPr>
        <w:t>冲渣水处理及回用图</w:t>
      </w:r>
    </w:p>
    <w:p w:rsidR="00A81FBA" w:rsidRDefault="00D47EF4" w:rsidP="00A81FBA">
      <w:pPr>
        <w:spacing w:line="360" w:lineRule="auto"/>
        <w:rPr>
          <w:rFonts w:ascii="宋体" w:hAnsi="宋体"/>
          <w:color w:val="000000"/>
          <w:sz w:val="24"/>
          <w:szCs w:val="24"/>
        </w:rPr>
      </w:pPr>
      <w:r w:rsidRPr="00A81FBA">
        <w:rPr>
          <w:rFonts w:ascii="宋体" w:hAnsi="宋体" w:hint="eastAsia"/>
          <w:b/>
          <w:color w:val="000000"/>
          <w:sz w:val="24"/>
          <w:szCs w:val="24"/>
        </w:rPr>
        <w:t>（3）初期雨水</w:t>
      </w:r>
      <w:r w:rsidR="00A81FBA">
        <w:rPr>
          <w:rFonts w:ascii="宋体" w:hAnsi="宋体" w:hint="eastAsia"/>
          <w:b/>
          <w:color w:val="000000"/>
          <w:sz w:val="24"/>
          <w:szCs w:val="24"/>
        </w:rPr>
        <w:t>处理及回用去向</w:t>
      </w:r>
    </w:p>
    <w:p w:rsidR="00AD410C" w:rsidRDefault="00A81FBA" w:rsidP="00A81FBA">
      <w:pPr>
        <w:spacing w:line="360" w:lineRule="auto"/>
        <w:ind w:firstLineChars="200" w:firstLine="480"/>
        <w:rPr>
          <w:rFonts w:ascii="宋体" w:hAnsi="宋体"/>
          <w:color w:val="000000"/>
          <w:sz w:val="24"/>
          <w:szCs w:val="24"/>
        </w:rPr>
      </w:pPr>
      <w:r>
        <w:rPr>
          <w:rFonts w:ascii="宋体" w:hAnsi="宋体" w:hint="eastAsia"/>
          <w:color w:val="000000"/>
          <w:sz w:val="24"/>
          <w:szCs w:val="24"/>
        </w:rPr>
        <w:t>初期雨水</w:t>
      </w:r>
      <w:r w:rsidR="00D47EF4">
        <w:rPr>
          <w:rFonts w:ascii="宋体" w:hAnsi="宋体" w:hint="eastAsia"/>
          <w:color w:val="000000"/>
          <w:sz w:val="24"/>
          <w:szCs w:val="24"/>
        </w:rPr>
        <w:t>主要是铜冶炼过程中富集在厂区地面、屋顶和设备上的烟（灰）</w:t>
      </w:r>
      <w:proofErr w:type="gramStart"/>
      <w:r w:rsidR="00D47EF4">
        <w:rPr>
          <w:rFonts w:ascii="宋体" w:hAnsi="宋体" w:hint="eastAsia"/>
          <w:color w:val="000000"/>
          <w:sz w:val="24"/>
          <w:szCs w:val="24"/>
        </w:rPr>
        <w:t>尘在降雨</w:t>
      </w:r>
      <w:proofErr w:type="gramEnd"/>
      <w:r w:rsidR="00D47EF4">
        <w:rPr>
          <w:rFonts w:ascii="宋体" w:hAnsi="宋体" w:hint="eastAsia"/>
          <w:color w:val="000000"/>
          <w:sz w:val="24"/>
          <w:szCs w:val="24"/>
        </w:rPr>
        <w:t>时随雨水形成的初期径流，主要污染物有 pH、悬浮物、重金属离子等。可经收集沉淀后直接回用于收尘、冲渣等，或进入综合废水处理站进一步处理。初期雨水处理及回用流程见图</w:t>
      </w:r>
      <w:r w:rsidR="00D47EF4">
        <w:rPr>
          <w:rFonts w:ascii="宋体" w:hAnsi="宋体"/>
          <w:color w:val="000000"/>
          <w:sz w:val="24"/>
          <w:szCs w:val="24"/>
        </w:rPr>
        <w:t>7</w:t>
      </w:r>
      <w:r w:rsidR="00D47EF4">
        <w:rPr>
          <w:rFonts w:ascii="宋体" w:hAnsi="宋体" w:hint="eastAsia"/>
          <w:color w:val="000000"/>
          <w:sz w:val="24"/>
          <w:szCs w:val="24"/>
        </w:rPr>
        <w:t>-</w:t>
      </w:r>
      <w:r w:rsidR="00D47EF4">
        <w:rPr>
          <w:rFonts w:ascii="宋体" w:hAnsi="宋体"/>
          <w:color w:val="000000"/>
          <w:sz w:val="24"/>
          <w:szCs w:val="24"/>
        </w:rPr>
        <w:t>9</w:t>
      </w:r>
      <w:r w:rsidR="00D47EF4">
        <w:rPr>
          <w:rFonts w:ascii="宋体" w:hAnsi="宋体" w:hint="eastAsia"/>
          <w:color w:val="000000"/>
          <w:sz w:val="24"/>
          <w:szCs w:val="24"/>
        </w:rPr>
        <w:t>。</w:t>
      </w:r>
    </w:p>
    <w:p w:rsidR="00AD410C" w:rsidRDefault="00D47EF4">
      <w:pPr>
        <w:tabs>
          <w:tab w:val="left" w:pos="7258"/>
        </w:tabs>
        <w:spacing w:beforeLines="50" w:before="156" w:afterLines="50" w:after="156"/>
        <w:jc w:val="center"/>
      </w:pPr>
      <w:r>
        <w:object w:dxaOrig="7365" w:dyaOrig="1305">
          <v:shape id="_x0000_i1031" type="#_x0000_t75" style="width:368.25pt;height:65.25pt" o:ole="">
            <v:imagedata r:id="rId25" o:title=""/>
          </v:shape>
          <o:OLEObject Type="Embed" ProgID="Visio.Drawing.11" ShapeID="_x0000_i1031" DrawAspect="Content" ObjectID="_1772012866" r:id="rId26"/>
        </w:object>
      </w:r>
    </w:p>
    <w:p w:rsidR="00AD410C" w:rsidRDefault="00D47EF4">
      <w:pPr>
        <w:tabs>
          <w:tab w:val="left" w:pos="1120"/>
        </w:tabs>
        <w:spacing w:beforeLines="50" w:before="156" w:afterLines="50" w:after="156"/>
        <w:ind w:firstLineChars="200" w:firstLine="420"/>
        <w:jc w:val="center"/>
        <w:rPr>
          <w:rFonts w:ascii="黑体" w:eastAsia="黑体" w:hAnsi="黑体"/>
          <w:szCs w:val="24"/>
        </w:rPr>
      </w:pP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 xml:space="preserve">9 </w:t>
      </w:r>
      <w:r>
        <w:rPr>
          <w:rFonts w:ascii="黑体" w:eastAsia="黑体" w:hAnsi="黑体" w:hint="eastAsia"/>
          <w:szCs w:val="24"/>
        </w:rPr>
        <w:t>初期雨水处理及回用流程图</w:t>
      </w:r>
    </w:p>
    <w:p w:rsidR="00A81FBA" w:rsidRDefault="00A81FBA">
      <w:pPr>
        <w:tabs>
          <w:tab w:val="left" w:pos="7258"/>
        </w:tabs>
        <w:spacing w:beforeLines="50" w:before="156" w:afterLines="50" w:after="156" w:line="360" w:lineRule="auto"/>
        <w:rPr>
          <w:rFonts w:ascii="宋体" w:hAnsi="宋体"/>
          <w:color w:val="000000"/>
          <w:sz w:val="24"/>
          <w:szCs w:val="24"/>
        </w:rPr>
      </w:pPr>
      <w:r w:rsidRPr="00A81FBA">
        <w:rPr>
          <w:rFonts w:ascii="宋体" w:hAnsi="宋体" w:hint="eastAsia"/>
          <w:b/>
          <w:color w:val="000000"/>
          <w:sz w:val="24"/>
          <w:szCs w:val="24"/>
        </w:rPr>
        <w:t>（4）</w:t>
      </w:r>
      <w:r w:rsidR="00D47EF4" w:rsidRPr="00A81FBA">
        <w:rPr>
          <w:rFonts w:ascii="宋体" w:hAnsi="宋体" w:hint="eastAsia"/>
          <w:b/>
          <w:color w:val="000000"/>
          <w:sz w:val="24"/>
          <w:szCs w:val="24"/>
        </w:rPr>
        <w:t>锅炉、化学水处理站排放的废水</w:t>
      </w:r>
      <w:r>
        <w:rPr>
          <w:rFonts w:ascii="宋体" w:hAnsi="宋体" w:hint="eastAsia"/>
          <w:b/>
          <w:color w:val="000000"/>
          <w:sz w:val="24"/>
          <w:szCs w:val="24"/>
        </w:rPr>
        <w:t>处理及回用去向</w:t>
      </w:r>
    </w:p>
    <w:p w:rsidR="00AD410C" w:rsidRDefault="00A81FBA" w:rsidP="00A81FBA">
      <w:pPr>
        <w:tabs>
          <w:tab w:val="left" w:pos="7258"/>
        </w:tabs>
        <w:spacing w:beforeLines="50" w:before="156" w:afterLines="50" w:after="156" w:line="360" w:lineRule="auto"/>
        <w:ind w:firstLineChars="200" w:firstLine="480"/>
        <w:rPr>
          <w:rFonts w:ascii="宋体" w:hAnsi="宋体"/>
          <w:color w:val="000000"/>
          <w:sz w:val="24"/>
          <w:szCs w:val="24"/>
        </w:rPr>
      </w:pPr>
      <w:r>
        <w:rPr>
          <w:rFonts w:ascii="宋体" w:hAnsi="宋体" w:hint="eastAsia"/>
          <w:color w:val="000000"/>
          <w:sz w:val="24"/>
          <w:szCs w:val="24"/>
        </w:rPr>
        <w:t>锅炉、化学水处理站排放的废水</w:t>
      </w:r>
      <w:r w:rsidR="00D47EF4">
        <w:rPr>
          <w:rFonts w:ascii="宋体" w:hAnsi="宋体" w:hint="eastAsia"/>
          <w:color w:val="000000"/>
          <w:sz w:val="24"/>
          <w:szCs w:val="24"/>
        </w:rPr>
        <w:t>含酸、碱、盐等污染物，可中和后回用于冲渣，剩余部分排入综合废水处理站进一步处理。处理及回用流程见图</w:t>
      </w:r>
      <w:r w:rsidR="00D47EF4">
        <w:rPr>
          <w:rFonts w:ascii="宋体" w:hAnsi="宋体"/>
          <w:color w:val="000000"/>
          <w:sz w:val="24"/>
          <w:szCs w:val="24"/>
        </w:rPr>
        <w:t>7</w:t>
      </w:r>
      <w:r w:rsidR="00D47EF4">
        <w:rPr>
          <w:rFonts w:ascii="宋体" w:hAnsi="宋体" w:hint="eastAsia"/>
          <w:color w:val="000000"/>
          <w:sz w:val="24"/>
          <w:szCs w:val="24"/>
        </w:rPr>
        <w:t>-</w:t>
      </w:r>
      <w:r w:rsidR="00D47EF4">
        <w:rPr>
          <w:rFonts w:ascii="宋体" w:hAnsi="宋体"/>
          <w:color w:val="000000"/>
          <w:sz w:val="24"/>
          <w:szCs w:val="24"/>
        </w:rPr>
        <w:t>10</w:t>
      </w:r>
      <w:r w:rsidR="00D47EF4">
        <w:rPr>
          <w:rFonts w:ascii="宋体" w:hAnsi="宋体" w:hint="eastAsia"/>
          <w:color w:val="000000"/>
          <w:sz w:val="24"/>
          <w:szCs w:val="24"/>
        </w:rPr>
        <w:t>。</w:t>
      </w:r>
    </w:p>
    <w:p w:rsidR="00AD410C" w:rsidRDefault="00D47EF4">
      <w:pPr>
        <w:tabs>
          <w:tab w:val="left" w:pos="7258"/>
        </w:tabs>
      </w:pPr>
      <w:r>
        <w:object w:dxaOrig="7560" w:dyaOrig="1335">
          <v:shape id="_x0000_i1032" type="#_x0000_t75" style="width:378pt;height:66.75pt" o:ole="">
            <v:imagedata r:id="rId27" o:title=""/>
          </v:shape>
          <o:OLEObject Type="Embed" ProgID="Visio.Drawing.11" ShapeID="_x0000_i1032" DrawAspect="Content" ObjectID="_1772012867" r:id="rId28"/>
        </w:object>
      </w:r>
    </w:p>
    <w:p w:rsidR="00AD410C" w:rsidRDefault="00D47EF4">
      <w:pPr>
        <w:tabs>
          <w:tab w:val="left" w:pos="1120"/>
        </w:tabs>
        <w:ind w:firstLineChars="200" w:firstLine="420"/>
        <w:jc w:val="center"/>
        <w:rPr>
          <w:rFonts w:ascii="黑体" w:eastAsia="黑体" w:hAnsi="黑体"/>
          <w:szCs w:val="24"/>
        </w:rPr>
      </w:pP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 xml:space="preserve">10 </w:t>
      </w:r>
      <w:r>
        <w:rPr>
          <w:rFonts w:ascii="黑体" w:eastAsia="黑体" w:hAnsi="黑体" w:hint="eastAsia"/>
          <w:szCs w:val="24"/>
        </w:rPr>
        <w:t>锅炉、化学水处理站废水处理及回用流程图</w:t>
      </w:r>
    </w:p>
    <w:p w:rsidR="00A81FBA" w:rsidRPr="00A81FBA" w:rsidRDefault="00A81FBA">
      <w:pPr>
        <w:tabs>
          <w:tab w:val="left" w:pos="7258"/>
        </w:tabs>
        <w:spacing w:beforeLines="50" w:before="156" w:afterLines="50" w:after="156" w:line="360" w:lineRule="auto"/>
        <w:rPr>
          <w:rFonts w:ascii="宋体" w:hAnsi="宋体"/>
          <w:b/>
          <w:color w:val="000000"/>
          <w:sz w:val="24"/>
          <w:szCs w:val="24"/>
        </w:rPr>
      </w:pPr>
      <w:r w:rsidRPr="00A81FBA">
        <w:rPr>
          <w:rFonts w:ascii="宋体" w:hAnsi="宋体" w:hint="eastAsia"/>
          <w:b/>
          <w:color w:val="000000"/>
          <w:sz w:val="24"/>
          <w:szCs w:val="24"/>
        </w:rPr>
        <w:t>（5）炉窑冷却水处理及回用去向</w:t>
      </w:r>
    </w:p>
    <w:p w:rsidR="00AD410C" w:rsidRDefault="00D47EF4" w:rsidP="00A81FBA">
      <w:pPr>
        <w:tabs>
          <w:tab w:val="left" w:pos="7258"/>
        </w:tabs>
        <w:spacing w:beforeLines="50" w:before="156" w:afterLines="50" w:after="156" w:line="360" w:lineRule="auto"/>
        <w:ind w:firstLineChars="200" w:firstLine="480"/>
        <w:rPr>
          <w:szCs w:val="21"/>
        </w:rPr>
      </w:pPr>
      <w:r>
        <w:rPr>
          <w:rFonts w:ascii="宋体" w:hAnsi="宋体" w:hint="eastAsia"/>
          <w:color w:val="000000"/>
          <w:sz w:val="24"/>
          <w:szCs w:val="24"/>
        </w:rPr>
        <w:t>冷却冶炼炉窑等设备产生的冷却水经冷却后可直接循环使用，但随着冷却水</w:t>
      </w:r>
      <w:r>
        <w:rPr>
          <w:rFonts w:ascii="宋体" w:hAnsi="宋体" w:hint="eastAsia"/>
          <w:color w:val="000000"/>
          <w:sz w:val="24"/>
          <w:szCs w:val="24"/>
        </w:rPr>
        <w:lastRenderedPageBreak/>
        <w:t>中含盐量的升高，需定期开路部分，处理及回用流程见下图7-</w:t>
      </w:r>
      <w:r>
        <w:rPr>
          <w:rFonts w:ascii="宋体" w:hAnsi="宋体"/>
          <w:color w:val="000000"/>
          <w:sz w:val="24"/>
          <w:szCs w:val="24"/>
        </w:rPr>
        <w:t>11</w:t>
      </w:r>
      <w:r>
        <w:rPr>
          <w:rFonts w:ascii="宋体" w:hAnsi="宋体" w:hint="eastAsia"/>
          <w:color w:val="000000"/>
          <w:sz w:val="24"/>
          <w:szCs w:val="24"/>
        </w:rPr>
        <w:t>。</w:t>
      </w:r>
    </w:p>
    <w:p w:rsidR="00AD410C" w:rsidRDefault="00D47EF4">
      <w:pPr>
        <w:tabs>
          <w:tab w:val="left" w:pos="7258"/>
        </w:tabs>
        <w:rPr>
          <w:rFonts w:ascii="宋体" w:hAnsi="宋体"/>
          <w:sz w:val="18"/>
          <w:szCs w:val="18"/>
        </w:rPr>
      </w:pPr>
      <w:r>
        <w:object w:dxaOrig="7830" w:dyaOrig="1785">
          <v:shape id="_x0000_i1033" type="#_x0000_t75" style="width:392.25pt;height:89.25pt" o:ole="">
            <v:imagedata r:id="rId29" o:title=""/>
          </v:shape>
          <o:OLEObject Type="Embed" ProgID="Visio.Drawing.11" ShapeID="_x0000_i1033" DrawAspect="Content" ObjectID="_1772012868" r:id="rId30"/>
        </w:object>
      </w:r>
    </w:p>
    <w:p w:rsidR="00AD410C" w:rsidRDefault="00D47EF4">
      <w:pPr>
        <w:tabs>
          <w:tab w:val="left" w:pos="1120"/>
        </w:tabs>
        <w:spacing w:beforeLines="50" w:before="156" w:afterLines="50" w:after="156"/>
        <w:ind w:firstLineChars="200" w:firstLine="420"/>
        <w:jc w:val="center"/>
        <w:rPr>
          <w:rFonts w:ascii="黑体" w:eastAsia="黑体" w:hAnsi="黑体"/>
          <w:szCs w:val="24"/>
        </w:rPr>
      </w:pPr>
      <w:r>
        <w:rPr>
          <w:rFonts w:ascii="黑体" w:eastAsia="黑体" w:hAnsi="黑体" w:hint="eastAsia"/>
          <w:szCs w:val="24"/>
        </w:rPr>
        <w:t>图7-</w:t>
      </w:r>
      <w:r>
        <w:rPr>
          <w:rFonts w:ascii="黑体" w:eastAsia="黑体" w:hAnsi="黑体"/>
          <w:szCs w:val="24"/>
        </w:rPr>
        <w:t xml:space="preserve">11 </w:t>
      </w:r>
      <w:r>
        <w:rPr>
          <w:rFonts w:ascii="黑体" w:eastAsia="黑体" w:hAnsi="黑体" w:hint="eastAsia"/>
          <w:szCs w:val="24"/>
        </w:rPr>
        <w:t>炉窑冷却水处理及回用流程图</w:t>
      </w:r>
    </w:p>
    <w:p w:rsidR="00A81FBA" w:rsidRPr="00A81FBA" w:rsidRDefault="00D47EF4" w:rsidP="00A81FBA">
      <w:pPr>
        <w:tabs>
          <w:tab w:val="left" w:pos="7258"/>
        </w:tabs>
        <w:spacing w:beforeLines="50" w:before="156" w:afterLines="50" w:after="156" w:line="360" w:lineRule="auto"/>
        <w:rPr>
          <w:rFonts w:ascii="宋体" w:hAnsi="宋体"/>
          <w:b/>
          <w:color w:val="000000"/>
          <w:sz w:val="24"/>
          <w:szCs w:val="24"/>
        </w:rPr>
      </w:pPr>
      <w:r w:rsidRPr="00A81FBA">
        <w:rPr>
          <w:rFonts w:ascii="宋体" w:hAnsi="宋体" w:hint="eastAsia"/>
          <w:b/>
          <w:color w:val="000000"/>
          <w:sz w:val="24"/>
          <w:szCs w:val="24"/>
        </w:rPr>
        <w:t>（6）</w:t>
      </w:r>
      <w:r w:rsidR="00A81FBA" w:rsidRPr="00A81FBA">
        <w:rPr>
          <w:rFonts w:ascii="宋体" w:hAnsi="宋体" w:hint="eastAsia"/>
          <w:b/>
          <w:color w:val="000000"/>
          <w:sz w:val="24"/>
          <w:szCs w:val="24"/>
        </w:rPr>
        <w:t>综合废水处理站废水处理及回用去向</w:t>
      </w:r>
    </w:p>
    <w:p w:rsidR="00AD410C" w:rsidRDefault="00D47EF4" w:rsidP="00A81FBA">
      <w:pPr>
        <w:spacing w:beforeLines="50" w:before="156" w:afterLines="50" w:after="156" w:line="360" w:lineRule="auto"/>
        <w:ind w:firstLineChars="200" w:firstLine="420"/>
        <w:rPr>
          <w:sz w:val="24"/>
          <w:szCs w:val="24"/>
        </w:rPr>
      </w:pPr>
      <w:r>
        <w:rPr>
          <w:rFonts w:hint="eastAsia"/>
        </w:rPr>
        <w:t>地面冲洗水、实验室废水、</w:t>
      </w:r>
      <w:proofErr w:type="gramStart"/>
      <w:r>
        <w:rPr>
          <w:rFonts w:hint="eastAsia"/>
        </w:rPr>
        <w:t>渣库渗滤</w:t>
      </w:r>
      <w:proofErr w:type="gramEnd"/>
      <w:r>
        <w:rPr>
          <w:rFonts w:hint="eastAsia"/>
        </w:rPr>
        <w:t>水以及机修车间、空压站、鼓风机房等产生的废水不宜直接回用，与厂内</w:t>
      </w:r>
      <w:proofErr w:type="gramStart"/>
      <w:r>
        <w:rPr>
          <w:rFonts w:hint="eastAsia"/>
        </w:rPr>
        <w:t>污</w:t>
      </w:r>
      <w:proofErr w:type="gramEnd"/>
      <w:r>
        <w:rPr>
          <w:rFonts w:hint="eastAsia"/>
        </w:rPr>
        <w:t>酸处理后出水、初期雨水、锅炉、化学水处理站废水等其他废水一起排入综合废水处理站进行处理，经石灰中和、石灰铁盐等物化法处理后出水可用于冲渣收尘、药剂配制等；采用膜法、吸附法等深度处理后</w:t>
      </w:r>
      <w:r>
        <w:rPr>
          <w:rFonts w:hint="eastAsia"/>
        </w:rPr>
        <w:t xml:space="preserve"> </w:t>
      </w:r>
      <w:r>
        <w:rPr>
          <w:rFonts w:hint="eastAsia"/>
        </w:rPr>
        <w:t>出水可回用于补充冷却循环水等各生产用水单元</w:t>
      </w:r>
      <w:r>
        <w:rPr>
          <w:rFonts w:hint="eastAsia"/>
          <w:sz w:val="24"/>
          <w:szCs w:val="24"/>
        </w:rPr>
        <w:t>。综合废水处理站处理及回用流程见图</w:t>
      </w:r>
      <w:r>
        <w:rPr>
          <w:sz w:val="24"/>
          <w:szCs w:val="24"/>
        </w:rPr>
        <w:t>7</w:t>
      </w:r>
      <w:r>
        <w:rPr>
          <w:rFonts w:hint="eastAsia"/>
          <w:sz w:val="24"/>
          <w:szCs w:val="24"/>
        </w:rPr>
        <w:t>-</w:t>
      </w:r>
      <w:r>
        <w:rPr>
          <w:sz w:val="24"/>
          <w:szCs w:val="24"/>
        </w:rPr>
        <w:t>12</w:t>
      </w:r>
      <w:r>
        <w:rPr>
          <w:rFonts w:hint="eastAsia"/>
          <w:sz w:val="24"/>
          <w:szCs w:val="24"/>
        </w:rPr>
        <w:t>。</w:t>
      </w:r>
    </w:p>
    <w:p w:rsidR="00AD410C" w:rsidRDefault="00D47EF4">
      <w:pPr>
        <w:spacing w:beforeLines="50" w:before="156" w:afterLines="50" w:after="156" w:line="360" w:lineRule="auto"/>
        <w:rPr>
          <w:sz w:val="24"/>
          <w:szCs w:val="24"/>
        </w:rPr>
      </w:pPr>
      <w:r>
        <w:object w:dxaOrig="8295" w:dyaOrig="4770">
          <v:shape id="_x0000_i1034" type="#_x0000_t75" style="width:414.75pt;height:238.5pt" o:ole="">
            <v:imagedata r:id="rId31" o:title=""/>
          </v:shape>
          <o:OLEObject Type="Embed" ProgID="Visio.Drawing.11" ShapeID="_x0000_i1034" DrawAspect="Content" ObjectID="_1772012869" r:id="rId32"/>
        </w:object>
      </w:r>
    </w:p>
    <w:p w:rsidR="00AD410C" w:rsidRDefault="00AD410C">
      <w:pPr>
        <w:tabs>
          <w:tab w:val="left" w:pos="1120"/>
        </w:tabs>
        <w:ind w:firstLineChars="200" w:firstLine="360"/>
        <w:jc w:val="center"/>
        <w:rPr>
          <w:rFonts w:ascii="黑体" w:eastAsia="黑体" w:hAnsi="黑体"/>
          <w:sz w:val="18"/>
          <w:szCs w:val="18"/>
        </w:rPr>
      </w:pPr>
    </w:p>
    <w:p w:rsidR="00AD410C" w:rsidRDefault="00D47EF4">
      <w:pPr>
        <w:tabs>
          <w:tab w:val="left" w:pos="1120"/>
        </w:tabs>
        <w:ind w:firstLineChars="200" w:firstLine="420"/>
        <w:jc w:val="center"/>
        <w:rPr>
          <w:rFonts w:ascii="黑体" w:eastAsia="黑体" w:hAnsi="黑体"/>
          <w:szCs w:val="24"/>
        </w:rPr>
      </w:pP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 xml:space="preserve">12 </w:t>
      </w:r>
      <w:r>
        <w:rPr>
          <w:rFonts w:ascii="黑体" w:eastAsia="黑体" w:hAnsi="黑体" w:hint="eastAsia"/>
          <w:szCs w:val="24"/>
        </w:rPr>
        <w:t>综合废水处理站处理及回用流程</w:t>
      </w:r>
    </w:p>
    <w:p w:rsidR="00AD410C" w:rsidRDefault="00D47EF4">
      <w:pPr>
        <w:spacing w:line="360" w:lineRule="auto"/>
        <w:ind w:firstLineChars="100" w:firstLine="241"/>
        <w:rPr>
          <w:b/>
          <w:sz w:val="24"/>
          <w:szCs w:val="24"/>
        </w:rPr>
      </w:pPr>
      <w:r>
        <w:rPr>
          <w:rFonts w:hint="eastAsia"/>
          <w:b/>
          <w:sz w:val="24"/>
          <w:szCs w:val="24"/>
        </w:rPr>
        <w:t>深度处理工艺技术说明</w:t>
      </w:r>
    </w:p>
    <w:p w:rsidR="00AD410C" w:rsidRDefault="00A81FBA">
      <w:pPr>
        <w:spacing w:line="360" w:lineRule="auto"/>
        <w:ind w:firstLineChars="100" w:firstLine="241"/>
        <w:rPr>
          <w:rFonts w:ascii="Times New Roman" w:hAnsi="Times New Roman"/>
          <w:b/>
          <w:sz w:val="24"/>
          <w:szCs w:val="24"/>
        </w:rPr>
      </w:pPr>
      <w:r>
        <w:rPr>
          <w:rFonts w:hint="eastAsia"/>
          <w:b/>
          <w:sz w:val="24"/>
          <w:szCs w:val="24"/>
        </w:rPr>
        <w:t>①</w:t>
      </w:r>
      <w:r w:rsidR="00D47EF4">
        <w:rPr>
          <w:rFonts w:hint="eastAsia"/>
          <w:b/>
          <w:sz w:val="24"/>
          <w:szCs w:val="24"/>
        </w:rPr>
        <w:t>膜</w:t>
      </w:r>
      <w:r w:rsidR="00D47EF4">
        <w:rPr>
          <w:rFonts w:ascii="Times New Roman" w:hAnsi="Times New Roman" w:hint="eastAsia"/>
          <w:b/>
          <w:sz w:val="24"/>
          <w:szCs w:val="24"/>
        </w:rPr>
        <w:t>分离处理工艺</w:t>
      </w:r>
    </w:p>
    <w:p w:rsidR="00AD410C" w:rsidRDefault="00D47EF4">
      <w:pPr>
        <w:numPr>
          <w:ilvl w:val="0"/>
          <w:numId w:val="5"/>
        </w:numPr>
        <w:spacing w:line="360" w:lineRule="auto"/>
        <w:rPr>
          <w:rFonts w:ascii="Times New Roman" w:hAnsi="Times New Roman"/>
          <w:sz w:val="24"/>
          <w:szCs w:val="24"/>
        </w:rPr>
      </w:pPr>
      <w:r>
        <w:rPr>
          <w:rFonts w:ascii="Times New Roman" w:hAnsi="Times New Roman" w:hint="eastAsia"/>
          <w:sz w:val="24"/>
          <w:szCs w:val="24"/>
        </w:rPr>
        <w:t>技术原理</w:t>
      </w:r>
    </w:p>
    <w:p w:rsidR="00AD410C" w:rsidRDefault="00D47EF4">
      <w:pPr>
        <w:spacing w:line="360" w:lineRule="auto"/>
        <w:ind w:firstLineChars="200" w:firstLine="480"/>
        <w:rPr>
          <w:rFonts w:ascii="Times New Roman" w:hAnsi="Times New Roman"/>
          <w:sz w:val="24"/>
          <w:szCs w:val="24"/>
        </w:rPr>
      </w:pPr>
      <w:r>
        <w:rPr>
          <w:rFonts w:ascii="Times New Roman" w:hAnsi="Times New Roman" w:hint="eastAsia"/>
          <w:sz w:val="24"/>
          <w:szCs w:val="24"/>
        </w:rPr>
        <w:t>在常规处理工序后增加膜深度处理装置</w:t>
      </w:r>
      <w:r>
        <w:rPr>
          <w:rFonts w:ascii="Times New Roman" w:hAnsi="Times New Roman" w:hint="eastAsia"/>
          <w:sz w:val="24"/>
          <w:szCs w:val="24"/>
        </w:rPr>
        <w:t>(</w:t>
      </w:r>
      <w:r>
        <w:rPr>
          <w:rFonts w:ascii="Times New Roman" w:hAnsi="Times New Roman" w:hint="eastAsia"/>
          <w:sz w:val="24"/>
          <w:szCs w:val="24"/>
        </w:rPr>
        <w:t>如精制过滤器、离子膜过滤器等</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hint="eastAsia"/>
          <w:sz w:val="24"/>
          <w:szCs w:val="24"/>
        </w:rPr>
        <w:lastRenderedPageBreak/>
        <w:t>精制过滤时过滤精度在</w:t>
      </w:r>
      <w:r>
        <w:rPr>
          <w:rFonts w:ascii="Times New Roman" w:hAnsi="Times New Roman" w:hint="eastAsia"/>
          <w:sz w:val="24"/>
          <w:szCs w:val="24"/>
        </w:rPr>
        <w:t>50</w:t>
      </w:r>
      <w:r>
        <w:rPr>
          <w:rFonts w:ascii="Times New Roman" w:hAnsi="Times New Roman" w:hint="eastAsia"/>
          <w:sz w:val="24"/>
          <w:szCs w:val="24"/>
        </w:rPr>
        <w:t>～</w:t>
      </w:r>
      <w:r>
        <w:rPr>
          <w:rFonts w:ascii="Times New Roman" w:hAnsi="Times New Roman" w:hint="eastAsia"/>
          <w:sz w:val="24"/>
          <w:szCs w:val="24"/>
        </w:rPr>
        <w:t xml:space="preserve">100nm </w:t>
      </w:r>
      <w:r>
        <w:rPr>
          <w:rFonts w:ascii="Times New Roman" w:hAnsi="Times New Roman" w:hint="eastAsia"/>
          <w:sz w:val="24"/>
          <w:szCs w:val="24"/>
        </w:rPr>
        <w:t>左右，能去除</w:t>
      </w:r>
      <w:r>
        <w:rPr>
          <w:rFonts w:ascii="Times New Roman" w:hAnsi="Times New Roman" w:hint="eastAsia"/>
          <w:sz w:val="24"/>
          <w:szCs w:val="24"/>
        </w:rPr>
        <w:t>98%</w:t>
      </w:r>
      <w:r>
        <w:rPr>
          <w:rFonts w:ascii="Times New Roman" w:hAnsi="Times New Roman" w:hint="eastAsia"/>
          <w:sz w:val="24"/>
          <w:szCs w:val="24"/>
        </w:rPr>
        <w:t>的颗粒杂质，再经过电离子膜过滤器去除砷等重金属离子。</w:t>
      </w:r>
    </w:p>
    <w:p w:rsidR="00AD410C" w:rsidRDefault="00D47EF4">
      <w:pPr>
        <w:numPr>
          <w:ilvl w:val="0"/>
          <w:numId w:val="5"/>
        </w:numPr>
        <w:spacing w:line="360" w:lineRule="auto"/>
        <w:rPr>
          <w:rFonts w:ascii="Times New Roman" w:hAnsi="Times New Roman"/>
          <w:sz w:val="24"/>
          <w:szCs w:val="24"/>
        </w:rPr>
      </w:pPr>
      <w:r>
        <w:rPr>
          <w:rFonts w:ascii="Times New Roman" w:hAnsi="Times New Roman" w:hint="eastAsia"/>
          <w:sz w:val="24"/>
          <w:szCs w:val="24"/>
        </w:rPr>
        <w:t>技术适用范围</w:t>
      </w:r>
    </w:p>
    <w:p w:rsidR="00AD410C" w:rsidRDefault="00D47EF4">
      <w:pPr>
        <w:spacing w:line="360" w:lineRule="auto"/>
        <w:ind w:firstLineChars="200" w:firstLine="480"/>
        <w:rPr>
          <w:rFonts w:ascii="Times New Roman" w:hAnsi="Times New Roman"/>
          <w:sz w:val="24"/>
          <w:szCs w:val="24"/>
        </w:rPr>
      </w:pPr>
      <w:r>
        <w:rPr>
          <w:rFonts w:ascii="Times New Roman" w:hAnsi="Times New Roman" w:hint="eastAsia"/>
          <w:sz w:val="24"/>
          <w:szCs w:val="24"/>
        </w:rPr>
        <w:t>适用于含重金属废水的深度处理和回用。</w:t>
      </w:r>
      <w:r>
        <w:rPr>
          <w:rFonts w:ascii="Times New Roman" w:hAnsi="Times New Roman"/>
          <w:sz w:val="24"/>
          <w:szCs w:val="24"/>
        </w:rPr>
        <w:t>净化</w:t>
      </w:r>
      <w:r>
        <w:rPr>
          <w:rFonts w:ascii="Times New Roman" w:hAnsi="Times New Roman"/>
          <w:sz w:val="24"/>
          <w:szCs w:val="24"/>
        </w:rPr>
        <w:t>+</w:t>
      </w:r>
      <w:r>
        <w:rPr>
          <w:rFonts w:ascii="Times New Roman" w:hAnsi="Times New Roman"/>
          <w:sz w:val="24"/>
          <w:szCs w:val="24"/>
        </w:rPr>
        <w:t>反渗透废水深度处理技术是为提高水的重复利用率，对不含有毒有害物质的一般生产废水进行深度处理，使处理后水质达到工业循环水的标准，回用于循环水系统的补充水。除盐产生的浓盐水回用于冲渣等，不外排。废水深度处理工艺流程见图</w:t>
      </w:r>
      <w:r>
        <w:rPr>
          <w:rFonts w:ascii="Times New Roman" w:hAnsi="Times New Roman"/>
          <w:sz w:val="24"/>
          <w:szCs w:val="24"/>
        </w:rPr>
        <w:t>7</w:t>
      </w:r>
      <w:r>
        <w:rPr>
          <w:rFonts w:ascii="Times New Roman" w:hAnsi="Times New Roman" w:hint="eastAsia"/>
          <w:sz w:val="24"/>
          <w:szCs w:val="24"/>
        </w:rPr>
        <w:t>-</w:t>
      </w:r>
      <w:r>
        <w:rPr>
          <w:rFonts w:ascii="Times New Roman" w:hAnsi="Times New Roman"/>
          <w:sz w:val="24"/>
          <w:szCs w:val="24"/>
        </w:rPr>
        <w:t>13</w:t>
      </w:r>
      <w:r>
        <w:rPr>
          <w:rFonts w:ascii="Times New Roman" w:hAnsi="Times New Roman"/>
          <w:sz w:val="24"/>
          <w:szCs w:val="24"/>
        </w:rPr>
        <w:t>。</w:t>
      </w:r>
    </w:p>
    <w:p w:rsidR="00AD410C" w:rsidRDefault="00D566E3">
      <w:pPr>
        <w:spacing w:line="360" w:lineRule="auto"/>
        <w:ind w:firstLineChars="100" w:firstLine="240"/>
        <w:jc w:val="center"/>
        <w:rPr>
          <w:szCs w:val="21"/>
        </w:rPr>
      </w:pPr>
      <w:r>
        <w:rPr>
          <w:rFonts w:ascii="Times New Roman" w:hAnsi="Times New Roman"/>
          <w:sz w:val="24"/>
          <w:szCs w:val="24"/>
        </w:rPr>
        <w:pict>
          <v:shape id="_x0000_i1035" type="#_x0000_t75" style="width:456.75pt;height:155.25pt">
            <v:imagedata r:id="rId33" o:title=""/>
          </v:shape>
        </w:pict>
      </w:r>
      <w:r w:rsidR="00D47EF4">
        <w:rPr>
          <w:rFonts w:ascii="Times New Roman" w:eastAsia="黑体" w:hAnsi="Times New Roman"/>
          <w:szCs w:val="21"/>
        </w:rPr>
        <w:t>图</w:t>
      </w:r>
      <w:r w:rsidR="00D47EF4">
        <w:rPr>
          <w:rFonts w:ascii="Times New Roman" w:eastAsia="黑体" w:hAnsi="Times New Roman"/>
          <w:szCs w:val="21"/>
        </w:rPr>
        <w:t>7</w:t>
      </w:r>
      <w:r w:rsidR="00D47EF4">
        <w:rPr>
          <w:rFonts w:ascii="Times New Roman" w:eastAsia="黑体" w:hAnsi="Times New Roman" w:hint="eastAsia"/>
          <w:szCs w:val="21"/>
        </w:rPr>
        <w:t>-</w:t>
      </w:r>
      <w:r w:rsidR="00D47EF4">
        <w:rPr>
          <w:rFonts w:ascii="Times New Roman" w:eastAsia="黑体" w:hAnsi="Times New Roman"/>
          <w:szCs w:val="21"/>
        </w:rPr>
        <w:t>13</w:t>
      </w:r>
      <w:r w:rsidR="00D47EF4">
        <w:rPr>
          <w:rFonts w:ascii="Times New Roman" w:eastAsia="黑体" w:hAnsi="Times New Roman" w:hint="eastAsia"/>
          <w:szCs w:val="21"/>
        </w:rPr>
        <w:t>膜</w:t>
      </w:r>
      <w:r w:rsidR="00D47EF4">
        <w:rPr>
          <w:rFonts w:ascii="Times New Roman" w:eastAsia="黑体" w:hAnsi="Times New Roman"/>
          <w:szCs w:val="21"/>
        </w:rPr>
        <w:t>深度处理工艺流程图</w:t>
      </w:r>
    </w:p>
    <w:p w:rsidR="00AD410C" w:rsidRDefault="00A81FBA">
      <w:pPr>
        <w:spacing w:line="360" w:lineRule="auto"/>
        <w:ind w:firstLineChars="100" w:firstLine="241"/>
        <w:rPr>
          <w:b/>
          <w:sz w:val="24"/>
          <w:szCs w:val="24"/>
        </w:rPr>
      </w:pPr>
      <w:r>
        <w:rPr>
          <w:rFonts w:hint="eastAsia"/>
          <w:b/>
          <w:sz w:val="24"/>
          <w:szCs w:val="24"/>
        </w:rPr>
        <w:t>②</w:t>
      </w:r>
      <w:r w:rsidR="00D47EF4">
        <w:rPr>
          <w:rFonts w:hint="eastAsia"/>
          <w:b/>
          <w:sz w:val="24"/>
          <w:szCs w:val="24"/>
        </w:rPr>
        <w:t>吸附工艺</w:t>
      </w:r>
    </w:p>
    <w:p w:rsidR="00AD410C" w:rsidRDefault="00D47EF4">
      <w:pPr>
        <w:numPr>
          <w:ilvl w:val="0"/>
          <w:numId w:val="5"/>
        </w:numPr>
        <w:spacing w:line="360" w:lineRule="auto"/>
        <w:rPr>
          <w:rFonts w:ascii="Times New Roman" w:hAnsi="Times New Roman"/>
          <w:sz w:val="24"/>
          <w:szCs w:val="24"/>
        </w:rPr>
      </w:pPr>
      <w:r>
        <w:rPr>
          <w:rFonts w:ascii="Times New Roman" w:hAnsi="Times New Roman" w:hint="eastAsia"/>
          <w:sz w:val="24"/>
          <w:szCs w:val="24"/>
        </w:rPr>
        <w:t>技术原理</w:t>
      </w:r>
    </w:p>
    <w:p w:rsidR="00AD410C" w:rsidRDefault="00D47EF4">
      <w:pPr>
        <w:spacing w:line="360" w:lineRule="auto"/>
        <w:ind w:firstLine="417"/>
        <w:rPr>
          <w:rFonts w:ascii="Times New Roman" w:hAnsi="Times New Roman"/>
          <w:sz w:val="24"/>
          <w:szCs w:val="24"/>
        </w:rPr>
      </w:pPr>
      <w:r>
        <w:rPr>
          <w:rFonts w:ascii="Times New Roman" w:hAnsi="Times New Roman" w:hint="eastAsia"/>
          <w:sz w:val="24"/>
          <w:szCs w:val="24"/>
        </w:rPr>
        <w:t>固体表面有吸附水中溶解及胶体物质的能力，比表面积很大的活性炭等具有很高的吸附能力，可用作吸附剂。吸附可分为物理吸附和化学吸附。如果吸附剂与被吸附物质之间是通过分子间引力（即范德华力）而产生吸附，称为物理吸附；如果吸附剂与被吸附物质之间</w:t>
      </w:r>
      <w:r>
        <w:rPr>
          <w:rFonts w:ascii="Times New Roman" w:hAnsi="Times New Roman" w:hint="eastAsia"/>
          <w:sz w:val="24"/>
          <w:szCs w:val="24"/>
        </w:rPr>
        <w:t xml:space="preserve"> </w:t>
      </w:r>
      <w:r>
        <w:rPr>
          <w:rFonts w:ascii="Times New Roman" w:hAnsi="Times New Roman" w:hint="eastAsia"/>
          <w:sz w:val="24"/>
          <w:szCs w:val="24"/>
        </w:rPr>
        <w:t>产生化学作用，生成化学键引起吸附，称为化学吸附。离子交换实际上也是一种吸附。</w:t>
      </w:r>
    </w:p>
    <w:p w:rsidR="00AD410C" w:rsidRDefault="00D47EF4">
      <w:pPr>
        <w:spacing w:line="360" w:lineRule="auto"/>
        <w:ind w:firstLine="417"/>
        <w:rPr>
          <w:rFonts w:ascii="Times New Roman" w:hAnsi="Times New Roman"/>
          <w:sz w:val="24"/>
          <w:szCs w:val="24"/>
        </w:rPr>
      </w:pPr>
      <w:r>
        <w:rPr>
          <w:rFonts w:ascii="Times New Roman" w:hAnsi="Times New Roman" w:hint="eastAsia"/>
          <w:sz w:val="24"/>
          <w:szCs w:val="24"/>
        </w:rPr>
        <w:t>通过吸附剂</w:t>
      </w:r>
      <w:r>
        <w:rPr>
          <w:rFonts w:ascii="Times New Roman" w:hAnsi="Times New Roman" w:hint="eastAsia"/>
          <w:sz w:val="24"/>
          <w:szCs w:val="24"/>
        </w:rPr>
        <w:t>/</w:t>
      </w:r>
      <w:r>
        <w:rPr>
          <w:rFonts w:ascii="Times New Roman" w:hAnsi="Times New Roman" w:hint="eastAsia"/>
          <w:sz w:val="24"/>
          <w:szCs w:val="24"/>
        </w:rPr>
        <w:t>离子交换树脂吸附废水中的重金属离子，利用吸附剂</w:t>
      </w:r>
      <w:r>
        <w:rPr>
          <w:rFonts w:ascii="Times New Roman" w:hAnsi="Times New Roman" w:hint="eastAsia"/>
          <w:sz w:val="24"/>
          <w:szCs w:val="24"/>
        </w:rPr>
        <w:t>/</w:t>
      </w:r>
      <w:r>
        <w:rPr>
          <w:rFonts w:ascii="Times New Roman" w:hAnsi="Times New Roman" w:hint="eastAsia"/>
          <w:sz w:val="24"/>
          <w:szCs w:val="24"/>
        </w:rPr>
        <w:t>离子交换树脂的比表面积大和对重金属离子的选择性，深度去除水中的重金属离子，吸附剂</w:t>
      </w:r>
      <w:r>
        <w:rPr>
          <w:rFonts w:ascii="Times New Roman" w:hAnsi="Times New Roman" w:hint="eastAsia"/>
          <w:sz w:val="24"/>
          <w:szCs w:val="24"/>
        </w:rPr>
        <w:t>/</w:t>
      </w:r>
      <w:r>
        <w:rPr>
          <w:rFonts w:ascii="Times New Roman" w:hAnsi="Times New Roman" w:hint="eastAsia"/>
          <w:sz w:val="24"/>
          <w:szCs w:val="24"/>
        </w:rPr>
        <w:t>离子交换树脂可再生重复使用。</w:t>
      </w:r>
    </w:p>
    <w:p w:rsidR="00AD410C" w:rsidRDefault="00D47EF4">
      <w:pPr>
        <w:numPr>
          <w:ilvl w:val="0"/>
          <w:numId w:val="5"/>
        </w:numPr>
        <w:spacing w:line="360" w:lineRule="auto"/>
        <w:rPr>
          <w:rFonts w:ascii="Times New Roman" w:hAnsi="Times New Roman"/>
          <w:sz w:val="24"/>
          <w:szCs w:val="24"/>
        </w:rPr>
      </w:pPr>
      <w:r>
        <w:rPr>
          <w:rFonts w:ascii="Times New Roman" w:hAnsi="Times New Roman" w:hint="eastAsia"/>
          <w:sz w:val="24"/>
          <w:szCs w:val="24"/>
        </w:rPr>
        <w:t>技术适用范围</w:t>
      </w:r>
    </w:p>
    <w:p w:rsidR="00AD410C" w:rsidRDefault="00D47EF4">
      <w:pPr>
        <w:spacing w:line="360" w:lineRule="auto"/>
        <w:ind w:firstLine="480"/>
        <w:rPr>
          <w:rFonts w:ascii="宋体" w:hAnsi="宋体"/>
          <w:color w:val="000000"/>
          <w:sz w:val="24"/>
        </w:rPr>
      </w:pPr>
      <w:r>
        <w:rPr>
          <w:rFonts w:ascii="宋体" w:hAnsi="宋体"/>
          <w:color w:val="000000"/>
          <w:sz w:val="24"/>
        </w:rPr>
        <w:t>由于吸附法对进水的预处理要求高，吸附剂的价格昂贵，因此在废水处理中，吸附法主要用来去除废水中的微量污染物，达到深度净化的目的。</w:t>
      </w:r>
    </w:p>
    <w:p w:rsidR="00AD410C" w:rsidRDefault="00D47EF4">
      <w:pPr>
        <w:spacing w:line="360" w:lineRule="auto"/>
        <w:ind w:firstLine="417"/>
        <w:rPr>
          <w:rFonts w:ascii="Times New Roman" w:hAnsi="Times New Roman"/>
          <w:sz w:val="24"/>
          <w:szCs w:val="24"/>
        </w:rPr>
      </w:pPr>
      <w:r>
        <w:rPr>
          <w:rFonts w:ascii="Times New Roman" w:hAnsi="Times New Roman" w:hint="eastAsia"/>
          <w:sz w:val="24"/>
          <w:szCs w:val="24"/>
        </w:rPr>
        <w:t>适用于低浓度含重金属废水的深度处理和回用。典型吸附法工艺流程见图</w:t>
      </w:r>
      <w:r>
        <w:rPr>
          <w:rFonts w:ascii="Times New Roman" w:hAnsi="Times New Roman"/>
          <w:sz w:val="24"/>
          <w:szCs w:val="24"/>
        </w:rPr>
        <w:t>7</w:t>
      </w:r>
      <w:r>
        <w:rPr>
          <w:rFonts w:ascii="Times New Roman" w:hAnsi="Times New Roman" w:hint="eastAsia"/>
          <w:sz w:val="24"/>
          <w:szCs w:val="24"/>
        </w:rPr>
        <w:t>-</w:t>
      </w:r>
      <w:r>
        <w:rPr>
          <w:rFonts w:ascii="Times New Roman" w:hAnsi="Times New Roman"/>
          <w:sz w:val="24"/>
          <w:szCs w:val="24"/>
        </w:rPr>
        <w:t>14</w:t>
      </w:r>
      <w:r>
        <w:rPr>
          <w:rFonts w:ascii="Times New Roman" w:hAnsi="Times New Roman" w:hint="eastAsia"/>
          <w:sz w:val="24"/>
          <w:szCs w:val="24"/>
        </w:rPr>
        <w:t>。</w:t>
      </w:r>
    </w:p>
    <w:p w:rsidR="00AD410C" w:rsidRDefault="00D47EF4">
      <w:pPr>
        <w:spacing w:line="360" w:lineRule="auto"/>
        <w:ind w:firstLine="417"/>
        <w:jc w:val="center"/>
        <w:rPr>
          <w:rFonts w:ascii="黑体" w:eastAsia="黑体" w:hAnsi="黑体"/>
          <w:sz w:val="24"/>
          <w:szCs w:val="24"/>
        </w:rPr>
      </w:pPr>
      <w:r>
        <w:rPr>
          <w:rFonts w:ascii="Times New Roman" w:hAnsi="Times New Roman"/>
          <w:szCs w:val="24"/>
        </w:rPr>
        <w:object w:dxaOrig="8790" w:dyaOrig="6465">
          <v:shape id="_x0000_i1036" type="#_x0000_t75" style="width:439.5pt;height:323.25pt" o:ole="">
            <v:imagedata r:id="rId34" o:title="" croptop="21253f" cropbottom="17720f" cropleft="27001f" cropright="24609f"/>
          </v:shape>
          <o:OLEObject Type="Embed" ProgID="AutoCAD.Drawing.19" ShapeID="_x0000_i1036" DrawAspect="Content" ObjectID="_1772012870" r:id="rId35"/>
        </w:object>
      </w:r>
      <w:r>
        <w:rPr>
          <w:rFonts w:ascii="黑体" w:eastAsia="黑体" w:hAnsi="黑体" w:hint="eastAsia"/>
          <w:szCs w:val="24"/>
        </w:rPr>
        <w:t>图</w:t>
      </w:r>
      <w:r>
        <w:rPr>
          <w:rFonts w:ascii="黑体" w:eastAsia="黑体" w:hAnsi="黑体"/>
          <w:szCs w:val="24"/>
        </w:rPr>
        <w:t>7</w:t>
      </w:r>
      <w:r>
        <w:rPr>
          <w:rFonts w:ascii="黑体" w:eastAsia="黑体" w:hAnsi="黑体" w:hint="eastAsia"/>
          <w:szCs w:val="24"/>
        </w:rPr>
        <w:t>-</w:t>
      </w:r>
      <w:r>
        <w:rPr>
          <w:rFonts w:ascii="黑体" w:eastAsia="黑体" w:hAnsi="黑体"/>
          <w:szCs w:val="24"/>
        </w:rPr>
        <w:t xml:space="preserve">14 </w:t>
      </w:r>
      <w:r>
        <w:rPr>
          <w:rFonts w:ascii="黑体" w:eastAsia="黑体" w:hAnsi="黑体" w:hint="eastAsia"/>
          <w:szCs w:val="24"/>
        </w:rPr>
        <w:t>典型重金属吸附工艺流程图</w:t>
      </w:r>
    </w:p>
    <w:p w:rsidR="00AD410C" w:rsidRDefault="008F4393">
      <w:pPr>
        <w:pStyle w:val="3"/>
      </w:pPr>
      <w:bookmarkStart w:id="18" w:name="_Toc130976096"/>
      <w:r>
        <w:rPr>
          <w:rFonts w:hint="eastAsia"/>
        </w:rPr>
        <w:t>3.3</w:t>
      </w:r>
      <w:r w:rsidR="00D47EF4">
        <w:t>.5</w:t>
      </w:r>
      <w:r w:rsidR="00D47EF4">
        <w:rPr>
          <w:rFonts w:hint="eastAsia"/>
        </w:rPr>
        <w:t>废水循环利用水质控制及技术要求</w:t>
      </w:r>
      <w:bookmarkEnd w:id="18"/>
      <w:r w:rsidR="00D47EF4">
        <w:t xml:space="preserve"> </w:t>
      </w:r>
    </w:p>
    <w:p w:rsidR="00A81FBA" w:rsidRDefault="00D47EF4">
      <w:pPr>
        <w:spacing w:line="360" w:lineRule="auto"/>
        <w:ind w:firstLineChars="200" w:firstLine="480"/>
        <w:rPr>
          <w:rFonts w:ascii="Times New Roman" w:hAnsi="Times New Roman"/>
          <w:sz w:val="24"/>
        </w:rPr>
      </w:pPr>
      <w:r>
        <w:rPr>
          <w:rFonts w:ascii="Times New Roman" w:hAnsi="Times New Roman" w:hint="eastAsia"/>
          <w:sz w:val="24"/>
        </w:rPr>
        <w:t>废水经处理后应采用分质回</w:t>
      </w:r>
      <w:proofErr w:type="gramStart"/>
      <w:r>
        <w:rPr>
          <w:rFonts w:ascii="Times New Roman" w:hAnsi="Times New Roman" w:hint="eastAsia"/>
          <w:sz w:val="24"/>
        </w:rPr>
        <w:t>用方式</w:t>
      </w:r>
      <w:proofErr w:type="gramEnd"/>
      <w:r>
        <w:rPr>
          <w:rFonts w:ascii="Times New Roman" w:hAnsi="Times New Roman" w:hint="eastAsia"/>
          <w:sz w:val="24"/>
        </w:rPr>
        <w:t>循环利用，以提高废水循环利用率。</w:t>
      </w:r>
      <w:r w:rsidR="00A81FBA">
        <w:rPr>
          <w:rFonts w:ascii="Times New Roman" w:hAnsi="Times New Roman" w:hint="eastAsia"/>
          <w:sz w:val="24"/>
        </w:rPr>
        <w:t>项目组对国内铜冶炼行业典型企业开展了调研，调研结果如表</w:t>
      </w:r>
      <w:r w:rsidR="00A81FBA">
        <w:rPr>
          <w:rFonts w:ascii="Times New Roman" w:hAnsi="Times New Roman" w:hint="eastAsia"/>
          <w:sz w:val="24"/>
        </w:rPr>
        <w:t>2</w:t>
      </w:r>
      <w:r w:rsidR="00A81FBA">
        <w:rPr>
          <w:rFonts w:ascii="Times New Roman" w:hAnsi="Times New Roman" w:hint="eastAsia"/>
          <w:sz w:val="24"/>
        </w:rPr>
        <w:t>所示：</w:t>
      </w:r>
    </w:p>
    <w:p w:rsidR="00891188" w:rsidRDefault="00891188" w:rsidP="00891188">
      <w:pPr>
        <w:spacing w:beforeLines="50" w:before="156" w:afterLines="50" w:after="156"/>
        <w:ind w:firstLine="448"/>
        <w:jc w:val="center"/>
        <w:rPr>
          <w:rFonts w:ascii="黑体" w:eastAsia="黑体" w:hAnsi="黑体"/>
          <w:szCs w:val="18"/>
        </w:rPr>
        <w:sectPr w:rsidR="00891188">
          <w:pgSz w:w="11906" w:h="16838"/>
          <w:pgMar w:top="1440" w:right="1800" w:bottom="1440" w:left="1800" w:header="851" w:footer="992" w:gutter="0"/>
          <w:cols w:space="425"/>
          <w:docGrid w:type="lines" w:linePitch="312"/>
        </w:sectPr>
      </w:pPr>
    </w:p>
    <w:p w:rsidR="00891188" w:rsidRPr="00A81FBA" w:rsidRDefault="00891188" w:rsidP="00891188">
      <w:pPr>
        <w:spacing w:beforeLines="50" w:before="156" w:afterLines="50" w:after="156"/>
        <w:ind w:firstLine="448"/>
        <w:jc w:val="center"/>
        <w:rPr>
          <w:rFonts w:ascii="黑体" w:eastAsia="黑体" w:hAnsi="黑体"/>
          <w:szCs w:val="18"/>
        </w:rPr>
      </w:pPr>
      <w:r w:rsidRPr="00A81FBA">
        <w:rPr>
          <w:rFonts w:ascii="黑体" w:eastAsia="黑体" w:hAnsi="黑体" w:hint="eastAsia"/>
          <w:szCs w:val="18"/>
        </w:rPr>
        <w:lastRenderedPageBreak/>
        <w:t>表</w:t>
      </w:r>
      <w:r>
        <w:rPr>
          <w:rFonts w:ascii="黑体" w:eastAsia="黑体" w:hAnsi="黑体" w:hint="eastAsia"/>
          <w:szCs w:val="18"/>
        </w:rPr>
        <w:t>2</w:t>
      </w:r>
      <w:r w:rsidRPr="00A81FBA">
        <w:rPr>
          <w:rFonts w:ascii="黑体" w:eastAsia="黑体" w:hAnsi="黑体" w:hint="eastAsia"/>
          <w:szCs w:val="18"/>
        </w:rPr>
        <w:t>回用水用作为不同类别工业用水水源水质指标限值</w:t>
      </w:r>
      <w:r>
        <w:rPr>
          <w:rFonts w:ascii="黑体" w:eastAsia="黑体" w:hAnsi="黑体" w:hint="eastAsia"/>
          <w:szCs w:val="18"/>
        </w:rPr>
        <w:t>调研结果表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55"/>
        <w:gridCol w:w="1227"/>
        <w:gridCol w:w="1318"/>
        <w:gridCol w:w="1290"/>
        <w:gridCol w:w="1273"/>
        <w:gridCol w:w="1278"/>
        <w:gridCol w:w="992"/>
        <w:gridCol w:w="1134"/>
        <w:gridCol w:w="1590"/>
      </w:tblGrid>
      <w:tr w:rsidR="00D54385" w:rsidRPr="00891188" w:rsidTr="006F57B8">
        <w:trPr>
          <w:trHeight w:val="514"/>
        </w:trPr>
        <w:tc>
          <w:tcPr>
            <w:tcW w:w="288" w:type="pct"/>
            <w:vMerge w:val="restart"/>
            <w:shd w:val="clear" w:color="auto" w:fill="auto"/>
            <w:vAlign w:val="center"/>
            <w:hideMark/>
          </w:tcPr>
          <w:p w:rsidR="00D54385" w:rsidRPr="00891188" w:rsidRDefault="00D54385" w:rsidP="00891188">
            <w:pPr>
              <w:widowControl/>
              <w:jc w:val="center"/>
              <w:rPr>
                <w:rFonts w:ascii="宋体" w:eastAsia="宋体" w:hAnsi="宋体" w:cs="宋体"/>
                <w:b/>
                <w:bCs/>
                <w:color w:val="000000"/>
                <w:kern w:val="0"/>
                <w:szCs w:val="21"/>
              </w:rPr>
            </w:pPr>
            <w:r w:rsidRPr="00891188">
              <w:rPr>
                <w:rFonts w:ascii="宋体" w:eastAsia="宋体" w:hAnsi="宋体" w:cs="宋体" w:hint="eastAsia"/>
                <w:b/>
                <w:bCs/>
                <w:color w:val="000000"/>
                <w:kern w:val="0"/>
                <w:szCs w:val="21"/>
              </w:rPr>
              <w:t>序号</w:t>
            </w:r>
          </w:p>
        </w:tc>
        <w:tc>
          <w:tcPr>
            <w:tcW w:w="1148" w:type="pct"/>
            <w:vMerge w:val="restart"/>
            <w:shd w:val="clear" w:color="auto" w:fill="auto"/>
            <w:vAlign w:val="center"/>
            <w:hideMark/>
          </w:tcPr>
          <w:p w:rsidR="00D54385" w:rsidRPr="00891188" w:rsidRDefault="00D54385" w:rsidP="00891188">
            <w:pPr>
              <w:widowControl/>
              <w:jc w:val="center"/>
              <w:rPr>
                <w:rFonts w:ascii="宋体" w:eastAsia="宋体" w:hAnsi="宋体" w:cs="宋体"/>
                <w:b/>
                <w:bCs/>
                <w:color w:val="000000"/>
                <w:kern w:val="0"/>
                <w:szCs w:val="21"/>
              </w:rPr>
            </w:pPr>
            <w:r w:rsidRPr="00891188">
              <w:rPr>
                <w:rFonts w:ascii="宋体" w:eastAsia="宋体" w:hAnsi="宋体" w:cs="宋体" w:hint="eastAsia"/>
                <w:b/>
                <w:bCs/>
                <w:color w:val="000000"/>
                <w:kern w:val="0"/>
                <w:szCs w:val="21"/>
              </w:rPr>
              <w:t>控制项目</w:t>
            </w:r>
          </w:p>
        </w:tc>
        <w:tc>
          <w:tcPr>
            <w:tcW w:w="3564" w:type="pct"/>
            <w:gridSpan w:val="8"/>
            <w:vAlign w:val="center"/>
          </w:tcPr>
          <w:p w:rsidR="00D54385" w:rsidRPr="00891188" w:rsidRDefault="00D54385" w:rsidP="006F57B8">
            <w:pPr>
              <w:widowControl/>
              <w:jc w:val="center"/>
              <w:rPr>
                <w:rFonts w:ascii="宋体" w:eastAsia="宋体" w:hAnsi="宋体" w:cs="宋体"/>
                <w:b/>
                <w:bCs/>
                <w:color w:val="000000"/>
                <w:kern w:val="0"/>
                <w:szCs w:val="21"/>
              </w:rPr>
            </w:pPr>
            <w:r w:rsidRPr="00891188">
              <w:rPr>
                <w:rFonts w:ascii="宋体" w:eastAsia="宋体" w:hAnsi="宋体" w:cs="宋体" w:hint="eastAsia"/>
                <w:b/>
                <w:bCs/>
                <w:color w:val="000000"/>
                <w:kern w:val="0"/>
                <w:szCs w:val="21"/>
              </w:rPr>
              <w:t>冲渣水</w:t>
            </w:r>
          </w:p>
        </w:tc>
      </w:tr>
      <w:tr w:rsidR="0011751F" w:rsidRPr="00891188" w:rsidTr="006F57B8">
        <w:trPr>
          <w:trHeight w:val="490"/>
        </w:trPr>
        <w:tc>
          <w:tcPr>
            <w:tcW w:w="288" w:type="pct"/>
            <w:vMerge/>
            <w:vAlign w:val="center"/>
            <w:hideMark/>
          </w:tcPr>
          <w:p w:rsidR="00D54385" w:rsidRPr="00891188" w:rsidRDefault="00D54385" w:rsidP="00891188">
            <w:pPr>
              <w:widowControl/>
              <w:jc w:val="left"/>
              <w:rPr>
                <w:rFonts w:ascii="宋体" w:eastAsia="宋体" w:hAnsi="宋体" w:cs="宋体"/>
                <w:b/>
                <w:bCs/>
                <w:color w:val="000000"/>
                <w:kern w:val="0"/>
                <w:szCs w:val="21"/>
              </w:rPr>
            </w:pPr>
          </w:p>
        </w:tc>
        <w:tc>
          <w:tcPr>
            <w:tcW w:w="1148" w:type="pct"/>
            <w:vMerge/>
            <w:shd w:val="clear" w:color="auto" w:fill="auto"/>
            <w:vAlign w:val="center"/>
            <w:hideMark/>
          </w:tcPr>
          <w:p w:rsidR="00D54385" w:rsidRPr="00891188" w:rsidRDefault="00D54385" w:rsidP="00891188">
            <w:pPr>
              <w:widowControl/>
              <w:rPr>
                <w:rFonts w:ascii="宋体" w:eastAsia="宋体" w:hAnsi="宋体" w:cs="宋体"/>
                <w:b/>
                <w:bCs/>
                <w:color w:val="FF0000"/>
                <w:kern w:val="0"/>
                <w:szCs w:val="21"/>
              </w:rPr>
            </w:pPr>
          </w:p>
        </w:tc>
        <w:tc>
          <w:tcPr>
            <w:tcW w:w="433" w:type="pct"/>
            <w:shd w:val="clear" w:color="auto" w:fill="auto"/>
            <w:vAlign w:val="center"/>
          </w:tcPr>
          <w:p w:rsidR="00D54385" w:rsidRPr="00891188" w:rsidRDefault="00D54385" w:rsidP="00891188">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sidRPr="00891188">
              <w:rPr>
                <w:rFonts w:ascii="宋体" w:eastAsia="宋体" w:hAnsi="宋体" w:cs="宋体" w:hint="eastAsia"/>
                <w:b/>
                <w:bCs/>
                <w:color w:val="000000"/>
                <w:kern w:val="0"/>
                <w:szCs w:val="21"/>
              </w:rPr>
              <w:t>1</w:t>
            </w:r>
          </w:p>
        </w:tc>
        <w:tc>
          <w:tcPr>
            <w:tcW w:w="465" w:type="pct"/>
            <w:shd w:val="clear" w:color="auto" w:fill="auto"/>
            <w:vAlign w:val="center"/>
          </w:tcPr>
          <w:p w:rsidR="00D54385" w:rsidRPr="00891188" w:rsidRDefault="00D54385" w:rsidP="00891188">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2</w:t>
            </w:r>
          </w:p>
        </w:tc>
        <w:tc>
          <w:tcPr>
            <w:tcW w:w="455" w:type="pct"/>
            <w:shd w:val="clear" w:color="auto" w:fill="auto"/>
            <w:vAlign w:val="center"/>
          </w:tcPr>
          <w:p w:rsidR="00D54385" w:rsidRPr="00891188" w:rsidRDefault="00D54385" w:rsidP="00891188">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3</w:t>
            </w:r>
          </w:p>
        </w:tc>
        <w:tc>
          <w:tcPr>
            <w:tcW w:w="449" w:type="pct"/>
            <w:shd w:val="clear" w:color="auto" w:fill="auto"/>
            <w:vAlign w:val="center"/>
          </w:tcPr>
          <w:p w:rsidR="00D54385" w:rsidRPr="00891188" w:rsidRDefault="00D54385" w:rsidP="00891188">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4</w:t>
            </w:r>
          </w:p>
        </w:tc>
        <w:tc>
          <w:tcPr>
            <w:tcW w:w="451" w:type="pct"/>
            <w:vAlign w:val="center"/>
          </w:tcPr>
          <w:p w:rsidR="00D54385" w:rsidRPr="00891188" w:rsidRDefault="00D54385" w:rsidP="00D54385">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5</w:t>
            </w:r>
          </w:p>
        </w:tc>
        <w:tc>
          <w:tcPr>
            <w:tcW w:w="350" w:type="pct"/>
            <w:vAlign w:val="center"/>
          </w:tcPr>
          <w:p w:rsidR="00D54385" w:rsidRPr="00891188" w:rsidRDefault="00D54385" w:rsidP="00D54385">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6</w:t>
            </w:r>
          </w:p>
        </w:tc>
        <w:tc>
          <w:tcPr>
            <w:tcW w:w="400" w:type="pct"/>
            <w:vAlign w:val="center"/>
          </w:tcPr>
          <w:p w:rsidR="00D54385" w:rsidRPr="00891188" w:rsidRDefault="00D54385" w:rsidP="00D54385">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7</w:t>
            </w:r>
          </w:p>
        </w:tc>
        <w:tc>
          <w:tcPr>
            <w:tcW w:w="561" w:type="pct"/>
            <w:shd w:val="clear" w:color="auto" w:fill="auto"/>
            <w:vAlign w:val="center"/>
          </w:tcPr>
          <w:p w:rsidR="00D54385" w:rsidRPr="00891188" w:rsidRDefault="00D54385" w:rsidP="00D54385">
            <w:pPr>
              <w:widowControl/>
              <w:jc w:val="center"/>
              <w:rPr>
                <w:rFonts w:ascii="宋体" w:eastAsia="宋体" w:hAnsi="宋体" w:cs="宋体"/>
                <w:b/>
                <w:bCs/>
                <w:color w:val="FF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8</w:t>
            </w:r>
          </w:p>
        </w:tc>
      </w:tr>
      <w:tr w:rsidR="0011751F" w:rsidRPr="00891188" w:rsidTr="006F57B8">
        <w:trPr>
          <w:trHeight w:val="454"/>
        </w:trPr>
        <w:tc>
          <w:tcPr>
            <w:tcW w:w="288" w:type="pct"/>
            <w:shd w:val="clear" w:color="auto" w:fill="auto"/>
            <w:vAlign w:val="center"/>
          </w:tcPr>
          <w:p w:rsidR="00D54385" w:rsidRPr="00891188" w:rsidRDefault="00D54385" w:rsidP="00891188">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1</w:t>
            </w:r>
          </w:p>
        </w:tc>
        <w:tc>
          <w:tcPr>
            <w:tcW w:w="1148" w:type="pct"/>
            <w:shd w:val="clear" w:color="auto" w:fill="auto"/>
            <w:vAlign w:val="center"/>
            <w:hideMark/>
          </w:tcPr>
          <w:p w:rsidR="00D54385" w:rsidRPr="00891188" w:rsidRDefault="00D54385" w:rsidP="00891188">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color w:val="000000"/>
                <w:kern w:val="0"/>
                <w:szCs w:val="21"/>
              </w:rPr>
              <w:t>pH</w:t>
            </w:r>
            <w:r w:rsidRPr="00891188">
              <w:rPr>
                <w:rFonts w:ascii="宋体" w:eastAsia="宋体" w:hAnsi="宋体" w:cs="Times New Roman" w:hint="eastAsia"/>
                <w:color w:val="000000"/>
                <w:kern w:val="0"/>
                <w:szCs w:val="21"/>
              </w:rPr>
              <w:t>值</w:t>
            </w:r>
          </w:p>
        </w:tc>
        <w:tc>
          <w:tcPr>
            <w:tcW w:w="433"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6.5</w:t>
            </w:r>
            <w:r w:rsidRPr="006F57B8">
              <w:rPr>
                <w:rFonts w:ascii="宋体" w:eastAsia="宋体" w:hAnsi="宋体" w:cs="Times New Roman" w:hint="eastAsia"/>
                <w:bCs/>
                <w:color w:val="000000"/>
                <w:kern w:val="0"/>
                <w:szCs w:val="21"/>
              </w:rPr>
              <w:t>～9</w:t>
            </w:r>
          </w:p>
        </w:tc>
        <w:tc>
          <w:tcPr>
            <w:tcW w:w="465"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6.5</w:t>
            </w:r>
            <w:r w:rsidRPr="006F57B8">
              <w:rPr>
                <w:rFonts w:ascii="宋体" w:eastAsia="宋体" w:hAnsi="宋体" w:cs="Times New Roman" w:hint="eastAsia"/>
                <w:bCs/>
                <w:color w:val="000000"/>
                <w:kern w:val="0"/>
                <w:szCs w:val="21"/>
              </w:rPr>
              <w:t>～9</w:t>
            </w:r>
          </w:p>
        </w:tc>
        <w:tc>
          <w:tcPr>
            <w:tcW w:w="455"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6</w:t>
            </w:r>
            <w:r w:rsidRPr="006F57B8">
              <w:rPr>
                <w:rFonts w:ascii="宋体" w:eastAsia="宋体" w:hAnsi="宋体" w:cs="Times New Roman" w:hint="eastAsia"/>
                <w:bCs/>
                <w:color w:val="000000"/>
                <w:kern w:val="0"/>
                <w:szCs w:val="21"/>
              </w:rPr>
              <w:t>～9</w:t>
            </w:r>
          </w:p>
        </w:tc>
        <w:tc>
          <w:tcPr>
            <w:tcW w:w="449" w:type="pct"/>
            <w:shd w:val="clear" w:color="auto" w:fill="auto"/>
            <w:vAlign w:val="center"/>
          </w:tcPr>
          <w:p w:rsidR="00D54385" w:rsidRPr="006F57B8" w:rsidRDefault="00D54385" w:rsidP="00D54385">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6</w:t>
            </w:r>
            <w:r w:rsidRPr="006F57B8">
              <w:rPr>
                <w:rFonts w:ascii="Times New Roman" w:eastAsia="等线" w:hAnsi="Times New Roman" w:cs="Times New Roman" w:hint="eastAsia"/>
                <w:bCs/>
                <w:color w:val="000000"/>
                <w:kern w:val="0"/>
                <w:szCs w:val="21"/>
              </w:rPr>
              <w:t>.5</w:t>
            </w:r>
            <w:r w:rsidRPr="006F57B8">
              <w:rPr>
                <w:rFonts w:ascii="宋体" w:eastAsia="宋体" w:hAnsi="宋体" w:cs="Times New Roman" w:hint="eastAsia"/>
                <w:bCs/>
                <w:color w:val="000000"/>
                <w:kern w:val="0"/>
                <w:szCs w:val="21"/>
              </w:rPr>
              <w:t>～9</w:t>
            </w:r>
          </w:p>
        </w:tc>
        <w:tc>
          <w:tcPr>
            <w:tcW w:w="451" w:type="pct"/>
          </w:tcPr>
          <w:p w:rsidR="00D54385" w:rsidRPr="006F57B8" w:rsidRDefault="00D54385" w:rsidP="00891188">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bCs/>
                <w:color w:val="000000"/>
                <w:kern w:val="0"/>
                <w:szCs w:val="21"/>
              </w:rPr>
              <w:t>6.5</w:t>
            </w:r>
            <w:r w:rsidRPr="006F57B8">
              <w:rPr>
                <w:rFonts w:ascii="宋体" w:eastAsia="宋体" w:hAnsi="宋体" w:cs="Times New Roman" w:hint="eastAsia"/>
                <w:bCs/>
                <w:color w:val="000000"/>
                <w:kern w:val="0"/>
                <w:szCs w:val="21"/>
              </w:rPr>
              <w:t>～9</w:t>
            </w:r>
          </w:p>
        </w:tc>
        <w:tc>
          <w:tcPr>
            <w:tcW w:w="350" w:type="pct"/>
          </w:tcPr>
          <w:p w:rsidR="00D54385" w:rsidRPr="006F57B8" w:rsidRDefault="00D54385" w:rsidP="00891188">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bCs/>
                <w:color w:val="000000"/>
                <w:kern w:val="0"/>
                <w:szCs w:val="21"/>
              </w:rPr>
              <w:t>6.5</w:t>
            </w:r>
            <w:r w:rsidRPr="006F57B8">
              <w:rPr>
                <w:rFonts w:ascii="宋体" w:eastAsia="宋体" w:hAnsi="宋体" w:cs="Times New Roman" w:hint="eastAsia"/>
                <w:bCs/>
                <w:color w:val="000000"/>
                <w:kern w:val="0"/>
                <w:szCs w:val="21"/>
              </w:rPr>
              <w:t>～9</w:t>
            </w:r>
          </w:p>
        </w:tc>
        <w:tc>
          <w:tcPr>
            <w:tcW w:w="400" w:type="pct"/>
          </w:tcPr>
          <w:p w:rsidR="00D54385" w:rsidRPr="006F57B8" w:rsidRDefault="00D54385" w:rsidP="00891188">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bCs/>
                <w:color w:val="000000"/>
                <w:kern w:val="0"/>
                <w:szCs w:val="21"/>
              </w:rPr>
              <w:t>6.5</w:t>
            </w:r>
            <w:r w:rsidRPr="006F57B8">
              <w:rPr>
                <w:rFonts w:ascii="宋体" w:eastAsia="宋体" w:hAnsi="宋体" w:cs="Times New Roman" w:hint="eastAsia"/>
                <w:bCs/>
                <w:color w:val="000000"/>
                <w:kern w:val="0"/>
                <w:szCs w:val="21"/>
              </w:rPr>
              <w:t>～9</w:t>
            </w:r>
          </w:p>
        </w:tc>
        <w:tc>
          <w:tcPr>
            <w:tcW w:w="561" w:type="pct"/>
            <w:shd w:val="clear" w:color="auto" w:fill="auto"/>
            <w:vAlign w:val="center"/>
          </w:tcPr>
          <w:p w:rsidR="00D54385" w:rsidRPr="006F57B8" w:rsidRDefault="00D54385" w:rsidP="00D54385">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bCs/>
                <w:color w:val="000000"/>
                <w:kern w:val="0"/>
                <w:szCs w:val="21"/>
              </w:rPr>
              <w:t>6</w:t>
            </w:r>
            <w:r w:rsidRPr="006F57B8">
              <w:rPr>
                <w:rFonts w:ascii="宋体" w:eastAsia="宋体" w:hAnsi="宋体" w:cs="Times New Roman" w:hint="eastAsia"/>
                <w:bCs/>
                <w:color w:val="000000"/>
                <w:kern w:val="0"/>
                <w:szCs w:val="21"/>
              </w:rPr>
              <w:t>～9</w:t>
            </w:r>
          </w:p>
        </w:tc>
      </w:tr>
      <w:tr w:rsidR="0011751F" w:rsidRPr="00891188" w:rsidTr="006F57B8">
        <w:trPr>
          <w:trHeight w:val="454"/>
        </w:trPr>
        <w:tc>
          <w:tcPr>
            <w:tcW w:w="288" w:type="pct"/>
            <w:shd w:val="clear" w:color="auto" w:fill="auto"/>
            <w:vAlign w:val="center"/>
          </w:tcPr>
          <w:p w:rsidR="00D54385" w:rsidRPr="00891188" w:rsidRDefault="00D54385" w:rsidP="00891188">
            <w:pPr>
              <w:widowControl/>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2</w:t>
            </w:r>
          </w:p>
        </w:tc>
        <w:tc>
          <w:tcPr>
            <w:tcW w:w="1148" w:type="pct"/>
            <w:shd w:val="clear" w:color="auto" w:fill="auto"/>
            <w:vAlign w:val="center"/>
            <w:hideMark/>
          </w:tcPr>
          <w:p w:rsidR="00D54385" w:rsidRPr="00891188" w:rsidRDefault="00D54385" w:rsidP="00891188">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总硬度</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（以</w:t>
            </w:r>
            <w:r w:rsidRPr="00891188">
              <w:rPr>
                <w:rFonts w:ascii="Times New Roman" w:eastAsia="宋体" w:hAnsi="Times New Roman" w:cs="Times New Roman"/>
                <w:color w:val="000000"/>
                <w:kern w:val="0"/>
                <w:szCs w:val="21"/>
              </w:rPr>
              <w:t>CaCO</w:t>
            </w:r>
            <w:r w:rsidRPr="00891188">
              <w:rPr>
                <w:rFonts w:ascii="Times New Roman" w:eastAsia="宋体" w:hAnsi="Times New Roman" w:cs="Times New Roman"/>
                <w:color w:val="000000"/>
                <w:kern w:val="0"/>
                <w:szCs w:val="21"/>
                <w:vertAlign w:val="subscript"/>
              </w:rPr>
              <w:t>3</w:t>
            </w:r>
            <w:r w:rsidRPr="00891188">
              <w:rPr>
                <w:rFonts w:ascii="宋体" w:eastAsia="宋体" w:hAnsi="宋体" w:cs="宋体" w:hint="eastAsia"/>
                <w:color w:val="000000"/>
                <w:kern w:val="0"/>
                <w:szCs w:val="21"/>
              </w:rPr>
              <w:t>计，</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65"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700</w:t>
            </w:r>
          </w:p>
        </w:tc>
        <w:tc>
          <w:tcPr>
            <w:tcW w:w="455"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49"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51"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35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0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561"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r>
      <w:tr w:rsidR="0011751F" w:rsidRPr="00891188" w:rsidTr="006F57B8">
        <w:trPr>
          <w:trHeight w:val="454"/>
        </w:trPr>
        <w:tc>
          <w:tcPr>
            <w:tcW w:w="288" w:type="pct"/>
            <w:shd w:val="clear" w:color="auto" w:fill="auto"/>
            <w:vAlign w:val="center"/>
          </w:tcPr>
          <w:p w:rsidR="00D54385" w:rsidRPr="00891188" w:rsidRDefault="00D54385" w:rsidP="00891188">
            <w:pPr>
              <w:widowControl/>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3</w:t>
            </w:r>
          </w:p>
        </w:tc>
        <w:tc>
          <w:tcPr>
            <w:tcW w:w="1148" w:type="pct"/>
            <w:shd w:val="clear" w:color="auto" w:fill="auto"/>
            <w:vAlign w:val="center"/>
            <w:hideMark/>
          </w:tcPr>
          <w:p w:rsidR="00D54385" w:rsidRPr="00891188" w:rsidRDefault="00D54385" w:rsidP="00891188">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电导率</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us/cm</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65"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10000</w:t>
            </w:r>
          </w:p>
        </w:tc>
        <w:tc>
          <w:tcPr>
            <w:tcW w:w="455"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49"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51"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35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0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561"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r>
      <w:tr w:rsidR="0011751F" w:rsidRPr="00891188" w:rsidTr="006F57B8">
        <w:trPr>
          <w:trHeight w:val="454"/>
        </w:trPr>
        <w:tc>
          <w:tcPr>
            <w:tcW w:w="288" w:type="pct"/>
            <w:shd w:val="clear" w:color="auto" w:fill="auto"/>
            <w:vAlign w:val="center"/>
          </w:tcPr>
          <w:p w:rsidR="00D54385" w:rsidRPr="00891188" w:rsidRDefault="00D54385" w:rsidP="00891188">
            <w:pPr>
              <w:widowControl/>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4</w:t>
            </w:r>
          </w:p>
        </w:tc>
        <w:tc>
          <w:tcPr>
            <w:tcW w:w="1148" w:type="pct"/>
            <w:shd w:val="clear" w:color="auto" w:fill="auto"/>
            <w:vAlign w:val="center"/>
            <w:hideMark/>
          </w:tcPr>
          <w:p w:rsidR="00D54385" w:rsidRPr="00891188" w:rsidRDefault="00D54385" w:rsidP="00891188">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氨氮</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（以</w:t>
            </w:r>
            <w:r w:rsidRPr="00891188">
              <w:rPr>
                <w:rFonts w:ascii="Times New Roman" w:eastAsia="宋体" w:hAnsi="Times New Roman" w:cs="Times New Roman"/>
                <w:color w:val="000000"/>
                <w:kern w:val="0"/>
                <w:szCs w:val="21"/>
              </w:rPr>
              <w:t>N</w:t>
            </w:r>
            <w:r w:rsidRPr="00891188">
              <w:rPr>
                <w:rFonts w:ascii="宋体" w:eastAsia="宋体" w:hAnsi="宋体" w:cs="宋体" w:hint="eastAsia"/>
                <w:color w:val="000000"/>
                <w:kern w:val="0"/>
                <w:szCs w:val="21"/>
              </w:rPr>
              <w:t>计，</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65"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10</w:t>
            </w:r>
          </w:p>
        </w:tc>
        <w:tc>
          <w:tcPr>
            <w:tcW w:w="455"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49"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51"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35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0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561"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r>
      <w:tr w:rsidR="0011751F" w:rsidRPr="00891188" w:rsidTr="006F57B8">
        <w:trPr>
          <w:trHeight w:val="454"/>
        </w:trPr>
        <w:tc>
          <w:tcPr>
            <w:tcW w:w="288" w:type="pct"/>
            <w:shd w:val="clear" w:color="auto" w:fill="auto"/>
            <w:vAlign w:val="center"/>
          </w:tcPr>
          <w:p w:rsidR="00D54385" w:rsidRPr="00891188" w:rsidRDefault="00D54385" w:rsidP="00891188">
            <w:pPr>
              <w:widowControl/>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5</w:t>
            </w:r>
          </w:p>
        </w:tc>
        <w:tc>
          <w:tcPr>
            <w:tcW w:w="1148" w:type="pct"/>
            <w:shd w:val="clear" w:color="auto" w:fill="auto"/>
            <w:vAlign w:val="center"/>
            <w:hideMark/>
          </w:tcPr>
          <w:p w:rsidR="00D54385" w:rsidRPr="00891188" w:rsidRDefault="00D54385" w:rsidP="00891188">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氯化物</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65"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1500</w:t>
            </w:r>
          </w:p>
        </w:tc>
        <w:tc>
          <w:tcPr>
            <w:tcW w:w="455"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49"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51"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35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0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561"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r>
      <w:tr w:rsidR="0011751F" w:rsidRPr="00891188" w:rsidTr="006F57B8">
        <w:trPr>
          <w:trHeight w:val="454"/>
        </w:trPr>
        <w:tc>
          <w:tcPr>
            <w:tcW w:w="288" w:type="pct"/>
            <w:shd w:val="clear" w:color="auto" w:fill="auto"/>
            <w:vAlign w:val="center"/>
          </w:tcPr>
          <w:p w:rsidR="00D54385" w:rsidRPr="00891188" w:rsidRDefault="00D54385" w:rsidP="00891188">
            <w:pPr>
              <w:widowControl/>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6</w:t>
            </w:r>
          </w:p>
        </w:tc>
        <w:tc>
          <w:tcPr>
            <w:tcW w:w="1148" w:type="pct"/>
            <w:shd w:val="clear" w:color="auto" w:fill="auto"/>
            <w:vAlign w:val="center"/>
            <w:hideMark/>
          </w:tcPr>
          <w:p w:rsidR="00D54385" w:rsidRPr="00891188" w:rsidRDefault="00D54385" w:rsidP="00891188">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氟化物</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65" w:type="pct"/>
            <w:shd w:val="clear" w:color="auto" w:fill="auto"/>
            <w:vAlign w:val="center"/>
            <w:hideMark/>
          </w:tcPr>
          <w:p w:rsidR="00D54385" w:rsidRPr="006F57B8" w:rsidRDefault="00D54385" w:rsidP="00891188">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15</w:t>
            </w:r>
          </w:p>
        </w:tc>
        <w:tc>
          <w:tcPr>
            <w:tcW w:w="455"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49"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51"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35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00" w:type="pct"/>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561" w:type="pct"/>
            <w:shd w:val="clear" w:color="auto" w:fill="auto"/>
            <w:vAlign w:val="center"/>
          </w:tcPr>
          <w:p w:rsidR="00D54385" w:rsidRPr="006F57B8" w:rsidRDefault="00D54385"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r>
      <w:tr w:rsidR="00D54385" w:rsidRPr="00891188" w:rsidTr="006F57B8">
        <w:trPr>
          <w:trHeight w:val="497"/>
        </w:trPr>
        <w:tc>
          <w:tcPr>
            <w:tcW w:w="288" w:type="pct"/>
            <w:vMerge w:val="restart"/>
            <w:shd w:val="clear" w:color="auto" w:fill="auto"/>
            <w:vAlign w:val="center"/>
            <w:hideMark/>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hint="eastAsia"/>
                <w:b/>
                <w:bCs/>
                <w:color w:val="000000"/>
                <w:kern w:val="0"/>
                <w:szCs w:val="21"/>
              </w:rPr>
              <w:t>序号</w:t>
            </w:r>
          </w:p>
        </w:tc>
        <w:tc>
          <w:tcPr>
            <w:tcW w:w="1148" w:type="pct"/>
            <w:vMerge w:val="restart"/>
            <w:shd w:val="clear" w:color="auto" w:fill="auto"/>
            <w:vAlign w:val="center"/>
            <w:hideMark/>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hint="eastAsia"/>
                <w:b/>
                <w:bCs/>
                <w:color w:val="000000"/>
                <w:kern w:val="0"/>
                <w:szCs w:val="21"/>
              </w:rPr>
              <w:t>控制项目</w:t>
            </w:r>
          </w:p>
        </w:tc>
        <w:tc>
          <w:tcPr>
            <w:tcW w:w="3564" w:type="pct"/>
            <w:gridSpan w:val="8"/>
            <w:vAlign w:val="center"/>
          </w:tcPr>
          <w:p w:rsidR="00D54385" w:rsidRPr="00891188" w:rsidRDefault="00D54385" w:rsidP="006F57B8">
            <w:pPr>
              <w:widowControl/>
              <w:jc w:val="center"/>
              <w:rPr>
                <w:rFonts w:ascii="宋体" w:eastAsia="宋体" w:hAnsi="宋体" w:cs="宋体"/>
                <w:b/>
                <w:bCs/>
                <w:color w:val="000000"/>
                <w:kern w:val="0"/>
                <w:szCs w:val="21"/>
              </w:rPr>
            </w:pPr>
            <w:r w:rsidRPr="00891188">
              <w:rPr>
                <w:rFonts w:ascii="宋体" w:eastAsia="宋体" w:hAnsi="宋体" w:cs="宋体" w:hint="eastAsia"/>
                <w:b/>
                <w:bCs/>
                <w:color w:val="000000"/>
                <w:kern w:val="0"/>
                <w:szCs w:val="21"/>
              </w:rPr>
              <w:t>炉窑设备冷却水</w:t>
            </w:r>
          </w:p>
        </w:tc>
      </w:tr>
      <w:tr w:rsidR="0011751F" w:rsidRPr="00891188" w:rsidTr="006F57B8">
        <w:trPr>
          <w:trHeight w:val="624"/>
        </w:trPr>
        <w:tc>
          <w:tcPr>
            <w:tcW w:w="288" w:type="pct"/>
            <w:vMerge/>
            <w:vAlign w:val="center"/>
            <w:hideMark/>
          </w:tcPr>
          <w:p w:rsidR="00D54385" w:rsidRPr="00891188" w:rsidRDefault="00D54385" w:rsidP="00FE3EBD">
            <w:pPr>
              <w:widowControl/>
              <w:jc w:val="left"/>
              <w:rPr>
                <w:rFonts w:ascii="宋体" w:eastAsia="宋体" w:hAnsi="宋体" w:cs="宋体"/>
                <w:b/>
                <w:bCs/>
                <w:color w:val="000000"/>
                <w:kern w:val="0"/>
                <w:szCs w:val="21"/>
              </w:rPr>
            </w:pPr>
          </w:p>
        </w:tc>
        <w:tc>
          <w:tcPr>
            <w:tcW w:w="1148" w:type="pct"/>
            <w:vMerge/>
            <w:shd w:val="clear" w:color="auto" w:fill="auto"/>
            <w:vAlign w:val="center"/>
            <w:hideMark/>
          </w:tcPr>
          <w:p w:rsidR="00D54385" w:rsidRPr="00891188" w:rsidRDefault="00D54385" w:rsidP="00FE3EBD">
            <w:pPr>
              <w:widowControl/>
              <w:rPr>
                <w:rFonts w:ascii="宋体" w:eastAsia="宋体" w:hAnsi="宋体" w:cs="宋体"/>
                <w:b/>
                <w:bCs/>
                <w:color w:val="FF0000"/>
                <w:kern w:val="0"/>
                <w:szCs w:val="21"/>
              </w:rPr>
            </w:pPr>
          </w:p>
        </w:tc>
        <w:tc>
          <w:tcPr>
            <w:tcW w:w="433" w:type="pct"/>
            <w:shd w:val="clear" w:color="auto" w:fill="auto"/>
            <w:vAlign w:val="center"/>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sidRPr="00891188">
              <w:rPr>
                <w:rFonts w:ascii="宋体" w:eastAsia="宋体" w:hAnsi="宋体" w:cs="宋体" w:hint="eastAsia"/>
                <w:b/>
                <w:bCs/>
                <w:color w:val="000000"/>
                <w:kern w:val="0"/>
                <w:szCs w:val="21"/>
              </w:rPr>
              <w:t>1</w:t>
            </w:r>
          </w:p>
        </w:tc>
        <w:tc>
          <w:tcPr>
            <w:tcW w:w="465" w:type="pct"/>
            <w:shd w:val="clear" w:color="auto" w:fill="auto"/>
            <w:vAlign w:val="center"/>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2</w:t>
            </w:r>
          </w:p>
        </w:tc>
        <w:tc>
          <w:tcPr>
            <w:tcW w:w="455" w:type="pct"/>
            <w:shd w:val="clear" w:color="auto" w:fill="auto"/>
            <w:vAlign w:val="center"/>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3</w:t>
            </w:r>
          </w:p>
        </w:tc>
        <w:tc>
          <w:tcPr>
            <w:tcW w:w="449" w:type="pct"/>
            <w:shd w:val="clear" w:color="auto" w:fill="auto"/>
            <w:vAlign w:val="center"/>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4</w:t>
            </w:r>
          </w:p>
        </w:tc>
        <w:tc>
          <w:tcPr>
            <w:tcW w:w="451" w:type="pct"/>
            <w:vAlign w:val="center"/>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5</w:t>
            </w:r>
          </w:p>
        </w:tc>
        <w:tc>
          <w:tcPr>
            <w:tcW w:w="350" w:type="pct"/>
            <w:vAlign w:val="center"/>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6</w:t>
            </w:r>
          </w:p>
        </w:tc>
        <w:tc>
          <w:tcPr>
            <w:tcW w:w="400" w:type="pct"/>
            <w:vAlign w:val="center"/>
          </w:tcPr>
          <w:p w:rsidR="00D54385" w:rsidRPr="00891188" w:rsidRDefault="00D54385" w:rsidP="00FE3EBD">
            <w:pPr>
              <w:widowControl/>
              <w:jc w:val="center"/>
              <w:rPr>
                <w:rFonts w:ascii="宋体" w:eastAsia="宋体" w:hAnsi="宋体" w:cs="宋体"/>
                <w:b/>
                <w:bCs/>
                <w:color w:val="00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7</w:t>
            </w:r>
          </w:p>
        </w:tc>
        <w:tc>
          <w:tcPr>
            <w:tcW w:w="561" w:type="pct"/>
            <w:shd w:val="clear" w:color="auto" w:fill="auto"/>
            <w:vAlign w:val="center"/>
          </w:tcPr>
          <w:p w:rsidR="00D54385" w:rsidRPr="00891188" w:rsidRDefault="00D54385" w:rsidP="00FE3EBD">
            <w:pPr>
              <w:widowControl/>
              <w:jc w:val="center"/>
              <w:rPr>
                <w:rFonts w:ascii="宋体" w:eastAsia="宋体" w:hAnsi="宋体" w:cs="宋体"/>
                <w:b/>
                <w:bCs/>
                <w:color w:val="FF0000"/>
                <w:kern w:val="0"/>
                <w:szCs w:val="21"/>
              </w:rPr>
            </w:pPr>
            <w:r w:rsidRPr="00891188">
              <w:rPr>
                <w:rFonts w:ascii="宋体" w:eastAsia="宋体" w:hAnsi="宋体" w:cs="宋体"/>
                <w:b/>
                <w:bCs/>
                <w:color w:val="000000"/>
                <w:kern w:val="0"/>
                <w:szCs w:val="21"/>
              </w:rPr>
              <w:t>企业</w:t>
            </w:r>
            <w:r>
              <w:rPr>
                <w:rFonts w:ascii="宋体" w:eastAsia="宋体" w:hAnsi="宋体" w:cs="宋体" w:hint="eastAsia"/>
                <w:b/>
                <w:bCs/>
                <w:color w:val="000000"/>
                <w:kern w:val="0"/>
                <w:szCs w:val="21"/>
              </w:rPr>
              <w:t>8</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1</w:t>
            </w:r>
          </w:p>
        </w:tc>
        <w:tc>
          <w:tcPr>
            <w:tcW w:w="1148" w:type="pct"/>
            <w:shd w:val="clear" w:color="auto" w:fill="auto"/>
            <w:vAlign w:val="center"/>
            <w:hideMark/>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color w:val="000000"/>
                <w:kern w:val="0"/>
                <w:szCs w:val="21"/>
              </w:rPr>
              <w:t>pH</w:t>
            </w:r>
            <w:r w:rsidRPr="00891188">
              <w:rPr>
                <w:rFonts w:ascii="宋体" w:eastAsia="宋体" w:hAnsi="宋体" w:cs="Times New Roman" w:hint="eastAsia"/>
                <w:color w:val="000000"/>
                <w:kern w:val="0"/>
                <w:szCs w:val="21"/>
              </w:rPr>
              <w:t>值</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55"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49"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561" w:type="pct"/>
            <w:shd w:val="clear" w:color="auto" w:fill="auto"/>
            <w:vAlign w:val="center"/>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7~9</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2</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浊度</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NTU</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宋体" w:eastAsia="宋体" w:hAnsi="宋体" w:cs="宋体"/>
                <w:bCs/>
                <w:color w:val="000000"/>
                <w:szCs w:val="21"/>
              </w:rPr>
            </w:pPr>
            <w:r w:rsidRPr="006F57B8">
              <w:rPr>
                <w:rFonts w:hint="eastAsia"/>
                <w:bCs/>
                <w:color w:val="000000"/>
                <w:szCs w:val="21"/>
              </w:rPr>
              <w:t>10</w:t>
            </w:r>
          </w:p>
        </w:tc>
        <w:tc>
          <w:tcPr>
            <w:tcW w:w="465" w:type="pct"/>
            <w:shd w:val="clear" w:color="auto" w:fill="auto"/>
            <w:vAlign w:val="center"/>
          </w:tcPr>
          <w:p w:rsidR="006F57B8" w:rsidRPr="006F57B8" w:rsidRDefault="006F57B8">
            <w:pPr>
              <w:jc w:val="center"/>
              <w:rPr>
                <w:rFonts w:ascii="宋体" w:eastAsia="宋体" w:hAnsi="宋体" w:cs="宋体"/>
                <w:bCs/>
                <w:color w:val="000000"/>
                <w:szCs w:val="21"/>
              </w:rPr>
            </w:pPr>
            <w:r w:rsidRPr="006F57B8">
              <w:rPr>
                <w:rFonts w:hint="eastAsia"/>
                <w:bCs/>
                <w:color w:val="000000"/>
                <w:szCs w:val="21"/>
              </w:rPr>
              <w:t>10</w:t>
            </w:r>
          </w:p>
        </w:tc>
        <w:tc>
          <w:tcPr>
            <w:tcW w:w="455" w:type="pct"/>
            <w:shd w:val="clear" w:color="auto" w:fill="auto"/>
            <w:vAlign w:val="center"/>
          </w:tcPr>
          <w:p w:rsidR="006F57B8" w:rsidRPr="006F57B8" w:rsidRDefault="006F57B8" w:rsidP="00FE3EBD">
            <w:pPr>
              <w:jc w:val="center"/>
              <w:rPr>
                <w:rFonts w:ascii="宋体" w:eastAsia="宋体" w:hAnsi="宋体" w:cs="宋体"/>
                <w:bCs/>
                <w:color w:val="000000"/>
                <w:szCs w:val="21"/>
              </w:rPr>
            </w:pPr>
            <w:r w:rsidRPr="006F57B8">
              <w:rPr>
                <w:rFonts w:hint="eastAsia"/>
                <w:bCs/>
                <w:color w:val="000000"/>
                <w:szCs w:val="21"/>
              </w:rPr>
              <w:t>10</w:t>
            </w:r>
          </w:p>
        </w:tc>
        <w:tc>
          <w:tcPr>
            <w:tcW w:w="449" w:type="pct"/>
            <w:shd w:val="clear" w:color="auto" w:fill="auto"/>
            <w:vAlign w:val="center"/>
          </w:tcPr>
          <w:p w:rsidR="006F57B8" w:rsidRPr="006F57B8" w:rsidRDefault="006F57B8" w:rsidP="00FE3EBD">
            <w:pPr>
              <w:jc w:val="center"/>
              <w:rPr>
                <w:rFonts w:ascii="宋体" w:eastAsia="宋体" w:hAnsi="宋体" w:cs="宋体"/>
                <w:bCs/>
                <w:color w:val="000000"/>
                <w:szCs w:val="21"/>
              </w:rPr>
            </w:pPr>
            <w:r w:rsidRPr="006F57B8">
              <w:rPr>
                <w:rFonts w:hint="eastAsia"/>
                <w:bCs/>
                <w:color w:val="000000"/>
                <w:szCs w:val="21"/>
              </w:rPr>
              <w:t>10</w:t>
            </w:r>
          </w:p>
        </w:tc>
        <w:tc>
          <w:tcPr>
            <w:tcW w:w="451" w:type="pct"/>
            <w:vAlign w:val="center"/>
          </w:tcPr>
          <w:p w:rsidR="006F57B8" w:rsidRPr="006F57B8" w:rsidRDefault="006F57B8" w:rsidP="00FE3EBD">
            <w:pPr>
              <w:jc w:val="center"/>
              <w:rPr>
                <w:rFonts w:ascii="宋体" w:eastAsia="宋体" w:hAnsi="宋体" w:cs="宋体"/>
                <w:bCs/>
                <w:color w:val="000000"/>
                <w:szCs w:val="21"/>
              </w:rPr>
            </w:pPr>
            <w:r w:rsidRPr="006F57B8">
              <w:rPr>
                <w:rFonts w:hint="eastAsia"/>
                <w:bCs/>
                <w:color w:val="000000"/>
                <w:szCs w:val="21"/>
              </w:rPr>
              <w:t>10</w:t>
            </w:r>
          </w:p>
        </w:tc>
        <w:tc>
          <w:tcPr>
            <w:tcW w:w="350" w:type="pct"/>
            <w:vAlign w:val="center"/>
          </w:tcPr>
          <w:p w:rsidR="006F57B8" w:rsidRPr="006F57B8" w:rsidRDefault="006F57B8" w:rsidP="00FE3EBD">
            <w:pPr>
              <w:jc w:val="center"/>
              <w:rPr>
                <w:rFonts w:ascii="宋体" w:eastAsia="宋体" w:hAnsi="宋体" w:cs="宋体"/>
                <w:bCs/>
                <w:color w:val="000000"/>
                <w:szCs w:val="21"/>
              </w:rPr>
            </w:pPr>
            <w:r w:rsidRPr="006F57B8">
              <w:rPr>
                <w:rFonts w:hint="eastAsia"/>
                <w:bCs/>
                <w:color w:val="000000"/>
                <w:szCs w:val="21"/>
              </w:rPr>
              <w:t>10</w:t>
            </w:r>
          </w:p>
        </w:tc>
        <w:tc>
          <w:tcPr>
            <w:tcW w:w="400" w:type="pct"/>
            <w:vAlign w:val="center"/>
          </w:tcPr>
          <w:p w:rsidR="006F57B8" w:rsidRPr="006F57B8" w:rsidRDefault="006F57B8" w:rsidP="00FE3EBD">
            <w:pPr>
              <w:jc w:val="center"/>
              <w:rPr>
                <w:rFonts w:ascii="宋体" w:eastAsia="宋体" w:hAnsi="宋体" w:cs="宋体"/>
                <w:bCs/>
                <w:color w:val="000000"/>
                <w:szCs w:val="21"/>
              </w:rPr>
            </w:pPr>
            <w:r w:rsidRPr="006F57B8">
              <w:rPr>
                <w:rFonts w:hint="eastAsia"/>
                <w:bCs/>
                <w:color w:val="000000"/>
                <w:szCs w:val="21"/>
              </w:rPr>
              <w:t>10</w:t>
            </w:r>
          </w:p>
        </w:tc>
        <w:tc>
          <w:tcPr>
            <w:tcW w:w="561" w:type="pct"/>
            <w:shd w:val="clear" w:color="auto" w:fill="auto"/>
            <w:vAlign w:val="center"/>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3</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3</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总硬度</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（以</w:t>
            </w:r>
            <w:r w:rsidRPr="00891188">
              <w:rPr>
                <w:rFonts w:ascii="Times New Roman" w:eastAsia="宋体" w:hAnsi="Times New Roman" w:cs="Times New Roman"/>
                <w:color w:val="000000"/>
                <w:kern w:val="0"/>
                <w:szCs w:val="21"/>
              </w:rPr>
              <w:t>CaCO</w:t>
            </w:r>
            <w:r w:rsidRPr="00891188">
              <w:rPr>
                <w:rFonts w:ascii="Times New Roman" w:eastAsia="宋体" w:hAnsi="Times New Roman" w:cs="Times New Roman"/>
                <w:color w:val="000000"/>
                <w:kern w:val="0"/>
                <w:szCs w:val="21"/>
                <w:vertAlign w:val="subscript"/>
              </w:rPr>
              <w:t>3</w:t>
            </w:r>
            <w:r w:rsidRPr="00891188">
              <w:rPr>
                <w:rFonts w:ascii="宋体" w:eastAsia="宋体" w:hAnsi="宋体" w:cs="宋体" w:hint="eastAsia"/>
                <w:color w:val="000000"/>
                <w:kern w:val="0"/>
                <w:szCs w:val="21"/>
              </w:rPr>
              <w:t>计，</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250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55"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250</w:t>
            </w:r>
          </w:p>
        </w:tc>
        <w:tc>
          <w:tcPr>
            <w:tcW w:w="449"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250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250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250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250</w:t>
            </w:r>
          </w:p>
        </w:tc>
        <w:tc>
          <w:tcPr>
            <w:tcW w:w="561" w:type="pct"/>
            <w:shd w:val="clear" w:color="auto" w:fill="auto"/>
            <w:vAlign w:val="center"/>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150</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4</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电导率</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us/cm</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1000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500</w:t>
            </w:r>
          </w:p>
        </w:tc>
        <w:tc>
          <w:tcPr>
            <w:tcW w:w="455"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1000</w:t>
            </w:r>
          </w:p>
        </w:tc>
        <w:tc>
          <w:tcPr>
            <w:tcW w:w="449"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1000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1000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1000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1000</w:t>
            </w:r>
          </w:p>
        </w:tc>
        <w:tc>
          <w:tcPr>
            <w:tcW w:w="561" w:type="pct"/>
            <w:shd w:val="clear" w:color="auto" w:fill="auto"/>
            <w:vAlign w:val="center"/>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1000</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5</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氨氮</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（以</w:t>
            </w:r>
            <w:r w:rsidRPr="00891188">
              <w:rPr>
                <w:rFonts w:ascii="Times New Roman" w:eastAsia="宋体" w:hAnsi="Times New Roman" w:cs="Times New Roman"/>
                <w:color w:val="000000"/>
                <w:kern w:val="0"/>
                <w:szCs w:val="21"/>
              </w:rPr>
              <w:t>N</w:t>
            </w:r>
            <w:r w:rsidRPr="00891188">
              <w:rPr>
                <w:rFonts w:ascii="宋体" w:eastAsia="宋体" w:hAnsi="宋体" w:cs="宋体" w:hint="eastAsia"/>
                <w:color w:val="000000"/>
                <w:kern w:val="0"/>
                <w:szCs w:val="21"/>
              </w:rPr>
              <w:t>计，</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2</w:t>
            </w:r>
          </w:p>
        </w:tc>
        <w:tc>
          <w:tcPr>
            <w:tcW w:w="455"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49"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561" w:type="pct"/>
            <w:shd w:val="clear" w:color="auto" w:fill="auto"/>
            <w:vAlign w:val="center"/>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4</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lastRenderedPageBreak/>
              <w:t>6</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石油类</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5</w:t>
            </w:r>
          </w:p>
        </w:tc>
        <w:tc>
          <w:tcPr>
            <w:tcW w:w="455"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49"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561" w:type="pct"/>
            <w:shd w:val="clear" w:color="auto" w:fill="auto"/>
            <w:vAlign w:val="center"/>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3</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7</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氯化物</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100</w:t>
            </w:r>
          </w:p>
        </w:tc>
        <w:tc>
          <w:tcPr>
            <w:tcW w:w="455"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49"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561" w:type="pct"/>
            <w:shd w:val="clear" w:color="auto" w:fill="auto"/>
            <w:vAlign w:val="center"/>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150</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8</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氟化物</w:t>
            </w:r>
            <w:r w:rsidRPr="00891188">
              <w:rPr>
                <w:rFonts w:ascii="Times New Roman" w:eastAsia="宋体" w:hAnsi="Times New Roman" w:cs="Times New Roman"/>
                <w:color w:val="000000"/>
                <w:kern w:val="0"/>
                <w:szCs w:val="21"/>
              </w:rPr>
              <w:t>/</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5</w:t>
            </w:r>
          </w:p>
        </w:tc>
        <w:tc>
          <w:tcPr>
            <w:tcW w:w="455"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49" w:type="pct"/>
            <w:shd w:val="clear" w:color="auto" w:fill="auto"/>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561" w:type="pct"/>
            <w:shd w:val="clear" w:color="auto" w:fill="auto"/>
            <w:vAlign w:val="center"/>
          </w:tcPr>
          <w:p w:rsidR="006F57B8" w:rsidRPr="006F57B8" w:rsidRDefault="006F57B8">
            <w:pPr>
              <w:jc w:val="center"/>
              <w:rPr>
                <w:rFonts w:ascii="Times New Roman" w:eastAsia="等线" w:hAnsi="Times New Roman" w:cs="Times New Roman"/>
                <w:color w:val="000000"/>
                <w:szCs w:val="21"/>
              </w:rPr>
            </w:pPr>
            <w:r>
              <w:rPr>
                <w:rFonts w:ascii="Times New Roman" w:eastAsia="等线" w:hAnsi="Times New Roman" w:cs="Times New Roman" w:hint="eastAsia"/>
                <w:color w:val="000000"/>
                <w:szCs w:val="21"/>
              </w:rPr>
              <w:t>-</w:t>
            </w:r>
          </w:p>
        </w:tc>
      </w:tr>
      <w:tr w:rsidR="006F57B8" w:rsidRPr="00891188" w:rsidTr="006F57B8">
        <w:trPr>
          <w:trHeight w:val="454"/>
        </w:trPr>
        <w:tc>
          <w:tcPr>
            <w:tcW w:w="288" w:type="pct"/>
            <w:shd w:val="clear" w:color="auto" w:fill="auto"/>
            <w:vAlign w:val="center"/>
          </w:tcPr>
          <w:p w:rsidR="006F57B8" w:rsidRPr="00891188" w:rsidRDefault="006F57B8" w:rsidP="00FE3EBD">
            <w:pPr>
              <w:widowControl/>
              <w:jc w:val="center"/>
              <w:rPr>
                <w:rFonts w:ascii="Times New Roman" w:eastAsia="等线" w:hAnsi="Times New Roman" w:cs="Times New Roman"/>
                <w:color w:val="000000"/>
                <w:kern w:val="0"/>
                <w:szCs w:val="21"/>
              </w:rPr>
            </w:pPr>
            <w:r w:rsidRPr="00891188">
              <w:rPr>
                <w:rFonts w:ascii="Times New Roman" w:eastAsia="等线" w:hAnsi="Times New Roman" w:cs="Times New Roman" w:hint="eastAsia"/>
                <w:color w:val="000000"/>
                <w:kern w:val="0"/>
                <w:szCs w:val="21"/>
              </w:rPr>
              <w:t>9</w:t>
            </w:r>
          </w:p>
        </w:tc>
        <w:tc>
          <w:tcPr>
            <w:tcW w:w="1148" w:type="pct"/>
            <w:shd w:val="clear" w:color="auto" w:fill="auto"/>
            <w:vAlign w:val="center"/>
            <w:hideMark/>
          </w:tcPr>
          <w:p w:rsidR="006F57B8" w:rsidRPr="00891188" w:rsidRDefault="006F57B8" w:rsidP="00FE3EBD">
            <w:pPr>
              <w:widowControl/>
              <w:jc w:val="center"/>
              <w:rPr>
                <w:rFonts w:ascii="宋体" w:eastAsia="宋体" w:hAnsi="宋体" w:cs="宋体"/>
                <w:color w:val="000000"/>
                <w:kern w:val="0"/>
                <w:szCs w:val="21"/>
              </w:rPr>
            </w:pPr>
            <w:r w:rsidRPr="00891188">
              <w:rPr>
                <w:rFonts w:ascii="宋体" w:eastAsia="宋体" w:hAnsi="宋体" w:cs="宋体" w:hint="eastAsia"/>
                <w:color w:val="000000"/>
                <w:kern w:val="0"/>
                <w:szCs w:val="21"/>
              </w:rPr>
              <w:t>总</w:t>
            </w:r>
            <w:r w:rsidRPr="00891188">
              <w:rPr>
                <w:rFonts w:ascii="Times New Roman" w:eastAsia="宋体" w:hAnsi="Times New Roman" w:cs="Times New Roman"/>
                <w:color w:val="000000"/>
                <w:kern w:val="0"/>
                <w:szCs w:val="21"/>
              </w:rPr>
              <w:t>Fe/</w:t>
            </w:r>
            <w:r w:rsidRPr="00891188">
              <w:rPr>
                <w:rFonts w:ascii="宋体" w:eastAsia="宋体" w:hAnsi="宋体" w:cs="宋体" w:hint="eastAsia"/>
                <w:color w:val="000000"/>
                <w:kern w:val="0"/>
                <w:szCs w:val="21"/>
              </w:rPr>
              <w:t>（</w:t>
            </w:r>
            <w:r w:rsidRPr="00891188">
              <w:rPr>
                <w:rFonts w:ascii="Times New Roman" w:eastAsia="宋体" w:hAnsi="Times New Roman" w:cs="Times New Roman"/>
                <w:color w:val="000000"/>
                <w:kern w:val="0"/>
                <w:szCs w:val="21"/>
              </w:rPr>
              <w:t>mg/L</w:t>
            </w:r>
            <w:r w:rsidRPr="0089118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65" w:type="pct"/>
            <w:shd w:val="clear" w:color="auto" w:fill="auto"/>
            <w:vAlign w:val="center"/>
            <w:hideMark/>
          </w:tcPr>
          <w:p w:rsidR="006F57B8" w:rsidRPr="006F57B8" w:rsidRDefault="006F57B8" w:rsidP="00FE3EBD">
            <w:pPr>
              <w:widowControl/>
              <w:jc w:val="center"/>
              <w:rPr>
                <w:rFonts w:ascii="Times New Roman" w:eastAsia="等线" w:hAnsi="Times New Roman" w:cs="Times New Roman"/>
                <w:bCs/>
                <w:color w:val="000000"/>
                <w:kern w:val="0"/>
                <w:szCs w:val="21"/>
              </w:rPr>
            </w:pPr>
            <w:r>
              <w:rPr>
                <w:rFonts w:ascii="Times New Roman" w:eastAsia="等线" w:hAnsi="Times New Roman" w:cs="Times New Roman" w:hint="eastAsia"/>
                <w:bCs/>
                <w:color w:val="000000"/>
                <w:kern w:val="0"/>
                <w:szCs w:val="21"/>
              </w:rPr>
              <w:t>0.5</w:t>
            </w:r>
          </w:p>
        </w:tc>
        <w:tc>
          <w:tcPr>
            <w:tcW w:w="455" w:type="pct"/>
            <w:shd w:val="clear" w:color="auto" w:fill="auto"/>
            <w:vAlign w:val="center"/>
          </w:tcPr>
          <w:p w:rsidR="006F57B8" w:rsidRPr="006F57B8" w:rsidRDefault="006F57B8"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49" w:type="pct"/>
            <w:shd w:val="clear" w:color="auto" w:fill="auto"/>
            <w:vAlign w:val="center"/>
          </w:tcPr>
          <w:p w:rsidR="006F57B8" w:rsidRPr="006F57B8" w:rsidRDefault="006F57B8" w:rsidP="00FE3EBD">
            <w:pPr>
              <w:widowControl/>
              <w:jc w:val="center"/>
              <w:rPr>
                <w:rFonts w:ascii="Times New Roman" w:eastAsia="等线" w:hAnsi="Times New Roman" w:cs="Times New Roman"/>
                <w:bCs/>
                <w:color w:val="000000"/>
                <w:kern w:val="0"/>
                <w:szCs w:val="21"/>
              </w:rPr>
            </w:pPr>
            <w:r w:rsidRPr="006F57B8">
              <w:rPr>
                <w:rFonts w:ascii="Times New Roman" w:eastAsia="等线" w:hAnsi="Times New Roman" w:cs="Times New Roman"/>
                <w:bCs/>
                <w:color w:val="000000"/>
                <w:kern w:val="0"/>
                <w:szCs w:val="21"/>
              </w:rPr>
              <w:t>-</w:t>
            </w:r>
          </w:p>
        </w:tc>
        <w:tc>
          <w:tcPr>
            <w:tcW w:w="451" w:type="pct"/>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bCs/>
                <w:color w:val="000000"/>
                <w:kern w:val="0"/>
                <w:szCs w:val="21"/>
              </w:rPr>
              <w:t>-</w:t>
            </w:r>
          </w:p>
        </w:tc>
        <w:tc>
          <w:tcPr>
            <w:tcW w:w="350" w:type="pct"/>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bCs/>
                <w:color w:val="000000"/>
                <w:kern w:val="0"/>
                <w:szCs w:val="21"/>
              </w:rPr>
              <w:t>-</w:t>
            </w:r>
          </w:p>
        </w:tc>
        <w:tc>
          <w:tcPr>
            <w:tcW w:w="400" w:type="pct"/>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bCs/>
                <w:color w:val="000000"/>
                <w:kern w:val="0"/>
                <w:szCs w:val="21"/>
              </w:rPr>
              <w:t>-</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0.03</w:t>
            </w:r>
          </w:p>
        </w:tc>
      </w:tr>
      <w:tr w:rsidR="006F57B8" w:rsidRPr="00891188" w:rsidTr="00431222">
        <w:trPr>
          <w:trHeight w:val="533"/>
        </w:trPr>
        <w:tc>
          <w:tcPr>
            <w:tcW w:w="288" w:type="pct"/>
            <w:vMerge w:val="restart"/>
            <w:shd w:val="clear" w:color="auto" w:fill="auto"/>
            <w:vAlign w:val="center"/>
            <w:hideMark/>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hint="eastAsia"/>
                <w:b/>
                <w:bCs/>
                <w:color w:val="000000"/>
                <w:kern w:val="0"/>
                <w:szCs w:val="21"/>
              </w:rPr>
              <w:t>序号</w:t>
            </w:r>
          </w:p>
        </w:tc>
        <w:tc>
          <w:tcPr>
            <w:tcW w:w="1148" w:type="pct"/>
            <w:vMerge w:val="restart"/>
            <w:shd w:val="clear" w:color="auto" w:fill="auto"/>
            <w:vAlign w:val="center"/>
            <w:hideMark/>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hint="eastAsia"/>
                <w:b/>
                <w:bCs/>
                <w:color w:val="000000"/>
                <w:kern w:val="0"/>
                <w:szCs w:val="21"/>
              </w:rPr>
              <w:t>控制项目</w:t>
            </w:r>
          </w:p>
        </w:tc>
        <w:tc>
          <w:tcPr>
            <w:tcW w:w="3564" w:type="pct"/>
            <w:gridSpan w:val="8"/>
            <w:vAlign w:val="center"/>
          </w:tcPr>
          <w:p w:rsidR="006F57B8" w:rsidRPr="006F57B8" w:rsidRDefault="006F57B8" w:rsidP="006F57B8">
            <w:pPr>
              <w:widowControl/>
              <w:jc w:val="center"/>
              <w:rPr>
                <w:rFonts w:ascii="宋体" w:eastAsia="宋体" w:hAnsi="宋体" w:cs="宋体"/>
                <w:b/>
                <w:bCs/>
                <w:color w:val="000000"/>
                <w:kern w:val="0"/>
                <w:szCs w:val="21"/>
              </w:rPr>
            </w:pPr>
            <w:r w:rsidRPr="006F57B8">
              <w:rPr>
                <w:rFonts w:ascii="宋体" w:eastAsia="宋体" w:hAnsi="宋体" w:cs="宋体" w:hint="eastAsia"/>
                <w:b/>
                <w:bCs/>
                <w:color w:val="000000"/>
                <w:kern w:val="0"/>
                <w:szCs w:val="21"/>
              </w:rPr>
              <w:t>收尘、药剂配制等其他生产用水</w:t>
            </w:r>
          </w:p>
        </w:tc>
      </w:tr>
      <w:tr w:rsidR="006F57B8" w:rsidRPr="00891188" w:rsidTr="00431222">
        <w:trPr>
          <w:trHeight w:val="471"/>
        </w:trPr>
        <w:tc>
          <w:tcPr>
            <w:tcW w:w="288" w:type="pct"/>
            <w:vMerge/>
            <w:vAlign w:val="center"/>
            <w:hideMark/>
          </w:tcPr>
          <w:p w:rsidR="006F57B8" w:rsidRPr="006F57B8" w:rsidRDefault="006F57B8" w:rsidP="00FE3EBD">
            <w:pPr>
              <w:widowControl/>
              <w:jc w:val="left"/>
              <w:rPr>
                <w:rFonts w:ascii="宋体" w:eastAsia="宋体" w:hAnsi="宋体" w:cs="宋体"/>
                <w:b/>
                <w:bCs/>
                <w:color w:val="000000"/>
                <w:kern w:val="0"/>
                <w:szCs w:val="21"/>
              </w:rPr>
            </w:pPr>
          </w:p>
        </w:tc>
        <w:tc>
          <w:tcPr>
            <w:tcW w:w="1148" w:type="pct"/>
            <w:vMerge/>
            <w:shd w:val="clear" w:color="auto" w:fill="auto"/>
            <w:vAlign w:val="center"/>
            <w:hideMark/>
          </w:tcPr>
          <w:p w:rsidR="006F57B8" w:rsidRPr="006F57B8" w:rsidRDefault="006F57B8" w:rsidP="00FE3EBD">
            <w:pPr>
              <w:widowControl/>
              <w:rPr>
                <w:rFonts w:ascii="宋体" w:eastAsia="宋体" w:hAnsi="宋体" w:cs="宋体"/>
                <w:b/>
                <w:bCs/>
                <w:color w:val="FF0000"/>
                <w:kern w:val="0"/>
                <w:szCs w:val="21"/>
              </w:rPr>
            </w:pPr>
          </w:p>
        </w:tc>
        <w:tc>
          <w:tcPr>
            <w:tcW w:w="433" w:type="pct"/>
            <w:shd w:val="clear" w:color="auto" w:fill="auto"/>
            <w:vAlign w:val="center"/>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1</w:t>
            </w:r>
          </w:p>
        </w:tc>
        <w:tc>
          <w:tcPr>
            <w:tcW w:w="465" w:type="pct"/>
            <w:shd w:val="clear" w:color="auto" w:fill="auto"/>
            <w:vAlign w:val="center"/>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2</w:t>
            </w:r>
          </w:p>
        </w:tc>
        <w:tc>
          <w:tcPr>
            <w:tcW w:w="455" w:type="pct"/>
            <w:shd w:val="clear" w:color="auto" w:fill="auto"/>
            <w:vAlign w:val="center"/>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3</w:t>
            </w:r>
          </w:p>
        </w:tc>
        <w:tc>
          <w:tcPr>
            <w:tcW w:w="449" w:type="pct"/>
            <w:shd w:val="clear" w:color="auto" w:fill="auto"/>
            <w:vAlign w:val="center"/>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4</w:t>
            </w:r>
          </w:p>
        </w:tc>
        <w:tc>
          <w:tcPr>
            <w:tcW w:w="451" w:type="pct"/>
            <w:vAlign w:val="center"/>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5</w:t>
            </w:r>
          </w:p>
        </w:tc>
        <w:tc>
          <w:tcPr>
            <w:tcW w:w="350" w:type="pct"/>
            <w:vAlign w:val="center"/>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6</w:t>
            </w:r>
          </w:p>
        </w:tc>
        <w:tc>
          <w:tcPr>
            <w:tcW w:w="400" w:type="pct"/>
            <w:vAlign w:val="center"/>
          </w:tcPr>
          <w:p w:rsidR="006F57B8" w:rsidRPr="006F57B8" w:rsidRDefault="006F57B8" w:rsidP="00FE3EBD">
            <w:pPr>
              <w:widowControl/>
              <w:jc w:val="center"/>
              <w:rPr>
                <w:rFonts w:ascii="宋体" w:eastAsia="宋体" w:hAnsi="宋体" w:cs="宋体"/>
                <w:b/>
                <w:bCs/>
                <w:color w:val="00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7</w:t>
            </w:r>
          </w:p>
        </w:tc>
        <w:tc>
          <w:tcPr>
            <w:tcW w:w="561" w:type="pct"/>
            <w:shd w:val="clear" w:color="auto" w:fill="auto"/>
            <w:vAlign w:val="center"/>
          </w:tcPr>
          <w:p w:rsidR="006F57B8" w:rsidRPr="006F57B8" w:rsidRDefault="006F57B8" w:rsidP="00FE3EBD">
            <w:pPr>
              <w:widowControl/>
              <w:jc w:val="center"/>
              <w:rPr>
                <w:rFonts w:ascii="宋体" w:eastAsia="宋体" w:hAnsi="宋体" w:cs="宋体"/>
                <w:b/>
                <w:bCs/>
                <w:color w:val="FF0000"/>
                <w:kern w:val="0"/>
                <w:szCs w:val="21"/>
              </w:rPr>
            </w:pPr>
            <w:r w:rsidRPr="006F57B8">
              <w:rPr>
                <w:rFonts w:ascii="宋体" w:eastAsia="宋体" w:hAnsi="宋体" w:cs="宋体"/>
                <w:b/>
                <w:bCs/>
                <w:color w:val="000000"/>
                <w:kern w:val="0"/>
                <w:szCs w:val="21"/>
              </w:rPr>
              <w:t>企业</w:t>
            </w:r>
            <w:r w:rsidRPr="006F57B8">
              <w:rPr>
                <w:rFonts w:ascii="宋体" w:eastAsia="宋体" w:hAnsi="宋体" w:cs="宋体" w:hint="eastAsia"/>
                <w:b/>
                <w:bCs/>
                <w:color w:val="000000"/>
                <w:kern w:val="0"/>
                <w:szCs w:val="21"/>
              </w:rPr>
              <w:t>8</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1</w:t>
            </w:r>
          </w:p>
        </w:tc>
        <w:tc>
          <w:tcPr>
            <w:tcW w:w="1148" w:type="pct"/>
            <w:shd w:val="clear" w:color="auto" w:fill="auto"/>
            <w:vAlign w:val="center"/>
            <w:hideMark/>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color w:val="000000"/>
                <w:kern w:val="0"/>
                <w:szCs w:val="21"/>
              </w:rPr>
              <w:t>pH</w:t>
            </w:r>
            <w:r w:rsidRPr="006F57B8">
              <w:rPr>
                <w:rFonts w:ascii="宋体" w:eastAsia="宋体" w:hAnsi="宋体" w:cs="Times New Roman" w:hint="eastAsia"/>
                <w:color w:val="000000"/>
                <w:kern w:val="0"/>
                <w:szCs w:val="21"/>
              </w:rPr>
              <w:t>值</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6.5</w:t>
            </w:r>
            <w:r w:rsidRPr="006F57B8">
              <w:rPr>
                <w:rFonts w:cs="Times New Roman" w:hint="eastAsia"/>
                <w:bCs/>
                <w:color w:val="000000"/>
                <w:szCs w:val="21"/>
              </w:rPr>
              <w:t>～</w:t>
            </w:r>
            <w:r w:rsidRPr="006F57B8">
              <w:rPr>
                <w:rFonts w:cs="Times New Roman" w:hint="eastAsia"/>
                <w:bCs/>
                <w:color w:val="000000"/>
                <w:szCs w:val="21"/>
              </w:rPr>
              <w:t>9.0</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7~9</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2</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悬浮物</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w:t>
            </w:r>
            <w:r w:rsidRPr="006F57B8">
              <w:rPr>
                <w:rFonts w:ascii="Times New Roman" w:eastAsia="宋体" w:hAnsi="Times New Roman" w:cs="Times New Roman"/>
                <w:color w:val="000000"/>
                <w:kern w:val="0"/>
                <w:szCs w:val="21"/>
              </w:rPr>
              <w:t>mg/L</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30</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3</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浊度</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w:t>
            </w:r>
            <w:r w:rsidRPr="006F57B8">
              <w:rPr>
                <w:rFonts w:ascii="Times New Roman" w:eastAsia="宋体" w:hAnsi="Times New Roman" w:cs="Times New Roman"/>
                <w:color w:val="000000"/>
                <w:kern w:val="0"/>
                <w:szCs w:val="21"/>
              </w:rPr>
              <w:t>NTU</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Pr>
                <w:rFonts w:ascii="Times New Roman" w:eastAsia="等线" w:hAnsi="Times New Roman" w:cs="Times New Roman" w:hint="eastAsia"/>
                <w:color w:val="000000"/>
                <w:szCs w:val="21"/>
              </w:rPr>
              <w:t>-</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4</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总硬度</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（以</w:t>
            </w:r>
            <w:r w:rsidRPr="006F57B8">
              <w:rPr>
                <w:rFonts w:ascii="Times New Roman" w:eastAsia="宋体" w:hAnsi="Times New Roman" w:cs="Times New Roman"/>
                <w:color w:val="000000"/>
                <w:kern w:val="0"/>
                <w:szCs w:val="21"/>
              </w:rPr>
              <w:t>CaCO</w:t>
            </w:r>
            <w:r w:rsidRPr="006F57B8">
              <w:rPr>
                <w:rFonts w:ascii="Times New Roman" w:eastAsia="宋体" w:hAnsi="Times New Roman" w:cs="Times New Roman"/>
                <w:color w:val="000000"/>
                <w:kern w:val="0"/>
                <w:szCs w:val="21"/>
                <w:vertAlign w:val="subscript"/>
              </w:rPr>
              <w:t>3</w:t>
            </w:r>
            <w:r w:rsidRPr="006F57B8">
              <w:rPr>
                <w:rFonts w:ascii="宋体" w:eastAsia="宋体" w:hAnsi="宋体" w:cs="宋体" w:hint="eastAsia"/>
                <w:color w:val="000000"/>
                <w:kern w:val="0"/>
                <w:szCs w:val="21"/>
              </w:rPr>
              <w:t>计，</w:t>
            </w:r>
            <w:r w:rsidRPr="006F57B8">
              <w:rPr>
                <w:rFonts w:ascii="Times New Roman" w:eastAsia="宋体" w:hAnsi="Times New Roman" w:cs="Times New Roman"/>
                <w:color w:val="000000"/>
                <w:kern w:val="0"/>
                <w:szCs w:val="21"/>
              </w:rPr>
              <w:t>mg/L</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150</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500</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500</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150</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5</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电导率</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w:t>
            </w:r>
            <w:r w:rsidRPr="006F57B8">
              <w:rPr>
                <w:rFonts w:ascii="Times New Roman" w:eastAsia="宋体" w:hAnsi="Times New Roman" w:cs="Times New Roman"/>
                <w:color w:val="000000"/>
                <w:kern w:val="0"/>
                <w:szCs w:val="21"/>
              </w:rPr>
              <w:t>us/cm</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200</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Pr>
                <w:rFonts w:ascii="Times New Roman" w:eastAsia="等线" w:hAnsi="Times New Roman" w:cs="Times New Roman" w:hint="eastAsia"/>
                <w:color w:val="000000"/>
                <w:szCs w:val="21"/>
              </w:rPr>
              <w:t>-</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6</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氨氮</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（以</w:t>
            </w:r>
            <w:r w:rsidRPr="006F57B8">
              <w:rPr>
                <w:rFonts w:ascii="Times New Roman" w:eastAsia="宋体" w:hAnsi="Times New Roman" w:cs="Times New Roman"/>
                <w:color w:val="000000"/>
                <w:kern w:val="0"/>
                <w:szCs w:val="21"/>
              </w:rPr>
              <w:t>N</w:t>
            </w:r>
            <w:r w:rsidRPr="006F57B8">
              <w:rPr>
                <w:rFonts w:ascii="宋体" w:eastAsia="宋体" w:hAnsi="宋体" w:cs="宋体" w:hint="eastAsia"/>
                <w:color w:val="000000"/>
                <w:kern w:val="0"/>
                <w:szCs w:val="21"/>
              </w:rPr>
              <w:t>计，</w:t>
            </w:r>
            <w:r w:rsidRPr="006F57B8">
              <w:rPr>
                <w:rFonts w:ascii="Times New Roman" w:eastAsia="宋体" w:hAnsi="Times New Roman" w:cs="Times New Roman"/>
                <w:color w:val="000000"/>
                <w:kern w:val="0"/>
                <w:szCs w:val="21"/>
              </w:rPr>
              <w:t>mg/L</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4</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7</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石油类</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w:t>
            </w:r>
            <w:r w:rsidRPr="006F57B8">
              <w:rPr>
                <w:rFonts w:ascii="Times New Roman" w:eastAsia="宋体" w:hAnsi="Times New Roman" w:cs="Times New Roman"/>
                <w:color w:val="000000"/>
                <w:kern w:val="0"/>
                <w:szCs w:val="21"/>
              </w:rPr>
              <w:t>mg/L</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3</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5</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3</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8</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氯化物</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w:t>
            </w:r>
            <w:r w:rsidRPr="006F57B8">
              <w:rPr>
                <w:rFonts w:ascii="Times New Roman" w:eastAsia="宋体" w:hAnsi="Times New Roman" w:cs="Times New Roman"/>
                <w:color w:val="000000"/>
                <w:kern w:val="0"/>
                <w:szCs w:val="21"/>
              </w:rPr>
              <w:t>mg/L</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20</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200</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150</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9</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氟化物</w:t>
            </w:r>
            <w:r w:rsidRPr="006F57B8">
              <w:rPr>
                <w:rFonts w:ascii="Times New Roman" w:eastAsia="宋体" w:hAnsi="Times New Roman" w:cs="Times New Roman"/>
                <w:color w:val="000000"/>
                <w:kern w:val="0"/>
                <w:szCs w:val="21"/>
              </w:rPr>
              <w:t>/</w:t>
            </w:r>
            <w:r w:rsidRPr="006F57B8">
              <w:rPr>
                <w:rFonts w:ascii="宋体" w:eastAsia="宋体" w:hAnsi="宋体" w:cs="宋体" w:hint="eastAsia"/>
                <w:color w:val="000000"/>
                <w:kern w:val="0"/>
                <w:szCs w:val="21"/>
              </w:rPr>
              <w:t>（</w:t>
            </w:r>
            <w:r w:rsidRPr="006F57B8">
              <w:rPr>
                <w:rFonts w:ascii="Times New Roman" w:eastAsia="宋体" w:hAnsi="Times New Roman" w:cs="Times New Roman"/>
                <w:color w:val="000000"/>
                <w:kern w:val="0"/>
                <w:szCs w:val="21"/>
              </w:rPr>
              <w:t>mg/L</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2</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8</w:t>
            </w:r>
          </w:p>
        </w:tc>
        <w:tc>
          <w:tcPr>
            <w:tcW w:w="561"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1</w:t>
            </w:r>
          </w:p>
        </w:tc>
      </w:tr>
      <w:tr w:rsidR="006F57B8" w:rsidRPr="00891188" w:rsidTr="00316FEA">
        <w:trPr>
          <w:trHeight w:val="454"/>
        </w:trPr>
        <w:tc>
          <w:tcPr>
            <w:tcW w:w="288" w:type="pct"/>
            <w:shd w:val="clear" w:color="auto" w:fill="auto"/>
            <w:vAlign w:val="center"/>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10</w:t>
            </w:r>
          </w:p>
        </w:tc>
        <w:tc>
          <w:tcPr>
            <w:tcW w:w="1148" w:type="pct"/>
            <w:shd w:val="clear" w:color="auto" w:fill="auto"/>
            <w:vAlign w:val="center"/>
            <w:hideMark/>
          </w:tcPr>
          <w:p w:rsidR="006F57B8" w:rsidRPr="006F57B8" w:rsidRDefault="006F57B8" w:rsidP="00FE3EBD">
            <w:pPr>
              <w:widowControl/>
              <w:jc w:val="center"/>
              <w:rPr>
                <w:rFonts w:ascii="宋体" w:eastAsia="宋体" w:hAnsi="宋体" w:cs="宋体"/>
                <w:color w:val="000000"/>
                <w:kern w:val="0"/>
                <w:szCs w:val="21"/>
              </w:rPr>
            </w:pPr>
            <w:r w:rsidRPr="006F57B8">
              <w:rPr>
                <w:rFonts w:ascii="宋体" w:eastAsia="宋体" w:hAnsi="宋体" w:cs="宋体" w:hint="eastAsia"/>
                <w:color w:val="000000"/>
                <w:kern w:val="0"/>
                <w:szCs w:val="21"/>
              </w:rPr>
              <w:t>总</w:t>
            </w:r>
            <w:r w:rsidRPr="006F57B8">
              <w:rPr>
                <w:rFonts w:ascii="Times New Roman" w:eastAsia="宋体" w:hAnsi="Times New Roman" w:cs="Times New Roman"/>
                <w:color w:val="000000"/>
                <w:kern w:val="0"/>
                <w:szCs w:val="21"/>
              </w:rPr>
              <w:t>Fe/</w:t>
            </w:r>
            <w:r w:rsidRPr="006F57B8">
              <w:rPr>
                <w:rFonts w:ascii="宋体" w:eastAsia="宋体" w:hAnsi="宋体" w:cs="宋体" w:hint="eastAsia"/>
                <w:color w:val="000000"/>
                <w:kern w:val="0"/>
                <w:szCs w:val="21"/>
              </w:rPr>
              <w:t>（</w:t>
            </w:r>
            <w:r w:rsidRPr="006F57B8">
              <w:rPr>
                <w:rFonts w:ascii="Times New Roman" w:eastAsia="宋体" w:hAnsi="Times New Roman" w:cs="Times New Roman"/>
                <w:color w:val="000000"/>
                <w:kern w:val="0"/>
                <w:szCs w:val="21"/>
              </w:rPr>
              <w:t>mg/L</w:t>
            </w:r>
            <w:r w:rsidRPr="006F57B8">
              <w:rPr>
                <w:rFonts w:ascii="宋体" w:eastAsia="宋体" w:hAnsi="宋体" w:cs="宋体" w:hint="eastAsia"/>
                <w:color w:val="000000"/>
                <w:kern w:val="0"/>
                <w:szCs w:val="21"/>
              </w:rPr>
              <w:t>），不大于</w:t>
            </w:r>
          </w:p>
        </w:tc>
        <w:tc>
          <w:tcPr>
            <w:tcW w:w="433" w:type="pct"/>
            <w:shd w:val="clear" w:color="auto" w:fill="auto"/>
            <w:vAlign w:val="center"/>
            <w:hideMark/>
          </w:tcPr>
          <w:p w:rsidR="006F57B8" w:rsidRPr="006F57B8" w:rsidRDefault="006F57B8">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65" w:type="pct"/>
            <w:shd w:val="clear" w:color="auto" w:fill="auto"/>
            <w:vAlign w:val="center"/>
            <w:hideMark/>
          </w:tcPr>
          <w:p w:rsidR="006F57B8" w:rsidRPr="006F57B8" w:rsidRDefault="006F57B8">
            <w:pPr>
              <w:jc w:val="center"/>
              <w:rPr>
                <w:rFonts w:ascii="Times New Roman" w:eastAsia="等线" w:hAnsi="Times New Roman" w:cs="Times New Roman"/>
                <w:color w:val="000000"/>
                <w:szCs w:val="21"/>
              </w:rPr>
            </w:pPr>
            <w:r w:rsidRPr="006F57B8">
              <w:rPr>
                <w:rFonts w:ascii="Times New Roman" w:eastAsia="等线" w:hAnsi="Times New Roman" w:cs="Times New Roman"/>
                <w:color w:val="000000"/>
                <w:szCs w:val="21"/>
              </w:rPr>
              <w:t>0.5</w:t>
            </w:r>
          </w:p>
        </w:tc>
        <w:tc>
          <w:tcPr>
            <w:tcW w:w="455"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49" w:type="pct"/>
            <w:shd w:val="clear" w:color="auto" w:fill="auto"/>
            <w:vAlign w:val="center"/>
            <w:hideMark/>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51"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35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400" w:type="pct"/>
            <w:vAlign w:val="center"/>
          </w:tcPr>
          <w:p w:rsidR="006F57B8" w:rsidRPr="006F57B8" w:rsidRDefault="006F57B8" w:rsidP="00FE3EBD">
            <w:pPr>
              <w:jc w:val="center"/>
              <w:rPr>
                <w:rFonts w:ascii="Times New Roman" w:eastAsia="等线" w:hAnsi="Times New Roman" w:cs="Times New Roman"/>
                <w:bCs/>
                <w:color w:val="000000"/>
                <w:szCs w:val="21"/>
              </w:rPr>
            </w:pPr>
            <w:r w:rsidRPr="006F57B8">
              <w:rPr>
                <w:rFonts w:ascii="Times New Roman" w:eastAsia="等线" w:hAnsi="Times New Roman" w:cs="Times New Roman"/>
                <w:bCs/>
                <w:color w:val="000000"/>
                <w:szCs w:val="21"/>
              </w:rPr>
              <w:t>-</w:t>
            </w:r>
          </w:p>
        </w:tc>
        <w:tc>
          <w:tcPr>
            <w:tcW w:w="561" w:type="pct"/>
            <w:shd w:val="clear" w:color="auto" w:fill="auto"/>
            <w:vAlign w:val="center"/>
            <w:hideMark/>
          </w:tcPr>
          <w:p w:rsidR="006F57B8" w:rsidRPr="006F57B8" w:rsidRDefault="006F57B8" w:rsidP="00FE3EBD">
            <w:pPr>
              <w:widowControl/>
              <w:jc w:val="center"/>
              <w:rPr>
                <w:rFonts w:ascii="Times New Roman" w:eastAsia="等线" w:hAnsi="Times New Roman" w:cs="Times New Roman"/>
                <w:color w:val="000000"/>
                <w:kern w:val="0"/>
                <w:szCs w:val="21"/>
              </w:rPr>
            </w:pPr>
            <w:r w:rsidRPr="006F57B8">
              <w:rPr>
                <w:rFonts w:ascii="Times New Roman" w:eastAsia="等线" w:hAnsi="Times New Roman" w:cs="Times New Roman" w:hint="eastAsia"/>
                <w:color w:val="000000"/>
                <w:kern w:val="0"/>
                <w:szCs w:val="21"/>
              </w:rPr>
              <w:t>-</w:t>
            </w:r>
          </w:p>
        </w:tc>
      </w:tr>
    </w:tbl>
    <w:p w:rsidR="00891188" w:rsidRPr="00891188" w:rsidRDefault="00891188" w:rsidP="00891188">
      <w:pPr>
        <w:pStyle w:val="a0"/>
      </w:pPr>
    </w:p>
    <w:p w:rsidR="00891188" w:rsidRDefault="00891188">
      <w:pPr>
        <w:spacing w:line="360" w:lineRule="auto"/>
        <w:ind w:firstLineChars="200" w:firstLine="480"/>
        <w:rPr>
          <w:rFonts w:ascii="Times New Roman" w:hAnsi="Times New Roman"/>
          <w:sz w:val="24"/>
        </w:rPr>
        <w:sectPr w:rsidR="00891188" w:rsidSect="00891188">
          <w:pgSz w:w="16838" w:h="11906" w:orient="landscape"/>
          <w:pgMar w:top="1797" w:right="1440" w:bottom="1797" w:left="1440" w:header="851" w:footer="992" w:gutter="0"/>
          <w:cols w:space="425"/>
          <w:docGrid w:type="linesAndChars" w:linePitch="312"/>
        </w:sectPr>
      </w:pPr>
    </w:p>
    <w:p w:rsidR="00AD410C" w:rsidRDefault="006F57B8">
      <w:pPr>
        <w:spacing w:line="360" w:lineRule="auto"/>
        <w:ind w:firstLineChars="200" w:firstLine="480"/>
        <w:rPr>
          <w:rFonts w:ascii="Times New Roman" w:hAnsi="Times New Roman"/>
          <w:sz w:val="24"/>
        </w:rPr>
      </w:pPr>
      <w:r>
        <w:rPr>
          <w:rFonts w:ascii="Times New Roman" w:hAnsi="Times New Roman" w:hint="eastAsia"/>
          <w:sz w:val="24"/>
        </w:rPr>
        <w:lastRenderedPageBreak/>
        <w:t>通过分析调研收集资料及征求部分企业意见，</w:t>
      </w:r>
      <w:r w:rsidR="00D47EF4">
        <w:rPr>
          <w:rFonts w:ascii="Times New Roman" w:hAnsi="Times New Roman" w:hint="eastAsia"/>
          <w:sz w:val="24"/>
        </w:rPr>
        <w:t>废水经处理后产出的回用水用做不同类别的工业用水水源时，其水质基本控制指标限值应满足表</w:t>
      </w:r>
      <w:r w:rsidR="00A81FBA">
        <w:rPr>
          <w:rFonts w:ascii="Times New Roman" w:hAnsi="Times New Roman" w:hint="eastAsia"/>
          <w:sz w:val="24"/>
        </w:rPr>
        <w:t>3</w:t>
      </w:r>
      <w:r w:rsidR="00D47EF4">
        <w:rPr>
          <w:rFonts w:ascii="Times New Roman" w:hAnsi="Times New Roman" w:hint="eastAsia"/>
          <w:sz w:val="24"/>
        </w:rPr>
        <w:t>要求。</w:t>
      </w:r>
    </w:p>
    <w:p w:rsidR="00AD410C" w:rsidRPr="00A81FBA" w:rsidRDefault="00D47EF4">
      <w:pPr>
        <w:spacing w:beforeLines="50" w:before="156" w:afterLines="50" w:after="156"/>
        <w:ind w:firstLine="448"/>
        <w:jc w:val="center"/>
        <w:rPr>
          <w:rFonts w:ascii="黑体" w:eastAsia="黑体" w:hAnsi="黑体"/>
          <w:szCs w:val="18"/>
        </w:rPr>
      </w:pPr>
      <w:r w:rsidRPr="00A81FBA">
        <w:rPr>
          <w:rFonts w:ascii="黑体" w:eastAsia="黑体" w:hAnsi="黑体" w:hint="eastAsia"/>
          <w:szCs w:val="18"/>
        </w:rPr>
        <w:t>表</w:t>
      </w:r>
      <w:r w:rsidR="00A81FBA">
        <w:rPr>
          <w:rFonts w:ascii="黑体" w:eastAsia="黑体" w:hAnsi="黑体" w:hint="eastAsia"/>
          <w:szCs w:val="18"/>
        </w:rPr>
        <w:t>3</w:t>
      </w:r>
      <w:r w:rsidRPr="00A81FBA">
        <w:rPr>
          <w:rFonts w:ascii="黑体" w:eastAsia="黑体" w:hAnsi="黑体" w:hint="eastAsia"/>
          <w:szCs w:val="18"/>
        </w:rPr>
        <w:t>回用水用作为不同类别工业用水水源水质指标限值</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54"/>
        <w:gridCol w:w="2926"/>
        <w:gridCol w:w="1531"/>
        <w:gridCol w:w="1561"/>
        <w:gridCol w:w="1750"/>
      </w:tblGrid>
      <w:tr w:rsidR="00AD410C" w:rsidRPr="00A81FBA">
        <w:trPr>
          <w:trHeight w:val="512"/>
        </w:trPr>
        <w:tc>
          <w:tcPr>
            <w:tcW w:w="442" w:type="pct"/>
            <w:shd w:val="clear" w:color="auto" w:fill="auto"/>
          </w:tcPr>
          <w:p w:rsidR="00AD410C" w:rsidRPr="00A81FBA" w:rsidRDefault="00D47EF4" w:rsidP="00431222">
            <w:pPr>
              <w:jc w:val="center"/>
              <w:rPr>
                <w:szCs w:val="21"/>
              </w:rPr>
            </w:pPr>
            <w:r w:rsidRPr="00A81FBA">
              <w:rPr>
                <w:rFonts w:hint="eastAsia"/>
                <w:szCs w:val="21"/>
              </w:rPr>
              <w:t>序号</w:t>
            </w:r>
          </w:p>
        </w:tc>
        <w:tc>
          <w:tcPr>
            <w:tcW w:w="1717" w:type="pct"/>
            <w:shd w:val="clear" w:color="auto" w:fill="auto"/>
          </w:tcPr>
          <w:p w:rsidR="00AD410C" w:rsidRPr="00A81FBA" w:rsidRDefault="00D47EF4" w:rsidP="00431222">
            <w:pPr>
              <w:jc w:val="center"/>
              <w:rPr>
                <w:szCs w:val="21"/>
              </w:rPr>
            </w:pPr>
            <w:r w:rsidRPr="00A81FBA">
              <w:rPr>
                <w:rFonts w:hint="eastAsia"/>
                <w:szCs w:val="21"/>
              </w:rPr>
              <w:t>控制项目</w:t>
            </w:r>
          </w:p>
        </w:tc>
        <w:tc>
          <w:tcPr>
            <w:tcW w:w="898" w:type="pct"/>
            <w:shd w:val="clear" w:color="auto" w:fill="auto"/>
          </w:tcPr>
          <w:p w:rsidR="00AD410C" w:rsidRPr="00A81FBA" w:rsidRDefault="00D47EF4">
            <w:pPr>
              <w:rPr>
                <w:szCs w:val="21"/>
              </w:rPr>
            </w:pPr>
            <w:r w:rsidRPr="00A81FBA">
              <w:rPr>
                <w:rFonts w:hint="eastAsia"/>
                <w:szCs w:val="21"/>
              </w:rPr>
              <w:t>冲渣水</w:t>
            </w:r>
          </w:p>
        </w:tc>
        <w:tc>
          <w:tcPr>
            <w:tcW w:w="916" w:type="pct"/>
            <w:shd w:val="clear" w:color="auto" w:fill="auto"/>
          </w:tcPr>
          <w:p w:rsidR="00AD410C" w:rsidRPr="00A81FBA" w:rsidRDefault="00D47EF4">
            <w:pPr>
              <w:rPr>
                <w:szCs w:val="21"/>
              </w:rPr>
            </w:pPr>
            <w:r w:rsidRPr="00A81FBA">
              <w:rPr>
                <w:rFonts w:hint="eastAsia"/>
                <w:szCs w:val="21"/>
              </w:rPr>
              <w:t>炉窑设备冷却水</w:t>
            </w:r>
          </w:p>
        </w:tc>
        <w:tc>
          <w:tcPr>
            <w:tcW w:w="1027" w:type="pct"/>
            <w:shd w:val="clear" w:color="auto" w:fill="auto"/>
          </w:tcPr>
          <w:p w:rsidR="00AD410C" w:rsidRPr="00A81FBA" w:rsidRDefault="00A81FBA">
            <w:pPr>
              <w:rPr>
                <w:szCs w:val="21"/>
              </w:rPr>
            </w:pPr>
            <w:r w:rsidRPr="00A81FBA">
              <w:rPr>
                <w:rFonts w:hint="eastAsia"/>
                <w:szCs w:val="21"/>
              </w:rPr>
              <w:t>收尘、药剂配制等其他生产用水</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pH</w:t>
            </w:r>
          </w:p>
        </w:tc>
        <w:tc>
          <w:tcPr>
            <w:tcW w:w="898" w:type="pct"/>
            <w:shd w:val="clear" w:color="auto" w:fill="auto"/>
          </w:tcPr>
          <w:p w:rsidR="00AD410C" w:rsidRPr="00A81FBA" w:rsidRDefault="00D47EF4" w:rsidP="00431222">
            <w:pPr>
              <w:jc w:val="center"/>
              <w:rPr>
                <w:szCs w:val="21"/>
              </w:rPr>
            </w:pPr>
            <w:r w:rsidRPr="00A81FBA">
              <w:rPr>
                <w:rFonts w:hint="eastAsia"/>
                <w:szCs w:val="21"/>
              </w:rPr>
              <w:t>6.5</w:t>
            </w:r>
            <w:r w:rsidRPr="00A81FBA">
              <w:rPr>
                <w:rFonts w:ascii="宋体" w:hAnsi="宋体" w:hint="eastAsia"/>
                <w:szCs w:val="21"/>
              </w:rPr>
              <w:t>～9.0</w:t>
            </w:r>
          </w:p>
        </w:tc>
        <w:tc>
          <w:tcPr>
            <w:tcW w:w="916" w:type="pct"/>
            <w:shd w:val="clear" w:color="auto" w:fill="auto"/>
          </w:tcPr>
          <w:p w:rsidR="00AD410C" w:rsidRPr="00A81FBA" w:rsidRDefault="00D47EF4" w:rsidP="00431222">
            <w:pPr>
              <w:jc w:val="center"/>
              <w:rPr>
                <w:szCs w:val="21"/>
              </w:rPr>
            </w:pPr>
            <w:r w:rsidRPr="00A81FBA">
              <w:rPr>
                <w:rFonts w:hint="eastAsia"/>
                <w:szCs w:val="21"/>
              </w:rPr>
              <w:t>6.5</w:t>
            </w:r>
            <w:r w:rsidRPr="00A81FBA">
              <w:rPr>
                <w:rFonts w:ascii="宋体" w:hAnsi="宋体" w:hint="eastAsia"/>
                <w:szCs w:val="21"/>
              </w:rPr>
              <w:t>～</w:t>
            </w:r>
            <w:r w:rsidRPr="00A81FBA">
              <w:rPr>
                <w:rFonts w:ascii="宋体" w:hAnsi="宋体"/>
                <w:szCs w:val="21"/>
              </w:rPr>
              <w:t>9.0</w:t>
            </w:r>
          </w:p>
        </w:tc>
        <w:tc>
          <w:tcPr>
            <w:tcW w:w="1027" w:type="pct"/>
            <w:shd w:val="clear" w:color="auto" w:fill="auto"/>
          </w:tcPr>
          <w:p w:rsidR="00AD410C" w:rsidRPr="00A81FBA" w:rsidRDefault="00D47EF4" w:rsidP="00431222">
            <w:pPr>
              <w:jc w:val="center"/>
              <w:rPr>
                <w:szCs w:val="21"/>
              </w:rPr>
            </w:pPr>
            <w:r w:rsidRPr="00A81FBA">
              <w:rPr>
                <w:rFonts w:hint="eastAsia"/>
                <w:szCs w:val="21"/>
              </w:rPr>
              <w:t>6.5</w:t>
            </w:r>
            <w:r w:rsidRPr="00A81FBA">
              <w:rPr>
                <w:rFonts w:ascii="宋体" w:hAnsi="宋体" w:hint="eastAsia"/>
                <w:szCs w:val="21"/>
              </w:rPr>
              <w:t>～</w:t>
            </w:r>
            <w:r w:rsidRPr="00A81FBA">
              <w:rPr>
                <w:rFonts w:ascii="宋体" w:hAnsi="宋体"/>
                <w:szCs w:val="21"/>
              </w:rPr>
              <w:t>9.0</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悬浮物（</w:t>
            </w:r>
            <w:r w:rsidRPr="00A81FBA">
              <w:rPr>
                <w:szCs w:val="21"/>
              </w:rPr>
              <w:t>mg/L</w:t>
            </w:r>
            <w:r w:rsidRPr="00A81FBA">
              <w:rPr>
                <w:rFonts w:hint="eastAsia"/>
                <w:szCs w:val="21"/>
              </w:rPr>
              <w:t>）</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rFonts w:hint="eastAsia"/>
                <w:szCs w:val="21"/>
              </w:rPr>
              <w:t>-</w:t>
            </w:r>
          </w:p>
        </w:tc>
        <w:tc>
          <w:tcPr>
            <w:tcW w:w="1027" w:type="pct"/>
            <w:shd w:val="clear" w:color="auto" w:fill="auto"/>
          </w:tcPr>
          <w:p w:rsidR="00AD410C" w:rsidRPr="00A81FBA" w:rsidRDefault="00D47EF4" w:rsidP="00431222">
            <w:pPr>
              <w:jc w:val="center"/>
              <w:rPr>
                <w:szCs w:val="21"/>
              </w:rPr>
            </w:pPr>
            <w:r w:rsidRPr="00A81FBA">
              <w:rPr>
                <w:rFonts w:hint="eastAsia"/>
                <w:szCs w:val="21"/>
              </w:rPr>
              <w:t>50</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浊度（</w:t>
            </w:r>
            <w:r w:rsidRPr="00A81FBA">
              <w:rPr>
                <w:rFonts w:hint="eastAsia"/>
                <w:szCs w:val="21"/>
              </w:rPr>
              <w:t>NTU</w:t>
            </w:r>
            <w:r w:rsidRPr="00A81FBA">
              <w:rPr>
                <w:rFonts w:hint="eastAsia"/>
                <w:szCs w:val="21"/>
              </w:rPr>
              <w:t>）</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rFonts w:ascii="宋体" w:hAnsi="宋体"/>
                <w:szCs w:val="21"/>
              </w:rPr>
              <w:t>10</w:t>
            </w:r>
          </w:p>
        </w:tc>
        <w:tc>
          <w:tcPr>
            <w:tcW w:w="1027" w:type="pct"/>
            <w:shd w:val="clear" w:color="auto" w:fill="auto"/>
          </w:tcPr>
          <w:p w:rsidR="00AD410C" w:rsidRPr="00A81FBA" w:rsidRDefault="00D47EF4" w:rsidP="00431222">
            <w:pPr>
              <w:jc w:val="center"/>
              <w:rPr>
                <w:szCs w:val="21"/>
              </w:rPr>
            </w:pPr>
            <w:r w:rsidRPr="00A81FBA">
              <w:rPr>
                <w:rFonts w:hint="eastAsia"/>
                <w:szCs w:val="21"/>
              </w:rPr>
              <w:t>-</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总硬度（以</w:t>
            </w:r>
            <w:r w:rsidRPr="00A81FBA">
              <w:rPr>
                <w:rFonts w:hint="eastAsia"/>
                <w:szCs w:val="21"/>
              </w:rPr>
              <w:t>CaCO</w:t>
            </w:r>
            <w:r w:rsidRPr="00A81FBA">
              <w:rPr>
                <w:rFonts w:hint="eastAsia"/>
                <w:szCs w:val="21"/>
                <w:vertAlign w:val="subscript"/>
              </w:rPr>
              <w:t>3</w:t>
            </w:r>
            <w:r w:rsidRPr="00A81FBA">
              <w:rPr>
                <w:rFonts w:hint="eastAsia"/>
                <w:szCs w:val="21"/>
              </w:rPr>
              <w:t>计）</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szCs w:val="21"/>
              </w:rPr>
              <w:t>250</w:t>
            </w:r>
          </w:p>
        </w:tc>
        <w:tc>
          <w:tcPr>
            <w:tcW w:w="1027" w:type="pct"/>
            <w:shd w:val="clear" w:color="auto" w:fill="auto"/>
          </w:tcPr>
          <w:p w:rsidR="00AD410C" w:rsidRPr="00A81FBA" w:rsidRDefault="00D47EF4" w:rsidP="00431222">
            <w:pPr>
              <w:jc w:val="center"/>
              <w:rPr>
                <w:szCs w:val="21"/>
              </w:rPr>
            </w:pPr>
            <w:r w:rsidRPr="00A81FBA">
              <w:rPr>
                <w:szCs w:val="21"/>
              </w:rPr>
              <w:t>50</w:t>
            </w:r>
            <w:r w:rsidRPr="00A81FBA">
              <w:rPr>
                <w:rFonts w:hint="eastAsia"/>
                <w:szCs w:val="21"/>
              </w:rPr>
              <w:t>0</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电导率（</w:t>
            </w:r>
            <w:r w:rsidRPr="00A81FBA">
              <w:rPr>
                <w:rFonts w:hint="eastAsia"/>
                <w:szCs w:val="21"/>
              </w:rPr>
              <w:t>u</w:t>
            </w:r>
            <w:r w:rsidRPr="00A81FBA">
              <w:rPr>
                <w:szCs w:val="21"/>
              </w:rPr>
              <w:t>s/cm</w:t>
            </w:r>
            <w:r w:rsidRPr="00A81FBA">
              <w:rPr>
                <w:rFonts w:hint="eastAsia"/>
                <w:szCs w:val="21"/>
              </w:rPr>
              <w:t>）</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rFonts w:hint="eastAsia"/>
                <w:szCs w:val="21"/>
              </w:rPr>
              <w:t>1</w:t>
            </w:r>
            <w:r w:rsidRPr="00A81FBA">
              <w:rPr>
                <w:szCs w:val="21"/>
              </w:rPr>
              <w:t>000</w:t>
            </w:r>
          </w:p>
        </w:tc>
        <w:tc>
          <w:tcPr>
            <w:tcW w:w="1027" w:type="pct"/>
            <w:shd w:val="clear" w:color="auto" w:fill="auto"/>
          </w:tcPr>
          <w:p w:rsidR="00AD410C" w:rsidRPr="00A81FBA" w:rsidRDefault="00D47EF4" w:rsidP="00431222">
            <w:pPr>
              <w:jc w:val="center"/>
              <w:rPr>
                <w:szCs w:val="21"/>
              </w:rPr>
            </w:pPr>
            <w:r w:rsidRPr="00A81FBA">
              <w:rPr>
                <w:rFonts w:hint="eastAsia"/>
                <w:szCs w:val="21"/>
              </w:rPr>
              <w:t>-</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氨氮（以</w:t>
            </w:r>
            <w:r w:rsidRPr="00A81FBA">
              <w:rPr>
                <w:rFonts w:hint="eastAsia"/>
                <w:szCs w:val="21"/>
              </w:rPr>
              <w:t>N</w:t>
            </w:r>
            <w:r w:rsidRPr="00A81FBA">
              <w:rPr>
                <w:rFonts w:hint="eastAsia"/>
                <w:szCs w:val="21"/>
              </w:rPr>
              <w:t>计）</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szCs w:val="21"/>
              </w:rPr>
              <w:t>5</w:t>
            </w:r>
            <w:r w:rsidRPr="00A81FBA">
              <w:rPr>
                <w:rFonts w:hint="eastAsia"/>
                <w:szCs w:val="21"/>
              </w:rPr>
              <w:t>.0</w:t>
            </w:r>
          </w:p>
        </w:tc>
        <w:tc>
          <w:tcPr>
            <w:tcW w:w="1027" w:type="pct"/>
            <w:shd w:val="clear" w:color="auto" w:fill="auto"/>
          </w:tcPr>
          <w:p w:rsidR="00AD410C" w:rsidRPr="00A81FBA" w:rsidRDefault="00D47EF4" w:rsidP="00431222">
            <w:pPr>
              <w:jc w:val="center"/>
              <w:rPr>
                <w:szCs w:val="21"/>
              </w:rPr>
            </w:pPr>
            <w:r w:rsidRPr="00A81FBA">
              <w:rPr>
                <w:rFonts w:hint="eastAsia"/>
                <w:szCs w:val="21"/>
              </w:rPr>
              <w:t>-</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石油类（</w:t>
            </w:r>
            <w:r w:rsidRPr="00A81FBA">
              <w:rPr>
                <w:szCs w:val="21"/>
              </w:rPr>
              <w:t>mg/L</w:t>
            </w:r>
            <w:r w:rsidRPr="00A81FBA">
              <w:rPr>
                <w:rFonts w:hint="eastAsia"/>
                <w:szCs w:val="21"/>
              </w:rPr>
              <w:t>）</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szCs w:val="21"/>
              </w:rPr>
              <w:t>5</w:t>
            </w:r>
            <w:r w:rsidRPr="00A81FBA">
              <w:rPr>
                <w:rFonts w:hint="eastAsia"/>
                <w:szCs w:val="21"/>
              </w:rPr>
              <w:t>.0</w:t>
            </w:r>
          </w:p>
        </w:tc>
        <w:tc>
          <w:tcPr>
            <w:tcW w:w="1027" w:type="pct"/>
            <w:shd w:val="clear" w:color="auto" w:fill="auto"/>
          </w:tcPr>
          <w:p w:rsidR="00AD410C" w:rsidRPr="00A81FBA" w:rsidRDefault="00D47EF4" w:rsidP="00431222">
            <w:pPr>
              <w:jc w:val="center"/>
              <w:rPr>
                <w:szCs w:val="21"/>
              </w:rPr>
            </w:pPr>
            <w:r w:rsidRPr="00A81FBA">
              <w:rPr>
                <w:szCs w:val="21"/>
              </w:rPr>
              <w:t>5</w:t>
            </w:r>
            <w:r w:rsidRPr="00A81FBA">
              <w:rPr>
                <w:rFonts w:hint="eastAsia"/>
                <w:szCs w:val="21"/>
              </w:rPr>
              <w:t>.0</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氯化物（</w:t>
            </w:r>
            <w:r w:rsidRPr="00A81FBA">
              <w:rPr>
                <w:szCs w:val="21"/>
              </w:rPr>
              <w:t>mg/L</w:t>
            </w:r>
            <w:r w:rsidRPr="00A81FBA">
              <w:rPr>
                <w:rFonts w:hint="eastAsia"/>
                <w:szCs w:val="21"/>
              </w:rPr>
              <w:t>）</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szCs w:val="21"/>
              </w:rPr>
              <w:t>2</w:t>
            </w:r>
            <w:r w:rsidRPr="00A81FBA">
              <w:rPr>
                <w:rFonts w:hint="eastAsia"/>
                <w:szCs w:val="21"/>
              </w:rPr>
              <w:t>00</w:t>
            </w:r>
          </w:p>
        </w:tc>
        <w:tc>
          <w:tcPr>
            <w:tcW w:w="1027" w:type="pct"/>
            <w:shd w:val="clear" w:color="auto" w:fill="auto"/>
          </w:tcPr>
          <w:p w:rsidR="00AD410C" w:rsidRPr="00A81FBA" w:rsidRDefault="00D47EF4" w:rsidP="00431222">
            <w:pPr>
              <w:jc w:val="center"/>
              <w:rPr>
                <w:szCs w:val="21"/>
              </w:rPr>
            </w:pPr>
            <w:r w:rsidRPr="00A81FBA">
              <w:rPr>
                <w:szCs w:val="21"/>
              </w:rPr>
              <w:t>2</w:t>
            </w:r>
            <w:r w:rsidRPr="00A81FBA">
              <w:rPr>
                <w:rFonts w:hint="eastAsia"/>
                <w:szCs w:val="21"/>
              </w:rPr>
              <w:t>00</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氟化物（</w:t>
            </w:r>
            <w:r w:rsidRPr="00A81FBA">
              <w:rPr>
                <w:szCs w:val="21"/>
              </w:rPr>
              <w:t>mg/L</w:t>
            </w:r>
            <w:r w:rsidRPr="00A81FBA">
              <w:rPr>
                <w:rFonts w:hint="eastAsia"/>
                <w:szCs w:val="21"/>
              </w:rPr>
              <w:t>）</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rFonts w:hint="eastAsia"/>
                <w:szCs w:val="21"/>
              </w:rPr>
              <w:t>-</w:t>
            </w:r>
          </w:p>
        </w:tc>
        <w:tc>
          <w:tcPr>
            <w:tcW w:w="1027" w:type="pct"/>
            <w:shd w:val="clear" w:color="auto" w:fill="auto"/>
          </w:tcPr>
          <w:p w:rsidR="00AD410C" w:rsidRPr="00A81FBA" w:rsidRDefault="00D47EF4" w:rsidP="00431222">
            <w:pPr>
              <w:jc w:val="center"/>
              <w:rPr>
                <w:szCs w:val="21"/>
              </w:rPr>
            </w:pPr>
            <w:r w:rsidRPr="00A81FBA">
              <w:rPr>
                <w:rFonts w:hint="eastAsia"/>
                <w:szCs w:val="21"/>
              </w:rPr>
              <w:t>8</w:t>
            </w:r>
          </w:p>
        </w:tc>
      </w:tr>
      <w:tr w:rsidR="00AD410C" w:rsidRPr="00A81FBA">
        <w:tc>
          <w:tcPr>
            <w:tcW w:w="442" w:type="pct"/>
            <w:shd w:val="clear" w:color="auto" w:fill="auto"/>
          </w:tcPr>
          <w:p w:rsidR="00AD410C" w:rsidRPr="00A81FBA" w:rsidRDefault="00AD410C">
            <w:pPr>
              <w:numPr>
                <w:ilvl w:val="0"/>
                <w:numId w:val="6"/>
              </w:numPr>
              <w:rPr>
                <w:szCs w:val="21"/>
              </w:rPr>
            </w:pPr>
          </w:p>
        </w:tc>
        <w:tc>
          <w:tcPr>
            <w:tcW w:w="1717" w:type="pct"/>
            <w:shd w:val="clear" w:color="auto" w:fill="auto"/>
          </w:tcPr>
          <w:p w:rsidR="00AD410C" w:rsidRPr="00A81FBA" w:rsidRDefault="00D47EF4">
            <w:pPr>
              <w:rPr>
                <w:szCs w:val="21"/>
              </w:rPr>
            </w:pPr>
            <w:r w:rsidRPr="00A81FBA">
              <w:rPr>
                <w:rFonts w:hint="eastAsia"/>
                <w:szCs w:val="21"/>
              </w:rPr>
              <w:t>总</w:t>
            </w:r>
            <w:r w:rsidRPr="00A81FBA">
              <w:rPr>
                <w:rFonts w:hint="eastAsia"/>
                <w:szCs w:val="21"/>
              </w:rPr>
              <w:t>Fe</w:t>
            </w:r>
            <w:r w:rsidRPr="00A81FBA">
              <w:rPr>
                <w:rFonts w:hint="eastAsia"/>
                <w:szCs w:val="21"/>
              </w:rPr>
              <w:t>（</w:t>
            </w:r>
            <w:r w:rsidRPr="00A81FBA">
              <w:rPr>
                <w:szCs w:val="21"/>
              </w:rPr>
              <w:t>mg/L</w:t>
            </w:r>
            <w:r w:rsidRPr="00A81FBA">
              <w:rPr>
                <w:rFonts w:hint="eastAsia"/>
                <w:szCs w:val="21"/>
              </w:rPr>
              <w:t>）</w:t>
            </w:r>
            <w:r w:rsidRPr="00A81FBA">
              <w:rPr>
                <w:rFonts w:ascii="宋体" w:hAnsi="宋体" w:hint="eastAsia"/>
                <w:szCs w:val="21"/>
              </w:rPr>
              <w:t>≤</w:t>
            </w:r>
          </w:p>
        </w:tc>
        <w:tc>
          <w:tcPr>
            <w:tcW w:w="898" w:type="pct"/>
            <w:shd w:val="clear" w:color="auto" w:fill="auto"/>
          </w:tcPr>
          <w:p w:rsidR="00AD410C" w:rsidRPr="00A81FBA" w:rsidRDefault="00D47EF4" w:rsidP="00431222">
            <w:pPr>
              <w:jc w:val="center"/>
              <w:rPr>
                <w:szCs w:val="21"/>
              </w:rPr>
            </w:pPr>
            <w:r w:rsidRPr="00A81FBA">
              <w:rPr>
                <w:rFonts w:hint="eastAsia"/>
                <w:szCs w:val="21"/>
              </w:rPr>
              <w:t>-</w:t>
            </w:r>
          </w:p>
        </w:tc>
        <w:tc>
          <w:tcPr>
            <w:tcW w:w="916" w:type="pct"/>
            <w:shd w:val="clear" w:color="auto" w:fill="auto"/>
          </w:tcPr>
          <w:p w:rsidR="00AD410C" w:rsidRPr="00A81FBA" w:rsidRDefault="00D47EF4" w:rsidP="00431222">
            <w:pPr>
              <w:jc w:val="center"/>
              <w:rPr>
                <w:szCs w:val="21"/>
              </w:rPr>
            </w:pPr>
            <w:r w:rsidRPr="00A81FBA">
              <w:rPr>
                <w:rFonts w:hint="eastAsia"/>
                <w:szCs w:val="21"/>
              </w:rPr>
              <w:t>2</w:t>
            </w:r>
          </w:p>
        </w:tc>
        <w:tc>
          <w:tcPr>
            <w:tcW w:w="1027" w:type="pct"/>
            <w:shd w:val="clear" w:color="auto" w:fill="auto"/>
          </w:tcPr>
          <w:p w:rsidR="00AD410C" w:rsidRPr="00A81FBA" w:rsidRDefault="00D47EF4" w:rsidP="00431222">
            <w:pPr>
              <w:jc w:val="center"/>
              <w:rPr>
                <w:szCs w:val="21"/>
              </w:rPr>
            </w:pPr>
            <w:r w:rsidRPr="00A81FBA">
              <w:rPr>
                <w:rFonts w:hint="eastAsia"/>
                <w:szCs w:val="21"/>
              </w:rPr>
              <w:t>-</w:t>
            </w:r>
          </w:p>
        </w:tc>
      </w:tr>
    </w:tbl>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hint="eastAsia"/>
          <w:sz w:val="24"/>
        </w:rPr>
        <w:t>pH</w:t>
      </w:r>
      <w:r>
        <w:rPr>
          <w:rFonts w:ascii="Times New Roman" w:hAnsi="Times New Roman" w:hint="eastAsia"/>
          <w:sz w:val="24"/>
        </w:rPr>
        <w:t>值：循环冷却水的</w:t>
      </w:r>
      <w:r>
        <w:rPr>
          <w:rFonts w:ascii="Times New Roman" w:hAnsi="Times New Roman" w:hint="eastAsia"/>
          <w:sz w:val="24"/>
        </w:rPr>
        <w:t>pH</w:t>
      </w:r>
      <w:r>
        <w:rPr>
          <w:rFonts w:ascii="Times New Roman" w:hAnsi="Times New Roman" w:hint="eastAsia"/>
          <w:sz w:val="24"/>
        </w:rPr>
        <w:t>值，由补充水水质、浓缩倍数以及药剂配方等因素确定，加酸调节</w:t>
      </w:r>
      <w:r>
        <w:rPr>
          <w:rFonts w:ascii="Times New Roman" w:hAnsi="Times New Roman" w:hint="eastAsia"/>
          <w:sz w:val="24"/>
        </w:rPr>
        <w:t>PH</w:t>
      </w:r>
      <w:r>
        <w:rPr>
          <w:rFonts w:ascii="Times New Roman" w:hAnsi="Times New Roman" w:hint="eastAsia"/>
          <w:sz w:val="24"/>
        </w:rPr>
        <w:t>值低限不宜低于</w:t>
      </w:r>
      <w:r>
        <w:rPr>
          <w:rFonts w:ascii="Times New Roman" w:hAnsi="Times New Roman" w:hint="eastAsia"/>
          <w:sz w:val="24"/>
        </w:rPr>
        <w:t>6.</w:t>
      </w:r>
      <w:r>
        <w:rPr>
          <w:rFonts w:ascii="Times New Roman" w:hAnsi="Times New Roman"/>
          <w:sz w:val="24"/>
        </w:rPr>
        <w:t>5</w:t>
      </w:r>
      <w:r>
        <w:rPr>
          <w:rFonts w:ascii="Times New Roman" w:hAnsi="Times New Roman" w:hint="eastAsia"/>
          <w:sz w:val="24"/>
        </w:rPr>
        <w:t>；不加酸运行的自然</w:t>
      </w:r>
      <w:r>
        <w:rPr>
          <w:rFonts w:ascii="Times New Roman" w:hAnsi="Times New Roman" w:hint="eastAsia"/>
          <w:sz w:val="24"/>
        </w:rPr>
        <w:t>pH</w:t>
      </w:r>
      <w:r>
        <w:rPr>
          <w:rFonts w:ascii="Times New Roman" w:hAnsi="Times New Roman" w:hint="eastAsia"/>
          <w:sz w:val="24"/>
        </w:rPr>
        <w:t>值上限般不高于</w:t>
      </w:r>
      <w:r>
        <w:rPr>
          <w:rFonts w:ascii="Times New Roman" w:hAnsi="Times New Roman" w:hint="eastAsia"/>
          <w:sz w:val="24"/>
        </w:rPr>
        <w:t>9.</w:t>
      </w:r>
      <w:r>
        <w:rPr>
          <w:rFonts w:ascii="Times New Roman" w:hAnsi="Times New Roman"/>
          <w:sz w:val="24"/>
        </w:rPr>
        <w:t>0</w:t>
      </w:r>
      <w:r>
        <w:rPr>
          <w:rFonts w:ascii="Times New Roman" w:hAnsi="Times New Roman" w:hint="eastAsia"/>
          <w:sz w:val="24"/>
        </w:rPr>
        <w:t>。</w:t>
      </w:r>
    </w:p>
    <w:p w:rsidR="00AD410C" w:rsidRDefault="00D47EF4">
      <w:pPr>
        <w:tabs>
          <w:tab w:val="left" w:pos="1120"/>
        </w:tabs>
        <w:spacing w:line="360" w:lineRule="auto"/>
        <w:ind w:firstLineChars="200" w:firstLine="480"/>
        <w:rPr>
          <w:rFonts w:ascii="Times New Roman" w:hAnsi="Times New Roman"/>
          <w:sz w:val="24"/>
        </w:rPr>
      </w:pPr>
      <w:r>
        <w:rPr>
          <w:rFonts w:hint="eastAsia"/>
          <w:sz w:val="24"/>
        </w:rPr>
        <w:t>（</w:t>
      </w:r>
      <w:r>
        <w:rPr>
          <w:rFonts w:hint="eastAsia"/>
          <w:sz w:val="24"/>
        </w:rPr>
        <w:t>2</w:t>
      </w:r>
      <w:r>
        <w:rPr>
          <w:rFonts w:hint="eastAsia"/>
          <w:sz w:val="24"/>
        </w:rPr>
        <w:t>）</w:t>
      </w:r>
      <w:r>
        <w:rPr>
          <w:sz w:val="24"/>
        </w:rPr>
        <w:tab/>
      </w:r>
      <w:r>
        <w:rPr>
          <w:sz w:val="24"/>
        </w:rPr>
        <w:t>浊度：循环冷却水</w:t>
      </w:r>
      <w:r>
        <w:rPr>
          <w:rFonts w:ascii="Times New Roman" w:hAnsi="Times New Roman"/>
          <w:sz w:val="24"/>
        </w:rPr>
        <w:t>的浊度对换热设备的污垢热阻和腐蚀速率影响很大，所以要求越低越好</w:t>
      </w:r>
      <w:r>
        <w:rPr>
          <w:rFonts w:ascii="Times New Roman" w:hAnsi="Times New Roman" w:hint="eastAsia"/>
          <w:sz w:val="24"/>
        </w:rPr>
        <w:t>。</w:t>
      </w:r>
      <w:r>
        <w:rPr>
          <w:rFonts w:ascii="Times New Roman" w:hAnsi="Times New Roman"/>
          <w:sz w:val="24"/>
        </w:rPr>
        <w:t>工厂运行的实践证明循环冷却水系统设有旁滤池时，补充水浊度可控制在</w:t>
      </w:r>
      <w:r>
        <w:rPr>
          <w:rFonts w:ascii="Times New Roman" w:hAnsi="Times New Roman"/>
          <w:sz w:val="24"/>
        </w:rPr>
        <w:t>5NTU</w:t>
      </w:r>
      <w:r>
        <w:rPr>
          <w:rFonts w:ascii="Times New Roman" w:hAnsi="Times New Roman"/>
          <w:sz w:val="24"/>
        </w:rPr>
        <w:t>以内</w:t>
      </w:r>
      <w:r>
        <w:rPr>
          <w:rFonts w:ascii="Times New Roman" w:hAnsi="Times New Roman" w:hint="eastAsia"/>
          <w:sz w:val="24"/>
        </w:rPr>
        <w:t>。</w:t>
      </w:r>
      <w:r>
        <w:rPr>
          <w:rFonts w:ascii="Times New Roman" w:hAnsi="Times New Roman"/>
          <w:sz w:val="24"/>
        </w:rPr>
        <w:t>我国大</w:t>
      </w:r>
      <w:r>
        <w:rPr>
          <w:rFonts w:ascii="Times New Roman" w:hAnsi="Times New Roman" w:hint="eastAsia"/>
          <w:sz w:val="24"/>
        </w:rPr>
        <w:t>部分</w:t>
      </w:r>
      <w:r>
        <w:rPr>
          <w:rFonts w:ascii="Times New Roman" w:hAnsi="Times New Roman"/>
          <w:sz w:val="24"/>
        </w:rPr>
        <w:t>地区的循环冷却水的浊度可以控制在</w:t>
      </w:r>
      <w:r>
        <w:rPr>
          <w:rFonts w:ascii="Times New Roman" w:hAnsi="Times New Roman"/>
          <w:sz w:val="24"/>
        </w:rPr>
        <w:t>10NTU</w:t>
      </w:r>
      <w:r>
        <w:rPr>
          <w:rFonts w:ascii="Times New Roman" w:hAnsi="Times New Roman"/>
          <w:sz w:val="24"/>
        </w:rPr>
        <w:t>以下，板式、螺旋板式和翅片管式换热设备</w:t>
      </w:r>
      <w:r>
        <w:rPr>
          <w:rFonts w:ascii="Times New Roman" w:hAnsi="Times New Roman" w:hint="eastAsia"/>
          <w:sz w:val="24"/>
        </w:rPr>
        <w:t>，</w:t>
      </w:r>
      <w:r>
        <w:rPr>
          <w:rFonts w:ascii="Times New Roman" w:hAnsi="Times New Roman"/>
          <w:sz w:val="24"/>
        </w:rPr>
        <w:t>浊度不宜大于</w:t>
      </w:r>
      <w:r>
        <w:rPr>
          <w:rFonts w:ascii="Times New Roman" w:hAnsi="Times New Roman"/>
          <w:sz w:val="24"/>
        </w:rPr>
        <w:t>10NTU</w:t>
      </w:r>
      <w:r>
        <w:rPr>
          <w:rFonts w:ascii="Times New Roman" w:hAnsi="Times New Roman"/>
          <w:sz w:val="24"/>
        </w:rPr>
        <w:t>，其他一般不应大于</w:t>
      </w:r>
      <w:r>
        <w:rPr>
          <w:rFonts w:ascii="Times New Roman" w:hAnsi="Times New Roman"/>
          <w:sz w:val="24"/>
        </w:rPr>
        <w:t>20NTU</w:t>
      </w:r>
      <w:r>
        <w:rPr>
          <w:rFonts w:ascii="Times New Roman" w:hAnsi="Times New Roman" w:hint="eastAsia"/>
          <w:sz w:val="24"/>
        </w:rPr>
        <w:t>。</w:t>
      </w:r>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）根据企业的运行经验，为防止结垢，循环冷却水中的钙硬度不宜大于</w:t>
      </w:r>
      <w:r>
        <w:rPr>
          <w:rFonts w:ascii="Times New Roman" w:hAnsi="Times New Roman"/>
          <w:sz w:val="24"/>
        </w:rPr>
        <w:t>25</w:t>
      </w:r>
      <w:r>
        <w:rPr>
          <w:rFonts w:ascii="Times New Roman" w:hAnsi="Times New Roman" w:hint="eastAsia"/>
          <w:sz w:val="24"/>
        </w:rPr>
        <w:t>0mg/L</w:t>
      </w:r>
      <w:r>
        <w:rPr>
          <w:rFonts w:ascii="Times New Roman" w:hAnsi="Times New Roman" w:hint="eastAsia"/>
          <w:sz w:val="24"/>
        </w:rPr>
        <w:t>。</w:t>
      </w:r>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）总</w:t>
      </w:r>
      <w:r>
        <w:rPr>
          <w:rFonts w:ascii="Times New Roman" w:hAnsi="Times New Roman" w:hint="eastAsia"/>
          <w:sz w:val="24"/>
        </w:rPr>
        <w:t>Fe</w:t>
      </w:r>
      <w:r>
        <w:rPr>
          <w:rFonts w:ascii="Times New Roman" w:hAnsi="Times New Roman" w:hint="eastAsia"/>
          <w:sz w:val="24"/>
        </w:rPr>
        <w:t>：据资料介绍，水中有</w:t>
      </w:r>
      <w:r>
        <w:rPr>
          <w:rFonts w:ascii="Times New Roman" w:hAnsi="Times New Roman" w:hint="eastAsia"/>
          <w:sz w:val="24"/>
        </w:rPr>
        <w:t>2.0mg/L</w:t>
      </w:r>
      <w:r>
        <w:rPr>
          <w:rFonts w:ascii="Times New Roman" w:hAnsi="Times New Roman" w:hint="eastAsia"/>
          <w:sz w:val="24"/>
        </w:rPr>
        <w:t>的</w:t>
      </w:r>
      <w:r>
        <w:rPr>
          <w:rFonts w:ascii="Times New Roman" w:hAnsi="Times New Roman" w:hint="eastAsia"/>
          <w:sz w:val="24"/>
        </w:rPr>
        <w:t>Fe</w:t>
      </w:r>
      <w:r>
        <w:rPr>
          <w:rFonts w:ascii="Times New Roman" w:hAnsi="Times New Roman" w:hint="eastAsia"/>
          <w:sz w:val="24"/>
          <w:vertAlign w:val="superscript"/>
        </w:rPr>
        <w:t>2+</w:t>
      </w:r>
      <w:r>
        <w:rPr>
          <w:rFonts w:ascii="Times New Roman" w:hAnsi="Times New Roman" w:hint="eastAsia"/>
          <w:sz w:val="24"/>
        </w:rPr>
        <w:t>存在时，会使碳钢换热器年腐蚀速率增加</w:t>
      </w:r>
      <w:r>
        <w:rPr>
          <w:rFonts w:ascii="Times New Roman" w:hAnsi="Times New Roman"/>
          <w:sz w:val="24"/>
        </w:rPr>
        <w:t>6</w:t>
      </w:r>
      <w:r>
        <w:rPr>
          <w:rFonts w:ascii="Times New Roman" w:hAnsi="Times New Roman" w:hint="eastAsia"/>
          <w:sz w:val="24"/>
        </w:rPr>
        <w:t>倍</w:t>
      </w:r>
      <w:r>
        <w:rPr>
          <w:rFonts w:ascii="Times New Roman" w:hAnsi="Times New Roman"/>
          <w:sz w:val="24"/>
        </w:rPr>
        <w:t>~7</w:t>
      </w:r>
      <w:r>
        <w:rPr>
          <w:rFonts w:ascii="Times New Roman" w:hAnsi="Times New Roman" w:hint="eastAsia"/>
          <w:sz w:val="24"/>
        </w:rPr>
        <w:t>倍，且局部腐蚀加剧，铁离子浓度高会给铁细菌的繁殖创造有利条件。此外，当采用聚磷酸盐作为缓蚀剂时，铁离子还会干扰聚磷酸盐在</w:t>
      </w:r>
      <w:proofErr w:type="gramStart"/>
      <w:r>
        <w:rPr>
          <w:rFonts w:ascii="Times New Roman" w:hAnsi="Times New Roman" w:hint="eastAsia"/>
          <w:sz w:val="24"/>
        </w:rPr>
        <w:t>缓蚀方面</w:t>
      </w:r>
      <w:proofErr w:type="gramEnd"/>
      <w:r>
        <w:rPr>
          <w:rFonts w:ascii="Times New Roman" w:hAnsi="Times New Roman" w:hint="eastAsia"/>
          <w:sz w:val="24"/>
        </w:rPr>
        <w:t>的作用，同时还可能导致坚硬的磷酸铁垢。如果循环冷却水中</w:t>
      </w:r>
      <w:r>
        <w:rPr>
          <w:rFonts w:ascii="Times New Roman" w:hAnsi="Times New Roman" w:hint="eastAsia"/>
          <w:sz w:val="24"/>
        </w:rPr>
        <w:t>Fe</w:t>
      </w:r>
      <w:r>
        <w:rPr>
          <w:rFonts w:ascii="Times New Roman" w:hAnsi="Times New Roman" w:hint="eastAsia"/>
          <w:sz w:val="24"/>
          <w:vertAlign w:val="superscript"/>
        </w:rPr>
        <w:t>2+</w:t>
      </w:r>
      <w:r>
        <w:rPr>
          <w:rFonts w:ascii="Times New Roman" w:hAnsi="Times New Roman" w:hint="eastAsia"/>
          <w:sz w:val="24"/>
        </w:rPr>
        <w:t>不断升卨，则表明设备被腐蚀。作为腐蚀速率的重要指标，需要控制腐蚀贡献的总</w:t>
      </w:r>
      <w:r>
        <w:rPr>
          <w:rFonts w:ascii="Times New Roman" w:hAnsi="Times New Roman" w:hint="eastAsia"/>
          <w:sz w:val="24"/>
        </w:rPr>
        <w:t>Fe</w:t>
      </w:r>
      <w:r>
        <w:rPr>
          <w:rFonts w:ascii="Times New Roman" w:hAnsi="Times New Roman" w:hint="eastAsia"/>
          <w:sz w:val="24"/>
        </w:rPr>
        <w:t>浓度在合理的范围，总</w:t>
      </w:r>
      <w:r>
        <w:rPr>
          <w:rFonts w:ascii="Times New Roman" w:hAnsi="Times New Roman" w:hint="eastAsia"/>
          <w:sz w:val="24"/>
        </w:rPr>
        <w:t>Fe1.0mg/L</w:t>
      </w:r>
      <w:r>
        <w:rPr>
          <w:rFonts w:ascii="Times New Roman" w:hAnsi="Times New Roman" w:hint="eastAsia"/>
          <w:sz w:val="24"/>
        </w:rPr>
        <w:t>能合理地反映系统腐蚀控制在合理范围。即在总</w:t>
      </w:r>
      <w:r>
        <w:rPr>
          <w:rFonts w:ascii="Times New Roman" w:hAnsi="Times New Roman" w:hint="eastAsia"/>
          <w:sz w:val="24"/>
        </w:rPr>
        <w:t>Fe</w:t>
      </w:r>
      <w:r>
        <w:rPr>
          <w:rFonts w:ascii="Times New Roman" w:hAnsi="Times New Roman" w:hint="eastAsia"/>
          <w:sz w:val="24"/>
        </w:rPr>
        <w:t>浓度</w:t>
      </w:r>
      <w:r>
        <w:rPr>
          <w:rFonts w:ascii="Times New Roman" w:hAnsi="Times New Roman" w:hint="eastAsia"/>
          <w:sz w:val="24"/>
        </w:rPr>
        <w:t>2.0mg/L</w:t>
      </w:r>
      <w:r>
        <w:rPr>
          <w:rFonts w:ascii="Times New Roman" w:hAnsi="Times New Roman" w:hint="eastAsia"/>
          <w:sz w:val="24"/>
        </w:rPr>
        <w:t>范围内，腐蚀贡献的总</w:t>
      </w:r>
      <w:r>
        <w:rPr>
          <w:rFonts w:ascii="Times New Roman" w:hAnsi="Times New Roman" w:hint="eastAsia"/>
          <w:sz w:val="24"/>
        </w:rPr>
        <w:t>Fe</w:t>
      </w:r>
      <w:r>
        <w:rPr>
          <w:rFonts w:ascii="Times New Roman" w:hAnsi="Times New Roman" w:hint="eastAsia"/>
          <w:sz w:val="24"/>
        </w:rPr>
        <w:t>浓度</w:t>
      </w:r>
      <w:r>
        <w:rPr>
          <w:rFonts w:ascii="Times New Roman" w:hAnsi="Times New Roman"/>
          <w:sz w:val="24"/>
        </w:rPr>
        <w:t>≤</w:t>
      </w:r>
      <w:r>
        <w:rPr>
          <w:rFonts w:ascii="Times New Roman" w:hAnsi="Times New Roman" w:hint="eastAsia"/>
          <w:sz w:val="24"/>
        </w:rPr>
        <w:t>1.0mg/L</w:t>
      </w:r>
      <w:r>
        <w:rPr>
          <w:rFonts w:ascii="Times New Roman" w:hAnsi="Times New Roman" w:hint="eastAsia"/>
          <w:sz w:val="24"/>
        </w:rPr>
        <w:t>。</w:t>
      </w:r>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Pr>
          <w:rFonts w:ascii="Times New Roman" w:hAnsi="Times New Roman" w:hint="eastAsia"/>
          <w:sz w:val="24"/>
        </w:rPr>
        <w:t>Cl</w:t>
      </w:r>
      <w:r>
        <w:rPr>
          <w:rFonts w:ascii="Times New Roman" w:hAnsi="Times New Roman" w:hint="eastAsia"/>
          <w:sz w:val="24"/>
          <w:vertAlign w:val="superscript"/>
        </w:rPr>
        <w:t>-</w:t>
      </w:r>
      <w:r>
        <w:rPr>
          <w:rFonts w:ascii="Times New Roman" w:hAnsi="Times New Roman" w:hint="eastAsia"/>
          <w:sz w:val="24"/>
        </w:rPr>
        <w:t>：国内有关循环冷却水处理试验和工厂调查表明，</w:t>
      </w:r>
      <w:r>
        <w:rPr>
          <w:rFonts w:ascii="Times New Roman" w:hAnsi="Times New Roman" w:hint="eastAsia"/>
          <w:sz w:val="24"/>
        </w:rPr>
        <w:t>Cl</w:t>
      </w:r>
      <w:r>
        <w:rPr>
          <w:rFonts w:ascii="Times New Roman" w:hAnsi="Times New Roman" w:hint="eastAsia"/>
          <w:sz w:val="24"/>
          <w:vertAlign w:val="superscript"/>
        </w:rPr>
        <w:t>-</w:t>
      </w:r>
      <w:r>
        <w:rPr>
          <w:rFonts w:ascii="Times New Roman" w:hAnsi="Times New Roman" w:hint="eastAsia"/>
          <w:sz w:val="24"/>
        </w:rPr>
        <w:t>对不锈钢的腐</w:t>
      </w:r>
      <w:r>
        <w:rPr>
          <w:rFonts w:ascii="Times New Roman" w:hAnsi="Times New Roman" w:hint="eastAsia"/>
          <w:sz w:val="24"/>
        </w:rPr>
        <w:lastRenderedPageBreak/>
        <w:t>蚀有影响，但不是唯一因素。不锈钢设备在循环冷却水中的腐蚀与设备的结构形式、应力情况、使用温度，水的流速、污垢沉积等有密切关系，</w:t>
      </w:r>
      <w:r>
        <w:rPr>
          <w:rFonts w:ascii="Times New Roman" w:hAnsi="Times New Roman" w:hint="eastAsia"/>
          <w:sz w:val="24"/>
        </w:rPr>
        <w:t>Cl</w:t>
      </w:r>
      <w:r>
        <w:rPr>
          <w:rFonts w:ascii="Times New Roman" w:hAnsi="Times New Roman" w:hint="eastAsia"/>
          <w:sz w:val="24"/>
          <w:vertAlign w:val="superscript"/>
        </w:rPr>
        <w:t>-</w:t>
      </w:r>
      <w:r>
        <w:rPr>
          <w:rFonts w:ascii="Times New Roman" w:hAnsi="Times New Roman" w:hint="eastAsia"/>
          <w:sz w:val="24"/>
        </w:rPr>
        <w:t>只是在一定条件下起催化作用。不锈钢设备的腐蚀损坏首先是由于设备本身存在一些缺陷，冷却水中的</w:t>
      </w:r>
      <w:r>
        <w:rPr>
          <w:rFonts w:ascii="Times New Roman" w:hAnsi="Times New Roman" w:hint="eastAsia"/>
          <w:sz w:val="24"/>
        </w:rPr>
        <w:t>Cl</w:t>
      </w:r>
      <w:r>
        <w:rPr>
          <w:rFonts w:ascii="Times New Roman" w:hAnsi="Times New Roman" w:hint="eastAsia"/>
          <w:sz w:val="24"/>
          <w:vertAlign w:val="superscript"/>
        </w:rPr>
        <w:t>-</w:t>
      </w:r>
      <w:r>
        <w:rPr>
          <w:rFonts w:ascii="Times New Roman" w:hAnsi="Times New Roman" w:hint="eastAsia"/>
          <w:sz w:val="24"/>
        </w:rPr>
        <w:t>在缺陷部位富集，导致设备的损坏。根据企业运行经验，循环冷却水中的氯离子浓度不宜大于</w:t>
      </w:r>
      <w:r>
        <w:rPr>
          <w:rFonts w:ascii="Times New Roman" w:hAnsi="Times New Roman"/>
          <w:sz w:val="24"/>
        </w:rPr>
        <w:t>2</w:t>
      </w:r>
      <w:r>
        <w:rPr>
          <w:rFonts w:ascii="Times New Roman" w:hAnsi="Times New Roman" w:hint="eastAsia"/>
          <w:sz w:val="24"/>
        </w:rPr>
        <w:t>00mg/L</w:t>
      </w:r>
      <w:r>
        <w:rPr>
          <w:rFonts w:ascii="Times New Roman" w:hAnsi="Times New Roman" w:hint="eastAsia"/>
          <w:sz w:val="24"/>
        </w:rPr>
        <w:t>。</w:t>
      </w:r>
    </w:p>
    <w:p w:rsidR="00AD410C" w:rsidRDefault="008F4393">
      <w:pPr>
        <w:pStyle w:val="3"/>
      </w:pPr>
      <w:bookmarkStart w:id="19" w:name="_Toc130976097"/>
      <w:r>
        <w:rPr>
          <w:rFonts w:hint="eastAsia"/>
        </w:rPr>
        <w:t>3.3</w:t>
      </w:r>
      <w:r w:rsidR="00D47EF4">
        <w:t>.6</w:t>
      </w:r>
      <w:r w:rsidR="00D47EF4">
        <w:rPr>
          <w:rFonts w:hint="eastAsia"/>
        </w:rPr>
        <w:t>废水循环利用管理</w:t>
      </w:r>
      <w:bookmarkEnd w:id="19"/>
    </w:p>
    <w:p w:rsidR="00AD410C" w:rsidRDefault="00D47EF4">
      <w:pPr>
        <w:spacing w:line="360" w:lineRule="auto"/>
        <w:ind w:firstLineChars="200" w:firstLine="480"/>
        <w:rPr>
          <w:rFonts w:ascii="Times New Roman" w:hAnsi="Times New Roman"/>
          <w:sz w:val="24"/>
        </w:rPr>
      </w:pPr>
      <w:r>
        <w:rPr>
          <w:rFonts w:ascii="Times New Roman" w:hAnsi="Times New Roman" w:hint="eastAsia"/>
          <w:sz w:val="24"/>
        </w:rPr>
        <w:t>本标准在废水循环利用管理章节中，对废水处理设施的运行、维护与管理、人员的基本要求、保障设施运行的基本要求、水质监控、规章制度、岗位操作规程以及应急工程设施管理等做出了基本的规定。</w:t>
      </w:r>
    </w:p>
    <w:p w:rsidR="00AD410C" w:rsidRDefault="00D47EF4">
      <w:pPr>
        <w:pStyle w:val="2"/>
      </w:pPr>
      <w:bookmarkStart w:id="20" w:name="_Toc130976098"/>
      <w:bookmarkEnd w:id="12"/>
      <w:r>
        <w:rPr>
          <w:rFonts w:hint="eastAsia"/>
        </w:rPr>
        <w:t>四、标准中涉及专利的情况</w:t>
      </w:r>
      <w:bookmarkEnd w:id="20"/>
    </w:p>
    <w:p w:rsidR="00AD410C" w:rsidRPr="00B64839" w:rsidRDefault="00D47EF4" w:rsidP="00B64839">
      <w:pPr>
        <w:spacing w:line="360" w:lineRule="auto"/>
        <w:ind w:firstLineChars="200" w:firstLine="480"/>
        <w:rPr>
          <w:rFonts w:ascii="Times New Roman" w:hAnsi="Times New Roman"/>
          <w:sz w:val="24"/>
        </w:rPr>
      </w:pPr>
      <w:r w:rsidRPr="00B64839">
        <w:rPr>
          <w:rFonts w:ascii="Times New Roman" w:hAnsi="Times New Roman" w:hint="eastAsia"/>
          <w:sz w:val="24"/>
        </w:rPr>
        <w:t>本标准不涉及专利问题。</w:t>
      </w:r>
    </w:p>
    <w:p w:rsidR="00AD410C" w:rsidRDefault="00D47EF4" w:rsidP="00B64839">
      <w:pPr>
        <w:pStyle w:val="2"/>
        <w:numPr>
          <w:ilvl w:val="255"/>
          <w:numId w:val="0"/>
        </w:numPr>
      </w:pPr>
      <w:bookmarkStart w:id="21" w:name="_Toc130976099"/>
      <w:bookmarkStart w:id="22" w:name="_Toc32100"/>
      <w:r>
        <w:rPr>
          <w:rFonts w:hint="eastAsia"/>
        </w:rPr>
        <w:t>五、预期达到的社会、经济和环境效益等情况</w:t>
      </w:r>
    </w:p>
    <w:p w:rsidR="008F4393" w:rsidRPr="00B64839" w:rsidRDefault="008F4393" w:rsidP="00B64839">
      <w:pPr>
        <w:spacing w:line="360" w:lineRule="auto"/>
        <w:ind w:firstLineChars="200" w:firstLine="480"/>
        <w:rPr>
          <w:rFonts w:ascii="Times New Roman" w:hAnsi="Times New Roman"/>
          <w:sz w:val="24"/>
        </w:rPr>
      </w:pPr>
      <w:r w:rsidRPr="00B64839">
        <w:rPr>
          <w:rFonts w:ascii="Times New Roman" w:hAnsi="Times New Roman" w:hint="eastAsia"/>
          <w:sz w:val="24"/>
        </w:rPr>
        <w:t>本标准将针对铜冶炼的各主要生产工艺：闪速熔炼、熔池吹炼和湿法炼铜等生产工艺，通过完成“废水来源与处理工艺、废水循环利用水质控制与技术要求、废水循环利用管理以及取样与监测”等工作内容，从工艺全过程解析废水的产生来源，识别水回用节点，确定不同回用场合的水质要求，阐明各回用处理技术及工艺参数，对铜冶炼工艺中的水循环进行全覆盖，给铜冶炼生产水的循环利用进行全过程指导，为工程设计、环境管理提供充足的技术支撑。填补国内和国际上铜冶炼行业在水循环利用规范上的空白。</w:t>
      </w:r>
    </w:p>
    <w:p w:rsidR="008F4393" w:rsidRPr="00B64839" w:rsidRDefault="008F4393" w:rsidP="00B64839">
      <w:pPr>
        <w:spacing w:line="360" w:lineRule="auto"/>
        <w:ind w:firstLineChars="200" w:firstLine="480"/>
        <w:rPr>
          <w:rFonts w:ascii="Times New Roman" w:hAnsi="Times New Roman"/>
          <w:sz w:val="24"/>
        </w:rPr>
      </w:pPr>
      <w:r w:rsidRPr="00B64839">
        <w:rPr>
          <w:rFonts w:ascii="Times New Roman" w:hAnsi="Times New Roman" w:hint="eastAsia"/>
          <w:sz w:val="24"/>
        </w:rPr>
        <w:t>因此，本标准的制定实施能够有效规范铜冶炼企业的节水技术与管理行为，</w:t>
      </w:r>
      <w:r w:rsidRPr="00B64839">
        <w:rPr>
          <w:rFonts w:ascii="Times New Roman" w:hAnsi="Times New Roman"/>
          <w:sz w:val="24"/>
        </w:rPr>
        <w:t>调配企业生产用水，比如将原来排放的部分轻污染的废水调配作为其他工艺用水，</w:t>
      </w:r>
      <w:r w:rsidRPr="00B64839">
        <w:rPr>
          <w:rFonts w:ascii="Times New Roman" w:hAnsi="Times New Roman" w:hint="eastAsia"/>
          <w:sz w:val="24"/>
        </w:rPr>
        <w:t>促进企业节水效率的提高，具有显著的社会与经济效益，对于实现国家工业节水目标，促进我国制造业绿色转型升级具有重要意义。</w:t>
      </w:r>
    </w:p>
    <w:p w:rsidR="00AD410C" w:rsidRPr="00B64839" w:rsidRDefault="00D47EF4" w:rsidP="00B64839">
      <w:pPr>
        <w:numPr>
          <w:ilvl w:val="255"/>
          <w:numId w:val="0"/>
        </w:numPr>
        <w:spacing w:beforeLines="50" w:before="156" w:afterLines="50" w:after="156" w:line="440" w:lineRule="exact"/>
        <w:rPr>
          <w:rFonts w:ascii="Arial" w:eastAsia="黑体" w:hAnsi="Arial" w:cs="Times New Roman"/>
          <w:b/>
          <w:bCs/>
          <w:sz w:val="28"/>
          <w:szCs w:val="32"/>
        </w:rPr>
      </w:pPr>
      <w:r>
        <w:rPr>
          <w:rFonts w:ascii="Arial" w:eastAsia="黑体" w:hAnsi="Arial" w:cs="Times New Roman" w:hint="eastAsia"/>
          <w:b/>
          <w:bCs/>
          <w:sz w:val="28"/>
          <w:szCs w:val="32"/>
        </w:rPr>
        <w:t>六、</w:t>
      </w:r>
      <w:r w:rsidRPr="00B64839">
        <w:rPr>
          <w:rFonts w:ascii="Arial" w:eastAsia="黑体" w:hAnsi="Arial" w:cs="Times New Roman" w:hint="eastAsia"/>
          <w:b/>
          <w:bCs/>
          <w:sz w:val="28"/>
          <w:szCs w:val="32"/>
        </w:rPr>
        <w:t>采用国际标准和国外先进标准的情况</w:t>
      </w:r>
    </w:p>
    <w:p w:rsidR="00AD410C" w:rsidRPr="00B64839" w:rsidRDefault="00D47EF4" w:rsidP="00B64839">
      <w:pPr>
        <w:numPr>
          <w:ilvl w:val="255"/>
          <w:numId w:val="0"/>
        </w:numPr>
        <w:spacing w:beforeLines="50" w:before="156" w:afterLines="50" w:after="156" w:line="440" w:lineRule="exact"/>
        <w:rPr>
          <w:rFonts w:ascii="Arial" w:eastAsia="黑体" w:hAnsi="Arial" w:cs="Times New Roman"/>
          <w:b/>
          <w:bCs/>
          <w:sz w:val="28"/>
          <w:szCs w:val="32"/>
        </w:rPr>
      </w:pPr>
      <w:r>
        <w:rPr>
          <w:rFonts w:ascii="Arial" w:eastAsia="黑体" w:hAnsi="Arial" w:cs="Times New Roman" w:hint="eastAsia"/>
          <w:b/>
          <w:bCs/>
          <w:sz w:val="28"/>
          <w:szCs w:val="32"/>
        </w:rPr>
        <w:lastRenderedPageBreak/>
        <w:t>七、</w:t>
      </w:r>
      <w:r w:rsidRPr="00B64839">
        <w:rPr>
          <w:rFonts w:ascii="Arial" w:eastAsia="黑体" w:hAnsi="Arial" w:cs="Times New Roman" w:hint="eastAsia"/>
          <w:b/>
          <w:bCs/>
          <w:sz w:val="28"/>
          <w:szCs w:val="32"/>
        </w:rPr>
        <w:t>与现行法律、法规、强制性国家标准及相关标准协调配套情况</w:t>
      </w:r>
    </w:p>
    <w:p w:rsidR="00AD410C" w:rsidRPr="00B64839" w:rsidRDefault="009A6C90" w:rsidP="00B64839">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B64839">
        <w:rPr>
          <w:rFonts w:ascii="Times New Roman" w:hAnsi="Times New Roman" w:hint="eastAsia"/>
          <w:sz w:val="24"/>
        </w:rPr>
        <w:t>废水循环利用水质控制及技术要求</w:t>
      </w:r>
      <w:r>
        <w:rPr>
          <w:rFonts w:ascii="Times New Roman" w:hAnsi="Times New Roman" w:hint="eastAsia"/>
          <w:sz w:val="24"/>
        </w:rPr>
        <w:t>章节水质检测应符合以下标准：</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sz w:val="24"/>
        </w:rPr>
        <w:t>GB/T</w:t>
      </w:r>
      <w:r w:rsidRPr="00B64839">
        <w:rPr>
          <w:rFonts w:ascii="Times New Roman" w:hAnsi="Times New Roman" w:hint="eastAsia"/>
          <w:sz w:val="24"/>
        </w:rPr>
        <w:t xml:space="preserve"> </w:t>
      </w:r>
      <w:r w:rsidRPr="00B64839">
        <w:rPr>
          <w:rFonts w:ascii="Times New Roman" w:hAnsi="Times New Roman"/>
          <w:sz w:val="24"/>
        </w:rPr>
        <w:t xml:space="preserve">6908  </w:t>
      </w:r>
      <w:r w:rsidRPr="00B64839">
        <w:rPr>
          <w:rFonts w:ascii="Times New Roman" w:hAnsi="Times New Roman" w:hint="eastAsia"/>
          <w:sz w:val="24"/>
        </w:rPr>
        <w:t>锅炉用水和冷却水分析方法</w:t>
      </w:r>
      <w:r w:rsidRPr="00B64839">
        <w:rPr>
          <w:rFonts w:ascii="Times New Roman" w:hAnsi="Times New Roman" w:hint="eastAsia"/>
          <w:sz w:val="24"/>
        </w:rPr>
        <w:t xml:space="preserve"> </w:t>
      </w:r>
      <w:r w:rsidRPr="00B64839">
        <w:rPr>
          <w:rFonts w:ascii="Times New Roman" w:hAnsi="Times New Roman" w:hint="eastAsia"/>
          <w:sz w:val="24"/>
        </w:rPr>
        <w:t>电导率的测定</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6920 </w:t>
      </w:r>
      <w:r w:rsidRPr="00B64839">
        <w:rPr>
          <w:rFonts w:ascii="Times New Roman" w:hAnsi="Times New Roman"/>
          <w:sz w:val="24"/>
        </w:rPr>
        <w:t xml:space="preserve"> </w:t>
      </w:r>
      <w:r w:rsidRPr="00B64839">
        <w:rPr>
          <w:rFonts w:ascii="Times New Roman" w:hAnsi="Times New Roman" w:hint="eastAsia"/>
          <w:sz w:val="24"/>
        </w:rPr>
        <w:t>水质</w:t>
      </w:r>
      <w:r w:rsidRPr="00B64839">
        <w:rPr>
          <w:rFonts w:ascii="Times New Roman" w:hAnsi="Times New Roman" w:hint="eastAsia"/>
          <w:sz w:val="24"/>
        </w:rPr>
        <w:t xml:space="preserve"> pH</w:t>
      </w:r>
      <w:r w:rsidRPr="00B64839">
        <w:rPr>
          <w:rFonts w:ascii="Times New Roman" w:hAnsi="Times New Roman" w:hint="eastAsia"/>
          <w:sz w:val="24"/>
        </w:rPr>
        <w:t>值的测定</w:t>
      </w:r>
      <w:r w:rsidRPr="00B64839">
        <w:rPr>
          <w:rFonts w:ascii="Times New Roman" w:hAnsi="Times New Roman" w:hint="eastAsia"/>
          <w:sz w:val="24"/>
        </w:rPr>
        <w:t xml:space="preserve"> </w:t>
      </w:r>
      <w:r w:rsidRPr="00B64839">
        <w:rPr>
          <w:rFonts w:ascii="Times New Roman" w:hAnsi="Times New Roman" w:hint="eastAsia"/>
          <w:sz w:val="24"/>
        </w:rPr>
        <w:t>玻璃电极法</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7477 </w:t>
      </w:r>
      <w:r w:rsidRPr="00B64839">
        <w:rPr>
          <w:rFonts w:ascii="Times New Roman" w:hAnsi="Times New Roman"/>
          <w:sz w:val="24"/>
        </w:rPr>
        <w:t xml:space="preserve">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钙和镁总量的测定</w:t>
      </w:r>
      <w:r w:rsidRPr="00B64839">
        <w:rPr>
          <w:rFonts w:ascii="Times New Roman" w:hAnsi="Times New Roman" w:hint="eastAsia"/>
          <w:sz w:val="24"/>
        </w:rPr>
        <w:t xml:space="preserve"> EDTA</w:t>
      </w:r>
      <w:r w:rsidRPr="00B64839">
        <w:rPr>
          <w:rFonts w:ascii="Times New Roman" w:hAnsi="Times New Roman" w:hint="eastAsia"/>
          <w:sz w:val="24"/>
        </w:rPr>
        <w:t>滴定法</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7484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氟化物的测定</w:t>
      </w:r>
      <w:r w:rsidRPr="00B64839">
        <w:rPr>
          <w:rFonts w:ascii="Times New Roman" w:hAnsi="Times New Roman" w:hint="eastAsia"/>
          <w:sz w:val="24"/>
        </w:rPr>
        <w:t xml:space="preserve"> </w:t>
      </w:r>
      <w:r w:rsidRPr="00B64839">
        <w:rPr>
          <w:rFonts w:ascii="Times New Roman" w:hAnsi="Times New Roman" w:hint="eastAsia"/>
          <w:sz w:val="24"/>
        </w:rPr>
        <w:t>离子选择电极法</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11896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氯化物的测定</w:t>
      </w:r>
      <w:r w:rsidRPr="00B64839">
        <w:rPr>
          <w:rFonts w:ascii="Times New Roman" w:hAnsi="Times New Roman" w:hint="eastAsia"/>
          <w:sz w:val="24"/>
        </w:rPr>
        <w:t xml:space="preserve"> </w:t>
      </w:r>
      <w:r w:rsidRPr="00B64839">
        <w:rPr>
          <w:rFonts w:ascii="Times New Roman" w:hAnsi="Times New Roman" w:hint="eastAsia"/>
          <w:sz w:val="24"/>
        </w:rPr>
        <w:t>硝酸银滴定法</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11901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悬浮物的测定</w:t>
      </w:r>
      <w:r w:rsidRPr="00B64839">
        <w:rPr>
          <w:rFonts w:ascii="Times New Roman" w:hAnsi="Times New Roman" w:hint="eastAsia"/>
          <w:sz w:val="24"/>
        </w:rPr>
        <w:t xml:space="preserve"> </w:t>
      </w:r>
      <w:r w:rsidRPr="00B64839">
        <w:rPr>
          <w:rFonts w:ascii="Times New Roman" w:hAnsi="Times New Roman" w:hint="eastAsia"/>
          <w:sz w:val="24"/>
        </w:rPr>
        <w:t>重量法</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11911 </w:t>
      </w:r>
      <w:r w:rsidRPr="00B64839">
        <w:rPr>
          <w:rFonts w:ascii="Times New Roman" w:hAnsi="Times New Roman"/>
          <w:sz w:val="24"/>
        </w:rPr>
        <w:t xml:space="preserve">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铁、锰的测定</w:t>
      </w:r>
      <w:r w:rsidRPr="00B64839">
        <w:rPr>
          <w:rFonts w:ascii="Times New Roman" w:hAnsi="Times New Roman" w:hint="eastAsia"/>
          <w:sz w:val="24"/>
        </w:rPr>
        <w:t xml:space="preserve"> </w:t>
      </w:r>
      <w:r w:rsidRPr="00B64839">
        <w:rPr>
          <w:rFonts w:ascii="Times New Roman" w:hAnsi="Times New Roman" w:hint="eastAsia"/>
          <w:sz w:val="24"/>
        </w:rPr>
        <w:t>火焰原子吸收分光光度法</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13200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浊度的测定</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16488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石油类和动植物油的测定</w:t>
      </w:r>
      <w:r w:rsidRPr="00B64839">
        <w:rPr>
          <w:rFonts w:ascii="Times New Roman" w:hAnsi="Times New Roman" w:hint="eastAsia"/>
          <w:sz w:val="24"/>
        </w:rPr>
        <w:t xml:space="preserve"> </w:t>
      </w:r>
      <w:r w:rsidRPr="00B64839">
        <w:rPr>
          <w:rFonts w:ascii="Times New Roman" w:hAnsi="Times New Roman" w:hint="eastAsia"/>
          <w:sz w:val="24"/>
        </w:rPr>
        <w:t>红外光度法</w:t>
      </w:r>
    </w:p>
    <w:p w:rsidR="009A6C90" w:rsidRPr="00B64839" w:rsidRDefault="009A6C90"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HJ 537 </w:t>
      </w:r>
      <w:r w:rsidRPr="00B64839">
        <w:rPr>
          <w:rFonts w:ascii="Times New Roman" w:hAnsi="Times New Roman"/>
          <w:sz w:val="24"/>
        </w:rPr>
        <w:t xml:space="preserve"> </w:t>
      </w:r>
      <w:r w:rsidRPr="00B64839">
        <w:rPr>
          <w:rFonts w:ascii="Times New Roman" w:hAnsi="Times New Roman" w:hint="eastAsia"/>
          <w:sz w:val="24"/>
        </w:rPr>
        <w:t>水质</w:t>
      </w:r>
      <w:r w:rsidRPr="00B64839">
        <w:rPr>
          <w:rFonts w:ascii="Times New Roman" w:hAnsi="Times New Roman" w:hint="eastAsia"/>
          <w:sz w:val="24"/>
        </w:rPr>
        <w:t xml:space="preserve"> </w:t>
      </w:r>
      <w:r w:rsidRPr="00B64839">
        <w:rPr>
          <w:rFonts w:ascii="Times New Roman" w:hAnsi="Times New Roman" w:hint="eastAsia"/>
          <w:sz w:val="24"/>
        </w:rPr>
        <w:t>氨氮的测定蒸馏</w:t>
      </w:r>
      <w:r w:rsidRPr="00B64839">
        <w:rPr>
          <w:rFonts w:ascii="Times New Roman" w:hAnsi="Times New Roman" w:hint="eastAsia"/>
          <w:sz w:val="24"/>
        </w:rPr>
        <w:t>-</w:t>
      </w:r>
      <w:r w:rsidRPr="00B64839">
        <w:rPr>
          <w:rFonts w:ascii="Times New Roman" w:hAnsi="Times New Roman" w:hint="eastAsia"/>
          <w:sz w:val="24"/>
        </w:rPr>
        <w:t>中和滴定法</w:t>
      </w:r>
    </w:p>
    <w:p w:rsidR="00B64839" w:rsidRPr="00B64839" w:rsidRDefault="00B64839" w:rsidP="00B64839">
      <w:pPr>
        <w:spacing w:line="360" w:lineRule="auto"/>
        <w:ind w:firstLineChars="200" w:firstLine="480"/>
        <w:rPr>
          <w:rFonts w:ascii="Times New Roman" w:hAnsi="Times New Roman"/>
          <w:sz w:val="24"/>
        </w:rPr>
      </w:pPr>
      <w:r w:rsidRPr="00B64839">
        <w:rPr>
          <w:rFonts w:ascii="Times New Roman" w:hAnsi="Times New Roman" w:hint="eastAsia"/>
          <w:sz w:val="24"/>
        </w:rPr>
        <w:t>2</w:t>
      </w:r>
      <w:r w:rsidRPr="00B64839">
        <w:rPr>
          <w:rFonts w:ascii="Times New Roman" w:hAnsi="Times New Roman" w:hint="eastAsia"/>
          <w:sz w:val="24"/>
        </w:rPr>
        <w:t>、</w:t>
      </w:r>
      <w:r w:rsidRPr="00B64839">
        <w:rPr>
          <w:rFonts w:ascii="Times New Roman" w:hAnsi="Times New Roman"/>
          <w:sz w:val="24"/>
        </w:rPr>
        <w:t>废水</w:t>
      </w:r>
      <w:r w:rsidRPr="00B64839">
        <w:rPr>
          <w:rFonts w:ascii="Times New Roman" w:hAnsi="Times New Roman" w:hint="eastAsia"/>
          <w:sz w:val="24"/>
        </w:rPr>
        <w:t>来源及</w:t>
      </w:r>
      <w:r w:rsidRPr="00B64839">
        <w:rPr>
          <w:rFonts w:ascii="Times New Roman" w:hAnsi="Times New Roman"/>
          <w:sz w:val="24"/>
        </w:rPr>
        <w:t>处理</w:t>
      </w:r>
      <w:r w:rsidRPr="00B64839">
        <w:rPr>
          <w:rFonts w:ascii="Times New Roman" w:hAnsi="Times New Roman" w:hint="eastAsia"/>
          <w:sz w:val="24"/>
        </w:rPr>
        <w:t>回用</w:t>
      </w:r>
      <w:r w:rsidRPr="00B64839">
        <w:rPr>
          <w:rFonts w:ascii="Times New Roman" w:hAnsi="Times New Roman"/>
          <w:sz w:val="24"/>
        </w:rPr>
        <w:t>工艺和</w:t>
      </w:r>
      <w:r w:rsidRPr="00B64839">
        <w:rPr>
          <w:rFonts w:ascii="Times New Roman" w:hAnsi="Times New Roman" w:hint="eastAsia"/>
          <w:sz w:val="24"/>
        </w:rPr>
        <w:t>废水循环利用管理章节应符合以下标准：</w:t>
      </w:r>
    </w:p>
    <w:p w:rsidR="00B64839" w:rsidRPr="00B64839" w:rsidRDefault="00B64839" w:rsidP="00B64839">
      <w:pPr>
        <w:spacing w:line="360" w:lineRule="auto"/>
        <w:ind w:firstLineChars="200" w:firstLine="480"/>
        <w:rPr>
          <w:rFonts w:ascii="Times New Roman" w:hAnsi="Times New Roman"/>
          <w:sz w:val="24"/>
        </w:rPr>
      </w:pPr>
      <w:r w:rsidRPr="00B64839">
        <w:rPr>
          <w:rFonts w:ascii="Times New Roman" w:hAnsi="Times New Roman" w:hint="eastAsia"/>
          <w:sz w:val="24"/>
        </w:rPr>
        <w:t xml:space="preserve">GB/T 50050 </w:t>
      </w:r>
      <w:r w:rsidRPr="00B64839">
        <w:rPr>
          <w:rFonts w:ascii="Times New Roman" w:hAnsi="Times New Roman" w:hint="eastAsia"/>
          <w:sz w:val="24"/>
        </w:rPr>
        <w:t>工业循环冷却水处理设计规范</w:t>
      </w:r>
    </w:p>
    <w:p w:rsidR="00B64839" w:rsidRPr="00B64839" w:rsidRDefault="00B64839" w:rsidP="00B64839">
      <w:pPr>
        <w:spacing w:line="360" w:lineRule="auto"/>
        <w:ind w:firstLineChars="200" w:firstLine="480"/>
        <w:rPr>
          <w:rFonts w:ascii="Times New Roman" w:hAnsi="Times New Roman"/>
          <w:sz w:val="24"/>
        </w:rPr>
      </w:pPr>
      <w:r w:rsidRPr="00B64839">
        <w:rPr>
          <w:rFonts w:ascii="Times New Roman" w:hAnsi="Times New Roman"/>
          <w:sz w:val="24"/>
        </w:rPr>
        <w:t>HJ 205</w:t>
      </w:r>
      <w:r w:rsidRPr="00B64839">
        <w:rPr>
          <w:rFonts w:ascii="Times New Roman" w:hAnsi="Times New Roman" w:hint="eastAsia"/>
          <w:sz w:val="24"/>
        </w:rPr>
        <w:t>9</w:t>
      </w:r>
      <w:r w:rsidRPr="00B64839">
        <w:rPr>
          <w:rFonts w:ascii="Times New Roman" w:hAnsi="Times New Roman"/>
          <w:sz w:val="24"/>
        </w:rPr>
        <w:t xml:space="preserve"> </w:t>
      </w:r>
      <w:r w:rsidRPr="00B64839">
        <w:rPr>
          <w:rFonts w:ascii="Times New Roman" w:hAnsi="Times New Roman" w:hint="eastAsia"/>
          <w:sz w:val="24"/>
        </w:rPr>
        <w:t>铜冶炼废水治理工程技术规范</w:t>
      </w:r>
      <w:bookmarkStart w:id="23" w:name="1_4"/>
      <w:bookmarkEnd w:id="23"/>
    </w:p>
    <w:p w:rsidR="009A6C90" w:rsidRPr="00B64839" w:rsidRDefault="009A6C90" w:rsidP="00B64839">
      <w:pPr>
        <w:pStyle w:val="a0"/>
      </w:pPr>
    </w:p>
    <w:p w:rsidR="00AD410C" w:rsidRDefault="00D47EF4" w:rsidP="00B64839">
      <w:pPr>
        <w:pStyle w:val="2"/>
        <w:numPr>
          <w:ilvl w:val="255"/>
          <w:numId w:val="0"/>
        </w:numPr>
      </w:pPr>
      <w:r>
        <w:rPr>
          <w:rFonts w:hint="eastAsia"/>
        </w:rPr>
        <w:t>八、重大分歧意见的处理经过和依据</w:t>
      </w:r>
      <w:bookmarkEnd w:id="21"/>
      <w:bookmarkEnd w:id="22"/>
    </w:p>
    <w:p w:rsidR="00AD410C" w:rsidRPr="00B64839" w:rsidRDefault="00D47EF4" w:rsidP="00B64839">
      <w:pPr>
        <w:spacing w:line="440" w:lineRule="exact"/>
        <w:ind w:firstLineChars="200" w:firstLine="480"/>
        <w:rPr>
          <w:rFonts w:ascii="宋体" w:hAnsi="宋体"/>
          <w:sz w:val="24"/>
          <w:szCs w:val="21"/>
        </w:rPr>
      </w:pPr>
      <w:r w:rsidRPr="00B64839">
        <w:rPr>
          <w:rFonts w:ascii="宋体" w:hAnsi="宋体" w:hint="eastAsia"/>
          <w:sz w:val="24"/>
          <w:szCs w:val="21"/>
        </w:rPr>
        <w:t xml:space="preserve">无。 </w:t>
      </w:r>
    </w:p>
    <w:p w:rsidR="00AD410C" w:rsidRDefault="00D47EF4">
      <w:pPr>
        <w:pStyle w:val="2"/>
      </w:pPr>
      <w:bookmarkStart w:id="24" w:name="_Toc130976100"/>
      <w:r>
        <w:rPr>
          <w:rFonts w:hint="eastAsia"/>
        </w:rPr>
        <w:t>九、作为强制性或推荐性国家标准的建议</w:t>
      </w:r>
      <w:bookmarkEnd w:id="24"/>
    </w:p>
    <w:p w:rsidR="00AD410C" w:rsidRDefault="00D47EF4">
      <w:pPr>
        <w:spacing w:line="360" w:lineRule="auto"/>
        <w:ind w:firstLineChars="200" w:firstLine="480"/>
        <w:rPr>
          <w:sz w:val="24"/>
          <w:szCs w:val="24"/>
        </w:rPr>
      </w:pPr>
      <w:r>
        <w:rPr>
          <w:rFonts w:hint="eastAsia"/>
          <w:sz w:val="24"/>
          <w:szCs w:val="24"/>
        </w:rPr>
        <w:t>本标准为首次制订，由于铜冶炼企业生产废水循环技术将随着环保技术发展而不断发展与创新，新技术不断使用。因此，本标准中的相关技术、工艺也随之发生变化，相应的技术要求也应随之进行相应的调整，因此，建议本标准实施过程中，应继续广泛听取和收集各方面的意见与建议，并根据实施应用情况，对标准进行不断地修订和完善，使其实用性和可操作性与时俱进，不断满足环境管理和环保设施工程建设的需要。</w:t>
      </w:r>
    </w:p>
    <w:p w:rsidR="00AD410C" w:rsidRDefault="00D47EF4">
      <w:pPr>
        <w:pStyle w:val="2"/>
      </w:pPr>
      <w:bookmarkStart w:id="25" w:name="_Toc15588"/>
      <w:bookmarkStart w:id="26" w:name="_Toc130976101"/>
      <w:r>
        <w:rPr>
          <w:rFonts w:hint="eastAsia"/>
        </w:rPr>
        <w:lastRenderedPageBreak/>
        <w:t>十、贯彻标准的要求和措施建议</w:t>
      </w:r>
      <w:bookmarkEnd w:id="25"/>
      <w:bookmarkEnd w:id="26"/>
    </w:p>
    <w:p w:rsidR="00AD410C" w:rsidRPr="00B64839" w:rsidRDefault="00D47EF4" w:rsidP="00B64839">
      <w:pPr>
        <w:spacing w:beforeLines="50" w:before="156" w:afterLines="50" w:after="156" w:line="440" w:lineRule="exact"/>
        <w:ind w:firstLineChars="200" w:firstLine="480"/>
        <w:rPr>
          <w:rFonts w:ascii="宋体" w:eastAsia="宋体" w:hAnsi="宋体" w:cs="宋体"/>
          <w:kern w:val="0"/>
          <w:sz w:val="24"/>
          <w:szCs w:val="21"/>
        </w:rPr>
      </w:pPr>
      <w:bookmarkStart w:id="27" w:name="_Toc7802"/>
      <w:r w:rsidRPr="00B64839">
        <w:rPr>
          <w:rFonts w:ascii="宋体" w:eastAsia="宋体" w:hAnsi="宋体" w:cs="宋体" w:hint="eastAsia"/>
          <w:kern w:val="0"/>
          <w:sz w:val="24"/>
          <w:szCs w:val="21"/>
        </w:rPr>
        <w:t>本标准的技术内容是推荐性的，建议标准发布后即可实施，建议本标准由各级人民政府的工业和信息化行政主管部门负责监督实施。</w:t>
      </w:r>
    </w:p>
    <w:p w:rsidR="00AD410C" w:rsidRDefault="00D47EF4">
      <w:pPr>
        <w:pStyle w:val="2"/>
      </w:pPr>
      <w:bookmarkStart w:id="28" w:name="_Toc130976102"/>
      <w:r>
        <w:rPr>
          <w:rFonts w:hint="eastAsia"/>
        </w:rPr>
        <w:t>十一、废止现行有关标准的建议</w:t>
      </w:r>
      <w:bookmarkEnd w:id="27"/>
      <w:bookmarkEnd w:id="28"/>
    </w:p>
    <w:p w:rsidR="00AD410C" w:rsidRPr="00B64839" w:rsidRDefault="00D47EF4" w:rsidP="00B64839">
      <w:pPr>
        <w:spacing w:line="440" w:lineRule="exact"/>
        <w:ind w:firstLineChars="200" w:firstLine="480"/>
        <w:rPr>
          <w:rFonts w:ascii="宋体" w:hAnsi="宋体" w:cs="宋体"/>
          <w:sz w:val="24"/>
          <w:szCs w:val="21"/>
        </w:rPr>
      </w:pPr>
      <w:r w:rsidRPr="00B64839">
        <w:rPr>
          <w:rFonts w:ascii="宋体" w:hAnsi="宋体" w:cs="宋体" w:hint="eastAsia"/>
          <w:sz w:val="24"/>
          <w:szCs w:val="21"/>
        </w:rPr>
        <w:t>无。</w:t>
      </w:r>
    </w:p>
    <w:p w:rsidR="00AD410C" w:rsidRDefault="00AD410C">
      <w:pPr>
        <w:spacing w:line="360" w:lineRule="auto"/>
        <w:rPr>
          <w:sz w:val="24"/>
          <w:szCs w:val="24"/>
        </w:rPr>
      </w:pPr>
    </w:p>
    <w:p w:rsidR="00AD410C" w:rsidRDefault="00AD410C">
      <w:pPr>
        <w:pStyle w:val="2"/>
        <w:rPr>
          <w:rFonts w:ascii="Times New Roman" w:hAnsi="Times New Roman"/>
          <w:spacing w:val="8"/>
          <w:kern w:val="0"/>
          <w:sz w:val="24"/>
        </w:rPr>
      </w:pPr>
    </w:p>
    <w:p w:rsidR="00AD410C" w:rsidRDefault="00AD410C"/>
    <w:p w:rsidR="00AD410C" w:rsidRDefault="00AD410C"/>
    <w:p w:rsidR="00AD410C" w:rsidRDefault="00AD410C"/>
    <w:p w:rsidR="00AD410C" w:rsidRDefault="00AD410C"/>
    <w:sectPr w:rsidR="00AD410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C210B3" w15:done="0"/>
  <w15:commentEx w15:paraId="5D95743F" w15:done="0"/>
  <w15:commentEx w15:paraId="09497F86" w15:done="0"/>
  <w15:commentEx w15:paraId="701940F0" w15:done="0"/>
  <w15:commentEx w15:paraId="4D5D2171" w15:done="0"/>
  <w15:commentEx w15:paraId="7EA154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0F" w:rsidRDefault="00DA2F0F">
      <w:r>
        <w:separator/>
      </w:r>
    </w:p>
  </w:endnote>
  <w:endnote w:type="continuationSeparator" w:id="0">
    <w:p w:rsidR="00DA2F0F" w:rsidRDefault="00D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E3" w:rsidRDefault="00D566E3">
    <w:pPr>
      <w:pStyle w:val="aa"/>
      <w:jc w:val="center"/>
    </w:pPr>
  </w:p>
  <w:p w:rsidR="00D566E3" w:rsidRDefault="00D566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0F" w:rsidRDefault="00DA2F0F">
      <w:r>
        <w:separator/>
      </w:r>
    </w:p>
  </w:footnote>
  <w:footnote w:type="continuationSeparator" w:id="0">
    <w:p w:rsidR="00DA2F0F" w:rsidRDefault="00DA2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F0784"/>
    <w:multiLevelType w:val="singleLevel"/>
    <w:tmpl w:val="DA9F0784"/>
    <w:lvl w:ilvl="0">
      <w:start w:val="5"/>
      <w:numFmt w:val="chineseCounting"/>
      <w:suff w:val="nothing"/>
      <w:lvlText w:val="%1、"/>
      <w:lvlJc w:val="left"/>
      <w:rPr>
        <w:rFonts w:hint="eastAsia"/>
      </w:rPr>
    </w:lvl>
  </w:abstractNum>
  <w:abstractNum w:abstractNumId="1">
    <w:nsid w:val="F116BB8D"/>
    <w:multiLevelType w:val="singleLevel"/>
    <w:tmpl w:val="F116BB8D"/>
    <w:lvl w:ilvl="0">
      <w:start w:val="1"/>
      <w:numFmt w:val="chineseCounting"/>
      <w:suff w:val="nothing"/>
      <w:lvlText w:val="（%1）"/>
      <w:lvlJc w:val="left"/>
      <w:rPr>
        <w:rFonts w:hint="eastAsia"/>
      </w:rPr>
    </w:lvl>
  </w:abstractNum>
  <w:abstractNum w:abstractNumId="2">
    <w:nsid w:val="008113BA"/>
    <w:multiLevelType w:val="multilevel"/>
    <w:tmpl w:val="008113B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5DB3723"/>
    <w:multiLevelType w:val="multilevel"/>
    <w:tmpl w:val="15DB372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1DDE4E3C"/>
    <w:multiLevelType w:val="singleLevel"/>
    <w:tmpl w:val="1DDE4E3C"/>
    <w:lvl w:ilvl="0">
      <w:start w:val="2"/>
      <w:numFmt w:val="chineseCounting"/>
      <w:suff w:val="nothing"/>
      <w:lvlText w:val="%1、"/>
      <w:lvlJc w:val="left"/>
      <w:rPr>
        <w:rFonts w:hint="eastAsia"/>
      </w:rPr>
    </w:lvl>
  </w:abstractNum>
  <w:abstractNum w:abstractNumId="5">
    <w:nsid w:val="336D11E0"/>
    <w:multiLevelType w:val="multilevel"/>
    <w:tmpl w:val="336D11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69C3FC7"/>
    <w:multiLevelType w:val="multilevel"/>
    <w:tmpl w:val="669C3FC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6B92623"/>
    <w:multiLevelType w:val="multilevel"/>
    <w:tmpl w:val="66B926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5"/>
  </w:num>
  <w:num w:numId="4">
    <w:abstractNumId w:val="3"/>
  </w:num>
  <w:num w:numId="5">
    <w:abstractNumId w:val="2"/>
  </w:num>
  <w:num w:numId="6">
    <w:abstractNumId w:val="7"/>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YzdjZGZmYTg4ODk3ZjhiZWVkODZlNDE4MWJmZTgifQ=="/>
  </w:docVars>
  <w:rsids>
    <w:rsidRoot w:val="00A14F5B"/>
    <w:rsid w:val="000160C9"/>
    <w:rsid w:val="00096F8E"/>
    <w:rsid w:val="000C5147"/>
    <w:rsid w:val="000E05AC"/>
    <w:rsid w:val="001002E4"/>
    <w:rsid w:val="0011548B"/>
    <w:rsid w:val="0011751F"/>
    <w:rsid w:val="0019710B"/>
    <w:rsid w:val="001A1D64"/>
    <w:rsid w:val="001D0198"/>
    <w:rsid w:val="002401FD"/>
    <w:rsid w:val="00252036"/>
    <w:rsid w:val="00267268"/>
    <w:rsid w:val="002B63CC"/>
    <w:rsid w:val="002C4CD8"/>
    <w:rsid w:val="0030312D"/>
    <w:rsid w:val="00316FEA"/>
    <w:rsid w:val="00376DCB"/>
    <w:rsid w:val="00431222"/>
    <w:rsid w:val="004438FE"/>
    <w:rsid w:val="00450D41"/>
    <w:rsid w:val="00456B67"/>
    <w:rsid w:val="004774B9"/>
    <w:rsid w:val="00494FEC"/>
    <w:rsid w:val="004B61DE"/>
    <w:rsid w:val="004F2584"/>
    <w:rsid w:val="0053188B"/>
    <w:rsid w:val="005533B0"/>
    <w:rsid w:val="005A49F6"/>
    <w:rsid w:val="005D43DD"/>
    <w:rsid w:val="006350A9"/>
    <w:rsid w:val="006B3EA4"/>
    <w:rsid w:val="006D603F"/>
    <w:rsid w:val="006F57B8"/>
    <w:rsid w:val="00701118"/>
    <w:rsid w:val="007D55AC"/>
    <w:rsid w:val="00891188"/>
    <w:rsid w:val="008A38E8"/>
    <w:rsid w:val="008B2CA1"/>
    <w:rsid w:val="008C510A"/>
    <w:rsid w:val="008F4393"/>
    <w:rsid w:val="00955B3B"/>
    <w:rsid w:val="00983010"/>
    <w:rsid w:val="009957DE"/>
    <w:rsid w:val="009A6C90"/>
    <w:rsid w:val="00A14F5B"/>
    <w:rsid w:val="00A30954"/>
    <w:rsid w:val="00A36C16"/>
    <w:rsid w:val="00A81FBA"/>
    <w:rsid w:val="00AA47E8"/>
    <w:rsid w:val="00AD410C"/>
    <w:rsid w:val="00AE1E73"/>
    <w:rsid w:val="00B64839"/>
    <w:rsid w:val="00B720E2"/>
    <w:rsid w:val="00BA5D82"/>
    <w:rsid w:val="00BD4FB6"/>
    <w:rsid w:val="00C25295"/>
    <w:rsid w:val="00C61DD0"/>
    <w:rsid w:val="00D026C9"/>
    <w:rsid w:val="00D47580"/>
    <w:rsid w:val="00D47EF4"/>
    <w:rsid w:val="00D54385"/>
    <w:rsid w:val="00D566E3"/>
    <w:rsid w:val="00DA2F0F"/>
    <w:rsid w:val="00E4740E"/>
    <w:rsid w:val="00EA0B4B"/>
    <w:rsid w:val="00EB794C"/>
    <w:rsid w:val="00F5107B"/>
    <w:rsid w:val="00F55D44"/>
    <w:rsid w:val="00FE3EBD"/>
    <w:rsid w:val="42BD68C8"/>
    <w:rsid w:val="667B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1188"/>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28"/>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28"/>
      <w:szCs w:val="32"/>
    </w:rPr>
  </w:style>
  <w:style w:type="paragraph" w:styleId="4">
    <w:name w:val="heading 4"/>
    <w:basedOn w:val="a"/>
    <w:next w:val="a"/>
    <w:link w:val="4Char"/>
    <w:qFormat/>
    <w:pPr>
      <w:keepNext/>
      <w:keepLines/>
      <w:spacing w:before="280" w:after="290" w:line="376" w:lineRule="auto"/>
      <w:outlineLvl w:val="3"/>
    </w:pPr>
    <w:rPr>
      <w:rFonts w:ascii="Arial" w:eastAsia="宋体" w:hAnsi="Arial" w:cs="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Chars="200" w:firstLine="420"/>
    </w:pPr>
    <w:rPr>
      <w:rFonts w:ascii="Times New Roman" w:eastAsia="宋体" w:hAnsi="Times New Roman" w:cs="Times New Roman"/>
      <w:sz w:val="28"/>
      <w:szCs w:val="24"/>
    </w:rPr>
  </w:style>
  <w:style w:type="paragraph" w:styleId="a5">
    <w:name w:val="Document Map"/>
    <w:basedOn w:val="a"/>
    <w:link w:val="Char0"/>
    <w:uiPriority w:val="99"/>
    <w:semiHidden/>
    <w:unhideWhenUsed/>
    <w:rPr>
      <w:rFonts w:ascii="宋体" w:eastAsia="宋体" w:hAnsi="Calibri" w:cs="Times New Roman"/>
      <w:sz w:val="18"/>
      <w:szCs w:val="18"/>
    </w:rPr>
  </w:style>
  <w:style w:type="paragraph" w:styleId="a6">
    <w:name w:val="annotation text"/>
    <w:basedOn w:val="a"/>
    <w:link w:val="Char1"/>
    <w:uiPriority w:val="99"/>
    <w:semiHidden/>
    <w:unhideWhenUsed/>
    <w:pPr>
      <w:jc w:val="left"/>
    </w:pPr>
  </w:style>
  <w:style w:type="paragraph" w:styleId="a7">
    <w:name w:val="Body Text Indent"/>
    <w:basedOn w:val="a"/>
    <w:link w:val="Char2"/>
    <w:uiPriority w:val="99"/>
    <w:semiHidden/>
    <w:unhideWhenUsed/>
    <w:qFormat/>
    <w:pPr>
      <w:spacing w:after="120"/>
      <w:ind w:leftChars="200" w:left="420"/>
    </w:pPr>
    <w:rPr>
      <w:rFonts w:ascii="Calibri" w:eastAsia="宋体" w:hAnsi="Calibri" w:cs="Times New Roman"/>
    </w:rPr>
  </w:style>
  <w:style w:type="paragraph" w:styleId="30">
    <w:name w:val="toc 3"/>
    <w:basedOn w:val="a"/>
    <w:next w:val="a"/>
    <w:uiPriority w:val="39"/>
    <w:unhideWhenUsed/>
    <w:qFormat/>
    <w:pPr>
      <w:ind w:leftChars="400" w:left="840"/>
    </w:pPr>
    <w:rPr>
      <w:rFonts w:ascii="Calibri" w:eastAsia="宋体" w:hAnsi="Calibri" w:cs="Times New Roman"/>
    </w:rPr>
  </w:style>
  <w:style w:type="paragraph" w:styleId="a8">
    <w:name w:val="Date"/>
    <w:basedOn w:val="a"/>
    <w:next w:val="a"/>
    <w:link w:val="Char10"/>
    <w:uiPriority w:val="99"/>
    <w:semiHidden/>
    <w:unhideWhenUsed/>
    <w:qFormat/>
    <w:pPr>
      <w:ind w:leftChars="2500" w:left="100"/>
    </w:pPr>
    <w:rPr>
      <w:rFonts w:ascii="Calibri" w:eastAsia="宋体" w:hAnsi="Calibri" w:cs="Times New Roman"/>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3"/>
    <w:semiHidden/>
    <w:unhideWhenUsed/>
    <w:rPr>
      <w:sz w:val="18"/>
      <w:szCs w:val="18"/>
    </w:rPr>
  </w:style>
  <w:style w:type="paragraph" w:styleId="aa">
    <w:name w:val="footer"/>
    <w:basedOn w:val="a"/>
    <w:link w:val="Char4"/>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b">
    <w:name w:val="header"/>
    <w:basedOn w:val="a"/>
    <w:link w:val="Char5"/>
    <w:uiPriority w:val="99"/>
    <w:unhideWhenUse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rPr>
      <w:rFonts w:ascii="Calibri" w:eastAsia="宋体" w:hAnsi="Calibri" w:cs="Times New Roman"/>
    </w:rPr>
  </w:style>
  <w:style w:type="paragraph" w:styleId="21">
    <w:name w:val="toc 2"/>
    <w:basedOn w:val="a"/>
    <w:next w:val="a"/>
    <w:uiPriority w:val="39"/>
    <w:unhideWhenUsed/>
    <w:pPr>
      <w:ind w:leftChars="200" w:left="420"/>
    </w:pPr>
    <w:rPr>
      <w:rFonts w:ascii="Calibri" w:eastAsia="宋体" w:hAnsi="Calibri" w:cs="Times New Roman"/>
    </w:rPr>
  </w:style>
  <w:style w:type="paragraph" w:styleId="22">
    <w:name w:val="Body Text First Indent 2"/>
    <w:basedOn w:val="a7"/>
    <w:link w:val="2Char1"/>
    <w:pPr>
      <w:ind w:firstLineChars="200" w:firstLine="420"/>
    </w:pPr>
    <w:rPr>
      <w:rFonts w:ascii="Times New Roman" w:hAnsi="Times New Roman"/>
      <w:szCs w:val="24"/>
    </w:rPr>
  </w:style>
  <w:style w:type="table" w:styleId="ac">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Pr>
      <w:color w:val="CC0000"/>
    </w:rPr>
  </w:style>
  <w:style w:type="character" w:styleId="ae">
    <w:name w:val="Hyperlink"/>
    <w:uiPriority w:val="99"/>
    <w:unhideWhenUsed/>
    <w:qFormat/>
    <w:rPr>
      <w:color w:val="0000FF"/>
      <w:u w:val="single"/>
    </w:rPr>
  </w:style>
  <w:style w:type="character" w:customStyle="1" w:styleId="Char3">
    <w:name w:val="批注框文本 Char"/>
    <w:basedOn w:val="a1"/>
    <w:link w:val="a9"/>
    <w:semiHidden/>
    <w:rPr>
      <w:sz w:val="18"/>
      <w:szCs w:val="18"/>
    </w:rPr>
  </w:style>
  <w:style w:type="character" w:customStyle="1" w:styleId="1Char">
    <w:name w:val="标题 1 Char"/>
    <w:basedOn w:val="a1"/>
    <w:link w:val="1"/>
    <w:uiPriority w:val="9"/>
    <w:rPr>
      <w:rFonts w:ascii="Calibri" w:eastAsia="宋体" w:hAnsi="Calibri" w:cs="Times New Roman"/>
      <w:b/>
      <w:bCs/>
      <w:kern w:val="44"/>
      <w:sz w:val="44"/>
      <w:szCs w:val="44"/>
    </w:rPr>
  </w:style>
  <w:style w:type="character" w:customStyle="1" w:styleId="2Char">
    <w:name w:val="标题 2 Char"/>
    <w:basedOn w:val="a1"/>
    <w:link w:val="2"/>
    <w:rPr>
      <w:rFonts w:ascii="Arial" w:eastAsia="黑体" w:hAnsi="Arial" w:cs="Times New Roman"/>
      <w:b/>
      <w:bCs/>
      <w:sz w:val="28"/>
      <w:szCs w:val="32"/>
    </w:rPr>
  </w:style>
  <w:style w:type="character" w:customStyle="1" w:styleId="3Char">
    <w:name w:val="标题 3 Char"/>
    <w:basedOn w:val="a1"/>
    <w:link w:val="3"/>
    <w:rPr>
      <w:rFonts w:ascii="Calibri" w:eastAsia="宋体" w:hAnsi="Calibri" w:cs="Times New Roman"/>
      <w:b/>
      <w:bCs/>
      <w:sz w:val="28"/>
      <w:szCs w:val="32"/>
    </w:rPr>
  </w:style>
  <w:style w:type="character" w:customStyle="1" w:styleId="4Char">
    <w:name w:val="标题 4 Char"/>
    <w:basedOn w:val="a1"/>
    <w:link w:val="4"/>
    <w:qFormat/>
    <w:rPr>
      <w:rFonts w:ascii="Arial" w:eastAsia="宋体" w:hAnsi="Arial" w:cs="Times New Roman"/>
      <w:b/>
      <w:bCs/>
      <w:sz w:val="24"/>
      <w:szCs w:val="28"/>
    </w:rPr>
  </w:style>
  <w:style w:type="character" w:customStyle="1" w:styleId="Char5">
    <w:name w:val="页眉 Char"/>
    <w:basedOn w:val="a1"/>
    <w:link w:val="ab"/>
    <w:uiPriority w:val="99"/>
    <w:qFormat/>
    <w:rPr>
      <w:rFonts w:ascii="Calibri" w:eastAsia="宋体" w:hAnsi="Calibri" w:cs="Times New Roman"/>
      <w:sz w:val="18"/>
      <w:szCs w:val="18"/>
    </w:rPr>
  </w:style>
  <w:style w:type="character" w:customStyle="1" w:styleId="Char4">
    <w:name w:val="页脚 Char"/>
    <w:basedOn w:val="a1"/>
    <w:link w:val="aa"/>
    <w:uiPriority w:val="99"/>
    <w:qFormat/>
    <w:rPr>
      <w:rFonts w:ascii="Calibri" w:eastAsia="宋体" w:hAnsi="Calibri" w:cs="Times New Roman"/>
      <w:sz w:val="18"/>
      <w:szCs w:val="18"/>
    </w:rPr>
  </w:style>
  <w:style w:type="character" w:customStyle="1" w:styleId="Char2">
    <w:name w:val="正文文本缩进 Char"/>
    <w:basedOn w:val="a1"/>
    <w:link w:val="a7"/>
    <w:uiPriority w:val="99"/>
    <w:semiHidden/>
    <w:qFormat/>
    <w:rPr>
      <w:rFonts w:ascii="Calibri" w:eastAsia="宋体" w:hAnsi="Calibri" w:cs="Times New Roman"/>
    </w:rPr>
  </w:style>
  <w:style w:type="character" w:customStyle="1" w:styleId="2Char1">
    <w:name w:val="正文首行缩进 2 Char"/>
    <w:basedOn w:val="Char2"/>
    <w:link w:val="22"/>
    <w:rPr>
      <w:rFonts w:ascii="Times New Roman" w:eastAsia="宋体" w:hAnsi="Times New Roman" w:cs="Times New Roman"/>
      <w:szCs w:val="24"/>
    </w:rPr>
  </w:style>
  <w:style w:type="character" w:customStyle="1" w:styleId="2Char0">
    <w:name w:val="正文文本缩进 2 Char"/>
    <w:basedOn w:val="a1"/>
    <w:link w:val="20"/>
    <w:rPr>
      <w:rFonts w:ascii="Times New Roman" w:eastAsia="宋体" w:hAnsi="Times New Roman" w:cs="Times New Roman"/>
      <w:szCs w:val="24"/>
    </w:rPr>
  </w:style>
  <w:style w:type="character" w:customStyle="1" w:styleId="Char0">
    <w:name w:val="文档结构图 Char"/>
    <w:basedOn w:val="a1"/>
    <w:link w:val="a5"/>
    <w:uiPriority w:val="99"/>
    <w:semiHidden/>
    <w:qFormat/>
    <w:rPr>
      <w:rFonts w:ascii="宋体" w:eastAsia="宋体" w:hAnsi="Calibri" w:cs="Times New Roman"/>
      <w:sz w:val="18"/>
      <w:szCs w:val="18"/>
    </w:rPr>
  </w:style>
  <w:style w:type="paragraph" w:customStyle="1" w:styleId="af">
    <w:name w:val="正文+小四"/>
    <w:basedOn w:val="a"/>
    <w:qFormat/>
    <w:pPr>
      <w:spacing w:line="300" w:lineRule="auto"/>
      <w:ind w:firstLine="397"/>
    </w:pPr>
    <w:rPr>
      <w:rFonts w:ascii="宋体" w:eastAsia="宋体" w:hAnsi="宋体" w:cs="宋体"/>
      <w:kern w:val="0"/>
      <w:sz w:val="24"/>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zChar">
    <w:name w:val="z_正文 Char"/>
    <w:link w:val="z"/>
    <w:rPr>
      <w:sz w:val="24"/>
      <w:szCs w:val="24"/>
    </w:rPr>
  </w:style>
  <w:style w:type="paragraph" w:customStyle="1" w:styleId="z">
    <w:name w:val="z_正文"/>
    <w:basedOn w:val="a"/>
    <w:link w:val="zChar"/>
    <w:qFormat/>
    <w:pPr>
      <w:spacing w:line="360" w:lineRule="auto"/>
      <w:ind w:firstLineChars="200" w:firstLine="480"/>
    </w:pPr>
    <w:rPr>
      <w:sz w:val="24"/>
      <w:szCs w:val="24"/>
    </w:rPr>
  </w:style>
  <w:style w:type="table" w:customStyle="1" w:styleId="11">
    <w:name w:val="网格型1"/>
    <w:basedOn w:val="a2"/>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CharCharCharChar">
    <w:name w:val="Char Char Char Char"/>
    <w:basedOn w:val="a"/>
    <w:qFormat/>
    <w:rPr>
      <w:rFonts w:ascii="Times New Roman" w:eastAsia="宋体" w:hAnsi="Times New Roman" w:cs="Times New Roman"/>
      <w:szCs w:val="20"/>
    </w:rPr>
  </w:style>
  <w:style w:type="character" w:customStyle="1" w:styleId="Char6">
    <w:name w:val="日期 Char"/>
    <w:basedOn w:val="a1"/>
    <w:uiPriority w:val="99"/>
    <w:semiHidden/>
    <w:qFormat/>
  </w:style>
  <w:style w:type="character" w:customStyle="1" w:styleId="Char10">
    <w:name w:val="日期 Char1"/>
    <w:link w:val="a8"/>
    <w:uiPriority w:val="99"/>
    <w:semiHidden/>
    <w:rPr>
      <w:rFonts w:ascii="Calibri" w:eastAsia="宋体" w:hAnsi="Calibri" w:cs="Times New Roman"/>
    </w:rPr>
  </w:style>
  <w:style w:type="paragraph" w:customStyle="1" w:styleId="af0">
    <w:name w:val="正文格式要求"/>
    <w:basedOn w:val="a"/>
    <w:qFormat/>
    <w:pPr>
      <w:widowControl/>
      <w:spacing w:line="300" w:lineRule="auto"/>
      <w:ind w:firstLineChars="200" w:firstLine="417"/>
    </w:pPr>
    <w:rPr>
      <w:rFonts w:ascii="Times New Roman" w:eastAsia="宋体" w:hAnsi="Times New Roman" w:cs="宋体"/>
      <w:szCs w:val="20"/>
      <w:lang w:eastAsia="en-US" w:bidi="en-US"/>
    </w:rPr>
  </w:style>
  <w:style w:type="character" w:customStyle="1" w:styleId="Char">
    <w:name w:val="正文文本 Char"/>
    <w:basedOn w:val="a1"/>
    <w:link w:val="a0"/>
    <w:uiPriority w:val="99"/>
    <w:semiHidden/>
    <w:qFormat/>
  </w:style>
  <w:style w:type="paragraph" w:customStyle="1" w:styleId="1CharCharCharChar">
    <w:name w:val="1 Char Char Char Char"/>
    <w:basedOn w:val="a"/>
    <w:qFormat/>
    <w:rPr>
      <w:rFonts w:ascii="Times New Roman" w:eastAsia="宋体" w:hAnsi="Times New Roman" w:cs="Times New Roman"/>
      <w:sz w:val="24"/>
      <w:szCs w:val="24"/>
    </w:rPr>
  </w:style>
  <w:style w:type="paragraph" w:customStyle="1" w:styleId="af1">
    <w:name w:val="章标题"/>
    <w:next w:val="a"/>
    <w:qFormat/>
    <w:pPr>
      <w:spacing w:beforeLines="50" w:afterLines="50"/>
      <w:jc w:val="both"/>
      <w:outlineLvl w:val="1"/>
    </w:pPr>
    <w:rPr>
      <w:rFonts w:ascii="黑体" w:eastAsia="黑体" w:hAnsi="Times New Roman" w:cs="Times New Roman"/>
      <w:sz w:val="21"/>
    </w:rPr>
  </w:style>
  <w:style w:type="character" w:styleId="af2">
    <w:name w:val="annotation reference"/>
    <w:basedOn w:val="a1"/>
    <w:uiPriority w:val="99"/>
    <w:semiHidden/>
    <w:unhideWhenUsed/>
    <w:rPr>
      <w:sz w:val="21"/>
      <w:szCs w:val="21"/>
    </w:rPr>
  </w:style>
  <w:style w:type="character" w:customStyle="1" w:styleId="Char1">
    <w:name w:val="批注文字 Char"/>
    <w:basedOn w:val="a1"/>
    <w:link w:val="a6"/>
    <w:uiPriority w:val="99"/>
    <w:semiHidden/>
    <w:rsid w:val="00F55D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1188"/>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28"/>
      <w:szCs w:val="32"/>
    </w:rPr>
  </w:style>
  <w:style w:type="paragraph" w:styleId="3">
    <w:name w:val="heading 3"/>
    <w:basedOn w:val="a"/>
    <w:next w:val="a"/>
    <w:link w:val="3Char"/>
    <w:qFormat/>
    <w:pPr>
      <w:keepNext/>
      <w:keepLines/>
      <w:spacing w:before="260" w:after="260" w:line="416" w:lineRule="auto"/>
      <w:outlineLvl w:val="2"/>
    </w:pPr>
    <w:rPr>
      <w:rFonts w:ascii="Calibri" w:eastAsia="宋体" w:hAnsi="Calibri" w:cs="Times New Roman"/>
      <w:b/>
      <w:bCs/>
      <w:sz w:val="28"/>
      <w:szCs w:val="32"/>
    </w:rPr>
  </w:style>
  <w:style w:type="paragraph" w:styleId="4">
    <w:name w:val="heading 4"/>
    <w:basedOn w:val="a"/>
    <w:next w:val="a"/>
    <w:link w:val="4Char"/>
    <w:qFormat/>
    <w:pPr>
      <w:keepNext/>
      <w:keepLines/>
      <w:spacing w:before="280" w:after="290" w:line="376" w:lineRule="auto"/>
      <w:outlineLvl w:val="3"/>
    </w:pPr>
    <w:rPr>
      <w:rFonts w:ascii="Arial" w:eastAsia="宋体" w:hAnsi="Arial" w:cs="Times New Roman"/>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Chars="200" w:firstLine="420"/>
    </w:pPr>
    <w:rPr>
      <w:rFonts w:ascii="Times New Roman" w:eastAsia="宋体" w:hAnsi="Times New Roman" w:cs="Times New Roman"/>
      <w:sz w:val="28"/>
      <w:szCs w:val="24"/>
    </w:rPr>
  </w:style>
  <w:style w:type="paragraph" w:styleId="a5">
    <w:name w:val="Document Map"/>
    <w:basedOn w:val="a"/>
    <w:link w:val="Char0"/>
    <w:uiPriority w:val="99"/>
    <w:semiHidden/>
    <w:unhideWhenUsed/>
    <w:rPr>
      <w:rFonts w:ascii="宋体" w:eastAsia="宋体" w:hAnsi="Calibri" w:cs="Times New Roman"/>
      <w:sz w:val="18"/>
      <w:szCs w:val="18"/>
    </w:rPr>
  </w:style>
  <w:style w:type="paragraph" w:styleId="a6">
    <w:name w:val="annotation text"/>
    <w:basedOn w:val="a"/>
    <w:link w:val="Char1"/>
    <w:uiPriority w:val="99"/>
    <w:semiHidden/>
    <w:unhideWhenUsed/>
    <w:pPr>
      <w:jc w:val="left"/>
    </w:pPr>
  </w:style>
  <w:style w:type="paragraph" w:styleId="a7">
    <w:name w:val="Body Text Indent"/>
    <w:basedOn w:val="a"/>
    <w:link w:val="Char2"/>
    <w:uiPriority w:val="99"/>
    <w:semiHidden/>
    <w:unhideWhenUsed/>
    <w:qFormat/>
    <w:pPr>
      <w:spacing w:after="120"/>
      <w:ind w:leftChars="200" w:left="420"/>
    </w:pPr>
    <w:rPr>
      <w:rFonts w:ascii="Calibri" w:eastAsia="宋体" w:hAnsi="Calibri" w:cs="Times New Roman"/>
    </w:rPr>
  </w:style>
  <w:style w:type="paragraph" w:styleId="30">
    <w:name w:val="toc 3"/>
    <w:basedOn w:val="a"/>
    <w:next w:val="a"/>
    <w:uiPriority w:val="39"/>
    <w:unhideWhenUsed/>
    <w:qFormat/>
    <w:pPr>
      <w:ind w:leftChars="400" w:left="840"/>
    </w:pPr>
    <w:rPr>
      <w:rFonts w:ascii="Calibri" w:eastAsia="宋体" w:hAnsi="Calibri" w:cs="Times New Roman"/>
    </w:rPr>
  </w:style>
  <w:style w:type="paragraph" w:styleId="a8">
    <w:name w:val="Date"/>
    <w:basedOn w:val="a"/>
    <w:next w:val="a"/>
    <w:link w:val="Char10"/>
    <w:uiPriority w:val="99"/>
    <w:semiHidden/>
    <w:unhideWhenUsed/>
    <w:qFormat/>
    <w:pPr>
      <w:ind w:leftChars="2500" w:left="100"/>
    </w:pPr>
    <w:rPr>
      <w:rFonts w:ascii="Calibri" w:eastAsia="宋体" w:hAnsi="Calibri" w:cs="Times New Roman"/>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3"/>
    <w:semiHidden/>
    <w:unhideWhenUsed/>
    <w:rPr>
      <w:sz w:val="18"/>
      <w:szCs w:val="18"/>
    </w:rPr>
  </w:style>
  <w:style w:type="paragraph" w:styleId="aa">
    <w:name w:val="footer"/>
    <w:basedOn w:val="a"/>
    <w:link w:val="Char4"/>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b">
    <w:name w:val="header"/>
    <w:basedOn w:val="a"/>
    <w:link w:val="Char5"/>
    <w:uiPriority w:val="99"/>
    <w:unhideWhenUse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unhideWhenUsed/>
    <w:qFormat/>
    <w:rPr>
      <w:rFonts w:ascii="Calibri" w:eastAsia="宋体" w:hAnsi="Calibri" w:cs="Times New Roman"/>
    </w:rPr>
  </w:style>
  <w:style w:type="paragraph" w:styleId="21">
    <w:name w:val="toc 2"/>
    <w:basedOn w:val="a"/>
    <w:next w:val="a"/>
    <w:uiPriority w:val="39"/>
    <w:unhideWhenUsed/>
    <w:pPr>
      <w:ind w:leftChars="200" w:left="420"/>
    </w:pPr>
    <w:rPr>
      <w:rFonts w:ascii="Calibri" w:eastAsia="宋体" w:hAnsi="Calibri" w:cs="Times New Roman"/>
    </w:rPr>
  </w:style>
  <w:style w:type="paragraph" w:styleId="22">
    <w:name w:val="Body Text First Indent 2"/>
    <w:basedOn w:val="a7"/>
    <w:link w:val="2Char1"/>
    <w:pPr>
      <w:ind w:firstLineChars="200" w:firstLine="420"/>
    </w:pPr>
    <w:rPr>
      <w:rFonts w:ascii="Times New Roman" w:hAnsi="Times New Roman"/>
      <w:szCs w:val="24"/>
    </w:rPr>
  </w:style>
  <w:style w:type="table" w:styleId="ac">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Pr>
      <w:color w:val="CC0000"/>
    </w:rPr>
  </w:style>
  <w:style w:type="character" w:styleId="ae">
    <w:name w:val="Hyperlink"/>
    <w:uiPriority w:val="99"/>
    <w:unhideWhenUsed/>
    <w:qFormat/>
    <w:rPr>
      <w:color w:val="0000FF"/>
      <w:u w:val="single"/>
    </w:rPr>
  </w:style>
  <w:style w:type="character" w:customStyle="1" w:styleId="Char3">
    <w:name w:val="批注框文本 Char"/>
    <w:basedOn w:val="a1"/>
    <w:link w:val="a9"/>
    <w:semiHidden/>
    <w:rPr>
      <w:sz w:val="18"/>
      <w:szCs w:val="18"/>
    </w:rPr>
  </w:style>
  <w:style w:type="character" w:customStyle="1" w:styleId="1Char">
    <w:name w:val="标题 1 Char"/>
    <w:basedOn w:val="a1"/>
    <w:link w:val="1"/>
    <w:uiPriority w:val="9"/>
    <w:rPr>
      <w:rFonts w:ascii="Calibri" w:eastAsia="宋体" w:hAnsi="Calibri" w:cs="Times New Roman"/>
      <w:b/>
      <w:bCs/>
      <w:kern w:val="44"/>
      <w:sz w:val="44"/>
      <w:szCs w:val="44"/>
    </w:rPr>
  </w:style>
  <w:style w:type="character" w:customStyle="1" w:styleId="2Char">
    <w:name w:val="标题 2 Char"/>
    <w:basedOn w:val="a1"/>
    <w:link w:val="2"/>
    <w:rPr>
      <w:rFonts w:ascii="Arial" w:eastAsia="黑体" w:hAnsi="Arial" w:cs="Times New Roman"/>
      <w:b/>
      <w:bCs/>
      <w:sz w:val="28"/>
      <w:szCs w:val="32"/>
    </w:rPr>
  </w:style>
  <w:style w:type="character" w:customStyle="1" w:styleId="3Char">
    <w:name w:val="标题 3 Char"/>
    <w:basedOn w:val="a1"/>
    <w:link w:val="3"/>
    <w:rPr>
      <w:rFonts w:ascii="Calibri" w:eastAsia="宋体" w:hAnsi="Calibri" w:cs="Times New Roman"/>
      <w:b/>
      <w:bCs/>
      <w:sz w:val="28"/>
      <w:szCs w:val="32"/>
    </w:rPr>
  </w:style>
  <w:style w:type="character" w:customStyle="1" w:styleId="4Char">
    <w:name w:val="标题 4 Char"/>
    <w:basedOn w:val="a1"/>
    <w:link w:val="4"/>
    <w:qFormat/>
    <w:rPr>
      <w:rFonts w:ascii="Arial" w:eastAsia="宋体" w:hAnsi="Arial" w:cs="Times New Roman"/>
      <w:b/>
      <w:bCs/>
      <w:sz w:val="24"/>
      <w:szCs w:val="28"/>
    </w:rPr>
  </w:style>
  <w:style w:type="character" w:customStyle="1" w:styleId="Char5">
    <w:name w:val="页眉 Char"/>
    <w:basedOn w:val="a1"/>
    <w:link w:val="ab"/>
    <w:uiPriority w:val="99"/>
    <w:qFormat/>
    <w:rPr>
      <w:rFonts w:ascii="Calibri" w:eastAsia="宋体" w:hAnsi="Calibri" w:cs="Times New Roman"/>
      <w:sz w:val="18"/>
      <w:szCs w:val="18"/>
    </w:rPr>
  </w:style>
  <w:style w:type="character" w:customStyle="1" w:styleId="Char4">
    <w:name w:val="页脚 Char"/>
    <w:basedOn w:val="a1"/>
    <w:link w:val="aa"/>
    <w:uiPriority w:val="99"/>
    <w:qFormat/>
    <w:rPr>
      <w:rFonts w:ascii="Calibri" w:eastAsia="宋体" w:hAnsi="Calibri" w:cs="Times New Roman"/>
      <w:sz w:val="18"/>
      <w:szCs w:val="18"/>
    </w:rPr>
  </w:style>
  <w:style w:type="character" w:customStyle="1" w:styleId="Char2">
    <w:name w:val="正文文本缩进 Char"/>
    <w:basedOn w:val="a1"/>
    <w:link w:val="a7"/>
    <w:uiPriority w:val="99"/>
    <w:semiHidden/>
    <w:qFormat/>
    <w:rPr>
      <w:rFonts w:ascii="Calibri" w:eastAsia="宋体" w:hAnsi="Calibri" w:cs="Times New Roman"/>
    </w:rPr>
  </w:style>
  <w:style w:type="character" w:customStyle="1" w:styleId="2Char1">
    <w:name w:val="正文首行缩进 2 Char"/>
    <w:basedOn w:val="Char2"/>
    <w:link w:val="22"/>
    <w:rPr>
      <w:rFonts w:ascii="Times New Roman" w:eastAsia="宋体" w:hAnsi="Times New Roman" w:cs="Times New Roman"/>
      <w:szCs w:val="24"/>
    </w:rPr>
  </w:style>
  <w:style w:type="character" w:customStyle="1" w:styleId="2Char0">
    <w:name w:val="正文文本缩进 2 Char"/>
    <w:basedOn w:val="a1"/>
    <w:link w:val="20"/>
    <w:rPr>
      <w:rFonts w:ascii="Times New Roman" w:eastAsia="宋体" w:hAnsi="Times New Roman" w:cs="Times New Roman"/>
      <w:szCs w:val="24"/>
    </w:rPr>
  </w:style>
  <w:style w:type="character" w:customStyle="1" w:styleId="Char0">
    <w:name w:val="文档结构图 Char"/>
    <w:basedOn w:val="a1"/>
    <w:link w:val="a5"/>
    <w:uiPriority w:val="99"/>
    <w:semiHidden/>
    <w:qFormat/>
    <w:rPr>
      <w:rFonts w:ascii="宋体" w:eastAsia="宋体" w:hAnsi="Calibri" w:cs="Times New Roman"/>
      <w:sz w:val="18"/>
      <w:szCs w:val="18"/>
    </w:rPr>
  </w:style>
  <w:style w:type="paragraph" w:customStyle="1" w:styleId="af">
    <w:name w:val="正文+小四"/>
    <w:basedOn w:val="a"/>
    <w:qFormat/>
    <w:pPr>
      <w:spacing w:line="300" w:lineRule="auto"/>
      <w:ind w:firstLine="397"/>
    </w:pPr>
    <w:rPr>
      <w:rFonts w:ascii="宋体" w:eastAsia="宋体" w:hAnsi="宋体" w:cs="宋体"/>
      <w:kern w:val="0"/>
      <w:sz w:val="24"/>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zChar">
    <w:name w:val="z_正文 Char"/>
    <w:link w:val="z"/>
    <w:rPr>
      <w:sz w:val="24"/>
      <w:szCs w:val="24"/>
    </w:rPr>
  </w:style>
  <w:style w:type="paragraph" w:customStyle="1" w:styleId="z">
    <w:name w:val="z_正文"/>
    <w:basedOn w:val="a"/>
    <w:link w:val="zChar"/>
    <w:qFormat/>
    <w:pPr>
      <w:spacing w:line="360" w:lineRule="auto"/>
      <w:ind w:firstLineChars="200" w:firstLine="480"/>
    </w:pPr>
    <w:rPr>
      <w:sz w:val="24"/>
      <w:szCs w:val="24"/>
    </w:rPr>
  </w:style>
  <w:style w:type="table" w:customStyle="1" w:styleId="11">
    <w:name w:val="网格型1"/>
    <w:basedOn w:val="a2"/>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paragraph" w:customStyle="1" w:styleId="CharCharCharChar">
    <w:name w:val="Char Char Char Char"/>
    <w:basedOn w:val="a"/>
    <w:qFormat/>
    <w:rPr>
      <w:rFonts w:ascii="Times New Roman" w:eastAsia="宋体" w:hAnsi="Times New Roman" w:cs="Times New Roman"/>
      <w:szCs w:val="20"/>
    </w:rPr>
  </w:style>
  <w:style w:type="character" w:customStyle="1" w:styleId="Char6">
    <w:name w:val="日期 Char"/>
    <w:basedOn w:val="a1"/>
    <w:uiPriority w:val="99"/>
    <w:semiHidden/>
    <w:qFormat/>
  </w:style>
  <w:style w:type="character" w:customStyle="1" w:styleId="Char10">
    <w:name w:val="日期 Char1"/>
    <w:link w:val="a8"/>
    <w:uiPriority w:val="99"/>
    <w:semiHidden/>
    <w:rPr>
      <w:rFonts w:ascii="Calibri" w:eastAsia="宋体" w:hAnsi="Calibri" w:cs="Times New Roman"/>
    </w:rPr>
  </w:style>
  <w:style w:type="paragraph" w:customStyle="1" w:styleId="af0">
    <w:name w:val="正文格式要求"/>
    <w:basedOn w:val="a"/>
    <w:qFormat/>
    <w:pPr>
      <w:widowControl/>
      <w:spacing w:line="300" w:lineRule="auto"/>
      <w:ind w:firstLineChars="200" w:firstLine="417"/>
    </w:pPr>
    <w:rPr>
      <w:rFonts w:ascii="Times New Roman" w:eastAsia="宋体" w:hAnsi="Times New Roman" w:cs="宋体"/>
      <w:szCs w:val="20"/>
      <w:lang w:eastAsia="en-US" w:bidi="en-US"/>
    </w:rPr>
  </w:style>
  <w:style w:type="character" w:customStyle="1" w:styleId="Char">
    <w:name w:val="正文文本 Char"/>
    <w:basedOn w:val="a1"/>
    <w:link w:val="a0"/>
    <w:uiPriority w:val="99"/>
    <w:semiHidden/>
    <w:qFormat/>
  </w:style>
  <w:style w:type="paragraph" w:customStyle="1" w:styleId="1CharCharCharChar">
    <w:name w:val="1 Char Char Char Char"/>
    <w:basedOn w:val="a"/>
    <w:qFormat/>
    <w:rPr>
      <w:rFonts w:ascii="Times New Roman" w:eastAsia="宋体" w:hAnsi="Times New Roman" w:cs="Times New Roman"/>
      <w:sz w:val="24"/>
      <w:szCs w:val="24"/>
    </w:rPr>
  </w:style>
  <w:style w:type="paragraph" w:customStyle="1" w:styleId="af1">
    <w:name w:val="章标题"/>
    <w:next w:val="a"/>
    <w:qFormat/>
    <w:pPr>
      <w:spacing w:beforeLines="50" w:afterLines="50"/>
      <w:jc w:val="both"/>
      <w:outlineLvl w:val="1"/>
    </w:pPr>
    <w:rPr>
      <w:rFonts w:ascii="黑体" w:eastAsia="黑体" w:hAnsi="Times New Roman" w:cs="Times New Roman"/>
      <w:sz w:val="21"/>
    </w:rPr>
  </w:style>
  <w:style w:type="character" w:styleId="af2">
    <w:name w:val="annotation reference"/>
    <w:basedOn w:val="a1"/>
    <w:uiPriority w:val="99"/>
    <w:semiHidden/>
    <w:unhideWhenUsed/>
    <w:rPr>
      <w:sz w:val="21"/>
      <w:szCs w:val="21"/>
    </w:rPr>
  </w:style>
  <w:style w:type="character" w:customStyle="1" w:styleId="Char1">
    <w:name w:val="批注文字 Char"/>
    <w:basedOn w:val="a1"/>
    <w:link w:val="a6"/>
    <w:uiPriority w:val="99"/>
    <w:semiHidden/>
    <w:rsid w:val="00F55D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70048">
      <w:bodyDiv w:val="1"/>
      <w:marLeft w:val="0"/>
      <w:marRight w:val="0"/>
      <w:marTop w:val="0"/>
      <w:marBottom w:val="0"/>
      <w:divBdr>
        <w:top w:val="none" w:sz="0" w:space="0" w:color="auto"/>
        <w:left w:val="none" w:sz="0" w:space="0" w:color="auto"/>
        <w:bottom w:val="none" w:sz="0" w:space="0" w:color="auto"/>
        <w:right w:val="none" w:sz="0" w:space="0" w:color="auto"/>
      </w:divBdr>
    </w:div>
    <w:div w:id="998925576">
      <w:bodyDiv w:val="1"/>
      <w:marLeft w:val="0"/>
      <w:marRight w:val="0"/>
      <w:marTop w:val="0"/>
      <w:marBottom w:val="0"/>
      <w:divBdr>
        <w:top w:val="none" w:sz="0" w:space="0" w:color="auto"/>
        <w:left w:val="none" w:sz="0" w:space="0" w:color="auto"/>
        <w:bottom w:val="none" w:sz="0" w:space="0" w:color="auto"/>
        <w:right w:val="none" w:sz="0" w:space="0" w:color="auto"/>
      </w:divBdr>
    </w:div>
    <w:div w:id="1026562968">
      <w:bodyDiv w:val="1"/>
      <w:marLeft w:val="0"/>
      <w:marRight w:val="0"/>
      <w:marTop w:val="0"/>
      <w:marBottom w:val="0"/>
      <w:divBdr>
        <w:top w:val="none" w:sz="0" w:space="0" w:color="auto"/>
        <w:left w:val="none" w:sz="0" w:space="0" w:color="auto"/>
        <w:bottom w:val="none" w:sz="0" w:space="0" w:color="auto"/>
        <w:right w:val="none" w:sz="0" w:space="0" w:color="auto"/>
      </w:divBdr>
    </w:div>
    <w:div w:id="1476681246">
      <w:bodyDiv w:val="1"/>
      <w:marLeft w:val="0"/>
      <w:marRight w:val="0"/>
      <w:marTop w:val="0"/>
      <w:marBottom w:val="0"/>
      <w:divBdr>
        <w:top w:val="none" w:sz="0" w:space="0" w:color="auto"/>
        <w:left w:val="none" w:sz="0" w:space="0" w:color="auto"/>
        <w:bottom w:val="none" w:sz="0" w:space="0" w:color="auto"/>
        <w:right w:val="none" w:sz="0" w:space="0" w:color="auto"/>
      </w:divBdr>
    </w:div>
    <w:div w:id="213975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5.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emf"/><Relationship Id="rId31"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emf"/><Relationship Id="rId30" Type="http://schemas.openxmlformats.org/officeDocument/2006/relationships/oleObject" Target="embeddings/oleObject9.bin"/><Relationship Id="rId35"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29</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31</cp:revision>
  <cp:lastPrinted>2023-10-19T08:25:00Z</cp:lastPrinted>
  <dcterms:created xsi:type="dcterms:W3CDTF">2023-03-19T15:30:00Z</dcterms:created>
  <dcterms:modified xsi:type="dcterms:W3CDTF">2024-03-15T05:01:00Z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6257E5A1C4E7471A9F558B9A3500AEB8_12</vt:lpwstr>
  </property>
</Properties>
</file>