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E97A" w14:textId="77777777" w:rsidR="005B432B" w:rsidRDefault="005B432B" w:rsidP="005B432B">
      <w:pPr>
        <w:spacing w:afterLines="50" w:after="156" w:line="400" w:lineRule="exact"/>
        <w:ind w:leftChars="-76" w:left="-160" w:firstLineChars="50" w:firstLine="140"/>
        <w:jc w:val="left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附件3：</w:t>
      </w:r>
      <w:r>
        <w:rPr>
          <w:rFonts w:ascii="黑体" w:eastAsia="黑体" w:hAnsi="黑体" w:cs="Times New Roman" w:hint="eastAsia"/>
          <w:color w:val="000000" w:themeColor="text1"/>
          <w:sz w:val="28"/>
          <w:szCs w:val="28"/>
        </w:rPr>
        <w:t xml:space="preserve">                      </w:t>
      </w:r>
    </w:p>
    <w:p w14:paraId="5B73B660" w14:textId="77777777" w:rsidR="005B432B" w:rsidRDefault="005B432B" w:rsidP="005B432B">
      <w:pPr>
        <w:spacing w:afterLines="100" w:after="312" w:line="400" w:lineRule="exact"/>
        <w:ind w:leftChars="-76" w:left="-160" w:firstLineChars="50" w:firstLine="140"/>
        <w:jc w:val="center"/>
        <w:rPr>
          <w:rFonts w:ascii="黑体" w:eastAsia="黑体" w:hAnsi="黑体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粉末冶金分标委会预审和讨论的标准项目</w:t>
      </w:r>
    </w:p>
    <w:tbl>
      <w:tblPr>
        <w:tblW w:w="141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3406"/>
        <w:gridCol w:w="2981"/>
        <w:gridCol w:w="5959"/>
        <w:gridCol w:w="1027"/>
      </w:tblGrid>
      <w:tr w:rsidR="005B432B" w14:paraId="366CA636" w14:textId="77777777" w:rsidTr="00362AA6">
        <w:trPr>
          <w:trHeight w:val="513"/>
          <w:tblHeader/>
          <w:jc w:val="center"/>
        </w:trPr>
        <w:tc>
          <w:tcPr>
            <w:tcW w:w="8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1285E8A" w14:textId="77777777" w:rsidR="005B432B" w:rsidRDefault="005B432B" w:rsidP="00362AA6"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34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4BF8990" w14:textId="77777777" w:rsidR="005B432B" w:rsidRDefault="005B432B" w:rsidP="00362AA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标准项目名称</w:t>
            </w:r>
          </w:p>
        </w:tc>
        <w:tc>
          <w:tcPr>
            <w:tcW w:w="298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0CF9FC" w14:textId="77777777" w:rsidR="005B432B" w:rsidRDefault="005B432B" w:rsidP="00362AA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项目计划编号</w:t>
            </w:r>
          </w:p>
        </w:tc>
        <w:tc>
          <w:tcPr>
            <w:tcW w:w="59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3DEFF03" w14:textId="77777777" w:rsidR="005B432B" w:rsidRDefault="005B432B" w:rsidP="00362AA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起草单位及相关单位</w:t>
            </w:r>
          </w:p>
        </w:tc>
        <w:tc>
          <w:tcPr>
            <w:tcW w:w="10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CE9F518" w14:textId="77777777" w:rsidR="005B432B" w:rsidRDefault="005B432B" w:rsidP="00362AA6">
            <w:pPr>
              <w:widowControl/>
              <w:spacing w:line="0" w:lineRule="atLeast"/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5B432B" w14:paraId="20141869" w14:textId="77777777" w:rsidTr="00362AA6">
        <w:trPr>
          <w:trHeight w:val="1407"/>
          <w:jc w:val="center"/>
        </w:trPr>
        <w:tc>
          <w:tcPr>
            <w:tcW w:w="818" w:type="dxa"/>
            <w:vAlign w:val="center"/>
          </w:tcPr>
          <w:p w14:paraId="01312F47" w14:textId="77777777" w:rsidR="005B432B" w:rsidRDefault="005B432B" w:rsidP="00362AA6">
            <w:pPr>
              <w:spacing w:line="300" w:lineRule="exact"/>
              <w:ind w:left="42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1.</w:t>
            </w:r>
          </w:p>
        </w:tc>
        <w:tc>
          <w:tcPr>
            <w:tcW w:w="3406" w:type="dxa"/>
            <w:vAlign w:val="center"/>
          </w:tcPr>
          <w:p w14:paraId="56EF591C" w14:textId="77777777" w:rsidR="005B432B" w:rsidRDefault="005B432B" w:rsidP="00362AA6">
            <w:pPr>
              <w:widowControl/>
              <w:textAlignment w:val="bottom"/>
              <w:rPr>
                <w:rFonts w:ascii="宋体" w:eastAsia="宋体" w:hAnsi="宋体" w:cs="宋体"/>
                <w:szCs w:val="21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富锂铁酸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锂</w:t>
            </w:r>
          </w:p>
        </w:tc>
        <w:tc>
          <w:tcPr>
            <w:tcW w:w="2981" w:type="dxa"/>
            <w:vAlign w:val="center"/>
          </w:tcPr>
          <w:p w14:paraId="373A685B" w14:textId="77777777" w:rsidR="005B432B" w:rsidRDefault="005B432B" w:rsidP="00362AA6">
            <w:pPr>
              <w:widowControl/>
              <w:jc w:val="center"/>
              <w:textAlignment w:val="bottom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国标委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发[2023]10号</w:t>
            </w:r>
          </w:p>
          <w:p w14:paraId="56C2408D" w14:textId="77777777" w:rsidR="005B432B" w:rsidRDefault="005B432B" w:rsidP="00362AA6">
            <w:pPr>
              <w:widowControl/>
              <w:jc w:val="center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20230125-T-610</w:t>
            </w:r>
          </w:p>
        </w:tc>
        <w:tc>
          <w:tcPr>
            <w:tcW w:w="5959" w:type="dxa"/>
            <w:vAlign w:val="center"/>
          </w:tcPr>
          <w:p w14:paraId="753344B9" w14:textId="77777777" w:rsidR="005B432B" w:rsidRDefault="005B432B" w:rsidP="00362AA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深圳市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德方创域新能源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科技有限公司、深圳市德方纳米科技股份有限公司、宁德时代新能源科技股份有限公司、合肥国轩高科动力能源有限公司、湖北万润新能源科技股份有限公司、曲靖德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方创界新能源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科技有限公司、江西赣锋锂业集团股份有限公司、厦门厦钨新能源材料股份有限公司、北京当升材料科技股份有限公司、巴斯夫杉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能源科技有限公司、国科能源技术创新中心合肥有限公司</w:t>
            </w:r>
          </w:p>
        </w:tc>
        <w:tc>
          <w:tcPr>
            <w:tcW w:w="1027" w:type="dxa"/>
            <w:vAlign w:val="center"/>
          </w:tcPr>
          <w:p w14:paraId="4AE075CD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B432B" w14:paraId="15B561D1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3DF92CF1" w14:textId="77777777" w:rsidR="005B432B" w:rsidRDefault="005B432B" w:rsidP="00362AA6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2.</w:t>
            </w:r>
          </w:p>
        </w:tc>
        <w:tc>
          <w:tcPr>
            <w:tcW w:w="3406" w:type="dxa"/>
            <w:vAlign w:val="center"/>
          </w:tcPr>
          <w:p w14:paraId="1B3DE741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磷酸钒钠</w:t>
            </w:r>
            <w:proofErr w:type="gramEnd"/>
          </w:p>
        </w:tc>
        <w:tc>
          <w:tcPr>
            <w:tcW w:w="2981" w:type="dxa"/>
            <w:vAlign w:val="center"/>
          </w:tcPr>
          <w:p w14:paraId="30DD69F4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字[2023]14号</w:t>
            </w:r>
          </w:p>
          <w:p w14:paraId="3936781A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2023-009-T/CNIA</w:t>
            </w:r>
          </w:p>
        </w:tc>
        <w:tc>
          <w:tcPr>
            <w:tcW w:w="5959" w:type="dxa"/>
            <w:vAlign w:val="center"/>
          </w:tcPr>
          <w:p w14:paraId="79AA5BB4" w14:textId="77777777" w:rsidR="005B432B" w:rsidRDefault="005B432B" w:rsidP="00362AA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湖北万润新能源科技股份有限公司、广东邦普循环科技有限公司、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科技股份有限公司、北京当升材料科技股份有限公司、蜂巢能源科技股份有限公司、格林美（无锡）能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有限公司、天津巴莫科技有限责任公司、湖南长远锂科股份有限公司、金驰能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有限公司、合肥国轩高科动力能源有限公司、中伟新材料股份有限公司等</w:t>
            </w:r>
          </w:p>
        </w:tc>
        <w:tc>
          <w:tcPr>
            <w:tcW w:w="1027" w:type="dxa"/>
            <w:vAlign w:val="center"/>
          </w:tcPr>
          <w:p w14:paraId="178CF590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B432B" w14:paraId="40B9184B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6A7653DC" w14:textId="77777777" w:rsidR="005B432B" w:rsidRDefault="005B432B" w:rsidP="00362AA6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3.</w:t>
            </w:r>
          </w:p>
        </w:tc>
        <w:tc>
          <w:tcPr>
            <w:tcW w:w="3406" w:type="dxa"/>
            <w:vAlign w:val="center"/>
          </w:tcPr>
          <w:p w14:paraId="587BFCF5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钠离子电池用正极材料焦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</w:rPr>
              <w:t>磷酸磷酸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</w:rPr>
              <w:t>铁钠</w:t>
            </w:r>
          </w:p>
        </w:tc>
        <w:tc>
          <w:tcPr>
            <w:tcW w:w="2981" w:type="dxa"/>
            <w:vAlign w:val="center"/>
          </w:tcPr>
          <w:p w14:paraId="27A41B45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字[2023]14号</w:t>
            </w:r>
          </w:p>
          <w:p w14:paraId="5DB6FEDB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2023-010-T/CNIA</w:t>
            </w:r>
          </w:p>
        </w:tc>
        <w:tc>
          <w:tcPr>
            <w:tcW w:w="5959" w:type="dxa"/>
            <w:vAlign w:val="center"/>
          </w:tcPr>
          <w:p w14:paraId="505BFAC3" w14:textId="77777777" w:rsidR="005B432B" w:rsidRDefault="005B432B" w:rsidP="00362AA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湖北万润新能源科技股份有限公司、武汉大学、宁德时代新能源科技股份有限公司、蜂巢能源科技股份有限公司、格林美（无锡）能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有限公司、广东邦普循环科技有限公司、天津巴莫科技有限责任公司、金驰能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有限公司、湖南长远锂科股份有限公司、合肥国轩高科动力能源有限公司、厦门厦钨新能源材料股份有限公司、中伟新材料股份有限公司、湖南朗赛科技有限公司、万华化学集团股份有限公司等</w:t>
            </w:r>
          </w:p>
        </w:tc>
        <w:tc>
          <w:tcPr>
            <w:tcW w:w="1027" w:type="dxa"/>
            <w:vAlign w:val="center"/>
          </w:tcPr>
          <w:p w14:paraId="73AFF78F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预审</w:t>
            </w:r>
          </w:p>
        </w:tc>
      </w:tr>
      <w:tr w:rsidR="005B432B" w14:paraId="1CB61B38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17E5CC17" w14:textId="77777777" w:rsidR="005B432B" w:rsidRDefault="005B432B" w:rsidP="00362AA6">
            <w:pPr>
              <w:spacing w:line="300" w:lineRule="exac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4.</w:t>
            </w:r>
          </w:p>
        </w:tc>
        <w:tc>
          <w:tcPr>
            <w:tcW w:w="3406" w:type="dxa"/>
            <w:vAlign w:val="center"/>
          </w:tcPr>
          <w:p w14:paraId="65D355D6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钠离子电池用正极材料镍铁锰酸钠</w:t>
            </w:r>
          </w:p>
        </w:tc>
        <w:tc>
          <w:tcPr>
            <w:tcW w:w="2981" w:type="dxa"/>
            <w:vAlign w:val="center"/>
          </w:tcPr>
          <w:p w14:paraId="7790D785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字[2023]14号</w:t>
            </w:r>
          </w:p>
          <w:p w14:paraId="0AA8EEEC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2023-011-T/CNIA</w:t>
            </w:r>
          </w:p>
        </w:tc>
        <w:tc>
          <w:tcPr>
            <w:tcW w:w="5959" w:type="dxa"/>
            <w:vAlign w:val="center"/>
          </w:tcPr>
          <w:p w14:paraId="0DE292E7" w14:textId="77777777" w:rsidR="005B432B" w:rsidRDefault="005B432B" w:rsidP="00362AA6">
            <w:pPr>
              <w:widowControl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广东邦普循环科技有限公司、浙江钠创新能源有限公司、蜂巢能源科技有限公司、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科技股份有限公司、天津巴莫科技有限责任公司、湖北万润新能源科技股份有限公司、中伟新材料股份有限公司、北京当升材料科技股份有限公司、格林美股份有限公司、湖南长远锂科股份有限公司、江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门市科恒实业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股份有限公司、湖南邦普循环科技有限公司、金驰能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源</w:t>
            </w:r>
            <w:r>
              <w:rPr>
                <w:rFonts w:ascii="宋体" w:eastAsia="宋体" w:hAnsi="宋体" w:cs="宋体" w:hint="eastAsia"/>
                <w:szCs w:val="21"/>
              </w:rPr>
              <w:lastRenderedPageBreak/>
              <w:t>材料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有限公司、合肥国轩高科动力能源有限公司、湖南力合厚浦科技有限公司、万华化学集团股份有限公司等</w:t>
            </w:r>
          </w:p>
        </w:tc>
        <w:tc>
          <w:tcPr>
            <w:tcW w:w="1027" w:type="dxa"/>
            <w:vAlign w:val="center"/>
          </w:tcPr>
          <w:p w14:paraId="482A601D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预审</w:t>
            </w:r>
          </w:p>
        </w:tc>
      </w:tr>
      <w:tr w:rsidR="005B432B" w14:paraId="0DC50436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113EEF4A" w14:textId="77777777" w:rsidR="005B432B" w:rsidRDefault="005B432B" w:rsidP="00362AA6">
            <w:pPr>
              <w:spacing w:line="300" w:lineRule="exact"/>
              <w:ind w:left="42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5.</w:t>
            </w:r>
          </w:p>
        </w:tc>
        <w:tc>
          <w:tcPr>
            <w:tcW w:w="3406" w:type="dxa"/>
            <w:vAlign w:val="center"/>
          </w:tcPr>
          <w:p w14:paraId="366EA959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绿色设计产品评价技术规范  镍钴锰酸锂</w:t>
            </w:r>
          </w:p>
        </w:tc>
        <w:tc>
          <w:tcPr>
            <w:tcW w:w="2981" w:type="dxa"/>
            <w:vAlign w:val="center"/>
          </w:tcPr>
          <w:p w14:paraId="4E638F67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5C81349D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2023-030-T/CNIA</w:t>
            </w:r>
          </w:p>
        </w:tc>
        <w:tc>
          <w:tcPr>
            <w:tcW w:w="5959" w:type="dxa"/>
            <w:vAlign w:val="bottom"/>
          </w:tcPr>
          <w:p w14:paraId="63CC4ED6" w14:textId="77777777" w:rsidR="005B432B" w:rsidRDefault="005B432B" w:rsidP="00362AA6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湖南邦普循环科技有限公司、广东邦普循环科技有限公司、国合通用测试评价认证股份公司、天津国安盟固利新材料科技股份有限公司、湖南长远锂科股份有限公司、格林美股份有限公司、巴斯夫杉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能源科技股份有限公司、华友新能源科技（衢州）有限公司、金驰能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源材料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有限公司、湖南中伟新能源科技有限公司、广东佳纳能源科技有限公司、清远佳致新材料研究院有限公司、北京当升材料科技股份有限公司、中信国安盟固利电源技术有限公司、天津巴莫科技有限责任公司、金川集团股份有限公司等</w:t>
            </w:r>
          </w:p>
        </w:tc>
        <w:tc>
          <w:tcPr>
            <w:tcW w:w="1027" w:type="dxa"/>
            <w:vAlign w:val="center"/>
          </w:tcPr>
          <w:p w14:paraId="2FF965D9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5B432B" w14:paraId="50923148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5A3F3EF1" w14:textId="77777777" w:rsidR="005B432B" w:rsidRDefault="005B432B" w:rsidP="00362AA6">
            <w:pPr>
              <w:spacing w:line="300" w:lineRule="exact"/>
              <w:ind w:left="42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6.</w:t>
            </w:r>
          </w:p>
        </w:tc>
        <w:tc>
          <w:tcPr>
            <w:tcW w:w="3406" w:type="dxa"/>
            <w:vAlign w:val="center"/>
          </w:tcPr>
          <w:p w14:paraId="475E8DA6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  镍铜铁锰酸钠</w:t>
            </w:r>
          </w:p>
        </w:tc>
        <w:tc>
          <w:tcPr>
            <w:tcW w:w="2981" w:type="dxa"/>
            <w:vAlign w:val="center"/>
          </w:tcPr>
          <w:p w14:paraId="116CFAF0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1CE396AA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2023-031-T/CNIA</w:t>
            </w:r>
          </w:p>
        </w:tc>
        <w:tc>
          <w:tcPr>
            <w:tcW w:w="5959" w:type="dxa"/>
            <w:vAlign w:val="bottom"/>
          </w:tcPr>
          <w:p w14:paraId="6217CA8D" w14:textId="77777777" w:rsidR="005B432B" w:rsidRDefault="005B432B" w:rsidP="00362AA6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天津巴莫科技有限责任公司、广东邦普循环科技有限公司、蜂巢能源科技有限公司、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科技股份有限公司、浙江华友钴业股份有限公司、北京当升材料科技股份有限公司、格林美股份有限公司、湖南长远锂科股份有限公司、湖南中伟新能源科技有限公司、巴斯夫杉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电池材料有限公司等</w:t>
            </w:r>
          </w:p>
        </w:tc>
        <w:tc>
          <w:tcPr>
            <w:tcW w:w="1027" w:type="dxa"/>
            <w:vAlign w:val="center"/>
          </w:tcPr>
          <w:p w14:paraId="45C27869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5B432B" w14:paraId="52D06FC5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13796888" w14:textId="77777777" w:rsidR="005B432B" w:rsidRDefault="005B432B" w:rsidP="00362AA6">
            <w:pPr>
              <w:spacing w:line="300" w:lineRule="exact"/>
              <w:ind w:left="42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7.</w:t>
            </w:r>
          </w:p>
        </w:tc>
        <w:tc>
          <w:tcPr>
            <w:tcW w:w="3406" w:type="dxa"/>
            <w:vAlign w:val="center"/>
          </w:tcPr>
          <w:p w14:paraId="33ABE6EC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kern w:val="0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  铜铁锰酸钠</w:t>
            </w:r>
          </w:p>
        </w:tc>
        <w:tc>
          <w:tcPr>
            <w:tcW w:w="2981" w:type="dxa"/>
            <w:vAlign w:val="center"/>
          </w:tcPr>
          <w:p w14:paraId="64C6CA71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395141AB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2023-034-T/CNIA</w:t>
            </w:r>
          </w:p>
        </w:tc>
        <w:tc>
          <w:tcPr>
            <w:tcW w:w="5959" w:type="dxa"/>
            <w:vAlign w:val="bottom"/>
          </w:tcPr>
          <w:p w14:paraId="7D51172E" w14:textId="77777777" w:rsidR="005B432B" w:rsidRDefault="005B432B" w:rsidP="00362AA6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天津巴莫科技有限责任公司、广东邦普循环科技有限公司、蜂巢能源科技有限公司、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科技股份有限公司、浙江华友钴业股份有限公司、北京当升材料科技股份有限公司、格林美股份有限公司、湖南长远锂科股份有限公司、湖南中伟新能源科技有限公司等</w:t>
            </w:r>
          </w:p>
        </w:tc>
        <w:tc>
          <w:tcPr>
            <w:tcW w:w="1027" w:type="dxa"/>
            <w:vAlign w:val="center"/>
          </w:tcPr>
          <w:p w14:paraId="2AF34CA7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5B432B" w14:paraId="3CA64D8C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215CAEE3" w14:textId="77777777" w:rsidR="005B432B" w:rsidRDefault="005B432B" w:rsidP="00362AA6">
            <w:pPr>
              <w:spacing w:line="300" w:lineRule="exact"/>
              <w:ind w:left="42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8.</w:t>
            </w:r>
          </w:p>
        </w:tc>
        <w:tc>
          <w:tcPr>
            <w:tcW w:w="3406" w:type="dxa"/>
            <w:vAlign w:val="center"/>
          </w:tcPr>
          <w:p w14:paraId="7BADF787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电池级碳酸钠</w:t>
            </w:r>
          </w:p>
        </w:tc>
        <w:tc>
          <w:tcPr>
            <w:tcW w:w="2981" w:type="dxa"/>
            <w:vAlign w:val="center"/>
          </w:tcPr>
          <w:p w14:paraId="5BFDF7AB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39133E41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2023-032-T/CNIA</w:t>
            </w:r>
          </w:p>
        </w:tc>
        <w:tc>
          <w:tcPr>
            <w:tcW w:w="5959" w:type="dxa"/>
            <w:vAlign w:val="bottom"/>
          </w:tcPr>
          <w:p w14:paraId="32480301" w14:textId="77777777" w:rsidR="005B432B" w:rsidRDefault="005B432B" w:rsidP="00362AA6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北京当升材料科技股份有限公司、江苏当升材料科技有限公司、巴斯夫杉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杉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电池材料有限公司、当升科技（常州）新材料科技有限公司、湖北万润新能源科技股份有限公司、天津国安盟固利新材料科技股份有限公司、东莞新能源科技有限公司、厦门厦钨新能源材料股份有限公司、广东邦普循环科技有限公司、湖南长远锂科股份有限公司、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宁波容百新能源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科技股份有限公司、浙江爱科新材料有限公司、湖南海联三一小苏打有限公司、中盐昆山有限公司、湖南中伟新能源科技有限公司、格林美股份有限公司等</w:t>
            </w:r>
          </w:p>
        </w:tc>
        <w:tc>
          <w:tcPr>
            <w:tcW w:w="1027" w:type="dxa"/>
            <w:vAlign w:val="center"/>
          </w:tcPr>
          <w:p w14:paraId="0FA80A78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  <w:highlight w:val="yellow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  <w:tr w:rsidR="005B432B" w14:paraId="49B8A27F" w14:textId="77777777" w:rsidTr="00362AA6">
        <w:trPr>
          <w:trHeight w:val="426"/>
          <w:jc w:val="center"/>
        </w:trPr>
        <w:tc>
          <w:tcPr>
            <w:tcW w:w="818" w:type="dxa"/>
            <w:vAlign w:val="center"/>
          </w:tcPr>
          <w:p w14:paraId="52F9D74A" w14:textId="77777777" w:rsidR="005B432B" w:rsidRDefault="005B432B" w:rsidP="00362AA6">
            <w:pPr>
              <w:spacing w:line="300" w:lineRule="exact"/>
              <w:ind w:left="420" w:hanging="420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lastRenderedPageBreak/>
              <w:t>9.</w:t>
            </w:r>
          </w:p>
        </w:tc>
        <w:tc>
          <w:tcPr>
            <w:tcW w:w="3406" w:type="dxa"/>
            <w:vAlign w:val="center"/>
          </w:tcPr>
          <w:p w14:paraId="55C50D25" w14:textId="77777777" w:rsidR="005B432B" w:rsidRDefault="005B432B" w:rsidP="00362AA6">
            <w:pPr>
              <w:spacing w:line="0" w:lineRule="atLeast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钠离子电池用正极材料硫酸亚铁钠</w:t>
            </w:r>
          </w:p>
        </w:tc>
        <w:tc>
          <w:tcPr>
            <w:tcW w:w="2981" w:type="dxa"/>
            <w:vAlign w:val="center"/>
          </w:tcPr>
          <w:p w14:paraId="0396276D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中</w:t>
            </w: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色协科</w:t>
            </w:r>
            <w:proofErr w:type="gramEnd"/>
            <w:r>
              <w:rPr>
                <w:rFonts w:ascii="宋体" w:eastAsia="宋体" w:hAnsi="宋体" w:cs="宋体" w:hint="eastAsia"/>
                <w:szCs w:val="21"/>
              </w:rPr>
              <w:t>字[2023]95号</w:t>
            </w:r>
          </w:p>
          <w:p w14:paraId="3273320D" w14:textId="77777777" w:rsidR="005B432B" w:rsidRDefault="005B432B" w:rsidP="00362AA6">
            <w:pPr>
              <w:pStyle w:val="a7"/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2023-033-T/CNIA</w:t>
            </w:r>
          </w:p>
        </w:tc>
        <w:tc>
          <w:tcPr>
            <w:tcW w:w="5959" w:type="dxa"/>
            <w:vAlign w:val="bottom"/>
          </w:tcPr>
          <w:p w14:paraId="0853F212" w14:textId="77777777" w:rsidR="005B432B" w:rsidRDefault="005B432B" w:rsidP="00362AA6">
            <w:pPr>
              <w:widowControl/>
              <w:jc w:val="left"/>
              <w:textAlignment w:val="bottom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湖北万润新能源科技股份有限公司、宁德新能源科技有限公司、厦门厦钨新能源材料股份有限公司、格林美股份有限公司、广东邦普循环科技有限公司、北京当升材料科技股份有限公司、湖南中伟新能源科技有限公司、湖北虹润高科新材料有限公司、湖北宇浩高科新材料有限公司、香河昆仑新能源材料股份有限公司、贵州省分析测试研究院、深圳清研锂业有限公司、天津巴莫科技有限责任公司、浙江巴莫科技有限责任公司、四川赛科检测技术有限公司、湖南长远锂科股份有限公司等</w:t>
            </w:r>
          </w:p>
        </w:tc>
        <w:tc>
          <w:tcPr>
            <w:tcW w:w="1027" w:type="dxa"/>
            <w:vAlign w:val="center"/>
          </w:tcPr>
          <w:p w14:paraId="177A4BBF" w14:textId="77777777" w:rsidR="005B432B" w:rsidRDefault="005B432B" w:rsidP="00362AA6">
            <w:pPr>
              <w:jc w:val="center"/>
              <w:rPr>
                <w:rFonts w:ascii="宋体" w:eastAsia="宋体" w:hAnsi="宋体" w:cs="宋体"/>
                <w:szCs w:val="21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讨论</w:t>
            </w:r>
          </w:p>
        </w:tc>
      </w:tr>
    </w:tbl>
    <w:p w14:paraId="4B3EC03F" w14:textId="77777777" w:rsidR="005B432B" w:rsidRDefault="005B432B" w:rsidP="005B432B">
      <w:pPr>
        <w:pStyle w:val="a7"/>
        <w:rPr>
          <w:sz w:val="24"/>
        </w:rPr>
      </w:pPr>
    </w:p>
    <w:p w14:paraId="3DFE6C42" w14:textId="77777777" w:rsidR="00923844" w:rsidRDefault="00923844"/>
    <w:sectPr w:rsidR="00923844" w:rsidSect="002B462E">
      <w:pgSz w:w="16838" w:h="11906" w:orient="landscape"/>
      <w:pgMar w:top="1418" w:right="1440" w:bottom="1389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F64F" w14:textId="77777777" w:rsidR="002B462E" w:rsidRDefault="002B462E" w:rsidP="005B432B">
      <w:r>
        <w:separator/>
      </w:r>
    </w:p>
  </w:endnote>
  <w:endnote w:type="continuationSeparator" w:id="0">
    <w:p w14:paraId="526DE586" w14:textId="77777777" w:rsidR="002B462E" w:rsidRDefault="002B462E" w:rsidP="005B4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53FAF" w14:textId="77777777" w:rsidR="002B462E" w:rsidRDefault="002B462E" w:rsidP="005B432B">
      <w:r>
        <w:separator/>
      </w:r>
    </w:p>
  </w:footnote>
  <w:footnote w:type="continuationSeparator" w:id="0">
    <w:p w14:paraId="3D17E8A0" w14:textId="77777777" w:rsidR="002B462E" w:rsidRDefault="002B462E" w:rsidP="005B4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65D8"/>
    <w:rsid w:val="002B462E"/>
    <w:rsid w:val="005B432B"/>
    <w:rsid w:val="008B65D8"/>
    <w:rsid w:val="0092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FD60A6-EE3F-4D1D-BB18-93F9B07E0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rsid w:val="005B4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432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B432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B43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B432B"/>
    <w:rPr>
      <w:sz w:val="18"/>
      <w:szCs w:val="18"/>
    </w:rPr>
  </w:style>
  <w:style w:type="paragraph" w:styleId="a7">
    <w:name w:val="endnote text"/>
    <w:basedOn w:val="a"/>
    <w:link w:val="a8"/>
    <w:autoRedefine/>
    <w:uiPriority w:val="99"/>
    <w:unhideWhenUsed/>
    <w:qFormat/>
    <w:rsid w:val="005B432B"/>
    <w:pPr>
      <w:adjustRightInd w:val="0"/>
      <w:snapToGrid w:val="0"/>
      <w:jc w:val="left"/>
      <w:textAlignment w:val="baseline"/>
    </w:pPr>
    <w:rPr>
      <w:rFonts w:ascii="Calibri" w:eastAsia="Times New Roman" w:hAnsi="Calibri" w:cs="Times New Roman"/>
      <w:szCs w:val="24"/>
    </w:rPr>
  </w:style>
  <w:style w:type="character" w:customStyle="1" w:styleId="a8">
    <w:name w:val="尾注文本 字符"/>
    <w:basedOn w:val="a0"/>
    <w:link w:val="a7"/>
    <w:uiPriority w:val="99"/>
    <w:rsid w:val="005B432B"/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逸慧 朱</dc:creator>
  <cp:keywords/>
  <dc:description/>
  <cp:lastModifiedBy>逸慧 朱</cp:lastModifiedBy>
  <cp:revision>2</cp:revision>
  <dcterms:created xsi:type="dcterms:W3CDTF">2024-03-15T06:47:00Z</dcterms:created>
  <dcterms:modified xsi:type="dcterms:W3CDTF">2024-03-15T06:47:00Z</dcterms:modified>
</cp:coreProperties>
</file>