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A6C3" w14:textId="77777777" w:rsidR="00404AEB" w:rsidRDefault="00404AEB" w:rsidP="00404AEB">
      <w:pPr>
        <w:jc w:val="left"/>
      </w:pPr>
      <w:r>
        <w:rPr>
          <w:rFonts w:ascii="宋体" w:hAnsi="宋体" w:hint="eastAsia"/>
          <w:sz w:val="32"/>
          <w:szCs w:val="32"/>
        </w:rPr>
        <w:t>附件2：</w:t>
      </w:r>
    </w:p>
    <w:p w14:paraId="0CCA493B" w14:textId="77777777" w:rsidR="00404AEB" w:rsidRDefault="00404AEB" w:rsidP="00404AEB">
      <w:pPr>
        <w:widowControl/>
        <w:spacing w:afterLines="50" w:after="16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低碳标准工作组审定、预审和讨论的标准项目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282"/>
        <w:gridCol w:w="2540"/>
        <w:gridCol w:w="6499"/>
        <w:gridCol w:w="1223"/>
      </w:tblGrid>
      <w:tr w:rsidR="00404AEB" w14:paraId="2E715E49" w14:textId="77777777" w:rsidTr="00362AA6">
        <w:trPr>
          <w:trHeight w:val="567"/>
          <w:tblHeader/>
          <w:jc w:val="center"/>
        </w:trPr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680D5D" w14:textId="77777777" w:rsidR="00404AEB" w:rsidRDefault="00404AE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D573B6" w14:textId="77777777" w:rsidR="00404AEB" w:rsidRDefault="00404AEB" w:rsidP="00362AA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标准项目名称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C4FF89" w14:textId="77777777" w:rsidR="00404AEB" w:rsidRDefault="00404AEB" w:rsidP="00362AA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项目计划编号</w:t>
            </w:r>
          </w:p>
        </w:tc>
        <w:tc>
          <w:tcPr>
            <w:tcW w:w="22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BEC56" w14:textId="77777777" w:rsidR="00404AEB" w:rsidRDefault="00404AEB" w:rsidP="00362AA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起草单位及相关单位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6503F" w14:textId="77777777" w:rsidR="00404AEB" w:rsidRDefault="00404AEB" w:rsidP="00362AA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</w:tr>
      <w:tr w:rsidR="00404AEB" w14:paraId="45A6C0B8" w14:textId="77777777" w:rsidTr="00362AA6">
        <w:trPr>
          <w:trHeight w:val="561"/>
          <w:jc w:val="center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14:paraId="4E3AED19" w14:textId="77777777" w:rsidR="00404AEB" w:rsidRDefault="00404AEB" w:rsidP="00362AA6">
            <w:pPr>
              <w:widowControl/>
              <w:jc w:val="center"/>
              <w:textAlignment w:val="center"/>
              <w:rPr>
                <w:szCs w:val="21"/>
                <w:lang w:bidi="ar"/>
              </w:rPr>
            </w:pPr>
            <w:r>
              <w:rPr>
                <w:rFonts w:hint="eastAsia"/>
                <w:szCs w:val="21"/>
                <w:lang w:bidi="ar"/>
              </w:rPr>
              <w:t>第一组</w:t>
            </w:r>
          </w:p>
        </w:tc>
      </w:tr>
      <w:tr w:rsidR="00404AEB" w14:paraId="29A6E23B" w14:textId="77777777" w:rsidTr="00362AA6">
        <w:trPr>
          <w:trHeight w:val="813"/>
          <w:jc w:val="center"/>
        </w:trPr>
        <w:tc>
          <w:tcPr>
            <w:tcW w:w="238" w:type="pct"/>
            <w:tcBorders>
              <w:top w:val="single" w:sz="12" w:space="0" w:color="auto"/>
            </w:tcBorders>
            <w:vAlign w:val="center"/>
          </w:tcPr>
          <w:p w14:paraId="293C32E7" w14:textId="77777777" w:rsidR="00404AEB" w:rsidRDefault="00404AE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1154" w:type="pct"/>
            <w:tcBorders>
              <w:top w:val="single" w:sz="12" w:space="0" w:color="auto"/>
            </w:tcBorders>
            <w:vAlign w:val="center"/>
          </w:tcPr>
          <w:p w14:paraId="05799C84" w14:textId="77777777" w:rsidR="00404AEB" w:rsidRDefault="00404AEB" w:rsidP="00362AA6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温室气体排放核算与报告要求 第4部分: 铝冶炼企业</w:t>
            </w:r>
          </w:p>
        </w:tc>
        <w:tc>
          <w:tcPr>
            <w:tcW w:w="893" w:type="pct"/>
            <w:tcBorders>
              <w:top w:val="single" w:sz="12" w:space="0" w:color="auto"/>
            </w:tcBorders>
            <w:vAlign w:val="center"/>
          </w:tcPr>
          <w:p w14:paraId="25762A34" w14:textId="77777777" w:rsidR="00404AEB" w:rsidRDefault="00404AEB" w:rsidP="00362AA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国标委</w:t>
            </w:r>
            <w:proofErr w:type="gramEnd"/>
            <w:r>
              <w:rPr>
                <w:rFonts w:ascii="宋体" w:hAnsi="宋体" w:hint="eastAsia"/>
                <w:szCs w:val="21"/>
              </w:rPr>
              <w:t>发[2022]23号</w:t>
            </w:r>
          </w:p>
          <w:p w14:paraId="413DD3D9" w14:textId="77777777" w:rsidR="00404AEB" w:rsidRDefault="00404AEB" w:rsidP="00362AA6">
            <w:pPr>
              <w:widowControl/>
              <w:jc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20220802-T-467</w:t>
            </w:r>
          </w:p>
        </w:tc>
        <w:tc>
          <w:tcPr>
            <w:tcW w:w="2285" w:type="pct"/>
            <w:tcBorders>
              <w:top w:val="single" w:sz="12" w:space="0" w:color="auto"/>
            </w:tcBorders>
            <w:vAlign w:val="center"/>
          </w:tcPr>
          <w:p w14:paraId="7BF50631" w14:textId="77777777" w:rsidR="00404AEB" w:rsidRDefault="00404AEB" w:rsidP="00362AA6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标准化研究院、有色金属技术经济研究院有限责任公司、清华大学、中国有色金属工业技术开发交流中心、山东宏桥新型材料有限公司、云南神火铝业有限公司、中国铝业股份有限公司、北京安泰科信息股份有限公司、国家电投集团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碳资产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管理有限公司、中铝郑州有色金属研究院有限公司、国家电投集团宁夏能源铝业有限公司、辽宁忠旺集团有限公司、内蒙古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霍煤鸿骏铝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电有限责任公司、中铝环保节能集团有限公司、索通发展股份有限公司、江苏中商碳素研究院有限公司、济南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万瑞炭素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有限公司、河北鸿科碳素有限公司、中铝矿业有限公司、包头铝业有限公司、云南铝业股份有限公司、山东南山铝业股份有限公司、黄河鑫业有限公司等</w:t>
            </w:r>
          </w:p>
        </w:tc>
        <w:tc>
          <w:tcPr>
            <w:tcW w:w="428" w:type="pct"/>
            <w:tcBorders>
              <w:top w:val="single" w:sz="12" w:space="0" w:color="auto"/>
            </w:tcBorders>
            <w:vAlign w:val="center"/>
          </w:tcPr>
          <w:p w14:paraId="01FB8841" w14:textId="77777777" w:rsidR="00404AEB" w:rsidRDefault="00404AEB" w:rsidP="00362AA6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  <w:lang w:bidi="ar"/>
              </w:rPr>
              <w:t>审定</w:t>
            </w:r>
          </w:p>
        </w:tc>
      </w:tr>
      <w:tr w:rsidR="00404AEB" w14:paraId="43AAC10D" w14:textId="77777777" w:rsidTr="00362AA6">
        <w:trPr>
          <w:trHeight w:val="813"/>
          <w:jc w:val="center"/>
        </w:trPr>
        <w:tc>
          <w:tcPr>
            <w:tcW w:w="238" w:type="pct"/>
            <w:vAlign w:val="center"/>
          </w:tcPr>
          <w:p w14:paraId="0241C942" w14:textId="77777777" w:rsidR="00404AEB" w:rsidRDefault="00404AE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1154" w:type="pct"/>
            <w:vAlign w:val="center"/>
          </w:tcPr>
          <w:p w14:paraId="30D28899" w14:textId="77777777" w:rsidR="00404AEB" w:rsidRDefault="00404AEB" w:rsidP="00362AA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电解铝生产全氟化碳排放量测定方法</w:t>
            </w:r>
          </w:p>
        </w:tc>
        <w:tc>
          <w:tcPr>
            <w:tcW w:w="893" w:type="pct"/>
            <w:vAlign w:val="center"/>
          </w:tcPr>
          <w:p w14:paraId="17CF2217" w14:textId="77777777" w:rsidR="00404AEB" w:rsidRDefault="00404AEB" w:rsidP="00362AA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 xml:space="preserve"> 工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[2023]42号 2023-0906T-YS</w:t>
            </w:r>
          </w:p>
        </w:tc>
        <w:tc>
          <w:tcPr>
            <w:tcW w:w="2285" w:type="pct"/>
            <w:vAlign w:val="center"/>
          </w:tcPr>
          <w:p w14:paraId="005B81EF" w14:textId="77777777" w:rsidR="00404AEB" w:rsidRDefault="00404AEB" w:rsidP="00362AA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中铝郑州有色金属研究院有限公司、云南铝业股份有限公司、包头铝业有限公司、兰州铝业有限公司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428" w:type="pct"/>
            <w:vAlign w:val="center"/>
          </w:tcPr>
          <w:p w14:paraId="51945C6E" w14:textId="77777777" w:rsidR="00404AEB" w:rsidRDefault="00404AEB" w:rsidP="00362AA6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  <w:lang w:bidi="ar"/>
              </w:rPr>
              <w:t>预审</w:t>
            </w:r>
          </w:p>
        </w:tc>
      </w:tr>
      <w:tr w:rsidR="00404AEB" w14:paraId="0E5D11A2" w14:textId="77777777" w:rsidTr="00362AA6">
        <w:trPr>
          <w:trHeight w:val="813"/>
          <w:jc w:val="center"/>
        </w:trPr>
        <w:tc>
          <w:tcPr>
            <w:tcW w:w="238" w:type="pct"/>
            <w:vAlign w:val="center"/>
          </w:tcPr>
          <w:p w14:paraId="08BCF6D4" w14:textId="77777777" w:rsidR="00404AEB" w:rsidRDefault="00404AE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</w:p>
        </w:tc>
        <w:tc>
          <w:tcPr>
            <w:tcW w:w="1154" w:type="pct"/>
            <w:vAlign w:val="center"/>
          </w:tcPr>
          <w:p w14:paraId="5455D418" w14:textId="77777777" w:rsidR="00404AEB" w:rsidRDefault="00404AEB" w:rsidP="00362AA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电解处理铝硅质大修渣资源化循环利用方法</w:t>
            </w:r>
          </w:p>
        </w:tc>
        <w:tc>
          <w:tcPr>
            <w:tcW w:w="893" w:type="pct"/>
            <w:vAlign w:val="center"/>
          </w:tcPr>
          <w:p w14:paraId="7BB67595" w14:textId="77777777" w:rsidR="00404AEB" w:rsidRDefault="00404AEB" w:rsidP="00362AA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字[2023]95号 2023-020-T/CNIA</w:t>
            </w:r>
          </w:p>
        </w:tc>
        <w:tc>
          <w:tcPr>
            <w:tcW w:w="2285" w:type="pct"/>
            <w:vAlign w:val="center"/>
          </w:tcPr>
          <w:p w14:paraId="21C9BF4E" w14:textId="77777777" w:rsidR="00404AEB" w:rsidRDefault="00404AEB" w:rsidP="00362AA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重庆旗能电铝有限公司、中南大学、河南中孚铝业有限公司、西南铝业（集团）有限责任公司、重庆工商大学等</w:t>
            </w:r>
          </w:p>
        </w:tc>
        <w:tc>
          <w:tcPr>
            <w:tcW w:w="428" w:type="pct"/>
            <w:vAlign w:val="center"/>
          </w:tcPr>
          <w:p w14:paraId="53BCD5A6" w14:textId="77777777" w:rsidR="00404AEB" w:rsidRDefault="00404AEB" w:rsidP="00362AA6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  <w:lang w:bidi="ar"/>
              </w:rPr>
              <w:t>预审</w:t>
            </w:r>
          </w:p>
        </w:tc>
      </w:tr>
      <w:tr w:rsidR="00404AEB" w14:paraId="3FE66B51" w14:textId="77777777" w:rsidTr="00362AA6">
        <w:trPr>
          <w:trHeight w:val="813"/>
          <w:jc w:val="center"/>
        </w:trPr>
        <w:tc>
          <w:tcPr>
            <w:tcW w:w="238" w:type="pct"/>
            <w:vAlign w:val="center"/>
          </w:tcPr>
          <w:p w14:paraId="237A1C8A" w14:textId="77777777" w:rsidR="00404AEB" w:rsidRDefault="00404AE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</w:p>
        </w:tc>
        <w:tc>
          <w:tcPr>
            <w:tcW w:w="1154" w:type="pct"/>
            <w:vAlign w:val="center"/>
          </w:tcPr>
          <w:p w14:paraId="1EA5A5D0" w14:textId="77777777" w:rsidR="00404AEB" w:rsidRDefault="00404AEB" w:rsidP="00362AA6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温室气体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排放核算与报告要求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XX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部分：工业硅生产企业</w:t>
            </w:r>
          </w:p>
        </w:tc>
        <w:tc>
          <w:tcPr>
            <w:tcW w:w="893" w:type="pct"/>
            <w:vAlign w:val="center"/>
          </w:tcPr>
          <w:p w14:paraId="53D6E192" w14:textId="77777777" w:rsidR="00404AEB" w:rsidRDefault="00404AEB" w:rsidP="00362AA6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发[2023]67号 20232551-T-610</w:t>
            </w:r>
          </w:p>
        </w:tc>
        <w:tc>
          <w:tcPr>
            <w:tcW w:w="2285" w:type="pct"/>
            <w:vAlign w:val="center"/>
          </w:tcPr>
          <w:p w14:paraId="7598830A" w14:textId="77777777" w:rsidR="00404AEB" w:rsidRDefault="00404AEB" w:rsidP="00362AA6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有色金属技术经济研究院有限责任公司、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云南省科学技术院、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云南永昌硅业股份有限公司、中国有色金属工业协会、合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盛硅业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股份有限公司、新疆昌吉吉盛新型建材有限公司、都江堰市天兴硅业有限责任公司、新安化工集团股份有限公司、宁夏荣华缘特种新材料有限公司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428" w:type="pct"/>
            <w:vAlign w:val="center"/>
          </w:tcPr>
          <w:p w14:paraId="76E81123" w14:textId="77777777" w:rsidR="00404AEB" w:rsidRDefault="00404AEB" w:rsidP="00362AA6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  <w:lang w:bidi="ar"/>
              </w:rPr>
              <w:t>讨论</w:t>
            </w:r>
          </w:p>
        </w:tc>
      </w:tr>
      <w:tr w:rsidR="00404AEB" w14:paraId="65D9C3DD" w14:textId="77777777" w:rsidTr="00362AA6">
        <w:trPr>
          <w:trHeight w:val="813"/>
          <w:jc w:val="center"/>
        </w:trPr>
        <w:tc>
          <w:tcPr>
            <w:tcW w:w="238" w:type="pct"/>
            <w:vAlign w:val="center"/>
          </w:tcPr>
          <w:p w14:paraId="05AFE928" w14:textId="77777777" w:rsidR="00404AEB" w:rsidRDefault="00404AE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</w:p>
        </w:tc>
        <w:tc>
          <w:tcPr>
            <w:tcW w:w="1154" w:type="pct"/>
            <w:vAlign w:val="center"/>
          </w:tcPr>
          <w:p w14:paraId="48905821" w14:textId="77777777" w:rsidR="00404AEB" w:rsidRDefault="00404AEB" w:rsidP="00362AA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绿色低碳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铝评价导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则及追溯指南</w:t>
            </w:r>
          </w:p>
        </w:tc>
        <w:tc>
          <w:tcPr>
            <w:tcW w:w="893" w:type="pct"/>
            <w:vAlign w:val="center"/>
          </w:tcPr>
          <w:p w14:paraId="6491D775" w14:textId="77777777" w:rsidR="00404AEB" w:rsidRDefault="00404AEB" w:rsidP="00362AA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字[2024]21号2024-028-T/CNIA</w:t>
            </w:r>
          </w:p>
        </w:tc>
        <w:tc>
          <w:tcPr>
            <w:tcW w:w="2285" w:type="pct"/>
            <w:vAlign w:val="center"/>
          </w:tcPr>
          <w:p w14:paraId="4A038BCE" w14:textId="77777777" w:rsidR="00404AEB" w:rsidRDefault="00404AEB" w:rsidP="00362AA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中国有色金属工业协会绿色产品评价中心、中国有色金属工业技术开发交流中心、中国有色金属工业协会再生金属分会、中国有色金属加工工业协会、山东创新金属科技有限公司、山东宏桥新型材料有限公司、山东华建铝业集团有限公司、国家电力投资集团有限公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lastRenderedPageBreak/>
              <w:t>司、山东南山铝业股份有限公司、肇庆南都再生铝业有限公司、肇庆市大正铝业有限公司、华劲铝业集团有限公司、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南通众福新材料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科技有限公司、上海巨合物资回收有限公司、重庆国创轻合金研究院有限公司、浙江万丰奥威汽轮股份有限公司、中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信戴卡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股份有限公司等</w:t>
            </w:r>
          </w:p>
        </w:tc>
        <w:tc>
          <w:tcPr>
            <w:tcW w:w="428" w:type="pct"/>
            <w:vAlign w:val="center"/>
          </w:tcPr>
          <w:p w14:paraId="051731AF" w14:textId="77777777" w:rsidR="00404AEB" w:rsidRDefault="00404AEB" w:rsidP="00362AA6">
            <w:pPr>
              <w:widowControl/>
              <w:jc w:val="center"/>
              <w:textAlignment w:val="center"/>
              <w:rPr>
                <w:szCs w:val="21"/>
                <w:lang w:bidi="ar"/>
              </w:rPr>
            </w:pPr>
            <w:r>
              <w:rPr>
                <w:rFonts w:hint="eastAsia"/>
                <w:szCs w:val="21"/>
                <w:lang w:bidi="ar"/>
              </w:rPr>
              <w:lastRenderedPageBreak/>
              <w:t>讨论</w:t>
            </w:r>
          </w:p>
        </w:tc>
      </w:tr>
      <w:tr w:rsidR="00404AEB" w14:paraId="05A017C1" w14:textId="77777777" w:rsidTr="00362AA6">
        <w:trPr>
          <w:trHeight w:val="813"/>
          <w:jc w:val="center"/>
        </w:trPr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6E3BE573" w14:textId="77777777" w:rsidR="00404AEB" w:rsidRDefault="00404AE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vAlign w:val="center"/>
          </w:tcPr>
          <w:p w14:paraId="0ADE69C3" w14:textId="77777777" w:rsidR="00404AEB" w:rsidRDefault="00404AEB" w:rsidP="00362AA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温室气体 产品碳足迹量化方法 电解铝产品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vAlign w:val="center"/>
          </w:tcPr>
          <w:p w14:paraId="118C106B" w14:textId="77777777" w:rsidR="00404AEB" w:rsidRDefault="00404AEB" w:rsidP="00362AA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待下达计划</w:t>
            </w:r>
          </w:p>
        </w:tc>
        <w:tc>
          <w:tcPr>
            <w:tcW w:w="2285" w:type="pct"/>
            <w:tcBorders>
              <w:bottom w:val="single" w:sz="12" w:space="0" w:color="auto"/>
            </w:tcBorders>
            <w:vAlign w:val="center"/>
          </w:tcPr>
          <w:p w14:paraId="455EA3A6" w14:textId="77777777" w:rsidR="00404AEB" w:rsidRDefault="00404AEB" w:rsidP="00362AA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铝郑州有色金属研究院有限公司、有色金属技术经济研究院有限责任公司、山东宏桥新型材料有限公司、云南神火铝业有限公司、中国铝业股份有限公司、北京安泰科信息股份有限公司、国家电投集团宁夏能源铝业有限公司、辽宁忠旺集团有限公司、内蒙古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霍煤鸿骏铝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电有限责任公司、信发集团有限公司、中铝环保节能集团有限公司、索通发展股份有限公司、江苏中商碳素研究院有限公司、济南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万瑞炭素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有限公司、河北鸿科碳素有限公司、中铝矿业有限公司、包头铝业有限公司、云南铝业股份有限公司、中国有色金属工业技术开发交流中心、山东南山铝业股份有限公司等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14:paraId="5AB8FBC8" w14:textId="77777777" w:rsidR="00404AEB" w:rsidRDefault="00404AEB" w:rsidP="00362AA6">
            <w:pPr>
              <w:widowControl/>
              <w:jc w:val="center"/>
              <w:textAlignment w:val="center"/>
              <w:rPr>
                <w:szCs w:val="21"/>
                <w:lang w:bidi="ar"/>
              </w:rPr>
            </w:pPr>
            <w:r>
              <w:rPr>
                <w:rFonts w:hint="eastAsia"/>
                <w:szCs w:val="21"/>
                <w:lang w:bidi="ar"/>
              </w:rPr>
              <w:t>讨论</w:t>
            </w:r>
          </w:p>
        </w:tc>
      </w:tr>
      <w:tr w:rsidR="00404AEB" w14:paraId="6A02561D" w14:textId="77777777" w:rsidTr="00362AA6">
        <w:trPr>
          <w:trHeight w:val="611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BF066" w14:textId="77777777" w:rsidR="00404AEB" w:rsidRDefault="00404AEB" w:rsidP="00362A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第二组</w:t>
            </w:r>
          </w:p>
        </w:tc>
      </w:tr>
      <w:tr w:rsidR="00404AEB" w14:paraId="22DC7754" w14:textId="77777777" w:rsidTr="00362AA6">
        <w:trPr>
          <w:trHeight w:val="813"/>
          <w:jc w:val="center"/>
        </w:trPr>
        <w:tc>
          <w:tcPr>
            <w:tcW w:w="238" w:type="pct"/>
            <w:tcBorders>
              <w:top w:val="single" w:sz="12" w:space="0" w:color="auto"/>
            </w:tcBorders>
            <w:vAlign w:val="center"/>
          </w:tcPr>
          <w:p w14:paraId="76AE874D" w14:textId="77777777" w:rsidR="00404AEB" w:rsidRDefault="00404AE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</w:p>
        </w:tc>
        <w:tc>
          <w:tcPr>
            <w:tcW w:w="1154" w:type="pct"/>
            <w:tcBorders>
              <w:top w:val="single" w:sz="12" w:space="0" w:color="auto"/>
            </w:tcBorders>
            <w:vAlign w:val="center"/>
          </w:tcPr>
          <w:p w14:paraId="20897CFA" w14:textId="77777777" w:rsidR="00404AEB" w:rsidRDefault="00404AEB" w:rsidP="00362AA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有色金属行业固体废物分类 第1部分：重金属</w:t>
            </w:r>
          </w:p>
        </w:tc>
        <w:tc>
          <w:tcPr>
            <w:tcW w:w="893" w:type="pct"/>
            <w:tcBorders>
              <w:top w:val="single" w:sz="12" w:space="0" w:color="auto"/>
            </w:tcBorders>
            <w:vAlign w:val="center"/>
          </w:tcPr>
          <w:p w14:paraId="558C3ACA" w14:textId="77777777" w:rsidR="00404AEB" w:rsidRDefault="00404AEB" w:rsidP="00362A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hAnsi="宋体" w:hint="eastAsia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hAnsi="宋体" w:hint="eastAsia"/>
                <w:kern w:val="0"/>
                <w:szCs w:val="21"/>
                <w:lang w:bidi="ar"/>
              </w:rPr>
              <w:t>字[2023]14号2023-006-T/CNIA</w:t>
            </w:r>
          </w:p>
        </w:tc>
        <w:tc>
          <w:tcPr>
            <w:tcW w:w="2285" w:type="pct"/>
            <w:tcBorders>
              <w:top w:val="single" w:sz="12" w:space="0" w:color="auto"/>
            </w:tcBorders>
            <w:vAlign w:val="center"/>
          </w:tcPr>
          <w:p w14:paraId="7FB84B85" w14:textId="77777777" w:rsidR="00404AEB" w:rsidRDefault="00404AEB" w:rsidP="00362AA6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北京科技大学、中南大学、有</w:t>
            </w: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</w:rPr>
              <w:t>资源环境技术研究院（北京）有限公司、昆明理工大学、株洲冶炼集团股份有限公司、格林美股份有限公司、紫金矿业集团股份有限公司、江西铜业集团有限公司、金川集团股份有限公司、锡矿</w:t>
            </w:r>
            <w:proofErr w:type="gramStart"/>
            <w:r>
              <w:rPr>
                <w:rFonts w:ascii="宋体" w:hAnsi="宋体" w:hint="eastAsia"/>
                <w:szCs w:val="21"/>
              </w:rPr>
              <w:t>山闪星锑</w:t>
            </w:r>
            <w:proofErr w:type="gramEnd"/>
            <w:r>
              <w:rPr>
                <w:rFonts w:ascii="宋体" w:hAnsi="宋体" w:hint="eastAsia"/>
                <w:szCs w:val="21"/>
              </w:rPr>
              <w:t>业有限责任公司、云南锡业集团（控股）有限责任公司、豫光金铅股份有限公司、天能电池集团股份有限公司、宁波金田铜业(集团)股份有限公司</w:t>
            </w:r>
          </w:p>
        </w:tc>
        <w:tc>
          <w:tcPr>
            <w:tcW w:w="428" w:type="pct"/>
            <w:tcBorders>
              <w:top w:val="single" w:sz="12" w:space="0" w:color="auto"/>
            </w:tcBorders>
            <w:vAlign w:val="center"/>
          </w:tcPr>
          <w:p w14:paraId="5C361BFC" w14:textId="77777777" w:rsidR="00404AEB" w:rsidRDefault="00404AEB" w:rsidP="00362A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预审</w:t>
            </w:r>
          </w:p>
        </w:tc>
      </w:tr>
      <w:tr w:rsidR="00404AEB" w14:paraId="13FAF4AC" w14:textId="77777777" w:rsidTr="00362AA6">
        <w:trPr>
          <w:trHeight w:val="813"/>
          <w:jc w:val="center"/>
        </w:trPr>
        <w:tc>
          <w:tcPr>
            <w:tcW w:w="238" w:type="pct"/>
            <w:vAlign w:val="center"/>
          </w:tcPr>
          <w:p w14:paraId="7EDA90C0" w14:textId="77777777" w:rsidR="00404AEB" w:rsidRDefault="00404AE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</w:t>
            </w:r>
          </w:p>
        </w:tc>
        <w:tc>
          <w:tcPr>
            <w:tcW w:w="1154" w:type="pct"/>
            <w:vAlign w:val="center"/>
          </w:tcPr>
          <w:p w14:paraId="21F021A5" w14:textId="77777777" w:rsidR="00404AEB" w:rsidRDefault="00404AEB" w:rsidP="00362AA6">
            <w:pPr>
              <w:pStyle w:val="TableText"/>
              <w:spacing w:before="59" w:line="244" w:lineRule="auto"/>
              <w:ind w:right="106"/>
              <w:jc w:val="left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碳排放核算与报告要求 第XX部分：铜冶炼企业</w:t>
            </w:r>
          </w:p>
        </w:tc>
        <w:tc>
          <w:tcPr>
            <w:tcW w:w="893" w:type="pct"/>
            <w:vAlign w:val="center"/>
          </w:tcPr>
          <w:p w14:paraId="14476F37" w14:textId="77777777" w:rsidR="00404AEB" w:rsidRDefault="00404AEB" w:rsidP="00362AA6">
            <w:pPr>
              <w:pStyle w:val="TableText"/>
              <w:spacing w:before="98" w:line="184" w:lineRule="auto"/>
              <w:ind w:left="112"/>
              <w:jc w:val="center"/>
              <w:rPr>
                <w:sz w:val="21"/>
                <w:szCs w:val="21"/>
                <w:lang w:eastAsia="zh-CN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发[2023]67号20232552-T-610</w:t>
            </w:r>
          </w:p>
        </w:tc>
        <w:tc>
          <w:tcPr>
            <w:tcW w:w="2285" w:type="pct"/>
            <w:vAlign w:val="center"/>
          </w:tcPr>
          <w:p w14:paraId="13825445" w14:textId="77777777" w:rsidR="00404AEB" w:rsidRDefault="00404AEB" w:rsidP="00362AA6">
            <w:pPr>
              <w:pStyle w:val="TableText"/>
              <w:spacing w:before="60" w:line="251" w:lineRule="auto"/>
              <w:ind w:right="56"/>
              <w:jc w:val="left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江西铜业股份有些公司、有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研</w:t>
            </w:r>
            <w:proofErr w:type="gramEnd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资源环境技术研究院（北京）有限公司、中国有色金属工业协会、铜陵有色金属集团有限公司、有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研</w:t>
            </w:r>
            <w:proofErr w:type="gramEnd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科技集团有限公司、紫金矿业集团股份有限公司、云南铜业股份有限公司、金川集团股份有限公司、大冶有色金属集团有限公司、宁波金田铜业（集团）股份有限公司、江西格林循环产业股份有限公司、矿冶科技集团有限公司</w:t>
            </w:r>
          </w:p>
        </w:tc>
        <w:tc>
          <w:tcPr>
            <w:tcW w:w="428" w:type="pct"/>
            <w:vAlign w:val="center"/>
          </w:tcPr>
          <w:p w14:paraId="09E792E4" w14:textId="77777777" w:rsidR="00404AEB" w:rsidRDefault="00404AEB" w:rsidP="00362A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404AEB" w14:paraId="28F8FEFD" w14:textId="77777777" w:rsidTr="00362AA6">
        <w:trPr>
          <w:trHeight w:val="813"/>
          <w:jc w:val="center"/>
        </w:trPr>
        <w:tc>
          <w:tcPr>
            <w:tcW w:w="238" w:type="pct"/>
            <w:vAlign w:val="center"/>
          </w:tcPr>
          <w:p w14:paraId="1D8914AC" w14:textId="77777777" w:rsidR="00404AEB" w:rsidRDefault="00404AE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</w:t>
            </w:r>
          </w:p>
        </w:tc>
        <w:tc>
          <w:tcPr>
            <w:tcW w:w="1154" w:type="pct"/>
            <w:vAlign w:val="center"/>
          </w:tcPr>
          <w:p w14:paraId="2EEAC814" w14:textId="77777777" w:rsidR="00404AEB" w:rsidRDefault="00404AEB" w:rsidP="00362AA6">
            <w:pPr>
              <w:pStyle w:val="TableText"/>
              <w:spacing w:before="59" w:line="244" w:lineRule="auto"/>
              <w:ind w:right="106"/>
              <w:jc w:val="left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碳排放核算与报告要求 第XX部分：铅冶炼企业</w:t>
            </w:r>
          </w:p>
        </w:tc>
        <w:tc>
          <w:tcPr>
            <w:tcW w:w="893" w:type="pct"/>
            <w:vAlign w:val="center"/>
          </w:tcPr>
          <w:p w14:paraId="000A6696" w14:textId="77777777" w:rsidR="00404AEB" w:rsidRDefault="00404AEB" w:rsidP="00362AA6">
            <w:pPr>
              <w:pStyle w:val="TableText"/>
              <w:spacing w:before="98" w:line="184" w:lineRule="auto"/>
              <w:ind w:left="112"/>
              <w:jc w:val="center"/>
              <w:rPr>
                <w:sz w:val="21"/>
                <w:szCs w:val="21"/>
                <w:lang w:eastAsia="zh-CN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发[2023]67号20232554-T-610</w:t>
            </w:r>
          </w:p>
        </w:tc>
        <w:tc>
          <w:tcPr>
            <w:tcW w:w="2285" w:type="pct"/>
            <w:vAlign w:val="center"/>
          </w:tcPr>
          <w:p w14:paraId="2A0E2843" w14:textId="77777777" w:rsidR="00404AEB" w:rsidRDefault="00404AEB" w:rsidP="00362AA6">
            <w:pPr>
              <w:pStyle w:val="TableText"/>
              <w:spacing w:before="60" w:line="251" w:lineRule="auto"/>
              <w:ind w:right="56"/>
              <w:jc w:val="left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中国恩菲工程技术有限公司、矿冶科技集团有限公司、中国有色金属工业协会、河南豫光金铅集团有限责任公司、湖南水口山有色金属集团有限公司、深圳市中金岭南有色金属股份有限公司、青海西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豫有色金属有限公司、有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研</w:t>
            </w:r>
            <w:proofErr w:type="gramEnd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资源环境技术研究院（北京）有限公司、山东恒邦冶炼股份有限公司</w:t>
            </w:r>
          </w:p>
        </w:tc>
        <w:tc>
          <w:tcPr>
            <w:tcW w:w="428" w:type="pct"/>
            <w:vAlign w:val="center"/>
          </w:tcPr>
          <w:p w14:paraId="7C2B6CC7" w14:textId="77777777" w:rsidR="00404AEB" w:rsidRDefault="00404AEB" w:rsidP="00362A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讨论</w:t>
            </w:r>
          </w:p>
        </w:tc>
      </w:tr>
      <w:tr w:rsidR="00404AEB" w14:paraId="482E3B40" w14:textId="77777777" w:rsidTr="00362AA6">
        <w:trPr>
          <w:trHeight w:val="813"/>
          <w:jc w:val="center"/>
        </w:trPr>
        <w:tc>
          <w:tcPr>
            <w:tcW w:w="238" w:type="pct"/>
            <w:vAlign w:val="center"/>
          </w:tcPr>
          <w:p w14:paraId="735AEA94" w14:textId="77777777" w:rsidR="00404AEB" w:rsidRDefault="00404AE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</w:t>
            </w:r>
          </w:p>
        </w:tc>
        <w:tc>
          <w:tcPr>
            <w:tcW w:w="1154" w:type="pct"/>
            <w:vAlign w:val="center"/>
          </w:tcPr>
          <w:p w14:paraId="01E6123A" w14:textId="77777777" w:rsidR="00404AEB" w:rsidRDefault="00404AEB" w:rsidP="00362AA6">
            <w:pPr>
              <w:pStyle w:val="TableText"/>
              <w:spacing w:before="59" w:line="244" w:lineRule="auto"/>
              <w:ind w:right="106"/>
              <w:jc w:val="left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碳排放核算与报告要求 第XX部分：</w:t>
            </w:r>
            <w:proofErr w:type="gramStart"/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锌</w:t>
            </w:r>
            <w:proofErr w:type="gramEnd"/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冶炼企业</w:t>
            </w:r>
          </w:p>
        </w:tc>
        <w:tc>
          <w:tcPr>
            <w:tcW w:w="893" w:type="pct"/>
            <w:vAlign w:val="center"/>
          </w:tcPr>
          <w:p w14:paraId="7255E241" w14:textId="77777777" w:rsidR="00404AEB" w:rsidRDefault="00404AEB" w:rsidP="00362AA6">
            <w:pPr>
              <w:pStyle w:val="TableText"/>
              <w:spacing w:before="98" w:line="184" w:lineRule="auto"/>
              <w:ind w:left="112"/>
              <w:jc w:val="center"/>
              <w:rPr>
                <w:sz w:val="21"/>
                <w:szCs w:val="21"/>
                <w:lang w:eastAsia="zh-CN"/>
              </w:rPr>
            </w:pP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国标委</w:t>
            </w:r>
            <w:proofErr w:type="gramEnd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发[2023]67号20232556-T-610</w:t>
            </w:r>
          </w:p>
        </w:tc>
        <w:tc>
          <w:tcPr>
            <w:tcW w:w="2285" w:type="pct"/>
            <w:vAlign w:val="center"/>
          </w:tcPr>
          <w:p w14:paraId="63D5D7BE" w14:textId="77777777" w:rsidR="00404AEB" w:rsidRDefault="00404AEB" w:rsidP="00362AA6">
            <w:pPr>
              <w:pStyle w:val="TableText"/>
              <w:spacing w:before="60" w:line="251" w:lineRule="auto"/>
              <w:ind w:right="56"/>
              <w:jc w:val="left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矿冶科技集团有限公司、中国恩菲工程技术有限公司、中国有色金属工业协会、云南驰宏锌锗股份有限公司、深圳市中金岭南有色金属股份有限公司丹霞冶炼厂、南丹县南方有色金属有限责任公司、深圳市中金岭南有色金属股份有限公司韶关冶炼厂、河南豫光锌业有限公司、新疆紫金有色金属有限公司、有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研</w:t>
            </w:r>
            <w:proofErr w:type="gramEnd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资源环境技术研究院（北京）有限公司</w:t>
            </w:r>
          </w:p>
        </w:tc>
        <w:tc>
          <w:tcPr>
            <w:tcW w:w="428" w:type="pct"/>
            <w:vAlign w:val="center"/>
          </w:tcPr>
          <w:p w14:paraId="1DC275CF" w14:textId="77777777" w:rsidR="00404AEB" w:rsidRDefault="00404AEB" w:rsidP="00362A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404AEB" w14:paraId="32C7FD76" w14:textId="77777777" w:rsidTr="00362AA6">
        <w:trPr>
          <w:trHeight w:val="993"/>
          <w:jc w:val="center"/>
        </w:trPr>
        <w:tc>
          <w:tcPr>
            <w:tcW w:w="238" w:type="pct"/>
            <w:vAlign w:val="center"/>
          </w:tcPr>
          <w:p w14:paraId="30A3D0CE" w14:textId="77777777" w:rsidR="00404AEB" w:rsidRDefault="00404AE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</w:t>
            </w:r>
          </w:p>
        </w:tc>
        <w:tc>
          <w:tcPr>
            <w:tcW w:w="1154" w:type="pct"/>
            <w:vAlign w:val="center"/>
          </w:tcPr>
          <w:p w14:paraId="178E3E6A" w14:textId="77777777" w:rsidR="00404AEB" w:rsidRDefault="00404AEB" w:rsidP="00362AA6">
            <w:pPr>
              <w:pStyle w:val="TableText"/>
              <w:spacing w:before="53" w:line="245" w:lineRule="auto"/>
              <w:ind w:right="109"/>
              <w:jc w:val="left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产品碳足迹 产品种类规则 铅锭</w:t>
            </w:r>
          </w:p>
        </w:tc>
        <w:tc>
          <w:tcPr>
            <w:tcW w:w="893" w:type="pct"/>
            <w:vAlign w:val="center"/>
          </w:tcPr>
          <w:p w14:paraId="46FD183D" w14:textId="77777777" w:rsidR="00404AEB" w:rsidRDefault="00404AEB" w:rsidP="00362AA6">
            <w:pPr>
              <w:pStyle w:val="TableText"/>
              <w:spacing w:before="93" w:line="184" w:lineRule="auto"/>
              <w:ind w:left="112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工</w:t>
            </w: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信厅科函</w:t>
            </w:r>
            <w:proofErr w:type="gramEnd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[2023]291号2023-1429T-YS</w:t>
            </w:r>
          </w:p>
        </w:tc>
        <w:tc>
          <w:tcPr>
            <w:tcW w:w="2285" w:type="pct"/>
            <w:vAlign w:val="center"/>
          </w:tcPr>
          <w:p w14:paraId="7697AAAF" w14:textId="77777777" w:rsidR="00404AEB" w:rsidRDefault="00404AEB" w:rsidP="00362AA6">
            <w:pPr>
              <w:pStyle w:val="TableText"/>
              <w:spacing w:before="55" w:line="254" w:lineRule="auto"/>
              <w:ind w:right="103"/>
              <w:jc w:val="left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矿冶科技集团有限公司、深圳市中金岭南有色金属股份有限公司韶关冶炼厂、湖南水口山有色金属集团有限公司、云南驰宏锌锗股份有限公司</w:t>
            </w:r>
          </w:p>
        </w:tc>
        <w:tc>
          <w:tcPr>
            <w:tcW w:w="428" w:type="pct"/>
            <w:vAlign w:val="center"/>
          </w:tcPr>
          <w:p w14:paraId="337BE333" w14:textId="77777777" w:rsidR="00404AEB" w:rsidRDefault="00404AEB" w:rsidP="00362A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404AEB" w14:paraId="674D6F41" w14:textId="77777777" w:rsidTr="00362AA6">
        <w:trPr>
          <w:trHeight w:val="928"/>
          <w:jc w:val="center"/>
        </w:trPr>
        <w:tc>
          <w:tcPr>
            <w:tcW w:w="238" w:type="pct"/>
            <w:vAlign w:val="center"/>
          </w:tcPr>
          <w:p w14:paraId="3D535ADB" w14:textId="77777777" w:rsidR="00404AEB" w:rsidRDefault="00404AE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</w:t>
            </w:r>
          </w:p>
        </w:tc>
        <w:tc>
          <w:tcPr>
            <w:tcW w:w="1154" w:type="pct"/>
            <w:vAlign w:val="center"/>
          </w:tcPr>
          <w:p w14:paraId="41D145DF" w14:textId="77777777" w:rsidR="00404AEB" w:rsidRDefault="00404AEB" w:rsidP="00362AA6">
            <w:pPr>
              <w:pStyle w:val="TableText"/>
              <w:spacing w:before="54" w:line="245" w:lineRule="auto"/>
              <w:ind w:right="109"/>
              <w:jc w:val="left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产品碳足迹 产品种类规则 锌锭</w:t>
            </w:r>
          </w:p>
        </w:tc>
        <w:tc>
          <w:tcPr>
            <w:tcW w:w="893" w:type="pct"/>
            <w:vAlign w:val="center"/>
          </w:tcPr>
          <w:p w14:paraId="14724C56" w14:textId="77777777" w:rsidR="00404AEB" w:rsidRDefault="00404AEB" w:rsidP="00362AA6">
            <w:pPr>
              <w:pStyle w:val="TableText"/>
              <w:spacing w:before="95" w:line="184" w:lineRule="auto"/>
              <w:ind w:left="112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工</w:t>
            </w: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信厅科函</w:t>
            </w:r>
            <w:proofErr w:type="gramEnd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[2023]291号2023-1430T-YS</w:t>
            </w:r>
          </w:p>
        </w:tc>
        <w:tc>
          <w:tcPr>
            <w:tcW w:w="2285" w:type="pct"/>
            <w:vAlign w:val="center"/>
          </w:tcPr>
          <w:p w14:paraId="7FE74E4A" w14:textId="77777777" w:rsidR="00404AEB" w:rsidRDefault="00404AEB" w:rsidP="00362AA6">
            <w:pPr>
              <w:pStyle w:val="TableText"/>
              <w:spacing w:before="55" w:line="254" w:lineRule="auto"/>
              <w:ind w:right="103"/>
              <w:jc w:val="left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矿冶科技集团有限公司、云南驰宏锌锗股份有限公司、深圳市中金岭南有色金属股份有限公司韶关冶炼厂、云南华联锌铟股份有限公司</w:t>
            </w:r>
          </w:p>
        </w:tc>
        <w:tc>
          <w:tcPr>
            <w:tcW w:w="428" w:type="pct"/>
            <w:vAlign w:val="center"/>
          </w:tcPr>
          <w:p w14:paraId="67B35EEC" w14:textId="77777777" w:rsidR="00404AEB" w:rsidRDefault="00404AEB" w:rsidP="00362A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404AEB" w14:paraId="56E8C034" w14:textId="77777777" w:rsidTr="00362AA6">
        <w:trPr>
          <w:trHeight w:val="1153"/>
          <w:jc w:val="center"/>
        </w:trPr>
        <w:tc>
          <w:tcPr>
            <w:tcW w:w="238" w:type="pct"/>
            <w:vAlign w:val="center"/>
          </w:tcPr>
          <w:p w14:paraId="20B2038E" w14:textId="77777777" w:rsidR="00404AEB" w:rsidRDefault="00404AE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</w:t>
            </w:r>
          </w:p>
        </w:tc>
        <w:tc>
          <w:tcPr>
            <w:tcW w:w="1154" w:type="pct"/>
            <w:vAlign w:val="center"/>
          </w:tcPr>
          <w:p w14:paraId="683F2A7C" w14:textId="77777777" w:rsidR="00404AEB" w:rsidRDefault="00404AEB" w:rsidP="00362AA6">
            <w:pPr>
              <w:pStyle w:val="TableText"/>
              <w:spacing w:before="57" w:line="243" w:lineRule="auto"/>
              <w:ind w:right="109"/>
              <w:jc w:val="left"/>
              <w:rPr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产品碳足迹 产品种类规则 阴极铜</w:t>
            </w:r>
          </w:p>
        </w:tc>
        <w:tc>
          <w:tcPr>
            <w:tcW w:w="893" w:type="pct"/>
            <w:vAlign w:val="center"/>
          </w:tcPr>
          <w:p w14:paraId="5A4DD753" w14:textId="77777777" w:rsidR="00404AEB" w:rsidRDefault="00404AEB" w:rsidP="00362AA6">
            <w:pPr>
              <w:pStyle w:val="TableText"/>
              <w:spacing w:before="96" w:line="184" w:lineRule="auto"/>
              <w:ind w:left="112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工</w:t>
            </w:r>
            <w:proofErr w:type="gramStart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信厅科函</w:t>
            </w:r>
            <w:proofErr w:type="gramEnd"/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:lang w:eastAsia="zh-CN"/>
              </w:rPr>
              <w:t>[2023]291号2023-1431T-YS</w:t>
            </w:r>
          </w:p>
        </w:tc>
        <w:tc>
          <w:tcPr>
            <w:tcW w:w="2285" w:type="pct"/>
            <w:vAlign w:val="center"/>
          </w:tcPr>
          <w:p w14:paraId="774A63CA" w14:textId="77777777" w:rsidR="00404AEB" w:rsidRDefault="00404AEB" w:rsidP="00362AA6">
            <w:pPr>
              <w:pStyle w:val="TableText"/>
              <w:spacing w:before="55" w:line="254" w:lineRule="auto"/>
              <w:ind w:right="103"/>
              <w:jc w:val="left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中国恩菲工程技术有限公司、矿冶科技集团有限公司、云南铜业股份有限公司西南铜业分公司、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阳谷祥光铜业</w:t>
            </w:r>
            <w:proofErr w:type="gramEnd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有限公司、铜陵有色金属集团股份有限公司、紫金铜业有限公司、江西铜业股份有限公司</w:t>
            </w:r>
          </w:p>
        </w:tc>
        <w:tc>
          <w:tcPr>
            <w:tcW w:w="428" w:type="pct"/>
            <w:vAlign w:val="center"/>
          </w:tcPr>
          <w:p w14:paraId="7BE33803" w14:textId="77777777" w:rsidR="00404AEB" w:rsidRDefault="00404AEB" w:rsidP="00362AA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404AEB" w14:paraId="11BB471A" w14:textId="77777777" w:rsidTr="00362AA6">
        <w:trPr>
          <w:trHeight w:val="928"/>
          <w:jc w:val="center"/>
        </w:trPr>
        <w:tc>
          <w:tcPr>
            <w:tcW w:w="238" w:type="pct"/>
            <w:tcBorders>
              <w:top w:val="single" w:sz="12" w:space="0" w:color="auto"/>
            </w:tcBorders>
            <w:vAlign w:val="center"/>
          </w:tcPr>
          <w:p w14:paraId="3A226122" w14:textId="77777777" w:rsidR="00404AEB" w:rsidRDefault="00404AE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</w:t>
            </w:r>
          </w:p>
        </w:tc>
        <w:tc>
          <w:tcPr>
            <w:tcW w:w="1154" w:type="pct"/>
            <w:tcBorders>
              <w:top w:val="single" w:sz="12" w:space="0" w:color="auto"/>
            </w:tcBorders>
            <w:vAlign w:val="center"/>
          </w:tcPr>
          <w:p w14:paraId="53F531D0" w14:textId="77777777" w:rsidR="00404AEB" w:rsidRDefault="00404AEB" w:rsidP="00362AA6">
            <w:pPr>
              <w:pStyle w:val="TableText"/>
              <w:spacing w:before="57" w:line="243" w:lineRule="auto"/>
              <w:ind w:right="109"/>
              <w:jc w:val="left"/>
              <w:rPr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  <w:p w14:paraId="0084D7F3" w14:textId="77777777" w:rsidR="00404AEB" w:rsidRDefault="00404AEB" w:rsidP="00362AA6">
            <w:pPr>
              <w:pStyle w:val="TableText"/>
              <w:spacing w:before="57" w:line="243" w:lineRule="auto"/>
              <w:ind w:right="109"/>
              <w:jc w:val="left"/>
              <w:rPr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</w:rPr>
              <w:t>有色金属企业环境、社会及治理（ESG）信息披露指南</w:t>
            </w:r>
          </w:p>
          <w:p w14:paraId="035D4186" w14:textId="77777777" w:rsidR="00404AEB" w:rsidRDefault="00404AEB" w:rsidP="00362AA6">
            <w:pPr>
              <w:pStyle w:val="TableText"/>
              <w:spacing w:before="57" w:line="243" w:lineRule="auto"/>
              <w:ind w:right="109"/>
              <w:jc w:val="left"/>
              <w:rPr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93" w:type="pct"/>
            <w:tcBorders>
              <w:top w:val="single" w:sz="12" w:space="0" w:color="auto"/>
            </w:tcBorders>
            <w:vAlign w:val="center"/>
          </w:tcPr>
          <w:p w14:paraId="2BA766A8" w14:textId="77777777" w:rsidR="00404AEB" w:rsidRDefault="00404AEB" w:rsidP="00362AA6">
            <w:pPr>
              <w:pStyle w:val="TableText"/>
              <w:spacing w:before="96" w:line="184" w:lineRule="auto"/>
              <w:ind w:left="112"/>
              <w:jc w:val="center"/>
              <w:rPr>
                <w:color w:val="000000" w:themeColor="text1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 w:bidi="ar"/>
              </w:rPr>
              <w:t>中</w:t>
            </w:r>
            <w:proofErr w:type="gramStart"/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 w:bidi="ar"/>
              </w:rPr>
              <w:t>色协科</w:t>
            </w:r>
            <w:proofErr w:type="gramEnd"/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 w:bidi="ar"/>
              </w:rPr>
              <w:t>字[2024]21号2024-027-T/CNIA</w:t>
            </w:r>
          </w:p>
        </w:tc>
        <w:tc>
          <w:tcPr>
            <w:tcW w:w="2285" w:type="pct"/>
            <w:tcBorders>
              <w:top w:val="single" w:sz="12" w:space="0" w:color="auto"/>
            </w:tcBorders>
            <w:vAlign w:val="center"/>
          </w:tcPr>
          <w:p w14:paraId="501A0A1D" w14:textId="77777777" w:rsidR="00404AEB" w:rsidRDefault="00404AEB" w:rsidP="00362AA6">
            <w:pPr>
              <w:pStyle w:val="TableText"/>
              <w:spacing w:before="55" w:line="254" w:lineRule="auto"/>
              <w:ind w:right="103"/>
              <w:jc w:val="left"/>
              <w:rPr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有色金属技术经济研究院有限责任公司、中国有色金属工业技术开发交流中心有限公司、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责扬天下</w:t>
            </w:r>
            <w:proofErr w:type="gramEnd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(北京)管理顾问有限公司、索通发展股份有限公司、山东宏桥新型材料有限公司、浙江海亮股份有限公司、四川雅化实业集团股份有限公司、国际铜业协会、江西金力永磁科技股份有限公司、浙江华友钴业股份有限公司、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江苏容汇通用</w:t>
            </w:r>
            <w:proofErr w:type="gramEnd"/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锂业股份有限公司等</w:t>
            </w:r>
          </w:p>
        </w:tc>
        <w:tc>
          <w:tcPr>
            <w:tcW w:w="428" w:type="pct"/>
            <w:tcBorders>
              <w:top w:val="single" w:sz="12" w:space="0" w:color="auto"/>
            </w:tcBorders>
            <w:vAlign w:val="center"/>
          </w:tcPr>
          <w:p w14:paraId="1202D53D" w14:textId="77777777" w:rsidR="00404AEB" w:rsidRDefault="00404AEB" w:rsidP="00362AA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</w:tbl>
    <w:p w14:paraId="58A35DED" w14:textId="77777777" w:rsidR="00404AEB" w:rsidRDefault="00404AEB" w:rsidP="00404AEB">
      <w:pPr>
        <w:jc w:val="left"/>
        <w:rPr>
          <w:rFonts w:ascii="宋体" w:hAnsi="宋体"/>
          <w:sz w:val="32"/>
          <w:szCs w:val="32"/>
        </w:rPr>
      </w:pPr>
    </w:p>
    <w:p w14:paraId="0E5730C1" w14:textId="77777777" w:rsidR="00404AEB" w:rsidRDefault="00404AEB" w:rsidP="00404AEB">
      <w:pPr>
        <w:jc w:val="left"/>
        <w:rPr>
          <w:rFonts w:ascii="宋体" w:hAnsi="宋体"/>
          <w:sz w:val="32"/>
          <w:szCs w:val="32"/>
        </w:rPr>
      </w:pPr>
    </w:p>
    <w:p w14:paraId="41F625EB" w14:textId="77777777" w:rsidR="00404AEB" w:rsidRDefault="00404AEB" w:rsidP="00404AEB">
      <w:pPr>
        <w:jc w:val="left"/>
        <w:rPr>
          <w:rFonts w:ascii="宋体" w:hAnsi="宋体"/>
          <w:sz w:val="32"/>
          <w:szCs w:val="32"/>
        </w:rPr>
      </w:pPr>
    </w:p>
    <w:p w14:paraId="1B197EFE" w14:textId="77777777" w:rsidR="00404AEB" w:rsidRDefault="00404AEB" w:rsidP="00404AEB">
      <w:pPr>
        <w:jc w:val="left"/>
        <w:rPr>
          <w:rFonts w:ascii="宋体" w:hAnsi="宋体"/>
          <w:sz w:val="32"/>
          <w:szCs w:val="32"/>
        </w:rPr>
      </w:pPr>
    </w:p>
    <w:p w14:paraId="3C2988DA" w14:textId="77777777" w:rsidR="00404AEB" w:rsidRDefault="00404AEB" w:rsidP="00404AEB"/>
    <w:p w14:paraId="698AE3F0" w14:textId="77777777" w:rsidR="00923844" w:rsidRDefault="00923844"/>
    <w:sectPr w:rsidR="00923844" w:rsidSect="00AE1794">
      <w:pgSz w:w="16838" w:h="11905" w:orient="landscape"/>
      <w:pgMar w:top="1134" w:right="1417" w:bottom="1134" w:left="1417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2C4C" w14:textId="77777777" w:rsidR="00AE1794" w:rsidRDefault="00AE1794" w:rsidP="00404AEB">
      <w:r>
        <w:separator/>
      </w:r>
    </w:p>
  </w:endnote>
  <w:endnote w:type="continuationSeparator" w:id="0">
    <w:p w14:paraId="36F6FC63" w14:textId="77777777" w:rsidR="00AE1794" w:rsidRDefault="00AE1794" w:rsidP="0040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9F14" w14:textId="77777777" w:rsidR="00AE1794" w:rsidRDefault="00AE1794" w:rsidP="00404AEB">
      <w:r>
        <w:separator/>
      </w:r>
    </w:p>
  </w:footnote>
  <w:footnote w:type="continuationSeparator" w:id="0">
    <w:p w14:paraId="052301BA" w14:textId="77777777" w:rsidR="00AE1794" w:rsidRDefault="00AE1794" w:rsidP="00404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397"/>
    <w:rsid w:val="00404AEB"/>
    <w:rsid w:val="00570397"/>
    <w:rsid w:val="00923844"/>
    <w:rsid w:val="00A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189BC0D-BD29-459E-9ABE-A7EE000B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04AE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AE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AEB"/>
    <w:rPr>
      <w:sz w:val="18"/>
      <w:szCs w:val="18"/>
    </w:rPr>
  </w:style>
  <w:style w:type="paragraph" w:customStyle="1" w:styleId="TableText">
    <w:name w:val="Table Text"/>
    <w:basedOn w:val="a"/>
    <w:autoRedefine/>
    <w:semiHidden/>
    <w:qFormat/>
    <w:rsid w:val="00404AEB"/>
    <w:rPr>
      <w:rFonts w:ascii="宋体" w:hAnsi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2024-03-15T06:40:00Z</dcterms:created>
  <dcterms:modified xsi:type="dcterms:W3CDTF">2024-03-15T06:41:00Z</dcterms:modified>
</cp:coreProperties>
</file>