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12C" w:rsidRDefault="00E6712C" w:rsidP="003E2D4E">
      <w:pPr>
        <w:jc w:val="center"/>
        <w:rPr>
          <w:rFonts w:ascii="Times New Roman" w:hAnsi="Times New Roman" w:cs="Times New Roman"/>
          <w:sz w:val="72"/>
          <w:szCs w:val="72"/>
        </w:rPr>
      </w:pPr>
    </w:p>
    <w:p w:rsidR="00642634" w:rsidRPr="00642634" w:rsidRDefault="00642634" w:rsidP="00642634">
      <w:pPr>
        <w:pStyle w:val="a8"/>
        <w:rPr>
          <w:rFonts w:hint="eastAsia"/>
        </w:rPr>
      </w:pPr>
    </w:p>
    <w:p w:rsidR="001B4C85" w:rsidRPr="00642634" w:rsidRDefault="006D6694" w:rsidP="00642634">
      <w:pPr>
        <w:spacing w:line="360" w:lineRule="auto"/>
        <w:jc w:val="center"/>
        <w:rPr>
          <w:rFonts w:ascii="Times New Roman" w:hAnsi="Times New Roman" w:cs="Times New Roman" w:hint="eastAsia"/>
          <w:b/>
          <w:sz w:val="56"/>
          <w:szCs w:val="48"/>
        </w:rPr>
      </w:pPr>
      <w:r>
        <w:rPr>
          <w:rFonts w:ascii="Times New Roman" w:hAnsi="Times New Roman" w:cs="Times New Roman" w:hint="eastAsia"/>
          <w:b/>
          <w:sz w:val="56"/>
          <w:szCs w:val="48"/>
        </w:rPr>
        <w:t>行业</w:t>
      </w:r>
      <w:r w:rsidR="00E6712C" w:rsidRPr="00663223">
        <w:rPr>
          <w:rFonts w:ascii="Times New Roman" w:hAnsi="Times New Roman" w:cs="Times New Roman"/>
          <w:b/>
          <w:sz w:val="56"/>
          <w:szCs w:val="48"/>
        </w:rPr>
        <w:t>标准</w:t>
      </w:r>
    </w:p>
    <w:p w:rsidR="00E6712C" w:rsidRPr="00642634" w:rsidRDefault="00E6712C" w:rsidP="00642634">
      <w:pPr>
        <w:spacing w:line="360" w:lineRule="auto"/>
        <w:jc w:val="center"/>
        <w:rPr>
          <w:rFonts w:ascii="Times New Roman" w:hAnsi="Times New Roman" w:cs="Times New Roman"/>
          <w:b/>
          <w:sz w:val="48"/>
          <w:szCs w:val="48"/>
        </w:rPr>
      </w:pPr>
      <w:r w:rsidRPr="00642634">
        <w:rPr>
          <w:rFonts w:ascii="Times New Roman" w:hAnsi="Times New Roman" w:cs="Times New Roman"/>
          <w:b/>
          <w:sz w:val="48"/>
          <w:szCs w:val="48"/>
        </w:rPr>
        <w:t>《</w:t>
      </w:r>
      <w:r w:rsidR="00642634" w:rsidRPr="00642634">
        <w:rPr>
          <w:rFonts w:ascii="Times New Roman" w:hAnsi="Times New Roman" w:cs="Times New Roman" w:hint="eastAsia"/>
          <w:b/>
          <w:sz w:val="48"/>
          <w:szCs w:val="48"/>
        </w:rPr>
        <w:t>钴冶炼企业废水循环利用技术规范</w:t>
      </w:r>
      <w:r w:rsidRPr="00642634">
        <w:rPr>
          <w:rFonts w:ascii="Times New Roman" w:hAnsi="Times New Roman" w:cs="Times New Roman"/>
          <w:b/>
          <w:sz w:val="48"/>
          <w:szCs w:val="48"/>
        </w:rPr>
        <w:t>》</w:t>
      </w:r>
    </w:p>
    <w:p w:rsidR="001B4C85" w:rsidRDefault="001B4C85" w:rsidP="003E2D4E">
      <w:pPr>
        <w:pStyle w:val="a8"/>
        <w:jc w:val="center"/>
        <w:rPr>
          <w:rFonts w:ascii="Times New Roman" w:hAnsi="Times New Roman" w:cs="Times New Roman"/>
        </w:rPr>
      </w:pPr>
    </w:p>
    <w:p w:rsidR="00642634" w:rsidRDefault="00642634" w:rsidP="003E2D4E">
      <w:pPr>
        <w:pStyle w:val="a8"/>
        <w:jc w:val="center"/>
        <w:rPr>
          <w:rFonts w:ascii="Times New Roman" w:hAnsi="Times New Roman" w:cs="Times New Roman"/>
        </w:rPr>
      </w:pPr>
    </w:p>
    <w:p w:rsidR="00642634" w:rsidRPr="00663223" w:rsidRDefault="00642634" w:rsidP="003E2D4E">
      <w:pPr>
        <w:pStyle w:val="a8"/>
        <w:jc w:val="center"/>
        <w:rPr>
          <w:rFonts w:ascii="Times New Roman" w:hAnsi="Times New Roman" w:cs="Times New Roman" w:hint="eastAsia"/>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编</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制</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说</w:t>
      </w:r>
    </w:p>
    <w:p w:rsidR="001B4C85" w:rsidRPr="00663223" w:rsidRDefault="001B4C85" w:rsidP="003E2D4E">
      <w:pPr>
        <w:pStyle w:val="a8"/>
        <w:jc w:val="center"/>
        <w:rPr>
          <w:rFonts w:ascii="Times New Roman" w:hAnsi="Times New Roman" w:cs="Times New Roman"/>
          <w:sz w:val="24"/>
        </w:rPr>
      </w:pPr>
    </w:p>
    <w:p w:rsidR="00E6712C"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明</w:t>
      </w:r>
    </w:p>
    <w:p w:rsidR="00E6712C" w:rsidRPr="00663223" w:rsidRDefault="00E6712C" w:rsidP="003E2D4E">
      <w:pPr>
        <w:jc w:val="center"/>
        <w:rPr>
          <w:rFonts w:ascii="Times New Roman" w:hAnsi="Times New Roman" w:cs="Times New Roman"/>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b/>
          <w:sz w:val="44"/>
          <w:szCs w:val="44"/>
        </w:rPr>
      </w:pPr>
      <w:r w:rsidRPr="00663223">
        <w:rPr>
          <w:rFonts w:ascii="Times New Roman" w:hAnsi="Times New Roman" w:cs="Times New Roman"/>
          <w:b/>
          <w:sz w:val="44"/>
          <w:szCs w:val="44"/>
        </w:rPr>
        <w:t>（讨论稿）</w:t>
      </w:r>
    </w:p>
    <w:p w:rsidR="00E6712C" w:rsidRPr="00663223" w:rsidRDefault="00E6712C" w:rsidP="003E2D4E">
      <w:pPr>
        <w:jc w:val="center"/>
        <w:rPr>
          <w:rFonts w:ascii="Times New Roman" w:hAnsi="Times New Roman" w:cs="Times New Roman"/>
        </w:rPr>
      </w:pPr>
    </w:p>
    <w:p w:rsidR="00E6712C" w:rsidRDefault="00E6712C" w:rsidP="003E2D4E">
      <w:pPr>
        <w:jc w:val="center"/>
        <w:rPr>
          <w:rFonts w:ascii="Times New Roman" w:hAnsi="Times New Roman" w:cs="Times New Roman"/>
        </w:rPr>
      </w:pPr>
    </w:p>
    <w:p w:rsidR="00642634" w:rsidRDefault="00642634" w:rsidP="00642634">
      <w:pPr>
        <w:pStyle w:val="a8"/>
      </w:pPr>
    </w:p>
    <w:p w:rsidR="00642634" w:rsidRPr="00642634" w:rsidRDefault="00642634" w:rsidP="00642634">
      <w:pPr>
        <w:pStyle w:val="a8"/>
        <w:rPr>
          <w:rFonts w:hint="eastAsia"/>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642634" w:rsidRDefault="00642634" w:rsidP="00642634">
      <w:pPr>
        <w:spacing w:line="360" w:lineRule="auto"/>
        <w:jc w:val="center"/>
        <w:rPr>
          <w:b/>
          <w:sz w:val="32"/>
        </w:rPr>
      </w:pPr>
      <w:r>
        <w:rPr>
          <w:b/>
          <w:sz w:val="32"/>
        </w:rPr>
        <w:t>《</w:t>
      </w:r>
      <w:r w:rsidRPr="00642634">
        <w:rPr>
          <w:rFonts w:hint="eastAsia"/>
          <w:b/>
          <w:sz w:val="32"/>
        </w:rPr>
        <w:t>钴冶炼企业废水循环利用技术规范</w:t>
      </w:r>
      <w:r>
        <w:rPr>
          <w:b/>
          <w:sz w:val="32"/>
        </w:rPr>
        <w:t>》编制组</w:t>
      </w:r>
    </w:p>
    <w:p w:rsidR="00E6712C" w:rsidRPr="00663223" w:rsidRDefault="00642634" w:rsidP="003E2D4E">
      <w:pPr>
        <w:jc w:val="center"/>
        <w:rPr>
          <w:rFonts w:ascii="Times New Roman" w:hAnsi="Times New Roman" w:cs="Times New Roman"/>
          <w:b/>
          <w:sz w:val="32"/>
          <w:szCs w:val="32"/>
        </w:rPr>
      </w:pPr>
      <w:r w:rsidRPr="00642634">
        <w:rPr>
          <w:rFonts w:ascii="Times New Roman" w:hAnsi="Times New Roman" w:cs="Times New Roman" w:hint="eastAsia"/>
          <w:b/>
          <w:sz w:val="32"/>
          <w:szCs w:val="32"/>
        </w:rPr>
        <w:t>编写单位：</w:t>
      </w:r>
      <w:r>
        <w:rPr>
          <w:rFonts w:ascii="Times New Roman" w:hAnsi="Times New Roman" w:cs="Times New Roman"/>
          <w:b/>
          <w:sz w:val="32"/>
          <w:szCs w:val="32"/>
        </w:rPr>
        <w:t>广东</w:t>
      </w:r>
      <w:r w:rsidR="00E6712C" w:rsidRPr="00663223">
        <w:rPr>
          <w:rFonts w:ascii="Times New Roman" w:hAnsi="Times New Roman" w:cs="Times New Roman"/>
          <w:b/>
          <w:sz w:val="32"/>
          <w:szCs w:val="32"/>
        </w:rPr>
        <w:t>邦普循环科技有限公司</w:t>
      </w:r>
    </w:p>
    <w:p w:rsidR="00E6712C" w:rsidRPr="00663223" w:rsidRDefault="00E6712C" w:rsidP="003E2D4E">
      <w:pPr>
        <w:jc w:val="center"/>
        <w:rPr>
          <w:rFonts w:ascii="Times New Roman" w:hAnsi="Times New Roman" w:cs="Times New Roman"/>
          <w:b/>
          <w:sz w:val="32"/>
          <w:szCs w:val="32"/>
        </w:rPr>
      </w:pPr>
      <w:r w:rsidRPr="00663223">
        <w:rPr>
          <w:rFonts w:ascii="Times New Roman" w:hAnsi="Times New Roman" w:cs="Times New Roman"/>
          <w:b/>
          <w:sz w:val="32"/>
          <w:szCs w:val="32"/>
        </w:rPr>
        <w:t>2024</w:t>
      </w:r>
      <w:r w:rsidRPr="00663223">
        <w:rPr>
          <w:rFonts w:ascii="Times New Roman" w:hAnsi="Times New Roman" w:cs="Times New Roman"/>
          <w:b/>
          <w:sz w:val="32"/>
          <w:szCs w:val="32"/>
        </w:rPr>
        <w:t>年</w:t>
      </w:r>
      <w:r w:rsidR="00642634">
        <w:rPr>
          <w:rFonts w:ascii="Times New Roman" w:hAnsi="Times New Roman" w:cs="Times New Roman"/>
          <w:b/>
          <w:sz w:val="32"/>
          <w:szCs w:val="32"/>
        </w:rPr>
        <w:t>3</w:t>
      </w:r>
      <w:r w:rsidRPr="00663223">
        <w:rPr>
          <w:rFonts w:ascii="Times New Roman" w:hAnsi="Times New Roman" w:cs="Times New Roman"/>
          <w:b/>
          <w:sz w:val="32"/>
          <w:szCs w:val="32"/>
        </w:rPr>
        <w:t>月</w:t>
      </w:r>
      <w:r w:rsidRPr="00663223">
        <w:rPr>
          <w:rFonts w:ascii="Times New Roman" w:hAnsi="Times New Roman" w:cs="Times New Roman"/>
          <w:b/>
          <w:sz w:val="32"/>
          <w:szCs w:val="32"/>
        </w:rPr>
        <w:br w:type="page"/>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lastRenderedPageBreak/>
        <w:t>一、工作简况</w:t>
      </w:r>
    </w:p>
    <w:p w:rsidR="00E6712C" w:rsidRPr="00D456EC" w:rsidRDefault="00E6712C" w:rsidP="00D456EC">
      <w:pPr>
        <w:pStyle w:val="2"/>
      </w:pPr>
      <w:r w:rsidRPr="00D456EC">
        <w:t xml:space="preserve">1.1 </w:t>
      </w:r>
      <w:r w:rsidRPr="00D456EC">
        <w:t>任务来源</w:t>
      </w:r>
    </w:p>
    <w:p w:rsidR="00873DF3" w:rsidRPr="00D456EC" w:rsidRDefault="00873DF3" w:rsidP="00D456EC">
      <w:pPr>
        <w:pStyle w:val="3"/>
        <w:spacing w:before="156" w:after="156"/>
      </w:pPr>
      <w:r w:rsidRPr="00D456EC">
        <w:rPr>
          <w:rFonts w:hint="eastAsia"/>
        </w:rPr>
        <w:t>1</w:t>
      </w:r>
      <w:r w:rsidRPr="00D456EC">
        <w:t xml:space="preserve">.1.1 </w:t>
      </w:r>
      <w:r w:rsidR="00DF3025" w:rsidRPr="00D456EC">
        <w:t>标准</w:t>
      </w:r>
      <w:r w:rsidRPr="00D456EC">
        <w:t>立项计划情况</w:t>
      </w:r>
    </w:p>
    <w:p w:rsidR="00873DF3" w:rsidRPr="00DF3025" w:rsidRDefault="00E6712C" w:rsidP="00DF3025">
      <w:pPr>
        <w:pStyle w:val="ae"/>
        <w:widowControl/>
        <w:spacing w:beforeAutospacing="0" w:afterAutospacing="0" w:line="360" w:lineRule="auto"/>
        <w:ind w:firstLineChars="200" w:firstLine="480"/>
        <w:rPr>
          <w:rFonts w:ascii="Times New Roman" w:eastAsia="宋体" w:hAnsi="Times New Roman"/>
          <w:color w:val="000000"/>
          <w:szCs w:val="24"/>
        </w:rPr>
      </w:pPr>
      <w:r w:rsidRPr="00DF3025">
        <w:rPr>
          <w:rFonts w:ascii="Times New Roman" w:eastAsia="宋体" w:hAnsi="Times New Roman"/>
          <w:szCs w:val="24"/>
        </w:rPr>
        <w:t>根据</w:t>
      </w:r>
      <w:r w:rsidR="00642634" w:rsidRPr="00DF3025">
        <w:rPr>
          <w:rFonts w:ascii="Times New Roman" w:eastAsia="宋体" w:hAnsi="Times New Roman" w:hint="eastAsia"/>
          <w:szCs w:val="24"/>
        </w:rPr>
        <w:t>工业和信息化部办公厅</w:t>
      </w:r>
      <w:r w:rsidRPr="00DF3025">
        <w:rPr>
          <w:rFonts w:ascii="Times New Roman" w:eastAsia="宋体" w:hAnsi="Times New Roman"/>
          <w:szCs w:val="24"/>
        </w:rPr>
        <w:t>《</w:t>
      </w:r>
      <w:r w:rsidR="00642634" w:rsidRPr="00DF3025">
        <w:rPr>
          <w:rFonts w:ascii="Times New Roman" w:eastAsia="宋体" w:hAnsi="Times New Roman" w:hint="eastAsia"/>
          <w:szCs w:val="24"/>
        </w:rPr>
        <w:t>关于印发</w:t>
      </w:r>
      <w:r w:rsidR="00642634" w:rsidRPr="00DF3025">
        <w:rPr>
          <w:rFonts w:ascii="Times New Roman" w:eastAsia="宋体" w:hAnsi="Times New Roman" w:hint="eastAsia"/>
          <w:szCs w:val="24"/>
        </w:rPr>
        <w:t>2023</w:t>
      </w:r>
      <w:r w:rsidR="00642634" w:rsidRPr="00DF3025">
        <w:rPr>
          <w:rFonts w:ascii="Times New Roman" w:eastAsia="宋体" w:hAnsi="Times New Roman" w:hint="eastAsia"/>
          <w:szCs w:val="24"/>
        </w:rPr>
        <w:t>年第三批行业标准制修订和外文版项目计划的通知</w:t>
      </w:r>
      <w:r w:rsidRPr="00DF3025">
        <w:rPr>
          <w:rFonts w:ascii="Times New Roman" w:eastAsia="宋体" w:hAnsi="Times New Roman"/>
          <w:szCs w:val="24"/>
        </w:rPr>
        <w:t>》（</w:t>
      </w:r>
      <w:r w:rsidR="00642634" w:rsidRPr="00DF3025">
        <w:rPr>
          <w:rFonts w:ascii="Times New Roman" w:eastAsia="宋体" w:hAnsi="Times New Roman" w:hint="eastAsia"/>
          <w:szCs w:val="24"/>
        </w:rPr>
        <w:t>工</w:t>
      </w:r>
      <w:proofErr w:type="gramStart"/>
      <w:r w:rsidR="00642634" w:rsidRPr="00DF3025">
        <w:rPr>
          <w:rFonts w:ascii="Times New Roman" w:eastAsia="宋体" w:hAnsi="Times New Roman" w:hint="eastAsia"/>
          <w:szCs w:val="24"/>
        </w:rPr>
        <w:t>信厅科函</w:t>
      </w:r>
      <w:proofErr w:type="gramEnd"/>
      <w:r w:rsidR="00642634" w:rsidRPr="00DF3025">
        <w:rPr>
          <w:rFonts w:ascii="Times New Roman" w:eastAsia="宋体" w:hAnsi="Times New Roman" w:hint="eastAsia"/>
          <w:szCs w:val="24"/>
        </w:rPr>
        <w:t>〔</w:t>
      </w:r>
      <w:r w:rsidR="00642634" w:rsidRPr="00DF3025">
        <w:rPr>
          <w:rFonts w:ascii="Times New Roman" w:eastAsia="宋体" w:hAnsi="Times New Roman" w:hint="eastAsia"/>
          <w:szCs w:val="24"/>
        </w:rPr>
        <w:t>2023</w:t>
      </w:r>
      <w:r w:rsidR="00642634" w:rsidRPr="00DF3025">
        <w:rPr>
          <w:rFonts w:ascii="Times New Roman" w:eastAsia="宋体" w:hAnsi="Times New Roman" w:hint="eastAsia"/>
          <w:szCs w:val="24"/>
        </w:rPr>
        <w:t>〕</w:t>
      </w:r>
      <w:r w:rsidR="00642634" w:rsidRPr="00DF3025">
        <w:rPr>
          <w:rFonts w:ascii="Times New Roman" w:eastAsia="宋体" w:hAnsi="Times New Roman" w:hint="eastAsia"/>
          <w:szCs w:val="24"/>
        </w:rPr>
        <w:t>291</w:t>
      </w:r>
      <w:r w:rsidR="00642634" w:rsidRPr="00DF3025">
        <w:rPr>
          <w:rFonts w:ascii="Times New Roman" w:eastAsia="宋体" w:hAnsi="Times New Roman" w:hint="eastAsia"/>
          <w:szCs w:val="24"/>
        </w:rPr>
        <w:t>号</w:t>
      </w:r>
      <w:r w:rsidRPr="00DF3025">
        <w:rPr>
          <w:rFonts w:ascii="Times New Roman" w:eastAsia="宋体" w:hAnsi="Times New Roman"/>
          <w:szCs w:val="24"/>
        </w:rPr>
        <w:t>）文件精神，</w:t>
      </w:r>
      <w:r w:rsidR="00642634" w:rsidRPr="00DF3025">
        <w:rPr>
          <w:rFonts w:ascii="Times New Roman" w:eastAsia="宋体" w:hAnsi="Times New Roman"/>
          <w:szCs w:val="24"/>
        </w:rPr>
        <w:t>行业标准</w:t>
      </w:r>
      <w:r w:rsidRPr="00DF3025">
        <w:rPr>
          <w:rFonts w:ascii="Times New Roman" w:eastAsia="宋体" w:hAnsi="Times New Roman"/>
          <w:szCs w:val="24"/>
        </w:rPr>
        <w:t>《</w:t>
      </w:r>
      <w:r w:rsidR="00642634" w:rsidRPr="00DF3025">
        <w:rPr>
          <w:rFonts w:ascii="Times New Roman" w:eastAsia="宋体" w:hAnsi="Times New Roman" w:hint="eastAsia"/>
          <w:szCs w:val="24"/>
        </w:rPr>
        <w:t>钴冶炼企业废水循环利用技术规范</w:t>
      </w:r>
      <w:r w:rsidRPr="00DF3025">
        <w:rPr>
          <w:rFonts w:ascii="Times New Roman" w:eastAsia="宋体" w:hAnsi="Times New Roman"/>
          <w:szCs w:val="24"/>
        </w:rPr>
        <w:t>》</w:t>
      </w:r>
      <w:r w:rsidR="00DF3025" w:rsidRPr="00DF3025">
        <w:rPr>
          <w:rFonts w:ascii="Times New Roman" w:eastAsia="宋体" w:hAnsi="Times New Roman"/>
          <w:szCs w:val="24"/>
        </w:rPr>
        <w:t>制定项目</w:t>
      </w:r>
      <w:r w:rsidR="00DF3025" w:rsidRPr="00DF3025">
        <w:rPr>
          <w:rFonts w:ascii="Times New Roman" w:eastAsia="宋体" w:hAnsi="Times New Roman" w:hint="eastAsia"/>
          <w:szCs w:val="24"/>
        </w:rPr>
        <w:t>获得立项</w:t>
      </w:r>
      <w:r w:rsidR="00DF3025">
        <w:rPr>
          <w:rFonts w:ascii="Times New Roman" w:eastAsia="宋体" w:hAnsi="Times New Roman" w:hint="eastAsia"/>
          <w:szCs w:val="24"/>
        </w:rPr>
        <w:t>，</w:t>
      </w:r>
      <w:r w:rsidR="00DF3025" w:rsidRPr="00DF3025">
        <w:rPr>
          <w:rFonts w:ascii="Times New Roman" w:eastAsia="宋体" w:hAnsi="Times New Roman"/>
          <w:szCs w:val="24"/>
        </w:rPr>
        <w:t>由</w:t>
      </w:r>
      <w:r w:rsidR="00DF3025" w:rsidRPr="00DF3025">
        <w:rPr>
          <w:rFonts w:ascii="Times New Roman" w:eastAsia="宋体" w:hAnsi="Times New Roman" w:hint="eastAsia"/>
          <w:szCs w:val="24"/>
        </w:rPr>
        <w:t>全国有色金属标准化技术委员会</w:t>
      </w:r>
      <w:r w:rsidR="00DF3025">
        <w:rPr>
          <w:rFonts w:ascii="Times New Roman" w:eastAsia="宋体" w:hAnsi="Times New Roman" w:hint="eastAsia"/>
          <w:szCs w:val="24"/>
        </w:rPr>
        <w:t>归口，</w:t>
      </w:r>
      <w:r w:rsidRPr="00663223">
        <w:rPr>
          <w:rFonts w:ascii="Times New Roman" w:eastAsia="宋体" w:hAnsi="Times New Roman"/>
          <w:color w:val="000000"/>
          <w:szCs w:val="24"/>
        </w:rPr>
        <w:t>项</w:t>
      </w:r>
      <w:r w:rsidRPr="00663223">
        <w:rPr>
          <w:rFonts w:ascii="Times New Roman" w:eastAsia="宋体" w:hAnsi="Times New Roman"/>
          <w:szCs w:val="24"/>
        </w:rPr>
        <w:t>目计划编号</w:t>
      </w:r>
      <w:r w:rsidR="00642634" w:rsidRPr="00642634">
        <w:rPr>
          <w:rFonts w:ascii="Times New Roman" w:eastAsia="宋体" w:hAnsi="Times New Roman"/>
          <w:color w:val="000000"/>
          <w:szCs w:val="24"/>
        </w:rPr>
        <w:t>2023-1434T-YS</w:t>
      </w:r>
      <w:r w:rsidRPr="00663223">
        <w:rPr>
          <w:rFonts w:ascii="Times New Roman" w:eastAsia="宋体" w:hAnsi="Times New Roman"/>
          <w:color w:val="000000"/>
          <w:szCs w:val="24"/>
        </w:rPr>
        <w:t>，</w:t>
      </w:r>
      <w:r w:rsidR="00DF3025">
        <w:rPr>
          <w:rFonts w:ascii="Times New Roman" w:eastAsia="宋体" w:hAnsi="Times New Roman"/>
          <w:color w:val="000000"/>
          <w:szCs w:val="24"/>
        </w:rPr>
        <w:t>项目周期为</w:t>
      </w:r>
      <w:r w:rsidR="00DF3025">
        <w:rPr>
          <w:rFonts w:ascii="Times New Roman" w:eastAsia="宋体" w:hAnsi="Times New Roman" w:hint="eastAsia"/>
          <w:color w:val="000000"/>
          <w:szCs w:val="24"/>
        </w:rPr>
        <w:t>2</w:t>
      </w:r>
      <w:r w:rsidR="00DF3025">
        <w:rPr>
          <w:rFonts w:ascii="Times New Roman" w:eastAsia="宋体" w:hAnsi="Times New Roman"/>
          <w:color w:val="000000"/>
          <w:szCs w:val="24"/>
        </w:rPr>
        <w:t>4</w:t>
      </w:r>
      <w:r w:rsidR="00DF3025">
        <w:rPr>
          <w:rFonts w:ascii="Times New Roman" w:eastAsia="宋体" w:hAnsi="Times New Roman"/>
          <w:color w:val="000000"/>
          <w:szCs w:val="24"/>
        </w:rPr>
        <w:t>个月</w:t>
      </w:r>
      <w:r w:rsidR="00DF3025">
        <w:rPr>
          <w:rFonts w:ascii="Times New Roman" w:eastAsia="宋体" w:hAnsi="Times New Roman" w:hint="eastAsia"/>
          <w:color w:val="000000"/>
          <w:szCs w:val="24"/>
        </w:rPr>
        <w:t>，</w:t>
      </w:r>
      <w:r w:rsidRPr="00663223">
        <w:rPr>
          <w:rFonts w:ascii="Times New Roman" w:eastAsia="宋体" w:hAnsi="Times New Roman"/>
          <w:szCs w:val="24"/>
        </w:rPr>
        <w:t>计划完成年限为</w:t>
      </w:r>
      <w:r w:rsidRPr="00663223">
        <w:rPr>
          <w:rFonts w:ascii="Times New Roman" w:eastAsia="宋体" w:hAnsi="Times New Roman"/>
          <w:szCs w:val="24"/>
        </w:rPr>
        <w:t>2025</w:t>
      </w:r>
      <w:r w:rsidRPr="00663223">
        <w:rPr>
          <w:rFonts w:ascii="Times New Roman" w:eastAsia="宋体" w:hAnsi="Times New Roman"/>
          <w:szCs w:val="24"/>
        </w:rPr>
        <w:t>年。</w:t>
      </w:r>
    </w:p>
    <w:p w:rsidR="00873DF3" w:rsidRDefault="00DF3025" w:rsidP="00873DF3">
      <w:pPr>
        <w:pStyle w:val="ae"/>
        <w:widowControl/>
        <w:spacing w:beforeAutospacing="0" w:afterAutospacing="0" w:line="360" w:lineRule="auto"/>
        <w:ind w:firstLineChars="200" w:firstLine="480"/>
        <w:rPr>
          <w:rFonts w:ascii="Times New Roman" w:eastAsia="宋体" w:hAnsi="Times New Roman"/>
          <w:szCs w:val="24"/>
        </w:rPr>
      </w:pPr>
      <w:r w:rsidRPr="00DF3025">
        <w:rPr>
          <w:rFonts w:ascii="Times New Roman" w:eastAsia="宋体" w:hAnsi="Times New Roman" w:hint="eastAsia"/>
          <w:szCs w:val="24"/>
        </w:rPr>
        <w:t>行业标准《钴冶炼企业废水循环利用技术规范》</w:t>
      </w:r>
      <w:r w:rsidR="00E6712C" w:rsidRPr="00663223">
        <w:rPr>
          <w:rFonts w:ascii="Times New Roman" w:eastAsia="宋体" w:hAnsi="Times New Roman"/>
          <w:szCs w:val="24"/>
        </w:rPr>
        <w:t>由</w:t>
      </w:r>
      <w:r w:rsidR="00642634">
        <w:rPr>
          <w:rFonts w:ascii="Times New Roman" w:eastAsia="宋体" w:hAnsi="Times New Roman"/>
          <w:szCs w:val="24"/>
        </w:rPr>
        <w:t>广东</w:t>
      </w:r>
      <w:r w:rsidR="00E6712C" w:rsidRPr="00663223">
        <w:rPr>
          <w:rFonts w:ascii="Times New Roman" w:eastAsia="宋体" w:hAnsi="Times New Roman"/>
          <w:szCs w:val="24"/>
        </w:rPr>
        <w:t>邦普循环科技有限公司</w:t>
      </w:r>
      <w:r>
        <w:rPr>
          <w:rFonts w:ascii="Times New Roman" w:eastAsia="宋体" w:hAnsi="Times New Roman" w:hint="eastAsia"/>
          <w:szCs w:val="24"/>
        </w:rPr>
        <w:t>、</w:t>
      </w:r>
      <w:r w:rsidR="00873DF3" w:rsidRPr="00873DF3">
        <w:rPr>
          <w:rFonts w:ascii="Times New Roman" w:eastAsia="宋体" w:hAnsi="Times New Roman" w:hint="eastAsia"/>
          <w:szCs w:val="24"/>
        </w:rPr>
        <w:t>中伟新材料股份有限公司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浙江华友钴业股份有限公司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金川集团股份有限公司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格林美股份有限公司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广东佳纳能源科技有限公司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金驰能</w:t>
      </w:r>
      <w:proofErr w:type="gramStart"/>
      <w:r w:rsidR="00873DF3" w:rsidRPr="00873DF3">
        <w:rPr>
          <w:rFonts w:ascii="Times New Roman" w:eastAsia="宋体" w:hAnsi="Times New Roman" w:hint="eastAsia"/>
          <w:szCs w:val="24"/>
        </w:rPr>
        <w:t>源材料</w:t>
      </w:r>
      <w:proofErr w:type="gramEnd"/>
      <w:r w:rsidR="00873DF3" w:rsidRPr="00873DF3">
        <w:rPr>
          <w:rFonts w:ascii="Times New Roman" w:eastAsia="宋体" w:hAnsi="Times New Roman" w:hint="eastAsia"/>
          <w:szCs w:val="24"/>
        </w:rPr>
        <w:t>有限公司</w:t>
      </w:r>
      <w:r w:rsidR="00873DF3">
        <w:rPr>
          <w:rFonts w:ascii="Times New Roman" w:eastAsia="宋体" w:hAnsi="Times New Roman" w:hint="eastAsia"/>
          <w:szCs w:val="24"/>
        </w:rPr>
        <w:t>、</w:t>
      </w:r>
      <w:proofErr w:type="gramStart"/>
      <w:r w:rsidR="00873DF3" w:rsidRPr="00873DF3">
        <w:rPr>
          <w:rFonts w:ascii="Times New Roman" w:eastAsia="宋体" w:hAnsi="Times New Roman" w:hint="eastAsia"/>
          <w:szCs w:val="24"/>
        </w:rPr>
        <w:t>南通金</w:t>
      </w:r>
      <w:proofErr w:type="gramEnd"/>
      <w:r w:rsidR="00873DF3" w:rsidRPr="00873DF3">
        <w:rPr>
          <w:rFonts w:ascii="Times New Roman" w:eastAsia="宋体" w:hAnsi="Times New Roman" w:hint="eastAsia"/>
          <w:szCs w:val="24"/>
        </w:rPr>
        <w:t>通储能动力新材料有限公司</w:t>
      </w:r>
      <w:r w:rsidR="00873DF3">
        <w:rPr>
          <w:rFonts w:ascii="Times New Roman" w:eastAsia="宋体" w:hAnsi="Times New Roman" w:hint="eastAsia"/>
          <w:szCs w:val="24"/>
        </w:rPr>
        <w:t>、</w:t>
      </w:r>
      <w:r w:rsidR="00873DF3" w:rsidRPr="00873DF3">
        <w:rPr>
          <w:rFonts w:ascii="Times New Roman" w:eastAsia="宋体" w:hAnsi="Times New Roman" w:hint="eastAsia"/>
          <w:szCs w:val="24"/>
        </w:rPr>
        <w:t>衢州华友</w:t>
      </w:r>
      <w:proofErr w:type="gramStart"/>
      <w:r w:rsidR="00873DF3" w:rsidRPr="00873DF3">
        <w:rPr>
          <w:rFonts w:ascii="Times New Roman" w:eastAsia="宋体" w:hAnsi="Times New Roman" w:hint="eastAsia"/>
          <w:szCs w:val="24"/>
        </w:rPr>
        <w:t>钴</w:t>
      </w:r>
      <w:proofErr w:type="gramEnd"/>
      <w:r w:rsidR="00873DF3" w:rsidRPr="00873DF3">
        <w:rPr>
          <w:rFonts w:ascii="Times New Roman" w:eastAsia="宋体" w:hAnsi="Times New Roman" w:hint="eastAsia"/>
          <w:szCs w:val="24"/>
        </w:rPr>
        <w:t>新材料有限公司</w:t>
      </w:r>
      <w:r w:rsidR="00873DF3">
        <w:rPr>
          <w:rFonts w:ascii="Times New Roman" w:eastAsia="宋体" w:hAnsi="Times New Roman" w:hint="eastAsia"/>
          <w:szCs w:val="24"/>
        </w:rPr>
        <w:t>、湖南邦普循环科技有限公司</w:t>
      </w:r>
      <w:r>
        <w:rPr>
          <w:rFonts w:ascii="Times New Roman" w:eastAsia="宋体" w:hAnsi="Times New Roman" w:hint="eastAsia"/>
          <w:szCs w:val="24"/>
        </w:rPr>
        <w:t>负责起草</w:t>
      </w:r>
      <w:r w:rsidR="00873DF3">
        <w:rPr>
          <w:rFonts w:ascii="Times New Roman" w:eastAsia="宋体" w:hAnsi="Times New Roman" w:hint="eastAsia"/>
          <w:szCs w:val="24"/>
        </w:rPr>
        <w:t>。</w:t>
      </w:r>
    </w:p>
    <w:p w:rsidR="00873DF3" w:rsidRPr="00D456EC" w:rsidRDefault="00873DF3" w:rsidP="00D456EC">
      <w:pPr>
        <w:pStyle w:val="3"/>
        <w:spacing w:before="156" w:after="156"/>
      </w:pPr>
      <w:r w:rsidRPr="00D456EC">
        <w:rPr>
          <w:rFonts w:hint="eastAsia"/>
        </w:rPr>
        <w:t>1</w:t>
      </w:r>
      <w:r w:rsidRPr="00D456EC">
        <w:t xml:space="preserve">.1.2 </w:t>
      </w:r>
      <w:r w:rsidRPr="00D456EC">
        <w:t>编制</w:t>
      </w:r>
      <w:proofErr w:type="gramStart"/>
      <w:r w:rsidRPr="00D456EC">
        <w:t>组单位</w:t>
      </w:r>
      <w:proofErr w:type="gramEnd"/>
      <w:r w:rsidRPr="00D456EC">
        <w:t>变化情况</w:t>
      </w:r>
    </w:p>
    <w:p w:rsidR="00873DF3" w:rsidRDefault="00DF3025" w:rsidP="00B0137F">
      <w:pPr>
        <w:pStyle w:val="ae"/>
        <w:widowControl/>
        <w:spacing w:beforeAutospacing="0" w:afterAutospacing="0" w:line="360" w:lineRule="auto"/>
        <w:ind w:firstLineChars="200" w:firstLine="480"/>
        <w:rPr>
          <w:rFonts w:ascii="Times New Roman" w:eastAsia="宋体" w:hAnsi="Times New Roman"/>
          <w:szCs w:val="24"/>
        </w:rPr>
      </w:pPr>
      <w:r>
        <w:rPr>
          <w:rFonts w:ascii="Times New Roman" w:eastAsia="宋体" w:hAnsi="Times New Roman"/>
          <w:szCs w:val="24"/>
        </w:rPr>
        <w:t>技术审查会前</w:t>
      </w:r>
      <w:r>
        <w:rPr>
          <w:rFonts w:ascii="Times New Roman" w:eastAsia="宋体" w:hAnsi="Times New Roman" w:hint="eastAsia"/>
          <w:szCs w:val="24"/>
        </w:rPr>
        <w:t>，</w:t>
      </w:r>
      <w:r>
        <w:rPr>
          <w:rFonts w:ascii="Times New Roman" w:eastAsia="宋体" w:hAnsi="Times New Roman"/>
          <w:szCs w:val="24"/>
        </w:rPr>
        <w:t>根据标准编制工作任务量</w:t>
      </w:r>
      <w:r>
        <w:rPr>
          <w:rFonts w:ascii="Times New Roman" w:eastAsia="宋体" w:hAnsi="Times New Roman" w:hint="eastAsia"/>
          <w:szCs w:val="24"/>
        </w:rPr>
        <w:t>，</w:t>
      </w:r>
      <w:r>
        <w:rPr>
          <w:rFonts w:ascii="Times New Roman" w:eastAsia="宋体" w:hAnsi="Times New Roman"/>
          <w:szCs w:val="24"/>
        </w:rPr>
        <w:t>重新调整了编制组构成</w:t>
      </w:r>
      <w:r>
        <w:rPr>
          <w:rFonts w:ascii="Times New Roman" w:eastAsia="宋体" w:hAnsi="Times New Roman" w:hint="eastAsia"/>
          <w:szCs w:val="24"/>
        </w:rPr>
        <w:t>，</w:t>
      </w:r>
      <w:r>
        <w:rPr>
          <w:rFonts w:ascii="Times New Roman" w:eastAsia="宋体" w:hAnsi="Times New Roman"/>
          <w:szCs w:val="24"/>
        </w:rPr>
        <w:t>具体为</w:t>
      </w:r>
      <w:r>
        <w:rPr>
          <w:rFonts w:ascii="Times New Roman" w:eastAsia="宋体" w:hAnsi="Times New Roman" w:hint="eastAsia"/>
          <w:szCs w:val="24"/>
        </w:rPr>
        <w:t>：</w:t>
      </w:r>
      <w:r w:rsidRPr="00DF3025">
        <w:rPr>
          <w:rFonts w:ascii="Times New Roman" w:eastAsia="宋体" w:hAnsi="Times New Roman" w:hint="eastAsia"/>
          <w:szCs w:val="24"/>
        </w:rPr>
        <w:t>广东邦普循环科技有限公司</w:t>
      </w:r>
      <w:r>
        <w:rPr>
          <w:rFonts w:ascii="Times New Roman" w:eastAsia="宋体" w:hAnsi="Times New Roman" w:hint="eastAsia"/>
          <w:szCs w:val="24"/>
        </w:rPr>
        <w:t>、……</w:t>
      </w:r>
    </w:p>
    <w:p w:rsidR="00026071" w:rsidRPr="00D456EC" w:rsidRDefault="00026071" w:rsidP="00D456EC">
      <w:pPr>
        <w:pStyle w:val="2"/>
      </w:pPr>
      <w:r w:rsidRPr="00D456EC">
        <w:rPr>
          <w:rFonts w:hint="eastAsia"/>
        </w:rPr>
        <w:t>1</w:t>
      </w:r>
      <w:r w:rsidRPr="00D456EC">
        <w:t xml:space="preserve">.2 </w:t>
      </w:r>
      <w:r w:rsidRPr="00D456EC">
        <w:t>标准制定目的和意义</w:t>
      </w:r>
    </w:p>
    <w:p w:rsidR="00026071" w:rsidRPr="00026071" w:rsidRDefault="00026071" w:rsidP="00D456EC">
      <w:pPr>
        <w:pStyle w:val="3"/>
        <w:spacing w:before="156" w:after="156"/>
        <w:rPr>
          <w:rFonts w:hint="eastAsia"/>
        </w:rPr>
      </w:pPr>
      <w:r w:rsidRPr="00026071">
        <w:t>1.</w:t>
      </w:r>
      <w:r w:rsidRPr="00D456EC">
        <w:t>2.</w:t>
      </w:r>
      <w:r w:rsidRPr="00026071">
        <w:t>1</w:t>
      </w:r>
      <w:r w:rsidRPr="00026071">
        <w:rPr>
          <w:rFonts w:hint="eastAsia"/>
        </w:rPr>
        <w:t>、贯彻落实国家政策，推动行业绿色发展</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hint="eastAsia"/>
          <w:kern w:val="0"/>
          <w:sz w:val="24"/>
          <w:szCs w:val="24"/>
        </w:rPr>
      </w:pPr>
      <w:r w:rsidRPr="00026071">
        <w:rPr>
          <w:rFonts w:ascii="Times New Roman" w:eastAsia="宋体" w:hAnsi="Times New Roman" w:cs="Times New Roman" w:hint="eastAsia"/>
          <w:kern w:val="0"/>
          <w:sz w:val="24"/>
          <w:szCs w:val="24"/>
        </w:rPr>
        <w:t>水资源是我国经济发展的重要战略资源，是制约我国生态文明建设和经济可持续发展的重要因素。而工业用水是全社会用水的重要组成部分，提高工业用水效率，实施全面工业节水政策，是实现绿色可持续发展的重要保障。</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026071">
        <w:rPr>
          <w:rFonts w:ascii="Times New Roman" w:eastAsia="宋体" w:hAnsi="Times New Roman" w:cs="Times New Roman" w:hint="eastAsia"/>
          <w:kern w:val="0"/>
          <w:sz w:val="24"/>
          <w:szCs w:val="24"/>
        </w:rPr>
        <w:t>《国家节水行动方案》和《“十四五”节水型社会建设规划》提出要大力推进工业节水改造、推广应用先进适用节水技术装备，实施企业节水改造。在</w:t>
      </w:r>
      <w:r w:rsidRPr="00026071">
        <w:rPr>
          <w:rFonts w:ascii="Times New Roman" w:eastAsia="宋体" w:hAnsi="Times New Roman" w:cs="Times New Roman" w:hint="eastAsia"/>
          <w:kern w:val="0"/>
          <w:sz w:val="24"/>
          <w:szCs w:val="24"/>
        </w:rPr>
        <w:t>2022</w:t>
      </w:r>
      <w:r w:rsidRPr="00026071">
        <w:rPr>
          <w:rFonts w:ascii="Times New Roman" w:eastAsia="宋体" w:hAnsi="Times New Roman" w:cs="Times New Roman" w:hint="eastAsia"/>
          <w:kern w:val="0"/>
          <w:sz w:val="24"/>
          <w:szCs w:val="24"/>
        </w:rPr>
        <w:t>年工业和信息化部等六部门相继印发《工业废水循环利用实施方案》和《工业水效提升行动计划》，要求重点用水</w:t>
      </w:r>
      <w:proofErr w:type="gramStart"/>
      <w:r w:rsidRPr="00026071">
        <w:rPr>
          <w:rFonts w:ascii="Times New Roman" w:eastAsia="宋体" w:hAnsi="Times New Roman" w:cs="Times New Roman" w:hint="eastAsia"/>
          <w:kern w:val="0"/>
          <w:sz w:val="24"/>
          <w:szCs w:val="24"/>
        </w:rPr>
        <w:t>行业水效进一步</w:t>
      </w:r>
      <w:proofErr w:type="gramEnd"/>
      <w:r w:rsidRPr="00026071">
        <w:rPr>
          <w:rFonts w:ascii="Times New Roman" w:eastAsia="宋体" w:hAnsi="Times New Roman" w:cs="Times New Roman" w:hint="eastAsia"/>
          <w:kern w:val="0"/>
          <w:sz w:val="24"/>
          <w:szCs w:val="24"/>
        </w:rPr>
        <w:t>提升，有色金属行业主要产品单位取水量下降</w:t>
      </w:r>
      <w:r w:rsidRPr="00026071">
        <w:rPr>
          <w:rFonts w:ascii="Times New Roman" w:eastAsia="宋体" w:hAnsi="Times New Roman" w:cs="Times New Roman" w:hint="eastAsia"/>
          <w:kern w:val="0"/>
          <w:sz w:val="24"/>
          <w:szCs w:val="24"/>
        </w:rPr>
        <w:t>15%</w:t>
      </w:r>
      <w:r w:rsidRPr="00026071">
        <w:rPr>
          <w:rFonts w:ascii="Times New Roman" w:eastAsia="宋体" w:hAnsi="Times New Roman" w:cs="Times New Roman" w:hint="eastAsia"/>
          <w:kern w:val="0"/>
          <w:sz w:val="24"/>
          <w:szCs w:val="24"/>
        </w:rPr>
        <w:t>，工业废水循环利用水平进一步提高，力争全国规模以上工</w:t>
      </w:r>
      <w:r w:rsidRPr="00026071">
        <w:rPr>
          <w:rFonts w:ascii="Times New Roman" w:eastAsia="宋体" w:hAnsi="Times New Roman" w:cs="Times New Roman" w:hint="eastAsia"/>
          <w:kern w:val="0"/>
          <w:sz w:val="24"/>
          <w:szCs w:val="24"/>
        </w:rPr>
        <w:lastRenderedPageBreak/>
        <w:t>业用水重复利用率达到</w:t>
      </w:r>
      <w:r w:rsidRPr="00026071">
        <w:rPr>
          <w:rFonts w:ascii="Times New Roman" w:eastAsia="宋体" w:hAnsi="Times New Roman" w:cs="Times New Roman" w:hint="eastAsia"/>
          <w:kern w:val="0"/>
          <w:sz w:val="24"/>
          <w:szCs w:val="24"/>
        </w:rPr>
        <w:t>94%</w:t>
      </w:r>
      <w:r w:rsidRPr="00026071">
        <w:rPr>
          <w:rFonts w:ascii="Times New Roman" w:eastAsia="宋体" w:hAnsi="Times New Roman" w:cs="Times New Roman" w:hint="eastAsia"/>
          <w:kern w:val="0"/>
          <w:sz w:val="24"/>
          <w:szCs w:val="24"/>
        </w:rPr>
        <w:t>左右。同时提出要完善工业节水标准体系，基本覆盖重点用水行业。生态环境部于</w:t>
      </w:r>
      <w:r w:rsidRPr="00026071">
        <w:rPr>
          <w:rFonts w:ascii="Times New Roman" w:eastAsia="宋体" w:hAnsi="Times New Roman" w:cs="Times New Roman" w:hint="eastAsia"/>
          <w:kern w:val="0"/>
          <w:sz w:val="24"/>
          <w:szCs w:val="24"/>
        </w:rPr>
        <w:t>2</w:t>
      </w:r>
      <w:r w:rsidRPr="00026071">
        <w:rPr>
          <w:rFonts w:ascii="Times New Roman" w:eastAsia="宋体" w:hAnsi="Times New Roman" w:cs="Times New Roman"/>
          <w:kern w:val="0"/>
          <w:sz w:val="24"/>
          <w:szCs w:val="24"/>
        </w:rPr>
        <w:t>022</w:t>
      </w:r>
      <w:r w:rsidRPr="00026071">
        <w:rPr>
          <w:rFonts w:ascii="Times New Roman" w:eastAsia="宋体" w:hAnsi="Times New Roman" w:cs="Times New Roman" w:hint="eastAsia"/>
          <w:kern w:val="0"/>
          <w:sz w:val="24"/>
          <w:szCs w:val="24"/>
        </w:rPr>
        <w:t>年发布的《关于进一步加强重金属污染防控的意见》提出要推动实施一批重金属减排工程，持续减少重金属污染物排放。</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026071">
        <w:rPr>
          <w:rFonts w:ascii="Times New Roman" w:eastAsia="宋体" w:hAnsi="Times New Roman" w:cs="Times New Roman" w:hint="eastAsia"/>
          <w:kern w:val="0"/>
          <w:sz w:val="24"/>
          <w:szCs w:val="24"/>
        </w:rPr>
        <w:t>基于</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冶炼企业属于重金属行业，废水普遍存在成分复杂、含盐量高、处理回用难度大等特点，制定相应的标准指导企业进行废水循环利用显得十分必要，符合国家政策导向。</w:t>
      </w:r>
    </w:p>
    <w:p w:rsidR="00026071" w:rsidRPr="00026071" w:rsidRDefault="00026071" w:rsidP="00D456EC">
      <w:pPr>
        <w:pStyle w:val="3"/>
        <w:spacing w:before="156" w:after="156"/>
        <w:rPr>
          <w:rFonts w:hint="eastAsia"/>
        </w:rPr>
      </w:pPr>
      <w:r w:rsidRPr="00026071">
        <w:t>1.2</w:t>
      </w:r>
      <w:r w:rsidRPr="00D456EC">
        <w:t>.2</w:t>
      </w:r>
      <w:r w:rsidRPr="00026071">
        <w:rPr>
          <w:rFonts w:hint="eastAsia"/>
        </w:rPr>
        <w:t>、钴是我国的重要战略资源，占据重要地位</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hint="eastAsia"/>
          <w:kern w:val="0"/>
          <w:sz w:val="24"/>
          <w:szCs w:val="24"/>
        </w:rPr>
      </w:pP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应用领域广泛，是锂离子电池材料、化工原料及合金材料中的重要组成部分，目前我国已经成为全球第一大钴冶炼产品生产国和消费国。据中国有色金属工业协会数据显示，</w:t>
      </w:r>
      <w:r w:rsidRPr="00026071">
        <w:rPr>
          <w:rFonts w:ascii="Times New Roman" w:eastAsia="宋体" w:hAnsi="Times New Roman" w:cs="Times New Roman" w:hint="eastAsia"/>
          <w:kern w:val="0"/>
          <w:sz w:val="24"/>
          <w:szCs w:val="24"/>
        </w:rPr>
        <w:t>2020</w:t>
      </w:r>
      <w:r w:rsidRPr="00026071">
        <w:rPr>
          <w:rFonts w:ascii="Times New Roman" w:eastAsia="宋体" w:hAnsi="Times New Roman" w:cs="Times New Roman" w:hint="eastAsia"/>
          <w:kern w:val="0"/>
          <w:sz w:val="24"/>
          <w:szCs w:val="24"/>
        </w:rPr>
        <w:t>年，精炼</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产量为</w:t>
      </w:r>
      <w:r w:rsidRPr="00026071">
        <w:rPr>
          <w:rFonts w:ascii="Times New Roman" w:eastAsia="宋体" w:hAnsi="Times New Roman" w:cs="Times New Roman" w:hint="eastAsia"/>
          <w:kern w:val="0"/>
          <w:sz w:val="24"/>
          <w:szCs w:val="24"/>
        </w:rPr>
        <w:t>10.4</w:t>
      </w:r>
      <w:r w:rsidRPr="00026071">
        <w:rPr>
          <w:rFonts w:ascii="Times New Roman" w:eastAsia="宋体" w:hAnsi="Times New Roman" w:cs="Times New Roman" w:hint="eastAsia"/>
          <w:kern w:val="0"/>
          <w:sz w:val="24"/>
          <w:szCs w:val="24"/>
        </w:rPr>
        <w:t>万吨，占全球比重</w:t>
      </w:r>
      <w:r w:rsidRPr="00026071">
        <w:rPr>
          <w:rFonts w:ascii="Times New Roman" w:eastAsia="宋体" w:hAnsi="Times New Roman" w:cs="Times New Roman" w:hint="eastAsia"/>
          <w:kern w:val="0"/>
          <w:sz w:val="24"/>
          <w:szCs w:val="24"/>
        </w:rPr>
        <w:t>72.2%</w:t>
      </w:r>
      <w:r w:rsidRPr="00026071">
        <w:rPr>
          <w:rFonts w:ascii="Times New Roman" w:eastAsia="宋体" w:hAnsi="Times New Roman" w:cs="Times New Roman" w:hint="eastAsia"/>
          <w:kern w:val="0"/>
          <w:sz w:val="24"/>
          <w:szCs w:val="24"/>
        </w:rPr>
        <w:t>，精炼</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消费量为</w:t>
      </w:r>
      <w:r w:rsidRPr="00026071">
        <w:rPr>
          <w:rFonts w:ascii="Times New Roman" w:eastAsia="宋体" w:hAnsi="Times New Roman" w:cs="Times New Roman" w:hint="eastAsia"/>
          <w:kern w:val="0"/>
          <w:sz w:val="24"/>
          <w:szCs w:val="24"/>
        </w:rPr>
        <w:t>8</w:t>
      </w:r>
      <w:r w:rsidRPr="00026071">
        <w:rPr>
          <w:rFonts w:ascii="Times New Roman" w:eastAsia="宋体" w:hAnsi="Times New Roman" w:cs="Times New Roman" w:hint="eastAsia"/>
          <w:kern w:val="0"/>
          <w:sz w:val="24"/>
          <w:szCs w:val="24"/>
        </w:rPr>
        <w:t>万吨，占全球比重</w:t>
      </w:r>
      <w:r w:rsidRPr="00026071">
        <w:rPr>
          <w:rFonts w:ascii="Times New Roman" w:eastAsia="宋体" w:hAnsi="Times New Roman" w:cs="Times New Roman" w:hint="eastAsia"/>
          <w:kern w:val="0"/>
          <w:sz w:val="24"/>
          <w:szCs w:val="24"/>
        </w:rPr>
        <w:t>56.7%</w:t>
      </w:r>
      <w:r w:rsidRPr="00026071">
        <w:rPr>
          <w:rFonts w:ascii="Times New Roman" w:eastAsia="宋体" w:hAnsi="Times New Roman" w:cs="Times New Roman" w:hint="eastAsia"/>
          <w:kern w:val="0"/>
          <w:sz w:val="24"/>
          <w:szCs w:val="24"/>
        </w:rPr>
        <w:t>。</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026071">
        <w:rPr>
          <w:rFonts w:ascii="Times New Roman" w:eastAsia="宋体" w:hAnsi="Times New Roman" w:cs="Times New Roman" w:hint="eastAsia"/>
          <w:kern w:val="0"/>
          <w:sz w:val="24"/>
          <w:szCs w:val="24"/>
        </w:rPr>
        <w:t>而锂离子电池正极材料前驱体是钴冶炼的其中一个重要产品，在</w:t>
      </w:r>
      <w:r w:rsidRPr="00026071">
        <w:rPr>
          <w:rFonts w:ascii="Times New Roman" w:eastAsia="宋体" w:hAnsi="Times New Roman" w:cs="Times New Roman" w:hint="eastAsia"/>
          <w:kern w:val="0"/>
          <w:sz w:val="24"/>
          <w:szCs w:val="24"/>
        </w:rPr>
        <w:t>2021</w:t>
      </w:r>
      <w:r w:rsidRPr="00026071">
        <w:rPr>
          <w:rFonts w:ascii="Times New Roman" w:eastAsia="宋体" w:hAnsi="Times New Roman" w:cs="Times New Roman" w:hint="eastAsia"/>
          <w:kern w:val="0"/>
          <w:sz w:val="24"/>
          <w:szCs w:val="24"/>
        </w:rPr>
        <w:t>年全球</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消费结构中近七成均用于前驱体等电池材料生产。据研究机构</w:t>
      </w:r>
      <w:proofErr w:type="spellStart"/>
      <w:r w:rsidRPr="00026071">
        <w:rPr>
          <w:rFonts w:ascii="Times New Roman" w:eastAsia="宋体" w:hAnsi="Times New Roman" w:cs="Times New Roman" w:hint="eastAsia"/>
          <w:kern w:val="0"/>
          <w:sz w:val="24"/>
          <w:szCs w:val="24"/>
        </w:rPr>
        <w:t>EVTank</w:t>
      </w:r>
      <w:proofErr w:type="spellEnd"/>
      <w:r w:rsidRPr="00026071">
        <w:rPr>
          <w:rFonts w:ascii="Times New Roman" w:eastAsia="宋体" w:hAnsi="Times New Roman" w:cs="Times New Roman" w:hint="eastAsia"/>
          <w:kern w:val="0"/>
          <w:sz w:val="24"/>
          <w:szCs w:val="24"/>
        </w:rPr>
        <w:t>联合伊维经济研究院发布报告显示，</w:t>
      </w:r>
      <w:r w:rsidRPr="00026071">
        <w:rPr>
          <w:rFonts w:ascii="Times New Roman" w:eastAsia="宋体" w:hAnsi="Times New Roman" w:cs="Times New Roman" w:hint="eastAsia"/>
          <w:kern w:val="0"/>
          <w:sz w:val="24"/>
          <w:szCs w:val="24"/>
        </w:rPr>
        <w:t>2021</w:t>
      </w:r>
      <w:r w:rsidRPr="00026071">
        <w:rPr>
          <w:rFonts w:ascii="Times New Roman" w:eastAsia="宋体" w:hAnsi="Times New Roman" w:cs="Times New Roman" w:hint="eastAsia"/>
          <w:kern w:val="0"/>
          <w:sz w:val="24"/>
          <w:szCs w:val="24"/>
        </w:rPr>
        <w:t>年，中国三元前驱体出货量达到</w:t>
      </w:r>
      <w:r w:rsidRPr="00026071">
        <w:rPr>
          <w:rFonts w:ascii="Times New Roman" w:eastAsia="宋体" w:hAnsi="Times New Roman" w:cs="Times New Roman" w:hint="eastAsia"/>
          <w:kern w:val="0"/>
          <w:sz w:val="24"/>
          <w:szCs w:val="24"/>
        </w:rPr>
        <w:t>61.8</w:t>
      </w:r>
      <w:r w:rsidRPr="00026071">
        <w:rPr>
          <w:rFonts w:ascii="Times New Roman" w:eastAsia="宋体" w:hAnsi="Times New Roman" w:cs="Times New Roman" w:hint="eastAsia"/>
          <w:kern w:val="0"/>
          <w:sz w:val="24"/>
          <w:szCs w:val="24"/>
        </w:rPr>
        <w:t>万吨，同比增长</w:t>
      </w:r>
      <w:r w:rsidRPr="00026071">
        <w:rPr>
          <w:rFonts w:ascii="Times New Roman" w:eastAsia="宋体" w:hAnsi="Times New Roman" w:cs="Times New Roman" w:hint="eastAsia"/>
          <w:kern w:val="0"/>
          <w:sz w:val="24"/>
          <w:szCs w:val="24"/>
        </w:rPr>
        <w:t>80.7%</w:t>
      </w:r>
      <w:r w:rsidRPr="00026071">
        <w:rPr>
          <w:rFonts w:ascii="Times New Roman" w:eastAsia="宋体" w:hAnsi="Times New Roman" w:cs="Times New Roman" w:hint="eastAsia"/>
          <w:kern w:val="0"/>
          <w:sz w:val="24"/>
          <w:szCs w:val="24"/>
        </w:rPr>
        <w:t>；全球三元前驱体出货量达到</w:t>
      </w:r>
      <w:r w:rsidRPr="00026071">
        <w:rPr>
          <w:rFonts w:ascii="Times New Roman" w:eastAsia="宋体" w:hAnsi="Times New Roman" w:cs="Times New Roman" w:hint="eastAsia"/>
          <w:kern w:val="0"/>
          <w:sz w:val="24"/>
          <w:szCs w:val="24"/>
        </w:rPr>
        <w:t>73.8</w:t>
      </w:r>
      <w:r w:rsidRPr="00026071">
        <w:rPr>
          <w:rFonts w:ascii="Times New Roman" w:eastAsia="宋体" w:hAnsi="Times New Roman" w:cs="Times New Roman" w:hint="eastAsia"/>
          <w:kern w:val="0"/>
          <w:sz w:val="24"/>
          <w:szCs w:val="24"/>
        </w:rPr>
        <w:t>万吨，同比增长</w:t>
      </w:r>
      <w:r w:rsidRPr="00026071">
        <w:rPr>
          <w:rFonts w:ascii="Times New Roman" w:eastAsia="宋体" w:hAnsi="Times New Roman" w:cs="Times New Roman" w:hint="eastAsia"/>
          <w:kern w:val="0"/>
          <w:sz w:val="24"/>
          <w:szCs w:val="24"/>
        </w:rPr>
        <w:t>72.0%</w:t>
      </w:r>
      <w:r w:rsidRPr="00026071">
        <w:rPr>
          <w:rFonts w:ascii="Times New Roman" w:eastAsia="宋体" w:hAnsi="Times New Roman" w:cs="Times New Roman" w:hint="eastAsia"/>
          <w:kern w:val="0"/>
          <w:sz w:val="24"/>
          <w:szCs w:val="24"/>
        </w:rPr>
        <w:t>。预测到</w:t>
      </w:r>
      <w:r w:rsidRPr="00026071">
        <w:rPr>
          <w:rFonts w:ascii="Times New Roman" w:eastAsia="宋体" w:hAnsi="Times New Roman" w:cs="Times New Roman" w:hint="eastAsia"/>
          <w:kern w:val="0"/>
          <w:sz w:val="24"/>
          <w:szCs w:val="24"/>
        </w:rPr>
        <w:t>2025</w:t>
      </w:r>
      <w:r w:rsidRPr="00026071">
        <w:rPr>
          <w:rFonts w:ascii="Times New Roman" w:eastAsia="宋体" w:hAnsi="Times New Roman" w:cs="Times New Roman" w:hint="eastAsia"/>
          <w:kern w:val="0"/>
          <w:sz w:val="24"/>
          <w:szCs w:val="24"/>
        </w:rPr>
        <w:t>年前驱体需求量将突破</w:t>
      </w:r>
      <w:r w:rsidRPr="00026071">
        <w:rPr>
          <w:rFonts w:ascii="Times New Roman" w:eastAsia="宋体" w:hAnsi="Times New Roman" w:cs="Times New Roman" w:hint="eastAsia"/>
          <w:kern w:val="0"/>
          <w:sz w:val="24"/>
          <w:szCs w:val="24"/>
        </w:rPr>
        <w:t>320</w:t>
      </w:r>
      <w:r w:rsidRPr="00026071">
        <w:rPr>
          <w:rFonts w:ascii="Times New Roman" w:eastAsia="宋体" w:hAnsi="Times New Roman" w:cs="Times New Roman" w:hint="eastAsia"/>
          <w:kern w:val="0"/>
          <w:sz w:val="24"/>
          <w:szCs w:val="24"/>
        </w:rPr>
        <w:t>万吨。同时，随着动力电池退役潮的来临，以废旧电池为原料的再生</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湿法冶炼产业也在逐步兴起，通过电池回收获取</w:t>
      </w:r>
      <w:proofErr w:type="gramStart"/>
      <w:r w:rsidRPr="00026071">
        <w:rPr>
          <w:rFonts w:ascii="Times New Roman" w:eastAsia="宋体" w:hAnsi="Times New Roman" w:cs="Times New Roman" w:hint="eastAsia"/>
          <w:kern w:val="0"/>
          <w:sz w:val="24"/>
          <w:szCs w:val="24"/>
        </w:rPr>
        <w:t>锂</w:t>
      </w:r>
      <w:proofErr w:type="gramEnd"/>
      <w:r w:rsidRPr="00026071">
        <w:rPr>
          <w:rFonts w:ascii="Times New Roman" w:eastAsia="宋体" w:hAnsi="Times New Roman" w:cs="Times New Roman" w:hint="eastAsia"/>
          <w:kern w:val="0"/>
          <w:sz w:val="24"/>
          <w:szCs w:val="24"/>
        </w:rPr>
        <w:t>离子电池正极材料前驱体、钴化工盐等再生原料日益成为主要路径之一。</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026071">
        <w:rPr>
          <w:rFonts w:ascii="Times New Roman" w:eastAsia="宋体" w:hAnsi="Times New Roman" w:cs="Times New Roman" w:hint="eastAsia"/>
          <w:kern w:val="0"/>
          <w:sz w:val="24"/>
          <w:szCs w:val="24"/>
        </w:rPr>
        <w:t>目前，我国从事</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冶炼的企业众多，代表企业有金川集团股份有限公司、浙江华友钴业股份有限公司、广东邦普循环科技有限公司、格林美股份有限公司、中伟新材料股份有限公司、吉林吉恩镍业股份有限公司、广东佳纳能源科技有限公司等。</w:t>
      </w:r>
    </w:p>
    <w:p w:rsidR="00026071" w:rsidRPr="00026071" w:rsidRDefault="00026071" w:rsidP="00D456EC">
      <w:pPr>
        <w:pStyle w:val="3"/>
        <w:spacing w:before="156" w:after="156"/>
        <w:rPr>
          <w:rFonts w:hint="eastAsia"/>
        </w:rPr>
      </w:pPr>
      <w:r w:rsidRPr="00026071">
        <w:t>1.</w:t>
      </w:r>
      <w:r w:rsidRPr="00D456EC">
        <w:t>2.</w:t>
      </w:r>
      <w:r w:rsidRPr="00026071">
        <w:t>3</w:t>
      </w:r>
      <w:r w:rsidRPr="00026071">
        <w:rPr>
          <w:rFonts w:hint="eastAsia"/>
        </w:rPr>
        <w:t>、钴冶炼工艺复杂，生产及排污节点繁多</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冶炼分为火</w:t>
      </w:r>
      <w:proofErr w:type="gramStart"/>
      <w:r w:rsidRPr="00026071">
        <w:rPr>
          <w:rFonts w:ascii="Times New Roman" w:eastAsia="宋体" w:hAnsi="Times New Roman" w:cs="Times New Roman" w:hint="eastAsia"/>
          <w:kern w:val="0"/>
          <w:sz w:val="24"/>
          <w:szCs w:val="24"/>
        </w:rPr>
        <w:t>法冶炼和湿法</w:t>
      </w:r>
      <w:proofErr w:type="gramEnd"/>
      <w:r w:rsidRPr="00026071">
        <w:rPr>
          <w:rFonts w:ascii="Times New Roman" w:eastAsia="宋体" w:hAnsi="Times New Roman" w:cs="Times New Roman" w:hint="eastAsia"/>
          <w:kern w:val="0"/>
          <w:sz w:val="24"/>
          <w:szCs w:val="24"/>
        </w:rPr>
        <w:t>冶炼两类，其中由于火</w:t>
      </w:r>
      <w:proofErr w:type="gramStart"/>
      <w:r w:rsidRPr="00026071">
        <w:rPr>
          <w:rFonts w:ascii="Times New Roman" w:eastAsia="宋体" w:hAnsi="Times New Roman" w:cs="Times New Roman" w:hint="eastAsia"/>
          <w:kern w:val="0"/>
          <w:sz w:val="24"/>
          <w:szCs w:val="24"/>
        </w:rPr>
        <w:t>法冶炼主要</w:t>
      </w:r>
      <w:proofErr w:type="gramEnd"/>
      <w:r w:rsidRPr="00026071">
        <w:rPr>
          <w:rFonts w:ascii="Times New Roman" w:eastAsia="宋体" w:hAnsi="Times New Roman" w:cs="Times New Roman" w:hint="eastAsia"/>
          <w:kern w:val="0"/>
          <w:sz w:val="24"/>
          <w:szCs w:val="24"/>
        </w:rPr>
        <w:t>为循环冷却水为主，虽然用水量较大，但是生产废水排放极少，基本均可循环利用，做到废水零排放。而湿法冶炼工艺以矿物（铜钴矿、镍钴伴生矿）、中间品、回收原料为主，一般采用萃取技术对原料的酸性浸出液进行选择性萃取，以实现金属分离提纯的目的，并进一步加工合成为钴化工盐、锂离子电池正极材料前驱体等产品。</w:t>
      </w:r>
    </w:p>
    <w:p w:rsidR="00026071" w:rsidRPr="00026071" w:rsidRDefault="00026071" w:rsidP="0002607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026071">
        <w:rPr>
          <w:rFonts w:ascii="Times New Roman" w:eastAsia="宋体" w:hAnsi="Times New Roman" w:cs="Times New Roman" w:hint="eastAsia"/>
          <w:kern w:val="0"/>
          <w:sz w:val="24"/>
          <w:szCs w:val="24"/>
        </w:rPr>
        <w:lastRenderedPageBreak/>
        <w:t>由于存在湿法冶炼工艺复杂，一般存在浸出、除杂、洗涤、萃取、电解、配液、合成等多个生产工序，消耗较多的水资源并产生大量的废水。根据相关数据，每生产一吨前驱体会消耗大约</w:t>
      </w:r>
      <w:r w:rsidRPr="00026071">
        <w:rPr>
          <w:rFonts w:ascii="Times New Roman" w:eastAsia="宋体" w:hAnsi="Times New Roman" w:cs="Times New Roman" w:hint="eastAsia"/>
          <w:kern w:val="0"/>
          <w:sz w:val="24"/>
          <w:szCs w:val="24"/>
        </w:rPr>
        <w:t>30</w:t>
      </w:r>
      <w:r w:rsidRPr="00026071">
        <w:rPr>
          <w:rFonts w:ascii="Times New Roman" w:eastAsia="宋体" w:hAnsi="Times New Roman" w:cs="Times New Roman" w:hint="eastAsia"/>
          <w:kern w:val="0"/>
          <w:sz w:val="24"/>
          <w:szCs w:val="24"/>
        </w:rPr>
        <w:t>吨新鲜水，行业内多数企业的工业用水重复率只有</w:t>
      </w:r>
      <w:r w:rsidRPr="00026071">
        <w:rPr>
          <w:rFonts w:ascii="Times New Roman" w:eastAsia="宋体" w:hAnsi="Times New Roman" w:cs="Times New Roman" w:hint="eastAsia"/>
          <w:kern w:val="0"/>
          <w:sz w:val="24"/>
          <w:szCs w:val="24"/>
        </w:rPr>
        <w:t>60%</w:t>
      </w:r>
      <w:r w:rsidRPr="00026071">
        <w:rPr>
          <w:rFonts w:ascii="Times New Roman" w:eastAsia="宋体" w:hAnsi="Times New Roman" w:cs="Times New Roman" w:hint="eastAsia"/>
          <w:kern w:val="0"/>
          <w:sz w:val="24"/>
          <w:szCs w:val="24"/>
        </w:rPr>
        <w:t>，远低于国家政策鼓励的</w:t>
      </w:r>
      <w:r w:rsidRPr="00026071">
        <w:rPr>
          <w:rFonts w:ascii="Times New Roman" w:eastAsia="宋体" w:hAnsi="Times New Roman" w:cs="Times New Roman" w:hint="eastAsia"/>
          <w:kern w:val="0"/>
          <w:sz w:val="24"/>
          <w:szCs w:val="24"/>
        </w:rPr>
        <w:t>94%</w:t>
      </w:r>
      <w:r w:rsidRPr="00026071">
        <w:rPr>
          <w:rFonts w:ascii="Times New Roman" w:eastAsia="宋体" w:hAnsi="Times New Roman" w:cs="Times New Roman" w:hint="eastAsia"/>
          <w:kern w:val="0"/>
          <w:sz w:val="24"/>
          <w:szCs w:val="24"/>
        </w:rPr>
        <w:t>的目标。因此，从目前我国</w:t>
      </w:r>
      <w:proofErr w:type="gramStart"/>
      <w:r w:rsidRPr="00026071">
        <w:rPr>
          <w:rFonts w:ascii="Times New Roman" w:eastAsia="宋体" w:hAnsi="Times New Roman" w:cs="Times New Roman" w:hint="eastAsia"/>
          <w:kern w:val="0"/>
          <w:sz w:val="24"/>
          <w:szCs w:val="24"/>
        </w:rPr>
        <w:t>钴</w:t>
      </w:r>
      <w:proofErr w:type="gramEnd"/>
      <w:r w:rsidRPr="00026071">
        <w:rPr>
          <w:rFonts w:ascii="Times New Roman" w:eastAsia="宋体" w:hAnsi="Times New Roman" w:cs="Times New Roman" w:hint="eastAsia"/>
          <w:kern w:val="0"/>
          <w:sz w:val="24"/>
          <w:szCs w:val="24"/>
        </w:rPr>
        <w:t>冶炼行业整体来看，消耗的新鲜水总量大、产生废水量总量大、水重复用率较低，急需开展节水改造工作。</w:t>
      </w:r>
    </w:p>
    <w:p w:rsidR="00E6712C" w:rsidRPr="00D456EC" w:rsidRDefault="00E6712C" w:rsidP="00D456EC">
      <w:pPr>
        <w:pStyle w:val="2"/>
      </w:pPr>
      <w:r w:rsidRPr="00D456EC">
        <w:t>1.</w:t>
      </w:r>
      <w:r w:rsidR="00026071" w:rsidRPr="00D456EC">
        <w:t>3</w:t>
      </w:r>
      <w:r w:rsidRPr="00D456EC">
        <w:t xml:space="preserve"> </w:t>
      </w:r>
      <w:r w:rsidRPr="00D456EC">
        <w:t>主要参加单位和工作成员及其所做工作</w:t>
      </w:r>
    </w:p>
    <w:p w:rsidR="00E6712C" w:rsidRPr="00D456EC" w:rsidRDefault="00E6712C" w:rsidP="00D456EC">
      <w:pPr>
        <w:pStyle w:val="3"/>
        <w:spacing w:before="156" w:after="156"/>
      </w:pPr>
      <w:r w:rsidRPr="00D456EC">
        <w:t>1.</w:t>
      </w:r>
      <w:r w:rsidR="00026071" w:rsidRPr="00D456EC">
        <w:t>3</w:t>
      </w:r>
      <w:r w:rsidRPr="00D456EC">
        <w:t>.</w:t>
      </w:r>
      <w:r w:rsidR="00026071" w:rsidRPr="00D456EC">
        <w:t>1</w:t>
      </w:r>
      <w:r w:rsidRPr="00D456EC">
        <w:t xml:space="preserve"> </w:t>
      </w:r>
      <w:r w:rsidRPr="00D456EC">
        <w:t>主要参加单位情况</w:t>
      </w:r>
    </w:p>
    <w:p w:rsidR="00E6712C" w:rsidRDefault="00D73B7E"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D73B7E">
        <w:rPr>
          <w:rFonts w:ascii="Times New Roman" w:eastAsia="宋体" w:hAnsi="Times New Roman" w:hint="eastAsia"/>
          <w:color w:val="000000"/>
          <w:szCs w:val="24"/>
        </w:rPr>
        <w:t>广东邦普循环科技有限公司</w:t>
      </w:r>
      <w:r w:rsidR="00E6712C" w:rsidRPr="00663223">
        <w:rPr>
          <w:rFonts w:ascii="Times New Roman" w:eastAsia="宋体" w:hAnsi="Times New Roman"/>
          <w:color w:val="000000"/>
          <w:szCs w:val="24"/>
        </w:rPr>
        <w:t>，作为标准的牵头单位，负责组织开展标准的研制工作，包括前期调研、文献查询、框架内容调整、技术分析、技术调研等工作，同时积极组织参加标准的启动、讨论、论证、预审、审查等会议，对标准的研制过程具有决定性贡献。</w:t>
      </w:r>
    </w:p>
    <w:p w:rsidR="00E6712C" w:rsidRPr="00663223" w:rsidRDefault="00DF3025" w:rsidP="00D73B7E">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DF3025">
        <w:rPr>
          <w:rFonts w:ascii="Times New Roman" w:eastAsia="宋体" w:hAnsi="Times New Roman" w:hint="eastAsia"/>
          <w:color w:val="000000"/>
          <w:szCs w:val="24"/>
        </w:rPr>
        <w:t>中伟新材料股份有限公司、浙江华友钴业股份有限公司、金川集团股份有限公司、格林美股份有限公司、广东佳纳能源科技有限公司、金驰能</w:t>
      </w:r>
      <w:proofErr w:type="gramStart"/>
      <w:r w:rsidRPr="00DF3025">
        <w:rPr>
          <w:rFonts w:ascii="Times New Roman" w:eastAsia="宋体" w:hAnsi="Times New Roman" w:hint="eastAsia"/>
          <w:color w:val="000000"/>
          <w:szCs w:val="24"/>
        </w:rPr>
        <w:t>源材料</w:t>
      </w:r>
      <w:proofErr w:type="gramEnd"/>
      <w:r w:rsidRPr="00DF3025">
        <w:rPr>
          <w:rFonts w:ascii="Times New Roman" w:eastAsia="宋体" w:hAnsi="Times New Roman" w:hint="eastAsia"/>
          <w:color w:val="000000"/>
          <w:szCs w:val="24"/>
        </w:rPr>
        <w:t>有限公司、</w:t>
      </w:r>
      <w:proofErr w:type="gramStart"/>
      <w:r w:rsidRPr="00DF3025">
        <w:rPr>
          <w:rFonts w:ascii="Times New Roman" w:eastAsia="宋体" w:hAnsi="Times New Roman" w:hint="eastAsia"/>
          <w:color w:val="000000"/>
          <w:szCs w:val="24"/>
        </w:rPr>
        <w:t>南通金</w:t>
      </w:r>
      <w:proofErr w:type="gramEnd"/>
      <w:r w:rsidRPr="00DF3025">
        <w:rPr>
          <w:rFonts w:ascii="Times New Roman" w:eastAsia="宋体" w:hAnsi="Times New Roman" w:hint="eastAsia"/>
          <w:color w:val="000000"/>
          <w:szCs w:val="24"/>
        </w:rPr>
        <w:t>通储能动力新材料有限公司、衢州华友</w:t>
      </w:r>
      <w:proofErr w:type="gramStart"/>
      <w:r w:rsidRPr="00DF3025">
        <w:rPr>
          <w:rFonts w:ascii="Times New Roman" w:eastAsia="宋体" w:hAnsi="Times New Roman" w:hint="eastAsia"/>
          <w:color w:val="000000"/>
          <w:szCs w:val="24"/>
        </w:rPr>
        <w:t>钴</w:t>
      </w:r>
      <w:proofErr w:type="gramEnd"/>
      <w:r w:rsidRPr="00DF3025">
        <w:rPr>
          <w:rFonts w:ascii="Times New Roman" w:eastAsia="宋体" w:hAnsi="Times New Roman" w:hint="eastAsia"/>
          <w:color w:val="000000"/>
          <w:szCs w:val="24"/>
        </w:rPr>
        <w:t>新材料有限公司、湖南邦普循环科技有限公司</w:t>
      </w:r>
      <w:r w:rsidR="00D73B7E">
        <w:rPr>
          <w:rFonts w:ascii="Times New Roman" w:eastAsia="宋体" w:hAnsi="Times New Roman"/>
          <w:color w:val="000000"/>
          <w:szCs w:val="24"/>
        </w:rPr>
        <w:t>等</w:t>
      </w:r>
      <w:r w:rsidR="00E6712C" w:rsidRPr="00663223">
        <w:rPr>
          <w:rFonts w:ascii="Times New Roman" w:eastAsia="宋体" w:hAnsi="Times New Roman"/>
          <w:color w:val="000000"/>
          <w:szCs w:val="24"/>
        </w:rPr>
        <w:t>作为标准的主要参编单位，积极参与标准的研制工作，包括前期调研</w:t>
      </w:r>
      <w:r w:rsidR="004155CF" w:rsidRPr="00663223">
        <w:rPr>
          <w:rFonts w:ascii="Times New Roman" w:eastAsia="宋体" w:hAnsi="Times New Roman"/>
          <w:color w:val="000000"/>
          <w:szCs w:val="24"/>
        </w:rPr>
        <w:t>、文献查询、框架内容调整、技术分析、技术调研等工作，同时积极</w:t>
      </w:r>
      <w:r w:rsidR="00E6712C" w:rsidRPr="00663223">
        <w:rPr>
          <w:rFonts w:ascii="Times New Roman" w:eastAsia="宋体" w:hAnsi="Times New Roman"/>
          <w:color w:val="000000"/>
          <w:szCs w:val="24"/>
        </w:rPr>
        <w:t>参加标准的</w:t>
      </w:r>
      <w:r w:rsidR="004155CF" w:rsidRPr="00663223">
        <w:rPr>
          <w:rFonts w:ascii="Times New Roman" w:eastAsia="宋体" w:hAnsi="Times New Roman"/>
          <w:color w:val="000000"/>
          <w:szCs w:val="24"/>
        </w:rPr>
        <w:t>各阶段</w:t>
      </w:r>
      <w:r w:rsidR="00E6712C" w:rsidRPr="00663223">
        <w:rPr>
          <w:rFonts w:ascii="Times New Roman" w:eastAsia="宋体" w:hAnsi="Times New Roman"/>
          <w:color w:val="000000"/>
          <w:szCs w:val="24"/>
        </w:rPr>
        <w:t>会议，对标准的研制过程具有十分重要的贡献。</w:t>
      </w:r>
    </w:p>
    <w:p w:rsidR="00E6712C" w:rsidRPr="00663223" w:rsidRDefault="00E6712C" w:rsidP="00D456EC">
      <w:pPr>
        <w:pStyle w:val="3"/>
        <w:spacing w:before="156" w:after="156"/>
      </w:pPr>
      <w:r w:rsidRPr="00663223">
        <w:t>1.</w:t>
      </w:r>
      <w:r w:rsidR="00026071">
        <w:t>3</w:t>
      </w:r>
      <w:r w:rsidRPr="00663223">
        <w:t>.</w:t>
      </w:r>
      <w:r w:rsidR="00026071">
        <w:t>2</w:t>
      </w:r>
      <w:r w:rsidRPr="00663223">
        <w:t xml:space="preserve"> </w:t>
      </w:r>
      <w:r w:rsidRPr="00663223">
        <w:t>主要工作成员所负责的工作情况</w:t>
      </w:r>
    </w:p>
    <w:p w:rsidR="00E6712C" w:rsidRPr="00663223" w:rsidRDefault="00E6712C" w:rsidP="00663223">
      <w:pPr>
        <w:spacing w:line="360" w:lineRule="auto"/>
        <w:ind w:firstLineChars="200" w:firstLine="480"/>
        <w:rPr>
          <w:rFonts w:ascii="Times New Roman" w:eastAsia="宋体" w:hAnsi="Times New Roman" w:cs="Times New Roman"/>
          <w:color w:val="000000"/>
          <w:kern w:val="0"/>
          <w:sz w:val="24"/>
          <w:szCs w:val="24"/>
        </w:rPr>
      </w:pPr>
      <w:r w:rsidRPr="00663223">
        <w:rPr>
          <w:rFonts w:ascii="Times New Roman" w:eastAsia="宋体" w:hAnsi="Times New Roman" w:cs="Times New Roman"/>
          <w:color w:val="000000"/>
          <w:kern w:val="0"/>
          <w:sz w:val="24"/>
          <w:szCs w:val="24"/>
        </w:rPr>
        <w:t>本标准主要起草人及其工作职责见表</w:t>
      </w:r>
      <w:r w:rsidRPr="00663223">
        <w:rPr>
          <w:rFonts w:ascii="Times New Roman" w:eastAsia="宋体" w:hAnsi="Times New Roman" w:cs="Times New Roman"/>
          <w:color w:val="000000"/>
          <w:kern w:val="0"/>
          <w:sz w:val="24"/>
          <w:szCs w:val="24"/>
        </w:rPr>
        <w:t>1</w:t>
      </w:r>
      <w:r w:rsidRPr="00663223">
        <w:rPr>
          <w:rFonts w:ascii="Times New Roman" w:eastAsia="宋体" w:hAnsi="Times New Roman" w:cs="Times New Roman"/>
          <w:color w:val="000000"/>
          <w:kern w:val="0"/>
          <w:sz w:val="24"/>
          <w:szCs w:val="24"/>
        </w:rPr>
        <w:t>。</w:t>
      </w:r>
    </w:p>
    <w:p w:rsidR="00E6712C" w:rsidRPr="00264672" w:rsidRDefault="00E6712C" w:rsidP="00264672">
      <w:pPr>
        <w:pStyle w:val="a8"/>
        <w:numPr>
          <w:ilvl w:val="0"/>
          <w:numId w:val="19"/>
        </w:numPr>
        <w:spacing w:beforeLines="50" w:before="156" w:afterLines="50" w:after="156" w:line="360" w:lineRule="auto"/>
        <w:jc w:val="center"/>
        <w:rPr>
          <w:rFonts w:ascii="黑体" w:eastAsia="黑体" w:hAnsi="黑体" w:cs="Times New Roman"/>
          <w:b/>
          <w:bCs/>
          <w:kern w:val="0"/>
          <w:sz w:val="22"/>
        </w:rPr>
      </w:pPr>
      <w:r w:rsidRPr="00264672">
        <w:rPr>
          <w:rFonts w:ascii="黑体" w:eastAsia="黑体" w:hAnsi="黑体" w:cs="Times New Roman"/>
          <w:b/>
          <w:bCs/>
          <w:kern w:val="0"/>
          <w:sz w:val="22"/>
        </w:rPr>
        <w:t>主要起草人及工作职责</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5"/>
        <w:gridCol w:w="5517"/>
      </w:tblGrid>
      <w:tr w:rsidR="00E6712C" w:rsidRPr="00663223" w:rsidTr="004A5D50">
        <w:trPr>
          <w:trHeight w:val="454"/>
          <w:jc w:val="center"/>
        </w:trPr>
        <w:tc>
          <w:tcPr>
            <w:tcW w:w="3152" w:type="dxa"/>
            <w:shd w:val="clear" w:color="auto" w:fill="auto"/>
            <w:vAlign w:val="center"/>
          </w:tcPr>
          <w:p w:rsidR="00E6712C" w:rsidRPr="00663223" w:rsidRDefault="00E6712C" w:rsidP="00026071">
            <w:pPr>
              <w:jc w:val="center"/>
              <w:rPr>
                <w:rFonts w:ascii="Times New Roman" w:eastAsia="宋体" w:hAnsi="Times New Roman" w:cs="Times New Roman"/>
                <w:b/>
                <w:bCs/>
                <w:szCs w:val="21"/>
              </w:rPr>
            </w:pPr>
            <w:r w:rsidRPr="00663223">
              <w:rPr>
                <w:rFonts w:ascii="Times New Roman" w:eastAsia="宋体" w:hAnsi="Times New Roman" w:cs="Times New Roman"/>
                <w:b/>
                <w:bCs/>
                <w:szCs w:val="21"/>
              </w:rPr>
              <w:t>起草人</w:t>
            </w:r>
          </w:p>
        </w:tc>
        <w:tc>
          <w:tcPr>
            <w:tcW w:w="5794" w:type="dxa"/>
            <w:shd w:val="clear" w:color="auto" w:fill="auto"/>
            <w:vAlign w:val="center"/>
          </w:tcPr>
          <w:p w:rsidR="00E6712C" w:rsidRPr="00663223" w:rsidRDefault="00E6712C" w:rsidP="00026071">
            <w:pPr>
              <w:jc w:val="center"/>
              <w:rPr>
                <w:rFonts w:ascii="Times New Roman" w:eastAsia="宋体" w:hAnsi="Times New Roman" w:cs="Times New Roman"/>
                <w:b/>
                <w:bCs/>
                <w:szCs w:val="21"/>
              </w:rPr>
            </w:pPr>
            <w:r w:rsidRPr="00663223">
              <w:rPr>
                <w:rFonts w:ascii="Times New Roman" w:eastAsia="宋体" w:hAnsi="Times New Roman" w:cs="Times New Roman"/>
                <w:b/>
                <w:bCs/>
                <w:szCs w:val="21"/>
              </w:rPr>
              <w:t>工作职责</w:t>
            </w:r>
          </w:p>
        </w:tc>
      </w:tr>
      <w:tr w:rsidR="00E6712C" w:rsidRPr="00663223" w:rsidTr="00026071">
        <w:trPr>
          <w:trHeight w:val="756"/>
          <w:jc w:val="center"/>
        </w:trPr>
        <w:tc>
          <w:tcPr>
            <w:tcW w:w="3152"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主导开展标准研制，负责标准文本、标准编制说明的撰写，意见汇总处理，参加标准讨论和审定会议</w:t>
            </w:r>
          </w:p>
        </w:tc>
      </w:tr>
      <w:tr w:rsidR="00E6712C" w:rsidRPr="00663223" w:rsidTr="00026071">
        <w:trPr>
          <w:trHeight w:val="1282"/>
          <w:jc w:val="center"/>
        </w:trPr>
        <w:tc>
          <w:tcPr>
            <w:tcW w:w="3152"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积极参与标准研制工作，开展标准数据收集和整理，对标准技术进行审核，参加标准工作会议等</w:t>
            </w:r>
          </w:p>
        </w:tc>
      </w:tr>
    </w:tbl>
    <w:p w:rsidR="00E6712C" w:rsidRPr="00D456EC" w:rsidRDefault="00E6712C" w:rsidP="00D456EC">
      <w:pPr>
        <w:pStyle w:val="2"/>
      </w:pPr>
      <w:r w:rsidRPr="00D456EC">
        <w:lastRenderedPageBreak/>
        <w:t xml:space="preserve">1.3 </w:t>
      </w:r>
      <w:r w:rsidRPr="00D456EC">
        <w:t>主要工作过程</w:t>
      </w:r>
    </w:p>
    <w:p w:rsidR="00E6712C" w:rsidRPr="00663223" w:rsidRDefault="00E6712C" w:rsidP="00D456EC">
      <w:pPr>
        <w:pStyle w:val="3"/>
        <w:spacing w:before="156" w:after="156"/>
      </w:pPr>
      <w:r w:rsidRPr="00663223">
        <w:t xml:space="preserve">1.3.1 </w:t>
      </w:r>
      <w:r w:rsidRPr="00663223">
        <w:t>立项阶段</w:t>
      </w:r>
    </w:p>
    <w:p w:rsidR="00E6712C"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873DF3">
        <w:rPr>
          <w:rFonts w:ascii="Times New Roman" w:hAnsi="Times New Roman"/>
          <w:sz w:val="24"/>
        </w:rPr>
        <w:t>2</w:t>
      </w:r>
      <w:r w:rsidRPr="00663223">
        <w:rPr>
          <w:rFonts w:ascii="Times New Roman" w:hAnsi="Times New Roman"/>
          <w:sz w:val="24"/>
        </w:rPr>
        <w:t>年</w:t>
      </w:r>
      <w:r w:rsidR="00873DF3">
        <w:rPr>
          <w:rFonts w:ascii="Times New Roman" w:hAnsi="Times New Roman"/>
          <w:sz w:val="24"/>
        </w:rPr>
        <w:t>10</w:t>
      </w:r>
      <w:r w:rsidRPr="00663223">
        <w:rPr>
          <w:rFonts w:ascii="Times New Roman" w:hAnsi="Times New Roman"/>
          <w:sz w:val="24"/>
        </w:rPr>
        <w:t>月，</w:t>
      </w:r>
      <w:r w:rsidR="00873DF3">
        <w:rPr>
          <w:rFonts w:ascii="Times New Roman" w:hAnsi="Times New Roman"/>
          <w:sz w:val="24"/>
        </w:rPr>
        <w:t>广东</w:t>
      </w:r>
      <w:r w:rsidRPr="00663223">
        <w:rPr>
          <w:rFonts w:ascii="Times New Roman" w:hAnsi="Times New Roman"/>
          <w:sz w:val="24"/>
        </w:rPr>
        <w:t>邦普循环科技有限公司向全国有色金属标准化技术委员会提交团体标准《</w:t>
      </w:r>
      <w:r w:rsidR="00873DF3" w:rsidRPr="00873DF3">
        <w:rPr>
          <w:rFonts w:ascii="Times New Roman" w:hAnsi="Times New Roman" w:hint="eastAsia"/>
          <w:sz w:val="24"/>
        </w:rPr>
        <w:t>钴冶炼企业废水循环利用技术规范</w:t>
      </w:r>
      <w:r w:rsidRPr="00663223">
        <w:rPr>
          <w:rFonts w:ascii="Times New Roman" w:hAnsi="Times New Roman"/>
          <w:sz w:val="24"/>
        </w:rPr>
        <w:t>》项目建议书、标准草案及标准立项说明等材料。</w:t>
      </w:r>
    </w:p>
    <w:p w:rsidR="00B0137F" w:rsidRPr="00B0137F" w:rsidRDefault="00B0137F" w:rsidP="00663223">
      <w:pPr>
        <w:pStyle w:val="ad"/>
        <w:spacing w:line="360" w:lineRule="auto"/>
        <w:ind w:firstLineChars="200" w:firstLine="480"/>
        <w:rPr>
          <w:rFonts w:ascii="Times New Roman" w:hAnsi="Times New Roman"/>
          <w:sz w:val="24"/>
        </w:rPr>
      </w:pPr>
      <w:r>
        <w:rPr>
          <w:rFonts w:ascii="Times New Roman" w:hAnsi="Times New Roman"/>
          <w:sz w:val="24"/>
        </w:rPr>
        <w:t>202</w:t>
      </w:r>
      <w:r w:rsidR="00873DF3">
        <w:rPr>
          <w:rFonts w:ascii="Times New Roman" w:hAnsi="Times New Roman"/>
          <w:sz w:val="24"/>
        </w:rPr>
        <w:t>2</w:t>
      </w:r>
      <w:r>
        <w:rPr>
          <w:rFonts w:ascii="Times New Roman" w:hAnsi="Times New Roman"/>
          <w:sz w:val="24"/>
        </w:rPr>
        <w:t>年</w:t>
      </w:r>
      <w:r w:rsidR="00873DF3">
        <w:rPr>
          <w:rFonts w:ascii="Times New Roman" w:hAnsi="Times New Roman"/>
          <w:sz w:val="24"/>
        </w:rPr>
        <w:t>11</w:t>
      </w:r>
      <w:r>
        <w:rPr>
          <w:rFonts w:ascii="Times New Roman" w:hAnsi="Times New Roman"/>
          <w:sz w:val="24"/>
        </w:rPr>
        <w:t>月</w:t>
      </w:r>
      <w:r>
        <w:rPr>
          <w:rFonts w:ascii="Times New Roman" w:hAnsi="Times New Roman" w:hint="eastAsia"/>
          <w:sz w:val="24"/>
        </w:rPr>
        <w:t>，</w:t>
      </w:r>
      <w:r w:rsidRPr="00B0137F">
        <w:rPr>
          <w:rFonts w:ascii="Times New Roman" w:hAnsi="Times New Roman" w:hint="eastAsia"/>
          <w:sz w:val="24"/>
        </w:rPr>
        <w:t>在</w:t>
      </w:r>
      <w:r w:rsidR="00873DF3">
        <w:rPr>
          <w:rFonts w:ascii="Times New Roman" w:hAnsi="Times New Roman" w:hint="eastAsia"/>
          <w:sz w:val="24"/>
        </w:rPr>
        <w:t>厦门</w:t>
      </w:r>
      <w:r w:rsidRPr="00B0137F">
        <w:rPr>
          <w:rFonts w:ascii="Times New Roman" w:hAnsi="Times New Roman" w:hint="eastAsia"/>
          <w:sz w:val="24"/>
        </w:rPr>
        <w:t>召开的全国有色金属标准化技术委员会论证会上通过专家论证。</w:t>
      </w:r>
    </w:p>
    <w:p w:rsidR="00D456EC"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D456EC">
        <w:rPr>
          <w:rFonts w:ascii="Times New Roman" w:hAnsi="Times New Roman"/>
          <w:sz w:val="24"/>
        </w:rPr>
        <w:t>3</w:t>
      </w:r>
      <w:r w:rsidRPr="00663223">
        <w:rPr>
          <w:rFonts w:ascii="Times New Roman" w:hAnsi="Times New Roman"/>
          <w:sz w:val="24"/>
        </w:rPr>
        <w:t>年</w:t>
      </w:r>
      <w:r w:rsidR="00D456EC">
        <w:rPr>
          <w:rFonts w:ascii="Times New Roman" w:hAnsi="Times New Roman"/>
          <w:sz w:val="24"/>
        </w:rPr>
        <w:t>10</w:t>
      </w:r>
      <w:r w:rsidRPr="00663223">
        <w:rPr>
          <w:rFonts w:ascii="Times New Roman" w:hAnsi="Times New Roman"/>
          <w:sz w:val="24"/>
        </w:rPr>
        <w:t>月</w:t>
      </w:r>
      <w:r w:rsidR="00D456EC">
        <w:rPr>
          <w:rFonts w:ascii="Times New Roman" w:hAnsi="Times New Roman"/>
          <w:sz w:val="24"/>
        </w:rPr>
        <w:t>23</w:t>
      </w:r>
      <w:r w:rsidRPr="00663223">
        <w:rPr>
          <w:rFonts w:ascii="Times New Roman" w:hAnsi="Times New Roman"/>
          <w:sz w:val="24"/>
        </w:rPr>
        <w:t>日，</w:t>
      </w:r>
      <w:r w:rsidR="00D456EC" w:rsidRPr="00D456EC">
        <w:rPr>
          <w:rFonts w:ascii="Times New Roman" w:hAnsi="Times New Roman" w:hint="eastAsia"/>
          <w:sz w:val="24"/>
        </w:rPr>
        <w:t>工业和信息化部办公厅《关于印发</w:t>
      </w:r>
      <w:r w:rsidR="00D456EC" w:rsidRPr="00D456EC">
        <w:rPr>
          <w:rFonts w:ascii="Times New Roman" w:hAnsi="Times New Roman" w:hint="eastAsia"/>
          <w:sz w:val="24"/>
        </w:rPr>
        <w:t>2023</w:t>
      </w:r>
      <w:r w:rsidR="00D456EC" w:rsidRPr="00D456EC">
        <w:rPr>
          <w:rFonts w:ascii="Times New Roman" w:hAnsi="Times New Roman" w:hint="eastAsia"/>
          <w:sz w:val="24"/>
        </w:rPr>
        <w:t>年第三批行业标准制修订和外文版项目计划的通知》（工</w:t>
      </w:r>
      <w:proofErr w:type="gramStart"/>
      <w:r w:rsidR="00D456EC" w:rsidRPr="00D456EC">
        <w:rPr>
          <w:rFonts w:ascii="Times New Roman" w:hAnsi="Times New Roman" w:hint="eastAsia"/>
          <w:sz w:val="24"/>
        </w:rPr>
        <w:t>信厅科函</w:t>
      </w:r>
      <w:proofErr w:type="gramEnd"/>
      <w:r w:rsidR="00D456EC" w:rsidRPr="00D456EC">
        <w:rPr>
          <w:rFonts w:ascii="Times New Roman" w:hAnsi="Times New Roman" w:hint="eastAsia"/>
          <w:sz w:val="24"/>
        </w:rPr>
        <w:t>〔</w:t>
      </w:r>
      <w:r w:rsidR="00D456EC" w:rsidRPr="00D456EC">
        <w:rPr>
          <w:rFonts w:ascii="Times New Roman" w:hAnsi="Times New Roman" w:hint="eastAsia"/>
          <w:sz w:val="24"/>
        </w:rPr>
        <w:t>2023</w:t>
      </w:r>
      <w:r w:rsidR="00D456EC" w:rsidRPr="00D456EC">
        <w:rPr>
          <w:rFonts w:ascii="Times New Roman" w:hAnsi="Times New Roman" w:hint="eastAsia"/>
          <w:sz w:val="24"/>
        </w:rPr>
        <w:t>〕</w:t>
      </w:r>
      <w:r w:rsidR="00D456EC" w:rsidRPr="00D456EC">
        <w:rPr>
          <w:rFonts w:ascii="Times New Roman" w:hAnsi="Times New Roman" w:hint="eastAsia"/>
          <w:sz w:val="24"/>
        </w:rPr>
        <w:t>291</w:t>
      </w:r>
      <w:r w:rsidR="00D456EC" w:rsidRPr="00D456EC">
        <w:rPr>
          <w:rFonts w:ascii="Times New Roman" w:hAnsi="Times New Roman" w:hint="eastAsia"/>
          <w:sz w:val="24"/>
        </w:rPr>
        <w:t>号）文件精神，行业标准《钴冶炼企业废水循环利用技术规范》获得立项，项目计划编号</w:t>
      </w:r>
      <w:r w:rsidR="00D456EC" w:rsidRPr="00D456EC">
        <w:rPr>
          <w:rFonts w:ascii="Times New Roman" w:hAnsi="Times New Roman" w:hint="eastAsia"/>
          <w:sz w:val="24"/>
        </w:rPr>
        <w:t>2023-1434T-YS</w:t>
      </w:r>
      <w:r w:rsidR="00D456EC" w:rsidRPr="00D456EC">
        <w:rPr>
          <w:rFonts w:ascii="Times New Roman" w:hAnsi="Times New Roman" w:hint="eastAsia"/>
          <w:sz w:val="24"/>
        </w:rPr>
        <w:t>，项目周期为</w:t>
      </w:r>
      <w:r w:rsidR="00D456EC" w:rsidRPr="00D456EC">
        <w:rPr>
          <w:rFonts w:ascii="Times New Roman" w:hAnsi="Times New Roman" w:hint="eastAsia"/>
          <w:sz w:val="24"/>
        </w:rPr>
        <w:t>24</w:t>
      </w:r>
      <w:r w:rsidR="00D456EC" w:rsidRPr="00D456EC">
        <w:rPr>
          <w:rFonts w:ascii="Times New Roman" w:hAnsi="Times New Roman" w:hint="eastAsia"/>
          <w:sz w:val="24"/>
        </w:rPr>
        <w:t>个月，</w:t>
      </w:r>
      <w:r w:rsidR="00D456EC">
        <w:rPr>
          <w:rFonts w:ascii="Times New Roman" w:hAnsi="Times New Roman" w:hint="eastAsia"/>
          <w:sz w:val="24"/>
        </w:rPr>
        <w:t>技术归口单位为全国有色金属标准化技术委员会</w:t>
      </w:r>
      <w:r w:rsidR="00D456EC" w:rsidRPr="00D456EC">
        <w:rPr>
          <w:rFonts w:ascii="Times New Roman" w:hAnsi="Times New Roman" w:hint="eastAsia"/>
          <w:sz w:val="24"/>
        </w:rPr>
        <w:t>。</w:t>
      </w:r>
    </w:p>
    <w:p w:rsidR="00E6712C" w:rsidRPr="00663223" w:rsidRDefault="00E6712C" w:rsidP="00663223">
      <w:pPr>
        <w:pStyle w:val="2"/>
        <w:spacing w:before="156" w:after="156"/>
        <w:rPr>
          <w:rFonts w:cs="Times New Roman"/>
        </w:rPr>
      </w:pPr>
      <w:r w:rsidRPr="00663223">
        <w:rPr>
          <w:rFonts w:cs="Times New Roman"/>
          <w:szCs w:val="28"/>
        </w:rPr>
        <w:t xml:space="preserve">1.3.2 </w:t>
      </w:r>
      <w:r w:rsidRPr="00663223">
        <w:rPr>
          <w:rFonts w:cs="Times New Roman"/>
          <w:szCs w:val="28"/>
        </w:rPr>
        <w:t>起草阶段</w:t>
      </w:r>
    </w:p>
    <w:p w:rsidR="00E6712C" w:rsidRDefault="00E6712C" w:rsidP="00663223">
      <w:pPr>
        <w:pStyle w:val="a8"/>
        <w:spacing w:line="360" w:lineRule="auto"/>
        <w:ind w:left="0"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3</w:t>
      </w:r>
      <w:r w:rsidRPr="00663223">
        <w:rPr>
          <w:rFonts w:ascii="Times New Roman" w:eastAsia="宋体" w:hAnsi="Times New Roman" w:cs="Times New Roman"/>
          <w:sz w:val="24"/>
          <w:szCs w:val="24"/>
        </w:rPr>
        <w:t>年</w:t>
      </w:r>
      <w:r w:rsidR="004155CF" w:rsidRPr="00663223">
        <w:rPr>
          <w:rFonts w:ascii="Times New Roman" w:eastAsia="宋体" w:hAnsi="Times New Roman" w:cs="Times New Roman"/>
          <w:sz w:val="24"/>
          <w:szCs w:val="24"/>
        </w:rPr>
        <w:t>11</w:t>
      </w:r>
      <w:r w:rsidRPr="00663223">
        <w:rPr>
          <w:rFonts w:ascii="Times New Roman" w:eastAsia="宋体" w:hAnsi="Times New Roman" w:cs="Times New Roman"/>
          <w:sz w:val="24"/>
          <w:szCs w:val="24"/>
        </w:rPr>
        <w:t>月</w:t>
      </w:r>
      <w:r w:rsidR="004155CF" w:rsidRPr="00663223">
        <w:rPr>
          <w:rFonts w:ascii="Times New Roman" w:eastAsia="宋体" w:hAnsi="Times New Roman" w:cs="Times New Roman"/>
          <w:sz w:val="24"/>
          <w:szCs w:val="24"/>
        </w:rPr>
        <w:t>~</w:t>
      </w:r>
      <w:r w:rsidR="00D456EC">
        <w:rPr>
          <w:rFonts w:ascii="Times New Roman" w:eastAsia="宋体" w:hAnsi="Times New Roman" w:cs="Times New Roman"/>
          <w:sz w:val="24"/>
          <w:szCs w:val="24"/>
        </w:rPr>
        <w:t>12</w:t>
      </w:r>
      <w:r w:rsidR="004155CF" w:rsidRPr="00663223">
        <w:rPr>
          <w:rFonts w:ascii="Times New Roman" w:eastAsia="宋体" w:hAnsi="Times New Roman" w:cs="Times New Roman"/>
          <w:sz w:val="24"/>
          <w:szCs w:val="24"/>
        </w:rPr>
        <w:t>月</w:t>
      </w:r>
      <w:r w:rsidRPr="00663223">
        <w:rPr>
          <w:rFonts w:ascii="Times New Roman" w:eastAsia="宋体" w:hAnsi="Times New Roman" w:cs="Times New Roman"/>
          <w:sz w:val="24"/>
          <w:szCs w:val="24"/>
        </w:rPr>
        <w:t>，</w:t>
      </w:r>
      <w:r w:rsidR="00D456EC">
        <w:rPr>
          <w:rFonts w:ascii="Times New Roman" w:eastAsia="宋体" w:hAnsi="Times New Roman" w:cs="Times New Roman"/>
          <w:sz w:val="24"/>
          <w:szCs w:val="24"/>
        </w:rPr>
        <w:t>广东</w:t>
      </w:r>
      <w:r w:rsidRPr="00663223">
        <w:rPr>
          <w:rFonts w:ascii="Times New Roman" w:eastAsia="宋体" w:hAnsi="Times New Roman" w:cs="Times New Roman"/>
          <w:sz w:val="24"/>
          <w:szCs w:val="24"/>
        </w:rPr>
        <w:t>邦普循环科技有限公司接到项目下达任务后，积极组织相关人员成立标准编制工作组，确认了各成员的工作任务和职责，</w:t>
      </w:r>
      <w:r w:rsidR="00B72785">
        <w:rPr>
          <w:rFonts w:ascii="Times New Roman" w:eastAsia="宋体" w:hAnsi="Times New Roman" w:cs="Times New Roman"/>
          <w:sz w:val="24"/>
          <w:szCs w:val="24"/>
        </w:rPr>
        <w:t>起草</w:t>
      </w:r>
      <w:r w:rsidRPr="00663223">
        <w:rPr>
          <w:rFonts w:ascii="Times New Roman" w:eastAsia="宋体" w:hAnsi="Times New Roman" w:cs="Times New Roman"/>
          <w:sz w:val="24"/>
          <w:szCs w:val="24"/>
        </w:rPr>
        <w:t>了工作计划和进度安排，确定了制定原则。标准编制工作组通过查找、分析相关标准及文献，对</w:t>
      </w:r>
      <w:r w:rsidR="00D456EC">
        <w:rPr>
          <w:rFonts w:ascii="Times New Roman" w:eastAsia="宋体" w:hAnsi="Times New Roman" w:cs="Times New Roman"/>
          <w:sz w:val="24"/>
          <w:szCs w:val="24"/>
        </w:rPr>
        <w:t>目前国内</w:t>
      </w:r>
      <w:proofErr w:type="gramStart"/>
      <w:r w:rsidR="00D456EC" w:rsidRPr="00D456EC">
        <w:rPr>
          <w:rFonts w:ascii="Times New Roman" w:eastAsia="宋体" w:hAnsi="Times New Roman" w:cs="Times New Roman" w:hint="eastAsia"/>
          <w:sz w:val="24"/>
          <w:szCs w:val="24"/>
        </w:rPr>
        <w:t>钴</w:t>
      </w:r>
      <w:proofErr w:type="gramEnd"/>
      <w:r w:rsidR="00D456EC" w:rsidRPr="00D456EC">
        <w:rPr>
          <w:rFonts w:ascii="Times New Roman" w:eastAsia="宋体" w:hAnsi="Times New Roman" w:cs="Times New Roman" w:hint="eastAsia"/>
          <w:sz w:val="24"/>
          <w:szCs w:val="24"/>
        </w:rPr>
        <w:t>冶炼企业</w:t>
      </w:r>
      <w:r w:rsidR="00D456EC">
        <w:rPr>
          <w:rFonts w:ascii="Times New Roman" w:eastAsia="宋体" w:hAnsi="Times New Roman" w:cs="Times New Roman" w:hint="eastAsia"/>
          <w:sz w:val="24"/>
          <w:szCs w:val="24"/>
        </w:rPr>
        <w:t>的</w:t>
      </w:r>
      <w:r w:rsidR="00D456EC" w:rsidRPr="00D456EC">
        <w:rPr>
          <w:rFonts w:ascii="Times New Roman" w:eastAsia="宋体" w:hAnsi="Times New Roman" w:cs="Times New Roman" w:hint="eastAsia"/>
          <w:sz w:val="24"/>
          <w:szCs w:val="24"/>
        </w:rPr>
        <w:t>废水</w:t>
      </w:r>
      <w:r w:rsidR="00D456EC">
        <w:rPr>
          <w:rFonts w:ascii="Times New Roman" w:eastAsia="宋体" w:hAnsi="Times New Roman" w:cs="Times New Roman"/>
          <w:sz w:val="24"/>
          <w:szCs w:val="24"/>
        </w:rPr>
        <w:t>循环利用</w:t>
      </w:r>
      <w:r w:rsidRPr="00663223">
        <w:rPr>
          <w:rFonts w:ascii="Times New Roman" w:eastAsia="宋体" w:hAnsi="Times New Roman" w:cs="Times New Roman"/>
          <w:sz w:val="24"/>
          <w:szCs w:val="24"/>
        </w:rPr>
        <w:t>水平进行了充分论证。</w:t>
      </w:r>
    </w:p>
    <w:p w:rsidR="00D456EC" w:rsidRDefault="00D456EC" w:rsidP="00663223">
      <w:pPr>
        <w:pStyle w:val="a8"/>
        <w:spacing w:line="360" w:lineRule="auto"/>
        <w:ind w:lef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024</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1</w:t>
      </w:r>
      <w:r w:rsidRPr="00D456EC">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，标准主编单位</w:t>
      </w:r>
      <w:r w:rsidR="007900D1">
        <w:rPr>
          <w:rFonts w:ascii="Times New Roman" w:eastAsia="宋体" w:hAnsi="Times New Roman" w:cs="Times New Roman" w:hint="eastAsia"/>
          <w:sz w:val="24"/>
          <w:szCs w:val="24"/>
        </w:rPr>
        <w:t>对钴冶炼企业</w:t>
      </w:r>
      <w:r w:rsidR="00B72785">
        <w:rPr>
          <w:rFonts w:ascii="Times New Roman" w:eastAsia="宋体" w:hAnsi="Times New Roman" w:cs="Times New Roman" w:hint="eastAsia"/>
          <w:sz w:val="24"/>
          <w:szCs w:val="24"/>
        </w:rPr>
        <w:t>的工艺流程、主要排污节点、污染物防治要求、废水循环利用现状等进行了分析，并遵循</w:t>
      </w:r>
      <w:r w:rsidR="00B72785" w:rsidRPr="00B72785">
        <w:rPr>
          <w:rFonts w:ascii="Times New Roman" w:eastAsia="宋体" w:hAnsi="Times New Roman" w:cs="Times New Roman" w:hint="eastAsia"/>
          <w:sz w:val="24"/>
          <w:szCs w:val="24"/>
        </w:rPr>
        <w:t>《镍钴行业清洁生产评价指标体系》</w:t>
      </w:r>
      <w:r w:rsidR="00B72785">
        <w:rPr>
          <w:rFonts w:ascii="Times New Roman" w:eastAsia="宋体" w:hAnsi="Times New Roman" w:cs="Times New Roman" w:hint="eastAsia"/>
          <w:sz w:val="24"/>
          <w:szCs w:val="24"/>
        </w:rPr>
        <w:t>、</w:t>
      </w:r>
      <w:r w:rsidR="00B72785" w:rsidRPr="00B72785">
        <w:rPr>
          <w:rFonts w:ascii="Times New Roman" w:eastAsia="宋体" w:hAnsi="Times New Roman" w:cs="Times New Roman" w:hint="eastAsia"/>
          <w:sz w:val="24"/>
          <w:szCs w:val="24"/>
        </w:rPr>
        <w:t>《钴冶炼污染防治最佳可行技术指南（试行）》</w:t>
      </w:r>
      <w:r w:rsidR="00B72785">
        <w:rPr>
          <w:rFonts w:ascii="Times New Roman" w:eastAsia="宋体" w:hAnsi="Times New Roman" w:cs="Times New Roman" w:hint="eastAsia"/>
          <w:sz w:val="24"/>
          <w:szCs w:val="24"/>
        </w:rPr>
        <w:t>等文件要求，广泛吸收了行业内有关方面技术专家的意见。于</w:t>
      </w:r>
      <w:r w:rsidR="00B72785">
        <w:rPr>
          <w:rFonts w:ascii="Times New Roman" w:eastAsia="宋体" w:hAnsi="Times New Roman" w:cs="Times New Roman" w:hint="eastAsia"/>
          <w:sz w:val="24"/>
          <w:szCs w:val="24"/>
        </w:rPr>
        <w:t>2</w:t>
      </w:r>
      <w:r w:rsidR="00B72785">
        <w:rPr>
          <w:rFonts w:ascii="Times New Roman" w:eastAsia="宋体" w:hAnsi="Times New Roman" w:cs="Times New Roman"/>
          <w:sz w:val="24"/>
          <w:szCs w:val="24"/>
        </w:rPr>
        <w:t>024</w:t>
      </w:r>
      <w:r w:rsidR="00B72785">
        <w:rPr>
          <w:rFonts w:ascii="Times New Roman" w:eastAsia="宋体" w:hAnsi="Times New Roman" w:cs="Times New Roman"/>
          <w:sz w:val="24"/>
          <w:szCs w:val="24"/>
        </w:rPr>
        <w:t>年</w:t>
      </w:r>
      <w:r w:rsidR="00B72785">
        <w:rPr>
          <w:rFonts w:ascii="Times New Roman" w:eastAsia="宋体" w:hAnsi="Times New Roman" w:cs="Times New Roman" w:hint="eastAsia"/>
          <w:sz w:val="24"/>
          <w:szCs w:val="24"/>
        </w:rPr>
        <w:t>3</w:t>
      </w:r>
      <w:r w:rsidR="00B72785">
        <w:rPr>
          <w:rFonts w:ascii="Times New Roman" w:eastAsia="宋体" w:hAnsi="Times New Roman" w:cs="Times New Roman"/>
          <w:sz w:val="24"/>
          <w:szCs w:val="24"/>
        </w:rPr>
        <w:t>月形成了标准讨论稿</w:t>
      </w:r>
      <w:r w:rsidR="00B72785">
        <w:rPr>
          <w:rFonts w:ascii="Times New Roman" w:eastAsia="宋体" w:hAnsi="Times New Roman" w:cs="Times New Roman" w:hint="eastAsia"/>
          <w:sz w:val="24"/>
          <w:szCs w:val="24"/>
        </w:rPr>
        <w:t>。</w:t>
      </w:r>
    </w:p>
    <w:p w:rsidR="00B0137F" w:rsidRPr="00B72785" w:rsidRDefault="00E6712C" w:rsidP="00B72785">
      <w:pPr>
        <w:pStyle w:val="a8"/>
        <w:spacing w:line="360" w:lineRule="auto"/>
        <w:ind w:left="0" w:firstLineChars="200" w:firstLine="480"/>
        <w:rPr>
          <w:rFonts w:ascii="Times New Roman" w:eastAsia="宋体" w:hAnsi="Times New Roman" w:cs="Times New Roman" w:hint="eastAsia"/>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4</w:t>
      </w:r>
      <w:r w:rsidRPr="00663223">
        <w:rPr>
          <w:rFonts w:ascii="Times New Roman" w:eastAsia="宋体" w:hAnsi="Times New Roman" w:cs="Times New Roman"/>
          <w:sz w:val="24"/>
          <w:szCs w:val="24"/>
        </w:rPr>
        <w:t>年</w:t>
      </w:r>
      <w:r w:rsidR="00D456EC">
        <w:rPr>
          <w:rFonts w:ascii="Times New Roman" w:eastAsia="宋体" w:hAnsi="Times New Roman" w:cs="Times New Roman"/>
          <w:sz w:val="24"/>
          <w:szCs w:val="24"/>
        </w:rPr>
        <w:t>3</w:t>
      </w:r>
      <w:r w:rsidRPr="00663223">
        <w:rPr>
          <w:rFonts w:ascii="Times New Roman" w:eastAsia="宋体" w:hAnsi="Times New Roman" w:cs="Times New Roman"/>
          <w:sz w:val="24"/>
          <w:szCs w:val="24"/>
        </w:rPr>
        <w:t>月</w:t>
      </w:r>
      <w:r w:rsidR="00B72785">
        <w:rPr>
          <w:rFonts w:ascii="Times New Roman" w:eastAsia="宋体" w:hAnsi="Times New Roman" w:cs="Times New Roman"/>
          <w:sz w:val="24"/>
          <w:szCs w:val="24"/>
        </w:rPr>
        <w:t>19</w:t>
      </w:r>
      <w:r w:rsidRPr="00663223">
        <w:rPr>
          <w:rFonts w:ascii="Times New Roman" w:eastAsia="宋体" w:hAnsi="Times New Roman" w:cs="Times New Roman"/>
          <w:sz w:val="24"/>
          <w:szCs w:val="24"/>
        </w:rPr>
        <w:t>日</w:t>
      </w:r>
      <w:r w:rsidR="004155CF" w:rsidRPr="00663223">
        <w:rPr>
          <w:rFonts w:ascii="Times New Roman" w:eastAsia="宋体" w:hAnsi="Times New Roman" w:cs="Times New Roman"/>
          <w:sz w:val="24"/>
          <w:szCs w:val="24"/>
        </w:rPr>
        <w:t>~</w:t>
      </w:r>
      <w:r w:rsidR="00B72785">
        <w:rPr>
          <w:rFonts w:ascii="Times New Roman" w:eastAsia="宋体" w:hAnsi="Times New Roman" w:cs="Times New Roman"/>
          <w:sz w:val="24"/>
          <w:szCs w:val="24"/>
        </w:rPr>
        <w:t>20</w:t>
      </w:r>
      <w:r w:rsidR="004155CF" w:rsidRPr="00663223">
        <w:rPr>
          <w:rFonts w:ascii="Times New Roman" w:eastAsia="宋体" w:hAnsi="Times New Roman" w:cs="Times New Roman"/>
          <w:sz w:val="24"/>
          <w:szCs w:val="24"/>
        </w:rPr>
        <w:t>日，全国有色金属标准化技术委员会组织在</w:t>
      </w:r>
      <w:r w:rsidR="00B72785">
        <w:rPr>
          <w:rFonts w:ascii="Times New Roman" w:eastAsia="宋体" w:hAnsi="Times New Roman" w:cs="Times New Roman"/>
          <w:sz w:val="24"/>
          <w:szCs w:val="24"/>
        </w:rPr>
        <w:t>浙江</w:t>
      </w:r>
      <w:r w:rsidR="004155CF" w:rsidRPr="00663223">
        <w:rPr>
          <w:rFonts w:ascii="Times New Roman" w:eastAsia="宋体" w:hAnsi="Times New Roman" w:cs="Times New Roman"/>
          <w:sz w:val="24"/>
          <w:szCs w:val="24"/>
        </w:rPr>
        <w:t>省</w:t>
      </w:r>
      <w:r w:rsidR="00B72785">
        <w:rPr>
          <w:rFonts w:ascii="Times New Roman" w:eastAsia="宋体" w:hAnsi="Times New Roman" w:cs="Times New Roman"/>
          <w:sz w:val="24"/>
          <w:szCs w:val="24"/>
        </w:rPr>
        <w:t>温州</w:t>
      </w:r>
      <w:r w:rsidRPr="00663223">
        <w:rPr>
          <w:rFonts w:ascii="Times New Roman" w:eastAsia="宋体" w:hAnsi="Times New Roman" w:cs="Times New Roman"/>
          <w:sz w:val="24"/>
          <w:szCs w:val="24"/>
        </w:rPr>
        <w:t>市召开</w:t>
      </w:r>
      <w:r w:rsidR="00B0137F">
        <w:rPr>
          <w:rFonts w:ascii="Times New Roman" w:eastAsia="宋体" w:hAnsi="Times New Roman" w:cs="Times New Roman"/>
          <w:sz w:val="24"/>
          <w:szCs w:val="24"/>
        </w:rPr>
        <w:t>标准讨论</w:t>
      </w:r>
      <w:r w:rsidR="00303AA0" w:rsidRPr="00663223">
        <w:rPr>
          <w:rFonts w:ascii="Times New Roman" w:eastAsia="宋体" w:hAnsi="Times New Roman" w:cs="Times New Roman"/>
          <w:sz w:val="24"/>
          <w:szCs w:val="24"/>
        </w:rPr>
        <w:t>会</w:t>
      </w:r>
      <w:r w:rsidR="00B0137F">
        <w:rPr>
          <w:rFonts w:ascii="Times New Roman" w:eastAsia="宋体" w:hAnsi="Times New Roman" w:cs="Times New Roman" w:hint="eastAsia"/>
          <w:sz w:val="24"/>
          <w:szCs w:val="24"/>
        </w:rPr>
        <w:t>，</w:t>
      </w:r>
      <w:r w:rsidRPr="00663223">
        <w:rPr>
          <w:rFonts w:ascii="Times New Roman" w:eastAsia="宋体" w:hAnsi="Times New Roman" w:cs="Times New Roman"/>
          <w:sz w:val="24"/>
          <w:szCs w:val="24"/>
        </w:rPr>
        <w:t>来自全国有色金属标准化委员会</w:t>
      </w:r>
      <w:r w:rsidR="00B0137F">
        <w:rPr>
          <w:rFonts w:ascii="Times New Roman" w:eastAsia="宋体" w:hAnsi="Times New Roman" w:cs="Times New Roman"/>
          <w:sz w:val="24"/>
          <w:szCs w:val="24"/>
        </w:rPr>
        <w:t>重金属</w:t>
      </w:r>
      <w:r w:rsidRPr="00663223">
        <w:rPr>
          <w:rFonts w:ascii="Times New Roman" w:eastAsia="宋体" w:hAnsi="Times New Roman" w:cs="Times New Roman"/>
          <w:sz w:val="24"/>
          <w:szCs w:val="24"/>
        </w:rPr>
        <w:t>分技术委员会、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有限公司等</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多家企业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个参会代表对标准编制思路和具体技术内容进行了探讨，提出了建议及工作方案，并对各项工作任务及工作进度做了详细的安排，与会代表提出了修改意见和建议。标准编制组根据讨论的意见对标准进行修改，形成了标准征求意见稿。</w:t>
      </w:r>
    </w:p>
    <w:p w:rsidR="00E6712C" w:rsidRPr="00663223" w:rsidRDefault="00E6712C" w:rsidP="00663223">
      <w:pPr>
        <w:pStyle w:val="2"/>
        <w:spacing w:before="156" w:after="156"/>
        <w:rPr>
          <w:rFonts w:cs="Times New Roman"/>
          <w:szCs w:val="28"/>
        </w:rPr>
      </w:pPr>
      <w:r w:rsidRPr="00663223">
        <w:rPr>
          <w:rFonts w:cs="Times New Roman"/>
          <w:szCs w:val="28"/>
        </w:rPr>
        <w:lastRenderedPageBreak/>
        <w:t xml:space="preserve">1.3.3 </w:t>
      </w:r>
      <w:r w:rsidRPr="00663223">
        <w:rPr>
          <w:rFonts w:cs="Times New Roman"/>
          <w:szCs w:val="28"/>
        </w:rPr>
        <w:t>征求意见阶段</w:t>
      </w:r>
    </w:p>
    <w:p w:rsidR="00E6712C" w:rsidRPr="00663223" w:rsidRDefault="004E1D41" w:rsidP="00663223">
      <w:pPr>
        <w:pStyle w:val="a8"/>
        <w:spacing w:line="360" w:lineRule="auto"/>
        <w:ind w:lef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cs="Times New Roman"/>
          <w:szCs w:val="28"/>
        </w:rPr>
      </w:pPr>
      <w:r w:rsidRPr="00663223">
        <w:rPr>
          <w:rFonts w:cs="Times New Roman"/>
          <w:szCs w:val="28"/>
        </w:rPr>
        <w:t xml:space="preserve">1.3.4 </w:t>
      </w:r>
      <w:r w:rsidRPr="00663223">
        <w:rPr>
          <w:rFonts w:cs="Times New Roman"/>
          <w:szCs w:val="28"/>
        </w:rPr>
        <w:t>审查阶段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cs="Times New Roman"/>
          <w:szCs w:val="28"/>
        </w:rPr>
      </w:pPr>
      <w:r w:rsidRPr="00663223">
        <w:rPr>
          <w:rFonts w:cs="Times New Roman"/>
          <w:szCs w:val="28"/>
        </w:rPr>
        <w:t xml:space="preserve">1.3.5 </w:t>
      </w:r>
      <w:r w:rsidRPr="00663223">
        <w:rPr>
          <w:rFonts w:cs="Times New Roman"/>
          <w:szCs w:val="28"/>
        </w:rPr>
        <w:t>报批阶段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Default="00E6712C" w:rsidP="0058087F">
      <w:pPr>
        <w:pStyle w:val="1"/>
        <w:spacing w:before="156" w:after="156"/>
        <w:rPr>
          <w:rFonts w:hint="default"/>
        </w:rPr>
      </w:pPr>
      <w:r w:rsidRPr="0058087F">
        <w:rPr>
          <w:rFonts w:hint="default"/>
        </w:rPr>
        <w:t>二、标准编制原则</w:t>
      </w:r>
      <w:r w:rsidR="0058087F">
        <w:rPr>
          <w:rFonts w:hint="default"/>
        </w:rPr>
        <w:t>和依据</w:t>
      </w:r>
    </w:p>
    <w:p w:rsidR="0058087F" w:rsidRPr="0058087F" w:rsidRDefault="0058087F" w:rsidP="0058087F">
      <w:pPr>
        <w:pStyle w:val="2"/>
        <w:rPr>
          <w:rFonts w:hint="eastAsia"/>
        </w:rPr>
      </w:pPr>
      <w:r>
        <w:rPr>
          <w:rFonts w:hint="eastAsia"/>
        </w:rPr>
        <w:t>2</w:t>
      </w:r>
      <w:r>
        <w:t xml:space="preserve">.1 </w:t>
      </w:r>
      <w:r>
        <w:t>标准编制原则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、本标准的制定工作遵循</w:t>
      </w:r>
      <w:r w:rsidR="00B72785">
        <w:rPr>
          <w:rFonts w:ascii="Times New Roman" w:eastAsia="宋体" w:hAnsi="Times New Roman" w:cs="Times New Roman" w:hint="eastAsia"/>
          <w:color w:val="000000"/>
          <w:sz w:val="24"/>
          <w:szCs w:val="24"/>
        </w:rPr>
        <w:t>“</w:t>
      </w:r>
      <w:r w:rsidR="00B72785" w:rsidRPr="00663223">
        <w:rPr>
          <w:rFonts w:ascii="Times New Roman" w:eastAsia="宋体" w:hAnsi="Times New Roman" w:cs="Times New Roman"/>
          <w:color w:val="000000"/>
          <w:sz w:val="24"/>
          <w:szCs w:val="24"/>
        </w:rPr>
        <w:t>统一性、协调性、适用性、一致性、规范性</w:t>
      </w:r>
      <w:r w:rsidR="00B72785">
        <w:rPr>
          <w:rFonts w:ascii="Times New Roman" w:eastAsia="宋体" w:hAnsi="Times New Roman" w:cs="Times New Roman" w:hint="eastAsia"/>
          <w:color w:val="000000"/>
          <w:sz w:val="24"/>
          <w:szCs w:val="24"/>
        </w:rPr>
        <w:t>”</w:t>
      </w:r>
      <w:r w:rsidRPr="00663223">
        <w:rPr>
          <w:rFonts w:ascii="Times New Roman" w:eastAsia="宋体" w:hAnsi="Times New Roman" w:cs="Times New Roman"/>
          <w:color w:val="000000"/>
          <w:sz w:val="24"/>
          <w:szCs w:val="24"/>
        </w:rPr>
        <w:t>的原则，本着先进性、科学性、合理性和可操作性的原则。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2</w:t>
      </w:r>
      <w:r w:rsidRPr="00663223">
        <w:rPr>
          <w:rFonts w:ascii="Times New Roman" w:eastAsia="宋体" w:hAnsi="Times New Roman" w:cs="Times New Roman"/>
          <w:color w:val="000000"/>
          <w:sz w:val="24"/>
          <w:szCs w:val="24"/>
        </w:rPr>
        <w:t>、按照</w:t>
      </w:r>
      <w:r w:rsidRPr="00663223">
        <w:rPr>
          <w:rFonts w:ascii="Times New Roman" w:eastAsia="宋体" w:hAnsi="Times New Roman" w:cs="Times New Roman"/>
          <w:color w:val="000000"/>
          <w:sz w:val="24"/>
          <w:szCs w:val="24"/>
        </w:rPr>
        <w:t>GB/T 1.1—2020</w:t>
      </w:r>
      <w:r w:rsidRPr="00663223">
        <w:rPr>
          <w:rFonts w:ascii="Times New Roman" w:eastAsia="宋体" w:hAnsi="Times New Roman" w:cs="Times New Roman"/>
          <w:color w:val="000000"/>
          <w:sz w:val="24"/>
          <w:szCs w:val="24"/>
        </w:rPr>
        <w:t>《标准化工作导则</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第</w:t>
      </w: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部分：标准化文件的结构</w:t>
      </w:r>
      <w:r w:rsidR="00D473C0">
        <w:rPr>
          <w:rFonts w:ascii="Times New Roman" w:eastAsia="宋体" w:hAnsi="Times New Roman" w:cs="Times New Roman" w:hint="eastAsia"/>
          <w:color w:val="000000"/>
          <w:sz w:val="24"/>
          <w:szCs w:val="24"/>
        </w:rPr>
        <w:t>和</w:t>
      </w:r>
      <w:r w:rsidRPr="00663223">
        <w:rPr>
          <w:rFonts w:ascii="Times New Roman" w:eastAsia="宋体" w:hAnsi="Times New Roman" w:cs="Times New Roman"/>
          <w:color w:val="000000"/>
          <w:sz w:val="24"/>
          <w:szCs w:val="24"/>
        </w:rPr>
        <w:t>起草规则》给出的规则编写。</w:t>
      </w:r>
    </w:p>
    <w:p w:rsidR="00B72785"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3</w:t>
      </w:r>
      <w:r w:rsidRPr="00663223">
        <w:rPr>
          <w:rFonts w:ascii="Times New Roman" w:eastAsia="宋体" w:hAnsi="Times New Roman" w:cs="Times New Roman"/>
          <w:color w:val="000000"/>
          <w:sz w:val="24"/>
          <w:szCs w:val="24"/>
        </w:rPr>
        <w:t>、本标准</w:t>
      </w:r>
      <w:r w:rsidR="00B72785">
        <w:rPr>
          <w:rFonts w:ascii="Times New Roman" w:eastAsia="宋体" w:hAnsi="Times New Roman" w:cs="Times New Roman"/>
          <w:color w:val="000000"/>
          <w:sz w:val="24"/>
          <w:szCs w:val="24"/>
        </w:rPr>
        <w:t>充分参考了</w:t>
      </w:r>
      <w:r w:rsidR="00B72785" w:rsidRPr="00B72785">
        <w:rPr>
          <w:rFonts w:ascii="Times New Roman" w:eastAsia="宋体" w:hAnsi="Times New Roman" w:cs="Times New Roman" w:hint="eastAsia"/>
          <w:color w:val="000000"/>
          <w:sz w:val="24"/>
          <w:szCs w:val="24"/>
        </w:rPr>
        <w:t>《镍钴行业清洁生产评价指标体系》、《钴冶炼污染防治最佳可行技术指南（试行）》等文件要求</w:t>
      </w:r>
      <w:r w:rsidR="00B72785">
        <w:rPr>
          <w:rFonts w:ascii="Times New Roman" w:eastAsia="宋体" w:hAnsi="Times New Roman" w:cs="Times New Roman" w:hint="eastAsia"/>
          <w:color w:val="000000"/>
          <w:sz w:val="24"/>
          <w:szCs w:val="24"/>
        </w:rPr>
        <w:t>，与现有发布标准保持协调一致。</w:t>
      </w:r>
    </w:p>
    <w:p w:rsidR="00E6712C" w:rsidRPr="00663223" w:rsidRDefault="00E6712C" w:rsidP="00663223">
      <w:pPr>
        <w:snapToGrid w:val="0"/>
        <w:spacing w:line="360" w:lineRule="auto"/>
        <w:ind w:firstLineChars="200" w:firstLine="480"/>
        <w:rPr>
          <w:rFonts w:ascii="Times New Roman" w:eastAsia="宋体" w:hAnsi="Times New Roman" w:cs="Times New Roman" w:hint="eastAsia"/>
          <w:color w:val="000000"/>
          <w:sz w:val="24"/>
          <w:szCs w:val="24"/>
        </w:rPr>
      </w:pPr>
      <w:r w:rsidRPr="00663223">
        <w:rPr>
          <w:rFonts w:ascii="Times New Roman" w:eastAsia="宋体" w:hAnsi="Times New Roman" w:cs="Times New Roman"/>
          <w:color w:val="000000"/>
          <w:sz w:val="24"/>
          <w:szCs w:val="24"/>
        </w:rPr>
        <w:t>4</w:t>
      </w:r>
      <w:r w:rsidR="001B4C85" w:rsidRPr="00663223">
        <w:rPr>
          <w:rFonts w:ascii="Times New Roman" w:eastAsia="宋体" w:hAnsi="Times New Roman" w:cs="Times New Roman"/>
          <w:color w:val="000000"/>
          <w:sz w:val="24"/>
          <w:szCs w:val="24"/>
        </w:rPr>
        <w:t>、本标准根据</w:t>
      </w:r>
      <w:proofErr w:type="gramStart"/>
      <w:r w:rsidR="00B72785">
        <w:rPr>
          <w:rFonts w:ascii="Times New Roman" w:eastAsia="宋体" w:hAnsi="Times New Roman" w:cs="Times New Roman"/>
          <w:color w:val="000000"/>
          <w:sz w:val="24"/>
          <w:szCs w:val="24"/>
        </w:rPr>
        <w:t>钴</w:t>
      </w:r>
      <w:proofErr w:type="gramEnd"/>
      <w:r w:rsidR="00B72785">
        <w:rPr>
          <w:rFonts w:ascii="Times New Roman" w:eastAsia="宋体" w:hAnsi="Times New Roman" w:cs="Times New Roman"/>
          <w:color w:val="000000"/>
          <w:sz w:val="24"/>
          <w:szCs w:val="24"/>
        </w:rPr>
        <w:t>冶炼</w:t>
      </w:r>
      <w:r w:rsidRPr="00663223">
        <w:rPr>
          <w:rFonts w:ascii="Times New Roman" w:eastAsia="宋体" w:hAnsi="Times New Roman" w:cs="Times New Roman"/>
          <w:color w:val="000000"/>
          <w:sz w:val="24"/>
          <w:szCs w:val="24"/>
        </w:rPr>
        <w:t>企业</w:t>
      </w:r>
      <w:r w:rsidR="00B72785">
        <w:rPr>
          <w:rFonts w:ascii="Times New Roman" w:eastAsia="宋体" w:hAnsi="Times New Roman" w:cs="Times New Roman"/>
          <w:color w:val="000000"/>
          <w:sz w:val="24"/>
          <w:szCs w:val="24"/>
        </w:rPr>
        <w:t>废水循环利用</w:t>
      </w:r>
      <w:r w:rsidRPr="00663223">
        <w:rPr>
          <w:rFonts w:ascii="Times New Roman" w:eastAsia="宋体" w:hAnsi="Times New Roman" w:cs="Times New Roman"/>
          <w:color w:val="000000"/>
          <w:sz w:val="24"/>
          <w:szCs w:val="24"/>
        </w:rPr>
        <w:t>的现状和需求开展编制，充分考虑</w:t>
      </w:r>
      <w:r w:rsidR="00B72785">
        <w:rPr>
          <w:rFonts w:ascii="Times New Roman" w:eastAsia="宋体" w:hAnsi="Times New Roman" w:cs="Times New Roman"/>
          <w:color w:val="000000"/>
          <w:sz w:val="24"/>
          <w:szCs w:val="24"/>
        </w:rPr>
        <w:t>行业的废水循环利用水平</w:t>
      </w:r>
      <w:r w:rsidRPr="00663223">
        <w:rPr>
          <w:rFonts w:ascii="Times New Roman" w:eastAsia="宋体" w:hAnsi="Times New Roman" w:cs="Times New Roman"/>
          <w:color w:val="000000"/>
          <w:sz w:val="24"/>
          <w:szCs w:val="24"/>
        </w:rPr>
        <w:t>和相关单位的意见，标准内容科学合理、切实可行、具有可操作性，为</w:t>
      </w:r>
      <w:r w:rsidR="0058087F" w:rsidRPr="0058087F">
        <w:rPr>
          <w:rFonts w:ascii="Times New Roman" w:eastAsia="宋体" w:hAnsi="Times New Roman" w:cs="Times New Roman" w:hint="eastAsia"/>
          <w:color w:val="000000"/>
          <w:sz w:val="24"/>
          <w:szCs w:val="24"/>
        </w:rPr>
        <w:t>钴冶炼企业</w:t>
      </w:r>
      <w:r w:rsidRPr="00663223">
        <w:rPr>
          <w:rFonts w:ascii="Times New Roman" w:eastAsia="宋体" w:hAnsi="Times New Roman" w:cs="Times New Roman"/>
          <w:color w:val="000000"/>
          <w:sz w:val="24"/>
          <w:szCs w:val="24"/>
        </w:rPr>
        <w:t>开展</w:t>
      </w:r>
      <w:r w:rsidR="0058087F">
        <w:rPr>
          <w:rFonts w:ascii="Times New Roman" w:eastAsia="宋体" w:hAnsi="Times New Roman" w:cs="Times New Roman"/>
          <w:color w:val="000000"/>
          <w:sz w:val="24"/>
          <w:szCs w:val="24"/>
        </w:rPr>
        <w:t>废水循环利用</w:t>
      </w:r>
      <w:r w:rsidR="0058087F">
        <w:rPr>
          <w:rFonts w:ascii="Times New Roman" w:eastAsia="宋体" w:hAnsi="Times New Roman" w:cs="Times New Roman" w:hint="eastAsia"/>
          <w:color w:val="000000"/>
          <w:sz w:val="24"/>
          <w:szCs w:val="24"/>
        </w:rPr>
        <w:t>、提升</w:t>
      </w:r>
      <w:r w:rsidR="0058087F" w:rsidRPr="0058087F">
        <w:rPr>
          <w:rFonts w:ascii="Times New Roman" w:eastAsia="宋体" w:hAnsi="Times New Roman" w:cs="Times New Roman" w:hint="eastAsia"/>
          <w:color w:val="000000"/>
          <w:sz w:val="24"/>
          <w:szCs w:val="24"/>
        </w:rPr>
        <w:t>水重复利用率</w:t>
      </w:r>
      <w:r w:rsidRPr="00663223">
        <w:rPr>
          <w:rFonts w:ascii="Times New Roman" w:eastAsia="宋体" w:hAnsi="Times New Roman" w:cs="Times New Roman"/>
          <w:color w:val="000000"/>
          <w:sz w:val="24"/>
          <w:szCs w:val="24"/>
        </w:rPr>
        <w:t>提供依据，同时促进</w:t>
      </w:r>
      <w:proofErr w:type="gramStart"/>
      <w:r w:rsidR="0058087F" w:rsidRPr="0058087F">
        <w:rPr>
          <w:rFonts w:ascii="Times New Roman" w:eastAsia="宋体" w:hAnsi="Times New Roman" w:cs="Times New Roman" w:hint="eastAsia"/>
          <w:color w:val="000000"/>
          <w:sz w:val="24"/>
          <w:szCs w:val="24"/>
        </w:rPr>
        <w:t>钴</w:t>
      </w:r>
      <w:proofErr w:type="gramEnd"/>
      <w:r w:rsidR="0058087F" w:rsidRPr="0058087F">
        <w:rPr>
          <w:rFonts w:ascii="Times New Roman" w:eastAsia="宋体" w:hAnsi="Times New Roman" w:cs="Times New Roman" w:hint="eastAsia"/>
          <w:color w:val="000000"/>
          <w:sz w:val="24"/>
          <w:szCs w:val="24"/>
        </w:rPr>
        <w:t>冶炼企业</w:t>
      </w:r>
      <w:r w:rsidRPr="00663223">
        <w:rPr>
          <w:rFonts w:ascii="Times New Roman" w:eastAsia="宋体" w:hAnsi="Times New Roman" w:cs="Times New Roman"/>
          <w:color w:val="000000"/>
          <w:sz w:val="24"/>
          <w:szCs w:val="24"/>
        </w:rPr>
        <w:t>绿色</w:t>
      </w:r>
      <w:r w:rsidR="0058087F">
        <w:rPr>
          <w:rFonts w:ascii="Times New Roman" w:eastAsia="宋体" w:hAnsi="Times New Roman" w:cs="Times New Roman" w:hint="eastAsia"/>
          <w:color w:val="000000"/>
          <w:sz w:val="24"/>
          <w:szCs w:val="24"/>
        </w:rPr>
        <w:t>、</w:t>
      </w:r>
      <w:r w:rsidRPr="00663223">
        <w:rPr>
          <w:rFonts w:ascii="Times New Roman" w:eastAsia="宋体" w:hAnsi="Times New Roman" w:cs="Times New Roman"/>
          <w:color w:val="000000"/>
          <w:sz w:val="24"/>
          <w:szCs w:val="24"/>
        </w:rPr>
        <w:t>低碳</w:t>
      </w:r>
      <w:r w:rsidR="0058087F">
        <w:rPr>
          <w:rFonts w:ascii="Times New Roman" w:eastAsia="宋体" w:hAnsi="Times New Roman" w:cs="Times New Roman" w:hint="eastAsia"/>
          <w:color w:val="000000"/>
          <w:sz w:val="24"/>
          <w:szCs w:val="24"/>
        </w:rPr>
        <w:t>、</w:t>
      </w:r>
      <w:r w:rsidR="0058087F">
        <w:rPr>
          <w:rFonts w:ascii="Times New Roman" w:eastAsia="宋体" w:hAnsi="Times New Roman" w:cs="Times New Roman"/>
          <w:color w:val="000000"/>
          <w:sz w:val="24"/>
          <w:szCs w:val="24"/>
        </w:rPr>
        <w:t>高质量</w:t>
      </w:r>
      <w:r w:rsidRPr="00663223">
        <w:rPr>
          <w:rFonts w:ascii="Times New Roman" w:eastAsia="宋体" w:hAnsi="Times New Roman" w:cs="Times New Roman"/>
          <w:color w:val="000000"/>
          <w:sz w:val="24"/>
          <w:szCs w:val="24"/>
        </w:rPr>
        <w:t>发展</w:t>
      </w:r>
      <w:r w:rsidR="0058087F">
        <w:rPr>
          <w:rFonts w:ascii="Times New Roman" w:eastAsia="宋体" w:hAnsi="Times New Roman" w:cs="Times New Roman" w:hint="eastAsia"/>
          <w:color w:val="000000"/>
          <w:sz w:val="24"/>
          <w:szCs w:val="24"/>
        </w:rPr>
        <w:t>，</w:t>
      </w:r>
      <w:r w:rsidR="0058087F">
        <w:rPr>
          <w:rFonts w:ascii="Times New Roman" w:eastAsia="宋体" w:hAnsi="Times New Roman" w:cs="Times New Roman"/>
          <w:color w:val="000000"/>
          <w:sz w:val="24"/>
          <w:szCs w:val="24"/>
        </w:rPr>
        <w:t>助力美丽中国的建设</w:t>
      </w:r>
      <w:r w:rsidR="0058087F">
        <w:rPr>
          <w:rFonts w:ascii="Times New Roman" w:eastAsia="宋体" w:hAnsi="Times New Roman" w:cs="Times New Roman" w:hint="eastAsia"/>
          <w:color w:val="000000"/>
          <w:sz w:val="24"/>
          <w:szCs w:val="24"/>
        </w:rPr>
        <w:t>。</w:t>
      </w:r>
    </w:p>
    <w:p w:rsidR="00E6712C"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5</w:t>
      </w:r>
      <w:r w:rsidRPr="00663223">
        <w:rPr>
          <w:rFonts w:ascii="Times New Roman" w:eastAsia="宋体" w:hAnsi="Times New Roman" w:cs="Times New Roman"/>
          <w:color w:val="000000"/>
          <w:sz w:val="24"/>
          <w:szCs w:val="24"/>
        </w:rPr>
        <w:t>、本标准制定已在行业内开展充分的调研和征求意见。</w:t>
      </w:r>
    </w:p>
    <w:p w:rsidR="0058087F" w:rsidRDefault="0058087F" w:rsidP="0058087F">
      <w:pPr>
        <w:pStyle w:val="2"/>
        <w:rPr>
          <w:rFonts w:hint="eastAsia"/>
        </w:rPr>
      </w:pPr>
      <w:r>
        <w:rPr>
          <w:rFonts w:hint="eastAsia"/>
        </w:rPr>
        <w:t>2</w:t>
      </w:r>
      <w:r>
        <w:t xml:space="preserve">.2 </w:t>
      </w:r>
      <w:r>
        <w:t>主要</w:t>
      </w:r>
      <w:proofErr w:type="gramStart"/>
      <w:r>
        <w:t>钴</w:t>
      </w:r>
      <w:proofErr w:type="gramEnd"/>
      <w:r>
        <w:t>冶炼工艺</w:t>
      </w:r>
      <w:proofErr w:type="gramStart"/>
      <w:r>
        <w:t>及产污环节</w:t>
      </w:r>
      <w:proofErr w:type="gramEnd"/>
    </w:p>
    <w:p w:rsidR="005150FE" w:rsidRPr="005150FE" w:rsidRDefault="0058087F" w:rsidP="00C8029B">
      <w:pPr>
        <w:pStyle w:val="a8"/>
        <w:spacing w:line="360" w:lineRule="auto"/>
        <w:ind w:left="0" w:firstLineChars="200" w:firstLine="480"/>
        <w:rPr>
          <w:rFonts w:ascii="Times New Roman" w:eastAsia="宋体" w:hAnsi="Times New Roman" w:cs="Times New Roman" w:hint="eastAsia"/>
          <w:color w:val="000000"/>
          <w:sz w:val="24"/>
          <w:szCs w:val="24"/>
        </w:rPr>
      </w:pPr>
      <w:r w:rsidRPr="005150FE">
        <w:rPr>
          <w:rFonts w:ascii="Times New Roman" w:eastAsia="宋体" w:hAnsi="Times New Roman" w:cs="Times New Roman" w:hint="eastAsia"/>
          <w:color w:val="000000"/>
          <w:sz w:val="24"/>
          <w:szCs w:val="24"/>
        </w:rPr>
        <w:t>依据《钴冶炼污染防治最佳可行技术指南（试行）》，</w:t>
      </w:r>
      <w:r w:rsidR="00C8029B" w:rsidRPr="00C8029B">
        <w:rPr>
          <w:rFonts w:ascii="Times New Roman" w:eastAsia="宋体" w:hAnsi="Times New Roman" w:cs="Times New Roman" w:hint="eastAsia"/>
          <w:color w:val="000000"/>
          <w:sz w:val="24"/>
          <w:szCs w:val="24"/>
        </w:rPr>
        <w:t>主要的炼钴工艺包括从铜钴矿中提取钴、从镍冶炼</w:t>
      </w:r>
      <w:proofErr w:type="gramStart"/>
      <w:r w:rsidR="00C8029B" w:rsidRPr="00C8029B">
        <w:rPr>
          <w:rFonts w:ascii="Times New Roman" w:eastAsia="宋体" w:hAnsi="Times New Roman" w:cs="Times New Roman" w:hint="eastAsia"/>
          <w:color w:val="000000"/>
          <w:sz w:val="24"/>
          <w:szCs w:val="24"/>
        </w:rPr>
        <w:t>钴</w:t>
      </w:r>
      <w:proofErr w:type="gramEnd"/>
      <w:r w:rsidR="00C8029B" w:rsidRPr="00C8029B">
        <w:rPr>
          <w:rFonts w:ascii="Times New Roman" w:eastAsia="宋体" w:hAnsi="Times New Roman" w:cs="Times New Roman" w:hint="eastAsia"/>
          <w:color w:val="000000"/>
          <w:sz w:val="24"/>
          <w:szCs w:val="24"/>
        </w:rPr>
        <w:t>渣中回收钴、</w:t>
      </w:r>
      <w:proofErr w:type="gramStart"/>
      <w:r w:rsidR="00C8029B" w:rsidRPr="00C8029B">
        <w:rPr>
          <w:rFonts w:ascii="Times New Roman" w:eastAsia="宋体" w:hAnsi="Times New Roman" w:cs="Times New Roman" w:hint="eastAsia"/>
          <w:color w:val="000000"/>
          <w:sz w:val="24"/>
          <w:szCs w:val="24"/>
        </w:rPr>
        <w:t>从钴硫精矿</w:t>
      </w:r>
      <w:proofErr w:type="gramEnd"/>
      <w:r w:rsidR="00C8029B" w:rsidRPr="00C8029B">
        <w:rPr>
          <w:rFonts w:ascii="Times New Roman" w:eastAsia="宋体" w:hAnsi="Times New Roman" w:cs="Times New Roman" w:hint="eastAsia"/>
          <w:color w:val="000000"/>
          <w:sz w:val="24"/>
          <w:szCs w:val="24"/>
        </w:rPr>
        <w:t>中提取钴、</w:t>
      </w:r>
      <w:proofErr w:type="gramStart"/>
      <w:r w:rsidR="00C8029B" w:rsidRPr="00C8029B">
        <w:rPr>
          <w:rFonts w:ascii="Times New Roman" w:eastAsia="宋体" w:hAnsi="Times New Roman" w:cs="Times New Roman" w:hint="eastAsia"/>
          <w:color w:val="000000"/>
          <w:sz w:val="24"/>
          <w:szCs w:val="24"/>
        </w:rPr>
        <w:t>从锌冶炼钴</w:t>
      </w:r>
      <w:proofErr w:type="gramEnd"/>
      <w:r w:rsidR="00C8029B" w:rsidRPr="00C8029B">
        <w:rPr>
          <w:rFonts w:ascii="Times New Roman" w:eastAsia="宋体" w:hAnsi="Times New Roman" w:cs="Times New Roman" w:hint="eastAsia"/>
          <w:color w:val="000000"/>
          <w:sz w:val="24"/>
          <w:szCs w:val="24"/>
        </w:rPr>
        <w:t>渣中回收</w:t>
      </w:r>
      <w:proofErr w:type="gramStart"/>
      <w:r w:rsidR="00C8029B" w:rsidRPr="00C8029B">
        <w:rPr>
          <w:rFonts w:ascii="Times New Roman" w:eastAsia="宋体" w:hAnsi="Times New Roman" w:cs="Times New Roman" w:hint="eastAsia"/>
          <w:color w:val="000000"/>
          <w:sz w:val="24"/>
          <w:szCs w:val="24"/>
        </w:rPr>
        <w:t>钴</w:t>
      </w:r>
      <w:proofErr w:type="gramEnd"/>
      <w:r w:rsidR="00C8029B" w:rsidRPr="00C8029B">
        <w:rPr>
          <w:rFonts w:ascii="Times New Roman" w:eastAsia="宋体" w:hAnsi="Times New Roman" w:cs="Times New Roman" w:hint="eastAsia"/>
          <w:color w:val="000000"/>
          <w:sz w:val="24"/>
          <w:szCs w:val="24"/>
        </w:rPr>
        <w:t>。</w:t>
      </w:r>
    </w:p>
    <w:p w:rsidR="00C8029B" w:rsidRPr="00C8029B" w:rsidRDefault="005150FE" w:rsidP="00C8029B">
      <w:pPr>
        <w:pStyle w:val="3"/>
        <w:spacing w:before="156" w:after="156"/>
        <w:rPr>
          <w:rFonts w:hint="eastAsia"/>
        </w:rPr>
      </w:pPr>
      <w:r w:rsidRPr="005150FE">
        <w:rPr>
          <w:rFonts w:hint="eastAsia"/>
        </w:rPr>
        <w:lastRenderedPageBreak/>
        <w:t>2.</w:t>
      </w:r>
      <w:r>
        <w:t>2</w:t>
      </w:r>
      <w:r w:rsidRPr="005150FE">
        <w:rPr>
          <w:rFonts w:hint="eastAsia"/>
        </w:rPr>
        <w:t>.1</w:t>
      </w:r>
      <w:r>
        <w:t xml:space="preserve"> </w:t>
      </w:r>
      <w:bookmarkStart w:id="0" w:name="_Hlk160538613"/>
      <w:r w:rsidR="00C8029B" w:rsidRPr="00C8029B">
        <w:rPr>
          <w:rFonts w:hint="eastAsia"/>
        </w:rPr>
        <w:t>从铜钴矿中提取</w:t>
      </w:r>
      <w:proofErr w:type="gramStart"/>
      <w:r w:rsidR="00C8029B" w:rsidRPr="00C8029B">
        <w:rPr>
          <w:rFonts w:hint="eastAsia"/>
        </w:rPr>
        <w:t>钴</w:t>
      </w:r>
      <w:bookmarkEnd w:id="0"/>
      <w:proofErr w:type="gramEnd"/>
    </w:p>
    <w:p w:rsidR="00C8029B" w:rsidRPr="00C8029B" w:rsidRDefault="00C8029B" w:rsidP="00C8029B">
      <w:pPr>
        <w:pStyle w:val="a8"/>
        <w:spacing w:line="360" w:lineRule="auto"/>
        <w:ind w:left="0" w:firstLineChars="200" w:firstLine="480"/>
        <w:rPr>
          <w:rFonts w:ascii="Times New Roman" w:eastAsia="宋体" w:hAnsi="Times New Roman" w:cs="Times New Roman"/>
          <w:color w:val="000000"/>
          <w:sz w:val="24"/>
          <w:szCs w:val="24"/>
        </w:rPr>
      </w:pPr>
      <w:r w:rsidRPr="00C8029B">
        <w:rPr>
          <w:rFonts w:ascii="Times New Roman" w:eastAsia="宋体" w:hAnsi="Times New Roman" w:cs="Times New Roman" w:hint="eastAsia"/>
          <w:color w:val="000000"/>
          <w:sz w:val="24"/>
          <w:szCs w:val="24"/>
        </w:rPr>
        <w:t>铜钴原矿（或铜钴合金）经两段浸出、两段萃取工艺分离铜，含钴溶液再经过净化、萃取、沉淀</w:t>
      </w:r>
      <w:proofErr w:type="gramStart"/>
      <w:r w:rsidRPr="00C8029B">
        <w:rPr>
          <w:rFonts w:ascii="Times New Roman" w:eastAsia="宋体" w:hAnsi="Times New Roman" w:cs="Times New Roman" w:hint="eastAsia"/>
          <w:color w:val="000000"/>
          <w:sz w:val="24"/>
          <w:szCs w:val="24"/>
        </w:rPr>
        <w:t>或电积工艺</w:t>
      </w:r>
      <w:proofErr w:type="gramEnd"/>
      <w:r w:rsidRPr="00C8029B">
        <w:rPr>
          <w:rFonts w:ascii="Times New Roman" w:eastAsia="宋体" w:hAnsi="Times New Roman" w:cs="Times New Roman" w:hint="eastAsia"/>
          <w:color w:val="000000"/>
          <w:sz w:val="24"/>
          <w:szCs w:val="24"/>
        </w:rPr>
        <w:t>生产</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盐制品或电</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。生产工艺流程及</w:t>
      </w:r>
      <w:proofErr w:type="gramStart"/>
      <w:r w:rsidRPr="00C8029B">
        <w:rPr>
          <w:rFonts w:ascii="Times New Roman" w:eastAsia="宋体" w:hAnsi="Times New Roman" w:cs="Times New Roman" w:hint="eastAsia"/>
          <w:color w:val="000000"/>
          <w:sz w:val="24"/>
          <w:szCs w:val="24"/>
        </w:rPr>
        <w:t>主要产污环节</w:t>
      </w:r>
      <w:proofErr w:type="gramEnd"/>
      <w:r w:rsidRPr="00C8029B">
        <w:rPr>
          <w:rFonts w:ascii="Times New Roman" w:eastAsia="宋体" w:hAnsi="Times New Roman" w:cs="Times New Roman" w:hint="eastAsia"/>
          <w:color w:val="000000"/>
          <w:sz w:val="24"/>
          <w:szCs w:val="24"/>
        </w:rPr>
        <w:t>见图</w:t>
      </w:r>
      <w:r w:rsidRPr="00C8029B">
        <w:rPr>
          <w:rFonts w:ascii="Times New Roman" w:eastAsia="宋体" w:hAnsi="Times New Roman" w:cs="Times New Roman" w:hint="eastAsia"/>
          <w:color w:val="000000"/>
          <w:sz w:val="24"/>
          <w:szCs w:val="24"/>
        </w:rPr>
        <w:t>1</w:t>
      </w:r>
      <w:r w:rsidRPr="00C8029B">
        <w:rPr>
          <w:rFonts w:ascii="Times New Roman" w:eastAsia="宋体" w:hAnsi="Times New Roman" w:cs="Times New Roman" w:hint="eastAsia"/>
          <w:color w:val="000000"/>
          <w:sz w:val="24"/>
          <w:szCs w:val="24"/>
        </w:rPr>
        <w:t>。</w:t>
      </w:r>
    </w:p>
    <w:p w:rsidR="005150FE" w:rsidRPr="005150FE" w:rsidRDefault="00C8029B" w:rsidP="005150FE">
      <w:pPr>
        <w:spacing w:line="360" w:lineRule="auto"/>
        <w:jc w:val="center"/>
        <w:rPr>
          <w:rFonts w:ascii="Times New Roman" w:eastAsia="宋体" w:hAnsi="Times New Roman" w:cs="Times New Roman" w:hint="eastAsia"/>
          <w:color w:val="000000"/>
          <w:sz w:val="24"/>
          <w:szCs w:val="24"/>
        </w:rPr>
      </w:pPr>
      <w:r>
        <w:rPr>
          <w:noProof/>
        </w:rPr>
        <w:drawing>
          <wp:inline distT="0" distB="0" distL="0" distR="0" wp14:anchorId="2D89BA95" wp14:editId="20E6A484">
            <wp:extent cx="4780952" cy="6171429"/>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952" cy="6171429"/>
                    </a:xfrm>
                    <a:prstGeom prst="rect">
                      <a:avLst/>
                    </a:prstGeom>
                  </pic:spPr>
                </pic:pic>
              </a:graphicData>
            </a:graphic>
          </wp:inline>
        </w:drawing>
      </w:r>
    </w:p>
    <w:p w:rsidR="005150FE" w:rsidRPr="005150FE" w:rsidRDefault="00C8029B" w:rsidP="00AE37D1">
      <w:pPr>
        <w:pStyle w:val="a8"/>
        <w:numPr>
          <w:ilvl w:val="0"/>
          <w:numId w:val="8"/>
        </w:numPr>
        <w:spacing w:line="360" w:lineRule="auto"/>
        <w:ind w:left="0" w:firstLine="0"/>
        <w:jc w:val="center"/>
        <w:rPr>
          <w:rFonts w:ascii="黑体" w:eastAsia="黑体" w:hAnsi="黑体" w:cs="Times New Roman" w:hint="eastAsia"/>
          <w:b/>
          <w:bCs/>
          <w:color w:val="000000"/>
          <w:sz w:val="22"/>
        </w:rPr>
      </w:pPr>
      <w:r w:rsidRPr="00C8029B">
        <w:rPr>
          <w:rFonts w:ascii="黑体" w:eastAsia="黑体" w:hAnsi="黑体" w:cs="Times New Roman" w:hint="eastAsia"/>
          <w:b/>
          <w:bCs/>
          <w:color w:val="000000"/>
          <w:sz w:val="22"/>
        </w:rPr>
        <w:t>从铜钴矿中提取</w:t>
      </w:r>
      <w:proofErr w:type="gramStart"/>
      <w:r w:rsidRPr="00C8029B">
        <w:rPr>
          <w:rFonts w:ascii="黑体" w:eastAsia="黑体" w:hAnsi="黑体" w:cs="Times New Roman" w:hint="eastAsia"/>
          <w:b/>
          <w:bCs/>
          <w:color w:val="000000"/>
          <w:sz w:val="22"/>
        </w:rPr>
        <w:t>钴</w:t>
      </w:r>
      <w:proofErr w:type="gramEnd"/>
      <w:r w:rsidR="005150FE" w:rsidRPr="005150FE">
        <w:rPr>
          <w:rFonts w:ascii="黑体" w:eastAsia="黑体" w:hAnsi="黑体" w:cs="Times New Roman" w:hint="eastAsia"/>
          <w:b/>
          <w:bCs/>
          <w:color w:val="000000"/>
          <w:sz w:val="22"/>
        </w:rPr>
        <w:t>工艺流程</w:t>
      </w:r>
      <w:proofErr w:type="gramStart"/>
      <w:r w:rsidR="005150FE" w:rsidRPr="005150FE">
        <w:rPr>
          <w:rFonts w:ascii="黑体" w:eastAsia="黑体" w:hAnsi="黑体" w:cs="Times New Roman" w:hint="eastAsia"/>
          <w:b/>
          <w:bCs/>
          <w:color w:val="000000"/>
          <w:sz w:val="22"/>
        </w:rPr>
        <w:t>及产污环节</w:t>
      </w:r>
      <w:proofErr w:type="gramEnd"/>
    </w:p>
    <w:p w:rsidR="00C8029B" w:rsidRPr="00C8029B" w:rsidRDefault="005150FE" w:rsidP="00C8029B">
      <w:pPr>
        <w:pStyle w:val="3"/>
        <w:spacing w:before="156" w:after="156"/>
        <w:rPr>
          <w:rFonts w:hint="eastAsia"/>
        </w:rPr>
      </w:pPr>
      <w:r w:rsidRPr="005150FE">
        <w:rPr>
          <w:rFonts w:hint="eastAsia"/>
        </w:rPr>
        <w:t>2.</w:t>
      </w:r>
      <w:r w:rsidRPr="005150FE">
        <w:t>2</w:t>
      </w:r>
      <w:r w:rsidRPr="005150FE">
        <w:rPr>
          <w:rFonts w:hint="eastAsia"/>
        </w:rPr>
        <w:t>.2</w:t>
      </w:r>
      <w:r>
        <w:t xml:space="preserve"> </w:t>
      </w:r>
      <w:bookmarkStart w:id="1" w:name="_Hlk160538714"/>
      <w:r w:rsidR="00C8029B" w:rsidRPr="00C8029B">
        <w:rPr>
          <w:rFonts w:hint="eastAsia"/>
        </w:rPr>
        <w:t>从镍冶炼</w:t>
      </w:r>
      <w:proofErr w:type="gramStart"/>
      <w:r w:rsidR="00C8029B" w:rsidRPr="00C8029B">
        <w:rPr>
          <w:rFonts w:hint="eastAsia"/>
        </w:rPr>
        <w:t>钴</w:t>
      </w:r>
      <w:proofErr w:type="gramEnd"/>
      <w:r w:rsidR="00C8029B" w:rsidRPr="00C8029B">
        <w:rPr>
          <w:rFonts w:hint="eastAsia"/>
        </w:rPr>
        <w:t>渣中回收</w:t>
      </w:r>
      <w:proofErr w:type="gramStart"/>
      <w:r w:rsidR="00C8029B" w:rsidRPr="00C8029B">
        <w:rPr>
          <w:rFonts w:hint="eastAsia"/>
        </w:rPr>
        <w:t>钴</w:t>
      </w:r>
      <w:bookmarkEnd w:id="1"/>
      <w:proofErr w:type="gramEnd"/>
    </w:p>
    <w:p w:rsidR="00C8029B" w:rsidRPr="00C8029B" w:rsidRDefault="00C8029B" w:rsidP="00C8029B">
      <w:pPr>
        <w:pStyle w:val="a8"/>
        <w:spacing w:line="360" w:lineRule="auto"/>
        <w:ind w:left="0" w:firstLineChars="200" w:firstLine="480"/>
        <w:rPr>
          <w:rFonts w:ascii="Times New Roman" w:eastAsia="宋体" w:hAnsi="Times New Roman" w:cs="Times New Roman" w:hint="eastAsia"/>
          <w:color w:val="000000"/>
          <w:sz w:val="24"/>
          <w:szCs w:val="24"/>
        </w:rPr>
      </w:pPr>
      <w:r w:rsidRPr="00C8029B">
        <w:rPr>
          <w:rFonts w:ascii="Times New Roman" w:eastAsia="宋体" w:hAnsi="Times New Roman" w:cs="Times New Roman" w:hint="eastAsia"/>
          <w:color w:val="000000"/>
          <w:sz w:val="24"/>
          <w:szCs w:val="24"/>
        </w:rPr>
        <w:t>镍冶炼</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渣中回收</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采用浸出、净化、萃取、沉淀</w:t>
      </w:r>
      <w:proofErr w:type="gramStart"/>
      <w:r w:rsidRPr="00C8029B">
        <w:rPr>
          <w:rFonts w:ascii="Times New Roman" w:eastAsia="宋体" w:hAnsi="Times New Roman" w:cs="Times New Roman" w:hint="eastAsia"/>
          <w:color w:val="000000"/>
          <w:sz w:val="24"/>
          <w:szCs w:val="24"/>
        </w:rPr>
        <w:t>或电积工艺</w:t>
      </w:r>
      <w:proofErr w:type="gramEnd"/>
      <w:r w:rsidRPr="00C8029B">
        <w:rPr>
          <w:rFonts w:ascii="Times New Roman" w:eastAsia="宋体" w:hAnsi="Times New Roman" w:cs="Times New Roman" w:hint="eastAsia"/>
          <w:color w:val="000000"/>
          <w:sz w:val="24"/>
          <w:szCs w:val="24"/>
        </w:rPr>
        <w:t>，生产</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盐制</w:t>
      </w:r>
      <w:r w:rsidRPr="00C8029B">
        <w:rPr>
          <w:rFonts w:ascii="Times New Roman" w:eastAsia="宋体" w:hAnsi="Times New Roman" w:cs="Times New Roman" w:hint="eastAsia"/>
          <w:color w:val="000000"/>
          <w:sz w:val="24"/>
          <w:szCs w:val="24"/>
        </w:rPr>
        <w:lastRenderedPageBreak/>
        <w:t>品或电</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。生产工艺流程及</w:t>
      </w:r>
      <w:proofErr w:type="gramStart"/>
      <w:r w:rsidRPr="00C8029B">
        <w:rPr>
          <w:rFonts w:ascii="Times New Roman" w:eastAsia="宋体" w:hAnsi="Times New Roman" w:cs="Times New Roman" w:hint="eastAsia"/>
          <w:color w:val="000000"/>
          <w:sz w:val="24"/>
          <w:szCs w:val="24"/>
        </w:rPr>
        <w:t>主要产污环节</w:t>
      </w:r>
      <w:proofErr w:type="gramEnd"/>
      <w:r w:rsidRPr="00C8029B">
        <w:rPr>
          <w:rFonts w:ascii="Times New Roman" w:eastAsia="宋体" w:hAnsi="Times New Roman" w:cs="Times New Roman" w:hint="eastAsia"/>
          <w:color w:val="000000"/>
          <w:sz w:val="24"/>
          <w:szCs w:val="24"/>
        </w:rPr>
        <w:t>见图</w:t>
      </w:r>
      <w:r w:rsidRPr="00C8029B">
        <w:rPr>
          <w:rFonts w:ascii="Times New Roman" w:eastAsia="宋体" w:hAnsi="Times New Roman" w:cs="Times New Roman" w:hint="eastAsia"/>
          <w:color w:val="000000"/>
          <w:sz w:val="24"/>
          <w:szCs w:val="24"/>
        </w:rPr>
        <w:t>2</w:t>
      </w:r>
      <w:r w:rsidRPr="00C8029B">
        <w:rPr>
          <w:rFonts w:ascii="Times New Roman" w:eastAsia="宋体" w:hAnsi="Times New Roman" w:cs="Times New Roman" w:hint="eastAsia"/>
          <w:color w:val="000000"/>
          <w:sz w:val="24"/>
          <w:szCs w:val="24"/>
        </w:rPr>
        <w:t>。</w:t>
      </w:r>
    </w:p>
    <w:p w:rsidR="005150FE" w:rsidRDefault="00C8029B" w:rsidP="005150FE">
      <w:pPr>
        <w:spacing w:line="360" w:lineRule="auto"/>
        <w:jc w:val="center"/>
        <w:rPr>
          <w:rFonts w:ascii="Times New Roman" w:eastAsia="宋体" w:hAnsi="Times New Roman" w:cs="Times New Roman"/>
          <w:color w:val="000000"/>
          <w:sz w:val="24"/>
          <w:szCs w:val="24"/>
        </w:rPr>
      </w:pPr>
      <w:r>
        <w:rPr>
          <w:noProof/>
        </w:rPr>
        <w:drawing>
          <wp:inline distT="0" distB="0" distL="0" distR="0" wp14:anchorId="5A91E90A" wp14:editId="6ABE7CCE">
            <wp:extent cx="4018915" cy="4437928"/>
            <wp:effectExtent l="0" t="0" r="635" b="127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917"/>
                    <a:stretch/>
                  </pic:blipFill>
                  <pic:spPr bwMode="auto">
                    <a:xfrm>
                      <a:off x="0" y="0"/>
                      <a:ext cx="4019048" cy="4438075"/>
                    </a:xfrm>
                    <a:prstGeom prst="rect">
                      <a:avLst/>
                    </a:prstGeom>
                    <a:ln>
                      <a:noFill/>
                    </a:ln>
                    <a:extLst>
                      <a:ext uri="{53640926-AAD7-44D8-BBD7-CCE9431645EC}">
                        <a14:shadowObscured xmlns:a14="http://schemas.microsoft.com/office/drawing/2010/main"/>
                      </a:ext>
                    </a:extLst>
                  </pic:spPr>
                </pic:pic>
              </a:graphicData>
            </a:graphic>
          </wp:inline>
        </w:drawing>
      </w:r>
    </w:p>
    <w:p w:rsidR="005150FE" w:rsidRDefault="00C8029B" w:rsidP="00C8029B">
      <w:pPr>
        <w:pStyle w:val="a8"/>
        <w:numPr>
          <w:ilvl w:val="0"/>
          <w:numId w:val="8"/>
        </w:numPr>
        <w:spacing w:line="360" w:lineRule="auto"/>
        <w:jc w:val="center"/>
        <w:rPr>
          <w:rFonts w:hint="eastAsia"/>
        </w:rPr>
      </w:pPr>
      <w:r w:rsidRPr="00C8029B">
        <w:rPr>
          <w:rFonts w:ascii="黑体" w:eastAsia="黑体" w:hAnsi="黑体" w:cs="Times New Roman" w:hint="eastAsia"/>
          <w:b/>
          <w:bCs/>
          <w:color w:val="000000"/>
          <w:sz w:val="22"/>
        </w:rPr>
        <w:t>从镍冶炼</w:t>
      </w:r>
      <w:proofErr w:type="gramStart"/>
      <w:r w:rsidRPr="00C8029B">
        <w:rPr>
          <w:rFonts w:ascii="黑体" w:eastAsia="黑体" w:hAnsi="黑体" w:cs="Times New Roman" w:hint="eastAsia"/>
          <w:b/>
          <w:bCs/>
          <w:color w:val="000000"/>
          <w:sz w:val="22"/>
        </w:rPr>
        <w:t>钴</w:t>
      </w:r>
      <w:proofErr w:type="gramEnd"/>
      <w:r w:rsidRPr="00C8029B">
        <w:rPr>
          <w:rFonts w:ascii="黑体" w:eastAsia="黑体" w:hAnsi="黑体" w:cs="Times New Roman" w:hint="eastAsia"/>
          <w:b/>
          <w:bCs/>
          <w:color w:val="000000"/>
          <w:sz w:val="22"/>
        </w:rPr>
        <w:t>渣中回收</w:t>
      </w:r>
      <w:proofErr w:type="gramStart"/>
      <w:r w:rsidRPr="00C8029B">
        <w:rPr>
          <w:rFonts w:ascii="黑体" w:eastAsia="黑体" w:hAnsi="黑体" w:cs="Times New Roman" w:hint="eastAsia"/>
          <w:b/>
          <w:bCs/>
          <w:color w:val="000000"/>
          <w:sz w:val="22"/>
        </w:rPr>
        <w:t>钴</w:t>
      </w:r>
      <w:proofErr w:type="gramEnd"/>
      <w:r w:rsidR="00AE37D1" w:rsidRPr="00AE37D1">
        <w:rPr>
          <w:rFonts w:ascii="黑体" w:eastAsia="黑体" w:hAnsi="黑体" w:cs="Times New Roman" w:hint="eastAsia"/>
          <w:b/>
          <w:bCs/>
          <w:color w:val="000000"/>
          <w:sz w:val="22"/>
        </w:rPr>
        <w:t>工艺流程</w:t>
      </w:r>
      <w:proofErr w:type="gramStart"/>
      <w:r w:rsidR="00AE37D1" w:rsidRPr="00AE37D1">
        <w:rPr>
          <w:rFonts w:ascii="黑体" w:eastAsia="黑体" w:hAnsi="黑体" w:cs="Times New Roman" w:hint="eastAsia"/>
          <w:b/>
          <w:bCs/>
          <w:color w:val="000000"/>
          <w:sz w:val="22"/>
        </w:rPr>
        <w:t>及产污环节</w:t>
      </w:r>
      <w:proofErr w:type="gramEnd"/>
    </w:p>
    <w:p w:rsidR="005150FE" w:rsidRPr="005150FE" w:rsidRDefault="005150FE" w:rsidP="005150FE">
      <w:pPr>
        <w:pStyle w:val="3"/>
        <w:spacing w:before="156" w:after="156"/>
        <w:rPr>
          <w:rFonts w:hint="eastAsia"/>
        </w:rPr>
      </w:pPr>
      <w:r w:rsidRPr="005150FE">
        <w:rPr>
          <w:rFonts w:hint="eastAsia"/>
        </w:rPr>
        <w:t>2.</w:t>
      </w:r>
      <w:r>
        <w:t>2</w:t>
      </w:r>
      <w:r w:rsidRPr="005150FE">
        <w:rPr>
          <w:rFonts w:hint="eastAsia"/>
        </w:rPr>
        <w:t>.3</w:t>
      </w:r>
      <w:r>
        <w:t xml:space="preserve"> </w:t>
      </w:r>
      <w:proofErr w:type="gramStart"/>
      <w:r w:rsidR="00C8029B" w:rsidRPr="00C8029B">
        <w:rPr>
          <w:rFonts w:hint="eastAsia"/>
        </w:rPr>
        <w:t>从钴硫精矿</w:t>
      </w:r>
      <w:proofErr w:type="gramEnd"/>
      <w:r w:rsidR="00C8029B" w:rsidRPr="00C8029B">
        <w:rPr>
          <w:rFonts w:hint="eastAsia"/>
        </w:rPr>
        <w:t>中提取</w:t>
      </w:r>
      <w:proofErr w:type="gramStart"/>
      <w:r w:rsidR="00C8029B" w:rsidRPr="00C8029B">
        <w:rPr>
          <w:rFonts w:hint="eastAsia"/>
        </w:rPr>
        <w:t>钴</w:t>
      </w:r>
      <w:proofErr w:type="gramEnd"/>
    </w:p>
    <w:p w:rsidR="00C8029B" w:rsidRDefault="00C8029B" w:rsidP="00C8029B">
      <w:pPr>
        <w:pStyle w:val="a8"/>
        <w:spacing w:line="360" w:lineRule="auto"/>
        <w:ind w:left="0" w:firstLineChars="200" w:firstLine="480"/>
        <w:rPr>
          <w:rFonts w:ascii="Times New Roman" w:eastAsia="宋体" w:hAnsi="Times New Roman" w:cs="Times New Roman" w:hint="eastAsia"/>
          <w:color w:val="000000"/>
          <w:sz w:val="24"/>
          <w:szCs w:val="24"/>
        </w:rPr>
      </w:pPr>
      <w:proofErr w:type="gramStart"/>
      <w:r w:rsidRPr="00C8029B">
        <w:rPr>
          <w:rFonts w:ascii="Times New Roman" w:eastAsia="宋体" w:hAnsi="Times New Roman" w:cs="Times New Roman" w:hint="eastAsia"/>
          <w:color w:val="000000"/>
          <w:sz w:val="24"/>
          <w:szCs w:val="24"/>
        </w:rPr>
        <w:t>钴硫精矿</w:t>
      </w:r>
      <w:proofErr w:type="gramEnd"/>
      <w:r w:rsidRPr="00C8029B">
        <w:rPr>
          <w:rFonts w:ascii="Times New Roman" w:eastAsia="宋体" w:hAnsi="Times New Roman" w:cs="Times New Roman" w:hint="eastAsia"/>
          <w:color w:val="000000"/>
          <w:sz w:val="24"/>
          <w:szCs w:val="24"/>
        </w:rPr>
        <w:t>（含钴黄铁矿）提钴的工艺流程为：</w:t>
      </w:r>
      <w:proofErr w:type="gramStart"/>
      <w:r w:rsidRPr="00C8029B">
        <w:rPr>
          <w:rFonts w:ascii="Times New Roman" w:eastAsia="宋体" w:hAnsi="Times New Roman" w:cs="Times New Roman" w:hint="eastAsia"/>
          <w:color w:val="000000"/>
          <w:sz w:val="24"/>
          <w:szCs w:val="24"/>
        </w:rPr>
        <w:t>钴硫精矿</w:t>
      </w:r>
      <w:proofErr w:type="gramEnd"/>
      <w:r w:rsidRPr="00C8029B">
        <w:rPr>
          <w:rFonts w:ascii="Times New Roman" w:eastAsia="宋体" w:hAnsi="Times New Roman" w:cs="Times New Roman" w:hint="eastAsia"/>
          <w:color w:val="000000"/>
          <w:sz w:val="24"/>
          <w:szCs w:val="24"/>
        </w:rPr>
        <w:t>焙烧脱去硫元素，</w:t>
      </w:r>
      <w:proofErr w:type="gramStart"/>
      <w:r w:rsidRPr="00C8029B">
        <w:rPr>
          <w:rFonts w:ascii="Times New Roman" w:eastAsia="宋体" w:hAnsi="Times New Roman" w:cs="Times New Roman" w:hint="eastAsia"/>
          <w:color w:val="000000"/>
          <w:sz w:val="24"/>
          <w:szCs w:val="24"/>
        </w:rPr>
        <w:t>焙砂用</w:t>
      </w:r>
      <w:proofErr w:type="gramEnd"/>
      <w:r w:rsidRPr="00C8029B">
        <w:rPr>
          <w:rFonts w:ascii="Times New Roman" w:eastAsia="宋体" w:hAnsi="Times New Roman" w:cs="Times New Roman" w:hint="eastAsia"/>
          <w:color w:val="000000"/>
          <w:sz w:val="24"/>
          <w:szCs w:val="24"/>
        </w:rPr>
        <w:t>硫酸浸出各种金属，浸出液净化除去铁、铝等贱金属，净化</w:t>
      </w:r>
      <w:proofErr w:type="gramStart"/>
      <w:r w:rsidRPr="00C8029B">
        <w:rPr>
          <w:rFonts w:ascii="Times New Roman" w:eastAsia="宋体" w:hAnsi="Times New Roman" w:cs="Times New Roman" w:hint="eastAsia"/>
          <w:color w:val="000000"/>
          <w:sz w:val="24"/>
          <w:szCs w:val="24"/>
        </w:rPr>
        <w:t>后液采用</w:t>
      </w:r>
      <w:proofErr w:type="gramEnd"/>
      <w:r w:rsidRPr="00C8029B">
        <w:rPr>
          <w:rFonts w:ascii="Times New Roman" w:eastAsia="宋体" w:hAnsi="Times New Roman" w:cs="Times New Roman" w:hint="eastAsia"/>
          <w:color w:val="000000"/>
          <w:sz w:val="24"/>
          <w:szCs w:val="24"/>
        </w:rPr>
        <w:t>溶剂萃取技术进一步除去杂质并使镍钴分离，最后采用沉钴工艺生产</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盐制品或</w:t>
      </w:r>
      <w:proofErr w:type="gramStart"/>
      <w:r w:rsidRPr="00C8029B">
        <w:rPr>
          <w:rFonts w:ascii="Times New Roman" w:eastAsia="宋体" w:hAnsi="Times New Roman" w:cs="Times New Roman" w:hint="eastAsia"/>
          <w:color w:val="000000"/>
          <w:sz w:val="24"/>
          <w:szCs w:val="24"/>
        </w:rPr>
        <w:t>通过电积工艺</w:t>
      </w:r>
      <w:proofErr w:type="gramEnd"/>
      <w:r w:rsidRPr="00C8029B">
        <w:rPr>
          <w:rFonts w:ascii="Times New Roman" w:eastAsia="宋体" w:hAnsi="Times New Roman" w:cs="Times New Roman" w:hint="eastAsia"/>
          <w:color w:val="000000"/>
          <w:sz w:val="24"/>
          <w:szCs w:val="24"/>
        </w:rPr>
        <w:t>生产电</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。生产工艺流程及</w:t>
      </w:r>
      <w:proofErr w:type="gramStart"/>
      <w:r w:rsidRPr="00C8029B">
        <w:rPr>
          <w:rFonts w:ascii="Times New Roman" w:eastAsia="宋体" w:hAnsi="Times New Roman" w:cs="Times New Roman" w:hint="eastAsia"/>
          <w:color w:val="000000"/>
          <w:sz w:val="24"/>
          <w:szCs w:val="24"/>
        </w:rPr>
        <w:t>主要产污环节</w:t>
      </w:r>
      <w:proofErr w:type="gramEnd"/>
      <w:r w:rsidRPr="00C8029B">
        <w:rPr>
          <w:rFonts w:ascii="Times New Roman" w:eastAsia="宋体" w:hAnsi="Times New Roman" w:cs="Times New Roman" w:hint="eastAsia"/>
          <w:color w:val="000000"/>
          <w:sz w:val="24"/>
          <w:szCs w:val="24"/>
        </w:rPr>
        <w:t>见图</w:t>
      </w:r>
      <w:r w:rsidRPr="00C8029B">
        <w:rPr>
          <w:rFonts w:ascii="Times New Roman" w:eastAsia="宋体" w:hAnsi="Times New Roman" w:cs="Times New Roman" w:hint="eastAsia"/>
          <w:color w:val="000000"/>
          <w:sz w:val="24"/>
          <w:szCs w:val="24"/>
        </w:rPr>
        <w:t>3</w:t>
      </w:r>
      <w:r w:rsidRPr="00C8029B">
        <w:rPr>
          <w:rFonts w:ascii="Times New Roman" w:eastAsia="宋体" w:hAnsi="Times New Roman" w:cs="Times New Roman" w:hint="eastAsia"/>
          <w:color w:val="000000"/>
          <w:sz w:val="24"/>
          <w:szCs w:val="24"/>
        </w:rPr>
        <w:t>。</w:t>
      </w:r>
    </w:p>
    <w:p w:rsidR="005150FE" w:rsidRPr="00AE37D1" w:rsidRDefault="00C8029B" w:rsidP="00AE37D1">
      <w:pPr>
        <w:spacing w:line="360" w:lineRule="auto"/>
        <w:jc w:val="center"/>
        <w:rPr>
          <w:rFonts w:ascii="Times New Roman" w:eastAsia="宋体" w:hAnsi="Times New Roman" w:cs="Times New Roman" w:hint="eastAsia"/>
          <w:color w:val="000000"/>
          <w:sz w:val="24"/>
          <w:szCs w:val="24"/>
        </w:rPr>
      </w:pPr>
      <w:r>
        <w:rPr>
          <w:noProof/>
        </w:rPr>
        <w:lastRenderedPageBreak/>
        <w:drawing>
          <wp:inline distT="0" distB="0" distL="0" distR="0" wp14:anchorId="0B3E8021" wp14:editId="062DE834">
            <wp:extent cx="4809524" cy="4580952"/>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9524" cy="4580952"/>
                    </a:xfrm>
                    <a:prstGeom prst="rect">
                      <a:avLst/>
                    </a:prstGeom>
                  </pic:spPr>
                </pic:pic>
              </a:graphicData>
            </a:graphic>
          </wp:inline>
        </w:drawing>
      </w:r>
    </w:p>
    <w:p w:rsidR="005150FE" w:rsidRPr="00AE37D1" w:rsidRDefault="00C8029B" w:rsidP="00AE37D1">
      <w:pPr>
        <w:pStyle w:val="a8"/>
        <w:numPr>
          <w:ilvl w:val="0"/>
          <w:numId w:val="8"/>
        </w:numPr>
        <w:spacing w:line="360" w:lineRule="auto"/>
        <w:jc w:val="center"/>
        <w:rPr>
          <w:rFonts w:ascii="黑体" w:eastAsia="黑体" w:hAnsi="黑体" w:cs="Times New Roman"/>
          <w:b/>
          <w:bCs/>
          <w:color w:val="000000"/>
          <w:sz w:val="22"/>
        </w:rPr>
      </w:pPr>
      <w:proofErr w:type="gramStart"/>
      <w:r w:rsidRPr="00C8029B">
        <w:rPr>
          <w:rFonts w:ascii="黑体" w:eastAsia="黑体" w:hAnsi="黑体" w:cs="Times New Roman" w:hint="eastAsia"/>
          <w:b/>
          <w:bCs/>
          <w:color w:val="000000"/>
          <w:sz w:val="22"/>
        </w:rPr>
        <w:t>从钴硫精矿</w:t>
      </w:r>
      <w:proofErr w:type="gramEnd"/>
      <w:r w:rsidRPr="00C8029B">
        <w:rPr>
          <w:rFonts w:ascii="黑体" w:eastAsia="黑体" w:hAnsi="黑体" w:cs="Times New Roman" w:hint="eastAsia"/>
          <w:b/>
          <w:bCs/>
          <w:color w:val="000000"/>
          <w:sz w:val="22"/>
        </w:rPr>
        <w:t>中提取</w:t>
      </w:r>
      <w:proofErr w:type="gramStart"/>
      <w:r w:rsidRPr="00C8029B">
        <w:rPr>
          <w:rFonts w:ascii="黑体" w:eastAsia="黑体" w:hAnsi="黑体" w:cs="Times New Roman" w:hint="eastAsia"/>
          <w:b/>
          <w:bCs/>
          <w:color w:val="000000"/>
          <w:sz w:val="22"/>
        </w:rPr>
        <w:t>钴</w:t>
      </w:r>
      <w:proofErr w:type="gramEnd"/>
      <w:r w:rsidR="00AE37D1" w:rsidRPr="00AE37D1">
        <w:rPr>
          <w:rFonts w:ascii="黑体" w:eastAsia="黑体" w:hAnsi="黑体" w:cs="Times New Roman" w:hint="eastAsia"/>
          <w:b/>
          <w:bCs/>
          <w:color w:val="000000"/>
          <w:sz w:val="22"/>
        </w:rPr>
        <w:t>工艺流程</w:t>
      </w:r>
      <w:proofErr w:type="gramStart"/>
      <w:r w:rsidR="00AE37D1" w:rsidRPr="00AE37D1">
        <w:rPr>
          <w:rFonts w:ascii="黑体" w:eastAsia="黑体" w:hAnsi="黑体" w:cs="Times New Roman" w:hint="eastAsia"/>
          <w:b/>
          <w:bCs/>
          <w:color w:val="000000"/>
          <w:sz w:val="22"/>
        </w:rPr>
        <w:t>及产污环节</w:t>
      </w:r>
      <w:proofErr w:type="gramEnd"/>
    </w:p>
    <w:p w:rsidR="005150FE" w:rsidRPr="005150FE" w:rsidRDefault="005150FE" w:rsidP="005150FE">
      <w:pPr>
        <w:pStyle w:val="3"/>
        <w:spacing w:before="156" w:after="156"/>
        <w:rPr>
          <w:rFonts w:hint="eastAsia"/>
        </w:rPr>
      </w:pPr>
      <w:r w:rsidRPr="005150FE">
        <w:rPr>
          <w:rFonts w:hint="eastAsia"/>
        </w:rPr>
        <w:t>2.</w:t>
      </w:r>
      <w:r>
        <w:t>2</w:t>
      </w:r>
      <w:r w:rsidRPr="005150FE">
        <w:rPr>
          <w:rFonts w:hint="eastAsia"/>
        </w:rPr>
        <w:t xml:space="preserve">4 </w:t>
      </w:r>
      <w:proofErr w:type="gramStart"/>
      <w:r w:rsidRPr="005150FE">
        <w:rPr>
          <w:rFonts w:hint="eastAsia"/>
        </w:rPr>
        <w:t>从锌冶炼钴</w:t>
      </w:r>
      <w:proofErr w:type="gramEnd"/>
      <w:r w:rsidRPr="005150FE">
        <w:rPr>
          <w:rFonts w:hint="eastAsia"/>
        </w:rPr>
        <w:t>渣中回收</w:t>
      </w:r>
      <w:proofErr w:type="gramStart"/>
      <w:r w:rsidRPr="005150FE">
        <w:rPr>
          <w:rFonts w:hint="eastAsia"/>
        </w:rPr>
        <w:t>钴</w:t>
      </w:r>
      <w:proofErr w:type="gramEnd"/>
    </w:p>
    <w:p w:rsidR="00C8029B" w:rsidRPr="00C8029B" w:rsidRDefault="00C8029B" w:rsidP="00C8029B">
      <w:pPr>
        <w:pStyle w:val="a8"/>
        <w:spacing w:line="360" w:lineRule="auto"/>
        <w:ind w:left="0" w:firstLineChars="200" w:firstLine="480"/>
        <w:rPr>
          <w:rFonts w:ascii="Times New Roman" w:eastAsia="宋体" w:hAnsi="Times New Roman" w:cs="Times New Roman" w:hint="eastAsia"/>
          <w:color w:val="000000"/>
          <w:sz w:val="24"/>
          <w:szCs w:val="24"/>
        </w:rPr>
      </w:pPr>
      <w:proofErr w:type="gramStart"/>
      <w:r w:rsidRPr="00C8029B">
        <w:rPr>
          <w:rFonts w:ascii="Times New Roman" w:eastAsia="宋体" w:hAnsi="Times New Roman" w:cs="Times New Roman" w:hint="eastAsia"/>
          <w:color w:val="000000"/>
          <w:sz w:val="24"/>
          <w:szCs w:val="24"/>
        </w:rPr>
        <w:t>锌</w:t>
      </w:r>
      <w:proofErr w:type="gramEnd"/>
      <w:r w:rsidRPr="00C8029B">
        <w:rPr>
          <w:rFonts w:ascii="Times New Roman" w:eastAsia="宋体" w:hAnsi="Times New Roman" w:cs="Times New Roman" w:hint="eastAsia"/>
          <w:color w:val="000000"/>
          <w:sz w:val="24"/>
          <w:szCs w:val="24"/>
        </w:rPr>
        <w:t>冶炼得到的富钴渣为有机盐，回收</w:t>
      </w:r>
      <w:proofErr w:type="gramStart"/>
      <w:r w:rsidRPr="00C8029B">
        <w:rPr>
          <w:rFonts w:ascii="Times New Roman" w:eastAsia="宋体" w:hAnsi="Times New Roman" w:cs="Times New Roman" w:hint="eastAsia"/>
          <w:color w:val="000000"/>
          <w:sz w:val="24"/>
          <w:szCs w:val="24"/>
        </w:rPr>
        <w:t>钴</w:t>
      </w:r>
      <w:proofErr w:type="gramEnd"/>
      <w:r w:rsidRPr="00C8029B">
        <w:rPr>
          <w:rFonts w:ascii="Times New Roman" w:eastAsia="宋体" w:hAnsi="Times New Roman" w:cs="Times New Roman" w:hint="eastAsia"/>
          <w:color w:val="000000"/>
          <w:sz w:val="24"/>
          <w:szCs w:val="24"/>
        </w:rPr>
        <w:t>过程中先通过焙烧分解有机物，</w:t>
      </w:r>
      <w:proofErr w:type="gramStart"/>
      <w:r w:rsidRPr="00C8029B">
        <w:rPr>
          <w:rFonts w:ascii="Times New Roman" w:eastAsia="宋体" w:hAnsi="Times New Roman" w:cs="Times New Roman" w:hint="eastAsia"/>
          <w:color w:val="000000"/>
          <w:sz w:val="24"/>
          <w:szCs w:val="24"/>
        </w:rPr>
        <w:t>焙砂经</w:t>
      </w:r>
      <w:proofErr w:type="gramEnd"/>
      <w:r w:rsidRPr="00C8029B">
        <w:rPr>
          <w:rFonts w:ascii="Times New Roman" w:eastAsia="宋体" w:hAnsi="Times New Roman" w:cs="Times New Roman" w:hint="eastAsia"/>
          <w:color w:val="000000"/>
          <w:sz w:val="24"/>
          <w:szCs w:val="24"/>
        </w:rPr>
        <w:t>浸出、除铁、萃取提纯，生产钴盐产品。生产工艺流程</w:t>
      </w:r>
      <w:proofErr w:type="gramStart"/>
      <w:r w:rsidRPr="00C8029B">
        <w:rPr>
          <w:rFonts w:ascii="Times New Roman" w:eastAsia="宋体" w:hAnsi="Times New Roman" w:cs="Times New Roman" w:hint="eastAsia"/>
          <w:color w:val="000000"/>
          <w:sz w:val="24"/>
          <w:szCs w:val="24"/>
        </w:rPr>
        <w:t>及产污的</w:t>
      </w:r>
      <w:proofErr w:type="gramEnd"/>
      <w:r w:rsidRPr="00C8029B">
        <w:rPr>
          <w:rFonts w:ascii="Times New Roman" w:eastAsia="宋体" w:hAnsi="Times New Roman" w:cs="Times New Roman" w:hint="eastAsia"/>
          <w:color w:val="000000"/>
          <w:sz w:val="24"/>
          <w:szCs w:val="24"/>
        </w:rPr>
        <w:t>主要环节见图</w:t>
      </w:r>
      <w:r w:rsidRPr="00C8029B">
        <w:rPr>
          <w:rFonts w:ascii="Times New Roman" w:eastAsia="宋体" w:hAnsi="Times New Roman" w:cs="Times New Roman" w:hint="eastAsia"/>
          <w:color w:val="000000"/>
          <w:sz w:val="24"/>
          <w:szCs w:val="24"/>
        </w:rPr>
        <w:t>4</w:t>
      </w:r>
      <w:r w:rsidRPr="00C8029B">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图</w:t>
      </w:r>
      <w:r w:rsidRPr="00C8029B">
        <w:rPr>
          <w:rFonts w:ascii="Times New Roman" w:eastAsia="宋体" w:hAnsi="Times New Roman" w:cs="Times New Roman" w:hint="eastAsia"/>
          <w:color w:val="000000"/>
          <w:sz w:val="24"/>
          <w:szCs w:val="24"/>
        </w:rPr>
        <w:t>5</w:t>
      </w:r>
      <w:r w:rsidRPr="00C8029B">
        <w:rPr>
          <w:rFonts w:ascii="Times New Roman" w:eastAsia="宋体" w:hAnsi="Times New Roman" w:cs="Times New Roman" w:hint="eastAsia"/>
          <w:color w:val="000000"/>
          <w:sz w:val="24"/>
          <w:szCs w:val="24"/>
        </w:rPr>
        <w:t>。</w:t>
      </w:r>
    </w:p>
    <w:p w:rsidR="0058087F" w:rsidRDefault="00C8029B" w:rsidP="00AE37D1">
      <w:pPr>
        <w:spacing w:line="360" w:lineRule="auto"/>
        <w:jc w:val="center"/>
        <w:rPr>
          <w:rFonts w:ascii="Times New Roman" w:eastAsia="宋体" w:hAnsi="Times New Roman" w:cs="Times New Roman"/>
          <w:color w:val="000000"/>
          <w:sz w:val="24"/>
          <w:szCs w:val="24"/>
        </w:rPr>
      </w:pPr>
      <w:r>
        <w:rPr>
          <w:noProof/>
        </w:rPr>
        <w:lastRenderedPageBreak/>
        <w:drawing>
          <wp:inline distT="0" distB="0" distL="0" distR="0" wp14:anchorId="2B89DCDC" wp14:editId="5E4BA3E1">
            <wp:extent cx="4771429" cy="5114286"/>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1429" cy="5114286"/>
                    </a:xfrm>
                    <a:prstGeom prst="rect">
                      <a:avLst/>
                    </a:prstGeom>
                  </pic:spPr>
                </pic:pic>
              </a:graphicData>
            </a:graphic>
          </wp:inline>
        </w:drawing>
      </w:r>
    </w:p>
    <w:p w:rsidR="00AE37D1" w:rsidRPr="00AE37D1" w:rsidRDefault="00AE37D1" w:rsidP="00C8029B">
      <w:pPr>
        <w:pStyle w:val="a8"/>
        <w:numPr>
          <w:ilvl w:val="0"/>
          <w:numId w:val="8"/>
        </w:numPr>
        <w:spacing w:line="360" w:lineRule="auto"/>
        <w:ind w:left="0" w:firstLine="0"/>
        <w:jc w:val="center"/>
        <w:rPr>
          <w:rFonts w:ascii="黑体" w:eastAsia="黑体" w:hAnsi="黑体" w:cs="Times New Roman" w:hint="eastAsia"/>
          <w:b/>
          <w:bCs/>
          <w:color w:val="000000"/>
          <w:sz w:val="22"/>
        </w:rPr>
      </w:pPr>
      <w:bookmarkStart w:id="2" w:name="_Hlk160531627"/>
      <w:proofErr w:type="gramStart"/>
      <w:r w:rsidRPr="00AE37D1">
        <w:rPr>
          <w:rFonts w:ascii="黑体" w:eastAsia="黑体" w:hAnsi="黑体" w:cs="Times New Roman" w:hint="eastAsia"/>
          <w:b/>
          <w:bCs/>
          <w:color w:val="000000"/>
          <w:sz w:val="22"/>
        </w:rPr>
        <w:t>从锌冶炼钴</w:t>
      </w:r>
      <w:proofErr w:type="gramEnd"/>
      <w:r w:rsidRPr="00AE37D1">
        <w:rPr>
          <w:rFonts w:ascii="黑体" w:eastAsia="黑体" w:hAnsi="黑体" w:cs="Times New Roman" w:hint="eastAsia"/>
          <w:b/>
          <w:bCs/>
          <w:color w:val="000000"/>
          <w:sz w:val="22"/>
        </w:rPr>
        <w:t>渣中回收</w:t>
      </w:r>
      <w:proofErr w:type="gramStart"/>
      <w:r w:rsidRPr="00AE37D1">
        <w:rPr>
          <w:rFonts w:ascii="黑体" w:eastAsia="黑体" w:hAnsi="黑体" w:cs="Times New Roman" w:hint="eastAsia"/>
          <w:b/>
          <w:bCs/>
          <w:color w:val="000000"/>
          <w:sz w:val="22"/>
        </w:rPr>
        <w:t>钴</w:t>
      </w:r>
      <w:proofErr w:type="gramEnd"/>
      <w:r w:rsidRPr="00AE37D1">
        <w:rPr>
          <w:rFonts w:ascii="黑体" w:eastAsia="黑体" w:hAnsi="黑体" w:cs="Times New Roman" w:hint="eastAsia"/>
          <w:b/>
          <w:bCs/>
          <w:color w:val="000000"/>
          <w:sz w:val="22"/>
        </w:rPr>
        <w:t>工艺流程</w:t>
      </w:r>
      <w:proofErr w:type="gramStart"/>
      <w:r w:rsidRPr="00AE37D1">
        <w:rPr>
          <w:rFonts w:ascii="黑体" w:eastAsia="黑体" w:hAnsi="黑体" w:cs="Times New Roman" w:hint="eastAsia"/>
          <w:b/>
          <w:bCs/>
          <w:color w:val="000000"/>
          <w:sz w:val="22"/>
        </w:rPr>
        <w:t>及产污环节</w:t>
      </w:r>
      <w:proofErr w:type="gramEnd"/>
      <w:r w:rsidRPr="00AE37D1">
        <w:rPr>
          <w:rFonts w:ascii="黑体" w:eastAsia="黑体" w:hAnsi="黑体" w:cs="Times New Roman" w:hint="eastAsia"/>
          <w:b/>
          <w:bCs/>
          <w:color w:val="000000"/>
          <w:sz w:val="22"/>
        </w:rPr>
        <w:t>（一）</w:t>
      </w:r>
    </w:p>
    <w:bookmarkEnd w:id="2"/>
    <w:p w:rsidR="0058087F" w:rsidRPr="00AE37D1" w:rsidRDefault="00C8029B" w:rsidP="00C8029B">
      <w:pPr>
        <w:spacing w:line="360" w:lineRule="auto"/>
        <w:jc w:val="center"/>
        <w:rPr>
          <w:rFonts w:ascii="Times New Roman" w:eastAsia="宋体" w:hAnsi="Times New Roman" w:cs="Times New Roman" w:hint="eastAsia"/>
          <w:color w:val="000000"/>
          <w:sz w:val="24"/>
          <w:szCs w:val="24"/>
        </w:rPr>
      </w:pPr>
      <w:r>
        <w:rPr>
          <w:noProof/>
        </w:rPr>
        <w:lastRenderedPageBreak/>
        <w:drawing>
          <wp:inline distT="0" distB="0" distL="0" distR="0" wp14:anchorId="5B5A4A29" wp14:editId="0CCF3086">
            <wp:extent cx="3971429" cy="4247619"/>
            <wp:effectExtent l="0" t="0" r="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71429" cy="4247619"/>
                    </a:xfrm>
                    <a:prstGeom prst="rect">
                      <a:avLst/>
                    </a:prstGeom>
                  </pic:spPr>
                </pic:pic>
              </a:graphicData>
            </a:graphic>
          </wp:inline>
        </w:drawing>
      </w:r>
    </w:p>
    <w:p w:rsidR="00AE37D1" w:rsidRPr="00AE37D1" w:rsidRDefault="00AE37D1" w:rsidP="00C8029B">
      <w:pPr>
        <w:pStyle w:val="a8"/>
        <w:numPr>
          <w:ilvl w:val="0"/>
          <w:numId w:val="8"/>
        </w:numPr>
        <w:spacing w:line="360" w:lineRule="auto"/>
        <w:ind w:left="0" w:firstLine="0"/>
        <w:jc w:val="center"/>
        <w:rPr>
          <w:rFonts w:ascii="黑体" w:eastAsia="黑体" w:hAnsi="黑体" w:cs="Times New Roman" w:hint="eastAsia"/>
          <w:b/>
          <w:bCs/>
          <w:color w:val="000000"/>
          <w:sz w:val="22"/>
        </w:rPr>
      </w:pPr>
      <w:proofErr w:type="gramStart"/>
      <w:r w:rsidRPr="00AE37D1">
        <w:rPr>
          <w:rFonts w:ascii="黑体" w:eastAsia="黑体" w:hAnsi="黑体" w:cs="Times New Roman" w:hint="eastAsia"/>
          <w:b/>
          <w:bCs/>
          <w:color w:val="000000"/>
          <w:sz w:val="22"/>
        </w:rPr>
        <w:t>从锌冶炼钴</w:t>
      </w:r>
      <w:proofErr w:type="gramEnd"/>
      <w:r w:rsidRPr="00AE37D1">
        <w:rPr>
          <w:rFonts w:ascii="黑体" w:eastAsia="黑体" w:hAnsi="黑体" w:cs="Times New Roman" w:hint="eastAsia"/>
          <w:b/>
          <w:bCs/>
          <w:color w:val="000000"/>
          <w:sz w:val="22"/>
        </w:rPr>
        <w:t>渣中回收</w:t>
      </w:r>
      <w:proofErr w:type="gramStart"/>
      <w:r w:rsidRPr="00AE37D1">
        <w:rPr>
          <w:rFonts w:ascii="黑体" w:eastAsia="黑体" w:hAnsi="黑体" w:cs="Times New Roman" w:hint="eastAsia"/>
          <w:b/>
          <w:bCs/>
          <w:color w:val="000000"/>
          <w:sz w:val="22"/>
        </w:rPr>
        <w:t>钴</w:t>
      </w:r>
      <w:proofErr w:type="gramEnd"/>
      <w:r w:rsidRPr="00AE37D1">
        <w:rPr>
          <w:rFonts w:ascii="黑体" w:eastAsia="黑体" w:hAnsi="黑体" w:cs="Times New Roman" w:hint="eastAsia"/>
          <w:b/>
          <w:bCs/>
          <w:color w:val="000000"/>
          <w:sz w:val="22"/>
        </w:rPr>
        <w:t>工艺流程</w:t>
      </w:r>
      <w:proofErr w:type="gramStart"/>
      <w:r w:rsidRPr="00AE37D1">
        <w:rPr>
          <w:rFonts w:ascii="黑体" w:eastAsia="黑体" w:hAnsi="黑体" w:cs="Times New Roman" w:hint="eastAsia"/>
          <w:b/>
          <w:bCs/>
          <w:color w:val="000000"/>
          <w:sz w:val="22"/>
        </w:rPr>
        <w:t>及产污环节</w:t>
      </w:r>
      <w:proofErr w:type="gramEnd"/>
      <w:r w:rsidRPr="00AE37D1">
        <w:rPr>
          <w:rFonts w:ascii="黑体" w:eastAsia="黑体" w:hAnsi="黑体" w:cs="Times New Roman" w:hint="eastAsia"/>
          <w:b/>
          <w:bCs/>
          <w:color w:val="000000"/>
          <w:sz w:val="22"/>
        </w:rPr>
        <w:t>（</w:t>
      </w:r>
      <w:r>
        <w:rPr>
          <w:rFonts w:ascii="黑体" w:eastAsia="黑体" w:hAnsi="黑体" w:cs="Times New Roman" w:hint="eastAsia"/>
          <w:b/>
          <w:bCs/>
          <w:color w:val="000000"/>
          <w:sz w:val="22"/>
        </w:rPr>
        <w:t>二</w:t>
      </w:r>
      <w:r w:rsidRPr="00AE37D1">
        <w:rPr>
          <w:rFonts w:ascii="黑体" w:eastAsia="黑体" w:hAnsi="黑体" w:cs="Times New Roman" w:hint="eastAsia"/>
          <w:b/>
          <w:bCs/>
          <w:color w:val="000000"/>
          <w:sz w:val="22"/>
        </w:rPr>
        <w:t>）</w:t>
      </w:r>
    </w:p>
    <w:p w:rsidR="0058087F" w:rsidRPr="00AE37D1" w:rsidRDefault="00AE37D1" w:rsidP="00AE37D1">
      <w:pPr>
        <w:pStyle w:val="2"/>
      </w:pPr>
      <w:r w:rsidRPr="00AE37D1">
        <w:rPr>
          <w:rFonts w:hint="eastAsia"/>
        </w:rPr>
        <w:t>2</w:t>
      </w:r>
      <w:r w:rsidRPr="00AE37D1">
        <w:t xml:space="preserve">.3 </w:t>
      </w:r>
      <w:r w:rsidRPr="00AE37D1">
        <w:t>行业调研情况说明</w:t>
      </w:r>
    </w:p>
    <w:p w:rsidR="0058087F" w:rsidRDefault="00AE37D1" w:rsidP="00914F92">
      <w:pPr>
        <w:spacing w:line="360" w:lineRule="auto"/>
        <w:ind w:firstLineChars="200" w:firstLine="480"/>
        <w:rPr>
          <w:rFonts w:ascii="Times New Roman" w:eastAsia="宋体" w:hAnsi="Times New Roman" w:cs="Times New Roman"/>
          <w:color w:val="000000"/>
          <w:sz w:val="24"/>
          <w:szCs w:val="24"/>
        </w:rPr>
      </w:pPr>
      <w:r w:rsidRPr="00AE37D1">
        <w:rPr>
          <w:rFonts w:ascii="Times New Roman" w:eastAsia="宋体" w:hAnsi="Times New Roman" w:cs="Times New Roman" w:hint="eastAsia"/>
          <w:color w:val="000000"/>
          <w:sz w:val="24"/>
          <w:szCs w:val="24"/>
        </w:rPr>
        <w:t>（调研数据后续补充）</w:t>
      </w:r>
    </w:p>
    <w:p w:rsidR="00914F92" w:rsidRDefault="00914F92" w:rsidP="00914F92">
      <w:pPr>
        <w:pStyle w:val="a8"/>
      </w:pPr>
    </w:p>
    <w:p w:rsidR="00914F92" w:rsidRPr="00914F92" w:rsidRDefault="00914F92" w:rsidP="00914F92">
      <w:pPr>
        <w:pStyle w:val="a8"/>
        <w:rPr>
          <w:rFonts w:hint="eastAsia"/>
        </w:rPr>
      </w:pPr>
    </w:p>
    <w:p w:rsidR="0058087F" w:rsidRDefault="0058087F" w:rsidP="0058087F">
      <w:pPr>
        <w:pStyle w:val="a8"/>
      </w:pPr>
    </w:p>
    <w:p w:rsidR="0058087F" w:rsidRPr="0058087F" w:rsidRDefault="0058087F" w:rsidP="0058087F">
      <w:pPr>
        <w:pStyle w:val="a8"/>
        <w:rPr>
          <w:rFonts w:hint="eastAsia"/>
        </w:rPr>
      </w:pPr>
    </w:p>
    <w:p w:rsidR="00E6712C" w:rsidRPr="0058087F" w:rsidRDefault="00E6712C" w:rsidP="0058087F">
      <w:pPr>
        <w:pStyle w:val="1"/>
        <w:spacing w:before="156" w:after="156"/>
        <w:rPr>
          <w:rFonts w:hint="default"/>
        </w:rPr>
      </w:pPr>
      <w:r w:rsidRPr="0058087F">
        <w:rPr>
          <w:rFonts w:hint="default"/>
        </w:rPr>
        <w:t>三、标准主要内容</w:t>
      </w:r>
      <w:r w:rsidR="0058087F">
        <w:rPr>
          <w:rFonts w:hint="default"/>
        </w:rPr>
        <w:t>及说明</w:t>
      </w:r>
    </w:p>
    <w:p w:rsidR="00EA6E64" w:rsidRPr="00663223" w:rsidRDefault="00E6712C" w:rsidP="00663223">
      <w:pPr>
        <w:pStyle w:val="2"/>
        <w:spacing w:before="156" w:after="156"/>
        <w:rPr>
          <w:rFonts w:cs="Times New Roman"/>
          <w:szCs w:val="28"/>
        </w:rPr>
      </w:pPr>
      <w:r w:rsidRPr="00663223">
        <w:rPr>
          <w:rFonts w:cs="Times New Roman"/>
          <w:szCs w:val="28"/>
        </w:rPr>
        <w:t xml:space="preserve">3.1 </w:t>
      </w:r>
      <w:r w:rsidR="00EA6E64" w:rsidRPr="00663223">
        <w:rPr>
          <w:rFonts w:cs="Times New Roman"/>
          <w:szCs w:val="28"/>
        </w:rPr>
        <w:t>标准范围</w:t>
      </w:r>
    </w:p>
    <w:p w:rsidR="009B4745" w:rsidRPr="009B4745" w:rsidRDefault="009B4745" w:rsidP="009B4745">
      <w:pPr>
        <w:pStyle w:val="af5"/>
        <w:spacing w:line="360" w:lineRule="auto"/>
        <w:ind w:firstLine="480"/>
        <w:rPr>
          <w:rFonts w:ascii="Times New Roman" w:hint="eastAsia"/>
          <w:noProof w:val="0"/>
          <w:color w:val="000000"/>
          <w:kern w:val="2"/>
          <w:sz w:val="24"/>
          <w:szCs w:val="24"/>
        </w:rPr>
      </w:pPr>
      <w:r w:rsidRPr="009B4745">
        <w:rPr>
          <w:rFonts w:ascii="Times New Roman" w:hint="eastAsia"/>
          <w:noProof w:val="0"/>
          <w:color w:val="000000"/>
          <w:kern w:val="2"/>
          <w:sz w:val="24"/>
          <w:szCs w:val="24"/>
        </w:rPr>
        <w:t>本文件规定了钴冶炼企业废水循环利用的总体要求、废水来源</w:t>
      </w:r>
      <w:r w:rsidR="00024C6F">
        <w:rPr>
          <w:rFonts w:ascii="Times New Roman" w:hint="eastAsia"/>
          <w:noProof w:val="0"/>
          <w:color w:val="000000"/>
          <w:kern w:val="2"/>
          <w:sz w:val="24"/>
          <w:szCs w:val="24"/>
        </w:rPr>
        <w:t>与</w:t>
      </w:r>
      <w:r w:rsidRPr="009B4745">
        <w:rPr>
          <w:rFonts w:ascii="Times New Roman" w:hint="eastAsia"/>
          <w:noProof w:val="0"/>
          <w:color w:val="000000"/>
          <w:kern w:val="2"/>
          <w:sz w:val="24"/>
          <w:szCs w:val="24"/>
        </w:rPr>
        <w:t>处理回用工艺、废水循环利用水质控制及废水循环利用管理</w:t>
      </w:r>
      <w:r w:rsidR="00024C6F">
        <w:rPr>
          <w:rFonts w:ascii="Times New Roman" w:hint="eastAsia"/>
          <w:noProof w:val="0"/>
          <w:color w:val="000000"/>
          <w:kern w:val="2"/>
          <w:sz w:val="24"/>
          <w:szCs w:val="24"/>
        </w:rPr>
        <w:t>要求</w:t>
      </w:r>
      <w:r w:rsidRPr="009B4745">
        <w:rPr>
          <w:rFonts w:ascii="Times New Roman" w:hint="eastAsia"/>
          <w:noProof w:val="0"/>
          <w:color w:val="000000"/>
          <w:kern w:val="2"/>
          <w:sz w:val="24"/>
          <w:szCs w:val="24"/>
        </w:rPr>
        <w:t>。</w:t>
      </w:r>
    </w:p>
    <w:p w:rsidR="009B4745" w:rsidRDefault="009B4745" w:rsidP="009B4745">
      <w:pPr>
        <w:pStyle w:val="af5"/>
        <w:spacing w:line="360" w:lineRule="auto"/>
        <w:ind w:firstLine="480"/>
        <w:rPr>
          <w:rFonts w:ascii="Times New Roman"/>
          <w:noProof w:val="0"/>
          <w:color w:val="000000"/>
          <w:kern w:val="2"/>
          <w:sz w:val="24"/>
          <w:szCs w:val="24"/>
        </w:rPr>
      </w:pPr>
      <w:r w:rsidRPr="009B4745">
        <w:rPr>
          <w:rFonts w:ascii="Times New Roman" w:hint="eastAsia"/>
          <w:noProof w:val="0"/>
          <w:color w:val="000000"/>
          <w:kern w:val="2"/>
          <w:sz w:val="24"/>
          <w:szCs w:val="24"/>
        </w:rPr>
        <w:t>本文件适用于以钴精矿、钴中间品、含钴废料为主要原料生产钴及钴合金、钴盐、锂离子电池正极材料前驱体（包括四氧化三钴、镍钴锰三元前驱体等）的钴冶炼企业。</w:t>
      </w:r>
    </w:p>
    <w:p w:rsidR="009B4745" w:rsidRDefault="009B4745" w:rsidP="0004231B">
      <w:pPr>
        <w:pStyle w:val="af5"/>
        <w:spacing w:beforeLines="50" w:before="156" w:line="360" w:lineRule="auto"/>
        <w:ind w:firstLine="480"/>
        <w:rPr>
          <w:rFonts w:ascii="Times New Roman"/>
          <w:noProof w:val="0"/>
          <w:color w:val="000000"/>
          <w:kern w:val="2"/>
          <w:sz w:val="24"/>
          <w:szCs w:val="24"/>
        </w:rPr>
      </w:pPr>
      <w:r>
        <w:rPr>
          <w:rFonts w:ascii="Times New Roman" w:hint="eastAsia"/>
          <w:noProof w:val="0"/>
          <w:color w:val="000000"/>
          <w:kern w:val="2"/>
          <w:sz w:val="24"/>
          <w:szCs w:val="24"/>
        </w:rPr>
        <w:lastRenderedPageBreak/>
        <w:t>【条文说明】</w:t>
      </w:r>
      <w:r w:rsidRPr="009B4745">
        <w:rPr>
          <w:rFonts w:ascii="Times New Roman" w:hint="eastAsia"/>
          <w:noProof w:val="0"/>
          <w:color w:val="000000"/>
          <w:kern w:val="2"/>
          <w:sz w:val="24"/>
          <w:szCs w:val="24"/>
        </w:rPr>
        <w:t>本文件适用于</w:t>
      </w:r>
      <w:proofErr w:type="gramStart"/>
      <w:r>
        <w:rPr>
          <w:rFonts w:ascii="Times New Roman" w:hint="eastAsia"/>
          <w:noProof w:val="0"/>
          <w:color w:val="000000"/>
          <w:kern w:val="2"/>
          <w:sz w:val="24"/>
          <w:szCs w:val="24"/>
        </w:rPr>
        <w:t>钴</w:t>
      </w:r>
      <w:proofErr w:type="gramEnd"/>
      <w:r w:rsidRPr="009B4745">
        <w:rPr>
          <w:rFonts w:ascii="Times New Roman" w:hint="eastAsia"/>
          <w:noProof w:val="0"/>
          <w:color w:val="000000"/>
          <w:kern w:val="2"/>
          <w:sz w:val="24"/>
          <w:szCs w:val="24"/>
        </w:rPr>
        <w:t>冶炼企业的生产废水，不包含生活污水。由于</w:t>
      </w:r>
      <w:proofErr w:type="gramStart"/>
      <w:r>
        <w:rPr>
          <w:rFonts w:ascii="Times New Roman" w:hint="eastAsia"/>
          <w:noProof w:val="0"/>
          <w:color w:val="000000"/>
          <w:kern w:val="2"/>
          <w:sz w:val="24"/>
          <w:szCs w:val="24"/>
        </w:rPr>
        <w:t>钴</w:t>
      </w:r>
      <w:proofErr w:type="gramEnd"/>
      <w:r w:rsidRPr="009B4745">
        <w:rPr>
          <w:rFonts w:ascii="Times New Roman" w:hint="eastAsia"/>
          <w:noProof w:val="0"/>
          <w:color w:val="000000"/>
          <w:kern w:val="2"/>
          <w:sz w:val="24"/>
          <w:szCs w:val="24"/>
        </w:rPr>
        <w:t>冶炼企业</w:t>
      </w:r>
      <w:r>
        <w:rPr>
          <w:rFonts w:ascii="Times New Roman" w:hint="eastAsia"/>
          <w:noProof w:val="0"/>
          <w:color w:val="000000"/>
          <w:kern w:val="2"/>
          <w:sz w:val="24"/>
          <w:szCs w:val="24"/>
        </w:rPr>
        <w:t>的</w:t>
      </w:r>
      <w:r w:rsidRPr="009B4745">
        <w:rPr>
          <w:rFonts w:ascii="Times New Roman" w:hint="eastAsia"/>
          <w:noProof w:val="0"/>
          <w:color w:val="000000"/>
          <w:kern w:val="2"/>
          <w:sz w:val="24"/>
          <w:szCs w:val="24"/>
        </w:rPr>
        <w:t>生活污水</w:t>
      </w:r>
      <w:r>
        <w:rPr>
          <w:rFonts w:ascii="Times New Roman" w:hint="eastAsia"/>
          <w:noProof w:val="0"/>
          <w:color w:val="000000"/>
          <w:kern w:val="2"/>
          <w:sz w:val="24"/>
          <w:szCs w:val="24"/>
        </w:rPr>
        <w:t>大多</w:t>
      </w:r>
      <w:r w:rsidRPr="009B4745">
        <w:rPr>
          <w:rFonts w:ascii="Times New Roman" w:hint="eastAsia"/>
          <w:noProof w:val="0"/>
          <w:color w:val="000000"/>
          <w:kern w:val="2"/>
          <w:sz w:val="24"/>
          <w:szCs w:val="24"/>
        </w:rPr>
        <w:t>排入城镇污水处理厂或园区污水处理厂，另外，生产废水的性质与生活污水差别较大，不宜一并处理。因此，本规范适用于</w:t>
      </w:r>
      <w:proofErr w:type="gramStart"/>
      <w:r>
        <w:rPr>
          <w:rFonts w:ascii="Times New Roman" w:hint="eastAsia"/>
          <w:noProof w:val="0"/>
          <w:color w:val="000000"/>
          <w:kern w:val="2"/>
          <w:sz w:val="24"/>
          <w:szCs w:val="24"/>
        </w:rPr>
        <w:t>钴</w:t>
      </w:r>
      <w:proofErr w:type="gramEnd"/>
      <w:r w:rsidRPr="009B4745">
        <w:rPr>
          <w:rFonts w:ascii="Times New Roman" w:hint="eastAsia"/>
          <w:noProof w:val="0"/>
          <w:color w:val="000000"/>
          <w:kern w:val="2"/>
          <w:sz w:val="24"/>
          <w:szCs w:val="24"/>
        </w:rPr>
        <w:t>冶炼企业生产废水</w:t>
      </w:r>
      <w:r>
        <w:rPr>
          <w:rFonts w:ascii="Times New Roman" w:hint="eastAsia"/>
          <w:noProof w:val="0"/>
          <w:color w:val="000000"/>
          <w:kern w:val="2"/>
          <w:sz w:val="24"/>
          <w:szCs w:val="24"/>
        </w:rPr>
        <w:t>的循环利用。</w:t>
      </w:r>
    </w:p>
    <w:p w:rsidR="009B4745" w:rsidRPr="009B4745" w:rsidRDefault="009B4745" w:rsidP="009B4745">
      <w:pPr>
        <w:pStyle w:val="2"/>
        <w:spacing w:before="156" w:after="156"/>
        <w:rPr>
          <w:rFonts w:cs="Times New Roman"/>
          <w:szCs w:val="28"/>
        </w:rPr>
      </w:pPr>
      <w:r w:rsidRPr="009B4745">
        <w:rPr>
          <w:rFonts w:cs="Times New Roman" w:hint="eastAsia"/>
          <w:szCs w:val="28"/>
        </w:rPr>
        <w:t>3</w:t>
      </w:r>
      <w:r w:rsidRPr="009B4745">
        <w:rPr>
          <w:rFonts w:cs="Times New Roman"/>
          <w:szCs w:val="28"/>
        </w:rPr>
        <w:t xml:space="preserve">.2 </w:t>
      </w:r>
      <w:r w:rsidRPr="009B4745">
        <w:rPr>
          <w:rFonts w:cs="Times New Roman" w:hint="eastAsia"/>
          <w:szCs w:val="28"/>
        </w:rPr>
        <w:t>规范性引用文件</w:t>
      </w:r>
    </w:p>
    <w:p w:rsidR="009B4745" w:rsidRDefault="009B4745" w:rsidP="009B4745">
      <w:pPr>
        <w:pStyle w:val="af5"/>
        <w:spacing w:line="360" w:lineRule="auto"/>
        <w:ind w:firstLine="480"/>
        <w:rPr>
          <w:rFonts w:ascii="Times New Roman"/>
          <w:noProof w:val="0"/>
          <w:color w:val="000000"/>
          <w:kern w:val="2"/>
          <w:sz w:val="24"/>
          <w:szCs w:val="24"/>
        </w:rPr>
      </w:pPr>
      <w:r w:rsidRPr="009B4745">
        <w:rPr>
          <w:rFonts w:ascii="Times New Roman" w:hint="eastAsia"/>
          <w:noProof w:val="0"/>
          <w:color w:val="000000"/>
          <w:kern w:val="2"/>
          <w:sz w:val="24"/>
          <w:szCs w:val="24"/>
        </w:rPr>
        <w:t>在标准的编制过程中，工作组成员查阅了大量的标准及文献资料，根据文本内容的编制需要，对</w:t>
      </w:r>
      <w:r w:rsidRPr="009B4745">
        <w:rPr>
          <w:rFonts w:ascii="Times New Roman" w:hint="eastAsia"/>
          <w:noProof w:val="0"/>
          <w:color w:val="000000"/>
          <w:kern w:val="2"/>
          <w:sz w:val="24"/>
          <w:szCs w:val="24"/>
        </w:rPr>
        <w:t>GB/T 12452</w:t>
      </w:r>
      <w:r>
        <w:rPr>
          <w:rFonts w:ascii="Times New Roman" w:hint="eastAsia"/>
          <w:noProof w:val="0"/>
          <w:color w:val="000000"/>
          <w:kern w:val="2"/>
          <w:sz w:val="24"/>
          <w:szCs w:val="24"/>
        </w:rPr>
        <w:t>《</w:t>
      </w:r>
      <w:r w:rsidRPr="009B4745">
        <w:rPr>
          <w:rFonts w:ascii="Times New Roman" w:hint="eastAsia"/>
          <w:noProof w:val="0"/>
          <w:color w:val="000000"/>
          <w:kern w:val="2"/>
          <w:sz w:val="24"/>
          <w:szCs w:val="24"/>
        </w:rPr>
        <w:t>水平衡测试通则</w:t>
      </w:r>
      <w:r>
        <w:rPr>
          <w:rFonts w:ascii="Times New Roman" w:hint="eastAsia"/>
          <w:noProof w:val="0"/>
          <w:color w:val="000000"/>
          <w:kern w:val="2"/>
          <w:sz w:val="24"/>
          <w:szCs w:val="24"/>
        </w:rPr>
        <w:t>》、</w:t>
      </w:r>
      <w:r w:rsidRPr="009B4745">
        <w:rPr>
          <w:rFonts w:ascii="Times New Roman" w:hint="eastAsia"/>
          <w:noProof w:val="0"/>
          <w:color w:val="000000"/>
          <w:kern w:val="2"/>
          <w:sz w:val="24"/>
          <w:szCs w:val="24"/>
        </w:rPr>
        <w:t>GB/T 24789</w:t>
      </w:r>
      <w:r>
        <w:rPr>
          <w:rFonts w:ascii="Times New Roman" w:hint="eastAsia"/>
          <w:noProof w:val="0"/>
          <w:color w:val="000000"/>
          <w:kern w:val="2"/>
          <w:sz w:val="24"/>
          <w:szCs w:val="24"/>
        </w:rPr>
        <w:t>《</w:t>
      </w:r>
      <w:r w:rsidRPr="009B4745">
        <w:rPr>
          <w:rFonts w:ascii="Times New Roman" w:hint="eastAsia"/>
          <w:noProof w:val="0"/>
          <w:color w:val="000000"/>
          <w:kern w:val="2"/>
          <w:sz w:val="24"/>
          <w:szCs w:val="24"/>
        </w:rPr>
        <w:t>用水单位水计量器具配备和管理通则</w:t>
      </w:r>
      <w:r>
        <w:rPr>
          <w:rFonts w:ascii="Times New Roman" w:hint="eastAsia"/>
          <w:noProof w:val="0"/>
          <w:color w:val="000000"/>
          <w:kern w:val="2"/>
          <w:sz w:val="24"/>
          <w:szCs w:val="24"/>
        </w:rPr>
        <w:t>》、</w:t>
      </w:r>
      <w:r w:rsidRPr="009B4745">
        <w:rPr>
          <w:rFonts w:ascii="Times New Roman" w:hint="eastAsia"/>
          <w:noProof w:val="0"/>
          <w:color w:val="000000"/>
          <w:kern w:val="2"/>
          <w:sz w:val="24"/>
          <w:szCs w:val="24"/>
        </w:rPr>
        <w:t>GB 25467</w:t>
      </w:r>
      <w:r>
        <w:rPr>
          <w:rFonts w:ascii="Times New Roman" w:hint="eastAsia"/>
          <w:noProof w:val="0"/>
          <w:color w:val="000000"/>
          <w:kern w:val="2"/>
          <w:sz w:val="24"/>
          <w:szCs w:val="24"/>
        </w:rPr>
        <w:t>《</w:t>
      </w:r>
      <w:r w:rsidRPr="009B4745">
        <w:rPr>
          <w:rFonts w:ascii="Times New Roman" w:hint="eastAsia"/>
          <w:noProof w:val="0"/>
          <w:color w:val="000000"/>
          <w:kern w:val="2"/>
          <w:sz w:val="24"/>
          <w:szCs w:val="24"/>
        </w:rPr>
        <w:t>铜、镍、钴工业污染物排放标准</w:t>
      </w:r>
      <w:r>
        <w:rPr>
          <w:rFonts w:ascii="Times New Roman" w:hint="eastAsia"/>
          <w:noProof w:val="0"/>
          <w:color w:val="000000"/>
          <w:kern w:val="2"/>
          <w:sz w:val="24"/>
          <w:szCs w:val="24"/>
        </w:rPr>
        <w:t>》等文件</w:t>
      </w:r>
      <w:r w:rsidRPr="009B4745">
        <w:rPr>
          <w:rFonts w:ascii="Times New Roman" w:hint="eastAsia"/>
          <w:noProof w:val="0"/>
          <w:color w:val="000000"/>
          <w:kern w:val="2"/>
          <w:sz w:val="24"/>
          <w:szCs w:val="24"/>
        </w:rPr>
        <w:t>进行了规范性引用</w:t>
      </w:r>
      <w:r>
        <w:rPr>
          <w:rFonts w:ascii="Times New Roman" w:hint="eastAsia"/>
          <w:noProof w:val="0"/>
          <w:color w:val="000000"/>
          <w:kern w:val="2"/>
          <w:sz w:val="24"/>
          <w:szCs w:val="24"/>
        </w:rPr>
        <w:t>。</w:t>
      </w:r>
    </w:p>
    <w:p w:rsidR="009B4745" w:rsidRPr="009B4745" w:rsidRDefault="009B4745" w:rsidP="009B4745">
      <w:pPr>
        <w:pStyle w:val="2"/>
        <w:spacing w:before="156" w:after="156"/>
        <w:rPr>
          <w:rFonts w:cs="Times New Roman"/>
          <w:szCs w:val="28"/>
        </w:rPr>
      </w:pPr>
      <w:r w:rsidRPr="009B4745">
        <w:rPr>
          <w:rFonts w:cs="Times New Roman" w:hint="eastAsia"/>
          <w:szCs w:val="28"/>
        </w:rPr>
        <w:t>3</w:t>
      </w:r>
      <w:r w:rsidRPr="009B4745">
        <w:rPr>
          <w:rFonts w:cs="Times New Roman"/>
          <w:szCs w:val="28"/>
        </w:rPr>
        <w:t xml:space="preserve">.3 </w:t>
      </w:r>
      <w:r w:rsidRPr="009B4745">
        <w:rPr>
          <w:rFonts w:cs="Times New Roman"/>
          <w:szCs w:val="28"/>
        </w:rPr>
        <w:t>术语和定义</w:t>
      </w:r>
    </w:p>
    <w:p w:rsidR="009B4745" w:rsidRDefault="00914F92" w:rsidP="0004231B">
      <w:pPr>
        <w:pStyle w:val="af5"/>
        <w:spacing w:beforeLines="50" w:before="156" w:line="360" w:lineRule="auto"/>
        <w:ind w:firstLine="480"/>
        <w:rPr>
          <w:rFonts w:ascii="Times New Roman"/>
          <w:noProof w:val="0"/>
          <w:color w:val="000000"/>
          <w:kern w:val="2"/>
          <w:sz w:val="24"/>
          <w:szCs w:val="24"/>
        </w:rPr>
      </w:pPr>
      <w:r w:rsidRPr="00914F92">
        <w:rPr>
          <w:rFonts w:ascii="Times New Roman" w:hint="eastAsia"/>
          <w:noProof w:val="0"/>
          <w:color w:val="000000"/>
          <w:kern w:val="2"/>
          <w:sz w:val="24"/>
          <w:szCs w:val="24"/>
        </w:rPr>
        <w:t>为方便理解，本标准针对“钴冶炼废水”</w:t>
      </w:r>
      <w:r>
        <w:rPr>
          <w:rFonts w:ascii="Times New Roman" w:hint="eastAsia"/>
          <w:noProof w:val="0"/>
          <w:color w:val="000000"/>
          <w:kern w:val="2"/>
          <w:sz w:val="24"/>
          <w:szCs w:val="24"/>
        </w:rPr>
        <w:t>等</w:t>
      </w:r>
      <w:r>
        <w:rPr>
          <w:rFonts w:ascii="Times New Roman" w:hint="eastAsia"/>
          <w:noProof w:val="0"/>
          <w:color w:val="000000"/>
          <w:kern w:val="2"/>
          <w:sz w:val="24"/>
          <w:szCs w:val="24"/>
        </w:rPr>
        <w:t>6</w:t>
      </w:r>
      <w:r>
        <w:rPr>
          <w:rFonts w:ascii="Times New Roman"/>
          <w:noProof w:val="0"/>
          <w:color w:val="000000"/>
          <w:kern w:val="2"/>
          <w:sz w:val="24"/>
          <w:szCs w:val="24"/>
        </w:rPr>
        <w:t>个术语</w:t>
      </w:r>
      <w:r w:rsidRPr="00914F92">
        <w:rPr>
          <w:rFonts w:ascii="Times New Roman" w:hint="eastAsia"/>
          <w:noProof w:val="0"/>
          <w:color w:val="000000"/>
          <w:kern w:val="2"/>
          <w:sz w:val="24"/>
          <w:szCs w:val="24"/>
        </w:rPr>
        <w:t>进行了定义</w:t>
      </w:r>
      <w:r>
        <w:rPr>
          <w:rFonts w:ascii="Times New Roman" w:hint="eastAsia"/>
          <w:noProof w:val="0"/>
          <w:color w:val="000000"/>
          <w:kern w:val="2"/>
          <w:sz w:val="24"/>
          <w:szCs w:val="24"/>
        </w:rPr>
        <w:t>，其中：</w:t>
      </w:r>
    </w:p>
    <w:p w:rsidR="009B4745" w:rsidRDefault="00914F92" w:rsidP="00B75039">
      <w:pPr>
        <w:pStyle w:val="af5"/>
        <w:numPr>
          <w:ilvl w:val="0"/>
          <w:numId w:val="9"/>
        </w:numPr>
        <w:spacing w:line="360" w:lineRule="auto"/>
        <w:ind w:firstLineChars="0"/>
        <w:rPr>
          <w:rFonts w:ascii="Times New Roman"/>
          <w:noProof w:val="0"/>
          <w:color w:val="000000"/>
          <w:kern w:val="2"/>
          <w:sz w:val="24"/>
          <w:szCs w:val="24"/>
        </w:rPr>
      </w:pPr>
      <w:r>
        <w:rPr>
          <w:rFonts w:ascii="Times New Roman" w:hint="eastAsia"/>
          <w:noProof w:val="0"/>
          <w:color w:val="000000"/>
          <w:kern w:val="2"/>
          <w:sz w:val="24"/>
          <w:szCs w:val="24"/>
        </w:rPr>
        <w:t>参照</w:t>
      </w:r>
      <w:r w:rsidRPr="00914F92">
        <w:rPr>
          <w:rFonts w:ascii="Times New Roman"/>
          <w:noProof w:val="0"/>
          <w:color w:val="000000"/>
          <w:kern w:val="2"/>
          <w:sz w:val="24"/>
          <w:szCs w:val="24"/>
        </w:rPr>
        <w:t>YS/T 1404</w:t>
      </w:r>
      <w:r>
        <w:rPr>
          <w:rFonts w:ascii="Times New Roman" w:hint="eastAsia"/>
          <w:noProof w:val="0"/>
          <w:color w:val="000000"/>
          <w:kern w:val="2"/>
          <w:sz w:val="24"/>
          <w:szCs w:val="24"/>
        </w:rPr>
        <w:t>—</w:t>
      </w:r>
      <w:r w:rsidRPr="00914F92">
        <w:rPr>
          <w:rFonts w:ascii="Times New Roman"/>
          <w:noProof w:val="0"/>
          <w:color w:val="000000"/>
          <w:kern w:val="2"/>
          <w:sz w:val="24"/>
          <w:szCs w:val="24"/>
        </w:rPr>
        <w:t>2020</w:t>
      </w:r>
      <w:r>
        <w:rPr>
          <w:rFonts w:ascii="Times New Roman" w:hint="eastAsia"/>
          <w:noProof w:val="0"/>
          <w:color w:val="000000"/>
          <w:kern w:val="2"/>
          <w:sz w:val="24"/>
          <w:szCs w:val="24"/>
        </w:rPr>
        <w:t>《</w:t>
      </w:r>
      <w:r w:rsidRPr="00914F92">
        <w:rPr>
          <w:rFonts w:ascii="Times New Roman" w:hint="eastAsia"/>
          <w:noProof w:val="0"/>
          <w:color w:val="000000"/>
          <w:kern w:val="2"/>
          <w:sz w:val="24"/>
          <w:szCs w:val="24"/>
        </w:rPr>
        <w:t>铅冶炼废水循环利用技术规范</w:t>
      </w:r>
      <w:r>
        <w:rPr>
          <w:rFonts w:ascii="Times New Roman" w:hint="eastAsia"/>
          <w:noProof w:val="0"/>
          <w:color w:val="000000"/>
          <w:kern w:val="2"/>
          <w:sz w:val="24"/>
          <w:szCs w:val="24"/>
        </w:rPr>
        <w:t>》，</w:t>
      </w:r>
      <w:r w:rsidR="00B75039">
        <w:rPr>
          <w:rFonts w:ascii="Times New Roman" w:hint="eastAsia"/>
          <w:noProof w:val="0"/>
          <w:color w:val="000000"/>
          <w:kern w:val="2"/>
          <w:sz w:val="24"/>
          <w:szCs w:val="24"/>
        </w:rPr>
        <w:t>针</w:t>
      </w:r>
      <w:r>
        <w:rPr>
          <w:rFonts w:ascii="Times New Roman"/>
          <w:noProof w:val="0"/>
          <w:color w:val="000000"/>
          <w:kern w:val="2"/>
          <w:sz w:val="24"/>
          <w:szCs w:val="24"/>
        </w:rPr>
        <w:t>对</w:t>
      </w:r>
      <w:r>
        <w:rPr>
          <w:rFonts w:ascii="Times New Roman" w:hint="eastAsia"/>
          <w:noProof w:val="0"/>
          <w:color w:val="000000"/>
          <w:kern w:val="2"/>
          <w:sz w:val="24"/>
          <w:szCs w:val="24"/>
        </w:rPr>
        <w:t>“</w:t>
      </w:r>
      <w:r w:rsidRPr="00914F92">
        <w:rPr>
          <w:rFonts w:ascii="Times New Roman" w:hint="eastAsia"/>
          <w:noProof w:val="0"/>
          <w:color w:val="000000"/>
          <w:kern w:val="2"/>
          <w:sz w:val="24"/>
          <w:szCs w:val="24"/>
        </w:rPr>
        <w:t>钴冶炼废水</w:t>
      </w:r>
      <w:r>
        <w:rPr>
          <w:rFonts w:ascii="Times New Roman" w:hint="eastAsia"/>
          <w:noProof w:val="0"/>
          <w:color w:val="000000"/>
          <w:kern w:val="2"/>
          <w:sz w:val="24"/>
          <w:szCs w:val="24"/>
        </w:rPr>
        <w:t>”、“</w:t>
      </w:r>
      <w:r w:rsidRPr="00914F92">
        <w:rPr>
          <w:rFonts w:ascii="Times New Roman" w:hint="eastAsia"/>
          <w:noProof w:val="0"/>
          <w:color w:val="000000"/>
          <w:kern w:val="2"/>
          <w:sz w:val="24"/>
          <w:szCs w:val="24"/>
        </w:rPr>
        <w:t>污酸废水</w:t>
      </w:r>
      <w:r>
        <w:rPr>
          <w:rFonts w:ascii="Times New Roman" w:hint="eastAsia"/>
          <w:noProof w:val="0"/>
          <w:color w:val="000000"/>
          <w:kern w:val="2"/>
          <w:sz w:val="24"/>
          <w:szCs w:val="24"/>
        </w:rPr>
        <w:t>”、“</w:t>
      </w:r>
      <w:r w:rsidRPr="00914F92">
        <w:rPr>
          <w:rFonts w:ascii="Times New Roman" w:hint="eastAsia"/>
          <w:noProof w:val="0"/>
          <w:color w:val="000000"/>
          <w:kern w:val="2"/>
          <w:sz w:val="24"/>
          <w:szCs w:val="24"/>
        </w:rPr>
        <w:t>含重金属废水</w:t>
      </w:r>
      <w:r>
        <w:rPr>
          <w:rFonts w:ascii="Times New Roman" w:hint="eastAsia"/>
          <w:noProof w:val="0"/>
          <w:color w:val="000000"/>
          <w:kern w:val="2"/>
          <w:sz w:val="24"/>
          <w:szCs w:val="24"/>
        </w:rPr>
        <w:t>”、“</w:t>
      </w:r>
      <w:r w:rsidRPr="00914F92">
        <w:rPr>
          <w:rFonts w:ascii="Times New Roman" w:hint="eastAsia"/>
          <w:noProof w:val="0"/>
          <w:color w:val="000000"/>
          <w:kern w:val="2"/>
          <w:sz w:val="24"/>
          <w:szCs w:val="24"/>
        </w:rPr>
        <w:t>综合废水处理站</w:t>
      </w:r>
      <w:r>
        <w:rPr>
          <w:rFonts w:ascii="Times New Roman" w:hint="eastAsia"/>
          <w:noProof w:val="0"/>
          <w:color w:val="000000"/>
          <w:kern w:val="2"/>
          <w:sz w:val="24"/>
          <w:szCs w:val="24"/>
        </w:rPr>
        <w:t>”等</w:t>
      </w:r>
      <w:r w:rsidR="00B75039">
        <w:rPr>
          <w:rFonts w:ascii="Times New Roman" w:hint="eastAsia"/>
          <w:noProof w:val="0"/>
          <w:color w:val="000000"/>
          <w:kern w:val="2"/>
          <w:sz w:val="24"/>
          <w:szCs w:val="24"/>
        </w:rPr>
        <w:t>4</w:t>
      </w:r>
      <w:r w:rsidR="00B75039">
        <w:rPr>
          <w:rFonts w:ascii="Times New Roman"/>
          <w:noProof w:val="0"/>
          <w:color w:val="000000"/>
          <w:kern w:val="2"/>
          <w:sz w:val="24"/>
          <w:szCs w:val="24"/>
        </w:rPr>
        <w:t>个术语明晰其定义</w:t>
      </w:r>
      <w:r w:rsidR="00B75039">
        <w:rPr>
          <w:rFonts w:ascii="Times New Roman" w:hint="eastAsia"/>
          <w:noProof w:val="0"/>
          <w:color w:val="000000"/>
          <w:kern w:val="2"/>
          <w:sz w:val="24"/>
          <w:szCs w:val="24"/>
        </w:rPr>
        <w:t>。</w:t>
      </w:r>
    </w:p>
    <w:p w:rsidR="00B75039" w:rsidRDefault="00B75039" w:rsidP="00B75039">
      <w:pPr>
        <w:pStyle w:val="af5"/>
        <w:numPr>
          <w:ilvl w:val="0"/>
          <w:numId w:val="9"/>
        </w:numPr>
        <w:spacing w:line="360" w:lineRule="auto"/>
        <w:ind w:firstLineChars="0"/>
        <w:rPr>
          <w:rFonts w:ascii="Times New Roman"/>
          <w:noProof w:val="0"/>
          <w:color w:val="000000"/>
          <w:kern w:val="2"/>
          <w:sz w:val="24"/>
          <w:szCs w:val="24"/>
        </w:rPr>
      </w:pPr>
      <w:r>
        <w:rPr>
          <w:rFonts w:ascii="Times New Roman"/>
          <w:noProof w:val="0"/>
          <w:color w:val="000000"/>
          <w:kern w:val="2"/>
          <w:sz w:val="24"/>
          <w:szCs w:val="24"/>
        </w:rPr>
        <w:t>参照</w:t>
      </w:r>
      <w:r>
        <w:rPr>
          <w:rFonts w:ascii="Times New Roman" w:hint="eastAsia"/>
          <w:noProof w:val="0"/>
          <w:color w:val="000000"/>
          <w:kern w:val="2"/>
          <w:sz w:val="24"/>
          <w:szCs w:val="24"/>
        </w:rPr>
        <w:t>H</w:t>
      </w:r>
      <w:r>
        <w:rPr>
          <w:rFonts w:ascii="Times New Roman"/>
          <w:noProof w:val="0"/>
          <w:color w:val="000000"/>
          <w:kern w:val="2"/>
          <w:sz w:val="24"/>
          <w:szCs w:val="24"/>
        </w:rPr>
        <w:t>G/T 6117</w:t>
      </w:r>
      <w:r>
        <w:rPr>
          <w:rFonts w:ascii="Times New Roman" w:hint="eastAsia"/>
          <w:noProof w:val="0"/>
          <w:color w:val="000000"/>
          <w:kern w:val="2"/>
          <w:sz w:val="24"/>
          <w:szCs w:val="24"/>
        </w:rPr>
        <w:t>—</w:t>
      </w:r>
      <w:r>
        <w:rPr>
          <w:rFonts w:ascii="Times New Roman" w:hint="eastAsia"/>
          <w:noProof w:val="0"/>
          <w:color w:val="000000"/>
          <w:kern w:val="2"/>
          <w:sz w:val="24"/>
          <w:szCs w:val="24"/>
        </w:rPr>
        <w:t>2</w:t>
      </w:r>
      <w:r>
        <w:rPr>
          <w:rFonts w:ascii="Times New Roman"/>
          <w:noProof w:val="0"/>
          <w:color w:val="000000"/>
          <w:kern w:val="2"/>
          <w:sz w:val="24"/>
          <w:szCs w:val="24"/>
        </w:rPr>
        <w:t>022</w:t>
      </w:r>
      <w:r>
        <w:rPr>
          <w:rFonts w:ascii="Times New Roman" w:hint="eastAsia"/>
          <w:noProof w:val="0"/>
          <w:color w:val="000000"/>
          <w:kern w:val="2"/>
          <w:sz w:val="24"/>
          <w:szCs w:val="24"/>
        </w:rPr>
        <w:t>《</w:t>
      </w:r>
      <w:r w:rsidRPr="00B75039">
        <w:rPr>
          <w:rFonts w:ascii="Times New Roman" w:hint="eastAsia"/>
          <w:noProof w:val="0"/>
          <w:color w:val="000000"/>
          <w:kern w:val="2"/>
          <w:sz w:val="24"/>
          <w:szCs w:val="24"/>
        </w:rPr>
        <w:t>高盐废水中铜、镍、铅、锌、镉含量测定</w:t>
      </w:r>
      <w:r w:rsidRPr="00B75039">
        <w:rPr>
          <w:rFonts w:ascii="Times New Roman" w:hint="eastAsia"/>
          <w:noProof w:val="0"/>
          <w:color w:val="000000"/>
          <w:kern w:val="2"/>
          <w:sz w:val="24"/>
          <w:szCs w:val="24"/>
        </w:rPr>
        <w:t xml:space="preserve"> </w:t>
      </w:r>
      <w:r w:rsidRPr="00B75039">
        <w:rPr>
          <w:rFonts w:ascii="Times New Roman" w:hint="eastAsia"/>
          <w:noProof w:val="0"/>
          <w:color w:val="000000"/>
          <w:kern w:val="2"/>
          <w:sz w:val="24"/>
          <w:szCs w:val="24"/>
        </w:rPr>
        <w:t>电感耦合等离子体发射光谱法</w:t>
      </w:r>
      <w:r>
        <w:rPr>
          <w:rFonts w:ascii="Times New Roman" w:hint="eastAsia"/>
          <w:noProof w:val="0"/>
          <w:color w:val="000000"/>
          <w:kern w:val="2"/>
          <w:sz w:val="24"/>
          <w:szCs w:val="24"/>
        </w:rPr>
        <w:t>》中“</w:t>
      </w:r>
      <w:r>
        <w:rPr>
          <w:rFonts w:ascii="Times New Roman" w:hint="eastAsia"/>
          <w:noProof w:val="0"/>
          <w:color w:val="000000"/>
          <w:kern w:val="2"/>
          <w:sz w:val="24"/>
          <w:szCs w:val="24"/>
        </w:rPr>
        <w:t>3</w:t>
      </w:r>
      <w:r>
        <w:rPr>
          <w:rFonts w:ascii="Times New Roman"/>
          <w:noProof w:val="0"/>
          <w:color w:val="000000"/>
          <w:kern w:val="2"/>
          <w:sz w:val="24"/>
          <w:szCs w:val="24"/>
        </w:rPr>
        <w:t xml:space="preserve">.1 </w:t>
      </w:r>
      <w:r>
        <w:rPr>
          <w:rFonts w:ascii="Times New Roman"/>
          <w:noProof w:val="0"/>
          <w:color w:val="000000"/>
          <w:kern w:val="2"/>
          <w:sz w:val="24"/>
          <w:szCs w:val="24"/>
        </w:rPr>
        <w:t>高盐废水</w:t>
      </w:r>
      <w:r>
        <w:rPr>
          <w:rFonts w:ascii="Times New Roman" w:hint="eastAsia"/>
          <w:noProof w:val="0"/>
          <w:color w:val="000000"/>
          <w:kern w:val="2"/>
          <w:sz w:val="24"/>
          <w:szCs w:val="24"/>
        </w:rPr>
        <w:t>：</w:t>
      </w:r>
      <w:r>
        <w:rPr>
          <w:rFonts w:ascii="Times New Roman" w:hint="eastAsia"/>
          <w:noProof w:val="0"/>
          <w:color w:val="000000"/>
          <w:kern w:val="2"/>
          <w:sz w:val="24"/>
          <w:szCs w:val="24"/>
        </w:rPr>
        <w:t>无机盐类（以溶解性总固体</w:t>
      </w:r>
      <w:r>
        <w:rPr>
          <w:rFonts w:ascii="Times New Roman" w:hint="eastAsia"/>
          <w:noProof w:val="0"/>
          <w:color w:val="000000"/>
          <w:kern w:val="2"/>
          <w:sz w:val="24"/>
          <w:szCs w:val="24"/>
        </w:rPr>
        <w:t>TDS</w:t>
      </w:r>
      <w:r>
        <w:rPr>
          <w:rFonts w:ascii="Times New Roman" w:hint="eastAsia"/>
          <w:noProof w:val="0"/>
          <w:color w:val="000000"/>
          <w:kern w:val="2"/>
          <w:sz w:val="24"/>
          <w:szCs w:val="24"/>
        </w:rPr>
        <w:t>计）含量大于</w:t>
      </w:r>
      <w:r>
        <w:rPr>
          <w:rFonts w:ascii="Times New Roman" w:hint="eastAsia"/>
          <w:noProof w:val="0"/>
          <w:color w:val="000000"/>
          <w:kern w:val="2"/>
          <w:sz w:val="24"/>
          <w:szCs w:val="24"/>
        </w:rPr>
        <w:t>1</w:t>
      </w:r>
      <w:r>
        <w:rPr>
          <w:rFonts w:ascii="Times New Roman"/>
          <w:noProof w:val="0"/>
          <w:color w:val="000000"/>
          <w:kern w:val="2"/>
          <w:sz w:val="24"/>
          <w:szCs w:val="24"/>
        </w:rPr>
        <w:t>.0</w:t>
      </w:r>
      <w:r>
        <w:rPr>
          <w:rFonts w:ascii="Times New Roman" w:hint="eastAsia"/>
          <w:noProof w:val="0"/>
          <w:color w:val="000000"/>
          <w:kern w:val="2"/>
          <w:sz w:val="24"/>
          <w:szCs w:val="24"/>
        </w:rPr>
        <w:t>%</w:t>
      </w:r>
      <w:r>
        <w:rPr>
          <w:rFonts w:ascii="Times New Roman"/>
          <w:noProof w:val="0"/>
          <w:color w:val="000000"/>
          <w:kern w:val="2"/>
          <w:sz w:val="24"/>
          <w:szCs w:val="24"/>
        </w:rPr>
        <w:t>的工业废水</w:t>
      </w:r>
      <w:r>
        <w:rPr>
          <w:rFonts w:ascii="Times New Roman" w:hint="eastAsia"/>
          <w:noProof w:val="0"/>
          <w:color w:val="000000"/>
          <w:kern w:val="2"/>
          <w:sz w:val="24"/>
          <w:szCs w:val="24"/>
        </w:rPr>
        <w:t>（液）或处理后的工业废水”，对“高盐废水”进行了定义。</w:t>
      </w:r>
    </w:p>
    <w:p w:rsidR="00B75039" w:rsidRDefault="00B75039" w:rsidP="00B75039">
      <w:pPr>
        <w:pStyle w:val="af5"/>
        <w:numPr>
          <w:ilvl w:val="0"/>
          <w:numId w:val="9"/>
        </w:numPr>
        <w:spacing w:line="360" w:lineRule="auto"/>
        <w:ind w:firstLineChars="0"/>
        <w:rPr>
          <w:rFonts w:ascii="Times New Roman" w:hint="eastAsia"/>
          <w:noProof w:val="0"/>
          <w:color w:val="000000"/>
          <w:kern w:val="2"/>
          <w:sz w:val="24"/>
          <w:szCs w:val="24"/>
        </w:rPr>
      </w:pPr>
      <w:r>
        <w:rPr>
          <w:rFonts w:ascii="Times New Roman"/>
          <w:noProof w:val="0"/>
          <w:color w:val="000000"/>
          <w:kern w:val="2"/>
          <w:sz w:val="24"/>
          <w:szCs w:val="24"/>
        </w:rPr>
        <w:t>参照</w:t>
      </w:r>
      <w:r w:rsidR="00420B31" w:rsidRPr="00420B31">
        <w:rPr>
          <w:rFonts w:ascii="Times New Roman"/>
          <w:noProof w:val="0"/>
          <w:color w:val="000000"/>
          <w:kern w:val="2"/>
          <w:sz w:val="24"/>
          <w:szCs w:val="24"/>
        </w:rPr>
        <w:t>T/CIEP</w:t>
      </w:r>
      <w:r w:rsidR="00420B31">
        <w:rPr>
          <w:rFonts w:ascii="Times New Roman"/>
          <w:noProof w:val="0"/>
          <w:color w:val="000000"/>
          <w:kern w:val="2"/>
          <w:sz w:val="24"/>
          <w:szCs w:val="24"/>
        </w:rPr>
        <w:t xml:space="preserve"> </w:t>
      </w:r>
      <w:r w:rsidR="00420B31" w:rsidRPr="00420B31">
        <w:rPr>
          <w:rFonts w:ascii="Times New Roman"/>
          <w:noProof w:val="0"/>
          <w:color w:val="000000"/>
          <w:kern w:val="2"/>
          <w:sz w:val="24"/>
          <w:szCs w:val="24"/>
        </w:rPr>
        <w:t>0036</w:t>
      </w:r>
      <w:r w:rsidR="00420B31">
        <w:rPr>
          <w:rFonts w:ascii="Times New Roman" w:hint="eastAsia"/>
          <w:noProof w:val="0"/>
          <w:color w:val="000000"/>
          <w:kern w:val="2"/>
          <w:sz w:val="24"/>
          <w:szCs w:val="24"/>
        </w:rPr>
        <w:t>—</w:t>
      </w:r>
      <w:r w:rsidR="00420B31" w:rsidRPr="00420B31">
        <w:rPr>
          <w:rFonts w:ascii="Times New Roman"/>
          <w:noProof w:val="0"/>
          <w:color w:val="000000"/>
          <w:kern w:val="2"/>
          <w:sz w:val="24"/>
          <w:szCs w:val="24"/>
        </w:rPr>
        <w:t>2023</w:t>
      </w:r>
      <w:r w:rsidR="00420B31">
        <w:rPr>
          <w:rFonts w:ascii="Times New Roman" w:hint="eastAsia"/>
          <w:noProof w:val="0"/>
          <w:color w:val="000000"/>
          <w:kern w:val="2"/>
          <w:sz w:val="24"/>
          <w:szCs w:val="24"/>
        </w:rPr>
        <w:t>《</w:t>
      </w:r>
      <w:r w:rsidR="00420B31" w:rsidRPr="00420B31">
        <w:rPr>
          <w:rFonts w:ascii="Times New Roman" w:hint="eastAsia"/>
          <w:noProof w:val="0"/>
          <w:color w:val="000000"/>
          <w:kern w:val="2"/>
          <w:sz w:val="24"/>
          <w:szCs w:val="24"/>
        </w:rPr>
        <w:t>高氨氮废水资源化处理技术规范</w:t>
      </w:r>
      <w:r w:rsidR="00420B31">
        <w:rPr>
          <w:rFonts w:ascii="Times New Roman" w:hint="eastAsia"/>
          <w:noProof w:val="0"/>
          <w:color w:val="000000"/>
          <w:kern w:val="2"/>
          <w:sz w:val="24"/>
          <w:szCs w:val="24"/>
        </w:rPr>
        <w:t>》中“</w:t>
      </w:r>
      <w:r w:rsidR="00420B31">
        <w:rPr>
          <w:rFonts w:ascii="Times New Roman" w:hint="eastAsia"/>
          <w:noProof w:val="0"/>
          <w:color w:val="000000"/>
          <w:kern w:val="2"/>
          <w:sz w:val="24"/>
          <w:szCs w:val="24"/>
        </w:rPr>
        <w:t>3</w:t>
      </w:r>
      <w:r w:rsidR="00420B31">
        <w:rPr>
          <w:rFonts w:ascii="Times New Roman"/>
          <w:noProof w:val="0"/>
          <w:color w:val="000000"/>
          <w:kern w:val="2"/>
          <w:sz w:val="24"/>
          <w:szCs w:val="24"/>
        </w:rPr>
        <w:t xml:space="preserve">.1 </w:t>
      </w:r>
      <w:r w:rsidR="00420B31">
        <w:rPr>
          <w:rFonts w:ascii="Times New Roman"/>
          <w:noProof w:val="0"/>
          <w:color w:val="000000"/>
          <w:kern w:val="2"/>
          <w:sz w:val="24"/>
          <w:szCs w:val="24"/>
        </w:rPr>
        <w:t>高氨氮废水</w:t>
      </w:r>
      <w:r w:rsidR="00420B31">
        <w:rPr>
          <w:rFonts w:ascii="Times New Roman" w:hint="eastAsia"/>
          <w:noProof w:val="0"/>
          <w:color w:val="000000"/>
          <w:kern w:val="2"/>
          <w:sz w:val="24"/>
          <w:szCs w:val="24"/>
        </w:rPr>
        <w:t>：</w:t>
      </w:r>
      <w:r w:rsidR="00420B31" w:rsidRPr="00420B31">
        <w:rPr>
          <w:rFonts w:ascii="Times New Roman" w:hint="eastAsia"/>
          <w:noProof w:val="0"/>
          <w:color w:val="000000"/>
          <w:kern w:val="2"/>
          <w:sz w:val="24"/>
          <w:szCs w:val="24"/>
        </w:rPr>
        <w:t>氨氮含量大于</w:t>
      </w:r>
      <w:r w:rsidR="00420B31" w:rsidRPr="00420B31">
        <w:rPr>
          <w:rFonts w:ascii="Times New Roman" w:hint="eastAsia"/>
          <w:noProof w:val="0"/>
          <w:color w:val="000000"/>
          <w:kern w:val="2"/>
          <w:sz w:val="24"/>
          <w:szCs w:val="24"/>
        </w:rPr>
        <w:t>500 mg/L</w:t>
      </w:r>
      <w:r w:rsidR="00420B31" w:rsidRPr="00420B31">
        <w:rPr>
          <w:rFonts w:ascii="Times New Roman" w:hint="eastAsia"/>
          <w:noProof w:val="0"/>
          <w:color w:val="000000"/>
          <w:kern w:val="2"/>
          <w:sz w:val="24"/>
          <w:szCs w:val="24"/>
        </w:rPr>
        <w:t>且难以使用生物法处理的废水</w:t>
      </w:r>
      <w:r w:rsidR="00420B31">
        <w:rPr>
          <w:rFonts w:ascii="Times New Roman" w:hint="eastAsia"/>
          <w:noProof w:val="0"/>
          <w:color w:val="000000"/>
          <w:kern w:val="2"/>
          <w:sz w:val="24"/>
          <w:szCs w:val="24"/>
        </w:rPr>
        <w:t>”，对“高氨氮废水”</w:t>
      </w:r>
      <w:r w:rsidR="00420B31" w:rsidRPr="00420B31">
        <w:rPr>
          <w:rFonts w:ascii="Times New Roman" w:hint="eastAsia"/>
          <w:noProof w:val="0"/>
          <w:color w:val="000000"/>
          <w:kern w:val="2"/>
          <w:sz w:val="24"/>
          <w:szCs w:val="24"/>
        </w:rPr>
        <w:t>进行了定义。</w:t>
      </w:r>
    </w:p>
    <w:p w:rsidR="0004231B" w:rsidRPr="00420B31" w:rsidRDefault="00420B31" w:rsidP="00420B31">
      <w:pPr>
        <w:pStyle w:val="2"/>
        <w:spacing w:before="156" w:after="156"/>
        <w:rPr>
          <w:rFonts w:cs="Times New Roman"/>
          <w:szCs w:val="28"/>
        </w:rPr>
      </w:pPr>
      <w:r>
        <w:rPr>
          <w:rFonts w:cs="Times New Roman" w:hint="eastAsia"/>
          <w:szCs w:val="28"/>
        </w:rPr>
        <w:t>3</w:t>
      </w:r>
      <w:r>
        <w:rPr>
          <w:rFonts w:cs="Times New Roman"/>
          <w:szCs w:val="28"/>
        </w:rPr>
        <w:t xml:space="preserve">.4 </w:t>
      </w:r>
      <w:r w:rsidRPr="00420B31">
        <w:rPr>
          <w:rFonts w:cs="Times New Roman"/>
          <w:szCs w:val="28"/>
        </w:rPr>
        <w:t>总体要求</w:t>
      </w:r>
    </w:p>
    <w:p w:rsidR="00420B31" w:rsidRPr="00420B31" w:rsidRDefault="00420B31" w:rsidP="00420B31">
      <w:pPr>
        <w:pStyle w:val="af5"/>
        <w:spacing w:line="360" w:lineRule="auto"/>
        <w:ind w:firstLine="480"/>
        <w:rPr>
          <w:rFonts w:ascii="Times New Roman" w:hint="eastAsia"/>
          <w:noProof w:val="0"/>
          <w:color w:val="000000"/>
          <w:kern w:val="2"/>
          <w:sz w:val="24"/>
          <w:szCs w:val="24"/>
        </w:rPr>
      </w:pPr>
      <w:r w:rsidRPr="00420B31">
        <w:rPr>
          <w:rFonts w:ascii="Times New Roman" w:hint="eastAsia"/>
          <w:noProof w:val="0"/>
          <w:color w:val="000000"/>
          <w:kern w:val="2"/>
          <w:sz w:val="24"/>
          <w:szCs w:val="24"/>
        </w:rPr>
        <w:t>本</w:t>
      </w:r>
      <w:r>
        <w:rPr>
          <w:rFonts w:ascii="Times New Roman" w:hint="eastAsia"/>
          <w:noProof w:val="0"/>
          <w:color w:val="000000"/>
          <w:kern w:val="2"/>
          <w:sz w:val="24"/>
          <w:szCs w:val="24"/>
        </w:rPr>
        <w:t>标准</w:t>
      </w:r>
      <w:r w:rsidRPr="00420B31">
        <w:rPr>
          <w:rFonts w:ascii="Times New Roman" w:hint="eastAsia"/>
          <w:noProof w:val="0"/>
          <w:color w:val="000000"/>
          <w:kern w:val="2"/>
          <w:sz w:val="24"/>
          <w:szCs w:val="24"/>
        </w:rPr>
        <w:t>在总体要求中，提出了</w:t>
      </w:r>
      <w:r>
        <w:rPr>
          <w:rFonts w:ascii="Times New Roman"/>
          <w:noProof w:val="0"/>
          <w:color w:val="000000"/>
          <w:kern w:val="2"/>
          <w:sz w:val="24"/>
          <w:szCs w:val="24"/>
        </w:rPr>
        <w:t>5</w:t>
      </w:r>
      <w:r w:rsidRPr="00420B31">
        <w:rPr>
          <w:rFonts w:ascii="Times New Roman" w:hint="eastAsia"/>
          <w:noProof w:val="0"/>
          <w:color w:val="000000"/>
          <w:kern w:val="2"/>
          <w:sz w:val="24"/>
          <w:szCs w:val="24"/>
        </w:rPr>
        <w:t>项基本规定：</w:t>
      </w:r>
    </w:p>
    <w:p w:rsidR="00420B31" w:rsidRPr="00420B31" w:rsidRDefault="00420B31" w:rsidP="00507742">
      <w:pPr>
        <w:pStyle w:val="af5"/>
        <w:spacing w:line="360" w:lineRule="auto"/>
        <w:ind w:firstLine="480"/>
        <w:rPr>
          <w:rFonts w:ascii="Times New Roman" w:hint="eastAsia"/>
          <w:noProof w:val="0"/>
          <w:color w:val="000000"/>
          <w:kern w:val="2"/>
          <w:sz w:val="24"/>
          <w:szCs w:val="24"/>
        </w:rPr>
      </w:pPr>
      <w:r w:rsidRPr="00420B31">
        <w:rPr>
          <w:rFonts w:ascii="Times New Roman" w:hint="eastAsia"/>
          <w:noProof w:val="0"/>
          <w:color w:val="000000"/>
          <w:kern w:val="2"/>
          <w:sz w:val="24"/>
          <w:szCs w:val="24"/>
        </w:rPr>
        <w:t>（</w:t>
      </w:r>
      <w:r w:rsidRPr="00420B31">
        <w:rPr>
          <w:rFonts w:ascii="Times New Roman" w:hint="eastAsia"/>
          <w:noProof w:val="0"/>
          <w:color w:val="000000"/>
          <w:kern w:val="2"/>
          <w:sz w:val="24"/>
          <w:szCs w:val="24"/>
        </w:rPr>
        <w:t>1</w:t>
      </w:r>
      <w:r w:rsidRPr="00420B31">
        <w:rPr>
          <w:rFonts w:ascii="Times New Roman" w:hint="eastAsia"/>
          <w:noProof w:val="0"/>
          <w:color w:val="000000"/>
          <w:kern w:val="2"/>
          <w:sz w:val="24"/>
          <w:szCs w:val="24"/>
        </w:rPr>
        <w:t>）从源头控制、过程管理、清洁生产等方面针对</w:t>
      </w:r>
      <w:proofErr w:type="gramStart"/>
      <w:r w:rsidR="00507742">
        <w:rPr>
          <w:rFonts w:ascii="Times New Roman" w:hint="eastAsia"/>
          <w:noProof w:val="0"/>
          <w:color w:val="000000"/>
          <w:kern w:val="2"/>
          <w:sz w:val="24"/>
          <w:szCs w:val="24"/>
        </w:rPr>
        <w:t>钴</w:t>
      </w:r>
      <w:proofErr w:type="gramEnd"/>
      <w:r w:rsidRPr="00420B31">
        <w:rPr>
          <w:rFonts w:ascii="Times New Roman" w:hint="eastAsia"/>
          <w:noProof w:val="0"/>
          <w:color w:val="000000"/>
          <w:kern w:val="2"/>
          <w:sz w:val="24"/>
          <w:szCs w:val="24"/>
        </w:rPr>
        <w:t>冶炼企业提出要求：</w:t>
      </w:r>
      <w:proofErr w:type="gramStart"/>
      <w:r w:rsidR="00507742">
        <w:rPr>
          <w:rFonts w:ascii="Times New Roman" w:hint="eastAsia"/>
          <w:noProof w:val="0"/>
          <w:color w:val="000000"/>
          <w:kern w:val="2"/>
          <w:sz w:val="24"/>
          <w:szCs w:val="24"/>
        </w:rPr>
        <w:t>钴</w:t>
      </w:r>
      <w:proofErr w:type="gramEnd"/>
      <w:r w:rsidRPr="00420B31">
        <w:rPr>
          <w:rFonts w:ascii="Times New Roman" w:hint="eastAsia"/>
          <w:noProof w:val="0"/>
          <w:color w:val="000000"/>
          <w:kern w:val="2"/>
          <w:sz w:val="24"/>
          <w:szCs w:val="24"/>
        </w:rPr>
        <w:t>冶炼企业应推行清洁</w:t>
      </w:r>
      <w:r w:rsidR="00507742">
        <w:rPr>
          <w:rFonts w:ascii="Times New Roman" w:hint="eastAsia"/>
          <w:noProof w:val="0"/>
          <w:color w:val="000000"/>
          <w:kern w:val="2"/>
          <w:sz w:val="24"/>
          <w:szCs w:val="24"/>
        </w:rPr>
        <w:t>、绿色生产</w:t>
      </w:r>
      <w:r w:rsidRPr="00420B31">
        <w:rPr>
          <w:rFonts w:ascii="Times New Roman" w:hint="eastAsia"/>
          <w:noProof w:val="0"/>
          <w:color w:val="000000"/>
          <w:kern w:val="2"/>
          <w:sz w:val="24"/>
          <w:szCs w:val="24"/>
        </w:rPr>
        <w:t>，通过源头控制、过程管理提高水循环利用率，减少废水产生量。由于</w:t>
      </w:r>
      <w:proofErr w:type="gramStart"/>
      <w:r w:rsidR="00507742">
        <w:rPr>
          <w:rFonts w:ascii="Times New Roman" w:hint="eastAsia"/>
          <w:noProof w:val="0"/>
          <w:color w:val="000000"/>
          <w:kern w:val="2"/>
          <w:sz w:val="24"/>
          <w:szCs w:val="24"/>
        </w:rPr>
        <w:t>钴</w:t>
      </w:r>
      <w:proofErr w:type="gramEnd"/>
      <w:r w:rsidRPr="00420B31">
        <w:rPr>
          <w:rFonts w:ascii="Times New Roman" w:hint="eastAsia"/>
          <w:noProof w:val="0"/>
          <w:color w:val="000000"/>
          <w:kern w:val="2"/>
          <w:sz w:val="24"/>
          <w:szCs w:val="24"/>
        </w:rPr>
        <w:t>冶炼企业各生产单元产生的废水水质差别较大，为了便</w:t>
      </w:r>
      <w:r w:rsidRPr="00420B31">
        <w:rPr>
          <w:rFonts w:ascii="Times New Roman" w:hint="eastAsia"/>
          <w:noProof w:val="0"/>
          <w:color w:val="000000"/>
          <w:kern w:val="2"/>
          <w:sz w:val="24"/>
          <w:szCs w:val="24"/>
        </w:rPr>
        <w:lastRenderedPageBreak/>
        <w:t>于内部循环利用，</w:t>
      </w:r>
      <w:r w:rsidR="00507742">
        <w:rPr>
          <w:rFonts w:ascii="Times New Roman" w:hint="eastAsia"/>
          <w:noProof w:val="0"/>
          <w:color w:val="000000"/>
          <w:kern w:val="2"/>
          <w:sz w:val="24"/>
          <w:szCs w:val="24"/>
        </w:rPr>
        <w:t>钴</w:t>
      </w:r>
      <w:r w:rsidRPr="00420B31">
        <w:rPr>
          <w:rFonts w:ascii="Times New Roman" w:hint="eastAsia"/>
          <w:noProof w:val="0"/>
          <w:color w:val="000000"/>
          <w:kern w:val="2"/>
          <w:sz w:val="24"/>
          <w:szCs w:val="24"/>
        </w:rPr>
        <w:t>冶炼企业产生的废水应分类收集、分质处理、梯级回用，实现清污分流、雨污分流。</w:t>
      </w:r>
    </w:p>
    <w:p w:rsidR="00507742" w:rsidRDefault="00420B31" w:rsidP="00420B31">
      <w:pPr>
        <w:pStyle w:val="af5"/>
        <w:spacing w:line="360" w:lineRule="auto"/>
        <w:ind w:firstLine="480"/>
        <w:rPr>
          <w:rFonts w:ascii="Times New Roman"/>
          <w:noProof w:val="0"/>
          <w:color w:val="000000"/>
          <w:kern w:val="2"/>
          <w:sz w:val="24"/>
          <w:szCs w:val="24"/>
        </w:rPr>
      </w:pPr>
      <w:r w:rsidRPr="00420B31">
        <w:rPr>
          <w:rFonts w:ascii="Times New Roman" w:hint="eastAsia"/>
          <w:noProof w:val="0"/>
          <w:color w:val="000000"/>
          <w:kern w:val="2"/>
          <w:sz w:val="24"/>
          <w:szCs w:val="24"/>
        </w:rPr>
        <w:t>（</w:t>
      </w:r>
      <w:r w:rsidRPr="00420B31">
        <w:rPr>
          <w:rFonts w:ascii="Times New Roman" w:hint="eastAsia"/>
          <w:noProof w:val="0"/>
          <w:color w:val="000000"/>
          <w:kern w:val="2"/>
          <w:sz w:val="24"/>
          <w:szCs w:val="24"/>
        </w:rPr>
        <w:t>2</w:t>
      </w:r>
      <w:r w:rsidRPr="00420B31">
        <w:rPr>
          <w:rFonts w:ascii="Times New Roman" w:hint="eastAsia"/>
          <w:noProof w:val="0"/>
          <w:color w:val="000000"/>
          <w:kern w:val="2"/>
          <w:sz w:val="24"/>
          <w:szCs w:val="24"/>
        </w:rPr>
        <w:t>）</w:t>
      </w:r>
      <w:r w:rsidR="00507742">
        <w:rPr>
          <w:rFonts w:ascii="Times New Roman" w:hint="eastAsia"/>
          <w:noProof w:val="0"/>
          <w:color w:val="000000"/>
          <w:kern w:val="2"/>
          <w:sz w:val="24"/>
          <w:szCs w:val="24"/>
        </w:rPr>
        <w:t>钴冶炼企业应该参照</w:t>
      </w:r>
      <w:r w:rsidR="00507742">
        <w:rPr>
          <w:rFonts w:ascii="Times New Roman" w:hint="eastAsia"/>
          <w:noProof w:val="0"/>
          <w:color w:val="000000"/>
          <w:kern w:val="2"/>
          <w:sz w:val="24"/>
          <w:szCs w:val="24"/>
        </w:rPr>
        <w:t xml:space="preserve"> </w:t>
      </w:r>
      <w:r w:rsidR="00507742" w:rsidRPr="00507742">
        <w:rPr>
          <w:rFonts w:ascii="Times New Roman" w:hint="eastAsia"/>
          <w:noProof w:val="0"/>
          <w:color w:val="000000"/>
          <w:kern w:val="2"/>
          <w:sz w:val="24"/>
          <w:szCs w:val="24"/>
        </w:rPr>
        <w:t>《国家鼓励的工业节水工艺、技术和装备目录（</w:t>
      </w:r>
      <w:r w:rsidR="00507742" w:rsidRPr="00507742">
        <w:rPr>
          <w:rFonts w:ascii="Times New Roman" w:hint="eastAsia"/>
          <w:noProof w:val="0"/>
          <w:color w:val="000000"/>
          <w:kern w:val="2"/>
          <w:sz w:val="24"/>
          <w:szCs w:val="24"/>
        </w:rPr>
        <w:t>2023</w:t>
      </w:r>
      <w:r w:rsidR="00507742" w:rsidRPr="00507742">
        <w:rPr>
          <w:rFonts w:ascii="Times New Roman" w:hint="eastAsia"/>
          <w:noProof w:val="0"/>
          <w:color w:val="000000"/>
          <w:kern w:val="2"/>
          <w:sz w:val="24"/>
          <w:szCs w:val="24"/>
        </w:rPr>
        <w:t>年）》</w:t>
      </w:r>
      <w:r w:rsidR="00507742">
        <w:rPr>
          <w:rFonts w:ascii="Times New Roman" w:hint="eastAsia"/>
          <w:noProof w:val="0"/>
          <w:color w:val="000000"/>
          <w:kern w:val="2"/>
          <w:sz w:val="24"/>
          <w:szCs w:val="24"/>
        </w:rPr>
        <w:t>，推广采用</w:t>
      </w:r>
      <w:r w:rsidR="00507742" w:rsidRPr="00507742">
        <w:rPr>
          <w:rFonts w:ascii="Times New Roman" w:hint="eastAsia"/>
          <w:noProof w:val="0"/>
          <w:color w:val="000000"/>
          <w:kern w:val="2"/>
          <w:sz w:val="24"/>
          <w:szCs w:val="24"/>
        </w:rPr>
        <w:t>冶炼废水深度处理与回用、高盐</w:t>
      </w:r>
      <w:r w:rsidR="00507742" w:rsidRPr="00507742">
        <w:rPr>
          <w:rFonts w:ascii="Times New Roman" w:hint="eastAsia"/>
          <w:noProof w:val="0"/>
          <w:color w:val="000000"/>
          <w:kern w:val="2"/>
          <w:sz w:val="24"/>
          <w:szCs w:val="24"/>
        </w:rPr>
        <w:t>/</w:t>
      </w:r>
      <w:r w:rsidR="00507742" w:rsidRPr="00507742">
        <w:rPr>
          <w:rFonts w:ascii="Times New Roman" w:hint="eastAsia"/>
          <w:noProof w:val="0"/>
          <w:color w:val="000000"/>
          <w:kern w:val="2"/>
          <w:sz w:val="24"/>
          <w:szCs w:val="24"/>
        </w:rPr>
        <w:t>高氨氮废水回收与资源化、</w:t>
      </w:r>
      <w:proofErr w:type="gramStart"/>
      <w:r w:rsidR="00507742" w:rsidRPr="00507742">
        <w:rPr>
          <w:rFonts w:ascii="Times New Roman" w:hint="eastAsia"/>
          <w:noProof w:val="0"/>
          <w:color w:val="000000"/>
          <w:kern w:val="2"/>
          <w:sz w:val="24"/>
          <w:szCs w:val="24"/>
        </w:rPr>
        <w:t>污酸废水</w:t>
      </w:r>
      <w:proofErr w:type="gramEnd"/>
      <w:r w:rsidR="00507742" w:rsidRPr="00507742">
        <w:rPr>
          <w:rFonts w:ascii="Times New Roman" w:hint="eastAsia"/>
          <w:noProof w:val="0"/>
          <w:color w:val="000000"/>
          <w:kern w:val="2"/>
          <w:sz w:val="24"/>
          <w:szCs w:val="24"/>
        </w:rPr>
        <w:t>资源化等先进</w:t>
      </w:r>
      <w:r w:rsidR="00507742">
        <w:rPr>
          <w:rFonts w:ascii="Times New Roman" w:hint="eastAsia"/>
          <w:noProof w:val="0"/>
          <w:color w:val="000000"/>
          <w:kern w:val="2"/>
          <w:sz w:val="24"/>
          <w:szCs w:val="24"/>
        </w:rPr>
        <w:t>技术，</w:t>
      </w:r>
      <w:r w:rsidR="00507742" w:rsidRPr="00507742">
        <w:rPr>
          <w:rFonts w:ascii="Times New Roman" w:hint="eastAsia"/>
          <w:noProof w:val="0"/>
          <w:color w:val="000000"/>
          <w:kern w:val="2"/>
          <w:sz w:val="24"/>
          <w:szCs w:val="24"/>
        </w:rPr>
        <w:t>提高水重复利用率。</w:t>
      </w:r>
    </w:p>
    <w:p w:rsidR="00507742" w:rsidRDefault="00507742" w:rsidP="00420B31">
      <w:pPr>
        <w:pStyle w:val="af5"/>
        <w:spacing w:line="360" w:lineRule="auto"/>
        <w:ind w:firstLine="480"/>
        <w:rPr>
          <w:rFonts w:ascii="Times New Roman"/>
          <w:noProof w:val="0"/>
          <w:color w:val="000000"/>
          <w:kern w:val="2"/>
          <w:sz w:val="24"/>
          <w:szCs w:val="24"/>
        </w:rPr>
      </w:pPr>
      <w:r>
        <w:rPr>
          <w:rFonts w:ascii="Times New Roman" w:hint="eastAsia"/>
          <w:noProof w:val="0"/>
          <w:color w:val="000000"/>
          <w:kern w:val="2"/>
          <w:sz w:val="24"/>
          <w:szCs w:val="24"/>
        </w:rPr>
        <w:t>（</w:t>
      </w:r>
      <w:r>
        <w:rPr>
          <w:rFonts w:ascii="Times New Roman" w:hint="eastAsia"/>
          <w:noProof w:val="0"/>
          <w:color w:val="000000"/>
          <w:kern w:val="2"/>
          <w:sz w:val="24"/>
          <w:szCs w:val="24"/>
        </w:rPr>
        <w:t>3</w:t>
      </w:r>
      <w:r>
        <w:rPr>
          <w:rFonts w:ascii="Times New Roman" w:hint="eastAsia"/>
          <w:noProof w:val="0"/>
          <w:color w:val="000000"/>
          <w:kern w:val="2"/>
          <w:sz w:val="24"/>
          <w:szCs w:val="24"/>
        </w:rPr>
        <w:t>）为深挖废水循环利用潜力，应定期</w:t>
      </w:r>
      <w:r w:rsidRPr="00507742">
        <w:rPr>
          <w:rFonts w:ascii="Times New Roman" w:hint="eastAsia"/>
          <w:noProof w:val="0"/>
          <w:color w:val="000000"/>
          <w:kern w:val="2"/>
          <w:sz w:val="24"/>
          <w:szCs w:val="24"/>
        </w:rPr>
        <w:t>按照</w:t>
      </w:r>
      <w:r w:rsidRPr="00507742">
        <w:rPr>
          <w:rFonts w:ascii="Times New Roman" w:hint="eastAsia"/>
          <w:noProof w:val="0"/>
          <w:color w:val="000000"/>
          <w:kern w:val="2"/>
          <w:sz w:val="24"/>
          <w:szCs w:val="24"/>
        </w:rPr>
        <w:t>GB/T 12452</w:t>
      </w:r>
      <w:r w:rsidRPr="00507742">
        <w:rPr>
          <w:rFonts w:ascii="Times New Roman" w:hint="eastAsia"/>
          <w:noProof w:val="0"/>
          <w:color w:val="000000"/>
          <w:kern w:val="2"/>
          <w:sz w:val="24"/>
          <w:szCs w:val="24"/>
        </w:rPr>
        <w:t>定期开展水平衡测试</w:t>
      </w:r>
      <w:r>
        <w:rPr>
          <w:rFonts w:ascii="Times New Roman" w:hint="eastAsia"/>
          <w:noProof w:val="0"/>
          <w:color w:val="000000"/>
          <w:kern w:val="2"/>
          <w:sz w:val="24"/>
          <w:szCs w:val="24"/>
        </w:rPr>
        <w:t>，掌握企业的</w:t>
      </w:r>
      <w:r w:rsidRPr="00507742">
        <w:rPr>
          <w:rFonts w:ascii="Times New Roman" w:hint="eastAsia"/>
          <w:noProof w:val="0"/>
          <w:color w:val="000000"/>
          <w:kern w:val="2"/>
          <w:sz w:val="24"/>
          <w:szCs w:val="24"/>
        </w:rPr>
        <w:t>用水及废水回用现状</w:t>
      </w:r>
      <w:r>
        <w:rPr>
          <w:rFonts w:ascii="Times New Roman" w:hint="eastAsia"/>
          <w:noProof w:val="0"/>
          <w:color w:val="000000"/>
          <w:kern w:val="2"/>
          <w:sz w:val="24"/>
          <w:szCs w:val="24"/>
        </w:rPr>
        <w:t>。</w:t>
      </w:r>
    </w:p>
    <w:p w:rsidR="00507742" w:rsidRDefault="00507742" w:rsidP="00507742">
      <w:pPr>
        <w:pStyle w:val="af5"/>
        <w:spacing w:line="360" w:lineRule="auto"/>
        <w:ind w:firstLine="480"/>
        <w:rPr>
          <w:rFonts w:ascii="Times New Roman"/>
          <w:noProof w:val="0"/>
          <w:color w:val="000000"/>
          <w:kern w:val="2"/>
          <w:sz w:val="24"/>
          <w:szCs w:val="24"/>
        </w:rPr>
      </w:pPr>
      <w:r>
        <w:rPr>
          <w:rFonts w:ascii="Times New Roman" w:hint="eastAsia"/>
          <w:noProof w:val="0"/>
          <w:color w:val="000000"/>
          <w:kern w:val="2"/>
          <w:sz w:val="24"/>
          <w:szCs w:val="24"/>
        </w:rPr>
        <w:t>（</w:t>
      </w:r>
      <w:r>
        <w:rPr>
          <w:rFonts w:ascii="Times New Roman" w:hint="eastAsia"/>
          <w:noProof w:val="0"/>
          <w:color w:val="000000"/>
          <w:kern w:val="2"/>
          <w:sz w:val="24"/>
          <w:szCs w:val="24"/>
        </w:rPr>
        <w:t>4</w:t>
      </w:r>
      <w:r>
        <w:rPr>
          <w:rFonts w:ascii="Times New Roman" w:hint="eastAsia"/>
          <w:noProof w:val="0"/>
          <w:color w:val="000000"/>
          <w:kern w:val="2"/>
          <w:sz w:val="24"/>
          <w:szCs w:val="24"/>
        </w:rPr>
        <w:t>）钴</w:t>
      </w:r>
      <w:r w:rsidRPr="00420B31">
        <w:rPr>
          <w:rFonts w:ascii="Times New Roman" w:hint="eastAsia"/>
          <w:noProof w:val="0"/>
          <w:color w:val="000000"/>
          <w:kern w:val="2"/>
          <w:sz w:val="24"/>
          <w:szCs w:val="24"/>
        </w:rPr>
        <w:t>冶炼企业应制</w:t>
      </w:r>
      <w:proofErr w:type="gramStart"/>
      <w:r w:rsidRPr="00420B31">
        <w:rPr>
          <w:rFonts w:ascii="Times New Roman" w:hint="eastAsia"/>
          <w:noProof w:val="0"/>
          <w:color w:val="000000"/>
          <w:kern w:val="2"/>
          <w:sz w:val="24"/>
          <w:szCs w:val="24"/>
        </w:rPr>
        <w:t>定完善</w:t>
      </w:r>
      <w:proofErr w:type="gramEnd"/>
      <w:r w:rsidRPr="00420B31">
        <w:rPr>
          <w:rFonts w:ascii="Times New Roman" w:hint="eastAsia"/>
          <w:noProof w:val="0"/>
          <w:color w:val="000000"/>
          <w:kern w:val="2"/>
          <w:sz w:val="24"/>
          <w:szCs w:val="24"/>
        </w:rPr>
        <w:t>相关环境风险防范制度和措施，</w:t>
      </w:r>
      <w:r>
        <w:rPr>
          <w:rFonts w:ascii="Times New Roman" w:hint="eastAsia"/>
          <w:noProof w:val="0"/>
          <w:color w:val="000000"/>
          <w:kern w:val="2"/>
          <w:sz w:val="24"/>
          <w:szCs w:val="24"/>
        </w:rPr>
        <w:t>配置事故应急池，</w:t>
      </w:r>
      <w:r w:rsidRPr="00420B31">
        <w:rPr>
          <w:rFonts w:ascii="Times New Roman" w:hint="eastAsia"/>
          <w:noProof w:val="0"/>
          <w:color w:val="000000"/>
          <w:kern w:val="2"/>
          <w:sz w:val="24"/>
          <w:szCs w:val="24"/>
        </w:rPr>
        <w:t>避免环境风险事故的发生。</w:t>
      </w:r>
    </w:p>
    <w:p w:rsidR="00420B31" w:rsidRPr="00420B31" w:rsidRDefault="00507742" w:rsidP="00507742">
      <w:pPr>
        <w:pStyle w:val="af5"/>
        <w:spacing w:line="360" w:lineRule="auto"/>
        <w:ind w:firstLine="480"/>
        <w:rPr>
          <w:rFonts w:ascii="Times New Roman" w:hint="eastAsia"/>
          <w:noProof w:val="0"/>
          <w:color w:val="000000"/>
          <w:kern w:val="2"/>
          <w:sz w:val="24"/>
          <w:szCs w:val="24"/>
        </w:rPr>
      </w:pPr>
      <w:r>
        <w:rPr>
          <w:rFonts w:ascii="Times New Roman" w:hint="eastAsia"/>
          <w:noProof w:val="0"/>
          <w:color w:val="000000"/>
          <w:kern w:val="2"/>
          <w:sz w:val="24"/>
          <w:szCs w:val="24"/>
        </w:rPr>
        <w:t>（</w:t>
      </w:r>
      <w:r>
        <w:rPr>
          <w:rFonts w:ascii="Times New Roman" w:hint="eastAsia"/>
          <w:noProof w:val="0"/>
          <w:color w:val="000000"/>
          <w:kern w:val="2"/>
          <w:sz w:val="24"/>
          <w:szCs w:val="24"/>
        </w:rPr>
        <w:t>5</w:t>
      </w:r>
      <w:r>
        <w:rPr>
          <w:rFonts w:ascii="Times New Roman" w:hint="eastAsia"/>
          <w:noProof w:val="0"/>
          <w:color w:val="000000"/>
          <w:kern w:val="2"/>
          <w:sz w:val="24"/>
          <w:szCs w:val="24"/>
        </w:rPr>
        <w:t>）钴</w:t>
      </w:r>
      <w:r w:rsidR="00420B31" w:rsidRPr="00420B31">
        <w:rPr>
          <w:rFonts w:ascii="Times New Roman" w:hint="eastAsia"/>
          <w:noProof w:val="0"/>
          <w:color w:val="000000"/>
          <w:kern w:val="2"/>
          <w:sz w:val="24"/>
          <w:szCs w:val="24"/>
        </w:rPr>
        <w:t>冶炼生产废水循环利用技术应与生产工艺合理配套，以对各生产单元废水进行源头控制；采用处理高效、安全可靠的处理工艺以保证废水处理系统安全可靠，连续稳定运行，并</w:t>
      </w:r>
      <w:proofErr w:type="gramStart"/>
      <w:r w:rsidR="00420B31" w:rsidRPr="00420B31">
        <w:rPr>
          <w:rFonts w:ascii="Times New Roman" w:hint="eastAsia"/>
          <w:noProof w:val="0"/>
          <w:color w:val="000000"/>
          <w:kern w:val="2"/>
          <w:sz w:val="24"/>
          <w:szCs w:val="24"/>
        </w:rPr>
        <w:t>达到回</w:t>
      </w:r>
      <w:proofErr w:type="gramEnd"/>
      <w:r w:rsidR="00420B31" w:rsidRPr="00420B31">
        <w:rPr>
          <w:rFonts w:ascii="Times New Roman" w:hint="eastAsia"/>
          <w:noProof w:val="0"/>
          <w:color w:val="000000"/>
          <w:kern w:val="2"/>
          <w:sz w:val="24"/>
          <w:szCs w:val="24"/>
        </w:rPr>
        <w:t>用水质要求；根据回用水质要求进行不同深度处理，以实现分质处理、梯级回用。</w:t>
      </w:r>
    </w:p>
    <w:p w:rsidR="0004231B" w:rsidRPr="00507742" w:rsidRDefault="00507742" w:rsidP="00507742">
      <w:pPr>
        <w:pStyle w:val="2"/>
        <w:spacing w:before="156" w:after="156"/>
        <w:rPr>
          <w:rFonts w:cs="Times New Roman"/>
          <w:szCs w:val="28"/>
        </w:rPr>
      </w:pPr>
      <w:r>
        <w:rPr>
          <w:rFonts w:cs="Times New Roman"/>
          <w:szCs w:val="28"/>
        </w:rPr>
        <w:t xml:space="preserve">3.5 </w:t>
      </w:r>
      <w:r w:rsidRPr="00507742">
        <w:rPr>
          <w:rFonts w:cs="Times New Roman" w:hint="eastAsia"/>
          <w:szCs w:val="28"/>
        </w:rPr>
        <w:t>废水处理</w:t>
      </w:r>
      <w:r w:rsidR="00024C6F">
        <w:rPr>
          <w:rFonts w:cs="Times New Roman" w:hint="eastAsia"/>
          <w:szCs w:val="28"/>
        </w:rPr>
        <w:t>与</w:t>
      </w:r>
      <w:r w:rsidRPr="00507742">
        <w:rPr>
          <w:rFonts w:cs="Times New Roman" w:hint="eastAsia"/>
          <w:szCs w:val="28"/>
        </w:rPr>
        <w:t>回用工艺</w:t>
      </w:r>
    </w:p>
    <w:p w:rsidR="00024C6F" w:rsidRPr="00024C6F" w:rsidRDefault="00024C6F" w:rsidP="00B8523F">
      <w:pPr>
        <w:pStyle w:val="af5"/>
        <w:spacing w:line="360" w:lineRule="auto"/>
        <w:ind w:firstLine="480"/>
        <w:rPr>
          <w:rFonts w:ascii="Times New Roman" w:hint="eastAsia"/>
          <w:noProof w:val="0"/>
          <w:color w:val="000000"/>
          <w:kern w:val="2"/>
          <w:sz w:val="24"/>
          <w:szCs w:val="24"/>
        </w:rPr>
      </w:pPr>
      <w:r w:rsidRPr="00024C6F">
        <w:rPr>
          <w:rFonts w:ascii="Times New Roman" w:hint="eastAsia"/>
          <w:noProof w:val="0"/>
          <w:color w:val="000000"/>
          <w:kern w:val="2"/>
          <w:sz w:val="24"/>
          <w:szCs w:val="24"/>
        </w:rPr>
        <w:t>根据国内典型</w:t>
      </w:r>
      <w:proofErr w:type="gramStart"/>
      <w:r w:rsidR="00B8523F">
        <w:rPr>
          <w:rFonts w:ascii="Times New Roman" w:hint="eastAsia"/>
          <w:noProof w:val="0"/>
          <w:color w:val="000000"/>
          <w:kern w:val="2"/>
          <w:sz w:val="24"/>
          <w:szCs w:val="24"/>
        </w:rPr>
        <w:t>钴</w:t>
      </w:r>
      <w:proofErr w:type="gramEnd"/>
      <w:r w:rsidRPr="00024C6F">
        <w:rPr>
          <w:rFonts w:ascii="Times New Roman" w:hint="eastAsia"/>
          <w:noProof w:val="0"/>
          <w:color w:val="000000"/>
          <w:kern w:val="2"/>
          <w:sz w:val="24"/>
          <w:szCs w:val="24"/>
        </w:rPr>
        <w:t>冶炼企业废水处理及回用的调研情况，本节首先介绍了</w:t>
      </w:r>
      <w:r w:rsidR="00B8523F">
        <w:rPr>
          <w:rFonts w:ascii="Times New Roman" w:hint="eastAsia"/>
          <w:noProof w:val="0"/>
          <w:color w:val="000000"/>
          <w:kern w:val="2"/>
          <w:sz w:val="24"/>
          <w:szCs w:val="24"/>
        </w:rPr>
        <w:t>钴</w:t>
      </w:r>
      <w:r w:rsidRPr="00024C6F">
        <w:rPr>
          <w:rFonts w:ascii="Times New Roman" w:hint="eastAsia"/>
          <w:noProof w:val="0"/>
          <w:color w:val="000000"/>
          <w:kern w:val="2"/>
          <w:sz w:val="24"/>
          <w:szCs w:val="24"/>
        </w:rPr>
        <w:t>冶炼废水的来源和分类，以及总体处理工艺和回用方式。</w:t>
      </w:r>
    </w:p>
    <w:p w:rsidR="00507742" w:rsidRPr="00507742" w:rsidRDefault="00024C6F" w:rsidP="00B8523F">
      <w:pPr>
        <w:pStyle w:val="af5"/>
        <w:spacing w:line="360" w:lineRule="auto"/>
        <w:ind w:firstLine="480"/>
        <w:rPr>
          <w:rFonts w:ascii="Times New Roman"/>
          <w:noProof w:val="0"/>
          <w:color w:val="000000"/>
          <w:kern w:val="2"/>
          <w:sz w:val="24"/>
          <w:szCs w:val="24"/>
        </w:rPr>
      </w:pPr>
      <w:r w:rsidRPr="00024C6F">
        <w:rPr>
          <w:rFonts w:ascii="Times New Roman" w:hint="eastAsia"/>
          <w:noProof w:val="0"/>
          <w:color w:val="000000"/>
          <w:kern w:val="2"/>
          <w:sz w:val="24"/>
          <w:szCs w:val="24"/>
        </w:rPr>
        <w:t>另外，根据各企业用水单元的用水水质要求，应首先最大化的满足在企业各生产单元内部或生产单元之间的回用，最大限度的减少进入综合污水处理站的废水量。因此，本标准给出了</w:t>
      </w:r>
      <w:r w:rsidR="00B8523F">
        <w:rPr>
          <w:rFonts w:ascii="Times New Roman" w:hint="eastAsia"/>
          <w:noProof w:val="0"/>
          <w:color w:val="000000"/>
          <w:kern w:val="2"/>
          <w:sz w:val="24"/>
          <w:szCs w:val="24"/>
        </w:rPr>
        <w:t>钴</w:t>
      </w:r>
      <w:r w:rsidRPr="00024C6F">
        <w:rPr>
          <w:rFonts w:ascii="Times New Roman" w:hint="eastAsia"/>
          <w:noProof w:val="0"/>
          <w:color w:val="000000"/>
          <w:kern w:val="2"/>
          <w:sz w:val="24"/>
          <w:szCs w:val="24"/>
        </w:rPr>
        <w:t>冶炼企业用水单元及排水单元之间的循环方式图，其次对每单元排放的废水在厂区内可能循环利用的途径进行了细化，最后提出各理单元宜采取的详细处理工艺和回用流程。</w:t>
      </w:r>
    </w:p>
    <w:p w:rsidR="00507742" w:rsidRPr="00B8523F" w:rsidRDefault="00B8523F" w:rsidP="00B8523F">
      <w:pPr>
        <w:pStyle w:val="3"/>
        <w:spacing w:before="156" w:after="156"/>
        <w:rPr>
          <w:rFonts w:hint="eastAsia"/>
        </w:rPr>
      </w:pPr>
      <w:r>
        <w:rPr>
          <w:rFonts w:hint="eastAsia"/>
        </w:rPr>
        <w:t>3</w:t>
      </w:r>
      <w:r>
        <w:t xml:space="preserve">.5.1 </w:t>
      </w:r>
      <w:r w:rsidRPr="00B8523F">
        <w:rPr>
          <w:rFonts w:hint="eastAsia"/>
        </w:rPr>
        <w:t>废水循环利用总体流程</w:t>
      </w:r>
    </w:p>
    <w:p w:rsidR="00507742" w:rsidRDefault="00B8523F" w:rsidP="009C3D3C">
      <w:pPr>
        <w:pStyle w:val="af5"/>
        <w:spacing w:line="360" w:lineRule="auto"/>
        <w:ind w:firstLine="480"/>
        <w:rPr>
          <w:rFonts w:ascii="Times New Roman"/>
          <w:noProof w:val="0"/>
          <w:color w:val="000000"/>
          <w:kern w:val="2"/>
          <w:sz w:val="24"/>
          <w:szCs w:val="24"/>
        </w:rPr>
      </w:pPr>
      <w:proofErr w:type="gramStart"/>
      <w:r w:rsidRPr="00B8523F">
        <w:rPr>
          <w:rFonts w:ascii="Times New Roman" w:hint="eastAsia"/>
          <w:noProof w:val="0"/>
          <w:color w:val="000000"/>
          <w:kern w:val="2"/>
          <w:sz w:val="24"/>
          <w:szCs w:val="24"/>
        </w:rPr>
        <w:t>钴</w:t>
      </w:r>
      <w:proofErr w:type="gramEnd"/>
      <w:r w:rsidRPr="00B8523F">
        <w:rPr>
          <w:rFonts w:ascii="Times New Roman" w:hint="eastAsia"/>
          <w:noProof w:val="0"/>
          <w:color w:val="000000"/>
          <w:kern w:val="2"/>
          <w:sz w:val="24"/>
          <w:szCs w:val="24"/>
        </w:rPr>
        <w:t>冶炼各工序产生的废水应遵循综合利用的原则，形成完整的节水型废水循环利用系统。</w:t>
      </w:r>
      <w:proofErr w:type="gramStart"/>
      <w:r w:rsidRPr="00B8523F">
        <w:rPr>
          <w:rFonts w:ascii="Times New Roman" w:hint="eastAsia"/>
          <w:noProof w:val="0"/>
          <w:color w:val="000000"/>
          <w:kern w:val="2"/>
          <w:sz w:val="24"/>
          <w:szCs w:val="24"/>
        </w:rPr>
        <w:t>钴</w:t>
      </w:r>
      <w:proofErr w:type="gramEnd"/>
      <w:r w:rsidRPr="00B8523F">
        <w:rPr>
          <w:rFonts w:ascii="Times New Roman" w:hint="eastAsia"/>
          <w:noProof w:val="0"/>
          <w:color w:val="000000"/>
          <w:kern w:val="2"/>
          <w:sz w:val="24"/>
          <w:szCs w:val="24"/>
        </w:rPr>
        <w:t>冶炼企业生产废水循环利用总体流程</w:t>
      </w:r>
      <w:r>
        <w:rPr>
          <w:rFonts w:ascii="Times New Roman" w:hint="eastAsia"/>
          <w:noProof w:val="0"/>
          <w:color w:val="000000"/>
          <w:kern w:val="2"/>
          <w:sz w:val="24"/>
          <w:szCs w:val="24"/>
        </w:rPr>
        <w:t>如下图所示</w:t>
      </w:r>
      <w:r w:rsidRPr="00B8523F">
        <w:rPr>
          <w:rFonts w:ascii="Times New Roman" w:hint="eastAsia"/>
          <w:noProof w:val="0"/>
          <w:color w:val="000000"/>
          <w:kern w:val="2"/>
          <w:sz w:val="24"/>
          <w:szCs w:val="24"/>
        </w:rPr>
        <w:t>。</w:t>
      </w:r>
    </w:p>
    <w:p w:rsidR="00507742" w:rsidRDefault="00B8523F" w:rsidP="00B8523F">
      <w:pPr>
        <w:pStyle w:val="af5"/>
        <w:spacing w:line="360" w:lineRule="auto"/>
        <w:ind w:firstLineChars="0" w:firstLine="0"/>
        <w:jc w:val="center"/>
        <w:rPr>
          <w:rFonts w:ascii="Times New Roman" w:hint="eastAsia"/>
          <w:noProof w:val="0"/>
          <w:color w:val="000000"/>
          <w:kern w:val="2"/>
          <w:sz w:val="24"/>
          <w:szCs w:val="24"/>
        </w:rPr>
      </w:pPr>
      <w:r w:rsidRPr="00B8523F">
        <w:rPr>
          <w:rFonts w:ascii="Calibri" w:hAnsi="Calibri"/>
          <w:noProof w:val="0"/>
          <w:kern w:val="2"/>
          <w:szCs w:val="21"/>
        </w:rPr>
        <w:object w:dxaOrig="12315" w:dyaOrig="9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9.5pt;height:319.5pt" o:ole="">
            <v:imagedata r:id="rId13" o:title=""/>
          </v:shape>
          <o:OLEObject Type="Embed" ProgID="Visio.Drawing.15" ShapeID="_x0000_i1027" DrawAspect="Content" ObjectID="_1771172335" r:id="rId14"/>
        </w:object>
      </w:r>
    </w:p>
    <w:p w:rsidR="00B8523F" w:rsidRPr="00B8523F" w:rsidRDefault="00B8523F" w:rsidP="00B8523F">
      <w:pPr>
        <w:pStyle w:val="a8"/>
        <w:numPr>
          <w:ilvl w:val="0"/>
          <w:numId w:val="8"/>
        </w:numPr>
        <w:spacing w:line="360" w:lineRule="auto"/>
        <w:ind w:left="0" w:firstLine="0"/>
        <w:jc w:val="center"/>
        <w:rPr>
          <w:rFonts w:ascii="黑体" w:eastAsia="黑体" w:hAnsi="黑体" w:cs="Times New Roman" w:hint="eastAsia"/>
          <w:b/>
          <w:bCs/>
          <w:color w:val="000000"/>
          <w:sz w:val="22"/>
        </w:rPr>
      </w:pPr>
      <w:proofErr w:type="gramStart"/>
      <w:r w:rsidRPr="00B8523F">
        <w:rPr>
          <w:rFonts w:ascii="黑体" w:eastAsia="黑体" w:hAnsi="黑体" w:cs="Times New Roman" w:hint="eastAsia"/>
          <w:b/>
          <w:bCs/>
          <w:color w:val="000000"/>
          <w:sz w:val="22"/>
        </w:rPr>
        <w:t>钴</w:t>
      </w:r>
      <w:proofErr w:type="gramEnd"/>
      <w:r w:rsidRPr="00B8523F">
        <w:rPr>
          <w:rFonts w:ascii="黑体" w:eastAsia="黑体" w:hAnsi="黑体" w:cs="Times New Roman" w:hint="eastAsia"/>
          <w:b/>
          <w:bCs/>
          <w:color w:val="000000"/>
          <w:sz w:val="22"/>
        </w:rPr>
        <w:t>冶炼企业生产废水循环利用总体流程图</w:t>
      </w:r>
    </w:p>
    <w:p w:rsidR="0004231B" w:rsidRPr="00B8523F" w:rsidRDefault="00B8523F" w:rsidP="00B8523F">
      <w:pPr>
        <w:pStyle w:val="3"/>
        <w:spacing w:before="156" w:after="156"/>
        <w:rPr>
          <w:rFonts w:hint="eastAsia"/>
        </w:rPr>
      </w:pPr>
      <w:r>
        <w:t>3.</w:t>
      </w:r>
      <w:r w:rsidRPr="00B8523F">
        <w:rPr>
          <w:rFonts w:hint="eastAsia"/>
        </w:rPr>
        <w:t>5.</w:t>
      </w:r>
      <w:r>
        <w:t xml:space="preserve">2 </w:t>
      </w:r>
      <w:r w:rsidRPr="00B8523F">
        <w:rPr>
          <w:rFonts w:hint="eastAsia"/>
        </w:rPr>
        <w:t>各生产用水单元处理回用工艺流程</w:t>
      </w:r>
    </w:p>
    <w:p w:rsidR="00B0137F" w:rsidRPr="009F5C69" w:rsidRDefault="00B8523F" w:rsidP="00B8523F">
      <w:pPr>
        <w:spacing w:line="360" w:lineRule="auto"/>
        <w:rPr>
          <w:rFonts w:ascii="Times New Roman" w:eastAsia="宋体" w:hAnsi="Times New Roman" w:cs="Times New Roman"/>
          <w:b/>
          <w:bCs/>
          <w:color w:val="000000"/>
          <w:sz w:val="24"/>
          <w:szCs w:val="24"/>
        </w:rPr>
      </w:pPr>
      <w:r w:rsidRPr="009F5C69">
        <w:rPr>
          <w:rFonts w:ascii="Times New Roman" w:eastAsia="宋体" w:hAnsi="Times New Roman" w:cs="Times New Roman" w:hint="eastAsia"/>
          <w:b/>
          <w:bCs/>
          <w:color w:val="000000"/>
          <w:sz w:val="24"/>
          <w:szCs w:val="24"/>
        </w:rPr>
        <w:t>（</w:t>
      </w:r>
      <w:r w:rsidRPr="009F5C69">
        <w:rPr>
          <w:rFonts w:ascii="Times New Roman" w:eastAsia="宋体" w:hAnsi="Times New Roman" w:cs="Times New Roman" w:hint="eastAsia"/>
          <w:b/>
          <w:bCs/>
          <w:color w:val="000000"/>
          <w:sz w:val="24"/>
          <w:szCs w:val="24"/>
        </w:rPr>
        <w:t>1</w:t>
      </w:r>
      <w:r w:rsidRPr="009F5C69">
        <w:rPr>
          <w:rFonts w:ascii="Times New Roman" w:eastAsia="宋体" w:hAnsi="Times New Roman" w:cs="Times New Roman" w:hint="eastAsia"/>
          <w:b/>
          <w:bCs/>
          <w:color w:val="000000"/>
          <w:sz w:val="24"/>
          <w:szCs w:val="24"/>
        </w:rPr>
        <w:t>）污酸处理工艺及回用去向</w:t>
      </w:r>
    </w:p>
    <w:p w:rsidR="00B8523F" w:rsidRDefault="00B8523F" w:rsidP="00B8523F">
      <w:pPr>
        <w:pStyle w:val="a8"/>
        <w:spacing w:line="360" w:lineRule="auto"/>
        <w:ind w:left="0" w:firstLineChars="200" w:firstLine="480"/>
        <w:rPr>
          <w:rFonts w:ascii="Times New Roman" w:eastAsia="宋体" w:hAnsi="Times New Roman" w:cs="Times New Roman"/>
          <w:color w:val="000000"/>
          <w:sz w:val="24"/>
          <w:szCs w:val="24"/>
        </w:rPr>
      </w:pPr>
      <w:proofErr w:type="gramStart"/>
      <w:r w:rsidRPr="00B8523F">
        <w:rPr>
          <w:rFonts w:ascii="Times New Roman" w:eastAsia="宋体" w:hAnsi="Times New Roman" w:cs="Times New Roman" w:hint="eastAsia"/>
          <w:color w:val="000000"/>
          <w:sz w:val="24"/>
          <w:szCs w:val="24"/>
        </w:rPr>
        <w:t>污酸废水处理</w:t>
      </w:r>
      <w:proofErr w:type="gramEnd"/>
      <w:r w:rsidRPr="00B8523F">
        <w:rPr>
          <w:rFonts w:ascii="Times New Roman" w:eastAsia="宋体" w:hAnsi="Times New Roman" w:cs="Times New Roman" w:hint="eastAsia"/>
          <w:color w:val="000000"/>
          <w:sz w:val="24"/>
          <w:szCs w:val="24"/>
        </w:rPr>
        <w:t>工艺宜选用石灰中和法、石灰</w:t>
      </w:r>
      <w:r w:rsidRPr="00B8523F">
        <w:rPr>
          <w:rFonts w:ascii="Times New Roman" w:eastAsia="宋体" w:hAnsi="Times New Roman" w:cs="Times New Roman" w:hint="eastAsia"/>
          <w:color w:val="000000"/>
          <w:sz w:val="24"/>
          <w:szCs w:val="24"/>
        </w:rPr>
        <w:t>+</w:t>
      </w:r>
      <w:r w:rsidRPr="00B8523F">
        <w:rPr>
          <w:rFonts w:ascii="Times New Roman" w:eastAsia="宋体" w:hAnsi="Times New Roman" w:cs="Times New Roman" w:hint="eastAsia"/>
          <w:color w:val="000000"/>
          <w:sz w:val="24"/>
          <w:szCs w:val="24"/>
        </w:rPr>
        <w:t>铁盐（铝盐）法、硫化</w:t>
      </w:r>
      <w:r w:rsidRPr="00B8523F">
        <w:rPr>
          <w:rFonts w:ascii="Times New Roman" w:eastAsia="宋体" w:hAnsi="Times New Roman" w:cs="Times New Roman" w:hint="eastAsia"/>
          <w:color w:val="000000"/>
          <w:sz w:val="24"/>
          <w:szCs w:val="24"/>
        </w:rPr>
        <w:t>+</w:t>
      </w:r>
      <w:r w:rsidRPr="00B8523F">
        <w:rPr>
          <w:rFonts w:ascii="Times New Roman" w:eastAsia="宋体" w:hAnsi="Times New Roman" w:cs="Times New Roman" w:hint="eastAsia"/>
          <w:color w:val="000000"/>
          <w:sz w:val="24"/>
          <w:szCs w:val="24"/>
        </w:rPr>
        <w:t>石灰石中和法、净化</w:t>
      </w:r>
      <w:r w:rsidRPr="00B8523F">
        <w:rPr>
          <w:rFonts w:ascii="Times New Roman" w:eastAsia="宋体" w:hAnsi="Times New Roman" w:cs="Times New Roman" w:hint="eastAsia"/>
          <w:color w:val="000000"/>
          <w:sz w:val="24"/>
          <w:szCs w:val="24"/>
        </w:rPr>
        <w:t>+</w:t>
      </w:r>
      <w:r w:rsidRPr="00B8523F">
        <w:rPr>
          <w:rFonts w:ascii="Times New Roman" w:eastAsia="宋体" w:hAnsi="Times New Roman" w:cs="Times New Roman" w:hint="eastAsia"/>
          <w:color w:val="000000"/>
          <w:sz w:val="24"/>
          <w:szCs w:val="24"/>
        </w:rPr>
        <w:t>浓缩回收法等，处理后重金属满足车间排放口标准后，需到综合废水处理站进一步处理后回用或达标排放。</w:t>
      </w:r>
      <w:proofErr w:type="gramStart"/>
      <w:r w:rsidRPr="00B8523F">
        <w:rPr>
          <w:rFonts w:ascii="Times New Roman" w:eastAsia="宋体" w:hAnsi="Times New Roman" w:cs="Times New Roman" w:hint="eastAsia"/>
          <w:color w:val="000000"/>
          <w:sz w:val="24"/>
          <w:szCs w:val="24"/>
        </w:rPr>
        <w:t>污酸废水处理</w:t>
      </w:r>
      <w:proofErr w:type="gramEnd"/>
      <w:r w:rsidRPr="00B8523F">
        <w:rPr>
          <w:rFonts w:ascii="Times New Roman" w:eastAsia="宋体" w:hAnsi="Times New Roman" w:cs="Times New Roman" w:hint="eastAsia"/>
          <w:color w:val="000000"/>
          <w:sz w:val="24"/>
          <w:szCs w:val="24"/>
        </w:rPr>
        <w:t>及回用去向</w:t>
      </w:r>
      <w:r>
        <w:rPr>
          <w:rFonts w:ascii="Times New Roman" w:eastAsia="宋体" w:hAnsi="Times New Roman" w:cs="Times New Roman" w:hint="eastAsia"/>
          <w:color w:val="000000"/>
          <w:sz w:val="24"/>
          <w:szCs w:val="24"/>
        </w:rPr>
        <w:t>如下图所示</w:t>
      </w:r>
      <w:r w:rsidRPr="00B8523F">
        <w:rPr>
          <w:rFonts w:ascii="Times New Roman" w:eastAsia="宋体" w:hAnsi="Times New Roman" w:cs="Times New Roman" w:hint="eastAsia"/>
          <w:color w:val="000000"/>
          <w:sz w:val="24"/>
          <w:szCs w:val="24"/>
        </w:rPr>
        <w:t>。</w:t>
      </w:r>
    </w:p>
    <w:p w:rsidR="00B8523F" w:rsidRDefault="00B8523F" w:rsidP="00B8523F">
      <w:pPr>
        <w:spacing w:line="360" w:lineRule="auto"/>
        <w:jc w:val="center"/>
        <w:rPr>
          <w:rFonts w:ascii="Calibri" w:eastAsia="宋体" w:hAnsi="Calibri" w:cs="Times New Roman"/>
          <w:szCs w:val="21"/>
        </w:rPr>
      </w:pPr>
      <w:r w:rsidRPr="00B8523F">
        <w:rPr>
          <w:rFonts w:ascii="Calibri" w:eastAsia="宋体" w:hAnsi="Calibri" w:cs="Times New Roman"/>
          <w:szCs w:val="21"/>
        </w:rPr>
        <w:object w:dxaOrig="10170" w:dyaOrig="3150">
          <v:shape id="_x0000_i1031" type="#_x0000_t75" style="width:387pt;height:120pt" o:ole="">
            <v:imagedata r:id="rId15" o:title=""/>
          </v:shape>
          <o:OLEObject Type="Embed" ProgID="Visio.Drawing.15" ShapeID="_x0000_i1031" DrawAspect="Content" ObjectID="_1771172336" r:id="rId16"/>
        </w:object>
      </w:r>
    </w:p>
    <w:p w:rsidR="00B8523F" w:rsidRPr="00B8523F" w:rsidRDefault="00B8523F" w:rsidP="00B8523F">
      <w:pPr>
        <w:pStyle w:val="a8"/>
        <w:numPr>
          <w:ilvl w:val="0"/>
          <w:numId w:val="8"/>
        </w:numPr>
        <w:spacing w:line="360" w:lineRule="auto"/>
        <w:ind w:left="0" w:firstLine="0"/>
        <w:jc w:val="center"/>
        <w:rPr>
          <w:rFonts w:hint="eastAsia"/>
        </w:rPr>
      </w:pPr>
      <w:proofErr w:type="gramStart"/>
      <w:r w:rsidRPr="00B8523F">
        <w:rPr>
          <w:rFonts w:ascii="黑体" w:eastAsia="黑体" w:hAnsi="黑体" w:cs="Times New Roman" w:hint="eastAsia"/>
          <w:b/>
          <w:bCs/>
          <w:color w:val="000000"/>
          <w:sz w:val="22"/>
        </w:rPr>
        <w:t>污酸废水处理</w:t>
      </w:r>
      <w:proofErr w:type="gramEnd"/>
      <w:r w:rsidRPr="00B8523F">
        <w:rPr>
          <w:rFonts w:ascii="黑体" w:eastAsia="黑体" w:hAnsi="黑体" w:cs="Times New Roman" w:hint="eastAsia"/>
          <w:b/>
          <w:bCs/>
          <w:color w:val="000000"/>
          <w:sz w:val="22"/>
        </w:rPr>
        <w:t>及回用流程图</w:t>
      </w:r>
    </w:p>
    <w:p w:rsidR="00433867" w:rsidRPr="00433867" w:rsidRDefault="00433867" w:rsidP="00433867">
      <w:pPr>
        <w:spacing w:line="360" w:lineRule="auto"/>
        <w:ind w:firstLineChars="200" w:firstLine="482"/>
        <w:rPr>
          <w:rFonts w:ascii="Times New Roman" w:eastAsia="宋体" w:hAnsi="Times New Roman" w:cs="Times New Roman" w:hint="eastAsia"/>
          <w:b/>
          <w:bCs/>
          <w:color w:val="000000"/>
          <w:sz w:val="24"/>
          <w:szCs w:val="24"/>
        </w:rPr>
      </w:pPr>
      <w:r>
        <w:rPr>
          <w:rFonts w:ascii="Times New Roman" w:eastAsia="宋体" w:hAnsi="Times New Roman" w:cs="Times New Roman" w:hint="eastAsia"/>
          <w:b/>
          <w:bCs/>
          <w:color w:val="000000"/>
          <w:sz w:val="24"/>
          <w:szCs w:val="24"/>
        </w:rPr>
        <w:t>【说明】</w:t>
      </w:r>
    </w:p>
    <w:p w:rsidR="00455B8D" w:rsidRPr="00455B8D" w:rsidRDefault="00455B8D" w:rsidP="00455B8D">
      <w:pPr>
        <w:pStyle w:val="a8"/>
        <w:numPr>
          <w:ilvl w:val="0"/>
          <w:numId w:val="11"/>
        </w:numPr>
        <w:spacing w:line="360" w:lineRule="auto"/>
        <w:ind w:left="0" w:firstLineChars="200" w:firstLine="482"/>
        <w:rPr>
          <w:rFonts w:ascii="Times New Roman" w:eastAsia="宋体" w:hAnsi="Times New Roman" w:cs="Times New Roman"/>
          <w:b/>
          <w:bCs/>
          <w:color w:val="000000"/>
          <w:sz w:val="24"/>
          <w:szCs w:val="24"/>
        </w:rPr>
      </w:pPr>
      <w:r w:rsidRPr="00455B8D">
        <w:rPr>
          <w:rFonts w:ascii="Times New Roman" w:eastAsia="宋体" w:hAnsi="Times New Roman" w:cs="Times New Roman"/>
          <w:b/>
          <w:bCs/>
          <w:color w:val="000000"/>
          <w:sz w:val="24"/>
          <w:szCs w:val="24"/>
        </w:rPr>
        <w:lastRenderedPageBreak/>
        <w:t>石灰中和法</w:t>
      </w:r>
    </w:p>
    <w:p w:rsidR="00B8523F" w:rsidRPr="00455B8D" w:rsidRDefault="00B8523F" w:rsidP="00455B8D">
      <w:pPr>
        <w:pStyle w:val="a8"/>
        <w:spacing w:line="360" w:lineRule="auto"/>
        <w:ind w:left="0" w:firstLineChars="200" w:firstLine="480"/>
        <w:rPr>
          <w:rFonts w:ascii="Times New Roman" w:eastAsia="宋体" w:hAnsi="Times New Roman" w:cs="Times New Roman" w:hint="eastAsia"/>
          <w:color w:val="000000"/>
          <w:sz w:val="24"/>
          <w:szCs w:val="24"/>
        </w:rPr>
      </w:pPr>
      <w:r w:rsidRPr="00B8523F">
        <w:rPr>
          <w:rFonts w:ascii="Times New Roman" w:eastAsia="宋体" w:hAnsi="Times New Roman" w:cs="Times New Roman" w:hint="eastAsia"/>
          <w:color w:val="000000"/>
          <w:sz w:val="24"/>
          <w:szCs w:val="24"/>
        </w:rPr>
        <w:t>石灰中和法是向重金属废水中投加石灰乳</w:t>
      </w:r>
      <w:r w:rsidRPr="00B8523F">
        <w:rPr>
          <w:rFonts w:ascii="Times New Roman" w:eastAsia="宋体" w:hAnsi="Times New Roman" w:cs="Times New Roman" w:hint="eastAsia"/>
          <w:color w:val="000000"/>
          <w:sz w:val="24"/>
          <w:szCs w:val="24"/>
        </w:rPr>
        <w:t>(Ca(OH)</w:t>
      </w:r>
      <w:r w:rsidRPr="00455B8D">
        <w:rPr>
          <w:rFonts w:ascii="Times New Roman" w:eastAsia="宋体" w:hAnsi="Times New Roman" w:cs="Times New Roman" w:hint="eastAsia"/>
          <w:color w:val="000000"/>
          <w:sz w:val="24"/>
          <w:szCs w:val="24"/>
          <w:vertAlign w:val="subscript"/>
        </w:rPr>
        <w:t>2</w:t>
      </w:r>
      <w:r w:rsidRPr="00B8523F">
        <w:rPr>
          <w:rFonts w:ascii="Times New Roman" w:eastAsia="宋体" w:hAnsi="Times New Roman" w:cs="Times New Roman" w:hint="eastAsia"/>
          <w:color w:val="000000"/>
          <w:sz w:val="24"/>
          <w:szCs w:val="24"/>
        </w:rPr>
        <w:t>)</w:t>
      </w:r>
      <w:r w:rsidRPr="00B8523F">
        <w:rPr>
          <w:rFonts w:ascii="Times New Roman" w:eastAsia="宋体" w:hAnsi="Times New Roman" w:cs="Times New Roman" w:hint="eastAsia"/>
          <w:color w:val="000000"/>
          <w:sz w:val="24"/>
          <w:szCs w:val="24"/>
        </w:rPr>
        <w:t>，使重金属离子与氢氧根反应，生成难溶的金属氢氧化物沉淀，并进行分离。对于含有多种重金属离子的废水，可以采用一次中和沉淀，也可以采用分段中和沉淀的方法。一次中和沉淀是一次投加碱，提高</w:t>
      </w:r>
      <w:r w:rsidRPr="00B8523F">
        <w:rPr>
          <w:rFonts w:ascii="Times New Roman" w:eastAsia="宋体" w:hAnsi="Times New Roman" w:cs="Times New Roman" w:hint="eastAsia"/>
          <w:color w:val="000000"/>
          <w:sz w:val="24"/>
          <w:szCs w:val="24"/>
        </w:rPr>
        <w:t>pH</w:t>
      </w:r>
      <w:r w:rsidRPr="00B8523F">
        <w:rPr>
          <w:rFonts w:ascii="Times New Roman" w:eastAsia="宋体" w:hAnsi="Times New Roman" w:cs="Times New Roman" w:hint="eastAsia"/>
          <w:color w:val="000000"/>
          <w:sz w:val="24"/>
          <w:szCs w:val="24"/>
        </w:rPr>
        <w:t>值，使各种金属离子共同沉淀。分段中和是根据不同金属氢氧化物在不同</w:t>
      </w:r>
      <w:r w:rsidRPr="00B8523F">
        <w:rPr>
          <w:rFonts w:ascii="Times New Roman" w:eastAsia="宋体" w:hAnsi="Times New Roman" w:cs="Times New Roman" w:hint="eastAsia"/>
          <w:color w:val="000000"/>
          <w:sz w:val="24"/>
          <w:szCs w:val="24"/>
        </w:rPr>
        <w:t>pH</w:t>
      </w:r>
      <w:r w:rsidRPr="00B8523F">
        <w:rPr>
          <w:rFonts w:ascii="Times New Roman" w:eastAsia="宋体" w:hAnsi="Times New Roman" w:cs="Times New Roman" w:hint="eastAsia"/>
          <w:color w:val="000000"/>
          <w:sz w:val="24"/>
          <w:szCs w:val="24"/>
        </w:rPr>
        <w:t>值下沉淀的特性，分段投加碱，控制不同的</w:t>
      </w:r>
      <w:r w:rsidRPr="00B8523F">
        <w:rPr>
          <w:rFonts w:ascii="Times New Roman" w:eastAsia="宋体" w:hAnsi="Times New Roman" w:cs="Times New Roman" w:hint="eastAsia"/>
          <w:color w:val="000000"/>
          <w:sz w:val="24"/>
          <w:szCs w:val="24"/>
        </w:rPr>
        <w:t>pH</w:t>
      </w:r>
      <w:r w:rsidRPr="00B8523F">
        <w:rPr>
          <w:rFonts w:ascii="Times New Roman" w:eastAsia="宋体" w:hAnsi="Times New Roman" w:cs="Times New Roman" w:hint="eastAsia"/>
          <w:color w:val="000000"/>
          <w:sz w:val="24"/>
          <w:szCs w:val="24"/>
        </w:rPr>
        <w:t>值，使各种重金属分别沉</w:t>
      </w:r>
      <w:r w:rsidRPr="00455B8D">
        <w:rPr>
          <w:rFonts w:ascii="Times New Roman" w:eastAsia="宋体" w:hAnsi="Times New Roman" w:cs="Times New Roman" w:hint="eastAsia"/>
          <w:color w:val="000000"/>
          <w:sz w:val="24"/>
          <w:szCs w:val="24"/>
        </w:rPr>
        <w:t>淀，有利于分别回收不同金属。</w:t>
      </w:r>
    </w:p>
    <w:p w:rsidR="00B8523F" w:rsidRPr="00455B8D" w:rsidRDefault="00455B8D" w:rsidP="00455B8D">
      <w:pPr>
        <w:pStyle w:val="a8"/>
        <w:numPr>
          <w:ilvl w:val="0"/>
          <w:numId w:val="11"/>
        </w:numPr>
        <w:spacing w:line="360" w:lineRule="auto"/>
        <w:ind w:left="0" w:firstLineChars="200" w:firstLine="482"/>
        <w:rPr>
          <w:rFonts w:ascii="Times New Roman" w:eastAsia="宋体" w:hAnsi="Times New Roman" w:cs="Times New Roman"/>
          <w:b/>
          <w:bCs/>
          <w:color w:val="000000"/>
          <w:sz w:val="24"/>
          <w:szCs w:val="24"/>
        </w:rPr>
      </w:pPr>
      <w:r w:rsidRPr="00455B8D">
        <w:rPr>
          <w:rFonts w:ascii="Times New Roman" w:eastAsia="宋体" w:hAnsi="Times New Roman" w:cs="Times New Roman" w:hint="eastAsia"/>
          <w:b/>
          <w:bCs/>
          <w:color w:val="000000"/>
          <w:sz w:val="24"/>
          <w:szCs w:val="24"/>
        </w:rPr>
        <w:t>石灰</w:t>
      </w:r>
      <w:r w:rsidRPr="00455B8D">
        <w:rPr>
          <w:rFonts w:ascii="Times New Roman" w:eastAsia="宋体" w:hAnsi="Times New Roman" w:cs="Times New Roman" w:hint="eastAsia"/>
          <w:b/>
          <w:bCs/>
          <w:color w:val="000000"/>
          <w:sz w:val="24"/>
          <w:szCs w:val="24"/>
        </w:rPr>
        <w:t>+</w:t>
      </w:r>
      <w:r w:rsidRPr="00455B8D">
        <w:rPr>
          <w:rFonts w:ascii="Times New Roman" w:eastAsia="宋体" w:hAnsi="Times New Roman" w:cs="Times New Roman" w:hint="eastAsia"/>
          <w:b/>
          <w:bCs/>
          <w:color w:val="000000"/>
          <w:sz w:val="24"/>
          <w:szCs w:val="24"/>
        </w:rPr>
        <w:t>铁盐（铝盐）法</w:t>
      </w:r>
    </w:p>
    <w:p w:rsidR="00455B8D" w:rsidRPr="00455B8D" w:rsidRDefault="00455B8D" w:rsidP="00455B8D">
      <w:pPr>
        <w:pStyle w:val="a8"/>
        <w:spacing w:line="360" w:lineRule="auto"/>
        <w:ind w:left="0" w:firstLineChars="200" w:firstLine="480"/>
        <w:rPr>
          <w:rFonts w:ascii="Times New Roman" w:eastAsia="宋体" w:hAnsi="Times New Roman" w:cs="Times New Roman" w:hint="eastAsia"/>
          <w:color w:val="000000"/>
          <w:sz w:val="24"/>
          <w:szCs w:val="24"/>
        </w:rPr>
      </w:pPr>
      <w:r w:rsidRPr="00455B8D">
        <w:rPr>
          <w:rFonts w:ascii="Times New Roman" w:eastAsia="宋体" w:hAnsi="Times New Roman" w:cs="Times New Roman" w:hint="eastAsia"/>
          <w:color w:val="000000"/>
          <w:sz w:val="24"/>
          <w:szCs w:val="24"/>
        </w:rPr>
        <w:t>石灰</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铁盐法是向废水中加石灰乳</w:t>
      </w:r>
      <w:r w:rsidRPr="00455B8D">
        <w:rPr>
          <w:rFonts w:ascii="Times New Roman" w:eastAsia="宋体" w:hAnsi="Times New Roman" w:cs="Times New Roman" w:hint="eastAsia"/>
          <w:color w:val="000000"/>
          <w:sz w:val="24"/>
          <w:szCs w:val="24"/>
        </w:rPr>
        <w:t>(Ca(OH)</w:t>
      </w:r>
      <w:r w:rsidRPr="00455B8D">
        <w:rPr>
          <w:rFonts w:ascii="Times New Roman" w:eastAsia="宋体" w:hAnsi="Times New Roman" w:cs="Times New Roman" w:hint="eastAsia"/>
          <w:color w:val="000000"/>
          <w:sz w:val="24"/>
          <w:szCs w:val="24"/>
          <w:vertAlign w:val="subscript"/>
        </w:rPr>
        <w:t>2</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，并投加铁盐，如废水中含有氟时，需投加铝盐。将</w:t>
      </w:r>
      <w:r w:rsidRPr="00455B8D">
        <w:rPr>
          <w:rFonts w:ascii="Times New Roman" w:eastAsia="宋体" w:hAnsi="Times New Roman" w:cs="Times New Roman" w:hint="eastAsia"/>
          <w:color w:val="000000"/>
          <w:sz w:val="24"/>
          <w:szCs w:val="24"/>
        </w:rPr>
        <w:t>pH</w:t>
      </w:r>
      <w:r w:rsidRPr="00455B8D">
        <w:rPr>
          <w:rFonts w:ascii="Times New Roman" w:eastAsia="宋体" w:hAnsi="Times New Roman" w:cs="Times New Roman" w:hint="eastAsia"/>
          <w:color w:val="000000"/>
          <w:sz w:val="24"/>
          <w:szCs w:val="24"/>
        </w:rPr>
        <w:t>调整至</w:t>
      </w:r>
      <w:r w:rsidRPr="00455B8D">
        <w:rPr>
          <w:rFonts w:ascii="Times New Roman" w:eastAsia="宋体" w:hAnsi="Times New Roman" w:cs="Times New Roman" w:hint="eastAsia"/>
          <w:color w:val="000000"/>
          <w:sz w:val="24"/>
          <w:szCs w:val="24"/>
        </w:rPr>
        <w:t>9~11</w:t>
      </w:r>
      <w:r w:rsidRPr="00455B8D">
        <w:rPr>
          <w:rFonts w:ascii="Times New Roman" w:eastAsia="宋体" w:hAnsi="Times New Roman" w:cs="Times New Roman" w:hint="eastAsia"/>
          <w:color w:val="000000"/>
          <w:sz w:val="24"/>
          <w:szCs w:val="24"/>
        </w:rPr>
        <w:t>，去除污水中的</w:t>
      </w:r>
      <w:r w:rsidRPr="00455B8D">
        <w:rPr>
          <w:rFonts w:ascii="Times New Roman" w:eastAsia="宋体" w:hAnsi="Times New Roman" w:cs="Times New Roman" w:hint="eastAsia"/>
          <w:color w:val="000000"/>
          <w:sz w:val="24"/>
          <w:szCs w:val="24"/>
        </w:rPr>
        <w:t>As</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F</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Cu</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 xml:space="preserve">Fe </w:t>
      </w:r>
      <w:r w:rsidRPr="00455B8D">
        <w:rPr>
          <w:rFonts w:ascii="Times New Roman" w:eastAsia="宋体" w:hAnsi="Times New Roman" w:cs="Times New Roman" w:hint="eastAsia"/>
          <w:color w:val="000000"/>
          <w:sz w:val="24"/>
          <w:szCs w:val="24"/>
        </w:rPr>
        <w:t>等重金属离子。铁盐通常采用硫酸亚铁、三氯化铁和铁盐，铝盐通常采用硫酸铝、氯化铝。</w:t>
      </w:r>
    </w:p>
    <w:p w:rsidR="00455B8D" w:rsidRPr="00455B8D" w:rsidRDefault="00455B8D" w:rsidP="00455B8D">
      <w:pPr>
        <w:pStyle w:val="a8"/>
        <w:numPr>
          <w:ilvl w:val="0"/>
          <w:numId w:val="11"/>
        </w:numPr>
        <w:spacing w:line="360" w:lineRule="auto"/>
        <w:ind w:left="0" w:firstLineChars="200" w:firstLine="482"/>
        <w:rPr>
          <w:rFonts w:ascii="Times New Roman" w:eastAsia="宋体" w:hAnsi="Times New Roman" w:cs="Times New Roman" w:hint="eastAsia"/>
          <w:b/>
          <w:bCs/>
          <w:color w:val="000000"/>
          <w:sz w:val="24"/>
          <w:szCs w:val="24"/>
        </w:rPr>
      </w:pPr>
      <w:r w:rsidRPr="00455B8D">
        <w:rPr>
          <w:rFonts w:ascii="Times New Roman" w:eastAsia="宋体" w:hAnsi="Times New Roman" w:cs="Times New Roman" w:hint="eastAsia"/>
          <w:b/>
          <w:bCs/>
          <w:color w:val="000000"/>
          <w:sz w:val="24"/>
          <w:szCs w:val="24"/>
        </w:rPr>
        <w:t>硫化法</w:t>
      </w:r>
      <w:r w:rsidRPr="00455B8D">
        <w:rPr>
          <w:rFonts w:ascii="Times New Roman" w:eastAsia="宋体" w:hAnsi="Times New Roman" w:cs="Times New Roman" w:hint="eastAsia"/>
          <w:b/>
          <w:bCs/>
          <w:color w:val="000000"/>
          <w:sz w:val="24"/>
          <w:szCs w:val="24"/>
        </w:rPr>
        <w:t>+</w:t>
      </w:r>
      <w:r w:rsidRPr="00455B8D">
        <w:rPr>
          <w:rFonts w:ascii="Times New Roman" w:eastAsia="宋体" w:hAnsi="Times New Roman" w:cs="Times New Roman" w:hint="eastAsia"/>
          <w:b/>
          <w:bCs/>
          <w:color w:val="000000"/>
          <w:sz w:val="24"/>
          <w:szCs w:val="24"/>
        </w:rPr>
        <w:t>石灰石中和法</w:t>
      </w:r>
    </w:p>
    <w:p w:rsidR="00455B8D" w:rsidRPr="00455B8D" w:rsidRDefault="00455B8D" w:rsidP="00455B8D">
      <w:pPr>
        <w:pStyle w:val="a8"/>
        <w:spacing w:line="360" w:lineRule="auto"/>
        <w:ind w:left="0" w:firstLineChars="200" w:firstLine="480"/>
        <w:rPr>
          <w:rFonts w:ascii="Times New Roman" w:eastAsia="宋体" w:hAnsi="Times New Roman" w:cs="Times New Roman" w:hint="eastAsia"/>
          <w:color w:val="000000"/>
          <w:sz w:val="24"/>
          <w:szCs w:val="24"/>
        </w:rPr>
      </w:pPr>
      <w:r w:rsidRPr="00455B8D">
        <w:rPr>
          <w:rFonts w:ascii="Times New Roman" w:eastAsia="宋体" w:hAnsi="Times New Roman" w:cs="Times New Roman" w:hint="eastAsia"/>
          <w:color w:val="000000"/>
          <w:sz w:val="24"/>
          <w:szCs w:val="24"/>
        </w:rPr>
        <w:t>硫化法</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石灰石</w:t>
      </w:r>
      <w:proofErr w:type="gramStart"/>
      <w:r w:rsidRPr="00455B8D">
        <w:rPr>
          <w:rFonts w:ascii="Times New Roman" w:eastAsia="宋体" w:hAnsi="Times New Roman" w:cs="Times New Roman" w:hint="eastAsia"/>
          <w:color w:val="000000"/>
          <w:sz w:val="24"/>
          <w:szCs w:val="24"/>
        </w:rPr>
        <w:t>中和法污酸处理</w:t>
      </w:r>
      <w:proofErr w:type="gramEnd"/>
      <w:r w:rsidRPr="00455B8D">
        <w:rPr>
          <w:rFonts w:ascii="Times New Roman" w:eastAsia="宋体" w:hAnsi="Times New Roman" w:cs="Times New Roman" w:hint="eastAsia"/>
          <w:color w:val="000000"/>
          <w:sz w:val="24"/>
          <w:szCs w:val="24"/>
        </w:rPr>
        <w:t>技术是</w:t>
      </w:r>
      <w:proofErr w:type="gramStart"/>
      <w:r w:rsidRPr="00455B8D">
        <w:rPr>
          <w:rFonts w:ascii="Times New Roman" w:eastAsia="宋体" w:hAnsi="Times New Roman" w:cs="Times New Roman" w:hint="eastAsia"/>
          <w:color w:val="000000"/>
          <w:sz w:val="24"/>
          <w:szCs w:val="24"/>
        </w:rPr>
        <w:t>向污酸</w:t>
      </w:r>
      <w:proofErr w:type="gramEnd"/>
      <w:r w:rsidRPr="00455B8D">
        <w:rPr>
          <w:rFonts w:ascii="Times New Roman" w:eastAsia="宋体" w:hAnsi="Times New Roman" w:cs="Times New Roman" w:hint="eastAsia"/>
          <w:color w:val="000000"/>
          <w:sz w:val="24"/>
          <w:szCs w:val="24"/>
        </w:rPr>
        <w:t>中投加硫化剂，</w:t>
      </w:r>
      <w:proofErr w:type="gramStart"/>
      <w:r w:rsidRPr="00455B8D">
        <w:rPr>
          <w:rFonts w:ascii="Times New Roman" w:eastAsia="宋体" w:hAnsi="Times New Roman" w:cs="Times New Roman" w:hint="eastAsia"/>
          <w:color w:val="000000"/>
          <w:sz w:val="24"/>
          <w:szCs w:val="24"/>
        </w:rPr>
        <w:t>使污酸</w:t>
      </w:r>
      <w:proofErr w:type="gramEnd"/>
      <w:r w:rsidRPr="00455B8D">
        <w:rPr>
          <w:rFonts w:ascii="Times New Roman" w:eastAsia="宋体" w:hAnsi="Times New Roman" w:cs="Times New Roman" w:hint="eastAsia"/>
          <w:color w:val="000000"/>
          <w:sz w:val="24"/>
          <w:szCs w:val="24"/>
        </w:rPr>
        <w:t>中的重金属离子与</w:t>
      </w:r>
      <w:proofErr w:type="gramStart"/>
      <w:r w:rsidRPr="00455B8D">
        <w:rPr>
          <w:rFonts w:ascii="Times New Roman" w:eastAsia="宋体" w:hAnsi="Times New Roman" w:cs="Times New Roman" w:hint="eastAsia"/>
          <w:color w:val="000000"/>
          <w:sz w:val="24"/>
          <w:szCs w:val="24"/>
        </w:rPr>
        <w:t>硫反应</w:t>
      </w:r>
      <w:proofErr w:type="gramEnd"/>
      <w:r w:rsidRPr="00455B8D">
        <w:rPr>
          <w:rFonts w:ascii="Times New Roman" w:eastAsia="宋体" w:hAnsi="Times New Roman" w:cs="Times New Roman" w:hint="eastAsia"/>
          <w:color w:val="000000"/>
          <w:sz w:val="24"/>
          <w:szCs w:val="24"/>
        </w:rPr>
        <w:t>生成难溶的金属硫化物沉淀去除。硫化反应后向废水中投加石灰石，中和硫酸，生成硫酸钙沉淀（</w:t>
      </w:r>
      <w:r w:rsidRPr="00455B8D">
        <w:rPr>
          <w:rFonts w:ascii="Times New Roman" w:eastAsia="宋体" w:hAnsi="Times New Roman" w:cs="Times New Roman" w:hint="eastAsia"/>
          <w:color w:val="000000"/>
          <w:sz w:val="24"/>
          <w:szCs w:val="24"/>
        </w:rPr>
        <w:t>CaSO</w:t>
      </w:r>
      <w:r w:rsidRPr="00455B8D">
        <w:rPr>
          <w:rFonts w:ascii="Times New Roman" w:eastAsia="宋体" w:hAnsi="Times New Roman" w:cs="Times New Roman" w:hint="eastAsia"/>
          <w:color w:val="000000"/>
          <w:sz w:val="24"/>
          <w:szCs w:val="24"/>
          <w:vertAlign w:val="subscript"/>
        </w:rPr>
        <w:t>4</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2H</w:t>
      </w:r>
      <w:r w:rsidRPr="00455B8D">
        <w:rPr>
          <w:rFonts w:ascii="Times New Roman" w:eastAsia="宋体" w:hAnsi="Times New Roman" w:cs="Times New Roman" w:hint="eastAsia"/>
          <w:color w:val="000000"/>
          <w:sz w:val="24"/>
          <w:szCs w:val="24"/>
          <w:vertAlign w:val="subscript"/>
        </w:rPr>
        <w:t>2</w:t>
      </w:r>
      <w:r w:rsidRPr="00455B8D">
        <w:rPr>
          <w:rFonts w:ascii="Times New Roman" w:eastAsia="宋体" w:hAnsi="Times New Roman" w:cs="Times New Roman" w:hint="eastAsia"/>
          <w:color w:val="000000"/>
          <w:sz w:val="24"/>
          <w:szCs w:val="24"/>
        </w:rPr>
        <w:t>O</w:t>
      </w:r>
      <w:r w:rsidRPr="00455B8D">
        <w:rPr>
          <w:rFonts w:ascii="Times New Roman" w:eastAsia="宋体" w:hAnsi="Times New Roman" w:cs="Times New Roman" w:hint="eastAsia"/>
          <w:color w:val="000000"/>
          <w:sz w:val="24"/>
          <w:szCs w:val="24"/>
        </w:rPr>
        <w:t>）去除。出水与其它废水合并后进污水处理站做进一步处理。常用的硫化剂有硫化钠</w:t>
      </w:r>
      <w:r w:rsidRPr="00455B8D">
        <w:rPr>
          <w:rFonts w:ascii="Times New Roman" w:eastAsia="宋体" w:hAnsi="Times New Roman" w:cs="Times New Roman" w:hint="eastAsia"/>
          <w:color w:val="000000"/>
          <w:sz w:val="24"/>
          <w:szCs w:val="24"/>
        </w:rPr>
        <w:t>(Na</w:t>
      </w:r>
      <w:r w:rsidRPr="00455B8D">
        <w:rPr>
          <w:rFonts w:ascii="Times New Roman" w:eastAsia="宋体" w:hAnsi="Times New Roman" w:cs="Times New Roman" w:hint="eastAsia"/>
          <w:color w:val="000000"/>
          <w:sz w:val="24"/>
          <w:szCs w:val="24"/>
          <w:vertAlign w:val="subscript"/>
        </w:rPr>
        <w:t>2</w:t>
      </w:r>
      <w:r w:rsidRPr="00455B8D">
        <w:rPr>
          <w:rFonts w:ascii="Times New Roman" w:eastAsia="宋体" w:hAnsi="Times New Roman" w:cs="Times New Roman" w:hint="eastAsia"/>
          <w:color w:val="000000"/>
          <w:sz w:val="24"/>
          <w:szCs w:val="24"/>
        </w:rPr>
        <w:t>S)</w:t>
      </w:r>
      <w:r w:rsidRPr="00455B8D">
        <w:rPr>
          <w:rFonts w:ascii="Times New Roman" w:eastAsia="宋体" w:hAnsi="Times New Roman" w:cs="Times New Roman" w:hint="eastAsia"/>
          <w:color w:val="000000"/>
          <w:sz w:val="24"/>
          <w:szCs w:val="24"/>
        </w:rPr>
        <w:t>、硫化氢</w:t>
      </w:r>
      <w:r w:rsidRPr="00455B8D">
        <w:rPr>
          <w:rFonts w:ascii="Times New Roman" w:eastAsia="宋体" w:hAnsi="Times New Roman" w:cs="Times New Roman" w:hint="eastAsia"/>
          <w:color w:val="000000"/>
          <w:sz w:val="24"/>
          <w:szCs w:val="24"/>
        </w:rPr>
        <w:t>(H</w:t>
      </w:r>
      <w:r w:rsidRPr="00455B8D">
        <w:rPr>
          <w:rFonts w:ascii="Times New Roman" w:eastAsia="宋体" w:hAnsi="Times New Roman" w:cs="Times New Roman" w:hint="eastAsia"/>
          <w:color w:val="000000"/>
          <w:sz w:val="24"/>
          <w:szCs w:val="24"/>
          <w:vertAlign w:val="subscript"/>
        </w:rPr>
        <w:t>2</w:t>
      </w:r>
      <w:r w:rsidRPr="00455B8D">
        <w:rPr>
          <w:rFonts w:ascii="Times New Roman" w:eastAsia="宋体" w:hAnsi="Times New Roman" w:cs="Times New Roman" w:hint="eastAsia"/>
          <w:color w:val="000000"/>
          <w:sz w:val="24"/>
          <w:szCs w:val="24"/>
        </w:rPr>
        <w:t>S)</w:t>
      </w:r>
      <w:r w:rsidRPr="00455B8D">
        <w:rPr>
          <w:rFonts w:ascii="Times New Roman" w:eastAsia="宋体" w:hAnsi="Times New Roman" w:cs="Times New Roman" w:hint="eastAsia"/>
          <w:color w:val="000000"/>
          <w:sz w:val="24"/>
          <w:szCs w:val="24"/>
        </w:rPr>
        <w:t>、硫化亚铁</w:t>
      </w:r>
      <w:r w:rsidRPr="00455B8D">
        <w:rPr>
          <w:rFonts w:ascii="Times New Roman" w:eastAsia="宋体" w:hAnsi="Times New Roman" w:cs="Times New Roman" w:hint="eastAsia"/>
          <w:color w:val="000000"/>
          <w:sz w:val="24"/>
          <w:szCs w:val="24"/>
        </w:rPr>
        <w:t>(</w:t>
      </w:r>
      <w:proofErr w:type="spellStart"/>
      <w:r w:rsidRPr="00455B8D">
        <w:rPr>
          <w:rFonts w:ascii="Times New Roman" w:eastAsia="宋体" w:hAnsi="Times New Roman" w:cs="Times New Roman" w:hint="eastAsia"/>
          <w:color w:val="000000"/>
          <w:sz w:val="24"/>
          <w:szCs w:val="24"/>
        </w:rPr>
        <w:t>FeS</w:t>
      </w:r>
      <w:proofErr w:type="spellEnd"/>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w:t>
      </w:r>
    </w:p>
    <w:p w:rsidR="00455B8D" w:rsidRPr="00455B8D" w:rsidRDefault="00455B8D" w:rsidP="00455B8D">
      <w:pPr>
        <w:pStyle w:val="a8"/>
        <w:numPr>
          <w:ilvl w:val="0"/>
          <w:numId w:val="11"/>
        </w:numPr>
        <w:spacing w:line="360" w:lineRule="auto"/>
        <w:ind w:left="0" w:firstLineChars="200" w:firstLine="482"/>
        <w:rPr>
          <w:rFonts w:ascii="Times New Roman" w:eastAsia="宋体" w:hAnsi="Times New Roman" w:cs="Times New Roman" w:hint="eastAsia"/>
          <w:b/>
          <w:bCs/>
          <w:color w:val="000000"/>
          <w:sz w:val="24"/>
          <w:szCs w:val="24"/>
        </w:rPr>
      </w:pPr>
      <w:r w:rsidRPr="00455B8D">
        <w:rPr>
          <w:rFonts w:ascii="Times New Roman" w:eastAsia="宋体" w:hAnsi="Times New Roman" w:cs="Times New Roman" w:hint="eastAsia"/>
          <w:b/>
          <w:bCs/>
          <w:color w:val="000000"/>
          <w:sz w:val="24"/>
          <w:szCs w:val="24"/>
        </w:rPr>
        <w:t>净化</w:t>
      </w:r>
      <w:r w:rsidRPr="00455B8D">
        <w:rPr>
          <w:rFonts w:ascii="Times New Roman" w:eastAsia="宋体" w:hAnsi="Times New Roman" w:cs="Times New Roman" w:hint="eastAsia"/>
          <w:b/>
          <w:bCs/>
          <w:color w:val="000000"/>
          <w:sz w:val="24"/>
          <w:szCs w:val="24"/>
        </w:rPr>
        <w:t>+</w:t>
      </w:r>
      <w:r w:rsidRPr="00455B8D">
        <w:rPr>
          <w:rFonts w:ascii="Times New Roman" w:eastAsia="宋体" w:hAnsi="Times New Roman" w:cs="Times New Roman" w:hint="eastAsia"/>
          <w:b/>
          <w:bCs/>
          <w:color w:val="000000"/>
          <w:sz w:val="24"/>
          <w:szCs w:val="24"/>
        </w:rPr>
        <w:t>浓缩回收法</w:t>
      </w:r>
    </w:p>
    <w:p w:rsidR="00455B8D" w:rsidRDefault="00455B8D" w:rsidP="00455B8D">
      <w:pPr>
        <w:pStyle w:val="a8"/>
        <w:spacing w:line="360" w:lineRule="auto"/>
        <w:ind w:left="0" w:firstLineChars="200" w:firstLine="480"/>
        <w:rPr>
          <w:rFonts w:ascii="Times New Roman" w:eastAsia="宋体" w:hAnsi="Times New Roman" w:cs="Times New Roman"/>
          <w:color w:val="000000"/>
          <w:sz w:val="24"/>
          <w:szCs w:val="24"/>
        </w:rPr>
      </w:pPr>
      <w:proofErr w:type="gramStart"/>
      <w:r w:rsidRPr="00455B8D">
        <w:rPr>
          <w:rFonts w:ascii="Times New Roman" w:eastAsia="宋体" w:hAnsi="Times New Roman" w:cs="Times New Roman" w:hint="eastAsia"/>
          <w:color w:val="000000"/>
          <w:sz w:val="24"/>
          <w:szCs w:val="24"/>
        </w:rPr>
        <w:t>污酸蒸发</w:t>
      </w:r>
      <w:proofErr w:type="gramEnd"/>
      <w:r w:rsidRPr="00455B8D">
        <w:rPr>
          <w:rFonts w:ascii="Times New Roman" w:eastAsia="宋体" w:hAnsi="Times New Roman" w:cs="Times New Roman" w:hint="eastAsia"/>
          <w:color w:val="000000"/>
          <w:sz w:val="24"/>
          <w:szCs w:val="24"/>
        </w:rPr>
        <w:t>浓缩回收技术是加热污酸，使其蒸发浓缩，生产浓硫酸。该技术较传统的石灰石</w:t>
      </w:r>
      <w:r w:rsidRPr="00455B8D">
        <w:rPr>
          <w:rFonts w:ascii="Times New Roman" w:eastAsia="宋体" w:hAnsi="Times New Roman" w:cs="Times New Roman" w:hint="eastAsia"/>
          <w:color w:val="000000"/>
          <w:sz w:val="24"/>
          <w:szCs w:val="24"/>
        </w:rPr>
        <w:t>-</w:t>
      </w:r>
      <w:r w:rsidRPr="00455B8D">
        <w:rPr>
          <w:rFonts w:ascii="Times New Roman" w:eastAsia="宋体" w:hAnsi="Times New Roman" w:cs="Times New Roman" w:hint="eastAsia"/>
          <w:color w:val="000000"/>
          <w:sz w:val="24"/>
          <w:szCs w:val="24"/>
        </w:rPr>
        <w:t>石膏法处理废硫酸，可减少大量低质量石膏的产生，避免了二次污染，回收有用资源。</w:t>
      </w:r>
    </w:p>
    <w:p w:rsidR="00455B8D" w:rsidRPr="009F5C69" w:rsidRDefault="009F5C69" w:rsidP="009F5C69">
      <w:pPr>
        <w:spacing w:beforeLines="50" w:before="156" w:line="360" w:lineRule="auto"/>
        <w:rPr>
          <w:rFonts w:ascii="Times New Roman" w:eastAsia="宋体" w:hAnsi="Times New Roman" w:cs="Times New Roman"/>
          <w:b/>
          <w:bCs/>
          <w:color w:val="000000"/>
          <w:sz w:val="24"/>
          <w:szCs w:val="24"/>
        </w:rPr>
      </w:pPr>
      <w:r w:rsidRPr="009F5C69">
        <w:rPr>
          <w:rFonts w:ascii="Times New Roman" w:eastAsia="宋体" w:hAnsi="Times New Roman" w:cs="Times New Roman" w:hint="eastAsia"/>
          <w:b/>
          <w:bCs/>
          <w:color w:val="000000"/>
          <w:sz w:val="24"/>
          <w:szCs w:val="24"/>
        </w:rPr>
        <w:t>（</w:t>
      </w:r>
      <w:r w:rsidRPr="009F5C69">
        <w:rPr>
          <w:rFonts w:ascii="Times New Roman" w:eastAsia="宋体" w:hAnsi="Times New Roman" w:cs="Times New Roman"/>
          <w:b/>
          <w:bCs/>
          <w:color w:val="000000"/>
          <w:sz w:val="24"/>
          <w:szCs w:val="24"/>
        </w:rPr>
        <w:t>2</w:t>
      </w:r>
      <w:r w:rsidRPr="009F5C69">
        <w:rPr>
          <w:rFonts w:ascii="Times New Roman" w:eastAsia="宋体" w:hAnsi="Times New Roman" w:cs="Times New Roman" w:hint="eastAsia"/>
          <w:b/>
          <w:bCs/>
          <w:color w:val="000000"/>
          <w:sz w:val="24"/>
          <w:szCs w:val="24"/>
        </w:rPr>
        <w:t>）</w:t>
      </w:r>
      <w:r>
        <w:rPr>
          <w:rFonts w:ascii="Times New Roman" w:eastAsia="宋体" w:hAnsi="Times New Roman" w:cs="Times New Roman" w:hint="eastAsia"/>
          <w:b/>
          <w:bCs/>
          <w:color w:val="000000"/>
          <w:sz w:val="24"/>
          <w:szCs w:val="24"/>
        </w:rPr>
        <w:t>综合废水处理站</w:t>
      </w:r>
      <w:r w:rsidRPr="009F5C69">
        <w:rPr>
          <w:rFonts w:ascii="Times New Roman" w:eastAsia="宋体" w:hAnsi="Times New Roman" w:cs="Times New Roman" w:hint="eastAsia"/>
          <w:b/>
          <w:bCs/>
          <w:color w:val="000000"/>
          <w:sz w:val="24"/>
          <w:szCs w:val="24"/>
        </w:rPr>
        <w:t>处理工艺及回用去向</w:t>
      </w:r>
    </w:p>
    <w:p w:rsidR="009F5C69" w:rsidRPr="009F5C69" w:rsidRDefault="009F5C69" w:rsidP="009F5C69">
      <w:pPr>
        <w:pStyle w:val="a8"/>
        <w:spacing w:line="360" w:lineRule="auto"/>
        <w:ind w:left="0" w:firstLineChars="200" w:firstLine="480"/>
        <w:rPr>
          <w:rFonts w:ascii="Times New Roman" w:eastAsia="宋体" w:hAnsi="Times New Roman" w:cs="Times New Roman" w:hint="eastAsia"/>
          <w:color w:val="000000"/>
          <w:sz w:val="24"/>
          <w:szCs w:val="24"/>
        </w:rPr>
      </w:pPr>
      <w:proofErr w:type="gramStart"/>
      <w:r w:rsidRPr="009F5C69">
        <w:rPr>
          <w:rFonts w:ascii="Times New Roman" w:eastAsia="宋体" w:hAnsi="Times New Roman" w:cs="Times New Roman" w:hint="eastAsia"/>
          <w:color w:val="000000"/>
          <w:sz w:val="24"/>
          <w:szCs w:val="24"/>
        </w:rPr>
        <w:t>钴</w:t>
      </w:r>
      <w:proofErr w:type="gramEnd"/>
      <w:r w:rsidRPr="009F5C69">
        <w:rPr>
          <w:rFonts w:ascii="Times New Roman" w:eastAsia="宋体" w:hAnsi="Times New Roman" w:cs="Times New Roman" w:hint="eastAsia"/>
          <w:color w:val="000000"/>
          <w:sz w:val="24"/>
          <w:szCs w:val="24"/>
        </w:rPr>
        <w:t>湿法冶炼废水、地面冲洗废水、实验室废水、</w:t>
      </w:r>
      <w:proofErr w:type="gramStart"/>
      <w:r w:rsidRPr="009F5C69">
        <w:rPr>
          <w:rFonts w:ascii="Times New Roman" w:eastAsia="宋体" w:hAnsi="Times New Roman" w:cs="Times New Roman" w:hint="eastAsia"/>
          <w:color w:val="000000"/>
          <w:sz w:val="24"/>
          <w:szCs w:val="24"/>
        </w:rPr>
        <w:t>渣库渗透</w:t>
      </w:r>
      <w:proofErr w:type="gramEnd"/>
      <w:r w:rsidRPr="009F5C69">
        <w:rPr>
          <w:rFonts w:ascii="Times New Roman" w:eastAsia="宋体" w:hAnsi="Times New Roman" w:cs="Times New Roman" w:hint="eastAsia"/>
          <w:color w:val="000000"/>
          <w:sz w:val="24"/>
          <w:szCs w:val="24"/>
        </w:rPr>
        <w:t>废水、初期雨水以及</w:t>
      </w:r>
      <w:proofErr w:type="gramStart"/>
      <w:r w:rsidRPr="009F5C69">
        <w:rPr>
          <w:rFonts w:ascii="Times New Roman" w:eastAsia="宋体" w:hAnsi="Times New Roman" w:cs="Times New Roman" w:hint="eastAsia"/>
          <w:color w:val="000000"/>
          <w:sz w:val="24"/>
          <w:szCs w:val="24"/>
        </w:rPr>
        <w:t>污</w:t>
      </w:r>
      <w:proofErr w:type="gramEnd"/>
      <w:r w:rsidRPr="009F5C69">
        <w:rPr>
          <w:rFonts w:ascii="Times New Roman" w:eastAsia="宋体" w:hAnsi="Times New Roman" w:cs="Times New Roman" w:hint="eastAsia"/>
          <w:color w:val="000000"/>
          <w:sz w:val="24"/>
          <w:szCs w:val="24"/>
        </w:rPr>
        <w:t>酸处理后废水、</w:t>
      </w:r>
      <w:r w:rsidRPr="009F5C69">
        <w:rPr>
          <w:rFonts w:ascii="Times New Roman" w:eastAsia="宋体" w:hAnsi="Times New Roman" w:cs="Times New Roman" w:hint="eastAsia"/>
          <w:color w:val="000000"/>
          <w:sz w:val="24"/>
          <w:szCs w:val="24"/>
        </w:rPr>
        <w:t>MVR</w:t>
      </w:r>
      <w:r w:rsidRPr="009F5C69">
        <w:rPr>
          <w:rFonts w:ascii="Times New Roman" w:eastAsia="宋体" w:hAnsi="Times New Roman" w:cs="Times New Roman" w:hint="eastAsia"/>
          <w:color w:val="000000"/>
          <w:sz w:val="24"/>
          <w:szCs w:val="24"/>
        </w:rPr>
        <w:t>蒸发系统浓缩母液等统一排入综合废水处理站，宜选用石灰中和法、碱中和</w:t>
      </w:r>
      <w:r w:rsidRPr="009F5C69">
        <w:rPr>
          <w:rFonts w:ascii="Times New Roman" w:eastAsia="宋体" w:hAnsi="Times New Roman" w:cs="Times New Roman" w:hint="eastAsia"/>
          <w:color w:val="000000"/>
          <w:sz w:val="24"/>
          <w:szCs w:val="24"/>
        </w:rPr>
        <w:t>+</w:t>
      </w:r>
      <w:r w:rsidRPr="009F5C69">
        <w:rPr>
          <w:rFonts w:ascii="Times New Roman" w:eastAsia="宋体" w:hAnsi="Times New Roman" w:cs="Times New Roman" w:hint="eastAsia"/>
          <w:color w:val="000000"/>
          <w:sz w:val="24"/>
          <w:szCs w:val="24"/>
        </w:rPr>
        <w:t>絮凝沉淀法、电絮凝法、微生物法等工艺进行处理。废水经处理后可直接回用于收尘、冲渣，或经膜分离法、离子交换法等深度处理后回用于生产过程循环冷却。综合废水处理站处理及回用流程</w:t>
      </w:r>
      <w:r>
        <w:rPr>
          <w:rFonts w:ascii="Times New Roman" w:eastAsia="宋体" w:hAnsi="Times New Roman" w:cs="Times New Roman" w:hint="eastAsia"/>
          <w:color w:val="000000"/>
          <w:sz w:val="24"/>
          <w:szCs w:val="24"/>
        </w:rPr>
        <w:t>如下图所示</w:t>
      </w:r>
      <w:r w:rsidRPr="009F5C69">
        <w:rPr>
          <w:rFonts w:ascii="Times New Roman" w:eastAsia="宋体" w:hAnsi="Times New Roman" w:cs="Times New Roman" w:hint="eastAsia"/>
          <w:color w:val="000000"/>
          <w:sz w:val="24"/>
          <w:szCs w:val="24"/>
        </w:rPr>
        <w:t>。</w:t>
      </w:r>
    </w:p>
    <w:p w:rsidR="009F5C69" w:rsidRPr="009F5C69" w:rsidRDefault="009F5C69" w:rsidP="009F5C69">
      <w:pPr>
        <w:spacing w:line="360" w:lineRule="auto"/>
        <w:jc w:val="center"/>
        <w:rPr>
          <w:rFonts w:ascii="Times New Roman" w:eastAsia="宋体" w:hAnsi="Times New Roman" w:cs="Times New Roman" w:hint="eastAsia"/>
          <w:color w:val="000000"/>
          <w:sz w:val="24"/>
          <w:szCs w:val="24"/>
        </w:rPr>
      </w:pPr>
      <w:r>
        <w:object w:dxaOrig="12390" w:dyaOrig="3150">
          <v:shape id="_x0000_i1032" type="#_x0000_t75" style="width:412.5pt;height:104.25pt" o:ole="">
            <v:imagedata r:id="rId17" o:title=""/>
          </v:shape>
          <o:OLEObject Type="Embed" ProgID="Visio.Drawing.15" ShapeID="_x0000_i1032" DrawAspect="Content" ObjectID="_1771172337" r:id="rId18"/>
        </w:object>
      </w:r>
    </w:p>
    <w:p w:rsidR="00455B8D" w:rsidRPr="009F5C69" w:rsidRDefault="009F5C69" w:rsidP="009F5C69">
      <w:pPr>
        <w:pStyle w:val="a8"/>
        <w:numPr>
          <w:ilvl w:val="0"/>
          <w:numId w:val="8"/>
        </w:numPr>
        <w:spacing w:line="360" w:lineRule="auto"/>
        <w:ind w:left="0" w:firstLine="0"/>
        <w:jc w:val="center"/>
        <w:rPr>
          <w:rFonts w:ascii="黑体" w:eastAsia="黑体" w:hAnsi="黑体" w:cs="Times New Roman"/>
          <w:b/>
          <w:bCs/>
          <w:color w:val="000000"/>
          <w:sz w:val="22"/>
        </w:rPr>
      </w:pPr>
      <w:r w:rsidRPr="009F5C69">
        <w:rPr>
          <w:rFonts w:ascii="黑体" w:eastAsia="黑体" w:hAnsi="黑体" w:cs="Times New Roman" w:hint="eastAsia"/>
          <w:b/>
          <w:bCs/>
          <w:color w:val="000000"/>
          <w:sz w:val="22"/>
        </w:rPr>
        <w:t>综合废水处理站处理及回用流程图</w:t>
      </w:r>
    </w:p>
    <w:p w:rsidR="00433867" w:rsidRPr="00433867" w:rsidRDefault="00433867" w:rsidP="00433867">
      <w:pPr>
        <w:spacing w:line="360" w:lineRule="auto"/>
        <w:ind w:firstLineChars="200" w:firstLine="482"/>
        <w:rPr>
          <w:rFonts w:ascii="Times New Roman" w:eastAsia="宋体" w:hAnsi="Times New Roman" w:cs="Times New Roman" w:hint="eastAsia"/>
          <w:b/>
          <w:bCs/>
          <w:color w:val="000000"/>
          <w:sz w:val="24"/>
          <w:szCs w:val="24"/>
        </w:rPr>
      </w:pPr>
      <w:r>
        <w:rPr>
          <w:rFonts w:ascii="Times New Roman" w:eastAsia="宋体" w:hAnsi="Times New Roman" w:cs="Times New Roman" w:hint="eastAsia"/>
          <w:b/>
          <w:bCs/>
          <w:color w:val="000000"/>
          <w:sz w:val="24"/>
          <w:szCs w:val="24"/>
        </w:rPr>
        <w:t>【说明】</w:t>
      </w:r>
    </w:p>
    <w:p w:rsidR="009F5C69" w:rsidRPr="009F5C69" w:rsidRDefault="009F5C69" w:rsidP="009F5C69">
      <w:pPr>
        <w:pStyle w:val="a8"/>
        <w:numPr>
          <w:ilvl w:val="0"/>
          <w:numId w:val="13"/>
        </w:numPr>
        <w:spacing w:line="360" w:lineRule="auto"/>
        <w:rPr>
          <w:rFonts w:ascii="Times New Roman" w:eastAsia="宋体" w:hAnsi="Times New Roman" w:cs="Times New Roman" w:hint="eastAsia"/>
          <w:b/>
          <w:bCs/>
          <w:color w:val="000000"/>
          <w:sz w:val="24"/>
          <w:szCs w:val="24"/>
        </w:rPr>
      </w:pPr>
      <w:r w:rsidRPr="009F5C69">
        <w:rPr>
          <w:rFonts w:ascii="Times New Roman" w:eastAsia="宋体" w:hAnsi="Times New Roman" w:cs="Times New Roman" w:hint="eastAsia"/>
          <w:b/>
          <w:bCs/>
          <w:color w:val="000000"/>
          <w:sz w:val="24"/>
          <w:szCs w:val="24"/>
        </w:rPr>
        <w:t>石灰中和法</w:t>
      </w:r>
    </w:p>
    <w:p w:rsidR="00455B8D" w:rsidRDefault="009F5C69" w:rsidP="009F5C69">
      <w:pPr>
        <w:pStyle w:val="a8"/>
        <w:spacing w:line="360" w:lineRule="auto"/>
        <w:ind w:left="0" w:firstLineChars="200" w:firstLine="480"/>
        <w:rPr>
          <w:rFonts w:ascii="Times New Roman" w:eastAsia="宋体" w:hAnsi="Times New Roman" w:cs="Times New Roman"/>
          <w:color w:val="000000"/>
          <w:sz w:val="24"/>
          <w:szCs w:val="24"/>
        </w:rPr>
      </w:pPr>
      <w:r w:rsidRPr="009F5C69">
        <w:rPr>
          <w:rFonts w:ascii="Times New Roman" w:eastAsia="宋体" w:hAnsi="Times New Roman" w:cs="Times New Roman" w:hint="eastAsia"/>
          <w:color w:val="000000"/>
          <w:sz w:val="24"/>
          <w:szCs w:val="24"/>
        </w:rPr>
        <w:t>石灰中和法是向重金属废水中投加石灰乳</w:t>
      </w:r>
      <w:r w:rsidRPr="009F5C69">
        <w:rPr>
          <w:rFonts w:ascii="Times New Roman" w:eastAsia="宋体" w:hAnsi="Times New Roman" w:cs="Times New Roman" w:hint="eastAsia"/>
          <w:color w:val="000000"/>
          <w:sz w:val="24"/>
          <w:szCs w:val="24"/>
        </w:rPr>
        <w:t>(Ca(OH)</w:t>
      </w:r>
      <w:r w:rsidRPr="009F5C69">
        <w:rPr>
          <w:rFonts w:ascii="Times New Roman" w:eastAsia="宋体" w:hAnsi="Times New Roman" w:cs="Times New Roman" w:hint="eastAsia"/>
          <w:color w:val="000000"/>
          <w:sz w:val="24"/>
          <w:szCs w:val="24"/>
          <w:vertAlign w:val="subscript"/>
        </w:rPr>
        <w:t>2</w:t>
      </w:r>
      <w:r w:rsidRPr="009F5C69">
        <w:rPr>
          <w:rFonts w:ascii="Times New Roman" w:eastAsia="宋体" w:hAnsi="Times New Roman" w:cs="Times New Roman" w:hint="eastAsia"/>
          <w:color w:val="000000"/>
          <w:sz w:val="24"/>
          <w:szCs w:val="24"/>
        </w:rPr>
        <w:t>)</w:t>
      </w:r>
      <w:r w:rsidRPr="009F5C69">
        <w:rPr>
          <w:rFonts w:ascii="Times New Roman" w:eastAsia="宋体" w:hAnsi="Times New Roman" w:cs="Times New Roman" w:hint="eastAsia"/>
          <w:color w:val="000000"/>
          <w:sz w:val="24"/>
          <w:szCs w:val="24"/>
        </w:rPr>
        <w:t>，使重金属离子与氢氧根反应，生成难溶的金属氢氧化物沉淀，并进行分离。</w:t>
      </w:r>
      <w:r w:rsidR="00455B8D" w:rsidRPr="00455B8D">
        <w:rPr>
          <w:rFonts w:ascii="Times New Roman" w:eastAsia="宋体" w:hAnsi="Times New Roman" w:cs="Times New Roman" w:hint="eastAsia"/>
          <w:color w:val="000000"/>
          <w:sz w:val="24"/>
          <w:szCs w:val="24"/>
        </w:rPr>
        <w:t>该技术流程</w:t>
      </w:r>
      <w:proofErr w:type="gramStart"/>
      <w:r w:rsidR="00455B8D" w:rsidRPr="00455B8D">
        <w:rPr>
          <w:rFonts w:ascii="Times New Roman" w:eastAsia="宋体" w:hAnsi="Times New Roman" w:cs="Times New Roman" w:hint="eastAsia"/>
          <w:color w:val="000000"/>
          <w:sz w:val="24"/>
          <w:szCs w:val="24"/>
        </w:rPr>
        <w:t>短具有</w:t>
      </w:r>
      <w:proofErr w:type="gramEnd"/>
      <w:r w:rsidR="00455B8D" w:rsidRPr="00455B8D">
        <w:rPr>
          <w:rFonts w:ascii="Times New Roman" w:eastAsia="宋体" w:hAnsi="Times New Roman" w:cs="Times New Roman" w:hint="eastAsia"/>
          <w:color w:val="000000"/>
          <w:sz w:val="24"/>
          <w:szCs w:val="24"/>
        </w:rPr>
        <w:t>处理效果好、操作管理简单、处理成本低廉、便于回收有价金属的特点。各种金属离子的去除率可达：</w:t>
      </w:r>
      <w:r w:rsidR="00455B8D" w:rsidRPr="00455B8D">
        <w:rPr>
          <w:rFonts w:ascii="Times New Roman" w:eastAsia="宋体" w:hAnsi="Times New Roman" w:cs="Times New Roman" w:hint="eastAsia"/>
          <w:color w:val="000000"/>
          <w:sz w:val="24"/>
          <w:szCs w:val="24"/>
        </w:rPr>
        <w:t>Cu 98~99%</w:t>
      </w:r>
      <w:r w:rsidR="00455B8D" w:rsidRPr="00455B8D">
        <w:rPr>
          <w:rFonts w:ascii="Times New Roman" w:eastAsia="宋体" w:hAnsi="Times New Roman" w:cs="Times New Roman" w:hint="eastAsia"/>
          <w:color w:val="000000"/>
          <w:sz w:val="24"/>
          <w:szCs w:val="24"/>
        </w:rPr>
        <w:t>、</w:t>
      </w:r>
      <w:r w:rsidR="00455B8D" w:rsidRPr="00455B8D">
        <w:rPr>
          <w:rFonts w:ascii="Times New Roman" w:eastAsia="宋体" w:hAnsi="Times New Roman" w:cs="Times New Roman" w:hint="eastAsia"/>
          <w:color w:val="000000"/>
          <w:sz w:val="24"/>
          <w:szCs w:val="24"/>
        </w:rPr>
        <w:t>Co 90</w:t>
      </w:r>
      <w:r w:rsidR="00455B8D" w:rsidRPr="00455B8D">
        <w:rPr>
          <w:rFonts w:ascii="Times New Roman" w:eastAsia="宋体" w:hAnsi="Times New Roman" w:cs="Times New Roman" w:hint="eastAsia"/>
          <w:color w:val="000000"/>
          <w:sz w:val="24"/>
          <w:szCs w:val="24"/>
        </w:rPr>
        <w:t>～</w:t>
      </w:r>
      <w:r w:rsidR="00455B8D" w:rsidRPr="00455B8D">
        <w:rPr>
          <w:rFonts w:ascii="Times New Roman" w:eastAsia="宋体" w:hAnsi="Times New Roman" w:cs="Times New Roman" w:hint="eastAsia"/>
          <w:color w:val="000000"/>
          <w:sz w:val="24"/>
          <w:szCs w:val="24"/>
        </w:rPr>
        <w:t>92%</w:t>
      </w:r>
      <w:r w:rsidR="00455B8D" w:rsidRPr="00455B8D">
        <w:rPr>
          <w:rFonts w:ascii="Times New Roman" w:eastAsia="宋体" w:hAnsi="Times New Roman" w:cs="Times New Roman" w:hint="eastAsia"/>
          <w:color w:val="000000"/>
          <w:sz w:val="24"/>
          <w:szCs w:val="24"/>
        </w:rPr>
        <w:t>、</w:t>
      </w:r>
      <w:r w:rsidR="00455B8D" w:rsidRPr="00455B8D">
        <w:rPr>
          <w:rFonts w:ascii="Times New Roman" w:eastAsia="宋体" w:hAnsi="Times New Roman" w:cs="Times New Roman" w:hint="eastAsia"/>
          <w:color w:val="000000"/>
          <w:sz w:val="24"/>
          <w:szCs w:val="24"/>
        </w:rPr>
        <w:t>As 98~99%</w:t>
      </w:r>
      <w:r w:rsidR="00455B8D" w:rsidRPr="00455B8D">
        <w:rPr>
          <w:rFonts w:ascii="Times New Roman" w:eastAsia="宋体" w:hAnsi="Times New Roman" w:cs="Times New Roman" w:hint="eastAsia"/>
          <w:color w:val="000000"/>
          <w:sz w:val="24"/>
          <w:szCs w:val="24"/>
        </w:rPr>
        <w:t>，其他重金属离子</w:t>
      </w:r>
      <w:r w:rsidR="00455B8D" w:rsidRPr="00455B8D">
        <w:rPr>
          <w:rFonts w:ascii="Times New Roman" w:eastAsia="宋体" w:hAnsi="Times New Roman" w:cs="Times New Roman" w:hint="eastAsia"/>
          <w:color w:val="000000"/>
          <w:sz w:val="24"/>
          <w:szCs w:val="24"/>
        </w:rPr>
        <w:t>98~99%</w:t>
      </w:r>
      <w:r w:rsidR="00455B8D" w:rsidRPr="00455B8D">
        <w:rPr>
          <w:rFonts w:ascii="Times New Roman" w:eastAsia="宋体" w:hAnsi="Times New Roman" w:cs="Times New Roman" w:hint="eastAsia"/>
          <w:color w:val="000000"/>
          <w:sz w:val="24"/>
          <w:szCs w:val="24"/>
        </w:rPr>
        <w:t>，氟去除率达</w:t>
      </w:r>
      <w:r w:rsidR="00455B8D" w:rsidRPr="00455B8D">
        <w:rPr>
          <w:rFonts w:ascii="Times New Roman" w:eastAsia="宋体" w:hAnsi="Times New Roman" w:cs="Times New Roman" w:hint="eastAsia"/>
          <w:color w:val="000000"/>
          <w:sz w:val="24"/>
          <w:szCs w:val="24"/>
        </w:rPr>
        <w:t>80~99%</w:t>
      </w:r>
      <w:r w:rsidR="00455B8D" w:rsidRPr="00455B8D">
        <w:rPr>
          <w:rFonts w:ascii="Times New Roman" w:eastAsia="宋体" w:hAnsi="Times New Roman" w:cs="Times New Roman" w:hint="eastAsia"/>
          <w:color w:val="000000"/>
          <w:sz w:val="24"/>
          <w:szCs w:val="24"/>
        </w:rPr>
        <w:t>。</w:t>
      </w:r>
    </w:p>
    <w:p w:rsidR="009F5C69" w:rsidRPr="009F5C69" w:rsidRDefault="009F5C69" w:rsidP="009F5C69">
      <w:pPr>
        <w:pStyle w:val="a8"/>
        <w:numPr>
          <w:ilvl w:val="0"/>
          <w:numId w:val="13"/>
        </w:numPr>
        <w:spacing w:line="360" w:lineRule="auto"/>
        <w:rPr>
          <w:rFonts w:ascii="Times New Roman" w:eastAsia="宋体" w:hAnsi="Times New Roman" w:cs="Times New Roman"/>
          <w:b/>
          <w:bCs/>
          <w:color w:val="000000"/>
          <w:sz w:val="24"/>
          <w:szCs w:val="24"/>
        </w:rPr>
      </w:pPr>
      <w:r w:rsidRPr="009F5C69">
        <w:rPr>
          <w:rFonts w:ascii="Times New Roman" w:eastAsia="宋体" w:hAnsi="Times New Roman" w:cs="Times New Roman" w:hint="eastAsia"/>
          <w:b/>
          <w:bCs/>
          <w:color w:val="000000"/>
          <w:sz w:val="24"/>
          <w:szCs w:val="24"/>
        </w:rPr>
        <w:t>碱中和</w:t>
      </w:r>
      <w:r w:rsidRPr="009F5C69">
        <w:rPr>
          <w:rFonts w:ascii="Times New Roman" w:eastAsia="宋体" w:hAnsi="Times New Roman" w:cs="Times New Roman" w:hint="eastAsia"/>
          <w:b/>
          <w:bCs/>
          <w:color w:val="000000"/>
          <w:sz w:val="24"/>
          <w:szCs w:val="24"/>
        </w:rPr>
        <w:t>+</w:t>
      </w:r>
      <w:r w:rsidRPr="009F5C69">
        <w:rPr>
          <w:rFonts w:ascii="Times New Roman" w:eastAsia="宋体" w:hAnsi="Times New Roman" w:cs="Times New Roman" w:hint="eastAsia"/>
          <w:b/>
          <w:bCs/>
          <w:color w:val="000000"/>
          <w:sz w:val="24"/>
          <w:szCs w:val="24"/>
        </w:rPr>
        <w:t>絮凝沉淀法</w:t>
      </w:r>
    </w:p>
    <w:p w:rsidR="009F5C69" w:rsidRDefault="009F5C69" w:rsidP="009F5C69">
      <w:pPr>
        <w:pStyle w:val="a8"/>
        <w:spacing w:line="360" w:lineRule="auto"/>
        <w:ind w:left="0" w:firstLineChars="200" w:firstLine="480"/>
        <w:rPr>
          <w:rFonts w:ascii="Times New Roman" w:eastAsia="宋体" w:hAnsi="Times New Roman" w:cs="Times New Roman"/>
          <w:color w:val="000000"/>
          <w:sz w:val="24"/>
          <w:szCs w:val="24"/>
        </w:rPr>
      </w:pPr>
      <w:r w:rsidRPr="009F5C69">
        <w:rPr>
          <w:rFonts w:ascii="Times New Roman" w:eastAsia="宋体" w:hAnsi="Times New Roman" w:cs="Times New Roman" w:hint="eastAsia"/>
          <w:color w:val="000000"/>
          <w:sz w:val="24"/>
          <w:szCs w:val="24"/>
        </w:rPr>
        <w:t>碱液中和</w:t>
      </w:r>
      <w:r w:rsidRPr="009F5C69">
        <w:rPr>
          <w:rFonts w:ascii="Times New Roman" w:eastAsia="宋体" w:hAnsi="Times New Roman" w:cs="Times New Roman" w:hint="eastAsia"/>
          <w:color w:val="000000"/>
          <w:sz w:val="24"/>
          <w:szCs w:val="24"/>
        </w:rPr>
        <w:t>+</w:t>
      </w:r>
      <w:r w:rsidRPr="009F5C69">
        <w:rPr>
          <w:rFonts w:ascii="Times New Roman" w:eastAsia="宋体" w:hAnsi="Times New Roman" w:cs="Times New Roman" w:hint="eastAsia"/>
          <w:color w:val="000000"/>
          <w:sz w:val="24"/>
          <w:szCs w:val="24"/>
        </w:rPr>
        <w:t>絮凝沉淀法是向废水中同时投加氢氧化钠和铁、铝复合混凝剂，使废水中镍、铜、钴等有价金属与氢氧化钠和铁、铝复合混凝剂充分反应，生成难溶的金属氢氧化物沉淀物，再进行固液分离，处理后的水达标排放或做进一步处理，分离出的金属氢氧化物沉淀物经过浓缩、脱水处理后综合回收有价金属。该方法具有渣量少，易脱水，沉渣金属品位高，有利于镍、铜、钴等有价金属的回收。</w:t>
      </w:r>
    </w:p>
    <w:p w:rsidR="009F5C69" w:rsidRPr="009F5C69" w:rsidRDefault="009F5C69" w:rsidP="009F5C69">
      <w:pPr>
        <w:pStyle w:val="a8"/>
        <w:numPr>
          <w:ilvl w:val="0"/>
          <w:numId w:val="13"/>
        </w:numPr>
        <w:spacing w:line="360" w:lineRule="auto"/>
        <w:rPr>
          <w:rFonts w:ascii="Times New Roman" w:eastAsia="宋体" w:hAnsi="Times New Roman" w:cs="Times New Roman"/>
          <w:b/>
          <w:bCs/>
          <w:color w:val="000000"/>
          <w:sz w:val="24"/>
          <w:szCs w:val="24"/>
        </w:rPr>
      </w:pPr>
      <w:r w:rsidRPr="009F5C69">
        <w:rPr>
          <w:rFonts w:ascii="Times New Roman" w:eastAsia="宋体" w:hAnsi="Times New Roman" w:cs="Times New Roman" w:hint="eastAsia"/>
          <w:b/>
          <w:bCs/>
          <w:color w:val="000000"/>
          <w:sz w:val="24"/>
          <w:szCs w:val="24"/>
        </w:rPr>
        <w:t>电絮凝法</w:t>
      </w:r>
    </w:p>
    <w:p w:rsidR="009F5C69" w:rsidRPr="009F5C69" w:rsidRDefault="009F5C69" w:rsidP="009F5C69">
      <w:pPr>
        <w:pStyle w:val="a8"/>
        <w:spacing w:line="360" w:lineRule="auto"/>
        <w:ind w:left="0" w:firstLineChars="200" w:firstLine="480"/>
        <w:rPr>
          <w:rFonts w:ascii="Times New Roman" w:eastAsia="宋体" w:hAnsi="Times New Roman" w:cs="Times New Roman"/>
          <w:color w:val="000000"/>
          <w:sz w:val="24"/>
          <w:szCs w:val="24"/>
        </w:rPr>
      </w:pPr>
      <w:r w:rsidRPr="009F5C69">
        <w:rPr>
          <w:rFonts w:ascii="Times New Roman" w:eastAsia="宋体" w:hAnsi="Times New Roman" w:cs="Times New Roman" w:hint="eastAsia"/>
          <w:color w:val="000000"/>
          <w:sz w:val="24"/>
          <w:szCs w:val="24"/>
        </w:rPr>
        <w:t>电絮凝法是以铝、铁等金属为阳极，以石墨或其他材料为阴极，在电流作用下，铝、铁等金属离子进入水中与水电解产生的氢氧根形成氢氧化物，氢氧化物絮凝将重金属吸附，生成絮状物，从而使水得到净化。该技术具有结构紧凑，占地面积小，不需要使用药剂，维护操作方便，自动化程度高等优点。但该技术电源性能有待改善，只适用于处理中低浓度重金属废水。</w:t>
      </w:r>
    </w:p>
    <w:p w:rsidR="009F5C69" w:rsidRPr="009F5C69" w:rsidRDefault="009F5C69" w:rsidP="009F5C69">
      <w:pPr>
        <w:pStyle w:val="a8"/>
        <w:numPr>
          <w:ilvl w:val="0"/>
          <w:numId w:val="13"/>
        </w:numPr>
        <w:spacing w:line="360" w:lineRule="auto"/>
        <w:rPr>
          <w:rFonts w:ascii="Times New Roman" w:eastAsia="宋体" w:hAnsi="Times New Roman" w:cs="Times New Roman"/>
          <w:b/>
          <w:bCs/>
          <w:color w:val="000000"/>
          <w:sz w:val="24"/>
          <w:szCs w:val="24"/>
        </w:rPr>
      </w:pPr>
      <w:r w:rsidRPr="009F5C69">
        <w:rPr>
          <w:rFonts w:ascii="Times New Roman" w:eastAsia="宋体" w:hAnsi="Times New Roman" w:cs="Times New Roman"/>
          <w:b/>
          <w:bCs/>
          <w:color w:val="000000"/>
          <w:sz w:val="24"/>
          <w:szCs w:val="24"/>
        </w:rPr>
        <w:t>微生物法</w:t>
      </w:r>
    </w:p>
    <w:p w:rsidR="009F5C69" w:rsidRDefault="009F5C69" w:rsidP="009F5C69">
      <w:pPr>
        <w:pStyle w:val="a8"/>
        <w:spacing w:line="360" w:lineRule="auto"/>
        <w:ind w:left="0" w:firstLineChars="200" w:firstLine="480"/>
        <w:rPr>
          <w:rFonts w:ascii="Times New Roman" w:eastAsia="宋体" w:hAnsi="Times New Roman" w:cs="Times New Roman"/>
          <w:color w:val="000000"/>
          <w:sz w:val="24"/>
          <w:szCs w:val="24"/>
        </w:rPr>
      </w:pPr>
      <w:r w:rsidRPr="009F5C69">
        <w:rPr>
          <w:rFonts w:ascii="Times New Roman" w:eastAsia="宋体" w:hAnsi="Times New Roman" w:cs="Times New Roman" w:hint="eastAsia"/>
          <w:color w:val="000000"/>
          <w:sz w:val="24"/>
          <w:szCs w:val="24"/>
        </w:rPr>
        <w:t>微生物处理法是利用细菌、真菌（酵母）、藻类等生物材料及其生命代谢活动去除或积累废水中的重金属，并通过一定的方法使重金属离子从微生物体内释放出来，从而降低废水中重金属离子的浓度。微生物法处理重金属废水主要通过</w:t>
      </w:r>
      <w:r w:rsidRPr="009F5C69">
        <w:rPr>
          <w:rFonts w:ascii="Times New Roman" w:eastAsia="宋体" w:hAnsi="Times New Roman" w:cs="Times New Roman" w:hint="eastAsia"/>
          <w:color w:val="000000"/>
          <w:sz w:val="24"/>
          <w:szCs w:val="24"/>
        </w:rPr>
        <w:lastRenderedPageBreak/>
        <w:t>吸附作用及沉淀作用。</w:t>
      </w:r>
    </w:p>
    <w:p w:rsidR="009F5C69" w:rsidRPr="009F5C69" w:rsidRDefault="009F5C69" w:rsidP="009F5C69">
      <w:pPr>
        <w:pStyle w:val="a8"/>
        <w:numPr>
          <w:ilvl w:val="0"/>
          <w:numId w:val="13"/>
        </w:numPr>
        <w:spacing w:line="360" w:lineRule="auto"/>
        <w:rPr>
          <w:rFonts w:ascii="Times New Roman" w:eastAsia="宋体" w:hAnsi="Times New Roman" w:cs="Times New Roman" w:hint="eastAsia"/>
          <w:b/>
          <w:bCs/>
          <w:color w:val="000000"/>
          <w:sz w:val="24"/>
          <w:szCs w:val="24"/>
        </w:rPr>
      </w:pPr>
      <w:r w:rsidRPr="009F5C69">
        <w:rPr>
          <w:rFonts w:ascii="Times New Roman" w:eastAsia="宋体" w:hAnsi="Times New Roman" w:cs="Times New Roman"/>
          <w:b/>
          <w:bCs/>
          <w:color w:val="000000"/>
          <w:sz w:val="24"/>
          <w:szCs w:val="24"/>
        </w:rPr>
        <w:t>膜分离法和离子交换法</w:t>
      </w:r>
      <w:r>
        <w:rPr>
          <w:rFonts w:ascii="Times New Roman" w:eastAsia="宋体" w:hAnsi="Times New Roman" w:cs="Times New Roman" w:hint="eastAsia"/>
          <w:b/>
          <w:bCs/>
          <w:color w:val="000000"/>
          <w:sz w:val="24"/>
          <w:szCs w:val="24"/>
        </w:rPr>
        <w:t>（深度处理）</w:t>
      </w:r>
    </w:p>
    <w:p w:rsidR="009F5C69" w:rsidRPr="009E1646" w:rsidRDefault="009F5C69" w:rsidP="009E1646">
      <w:pPr>
        <w:pStyle w:val="a8"/>
        <w:spacing w:line="360" w:lineRule="auto"/>
        <w:ind w:left="0" w:firstLineChars="200" w:firstLine="480"/>
        <w:rPr>
          <w:rFonts w:ascii="Times New Roman" w:eastAsia="宋体" w:hAnsi="Times New Roman" w:cs="Times New Roman" w:hint="eastAsia"/>
          <w:color w:val="000000"/>
          <w:sz w:val="24"/>
          <w:szCs w:val="24"/>
        </w:rPr>
      </w:pPr>
      <w:r w:rsidRPr="009F5C69">
        <w:rPr>
          <w:rFonts w:ascii="Times New Roman" w:eastAsia="宋体" w:hAnsi="Times New Roman" w:cs="Times New Roman" w:hint="eastAsia"/>
          <w:color w:val="000000"/>
          <w:sz w:val="24"/>
          <w:szCs w:val="24"/>
        </w:rPr>
        <w:t>废水深度处理技术是为提高水的重复利用率，对一般生产废水进行深度处理，使处理后</w:t>
      </w:r>
      <w:r w:rsidRPr="009E1646">
        <w:rPr>
          <w:rFonts w:ascii="Times New Roman" w:eastAsia="宋体" w:hAnsi="Times New Roman" w:cs="Times New Roman" w:hint="eastAsia"/>
          <w:color w:val="000000"/>
          <w:sz w:val="24"/>
          <w:szCs w:val="24"/>
        </w:rPr>
        <w:t>水质达到工业循环水的标准，回用于循环水系统的补充水。除盐产生的浓盐水回用于冲渣等，不外排。</w:t>
      </w:r>
    </w:p>
    <w:p w:rsidR="009F5C69" w:rsidRDefault="009F5C69" w:rsidP="009E1646">
      <w:pPr>
        <w:pStyle w:val="a8"/>
        <w:spacing w:line="360" w:lineRule="auto"/>
        <w:ind w:left="0" w:firstLineChars="200" w:firstLine="480"/>
        <w:rPr>
          <w:rFonts w:ascii="Times New Roman" w:eastAsia="宋体" w:hAnsi="Times New Roman" w:cs="Times New Roman"/>
          <w:color w:val="000000"/>
          <w:sz w:val="24"/>
          <w:szCs w:val="24"/>
        </w:rPr>
      </w:pPr>
      <w:r w:rsidRPr="009F5C69">
        <w:rPr>
          <w:rFonts w:ascii="Times New Roman" w:eastAsia="宋体" w:hAnsi="Times New Roman" w:cs="Times New Roman" w:hint="eastAsia"/>
          <w:color w:val="000000"/>
          <w:sz w:val="24"/>
          <w:szCs w:val="24"/>
        </w:rPr>
        <w:t>膜分离</w:t>
      </w:r>
      <w:r w:rsidR="009E1646">
        <w:rPr>
          <w:rFonts w:ascii="Times New Roman" w:eastAsia="宋体" w:hAnsi="Times New Roman" w:cs="Times New Roman" w:hint="eastAsia"/>
          <w:color w:val="000000"/>
          <w:sz w:val="24"/>
          <w:szCs w:val="24"/>
        </w:rPr>
        <w:t>法</w:t>
      </w:r>
      <w:r w:rsidRPr="009F5C69">
        <w:rPr>
          <w:rFonts w:ascii="Times New Roman" w:eastAsia="宋体" w:hAnsi="Times New Roman" w:cs="Times New Roman" w:hint="eastAsia"/>
          <w:color w:val="000000"/>
          <w:sz w:val="24"/>
          <w:szCs w:val="24"/>
        </w:rPr>
        <w:t>是利用高压泵在浓溶液侧施加高于自然渗透压的操作压力，逆转水分子自然渗透的方向，迫使浓溶液中的水分子部分通过半透膜成为稀溶液侧净化水的过程。其工艺过程包括盘式过滤或精</w:t>
      </w:r>
      <w:r w:rsidRPr="009E1646">
        <w:rPr>
          <w:rFonts w:ascii="Times New Roman" w:eastAsia="宋体" w:hAnsi="Times New Roman" w:cs="Times New Roman" w:hint="eastAsia"/>
          <w:color w:val="000000"/>
          <w:sz w:val="24"/>
          <w:szCs w:val="24"/>
        </w:rPr>
        <w:t>密过滤、微滤或超滤、反渗透等。</w:t>
      </w:r>
    </w:p>
    <w:p w:rsidR="009E1646" w:rsidRPr="009E1646" w:rsidRDefault="009E1646" w:rsidP="009E1646">
      <w:pPr>
        <w:pStyle w:val="a8"/>
        <w:spacing w:line="360" w:lineRule="auto"/>
        <w:ind w:left="0" w:firstLineChars="200" w:firstLine="480"/>
        <w:rPr>
          <w:rFonts w:ascii="Times New Roman" w:eastAsia="宋体" w:hAnsi="Times New Roman" w:cs="Times New Roman" w:hint="eastAsia"/>
          <w:color w:val="000000"/>
          <w:sz w:val="24"/>
          <w:szCs w:val="24"/>
        </w:rPr>
      </w:pPr>
      <w:r w:rsidRPr="009E1646">
        <w:rPr>
          <w:rFonts w:ascii="Times New Roman" w:eastAsia="宋体" w:hAnsi="Times New Roman" w:cs="Times New Roman" w:hint="eastAsia"/>
          <w:color w:val="000000"/>
          <w:sz w:val="24"/>
          <w:szCs w:val="24"/>
        </w:rPr>
        <w:t>离子交换</w:t>
      </w:r>
      <w:r>
        <w:rPr>
          <w:rFonts w:ascii="Times New Roman" w:eastAsia="宋体" w:hAnsi="Times New Roman" w:cs="Times New Roman" w:hint="eastAsia"/>
          <w:color w:val="000000"/>
          <w:sz w:val="24"/>
          <w:szCs w:val="24"/>
        </w:rPr>
        <w:t>法</w:t>
      </w:r>
      <w:r w:rsidRPr="009E1646">
        <w:rPr>
          <w:rFonts w:ascii="Times New Roman" w:eastAsia="宋体" w:hAnsi="Times New Roman" w:cs="Times New Roman" w:hint="eastAsia"/>
          <w:color w:val="000000"/>
          <w:sz w:val="24"/>
          <w:szCs w:val="24"/>
        </w:rPr>
        <w:t>是应用离子交换剂（最常见的是离子交换树脂）分离含电解质的液体混合物的过程。离子交换过程是</w:t>
      </w:r>
      <w:proofErr w:type="gramStart"/>
      <w:r w:rsidRPr="009E1646">
        <w:rPr>
          <w:rFonts w:ascii="Times New Roman" w:eastAsia="宋体" w:hAnsi="Times New Roman" w:cs="Times New Roman" w:hint="eastAsia"/>
          <w:color w:val="000000"/>
          <w:sz w:val="24"/>
          <w:szCs w:val="24"/>
        </w:rPr>
        <w:t>液固两相间</w:t>
      </w:r>
      <w:proofErr w:type="gramEnd"/>
      <w:r w:rsidRPr="009E1646">
        <w:rPr>
          <w:rFonts w:ascii="Times New Roman" w:eastAsia="宋体" w:hAnsi="Times New Roman" w:cs="Times New Roman" w:hint="eastAsia"/>
          <w:color w:val="000000"/>
          <w:sz w:val="24"/>
          <w:szCs w:val="24"/>
        </w:rPr>
        <w:t>的传质（包括外扩散和内扩散）与化学反应（离子交换反应）过程，通常离子交换反应进行得很快，过程速率主要由传质速率决定。</w:t>
      </w:r>
    </w:p>
    <w:p w:rsidR="009E1646" w:rsidRDefault="00773C65" w:rsidP="009F5C69">
      <w:pPr>
        <w:spacing w:beforeLines="50" w:before="156" w:line="360" w:lineRule="auto"/>
        <w:rPr>
          <w:rFonts w:ascii="Times New Roman" w:eastAsia="宋体" w:hAnsi="Times New Roman" w:cs="Times New Roman"/>
          <w:b/>
          <w:bCs/>
          <w:color w:val="000000"/>
          <w:sz w:val="24"/>
          <w:szCs w:val="24"/>
        </w:rPr>
      </w:pPr>
      <w:r w:rsidRPr="00773C65">
        <w:rPr>
          <w:rFonts w:ascii="Times New Roman" w:eastAsia="宋体" w:hAnsi="Times New Roman" w:cs="Times New Roman" w:hint="eastAsia"/>
          <w:b/>
          <w:bCs/>
          <w:color w:val="000000"/>
          <w:sz w:val="24"/>
          <w:szCs w:val="24"/>
        </w:rPr>
        <w:t>（</w:t>
      </w:r>
      <w:r>
        <w:rPr>
          <w:rFonts w:ascii="Times New Roman" w:eastAsia="宋体" w:hAnsi="Times New Roman" w:cs="Times New Roman"/>
          <w:b/>
          <w:bCs/>
          <w:color w:val="000000"/>
          <w:sz w:val="24"/>
          <w:szCs w:val="24"/>
        </w:rPr>
        <w:t>3</w:t>
      </w:r>
      <w:r w:rsidRPr="00773C65">
        <w:rPr>
          <w:rFonts w:ascii="Times New Roman" w:eastAsia="宋体" w:hAnsi="Times New Roman" w:cs="Times New Roman" w:hint="eastAsia"/>
          <w:b/>
          <w:bCs/>
          <w:color w:val="000000"/>
          <w:sz w:val="24"/>
          <w:szCs w:val="24"/>
        </w:rPr>
        <w:t>）高盐</w:t>
      </w:r>
      <w:r w:rsidRPr="00773C65">
        <w:rPr>
          <w:rFonts w:ascii="Times New Roman" w:eastAsia="宋体" w:hAnsi="Times New Roman" w:cs="Times New Roman" w:hint="eastAsia"/>
          <w:b/>
          <w:bCs/>
          <w:color w:val="000000"/>
          <w:sz w:val="24"/>
          <w:szCs w:val="24"/>
        </w:rPr>
        <w:t>/</w:t>
      </w:r>
      <w:r w:rsidRPr="00773C65">
        <w:rPr>
          <w:rFonts w:ascii="Times New Roman" w:eastAsia="宋体" w:hAnsi="Times New Roman" w:cs="Times New Roman" w:hint="eastAsia"/>
          <w:b/>
          <w:bCs/>
          <w:color w:val="000000"/>
          <w:sz w:val="24"/>
          <w:szCs w:val="24"/>
        </w:rPr>
        <w:t>高氨氮废水处理工艺及回用去向</w:t>
      </w:r>
    </w:p>
    <w:p w:rsidR="009E1646" w:rsidRDefault="00773C65" w:rsidP="00773C65">
      <w:pPr>
        <w:pStyle w:val="a8"/>
        <w:spacing w:line="360" w:lineRule="auto"/>
        <w:ind w:left="0" w:firstLineChars="200" w:firstLine="480"/>
        <w:rPr>
          <w:rFonts w:ascii="Times New Roman" w:eastAsia="宋体" w:hAnsi="Times New Roman" w:cs="Times New Roman"/>
          <w:color w:val="000000"/>
          <w:sz w:val="24"/>
          <w:szCs w:val="24"/>
        </w:rPr>
      </w:pPr>
      <w:r w:rsidRPr="00773C65">
        <w:rPr>
          <w:rFonts w:ascii="Times New Roman" w:eastAsia="宋体" w:hAnsi="Times New Roman" w:cs="Times New Roman" w:hint="eastAsia"/>
          <w:color w:val="000000"/>
          <w:sz w:val="24"/>
          <w:szCs w:val="24"/>
        </w:rPr>
        <w:t>高盐废水主要来源碳酸钴、氢氧化钴等合成过程中，由于加入碳酸钠、氢氧化钠等碱性沉淀剂所形成的钠盐含量较高的废水。高氨氮废水主要来源</w:t>
      </w:r>
      <w:proofErr w:type="gramStart"/>
      <w:r w:rsidRPr="00773C65">
        <w:rPr>
          <w:rFonts w:ascii="Times New Roman" w:eastAsia="宋体" w:hAnsi="Times New Roman" w:cs="Times New Roman" w:hint="eastAsia"/>
          <w:color w:val="000000"/>
          <w:sz w:val="24"/>
          <w:szCs w:val="24"/>
        </w:rPr>
        <w:t>锂</w:t>
      </w:r>
      <w:proofErr w:type="gramEnd"/>
      <w:r w:rsidRPr="00773C65">
        <w:rPr>
          <w:rFonts w:ascii="Times New Roman" w:eastAsia="宋体" w:hAnsi="Times New Roman" w:cs="Times New Roman" w:hint="eastAsia"/>
          <w:color w:val="000000"/>
          <w:sz w:val="24"/>
          <w:szCs w:val="24"/>
        </w:rPr>
        <w:t>离子电池正极材料前驱体（包括四氧化三钴、镍钴锰三元前驱体等）合成过程中，由于加入碳酸氢铵、浓氨水等试剂所形成的氨氮含量较高的废水。</w:t>
      </w:r>
    </w:p>
    <w:p w:rsidR="00773C65" w:rsidRDefault="00773C65" w:rsidP="00773C65">
      <w:pPr>
        <w:pStyle w:val="a8"/>
        <w:spacing w:line="360" w:lineRule="auto"/>
        <w:ind w:left="0"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针对</w:t>
      </w:r>
      <w:r w:rsidR="00963AF7">
        <w:rPr>
          <w:rFonts w:ascii="Times New Roman" w:eastAsia="宋体" w:hAnsi="Times New Roman" w:cs="Times New Roman"/>
          <w:color w:val="000000"/>
          <w:sz w:val="24"/>
          <w:szCs w:val="24"/>
        </w:rPr>
        <w:t>高盐废水和高氨氮废水一般采用预处理</w:t>
      </w:r>
      <w:r w:rsidR="00963AF7">
        <w:rPr>
          <w:rFonts w:ascii="Times New Roman" w:eastAsia="宋体" w:hAnsi="Times New Roman" w:cs="Times New Roman" w:hint="eastAsia"/>
          <w:color w:val="000000"/>
          <w:sz w:val="24"/>
          <w:szCs w:val="24"/>
        </w:rPr>
        <w:t>（调节</w:t>
      </w:r>
      <w:r w:rsidR="00963AF7">
        <w:rPr>
          <w:rFonts w:ascii="Times New Roman" w:eastAsia="宋体" w:hAnsi="Times New Roman" w:cs="Times New Roman" w:hint="eastAsia"/>
          <w:color w:val="000000"/>
          <w:sz w:val="24"/>
          <w:szCs w:val="24"/>
        </w:rPr>
        <w:t>pH</w:t>
      </w:r>
      <w:r w:rsidR="00963AF7">
        <w:rPr>
          <w:rFonts w:ascii="Times New Roman" w:eastAsia="宋体" w:hAnsi="Times New Roman" w:cs="Times New Roman" w:hint="eastAsia"/>
          <w:color w:val="000000"/>
          <w:sz w:val="24"/>
          <w:szCs w:val="24"/>
        </w:rPr>
        <w:t>、絮凝沉淀、膜分离等）</w:t>
      </w:r>
      <w:r w:rsidR="00963AF7">
        <w:rPr>
          <w:rFonts w:ascii="Times New Roman" w:eastAsia="宋体" w:hAnsi="Times New Roman" w:cs="Times New Roman" w:hint="eastAsia"/>
          <w:color w:val="000000"/>
          <w:sz w:val="24"/>
          <w:szCs w:val="24"/>
        </w:rPr>
        <w:t>+MVR</w:t>
      </w:r>
      <w:r w:rsidR="00963AF7">
        <w:rPr>
          <w:rFonts w:ascii="Times New Roman" w:eastAsia="宋体" w:hAnsi="Times New Roman" w:cs="Times New Roman" w:hint="eastAsia"/>
          <w:color w:val="000000"/>
          <w:sz w:val="24"/>
          <w:szCs w:val="24"/>
        </w:rPr>
        <w:t>处理系统进行处理，典型的回用流程如下所示：</w:t>
      </w:r>
    </w:p>
    <w:p w:rsidR="00963AF7" w:rsidRPr="00963AF7" w:rsidRDefault="00963AF7" w:rsidP="00963AF7">
      <w:pPr>
        <w:widowControl/>
        <w:autoSpaceDE w:val="0"/>
        <w:autoSpaceDN w:val="0"/>
        <w:jc w:val="center"/>
        <w:rPr>
          <w:rFonts w:ascii="宋体" w:eastAsia="宋体" w:hAnsi="Times New Roman" w:cs="Times New Roman"/>
          <w:kern w:val="0"/>
          <w:szCs w:val="20"/>
        </w:rPr>
      </w:pPr>
      <w:r w:rsidRPr="00963AF7">
        <w:rPr>
          <w:rFonts w:ascii="宋体" w:eastAsia="宋体" w:hAnsi="Times New Roman" w:cs="Times New Roman"/>
          <w:kern w:val="0"/>
          <w:szCs w:val="20"/>
        </w:rPr>
        <w:object w:dxaOrig="9311" w:dyaOrig="3422">
          <v:shape id="_x0000_i1034" type="#_x0000_t75" alt="" style="width:411.75pt;height:150.75pt" o:ole="">
            <v:imagedata r:id="rId19" o:title=""/>
          </v:shape>
          <o:OLEObject Type="Embed" ProgID="Visio.Drawing.15" ShapeID="_x0000_i1034" DrawAspect="Content" ObjectID="_1771172338" r:id="rId20"/>
        </w:object>
      </w:r>
    </w:p>
    <w:p w:rsidR="00963AF7" w:rsidRPr="00963AF7" w:rsidRDefault="00963AF7" w:rsidP="00963AF7">
      <w:pPr>
        <w:pStyle w:val="a8"/>
        <w:numPr>
          <w:ilvl w:val="0"/>
          <w:numId w:val="8"/>
        </w:numPr>
        <w:spacing w:line="360" w:lineRule="auto"/>
        <w:ind w:left="0" w:firstLine="0"/>
        <w:jc w:val="center"/>
        <w:rPr>
          <w:rFonts w:ascii="黑体" w:eastAsia="黑体" w:hAnsi="黑体" w:cs="Times New Roman"/>
          <w:b/>
          <w:bCs/>
          <w:color w:val="000000"/>
          <w:sz w:val="22"/>
        </w:rPr>
      </w:pPr>
      <w:r w:rsidRPr="00963AF7">
        <w:rPr>
          <w:rFonts w:ascii="黑体" w:eastAsia="黑体" w:hAnsi="黑体" w:cs="Times New Roman" w:hint="eastAsia"/>
          <w:b/>
          <w:bCs/>
          <w:color w:val="000000"/>
          <w:sz w:val="22"/>
        </w:rPr>
        <w:t>四氧化三钴生产工艺</w:t>
      </w:r>
      <w:r w:rsidRPr="00963AF7">
        <w:rPr>
          <w:rFonts w:ascii="黑体" w:eastAsia="黑体" w:hAnsi="黑体" w:cs="Times New Roman" w:hint="eastAsia"/>
          <w:b/>
          <w:bCs/>
          <w:color w:val="000000"/>
          <w:sz w:val="22"/>
        </w:rPr>
        <w:t>及废水回用流程</w:t>
      </w:r>
    </w:p>
    <w:p w:rsidR="00963AF7" w:rsidRPr="00963AF7" w:rsidRDefault="00963AF7" w:rsidP="00963AF7">
      <w:pPr>
        <w:spacing w:line="360" w:lineRule="auto"/>
        <w:jc w:val="center"/>
        <w:rPr>
          <w:rFonts w:ascii="Times New Roman" w:eastAsia="宋体" w:hAnsi="Times New Roman" w:cs="Times New Roman"/>
          <w:color w:val="000000"/>
          <w:sz w:val="24"/>
          <w:szCs w:val="24"/>
        </w:rPr>
      </w:pPr>
      <w:r w:rsidRPr="00963AF7">
        <w:rPr>
          <w:rFonts w:ascii="Times New Roman" w:eastAsia="宋体" w:hAnsi="Times New Roman" w:cs="Times New Roman"/>
          <w:szCs w:val="20"/>
        </w:rPr>
        <w:object w:dxaOrig="7219" w:dyaOrig="12680">
          <v:shape id="Object 1" o:spid="_x0000_i1038" type="#_x0000_t75" alt="" style="width:414.75pt;height:141.75pt;mso-position-horizontal-relative:page;mso-position-vertical-relative:page" o:ole="">
            <v:fill o:detectmouseclick="t"/>
            <v:imagedata r:id="rId21" o:title=""/>
          </v:shape>
          <o:OLEObject Type="Embed" ProgID="Visio.Drawing.15" ShapeID="Object 1" DrawAspect="Content" ObjectID="_1771172339" r:id="rId22"/>
        </w:object>
      </w:r>
    </w:p>
    <w:p w:rsidR="00963AF7" w:rsidRPr="00963AF7" w:rsidRDefault="00963AF7" w:rsidP="00963AF7">
      <w:pPr>
        <w:pStyle w:val="a8"/>
        <w:numPr>
          <w:ilvl w:val="0"/>
          <w:numId w:val="8"/>
        </w:numPr>
        <w:spacing w:line="360" w:lineRule="auto"/>
        <w:ind w:left="0" w:firstLine="0"/>
        <w:jc w:val="center"/>
        <w:rPr>
          <w:rFonts w:ascii="黑体" w:eastAsia="黑体" w:hAnsi="黑体" w:cs="Times New Roman"/>
          <w:b/>
          <w:bCs/>
          <w:color w:val="000000"/>
          <w:sz w:val="22"/>
        </w:rPr>
      </w:pPr>
      <w:r>
        <w:rPr>
          <w:rFonts w:ascii="黑体" w:eastAsia="黑体" w:hAnsi="黑体" w:cs="Times New Roman" w:hint="eastAsia"/>
          <w:b/>
          <w:bCs/>
          <w:color w:val="000000"/>
          <w:sz w:val="22"/>
        </w:rPr>
        <w:t>镍钴锰三元前驱</w:t>
      </w:r>
      <w:proofErr w:type="gramStart"/>
      <w:r>
        <w:rPr>
          <w:rFonts w:ascii="黑体" w:eastAsia="黑体" w:hAnsi="黑体" w:cs="Times New Roman" w:hint="eastAsia"/>
          <w:b/>
          <w:bCs/>
          <w:color w:val="000000"/>
          <w:sz w:val="22"/>
        </w:rPr>
        <w:t>体</w:t>
      </w:r>
      <w:r w:rsidRPr="00963AF7">
        <w:rPr>
          <w:rFonts w:ascii="黑体" w:eastAsia="黑体" w:hAnsi="黑体" w:cs="Times New Roman" w:hint="eastAsia"/>
          <w:b/>
          <w:bCs/>
          <w:color w:val="000000"/>
          <w:sz w:val="22"/>
        </w:rPr>
        <w:t>生产</w:t>
      </w:r>
      <w:proofErr w:type="gramEnd"/>
      <w:r w:rsidRPr="00963AF7">
        <w:rPr>
          <w:rFonts w:ascii="黑体" w:eastAsia="黑体" w:hAnsi="黑体" w:cs="Times New Roman" w:hint="eastAsia"/>
          <w:b/>
          <w:bCs/>
          <w:color w:val="000000"/>
          <w:sz w:val="22"/>
        </w:rPr>
        <w:t>工艺及废水回用流程</w:t>
      </w:r>
    </w:p>
    <w:p w:rsidR="00455B8D" w:rsidRPr="009F5C69" w:rsidRDefault="00963AF7" w:rsidP="009F5C69">
      <w:pPr>
        <w:spacing w:beforeLines="50" w:before="156" w:line="360" w:lineRule="auto"/>
        <w:rPr>
          <w:rFonts w:ascii="Times New Roman" w:eastAsia="宋体" w:hAnsi="Times New Roman" w:cs="Times New Roman" w:hint="eastAsia"/>
          <w:b/>
          <w:bCs/>
          <w:color w:val="000000"/>
          <w:sz w:val="24"/>
          <w:szCs w:val="24"/>
        </w:rPr>
      </w:pPr>
      <w:r>
        <w:rPr>
          <w:rFonts w:ascii="Times New Roman" w:eastAsia="宋体" w:hAnsi="Times New Roman" w:cs="Times New Roman" w:hint="eastAsia"/>
          <w:b/>
          <w:bCs/>
          <w:color w:val="000000"/>
          <w:sz w:val="24"/>
          <w:szCs w:val="24"/>
        </w:rPr>
        <w:t>（</w:t>
      </w:r>
      <w:r>
        <w:rPr>
          <w:rFonts w:ascii="Times New Roman" w:eastAsia="宋体" w:hAnsi="Times New Roman" w:cs="Times New Roman" w:hint="eastAsia"/>
          <w:b/>
          <w:bCs/>
          <w:color w:val="000000"/>
          <w:sz w:val="24"/>
          <w:szCs w:val="24"/>
        </w:rPr>
        <w:t>4</w:t>
      </w:r>
      <w:r>
        <w:rPr>
          <w:rFonts w:ascii="Times New Roman" w:eastAsia="宋体" w:hAnsi="Times New Roman" w:cs="Times New Roman" w:hint="eastAsia"/>
          <w:b/>
          <w:bCs/>
          <w:color w:val="000000"/>
          <w:sz w:val="24"/>
          <w:szCs w:val="24"/>
        </w:rPr>
        <w:t>）</w:t>
      </w:r>
      <w:r>
        <w:rPr>
          <w:rFonts w:ascii="Times New Roman" w:eastAsia="宋体" w:hAnsi="Times New Roman" w:cs="Times New Roman"/>
          <w:b/>
          <w:bCs/>
          <w:color w:val="000000"/>
          <w:sz w:val="24"/>
          <w:szCs w:val="24"/>
        </w:rPr>
        <w:t>其他</w:t>
      </w:r>
      <w:r w:rsidR="009F5C69" w:rsidRPr="009F5C69">
        <w:rPr>
          <w:rFonts w:ascii="Times New Roman" w:eastAsia="宋体" w:hAnsi="Times New Roman" w:cs="Times New Roman" w:hint="eastAsia"/>
          <w:b/>
          <w:bCs/>
          <w:color w:val="000000"/>
          <w:sz w:val="24"/>
          <w:szCs w:val="24"/>
        </w:rPr>
        <w:t>废水</w:t>
      </w:r>
      <w:r w:rsidR="009F5C69" w:rsidRPr="009F5C69">
        <w:rPr>
          <w:rFonts w:ascii="Times New Roman" w:eastAsia="宋体" w:hAnsi="Times New Roman" w:cs="Times New Roman" w:hint="eastAsia"/>
          <w:b/>
          <w:bCs/>
          <w:color w:val="000000"/>
          <w:sz w:val="24"/>
          <w:szCs w:val="24"/>
        </w:rPr>
        <w:t>处理工艺及回用去向</w:t>
      </w:r>
    </w:p>
    <w:p w:rsidR="009F5C69" w:rsidRDefault="00963AF7" w:rsidP="00963AF7">
      <w:pPr>
        <w:pStyle w:val="a8"/>
        <w:numPr>
          <w:ilvl w:val="0"/>
          <w:numId w:val="14"/>
        </w:numPr>
        <w:spacing w:line="360" w:lineRule="auto"/>
        <w:rPr>
          <w:rFonts w:ascii="Times New Roman" w:eastAsia="宋体" w:hAnsi="Times New Roman" w:cs="Times New Roman"/>
          <w:color w:val="000000"/>
          <w:sz w:val="24"/>
          <w:szCs w:val="24"/>
        </w:rPr>
      </w:pPr>
      <w:r w:rsidRPr="00963AF7">
        <w:rPr>
          <w:rFonts w:ascii="Times New Roman" w:eastAsia="宋体" w:hAnsi="Times New Roman" w:cs="Times New Roman" w:hint="eastAsia"/>
          <w:color w:val="000000"/>
          <w:sz w:val="24"/>
          <w:szCs w:val="24"/>
        </w:rPr>
        <w:t>收尘废水及冲渣废水经沉淀后可直接循环使用</w:t>
      </w:r>
      <w:r>
        <w:rPr>
          <w:rFonts w:ascii="Times New Roman" w:eastAsia="宋体" w:hAnsi="Times New Roman" w:cs="Times New Roman" w:hint="eastAsia"/>
          <w:color w:val="000000"/>
          <w:sz w:val="24"/>
          <w:szCs w:val="24"/>
        </w:rPr>
        <w:t>。</w:t>
      </w:r>
    </w:p>
    <w:p w:rsidR="00963AF7" w:rsidRDefault="00963AF7" w:rsidP="00963AF7">
      <w:pPr>
        <w:pStyle w:val="a8"/>
        <w:numPr>
          <w:ilvl w:val="0"/>
          <w:numId w:val="14"/>
        </w:numPr>
        <w:spacing w:line="360" w:lineRule="auto"/>
        <w:rPr>
          <w:rFonts w:ascii="Times New Roman" w:eastAsia="宋体" w:hAnsi="Times New Roman" w:cs="Times New Roman"/>
          <w:color w:val="000000"/>
          <w:sz w:val="24"/>
          <w:szCs w:val="24"/>
        </w:rPr>
      </w:pPr>
      <w:r w:rsidRPr="00963AF7">
        <w:rPr>
          <w:rFonts w:ascii="Times New Roman" w:eastAsia="宋体" w:hAnsi="Times New Roman" w:cs="Times New Roman" w:hint="eastAsia"/>
          <w:color w:val="000000"/>
          <w:sz w:val="24"/>
          <w:szCs w:val="24"/>
        </w:rPr>
        <w:t>空压机、机修车间等产生废水经油水分离后可直接循环使用，但随着废水中含油量的增加，需定期开路部分进入综合废水处理站</w:t>
      </w:r>
      <w:r>
        <w:rPr>
          <w:rFonts w:ascii="Times New Roman" w:eastAsia="宋体" w:hAnsi="Times New Roman" w:cs="Times New Roman" w:hint="eastAsia"/>
          <w:color w:val="000000"/>
          <w:sz w:val="24"/>
          <w:szCs w:val="24"/>
        </w:rPr>
        <w:t>。</w:t>
      </w:r>
    </w:p>
    <w:p w:rsidR="00963AF7" w:rsidRDefault="00963AF7" w:rsidP="00963AF7">
      <w:pPr>
        <w:pStyle w:val="a8"/>
        <w:numPr>
          <w:ilvl w:val="0"/>
          <w:numId w:val="14"/>
        </w:numPr>
        <w:spacing w:line="360" w:lineRule="auto"/>
        <w:rPr>
          <w:rFonts w:ascii="Times New Roman" w:eastAsia="宋体" w:hAnsi="Times New Roman" w:cs="Times New Roman"/>
          <w:color w:val="000000"/>
          <w:sz w:val="24"/>
          <w:szCs w:val="24"/>
        </w:rPr>
      </w:pPr>
      <w:r w:rsidRPr="00963AF7">
        <w:rPr>
          <w:rFonts w:ascii="Times New Roman" w:eastAsia="宋体" w:hAnsi="Times New Roman" w:cs="Times New Roman" w:hint="eastAsia"/>
          <w:color w:val="000000"/>
          <w:sz w:val="24"/>
          <w:szCs w:val="24"/>
        </w:rPr>
        <w:t>冶炼炉窑、研磨设备等设备产生的冷却水经冷却后可直接循环利用，但随着冷却水中含盐量的增加，需定期开路部分进入综合废水处理站深度处理后回用</w:t>
      </w:r>
      <w:r>
        <w:rPr>
          <w:rFonts w:ascii="Times New Roman" w:eastAsia="宋体" w:hAnsi="Times New Roman" w:cs="Times New Roman" w:hint="eastAsia"/>
          <w:color w:val="000000"/>
          <w:sz w:val="24"/>
          <w:szCs w:val="24"/>
        </w:rPr>
        <w:t>。</w:t>
      </w:r>
    </w:p>
    <w:p w:rsidR="00963AF7" w:rsidRPr="00963AF7" w:rsidRDefault="00963AF7" w:rsidP="00963AF7">
      <w:pPr>
        <w:pStyle w:val="a8"/>
        <w:numPr>
          <w:ilvl w:val="0"/>
          <w:numId w:val="14"/>
        </w:numPr>
        <w:spacing w:line="360" w:lineRule="auto"/>
        <w:rPr>
          <w:rFonts w:ascii="Times New Roman" w:eastAsia="宋体" w:hAnsi="Times New Roman" w:cs="Times New Roman" w:hint="eastAsia"/>
          <w:color w:val="000000"/>
          <w:sz w:val="24"/>
          <w:szCs w:val="24"/>
        </w:rPr>
      </w:pPr>
      <w:r w:rsidRPr="00963AF7">
        <w:rPr>
          <w:rFonts w:ascii="Times New Roman" w:eastAsia="宋体" w:hAnsi="Times New Roman" w:cs="Times New Roman" w:hint="eastAsia"/>
          <w:color w:val="000000"/>
          <w:sz w:val="24"/>
          <w:szCs w:val="24"/>
        </w:rPr>
        <w:t>高温蒸汽冷凝水主要来源于各蒸汽使用工序所形成的蒸发冷凝液，可直接回用于纯水。</w:t>
      </w:r>
    </w:p>
    <w:p w:rsidR="00963AF7" w:rsidRPr="00264672" w:rsidRDefault="00404192" w:rsidP="00404192">
      <w:pPr>
        <w:pStyle w:val="2"/>
        <w:spacing w:before="156" w:after="156"/>
        <w:rPr>
          <w:rFonts w:cs="Times New Roman" w:hint="eastAsia"/>
          <w:szCs w:val="28"/>
        </w:rPr>
      </w:pPr>
      <w:r>
        <w:rPr>
          <w:rFonts w:cs="Times New Roman" w:hint="eastAsia"/>
          <w:szCs w:val="28"/>
        </w:rPr>
        <w:t>3</w:t>
      </w:r>
      <w:r>
        <w:rPr>
          <w:rFonts w:cs="Times New Roman"/>
          <w:szCs w:val="28"/>
        </w:rPr>
        <w:t xml:space="preserve">.6 </w:t>
      </w:r>
      <w:r w:rsidR="00963AF7" w:rsidRPr="00264672">
        <w:rPr>
          <w:rFonts w:cs="Times New Roman" w:hint="eastAsia"/>
          <w:szCs w:val="28"/>
        </w:rPr>
        <w:t>废水循环利用水质控制</w:t>
      </w:r>
      <w:r w:rsidR="00264672" w:rsidRPr="00264672">
        <w:rPr>
          <w:rFonts w:cs="Times New Roman" w:hint="eastAsia"/>
          <w:szCs w:val="28"/>
        </w:rPr>
        <w:t>要求</w:t>
      </w:r>
    </w:p>
    <w:p w:rsidR="00264672" w:rsidRDefault="00264672" w:rsidP="00264672">
      <w:pPr>
        <w:pStyle w:val="a8"/>
        <w:spacing w:afterLines="150" w:after="468" w:line="360" w:lineRule="auto"/>
        <w:ind w:left="0" w:firstLineChars="200" w:firstLine="480"/>
        <w:rPr>
          <w:rFonts w:ascii="Times New Roman" w:eastAsia="宋体" w:hAnsi="Times New Roman" w:cs="Times New Roman"/>
          <w:color w:val="000000"/>
          <w:sz w:val="24"/>
          <w:szCs w:val="24"/>
        </w:rPr>
      </w:pPr>
      <w:r w:rsidRPr="00264672">
        <w:rPr>
          <w:rFonts w:ascii="Times New Roman" w:eastAsia="宋体" w:hAnsi="Times New Roman" w:cs="Times New Roman" w:hint="eastAsia"/>
          <w:color w:val="000000"/>
          <w:sz w:val="24"/>
          <w:szCs w:val="24"/>
        </w:rPr>
        <w:t>废水经处理后应采用分质回</w:t>
      </w:r>
      <w:proofErr w:type="gramStart"/>
      <w:r w:rsidRPr="00264672">
        <w:rPr>
          <w:rFonts w:ascii="Times New Roman" w:eastAsia="宋体" w:hAnsi="Times New Roman" w:cs="Times New Roman" w:hint="eastAsia"/>
          <w:color w:val="000000"/>
          <w:sz w:val="24"/>
          <w:szCs w:val="24"/>
        </w:rPr>
        <w:t>用方式</w:t>
      </w:r>
      <w:proofErr w:type="gramEnd"/>
      <w:r w:rsidRPr="00264672">
        <w:rPr>
          <w:rFonts w:ascii="Times New Roman" w:eastAsia="宋体" w:hAnsi="Times New Roman" w:cs="Times New Roman" w:hint="eastAsia"/>
          <w:color w:val="000000"/>
          <w:sz w:val="24"/>
          <w:szCs w:val="24"/>
        </w:rPr>
        <w:t>循环利用，以提高废水循环利用率。</w:t>
      </w:r>
      <w:r w:rsidR="00433867" w:rsidRPr="00433867">
        <w:rPr>
          <w:rFonts w:ascii="Times New Roman" w:eastAsia="宋体" w:hAnsi="Times New Roman" w:cs="Times New Roman" w:hint="eastAsia"/>
          <w:color w:val="000000"/>
          <w:sz w:val="24"/>
          <w:szCs w:val="24"/>
        </w:rPr>
        <w:t>参照</w:t>
      </w:r>
      <w:r w:rsidR="00433867" w:rsidRPr="00433867">
        <w:rPr>
          <w:rFonts w:ascii="Times New Roman" w:eastAsia="宋体" w:hAnsi="Times New Roman" w:cs="Times New Roman" w:hint="eastAsia"/>
          <w:color w:val="000000"/>
          <w:sz w:val="24"/>
          <w:szCs w:val="24"/>
        </w:rPr>
        <w:t>YS/T 1404</w:t>
      </w:r>
      <w:r w:rsidR="00433867" w:rsidRPr="00433867">
        <w:rPr>
          <w:rFonts w:ascii="Times New Roman" w:eastAsia="宋体" w:hAnsi="Times New Roman" w:cs="Times New Roman" w:hint="eastAsia"/>
          <w:color w:val="000000"/>
          <w:sz w:val="24"/>
          <w:szCs w:val="24"/>
        </w:rPr>
        <w:t>—</w:t>
      </w:r>
      <w:r w:rsidR="00433867" w:rsidRPr="00433867">
        <w:rPr>
          <w:rFonts w:ascii="Times New Roman" w:eastAsia="宋体" w:hAnsi="Times New Roman" w:cs="Times New Roman" w:hint="eastAsia"/>
          <w:color w:val="000000"/>
          <w:sz w:val="24"/>
          <w:szCs w:val="24"/>
        </w:rPr>
        <w:t>2020</w:t>
      </w:r>
      <w:r w:rsidR="00433867" w:rsidRPr="00433867">
        <w:rPr>
          <w:rFonts w:ascii="Times New Roman" w:eastAsia="宋体" w:hAnsi="Times New Roman" w:cs="Times New Roman" w:hint="eastAsia"/>
          <w:color w:val="000000"/>
          <w:sz w:val="24"/>
          <w:szCs w:val="24"/>
        </w:rPr>
        <w:t>《铅冶炼废水循环利用技术规范》、《铜冶炼废水循环利用技术规范》（</w:t>
      </w:r>
      <w:r w:rsidR="00433867" w:rsidRPr="00433867">
        <w:rPr>
          <w:rFonts w:ascii="Times New Roman" w:eastAsia="宋体" w:hAnsi="Times New Roman" w:cs="Times New Roman" w:hint="eastAsia"/>
          <w:color w:val="000000"/>
          <w:sz w:val="24"/>
          <w:szCs w:val="24"/>
        </w:rPr>
        <w:t>2019-1564T-YS</w:t>
      </w:r>
      <w:r w:rsidR="00433867" w:rsidRPr="00433867">
        <w:rPr>
          <w:rFonts w:ascii="Times New Roman" w:eastAsia="宋体" w:hAnsi="Times New Roman" w:cs="Times New Roman" w:hint="eastAsia"/>
          <w:color w:val="000000"/>
          <w:sz w:val="24"/>
          <w:szCs w:val="24"/>
        </w:rPr>
        <w:t>）、《工业循环冷却水零排污技术规范》（</w:t>
      </w:r>
      <w:r w:rsidR="00433867" w:rsidRPr="00433867">
        <w:rPr>
          <w:rFonts w:ascii="Times New Roman" w:eastAsia="宋体" w:hAnsi="Times New Roman" w:cs="Times New Roman" w:hint="eastAsia"/>
          <w:color w:val="000000"/>
          <w:sz w:val="24"/>
          <w:szCs w:val="24"/>
        </w:rPr>
        <w:t>20221912-T-606</w:t>
      </w:r>
      <w:r w:rsidR="00433867" w:rsidRPr="00433867">
        <w:rPr>
          <w:rFonts w:ascii="Times New Roman" w:eastAsia="宋体" w:hAnsi="Times New Roman" w:cs="Times New Roman" w:hint="eastAsia"/>
          <w:color w:val="000000"/>
          <w:sz w:val="24"/>
          <w:szCs w:val="24"/>
        </w:rPr>
        <w:t>）</w:t>
      </w:r>
      <w:r w:rsidR="00433867">
        <w:rPr>
          <w:rFonts w:ascii="Times New Roman" w:eastAsia="宋体" w:hAnsi="Times New Roman" w:cs="Times New Roman" w:hint="eastAsia"/>
          <w:color w:val="000000"/>
          <w:sz w:val="24"/>
          <w:szCs w:val="24"/>
        </w:rPr>
        <w:t>等标准要求，并结合行业情况、调研数据等综合考虑，确定回用</w:t>
      </w:r>
      <w:r w:rsidRPr="00264672">
        <w:rPr>
          <w:rFonts w:ascii="Times New Roman" w:eastAsia="宋体" w:hAnsi="Times New Roman" w:cs="Times New Roman" w:hint="eastAsia"/>
          <w:color w:val="000000"/>
          <w:sz w:val="24"/>
          <w:szCs w:val="24"/>
        </w:rPr>
        <w:t>水质基本控制指标限值</w:t>
      </w:r>
      <w:r>
        <w:rPr>
          <w:rFonts w:ascii="Times New Roman" w:eastAsia="宋体" w:hAnsi="Times New Roman" w:cs="Times New Roman" w:hint="eastAsia"/>
          <w:color w:val="000000"/>
          <w:sz w:val="24"/>
          <w:szCs w:val="24"/>
        </w:rPr>
        <w:t>和测定方法</w:t>
      </w:r>
      <w:r w:rsidR="00433867">
        <w:rPr>
          <w:rFonts w:ascii="Times New Roman" w:eastAsia="宋体" w:hAnsi="Times New Roman" w:cs="Times New Roman" w:hint="eastAsia"/>
          <w:color w:val="000000"/>
          <w:sz w:val="24"/>
          <w:szCs w:val="24"/>
        </w:rPr>
        <w:t>如下表所示</w:t>
      </w:r>
      <w:r w:rsidRPr="00264672">
        <w:rPr>
          <w:rFonts w:ascii="Times New Roman" w:eastAsia="宋体" w:hAnsi="Times New Roman" w:cs="Times New Roman" w:hint="eastAsia"/>
          <w:color w:val="000000"/>
          <w:sz w:val="24"/>
          <w:szCs w:val="24"/>
        </w:rPr>
        <w:t>。</w:t>
      </w:r>
    </w:p>
    <w:p w:rsidR="00264672" w:rsidRPr="00264672" w:rsidRDefault="00264672" w:rsidP="00264672">
      <w:pPr>
        <w:pStyle w:val="a8"/>
        <w:numPr>
          <w:ilvl w:val="0"/>
          <w:numId w:val="19"/>
        </w:numPr>
        <w:spacing w:beforeLines="50" w:before="156" w:afterLines="50" w:after="156" w:line="360" w:lineRule="auto"/>
        <w:jc w:val="center"/>
        <w:rPr>
          <w:rFonts w:ascii="黑体" w:eastAsia="黑体" w:hAnsi="黑体" w:cs="Times New Roman" w:hint="eastAsia"/>
          <w:color w:val="000000"/>
          <w:sz w:val="22"/>
        </w:rPr>
      </w:pPr>
      <w:r w:rsidRPr="00264672">
        <w:rPr>
          <w:rFonts w:ascii="黑体" w:eastAsia="黑体" w:hAnsi="黑体" w:cs="Times New Roman" w:hint="eastAsia"/>
          <w:b/>
          <w:bCs/>
          <w:kern w:val="0"/>
          <w:sz w:val="22"/>
        </w:rPr>
        <w:t>回用水水质指标限值要求和测定方法</w:t>
      </w:r>
    </w:p>
    <w:tbl>
      <w:tblPr>
        <w:tblStyle w:val="41"/>
        <w:tblW w:w="5000" w:type="pct"/>
        <w:tblLook w:val="04A0" w:firstRow="1" w:lastRow="0" w:firstColumn="1" w:lastColumn="0" w:noHBand="0" w:noVBand="1"/>
      </w:tblPr>
      <w:tblGrid>
        <w:gridCol w:w="533"/>
        <w:gridCol w:w="3261"/>
        <w:gridCol w:w="1181"/>
        <w:gridCol w:w="1181"/>
        <w:gridCol w:w="1182"/>
        <w:gridCol w:w="1184"/>
      </w:tblGrid>
      <w:tr w:rsidR="00264672" w:rsidRPr="00264672" w:rsidTr="00264672">
        <w:trPr>
          <w:trHeight w:val="340"/>
          <w:tblHeader/>
        </w:trPr>
        <w:tc>
          <w:tcPr>
            <w:tcW w:w="533" w:type="dxa"/>
            <w:vMerge w:val="restart"/>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序号</w:t>
            </w:r>
          </w:p>
        </w:tc>
        <w:tc>
          <w:tcPr>
            <w:tcW w:w="3261" w:type="dxa"/>
            <w:vMerge w:val="restart"/>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控制项目</w:t>
            </w:r>
          </w:p>
        </w:tc>
        <w:tc>
          <w:tcPr>
            <w:tcW w:w="3544" w:type="dxa"/>
            <w:gridSpan w:val="3"/>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限值要求</w:t>
            </w:r>
          </w:p>
        </w:tc>
        <w:tc>
          <w:tcPr>
            <w:tcW w:w="1184" w:type="dxa"/>
            <w:vMerge w:val="restart"/>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测定方法</w:t>
            </w:r>
          </w:p>
        </w:tc>
      </w:tr>
      <w:tr w:rsidR="00264672" w:rsidRPr="00264672" w:rsidTr="00264672">
        <w:trPr>
          <w:trHeight w:val="340"/>
          <w:tblHeader/>
        </w:trPr>
        <w:tc>
          <w:tcPr>
            <w:tcW w:w="533" w:type="dxa"/>
            <w:vMerge/>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p>
        </w:tc>
        <w:tc>
          <w:tcPr>
            <w:tcW w:w="3261" w:type="dxa"/>
            <w:vMerge/>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回用于冲渣</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回用于收尘</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b/>
                <w:bCs/>
                <w:kern w:val="0"/>
                <w:sz w:val="18"/>
                <w:szCs w:val="18"/>
              </w:rPr>
            </w:pPr>
            <w:r w:rsidRPr="00264672">
              <w:rPr>
                <w:rFonts w:ascii="Times New Roman" w:eastAsia="宋体" w:hAnsi="Times New Roman" w:cs="Times New Roman"/>
                <w:b/>
                <w:bCs/>
                <w:kern w:val="0"/>
                <w:sz w:val="18"/>
                <w:szCs w:val="18"/>
              </w:rPr>
              <w:t>回用于冷却</w:t>
            </w:r>
          </w:p>
        </w:tc>
        <w:tc>
          <w:tcPr>
            <w:tcW w:w="1184" w:type="dxa"/>
            <w:vMerge/>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1</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pH</w:t>
            </w:r>
            <w:r w:rsidRPr="00264672">
              <w:rPr>
                <w:rFonts w:ascii="Times New Roman" w:eastAsia="宋体" w:hAnsi="Times New Roman" w:cs="Times New Roman"/>
                <w:kern w:val="0"/>
                <w:sz w:val="18"/>
                <w:szCs w:val="18"/>
              </w:rPr>
              <w:t>值</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6</w:t>
            </w:r>
            <w:r w:rsidRPr="00264672">
              <w:rPr>
                <w:rFonts w:ascii="Times New Roman" w:eastAsia="宋体" w:hAnsi="Times New Roman" w:cs="Times New Roman"/>
                <w:kern w:val="0"/>
                <w:sz w:val="18"/>
                <w:szCs w:val="18"/>
              </w:rPr>
              <w:t>.5~9.0</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6</w:t>
            </w:r>
            <w:r w:rsidRPr="00264672">
              <w:rPr>
                <w:rFonts w:ascii="Times New Roman" w:eastAsia="宋体" w:hAnsi="Times New Roman" w:cs="Times New Roman"/>
                <w:kern w:val="0"/>
                <w:sz w:val="18"/>
                <w:szCs w:val="18"/>
              </w:rPr>
              <w:t>.5~9.0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6</w:t>
            </w:r>
            <w:r w:rsidRPr="00264672">
              <w:rPr>
                <w:rFonts w:ascii="Times New Roman" w:eastAsia="宋体" w:hAnsi="Times New Roman" w:cs="Times New Roman"/>
                <w:kern w:val="0"/>
                <w:sz w:val="18"/>
                <w:szCs w:val="18"/>
              </w:rPr>
              <w:t>.5~9.0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HJ 1147</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2</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悬浮物</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mg</w:t>
            </w:r>
            <w:r w:rsidRPr="00264672">
              <w:rPr>
                <w:rFonts w:ascii="Times New Roman" w:eastAsia="宋体" w:hAnsi="Times New Roman" w:cs="Times New Roman"/>
                <w:kern w:val="0"/>
                <w:sz w:val="18"/>
                <w:szCs w:val="18"/>
              </w:rPr>
              <w:t>/L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5</w:t>
            </w:r>
            <w:r w:rsidRPr="00264672">
              <w:rPr>
                <w:rFonts w:ascii="Times New Roman" w:eastAsia="宋体" w:hAnsi="Times New Roman" w:cs="Times New Roman"/>
                <w:kern w:val="0"/>
                <w:sz w:val="18"/>
                <w:szCs w:val="18"/>
              </w:rPr>
              <w:t>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GB/T 13200</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3</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浊度</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NTU</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1</w:t>
            </w:r>
            <w:r w:rsidRPr="00264672">
              <w:rPr>
                <w:rFonts w:ascii="Times New Roman" w:eastAsia="宋体" w:hAnsi="Times New Roman" w:cs="Times New Roman"/>
                <w:kern w:val="0"/>
                <w:sz w:val="18"/>
                <w:szCs w:val="18"/>
              </w:rPr>
              <w:t>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GB/T 7477</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lastRenderedPageBreak/>
              <w:t>4</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总硬度</w:t>
            </w:r>
            <w:r w:rsidRPr="00264672">
              <w:rPr>
                <w:rFonts w:ascii="Times New Roman" w:eastAsia="宋体" w:hAnsi="Times New Roman" w:cs="Times New Roman" w:hint="eastAsia"/>
                <w:kern w:val="0"/>
                <w:sz w:val="18"/>
                <w:szCs w:val="18"/>
              </w:rPr>
              <w:t>（以</w:t>
            </w:r>
            <w:r w:rsidRPr="00264672">
              <w:rPr>
                <w:rFonts w:ascii="Times New Roman" w:eastAsia="宋体" w:hAnsi="Times New Roman" w:cs="Times New Roman" w:hint="eastAsia"/>
                <w:kern w:val="0"/>
                <w:sz w:val="18"/>
                <w:szCs w:val="18"/>
              </w:rPr>
              <w:t>CaCO</w:t>
            </w:r>
            <w:r w:rsidRPr="00264672">
              <w:rPr>
                <w:rFonts w:ascii="Times New Roman" w:eastAsia="宋体" w:hAnsi="Times New Roman" w:cs="Times New Roman"/>
                <w:kern w:val="0"/>
                <w:sz w:val="18"/>
                <w:szCs w:val="18"/>
                <w:vertAlign w:val="subscript"/>
              </w:rPr>
              <w:t>3</w:t>
            </w:r>
            <w:r w:rsidRPr="00264672">
              <w:rPr>
                <w:rFonts w:ascii="Times New Roman" w:eastAsia="宋体" w:hAnsi="Times New Roman" w:cs="Times New Roman"/>
                <w:kern w:val="0"/>
                <w:sz w:val="18"/>
                <w:szCs w:val="18"/>
              </w:rPr>
              <w:t>计</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kern w:val="0"/>
                <w:sz w:val="18"/>
                <w:szCs w:val="18"/>
              </w:rPr>
              <w:t>mg/L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5</w:t>
            </w:r>
            <w:r w:rsidRPr="00264672">
              <w:rPr>
                <w:rFonts w:ascii="Times New Roman" w:eastAsia="宋体" w:hAnsi="Times New Roman" w:cs="Times New Roman"/>
                <w:kern w:val="0"/>
                <w:sz w:val="18"/>
                <w:szCs w:val="18"/>
              </w:rPr>
              <w:t>00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2</w:t>
            </w:r>
            <w:r w:rsidRPr="00264672">
              <w:rPr>
                <w:rFonts w:ascii="Times New Roman" w:eastAsia="宋体" w:hAnsi="Times New Roman" w:cs="Times New Roman"/>
                <w:kern w:val="0"/>
                <w:sz w:val="18"/>
                <w:szCs w:val="18"/>
              </w:rPr>
              <w:t>50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H</w:t>
            </w:r>
            <w:r w:rsidRPr="00264672">
              <w:rPr>
                <w:rFonts w:ascii="Times New Roman" w:eastAsia="宋体" w:hAnsi="Times New Roman" w:cs="Times New Roman"/>
                <w:kern w:val="0"/>
                <w:sz w:val="18"/>
                <w:szCs w:val="18"/>
              </w:rPr>
              <w:t>J 537</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5</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电导率</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proofErr w:type="spellStart"/>
            <w:r w:rsidRPr="00264672">
              <w:rPr>
                <w:rFonts w:ascii="Times New Roman" w:eastAsia="宋体" w:hAnsi="Times New Roman" w:cs="Times New Roman"/>
                <w:kern w:val="0"/>
                <w:sz w:val="18"/>
                <w:szCs w:val="18"/>
              </w:rPr>
              <w:t>μS</w:t>
            </w:r>
            <w:proofErr w:type="spellEnd"/>
            <w:r w:rsidRPr="00264672">
              <w:rPr>
                <w:rFonts w:ascii="Times New Roman" w:eastAsia="宋体" w:hAnsi="Times New Roman" w:cs="Times New Roman"/>
                <w:kern w:val="0"/>
                <w:sz w:val="18"/>
                <w:szCs w:val="18"/>
              </w:rPr>
              <w:t>/cm</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1</w:t>
            </w:r>
            <w:r w:rsidRPr="00264672">
              <w:rPr>
                <w:rFonts w:ascii="Times New Roman" w:eastAsia="宋体" w:hAnsi="Times New Roman" w:cs="Times New Roman"/>
                <w:kern w:val="0"/>
                <w:sz w:val="18"/>
                <w:szCs w:val="18"/>
              </w:rPr>
              <w:t>000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G</w:t>
            </w:r>
            <w:r w:rsidRPr="00264672">
              <w:rPr>
                <w:rFonts w:ascii="Times New Roman" w:eastAsia="宋体" w:hAnsi="Times New Roman" w:cs="Times New Roman"/>
                <w:kern w:val="0"/>
                <w:sz w:val="18"/>
                <w:szCs w:val="18"/>
              </w:rPr>
              <w:t>B/T 16488</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6</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氨氮</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（以</w:t>
            </w:r>
            <w:r w:rsidRPr="00264672">
              <w:rPr>
                <w:rFonts w:ascii="Times New Roman" w:eastAsia="宋体" w:hAnsi="Times New Roman" w:cs="Times New Roman" w:hint="eastAsia"/>
                <w:kern w:val="0"/>
                <w:sz w:val="18"/>
                <w:szCs w:val="18"/>
              </w:rPr>
              <w:t>N</w:t>
            </w:r>
            <w:r w:rsidRPr="00264672">
              <w:rPr>
                <w:rFonts w:ascii="Times New Roman" w:eastAsia="宋体" w:hAnsi="Times New Roman" w:cs="Times New Roman" w:hint="eastAsia"/>
                <w:kern w:val="0"/>
                <w:sz w:val="18"/>
                <w:szCs w:val="18"/>
              </w:rPr>
              <w:t>计，</w:t>
            </w:r>
            <w:r w:rsidRPr="00264672">
              <w:rPr>
                <w:rFonts w:ascii="Times New Roman" w:eastAsia="宋体" w:hAnsi="Times New Roman" w:cs="Times New Roman" w:hint="eastAsia"/>
                <w:kern w:val="0"/>
                <w:sz w:val="18"/>
                <w:szCs w:val="18"/>
              </w:rPr>
              <w:t>mg</w:t>
            </w:r>
            <w:r w:rsidRPr="00264672">
              <w:rPr>
                <w:rFonts w:ascii="Times New Roman" w:eastAsia="宋体" w:hAnsi="Times New Roman" w:cs="Times New Roman"/>
                <w:kern w:val="0"/>
                <w:sz w:val="18"/>
                <w:szCs w:val="18"/>
              </w:rPr>
              <w:t>/L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8</w:t>
            </w:r>
            <w:r w:rsidRPr="00264672">
              <w:rPr>
                <w:rFonts w:ascii="Times New Roman" w:eastAsia="宋体" w:hAnsi="Times New Roman" w:cs="Times New Roman"/>
                <w:kern w:val="0"/>
                <w:sz w:val="18"/>
                <w:szCs w:val="18"/>
              </w:rPr>
              <w:t>.0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8</w:t>
            </w:r>
            <w:r w:rsidRPr="00264672">
              <w:rPr>
                <w:rFonts w:ascii="Times New Roman" w:eastAsia="宋体" w:hAnsi="Times New Roman" w:cs="Times New Roman"/>
                <w:kern w:val="0"/>
                <w:sz w:val="18"/>
                <w:szCs w:val="18"/>
              </w:rPr>
              <w:t>.0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GB/T 7484</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7</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石油类</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mg/L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5</w:t>
            </w:r>
            <w:r w:rsidRPr="00264672">
              <w:rPr>
                <w:rFonts w:ascii="Times New Roman" w:eastAsia="宋体" w:hAnsi="Times New Roman" w:cs="Times New Roman"/>
                <w:kern w:val="0"/>
                <w:sz w:val="18"/>
                <w:szCs w:val="18"/>
              </w:rPr>
              <w:t>.0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5</w:t>
            </w:r>
            <w:r w:rsidRPr="00264672">
              <w:rPr>
                <w:rFonts w:ascii="Times New Roman" w:eastAsia="宋体" w:hAnsi="Times New Roman" w:cs="Times New Roman"/>
                <w:kern w:val="0"/>
                <w:sz w:val="18"/>
                <w:szCs w:val="18"/>
              </w:rPr>
              <w:t>.0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GB/T 11896</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8</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氯化物</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mg/L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2</w:t>
            </w:r>
            <w:r w:rsidRPr="00264672">
              <w:rPr>
                <w:rFonts w:ascii="Times New Roman" w:eastAsia="宋体" w:hAnsi="Times New Roman" w:cs="Times New Roman"/>
                <w:kern w:val="0"/>
                <w:sz w:val="18"/>
                <w:szCs w:val="18"/>
              </w:rPr>
              <w:t>00</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2</w:t>
            </w:r>
            <w:r w:rsidRPr="00264672">
              <w:rPr>
                <w:rFonts w:ascii="Times New Roman" w:eastAsia="宋体" w:hAnsi="Times New Roman" w:cs="Times New Roman"/>
                <w:kern w:val="0"/>
                <w:sz w:val="18"/>
                <w:szCs w:val="18"/>
              </w:rPr>
              <w:t>00</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G</w:t>
            </w:r>
            <w:r w:rsidRPr="00264672">
              <w:rPr>
                <w:rFonts w:ascii="Times New Roman" w:eastAsia="宋体" w:hAnsi="Times New Roman" w:cs="Times New Roman"/>
                <w:kern w:val="0"/>
                <w:sz w:val="18"/>
                <w:szCs w:val="18"/>
              </w:rPr>
              <w:t>B/T 11911</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9</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氟化物</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mg/L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8</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kern w:val="0"/>
                <w:sz w:val="18"/>
                <w:szCs w:val="18"/>
              </w:rPr>
              <w:t>GB/T 11901</w:t>
            </w:r>
          </w:p>
        </w:tc>
      </w:tr>
      <w:tr w:rsidR="00264672" w:rsidRPr="00264672" w:rsidTr="00264672">
        <w:trPr>
          <w:trHeight w:val="454"/>
        </w:trPr>
        <w:tc>
          <w:tcPr>
            <w:tcW w:w="533"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1</w:t>
            </w:r>
            <w:r w:rsidRPr="00264672">
              <w:rPr>
                <w:rFonts w:ascii="Times New Roman" w:eastAsia="宋体" w:hAnsi="Times New Roman" w:cs="Times New Roman"/>
                <w:kern w:val="0"/>
                <w:sz w:val="18"/>
                <w:szCs w:val="18"/>
              </w:rPr>
              <w:t>0</w:t>
            </w:r>
          </w:p>
        </w:tc>
        <w:tc>
          <w:tcPr>
            <w:tcW w:w="3261" w:type="dxa"/>
            <w:vAlign w:val="center"/>
          </w:tcPr>
          <w:p w:rsidR="00264672" w:rsidRPr="00264672" w:rsidRDefault="00264672" w:rsidP="00264672">
            <w:pPr>
              <w:widowControl/>
              <w:autoSpaceDE w:val="0"/>
              <w:autoSpaceDN w:val="0"/>
              <w:jc w:val="left"/>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总铁</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w:t>
            </w:r>
            <w:r w:rsidRPr="00264672">
              <w:rPr>
                <w:rFonts w:ascii="Times New Roman" w:eastAsia="宋体" w:hAnsi="Times New Roman" w:cs="Times New Roman" w:hint="eastAsia"/>
                <w:kern w:val="0"/>
                <w:sz w:val="18"/>
                <w:szCs w:val="18"/>
              </w:rPr>
              <w:t>mg/L</w:t>
            </w:r>
            <w:r w:rsidRPr="00264672">
              <w:rPr>
                <w:rFonts w:ascii="Times New Roman" w:eastAsia="宋体" w:hAnsi="Times New Roman" w:cs="Times New Roman" w:hint="eastAsia"/>
                <w:kern w:val="0"/>
                <w:sz w:val="18"/>
                <w:szCs w:val="18"/>
              </w:rPr>
              <w:t>），不大于</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1"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w:t>
            </w:r>
          </w:p>
        </w:tc>
        <w:tc>
          <w:tcPr>
            <w:tcW w:w="1182"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2</w:t>
            </w:r>
          </w:p>
        </w:tc>
        <w:tc>
          <w:tcPr>
            <w:tcW w:w="1184" w:type="dxa"/>
            <w:vAlign w:val="center"/>
          </w:tcPr>
          <w:p w:rsidR="00264672" w:rsidRPr="00264672" w:rsidRDefault="00264672" w:rsidP="00264672">
            <w:pPr>
              <w:widowControl/>
              <w:autoSpaceDE w:val="0"/>
              <w:autoSpaceDN w:val="0"/>
              <w:jc w:val="center"/>
              <w:rPr>
                <w:rFonts w:ascii="Times New Roman" w:eastAsia="宋体" w:hAnsi="Times New Roman" w:cs="Times New Roman"/>
                <w:kern w:val="0"/>
                <w:sz w:val="18"/>
                <w:szCs w:val="18"/>
              </w:rPr>
            </w:pPr>
            <w:r w:rsidRPr="00264672">
              <w:rPr>
                <w:rFonts w:ascii="Times New Roman" w:eastAsia="宋体" w:hAnsi="Times New Roman" w:cs="Times New Roman" w:hint="eastAsia"/>
                <w:kern w:val="0"/>
                <w:sz w:val="18"/>
                <w:szCs w:val="18"/>
              </w:rPr>
              <w:t>G</w:t>
            </w:r>
            <w:r w:rsidRPr="00264672">
              <w:rPr>
                <w:rFonts w:ascii="Times New Roman" w:eastAsia="宋体" w:hAnsi="Times New Roman" w:cs="Times New Roman"/>
                <w:kern w:val="0"/>
                <w:sz w:val="18"/>
                <w:szCs w:val="18"/>
              </w:rPr>
              <w:t>B/T 6908</w:t>
            </w:r>
          </w:p>
        </w:tc>
      </w:tr>
    </w:tbl>
    <w:p w:rsidR="00433867" w:rsidRDefault="00433867" w:rsidP="00433867">
      <w:pPr>
        <w:pStyle w:val="a8"/>
        <w:spacing w:beforeLines="50" w:before="156" w:line="360" w:lineRule="auto"/>
        <w:ind w:left="0"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【说明】</w:t>
      </w:r>
    </w:p>
    <w:p w:rsidR="00264672" w:rsidRPr="00264672" w:rsidRDefault="00264672" w:rsidP="00433867">
      <w:pPr>
        <w:pStyle w:val="a8"/>
        <w:spacing w:line="360" w:lineRule="auto"/>
        <w:ind w:left="0" w:firstLineChars="200" w:firstLine="480"/>
        <w:rPr>
          <w:rFonts w:ascii="Times New Roman" w:eastAsia="宋体" w:hAnsi="Times New Roman" w:cs="Times New Roman" w:hint="eastAsia"/>
          <w:color w:val="000000"/>
          <w:sz w:val="24"/>
          <w:szCs w:val="24"/>
        </w:rPr>
      </w:pPr>
      <w:r w:rsidRPr="00264672">
        <w:rPr>
          <w:rFonts w:ascii="Times New Roman" w:eastAsia="宋体" w:hAnsi="Times New Roman" w:cs="Times New Roman" w:hint="eastAsia"/>
          <w:color w:val="000000"/>
          <w:sz w:val="24"/>
          <w:szCs w:val="24"/>
        </w:rPr>
        <w:t>（</w:t>
      </w:r>
      <w:r w:rsidRPr="00264672">
        <w:rPr>
          <w:rFonts w:ascii="Times New Roman" w:eastAsia="宋体" w:hAnsi="Times New Roman" w:cs="Times New Roman" w:hint="eastAsia"/>
          <w:color w:val="000000"/>
          <w:sz w:val="24"/>
          <w:szCs w:val="24"/>
        </w:rPr>
        <w:t>1</w:t>
      </w:r>
      <w:r w:rsidRPr="00264672">
        <w:rPr>
          <w:rFonts w:ascii="Times New Roman" w:eastAsia="宋体" w:hAnsi="Times New Roman" w:cs="Times New Roman" w:hint="eastAsia"/>
          <w:color w:val="000000"/>
          <w:sz w:val="24"/>
          <w:szCs w:val="24"/>
        </w:rPr>
        <w:t>）</w:t>
      </w:r>
      <w:r w:rsidRPr="00264672">
        <w:rPr>
          <w:rFonts w:ascii="Times New Roman" w:eastAsia="宋体" w:hAnsi="Times New Roman" w:cs="Times New Roman" w:hint="eastAsia"/>
          <w:color w:val="000000"/>
          <w:sz w:val="24"/>
          <w:szCs w:val="24"/>
        </w:rPr>
        <w:t>pH</w:t>
      </w:r>
      <w:r w:rsidRPr="00264672">
        <w:rPr>
          <w:rFonts w:ascii="Times New Roman" w:eastAsia="宋体" w:hAnsi="Times New Roman" w:cs="Times New Roman" w:hint="eastAsia"/>
          <w:color w:val="000000"/>
          <w:sz w:val="24"/>
          <w:szCs w:val="24"/>
        </w:rPr>
        <w:t>值：循环冷却水的</w:t>
      </w:r>
      <w:r w:rsidRPr="00264672">
        <w:rPr>
          <w:rFonts w:ascii="Times New Roman" w:eastAsia="宋体" w:hAnsi="Times New Roman" w:cs="Times New Roman" w:hint="eastAsia"/>
          <w:color w:val="000000"/>
          <w:sz w:val="24"/>
          <w:szCs w:val="24"/>
        </w:rPr>
        <w:t>pH</w:t>
      </w:r>
      <w:r w:rsidRPr="00264672">
        <w:rPr>
          <w:rFonts w:ascii="Times New Roman" w:eastAsia="宋体" w:hAnsi="Times New Roman" w:cs="Times New Roman" w:hint="eastAsia"/>
          <w:color w:val="000000"/>
          <w:sz w:val="24"/>
          <w:szCs w:val="24"/>
        </w:rPr>
        <w:t>值，由补充水水质、浓缩倍数以及药剂配方等因素确定，加酸调节</w:t>
      </w:r>
      <w:r>
        <w:rPr>
          <w:rFonts w:ascii="Times New Roman" w:eastAsia="宋体" w:hAnsi="Times New Roman" w:cs="Times New Roman" w:hint="eastAsia"/>
          <w:color w:val="000000"/>
          <w:sz w:val="24"/>
          <w:szCs w:val="24"/>
        </w:rPr>
        <w:t>p</w:t>
      </w:r>
      <w:r w:rsidRPr="00264672">
        <w:rPr>
          <w:rFonts w:ascii="Times New Roman" w:eastAsia="宋体" w:hAnsi="Times New Roman" w:cs="Times New Roman" w:hint="eastAsia"/>
          <w:color w:val="000000"/>
          <w:sz w:val="24"/>
          <w:szCs w:val="24"/>
        </w:rPr>
        <w:t>H</w:t>
      </w:r>
      <w:r w:rsidRPr="00264672">
        <w:rPr>
          <w:rFonts w:ascii="Times New Roman" w:eastAsia="宋体" w:hAnsi="Times New Roman" w:cs="Times New Roman" w:hint="eastAsia"/>
          <w:color w:val="000000"/>
          <w:sz w:val="24"/>
          <w:szCs w:val="24"/>
        </w:rPr>
        <w:t>值低限不宜低于</w:t>
      </w:r>
      <w:r w:rsidRPr="00264672">
        <w:rPr>
          <w:rFonts w:ascii="Times New Roman" w:eastAsia="宋体" w:hAnsi="Times New Roman" w:cs="Times New Roman" w:hint="eastAsia"/>
          <w:color w:val="000000"/>
          <w:sz w:val="24"/>
          <w:szCs w:val="24"/>
        </w:rPr>
        <w:t>6.5</w:t>
      </w:r>
      <w:r w:rsidRPr="00264672">
        <w:rPr>
          <w:rFonts w:ascii="Times New Roman" w:eastAsia="宋体" w:hAnsi="Times New Roman" w:cs="Times New Roman" w:hint="eastAsia"/>
          <w:color w:val="000000"/>
          <w:sz w:val="24"/>
          <w:szCs w:val="24"/>
        </w:rPr>
        <w:t>；不加酸运行的</w:t>
      </w:r>
      <w:r w:rsidRPr="00264672">
        <w:rPr>
          <w:rFonts w:ascii="Times New Roman" w:eastAsia="宋体" w:hAnsi="Times New Roman" w:cs="Times New Roman" w:hint="eastAsia"/>
          <w:color w:val="000000"/>
          <w:sz w:val="24"/>
          <w:szCs w:val="24"/>
        </w:rPr>
        <w:t>pH</w:t>
      </w:r>
      <w:r w:rsidRPr="00264672">
        <w:rPr>
          <w:rFonts w:ascii="Times New Roman" w:eastAsia="宋体" w:hAnsi="Times New Roman" w:cs="Times New Roman" w:hint="eastAsia"/>
          <w:color w:val="000000"/>
          <w:sz w:val="24"/>
          <w:szCs w:val="24"/>
        </w:rPr>
        <w:t>值上限</w:t>
      </w:r>
      <w:r w:rsidR="00433867">
        <w:rPr>
          <w:rFonts w:ascii="Times New Roman" w:eastAsia="宋体" w:hAnsi="Times New Roman" w:cs="Times New Roman" w:hint="eastAsia"/>
          <w:color w:val="000000"/>
          <w:sz w:val="24"/>
          <w:szCs w:val="24"/>
        </w:rPr>
        <w:t>一般</w:t>
      </w:r>
      <w:r w:rsidRPr="00264672">
        <w:rPr>
          <w:rFonts w:ascii="Times New Roman" w:eastAsia="宋体" w:hAnsi="Times New Roman" w:cs="Times New Roman" w:hint="eastAsia"/>
          <w:color w:val="000000"/>
          <w:sz w:val="24"/>
          <w:szCs w:val="24"/>
        </w:rPr>
        <w:t>不高于</w:t>
      </w:r>
      <w:r w:rsidRPr="00264672">
        <w:rPr>
          <w:rFonts w:ascii="Times New Roman" w:eastAsia="宋体" w:hAnsi="Times New Roman" w:cs="Times New Roman" w:hint="eastAsia"/>
          <w:color w:val="000000"/>
          <w:sz w:val="24"/>
          <w:szCs w:val="24"/>
        </w:rPr>
        <w:t>9.0</w:t>
      </w:r>
      <w:r w:rsidRPr="00264672">
        <w:rPr>
          <w:rFonts w:ascii="Times New Roman" w:eastAsia="宋体" w:hAnsi="Times New Roman" w:cs="Times New Roman" w:hint="eastAsia"/>
          <w:color w:val="000000"/>
          <w:sz w:val="24"/>
          <w:szCs w:val="24"/>
        </w:rPr>
        <w:t>。</w:t>
      </w:r>
    </w:p>
    <w:p w:rsidR="00264672" w:rsidRPr="00433867" w:rsidRDefault="00264672" w:rsidP="00433867">
      <w:pPr>
        <w:pStyle w:val="a8"/>
        <w:spacing w:line="360" w:lineRule="auto"/>
        <w:ind w:left="0" w:firstLineChars="200" w:firstLine="480"/>
        <w:rPr>
          <w:rFonts w:ascii="Times New Roman" w:eastAsia="宋体" w:hAnsi="Times New Roman" w:cs="Times New Roman" w:hint="eastAsia"/>
          <w:color w:val="000000"/>
          <w:sz w:val="24"/>
          <w:szCs w:val="24"/>
        </w:rPr>
      </w:pPr>
      <w:r w:rsidRPr="00264672">
        <w:rPr>
          <w:rFonts w:ascii="Times New Roman" w:eastAsia="宋体" w:hAnsi="Times New Roman" w:cs="Times New Roman" w:hint="eastAsia"/>
          <w:color w:val="000000"/>
          <w:sz w:val="24"/>
          <w:szCs w:val="24"/>
        </w:rPr>
        <w:t>（</w:t>
      </w:r>
      <w:r w:rsidRPr="00264672">
        <w:rPr>
          <w:rFonts w:ascii="Times New Roman" w:eastAsia="宋体" w:hAnsi="Times New Roman" w:cs="Times New Roman" w:hint="eastAsia"/>
          <w:color w:val="000000"/>
          <w:sz w:val="24"/>
          <w:szCs w:val="24"/>
        </w:rPr>
        <w:t>2</w:t>
      </w:r>
      <w:r w:rsidRPr="00264672">
        <w:rPr>
          <w:rFonts w:ascii="Times New Roman" w:eastAsia="宋体" w:hAnsi="Times New Roman" w:cs="Times New Roman" w:hint="eastAsia"/>
          <w:color w:val="000000"/>
          <w:sz w:val="24"/>
          <w:szCs w:val="24"/>
        </w:rPr>
        <w:t>）浊度：循环冷却水的浊度对换热设备的污垢热阻和腐蚀速率影响很大，所以要求越低越好。</w:t>
      </w:r>
      <w:r w:rsidR="00433867">
        <w:rPr>
          <w:rFonts w:ascii="Times New Roman" w:eastAsia="宋体" w:hAnsi="Times New Roman" w:cs="Times New Roman" w:hint="eastAsia"/>
          <w:color w:val="000000"/>
          <w:sz w:val="24"/>
          <w:szCs w:val="24"/>
        </w:rPr>
        <w:t>根据实际经验</w:t>
      </w:r>
      <w:r w:rsidRPr="00264672">
        <w:rPr>
          <w:rFonts w:ascii="Times New Roman" w:eastAsia="宋体" w:hAnsi="Times New Roman" w:cs="Times New Roman" w:hint="eastAsia"/>
          <w:color w:val="000000"/>
          <w:sz w:val="24"/>
          <w:szCs w:val="24"/>
        </w:rPr>
        <w:t>，板式、螺旋板式和翅片管式换热设备，浊度不宜大于</w:t>
      </w:r>
      <w:r w:rsidRPr="00264672">
        <w:rPr>
          <w:rFonts w:ascii="Times New Roman" w:eastAsia="宋体" w:hAnsi="Times New Roman" w:cs="Times New Roman" w:hint="eastAsia"/>
          <w:color w:val="000000"/>
          <w:sz w:val="24"/>
          <w:szCs w:val="24"/>
        </w:rPr>
        <w:t>10NTU</w:t>
      </w:r>
      <w:r w:rsidRPr="00264672">
        <w:rPr>
          <w:rFonts w:ascii="Times New Roman" w:eastAsia="宋体" w:hAnsi="Times New Roman" w:cs="Times New Roman" w:hint="eastAsia"/>
          <w:color w:val="000000"/>
          <w:sz w:val="24"/>
          <w:szCs w:val="24"/>
        </w:rPr>
        <w:t>，其</w:t>
      </w:r>
      <w:r w:rsidRPr="00433867">
        <w:rPr>
          <w:rFonts w:ascii="Times New Roman" w:eastAsia="宋体" w:hAnsi="Times New Roman" w:cs="Times New Roman" w:hint="eastAsia"/>
          <w:color w:val="000000"/>
          <w:sz w:val="24"/>
          <w:szCs w:val="24"/>
        </w:rPr>
        <w:t>他一般不应大于</w:t>
      </w:r>
      <w:r w:rsidRPr="00433867">
        <w:rPr>
          <w:rFonts w:ascii="Times New Roman" w:eastAsia="宋体" w:hAnsi="Times New Roman" w:cs="Times New Roman" w:hint="eastAsia"/>
          <w:color w:val="000000"/>
          <w:sz w:val="24"/>
          <w:szCs w:val="24"/>
        </w:rPr>
        <w:t>20NTU</w:t>
      </w:r>
      <w:r w:rsidRPr="00433867">
        <w:rPr>
          <w:rFonts w:ascii="Times New Roman" w:eastAsia="宋体" w:hAnsi="Times New Roman" w:cs="Times New Roman" w:hint="eastAsia"/>
          <w:color w:val="000000"/>
          <w:sz w:val="24"/>
          <w:szCs w:val="24"/>
        </w:rPr>
        <w:t>。</w:t>
      </w:r>
    </w:p>
    <w:p w:rsidR="00264672" w:rsidRPr="00433867" w:rsidRDefault="00264672" w:rsidP="00433867">
      <w:pPr>
        <w:pStyle w:val="a8"/>
        <w:spacing w:line="360" w:lineRule="auto"/>
        <w:ind w:left="0" w:firstLineChars="200" w:firstLine="480"/>
        <w:rPr>
          <w:rFonts w:ascii="Times New Roman" w:eastAsia="宋体" w:hAnsi="Times New Roman" w:cs="Times New Roman" w:hint="eastAsia"/>
          <w:color w:val="000000"/>
          <w:sz w:val="24"/>
          <w:szCs w:val="24"/>
        </w:rPr>
      </w:pPr>
      <w:r w:rsidRPr="00264672">
        <w:rPr>
          <w:rFonts w:ascii="Times New Roman" w:eastAsia="宋体" w:hAnsi="Times New Roman" w:cs="Times New Roman" w:hint="eastAsia"/>
          <w:color w:val="000000"/>
          <w:sz w:val="24"/>
          <w:szCs w:val="24"/>
        </w:rPr>
        <w:t>（</w:t>
      </w:r>
      <w:r w:rsidRPr="00264672">
        <w:rPr>
          <w:rFonts w:ascii="Times New Roman" w:eastAsia="宋体" w:hAnsi="Times New Roman" w:cs="Times New Roman" w:hint="eastAsia"/>
          <w:color w:val="000000"/>
          <w:sz w:val="24"/>
          <w:szCs w:val="24"/>
        </w:rPr>
        <w:t>3</w:t>
      </w:r>
      <w:r w:rsidRPr="00264672">
        <w:rPr>
          <w:rFonts w:ascii="Times New Roman" w:eastAsia="宋体" w:hAnsi="Times New Roman" w:cs="Times New Roman" w:hint="eastAsia"/>
          <w:color w:val="000000"/>
          <w:sz w:val="24"/>
          <w:szCs w:val="24"/>
        </w:rPr>
        <w:t>）根据企业的运行经验，为防止结垢，循环冷却水中的钙硬度不宜大于</w:t>
      </w:r>
      <w:r w:rsidRPr="00433867">
        <w:rPr>
          <w:rFonts w:ascii="Times New Roman" w:eastAsia="宋体" w:hAnsi="Times New Roman" w:cs="Times New Roman" w:hint="eastAsia"/>
          <w:color w:val="000000"/>
          <w:sz w:val="24"/>
          <w:szCs w:val="24"/>
        </w:rPr>
        <w:t>250mg/L</w:t>
      </w:r>
      <w:r w:rsidRPr="00433867">
        <w:rPr>
          <w:rFonts w:ascii="Times New Roman" w:eastAsia="宋体" w:hAnsi="Times New Roman" w:cs="Times New Roman" w:hint="eastAsia"/>
          <w:color w:val="000000"/>
          <w:sz w:val="24"/>
          <w:szCs w:val="24"/>
        </w:rPr>
        <w:t>。</w:t>
      </w:r>
    </w:p>
    <w:p w:rsidR="00264672" w:rsidRDefault="00264672" w:rsidP="00433867">
      <w:pPr>
        <w:pStyle w:val="a8"/>
        <w:spacing w:line="360" w:lineRule="auto"/>
        <w:ind w:left="0" w:firstLineChars="200" w:firstLine="480"/>
        <w:rPr>
          <w:rFonts w:ascii="Times New Roman" w:eastAsia="宋体" w:hAnsi="Times New Roman" w:cs="Times New Roman"/>
          <w:color w:val="000000"/>
          <w:sz w:val="24"/>
          <w:szCs w:val="24"/>
        </w:rPr>
      </w:pPr>
      <w:r w:rsidRPr="00264672">
        <w:rPr>
          <w:rFonts w:ascii="Times New Roman" w:eastAsia="宋体" w:hAnsi="Times New Roman" w:cs="Times New Roman" w:hint="eastAsia"/>
          <w:color w:val="000000"/>
          <w:sz w:val="24"/>
          <w:szCs w:val="24"/>
        </w:rPr>
        <w:t>（</w:t>
      </w:r>
      <w:r w:rsidRPr="00264672">
        <w:rPr>
          <w:rFonts w:ascii="Times New Roman" w:eastAsia="宋体" w:hAnsi="Times New Roman" w:cs="Times New Roman" w:hint="eastAsia"/>
          <w:color w:val="000000"/>
          <w:sz w:val="24"/>
          <w:szCs w:val="24"/>
        </w:rPr>
        <w:t>4</w:t>
      </w:r>
      <w:r w:rsidRPr="00264672">
        <w:rPr>
          <w:rFonts w:ascii="Times New Roman" w:eastAsia="宋体" w:hAnsi="Times New Roman" w:cs="Times New Roman" w:hint="eastAsia"/>
          <w:color w:val="000000"/>
          <w:sz w:val="24"/>
          <w:szCs w:val="24"/>
        </w:rPr>
        <w:t>）总</w:t>
      </w:r>
      <w:r w:rsidR="00433867">
        <w:rPr>
          <w:rFonts w:ascii="Times New Roman" w:eastAsia="宋体" w:hAnsi="Times New Roman" w:cs="Times New Roman" w:hint="eastAsia"/>
          <w:color w:val="000000"/>
          <w:sz w:val="24"/>
          <w:szCs w:val="24"/>
        </w:rPr>
        <w:t>铁</w:t>
      </w:r>
      <w:r w:rsidRPr="00264672">
        <w:rPr>
          <w:rFonts w:ascii="Times New Roman" w:eastAsia="宋体" w:hAnsi="Times New Roman" w:cs="Times New Roman" w:hint="eastAsia"/>
          <w:color w:val="000000"/>
          <w:sz w:val="24"/>
          <w:szCs w:val="24"/>
        </w:rPr>
        <w:t>：据资料介绍，水中有</w:t>
      </w:r>
      <w:r w:rsidRPr="00264672">
        <w:rPr>
          <w:rFonts w:ascii="Times New Roman" w:eastAsia="宋体" w:hAnsi="Times New Roman" w:cs="Times New Roman" w:hint="eastAsia"/>
          <w:color w:val="000000"/>
          <w:sz w:val="24"/>
          <w:szCs w:val="24"/>
        </w:rPr>
        <w:t>2.0</w:t>
      </w:r>
      <w:r w:rsidR="00433867">
        <w:rPr>
          <w:rFonts w:ascii="Times New Roman" w:eastAsia="宋体" w:hAnsi="Times New Roman" w:cs="Times New Roman"/>
          <w:color w:val="000000"/>
          <w:sz w:val="24"/>
          <w:szCs w:val="24"/>
        </w:rPr>
        <w:t xml:space="preserve"> </w:t>
      </w:r>
      <w:r w:rsidRPr="00264672">
        <w:rPr>
          <w:rFonts w:ascii="Times New Roman" w:eastAsia="宋体" w:hAnsi="Times New Roman" w:cs="Times New Roman" w:hint="eastAsia"/>
          <w:color w:val="000000"/>
          <w:sz w:val="24"/>
          <w:szCs w:val="24"/>
        </w:rPr>
        <w:t>mg/L</w:t>
      </w:r>
      <w:r w:rsidRPr="00264672">
        <w:rPr>
          <w:rFonts w:ascii="Times New Roman" w:eastAsia="宋体" w:hAnsi="Times New Roman" w:cs="Times New Roman" w:hint="eastAsia"/>
          <w:color w:val="000000"/>
          <w:sz w:val="24"/>
          <w:szCs w:val="24"/>
        </w:rPr>
        <w:t>的</w:t>
      </w:r>
      <w:r w:rsidRPr="00264672">
        <w:rPr>
          <w:rFonts w:ascii="Times New Roman" w:eastAsia="宋体" w:hAnsi="Times New Roman" w:cs="Times New Roman" w:hint="eastAsia"/>
          <w:color w:val="000000"/>
          <w:sz w:val="24"/>
          <w:szCs w:val="24"/>
        </w:rPr>
        <w:t>Fe</w:t>
      </w:r>
      <w:r w:rsidRPr="00433867">
        <w:rPr>
          <w:rFonts w:ascii="Times New Roman" w:eastAsia="宋体" w:hAnsi="Times New Roman" w:cs="Times New Roman" w:hint="eastAsia"/>
          <w:color w:val="000000"/>
          <w:sz w:val="24"/>
          <w:szCs w:val="24"/>
          <w:vertAlign w:val="superscript"/>
        </w:rPr>
        <w:t>2+</w:t>
      </w:r>
      <w:r w:rsidRPr="00264672">
        <w:rPr>
          <w:rFonts w:ascii="Times New Roman" w:eastAsia="宋体" w:hAnsi="Times New Roman" w:cs="Times New Roman" w:hint="eastAsia"/>
          <w:color w:val="000000"/>
          <w:sz w:val="24"/>
          <w:szCs w:val="24"/>
        </w:rPr>
        <w:t>存在时，会使碳钢换热器年腐蚀速率增加</w:t>
      </w:r>
      <w:r w:rsidRPr="00264672">
        <w:rPr>
          <w:rFonts w:ascii="Times New Roman" w:eastAsia="宋体" w:hAnsi="Times New Roman" w:cs="Times New Roman" w:hint="eastAsia"/>
          <w:color w:val="000000"/>
          <w:sz w:val="24"/>
          <w:szCs w:val="24"/>
        </w:rPr>
        <w:t>6</w:t>
      </w:r>
      <w:r w:rsidRPr="00264672">
        <w:rPr>
          <w:rFonts w:ascii="Times New Roman" w:eastAsia="宋体" w:hAnsi="Times New Roman" w:cs="Times New Roman" w:hint="eastAsia"/>
          <w:color w:val="000000"/>
          <w:sz w:val="24"/>
          <w:szCs w:val="24"/>
        </w:rPr>
        <w:t>倍</w:t>
      </w:r>
      <w:r w:rsidRPr="00264672">
        <w:rPr>
          <w:rFonts w:ascii="Times New Roman" w:eastAsia="宋体" w:hAnsi="Times New Roman" w:cs="Times New Roman" w:hint="eastAsia"/>
          <w:color w:val="000000"/>
          <w:sz w:val="24"/>
          <w:szCs w:val="24"/>
        </w:rPr>
        <w:t>~7</w:t>
      </w:r>
      <w:r w:rsidRPr="00264672">
        <w:rPr>
          <w:rFonts w:ascii="Times New Roman" w:eastAsia="宋体" w:hAnsi="Times New Roman" w:cs="Times New Roman" w:hint="eastAsia"/>
          <w:color w:val="000000"/>
          <w:sz w:val="24"/>
          <w:szCs w:val="24"/>
        </w:rPr>
        <w:t>倍，且局部腐蚀加剧，铁离子浓度高会给铁细菌的繁殖</w:t>
      </w:r>
      <w:proofErr w:type="gramStart"/>
      <w:r w:rsidRPr="00264672">
        <w:rPr>
          <w:rFonts w:ascii="Times New Roman" w:eastAsia="宋体" w:hAnsi="Times New Roman" w:cs="Times New Roman" w:hint="eastAsia"/>
          <w:color w:val="000000"/>
          <w:sz w:val="24"/>
          <w:szCs w:val="24"/>
        </w:rPr>
        <w:t>造有利</w:t>
      </w:r>
      <w:proofErr w:type="gramEnd"/>
      <w:r w:rsidRPr="00264672">
        <w:rPr>
          <w:rFonts w:ascii="Times New Roman" w:eastAsia="宋体" w:hAnsi="Times New Roman" w:cs="Times New Roman" w:hint="eastAsia"/>
          <w:color w:val="000000"/>
          <w:sz w:val="24"/>
          <w:szCs w:val="24"/>
        </w:rPr>
        <w:t>条件。</w:t>
      </w:r>
      <w:r w:rsidRPr="00433867">
        <w:rPr>
          <w:rFonts w:ascii="Times New Roman" w:eastAsia="宋体" w:hAnsi="Times New Roman" w:cs="Times New Roman" w:hint="eastAsia"/>
          <w:color w:val="000000"/>
          <w:sz w:val="24"/>
          <w:szCs w:val="24"/>
        </w:rPr>
        <w:t>如果循环冷却水中</w:t>
      </w:r>
      <w:r w:rsidRPr="00433867">
        <w:rPr>
          <w:rFonts w:ascii="Times New Roman" w:eastAsia="宋体" w:hAnsi="Times New Roman" w:cs="Times New Roman" w:hint="eastAsia"/>
          <w:color w:val="000000"/>
          <w:sz w:val="24"/>
          <w:szCs w:val="24"/>
        </w:rPr>
        <w:t>Fe</w:t>
      </w:r>
      <w:r w:rsidRPr="00433867">
        <w:rPr>
          <w:rFonts w:ascii="Times New Roman" w:eastAsia="宋体" w:hAnsi="Times New Roman" w:cs="Times New Roman" w:hint="eastAsia"/>
          <w:color w:val="000000"/>
          <w:sz w:val="24"/>
          <w:szCs w:val="24"/>
          <w:vertAlign w:val="superscript"/>
        </w:rPr>
        <w:t>2+</w:t>
      </w:r>
      <w:r w:rsidRPr="00264672">
        <w:rPr>
          <w:rFonts w:ascii="Times New Roman" w:eastAsia="宋体" w:hAnsi="Times New Roman" w:cs="Times New Roman" w:hint="eastAsia"/>
          <w:color w:val="000000"/>
          <w:sz w:val="24"/>
          <w:szCs w:val="24"/>
        </w:rPr>
        <w:t>不断升</w:t>
      </w:r>
      <w:r w:rsidR="00433867">
        <w:rPr>
          <w:rFonts w:ascii="Times New Roman" w:eastAsia="宋体" w:hAnsi="Times New Roman" w:cs="Times New Roman" w:hint="eastAsia"/>
          <w:color w:val="000000"/>
          <w:sz w:val="24"/>
          <w:szCs w:val="24"/>
        </w:rPr>
        <w:t>高</w:t>
      </w:r>
      <w:r w:rsidRPr="00264672">
        <w:rPr>
          <w:rFonts w:ascii="Times New Roman" w:eastAsia="宋体" w:hAnsi="Times New Roman" w:cs="Times New Roman" w:hint="eastAsia"/>
          <w:color w:val="000000"/>
          <w:sz w:val="24"/>
          <w:szCs w:val="24"/>
        </w:rPr>
        <w:t>，则表明设备被腐蚀。</w:t>
      </w:r>
    </w:p>
    <w:p w:rsidR="00264672" w:rsidRPr="00433867" w:rsidRDefault="00433867" w:rsidP="00433867">
      <w:pPr>
        <w:pStyle w:val="a8"/>
        <w:spacing w:line="360" w:lineRule="auto"/>
        <w:ind w:left="0"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）氯化物：</w:t>
      </w:r>
      <w:r w:rsidRPr="00433867">
        <w:rPr>
          <w:rFonts w:ascii="Times New Roman" w:eastAsia="宋体" w:hAnsi="Times New Roman" w:cs="Times New Roman" w:hint="eastAsia"/>
          <w:color w:val="000000"/>
          <w:sz w:val="24"/>
          <w:szCs w:val="24"/>
        </w:rPr>
        <w:t>冷却水中</w:t>
      </w:r>
      <w:r>
        <w:rPr>
          <w:rFonts w:ascii="Times New Roman" w:eastAsia="宋体" w:hAnsi="Times New Roman" w:cs="Times New Roman" w:hint="eastAsia"/>
          <w:color w:val="000000"/>
          <w:sz w:val="24"/>
          <w:szCs w:val="24"/>
        </w:rPr>
        <w:t>氯离子的累计容易</w:t>
      </w:r>
      <w:r w:rsidRPr="00433867">
        <w:rPr>
          <w:rFonts w:ascii="Times New Roman" w:eastAsia="宋体" w:hAnsi="Times New Roman" w:cs="Times New Roman" w:hint="eastAsia"/>
          <w:color w:val="000000"/>
          <w:sz w:val="24"/>
          <w:szCs w:val="24"/>
        </w:rPr>
        <w:t>在</w:t>
      </w:r>
      <w:r>
        <w:rPr>
          <w:rFonts w:ascii="Times New Roman" w:eastAsia="宋体" w:hAnsi="Times New Roman" w:cs="Times New Roman" w:hint="eastAsia"/>
          <w:color w:val="000000"/>
          <w:sz w:val="24"/>
          <w:szCs w:val="24"/>
        </w:rPr>
        <w:t>设备</w:t>
      </w:r>
      <w:r w:rsidRPr="00433867">
        <w:rPr>
          <w:rFonts w:ascii="Times New Roman" w:eastAsia="宋体" w:hAnsi="Times New Roman" w:cs="Times New Roman" w:hint="eastAsia"/>
          <w:color w:val="000000"/>
          <w:sz w:val="24"/>
          <w:szCs w:val="24"/>
        </w:rPr>
        <w:t>缺陷部位富集，导致设备的损坏。根据企业运行经验，循环冷却水中的氯离子浓度不宜大于</w:t>
      </w:r>
      <w:r w:rsidRPr="00433867">
        <w:rPr>
          <w:rFonts w:ascii="Times New Roman" w:eastAsia="宋体" w:hAnsi="Times New Roman" w:cs="Times New Roman" w:hint="eastAsia"/>
          <w:color w:val="000000"/>
          <w:sz w:val="24"/>
          <w:szCs w:val="24"/>
        </w:rPr>
        <w:t xml:space="preserve"> 200mg/L</w:t>
      </w:r>
      <w:r w:rsidRPr="00433867">
        <w:rPr>
          <w:rFonts w:ascii="Times New Roman" w:eastAsia="宋体" w:hAnsi="Times New Roman" w:cs="Times New Roman" w:hint="eastAsia"/>
          <w:color w:val="000000"/>
          <w:sz w:val="24"/>
          <w:szCs w:val="24"/>
        </w:rPr>
        <w:t>。</w:t>
      </w:r>
    </w:p>
    <w:p w:rsidR="00264672" w:rsidRPr="00120525" w:rsidRDefault="00120525" w:rsidP="00120525">
      <w:pPr>
        <w:pStyle w:val="2"/>
        <w:spacing w:before="156" w:after="156"/>
        <w:rPr>
          <w:rFonts w:cs="Times New Roman" w:hint="eastAsia"/>
          <w:szCs w:val="28"/>
        </w:rPr>
      </w:pPr>
      <w:r w:rsidRPr="00120525">
        <w:rPr>
          <w:rFonts w:cs="Times New Roman" w:hint="eastAsia"/>
          <w:szCs w:val="28"/>
        </w:rPr>
        <w:t>3</w:t>
      </w:r>
      <w:r w:rsidRPr="00120525">
        <w:rPr>
          <w:rFonts w:cs="Times New Roman"/>
          <w:szCs w:val="28"/>
        </w:rPr>
        <w:t xml:space="preserve">.7 </w:t>
      </w:r>
      <w:r w:rsidRPr="00120525">
        <w:rPr>
          <w:rFonts w:cs="Times New Roman" w:hint="eastAsia"/>
          <w:szCs w:val="28"/>
        </w:rPr>
        <w:t>废水循环利用管理</w:t>
      </w:r>
      <w:r w:rsidRPr="00120525">
        <w:rPr>
          <w:rFonts w:cs="Times New Roman" w:hint="eastAsia"/>
          <w:szCs w:val="28"/>
        </w:rPr>
        <w:t>要求</w:t>
      </w:r>
    </w:p>
    <w:p w:rsidR="009F5C69" w:rsidRPr="00120525" w:rsidRDefault="00120525" w:rsidP="00120525">
      <w:pPr>
        <w:pStyle w:val="a8"/>
        <w:spacing w:line="360" w:lineRule="auto"/>
        <w:ind w:left="0" w:firstLineChars="200" w:firstLine="480"/>
        <w:rPr>
          <w:rFonts w:ascii="Times New Roman" w:eastAsia="宋体" w:hAnsi="Times New Roman" w:cs="Times New Roman" w:hint="eastAsia"/>
          <w:color w:val="000000"/>
          <w:sz w:val="24"/>
          <w:szCs w:val="24"/>
        </w:rPr>
      </w:pPr>
      <w:r w:rsidRPr="00120525">
        <w:rPr>
          <w:rFonts w:ascii="Times New Roman" w:eastAsia="宋体" w:hAnsi="Times New Roman" w:cs="Times New Roman" w:hint="eastAsia"/>
          <w:color w:val="000000"/>
          <w:sz w:val="24"/>
          <w:szCs w:val="24"/>
        </w:rPr>
        <w:t>本标准在废水循环利用管理章节中，对废水处理设施的运行、维护与管理、人员基本要求、保障设施运行基本要求、水质监控、规章制度、岗位操作规程以及应急工程设施管理等做出了基本的规定。</w:t>
      </w:r>
      <w:r w:rsidRPr="00120525">
        <w:rPr>
          <w:rFonts w:ascii="Times New Roman" w:eastAsia="宋体" w:hAnsi="Times New Roman" w:cs="Times New Roman"/>
          <w:color w:val="000000"/>
          <w:sz w:val="24"/>
          <w:szCs w:val="24"/>
        </w:rPr>
        <w:t>同时</w:t>
      </w:r>
      <w:r w:rsidRPr="00120525">
        <w:rPr>
          <w:rFonts w:ascii="Times New Roman" w:eastAsia="宋体" w:hAnsi="Times New Roman" w:cs="Times New Roman" w:hint="eastAsia"/>
          <w:color w:val="000000"/>
          <w:sz w:val="24"/>
          <w:szCs w:val="24"/>
        </w:rPr>
        <w:t>，</w:t>
      </w:r>
      <w:r w:rsidRPr="00120525">
        <w:rPr>
          <w:rFonts w:ascii="Times New Roman" w:eastAsia="宋体" w:hAnsi="Times New Roman" w:cs="Times New Roman"/>
          <w:color w:val="000000"/>
          <w:sz w:val="24"/>
          <w:szCs w:val="24"/>
        </w:rPr>
        <w:t>针对废水处理及回</w:t>
      </w:r>
      <w:proofErr w:type="gramStart"/>
      <w:r w:rsidRPr="00120525">
        <w:rPr>
          <w:rFonts w:ascii="Times New Roman" w:eastAsia="宋体" w:hAnsi="Times New Roman" w:cs="Times New Roman"/>
          <w:color w:val="000000"/>
          <w:sz w:val="24"/>
          <w:szCs w:val="24"/>
        </w:rPr>
        <w:t>用过程</w:t>
      </w:r>
      <w:proofErr w:type="gramEnd"/>
      <w:r w:rsidRPr="00120525">
        <w:rPr>
          <w:rFonts w:ascii="Times New Roman" w:eastAsia="宋体" w:hAnsi="Times New Roman" w:cs="Times New Roman"/>
          <w:color w:val="000000"/>
          <w:sz w:val="24"/>
          <w:szCs w:val="24"/>
        </w:rPr>
        <w:t>产生的污染物管理也做出了相应规定</w:t>
      </w:r>
      <w:r w:rsidRPr="00120525">
        <w:rPr>
          <w:rFonts w:ascii="Times New Roman" w:eastAsia="宋体" w:hAnsi="Times New Roman" w:cs="Times New Roman" w:hint="eastAsia"/>
          <w:color w:val="000000"/>
          <w:sz w:val="24"/>
          <w:szCs w:val="24"/>
        </w:rPr>
        <w:t>。</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lastRenderedPageBreak/>
        <w:t>四、标准中涉及专利的情况</w:t>
      </w:r>
    </w:p>
    <w:p w:rsidR="00E6712C" w:rsidRPr="00663223" w:rsidRDefault="00E6712C" w:rsidP="00663223">
      <w:pPr>
        <w:snapToGrid w:val="0"/>
        <w:spacing w:beforeLines="50" w:before="156"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本标准不涉及任何已有专利内容，与国家及行业其他标准无知识产权和专利冲突。</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五、预期达到的社会效益等情况</w:t>
      </w:r>
    </w:p>
    <w:p w:rsidR="00D73B7E" w:rsidRPr="00D73B7E" w:rsidRDefault="00D73B7E" w:rsidP="00D73B7E">
      <w:pPr>
        <w:widowControl/>
        <w:adjustRightInd w:val="0"/>
        <w:snapToGrid w:val="0"/>
        <w:spacing w:line="360" w:lineRule="auto"/>
        <w:ind w:firstLineChars="200" w:firstLine="480"/>
        <w:jc w:val="left"/>
        <w:rPr>
          <w:rFonts w:ascii="Times New Roman" w:hAnsi="Times New Roman" w:cs="Times New Roman" w:hint="eastAsia"/>
          <w:sz w:val="24"/>
        </w:rPr>
      </w:pPr>
      <w:r w:rsidRPr="00D73B7E">
        <w:rPr>
          <w:rFonts w:ascii="Times New Roman" w:hAnsi="Times New Roman" w:cs="Times New Roman" w:hint="eastAsia"/>
          <w:sz w:val="24"/>
        </w:rPr>
        <w:t>在钴湿法冶炼过程中，钴矿石、钴中间品、含钴废料等原料中的</w:t>
      </w:r>
      <w:r w:rsidRPr="00D73B7E">
        <w:rPr>
          <w:rFonts w:ascii="Times New Roman" w:hAnsi="Times New Roman" w:cs="Times New Roman" w:hint="eastAsia"/>
          <w:sz w:val="24"/>
        </w:rPr>
        <w:t>Ni</w:t>
      </w:r>
      <w:r w:rsidRPr="00D73B7E">
        <w:rPr>
          <w:rFonts w:ascii="Times New Roman" w:hAnsi="Times New Roman" w:cs="Times New Roman" w:hint="eastAsia"/>
          <w:sz w:val="24"/>
        </w:rPr>
        <w:t>、</w:t>
      </w:r>
      <w:r w:rsidRPr="00D73B7E">
        <w:rPr>
          <w:rFonts w:ascii="Times New Roman" w:hAnsi="Times New Roman" w:cs="Times New Roman" w:hint="eastAsia"/>
          <w:sz w:val="24"/>
        </w:rPr>
        <w:t>Co</w:t>
      </w:r>
      <w:r w:rsidRPr="00D73B7E">
        <w:rPr>
          <w:rFonts w:ascii="Times New Roman" w:hAnsi="Times New Roman" w:cs="Times New Roman" w:hint="eastAsia"/>
          <w:sz w:val="24"/>
        </w:rPr>
        <w:t>、</w:t>
      </w:r>
      <w:r w:rsidRPr="00D73B7E">
        <w:rPr>
          <w:rFonts w:ascii="Times New Roman" w:hAnsi="Times New Roman" w:cs="Times New Roman" w:hint="eastAsia"/>
          <w:sz w:val="24"/>
        </w:rPr>
        <w:t>Cu</w:t>
      </w:r>
      <w:r w:rsidRPr="00D73B7E">
        <w:rPr>
          <w:rFonts w:ascii="Times New Roman" w:hAnsi="Times New Roman" w:cs="Times New Roman" w:hint="eastAsia"/>
          <w:sz w:val="24"/>
        </w:rPr>
        <w:t>、</w:t>
      </w:r>
      <w:r w:rsidRPr="00D73B7E">
        <w:rPr>
          <w:rFonts w:ascii="Times New Roman" w:hAnsi="Times New Roman" w:cs="Times New Roman" w:hint="eastAsia"/>
          <w:sz w:val="24"/>
        </w:rPr>
        <w:t>As</w:t>
      </w:r>
      <w:r w:rsidRPr="00D73B7E">
        <w:rPr>
          <w:rFonts w:ascii="Times New Roman" w:hAnsi="Times New Roman" w:cs="Times New Roman" w:hint="eastAsia"/>
          <w:sz w:val="24"/>
        </w:rPr>
        <w:t>、</w:t>
      </w:r>
      <w:r w:rsidRPr="00D73B7E">
        <w:rPr>
          <w:rFonts w:ascii="Times New Roman" w:hAnsi="Times New Roman" w:cs="Times New Roman" w:hint="eastAsia"/>
          <w:sz w:val="24"/>
        </w:rPr>
        <w:t>Pb</w:t>
      </w:r>
      <w:r w:rsidRPr="00D73B7E">
        <w:rPr>
          <w:rFonts w:ascii="Times New Roman" w:hAnsi="Times New Roman" w:cs="Times New Roman" w:hint="eastAsia"/>
          <w:sz w:val="24"/>
        </w:rPr>
        <w:t>、</w:t>
      </w:r>
      <w:r w:rsidRPr="00D73B7E">
        <w:rPr>
          <w:rFonts w:ascii="Times New Roman" w:hAnsi="Times New Roman" w:cs="Times New Roman" w:hint="eastAsia"/>
          <w:sz w:val="24"/>
        </w:rPr>
        <w:t>Cr</w:t>
      </w:r>
      <w:r w:rsidRPr="00D73B7E">
        <w:rPr>
          <w:rFonts w:ascii="Times New Roman" w:hAnsi="Times New Roman" w:cs="Times New Roman" w:hint="eastAsia"/>
          <w:sz w:val="24"/>
        </w:rPr>
        <w:t>会随污水排放，导致水源污染，而且会产生一定量</w:t>
      </w:r>
      <w:proofErr w:type="gramStart"/>
      <w:r w:rsidRPr="00D73B7E">
        <w:rPr>
          <w:rFonts w:ascii="Times New Roman" w:hAnsi="Times New Roman" w:cs="Times New Roman" w:hint="eastAsia"/>
          <w:sz w:val="24"/>
        </w:rPr>
        <w:t>的污酸废水</w:t>
      </w:r>
      <w:proofErr w:type="gramEnd"/>
      <w:r w:rsidRPr="00D73B7E">
        <w:rPr>
          <w:rFonts w:ascii="Times New Roman" w:hAnsi="Times New Roman" w:cs="Times New Roman" w:hint="eastAsia"/>
          <w:sz w:val="24"/>
        </w:rPr>
        <w:t>、高氨氮废水、高盐废水、洗涤废水等。由于废水成分复杂、污染物含量高，同时不同企业的生产工艺和技术装备水平各有差异，导致</w:t>
      </w:r>
      <w:proofErr w:type="gramStart"/>
      <w:r w:rsidRPr="00D73B7E">
        <w:rPr>
          <w:rFonts w:ascii="Times New Roman" w:hAnsi="Times New Roman" w:cs="Times New Roman" w:hint="eastAsia"/>
          <w:sz w:val="24"/>
        </w:rPr>
        <w:t>钴</w:t>
      </w:r>
      <w:proofErr w:type="gramEnd"/>
      <w:r w:rsidRPr="00D73B7E">
        <w:rPr>
          <w:rFonts w:ascii="Times New Roman" w:hAnsi="Times New Roman" w:cs="Times New Roman" w:hint="eastAsia"/>
          <w:sz w:val="24"/>
        </w:rPr>
        <w:t>冶炼企业间废水循环利用水平参差不齐。</w:t>
      </w:r>
    </w:p>
    <w:p w:rsidR="00D73B7E" w:rsidRPr="00D73B7E" w:rsidRDefault="00D73B7E" w:rsidP="00D73B7E">
      <w:pPr>
        <w:spacing w:line="360" w:lineRule="auto"/>
        <w:ind w:firstLineChars="200" w:firstLine="480"/>
        <w:rPr>
          <w:rFonts w:ascii="Times New Roman" w:hAnsi="Times New Roman" w:cs="Times New Roman" w:hint="eastAsia"/>
          <w:sz w:val="24"/>
        </w:rPr>
      </w:pPr>
      <w:r w:rsidRPr="00D73B7E">
        <w:rPr>
          <w:rFonts w:ascii="Times New Roman" w:hAnsi="Times New Roman" w:cs="Times New Roman" w:hint="eastAsia"/>
          <w:sz w:val="24"/>
        </w:rPr>
        <w:t>基于目前尚无</w:t>
      </w:r>
      <w:proofErr w:type="gramStart"/>
      <w:r w:rsidRPr="00D73B7E">
        <w:rPr>
          <w:rFonts w:ascii="Times New Roman" w:hAnsi="Times New Roman" w:cs="Times New Roman" w:hint="eastAsia"/>
          <w:sz w:val="24"/>
        </w:rPr>
        <w:t>钴</w:t>
      </w:r>
      <w:proofErr w:type="gramEnd"/>
      <w:r w:rsidRPr="00D73B7E">
        <w:rPr>
          <w:rFonts w:ascii="Times New Roman" w:hAnsi="Times New Roman" w:cs="Times New Roman" w:hint="eastAsia"/>
          <w:sz w:val="24"/>
        </w:rPr>
        <w:t>冶炼行业的废水循环利用标准，因此制定</w:t>
      </w:r>
      <w:proofErr w:type="gramStart"/>
      <w:r w:rsidRPr="00D73B7E">
        <w:rPr>
          <w:rFonts w:ascii="Times New Roman" w:hAnsi="Times New Roman" w:cs="Times New Roman" w:hint="eastAsia"/>
          <w:sz w:val="24"/>
        </w:rPr>
        <w:t>钴</w:t>
      </w:r>
      <w:proofErr w:type="gramEnd"/>
      <w:r w:rsidRPr="00D73B7E">
        <w:rPr>
          <w:rFonts w:ascii="Times New Roman" w:hAnsi="Times New Roman" w:cs="Times New Roman" w:hint="eastAsia"/>
          <w:sz w:val="24"/>
        </w:rPr>
        <w:t>冶炼行业的废水循环利用技术行业标准，能够填补行业空白。本标准制定将有助于推广先进、高效的废水循环利用技术，降低新鲜水消耗量、减少废水排放量及提升水重复利用率，促进行业节水改造，推动产业结构升级优化均具有重要指导意义，是落实国家绿色低碳发展的重要一步，将产生显著的经济效益、社会效益和环境效益。</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六、采用国际标准和国外先进标准的情况</w:t>
      </w:r>
    </w:p>
    <w:p w:rsidR="004A5D50" w:rsidRPr="00663223" w:rsidRDefault="004A5D50" w:rsidP="009C3D3C">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本标准没有采用国际标准</w:t>
      </w:r>
      <w:r w:rsidR="009C3D3C">
        <w:rPr>
          <w:rFonts w:ascii="Times New Roman" w:eastAsia="宋体" w:hAnsi="Times New Roman" w:cs="Times New Roman" w:hint="eastAsia"/>
          <w:color w:val="000000"/>
          <w:sz w:val="24"/>
          <w:szCs w:val="24"/>
        </w:rPr>
        <w:t>，</w:t>
      </w:r>
      <w:r w:rsidRPr="00663223">
        <w:rPr>
          <w:rFonts w:ascii="Times New Roman" w:eastAsia="宋体" w:hAnsi="Times New Roman" w:cs="Times New Roman"/>
          <w:color w:val="000000"/>
          <w:sz w:val="24"/>
          <w:szCs w:val="24"/>
        </w:rPr>
        <w:t>本标准在制定过程中未</w:t>
      </w:r>
      <w:r w:rsidR="009C3D3C">
        <w:rPr>
          <w:rFonts w:ascii="Times New Roman" w:eastAsia="宋体" w:hAnsi="Times New Roman" w:cs="Times New Roman" w:hint="eastAsia"/>
          <w:color w:val="000000"/>
          <w:sz w:val="24"/>
          <w:szCs w:val="24"/>
        </w:rPr>
        <w:t>搜索</w:t>
      </w:r>
      <w:r w:rsidRPr="00663223">
        <w:rPr>
          <w:rFonts w:ascii="Times New Roman" w:eastAsia="宋体" w:hAnsi="Times New Roman" w:cs="Times New Roman"/>
          <w:color w:val="000000"/>
          <w:sz w:val="24"/>
          <w:szCs w:val="24"/>
        </w:rPr>
        <w:t>到同类国际标准</w:t>
      </w:r>
      <w:r w:rsidR="009C3D3C">
        <w:rPr>
          <w:rFonts w:ascii="Times New Roman" w:eastAsia="宋体" w:hAnsi="Times New Roman" w:cs="Times New Roman" w:hint="eastAsia"/>
          <w:color w:val="000000"/>
          <w:sz w:val="24"/>
          <w:szCs w:val="24"/>
        </w:rPr>
        <w:t>。</w:t>
      </w:r>
    </w:p>
    <w:p w:rsidR="00D73B7E" w:rsidRDefault="004A5D50" w:rsidP="00120525">
      <w:pPr>
        <w:autoSpaceDE w:val="0"/>
        <w:autoSpaceDN w:val="0"/>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本标准主要参考了</w:t>
      </w:r>
      <w:r w:rsidR="00D73B7E" w:rsidRPr="00D73B7E">
        <w:rPr>
          <w:rFonts w:ascii="Times New Roman" w:eastAsia="宋体" w:hAnsi="Times New Roman" w:cs="Times New Roman" w:hint="eastAsia"/>
          <w:color w:val="000000"/>
          <w:sz w:val="24"/>
          <w:szCs w:val="24"/>
        </w:rPr>
        <w:t>GB/T 7119-2018</w:t>
      </w:r>
      <w:r w:rsidR="00D73B7E" w:rsidRPr="00D73B7E">
        <w:rPr>
          <w:rFonts w:ascii="Times New Roman" w:eastAsia="宋体" w:hAnsi="Times New Roman" w:cs="Times New Roman" w:hint="eastAsia"/>
          <w:color w:val="000000"/>
          <w:sz w:val="24"/>
          <w:szCs w:val="24"/>
        </w:rPr>
        <w:t>《节水型企业评价导则》、</w:t>
      </w:r>
      <w:r w:rsidR="00D73B7E" w:rsidRPr="00D73B7E">
        <w:rPr>
          <w:rFonts w:ascii="Times New Roman" w:eastAsia="宋体" w:hAnsi="Times New Roman" w:cs="Times New Roman" w:hint="eastAsia"/>
          <w:color w:val="000000"/>
          <w:sz w:val="24"/>
          <w:szCs w:val="24"/>
        </w:rPr>
        <w:t>YS/T 1430</w:t>
      </w:r>
      <w:r w:rsidR="0089309C">
        <w:rPr>
          <w:rFonts w:ascii="Times New Roman" w:eastAsia="宋体" w:hAnsi="Times New Roman" w:cs="Times New Roman" w:hint="eastAsia"/>
          <w:color w:val="000000"/>
          <w:sz w:val="24"/>
          <w:szCs w:val="24"/>
        </w:rPr>
        <w:t>—</w:t>
      </w:r>
      <w:r w:rsidR="00D73B7E" w:rsidRPr="00D73B7E">
        <w:rPr>
          <w:rFonts w:ascii="Times New Roman" w:eastAsia="宋体" w:hAnsi="Times New Roman" w:cs="Times New Roman" w:hint="eastAsia"/>
          <w:color w:val="000000"/>
          <w:sz w:val="24"/>
          <w:szCs w:val="24"/>
        </w:rPr>
        <w:t>2021</w:t>
      </w:r>
      <w:r w:rsidR="00D73B7E" w:rsidRPr="00D73B7E">
        <w:rPr>
          <w:rFonts w:ascii="Times New Roman" w:eastAsia="宋体" w:hAnsi="Times New Roman" w:cs="Times New Roman" w:hint="eastAsia"/>
          <w:color w:val="000000"/>
          <w:sz w:val="24"/>
          <w:szCs w:val="24"/>
        </w:rPr>
        <w:t>《钴冶炼行业绿色工厂评价要求》，</w:t>
      </w:r>
      <w:r w:rsidR="00D73B7E" w:rsidRPr="00D73B7E">
        <w:rPr>
          <w:rFonts w:ascii="Times New Roman" w:eastAsia="宋体" w:hAnsi="Times New Roman" w:cs="Times New Roman" w:hint="eastAsia"/>
          <w:color w:val="000000"/>
          <w:sz w:val="24"/>
          <w:szCs w:val="24"/>
        </w:rPr>
        <w:t>GB 25467</w:t>
      </w:r>
      <w:r w:rsidR="0089309C" w:rsidRPr="0089309C">
        <w:rPr>
          <w:rFonts w:ascii="Times New Roman" w:eastAsia="宋体" w:hAnsi="Times New Roman" w:cs="Times New Roman" w:hint="eastAsia"/>
          <w:color w:val="000000"/>
          <w:sz w:val="24"/>
          <w:szCs w:val="24"/>
        </w:rPr>
        <w:t>—</w:t>
      </w:r>
      <w:r w:rsidR="00D73B7E" w:rsidRPr="00D73B7E">
        <w:rPr>
          <w:rFonts w:ascii="Times New Roman" w:eastAsia="宋体" w:hAnsi="Times New Roman" w:cs="Times New Roman" w:hint="eastAsia"/>
          <w:color w:val="000000"/>
          <w:sz w:val="24"/>
          <w:szCs w:val="24"/>
        </w:rPr>
        <w:t>2010</w:t>
      </w:r>
      <w:r w:rsidR="00D73B7E" w:rsidRPr="00D73B7E">
        <w:rPr>
          <w:rFonts w:ascii="Times New Roman" w:eastAsia="宋体" w:hAnsi="Times New Roman" w:cs="Times New Roman" w:hint="eastAsia"/>
          <w:color w:val="000000"/>
          <w:sz w:val="24"/>
          <w:szCs w:val="24"/>
        </w:rPr>
        <w:t>《铜、镍、钴工业污染物排放标准》以及</w:t>
      </w:r>
      <w:proofErr w:type="gramStart"/>
      <w:r w:rsidR="00D73B7E" w:rsidRPr="00D73B7E">
        <w:rPr>
          <w:rFonts w:ascii="Times New Roman" w:eastAsia="宋体" w:hAnsi="Times New Roman" w:cs="Times New Roman" w:hint="eastAsia"/>
          <w:color w:val="000000"/>
          <w:sz w:val="24"/>
          <w:szCs w:val="24"/>
        </w:rPr>
        <w:t>锂</w:t>
      </w:r>
      <w:proofErr w:type="gramEnd"/>
      <w:r w:rsidR="00D73B7E" w:rsidRPr="00D73B7E">
        <w:rPr>
          <w:rFonts w:ascii="Times New Roman" w:eastAsia="宋体" w:hAnsi="Times New Roman" w:cs="Times New Roman" w:hint="eastAsia"/>
          <w:color w:val="000000"/>
          <w:sz w:val="24"/>
          <w:szCs w:val="24"/>
        </w:rPr>
        <w:t>离子电池正极材料前驱体相关的绿色工厂和绿色设计产品评价标准。本标准可与上述标准配套，共同构成有色金属冶炼行业绿色</w:t>
      </w:r>
      <w:r w:rsidR="0004231B">
        <w:rPr>
          <w:rFonts w:ascii="Times New Roman" w:eastAsia="宋体" w:hAnsi="Times New Roman" w:cs="Times New Roman" w:hint="eastAsia"/>
          <w:color w:val="000000"/>
          <w:sz w:val="24"/>
          <w:szCs w:val="24"/>
        </w:rPr>
        <w:t>低碳</w:t>
      </w:r>
      <w:r w:rsidR="00D73B7E" w:rsidRPr="00D73B7E">
        <w:rPr>
          <w:rFonts w:ascii="Times New Roman" w:eastAsia="宋体" w:hAnsi="Times New Roman" w:cs="Times New Roman" w:hint="eastAsia"/>
          <w:color w:val="000000"/>
          <w:sz w:val="24"/>
          <w:szCs w:val="24"/>
        </w:rPr>
        <w:t>标准体系，推进</w:t>
      </w:r>
      <w:proofErr w:type="gramStart"/>
      <w:r w:rsidR="00D73B7E" w:rsidRPr="00D73B7E">
        <w:rPr>
          <w:rFonts w:ascii="Times New Roman" w:eastAsia="宋体" w:hAnsi="Times New Roman" w:cs="Times New Roman" w:hint="eastAsia"/>
          <w:color w:val="000000"/>
          <w:sz w:val="24"/>
          <w:szCs w:val="24"/>
        </w:rPr>
        <w:t>钴</w:t>
      </w:r>
      <w:proofErr w:type="gramEnd"/>
      <w:r w:rsidR="00D73B7E" w:rsidRPr="00D73B7E">
        <w:rPr>
          <w:rFonts w:ascii="Times New Roman" w:eastAsia="宋体" w:hAnsi="Times New Roman" w:cs="Times New Roman" w:hint="eastAsia"/>
          <w:color w:val="000000"/>
          <w:sz w:val="24"/>
          <w:szCs w:val="24"/>
        </w:rPr>
        <w:t>冶炼工业废水循环利用，提升水资源集约节约利用水平。</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七、与有关的现行法律、法规和强制性国家标准及相关标准协调配套情况</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本标准与相关法律、法规、规章及相关标准协调一致，没有冲突。</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八、重大分歧意见的处理经过和依据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lastRenderedPageBreak/>
        <w:t>无。</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九、标准性质的建议说明</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本项目为推荐性</w:t>
      </w:r>
      <w:r w:rsidR="0089309C">
        <w:rPr>
          <w:rFonts w:ascii="Times New Roman" w:eastAsia="宋体" w:hAnsi="Times New Roman" w:cs="Times New Roman"/>
          <w:sz w:val="24"/>
          <w:szCs w:val="24"/>
        </w:rPr>
        <w:t>行业</w:t>
      </w:r>
      <w:r w:rsidRPr="00663223">
        <w:rPr>
          <w:rFonts w:ascii="Times New Roman" w:eastAsia="宋体" w:hAnsi="Times New Roman" w:cs="Times New Roman"/>
          <w:sz w:val="24"/>
          <w:szCs w:val="24"/>
        </w:rPr>
        <w:t>标准。</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十、贯彻标准的要求和措施建议，包括（组织措施、技术措施、过渡办法）</w:t>
      </w:r>
    </w:p>
    <w:p w:rsidR="00E6712C" w:rsidRPr="00663223" w:rsidRDefault="004A5D50" w:rsidP="00663223">
      <w:pPr>
        <w:spacing w:line="360" w:lineRule="auto"/>
        <w:ind w:firstLine="480"/>
        <w:rPr>
          <w:rFonts w:ascii="Times New Roman" w:eastAsia="宋体" w:hAnsi="Times New Roman" w:cs="Times New Roman"/>
          <w:sz w:val="22"/>
          <w:szCs w:val="28"/>
        </w:rPr>
      </w:pPr>
      <w:r w:rsidRPr="00663223">
        <w:rPr>
          <w:rFonts w:ascii="Times New Roman" w:eastAsia="宋体" w:hAnsi="Times New Roman" w:cs="Times New Roman"/>
          <w:color w:val="000000"/>
          <w:sz w:val="24"/>
          <w:szCs w:val="24"/>
        </w:rPr>
        <w:t>建议本标准批准发布</w:t>
      </w:r>
      <w:r w:rsidR="0089309C">
        <w:rPr>
          <w:rFonts w:ascii="Times New Roman" w:eastAsia="宋体" w:hAnsi="Times New Roman" w:cs="Times New Roman"/>
          <w:color w:val="000000"/>
          <w:sz w:val="24"/>
          <w:szCs w:val="24"/>
        </w:rPr>
        <w:t>后</w:t>
      </w:r>
      <w:r w:rsidR="0089309C">
        <w:rPr>
          <w:rFonts w:ascii="Times New Roman" w:eastAsia="宋体" w:hAnsi="Times New Roman" w:cs="Times New Roman" w:hint="eastAsia"/>
          <w:color w:val="000000"/>
          <w:sz w:val="24"/>
          <w:szCs w:val="24"/>
        </w:rPr>
        <w:t>6</w:t>
      </w:r>
      <w:r w:rsidR="0089309C">
        <w:rPr>
          <w:rFonts w:ascii="Times New Roman" w:eastAsia="宋体" w:hAnsi="Times New Roman" w:cs="Times New Roman"/>
          <w:color w:val="000000"/>
          <w:sz w:val="24"/>
          <w:szCs w:val="24"/>
        </w:rPr>
        <w:t>个月</w:t>
      </w:r>
      <w:r w:rsidRPr="00663223">
        <w:rPr>
          <w:rFonts w:ascii="Times New Roman" w:eastAsia="宋体" w:hAnsi="Times New Roman" w:cs="Times New Roman"/>
          <w:color w:val="000000"/>
          <w:sz w:val="24"/>
          <w:szCs w:val="24"/>
        </w:rPr>
        <w:t>实施</w:t>
      </w:r>
      <w:r w:rsidR="00E6712C" w:rsidRPr="00663223">
        <w:rPr>
          <w:rFonts w:ascii="Times New Roman" w:eastAsia="宋体" w:hAnsi="Times New Roman" w:cs="Times New Roman"/>
          <w:sz w:val="24"/>
          <w:szCs w:val="24"/>
        </w:rPr>
        <w:t>。</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十一、废止现行相关标准的建议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pStyle w:val="1"/>
        <w:spacing w:before="156" w:after="156"/>
        <w:jc w:val="both"/>
        <w:rPr>
          <w:rFonts w:ascii="Times New Roman" w:hAnsi="Times New Roman" w:hint="default"/>
          <w:szCs w:val="30"/>
        </w:rPr>
      </w:pPr>
      <w:r w:rsidRPr="00663223">
        <w:rPr>
          <w:rFonts w:ascii="Times New Roman" w:hAnsi="Times New Roman" w:hint="default"/>
          <w:szCs w:val="30"/>
        </w:rPr>
        <w:t>十二、其他应予说明的事项</w:t>
      </w:r>
    </w:p>
    <w:p w:rsidR="00E6712C" w:rsidRPr="00663223" w:rsidRDefault="00E6712C" w:rsidP="00663223">
      <w:pPr>
        <w:spacing w:line="360" w:lineRule="auto"/>
        <w:ind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Default="00E6712C" w:rsidP="00663223">
      <w:pPr>
        <w:spacing w:beforeLines="50" w:before="156" w:afterLines="50" w:after="156" w:line="360" w:lineRule="auto"/>
        <w:ind w:firstLineChars="200" w:firstLine="480"/>
        <w:rPr>
          <w:rFonts w:ascii="Times New Roman" w:eastAsia="宋体" w:hAnsi="Times New Roman" w:cs="Times New Roman"/>
          <w:sz w:val="24"/>
          <w:szCs w:val="28"/>
        </w:rPr>
      </w:pPr>
    </w:p>
    <w:p w:rsidR="00120525" w:rsidRPr="00120525" w:rsidRDefault="00120525" w:rsidP="00120525">
      <w:pPr>
        <w:pStyle w:val="a8"/>
        <w:rPr>
          <w:rFonts w:hint="eastAsia"/>
        </w:rPr>
      </w:pPr>
      <w:bookmarkStart w:id="3" w:name="_GoBack"/>
      <w:bookmarkEnd w:id="3"/>
    </w:p>
    <w:p w:rsidR="009C3D3C" w:rsidRPr="009C3D3C" w:rsidRDefault="009C3D3C" w:rsidP="009C3D3C">
      <w:pPr>
        <w:pStyle w:val="a8"/>
      </w:pPr>
    </w:p>
    <w:p w:rsidR="00E6712C" w:rsidRPr="00663223" w:rsidRDefault="00E6712C" w:rsidP="00663223">
      <w:pPr>
        <w:spacing w:line="360" w:lineRule="auto"/>
        <w:jc w:val="right"/>
        <w:rPr>
          <w:rFonts w:ascii="Times New Roman" w:eastAsia="宋体" w:hAnsi="Times New Roman" w:cs="Times New Roman"/>
          <w:b/>
          <w:bCs/>
          <w:sz w:val="24"/>
          <w:szCs w:val="28"/>
        </w:rPr>
      </w:pPr>
      <w:r w:rsidRPr="00663223">
        <w:rPr>
          <w:rFonts w:ascii="Times New Roman" w:eastAsia="宋体" w:hAnsi="Times New Roman" w:cs="Times New Roman"/>
          <w:b/>
          <w:bCs/>
          <w:sz w:val="24"/>
          <w:szCs w:val="28"/>
        </w:rPr>
        <w:t>《</w:t>
      </w:r>
      <w:r w:rsidR="0089309C" w:rsidRPr="0089309C">
        <w:rPr>
          <w:rFonts w:ascii="Times New Roman" w:hAnsi="Times New Roman" w:cs="Times New Roman" w:hint="eastAsia"/>
          <w:b/>
          <w:bCs/>
          <w:color w:val="000000"/>
          <w:sz w:val="24"/>
          <w:szCs w:val="24"/>
        </w:rPr>
        <w:t>钴冶炼企业废水循环利用技术规范</w:t>
      </w:r>
      <w:r w:rsidRPr="00663223">
        <w:rPr>
          <w:rFonts w:ascii="Times New Roman" w:eastAsia="宋体" w:hAnsi="Times New Roman" w:cs="Times New Roman"/>
          <w:b/>
          <w:bCs/>
          <w:sz w:val="24"/>
          <w:szCs w:val="28"/>
        </w:rPr>
        <w:t>》标准编制组</w:t>
      </w:r>
    </w:p>
    <w:p w:rsidR="00AB2F4C" w:rsidRPr="00663223" w:rsidRDefault="004A5D50" w:rsidP="00663223">
      <w:pPr>
        <w:spacing w:line="360" w:lineRule="auto"/>
        <w:ind w:firstLine="480"/>
        <w:jc w:val="right"/>
        <w:rPr>
          <w:rFonts w:ascii="Times New Roman" w:eastAsia="宋体" w:hAnsi="Times New Roman" w:cs="Times New Roman"/>
          <w:b/>
          <w:bCs/>
          <w:color w:val="000000"/>
          <w:sz w:val="24"/>
          <w:szCs w:val="24"/>
        </w:rPr>
      </w:pPr>
      <w:r w:rsidRPr="00663223">
        <w:rPr>
          <w:rFonts w:ascii="Times New Roman" w:eastAsia="宋体" w:hAnsi="Times New Roman" w:cs="Times New Roman"/>
          <w:b/>
          <w:bCs/>
          <w:color w:val="000000"/>
          <w:sz w:val="24"/>
          <w:szCs w:val="24"/>
        </w:rPr>
        <w:t>2024</w:t>
      </w:r>
      <w:r w:rsidR="00E6712C" w:rsidRPr="00663223">
        <w:rPr>
          <w:rFonts w:ascii="Times New Roman" w:eastAsia="宋体" w:hAnsi="Times New Roman" w:cs="Times New Roman"/>
          <w:b/>
          <w:bCs/>
          <w:color w:val="000000"/>
          <w:sz w:val="24"/>
          <w:szCs w:val="24"/>
        </w:rPr>
        <w:t>年</w:t>
      </w:r>
      <w:r w:rsidR="0089309C">
        <w:rPr>
          <w:rFonts w:ascii="Times New Roman" w:eastAsia="宋体" w:hAnsi="Times New Roman" w:cs="Times New Roman"/>
          <w:b/>
          <w:bCs/>
          <w:color w:val="000000"/>
          <w:sz w:val="24"/>
          <w:szCs w:val="24"/>
        </w:rPr>
        <w:t>3</w:t>
      </w:r>
      <w:r w:rsidR="00E6712C" w:rsidRPr="00663223">
        <w:rPr>
          <w:rFonts w:ascii="Times New Roman" w:eastAsia="宋体" w:hAnsi="Times New Roman" w:cs="Times New Roman"/>
          <w:b/>
          <w:bCs/>
          <w:color w:val="000000"/>
          <w:sz w:val="24"/>
          <w:szCs w:val="24"/>
        </w:rPr>
        <w:t>月</w:t>
      </w:r>
    </w:p>
    <w:sectPr w:rsidR="00AB2F4C" w:rsidRPr="00663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0B" w:rsidRDefault="006B5D0B" w:rsidP="004E1D41">
      <w:r>
        <w:separator/>
      </w:r>
    </w:p>
  </w:endnote>
  <w:endnote w:type="continuationSeparator" w:id="0">
    <w:p w:rsidR="006B5D0B" w:rsidRDefault="006B5D0B" w:rsidP="004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 Hei"/>
    <w:panose1 w:val="02010600030101010101"/>
    <w:charset w:val="86"/>
    <w:family w:val="modern"/>
    <w:pitch w:val="fixed"/>
    <w:sig w:usb0="800002BF" w:usb1="38CF7CFA" w:usb2="00000016" w:usb3="00000000" w:csb0="00040001" w:csb1="00000000"/>
  </w:font>
  <w:font w:name="宋体">
    <w:altName w:val="Sim 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0B" w:rsidRDefault="006B5D0B" w:rsidP="004E1D41">
      <w:r>
        <w:separator/>
      </w:r>
    </w:p>
  </w:footnote>
  <w:footnote w:type="continuationSeparator" w:id="0">
    <w:p w:rsidR="006B5D0B" w:rsidRDefault="006B5D0B" w:rsidP="004E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D1D"/>
    <w:multiLevelType w:val="multilevel"/>
    <w:tmpl w:val="5E06933A"/>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345E2"/>
    <w:multiLevelType w:val="hybridMultilevel"/>
    <w:tmpl w:val="44EEDFC4"/>
    <w:lvl w:ilvl="0" w:tplc="C29A00B4">
      <w:start w:val="1"/>
      <w:numFmt w:val="decimal"/>
      <w:lvlText w:val="表%1"/>
      <w:lvlJc w:val="center"/>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22C67B"/>
    <w:multiLevelType w:val="singleLevel"/>
    <w:tmpl w:val="2522C67B"/>
    <w:lvl w:ilvl="0">
      <w:start w:val="2"/>
      <w:numFmt w:val="decimal"/>
      <w:suff w:val="nothing"/>
      <w:lvlText w:val="%1、"/>
      <w:lvlJc w:val="left"/>
    </w:lvl>
  </w:abstractNum>
  <w:abstractNum w:abstractNumId="3" w15:restartNumberingAfterBreak="0">
    <w:nsid w:val="2F95C905"/>
    <w:multiLevelType w:val="singleLevel"/>
    <w:tmpl w:val="2F95C905"/>
    <w:lvl w:ilvl="0">
      <w:start w:val="1"/>
      <w:numFmt w:val="bullet"/>
      <w:lvlText w:val=""/>
      <w:lvlJc w:val="left"/>
      <w:pPr>
        <w:ind w:left="420" w:hanging="420"/>
      </w:pPr>
      <w:rPr>
        <w:rFonts w:ascii="Wingdings" w:hAnsi="Wingdings" w:hint="default"/>
      </w:rPr>
    </w:lvl>
  </w:abstractNum>
  <w:abstractNum w:abstractNumId="4" w15:restartNumberingAfterBreak="0">
    <w:nsid w:val="33C72844"/>
    <w:multiLevelType w:val="hybridMultilevel"/>
    <w:tmpl w:val="1974F60E"/>
    <w:lvl w:ilvl="0" w:tplc="00CC1186">
      <w:start w:val="1"/>
      <w:numFmt w:val="decimal"/>
      <w:lvlText w:val="表%1"/>
      <w:lvlJc w:val="center"/>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3E05CD"/>
    <w:multiLevelType w:val="multilevel"/>
    <w:tmpl w:val="7778996E"/>
    <w:lvl w:ilvl="0">
      <w:start w:val="3"/>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3AE81D7F"/>
    <w:multiLevelType w:val="hybridMultilevel"/>
    <w:tmpl w:val="C92072A0"/>
    <w:lvl w:ilvl="0" w:tplc="3AF05DF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7C5220F"/>
    <w:multiLevelType w:val="hybridMultilevel"/>
    <w:tmpl w:val="8EC21D3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FD84C00"/>
    <w:multiLevelType w:val="hybridMultilevel"/>
    <w:tmpl w:val="888011F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FDD1FD6"/>
    <w:multiLevelType w:val="hybridMultilevel"/>
    <w:tmpl w:val="10CCE3A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5DE55660"/>
    <w:multiLevelType w:val="hybridMultilevel"/>
    <w:tmpl w:val="7D22EDA0"/>
    <w:lvl w:ilvl="0" w:tplc="8EF843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46260FA"/>
    <w:multiLevelType w:val="multilevel"/>
    <w:tmpl w:val="307C51EE"/>
    <w:lvl w:ilvl="0">
      <w:start w:val="1"/>
      <w:numFmt w:val="decimal"/>
      <w:lvlRestart w:val="0"/>
      <w:pStyle w:val="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690F2984"/>
    <w:multiLevelType w:val="hybridMultilevel"/>
    <w:tmpl w:val="B40CD942"/>
    <w:lvl w:ilvl="0" w:tplc="B7B05B9A">
      <w:start w:val="1"/>
      <w:numFmt w:val="bullet"/>
      <w:lvlText w:val="•"/>
      <w:lvlJc w:val="left"/>
      <w:pPr>
        <w:ind w:left="900" w:hanging="420"/>
      </w:pPr>
      <w:rPr>
        <w:rFonts w:ascii="Times New Roman"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953551E"/>
    <w:multiLevelType w:val="hybridMultilevel"/>
    <w:tmpl w:val="B73CEE20"/>
    <w:lvl w:ilvl="0" w:tplc="301C0BDE">
      <w:start w:val="1"/>
      <w:numFmt w:val="decimal"/>
      <w:lvlText w:val="图%1 "/>
      <w:lvlJc w:val="center"/>
      <w:pPr>
        <w:ind w:left="420" w:hanging="420"/>
      </w:pPr>
      <w:rPr>
        <w:rFonts w:ascii="黑体" w:eastAsia="黑体" w:hAnsi="黑体"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EA2025"/>
    <w:multiLevelType w:val="multilevel"/>
    <w:tmpl w:val="C7628974"/>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F8475B2"/>
    <w:multiLevelType w:val="hybridMultilevel"/>
    <w:tmpl w:val="B73CEE20"/>
    <w:lvl w:ilvl="0" w:tplc="301C0BDE">
      <w:start w:val="1"/>
      <w:numFmt w:val="decimal"/>
      <w:lvlText w:val="图%1 "/>
      <w:lvlJc w:val="center"/>
      <w:pPr>
        <w:ind w:left="420" w:hanging="420"/>
      </w:pPr>
      <w:rPr>
        <w:rFonts w:ascii="黑体" w:eastAsia="黑体" w:hAnsi="黑体"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A3C3188"/>
    <w:multiLevelType w:val="hybridMultilevel"/>
    <w:tmpl w:val="D4208332"/>
    <w:lvl w:ilvl="0" w:tplc="C29A00B4">
      <w:start w:val="1"/>
      <w:numFmt w:val="decimal"/>
      <w:lvlText w:val="表%1"/>
      <w:lvlJc w:val="center"/>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7FE84D1B"/>
    <w:multiLevelType w:val="hybridMultilevel"/>
    <w:tmpl w:val="AC6C27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7"/>
  </w:num>
  <w:num w:numId="4">
    <w:abstractNumId w:val="14"/>
  </w:num>
  <w:num w:numId="5">
    <w:abstractNumId w:val="11"/>
  </w:num>
  <w:num w:numId="6">
    <w:abstractNumId w:val="14"/>
  </w:num>
  <w:num w:numId="7">
    <w:abstractNumId w:val="14"/>
  </w:num>
  <w:num w:numId="8">
    <w:abstractNumId w:val="15"/>
  </w:num>
  <w:num w:numId="9">
    <w:abstractNumId w:val="10"/>
  </w:num>
  <w:num w:numId="10">
    <w:abstractNumId w:val="17"/>
  </w:num>
  <w:num w:numId="11">
    <w:abstractNumId w:val="8"/>
  </w:num>
  <w:num w:numId="12">
    <w:abstractNumId w:val="9"/>
  </w:num>
  <w:num w:numId="13">
    <w:abstractNumId w:val="6"/>
  </w:num>
  <w:num w:numId="14">
    <w:abstractNumId w:val="12"/>
  </w:num>
  <w:num w:numId="15">
    <w:abstractNumId w:val="4"/>
  </w:num>
  <w:num w:numId="16">
    <w:abstractNumId w:val="0"/>
  </w:num>
  <w:num w:numId="17">
    <w:abstractNumId w:val="16"/>
  </w:num>
  <w:num w:numId="18">
    <w:abstractNumId w:val="1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B010DC"/>
    <w:rsid w:val="00024C6F"/>
    <w:rsid w:val="00026071"/>
    <w:rsid w:val="0004231B"/>
    <w:rsid w:val="000428A8"/>
    <w:rsid w:val="00056C82"/>
    <w:rsid w:val="00120525"/>
    <w:rsid w:val="001B4C85"/>
    <w:rsid w:val="00211DF0"/>
    <w:rsid w:val="00263F60"/>
    <w:rsid w:val="00264672"/>
    <w:rsid w:val="002F7FC4"/>
    <w:rsid w:val="00303AA0"/>
    <w:rsid w:val="003E2D4E"/>
    <w:rsid w:val="00404192"/>
    <w:rsid w:val="00405C98"/>
    <w:rsid w:val="004155CF"/>
    <w:rsid w:val="00420B31"/>
    <w:rsid w:val="00433867"/>
    <w:rsid w:val="00455B8D"/>
    <w:rsid w:val="004A5D50"/>
    <w:rsid w:val="004E1D41"/>
    <w:rsid w:val="00507742"/>
    <w:rsid w:val="005150FE"/>
    <w:rsid w:val="005610C0"/>
    <w:rsid w:val="0058087F"/>
    <w:rsid w:val="00642634"/>
    <w:rsid w:val="00663223"/>
    <w:rsid w:val="006B5D0B"/>
    <w:rsid w:val="006D6694"/>
    <w:rsid w:val="00725F6B"/>
    <w:rsid w:val="00773C65"/>
    <w:rsid w:val="007900D1"/>
    <w:rsid w:val="00873DF3"/>
    <w:rsid w:val="0089309C"/>
    <w:rsid w:val="00914F92"/>
    <w:rsid w:val="00963AF7"/>
    <w:rsid w:val="009B4745"/>
    <w:rsid w:val="009C2DA9"/>
    <w:rsid w:val="009C3D3C"/>
    <w:rsid w:val="009E1646"/>
    <w:rsid w:val="009F5C69"/>
    <w:rsid w:val="00A173F6"/>
    <w:rsid w:val="00A3192E"/>
    <w:rsid w:val="00AB2F4C"/>
    <w:rsid w:val="00AB7E48"/>
    <w:rsid w:val="00AE37D1"/>
    <w:rsid w:val="00AF5F35"/>
    <w:rsid w:val="00B0137F"/>
    <w:rsid w:val="00B72785"/>
    <w:rsid w:val="00B75039"/>
    <w:rsid w:val="00B8523F"/>
    <w:rsid w:val="00BB7C8C"/>
    <w:rsid w:val="00BE1481"/>
    <w:rsid w:val="00C8029B"/>
    <w:rsid w:val="00D456EC"/>
    <w:rsid w:val="00D473C0"/>
    <w:rsid w:val="00D7113E"/>
    <w:rsid w:val="00D73B7E"/>
    <w:rsid w:val="00DF3025"/>
    <w:rsid w:val="00E6712C"/>
    <w:rsid w:val="00EA6E64"/>
    <w:rsid w:val="00F10406"/>
    <w:rsid w:val="00F7504F"/>
    <w:rsid w:val="00FC6724"/>
    <w:rsid w:val="011E472D"/>
    <w:rsid w:val="016553F1"/>
    <w:rsid w:val="01B01A72"/>
    <w:rsid w:val="02487153"/>
    <w:rsid w:val="02513953"/>
    <w:rsid w:val="03D97811"/>
    <w:rsid w:val="03F81B19"/>
    <w:rsid w:val="04016449"/>
    <w:rsid w:val="04A844D6"/>
    <w:rsid w:val="0531346A"/>
    <w:rsid w:val="05535CDF"/>
    <w:rsid w:val="05A60FBD"/>
    <w:rsid w:val="06E7284F"/>
    <w:rsid w:val="072F019A"/>
    <w:rsid w:val="07B03640"/>
    <w:rsid w:val="07C25D83"/>
    <w:rsid w:val="084E5D81"/>
    <w:rsid w:val="084E69C0"/>
    <w:rsid w:val="098A5ED7"/>
    <w:rsid w:val="0B0F3292"/>
    <w:rsid w:val="0B7A42A4"/>
    <w:rsid w:val="0C2E66DE"/>
    <w:rsid w:val="0C325FF6"/>
    <w:rsid w:val="0C8E39F0"/>
    <w:rsid w:val="0CC21911"/>
    <w:rsid w:val="0CF77A0F"/>
    <w:rsid w:val="0DC33AD5"/>
    <w:rsid w:val="0DD14A50"/>
    <w:rsid w:val="0E8F01B6"/>
    <w:rsid w:val="0F0771CD"/>
    <w:rsid w:val="0F0A6BBB"/>
    <w:rsid w:val="10635D2D"/>
    <w:rsid w:val="10B17ECC"/>
    <w:rsid w:val="11AB77EB"/>
    <w:rsid w:val="11BE6353"/>
    <w:rsid w:val="11E0121B"/>
    <w:rsid w:val="12B65F19"/>
    <w:rsid w:val="12EC49FF"/>
    <w:rsid w:val="15512C5E"/>
    <w:rsid w:val="155D53AA"/>
    <w:rsid w:val="169E277C"/>
    <w:rsid w:val="16BD4BE4"/>
    <w:rsid w:val="16C2435B"/>
    <w:rsid w:val="170B57D7"/>
    <w:rsid w:val="17687F33"/>
    <w:rsid w:val="178657DC"/>
    <w:rsid w:val="1806659A"/>
    <w:rsid w:val="181164BE"/>
    <w:rsid w:val="182826B5"/>
    <w:rsid w:val="182D2A7D"/>
    <w:rsid w:val="185B7197"/>
    <w:rsid w:val="18EB3C15"/>
    <w:rsid w:val="19B549F6"/>
    <w:rsid w:val="19C41B39"/>
    <w:rsid w:val="1A030D20"/>
    <w:rsid w:val="1A500818"/>
    <w:rsid w:val="1B40048F"/>
    <w:rsid w:val="1B6B5589"/>
    <w:rsid w:val="1DC37E53"/>
    <w:rsid w:val="1EAF0341"/>
    <w:rsid w:val="1F1D25A3"/>
    <w:rsid w:val="1F6F0F0C"/>
    <w:rsid w:val="1FA077BD"/>
    <w:rsid w:val="1FEC2A59"/>
    <w:rsid w:val="2003753C"/>
    <w:rsid w:val="20B010DC"/>
    <w:rsid w:val="21783CA2"/>
    <w:rsid w:val="21A31F1C"/>
    <w:rsid w:val="21B26FD1"/>
    <w:rsid w:val="21F52690"/>
    <w:rsid w:val="22680198"/>
    <w:rsid w:val="228A2FF1"/>
    <w:rsid w:val="22B82CA2"/>
    <w:rsid w:val="249A7208"/>
    <w:rsid w:val="252B56E6"/>
    <w:rsid w:val="255260AB"/>
    <w:rsid w:val="25606DDE"/>
    <w:rsid w:val="25D07163"/>
    <w:rsid w:val="28481A53"/>
    <w:rsid w:val="28FA733A"/>
    <w:rsid w:val="2924190D"/>
    <w:rsid w:val="298E6EC6"/>
    <w:rsid w:val="29CE7FE0"/>
    <w:rsid w:val="2A633C13"/>
    <w:rsid w:val="2AD0334A"/>
    <w:rsid w:val="2B293AC3"/>
    <w:rsid w:val="2B8664B2"/>
    <w:rsid w:val="2BAF75CD"/>
    <w:rsid w:val="2BE279F8"/>
    <w:rsid w:val="2BED00B4"/>
    <w:rsid w:val="2C2F4401"/>
    <w:rsid w:val="2C80122C"/>
    <w:rsid w:val="2CDF0578"/>
    <w:rsid w:val="2D016548"/>
    <w:rsid w:val="2D033BC1"/>
    <w:rsid w:val="2D5215E6"/>
    <w:rsid w:val="2DFD1E1D"/>
    <w:rsid w:val="30563F41"/>
    <w:rsid w:val="309059C2"/>
    <w:rsid w:val="313C3AF8"/>
    <w:rsid w:val="324B4CE5"/>
    <w:rsid w:val="325751D2"/>
    <w:rsid w:val="32B3539F"/>
    <w:rsid w:val="32CA777D"/>
    <w:rsid w:val="33446FC8"/>
    <w:rsid w:val="33624860"/>
    <w:rsid w:val="33687017"/>
    <w:rsid w:val="33B71BCC"/>
    <w:rsid w:val="33D46911"/>
    <w:rsid w:val="34C42CA2"/>
    <w:rsid w:val="3500371F"/>
    <w:rsid w:val="35D239D4"/>
    <w:rsid w:val="360250DF"/>
    <w:rsid w:val="36866438"/>
    <w:rsid w:val="36F53558"/>
    <w:rsid w:val="37BE29ED"/>
    <w:rsid w:val="38711B97"/>
    <w:rsid w:val="387A3784"/>
    <w:rsid w:val="393037BB"/>
    <w:rsid w:val="394317C8"/>
    <w:rsid w:val="3A3A1BDA"/>
    <w:rsid w:val="3AE31B4A"/>
    <w:rsid w:val="3AFB704D"/>
    <w:rsid w:val="3B2A40ED"/>
    <w:rsid w:val="3B781C25"/>
    <w:rsid w:val="3BDC7BD4"/>
    <w:rsid w:val="3BF407F9"/>
    <w:rsid w:val="3D100C69"/>
    <w:rsid w:val="3D1351CD"/>
    <w:rsid w:val="3D414333"/>
    <w:rsid w:val="3E6A0EB5"/>
    <w:rsid w:val="3E9073C6"/>
    <w:rsid w:val="3EDD273E"/>
    <w:rsid w:val="3F4E20AD"/>
    <w:rsid w:val="42115BFC"/>
    <w:rsid w:val="423952F2"/>
    <w:rsid w:val="44AF154F"/>
    <w:rsid w:val="44B90A36"/>
    <w:rsid w:val="44CA3A98"/>
    <w:rsid w:val="46905E4C"/>
    <w:rsid w:val="46D723D9"/>
    <w:rsid w:val="474D355C"/>
    <w:rsid w:val="47DC1B69"/>
    <w:rsid w:val="48181AF6"/>
    <w:rsid w:val="498E3F4D"/>
    <w:rsid w:val="4B124F17"/>
    <w:rsid w:val="4B3246CD"/>
    <w:rsid w:val="4B5A679B"/>
    <w:rsid w:val="4C1C116E"/>
    <w:rsid w:val="4F277184"/>
    <w:rsid w:val="4F4A0745"/>
    <w:rsid w:val="4F65594C"/>
    <w:rsid w:val="4F7E4E13"/>
    <w:rsid w:val="50B659BC"/>
    <w:rsid w:val="51662F13"/>
    <w:rsid w:val="52DA4DB5"/>
    <w:rsid w:val="52EE1BFE"/>
    <w:rsid w:val="53923522"/>
    <w:rsid w:val="53CA1F43"/>
    <w:rsid w:val="543619FF"/>
    <w:rsid w:val="54663D18"/>
    <w:rsid w:val="54F26A01"/>
    <w:rsid w:val="556C06CE"/>
    <w:rsid w:val="55712F20"/>
    <w:rsid w:val="558E37C4"/>
    <w:rsid w:val="559F5360"/>
    <w:rsid w:val="571D70AC"/>
    <w:rsid w:val="57D41C42"/>
    <w:rsid w:val="587A3C08"/>
    <w:rsid w:val="5926186C"/>
    <w:rsid w:val="594D2F8B"/>
    <w:rsid w:val="5996412E"/>
    <w:rsid w:val="5A4737C8"/>
    <w:rsid w:val="5A7B2270"/>
    <w:rsid w:val="5ADC4F23"/>
    <w:rsid w:val="5B1F6EA4"/>
    <w:rsid w:val="5BAB4D77"/>
    <w:rsid w:val="5C907979"/>
    <w:rsid w:val="5CE12A4F"/>
    <w:rsid w:val="5D8652FA"/>
    <w:rsid w:val="5DBC7659"/>
    <w:rsid w:val="5E2C2C0D"/>
    <w:rsid w:val="5F357B34"/>
    <w:rsid w:val="5F835E65"/>
    <w:rsid w:val="601453B1"/>
    <w:rsid w:val="60455EC9"/>
    <w:rsid w:val="60BD4745"/>
    <w:rsid w:val="60D3735E"/>
    <w:rsid w:val="614C0E7E"/>
    <w:rsid w:val="61F2556D"/>
    <w:rsid w:val="62206A26"/>
    <w:rsid w:val="62CF7536"/>
    <w:rsid w:val="63B35875"/>
    <w:rsid w:val="63E15835"/>
    <w:rsid w:val="64E23F08"/>
    <w:rsid w:val="6504693A"/>
    <w:rsid w:val="650E7F72"/>
    <w:rsid w:val="65AD617D"/>
    <w:rsid w:val="65CF1A61"/>
    <w:rsid w:val="6629303A"/>
    <w:rsid w:val="66355A52"/>
    <w:rsid w:val="66405C56"/>
    <w:rsid w:val="672F73F0"/>
    <w:rsid w:val="67B35415"/>
    <w:rsid w:val="68E3614A"/>
    <w:rsid w:val="696673E0"/>
    <w:rsid w:val="6A8746C9"/>
    <w:rsid w:val="6B6A10B4"/>
    <w:rsid w:val="6CD77C0E"/>
    <w:rsid w:val="6CDC6D09"/>
    <w:rsid w:val="6CED7893"/>
    <w:rsid w:val="6D2670FD"/>
    <w:rsid w:val="6DB0224B"/>
    <w:rsid w:val="70B704CD"/>
    <w:rsid w:val="72DC73CB"/>
    <w:rsid w:val="72E81F13"/>
    <w:rsid w:val="72FD5643"/>
    <w:rsid w:val="73571C6B"/>
    <w:rsid w:val="741853B5"/>
    <w:rsid w:val="741D1082"/>
    <w:rsid w:val="754420DB"/>
    <w:rsid w:val="769C38B0"/>
    <w:rsid w:val="76B25988"/>
    <w:rsid w:val="77FC7476"/>
    <w:rsid w:val="78201E11"/>
    <w:rsid w:val="79932ACB"/>
    <w:rsid w:val="7A337A03"/>
    <w:rsid w:val="7A360237"/>
    <w:rsid w:val="7ADE7514"/>
    <w:rsid w:val="7B0E3519"/>
    <w:rsid w:val="7B7237EF"/>
    <w:rsid w:val="7B870BD5"/>
    <w:rsid w:val="7BFD5DC2"/>
    <w:rsid w:val="7CA45C2C"/>
    <w:rsid w:val="7CED0D9B"/>
    <w:rsid w:val="7D3B2EF8"/>
    <w:rsid w:val="7E682F9E"/>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A8A6E2"/>
  <w15:docId w15:val="{9FA55571-CB2B-433B-AA03-34F6FA8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endnote text" w:uiPriority="99" w:unhideWhenUsed="1" w:qFormat="1"/>
    <w:lsdException w:name="Title" w:qFormat="1"/>
    <w:lsdException w:name="Default Paragraph Font" w:semiHidden="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pPr>
      <w:widowControl w:val="0"/>
      <w:jc w:val="both"/>
    </w:pPr>
    <w:rPr>
      <w:rFonts w:asciiTheme="minorHAnsi" w:eastAsiaTheme="minorEastAsia" w:hAnsiTheme="minorHAnsi" w:cstheme="minorBidi"/>
      <w:kern w:val="2"/>
      <w:sz w:val="21"/>
      <w:szCs w:val="22"/>
    </w:rPr>
  </w:style>
  <w:style w:type="paragraph" w:styleId="1">
    <w:name w:val="heading 1"/>
    <w:basedOn w:val="a7"/>
    <w:next w:val="a7"/>
    <w:qFormat/>
    <w:rsid w:val="00D456EC"/>
    <w:pPr>
      <w:spacing w:beforeLines="50" w:before="50" w:afterLines="50" w:after="50" w:line="480" w:lineRule="auto"/>
      <w:jc w:val="left"/>
      <w:outlineLvl w:val="0"/>
    </w:pPr>
    <w:rPr>
      <w:rFonts w:ascii="宋体" w:eastAsia="宋体" w:hAnsi="宋体" w:cs="Times New Roman" w:hint="eastAsia"/>
      <w:b/>
      <w:kern w:val="44"/>
      <w:sz w:val="30"/>
      <w:szCs w:val="48"/>
    </w:rPr>
  </w:style>
  <w:style w:type="paragraph" w:styleId="2">
    <w:name w:val="heading 2"/>
    <w:basedOn w:val="a7"/>
    <w:next w:val="a7"/>
    <w:link w:val="20"/>
    <w:uiPriority w:val="9"/>
    <w:unhideWhenUsed/>
    <w:qFormat/>
    <w:rsid w:val="00D456EC"/>
    <w:pPr>
      <w:keepNext/>
      <w:keepLines/>
      <w:spacing w:before="120" w:after="120" w:line="415" w:lineRule="auto"/>
      <w:outlineLvl w:val="1"/>
    </w:pPr>
    <w:rPr>
      <w:rFonts w:ascii="Times New Roman" w:eastAsia="宋体" w:hAnsi="Times New Roman" w:cstheme="majorBidi"/>
      <w:b/>
      <w:bCs/>
      <w:sz w:val="28"/>
      <w:szCs w:val="32"/>
    </w:rPr>
  </w:style>
  <w:style w:type="paragraph" w:styleId="3">
    <w:name w:val="heading 3"/>
    <w:basedOn w:val="a7"/>
    <w:next w:val="a7"/>
    <w:link w:val="30"/>
    <w:unhideWhenUsed/>
    <w:qFormat/>
    <w:rsid w:val="00D456EC"/>
    <w:pPr>
      <w:keepNext/>
      <w:keepLines/>
      <w:spacing w:beforeLines="50" w:before="50" w:afterLines="50" w:after="50" w:line="360" w:lineRule="auto"/>
      <w:outlineLvl w:val="2"/>
    </w:pPr>
    <w:rPr>
      <w:rFonts w:ascii="Times New Roman" w:eastAsia="宋体" w:hAnsi="Times New Roman"/>
      <w:b/>
      <w:bCs/>
      <w:sz w:val="24"/>
      <w:szCs w:val="32"/>
    </w:rPr>
  </w:style>
  <w:style w:type="paragraph" w:styleId="4">
    <w:name w:val="heading 4"/>
    <w:basedOn w:val="a7"/>
    <w:next w:val="a7"/>
    <w:link w:val="40"/>
    <w:semiHidden/>
    <w:unhideWhenUsed/>
    <w:qFormat/>
    <w:rsid w:val="004338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List Paragraph"/>
    <w:basedOn w:val="a7"/>
    <w:uiPriority w:val="99"/>
    <w:qFormat/>
    <w:pPr>
      <w:ind w:left="720"/>
      <w:contextualSpacing/>
    </w:pPr>
  </w:style>
  <w:style w:type="paragraph" w:styleId="ac">
    <w:name w:val="annotation text"/>
    <w:basedOn w:val="a7"/>
    <w:uiPriority w:val="99"/>
    <w:semiHidden/>
    <w:unhideWhenUsed/>
    <w:qFormat/>
    <w:pPr>
      <w:jc w:val="left"/>
    </w:pPr>
  </w:style>
  <w:style w:type="paragraph" w:styleId="21">
    <w:name w:val="Body Text Indent 2"/>
    <w:qFormat/>
    <w:pPr>
      <w:spacing w:line="360" w:lineRule="auto"/>
      <w:ind w:firstLineChars="200" w:firstLine="510"/>
      <w:jc w:val="both"/>
    </w:pPr>
    <w:rPr>
      <w:sz w:val="24"/>
      <w:szCs w:val="24"/>
    </w:rPr>
  </w:style>
  <w:style w:type="paragraph" w:styleId="ad">
    <w:name w:val="endnote text"/>
    <w:basedOn w:val="a7"/>
    <w:uiPriority w:val="99"/>
    <w:unhideWhenUsed/>
    <w:qFormat/>
    <w:pPr>
      <w:snapToGrid w:val="0"/>
    </w:pPr>
    <w:rPr>
      <w:rFonts w:ascii="Calibri" w:eastAsia="宋体" w:hAnsi="Calibri" w:cs="Times New Roman"/>
      <w:szCs w:val="24"/>
    </w:rPr>
  </w:style>
  <w:style w:type="paragraph" w:styleId="ae">
    <w:name w:val="Normal (Web)"/>
    <w:basedOn w:val="a7"/>
    <w:uiPriority w:val="99"/>
    <w:qFormat/>
    <w:pPr>
      <w:spacing w:beforeAutospacing="1" w:afterAutospacing="1"/>
      <w:jc w:val="left"/>
    </w:pPr>
    <w:rPr>
      <w:rFonts w:cs="Times New Roman"/>
      <w:kern w:val="0"/>
      <w:sz w:val="24"/>
    </w:rPr>
  </w:style>
  <w:style w:type="table" w:styleId="af">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000FF"/>
      <w:u w:val="single"/>
    </w:rPr>
  </w:style>
  <w:style w:type="paragraph" w:customStyle="1" w:styleId="af1">
    <w:name w:val="正文格式"/>
    <w:basedOn w:val="a7"/>
    <w:qFormat/>
    <w:pPr>
      <w:spacing w:line="360" w:lineRule="auto"/>
      <w:ind w:firstLineChars="202" w:firstLine="485"/>
    </w:pPr>
    <w:rPr>
      <w:rFonts w:ascii="宋体" w:eastAsia="宋体" w:hAnsi="宋体" w:cs="Times New Roman"/>
      <w:sz w:val="24"/>
      <w:szCs w:val="24"/>
    </w:rPr>
  </w:style>
  <w:style w:type="table" w:customStyle="1" w:styleId="10">
    <w:name w:val="网格型1"/>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二级条标题"/>
    <w:basedOn w:val="af4"/>
    <w:next w:val="af2"/>
    <w:qFormat/>
    <w:pPr>
      <w:spacing w:before="50" w:after="50"/>
      <w:outlineLvl w:val="3"/>
    </w:pPr>
  </w:style>
  <w:style w:type="paragraph" w:customStyle="1" w:styleId="af4">
    <w:name w:val="一级条标题"/>
    <w:next w:val="af2"/>
    <w:qFormat/>
    <w:pPr>
      <w:spacing w:beforeLines="50" w:before="156" w:afterLines="50" w:after="156"/>
      <w:outlineLvl w:val="2"/>
    </w:pPr>
    <w:rPr>
      <w:rFonts w:ascii="黑体" w:eastAsia="黑体"/>
      <w:sz w:val="21"/>
      <w:szCs w:val="21"/>
    </w:rPr>
  </w:style>
  <w:style w:type="character" w:customStyle="1" w:styleId="30">
    <w:name w:val="标题 3 字符"/>
    <w:basedOn w:val="a9"/>
    <w:link w:val="3"/>
    <w:rsid w:val="00D456EC"/>
    <w:rPr>
      <w:rFonts w:cstheme="minorBidi"/>
      <w:b/>
      <w:bCs/>
      <w:kern w:val="2"/>
      <w:sz w:val="24"/>
      <w:szCs w:val="32"/>
    </w:rPr>
  </w:style>
  <w:style w:type="character" w:customStyle="1" w:styleId="20">
    <w:name w:val="标题 2 字符"/>
    <w:basedOn w:val="a9"/>
    <w:link w:val="2"/>
    <w:uiPriority w:val="9"/>
    <w:qFormat/>
    <w:rsid w:val="00D456EC"/>
    <w:rPr>
      <w:rFonts w:cstheme="majorBidi"/>
      <w:b/>
      <w:bCs/>
      <w:kern w:val="2"/>
      <w:sz w:val="28"/>
      <w:szCs w:val="32"/>
    </w:rPr>
  </w:style>
  <w:style w:type="paragraph" w:customStyle="1" w:styleId="af5">
    <w:name w:val="标准文件_段"/>
    <w:link w:val="Char0"/>
    <w:qFormat/>
    <w:rsid w:val="00EA6E64"/>
    <w:pPr>
      <w:autoSpaceDE w:val="0"/>
      <w:autoSpaceDN w:val="0"/>
      <w:ind w:firstLineChars="200" w:firstLine="200"/>
      <w:jc w:val="both"/>
    </w:pPr>
    <w:rPr>
      <w:rFonts w:ascii="宋体"/>
      <w:noProof/>
      <w:sz w:val="21"/>
    </w:rPr>
  </w:style>
  <w:style w:type="character" w:customStyle="1" w:styleId="Char0">
    <w:name w:val="标准文件_段 Char"/>
    <w:link w:val="af5"/>
    <w:qFormat/>
    <w:rsid w:val="00EA6E64"/>
    <w:rPr>
      <w:rFonts w:ascii="宋体"/>
      <w:noProof/>
      <w:sz w:val="21"/>
    </w:rPr>
  </w:style>
  <w:style w:type="paragraph" w:customStyle="1" w:styleId="a3">
    <w:name w:val="标准文件_二级条标题"/>
    <w:next w:val="af5"/>
    <w:rsid w:val="00AB7E48"/>
    <w:pPr>
      <w:widowControl w:val="0"/>
      <w:numPr>
        <w:ilvl w:val="3"/>
        <w:numId w:val="4"/>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5"/>
    <w:rsid w:val="00AB7E48"/>
    <w:pPr>
      <w:widowControl/>
      <w:numPr>
        <w:ilvl w:val="4"/>
      </w:numPr>
      <w:outlineLvl w:val="3"/>
    </w:pPr>
  </w:style>
  <w:style w:type="paragraph" w:customStyle="1" w:styleId="a5">
    <w:name w:val="标准文件_四级条标题"/>
    <w:next w:val="af5"/>
    <w:rsid w:val="00AB7E48"/>
    <w:pPr>
      <w:widowControl w:val="0"/>
      <w:numPr>
        <w:ilvl w:val="5"/>
        <w:numId w:val="4"/>
      </w:numPr>
      <w:spacing w:beforeLines="50" w:before="50" w:afterLines="50" w:after="50"/>
      <w:jc w:val="both"/>
      <w:outlineLvl w:val="4"/>
    </w:pPr>
    <w:rPr>
      <w:rFonts w:ascii="黑体" w:eastAsia="黑体"/>
      <w:sz w:val="21"/>
    </w:rPr>
  </w:style>
  <w:style w:type="paragraph" w:customStyle="1" w:styleId="a6">
    <w:name w:val="标准文件_五级条标题"/>
    <w:next w:val="af5"/>
    <w:rsid w:val="00AB7E48"/>
    <w:pPr>
      <w:widowControl w:val="0"/>
      <w:numPr>
        <w:ilvl w:val="6"/>
        <w:numId w:val="4"/>
      </w:numPr>
      <w:spacing w:beforeLines="50" w:before="50" w:afterLines="50" w:after="50"/>
      <w:jc w:val="both"/>
      <w:outlineLvl w:val="5"/>
    </w:pPr>
    <w:rPr>
      <w:rFonts w:ascii="黑体" w:eastAsia="黑体"/>
      <w:sz w:val="21"/>
    </w:rPr>
  </w:style>
  <w:style w:type="paragraph" w:customStyle="1" w:styleId="a1">
    <w:name w:val="标准文件_章标题"/>
    <w:next w:val="af5"/>
    <w:rsid w:val="00AB7E48"/>
    <w:pPr>
      <w:numPr>
        <w:ilvl w:val="1"/>
        <w:numId w:val="4"/>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5"/>
    <w:rsid w:val="00AB7E48"/>
    <w:pPr>
      <w:numPr>
        <w:ilvl w:val="2"/>
      </w:numPr>
      <w:spacing w:beforeLines="50" w:before="50" w:afterLines="50" w:after="50"/>
      <w:outlineLvl w:val="1"/>
    </w:pPr>
  </w:style>
  <w:style w:type="paragraph" w:customStyle="1" w:styleId="a0">
    <w:name w:val="前言标题"/>
    <w:next w:val="a7"/>
    <w:rsid w:val="00AB7E48"/>
    <w:pPr>
      <w:numPr>
        <w:numId w:val="4"/>
      </w:numPr>
      <w:shd w:val="clear" w:color="FFFFFF" w:fill="FFFFFF"/>
      <w:spacing w:before="540" w:after="600"/>
      <w:jc w:val="center"/>
      <w:outlineLvl w:val="0"/>
    </w:pPr>
    <w:rPr>
      <w:rFonts w:ascii="黑体" w:eastAsia="黑体"/>
      <w:sz w:val="32"/>
    </w:rPr>
  </w:style>
  <w:style w:type="paragraph" w:customStyle="1" w:styleId="af6">
    <w:name w:val="标准文件_二级无标题"/>
    <w:basedOn w:val="a3"/>
    <w:qFormat/>
    <w:rsid w:val="00AB7E48"/>
    <w:pPr>
      <w:spacing w:beforeLines="0" w:before="0" w:afterLines="0" w:after="0"/>
      <w:outlineLvl w:val="9"/>
    </w:pPr>
    <w:rPr>
      <w:rFonts w:ascii="宋体" w:eastAsia="宋体"/>
    </w:rPr>
  </w:style>
  <w:style w:type="character" w:customStyle="1" w:styleId="Char">
    <w:name w:val="段 Char"/>
    <w:link w:val="af2"/>
    <w:rsid w:val="00AB7E48"/>
    <w:rPr>
      <w:rFonts w:ascii="宋体"/>
      <w:sz w:val="21"/>
    </w:rPr>
  </w:style>
  <w:style w:type="paragraph" w:customStyle="1" w:styleId="a">
    <w:name w:val="标准文件_正文表标题"/>
    <w:next w:val="af5"/>
    <w:rsid w:val="00D473C0"/>
    <w:pPr>
      <w:numPr>
        <w:numId w:val="5"/>
      </w:numPr>
      <w:tabs>
        <w:tab w:val="left" w:pos="0"/>
      </w:tabs>
      <w:spacing w:beforeLines="50" w:before="50" w:afterLines="50" w:after="50"/>
      <w:jc w:val="center"/>
    </w:pPr>
    <w:rPr>
      <w:rFonts w:ascii="黑体" w:eastAsia="黑体"/>
      <w:sz w:val="21"/>
    </w:rPr>
  </w:style>
  <w:style w:type="paragraph" w:styleId="af7">
    <w:name w:val="header"/>
    <w:basedOn w:val="a7"/>
    <w:link w:val="af8"/>
    <w:rsid w:val="004E1D41"/>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9"/>
    <w:link w:val="af7"/>
    <w:rsid w:val="004E1D41"/>
    <w:rPr>
      <w:rFonts w:asciiTheme="minorHAnsi" w:eastAsiaTheme="minorEastAsia" w:hAnsiTheme="minorHAnsi" w:cstheme="minorBidi"/>
      <w:kern w:val="2"/>
      <w:sz w:val="18"/>
      <w:szCs w:val="18"/>
    </w:rPr>
  </w:style>
  <w:style w:type="paragraph" w:styleId="af9">
    <w:name w:val="footer"/>
    <w:basedOn w:val="a7"/>
    <w:link w:val="afa"/>
    <w:rsid w:val="004E1D41"/>
    <w:pPr>
      <w:tabs>
        <w:tab w:val="center" w:pos="4153"/>
        <w:tab w:val="right" w:pos="8306"/>
      </w:tabs>
      <w:snapToGrid w:val="0"/>
      <w:jc w:val="left"/>
    </w:pPr>
    <w:rPr>
      <w:sz w:val="18"/>
      <w:szCs w:val="18"/>
    </w:rPr>
  </w:style>
  <w:style w:type="character" w:customStyle="1" w:styleId="afa">
    <w:name w:val="页脚 字符"/>
    <w:basedOn w:val="a9"/>
    <w:link w:val="af9"/>
    <w:rsid w:val="004E1D41"/>
    <w:rPr>
      <w:rFonts w:asciiTheme="minorHAnsi" w:eastAsiaTheme="minorEastAsia" w:hAnsiTheme="minorHAnsi" w:cstheme="minorBidi"/>
      <w:kern w:val="2"/>
      <w:sz w:val="18"/>
      <w:szCs w:val="18"/>
    </w:rPr>
  </w:style>
  <w:style w:type="paragraph" w:styleId="afb">
    <w:name w:val="Balloon Text"/>
    <w:basedOn w:val="a7"/>
    <w:link w:val="afc"/>
    <w:semiHidden/>
    <w:unhideWhenUsed/>
    <w:rsid w:val="00405C98"/>
    <w:rPr>
      <w:sz w:val="18"/>
      <w:szCs w:val="18"/>
    </w:rPr>
  </w:style>
  <w:style w:type="character" w:customStyle="1" w:styleId="afc">
    <w:name w:val="批注框文本 字符"/>
    <w:basedOn w:val="a9"/>
    <w:link w:val="afb"/>
    <w:semiHidden/>
    <w:rsid w:val="00405C98"/>
    <w:rPr>
      <w:rFonts w:asciiTheme="minorHAnsi" w:eastAsiaTheme="minorEastAsia" w:hAnsiTheme="minorHAnsi" w:cstheme="minorBidi"/>
      <w:kern w:val="2"/>
      <w:sz w:val="18"/>
      <w:szCs w:val="18"/>
    </w:rPr>
  </w:style>
  <w:style w:type="table" w:customStyle="1" w:styleId="31">
    <w:name w:val="网格型3"/>
    <w:basedOn w:val="aa"/>
    <w:next w:val="af"/>
    <w:uiPriority w:val="39"/>
    <w:rsid w:val="002646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a"/>
    <w:next w:val="af"/>
    <w:uiPriority w:val="39"/>
    <w:rsid w:val="002646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9"/>
    <w:link w:val="4"/>
    <w:semiHidden/>
    <w:rsid w:val="0043386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0875">
      <w:bodyDiv w:val="1"/>
      <w:marLeft w:val="0"/>
      <w:marRight w:val="0"/>
      <w:marTop w:val="0"/>
      <w:marBottom w:val="0"/>
      <w:divBdr>
        <w:top w:val="none" w:sz="0" w:space="0" w:color="auto"/>
        <w:left w:val="none" w:sz="0" w:space="0" w:color="auto"/>
        <w:bottom w:val="none" w:sz="0" w:space="0" w:color="auto"/>
        <w:right w:val="none" w:sz="0" w:space="0" w:color="auto"/>
      </w:divBdr>
    </w:div>
    <w:div w:id="69932705">
      <w:bodyDiv w:val="1"/>
      <w:marLeft w:val="0"/>
      <w:marRight w:val="0"/>
      <w:marTop w:val="0"/>
      <w:marBottom w:val="0"/>
      <w:divBdr>
        <w:top w:val="none" w:sz="0" w:space="0" w:color="auto"/>
        <w:left w:val="none" w:sz="0" w:space="0" w:color="auto"/>
        <w:bottom w:val="none" w:sz="0" w:space="0" w:color="auto"/>
        <w:right w:val="none" w:sz="0" w:space="0" w:color="auto"/>
      </w:divBdr>
    </w:div>
    <w:div w:id="890994533">
      <w:bodyDiv w:val="1"/>
      <w:marLeft w:val="0"/>
      <w:marRight w:val="0"/>
      <w:marTop w:val="0"/>
      <w:marBottom w:val="0"/>
      <w:divBdr>
        <w:top w:val="none" w:sz="0" w:space="0" w:color="auto"/>
        <w:left w:val="none" w:sz="0" w:space="0" w:color="auto"/>
        <w:bottom w:val="none" w:sz="0" w:space="0" w:color="auto"/>
        <w:right w:val="none" w:sz="0" w:space="0" w:color="auto"/>
      </w:divBdr>
    </w:div>
    <w:div w:id="1074156879">
      <w:bodyDiv w:val="1"/>
      <w:marLeft w:val="0"/>
      <w:marRight w:val="0"/>
      <w:marTop w:val="0"/>
      <w:marBottom w:val="0"/>
      <w:divBdr>
        <w:top w:val="none" w:sz="0" w:space="0" w:color="auto"/>
        <w:left w:val="none" w:sz="0" w:space="0" w:color="auto"/>
        <w:bottom w:val="none" w:sz="0" w:space="0" w:color="auto"/>
        <w:right w:val="none" w:sz="0" w:space="0" w:color="auto"/>
      </w:divBdr>
    </w:div>
    <w:div w:id="1173685447">
      <w:bodyDiv w:val="1"/>
      <w:marLeft w:val="0"/>
      <w:marRight w:val="0"/>
      <w:marTop w:val="0"/>
      <w:marBottom w:val="0"/>
      <w:divBdr>
        <w:top w:val="none" w:sz="0" w:space="0" w:color="auto"/>
        <w:left w:val="none" w:sz="0" w:space="0" w:color="auto"/>
        <w:bottom w:val="none" w:sz="0" w:space="0" w:color="auto"/>
        <w:right w:val="none" w:sz="0" w:space="0" w:color="auto"/>
      </w:divBdr>
    </w:div>
    <w:div w:id="1521965445">
      <w:bodyDiv w:val="1"/>
      <w:marLeft w:val="0"/>
      <w:marRight w:val="0"/>
      <w:marTop w:val="0"/>
      <w:marBottom w:val="0"/>
      <w:divBdr>
        <w:top w:val="none" w:sz="0" w:space="0" w:color="auto"/>
        <w:left w:val="none" w:sz="0" w:space="0" w:color="auto"/>
        <w:bottom w:val="none" w:sz="0" w:space="0" w:color="auto"/>
        <w:right w:val="none" w:sz="0" w:space="0" w:color="auto"/>
      </w:divBdr>
    </w:div>
    <w:div w:id="1991443746">
      <w:bodyDiv w:val="1"/>
      <w:marLeft w:val="0"/>
      <w:marRight w:val="0"/>
      <w:marTop w:val="0"/>
      <w:marBottom w:val="0"/>
      <w:divBdr>
        <w:top w:val="none" w:sz="0" w:space="0" w:color="auto"/>
        <w:left w:val="none" w:sz="0" w:space="0" w:color="auto"/>
        <w:bottom w:val="none" w:sz="0" w:space="0" w:color="auto"/>
        <w:right w:val="none" w:sz="0" w:space="0" w:color="auto"/>
      </w:divBdr>
    </w:div>
    <w:div w:id="212549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21</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刘玮</dc:creator>
  <cp:lastModifiedBy>梁裕铿</cp:lastModifiedBy>
  <cp:revision>25</cp:revision>
  <dcterms:created xsi:type="dcterms:W3CDTF">2020-01-04T01:28:00Z</dcterms:created>
  <dcterms:modified xsi:type="dcterms:W3CDTF">2024-03-05T09:01:00Z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EF8625752DB042EC8FC6FB6A07965778</vt:lpwstr>
  </property>
</Properties>
</file>