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7335" w14:textId="3300A342" w:rsidR="00072CC5" w:rsidRDefault="009E42DF">
      <w:pPr>
        <w:spacing w:line="480" w:lineRule="auto"/>
        <w:jc w:val="center"/>
        <w:rPr>
          <w:rFonts w:ascii="黑体" w:eastAsia="黑体" w:hAnsi="黑体" w:cs="黑体"/>
          <w:b/>
          <w:bCs/>
          <w:w w:val="90"/>
          <w:sz w:val="32"/>
          <w:szCs w:val="32"/>
        </w:rPr>
      </w:pPr>
      <w:bookmarkStart w:id="0" w:name="_Hlk82435718"/>
      <w:r>
        <w:rPr>
          <w:rFonts w:ascii="黑体" w:eastAsia="黑体" w:hAnsi="黑体" w:cs="黑体" w:hint="eastAsia"/>
          <w:b/>
          <w:bCs/>
          <w:w w:val="90"/>
          <w:sz w:val="32"/>
          <w:szCs w:val="32"/>
        </w:rPr>
        <w:t>稀土行业标准</w:t>
      </w:r>
      <w:r>
        <w:rPr>
          <w:rFonts w:ascii="黑体" w:eastAsia="黑体" w:hAnsi="黑体" w:cs="黑体"/>
          <w:b/>
          <w:bCs/>
          <w:w w:val="90"/>
          <w:sz w:val="32"/>
          <w:szCs w:val="32"/>
        </w:rPr>
        <w:t>《</w:t>
      </w:r>
      <w:r w:rsidR="005C4CB7">
        <w:rPr>
          <w:rFonts w:ascii="黑体" w:eastAsia="黑体" w:hAnsi="黑体" w:cs="黑体" w:hint="eastAsia"/>
          <w:b/>
          <w:bCs/>
          <w:w w:val="90"/>
          <w:sz w:val="32"/>
          <w:szCs w:val="32"/>
        </w:rPr>
        <w:t>液晶显示器玻璃基板用稀土抛光粉</w:t>
      </w:r>
      <w:r>
        <w:rPr>
          <w:rFonts w:ascii="黑体" w:eastAsia="黑体" w:hAnsi="黑体" w:cs="黑体"/>
          <w:b/>
          <w:bCs/>
          <w:w w:val="90"/>
          <w:sz w:val="32"/>
          <w:szCs w:val="32"/>
        </w:rPr>
        <w:t>》</w:t>
      </w:r>
      <w:bookmarkEnd w:id="0"/>
      <w:r w:rsidR="00D71BE4">
        <w:rPr>
          <w:rFonts w:ascii="黑体" w:eastAsia="黑体" w:hAnsi="黑体" w:cs="黑体" w:hint="eastAsia"/>
          <w:b/>
          <w:bCs/>
          <w:w w:val="90"/>
          <w:sz w:val="32"/>
          <w:szCs w:val="32"/>
        </w:rPr>
        <w:t>预审</w:t>
      </w:r>
      <w:r>
        <w:rPr>
          <w:rFonts w:ascii="黑体" w:eastAsia="黑体" w:hAnsi="黑体" w:cs="黑体" w:hint="eastAsia"/>
          <w:b/>
          <w:bCs/>
          <w:w w:val="90"/>
          <w:sz w:val="32"/>
          <w:szCs w:val="32"/>
        </w:rPr>
        <w:t>稿</w:t>
      </w:r>
    </w:p>
    <w:p w14:paraId="0D549997" w14:textId="77777777" w:rsidR="00072CC5" w:rsidRDefault="009E42DF">
      <w:pPr>
        <w:spacing w:line="480" w:lineRule="auto"/>
        <w:jc w:val="center"/>
        <w:rPr>
          <w:rFonts w:ascii="黑体" w:eastAsia="黑体" w:hAnsi="黑体" w:cs="黑体"/>
          <w:b/>
          <w:bCs/>
          <w:w w:val="90"/>
          <w:sz w:val="32"/>
          <w:szCs w:val="32"/>
        </w:rPr>
      </w:pPr>
      <w:r>
        <w:rPr>
          <w:rFonts w:ascii="黑体" w:eastAsia="黑体" w:hAnsi="黑体" w:cs="黑体"/>
          <w:b/>
          <w:bCs/>
          <w:w w:val="90"/>
          <w:sz w:val="32"/>
          <w:szCs w:val="32"/>
        </w:rPr>
        <w:t>编制说明</w:t>
      </w:r>
    </w:p>
    <w:p w14:paraId="0194E776" w14:textId="77777777" w:rsidR="00072CC5" w:rsidRDefault="009E42DF">
      <w:pPr>
        <w:spacing w:beforeLines="50" w:before="156" w:afterLines="50" w:after="156" w:line="312" w:lineRule="auto"/>
        <w:rPr>
          <w:rFonts w:ascii="黑体" w:eastAsia="黑体" w:hAnsi="宋体"/>
          <w:b/>
          <w:sz w:val="24"/>
        </w:rPr>
      </w:pPr>
      <w:r>
        <w:rPr>
          <w:rFonts w:ascii="黑体" w:eastAsia="黑体" w:hAnsi="宋体" w:hint="eastAsia"/>
          <w:b/>
          <w:sz w:val="24"/>
        </w:rPr>
        <w:t>一、工作简况</w:t>
      </w:r>
    </w:p>
    <w:p w14:paraId="488056C9" w14:textId="77777777" w:rsidR="00072CC5" w:rsidRDefault="009E42DF">
      <w:pPr>
        <w:pStyle w:val="afffff0"/>
        <w:tabs>
          <w:tab w:val="clear" w:pos="675"/>
        </w:tabs>
        <w:spacing w:beforeLines="50" w:before="156" w:afterLines="50" w:after="156" w:line="360" w:lineRule="auto"/>
        <w:ind w:left="0" w:firstLine="0"/>
        <w:rPr>
          <w:rFonts w:hAnsi="黑体"/>
          <w:b/>
          <w:sz w:val="24"/>
          <w:szCs w:val="22"/>
        </w:rPr>
      </w:pPr>
      <w:r>
        <w:rPr>
          <w:rFonts w:hAnsi="黑体" w:hint="eastAsia"/>
          <w:b/>
          <w:sz w:val="24"/>
          <w:szCs w:val="22"/>
        </w:rPr>
        <w:t>（一）</w:t>
      </w:r>
      <w:r>
        <w:rPr>
          <w:rFonts w:hAnsi="黑体"/>
          <w:b/>
          <w:sz w:val="24"/>
          <w:szCs w:val="22"/>
        </w:rPr>
        <w:t>任务来源</w:t>
      </w:r>
    </w:p>
    <w:p w14:paraId="2EFB68A8" w14:textId="0D8069AC" w:rsidR="00072CC5" w:rsidRPr="002A086B" w:rsidRDefault="00D71BE4" w:rsidP="00D71BE4">
      <w:pPr>
        <w:spacing w:line="360" w:lineRule="auto"/>
        <w:ind w:firstLineChars="200" w:firstLine="480"/>
        <w:rPr>
          <w:sz w:val="24"/>
          <w:szCs w:val="32"/>
        </w:rPr>
      </w:pPr>
      <w:r w:rsidRPr="002A086B">
        <w:rPr>
          <w:rFonts w:hint="eastAsia"/>
          <w:sz w:val="24"/>
          <w:szCs w:val="32"/>
        </w:rPr>
        <w:t>根据国家标准委、工业和信息化部下达的有关标准制修订计划的</w:t>
      </w:r>
      <w:r w:rsidR="005C4CB7">
        <w:rPr>
          <w:rFonts w:hint="eastAsia"/>
          <w:sz w:val="24"/>
          <w:szCs w:val="32"/>
        </w:rPr>
        <w:t>文件</w:t>
      </w:r>
      <w:r w:rsidRPr="002A086B">
        <w:rPr>
          <w:rFonts w:hint="eastAsia"/>
          <w:sz w:val="24"/>
          <w:szCs w:val="32"/>
        </w:rPr>
        <w:t>，以及</w:t>
      </w:r>
      <w:r w:rsidR="005C4CB7">
        <w:rPr>
          <w:sz w:val="24"/>
          <w:szCs w:val="32"/>
        </w:rPr>
        <w:t>2024</w:t>
      </w:r>
      <w:r w:rsidRPr="002A086B">
        <w:rPr>
          <w:rFonts w:hint="eastAsia"/>
          <w:sz w:val="24"/>
          <w:szCs w:val="32"/>
        </w:rPr>
        <w:t>年稀土标委会工作安排，</w:t>
      </w:r>
      <w:r w:rsidRPr="002A086B">
        <w:rPr>
          <w:rFonts w:hint="eastAsia"/>
          <w:sz w:val="24"/>
          <w:szCs w:val="32"/>
        </w:rPr>
        <w:t>202</w:t>
      </w:r>
      <w:r w:rsidR="001D7FF6">
        <w:rPr>
          <w:sz w:val="24"/>
          <w:szCs w:val="32"/>
        </w:rPr>
        <w:t>3</w:t>
      </w:r>
      <w:r w:rsidRPr="002A086B">
        <w:rPr>
          <w:rFonts w:hint="eastAsia"/>
          <w:sz w:val="24"/>
          <w:szCs w:val="32"/>
        </w:rPr>
        <w:t xml:space="preserve"> </w:t>
      </w:r>
      <w:r w:rsidRPr="002A086B">
        <w:rPr>
          <w:rFonts w:hint="eastAsia"/>
          <w:sz w:val="24"/>
          <w:szCs w:val="32"/>
        </w:rPr>
        <w:t>年第</w:t>
      </w:r>
      <w:r w:rsidR="005C4CB7">
        <w:rPr>
          <w:rFonts w:hint="eastAsia"/>
          <w:sz w:val="24"/>
          <w:szCs w:val="32"/>
        </w:rPr>
        <w:t>二</w:t>
      </w:r>
      <w:r w:rsidRPr="002A086B">
        <w:rPr>
          <w:rFonts w:hint="eastAsia"/>
          <w:sz w:val="24"/>
          <w:szCs w:val="32"/>
        </w:rPr>
        <w:t>次稀土标准工作会议正式下达《</w:t>
      </w:r>
      <w:r w:rsidR="005C4CB7" w:rsidRPr="005C4CB7">
        <w:rPr>
          <w:rFonts w:hint="eastAsia"/>
          <w:sz w:val="24"/>
          <w:szCs w:val="32"/>
        </w:rPr>
        <w:t>液晶显示器玻璃基板用稀土抛光粉</w:t>
      </w:r>
      <w:r w:rsidRPr="002A086B">
        <w:rPr>
          <w:rFonts w:hint="eastAsia"/>
          <w:sz w:val="24"/>
          <w:szCs w:val="32"/>
        </w:rPr>
        <w:t>》行业标准制定项目计划，标准计划号为</w:t>
      </w:r>
      <w:r w:rsidRPr="002A086B">
        <w:rPr>
          <w:sz w:val="24"/>
          <w:szCs w:val="32"/>
        </w:rPr>
        <w:t>202</w:t>
      </w:r>
      <w:r w:rsidR="005C4CB7">
        <w:rPr>
          <w:sz w:val="24"/>
          <w:szCs w:val="32"/>
        </w:rPr>
        <w:t>3</w:t>
      </w:r>
      <w:r w:rsidRPr="002A086B">
        <w:rPr>
          <w:sz w:val="24"/>
          <w:szCs w:val="32"/>
        </w:rPr>
        <w:t>-00</w:t>
      </w:r>
      <w:r w:rsidR="005C4CB7">
        <w:rPr>
          <w:sz w:val="24"/>
          <w:szCs w:val="32"/>
        </w:rPr>
        <w:t>8</w:t>
      </w:r>
      <w:r w:rsidRPr="002A086B">
        <w:rPr>
          <w:sz w:val="24"/>
          <w:szCs w:val="32"/>
        </w:rPr>
        <w:t>8T-XB</w:t>
      </w:r>
      <w:r w:rsidRPr="002A086B">
        <w:rPr>
          <w:rFonts w:hint="eastAsia"/>
          <w:sz w:val="24"/>
          <w:szCs w:val="32"/>
        </w:rPr>
        <w:t>，完成年限为</w:t>
      </w:r>
      <w:r w:rsidRPr="002A086B">
        <w:rPr>
          <w:sz w:val="24"/>
          <w:szCs w:val="32"/>
        </w:rPr>
        <w:t>202</w:t>
      </w:r>
      <w:r w:rsidR="005C4CB7">
        <w:rPr>
          <w:sz w:val="24"/>
          <w:szCs w:val="32"/>
        </w:rPr>
        <w:t>4</w:t>
      </w:r>
      <w:r w:rsidRPr="002A086B">
        <w:rPr>
          <w:rFonts w:hint="eastAsia"/>
          <w:sz w:val="24"/>
          <w:szCs w:val="32"/>
        </w:rPr>
        <w:t>年。</w:t>
      </w:r>
      <w:r w:rsidRPr="002A086B">
        <w:rPr>
          <w:sz w:val="24"/>
          <w:szCs w:val="32"/>
        </w:rPr>
        <w:t>本文件由全国稀土标准化技术委员会（</w:t>
      </w:r>
      <w:r w:rsidRPr="002A086B">
        <w:rPr>
          <w:sz w:val="24"/>
          <w:szCs w:val="32"/>
        </w:rPr>
        <w:t>SAC/TC 229</w:t>
      </w:r>
      <w:r w:rsidRPr="002A086B">
        <w:rPr>
          <w:sz w:val="24"/>
          <w:szCs w:val="32"/>
        </w:rPr>
        <w:t>）提出并归口，</w:t>
      </w:r>
      <w:r w:rsidRPr="0081343B">
        <w:rPr>
          <w:sz w:val="24"/>
          <w:szCs w:val="32"/>
        </w:rPr>
        <w:t>由</w:t>
      </w:r>
      <w:r w:rsidR="005C4CB7" w:rsidRPr="0081343B">
        <w:rPr>
          <w:rFonts w:hint="eastAsia"/>
          <w:sz w:val="24"/>
          <w:szCs w:val="32"/>
        </w:rPr>
        <w:t>雄安稀土功能材料创新中心有限公司、</w:t>
      </w:r>
      <w:bookmarkStart w:id="1" w:name="_Hlk145059105"/>
      <w:r w:rsidR="005C4CB7" w:rsidRPr="0081343B">
        <w:rPr>
          <w:rFonts w:ascii="宋体" w:hAnsi="宋体" w:hint="eastAsia"/>
          <w:sz w:val="24"/>
          <w:lang w:val="zh-CN"/>
        </w:rPr>
        <w:t>包头天骄清美稀土抛光粉有限公司、甘肃稀土新材料股份有限公司、包头稀土研究院、中国北方稀土（集团）高科技股份有限公司、赣州稀土友力科技开发有限公司、有研稀土高技术有限公司</w:t>
      </w:r>
      <w:bookmarkEnd w:id="1"/>
      <w:r w:rsidRPr="0081343B">
        <w:rPr>
          <w:sz w:val="24"/>
          <w:szCs w:val="32"/>
        </w:rPr>
        <w:t>等</w:t>
      </w:r>
      <w:r w:rsidRPr="0081343B">
        <w:rPr>
          <w:rFonts w:hint="eastAsia"/>
          <w:sz w:val="24"/>
          <w:szCs w:val="32"/>
        </w:rPr>
        <w:t>多家</w:t>
      </w:r>
      <w:r w:rsidRPr="0081343B">
        <w:rPr>
          <w:sz w:val="24"/>
          <w:szCs w:val="32"/>
        </w:rPr>
        <w:t>单位</w:t>
      </w:r>
      <w:r w:rsidRPr="0081343B">
        <w:rPr>
          <w:rFonts w:hint="eastAsia"/>
          <w:sz w:val="24"/>
          <w:szCs w:val="32"/>
        </w:rPr>
        <w:t>共同参与起草</w:t>
      </w:r>
      <w:r w:rsidRPr="0081343B">
        <w:rPr>
          <w:sz w:val="24"/>
          <w:szCs w:val="32"/>
        </w:rPr>
        <w:t>。</w:t>
      </w:r>
    </w:p>
    <w:p w14:paraId="7DEAC414" w14:textId="77777777" w:rsidR="00072CC5" w:rsidRDefault="009E42DF">
      <w:pPr>
        <w:pStyle w:val="afffff0"/>
        <w:tabs>
          <w:tab w:val="clear" w:pos="675"/>
        </w:tabs>
        <w:spacing w:beforeLines="50" w:before="156" w:afterLines="50" w:after="156" w:line="360" w:lineRule="auto"/>
        <w:ind w:left="0" w:firstLine="0"/>
        <w:rPr>
          <w:rFonts w:hAnsi="黑体"/>
          <w:b/>
          <w:bCs/>
          <w:sz w:val="22"/>
          <w:szCs w:val="21"/>
        </w:rPr>
      </w:pPr>
      <w:r>
        <w:rPr>
          <w:rFonts w:hAnsi="黑体" w:hint="eastAsia"/>
          <w:b/>
          <w:bCs/>
          <w:sz w:val="22"/>
          <w:szCs w:val="21"/>
        </w:rPr>
        <w:t>（二）</w:t>
      </w:r>
      <w:bookmarkStart w:id="2" w:name="_Toc451633880"/>
      <w:r>
        <w:rPr>
          <w:rFonts w:hAnsi="黑体" w:hint="eastAsia"/>
          <w:b/>
          <w:bCs/>
          <w:sz w:val="22"/>
          <w:szCs w:val="21"/>
        </w:rPr>
        <w:t>主要参加单位和工作成员及其所做的工作</w:t>
      </w:r>
      <w:bookmarkEnd w:id="2"/>
    </w:p>
    <w:p w14:paraId="3271254F" w14:textId="34A41C8E" w:rsidR="00072CC5" w:rsidRPr="002A086B" w:rsidRDefault="00D71BE4" w:rsidP="003151B1">
      <w:pPr>
        <w:spacing w:line="360" w:lineRule="auto"/>
        <w:ind w:firstLineChars="200" w:firstLine="480"/>
        <w:rPr>
          <w:sz w:val="24"/>
          <w:szCs w:val="32"/>
        </w:rPr>
      </w:pPr>
      <w:r w:rsidRPr="002A086B">
        <w:rPr>
          <w:rFonts w:hint="eastAsia"/>
          <w:sz w:val="24"/>
          <w:szCs w:val="32"/>
        </w:rPr>
        <w:t>本标准牵头起草单位</w:t>
      </w:r>
      <w:r w:rsidR="000155AA" w:rsidRPr="000155AA">
        <w:rPr>
          <w:rFonts w:hint="eastAsia"/>
          <w:sz w:val="24"/>
          <w:szCs w:val="32"/>
        </w:rPr>
        <w:t>雄安稀土功能材料创新中心有限公司</w:t>
      </w:r>
      <w:r w:rsidRPr="002A086B">
        <w:rPr>
          <w:rFonts w:hint="eastAsia"/>
          <w:sz w:val="24"/>
          <w:szCs w:val="32"/>
        </w:rPr>
        <w:t>（简称“</w:t>
      </w:r>
      <w:r w:rsidR="000155AA">
        <w:rPr>
          <w:rFonts w:hint="eastAsia"/>
          <w:sz w:val="24"/>
          <w:szCs w:val="32"/>
        </w:rPr>
        <w:t>雄安</w:t>
      </w:r>
      <w:r w:rsidRPr="002A086B">
        <w:rPr>
          <w:rFonts w:hint="eastAsia"/>
          <w:sz w:val="24"/>
          <w:szCs w:val="32"/>
        </w:rPr>
        <w:t>稀土”）</w:t>
      </w:r>
      <w:r w:rsidRPr="002A086B">
        <w:rPr>
          <w:sz w:val="24"/>
          <w:szCs w:val="32"/>
        </w:rPr>
        <w:t>负责</w:t>
      </w:r>
      <w:r w:rsidRPr="002A086B">
        <w:rPr>
          <w:rFonts w:hint="eastAsia"/>
          <w:sz w:val="24"/>
          <w:szCs w:val="32"/>
        </w:rPr>
        <w:t>组织标准</w:t>
      </w:r>
      <w:r w:rsidRPr="002A086B">
        <w:rPr>
          <w:sz w:val="24"/>
          <w:szCs w:val="32"/>
        </w:rPr>
        <w:t>调研、验证、标准起草</w:t>
      </w:r>
      <w:r w:rsidRPr="002A086B">
        <w:rPr>
          <w:rFonts w:hint="eastAsia"/>
          <w:sz w:val="24"/>
          <w:szCs w:val="32"/>
        </w:rPr>
        <w:t>、</w:t>
      </w:r>
      <w:r w:rsidRPr="002A086B">
        <w:rPr>
          <w:sz w:val="24"/>
          <w:szCs w:val="32"/>
        </w:rPr>
        <w:t>预审、审定报批工作</w:t>
      </w:r>
      <w:r w:rsidRPr="002A086B">
        <w:rPr>
          <w:rFonts w:hint="eastAsia"/>
          <w:sz w:val="24"/>
          <w:szCs w:val="32"/>
        </w:rPr>
        <w:t>。</w:t>
      </w:r>
      <w:r w:rsidR="000155AA" w:rsidRPr="000155AA">
        <w:rPr>
          <w:rFonts w:hint="eastAsia"/>
          <w:sz w:val="24"/>
          <w:szCs w:val="32"/>
        </w:rPr>
        <w:t>雄安稀土是</w:t>
      </w:r>
      <w:r w:rsidR="00244AFB">
        <w:rPr>
          <w:rFonts w:hint="eastAsia"/>
          <w:sz w:val="24"/>
          <w:szCs w:val="32"/>
        </w:rPr>
        <w:t>中国有研</w:t>
      </w:r>
      <w:r w:rsidR="000155AA" w:rsidRPr="000155AA">
        <w:rPr>
          <w:rFonts w:hint="eastAsia"/>
          <w:sz w:val="24"/>
          <w:szCs w:val="32"/>
        </w:rPr>
        <w:t>、有研稀土（稀土国家工程研究中心）联合稀土分离提纯、磁光电等优势龙头企业成立的创新平台</w:t>
      </w:r>
      <w:r w:rsidR="00244AFB">
        <w:rPr>
          <w:rFonts w:hint="eastAsia"/>
          <w:sz w:val="24"/>
          <w:szCs w:val="32"/>
        </w:rPr>
        <w:t>。</w:t>
      </w:r>
      <w:r w:rsidR="000155AA" w:rsidRPr="000155AA">
        <w:rPr>
          <w:rFonts w:hint="eastAsia"/>
          <w:sz w:val="24"/>
          <w:szCs w:val="32"/>
        </w:rPr>
        <w:t>雄安稀土及其前身长期从事</w:t>
      </w:r>
      <w:r w:rsidR="00244AFB">
        <w:rPr>
          <w:rFonts w:hint="eastAsia"/>
          <w:sz w:val="24"/>
          <w:szCs w:val="32"/>
        </w:rPr>
        <w:t>稀土抛光粉</w:t>
      </w:r>
      <w:r w:rsidR="000155AA" w:rsidRPr="000155AA">
        <w:rPr>
          <w:rFonts w:hint="eastAsia"/>
          <w:sz w:val="24"/>
          <w:szCs w:val="32"/>
        </w:rPr>
        <w:t>等稀土新材料的研发和产业化工作，近年来承担信息显示和半导体抛光材料类国家级项目</w:t>
      </w:r>
      <w:r w:rsidR="000155AA" w:rsidRPr="000155AA">
        <w:rPr>
          <w:rFonts w:hint="eastAsia"/>
          <w:sz w:val="24"/>
          <w:szCs w:val="32"/>
        </w:rPr>
        <w:t>5</w:t>
      </w:r>
      <w:r w:rsidR="000155AA" w:rsidRPr="000155AA">
        <w:rPr>
          <w:rFonts w:hint="eastAsia"/>
          <w:sz w:val="24"/>
          <w:szCs w:val="32"/>
        </w:rPr>
        <w:t>项，研制的高端稀土抛光粉实际用于精密光学玻璃抛光；掌握了高世代玻璃基板磨抛用稀土抛光材料制备关键技术。</w:t>
      </w:r>
      <w:r w:rsidR="003151B1">
        <w:rPr>
          <w:rFonts w:hint="eastAsia"/>
          <w:sz w:val="24"/>
          <w:szCs w:val="32"/>
        </w:rPr>
        <w:t>此外，雄安稀土及其前身</w:t>
      </w:r>
      <w:r w:rsidRPr="002A086B">
        <w:rPr>
          <w:rFonts w:hint="eastAsia"/>
          <w:sz w:val="24"/>
          <w:szCs w:val="32"/>
        </w:rPr>
        <w:t>一直积极参与标准的制修订工作，牵头</w:t>
      </w:r>
      <w:r w:rsidRPr="002A086B">
        <w:rPr>
          <w:sz w:val="24"/>
          <w:szCs w:val="32"/>
        </w:rPr>
        <w:t>/</w:t>
      </w:r>
      <w:r w:rsidRPr="002A086B">
        <w:rPr>
          <w:rFonts w:hint="eastAsia"/>
          <w:sz w:val="24"/>
          <w:szCs w:val="32"/>
        </w:rPr>
        <w:t>参与制定了</w:t>
      </w:r>
      <w:r w:rsidR="003151B1" w:rsidRPr="003151B1">
        <w:rPr>
          <w:rFonts w:hint="eastAsia"/>
          <w:sz w:val="24"/>
          <w:szCs w:val="32"/>
        </w:rPr>
        <w:t>1</w:t>
      </w:r>
      <w:r w:rsidR="00695664">
        <w:rPr>
          <w:sz w:val="24"/>
          <w:szCs w:val="32"/>
        </w:rPr>
        <w:t>1</w:t>
      </w:r>
      <w:r w:rsidR="003151B1" w:rsidRPr="003151B1">
        <w:rPr>
          <w:rFonts w:hint="eastAsia"/>
          <w:sz w:val="24"/>
          <w:szCs w:val="32"/>
        </w:rPr>
        <w:t>0</w:t>
      </w:r>
      <w:r w:rsidR="003151B1" w:rsidRPr="003151B1">
        <w:rPr>
          <w:rFonts w:hint="eastAsia"/>
          <w:sz w:val="24"/>
          <w:szCs w:val="32"/>
        </w:rPr>
        <w:t>余项稀土国际</w:t>
      </w:r>
      <w:r w:rsidR="003151B1" w:rsidRPr="003151B1">
        <w:rPr>
          <w:rFonts w:hint="eastAsia"/>
          <w:sz w:val="24"/>
          <w:szCs w:val="32"/>
        </w:rPr>
        <w:t>/</w:t>
      </w:r>
      <w:r w:rsidR="003151B1" w:rsidRPr="003151B1">
        <w:rPr>
          <w:rFonts w:hint="eastAsia"/>
          <w:sz w:val="24"/>
          <w:szCs w:val="32"/>
        </w:rPr>
        <w:t>国家</w:t>
      </w:r>
      <w:r w:rsidR="003151B1" w:rsidRPr="003151B1">
        <w:rPr>
          <w:rFonts w:hint="eastAsia"/>
          <w:sz w:val="24"/>
          <w:szCs w:val="32"/>
        </w:rPr>
        <w:t>/</w:t>
      </w:r>
      <w:r w:rsidR="003151B1" w:rsidRPr="003151B1">
        <w:rPr>
          <w:rFonts w:hint="eastAsia"/>
          <w:sz w:val="24"/>
          <w:szCs w:val="32"/>
        </w:rPr>
        <w:t>行业标准</w:t>
      </w:r>
      <w:r w:rsidR="003151B1">
        <w:rPr>
          <w:rFonts w:hint="eastAsia"/>
          <w:sz w:val="24"/>
          <w:szCs w:val="32"/>
        </w:rPr>
        <w:t>，包括</w:t>
      </w:r>
      <w:r w:rsidR="003151B1" w:rsidRPr="002A086B">
        <w:rPr>
          <w:rFonts w:hint="eastAsia"/>
          <w:sz w:val="24"/>
          <w:szCs w:val="32"/>
        </w:rPr>
        <w:t>《稀土术语</w:t>
      </w:r>
      <w:r w:rsidR="003151B1" w:rsidRPr="002A086B">
        <w:rPr>
          <w:sz w:val="24"/>
          <w:szCs w:val="32"/>
        </w:rPr>
        <w:t>-</w:t>
      </w:r>
      <w:r w:rsidR="003151B1" w:rsidRPr="002A086B">
        <w:rPr>
          <w:rFonts w:hint="eastAsia"/>
          <w:sz w:val="24"/>
          <w:szCs w:val="32"/>
        </w:rPr>
        <w:t>稀土金属及合金》、《稀土术语</w:t>
      </w:r>
      <w:r w:rsidR="003151B1" w:rsidRPr="002A086B">
        <w:rPr>
          <w:sz w:val="24"/>
          <w:szCs w:val="32"/>
        </w:rPr>
        <w:t>-</w:t>
      </w:r>
      <w:r w:rsidR="003151B1" w:rsidRPr="002A086B">
        <w:rPr>
          <w:rFonts w:hint="eastAsia"/>
          <w:sz w:val="24"/>
          <w:szCs w:val="32"/>
        </w:rPr>
        <w:t>稀土矿产品及化合物》、</w:t>
      </w:r>
      <w:r w:rsidR="003151B1">
        <w:rPr>
          <w:rFonts w:hint="eastAsia"/>
          <w:sz w:val="24"/>
          <w:szCs w:val="32"/>
        </w:rPr>
        <w:t>《绿色设计产品评价技术规范</w:t>
      </w:r>
      <w:r w:rsidR="003151B1">
        <w:rPr>
          <w:rFonts w:hint="eastAsia"/>
          <w:sz w:val="24"/>
          <w:szCs w:val="32"/>
        </w:rPr>
        <w:t>-</w:t>
      </w:r>
      <w:r w:rsidR="003151B1">
        <w:rPr>
          <w:rFonts w:hint="eastAsia"/>
          <w:sz w:val="24"/>
          <w:szCs w:val="32"/>
        </w:rPr>
        <w:t>稀土抛光粉》、《稀土抛光粉绿色工厂评价要求》、</w:t>
      </w:r>
      <w:r w:rsidRPr="002A086B">
        <w:rPr>
          <w:rFonts w:hint="eastAsia"/>
          <w:sz w:val="24"/>
          <w:szCs w:val="32"/>
        </w:rPr>
        <w:t>《高纯金属铽》、《高纯金属镝》、《高纯金属镱》、《金属钬》、《氟化镝》、《氟化钕》、《快淬钕铁硼永磁粉》、《粘结钕铁硼永磁材料》、《钕铁硼速凝薄片合金》等。多次参与制修订国务院新闻办《中国的稀土状况与政策》白皮书，工信部《稀土行业发展规划（</w:t>
      </w:r>
      <w:r w:rsidRPr="002A086B">
        <w:rPr>
          <w:rFonts w:hint="eastAsia"/>
          <w:sz w:val="24"/>
          <w:szCs w:val="32"/>
        </w:rPr>
        <w:t>2016-2020</w:t>
      </w:r>
      <w:r w:rsidRPr="002A086B">
        <w:rPr>
          <w:rFonts w:hint="eastAsia"/>
          <w:sz w:val="24"/>
          <w:szCs w:val="32"/>
        </w:rPr>
        <w:t>年）》、《稀土行业规范条件》、科技部《稀土化合物及金属技术发展战略研究报告》，中国工程院科技咨询项目《稀土功能材料及应用发展战略研究》等稀土政策以及重点报告，为稀土行业发展献言献策。</w:t>
      </w:r>
    </w:p>
    <w:p w14:paraId="39B10CDC" w14:textId="4B29A4DC" w:rsidR="00072CC5" w:rsidRPr="002A086B" w:rsidRDefault="009E42DF" w:rsidP="002A086B">
      <w:pPr>
        <w:spacing w:line="360" w:lineRule="auto"/>
        <w:ind w:firstLineChars="200" w:firstLine="480"/>
        <w:rPr>
          <w:sz w:val="24"/>
          <w:szCs w:val="32"/>
        </w:rPr>
      </w:pPr>
      <w:r w:rsidRPr="002A086B">
        <w:rPr>
          <w:rFonts w:hint="eastAsia"/>
          <w:sz w:val="24"/>
          <w:szCs w:val="32"/>
        </w:rPr>
        <w:t>标准参与起草单位</w:t>
      </w:r>
      <w:r w:rsidR="00244AFB">
        <w:rPr>
          <w:rFonts w:hint="eastAsia"/>
          <w:sz w:val="24"/>
          <w:szCs w:val="32"/>
        </w:rPr>
        <w:t>包括</w:t>
      </w:r>
      <w:r w:rsidR="000155AA" w:rsidRPr="000155AA">
        <w:rPr>
          <w:rFonts w:hint="eastAsia"/>
          <w:sz w:val="24"/>
          <w:szCs w:val="32"/>
        </w:rPr>
        <w:t>包头天骄清美稀土抛光粉有限公司、甘肃稀土新材料股份有限公司、包头稀土研究院、中国北方稀土（集团）高科技股份有限公司、赣州稀土友力科技开发有限公</w:t>
      </w:r>
      <w:r w:rsidR="000155AA" w:rsidRPr="000155AA">
        <w:rPr>
          <w:rFonts w:hint="eastAsia"/>
          <w:sz w:val="24"/>
          <w:szCs w:val="32"/>
        </w:rPr>
        <w:lastRenderedPageBreak/>
        <w:t>司、有研稀土高技术有限公司</w:t>
      </w:r>
      <w:r w:rsidRPr="002A086B">
        <w:rPr>
          <w:rFonts w:hint="eastAsia"/>
          <w:sz w:val="24"/>
          <w:szCs w:val="32"/>
        </w:rPr>
        <w:t>等多家单位，</w:t>
      </w:r>
      <w:r w:rsidR="00343124" w:rsidRPr="002A086B">
        <w:rPr>
          <w:rFonts w:hint="eastAsia"/>
          <w:sz w:val="24"/>
          <w:szCs w:val="32"/>
        </w:rPr>
        <w:t>涵盖了</w:t>
      </w:r>
      <w:r w:rsidRPr="002A086B">
        <w:rPr>
          <w:rFonts w:hint="eastAsia"/>
          <w:sz w:val="24"/>
          <w:szCs w:val="32"/>
        </w:rPr>
        <w:t>国内</w:t>
      </w:r>
      <w:r w:rsidR="000155AA">
        <w:rPr>
          <w:rFonts w:hint="eastAsia"/>
          <w:sz w:val="24"/>
          <w:szCs w:val="32"/>
        </w:rPr>
        <w:t>稀土抛光材料</w:t>
      </w:r>
      <w:r w:rsidR="003151B1">
        <w:rPr>
          <w:rFonts w:hint="eastAsia"/>
          <w:sz w:val="24"/>
          <w:szCs w:val="32"/>
        </w:rPr>
        <w:t>开发、</w:t>
      </w:r>
      <w:r w:rsidRPr="002A086B">
        <w:rPr>
          <w:rFonts w:hint="eastAsia"/>
          <w:sz w:val="24"/>
          <w:szCs w:val="32"/>
        </w:rPr>
        <w:t>生产</w:t>
      </w:r>
      <w:r w:rsidR="003151B1">
        <w:rPr>
          <w:rFonts w:hint="eastAsia"/>
          <w:sz w:val="24"/>
          <w:szCs w:val="32"/>
        </w:rPr>
        <w:t>和应用</w:t>
      </w:r>
      <w:r w:rsidR="00343124" w:rsidRPr="002A086B">
        <w:rPr>
          <w:rFonts w:hint="eastAsia"/>
          <w:sz w:val="24"/>
          <w:szCs w:val="32"/>
        </w:rPr>
        <w:t>优势单位</w:t>
      </w:r>
      <w:r w:rsidRPr="002A086B">
        <w:rPr>
          <w:rFonts w:hint="eastAsia"/>
          <w:sz w:val="24"/>
          <w:szCs w:val="32"/>
        </w:rPr>
        <w:t>，</w:t>
      </w:r>
      <w:r w:rsidR="00343124" w:rsidRPr="002A086B">
        <w:rPr>
          <w:rFonts w:hint="eastAsia"/>
          <w:sz w:val="24"/>
          <w:szCs w:val="32"/>
        </w:rPr>
        <w:t>提供有关</w:t>
      </w:r>
      <w:r w:rsidR="003151B1">
        <w:rPr>
          <w:rFonts w:hint="eastAsia"/>
          <w:sz w:val="24"/>
          <w:szCs w:val="32"/>
        </w:rPr>
        <w:t>液晶显示器玻璃基板用</w:t>
      </w:r>
      <w:r w:rsidR="000155AA">
        <w:rPr>
          <w:rFonts w:hint="eastAsia"/>
          <w:sz w:val="24"/>
          <w:szCs w:val="32"/>
        </w:rPr>
        <w:t>稀土抛光</w:t>
      </w:r>
      <w:r w:rsidR="003151B1">
        <w:rPr>
          <w:rFonts w:hint="eastAsia"/>
          <w:sz w:val="24"/>
          <w:szCs w:val="32"/>
        </w:rPr>
        <w:t>粉</w:t>
      </w:r>
      <w:r w:rsidR="00343124" w:rsidRPr="002A086B">
        <w:rPr>
          <w:rFonts w:hint="eastAsia"/>
          <w:sz w:val="24"/>
          <w:szCs w:val="32"/>
        </w:rPr>
        <w:t>生产情况、技术指标及产品的应用情况，为本标准的制定提供更好的技术内容依据</w:t>
      </w:r>
      <w:r w:rsidRPr="002A086B">
        <w:rPr>
          <w:rFonts w:hint="eastAsia"/>
          <w:sz w:val="24"/>
          <w:szCs w:val="32"/>
        </w:rPr>
        <w:t>。</w:t>
      </w:r>
    </w:p>
    <w:p w14:paraId="5847207F" w14:textId="77777777" w:rsidR="00072CC5" w:rsidRPr="002A086B" w:rsidRDefault="009E42DF" w:rsidP="002A086B">
      <w:pPr>
        <w:spacing w:line="360" w:lineRule="auto"/>
        <w:ind w:firstLineChars="200" w:firstLine="480"/>
        <w:rPr>
          <w:sz w:val="24"/>
          <w:szCs w:val="32"/>
        </w:rPr>
      </w:pPr>
      <w:r w:rsidRPr="002A086B">
        <w:rPr>
          <w:rFonts w:hint="eastAsia"/>
          <w:sz w:val="24"/>
          <w:szCs w:val="32"/>
        </w:rPr>
        <w:t>本标准共同起草单位及参与标准制定人的情况见表</w:t>
      </w:r>
      <w:r w:rsidRPr="002A086B">
        <w:rPr>
          <w:rFonts w:hint="eastAsia"/>
          <w:sz w:val="24"/>
          <w:szCs w:val="32"/>
        </w:rPr>
        <w:t>1</w:t>
      </w:r>
      <w:r w:rsidRPr="002A086B">
        <w:rPr>
          <w:rFonts w:hint="eastAsia"/>
          <w:sz w:val="24"/>
          <w:szCs w:val="32"/>
        </w:rPr>
        <w:t>。</w:t>
      </w:r>
    </w:p>
    <w:p w14:paraId="3BB69A67" w14:textId="77777777" w:rsidR="00072CC5" w:rsidRDefault="009E42DF">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106"/>
        <w:gridCol w:w="5620"/>
      </w:tblGrid>
      <w:tr w:rsidR="00072CC5" w14:paraId="22853796" w14:textId="77777777">
        <w:trPr>
          <w:trHeight w:val="352"/>
          <w:tblHeader/>
          <w:jc w:val="center"/>
        </w:trPr>
        <w:tc>
          <w:tcPr>
            <w:tcW w:w="4106" w:type="dxa"/>
          </w:tcPr>
          <w:p w14:paraId="674E3B54" w14:textId="77777777" w:rsidR="00072CC5" w:rsidRDefault="009E42DF">
            <w:pPr>
              <w:spacing w:line="276" w:lineRule="auto"/>
              <w:ind w:firstLine="435"/>
              <w:jc w:val="center"/>
              <w:rPr>
                <w:rFonts w:hAnsi="宋体"/>
                <w:szCs w:val="21"/>
              </w:rPr>
            </w:pPr>
            <w:r>
              <w:rPr>
                <w:szCs w:val="21"/>
              </w:rPr>
              <w:t>单位</w:t>
            </w:r>
            <w:r>
              <w:rPr>
                <w:rFonts w:hint="eastAsia"/>
                <w:szCs w:val="21"/>
              </w:rPr>
              <w:t>名称</w:t>
            </w:r>
          </w:p>
        </w:tc>
        <w:tc>
          <w:tcPr>
            <w:tcW w:w="5620" w:type="dxa"/>
          </w:tcPr>
          <w:p w14:paraId="3F470485" w14:textId="77777777" w:rsidR="00072CC5" w:rsidRDefault="009E42DF">
            <w:pPr>
              <w:spacing w:line="276" w:lineRule="auto"/>
              <w:ind w:firstLine="435"/>
              <w:jc w:val="center"/>
              <w:rPr>
                <w:rFonts w:hAnsi="宋体"/>
                <w:szCs w:val="21"/>
              </w:rPr>
            </w:pPr>
            <w:r>
              <w:rPr>
                <w:rFonts w:hAnsi="宋体" w:hint="eastAsia"/>
                <w:szCs w:val="21"/>
              </w:rPr>
              <w:t>工作职责</w:t>
            </w:r>
          </w:p>
        </w:tc>
      </w:tr>
      <w:tr w:rsidR="00072CC5" w14:paraId="188C9EBC" w14:textId="77777777">
        <w:trPr>
          <w:trHeight w:val="2764"/>
          <w:jc w:val="center"/>
        </w:trPr>
        <w:tc>
          <w:tcPr>
            <w:tcW w:w="4106" w:type="dxa"/>
            <w:vAlign w:val="center"/>
          </w:tcPr>
          <w:p w14:paraId="6BB24417" w14:textId="63FE0112" w:rsidR="00072CC5" w:rsidRDefault="000155AA" w:rsidP="00234153">
            <w:pPr>
              <w:pStyle w:val="afffd"/>
              <w:numPr>
                <w:ilvl w:val="255"/>
                <w:numId w:val="0"/>
              </w:numPr>
              <w:adjustRightInd w:val="0"/>
              <w:snapToGrid w:val="0"/>
              <w:spacing w:before="0" w:beforeAutospacing="0" w:after="0" w:afterAutospacing="0" w:line="276" w:lineRule="auto"/>
              <w:jc w:val="center"/>
              <w:rPr>
                <w:rFonts w:ascii="Times New Roman" w:cs="Times New Roman"/>
                <w:kern w:val="2"/>
                <w:sz w:val="21"/>
                <w:szCs w:val="21"/>
              </w:rPr>
            </w:pPr>
            <w:r>
              <w:rPr>
                <w:rFonts w:ascii="Times New Roman" w:cs="Times New Roman" w:hint="eastAsia"/>
                <w:kern w:val="2"/>
                <w:sz w:val="21"/>
                <w:szCs w:val="21"/>
              </w:rPr>
              <w:t>雄安稀土功能材料创新中心有限公司</w:t>
            </w:r>
          </w:p>
        </w:tc>
        <w:tc>
          <w:tcPr>
            <w:tcW w:w="5620" w:type="dxa"/>
            <w:vAlign w:val="center"/>
          </w:tcPr>
          <w:p w14:paraId="30EB14F3" w14:textId="4B607082" w:rsidR="00072CC5" w:rsidRDefault="009E42DF">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）牵头制定</w:t>
            </w:r>
            <w:r w:rsidR="003151B1">
              <w:rPr>
                <w:rFonts w:ascii="Times New Roman" w:cs="Times New Roman" w:hint="eastAsia"/>
                <w:kern w:val="2"/>
                <w:sz w:val="21"/>
                <w:szCs w:val="21"/>
              </w:rPr>
              <w:t>《</w:t>
            </w:r>
            <w:r w:rsidR="003151B1" w:rsidRPr="003151B1">
              <w:rPr>
                <w:rFonts w:ascii="Times New Roman" w:cs="Times New Roman" w:hint="eastAsia"/>
                <w:kern w:val="2"/>
                <w:sz w:val="21"/>
                <w:szCs w:val="21"/>
              </w:rPr>
              <w:t>液晶显示器玻璃基板用稀土抛光粉</w:t>
            </w:r>
            <w:r w:rsidR="003151B1">
              <w:rPr>
                <w:rFonts w:ascii="Times New Roman" w:cs="Times New Roman" w:hint="eastAsia"/>
                <w:kern w:val="2"/>
                <w:sz w:val="21"/>
                <w:szCs w:val="21"/>
              </w:rPr>
              <w:t>》行业</w:t>
            </w:r>
            <w:r>
              <w:rPr>
                <w:rFonts w:ascii="Times New Roman" w:cs="Times New Roman" w:hint="eastAsia"/>
                <w:kern w:val="2"/>
                <w:sz w:val="21"/>
                <w:szCs w:val="21"/>
              </w:rPr>
              <w:t>标准，负责</w:t>
            </w:r>
            <w:r w:rsidR="003F60EB">
              <w:rPr>
                <w:rFonts w:ascii="Times New Roman" w:cs="Times New Roman" w:hint="eastAsia"/>
                <w:kern w:val="2"/>
                <w:sz w:val="21"/>
                <w:szCs w:val="21"/>
              </w:rPr>
              <w:t>项目</w:t>
            </w:r>
            <w:r>
              <w:rPr>
                <w:rFonts w:ascii="Times New Roman" w:cs="Times New Roman" w:hint="eastAsia"/>
                <w:kern w:val="2"/>
                <w:sz w:val="21"/>
                <w:szCs w:val="21"/>
              </w:rPr>
              <w:t>任务的</w:t>
            </w:r>
            <w:r w:rsidR="003F60EB">
              <w:rPr>
                <w:rFonts w:ascii="Times New Roman" w:cs="Times New Roman" w:hint="eastAsia"/>
                <w:kern w:val="2"/>
                <w:sz w:val="21"/>
                <w:szCs w:val="21"/>
              </w:rPr>
              <w:t>组织管理、</w:t>
            </w:r>
            <w:r>
              <w:rPr>
                <w:rFonts w:ascii="Times New Roman" w:cs="Times New Roman" w:hint="eastAsia"/>
                <w:kern w:val="2"/>
                <w:sz w:val="21"/>
                <w:szCs w:val="21"/>
              </w:rPr>
              <w:t>落实</w:t>
            </w:r>
            <w:r w:rsidR="003F60EB">
              <w:rPr>
                <w:rFonts w:ascii="Times New Roman" w:cs="Times New Roman" w:hint="eastAsia"/>
                <w:kern w:val="2"/>
                <w:sz w:val="21"/>
                <w:szCs w:val="21"/>
              </w:rPr>
              <w:t>和</w:t>
            </w:r>
            <w:r>
              <w:rPr>
                <w:rFonts w:ascii="Times New Roman" w:cs="Times New Roman" w:hint="eastAsia"/>
                <w:kern w:val="2"/>
                <w:sz w:val="21"/>
                <w:szCs w:val="21"/>
              </w:rPr>
              <w:t>执行</w:t>
            </w:r>
            <w:r w:rsidR="003F60EB">
              <w:rPr>
                <w:rFonts w:ascii="Times New Roman" w:cs="Times New Roman" w:hint="eastAsia"/>
                <w:kern w:val="2"/>
                <w:sz w:val="21"/>
                <w:szCs w:val="21"/>
              </w:rPr>
              <w:t>等</w:t>
            </w:r>
            <w:r>
              <w:rPr>
                <w:rFonts w:ascii="Times New Roman" w:cs="Times New Roman" w:hint="eastAsia"/>
                <w:kern w:val="2"/>
                <w:sz w:val="21"/>
                <w:szCs w:val="21"/>
              </w:rPr>
              <w:t>；</w:t>
            </w:r>
          </w:p>
          <w:p w14:paraId="458F8C03" w14:textId="5446C2EE" w:rsidR="00072CC5" w:rsidRDefault="009E42DF">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w:t>
            </w:r>
            <w:r w:rsidR="003151B1">
              <w:rPr>
                <w:rFonts w:ascii="Times New Roman" w:cs="Times New Roman" w:hint="eastAsia"/>
                <w:kern w:val="2"/>
                <w:sz w:val="21"/>
                <w:szCs w:val="21"/>
              </w:rPr>
              <w:t>《</w:t>
            </w:r>
            <w:r w:rsidR="003151B1" w:rsidRPr="003151B1">
              <w:rPr>
                <w:rFonts w:ascii="Times New Roman" w:cs="Times New Roman" w:hint="eastAsia"/>
                <w:kern w:val="2"/>
                <w:sz w:val="21"/>
                <w:szCs w:val="21"/>
              </w:rPr>
              <w:t>液晶显示器玻璃基板用稀土抛光粉</w:t>
            </w:r>
            <w:r w:rsidR="003151B1">
              <w:rPr>
                <w:rFonts w:ascii="Times New Roman" w:cs="Times New Roman" w:hint="eastAsia"/>
                <w:kern w:val="2"/>
                <w:sz w:val="21"/>
                <w:szCs w:val="21"/>
              </w:rPr>
              <w:t>》</w:t>
            </w:r>
            <w:r>
              <w:rPr>
                <w:rFonts w:ascii="Times New Roman" w:cs="Times New Roman" w:hint="eastAsia"/>
                <w:kern w:val="2"/>
                <w:sz w:val="21"/>
                <w:szCs w:val="21"/>
              </w:rPr>
              <w:t>行业标准项目</w:t>
            </w:r>
            <w:r w:rsidR="003F60EB">
              <w:rPr>
                <w:rFonts w:ascii="Times New Roman" w:cs="Times New Roman" w:hint="eastAsia"/>
                <w:kern w:val="2"/>
                <w:sz w:val="21"/>
                <w:szCs w:val="21"/>
              </w:rPr>
              <w:t>编制小</w:t>
            </w:r>
            <w:r>
              <w:rPr>
                <w:rFonts w:ascii="Times New Roman" w:cs="Times New Roman" w:hint="eastAsia"/>
                <w:kern w:val="2"/>
                <w:sz w:val="21"/>
                <w:szCs w:val="21"/>
              </w:rPr>
              <w:t>组，组织</w:t>
            </w:r>
            <w:r w:rsidR="003F60EB">
              <w:rPr>
                <w:rFonts w:ascii="Times New Roman" w:cs="Times New Roman" w:hint="eastAsia"/>
                <w:kern w:val="2"/>
                <w:sz w:val="21"/>
                <w:szCs w:val="21"/>
              </w:rPr>
              <w:t>标准</w:t>
            </w:r>
            <w:r>
              <w:rPr>
                <w:rFonts w:ascii="Times New Roman" w:cs="Times New Roman" w:hint="eastAsia"/>
                <w:kern w:val="2"/>
                <w:sz w:val="21"/>
                <w:szCs w:val="21"/>
              </w:rPr>
              <w:t>技术</w:t>
            </w:r>
            <w:r w:rsidR="003F60EB">
              <w:rPr>
                <w:rFonts w:ascii="Times New Roman" w:cs="Times New Roman" w:hint="eastAsia"/>
                <w:kern w:val="2"/>
                <w:sz w:val="21"/>
                <w:szCs w:val="21"/>
              </w:rPr>
              <w:t>内容</w:t>
            </w:r>
            <w:r>
              <w:rPr>
                <w:rFonts w:ascii="Times New Roman" w:cs="Times New Roman" w:hint="eastAsia"/>
                <w:kern w:val="2"/>
                <w:sz w:val="21"/>
                <w:szCs w:val="21"/>
              </w:rPr>
              <w:t>讨论；</w:t>
            </w:r>
          </w:p>
          <w:p w14:paraId="2EFB31D9" w14:textId="2499093F" w:rsidR="00072CC5" w:rsidRDefault="009E42DF">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w:t>
            </w:r>
            <w:r w:rsidR="003F60EB">
              <w:rPr>
                <w:rFonts w:ascii="Times New Roman" w:cs="Times New Roman" w:hint="eastAsia"/>
                <w:kern w:val="2"/>
                <w:sz w:val="21"/>
                <w:szCs w:val="21"/>
              </w:rPr>
              <w:t>各</w:t>
            </w:r>
            <w:r>
              <w:rPr>
                <w:rFonts w:ascii="Times New Roman" w:cs="Times New Roman" w:hint="eastAsia"/>
                <w:kern w:val="2"/>
                <w:sz w:val="21"/>
                <w:szCs w:val="21"/>
              </w:rPr>
              <w:t>标准参与单位</w:t>
            </w:r>
            <w:r w:rsidR="003F60EB">
              <w:rPr>
                <w:rFonts w:ascii="Times New Roman" w:cs="Times New Roman" w:hint="eastAsia"/>
                <w:kern w:val="2"/>
                <w:sz w:val="21"/>
                <w:szCs w:val="21"/>
              </w:rPr>
              <w:t>和行业</w:t>
            </w:r>
            <w:r w:rsidR="003151B1">
              <w:rPr>
                <w:rFonts w:ascii="Times New Roman" w:cs="Times New Roman" w:hint="eastAsia"/>
                <w:kern w:val="2"/>
                <w:sz w:val="21"/>
                <w:szCs w:val="21"/>
              </w:rPr>
              <w:t>内部</w:t>
            </w:r>
            <w:r w:rsidR="003F60EB">
              <w:rPr>
                <w:rFonts w:ascii="Times New Roman" w:cs="Times New Roman" w:hint="eastAsia"/>
                <w:kern w:val="2"/>
                <w:sz w:val="21"/>
                <w:szCs w:val="21"/>
              </w:rPr>
              <w:t>各专家</w:t>
            </w:r>
            <w:r>
              <w:rPr>
                <w:rFonts w:ascii="Times New Roman" w:cs="Times New Roman" w:hint="eastAsia"/>
                <w:kern w:val="2"/>
                <w:sz w:val="21"/>
                <w:szCs w:val="21"/>
              </w:rPr>
              <w:t>代表</w:t>
            </w:r>
            <w:r w:rsidR="003F60EB">
              <w:rPr>
                <w:rFonts w:ascii="Times New Roman" w:cs="Times New Roman" w:hint="eastAsia"/>
                <w:kern w:val="2"/>
                <w:sz w:val="21"/>
                <w:szCs w:val="21"/>
              </w:rPr>
              <w:t>的</w:t>
            </w:r>
            <w:r>
              <w:rPr>
                <w:rFonts w:ascii="Times New Roman" w:cs="Times New Roman" w:hint="eastAsia"/>
                <w:kern w:val="2"/>
                <w:sz w:val="21"/>
                <w:szCs w:val="21"/>
              </w:rPr>
              <w:t>意见，负责编制</w:t>
            </w:r>
            <w:r w:rsidR="003151B1">
              <w:rPr>
                <w:rFonts w:ascii="Times New Roman" w:cs="Times New Roman" w:hint="eastAsia"/>
                <w:kern w:val="2"/>
                <w:sz w:val="21"/>
                <w:szCs w:val="21"/>
              </w:rPr>
              <w:t>《</w:t>
            </w:r>
            <w:r w:rsidR="003151B1" w:rsidRPr="003151B1">
              <w:rPr>
                <w:rFonts w:ascii="Times New Roman" w:cs="Times New Roman" w:hint="eastAsia"/>
                <w:kern w:val="2"/>
                <w:sz w:val="21"/>
                <w:szCs w:val="21"/>
              </w:rPr>
              <w:t>液晶显示器玻璃基板用稀土抛光粉</w:t>
            </w:r>
            <w:r w:rsidR="003151B1">
              <w:rPr>
                <w:rFonts w:ascii="Times New Roman" w:cs="Times New Roman" w:hint="eastAsia"/>
                <w:kern w:val="2"/>
                <w:sz w:val="21"/>
                <w:szCs w:val="21"/>
              </w:rPr>
              <w:t>》</w:t>
            </w:r>
            <w:r>
              <w:rPr>
                <w:rFonts w:ascii="Times New Roman" w:cs="Times New Roman" w:hint="eastAsia"/>
                <w:kern w:val="2"/>
                <w:sz w:val="21"/>
                <w:szCs w:val="21"/>
              </w:rPr>
              <w:t>标准征求意见稿、编制说明等文件；</w:t>
            </w:r>
          </w:p>
          <w:p w14:paraId="7C52FD39" w14:textId="7ACE4FAB" w:rsidR="00072CC5" w:rsidRDefault="009E42DF">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）调研</w:t>
            </w:r>
            <w:r w:rsidR="003151B1" w:rsidRPr="003151B1">
              <w:rPr>
                <w:rFonts w:ascii="Times New Roman" w:cs="Times New Roman" w:hint="eastAsia"/>
                <w:kern w:val="2"/>
                <w:sz w:val="21"/>
                <w:szCs w:val="21"/>
              </w:rPr>
              <w:t>液晶显示器玻璃基板用稀土抛光粉</w:t>
            </w:r>
            <w:r>
              <w:rPr>
                <w:rFonts w:ascii="Times New Roman" w:cs="Times New Roman" w:hint="eastAsia"/>
                <w:kern w:val="2"/>
                <w:sz w:val="21"/>
                <w:szCs w:val="21"/>
              </w:rPr>
              <w:t>产品的应用情况及其技术要求</w:t>
            </w:r>
            <w:r w:rsidR="003F60EB">
              <w:rPr>
                <w:rFonts w:ascii="Times New Roman" w:cs="Times New Roman" w:hint="eastAsia"/>
                <w:kern w:val="2"/>
                <w:sz w:val="21"/>
                <w:szCs w:val="21"/>
              </w:rPr>
              <w:t>；</w:t>
            </w:r>
          </w:p>
          <w:p w14:paraId="75B414BD" w14:textId="69F41D14" w:rsidR="003F60EB" w:rsidRDefault="003F60EB">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5</w:t>
            </w:r>
            <w:r>
              <w:rPr>
                <w:rFonts w:ascii="Times New Roman" w:cs="Times New Roman" w:hint="eastAsia"/>
                <w:kern w:val="2"/>
                <w:sz w:val="21"/>
                <w:szCs w:val="21"/>
              </w:rPr>
              <w:t>）负责完成标准报批文件。</w:t>
            </w:r>
          </w:p>
        </w:tc>
      </w:tr>
      <w:tr w:rsidR="00072CC5" w14:paraId="2F7573C8" w14:textId="77777777">
        <w:trPr>
          <w:trHeight w:val="1843"/>
          <w:jc w:val="center"/>
        </w:trPr>
        <w:tc>
          <w:tcPr>
            <w:tcW w:w="4106" w:type="dxa"/>
            <w:vAlign w:val="center"/>
          </w:tcPr>
          <w:p w14:paraId="65B24060" w14:textId="1262A2DC" w:rsidR="00072CC5" w:rsidRDefault="00B33E18" w:rsidP="00234153">
            <w:pPr>
              <w:pStyle w:val="afffd"/>
              <w:numPr>
                <w:ilvl w:val="255"/>
                <w:numId w:val="0"/>
              </w:numPr>
              <w:adjustRightInd w:val="0"/>
              <w:snapToGrid w:val="0"/>
              <w:spacing w:before="0" w:beforeAutospacing="0" w:after="0" w:afterAutospacing="0" w:line="276" w:lineRule="auto"/>
              <w:ind w:firstLineChars="100" w:firstLine="210"/>
              <w:jc w:val="center"/>
              <w:rPr>
                <w:rFonts w:ascii="Times New Roman" w:cs="Times New Roman"/>
                <w:kern w:val="2"/>
                <w:sz w:val="21"/>
                <w:szCs w:val="21"/>
              </w:rPr>
            </w:pPr>
            <w:r w:rsidRPr="00B33E18">
              <w:rPr>
                <w:rFonts w:ascii="Times New Roman" w:cs="Times New Roman" w:hint="eastAsia"/>
                <w:kern w:val="2"/>
                <w:sz w:val="21"/>
                <w:szCs w:val="21"/>
              </w:rPr>
              <w:t>包头天骄清美稀土抛光粉有限公司、甘肃稀土新材料股份有限公司、包头稀土研究院、中国北方稀土（集团）高科技股份有限公司、赣州稀土友力科技开发有限公司、有研稀土高技术有限公司</w:t>
            </w:r>
          </w:p>
        </w:tc>
        <w:tc>
          <w:tcPr>
            <w:tcW w:w="5620" w:type="dxa"/>
            <w:vAlign w:val="center"/>
          </w:tcPr>
          <w:p w14:paraId="025C97EB" w14:textId="05453360" w:rsidR="00072CC5" w:rsidRDefault="009E42DF">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w:t>
            </w:r>
            <w:bookmarkStart w:id="3" w:name="_Hlk145068566"/>
            <w:r>
              <w:rPr>
                <w:rFonts w:ascii="Times New Roman" w:cs="Times New Roman" w:hint="eastAsia"/>
                <w:kern w:val="2"/>
                <w:sz w:val="21"/>
                <w:szCs w:val="21"/>
              </w:rPr>
              <w:t>提供各单位有关</w:t>
            </w:r>
            <w:r w:rsidR="00B33E18" w:rsidRPr="00B33E18">
              <w:rPr>
                <w:rFonts w:ascii="Times New Roman" w:cs="Times New Roman" w:hint="eastAsia"/>
                <w:kern w:val="2"/>
                <w:sz w:val="21"/>
                <w:szCs w:val="21"/>
              </w:rPr>
              <w:t>液晶显示器玻璃基板用稀土抛光粉</w:t>
            </w:r>
            <w:r w:rsidR="00343124">
              <w:rPr>
                <w:rFonts w:ascii="Times New Roman" w:cs="Times New Roman" w:hint="eastAsia"/>
                <w:kern w:val="2"/>
                <w:sz w:val="21"/>
                <w:szCs w:val="21"/>
              </w:rPr>
              <w:t>生产情况、</w:t>
            </w:r>
            <w:r>
              <w:rPr>
                <w:rFonts w:ascii="Times New Roman" w:cs="Times New Roman" w:hint="eastAsia"/>
                <w:kern w:val="2"/>
                <w:sz w:val="21"/>
                <w:szCs w:val="21"/>
              </w:rPr>
              <w:t>产品技术指标</w:t>
            </w:r>
            <w:r w:rsidR="00B85076">
              <w:rPr>
                <w:rFonts w:ascii="Times New Roman" w:cs="Times New Roman" w:hint="eastAsia"/>
                <w:kern w:val="2"/>
                <w:sz w:val="21"/>
                <w:szCs w:val="21"/>
              </w:rPr>
              <w:t>和</w:t>
            </w:r>
            <w:r>
              <w:rPr>
                <w:rFonts w:ascii="Times New Roman" w:cs="Times New Roman" w:hint="eastAsia"/>
                <w:kern w:val="2"/>
                <w:sz w:val="21"/>
                <w:szCs w:val="21"/>
              </w:rPr>
              <w:t>产品的应用情况</w:t>
            </w:r>
            <w:bookmarkEnd w:id="3"/>
            <w:r>
              <w:rPr>
                <w:rFonts w:ascii="Times New Roman" w:cs="Times New Roman" w:hint="eastAsia"/>
                <w:kern w:val="2"/>
                <w:sz w:val="21"/>
                <w:szCs w:val="21"/>
              </w:rPr>
              <w:t>；</w:t>
            </w:r>
          </w:p>
          <w:p w14:paraId="353CBB35" w14:textId="2984209B" w:rsidR="00072CC5" w:rsidRDefault="009E42DF">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w:t>
            </w:r>
            <w:r w:rsidR="00343124">
              <w:rPr>
                <w:rFonts w:ascii="Times New Roman" w:cs="Times New Roman" w:hint="eastAsia"/>
                <w:kern w:val="2"/>
                <w:sz w:val="21"/>
                <w:szCs w:val="21"/>
              </w:rPr>
              <w:t>标准技术内容的讨论并给出技术意见反馈</w:t>
            </w:r>
            <w:r>
              <w:rPr>
                <w:rFonts w:ascii="Times New Roman" w:cs="Times New Roman" w:hint="eastAsia"/>
                <w:kern w:val="2"/>
                <w:sz w:val="21"/>
                <w:szCs w:val="21"/>
              </w:rPr>
              <w:t>；</w:t>
            </w:r>
          </w:p>
          <w:p w14:paraId="75E6B9DE" w14:textId="54E29CFA" w:rsidR="00072CC5" w:rsidRDefault="009E42DF">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w:t>
            </w:r>
            <w:r w:rsidR="00343124">
              <w:rPr>
                <w:rFonts w:ascii="Times New Roman" w:cs="Times New Roman" w:hint="eastAsia"/>
                <w:kern w:val="2"/>
                <w:sz w:val="21"/>
                <w:szCs w:val="21"/>
              </w:rPr>
              <w:t>积极参与稀土</w:t>
            </w:r>
            <w:r w:rsidR="003F60EB">
              <w:rPr>
                <w:rFonts w:ascii="Times New Roman" w:cs="Times New Roman" w:hint="eastAsia"/>
                <w:kern w:val="2"/>
                <w:sz w:val="21"/>
                <w:szCs w:val="21"/>
              </w:rPr>
              <w:t>标委会组织的预审会、审定会，协助标准牵头单位共同完成标准的预审、审定和报批工作。</w:t>
            </w:r>
          </w:p>
        </w:tc>
      </w:tr>
    </w:tbl>
    <w:p w14:paraId="47E79C7E" w14:textId="77777777" w:rsidR="00072CC5" w:rsidRDefault="009E42DF">
      <w:pPr>
        <w:pStyle w:val="afffff0"/>
        <w:tabs>
          <w:tab w:val="clear" w:pos="675"/>
        </w:tabs>
        <w:spacing w:beforeLines="50" w:before="156" w:afterLines="50" w:after="156" w:line="360" w:lineRule="auto"/>
        <w:ind w:left="0" w:firstLine="0"/>
        <w:rPr>
          <w:rFonts w:hAnsi="黑体"/>
          <w:b/>
          <w:bCs/>
          <w:sz w:val="24"/>
          <w:szCs w:val="22"/>
        </w:rPr>
      </w:pPr>
      <w:r>
        <w:rPr>
          <w:rFonts w:hAnsi="黑体" w:hint="eastAsia"/>
          <w:b/>
          <w:bCs/>
          <w:sz w:val="24"/>
          <w:szCs w:val="22"/>
        </w:rPr>
        <w:t>（三）研制背景</w:t>
      </w:r>
    </w:p>
    <w:p w14:paraId="1B6B69A3" w14:textId="77777777" w:rsidR="00072CC5" w:rsidRDefault="009E42DF">
      <w:pPr>
        <w:spacing w:line="360" w:lineRule="auto"/>
        <w:rPr>
          <w:b/>
          <w:bCs/>
          <w:sz w:val="24"/>
          <w:szCs w:val="32"/>
        </w:rPr>
      </w:pPr>
      <w:r>
        <w:rPr>
          <w:b/>
          <w:bCs/>
          <w:sz w:val="24"/>
          <w:szCs w:val="32"/>
        </w:rPr>
        <w:t>1</w:t>
      </w:r>
      <w:r>
        <w:rPr>
          <w:rFonts w:hint="eastAsia"/>
          <w:b/>
          <w:bCs/>
          <w:sz w:val="24"/>
          <w:szCs w:val="32"/>
        </w:rPr>
        <w:t>、项目的必要性简述</w:t>
      </w:r>
    </w:p>
    <w:p w14:paraId="29917B54" w14:textId="3F862CBF" w:rsidR="00342C26" w:rsidRPr="00B4176F" w:rsidRDefault="00342C26" w:rsidP="00342C26">
      <w:pPr>
        <w:spacing w:line="360" w:lineRule="auto"/>
        <w:ind w:firstLineChars="200" w:firstLine="480"/>
        <w:rPr>
          <w:bCs/>
          <w:sz w:val="24"/>
        </w:rPr>
      </w:pPr>
      <w:r w:rsidRPr="00B4176F">
        <w:rPr>
          <w:rFonts w:hint="eastAsia"/>
          <w:bCs/>
          <w:sz w:val="24"/>
        </w:rPr>
        <w:t>稀土抛光粉</w:t>
      </w:r>
      <w:r w:rsidR="00244AFB">
        <w:rPr>
          <w:rFonts w:hint="eastAsia"/>
          <w:bCs/>
          <w:sz w:val="24"/>
        </w:rPr>
        <w:t>具有</w:t>
      </w:r>
      <w:r w:rsidRPr="00B4176F">
        <w:rPr>
          <w:rFonts w:hint="eastAsia"/>
          <w:bCs/>
          <w:sz w:val="24"/>
        </w:rPr>
        <w:t>晶型好、尺寸小、粒度均匀</w:t>
      </w:r>
      <w:r w:rsidR="00244AFB">
        <w:rPr>
          <w:rFonts w:hint="eastAsia"/>
          <w:bCs/>
          <w:sz w:val="24"/>
        </w:rPr>
        <w:t>、</w:t>
      </w:r>
      <w:r w:rsidRPr="00B4176F">
        <w:rPr>
          <w:rFonts w:hint="eastAsia"/>
          <w:bCs/>
          <w:sz w:val="24"/>
        </w:rPr>
        <w:t>抛光</w:t>
      </w:r>
      <w:r w:rsidR="00244AFB">
        <w:rPr>
          <w:rFonts w:hint="eastAsia"/>
          <w:bCs/>
          <w:sz w:val="24"/>
        </w:rPr>
        <w:t>速率高</w:t>
      </w:r>
      <w:r w:rsidRPr="00B4176F">
        <w:rPr>
          <w:rFonts w:hint="eastAsia"/>
          <w:bCs/>
          <w:sz w:val="24"/>
        </w:rPr>
        <w:t>、</w:t>
      </w:r>
      <w:r w:rsidR="00244AFB">
        <w:rPr>
          <w:rFonts w:hint="eastAsia"/>
          <w:bCs/>
          <w:sz w:val="24"/>
        </w:rPr>
        <w:t>抛光精度高</w:t>
      </w:r>
      <w:r w:rsidRPr="00B4176F">
        <w:rPr>
          <w:rFonts w:hint="eastAsia"/>
          <w:bCs/>
          <w:sz w:val="24"/>
        </w:rPr>
        <w:t>等</w:t>
      </w:r>
      <w:r w:rsidR="00244AFB">
        <w:rPr>
          <w:rFonts w:hint="eastAsia"/>
          <w:bCs/>
          <w:sz w:val="24"/>
        </w:rPr>
        <w:t>特点</w:t>
      </w:r>
      <w:r w:rsidRPr="00B4176F">
        <w:rPr>
          <w:rFonts w:hint="eastAsia"/>
          <w:bCs/>
          <w:sz w:val="24"/>
        </w:rPr>
        <w:t>，</w:t>
      </w:r>
      <w:r w:rsidRPr="00B4176F">
        <w:rPr>
          <w:bCs/>
          <w:sz w:val="24"/>
        </w:rPr>
        <w:t>可有效提升玻璃制品的表面质量，是诸多功能性玻璃材料生产中不可或缺的重要辅材</w:t>
      </w:r>
      <w:r w:rsidRPr="00B4176F">
        <w:rPr>
          <w:rFonts w:hint="eastAsia"/>
          <w:bCs/>
          <w:sz w:val="24"/>
        </w:rPr>
        <w:t>。我国的稀土抛光粉从无到有，从小到大，已走过了几十年的历史，在稀土抛光粉生产、应用、市场和技术设备等方面已取得很大的成就和发展</w:t>
      </w:r>
      <w:r w:rsidR="00244AFB">
        <w:rPr>
          <w:rFonts w:hint="eastAsia"/>
          <w:bCs/>
          <w:sz w:val="24"/>
        </w:rPr>
        <w:t>。</w:t>
      </w:r>
      <w:r w:rsidR="00FD2D5B" w:rsidRPr="00FD2D5B">
        <w:rPr>
          <w:rFonts w:hint="eastAsia"/>
          <w:bCs/>
          <w:sz w:val="24"/>
        </w:rPr>
        <w:t>2022</w:t>
      </w:r>
      <w:r w:rsidR="00FD2D5B" w:rsidRPr="00FD2D5B">
        <w:rPr>
          <w:rFonts w:hint="eastAsia"/>
          <w:bCs/>
          <w:sz w:val="24"/>
        </w:rPr>
        <w:t>年我国稀土抛光粉需求量约为</w:t>
      </w:r>
      <w:r w:rsidR="00FD2D5B" w:rsidRPr="00FD2D5B">
        <w:rPr>
          <w:rFonts w:hint="eastAsia"/>
          <w:bCs/>
          <w:sz w:val="24"/>
        </w:rPr>
        <w:t>4.2</w:t>
      </w:r>
      <w:r w:rsidR="00FD2D5B" w:rsidRPr="00FD2D5B">
        <w:rPr>
          <w:rFonts w:hint="eastAsia"/>
          <w:bCs/>
          <w:sz w:val="24"/>
        </w:rPr>
        <w:t>万吨</w:t>
      </w:r>
      <w:r w:rsidR="00FD2D5B">
        <w:rPr>
          <w:rFonts w:hint="eastAsia"/>
          <w:bCs/>
          <w:sz w:val="24"/>
        </w:rPr>
        <w:t>，</w:t>
      </w:r>
      <w:r w:rsidRPr="00B4176F">
        <w:rPr>
          <w:rFonts w:hint="eastAsia"/>
          <w:bCs/>
          <w:sz w:val="24"/>
        </w:rPr>
        <w:t>是全球最大的稀土抛光材料生产国与消费国</w:t>
      </w:r>
      <w:r w:rsidRPr="00B4176F">
        <w:rPr>
          <w:rFonts w:hint="eastAsia"/>
          <w:b/>
          <w:sz w:val="24"/>
        </w:rPr>
        <w:t>。</w:t>
      </w:r>
    </w:p>
    <w:p w14:paraId="19115560" w14:textId="797958E8" w:rsidR="00342C26" w:rsidRPr="00B4176F" w:rsidRDefault="00342C26" w:rsidP="00342C26">
      <w:pPr>
        <w:spacing w:line="360" w:lineRule="auto"/>
        <w:ind w:firstLineChars="200" w:firstLine="480"/>
        <w:rPr>
          <w:bCs/>
          <w:color w:val="000000"/>
          <w:sz w:val="24"/>
        </w:rPr>
      </w:pPr>
      <w:r w:rsidRPr="00B4176F">
        <w:rPr>
          <w:rFonts w:hint="eastAsia"/>
          <w:bCs/>
          <w:sz w:val="24"/>
        </w:rPr>
        <w:t>玻璃</w:t>
      </w:r>
      <w:r w:rsidR="00244AFB">
        <w:rPr>
          <w:rFonts w:hint="eastAsia"/>
          <w:bCs/>
          <w:sz w:val="24"/>
        </w:rPr>
        <w:t>基板</w:t>
      </w:r>
      <w:r w:rsidRPr="00B4176F">
        <w:rPr>
          <w:rFonts w:hint="eastAsia"/>
          <w:bCs/>
          <w:sz w:val="24"/>
        </w:rPr>
        <w:t>是液晶显示</w:t>
      </w:r>
      <w:r w:rsidR="00244AFB">
        <w:rPr>
          <w:rFonts w:hint="eastAsia"/>
          <w:bCs/>
          <w:sz w:val="24"/>
        </w:rPr>
        <w:t>器</w:t>
      </w:r>
      <w:r w:rsidRPr="00B4176F">
        <w:rPr>
          <w:rFonts w:hint="eastAsia"/>
          <w:bCs/>
          <w:sz w:val="24"/>
        </w:rPr>
        <w:t>面板的核心部件，也是电子信息显示产业的关键战略材料。</w:t>
      </w:r>
      <w:bookmarkStart w:id="4" w:name="_Hlk65783409"/>
      <w:r w:rsidRPr="00B4176F">
        <w:rPr>
          <w:rFonts w:hint="eastAsia"/>
          <w:bCs/>
          <w:sz w:val="24"/>
        </w:rPr>
        <w:t>目前</w:t>
      </w:r>
      <w:r w:rsidR="00244AFB" w:rsidRPr="00B4176F">
        <w:rPr>
          <w:rFonts w:hint="eastAsia"/>
          <w:bCs/>
          <w:sz w:val="24"/>
        </w:rPr>
        <w:t>玻璃</w:t>
      </w:r>
      <w:r w:rsidR="00244AFB">
        <w:rPr>
          <w:rFonts w:hint="eastAsia"/>
          <w:bCs/>
          <w:sz w:val="24"/>
        </w:rPr>
        <w:t>基板</w:t>
      </w:r>
      <w:r w:rsidRPr="00B4176F">
        <w:rPr>
          <w:rFonts w:hint="eastAsia"/>
          <w:bCs/>
          <w:sz w:val="24"/>
        </w:rPr>
        <w:t>生产工艺包括浮法和溢流法两种，其中浮法工艺利用锡液与玻璃的密度差成型玻璃板。为满足表面质量要求，玻璃板与锡液接触的一面需要精密抛光处理。</w:t>
      </w:r>
      <w:r w:rsidR="00244AFB" w:rsidRPr="00B4176F">
        <w:rPr>
          <w:rFonts w:hint="eastAsia"/>
          <w:bCs/>
          <w:sz w:val="24"/>
        </w:rPr>
        <w:t>玻璃</w:t>
      </w:r>
      <w:r w:rsidR="00244AFB">
        <w:rPr>
          <w:rFonts w:hint="eastAsia"/>
          <w:bCs/>
          <w:sz w:val="24"/>
        </w:rPr>
        <w:t>基板</w:t>
      </w:r>
      <w:r w:rsidRPr="00B4176F">
        <w:rPr>
          <w:rFonts w:hint="eastAsia"/>
          <w:bCs/>
          <w:sz w:val="24"/>
        </w:rPr>
        <w:t>具有尺寸大、厚度薄、密度低、弹性模量高、稳定性高等特点，因而抛光难度极大、对稀土抛光材料的要求极高。并且，随着</w:t>
      </w:r>
      <w:r w:rsidR="00244AFB">
        <w:rPr>
          <w:rFonts w:hint="eastAsia"/>
          <w:bCs/>
          <w:sz w:val="24"/>
        </w:rPr>
        <w:t>液晶</w:t>
      </w:r>
      <w:r w:rsidRPr="00B4176F">
        <w:rPr>
          <w:rFonts w:hint="eastAsia"/>
          <w:bCs/>
          <w:sz w:val="24"/>
        </w:rPr>
        <w:t>显示面板集成度不断增加，面板制造对玻璃表面加工精度的要求也越来越高。</w:t>
      </w:r>
      <w:bookmarkEnd w:id="4"/>
      <w:r w:rsidR="00FD2D5B" w:rsidRPr="00FD2D5B">
        <w:rPr>
          <w:rFonts w:hint="eastAsia"/>
          <w:bCs/>
          <w:sz w:val="24"/>
        </w:rPr>
        <w:t>2023</w:t>
      </w:r>
      <w:r w:rsidR="00FD2D5B" w:rsidRPr="00FD2D5B">
        <w:rPr>
          <w:rFonts w:hint="eastAsia"/>
          <w:bCs/>
          <w:sz w:val="24"/>
        </w:rPr>
        <w:t>年，国内液晶</w:t>
      </w:r>
      <w:r w:rsidR="0097400B">
        <w:rPr>
          <w:rFonts w:hint="eastAsia"/>
          <w:bCs/>
          <w:sz w:val="24"/>
        </w:rPr>
        <w:t>显示器</w:t>
      </w:r>
      <w:r w:rsidR="00FD2D5B" w:rsidRPr="00FD2D5B">
        <w:rPr>
          <w:rFonts w:hint="eastAsia"/>
          <w:bCs/>
          <w:sz w:val="24"/>
        </w:rPr>
        <w:t>玻璃基板需求超过</w:t>
      </w:r>
      <w:r w:rsidR="00FD2D5B" w:rsidRPr="00FD2D5B">
        <w:rPr>
          <w:rFonts w:hint="eastAsia"/>
          <w:bCs/>
          <w:sz w:val="24"/>
        </w:rPr>
        <w:t>5</w:t>
      </w:r>
      <w:r w:rsidR="00FD2D5B" w:rsidRPr="00FD2D5B">
        <w:rPr>
          <w:rFonts w:hint="eastAsia"/>
          <w:bCs/>
          <w:sz w:val="24"/>
        </w:rPr>
        <w:t>亿</w:t>
      </w:r>
      <w:r w:rsidR="003072E0">
        <w:rPr>
          <w:rFonts w:hint="eastAsia"/>
          <w:bCs/>
          <w:sz w:val="24"/>
        </w:rPr>
        <w:t>m</w:t>
      </w:r>
      <w:r w:rsidR="003072E0" w:rsidRPr="003072E0">
        <w:rPr>
          <w:bCs/>
          <w:sz w:val="24"/>
          <w:vertAlign w:val="superscript"/>
        </w:rPr>
        <w:t>2</w:t>
      </w:r>
      <w:r w:rsidR="00FD2D5B" w:rsidRPr="00FD2D5B">
        <w:rPr>
          <w:rFonts w:hint="eastAsia"/>
          <w:bCs/>
          <w:sz w:val="24"/>
        </w:rPr>
        <w:t>，伴随着经济的发展市场整体需求的</w:t>
      </w:r>
      <w:r w:rsidR="00FD2D5B" w:rsidRPr="00FD2D5B">
        <w:rPr>
          <w:rFonts w:hint="eastAsia"/>
          <w:bCs/>
          <w:sz w:val="24"/>
        </w:rPr>
        <w:lastRenderedPageBreak/>
        <w:t>扩大，这一数字还将继续显著增长。</w:t>
      </w:r>
      <w:r w:rsidRPr="00B4176F">
        <w:rPr>
          <w:rFonts w:hint="eastAsia"/>
          <w:b/>
          <w:sz w:val="24"/>
        </w:rPr>
        <w:t>由此可见，用于</w:t>
      </w:r>
      <w:r w:rsidR="0097400B">
        <w:rPr>
          <w:rFonts w:hint="eastAsia"/>
          <w:b/>
          <w:sz w:val="24"/>
        </w:rPr>
        <w:t>液晶显示器</w:t>
      </w:r>
      <w:r w:rsidRPr="00B4176F">
        <w:rPr>
          <w:rFonts w:hint="eastAsia"/>
          <w:b/>
          <w:sz w:val="24"/>
        </w:rPr>
        <w:t>玻璃</w:t>
      </w:r>
      <w:r w:rsidR="0097400B">
        <w:rPr>
          <w:rFonts w:hint="eastAsia"/>
          <w:b/>
          <w:sz w:val="24"/>
        </w:rPr>
        <w:t>基板</w:t>
      </w:r>
      <w:r w:rsidRPr="00B4176F">
        <w:rPr>
          <w:rFonts w:hint="eastAsia"/>
          <w:b/>
          <w:sz w:val="24"/>
        </w:rPr>
        <w:t>的稀土抛光粉市场规模大，而且与高速发展的高新科技领域密切相关</w:t>
      </w:r>
      <w:r w:rsidR="0097400B">
        <w:rPr>
          <w:rFonts w:hint="eastAsia"/>
          <w:b/>
          <w:sz w:val="24"/>
        </w:rPr>
        <w:t>。</w:t>
      </w:r>
      <w:r w:rsidRPr="00B4176F">
        <w:rPr>
          <w:rFonts w:hint="eastAsia"/>
          <w:bCs/>
          <w:sz w:val="24"/>
        </w:rPr>
        <w:t>制定</w:t>
      </w:r>
      <w:r w:rsidR="0097400B" w:rsidRPr="0097400B">
        <w:rPr>
          <w:rFonts w:hint="eastAsia"/>
          <w:bCs/>
          <w:sz w:val="24"/>
        </w:rPr>
        <w:t>液晶显示器</w:t>
      </w:r>
      <w:r w:rsidRPr="00B4176F">
        <w:rPr>
          <w:rFonts w:hint="eastAsia"/>
          <w:bCs/>
          <w:sz w:val="24"/>
        </w:rPr>
        <w:t>玻璃</w:t>
      </w:r>
      <w:r w:rsidR="0097400B">
        <w:rPr>
          <w:rFonts w:hint="eastAsia"/>
          <w:bCs/>
          <w:sz w:val="24"/>
        </w:rPr>
        <w:t>基板</w:t>
      </w:r>
      <w:r w:rsidRPr="00B4176F">
        <w:rPr>
          <w:rFonts w:hint="eastAsia"/>
          <w:bCs/>
          <w:sz w:val="24"/>
        </w:rPr>
        <w:t>用稀土抛光粉产品标准，规范产品</w:t>
      </w:r>
      <w:r w:rsidR="0097400B">
        <w:rPr>
          <w:rFonts w:hint="eastAsia"/>
          <w:bCs/>
          <w:sz w:val="24"/>
        </w:rPr>
        <w:t>性能指标</w:t>
      </w:r>
      <w:r w:rsidRPr="00B4176F">
        <w:rPr>
          <w:rFonts w:hint="eastAsia"/>
          <w:bCs/>
          <w:sz w:val="24"/>
        </w:rPr>
        <w:t>，提升</w:t>
      </w:r>
      <w:r w:rsidR="0097400B" w:rsidRPr="0097400B">
        <w:rPr>
          <w:rFonts w:hint="eastAsia"/>
          <w:bCs/>
          <w:sz w:val="24"/>
        </w:rPr>
        <w:t>液晶显示器玻璃基板</w:t>
      </w:r>
      <w:r w:rsidRPr="00B4176F">
        <w:rPr>
          <w:rFonts w:hint="eastAsia"/>
          <w:bCs/>
          <w:sz w:val="24"/>
        </w:rPr>
        <w:t>用稀土抛光粉质量</w:t>
      </w:r>
      <w:r w:rsidR="0097400B">
        <w:rPr>
          <w:rFonts w:hint="eastAsia"/>
          <w:bCs/>
          <w:sz w:val="24"/>
        </w:rPr>
        <w:t>水平</w:t>
      </w:r>
      <w:r w:rsidRPr="00B4176F">
        <w:rPr>
          <w:rFonts w:hint="eastAsia"/>
          <w:bCs/>
          <w:sz w:val="24"/>
        </w:rPr>
        <w:t>，将有力推动我国稀土产业迈向全球价值链的中高端，提高稀土抛光粉开发利用的技术水平，延伸产业链，提高附加值，有利于我国高档稀土抛光粉市场良性发展。</w:t>
      </w:r>
    </w:p>
    <w:p w14:paraId="49108028" w14:textId="74AA5ABD" w:rsidR="00342C26" w:rsidRPr="00631613" w:rsidRDefault="00342C26" w:rsidP="00631613">
      <w:pPr>
        <w:spacing w:line="360" w:lineRule="auto"/>
        <w:ind w:firstLineChars="200" w:firstLine="480"/>
        <w:rPr>
          <w:bCs/>
          <w:sz w:val="24"/>
        </w:rPr>
      </w:pPr>
      <w:r w:rsidRPr="00B4176F">
        <w:rPr>
          <w:rFonts w:hint="eastAsia"/>
          <w:bCs/>
          <w:sz w:val="24"/>
        </w:rPr>
        <w:t>根据“十四五”规划，随着稀土业的高质量发展，今后我国将形成合理开发、有序生产、高效利用、科技创新、协同发展的新格局，稀土行业整体迈入以中高端应用、高附加值为主的发展阶段，充分发挥稀土应用功能的战略价值。</w:t>
      </w:r>
      <w:r w:rsidR="0097400B">
        <w:rPr>
          <w:rFonts w:hint="eastAsia"/>
          <w:bCs/>
          <w:sz w:val="24"/>
        </w:rPr>
        <w:t>液晶显示器</w:t>
      </w:r>
      <w:r w:rsidRPr="00B4176F">
        <w:rPr>
          <w:rFonts w:hint="eastAsia"/>
          <w:bCs/>
          <w:sz w:val="24"/>
        </w:rPr>
        <w:t>玻璃</w:t>
      </w:r>
      <w:r w:rsidR="0097400B">
        <w:rPr>
          <w:rFonts w:hint="eastAsia"/>
          <w:bCs/>
          <w:sz w:val="24"/>
        </w:rPr>
        <w:t>基板</w:t>
      </w:r>
      <w:r w:rsidRPr="00B4176F">
        <w:rPr>
          <w:rFonts w:hint="eastAsia"/>
          <w:bCs/>
          <w:sz w:val="24"/>
        </w:rPr>
        <w:t>用稀土抛光粉产品标准的制定有利于</w:t>
      </w:r>
      <w:r w:rsidR="0097400B">
        <w:rPr>
          <w:rFonts w:hint="eastAsia"/>
          <w:bCs/>
          <w:sz w:val="24"/>
        </w:rPr>
        <w:t>提升</w:t>
      </w:r>
      <w:r w:rsidRPr="00B4176F">
        <w:rPr>
          <w:rFonts w:hint="eastAsia"/>
          <w:bCs/>
          <w:sz w:val="24"/>
        </w:rPr>
        <w:t>我国</w:t>
      </w:r>
      <w:r w:rsidR="0097400B">
        <w:rPr>
          <w:rFonts w:hint="eastAsia"/>
          <w:bCs/>
          <w:sz w:val="24"/>
        </w:rPr>
        <w:t>稀土新材料产品技术水平</w:t>
      </w:r>
      <w:r w:rsidRPr="00B4176F">
        <w:rPr>
          <w:rFonts w:hint="eastAsia"/>
          <w:bCs/>
          <w:sz w:val="24"/>
        </w:rPr>
        <w:t>，促进我国稀土资源优势向经济优势转化。</w:t>
      </w:r>
      <w:r w:rsidR="0097400B">
        <w:rPr>
          <w:rFonts w:hint="eastAsia"/>
          <w:bCs/>
          <w:sz w:val="24"/>
        </w:rPr>
        <w:t>此外</w:t>
      </w:r>
      <w:r w:rsidRPr="00B4176F">
        <w:rPr>
          <w:rFonts w:hint="eastAsia"/>
          <w:bCs/>
          <w:sz w:val="24"/>
        </w:rPr>
        <w:t>，制定</w:t>
      </w:r>
      <w:r w:rsidR="0097400B">
        <w:rPr>
          <w:rFonts w:hint="eastAsia"/>
          <w:bCs/>
          <w:sz w:val="24"/>
        </w:rPr>
        <w:t>液晶显示器</w:t>
      </w:r>
      <w:r w:rsidR="0097400B" w:rsidRPr="00B4176F">
        <w:rPr>
          <w:rFonts w:hint="eastAsia"/>
          <w:bCs/>
          <w:sz w:val="24"/>
        </w:rPr>
        <w:t>玻璃</w:t>
      </w:r>
      <w:r w:rsidR="0097400B">
        <w:rPr>
          <w:rFonts w:hint="eastAsia"/>
          <w:bCs/>
          <w:sz w:val="24"/>
        </w:rPr>
        <w:t>基板</w:t>
      </w:r>
      <w:r w:rsidRPr="00B4176F">
        <w:rPr>
          <w:rFonts w:hint="eastAsia"/>
          <w:bCs/>
          <w:sz w:val="24"/>
        </w:rPr>
        <w:t>用稀土抛光粉产品规范，以建立系统科学、开发融合、指标先进、权威统一的稀土抛光粉产品标准、认证、标识体系，主动迎合全球市场发展变化趋势，争取我国稀土抛光粉在高端产品应用和技术标准化方面的主动权和话语权，提升我国稀土抛光粉产品的国际市场竞争力，努力变稀土资源大国为稀土强国，具有显著的社会效益。</w:t>
      </w:r>
    </w:p>
    <w:p w14:paraId="2B3DD420" w14:textId="442BBEE1" w:rsidR="00B33E18" w:rsidRDefault="00B33E18" w:rsidP="009720A6">
      <w:pPr>
        <w:spacing w:line="360" w:lineRule="auto"/>
        <w:ind w:firstLine="420"/>
        <w:rPr>
          <w:color w:val="000000"/>
          <w:kern w:val="0"/>
          <w:sz w:val="24"/>
        </w:rPr>
      </w:pPr>
      <w:r>
        <w:rPr>
          <w:rFonts w:hint="eastAsia"/>
          <w:color w:val="000000"/>
          <w:kern w:val="0"/>
          <w:sz w:val="24"/>
        </w:rPr>
        <w:t>目前，</w:t>
      </w:r>
      <w:r w:rsidRPr="00B33E18">
        <w:rPr>
          <w:rFonts w:hint="eastAsia"/>
          <w:color w:val="000000"/>
          <w:kern w:val="0"/>
          <w:sz w:val="24"/>
        </w:rPr>
        <w:t>国内现行稀土抛光材料标准仅有</w:t>
      </w:r>
      <w:r w:rsidRPr="00B33E18">
        <w:rPr>
          <w:rFonts w:hint="eastAsia"/>
          <w:color w:val="000000"/>
          <w:kern w:val="0"/>
          <w:sz w:val="24"/>
        </w:rPr>
        <w:t>5</w:t>
      </w:r>
      <w:r w:rsidRPr="00B33E18">
        <w:rPr>
          <w:rFonts w:hint="eastAsia"/>
          <w:color w:val="000000"/>
          <w:kern w:val="0"/>
          <w:sz w:val="24"/>
        </w:rPr>
        <w:t>项，包括</w:t>
      </w:r>
      <w:r w:rsidRPr="00B33E18">
        <w:rPr>
          <w:rFonts w:hint="eastAsia"/>
          <w:color w:val="000000"/>
          <w:kern w:val="0"/>
          <w:sz w:val="24"/>
        </w:rPr>
        <w:t>4</w:t>
      </w:r>
      <w:r w:rsidRPr="00B33E18">
        <w:rPr>
          <w:rFonts w:hint="eastAsia"/>
          <w:color w:val="000000"/>
          <w:kern w:val="0"/>
          <w:sz w:val="24"/>
        </w:rPr>
        <w:t>项国家标准和</w:t>
      </w:r>
      <w:r w:rsidRPr="00B33E18">
        <w:rPr>
          <w:rFonts w:hint="eastAsia"/>
          <w:color w:val="000000"/>
          <w:kern w:val="0"/>
          <w:sz w:val="24"/>
        </w:rPr>
        <w:t>1</w:t>
      </w:r>
      <w:r w:rsidRPr="00B33E18">
        <w:rPr>
          <w:rFonts w:hint="eastAsia"/>
          <w:color w:val="000000"/>
          <w:kern w:val="0"/>
          <w:sz w:val="24"/>
        </w:rPr>
        <w:t>项行业标准，其中</w:t>
      </w:r>
      <w:r w:rsidRPr="00B33E18">
        <w:rPr>
          <w:rFonts w:hint="eastAsia"/>
          <w:color w:val="000000"/>
          <w:kern w:val="0"/>
          <w:sz w:val="24"/>
        </w:rPr>
        <w:t>2</w:t>
      </w:r>
      <w:r w:rsidRPr="00B33E18">
        <w:rPr>
          <w:rFonts w:hint="eastAsia"/>
          <w:color w:val="000000"/>
          <w:kern w:val="0"/>
          <w:sz w:val="24"/>
        </w:rPr>
        <w:t>项产品相关标准，</w:t>
      </w:r>
      <w:r w:rsidRPr="00B33E18">
        <w:rPr>
          <w:rFonts w:hint="eastAsia"/>
          <w:color w:val="000000"/>
          <w:kern w:val="0"/>
          <w:sz w:val="24"/>
        </w:rPr>
        <w:t>GB/T 20165-2012</w:t>
      </w:r>
      <w:r w:rsidRPr="00B33E18">
        <w:rPr>
          <w:rFonts w:hint="eastAsia"/>
          <w:color w:val="000000"/>
          <w:kern w:val="0"/>
          <w:sz w:val="24"/>
        </w:rPr>
        <w:t>为稀土抛光粉产品的国家标准</w:t>
      </w:r>
      <w:r>
        <w:rPr>
          <w:rFonts w:hint="eastAsia"/>
          <w:color w:val="000000"/>
          <w:kern w:val="0"/>
          <w:sz w:val="24"/>
        </w:rPr>
        <w:t>，</w:t>
      </w:r>
      <w:r w:rsidRPr="00B33E18">
        <w:rPr>
          <w:rFonts w:hint="eastAsia"/>
          <w:color w:val="000000"/>
          <w:kern w:val="0"/>
          <w:sz w:val="24"/>
        </w:rPr>
        <w:t>盖板玻璃抛光用稀土抛光材料（</w:t>
      </w:r>
      <w:r w:rsidRPr="00B33E18">
        <w:rPr>
          <w:rFonts w:hint="eastAsia"/>
          <w:color w:val="000000"/>
          <w:kern w:val="0"/>
          <w:sz w:val="24"/>
        </w:rPr>
        <w:t>T/ACREI 34001-2017</w:t>
      </w:r>
      <w:r w:rsidRPr="00B33E18">
        <w:rPr>
          <w:rFonts w:hint="eastAsia"/>
          <w:color w:val="000000"/>
          <w:kern w:val="0"/>
          <w:sz w:val="24"/>
        </w:rPr>
        <w:t>）</w:t>
      </w:r>
      <w:r w:rsidR="0097400B">
        <w:rPr>
          <w:rFonts w:hint="eastAsia"/>
          <w:color w:val="000000"/>
          <w:kern w:val="0"/>
          <w:sz w:val="24"/>
        </w:rPr>
        <w:t>为仅</w:t>
      </w:r>
      <w:r w:rsidRPr="00B33E18">
        <w:rPr>
          <w:rFonts w:hint="eastAsia"/>
          <w:color w:val="000000"/>
          <w:kern w:val="0"/>
          <w:sz w:val="24"/>
        </w:rPr>
        <w:t>有</w:t>
      </w:r>
      <w:r w:rsidR="0097400B">
        <w:rPr>
          <w:rFonts w:hint="eastAsia"/>
          <w:color w:val="000000"/>
          <w:kern w:val="0"/>
          <w:sz w:val="24"/>
        </w:rPr>
        <w:t>的</w:t>
      </w:r>
      <w:r w:rsidRPr="00B33E18">
        <w:rPr>
          <w:rFonts w:hint="eastAsia"/>
          <w:color w:val="000000"/>
          <w:kern w:val="0"/>
          <w:sz w:val="24"/>
        </w:rPr>
        <w:t>细分标准，</w:t>
      </w:r>
      <w:r w:rsidRPr="00631613">
        <w:rPr>
          <w:rFonts w:hint="eastAsia"/>
          <w:b/>
          <w:bCs/>
          <w:color w:val="000000"/>
          <w:kern w:val="0"/>
          <w:sz w:val="24"/>
        </w:rPr>
        <w:t>液晶显示器玻璃基板用稀土抛光粉产品标准缺失</w:t>
      </w:r>
      <w:r w:rsidRPr="00B33E18">
        <w:rPr>
          <w:rFonts w:hint="eastAsia"/>
          <w:color w:val="000000"/>
          <w:kern w:val="0"/>
          <w:sz w:val="24"/>
        </w:rPr>
        <w:t>。本标准的制定可补充</w:t>
      </w:r>
      <w:r>
        <w:rPr>
          <w:rFonts w:hint="eastAsia"/>
          <w:color w:val="000000"/>
          <w:kern w:val="0"/>
          <w:sz w:val="24"/>
        </w:rPr>
        <w:t>液晶显示器玻璃基板用</w:t>
      </w:r>
      <w:r w:rsidRPr="00B33E18">
        <w:rPr>
          <w:rFonts w:hint="eastAsia"/>
          <w:color w:val="000000"/>
          <w:kern w:val="0"/>
          <w:sz w:val="24"/>
        </w:rPr>
        <w:t>抛光材料产品标准缺失</w:t>
      </w:r>
      <w:r w:rsidR="0097400B">
        <w:rPr>
          <w:rFonts w:hint="eastAsia"/>
          <w:color w:val="000000"/>
          <w:kern w:val="0"/>
          <w:sz w:val="24"/>
        </w:rPr>
        <w:t>。此外，</w:t>
      </w:r>
      <w:r w:rsidRPr="00B33E18">
        <w:rPr>
          <w:rFonts w:hint="eastAsia"/>
          <w:color w:val="000000"/>
          <w:kern w:val="0"/>
          <w:sz w:val="24"/>
        </w:rPr>
        <w:t>在材料特性检测方法方面，本标准可与相关联的稀土抛光粉中氟含量测试标准（</w:t>
      </w:r>
      <w:r w:rsidRPr="00B33E18">
        <w:rPr>
          <w:rFonts w:hint="eastAsia"/>
          <w:color w:val="000000"/>
          <w:kern w:val="0"/>
          <w:sz w:val="24"/>
        </w:rPr>
        <w:t>GB/T 20166.2-2012</w:t>
      </w:r>
      <w:r w:rsidRPr="00B33E18">
        <w:rPr>
          <w:rFonts w:hint="eastAsia"/>
          <w:color w:val="000000"/>
          <w:kern w:val="0"/>
          <w:sz w:val="24"/>
        </w:rPr>
        <w:t>），应用性能检测方面表面粗糙度的测试（</w:t>
      </w:r>
      <w:r w:rsidRPr="00B33E18">
        <w:rPr>
          <w:rFonts w:hint="eastAsia"/>
          <w:color w:val="000000"/>
          <w:kern w:val="0"/>
          <w:sz w:val="24"/>
        </w:rPr>
        <w:t>GB/T 32642-2016</w:t>
      </w:r>
      <w:r w:rsidRPr="00B33E18">
        <w:rPr>
          <w:rFonts w:hint="eastAsia"/>
          <w:color w:val="000000"/>
          <w:kern w:val="0"/>
          <w:sz w:val="24"/>
        </w:rPr>
        <w:t>）和抛蚀量和划痕测试标准（</w:t>
      </w:r>
      <w:r w:rsidRPr="00B33E18">
        <w:rPr>
          <w:rFonts w:hint="eastAsia"/>
          <w:color w:val="000000"/>
          <w:kern w:val="0"/>
          <w:sz w:val="24"/>
        </w:rPr>
        <w:t>GB/T 20167-2012</w:t>
      </w:r>
      <w:r w:rsidRPr="00B33E18">
        <w:rPr>
          <w:rFonts w:hint="eastAsia"/>
          <w:color w:val="000000"/>
          <w:kern w:val="0"/>
          <w:sz w:val="24"/>
        </w:rPr>
        <w:t>）等相互补充，组成一个有机全面的稀土抛光粉产品标准体系。</w:t>
      </w:r>
    </w:p>
    <w:p w14:paraId="298956F0" w14:textId="7C6E32F9" w:rsidR="00631613" w:rsidRPr="007D201C" w:rsidRDefault="00631613" w:rsidP="009720A6">
      <w:pPr>
        <w:spacing w:line="360" w:lineRule="auto"/>
        <w:ind w:firstLine="420"/>
        <w:rPr>
          <w:color w:val="000000"/>
          <w:kern w:val="0"/>
          <w:sz w:val="24"/>
        </w:rPr>
      </w:pPr>
      <w:r>
        <w:rPr>
          <w:rFonts w:hint="eastAsia"/>
          <w:color w:val="000000"/>
          <w:kern w:val="0"/>
          <w:sz w:val="24"/>
        </w:rPr>
        <w:t>综上</w:t>
      </w:r>
      <w:r w:rsidRPr="00631613">
        <w:rPr>
          <w:rFonts w:hint="eastAsia"/>
          <w:color w:val="000000"/>
          <w:kern w:val="0"/>
          <w:sz w:val="24"/>
        </w:rPr>
        <w:t>，本项目提出</w:t>
      </w:r>
      <w:r>
        <w:rPr>
          <w:rFonts w:hint="eastAsia"/>
          <w:color w:val="000000"/>
          <w:kern w:val="0"/>
          <w:sz w:val="24"/>
        </w:rPr>
        <w:t>的</w:t>
      </w:r>
      <w:r w:rsidR="0097400B" w:rsidRPr="0097400B">
        <w:rPr>
          <w:rFonts w:hint="eastAsia"/>
          <w:color w:val="000000"/>
          <w:kern w:val="0"/>
          <w:sz w:val="24"/>
        </w:rPr>
        <w:t>液晶显示器玻璃基板用</w:t>
      </w:r>
      <w:r w:rsidRPr="00631613">
        <w:rPr>
          <w:rFonts w:hint="eastAsia"/>
          <w:color w:val="000000"/>
          <w:kern w:val="0"/>
          <w:sz w:val="24"/>
        </w:rPr>
        <w:t>稀土抛光粉产品标准，</w:t>
      </w:r>
      <w:r>
        <w:rPr>
          <w:rFonts w:hint="eastAsia"/>
          <w:color w:val="000000"/>
          <w:kern w:val="0"/>
          <w:sz w:val="24"/>
        </w:rPr>
        <w:t>有助于</w:t>
      </w:r>
      <w:r w:rsidRPr="00631613">
        <w:rPr>
          <w:rFonts w:hint="eastAsia"/>
          <w:color w:val="000000"/>
          <w:kern w:val="0"/>
          <w:sz w:val="24"/>
        </w:rPr>
        <w:t>建立系统科学、开发融合、指标先进、权威统一的稀土抛光粉产品标准、认证、标识体系，有力的推动我国稀土产业迈向全球价值链的中高端，提高稀土抛光粉开发利用的技术水平，延伸产业链，提高附加值，进一步加强稀土可持续发展；与此同时，主动迎合全球市场发展变化趋势，争取我国稀土抛光粉在高端产品应用和技术标准化方面的主动权和话语权，提升我国稀土抛光粉产品的国际市场竞争力。</w:t>
      </w:r>
    </w:p>
    <w:p w14:paraId="47B1F72E" w14:textId="77777777" w:rsidR="00072CC5" w:rsidRDefault="009E42DF">
      <w:pPr>
        <w:spacing w:line="360" w:lineRule="auto"/>
        <w:rPr>
          <w:b/>
          <w:bCs/>
          <w:sz w:val="24"/>
          <w:szCs w:val="32"/>
        </w:rPr>
      </w:pPr>
      <w:r>
        <w:rPr>
          <w:b/>
          <w:bCs/>
          <w:sz w:val="24"/>
          <w:szCs w:val="32"/>
        </w:rPr>
        <w:t>2</w:t>
      </w:r>
      <w:r>
        <w:rPr>
          <w:rFonts w:hint="eastAsia"/>
          <w:b/>
          <w:bCs/>
          <w:sz w:val="24"/>
          <w:szCs w:val="32"/>
        </w:rPr>
        <w:t>、项目的可行性简述</w:t>
      </w:r>
    </w:p>
    <w:p w14:paraId="11648B76" w14:textId="0380D90B" w:rsidR="00072CC5" w:rsidRPr="009720A6" w:rsidRDefault="0097400B">
      <w:pPr>
        <w:spacing w:line="360" w:lineRule="auto"/>
        <w:ind w:firstLine="420"/>
        <w:rPr>
          <w:color w:val="000000"/>
          <w:kern w:val="0"/>
          <w:sz w:val="24"/>
        </w:rPr>
      </w:pPr>
      <w:r>
        <w:rPr>
          <w:rFonts w:hint="eastAsia"/>
          <w:color w:val="000000"/>
          <w:kern w:val="0"/>
          <w:sz w:val="24"/>
        </w:rPr>
        <w:t>本标准</w:t>
      </w:r>
      <w:r w:rsidRPr="009720A6">
        <w:rPr>
          <w:rFonts w:hint="eastAsia"/>
          <w:color w:val="000000"/>
          <w:kern w:val="0"/>
          <w:sz w:val="24"/>
        </w:rPr>
        <w:t>牵头和参与</w:t>
      </w:r>
      <w:r>
        <w:rPr>
          <w:rFonts w:hint="eastAsia"/>
          <w:color w:val="000000"/>
          <w:kern w:val="0"/>
          <w:sz w:val="24"/>
        </w:rPr>
        <w:t>起草</w:t>
      </w:r>
      <w:r w:rsidRPr="009720A6">
        <w:rPr>
          <w:rFonts w:hint="eastAsia"/>
          <w:color w:val="000000"/>
          <w:kern w:val="0"/>
          <w:sz w:val="24"/>
        </w:rPr>
        <w:t>单位涵盖了国内主要</w:t>
      </w:r>
      <w:r w:rsidR="00631613">
        <w:rPr>
          <w:rFonts w:hint="eastAsia"/>
          <w:color w:val="000000"/>
          <w:kern w:val="0"/>
          <w:sz w:val="24"/>
        </w:rPr>
        <w:t>稀土抛光粉开发单位、</w:t>
      </w:r>
      <w:r w:rsidRPr="009720A6">
        <w:rPr>
          <w:rFonts w:hint="eastAsia"/>
          <w:color w:val="000000"/>
          <w:kern w:val="0"/>
          <w:sz w:val="24"/>
        </w:rPr>
        <w:t>生产单位和</w:t>
      </w:r>
      <w:r w:rsidR="00FD2D5B">
        <w:rPr>
          <w:rFonts w:hint="eastAsia"/>
          <w:color w:val="000000"/>
          <w:kern w:val="0"/>
          <w:sz w:val="24"/>
        </w:rPr>
        <w:t>应用</w:t>
      </w:r>
      <w:r w:rsidRPr="009720A6">
        <w:rPr>
          <w:rFonts w:hint="eastAsia"/>
          <w:color w:val="000000"/>
          <w:kern w:val="0"/>
          <w:sz w:val="24"/>
        </w:rPr>
        <w:t>单位，</w:t>
      </w:r>
      <w:r w:rsidR="00631613">
        <w:rPr>
          <w:rFonts w:hint="eastAsia"/>
          <w:color w:val="000000"/>
          <w:kern w:val="0"/>
          <w:sz w:val="24"/>
        </w:rPr>
        <w:t>拥有稀土抛光粉</w:t>
      </w:r>
      <w:r w:rsidRPr="009720A6">
        <w:rPr>
          <w:rFonts w:hint="eastAsia"/>
          <w:color w:val="000000"/>
          <w:kern w:val="0"/>
          <w:sz w:val="24"/>
        </w:rPr>
        <w:t>完整</w:t>
      </w:r>
      <w:r w:rsidR="00631613">
        <w:rPr>
          <w:rFonts w:hint="eastAsia"/>
          <w:color w:val="000000"/>
          <w:kern w:val="0"/>
          <w:sz w:val="24"/>
        </w:rPr>
        <w:t>的</w:t>
      </w:r>
      <w:r w:rsidRPr="009720A6">
        <w:rPr>
          <w:rFonts w:hint="eastAsia"/>
          <w:color w:val="000000"/>
          <w:kern w:val="0"/>
          <w:sz w:val="24"/>
        </w:rPr>
        <w:t>生产工艺及生产线</w:t>
      </w:r>
      <w:r w:rsidR="00B65115">
        <w:rPr>
          <w:rFonts w:hint="eastAsia"/>
          <w:color w:val="000000"/>
          <w:kern w:val="0"/>
          <w:sz w:val="24"/>
        </w:rPr>
        <w:t>、高性能稀土抛光粉关键制备技术、</w:t>
      </w:r>
      <w:r>
        <w:rPr>
          <w:rFonts w:hint="eastAsia"/>
          <w:color w:val="000000"/>
          <w:kern w:val="0"/>
          <w:sz w:val="24"/>
        </w:rPr>
        <w:t>液晶显示器</w:t>
      </w:r>
      <w:r w:rsidR="00B65115">
        <w:rPr>
          <w:rFonts w:hint="eastAsia"/>
          <w:color w:val="000000"/>
          <w:kern w:val="0"/>
          <w:sz w:val="24"/>
        </w:rPr>
        <w:t>玻璃基板生产线，</w:t>
      </w:r>
      <w:r w:rsidRPr="009720A6">
        <w:rPr>
          <w:rFonts w:hint="eastAsia"/>
          <w:color w:val="000000"/>
          <w:kern w:val="0"/>
          <w:sz w:val="24"/>
        </w:rPr>
        <w:t>为</w:t>
      </w:r>
      <w:r w:rsidR="00B65115">
        <w:rPr>
          <w:rFonts w:hint="eastAsia"/>
          <w:color w:val="000000"/>
          <w:kern w:val="0"/>
          <w:sz w:val="24"/>
        </w:rPr>
        <w:t>液晶显示器玻璃基板用稀土抛光粉</w:t>
      </w:r>
      <w:r w:rsidRPr="009720A6">
        <w:rPr>
          <w:rFonts w:hint="eastAsia"/>
          <w:color w:val="000000"/>
          <w:kern w:val="0"/>
          <w:sz w:val="24"/>
        </w:rPr>
        <w:t>产品建立了较完善的工艺操作制度</w:t>
      </w:r>
      <w:r w:rsidR="00FD2D5B">
        <w:rPr>
          <w:rFonts w:hint="eastAsia"/>
          <w:color w:val="000000"/>
          <w:kern w:val="0"/>
          <w:sz w:val="24"/>
        </w:rPr>
        <w:t>、</w:t>
      </w:r>
      <w:r w:rsidRPr="009720A6">
        <w:rPr>
          <w:rFonts w:hint="eastAsia"/>
          <w:color w:val="000000"/>
          <w:kern w:val="0"/>
          <w:sz w:val="24"/>
        </w:rPr>
        <w:t>分析检测制度</w:t>
      </w:r>
      <w:r w:rsidR="00FD2D5B">
        <w:rPr>
          <w:rFonts w:hint="eastAsia"/>
          <w:color w:val="000000"/>
          <w:kern w:val="0"/>
          <w:sz w:val="24"/>
        </w:rPr>
        <w:t>和应用评价制度</w:t>
      </w:r>
      <w:r w:rsidRPr="009720A6">
        <w:rPr>
          <w:rFonts w:hint="eastAsia"/>
          <w:color w:val="000000"/>
          <w:kern w:val="0"/>
          <w:sz w:val="24"/>
        </w:rPr>
        <w:t>，为</w:t>
      </w:r>
      <w:r w:rsidR="000011B1">
        <w:rPr>
          <w:rFonts w:hint="eastAsia"/>
          <w:color w:val="000000"/>
          <w:kern w:val="0"/>
          <w:sz w:val="24"/>
        </w:rPr>
        <w:t>本</w:t>
      </w:r>
      <w:r w:rsidRPr="009720A6">
        <w:rPr>
          <w:rFonts w:hint="eastAsia"/>
          <w:color w:val="000000"/>
          <w:kern w:val="0"/>
          <w:sz w:val="24"/>
        </w:rPr>
        <w:t>标准</w:t>
      </w:r>
      <w:r w:rsidR="00FD2D5B">
        <w:rPr>
          <w:rFonts w:hint="eastAsia"/>
          <w:color w:val="000000"/>
          <w:kern w:val="0"/>
          <w:sz w:val="24"/>
        </w:rPr>
        <w:t>关键</w:t>
      </w:r>
      <w:r w:rsidRPr="009720A6">
        <w:rPr>
          <w:rFonts w:hint="eastAsia"/>
          <w:color w:val="000000"/>
          <w:kern w:val="0"/>
          <w:sz w:val="24"/>
        </w:rPr>
        <w:t>技术指标</w:t>
      </w:r>
      <w:r w:rsidR="00FD2D5B">
        <w:rPr>
          <w:rFonts w:hint="eastAsia"/>
          <w:color w:val="000000"/>
          <w:kern w:val="0"/>
          <w:sz w:val="24"/>
        </w:rPr>
        <w:t>和应用性能指标</w:t>
      </w:r>
      <w:r w:rsidRPr="009720A6">
        <w:rPr>
          <w:rFonts w:hint="eastAsia"/>
          <w:color w:val="000000"/>
          <w:kern w:val="0"/>
          <w:sz w:val="24"/>
        </w:rPr>
        <w:t>的合理设定提供了良好的基础。</w:t>
      </w:r>
      <w:r w:rsidRPr="009720A6">
        <w:rPr>
          <w:rFonts w:hint="eastAsia"/>
          <w:color w:val="000000"/>
          <w:kern w:val="0"/>
          <w:sz w:val="24"/>
        </w:rPr>
        <w:lastRenderedPageBreak/>
        <w:t>此外，</w:t>
      </w:r>
      <w:r w:rsidR="00B65115">
        <w:rPr>
          <w:rFonts w:hint="eastAsia"/>
          <w:color w:val="000000"/>
          <w:kern w:val="0"/>
          <w:sz w:val="24"/>
        </w:rPr>
        <w:t>雄安稀土及其前身</w:t>
      </w:r>
      <w:r w:rsidRPr="009720A6">
        <w:rPr>
          <w:rFonts w:hint="eastAsia"/>
          <w:color w:val="000000"/>
          <w:kern w:val="0"/>
          <w:sz w:val="24"/>
        </w:rPr>
        <w:t>一直积极参与标准的制修订工作，牵头</w:t>
      </w:r>
      <w:r w:rsidRPr="009720A6">
        <w:rPr>
          <w:color w:val="000000"/>
          <w:kern w:val="0"/>
          <w:sz w:val="24"/>
        </w:rPr>
        <w:t>/</w:t>
      </w:r>
      <w:r w:rsidRPr="009720A6">
        <w:rPr>
          <w:rFonts w:hint="eastAsia"/>
          <w:color w:val="000000"/>
          <w:kern w:val="0"/>
          <w:sz w:val="24"/>
        </w:rPr>
        <w:t>参与制定了</w:t>
      </w:r>
      <w:r w:rsidR="00B65115" w:rsidRPr="002A086B">
        <w:rPr>
          <w:rFonts w:hint="eastAsia"/>
          <w:sz w:val="24"/>
          <w:szCs w:val="32"/>
        </w:rPr>
        <w:t>《稀土术语</w:t>
      </w:r>
      <w:r w:rsidR="00B65115" w:rsidRPr="002A086B">
        <w:rPr>
          <w:sz w:val="24"/>
          <w:szCs w:val="32"/>
        </w:rPr>
        <w:t>-</w:t>
      </w:r>
      <w:r w:rsidR="00B65115" w:rsidRPr="002A086B">
        <w:rPr>
          <w:rFonts w:hint="eastAsia"/>
          <w:sz w:val="24"/>
          <w:szCs w:val="32"/>
        </w:rPr>
        <w:t>稀土金属及合金》、《稀土术语</w:t>
      </w:r>
      <w:r w:rsidR="00B65115" w:rsidRPr="002A086B">
        <w:rPr>
          <w:sz w:val="24"/>
          <w:szCs w:val="32"/>
        </w:rPr>
        <w:t>-</w:t>
      </w:r>
      <w:r w:rsidR="00B65115" w:rsidRPr="002A086B">
        <w:rPr>
          <w:rFonts w:hint="eastAsia"/>
          <w:sz w:val="24"/>
          <w:szCs w:val="32"/>
        </w:rPr>
        <w:t>稀土矿产品及化合物》、</w:t>
      </w:r>
      <w:r w:rsidR="00B65115">
        <w:rPr>
          <w:rFonts w:hint="eastAsia"/>
          <w:sz w:val="24"/>
          <w:szCs w:val="32"/>
        </w:rPr>
        <w:t>《绿色设计产品评价技术规范</w:t>
      </w:r>
      <w:r w:rsidR="00B65115">
        <w:rPr>
          <w:rFonts w:hint="eastAsia"/>
          <w:sz w:val="24"/>
          <w:szCs w:val="32"/>
        </w:rPr>
        <w:t>-</w:t>
      </w:r>
      <w:r w:rsidR="00B65115">
        <w:rPr>
          <w:rFonts w:hint="eastAsia"/>
          <w:sz w:val="24"/>
          <w:szCs w:val="32"/>
        </w:rPr>
        <w:t>稀土抛光粉》、《稀土抛光粉绿色工厂评价要求》、</w:t>
      </w:r>
      <w:r w:rsidR="00B65115" w:rsidRPr="002A086B">
        <w:rPr>
          <w:rFonts w:hint="eastAsia"/>
          <w:sz w:val="24"/>
          <w:szCs w:val="32"/>
        </w:rPr>
        <w:t>《高纯金属铽》、《高纯金属镝》、《高纯金属镱》、《金属钬》、《氟化镝》、《氟化钕》、《快淬钕铁硼永磁粉》、《粘结钕铁硼永磁材料》、《钕铁硼速凝薄片合金》</w:t>
      </w:r>
      <w:r w:rsidRPr="009720A6">
        <w:rPr>
          <w:rFonts w:hint="eastAsia"/>
          <w:color w:val="000000"/>
          <w:kern w:val="0"/>
          <w:sz w:val="24"/>
        </w:rPr>
        <w:t>等</w:t>
      </w:r>
      <w:r w:rsidR="00B65115">
        <w:rPr>
          <w:color w:val="000000"/>
          <w:kern w:val="0"/>
          <w:sz w:val="24"/>
        </w:rPr>
        <w:t>1</w:t>
      </w:r>
      <w:r w:rsidR="00033269">
        <w:rPr>
          <w:color w:val="000000"/>
          <w:kern w:val="0"/>
          <w:sz w:val="24"/>
        </w:rPr>
        <w:t>1</w:t>
      </w:r>
      <w:r w:rsidR="00B65115">
        <w:rPr>
          <w:color w:val="000000"/>
          <w:kern w:val="0"/>
          <w:sz w:val="24"/>
        </w:rPr>
        <w:t>0</w:t>
      </w:r>
      <w:r w:rsidR="00033269">
        <w:rPr>
          <w:rFonts w:hint="eastAsia"/>
          <w:color w:val="000000"/>
          <w:kern w:val="0"/>
          <w:sz w:val="24"/>
        </w:rPr>
        <w:t>余</w:t>
      </w:r>
      <w:r w:rsidRPr="009720A6">
        <w:rPr>
          <w:rFonts w:hint="eastAsia"/>
          <w:color w:val="000000"/>
          <w:kern w:val="0"/>
          <w:sz w:val="24"/>
        </w:rPr>
        <w:t>项稀土国际标准</w:t>
      </w:r>
      <w:r w:rsidRPr="009720A6">
        <w:rPr>
          <w:rFonts w:hint="eastAsia"/>
          <w:color w:val="000000"/>
          <w:kern w:val="0"/>
          <w:sz w:val="24"/>
        </w:rPr>
        <w:t>/</w:t>
      </w:r>
      <w:r w:rsidRPr="009720A6">
        <w:rPr>
          <w:rFonts w:hint="eastAsia"/>
          <w:color w:val="000000"/>
          <w:kern w:val="0"/>
          <w:sz w:val="24"/>
        </w:rPr>
        <w:t>国家标准</w:t>
      </w:r>
      <w:r w:rsidRPr="009720A6">
        <w:rPr>
          <w:rFonts w:hint="eastAsia"/>
          <w:color w:val="000000"/>
          <w:kern w:val="0"/>
          <w:sz w:val="24"/>
        </w:rPr>
        <w:t>/</w:t>
      </w:r>
      <w:r w:rsidRPr="009720A6">
        <w:rPr>
          <w:rFonts w:hint="eastAsia"/>
          <w:color w:val="000000"/>
          <w:kern w:val="0"/>
          <w:sz w:val="24"/>
        </w:rPr>
        <w:t>行业标准，具备承担标准制修订任务的能力。</w:t>
      </w:r>
    </w:p>
    <w:p w14:paraId="5946E8FC" w14:textId="77777777" w:rsidR="00072CC5" w:rsidRPr="00EA2C6B" w:rsidRDefault="009E42DF" w:rsidP="00EA2C6B">
      <w:pPr>
        <w:pStyle w:val="afffff0"/>
        <w:tabs>
          <w:tab w:val="clear" w:pos="675"/>
        </w:tabs>
        <w:spacing w:beforeLines="50" w:before="156" w:afterLines="50" w:after="156" w:line="360" w:lineRule="auto"/>
        <w:ind w:left="0" w:firstLine="0"/>
        <w:rPr>
          <w:rFonts w:hAnsi="黑体"/>
          <w:b/>
          <w:bCs/>
          <w:sz w:val="22"/>
          <w:szCs w:val="21"/>
        </w:rPr>
      </w:pPr>
      <w:r w:rsidRPr="00EA2C6B">
        <w:rPr>
          <w:rFonts w:hAnsi="黑体" w:hint="eastAsia"/>
          <w:b/>
          <w:bCs/>
          <w:sz w:val="22"/>
          <w:szCs w:val="21"/>
        </w:rPr>
        <w:t>（四）主要工作过程</w:t>
      </w:r>
    </w:p>
    <w:p w14:paraId="1064F174" w14:textId="77777777" w:rsidR="00072CC5" w:rsidRPr="00EA2C6B" w:rsidRDefault="009E42DF" w:rsidP="00EA2C6B">
      <w:pPr>
        <w:spacing w:line="360" w:lineRule="auto"/>
        <w:rPr>
          <w:b/>
          <w:bCs/>
          <w:sz w:val="24"/>
          <w:szCs w:val="32"/>
        </w:rPr>
      </w:pPr>
      <w:r w:rsidRPr="00EA2C6B">
        <w:rPr>
          <w:b/>
          <w:bCs/>
          <w:sz w:val="24"/>
          <w:szCs w:val="32"/>
        </w:rPr>
        <w:t>1</w:t>
      </w:r>
      <w:r w:rsidRPr="00EA2C6B">
        <w:rPr>
          <w:b/>
          <w:bCs/>
          <w:sz w:val="24"/>
          <w:szCs w:val="32"/>
        </w:rPr>
        <w:t>、起草阶段</w:t>
      </w:r>
    </w:p>
    <w:p w14:paraId="0B8FA3D2" w14:textId="7CF91425" w:rsidR="00072CC5" w:rsidRPr="009720A6" w:rsidRDefault="009E42DF">
      <w:pPr>
        <w:spacing w:line="360" w:lineRule="auto"/>
        <w:ind w:firstLine="420"/>
        <w:rPr>
          <w:color w:val="000000"/>
          <w:kern w:val="0"/>
          <w:sz w:val="24"/>
        </w:rPr>
      </w:pPr>
      <w:r w:rsidRPr="009720A6">
        <w:rPr>
          <w:rFonts w:hint="eastAsia"/>
          <w:color w:val="000000"/>
          <w:kern w:val="0"/>
          <w:sz w:val="24"/>
        </w:rPr>
        <w:t>根据任务落实会议精神，</w:t>
      </w:r>
      <w:r w:rsidR="000011B1">
        <w:rPr>
          <w:rFonts w:hint="eastAsia"/>
          <w:color w:val="000000"/>
          <w:kern w:val="0"/>
          <w:sz w:val="24"/>
        </w:rPr>
        <w:t>雄安稀土</w:t>
      </w:r>
      <w:r w:rsidRPr="009720A6">
        <w:rPr>
          <w:rFonts w:hint="eastAsia"/>
          <w:color w:val="000000"/>
          <w:kern w:val="0"/>
          <w:sz w:val="24"/>
        </w:rPr>
        <w:t>牵头组建了</w:t>
      </w:r>
      <w:r w:rsidR="000C5C6D">
        <w:rPr>
          <w:rFonts w:hint="eastAsia"/>
          <w:color w:val="000000"/>
          <w:kern w:val="0"/>
          <w:sz w:val="24"/>
        </w:rPr>
        <w:t>《</w:t>
      </w:r>
      <w:r w:rsidR="008B7233" w:rsidRPr="005C4CB7">
        <w:rPr>
          <w:rFonts w:hint="eastAsia"/>
          <w:sz w:val="24"/>
          <w:szCs w:val="32"/>
        </w:rPr>
        <w:t>液晶显示器玻璃基板用稀土抛光粉</w:t>
      </w:r>
      <w:r w:rsidR="000C5C6D">
        <w:rPr>
          <w:rFonts w:hint="eastAsia"/>
          <w:color w:val="000000"/>
          <w:kern w:val="0"/>
          <w:sz w:val="24"/>
        </w:rPr>
        <w:t>》</w:t>
      </w:r>
      <w:r w:rsidRPr="009720A6">
        <w:rPr>
          <w:rFonts w:hint="eastAsia"/>
          <w:color w:val="000000"/>
          <w:kern w:val="0"/>
          <w:sz w:val="24"/>
        </w:rPr>
        <w:t>编制工作组，建立了相应工作交流群，成员涵盖了</w:t>
      </w:r>
      <w:r w:rsidR="000011B1">
        <w:rPr>
          <w:rFonts w:hint="eastAsia"/>
          <w:color w:val="000000"/>
          <w:kern w:val="0"/>
          <w:sz w:val="24"/>
        </w:rPr>
        <w:t>本标准</w:t>
      </w:r>
      <w:r w:rsidRPr="009720A6">
        <w:rPr>
          <w:rFonts w:hint="eastAsia"/>
          <w:color w:val="000000"/>
          <w:kern w:val="0"/>
          <w:sz w:val="24"/>
        </w:rPr>
        <w:t>牵头和参与</w:t>
      </w:r>
      <w:r w:rsidR="000011B1">
        <w:rPr>
          <w:rFonts w:hint="eastAsia"/>
          <w:color w:val="000000"/>
          <w:kern w:val="0"/>
          <w:sz w:val="24"/>
        </w:rPr>
        <w:t>起草</w:t>
      </w:r>
      <w:r w:rsidR="000011B1" w:rsidRPr="009720A6">
        <w:rPr>
          <w:rFonts w:hint="eastAsia"/>
          <w:color w:val="000000"/>
          <w:kern w:val="0"/>
          <w:sz w:val="24"/>
        </w:rPr>
        <w:t>单位</w:t>
      </w:r>
      <w:r w:rsidR="000011B1">
        <w:rPr>
          <w:rFonts w:hint="eastAsia"/>
          <w:color w:val="000000"/>
          <w:kern w:val="0"/>
          <w:sz w:val="24"/>
        </w:rPr>
        <w:t>的</w:t>
      </w:r>
      <w:r w:rsidRPr="009720A6">
        <w:rPr>
          <w:rFonts w:hint="eastAsia"/>
          <w:color w:val="000000"/>
          <w:kern w:val="0"/>
          <w:sz w:val="24"/>
        </w:rPr>
        <w:t>生产部门、</w:t>
      </w:r>
      <w:r w:rsidR="00033269">
        <w:rPr>
          <w:rFonts w:hint="eastAsia"/>
          <w:color w:val="000000"/>
          <w:kern w:val="0"/>
          <w:sz w:val="24"/>
        </w:rPr>
        <w:t>研发部门、</w:t>
      </w:r>
      <w:r w:rsidRPr="009720A6">
        <w:rPr>
          <w:rFonts w:hint="eastAsia"/>
          <w:color w:val="000000"/>
          <w:kern w:val="0"/>
          <w:sz w:val="24"/>
        </w:rPr>
        <w:t>质管办、市场部技术人员。主要进行了如下工作。</w:t>
      </w:r>
    </w:p>
    <w:p w14:paraId="208C5701" w14:textId="3CAC5A40"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确立</w:t>
      </w:r>
      <w:r w:rsidR="00AC5876">
        <w:rPr>
          <w:rFonts w:hint="eastAsia"/>
          <w:color w:val="000000"/>
          <w:kern w:val="0"/>
          <w:sz w:val="24"/>
        </w:rPr>
        <w:t>了</w:t>
      </w:r>
      <w:r w:rsidRPr="009720A6">
        <w:rPr>
          <w:color w:val="000000"/>
          <w:kern w:val="0"/>
          <w:sz w:val="24"/>
        </w:rPr>
        <w:t>《</w:t>
      </w:r>
      <w:r w:rsidR="008B7233" w:rsidRPr="005C4CB7">
        <w:rPr>
          <w:rFonts w:hint="eastAsia"/>
          <w:sz w:val="24"/>
          <w:szCs w:val="32"/>
        </w:rPr>
        <w:t>液晶显示器玻璃基板用稀土抛光粉</w:t>
      </w:r>
      <w:r w:rsidRPr="009720A6">
        <w:rPr>
          <w:color w:val="000000"/>
          <w:kern w:val="0"/>
          <w:sz w:val="24"/>
        </w:rPr>
        <w:t>》</w:t>
      </w:r>
      <w:r w:rsidR="00B65115">
        <w:rPr>
          <w:rFonts w:hint="eastAsia"/>
          <w:color w:val="000000"/>
          <w:kern w:val="0"/>
          <w:sz w:val="24"/>
        </w:rPr>
        <w:t>行标</w:t>
      </w:r>
      <w:r w:rsidRPr="009720A6">
        <w:rPr>
          <w:color w:val="000000"/>
          <w:kern w:val="0"/>
          <w:sz w:val="24"/>
        </w:rPr>
        <w:t>起草遵循的基本原则；</w:t>
      </w:r>
      <w:r w:rsidRPr="009720A6">
        <w:rPr>
          <w:color w:val="000000"/>
          <w:kern w:val="0"/>
          <w:sz w:val="24"/>
        </w:rPr>
        <w:t xml:space="preserve"> </w:t>
      </w:r>
    </w:p>
    <w:p w14:paraId="42F27F2E" w14:textId="77777777"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对生产、使用厂家进行调研取样、收集资料；</w:t>
      </w:r>
    </w:p>
    <w:p w14:paraId="6C05DBEE" w14:textId="77777777"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查阅相关标准；</w:t>
      </w:r>
    </w:p>
    <w:p w14:paraId="37D31998" w14:textId="77777777"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确定产品主要技术内容；</w:t>
      </w:r>
    </w:p>
    <w:p w14:paraId="3889B7DB" w14:textId="77777777"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确定建立仲裁方法；</w:t>
      </w:r>
    </w:p>
    <w:p w14:paraId="165F2C05" w14:textId="77777777"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对产品进行分析测试；</w:t>
      </w:r>
    </w:p>
    <w:p w14:paraId="5C287F07" w14:textId="77777777"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根据测试数据确定技术指标取值范围；</w:t>
      </w:r>
    </w:p>
    <w:p w14:paraId="189E06C3" w14:textId="6731CCC5" w:rsidR="00072CC5" w:rsidRPr="009720A6"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编写征求意见稿</w:t>
      </w:r>
      <w:r w:rsidR="00AC5876">
        <w:rPr>
          <w:rFonts w:hint="eastAsia"/>
          <w:color w:val="000000"/>
          <w:kern w:val="0"/>
          <w:sz w:val="24"/>
        </w:rPr>
        <w:t>等文件</w:t>
      </w:r>
      <w:r w:rsidRPr="009720A6">
        <w:rPr>
          <w:color w:val="000000"/>
          <w:kern w:val="0"/>
          <w:sz w:val="24"/>
        </w:rPr>
        <w:t>。</w:t>
      </w:r>
    </w:p>
    <w:p w14:paraId="01762ACE" w14:textId="70F7FDA3" w:rsidR="00072CC5" w:rsidRDefault="009E42DF" w:rsidP="009720A6">
      <w:pPr>
        <w:pStyle w:val="afffff2"/>
        <w:numPr>
          <w:ilvl w:val="0"/>
          <w:numId w:val="3"/>
        </w:numPr>
        <w:spacing w:line="360" w:lineRule="auto"/>
        <w:ind w:firstLineChars="0"/>
        <w:rPr>
          <w:color w:val="000000"/>
          <w:kern w:val="0"/>
          <w:sz w:val="24"/>
        </w:rPr>
      </w:pPr>
      <w:r w:rsidRPr="009720A6">
        <w:rPr>
          <w:color w:val="000000"/>
          <w:kern w:val="0"/>
          <w:sz w:val="24"/>
        </w:rPr>
        <w:t>咨询生产厂家及用户，认真听取了用户和专家对产品</w:t>
      </w:r>
      <w:r w:rsidR="008B7233">
        <w:rPr>
          <w:rFonts w:hint="eastAsia"/>
          <w:color w:val="000000"/>
          <w:kern w:val="0"/>
          <w:sz w:val="24"/>
        </w:rPr>
        <w:t>标准</w:t>
      </w:r>
      <w:r w:rsidRPr="009720A6">
        <w:rPr>
          <w:color w:val="000000"/>
          <w:kern w:val="0"/>
          <w:sz w:val="24"/>
        </w:rPr>
        <w:t>的意见，汇总后编写征求意见稿。</w:t>
      </w:r>
    </w:p>
    <w:p w14:paraId="3DF1467A" w14:textId="73C2ECC1" w:rsidR="007A7D54" w:rsidRDefault="007A7D54" w:rsidP="000011B1">
      <w:pPr>
        <w:spacing w:line="360" w:lineRule="auto"/>
        <w:ind w:firstLine="420"/>
        <w:rPr>
          <w:color w:val="000000"/>
          <w:kern w:val="0"/>
          <w:sz w:val="24"/>
        </w:rPr>
      </w:pPr>
      <w:r>
        <w:rPr>
          <w:rFonts w:hint="eastAsia"/>
          <w:color w:val="000000"/>
          <w:kern w:val="0"/>
          <w:sz w:val="24"/>
        </w:rPr>
        <w:t>本标准草案形成后，牵头起草单位通过邮件形式将《</w:t>
      </w:r>
      <w:r w:rsidR="008B7233" w:rsidRPr="005C4CB7">
        <w:rPr>
          <w:rFonts w:hint="eastAsia"/>
          <w:sz w:val="24"/>
          <w:szCs w:val="32"/>
        </w:rPr>
        <w:t>液晶显示器玻璃基板用稀土抛光粉</w:t>
      </w:r>
      <w:r>
        <w:rPr>
          <w:rFonts w:hint="eastAsia"/>
          <w:color w:val="000000"/>
          <w:kern w:val="0"/>
          <w:sz w:val="24"/>
        </w:rPr>
        <w:t>》行业标准</w:t>
      </w:r>
      <w:r w:rsidR="00033269">
        <w:rPr>
          <w:rFonts w:hint="eastAsia"/>
          <w:color w:val="000000"/>
          <w:kern w:val="0"/>
          <w:sz w:val="24"/>
        </w:rPr>
        <w:t>征求意见稿</w:t>
      </w:r>
      <w:r>
        <w:rPr>
          <w:rFonts w:hint="eastAsia"/>
          <w:color w:val="000000"/>
          <w:kern w:val="0"/>
          <w:sz w:val="24"/>
        </w:rPr>
        <w:t>文本发送至</w:t>
      </w:r>
      <w:r w:rsidR="00033269" w:rsidRPr="00033269">
        <w:rPr>
          <w:rFonts w:hint="eastAsia"/>
          <w:color w:val="000000"/>
          <w:kern w:val="0"/>
          <w:sz w:val="24"/>
        </w:rPr>
        <w:t>包头天骄清美稀土抛光粉有限公司、</w:t>
      </w:r>
      <w:r w:rsidR="00763FA7">
        <w:rPr>
          <w:rFonts w:hint="eastAsia"/>
          <w:color w:val="000000"/>
          <w:kern w:val="0"/>
          <w:sz w:val="24"/>
        </w:rPr>
        <w:t>蚌埠中光电科技有限公司、</w:t>
      </w:r>
      <w:r w:rsidR="00F55C2E">
        <w:rPr>
          <w:rFonts w:hint="eastAsia"/>
          <w:color w:val="000000"/>
          <w:kern w:val="0"/>
          <w:sz w:val="24"/>
        </w:rPr>
        <w:t>京东方科技集团股份有限公司、</w:t>
      </w:r>
      <w:r w:rsidR="00033269" w:rsidRPr="00033269">
        <w:rPr>
          <w:rFonts w:hint="eastAsia"/>
          <w:color w:val="000000"/>
          <w:kern w:val="0"/>
          <w:sz w:val="24"/>
        </w:rPr>
        <w:t>中建材玻璃新材料研究院集团有限公司</w:t>
      </w:r>
      <w:r w:rsidR="00033269">
        <w:rPr>
          <w:rFonts w:hint="eastAsia"/>
          <w:color w:val="000000"/>
          <w:kern w:val="0"/>
          <w:sz w:val="24"/>
        </w:rPr>
        <w:t>、</w:t>
      </w:r>
      <w:r w:rsidR="00033269" w:rsidRPr="00033269">
        <w:rPr>
          <w:rFonts w:hint="eastAsia"/>
          <w:color w:val="000000"/>
          <w:kern w:val="0"/>
          <w:sz w:val="24"/>
        </w:rPr>
        <w:t>甘肃稀土新材料股份有限公司、包头稀土研究院、中国北方稀土（集团）高科技股份有限公司、赣州稀土友力科技开发有限公司、有研稀土高技术有限公司</w:t>
      </w:r>
      <w:r w:rsidR="00033269">
        <w:rPr>
          <w:rFonts w:hint="eastAsia"/>
          <w:color w:val="000000"/>
          <w:kern w:val="0"/>
          <w:sz w:val="24"/>
        </w:rPr>
        <w:t>、北京工业大学、</w:t>
      </w:r>
      <w:r w:rsidR="00B85076">
        <w:rPr>
          <w:rFonts w:hint="eastAsia"/>
          <w:color w:val="000000"/>
          <w:kern w:val="0"/>
          <w:sz w:val="24"/>
        </w:rPr>
        <w:t>江西理工大学、</w:t>
      </w:r>
      <w:r w:rsidR="00033269" w:rsidRPr="00033269">
        <w:rPr>
          <w:rFonts w:hint="eastAsia"/>
          <w:color w:val="000000"/>
          <w:kern w:val="0"/>
          <w:sz w:val="24"/>
        </w:rPr>
        <w:t>赣州虔东稀土集团股份有限公司</w:t>
      </w:r>
      <w:r w:rsidR="00033269">
        <w:rPr>
          <w:rFonts w:hint="eastAsia"/>
          <w:color w:val="000000"/>
          <w:kern w:val="0"/>
          <w:sz w:val="24"/>
        </w:rPr>
        <w:t>、</w:t>
      </w:r>
      <w:r w:rsidR="00033269" w:rsidRPr="00033269">
        <w:rPr>
          <w:rFonts w:hint="eastAsia"/>
          <w:color w:val="000000"/>
          <w:kern w:val="0"/>
          <w:sz w:val="24"/>
        </w:rPr>
        <w:t>江西南方稀土</w:t>
      </w:r>
      <w:r w:rsidR="00033269" w:rsidRPr="000A7CB8">
        <w:rPr>
          <w:rFonts w:hint="eastAsia"/>
          <w:color w:val="000000"/>
          <w:kern w:val="0"/>
          <w:sz w:val="24"/>
        </w:rPr>
        <w:t>高技术股份有限公司</w:t>
      </w:r>
      <w:r w:rsidR="000A7CB8" w:rsidRPr="000A7CB8">
        <w:rPr>
          <w:rFonts w:hint="eastAsia"/>
          <w:color w:val="000000"/>
          <w:kern w:val="0"/>
          <w:sz w:val="24"/>
        </w:rPr>
        <w:t>等起草单位</w:t>
      </w:r>
      <w:r w:rsidR="00B85076">
        <w:rPr>
          <w:rFonts w:hint="eastAsia"/>
          <w:color w:val="000000"/>
          <w:kern w:val="0"/>
          <w:sz w:val="24"/>
        </w:rPr>
        <w:t>、</w:t>
      </w:r>
      <w:r w:rsidR="0050328D">
        <w:rPr>
          <w:rFonts w:hint="eastAsia"/>
          <w:color w:val="000000"/>
          <w:kern w:val="0"/>
          <w:sz w:val="24"/>
        </w:rPr>
        <w:t>非起草单位</w:t>
      </w:r>
      <w:r w:rsidR="000A7CB8" w:rsidRPr="000A7CB8">
        <w:rPr>
          <w:rFonts w:hint="eastAsia"/>
          <w:color w:val="000000"/>
          <w:kern w:val="0"/>
          <w:sz w:val="24"/>
        </w:rPr>
        <w:t>、</w:t>
      </w:r>
      <w:r w:rsidR="00B85076">
        <w:rPr>
          <w:rFonts w:hint="eastAsia"/>
          <w:color w:val="000000"/>
          <w:kern w:val="0"/>
          <w:sz w:val="24"/>
        </w:rPr>
        <w:t>抛光领域</w:t>
      </w:r>
      <w:r w:rsidR="00B85076" w:rsidRPr="000A7CB8">
        <w:rPr>
          <w:rFonts w:hint="eastAsia"/>
          <w:color w:val="000000"/>
          <w:kern w:val="0"/>
          <w:sz w:val="24"/>
        </w:rPr>
        <w:t>代表性单位和高校</w:t>
      </w:r>
      <w:r w:rsidR="00B85076">
        <w:rPr>
          <w:rFonts w:hint="eastAsia"/>
          <w:color w:val="000000"/>
          <w:kern w:val="0"/>
          <w:sz w:val="24"/>
        </w:rPr>
        <w:t>、玻璃基板和显示面板领域</w:t>
      </w:r>
      <w:r w:rsidR="000A7CB8" w:rsidRPr="000A7CB8">
        <w:rPr>
          <w:rFonts w:hint="eastAsia"/>
          <w:color w:val="000000"/>
          <w:kern w:val="0"/>
          <w:sz w:val="24"/>
        </w:rPr>
        <w:t>行业代表性单位</w:t>
      </w:r>
      <w:r w:rsidRPr="000A7CB8">
        <w:rPr>
          <w:rFonts w:hint="eastAsia"/>
          <w:color w:val="000000"/>
          <w:kern w:val="0"/>
          <w:sz w:val="24"/>
        </w:rPr>
        <w:t>，针对本文件主要提出了以下修改意见：</w:t>
      </w:r>
    </w:p>
    <w:p w14:paraId="0E1BCE90" w14:textId="77777777" w:rsidR="005111B8" w:rsidRDefault="005111B8" w:rsidP="007A7D54">
      <w:pPr>
        <w:spacing w:line="360" w:lineRule="auto"/>
        <w:ind w:left="420"/>
        <w:jc w:val="center"/>
        <w:rPr>
          <w:color w:val="000000"/>
          <w:kern w:val="0"/>
          <w:szCs w:val="21"/>
          <w:highlight w:val="yellow"/>
        </w:rPr>
      </w:pPr>
    </w:p>
    <w:p w14:paraId="5B753025" w14:textId="77777777" w:rsidR="005111B8" w:rsidRDefault="005111B8" w:rsidP="007A7D54">
      <w:pPr>
        <w:spacing w:line="360" w:lineRule="auto"/>
        <w:ind w:left="420"/>
        <w:jc w:val="center"/>
        <w:rPr>
          <w:color w:val="000000"/>
          <w:kern w:val="0"/>
          <w:szCs w:val="21"/>
          <w:highlight w:val="yellow"/>
        </w:rPr>
      </w:pPr>
    </w:p>
    <w:p w14:paraId="53AC297C" w14:textId="77777777" w:rsidR="005111B8" w:rsidRDefault="005111B8" w:rsidP="007A7D54">
      <w:pPr>
        <w:spacing w:line="360" w:lineRule="auto"/>
        <w:ind w:left="420"/>
        <w:jc w:val="center"/>
        <w:rPr>
          <w:color w:val="000000"/>
          <w:kern w:val="0"/>
          <w:szCs w:val="21"/>
          <w:highlight w:val="yellow"/>
        </w:rPr>
      </w:pPr>
    </w:p>
    <w:p w14:paraId="2813EC52" w14:textId="680549A3" w:rsidR="007A7D54" w:rsidRPr="00D521B3" w:rsidRDefault="007A7D54" w:rsidP="007A7D54">
      <w:pPr>
        <w:spacing w:line="360" w:lineRule="auto"/>
        <w:ind w:left="420"/>
        <w:jc w:val="center"/>
        <w:rPr>
          <w:color w:val="000000"/>
          <w:kern w:val="0"/>
          <w:szCs w:val="21"/>
        </w:rPr>
      </w:pPr>
      <w:r w:rsidRPr="005111B8">
        <w:rPr>
          <w:rFonts w:hint="eastAsia"/>
          <w:color w:val="000000"/>
          <w:kern w:val="0"/>
          <w:szCs w:val="21"/>
        </w:rPr>
        <w:t>表</w:t>
      </w:r>
      <w:r w:rsidR="00D521B3" w:rsidRPr="005111B8">
        <w:rPr>
          <w:color w:val="000000"/>
          <w:kern w:val="0"/>
          <w:szCs w:val="21"/>
        </w:rPr>
        <w:t>1</w:t>
      </w:r>
      <w:r w:rsidRPr="005111B8">
        <w:rPr>
          <w:rFonts w:hint="eastAsia"/>
          <w:color w:val="000000"/>
          <w:kern w:val="0"/>
          <w:szCs w:val="21"/>
        </w:rPr>
        <w:t>意见汇总表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046"/>
        <w:gridCol w:w="3534"/>
        <w:gridCol w:w="1731"/>
        <w:gridCol w:w="835"/>
        <w:gridCol w:w="2169"/>
      </w:tblGrid>
      <w:tr w:rsidR="00EE197C" w:rsidRPr="00EE197C" w14:paraId="4F6BABB0" w14:textId="77777777" w:rsidTr="005E0F35">
        <w:trPr>
          <w:trHeight w:val="340"/>
          <w:tblHeader/>
          <w:jc w:val="center"/>
        </w:trPr>
        <w:tc>
          <w:tcPr>
            <w:tcW w:w="205" w:type="pct"/>
            <w:vAlign w:val="center"/>
          </w:tcPr>
          <w:p w14:paraId="039C0025" w14:textId="77777777" w:rsidR="00EE197C" w:rsidRPr="00EE197C" w:rsidRDefault="00EE197C" w:rsidP="00EE197C">
            <w:pPr>
              <w:jc w:val="center"/>
              <w:rPr>
                <w:b/>
                <w:szCs w:val="21"/>
              </w:rPr>
            </w:pPr>
            <w:r w:rsidRPr="00EE197C">
              <w:rPr>
                <w:b/>
                <w:szCs w:val="21"/>
              </w:rPr>
              <w:t>序号</w:t>
            </w:r>
          </w:p>
        </w:tc>
        <w:tc>
          <w:tcPr>
            <w:tcW w:w="540" w:type="pct"/>
            <w:vAlign w:val="center"/>
          </w:tcPr>
          <w:p w14:paraId="12BE48A9" w14:textId="77777777" w:rsidR="00EE197C" w:rsidRPr="00EE197C" w:rsidRDefault="00EE197C" w:rsidP="00EE197C">
            <w:pPr>
              <w:jc w:val="center"/>
              <w:rPr>
                <w:b/>
                <w:szCs w:val="21"/>
              </w:rPr>
            </w:pPr>
            <w:r w:rsidRPr="00EE197C">
              <w:rPr>
                <w:b/>
                <w:szCs w:val="21"/>
              </w:rPr>
              <w:t>标准章</w:t>
            </w:r>
          </w:p>
          <w:p w14:paraId="28F63E3B" w14:textId="77777777" w:rsidR="00EE197C" w:rsidRPr="00EE197C" w:rsidRDefault="00EE197C" w:rsidP="00EE197C">
            <w:pPr>
              <w:jc w:val="center"/>
              <w:rPr>
                <w:b/>
                <w:szCs w:val="21"/>
              </w:rPr>
            </w:pPr>
            <w:r w:rsidRPr="00EE197C">
              <w:rPr>
                <w:b/>
                <w:szCs w:val="21"/>
              </w:rPr>
              <w:t>条编号</w:t>
            </w:r>
          </w:p>
        </w:tc>
        <w:tc>
          <w:tcPr>
            <w:tcW w:w="1817" w:type="pct"/>
            <w:vAlign w:val="center"/>
          </w:tcPr>
          <w:p w14:paraId="09BE382D" w14:textId="77777777" w:rsidR="00EE197C" w:rsidRPr="00EE197C" w:rsidRDefault="00EE197C" w:rsidP="00EE197C">
            <w:pPr>
              <w:jc w:val="center"/>
              <w:rPr>
                <w:b/>
                <w:szCs w:val="21"/>
              </w:rPr>
            </w:pPr>
            <w:r w:rsidRPr="00EE197C">
              <w:rPr>
                <w:b/>
                <w:szCs w:val="21"/>
              </w:rPr>
              <w:t>意见内容</w:t>
            </w:r>
          </w:p>
        </w:tc>
        <w:tc>
          <w:tcPr>
            <w:tcW w:w="891" w:type="pct"/>
            <w:vAlign w:val="center"/>
          </w:tcPr>
          <w:p w14:paraId="617DC88C" w14:textId="77777777" w:rsidR="00EE197C" w:rsidRPr="00EE197C" w:rsidRDefault="00EE197C" w:rsidP="00EE197C">
            <w:pPr>
              <w:jc w:val="center"/>
              <w:rPr>
                <w:b/>
                <w:szCs w:val="21"/>
              </w:rPr>
            </w:pPr>
            <w:r w:rsidRPr="00EE197C">
              <w:rPr>
                <w:b/>
                <w:szCs w:val="21"/>
              </w:rPr>
              <w:t>提出单位</w:t>
            </w:r>
          </w:p>
        </w:tc>
        <w:tc>
          <w:tcPr>
            <w:tcW w:w="431" w:type="pct"/>
            <w:vAlign w:val="center"/>
          </w:tcPr>
          <w:p w14:paraId="31839786" w14:textId="77777777" w:rsidR="00EE197C" w:rsidRPr="00EE197C" w:rsidRDefault="00EE197C" w:rsidP="00EE197C">
            <w:pPr>
              <w:jc w:val="center"/>
              <w:rPr>
                <w:b/>
                <w:szCs w:val="21"/>
              </w:rPr>
            </w:pPr>
            <w:r w:rsidRPr="00EE197C">
              <w:rPr>
                <w:b/>
                <w:szCs w:val="21"/>
              </w:rPr>
              <w:t>处理</w:t>
            </w:r>
          </w:p>
          <w:p w14:paraId="2058C267" w14:textId="77777777" w:rsidR="00EE197C" w:rsidRPr="00EE197C" w:rsidRDefault="00EE197C" w:rsidP="00EE197C">
            <w:pPr>
              <w:jc w:val="center"/>
              <w:rPr>
                <w:b/>
                <w:szCs w:val="21"/>
              </w:rPr>
            </w:pPr>
            <w:r w:rsidRPr="00EE197C">
              <w:rPr>
                <w:b/>
                <w:szCs w:val="21"/>
              </w:rPr>
              <w:t>意见</w:t>
            </w:r>
          </w:p>
        </w:tc>
        <w:tc>
          <w:tcPr>
            <w:tcW w:w="1116" w:type="pct"/>
            <w:vAlign w:val="center"/>
          </w:tcPr>
          <w:p w14:paraId="0826B147" w14:textId="77777777" w:rsidR="00EE197C" w:rsidRPr="00EE197C" w:rsidRDefault="00EE197C" w:rsidP="00EE197C">
            <w:pPr>
              <w:jc w:val="center"/>
              <w:rPr>
                <w:b/>
                <w:szCs w:val="21"/>
              </w:rPr>
            </w:pPr>
            <w:r w:rsidRPr="00EE197C">
              <w:rPr>
                <w:b/>
                <w:szCs w:val="21"/>
              </w:rPr>
              <w:t>备注</w:t>
            </w:r>
          </w:p>
        </w:tc>
      </w:tr>
      <w:tr w:rsidR="00EE197C" w:rsidRPr="00EE197C" w14:paraId="4C08B153" w14:textId="77777777" w:rsidTr="005E0F35">
        <w:trPr>
          <w:trHeight w:val="567"/>
          <w:jc w:val="center"/>
        </w:trPr>
        <w:tc>
          <w:tcPr>
            <w:tcW w:w="205" w:type="pct"/>
            <w:vAlign w:val="center"/>
          </w:tcPr>
          <w:p w14:paraId="70A64FEF" w14:textId="77777777" w:rsidR="00EE197C" w:rsidRPr="00EE197C" w:rsidRDefault="00EE197C" w:rsidP="00EE197C">
            <w:pPr>
              <w:numPr>
                <w:ilvl w:val="0"/>
                <w:numId w:val="4"/>
              </w:numPr>
              <w:jc w:val="center"/>
              <w:rPr>
                <w:szCs w:val="21"/>
              </w:rPr>
            </w:pPr>
          </w:p>
        </w:tc>
        <w:tc>
          <w:tcPr>
            <w:tcW w:w="540" w:type="pct"/>
            <w:vAlign w:val="center"/>
          </w:tcPr>
          <w:p w14:paraId="37556B3A" w14:textId="77777777" w:rsidR="00EE197C" w:rsidRPr="00EE197C" w:rsidRDefault="00EE197C" w:rsidP="00EE197C">
            <w:pPr>
              <w:jc w:val="center"/>
              <w:rPr>
                <w:szCs w:val="21"/>
              </w:rPr>
            </w:pPr>
            <w:r w:rsidRPr="00EE197C">
              <w:rPr>
                <w:szCs w:val="21"/>
              </w:rPr>
              <w:t>标题</w:t>
            </w:r>
          </w:p>
        </w:tc>
        <w:tc>
          <w:tcPr>
            <w:tcW w:w="1817" w:type="pct"/>
            <w:vAlign w:val="center"/>
          </w:tcPr>
          <w:p w14:paraId="62FF5D05" w14:textId="77777777" w:rsidR="00EE197C" w:rsidRPr="00EE197C" w:rsidRDefault="00EE197C" w:rsidP="00EE197C">
            <w:pPr>
              <w:jc w:val="center"/>
              <w:rPr>
                <w:szCs w:val="21"/>
              </w:rPr>
            </w:pPr>
            <w:r w:rsidRPr="00EE197C">
              <w:rPr>
                <w:szCs w:val="21"/>
              </w:rPr>
              <w:t>英文部分，建议仅首字母大写，其余单词小写</w:t>
            </w:r>
            <w:r w:rsidRPr="00EE197C">
              <w:rPr>
                <w:rFonts w:hint="eastAsia"/>
                <w:szCs w:val="21"/>
              </w:rPr>
              <w:t>。</w:t>
            </w:r>
          </w:p>
        </w:tc>
        <w:tc>
          <w:tcPr>
            <w:tcW w:w="891" w:type="pct"/>
            <w:vAlign w:val="center"/>
          </w:tcPr>
          <w:p w14:paraId="79A0778F" w14:textId="77777777" w:rsidR="00EE197C" w:rsidRPr="00EE197C" w:rsidRDefault="00EE197C" w:rsidP="00EE197C">
            <w:pPr>
              <w:spacing w:line="360" w:lineRule="exact"/>
              <w:jc w:val="center"/>
              <w:rPr>
                <w:szCs w:val="21"/>
              </w:rPr>
            </w:pPr>
            <w:r w:rsidRPr="00EE197C">
              <w:rPr>
                <w:szCs w:val="21"/>
              </w:rPr>
              <w:t>赣州晨光稀土新材料有限公司</w:t>
            </w:r>
          </w:p>
        </w:tc>
        <w:tc>
          <w:tcPr>
            <w:tcW w:w="431" w:type="pct"/>
            <w:vAlign w:val="center"/>
          </w:tcPr>
          <w:p w14:paraId="1C1794A0" w14:textId="77777777" w:rsidR="00EE197C" w:rsidRPr="00EE197C" w:rsidRDefault="00EE197C" w:rsidP="00EE197C">
            <w:pPr>
              <w:jc w:val="center"/>
              <w:rPr>
                <w:szCs w:val="21"/>
              </w:rPr>
            </w:pPr>
            <w:r w:rsidRPr="00EE197C">
              <w:rPr>
                <w:szCs w:val="21"/>
              </w:rPr>
              <w:t>采纳</w:t>
            </w:r>
          </w:p>
        </w:tc>
        <w:tc>
          <w:tcPr>
            <w:tcW w:w="1116" w:type="pct"/>
            <w:vAlign w:val="center"/>
          </w:tcPr>
          <w:p w14:paraId="4FAD7259" w14:textId="77777777" w:rsidR="00EE197C" w:rsidRPr="00EE197C" w:rsidRDefault="00EE197C" w:rsidP="00EE197C">
            <w:pPr>
              <w:spacing w:line="360" w:lineRule="exact"/>
              <w:jc w:val="center"/>
              <w:rPr>
                <w:szCs w:val="21"/>
              </w:rPr>
            </w:pPr>
            <w:r w:rsidRPr="00EE197C">
              <w:rPr>
                <w:szCs w:val="21"/>
              </w:rPr>
              <w:t>/</w:t>
            </w:r>
          </w:p>
        </w:tc>
      </w:tr>
      <w:tr w:rsidR="00EE197C" w:rsidRPr="00EE197C" w14:paraId="7A242067" w14:textId="77777777" w:rsidTr="005E0F35">
        <w:trPr>
          <w:trHeight w:val="567"/>
          <w:jc w:val="center"/>
        </w:trPr>
        <w:tc>
          <w:tcPr>
            <w:tcW w:w="205" w:type="pct"/>
            <w:vAlign w:val="center"/>
          </w:tcPr>
          <w:p w14:paraId="048793B3" w14:textId="77777777" w:rsidR="00EE197C" w:rsidRPr="00EE197C" w:rsidRDefault="00EE197C" w:rsidP="00EE197C">
            <w:pPr>
              <w:numPr>
                <w:ilvl w:val="0"/>
                <w:numId w:val="4"/>
              </w:numPr>
              <w:jc w:val="center"/>
              <w:rPr>
                <w:szCs w:val="21"/>
              </w:rPr>
            </w:pPr>
          </w:p>
        </w:tc>
        <w:tc>
          <w:tcPr>
            <w:tcW w:w="540" w:type="pct"/>
            <w:vAlign w:val="center"/>
          </w:tcPr>
          <w:p w14:paraId="6039E5A2" w14:textId="77777777" w:rsidR="00EE197C" w:rsidRPr="00EE197C" w:rsidRDefault="00EE197C" w:rsidP="00EE197C">
            <w:pPr>
              <w:jc w:val="center"/>
              <w:rPr>
                <w:szCs w:val="21"/>
              </w:rPr>
            </w:pPr>
            <w:r w:rsidRPr="00EE197C">
              <w:rPr>
                <w:szCs w:val="21"/>
              </w:rPr>
              <w:t>前言</w:t>
            </w:r>
          </w:p>
        </w:tc>
        <w:tc>
          <w:tcPr>
            <w:tcW w:w="1817" w:type="pct"/>
            <w:vAlign w:val="center"/>
          </w:tcPr>
          <w:p w14:paraId="282B6D1E" w14:textId="77777777" w:rsidR="00EE197C" w:rsidRPr="00EE197C" w:rsidRDefault="00EE197C" w:rsidP="00EE197C">
            <w:pPr>
              <w:jc w:val="center"/>
              <w:rPr>
                <w:szCs w:val="21"/>
              </w:rPr>
            </w:pPr>
            <w:r w:rsidRPr="00EE197C">
              <w:rPr>
                <w:szCs w:val="21"/>
              </w:rPr>
              <w:t>修改为</w:t>
            </w:r>
            <w:r w:rsidRPr="00EE197C">
              <w:rPr>
                <w:szCs w:val="21"/>
              </w:rPr>
              <w:t>“</w:t>
            </w:r>
            <w:bookmarkStart w:id="5" w:name="_Hlk160093252"/>
            <w:r w:rsidRPr="00EE197C">
              <w:rPr>
                <w:lang w:val="zh-CN"/>
              </w:rPr>
              <w:t>本</w:t>
            </w:r>
            <w:r w:rsidRPr="00EE197C">
              <w:t>文件</w:t>
            </w:r>
            <w:r w:rsidRPr="00EE197C">
              <w:rPr>
                <w:lang w:val="zh-CN"/>
              </w:rPr>
              <w:t>按照</w:t>
            </w:r>
            <w:r w:rsidRPr="00EE197C">
              <w:rPr>
                <w:lang w:val="zh-CN"/>
              </w:rPr>
              <w:t>GB/T 1.1-</w:t>
            </w:r>
            <w:r w:rsidRPr="00EE197C">
              <w:t>2020</w:t>
            </w:r>
            <w:r w:rsidRPr="00EE197C">
              <w:t>《标准化工作导则</w:t>
            </w:r>
            <w:r w:rsidRPr="00EE197C">
              <w:t xml:space="preserve"> </w:t>
            </w:r>
            <w:r w:rsidRPr="00EE197C">
              <w:t>第</w:t>
            </w:r>
            <w:r w:rsidRPr="00EE197C">
              <w:t>1</w:t>
            </w:r>
            <w:r w:rsidRPr="00EE197C">
              <w:t>部分：标准化文件的结构和起草规则》的规定起草</w:t>
            </w:r>
            <w:bookmarkEnd w:id="5"/>
            <w:r w:rsidRPr="00EE197C">
              <w:rPr>
                <w:szCs w:val="21"/>
              </w:rPr>
              <w:t>”</w:t>
            </w:r>
            <w:r w:rsidRPr="00EE197C">
              <w:rPr>
                <w:lang w:val="zh-CN"/>
              </w:rPr>
              <w:t>。</w:t>
            </w:r>
          </w:p>
        </w:tc>
        <w:tc>
          <w:tcPr>
            <w:tcW w:w="891" w:type="pct"/>
            <w:vAlign w:val="center"/>
          </w:tcPr>
          <w:p w14:paraId="2505D5A4" w14:textId="77777777" w:rsidR="00EE197C" w:rsidRPr="00EE197C" w:rsidRDefault="00EE197C" w:rsidP="00EE197C">
            <w:pPr>
              <w:spacing w:line="360" w:lineRule="exact"/>
              <w:jc w:val="center"/>
              <w:rPr>
                <w:szCs w:val="21"/>
              </w:rPr>
            </w:pPr>
            <w:r w:rsidRPr="00EE197C">
              <w:rPr>
                <w:szCs w:val="21"/>
              </w:rPr>
              <w:t>中国北方稀土（集团）高科技股份有限公司</w:t>
            </w:r>
          </w:p>
        </w:tc>
        <w:tc>
          <w:tcPr>
            <w:tcW w:w="431" w:type="pct"/>
            <w:vAlign w:val="center"/>
          </w:tcPr>
          <w:p w14:paraId="6BE1C1D4" w14:textId="77777777" w:rsidR="00EE197C" w:rsidRPr="00EE197C" w:rsidRDefault="00EE197C" w:rsidP="00EE197C">
            <w:pPr>
              <w:jc w:val="center"/>
              <w:rPr>
                <w:szCs w:val="21"/>
              </w:rPr>
            </w:pPr>
            <w:r w:rsidRPr="00EE197C">
              <w:rPr>
                <w:szCs w:val="21"/>
              </w:rPr>
              <w:t>采纳</w:t>
            </w:r>
          </w:p>
        </w:tc>
        <w:tc>
          <w:tcPr>
            <w:tcW w:w="1116" w:type="pct"/>
            <w:vAlign w:val="center"/>
          </w:tcPr>
          <w:p w14:paraId="4ED5C645" w14:textId="77777777" w:rsidR="00EE197C" w:rsidRPr="00EE197C" w:rsidRDefault="00EE197C" w:rsidP="00EE197C">
            <w:pPr>
              <w:spacing w:line="360" w:lineRule="exact"/>
              <w:jc w:val="center"/>
              <w:rPr>
                <w:szCs w:val="21"/>
              </w:rPr>
            </w:pPr>
            <w:r w:rsidRPr="00EE197C">
              <w:rPr>
                <w:szCs w:val="21"/>
              </w:rPr>
              <w:t>/</w:t>
            </w:r>
          </w:p>
        </w:tc>
      </w:tr>
      <w:tr w:rsidR="00EE197C" w:rsidRPr="00EE197C" w14:paraId="0E7656B7" w14:textId="77777777" w:rsidTr="005E0F35">
        <w:trPr>
          <w:trHeight w:val="567"/>
          <w:jc w:val="center"/>
        </w:trPr>
        <w:tc>
          <w:tcPr>
            <w:tcW w:w="205" w:type="pct"/>
            <w:vAlign w:val="center"/>
          </w:tcPr>
          <w:p w14:paraId="56FBF95E" w14:textId="77777777" w:rsidR="00EE197C" w:rsidRPr="00EE197C" w:rsidRDefault="00EE197C" w:rsidP="00EE197C">
            <w:pPr>
              <w:numPr>
                <w:ilvl w:val="0"/>
                <w:numId w:val="4"/>
              </w:numPr>
              <w:jc w:val="center"/>
              <w:rPr>
                <w:szCs w:val="21"/>
              </w:rPr>
            </w:pPr>
          </w:p>
        </w:tc>
        <w:tc>
          <w:tcPr>
            <w:tcW w:w="540" w:type="pct"/>
            <w:vAlign w:val="center"/>
          </w:tcPr>
          <w:p w14:paraId="1B9A5EFF" w14:textId="77777777" w:rsidR="00EE197C" w:rsidRPr="00EE197C" w:rsidRDefault="00EE197C" w:rsidP="00EE197C">
            <w:pPr>
              <w:jc w:val="center"/>
              <w:rPr>
                <w:szCs w:val="21"/>
              </w:rPr>
            </w:pPr>
            <w:r w:rsidRPr="00EE197C">
              <w:rPr>
                <w:szCs w:val="21"/>
              </w:rPr>
              <w:t>前言</w:t>
            </w:r>
          </w:p>
        </w:tc>
        <w:tc>
          <w:tcPr>
            <w:tcW w:w="1817" w:type="pct"/>
            <w:vAlign w:val="center"/>
          </w:tcPr>
          <w:p w14:paraId="0C3B19EE" w14:textId="77777777" w:rsidR="00EE197C" w:rsidRPr="00EE197C" w:rsidRDefault="00EE197C" w:rsidP="00EE197C">
            <w:pPr>
              <w:spacing w:line="340" w:lineRule="exact"/>
              <w:jc w:val="center"/>
              <w:rPr>
                <w:color w:val="000000"/>
              </w:rPr>
            </w:pPr>
            <w:r w:rsidRPr="00EE197C">
              <w:rPr>
                <w:szCs w:val="21"/>
              </w:rPr>
              <w:t>建议增加</w:t>
            </w:r>
            <w:bookmarkStart w:id="6" w:name="_Hlk160093397"/>
            <w:r w:rsidRPr="00EE197C">
              <w:rPr>
                <w:rFonts w:hint="eastAsia"/>
                <w:szCs w:val="21"/>
              </w:rPr>
              <w:t>“</w:t>
            </w:r>
            <w:r w:rsidRPr="00EE197C">
              <w:rPr>
                <w:color w:val="000000"/>
              </w:rPr>
              <w:t>请注意本文件的某些内容可能涉及专利。本文件的发布机构不承担识别专利的责任</w:t>
            </w:r>
            <w:r w:rsidRPr="00EE197C">
              <w:rPr>
                <w:szCs w:val="21"/>
              </w:rPr>
              <w:t>”</w:t>
            </w:r>
            <w:r w:rsidRPr="00EE197C">
              <w:rPr>
                <w:color w:val="000000"/>
              </w:rPr>
              <w:t>。</w:t>
            </w:r>
            <w:bookmarkEnd w:id="6"/>
          </w:p>
        </w:tc>
        <w:tc>
          <w:tcPr>
            <w:tcW w:w="891" w:type="pct"/>
            <w:vAlign w:val="center"/>
          </w:tcPr>
          <w:p w14:paraId="525E8944" w14:textId="77777777" w:rsidR="00EE197C" w:rsidRPr="00EE197C" w:rsidRDefault="00EE197C" w:rsidP="00EE197C">
            <w:pPr>
              <w:spacing w:line="360" w:lineRule="exact"/>
              <w:jc w:val="center"/>
              <w:rPr>
                <w:szCs w:val="21"/>
              </w:rPr>
            </w:pPr>
            <w:r w:rsidRPr="00EE197C">
              <w:rPr>
                <w:szCs w:val="21"/>
              </w:rPr>
              <w:t>中国北方稀土（集团）高科技股份有限公司</w:t>
            </w:r>
          </w:p>
        </w:tc>
        <w:tc>
          <w:tcPr>
            <w:tcW w:w="431" w:type="pct"/>
            <w:vAlign w:val="center"/>
          </w:tcPr>
          <w:p w14:paraId="0FC4CC53" w14:textId="77777777" w:rsidR="00EE197C" w:rsidRPr="00EE197C" w:rsidRDefault="00EE197C" w:rsidP="00EE197C">
            <w:pPr>
              <w:jc w:val="center"/>
              <w:rPr>
                <w:szCs w:val="21"/>
              </w:rPr>
            </w:pPr>
            <w:r w:rsidRPr="00EE197C">
              <w:rPr>
                <w:szCs w:val="21"/>
              </w:rPr>
              <w:t>采纳</w:t>
            </w:r>
          </w:p>
        </w:tc>
        <w:tc>
          <w:tcPr>
            <w:tcW w:w="1116" w:type="pct"/>
            <w:vAlign w:val="center"/>
          </w:tcPr>
          <w:p w14:paraId="0BDF3EBC" w14:textId="77777777" w:rsidR="00EE197C" w:rsidRPr="00EE197C" w:rsidRDefault="00EE197C" w:rsidP="00EE197C">
            <w:pPr>
              <w:spacing w:line="360" w:lineRule="exact"/>
              <w:jc w:val="center"/>
              <w:rPr>
                <w:szCs w:val="21"/>
              </w:rPr>
            </w:pPr>
            <w:r w:rsidRPr="00EE197C">
              <w:rPr>
                <w:szCs w:val="21"/>
              </w:rPr>
              <w:t>/</w:t>
            </w:r>
          </w:p>
        </w:tc>
      </w:tr>
      <w:tr w:rsidR="00EE197C" w:rsidRPr="00EE197C" w14:paraId="3CBFDB1B" w14:textId="77777777" w:rsidTr="005E0F35">
        <w:trPr>
          <w:trHeight w:val="567"/>
          <w:jc w:val="center"/>
        </w:trPr>
        <w:tc>
          <w:tcPr>
            <w:tcW w:w="205" w:type="pct"/>
            <w:vAlign w:val="center"/>
          </w:tcPr>
          <w:p w14:paraId="6CE96898" w14:textId="77777777" w:rsidR="00EE197C" w:rsidRPr="00EE197C" w:rsidRDefault="00EE197C" w:rsidP="00EE197C">
            <w:pPr>
              <w:numPr>
                <w:ilvl w:val="0"/>
                <w:numId w:val="4"/>
              </w:numPr>
              <w:jc w:val="center"/>
              <w:rPr>
                <w:szCs w:val="21"/>
              </w:rPr>
            </w:pPr>
          </w:p>
        </w:tc>
        <w:tc>
          <w:tcPr>
            <w:tcW w:w="540" w:type="pct"/>
            <w:vAlign w:val="center"/>
          </w:tcPr>
          <w:p w14:paraId="515E7F50" w14:textId="77777777" w:rsidR="00EE197C" w:rsidRPr="00EE197C" w:rsidRDefault="00EE197C" w:rsidP="00EE197C">
            <w:pPr>
              <w:jc w:val="center"/>
              <w:rPr>
                <w:szCs w:val="21"/>
              </w:rPr>
            </w:pPr>
            <w:r w:rsidRPr="00EE197C">
              <w:rPr>
                <w:szCs w:val="21"/>
              </w:rPr>
              <w:t>1</w:t>
            </w:r>
            <w:r w:rsidRPr="00EE197C">
              <w:rPr>
                <w:szCs w:val="21"/>
              </w:rPr>
              <w:t>范围</w:t>
            </w:r>
          </w:p>
        </w:tc>
        <w:tc>
          <w:tcPr>
            <w:tcW w:w="1817" w:type="pct"/>
            <w:vAlign w:val="center"/>
          </w:tcPr>
          <w:p w14:paraId="3146EFB6" w14:textId="77777777" w:rsidR="00EE197C" w:rsidRPr="00EE197C" w:rsidRDefault="00EE197C" w:rsidP="00EE197C">
            <w:pPr>
              <w:jc w:val="center"/>
              <w:rPr>
                <w:szCs w:val="21"/>
              </w:rPr>
            </w:pPr>
            <w:r w:rsidRPr="00EE197C">
              <w:rPr>
                <w:szCs w:val="21"/>
              </w:rPr>
              <w:t>建议修改为</w:t>
            </w:r>
            <w:r w:rsidRPr="00EE197C">
              <w:rPr>
                <w:szCs w:val="21"/>
              </w:rPr>
              <w:t>“</w:t>
            </w:r>
            <w:r w:rsidRPr="00EE197C">
              <w:rPr>
                <w:szCs w:val="22"/>
              </w:rPr>
              <w:t>本文件规定了液晶显示器（</w:t>
            </w:r>
            <w:r w:rsidRPr="00EE197C">
              <w:rPr>
                <w:szCs w:val="22"/>
              </w:rPr>
              <w:t>TFT-LCD</w:t>
            </w:r>
            <w:r w:rsidRPr="00EE197C">
              <w:rPr>
                <w:szCs w:val="22"/>
              </w:rPr>
              <w:t>）玻璃基板抛光用稀土抛光粉的分类、技术要求、试验方法、检验规则、标志、包装、运输、贮存及随行文件</w:t>
            </w:r>
            <w:r w:rsidRPr="00EE197C">
              <w:rPr>
                <w:szCs w:val="21"/>
              </w:rPr>
              <w:t>”</w:t>
            </w:r>
            <w:r w:rsidRPr="00EE197C">
              <w:rPr>
                <w:szCs w:val="22"/>
              </w:rPr>
              <w:t>。</w:t>
            </w:r>
          </w:p>
        </w:tc>
        <w:tc>
          <w:tcPr>
            <w:tcW w:w="891" w:type="pct"/>
            <w:vAlign w:val="center"/>
          </w:tcPr>
          <w:p w14:paraId="0966F62F" w14:textId="77777777" w:rsidR="00EE197C" w:rsidRPr="00EE197C" w:rsidRDefault="00EE197C" w:rsidP="00EE197C">
            <w:pPr>
              <w:spacing w:line="360" w:lineRule="exact"/>
              <w:jc w:val="center"/>
              <w:rPr>
                <w:szCs w:val="21"/>
              </w:rPr>
            </w:pPr>
            <w:r w:rsidRPr="00EE197C">
              <w:rPr>
                <w:szCs w:val="21"/>
              </w:rPr>
              <w:t>中国北方稀土（集团）高科技股份有限公司</w:t>
            </w:r>
          </w:p>
        </w:tc>
        <w:tc>
          <w:tcPr>
            <w:tcW w:w="431" w:type="pct"/>
            <w:vAlign w:val="center"/>
          </w:tcPr>
          <w:p w14:paraId="4DFF0D1D" w14:textId="77777777" w:rsidR="00EE197C" w:rsidRPr="00EE197C" w:rsidRDefault="00EE197C" w:rsidP="00EE197C">
            <w:pPr>
              <w:jc w:val="center"/>
              <w:rPr>
                <w:szCs w:val="21"/>
              </w:rPr>
            </w:pPr>
            <w:r w:rsidRPr="00EE197C">
              <w:rPr>
                <w:szCs w:val="21"/>
              </w:rPr>
              <w:t>采纳</w:t>
            </w:r>
          </w:p>
        </w:tc>
        <w:tc>
          <w:tcPr>
            <w:tcW w:w="1116" w:type="pct"/>
            <w:vAlign w:val="center"/>
          </w:tcPr>
          <w:p w14:paraId="4CA6F989" w14:textId="77777777" w:rsidR="00EE197C" w:rsidRPr="00EE197C" w:rsidRDefault="00EE197C" w:rsidP="00EE197C">
            <w:pPr>
              <w:spacing w:line="360" w:lineRule="exact"/>
              <w:jc w:val="center"/>
              <w:rPr>
                <w:szCs w:val="21"/>
              </w:rPr>
            </w:pPr>
            <w:r w:rsidRPr="00EE197C">
              <w:rPr>
                <w:szCs w:val="21"/>
              </w:rPr>
              <w:t>/</w:t>
            </w:r>
          </w:p>
        </w:tc>
      </w:tr>
      <w:tr w:rsidR="00EE197C" w:rsidRPr="00EE197C" w14:paraId="6A9373A9" w14:textId="77777777" w:rsidTr="005E0F35">
        <w:trPr>
          <w:trHeight w:val="567"/>
          <w:jc w:val="center"/>
        </w:trPr>
        <w:tc>
          <w:tcPr>
            <w:tcW w:w="205" w:type="pct"/>
            <w:vAlign w:val="center"/>
          </w:tcPr>
          <w:p w14:paraId="27456896" w14:textId="77777777" w:rsidR="00EE197C" w:rsidRPr="00EE197C" w:rsidRDefault="00EE197C" w:rsidP="00EE197C">
            <w:pPr>
              <w:numPr>
                <w:ilvl w:val="0"/>
                <w:numId w:val="4"/>
              </w:numPr>
              <w:jc w:val="center"/>
              <w:rPr>
                <w:szCs w:val="21"/>
              </w:rPr>
            </w:pPr>
          </w:p>
        </w:tc>
        <w:tc>
          <w:tcPr>
            <w:tcW w:w="540" w:type="pct"/>
            <w:vAlign w:val="center"/>
          </w:tcPr>
          <w:p w14:paraId="2CCA0ACD" w14:textId="77777777" w:rsidR="00EE197C" w:rsidRPr="00EE197C" w:rsidRDefault="00EE197C" w:rsidP="00EE197C">
            <w:pPr>
              <w:jc w:val="center"/>
              <w:rPr>
                <w:szCs w:val="21"/>
              </w:rPr>
            </w:pPr>
            <w:r w:rsidRPr="00EE197C">
              <w:rPr>
                <w:szCs w:val="21"/>
              </w:rPr>
              <w:t>1</w:t>
            </w:r>
            <w:r w:rsidRPr="00EE197C">
              <w:rPr>
                <w:szCs w:val="21"/>
              </w:rPr>
              <w:t>范围</w:t>
            </w:r>
          </w:p>
        </w:tc>
        <w:tc>
          <w:tcPr>
            <w:tcW w:w="1817" w:type="pct"/>
            <w:vAlign w:val="center"/>
          </w:tcPr>
          <w:p w14:paraId="5E0D18D0" w14:textId="77777777" w:rsidR="00EE197C" w:rsidRPr="00EE197C" w:rsidRDefault="00EE197C" w:rsidP="00EE197C">
            <w:pPr>
              <w:jc w:val="center"/>
              <w:rPr>
                <w:szCs w:val="21"/>
              </w:rPr>
            </w:pPr>
            <w:r w:rsidRPr="00EE197C">
              <w:rPr>
                <w:szCs w:val="21"/>
              </w:rPr>
              <w:t>建议将</w:t>
            </w:r>
            <w:r w:rsidRPr="00EE197C">
              <w:rPr>
                <w:szCs w:val="21"/>
              </w:rPr>
              <w:t>1.</w:t>
            </w:r>
            <w:r w:rsidRPr="00EE197C">
              <w:rPr>
                <w:szCs w:val="21"/>
              </w:rPr>
              <w:t>范围中</w:t>
            </w:r>
            <w:r w:rsidRPr="00EE197C">
              <w:rPr>
                <w:szCs w:val="21"/>
              </w:rPr>
              <w:t>“</w:t>
            </w:r>
            <w:r w:rsidRPr="00EE197C">
              <w:rPr>
                <w:szCs w:val="21"/>
              </w:rPr>
              <w:t>本标准</w:t>
            </w:r>
            <w:r w:rsidRPr="00EE197C">
              <w:rPr>
                <w:szCs w:val="21"/>
              </w:rPr>
              <w:t>”</w:t>
            </w:r>
            <w:r w:rsidRPr="00EE197C">
              <w:rPr>
                <w:szCs w:val="21"/>
              </w:rPr>
              <w:t>更改为</w:t>
            </w:r>
            <w:r w:rsidRPr="00EE197C">
              <w:rPr>
                <w:rFonts w:hint="eastAsia"/>
                <w:szCs w:val="21"/>
              </w:rPr>
              <w:t>“</w:t>
            </w:r>
            <w:r w:rsidRPr="00EE197C">
              <w:rPr>
                <w:szCs w:val="21"/>
              </w:rPr>
              <w:t>本文件</w:t>
            </w:r>
            <w:r w:rsidRPr="00EE197C">
              <w:rPr>
                <w:szCs w:val="21"/>
              </w:rPr>
              <w:t>”</w:t>
            </w:r>
            <w:r w:rsidRPr="00EE197C">
              <w:rPr>
                <w:rFonts w:hint="eastAsia"/>
                <w:szCs w:val="21"/>
              </w:rPr>
              <w:t>。</w:t>
            </w:r>
          </w:p>
        </w:tc>
        <w:tc>
          <w:tcPr>
            <w:tcW w:w="891" w:type="pct"/>
            <w:vAlign w:val="center"/>
          </w:tcPr>
          <w:p w14:paraId="377DC233" w14:textId="77777777" w:rsidR="00EE197C" w:rsidRPr="00EE197C" w:rsidRDefault="00EE197C" w:rsidP="00EE197C">
            <w:pPr>
              <w:spacing w:line="360" w:lineRule="exact"/>
              <w:jc w:val="center"/>
              <w:rPr>
                <w:szCs w:val="21"/>
              </w:rPr>
            </w:pPr>
            <w:r w:rsidRPr="00EE197C">
              <w:rPr>
                <w:szCs w:val="21"/>
              </w:rPr>
              <w:t>包头稀土研究院</w:t>
            </w:r>
          </w:p>
        </w:tc>
        <w:tc>
          <w:tcPr>
            <w:tcW w:w="431" w:type="pct"/>
            <w:vAlign w:val="center"/>
          </w:tcPr>
          <w:p w14:paraId="6E8FE1CF" w14:textId="77777777" w:rsidR="00EE197C" w:rsidRPr="00EE197C" w:rsidRDefault="00EE197C" w:rsidP="00EE197C">
            <w:pPr>
              <w:jc w:val="center"/>
              <w:rPr>
                <w:szCs w:val="21"/>
              </w:rPr>
            </w:pPr>
            <w:r w:rsidRPr="00EE197C">
              <w:rPr>
                <w:szCs w:val="21"/>
              </w:rPr>
              <w:t>采纳</w:t>
            </w:r>
          </w:p>
        </w:tc>
        <w:tc>
          <w:tcPr>
            <w:tcW w:w="1116" w:type="pct"/>
            <w:vAlign w:val="center"/>
          </w:tcPr>
          <w:p w14:paraId="20D6C6C0" w14:textId="77777777" w:rsidR="00EE197C" w:rsidRPr="00EE197C" w:rsidRDefault="00EE197C" w:rsidP="00EE197C">
            <w:pPr>
              <w:spacing w:line="360" w:lineRule="exact"/>
              <w:jc w:val="center"/>
              <w:rPr>
                <w:szCs w:val="21"/>
              </w:rPr>
            </w:pPr>
            <w:r w:rsidRPr="00EE197C">
              <w:rPr>
                <w:szCs w:val="21"/>
              </w:rPr>
              <w:t>/</w:t>
            </w:r>
          </w:p>
        </w:tc>
      </w:tr>
      <w:tr w:rsidR="00EE197C" w:rsidRPr="00EE197C" w14:paraId="2EA54CCE" w14:textId="77777777" w:rsidTr="005E0F35">
        <w:trPr>
          <w:trHeight w:val="567"/>
          <w:jc w:val="center"/>
        </w:trPr>
        <w:tc>
          <w:tcPr>
            <w:tcW w:w="205" w:type="pct"/>
            <w:vAlign w:val="center"/>
          </w:tcPr>
          <w:p w14:paraId="35C91846" w14:textId="77777777" w:rsidR="00EE197C" w:rsidRPr="00EE197C" w:rsidRDefault="00EE197C" w:rsidP="00EE197C">
            <w:pPr>
              <w:numPr>
                <w:ilvl w:val="0"/>
                <w:numId w:val="4"/>
              </w:numPr>
              <w:jc w:val="center"/>
              <w:rPr>
                <w:szCs w:val="21"/>
              </w:rPr>
            </w:pPr>
          </w:p>
        </w:tc>
        <w:tc>
          <w:tcPr>
            <w:tcW w:w="540" w:type="pct"/>
            <w:vAlign w:val="center"/>
          </w:tcPr>
          <w:p w14:paraId="7EB51542" w14:textId="77777777" w:rsidR="00EE197C" w:rsidRPr="00EE197C" w:rsidRDefault="00EE197C" w:rsidP="00EE197C">
            <w:pPr>
              <w:jc w:val="center"/>
              <w:rPr>
                <w:rFonts w:hint="eastAsia"/>
                <w:szCs w:val="21"/>
              </w:rPr>
            </w:pPr>
            <w:r w:rsidRPr="00EE197C">
              <w:rPr>
                <w:szCs w:val="21"/>
              </w:rPr>
              <w:t>1</w:t>
            </w:r>
            <w:r w:rsidRPr="00EE197C">
              <w:rPr>
                <w:szCs w:val="21"/>
              </w:rPr>
              <w:t>范围</w:t>
            </w:r>
          </w:p>
        </w:tc>
        <w:tc>
          <w:tcPr>
            <w:tcW w:w="1817" w:type="pct"/>
            <w:vAlign w:val="center"/>
          </w:tcPr>
          <w:p w14:paraId="03FD9165" w14:textId="77777777" w:rsidR="00EE197C" w:rsidRPr="00EE197C" w:rsidRDefault="00EE197C" w:rsidP="00EE197C">
            <w:pPr>
              <w:jc w:val="center"/>
              <w:rPr>
                <w:szCs w:val="21"/>
              </w:rPr>
            </w:pPr>
            <w:r w:rsidRPr="00EE197C">
              <w:rPr>
                <w:szCs w:val="21"/>
              </w:rPr>
              <w:t>“</w:t>
            </w:r>
            <w:r w:rsidRPr="00EE197C">
              <w:rPr>
                <w:szCs w:val="21"/>
              </w:rPr>
              <w:t>本标准</w:t>
            </w:r>
            <w:r w:rsidRPr="00EE197C">
              <w:rPr>
                <w:szCs w:val="21"/>
              </w:rPr>
              <w:t>”</w:t>
            </w:r>
            <w:r w:rsidRPr="00EE197C">
              <w:rPr>
                <w:szCs w:val="21"/>
              </w:rPr>
              <w:t>修改为</w:t>
            </w:r>
            <w:r w:rsidRPr="00EE197C">
              <w:rPr>
                <w:szCs w:val="21"/>
              </w:rPr>
              <w:t>“</w:t>
            </w:r>
            <w:r w:rsidRPr="00EE197C">
              <w:rPr>
                <w:szCs w:val="21"/>
              </w:rPr>
              <w:t>本文件</w:t>
            </w:r>
            <w:r w:rsidRPr="00EE197C">
              <w:rPr>
                <w:szCs w:val="21"/>
              </w:rPr>
              <w:t>”</w:t>
            </w:r>
            <w:r w:rsidRPr="00EE197C">
              <w:rPr>
                <w:szCs w:val="21"/>
              </w:rPr>
              <w:t>。</w:t>
            </w:r>
          </w:p>
        </w:tc>
        <w:tc>
          <w:tcPr>
            <w:tcW w:w="891" w:type="pct"/>
            <w:vAlign w:val="center"/>
          </w:tcPr>
          <w:p w14:paraId="31BF9274" w14:textId="77777777" w:rsidR="00EE197C" w:rsidRPr="00EE197C" w:rsidRDefault="00EE197C" w:rsidP="00EE197C">
            <w:pPr>
              <w:spacing w:line="360" w:lineRule="exact"/>
              <w:jc w:val="center"/>
              <w:rPr>
                <w:szCs w:val="21"/>
              </w:rPr>
            </w:pPr>
            <w:r w:rsidRPr="00EE197C">
              <w:rPr>
                <w:szCs w:val="21"/>
              </w:rPr>
              <w:t>江西理工大学</w:t>
            </w:r>
          </w:p>
        </w:tc>
        <w:tc>
          <w:tcPr>
            <w:tcW w:w="431" w:type="pct"/>
            <w:vAlign w:val="center"/>
          </w:tcPr>
          <w:p w14:paraId="1D623FEA" w14:textId="77777777" w:rsidR="00EE197C" w:rsidRPr="00EE197C" w:rsidRDefault="00EE197C" w:rsidP="00EE197C">
            <w:pPr>
              <w:jc w:val="center"/>
              <w:rPr>
                <w:szCs w:val="21"/>
              </w:rPr>
            </w:pPr>
            <w:r w:rsidRPr="00EE197C">
              <w:rPr>
                <w:szCs w:val="21"/>
              </w:rPr>
              <w:t>采纳</w:t>
            </w:r>
          </w:p>
        </w:tc>
        <w:tc>
          <w:tcPr>
            <w:tcW w:w="1116" w:type="pct"/>
            <w:vAlign w:val="center"/>
          </w:tcPr>
          <w:p w14:paraId="5D3AAA54" w14:textId="77777777" w:rsidR="00EE197C" w:rsidRPr="00EE197C" w:rsidRDefault="00EE197C" w:rsidP="00EE197C">
            <w:pPr>
              <w:spacing w:line="360" w:lineRule="exact"/>
              <w:jc w:val="center"/>
              <w:rPr>
                <w:szCs w:val="21"/>
              </w:rPr>
            </w:pPr>
            <w:r w:rsidRPr="00EE197C">
              <w:rPr>
                <w:szCs w:val="21"/>
              </w:rPr>
              <w:t>/</w:t>
            </w:r>
          </w:p>
        </w:tc>
      </w:tr>
      <w:tr w:rsidR="00EE197C" w:rsidRPr="00EE197C" w14:paraId="6924D5B9" w14:textId="77777777" w:rsidTr="005E0F35">
        <w:trPr>
          <w:trHeight w:val="567"/>
          <w:jc w:val="center"/>
        </w:trPr>
        <w:tc>
          <w:tcPr>
            <w:tcW w:w="205" w:type="pct"/>
            <w:vAlign w:val="center"/>
          </w:tcPr>
          <w:p w14:paraId="16805115" w14:textId="77777777" w:rsidR="00EE197C" w:rsidRPr="00EE197C" w:rsidRDefault="00EE197C" w:rsidP="00EE197C">
            <w:pPr>
              <w:numPr>
                <w:ilvl w:val="0"/>
                <w:numId w:val="4"/>
              </w:numPr>
              <w:jc w:val="center"/>
              <w:rPr>
                <w:szCs w:val="21"/>
              </w:rPr>
            </w:pPr>
          </w:p>
        </w:tc>
        <w:tc>
          <w:tcPr>
            <w:tcW w:w="540" w:type="pct"/>
            <w:vAlign w:val="center"/>
          </w:tcPr>
          <w:p w14:paraId="53B348BA" w14:textId="77777777" w:rsidR="00EE197C" w:rsidRPr="00EE197C" w:rsidRDefault="00EE197C" w:rsidP="00EE197C">
            <w:pPr>
              <w:jc w:val="center"/>
              <w:rPr>
                <w:szCs w:val="21"/>
              </w:rPr>
            </w:pPr>
            <w:r w:rsidRPr="00EE197C">
              <w:rPr>
                <w:szCs w:val="21"/>
              </w:rPr>
              <w:t>2</w:t>
            </w:r>
            <w:r w:rsidRPr="00EE197C">
              <w:rPr>
                <w:szCs w:val="21"/>
              </w:rPr>
              <w:t>规范性引用文件</w:t>
            </w:r>
          </w:p>
        </w:tc>
        <w:tc>
          <w:tcPr>
            <w:tcW w:w="1817" w:type="pct"/>
            <w:vAlign w:val="center"/>
          </w:tcPr>
          <w:p w14:paraId="1FF9E6F5" w14:textId="77777777" w:rsidR="00EE197C" w:rsidRPr="00EE197C" w:rsidRDefault="00EE197C" w:rsidP="00EE197C">
            <w:pPr>
              <w:jc w:val="center"/>
              <w:rPr>
                <w:szCs w:val="21"/>
              </w:rPr>
            </w:pPr>
            <w:r w:rsidRPr="00EE197C">
              <w:rPr>
                <w:szCs w:val="21"/>
              </w:rPr>
              <w:t>建议修改为</w:t>
            </w:r>
            <w:r w:rsidRPr="00EE197C">
              <w:rPr>
                <w:szCs w:val="21"/>
              </w:rPr>
              <w:t>“</w:t>
            </w:r>
            <w:bookmarkStart w:id="7" w:name="_Hlk160094268"/>
            <w:r w:rsidRPr="00EE197C">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7"/>
            <w:r w:rsidRPr="00EE197C">
              <w:rPr>
                <w:szCs w:val="21"/>
              </w:rPr>
              <w:t>”</w:t>
            </w:r>
            <w:r w:rsidRPr="00EE197C">
              <w:rPr>
                <w:szCs w:val="21"/>
              </w:rPr>
              <w:t>。</w:t>
            </w:r>
          </w:p>
        </w:tc>
        <w:tc>
          <w:tcPr>
            <w:tcW w:w="891" w:type="pct"/>
            <w:vAlign w:val="center"/>
          </w:tcPr>
          <w:p w14:paraId="511E013F" w14:textId="77777777" w:rsidR="00EE197C" w:rsidRPr="00EE197C" w:rsidRDefault="00EE197C" w:rsidP="00EE197C">
            <w:pPr>
              <w:spacing w:line="360" w:lineRule="exact"/>
              <w:jc w:val="center"/>
              <w:rPr>
                <w:szCs w:val="21"/>
              </w:rPr>
            </w:pPr>
            <w:r w:rsidRPr="00EE197C">
              <w:rPr>
                <w:szCs w:val="21"/>
              </w:rPr>
              <w:t>中国北方稀土（集团）高科技股份有限公司</w:t>
            </w:r>
          </w:p>
        </w:tc>
        <w:tc>
          <w:tcPr>
            <w:tcW w:w="431" w:type="pct"/>
            <w:vAlign w:val="center"/>
          </w:tcPr>
          <w:p w14:paraId="0722A93A" w14:textId="77777777" w:rsidR="00EE197C" w:rsidRPr="00EE197C" w:rsidRDefault="00EE197C" w:rsidP="00EE197C">
            <w:pPr>
              <w:jc w:val="center"/>
              <w:rPr>
                <w:szCs w:val="21"/>
              </w:rPr>
            </w:pPr>
            <w:r w:rsidRPr="00EE197C">
              <w:rPr>
                <w:szCs w:val="21"/>
              </w:rPr>
              <w:t>采纳</w:t>
            </w:r>
          </w:p>
        </w:tc>
        <w:tc>
          <w:tcPr>
            <w:tcW w:w="1116" w:type="pct"/>
            <w:vAlign w:val="center"/>
          </w:tcPr>
          <w:p w14:paraId="57C2D9A8" w14:textId="77777777" w:rsidR="00EE197C" w:rsidRPr="00EE197C" w:rsidRDefault="00EE197C" w:rsidP="00EE197C">
            <w:pPr>
              <w:spacing w:line="360" w:lineRule="exact"/>
              <w:jc w:val="center"/>
              <w:rPr>
                <w:szCs w:val="21"/>
              </w:rPr>
            </w:pPr>
            <w:r w:rsidRPr="00EE197C">
              <w:rPr>
                <w:szCs w:val="21"/>
              </w:rPr>
              <w:t>/</w:t>
            </w:r>
          </w:p>
        </w:tc>
      </w:tr>
      <w:tr w:rsidR="00EE197C" w:rsidRPr="00EE197C" w14:paraId="754AA400" w14:textId="77777777" w:rsidTr="005E0F35">
        <w:trPr>
          <w:trHeight w:val="567"/>
          <w:jc w:val="center"/>
        </w:trPr>
        <w:tc>
          <w:tcPr>
            <w:tcW w:w="205" w:type="pct"/>
            <w:vAlign w:val="center"/>
          </w:tcPr>
          <w:p w14:paraId="4528164A" w14:textId="77777777" w:rsidR="00EE197C" w:rsidRPr="00EE197C" w:rsidRDefault="00EE197C" w:rsidP="00EE197C">
            <w:pPr>
              <w:numPr>
                <w:ilvl w:val="0"/>
                <w:numId w:val="4"/>
              </w:numPr>
              <w:jc w:val="center"/>
              <w:rPr>
                <w:szCs w:val="21"/>
              </w:rPr>
            </w:pPr>
          </w:p>
        </w:tc>
        <w:tc>
          <w:tcPr>
            <w:tcW w:w="540" w:type="pct"/>
            <w:vAlign w:val="center"/>
          </w:tcPr>
          <w:p w14:paraId="2DEBE6EE" w14:textId="77777777" w:rsidR="00EE197C" w:rsidRPr="00EE197C" w:rsidRDefault="00EE197C" w:rsidP="00EE197C">
            <w:pPr>
              <w:jc w:val="center"/>
              <w:rPr>
                <w:szCs w:val="21"/>
              </w:rPr>
            </w:pPr>
            <w:r w:rsidRPr="00EE197C">
              <w:rPr>
                <w:szCs w:val="21"/>
              </w:rPr>
              <w:t>2</w:t>
            </w:r>
            <w:r w:rsidRPr="00EE197C">
              <w:rPr>
                <w:szCs w:val="21"/>
              </w:rPr>
              <w:t>规范性引用文件</w:t>
            </w:r>
          </w:p>
        </w:tc>
        <w:tc>
          <w:tcPr>
            <w:tcW w:w="1817" w:type="pct"/>
            <w:vAlign w:val="center"/>
          </w:tcPr>
          <w:p w14:paraId="4E070E54" w14:textId="77777777" w:rsidR="00EE197C" w:rsidRPr="00EE197C" w:rsidRDefault="00EE197C" w:rsidP="00EE197C">
            <w:pPr>
              <w:spacing w:line="360" w:lineRule="exact"/>
              <w:ind w:firstLineChars="200" w:firstLine="420"/>
              <w:jc w:val="center"/>
              <w:rPr>
                <w:rFonts w:hint="eastAsia"/>
                <w:szCs w:val="22"/>
              </w:rPr>
            </w:pPr>
            <w:r w:rsidRPr="00EE197C">
              <w:rPr>
                <w:szCs w:val="22"/>
              </w:rPr>
              <w:t>将</w:t>
            </w:r>
            <w:r w:rsidRPr="00EE197C">
              <w:rPr>
                <w:szCs w:val="22"/>
              </w:rPr>
              <w:t xml:space="preserve">“GB/T 20166.1-2012 </w:t>
            </w:r>
            <w:r w:rsidRPr="00EE197C">
              <w:rPr>
                <w:szCs w:val="22"/>
              </w:rPr>
              <w:t>稀土抛光粉化学分析方法</w:t>
            </w:r>
            <w:r w:rsidRPr="00EE197C">
              <w:rPr>
                <w:szCs w:val="22"/>
              </w:rPr>
              <w:t xml:space="preserve"> </w:t>
            </w:r>
            <w:r w:rsidRPr="00EE197C">
              <w:rPr>
                <w:szCs w:val="22"/>
              </w:rPr>
              <w:t>第</w:t>
            </w:r>
            <w:r w:rsidRPr="00EE197C">
              <w:rPr>
                <w:szCs w:val="22"/>
              </w:rPr>
              <w:t>1</w:t>
            </w:r>
            <w:r w:rsidRPr="00EE197C">
              <w:rPr>
                <w:szCs w:val="22"/>
              </w:rPr>
              <w:t>部分：氧化铈量的测量</w:t>
            </w:r>
            <w:r w:rsidRPr="00EE197C">
              <w:rPr>
                <w:szCs w:val="22"/>
              </w:rPr>
              <w:t xml:space="preserve"> </w:t>
            </w:r>
            <w:r w:rsidRPr="00EE197C">
              <w:rPr>
                <w:szCs w:val="22"/>
              </w:rPr>
              <w:t>滴定法</w:t>
            </w:r>
            <w:r w:rsidRPr="00EE197C">
              <w:rPr>
                <w:szCs w:val="22"/>
              </w:rPr>
              <w:t>”</w:t>
            </w:r>
            <w:r w:rsidRPr="00EE197C">
              <w:rPr>
                <w:szCs w:val="22"/>
              </w:rPr>
              <w:t>建议更换为</w:t>
            </w:r>
            <w:r w:rsidRPr="00EE197C">
              <w:rPr>
                <w:szCs w:val="22"/>
              </w:rPr>
              <w:t>“</w:t>
            </w:r>
            <w:bookmarkStart w:id="8" w:name="_Hlk160533910"/>
            <w:r w:rsidRPr="00EE197C">
              <w:rPr>
                <w:szCs w:val="22"/>
              </w:rPr>
              <w:t xml:space="preserve">GB/T 40795.1 </w:t>
            </w:r>
            <w:r w:rsidRPr="00EE197C">
              <w:rPr>
                <w:szCs w:val="22"/>
              </w:rPr>
              <w:t>镧铈金属及其化合物化学分析方法</w:t>
            </w:r>
            <w:r w:rsidRPr="00EE197C">
              <w:rPr>
                <w:szCs w:val="22"/>
              </w:rPr>
              <w:t xml:space="preserve"> </w:t>
            </w:r>
            <w:r w:rsidRPr="00EE197C">
              <w:rPr>
                <w:szCs w:val="22"/>
              </w:rPr>
              <w:t>第</w:t>
            </w:r>
            <w:r w:rsidRPr="00EE197C">
              <w:rPr>
                <w:szCs w:val="22"/>
              </w:rPr>
              <w:t>1</w:t>
            </w:r>
            <w:r w:rsidRPr="00EE197C">
              <w:rPr>
                <w:szCs w:val="22"/>
              </w:rPr>
              <w:t>部分：铈量的测定</w:t>
            </w:r>
            <w:r w:rsidRPr="00EE197C">
              <w:rPr>
                <w:szCs w:val="22"/>
              </w:rPr>
              <w:t xml:space="preserve"> </w:t>
            </w:r>
            <w:r w:rsidRPr="00EE197C">
              <w:rPr>
                <w:szCs w:val="22"/>
              </w:rPr>
              <w:t>硫酸亚铁铵滴定法</w:t>
            </w:r>
            <w:bookmarkEnd w:id="8"/>
            <w:r w:rsidRPr="00EE197C">
              <w:rPr>
                <w:szCs w:val="22"/>
              </w:rPr>
              <w:t>”</w:t>
            </w:r>
            <w:r w:rsidRPr="00EE197C">
              <w:rPr>
                <w:rFonts w:hint="eastAsia"/>
                <w:szCs w:val="22"/>
              </w:rPr>
              <w:t>。</w:t>
            </w:r>
          </w:p>
        </w:tc>
        <w:tc>
          <w:tcPr>
            <w:tcW w:w="891" w:type="pct"/>
            <w:vAlign w:val="center"/>
          </w:tcPr>
          <w:p w14:paraId="7FBD8C7F"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25C3D821" w14:textId="77777777" w:rsidR="00EE197C" w:rsidRPr="00EE197C" w:rsidRDefault="00EE197C" w:rsidP="00EE197C">
            <w:pPr>
              <w:jc w:val="center"/>
              <w:rPr>
                <w:szCs w:val="21"/>
              </w:rPr>
            </w:pPr>
            <w:r w:rsidRPr="00EE197C">
              <w:rPr>
                <w:szCs w:val="21"/>
              </w:rPr>
              <w:t>采纳</w:t>
            </w:r>
          </w:p>
        </w:tc>
        <w:tc>
          <w:tcPr>
            <w:tcW w:w="1116" w:type="pct"/>
            <w:vAlign w:val="center"/>
          </w:tcPr>
          <w:p w14:paraId="6547245B" w14:textId="77777777" w:rsidR="00EE197C" w:rsidRPr="00EE197C" w:rsidRDefault="00EE197C" w:rsidP="00EE197C">
            <w:pPr>
              <w:spacing w:line="360" w:lineRule="exact"/>
              <w:jc w:val="center"/>
              <w:rPr>
                <w:szCs w:val="21"/>
              </w:rPr>
            </w:pPr>
            <w:r w:rsidRPr="00EE197C">
              <w:rPr>
                <w:szCs w:val="21"/>
              </w:rPr>
              <w:t>/</w:t>
            </w:r>
          </w:p>
        </w:tc>
      </w:tr>
      <w:tr w:rsidR="00EE197C" w:rsidRPr="00EE197C" w14:paraId="51C88C92" w14:textId="77777777" w:rsidTr="005E0F35">
        <w:trPr>
          <w:trHeight w:val="567"/>
          <w:jc w:val="center"/>
        </w:trPr>
        <w:tc>
          <w:tcPr>
            <w:tcW w:w="205" w:type="pct"/>
            <w:vAlign w:val="center"/>
          </w:tcPr>
          <w:p w14:paraId="4B829840" w14:textId="77777777" w:rsidR="00EE197C" w:rsidRPr="00EE197C" w:rsidRDefault="00EE197C" w:rsidP="00EE197C">
            <w:pPr>
              <w:numPr>
                <w:ilvl w:val="0"/>
                <w:numId w:val="4"/>
              </w:numPr>
              <w:jc w:val="center"/>
              <w:rPr>
                <w:szCs w:val="21"/>
              </w:rPr>
            </w:pPr>
          </w:p>
        </w:tc>
        <w:tc>
          <w:tcPr>
            <w:tcW w:w="540" w:type="pct"/>
            <w:vAlign w:val="center"/>
          </w:tcPr>
          <w:p w14:paraId="6C1799A7" w14:textId="77777777" w:rsidR="00EE197C" w:rsidRPr="00EE197C" w:rsidRDefault="00EE197C" w:rsidP="00EE197C">
            <w:pPr>
              <w:jc w:val="center"/>
              <w:rPr>
                <w:szCs w:val="21"/>
              </w:rPr>
            </w:pPr>
            <w:r w:rsidRPr="00EE197C">
              <w:rPr>
                <w:szCs w:val="21"/>
              </w:rPr>
              <w:t>2</w:t>
            </w:r>
            <w:r w:rsidRPr="00EE197C">
              <w:rPr>
                <w:szCs w:val="21"/>
              </w:rPr>
              <w:t>规范性引用文件</w:t>
            </w:r>
          </w:p>
        </w:tc>
        <w:tc>
          <w:tcPr>
            <w:tcW w:w="1817" w:type="pct"/>
            <w:vAlign w:val="center"/>
          </w:tcPr>
          <w:p w14:paraId="606E83AB" w14:textId="77777777" w:rsidR="00EE197C" w:rsidRPr="00EE197C" w:rsidRDefault="00EE197C" w:rsidP="00EE197C">
            <w:pPr>
              <w:spacing w:line="360" w:lineRule="exact"/>
              <w:ind w:firstLineChars="200" w:firstLine="420"/>
              <w:jc w:val="center"/>
              <w:rPr>
                <w:szCs w:val="22"/>
              </w:rPr>
            </w:pPr>
            <w:r w:rsidRPr="00EE197C">
              <w:rPr>
                <w:szCs w:val="21"/>
              </w:rPr>
              <w:t>建议增加数值修约的条款</w:t>
            </w:r>
            <w:r w:rsidRPr="00EE197C">
              <w:rPr>
                <w:rFonts w:hint="eastAsia"/>
                <w:szCs w:val="21"/>
              </w:rPr>
              <w:t>。</w:t>
            </w:r>
          </w:p>
        </w:tc>
        <w:tc>
          <w:tcPr>
            <w:tcW w:w="891" w:type="pct"/>
            <w:vAlign w:val="center"/>
          </w:tcPr>
          <w:p w14:paraId="0ABE1576" w14:textId="77777777" w:rsidR="00EE197C" w:rsidRPr="00EE197C" w:rsidRDefault="00EE197C" w:rsidP="00EE197C">
            <w:pPr>
              <w:spacing w:line="360" w:lineRule="exact"/>
              <w:jc w:val="center"/>
              <w:rPr>
                <w:szCs w:val="21"/>
              </w:rPr>
            </w:pPr>
            <w:r w:rsidRPr="00EE197C">
              <w:rPr>
                <w:szCs w:val="21"/>
              </w:rPr>
              <w:t>中国北方稀土（集团）高科技股份有限公司</w:t>
            </w:r>
          </w:p>
        </w:tc>
        <w:tc>
          <w:tcPr>
            <w:tcW w:w="431" w:type="pct"/>
            <w:vAlign w:val="center"/>
          </w:tcPr>
          <w:p w14:paraId="3949F748" w14:textId="77777777" w:rsidR="00EE197C" w:rsidRPr="00EE197C" w:rsidRDefault="00EE197C" w:rsidP="00EE197C">
            <w:pPr>
              <w:jc w:val="center"/>
              <w:rPr>
                <w:szCs w:val="21"/>
              </w:rPr>
            </w:pPr>
            <w:r w:rsidRPr="00EE197C">
              <w:rPr>
                <w:szCs w:val="21"/>
              </w:rPr>
              <w:t>采纳</w:t>
            </w:r>
          </w:p>
        </w:tc>
        <w:tc>
          <w:tcPr>
            <w:tcW w:w="1116" w:type="pct"/>
            <w:vAlign w:val="center"/>
          </w:tcPr>
          <w:p w14:paraId="65A04D76" w14:textId="77777777" w:rsidR="00EE197C" w:rsidRPr="00EE197C" w:rsidRDefault="00EE197C" w:rsidP="00EE197C">
            <w:pPr>
              <w:spacing w:line="360" w:lineRule="exact"/>
              <w:jc w:val="center"/>
              <w:rPr>
                <w:szCs w:val="21"/>
              </w:rPr>
            </w:pPr>
            <w:r w:rsidRPr="00EE197C">
              <w:rPr>
                <w:szCs w:val="21"/>
              </w:rPr>
              <w:t>/</w:t>
            </w:r>
          </w:p>
        </w:tc>
      </w:tr>
      <w:tr w:rsidR="00EE197C" w:rsidRPr="00EE197C" w14:paraId="4ACA9E41" w14:textId="77777777" w:rsidTr="005E0F35">
        <w:trPr>
          <w:trHeight w:val="567"/>
          <w:jc w:val="center"/>
        </w:trPr>
        <w:tc>
          <w:tcPr>
            <w:tcW w:w="205" w:type="pct"/>
            <w:vAlign w:val="center"/>
          </w:tcPr>
          <w:p w14:paraId="15C59BAD" w14:textId="77777777" w:rsidR="00EE197C" w:rsidRPr="00EE197C" w:rsidRDefault="00EE197C" w:rsidP="00EE197C">
            <w:pPr>
              <w:numPr>
                <w:ilvl w:val="0"/>
                <w:numId w:val="4"/>
              </w:numPr>
              <w:jc w:val="center"/>
              <w:rPr>
                <w:szCs w:val="21"/>
              </w:rPr>
            </w:pPr>
          </w:p>
        </w:tc>
        <w:tc>
          <w:tcPr>
            <w:tcW w:w="540" w:type="pct"/>
            <w:vAlign w:val="center"/>
          </w:tcPr>
          <w:p w14:paraId="58F1FF22" w14:textId="77777777" w:rsidR="00EE197C" w:rsidRPr="00EE197C" w:rsidRDefault="00EE197C" w:rsidP="00EE197C">
            <w:pPr>
              <w:jc w:val="center"/>
              <w:rPr>
                <w:szCs w:val="21"/>
              </w:rPr>
            </w:pPr>
            <w:r w:rsidRPr="00EE197C">
              <w:rPr>
                <w:szCs w:val="21"/>
              </w:rPr>
              <w:t>3.2</w:t>
            </w:r>
            <w:r w:rsidRPr="00EE197C">
              <w:rPr>
                <w:szCs w:val="21"/>
              </w:rPr>
              <w:t>抛蚀量</w:t>
            </w:r>
          </w:p>
        </w:tc>
        <w:tc>
          <w:tcPr>
            <w:tcW w:w="1817" w:type="pct"/>
            <w:vAlign w:val="center"/>
          </w:tcPr>
          <w:p w14:paraId="56D59989" w14:textId="77777777" w:rsidR="00EE197C" w:rsidRPr="00EE197C" w:rsidRDefault="00EE197C" w:rsidP="00EE197C">
            <w:pPr>
              <w:jc w:val="center"/>
              <w:rPr>
                <w:szCs w:val="21"/>
              </w:rPr>
            </w:pPr>
            <w:r w:rsidRPr="00EE197C">
              <w:rPr>
                <w:szCs w:val="21"/>
              </w:rPr>
              <w:t>建议删除</w:t>
            </w:r>
            <w:r w:rsidRPr="00EE197C">
              <w:rPr>
                <w:szCs w:val="21"/>
              </w:rPr>
              <w:t>3.2</w:t>
            </w:r>
            <w:r w:rsidRPr="00EE197C">
              <w:rPr>
                <w:szCs w:val="21"/>
              </w:rPr>
              <w:t>抛蚀量术语定义。</w:t>
            </w:r>
            <w:r w:rsidRPr="00EE197C">
              <w:rPr>
                <w:szCs w:val="21"/>
              </w:rPr>
              <w:t>3.2</w:t>
            </w:r>
            <w:r w:rsidRPr="00EE197C">
              <w:rPr>
                <w:szCs w:val="21"/>
              </w:rPr>
              <w:t>抛蚀量和</w:t>
            </w:r>
            <w:r w:rsidRPr="00EE197C">
              <w:rPr>
                <w:szCs w:val="21"/>
              </w:rPr>
              <w:t>3.3</w:t>
            </w:r>
            <w:r w:rsidRPr="00EE197C">
              <w:rPr>
                <w:szCs w:val="21"/>
              </w:rPr>
              <w:t>抛光速率定义相似，且文件中</w:t>
            </w:r>
            <w:r w:rsidRPr="00EE197C">
              <w:rPr>
                <w:szCs w:val="21"/>
              </w:rPr>
              <w:t>5.5</w:t>
            </w:r>
            <w:r w:rsidRPr="00EE197C">
              <w:rPr>
                <w:szCs w:val="21"/>
              </w:rPr>
              <w:t>抛光性能中采用的表征手段为抛光速率</w:t>
            </w:r>
            <w:r w:rsidRPr="00EE197C">
              <w:rPr>
                <w:rFonts w:hint="eastAsia"/>
                <w:szCs w:val="21"/>
              </w:rPr>
              <w:t>。</w:t>
            </w:r>
          </w:p>
        </w:tc>
        <w:tc>
          <w:tcPr>
            <w:tcW w:w="891" w:type="pct"/>
            <w:vAlign w:val="center"/>
          </w:tcPr>
          <w:p w14:paraId="5B7002F8" w14:textId="77777777" w:rsidR="00EE197C" w:rsidRPr="00EE197C" w:rsidRDefault="00EE197C" w:rsidP="00EE197C">
            <w:pPr>
              <w:spacing w:line="360" w:lineRule="exact"/>
              <w:jc w:val="center"/>
              <w:rPr>
                <w:szCs w:val="21"/>
              </w:rPr>
            </w:pPr>
            <w:r w:rsidRPr="00EE197C">
              <w:rPr>
                <w:szCs w:val="21"/>
              </w:rPr>
              <w:t>包头稀土研究院</w:t>
            </w:r>
          </w:p>
        </w:tc>
        <w:tc>
          <w:tcPr>
            <w:tcW w:w="431" w:type="pct"/>
            <w:vAlign w:val="center"/>
          </w:tcPr>
          <w:p w14:paraId="732EDB01" w14:textId="77777777" w:rsidR="00EE197C" w:rsidRPr="00EE197C" w:rsidRDefault="00EE197C" w:rsidP="00EE197C">
            <w:pPr>
              <w:jc w:val="center"/>
              <w:rPr>
                <w:szCs w:val="21"/>
              </w:rPr>
            </w:pPr>
            <w:r w:rsidRPr="00EE197C">
              <w:rPr>
                <w:szCs w:val="21"/>
              </w:rPr>
              <w:t>采纳</w:t>
            </w:r>
          </w:p>
        </w:tc>
        <w:tc>
          <w:tcPr>
            <w:tcW w:w="1116" w:type="pct"/>
            <w:vAlign w:val="center"/>
          </w:tcPr>
          <w:p w14:paraId="67949951" w14:textId="77777777" w:rsidR="00EE197C" w:rsidRPr="00EE197C" w:rsidRDefault="00EE197C" w:rsidP="00EE197C">
            <w:pPr>
              <w:spacing w:line="360" w:lineRule="exact"/>
              <w:jc w:val="center"/>
              <w:rPr>
                <w:szCs w:val="21"/>
              </w:rPr>
            </w:pPr>
            <w:r w:rsidRPr="00EE197C">
              <w:rPr>
                <w:szCs w:val="21"/>
              </w:rPr>
              <w:t>/</w:t>
            </w:r>
          </w:p>
        </w:tc>
      </w:tr>
      <w:tr w:rsidR="00EE197C" w:rsidRPr="00EE197C" w14:paraId="6F7D3CAE" w14:textId="77777777" w:rsidTr="005E0F35">
        <w:trPr>
          <w:trHeight w:val="567"/>
          <w:jc w:val="center"/>
        </w:trPr>
        <w:tc>
          <w:tcPr>
            <w:tcW w:w="205" w:type="pct"/>
            <w:vAlign w:val="center"/>
          </w:tcPr>
          <w:p w14:paraId="5A25F7AE" w14:textId="77777777" w:rsidR="00EE197C" w:rsidRPr="00EE197C" w:rsidRDefault="00EE197C" w:rsidP="00EE197C">
            <w:pPr>
              <w:numPr>
                <w:ilvl w:val="0"/>
                <w:numId w:val="4"/>
              </w:numPr>
              <w:jc w:val="center"/>
              <w:rPr>
                <w:szCs w:val="21"/>
              </w:rPr>
            </w:pPr>
          </w:p>
        </w:tc>
        <w:tc>
          <w:tcPr>
            <w:tcW w:w="540" w:type="pct"/>
            <w:vAlign w:val="center"/>
          </w:tcPr>
          <w:p w14:paraId="7D9BC6C4" w14:textId="77777777" w:rsidR="00EE197C" w:rsidRPr="00EE197C" w:rsidRDefault="00EE197C" w:rsidP="00EE197C">
            <w:pPr>
              <w:jc w:val="center"/>
              <w:rPr>
                <w:szCs w:val="21"/>
              </w:rPr>
            </w:pPr>
            <w:r w:rsidRPr="00EE197C">
              <w:rPr>
                <w:rFonts w:hint="eastAsia"/>
              </w:rPr>
              <w:t>3</w:t>
            </w:r>
            <w:r w:rsidRPr="00EE197C">
              <w:t>.4</w:t>
            </w:r>
            <w:r w:rsidRPr="00EE197C">
              <w:rPr>
                <w:rFonts w:hint="eastAsia"/>
              </w:rPr>
              <w:t>表面粗糙度</w:t>
            </w:r>
          </w:p>
        </w:tc>
        <w:tc>
          <w:tcPr>
            <w:tcW w:w="1817" w:type="pct"/>
            <w:vAlign w:val="center"/>
          </w:tcPr>
          <w:p w14:paraId="5C25575F" w14:textId="77777777" w:rsidR="00EE197C" w:rsidRPr="00EE197C" w:rsidRDefault="00EE197C" w:rsidP="00EE197C">
            <w:pPr>
              <w:jc w:val="center"/>
              <w:rPr>
                <w:szCs w:val="21"/>
              </w:rPr>
            </w:pPr>
            <w:r w:rsidRPr="00EE197C">
              <w:rPr>
                <w:rFonts w:hint="eastAsia"/>
              </w:rPr>
              <w:t>表面粗糙度的测试与滤波选择有关，建议补充滤波参数。</w:t>
            </w:r>
          </w:p>
        </w:tc>
        <w:tc>
          <w:tcPr>
            <w:tcW w:w="891" w:type="pct"/>
            <w:vAlign w:val="center"/>
          </w:tcPr>
          <w:p w14:paraId="1F95AF41" w14:textId="77777777" w:rsidR="00EE197C" w:rsidRPr="00EE197C" w:rsidRDefault="00EE197C" w:rsidP="00EE197C">
            <w:pPr>
              <w:spacing w:line="360" w:lineRule="exact"/>
              <w:jc w:val="center"/>
              <w:rPr>
                <w:szCs w:val="21"/>
              </w:rPr>
            </w:pPr>
            <w:r w:rsidRPr="00EE197C">
              <w:rPr>
                <w:rFonts w:hint="eastAsia"/>
                <w:szCs w:val="21"/>
              </w:rPr>
              <w:t>有研稀土新材料股份有限公司</w:t>
            </w:r>
          </w:p>
        </w:tc>
        <w:tc>
          <w:tcPr>
            <w:tcW w:w="431" w:type="pct"/>
            <w:vAlign w:val="center"/>
          </w:tcPr>
          <w:p w14:paraId="4C711EFD" w14:textId="77777777" w:rsidR="00EE197C" w:rsidRPr="00EE197C" w:rsidRDefault="00EE197C" w:rsidP="00EE197C">
            <w:pPr>
              <w:jc w:val="center"/>
              <w:rPr>
                <w:szCs w:val="21"/>
              </w:rPr>
            </w:pPr>
            <w:r w:rsidRPr="00EE197C">
              <w:rPr>
                <w:szCs w:val="21"/>
              </w:rPr>
              <w:t>采纳</w:t>
            </w:r>
          </w:p>
        </w:tc>
        <w:tc>
          <w:tcPr>
            <w:tcW w:w="1116" w:type="pct"/>
            <w:vAlign w:val="center"/>
          </w:tcPr>
          <w:p w14:paraId="2ABEA99A" w14:textId="77777777" w:rsidR="00EE197C" w:rsidRPr="00EE197C" w:rsidRDefault="00EE197C" w:rsidP="00EE197C">
            <w:pPr>
              <w:spacing w:line="360" w:lineRule="exact"/>
              <w:jc w:val="center"/>
              <w:rPr>
                <w:szCs w:val="21"/>
              </w:rPr>
            </w:pPr>
            <w:r w:rsidRPr="00EE197C">
              <w:rPr>
                <w:rFonts w:hint="eastAsia"/>
                <w:szCs w:val="21"/>
              </w:rPr>
              <w:t>已补充</w:t>
            </w:r>
          </w:p>
        </w:tc>
      </w:tr>
      <w:tr w:rsidR="00EE197C" w:rsidRPr="00EE197C" w14:paraId="490DD9CA" w14:textId="77777777" w:rsidTr="005E0F35">
        <w:trPr>
          <w:trHeight w:val="567"/>
          <w:jc w:val="center"/>
        </w:trPr>
        <w:tc>
          <w:tcPr>
            <w:tcW w:w="205" w:type="pct"/>
            <w:vAlign w:val="center"/>
          </w:tcPr>
          <w:p w14:paraId="328DC0D8" w14:textId="77777777" w:rsidR="00EE197C" w:rsidRPr="00EE197C" w:rsidRDefault="00EE197C" w:rsidP="00EE197C">
            <w:pPr>
              <w:numPr>
                <w:ilvl w:val="0"/>
                <w:numId w:val="4"/>
              </w:numPr>
              <w:jc w:val="center"/>
              <w:rPr>
                <w:szCs w:val="21"/>
              </w:rPr>
            </w:pPr>
          </w:p>
        </w:tc>
        <w:tc>
          <w:tcPr>
            <w:tcW w:w="540" w:type="pct"/>
            <w:vAlign w:val="center"/>
          </w:tcPr>
          <w:p w14:paraId="032BEC06" w14:textId="77777777" w:rsidR="00EE197C" w:rsidRPr="00EE197C" w:rsidRDefault="00EE197C" w:rsidP="00EE197C">
            <w:pPr>
              <w:jc w:val="center"/>
              <w:rPr>
                <w:szCs w:val="21"/>
              </w:rPr>
            </w:pPr>
            <w:r w:rsidRPr="00EE197C">
              <w:t>3.4</w:t>
            </w:r>
            <w:r w:rsidRPr="00EE197C">
              <w:t>表面粗糙度</w:t>
            </w:r>
          </w:p>
        </w:tc>
        <w:tc>
          <w:tcPr>
            <w:tcW w:w="1817" w:type="pct"/>
            <w:vAlign w:val="center"/>
          </w:tcPr>
          <w:p w14:paraId="470A5595" w14:textId="77777777" w:rsidR="00EE197C" w:rsidRPr="00EE197C" w:rsidRDefault="00EE197C" w:rsidP="00EE197C">
            <w:pPr>
              <w:jc w:val="center"/>
              <w:rPr>
                <w:szCs w:val="21"/>
              </w:rPr>
            </w:pPr>
            <w:r w:rsidRPr="00EE197C">
              <w:t>对于液晶显示器玻璃基板实际评价过程中划伤主要分为硬划伤和软划伤，且长度方面超过</w:t>
            </w:r>
            <w:r w:rsidRPr="00EE197C">
              <w:t>20 mm</w:t>
            </w:r>
            <w:r w:rsidRPr="00EE197C">
              <w:t>则判定为划伤，本文件划伤的定义建议根据玻璃基板实际评价过程相应修改。</w:t>
            </w:r>
          </w:p>
        </w:tc>
        <w:tc>
          <w:tcPr>
            <w:tcW w:w="891" w:type="pct"/>
            <w:vAlign w:val="center"/>
          </w:tcPr>
          <w:p w14:paraId="7281FFD5" w14:textId="77777777" w:rsidR="00EE197C" w:rsidRPr="00EE197C" w:rsidRDefault="00EE197C" w:rsidP="00EE197C">
            <w:pPr>
              <w:spacing w:line="360" w:lineRule="exact"/>
              <w:jc w:val="center"/>
              <w:rPr>
                <w:szCs w:val="21"/>
              </w:rPr>
            </w:pPr>
            <w:r w:rsidRPr="00EE197C">
              <w:rPr>
                <w:szCs w:val="21"/>
              </w:rPr>
              <w:t>蚌埠中光电科技有限公司</w:t>
            </w:r>
          </w:p>
        </w:tc>
        <w:tc>
          <w:tcPr>
            <w:tcW w:w="431" w:type="pct"/>
            <w:vAlign w:val="center"/>
          </w:tcPr>
          <w:p w14:paraId="004082E6" w14:textId="77777777" w:rsidR="00EE197C" w:rsidRPr="00EE197C" w:rsidRDefault="00EE197C" w:rsidP="00EE197C">
            <w:pPr>
              <w:jc w:val="center"/>
              <w:rPr>
                <w:szCs w:val="21"/>
              </w:rPr>
            </w:pPr>
            <w:r w:rsidRPr="00EE197C">
              <w:rPr>
                <w:szCs w:val="21"/>
              </w:rPr>
              <w:t>采纳</w:t>
            </w:r>
          </w:p>
        </w:tc>
        <w:tc>
          <w:tcPr>
            <w:tcW w:w="1116" w:type="pct"/>
            <w:vAlign w:val="center"/>
          </w:tcPr>
          <w:p w14:paraId="45EA500D" w14:textId="77777777" w:rsidR="00EE197C" w:rsidRPr="00EE197C" w:rsidRDefault="00EE197C" w:rsidP="00EE197C">
            <w:pPr>
              <w:spacing w:line="360" w:lineRule="exact"/>
              <w:jc w:val="center"/>
              <w:rPr>
                <w:szCs w:val="21"/>
              </w:rPr>
            </w:pPr>
            <w:r w:rsidRPr="00EE197C">
              <w:rPr>
                <w:szCs w:val="21"/>
              </w:rPr>
              <w:t>/</w:t>
            </w:r>
          </w:p>
        </w:tc>
      </w:tr>
      <w:tr w:rsidR="00EE197C" w:rsidRPr="00EE197C" w14:paraId="6D6FD4B8" w14:textId="77777777" w:rsidTr="005E0F35">
        <w:trPr>
          <w:trHeight w:val="567"/>
          <w:jc w:val="center"/>
        </w:trPr>
        <w:tc>
          <w:tcPr>
            <w:tcW w:w="205" w:type="pct"/>
            <w:vAlign w:val="center"/>
          </w:tcPr>
          <w:p w14:paraId="33690528" w14:textId="77777777" w:rsidR="00EE197C" w:rsidRPr="00EE197C" w:rsidRDefault="00EE197C" w:rsidP="00EE197C">
            <w:pPr>
              <w:numPr>
                <w:ilvl w:val="0"/>
                <w:numId w:val="4"/>
              </w:numPr>
              <w:jc w:val="center"/>
              <w:rPr>
                <w:szCs w:val="21"/>
              </w:rPr>
            </w:pPr>
          </w:p>
        </w:tc>
        <w:tc>
          <w:tcPr>
            <w:tcW w:w="540" w:type="pct"/>
            <w:vAlign w:val="center"/>
          </w:tcPr>
          <w:p w14:paraId="5EF7A326" w14:textId="77777777" w:rsidR="00EE197C" w:rsidRPr="00EE197C" w:rsidRDefault="00EE197C" w:rsidP="00EE197C">
            <w:pPr>
              <w:jc w:val="center"/>
            </w:pPr>
            <w:r w:rsidRPr="00EE197C">
              <w:rPr>
                <w:szCs w:val="21"/>
              </w:rPr>
              <w:t>4</w:t>
            </w:r>
            <w:r w:rsidRPr="00EE197C">
              <w:rPr>
                <w:szCs w:val="21"/>
              </w:rPr>
              <w:t>产品分类</w:t>
            </w:r>
          </w:p>
        </w:tc>
        <w:tc>
          <w:tcPr>
            <w:tcW w:w="1817" w:type="pct"/>
            <w:vAlign w:val="center"/>
          </w:tcPr>
          <w:p w14:paraId="5D3ADDEB" w14:textId="77777777" w:rsidR="00EE197C" w:rsidRPr="00EE197C" w:rsidRDefault="00EE197C" w:rsidP="00EE197C">
            <w:pPr>
              <w:jc w:val="center"/>
            </w:pPr>
            <w:r w:rsidRPr="00EE197C">
              <w:t>建议</w:t>
            </w:r>
            <w:r w:rsidRPr="00EE197C">
              <w:t xml:space="preserve">4 </w:t>
            </w:r>
            <w:r w:rsidRPr="00EE197C">
              <w:t>分类；</w:t>
            </w:r>
            <w:r w:rsidRPr="00EE197C">
              <w:t>4.1</w:t>
            </w:r>
            <w:r w:rsidRPr="00EE197C">
              <w:t>产品分类；</w:t>
            </w:r>
            <w:r w:rsidRPr="00EE197C">
              <w:t>4.2</w:t>
            </w:r>
            <w:r w:rsidRPr="00EE197C">
              <w:t>产品牌号，牌号需要用图表示</w:t>
            </w:r>
            <w:r w:rsidRPr="00EE197C">
              <w:rPr>
                <w:rFonts w:hint="eastAsia"/>
              </w:rPr>
              <w:t>。</w:t>
            </w:r>
          </w:p>
        </w:tc>
        <w:tc>
          <w:tcPr>
            <w:tcW w:w="891" w:type="pct"/>
            <w:vAlign w:val="center"/>
          </w:tcPr>
          <w:p w14:paraId="3660568A" w14:textId="77777777" w:rsidR="00EE197C" w:rsidRPr="00EE197C" w:rsidRDefault="00EE197C" w:rsidP="00EE197C">
            <w:pPr>
              <w:spacing w:line="360" w:lineRule="exact"/>
              <w:jc w:val="center"/>
              <w:rPr>
                <w:szCs w:val="21"/>
              </w:rPr>
            </w:pPr>
            <w:r w:rsidRPr="00EE197C">
              <w:rPr>
                <w:szCs w:val="21"/>
              </w:rPr>
              <w:t>中国北方稀土（集团）高科技股份有限公司</w:t>
            </w:r>
          </w:p>
        </w:tc>
        <w:tc>
          <w:tcPr>
            <w:tcW w:w="431" w:type="pct"/>
            <w:vAlign w:val="center"/>
          </w:tcPr>
          <w:p w14:paraId="28E4C1A1" w14:textId="77777777" w:rsidR="00EE197C" w:rsidRPr="00EE197C" w:rsidRDefault="00EE197C" w:rsidP="00EE197C">
            <w:pPr>
              <w:jc w:val="center"/>
              <w:rPr>
                <w:szCs w:val="21"/>
              </w:rPr>
            </w:pPr>
            <w:r w:rsidRPr="00EE197C">
              <w:rPr>
                <w:szCs w:val="21"/>
              </w:rPr>
              <w:t>采纳</w:t>
            </w:r>
          </w:p>
        </w:tc>
        <w:tc>
          <w:tcPr>
            <w:tcW w:w="1116" w:type="pct"/>
            <w:vAlign w:val="center"/>
          </w:tcPr>
          <w:p w14:paraId="6AE4FAA1" w14:textId="77777777" w:rsidR="00EE197C" w:rsidRPr="00EE197C" w:rsidRDefault="00EE197C" w:rsidP="00EE197C">
            <w:pPr>
              <w:spacing w:line="360" w:lineRule="exact"/>
              <w:jc w:val="center"/>
              <w:rPr>
                <w:szCs w:val="21"/>
              </w:rPr>
            </w:pPr>
            <w:r w:rsidRPr="00EE197C">
              <w:rPr>
                <w:szCs w:val="21"/>
              </w:rPr>
              <w:t>/</w:t>
            </w:r>
          </w:p>
        </w:tc>
      </w:tr>
      <w:tr w:rsidR="00EE197C" w:rsidRPr="00EE197C" w14:paraId="13215E1E" w14:textId="77777777" w:rsidTr="005E0F35">
        <w:trPr>
          <w:trHeight w:val="567"/>
          <w:jc w:val="center"/>
        </w:trPr>
        <w:tc>
          <w:tcPr>
            <w:tcW w:w="205" w:type="pct"/>
            <w:vAlign w:val="center"/>
          </w:tcPr>
          <w:p w14:paraId="764075C6" w14:textId="77777777" w:rsidR="00EE197C" w:rsidRPr="00EE197C" w:rsidRDefault="00EE197C" w:rsidP="00EE197C">
            <w:pPr>
              <w:numPr>
                <w:ilvl w:val="0"/>
                <w:numId w:val="4"/>
              </w:numPr>
              <w:jc w:val="center"/>
              <w:rPr>
                <w:szCs w:val="21"/>
              </w:rPr>
            </w:pPr>
          </w:p>
        </w:tc>
        <w:tc>
          <w:tcPr>
            <w:tcW w:w="540" w:type="pct"/>
            <w:vAlign w:val="center"/>
          </w:tcPr>
          <w:p w14:paraId="21F33287" w14:textId="77777777" w:rsidR="00EE197C" w:rsidRPr="00EE197C" w:rsidRDefault="00EE197C" w:rsidP="00EE197C">
            <w:pPr>
              <w:jc w:val="center"/>
            </w:pPr>
            <w:r w:rsidRPr="00EE197C">
              <w:rPr>
                <w:szCs w:val="21"/>
              </w:rPr>
              <w:t>4</w:t>
            </w:r>
            <w:r w:rsidRPr="00EE197C">
              <w:rPr>
                <w:szCs w:val="21"/>
              </w:rPr>
              <w:t>产品分类</w:t>
            </w:r>
          </w:p>
        </w:tc>
        <w:tc>
          <w:tcPr>
            <w:tcW w:w="1817" w:type="pct"/>
            <w:vAlign w:val="center"/>
          </w:tcPr>
          <w:p w14:paraId="09E639CA" w14:textId="77777777" w:rsidR="00EE197C" w:rsidRPr="00EE197C" w:rsidRDefault="00EE197C" w:rsidP="00EE197C">
            <w:pPr>
              <w:jc w:val="center"/>
            </w:pPr>
            <w:r w:rsidRPr="00EE197C">
              <w:rPr>
                <w:szCs w:val="21"/>
              </w:rPr>
              <w:t>建议将</w:t>
            </w:r>
            <w:r w:rsidRPr="00EE197C">
              <w:rPr>
                <w:szCs w:val="21"/>
              </w:rPr>
              <w:t>TP-A</w:t>
            </w:r>
            <w:r w:rsidRPr="00EE197C">
              <w:rPr>
                <w:szCs w:val="21"/>
              </w:rPr>
              <w:t>和</w:t>
            </w:r>
            <w:r w:rsidRPr="00EE197C">
              <w:rPr>
                <w:szCs w:val="21"/>
              </w:rPr>
              <w:t>TP-B</w:t>
            </w:r>
            <w:r w:rsidRPr="00EE197C">
              <w:rPr>
                <w:szCs w:val="21"/>
              </w:rPr>
              <w:t>适用范围描述中</w:t>
            </w:r>
            <w:r w:rsidRPr="00EE197C">
              <w:rPr>
                <w:szCs w:val="21"/>
              </w:rPr>
              <w:t>“</w:t>
            </w:r>
            <w:r w:rsidRPr="00EE197C">
              <w:rPr>
                <w:szCs w:val="21"/>
              </w:rPr>
              <w:t>可用于</w:t>
            </w:r>
            <w:r w:rsidRPr="00EE197C">
              <w:rPr>
                <w:szCs w:val="21"/>
              </w:rPr>
              <w:t>”</w:t>
            </w:r>
            <w:r w:rsidRPr="00EE197C">
              <w:rPr>
                <w:szCs w:val="21"/>
              </w:rPr>
              <w:t>更改为</w:t>
            </w:r>
            <w:r w:rsidRPr="00EE197C">
              <w:rPr>
                <w:szCs w:val="21"/>
              </w:rPr>
              <w:t>“</w:t>
            </w:r>
            <w:r w:rsidRPr="00EE197C">
              <w:rPr>
                <w:szCs w:val="21"/>
              </w:rPr>
              <w:t>适用于</w:t>
            </w:r>
            <w:r w:rsidRPr="00EE197C">
              <w:rPr>
                <w:szCs w:val="21"/>
              </w:rPr>
              <w:t>”</w:t>
            </w:r>
            <w:r w:rsidRPr="00EE197C">
              <w:rPr>
                <w:rFonts w:hint="eastAsia"/>
                <w:szCs w:val="21"/>
              </w:rPr>
              <w:t>。</w:t>
            </w:r>
          </w:p>
        </w:tc>
        <w:tc>
          <w:tcPr>
            <w:tcW w:w="891" w:type="pct"/>
            <w:vAlign w:val="center"/>
          </w:tcPr>
          <w:p w14:paraId="6043BE91" w14:textId="77777777" w:rsidR="00EE197C" w:rsidRPr="00EE197C" w:rsidRDefault="00EE197C" w:rsidP="00EE197C">
            <w:pPr>
              <w:spacing w:line="360" w:lineRule="exact"/>
              <w:jc w:val="center"/>
              <w:rPr>
                <w:szCs w:val="21"/>
              </w:rPr>
            </w:pPr>
            <w:r w:rsidRPr="00EE197C">
              <w:rPr>
                <w:szCs w:val="21"/>
              </w:rPr>
              <w:t>包头稀土研究院</w:t>
            </w:r>
          </w:p>
        </w:tc>
        <w:tc>
          <w:tcPr>
            <w:tcW w:w="431" w:type="pct"/>
            <w:vAlign w:val="center"/>
          </w:tcPr>
          <w:p w14:paraId="21F2A5C2" w14:textId="77777777" w:rsidR="00EE197C" w:rsidRPr="00EE197C" w:rsidRDefault="00EE197C" w:rsidP="00EE197C">
            <w:pPr>
              <w:jc w:val="center"/>
              <w:rPr>
                <w:szCs w:val="21"/>
              </w:rPr>
            </w:pPr>
            <w:r w:rsidRPr="00EE197C">
              <w:rPr>
                <w:szCs w:val="21"/>
              </w:rPr>
              <w:t>采纳</w:t>
            </w:r>
          </w:p>
        </w:tc>
        <w:tc>
          <w:tcPr>
            <w:tcW w:w="1116" w:type="pct"/>
            <w:vAlign w:val="center"/>
          </w:tcPr>
          <w:p w14:paraId="74CDB839" w14:textId="77777777" w:rsidR="00EE197C" w:rsidRPr="00EE197C" w:rsidRDefault="00EE197C" w:rsidP="00EE197C">
            <w:pPr>
              <w:spacing w:line="360" w:lineRule="exact"/>
              <w:jc w:val="center"/>
              <w:rPr>
                <w:szCs w:val="21"/>
              </w:rPr>
            </w:pPr>
            <w:r w:rsidRPr="00EE197C">
              <w:rPr>
                <w:szCs w:val="21"/>
              </w:rPr>
              <w:t>/</w:t>
            </w:r>
          </w:p>
        </w:tc>
      </w:tr>
      <w:tr w:rsidR="00EE197C" w:rsidRPr="00EE197C" w14:paraId="2A60E4EC" w14:textId="77777777" w:rsidTr="005E0F35">
        <w:trPr>
          <w:trHeight w:val="567"/>
          <w:jc w:val="center"/>
        </w:trPr>
        <w:tc>
          <w:tcPr>
            <w:tcW w:w="205" w:type="pct"/>
            <w:vAlign w:val="center"/>
          </w:tcPr>
          <w:p w14:paraId="02245EAC" w14:textId="77777777" w:rsidR="00EE197C" w:rsidRPr="00EE197C" w:rsidRDefault="00EE197C" w:rsidP="00EE197C">
            <w:pPr>
              <w:numPr>
                <w:ilvl w:val="0"/>
                <w:numId w:val="4"/>
              </w:numPr>
              <w:jc w:val="center"/>
              <w:rPr>
                <w:szCs w:val="21"/>
              </w:rPr>
            </w:pPr>
          </w:p>
        </w:tc>
        <w:tc>
          <w:tcPr>
            <w:tcW w:w="540" w:type="pct"/>
            <w:vAlign w:val="center"/>
          </w:tcPr>
          <w:p w14:paraId="4850A1AF" w14:textId="77777777" w:rsidR="00EE197C" w:rsidRPr="00EE197C" w:rsidRDefault="00EE197C" w:rsidP="00EE197C">
            <w:pPr>
              <w:jc w:val="center"/>
              <w:rPr>
                <w:szCs w:val="21"/>
              </w:rPr>
            </w:pPr>
            <w:r w:rsidRPr="00EE197C">
              <w:rPr>
                <w:szCs w:val="21"/>
              </w:rPr>
              <w:t xml:space="preserve">4 </w:t>
            </w:r>
            <w:r w:rsidRPr="00EE197C">
              <w:rPr>
                <w:szCs w:val="21"/>
              </w:rPr>
              <w:t>产品分类</w:t>
            </w:r>
          </w:p>
        </w:tc>
        <w:tc>
          <w:tcPr>
            <w:tcW w:w="1817" w:type="pct"/>
            <w:vAlign w:val="center"/>
          </w:tcPr>
          <w:p w14:paraId="58578F11" w14:textId="77777777" w:rsidR="00EE197C" w:rsidRPr="00EE197C" w:rsidRDefault="00EE197C" w:rsidP="00EE197C">
            <w:pPr>
              <w:jc w:val="center"/>
              <w:rPr>
                <w:szCs w:val="21"/>
              </w:rPr>
            </w:pPr>
            <w:r w:rsidRPr="00EE197C">
              <w:rPr>
                <w:szCs w:val="21"/>
              </w:rPr>
              <w:t>精抛阶段和粗抛阶段调整成</w:t>
            </w:r>
            <w:r w:rsidRPr="00EE197C">
              <w:rPr>
                <w:szCs w:val="21"/>
                <w:shd w:val="clear" w:color="auto" w:fill="FFFFFF"/>
              </w:rPr>
              <w:t>纳米</w:t>
            </w:r>
            <w:r w:rsidRPr="00EE197C">
              <w:rPr>
                <w:szCs w:val="21"/>
                <w:shd w:val="clear" w:color="auto" w:fill="FFFFFF"/>
              </w:rPr>
              <w:t>/</w:t>
            </w:r>
            <w:r w:rsidRPr="00EE197C">
              <w:rPr>
                <w:szCs w:val="21"/>
                <w:shd w:val="clear" w:color="auto" w:fill="FFFFFF"/>
              </w:rPr>
              <w:t>亚微米级稀土抛光阶段和微米级稀土抛光阶段</w:t>
            </w:r>
            <w:r w:rsidRPr="00EE197C">
              <w:rPr>
                <w:rFonts w:hint="eastAsia"/>
                <w:szCs w:val="21"/>
                <w:shd w:val="clear" w:color="auto" w:fill="FFFFFF"/>
              </w:rPr>
              <w:t>。</w:t>
            </w:r>
          </w:p>
        </w:tc>
        <w:tc>
          <w:tcPr>
            <w:tcW w:w="891" w:type="pct"/>
            <w:vAlign w:val="center"/>
          </w:tcPr>
          <w:p w14:paraId="32185D83" w14:textId="77777777" w:rsidR="00EE197C" w:rsidRPr="00EE197C" w:rsidRDefault="00EE197C" w:rsidP="00EE197C">
            <w:pPr>
              <w:spacing w:line="360" w:lineRule="exact"/>
              <w:jc w:val="center"/>
              <w:rPr>
                <w:szCs w:val="21"/>
              </w:rPr>
            </w:pPr>
            <w:r w:rsidRPr="00EE197C">
              <w:rPr>
                <w:szCs w:val="21"/>
              </w:rPr>
              <w:t>京东方科技集团股份有限公司</w:t>
            </w:r>
          </w:p>
        </w:tc>
        <w:tc>
          <w:tcPr>
            <w:tcW w:w="431" w:type="pct"/>
            <w:vAlign w:val="center"/>
          </w:tcPr>
          <w:p w14:paraId="6BC8385D" w14:textId="77777777" w:rsidR="00EE197C" w:rsidRPr="00EE197C" w:rsidRDefault="00EE197C" w:rsidP="00EE197C">
            <w:pPr>
              <w:jc w:val="center"/>
              <w:rPr>
                <w:szCs w:val="21"/>
              </w:rPr>
            </w:pPr>
            <w:r w:rsidRPr="00EE197C">
              <w:rPr>
                <w:szCs w:val="21"/>
              </w:rPr>
              <w:t>不采纳</w:t>
            </w:r>
          </w:p>
        </w:tc>
        <w:tc>
          <w:tcPr>
            <w:tcW w:w="1116" w:type="pct"/>
            <w:vAlign w:val="center"/>
          </w:tcPr>
          <w:p w14:paraId="7B273673" w14:textId="77777777" w:rsidR="00EE197C" w:rsidRPr="00EE197C" w:rsidRDefault="00EE197C" w:rsidP="00EE197C">
            <w:pPr>
              <w:spacing w:line="360" w:lineRule="exact"/>
              <w:jc w:val="center"/>
              <w:rPr>
                <w:szCs w:val="21"/>
              </w:rPr>
            </w:pPr>
            <w:r w:rsidRPr="00EE197C">
              <w:rPr>
                <w:szCs w:val="21"/>
              </w:rPr>
              <w:t>本文件</w:t>
            </w:r>
            <w:r w:rsidRPr="00EE197C">
              <w:rPr>
                <w:szCs w:val="21"/>
              </w:rPr>
              <w:t>“</w:t>
            </w:r>
            <w:r w:rsidRPr="00EE197C">
              <w:rPr>
                <w:szCs w:val="21"/>
              </w:rPr>
              <w:t>粗抛</w:t>
            </w:r>
            <w:r w:rsidRPr="00EE197C">
              <w:rPr>
                <w:szCs w:val="21"/>
              </w:rPr>
              <w:t>”</w:t>
            </w:r>
            <w:r w:rsidRPr="00EE197C">
              <w:rPr>
                <w:szCs w:val="21"/>
              </w:rPr>
              <w:t>和</w:t>
            </w:r>
            <w:r w:rsidRPr="00EE197C">
              <w:rPr>
                <w:szCs w:val="21"/>
              </w:rPr>
              <w:t>“</w:t>
            </w:r>
            <w:r w:rsidRPr="00EE197C">
              <w:rPr>
                <w:szCs w:val="21"/>
              </w:rPr>
              <w:t>精抛</w:t>
            </w:r>
            <w:r w:rsidRPr="00EE197C">
              <w:rPr>
                <w:szCs w:val="21"/>
              </w:rPr>
              <w:t>”</w:t>
            </w:r>
            <w:r w:rsidRPr="00EE197C">
              <w:rPr>
                <w:szCs w:val="21"/>
              </w:rPr>
              <w:t>主要来源于液晶显示器玻璃基板精密抛光工艺过程，代表抛光后玻璃基板表面可达到的表面精度和表面质量，并不单以稀土抛光粉粒度进行区分。</w:t>
            </w:r>
          </w:p>
        </w:tc>
      </w:tr>
      <w:tr w:rsidR="00EE197C" w:rsidRPr="00EE197C" w14:paraId="31ABE2ED" w14:textId="77777777" w:rsidTr="005E0F35">
        <w:trPr>
          <w:trHeight w:val="567"/>
          <w:jc w:val="center"/>
        </w:trPr>
        <w:tc>
          <w:tcPr>
            <w:tcW w:w="205" w:type="pct"/>
            <w:vAlign w:val="center"/>
          </w:tcPr>
          <w:p w14:paraId="623AF10C" w14:textId="77777777" w:rsidR="00EE197C" w:rsidRPr="00EE197C" w:rsidRDefault="00EE197C" w:rsidP="00EE197C">
            <w:pPr>
              <w:numPr>
                <w:ilvl w:val="0"/>
                <w:numId w:val="4"/>
              </w:numPr>
              <w:jc w:val="center"/>
              <w:rPr>
                <w:szCs w:val="21"/>
              </w:rPr>
            </w:pPr>
          </w:p>
        </w:tc>
        <w:tc>
          <w:tcPr>
            <w:tcW w:w="540" w:type="pct"/>
            <w:vAlign w:val="center"/>
          </w:tcPr>
          <w:p w14:paraId="0A3E45DC" w14:textId="77777777" w:rsidR="00EE197C" w:rsidRPr="00EE197C" w:rsidRDefault="00EE197C" w:rsidP="00EE197C">
            <w:pPr>
              <w:jc w:val="center"/>
              <w:rPr>
                <w:szCs w:val="21"/>
              </w:rPr>
            </w:pPr>
            <w:r w:rsidRPr="00EE197C">
              <w:rPr>
                <w:szCs w:val="21"/>
              </w:rPr>
              <w:t xml:space="preserve">4 </w:t>
            </w:r>
            <w:r w:rsidRPr="00EE197C">
              <w:rPr>
                <w:szCs w:val="21"/>
              </w:rPr>
              <w:t>产品分类</w:t>
            </w:r>
          </w:p>
        </w:tc>
        <w:tc>
          <w:tcPr>
            <w:tcW w:w="1817" w:type="pct"/>
            <w:vAlign w:val="center"/>
          </w:tcPr>
          <w:p w14:paraId="120ABD00" w14:textId="77777777" w:rsidR="00EE197C" w:rsidRPr="00EE197C" w:rsidRDefault="00EE197C" w:rsidP="00EE197C">
            <w:pPr>
              <w:jc w:val="center"/>
              <w:rPr>
                <w:szCs w:val="21"/>
              </w:rPr>
            </w:pPr>
            <w:r w:rsidRPr="00EE197C">
              <w:rPr>
                <w:rFonts w:hint="eastAsia"/>
              </w:rPr>
              <w:t>“产品牌号”的设定建议补充解释说明。</w:t>
            </w:r>
          </w:p>
        </w:tc>
        <w:tc>
          <w:tcPr>
            <w:tcW w:w="891" w:type="pct"/>
            <w:vAlign w:val="center"/>
          </w:tcPr>
          <w:p w14:paraId="410165B1" w14:textId="77777777" w:rsidR="00EE197C" w:rsidRPr="00EE197C" w:rsidRDefault="00EE197C" w:rsidP="00EE197C">
            <w:pPr>
              <w:spacing w:line="360" w:lineRule="exact"/>
              <w:jc w:val="center"/>
              <w:rPr>
                <w:szCs w:val="21"/>
              </w:rPr>
            </w:pPr>
            <w:r w:rsidRPr="00EE197C">
              <w:rPr>
                <w:rFonts w:hint="eastAsia"/>
                <w:szCs w:val="21"/>
              </w:rPr>
              <w:t>有研稀土新材料股份有限公司</w:t>
            </w:r>
          </w:p>
        </w:tc>
        <w:tc>
          <w:tcPr>
            <w:tcW w:w="431" w:type="pct"/>
            <w:vAlign w:val="center"/>
          </w:tcPr>
          <w:p w14:paraId="6DA71615" w14:textId="77777777" w:rsidR="00EE197C" w:rsidRPr="00EE197C" w:rsidRDefault="00EE197C" w:rsidP="00EE197C">
            <w:pPr>
              <w:jc w:val="center"/>
              <w:rPr>
                <w:szCs w:val="21"/>
              </w:rPr>
            </w:pPr>
            <w:r w:rsidRPr="00EE197C">
              <w:rPr>
                <w:szCs w:val="21"/>
              </w:rPr>
              <w:t>采纳</w:t>
            </w:r>
          </w:p>
        </w:tc>
        <w:tc>
          <w:tcPr>
            <w:tcW w:w="1116" w:type="pct"/>
            <w:vAlign w:val="center"/>
          </w:tcPr>
          <w:p w14:paraId="3E071B37" w14:textId="77777777" w:rsidR="00EE197C" w:rsidRPr="00EE197C" w:rsidRDefault="00EE197C" w:rsidP="00EE197C">
            <w:pPr>
              <w:spacing w:line="360" w:lineRule="exact"/>
              <w:jc w:val="center"/>
              <w:rPr>
                <w:szCs w:val="21"/>
              </w:rPr>
            </w:pPr>
            <w:r w:rsidRPr="00EE197C">
              <w:rPr>
                <w:rFonts w:hint="eastAsia"/>
                <w:szCs w:val="21"/>
              </w:rPr>
              <w:t>已补充</w:t>
            </w:r>
          </w:p>
        </w:tc>
      </w:tr>
      <w:tr w:rsidR="00EE197C" w:rsidRPr="00EE197C" w14:paraId="451B8A5F" w14:textId="77777777" w:rsidTr="005E0F35">
        <w:trPr>
          <w:trHeight w:val="567"/>
          <w:jc w:val="center"/>
        </w:trPr>
        <w:tc>
          <w:tcPr>
            <w:tcW w:w="205" w:type="pct"/>
            <w:vAlign w:val="center"/>
          </w:tcPr>
          <w:p w14:paraId="2A2D5EB0" w14:textId="77777777" w:rsidR="00EE197C" w:rsidRPr="00EE197C" w:rsidRDefault="00EE197C" w:rsidP="00EE197C">
            <w:pPr>
              <w:numPr>
                <w:ilvl w:val="0"/>
                <w:numId w:val="4"/>
              </w:numPr>
              <w:jc w:val="center"/>
              <w:rPr>
                <w:szCs w:val="21"/>
              </w:rPr>
            </w:pPr>
          </w:p>
        </w:tc>
        <w:tc>
          <w:tcPr>
            <w:tcW w:w="540" w:type="pct"/>
            <w:vAlign w:val="center"/>
          </w:tcPr>
          <w:p w14:paraId="29964F72" w14:textId="77777777" w:rsidR="00EE197C" w:rsidRPr="00EE197C" w:rsidRDefault="00EE197C" w:rsidP="00EE197C">
            <w:pPr>
              <w:jc w:val="center"/>
              <w:rPr>
                <w:szCs w:val="21"/>
              </w:rPr>
            </w:pPr>
            <w:r w:rsidRPr="00EE197C">
              <w:rPr>
                <w:szCs w:val="21"/>
              </w:rPr>
              <w:t>5</w:t>
            </w:r>
            <w:r w:rsidRPr="00EE197C">
              <w:rPr>
                <w:szCs w:val="21"/>
              </w:rPr>
              <w:t>要求</w:t>
            </w:r>
          </w:p>
        </w:tc>
        <w:tc>
          <w:tcPr>
            <w:tcW w:w="1817" w:type="pct"/>
            <w:vAlign w:val="center"/>
          </w:tcPr>
          <w:p w14:paraId="06728329" w14:textId="77777777" w:rsidR="00EE197C" w:rsidRPr="00EE197C" w:rsidRDefault="00EE197C" w:rsidP="00EE197C">
            <w:pPr>
              <w:jc w:val="center"/>
              <w:rPr>
                <w:szCs w:val="21"/>
              </w:rPr>
            </w:pPr>
            <w:r w:rsidRPr="00EE197C">
              <w:rPr>
                <w:szCs w:val="21"/>
              </w:rPr>
              <w:t>表</w:t>
            </w:r>
            <w:r w:rsidRPr="00EE197C">
              <w:rPr>
                <w:szCs w:val="21"/>
              </w:rPr>
              <w:t>2</w:t>
            </w:r>
            <w:r w:rsidRPr="00EE197C">
              <w:rPr>
                <w:szCs w:val="21"/>
              </w:rPr>
              <w:t>和表</w:t>
            </w:r>
            <w:r w:rsidRPr="00EE197C">
              <w:rPr>
                <w:szCs w:val="21"/>
              </w:rPr>
              <w:t>3</w:t>
            </w:r>
            <w:r w:rsidRPr="00EE197C">
              <w:rPr>
                <w:szCs w:val="21"/>
              </w:rPr>
              <w:t>中测试方法可去除，因</w:t>
            </w:r>
            <w:r w:rsidRPr="00EE197C">
              <w:rPr>
                <w:szCs w:val="21"/>
              </w:rPr>
              <w:t>6.1</w:t>
            </w:r>
            <w:r w:rsidRPr="00EE197C">
              <w:rPr>
                <w:szCs w:val="21"/>
              </w:rPr>
              <w:t>中写明了测试方法。</w:t>
            </w:r>
          </w:p>
        </w:tc>
        <w:tc>
          <w:tcPr>
            <w:tcW w:w="891" w:type="pct"/>
            <w:vAlign w:val="center"/>
          </w:tcPr>
          <w:p w14:paraId="721E7EF4" w14:textId="77777777" w:rsidR="00EE197C" w:rsidRPr="00EE197C" w:rsidRDefault="00EE197C" w:rsidP="00EE197C">
            <w:pPr>
              <w:spacing w:line="360" w:lineRule="exact"/>
              <w:jc w:val="center"/>
              <w:rPr>
                <w:szCs w:val="21"/>
              </w:rPr>
            </w:pPr>
            <w:r w:rsidRPr="00EE197C">
              <w:rPr>
                <w:szCs w:val="21"/>
              </w:rPr>
              <w:t>赣州晨光稀土新材料有限公司</w:t>
            </w:r>
          </w:p>
        </w:tc>
        <w:tc>
          <w:tcPr>
            <w:tcW w:w="431" w:type="pct"/>
            <w:vAlign w:val="center"/>
          </w:tcPr>
          <w:p w14:paraId="16F94649" w14:textId="77777777" w:rsidR="00EE197C" w:rsidRPr="00EE197C" w:rsidRDefault="00EE197C" w:rsidP="00EE197C">
            <w:pPr>
              <w:jc w:val="center"/>
              <w:rPr>
                <w:szCs w:val="21"/>
              </w:rPr>
            </w:pPr>
            <w:r w:rsidRPr="00EE197C">
              <w:rPr>
                <w:szCs w:val="21"/>
              </w:rPr>
              <w:t>采纳</w:t>
            </w:r>
          </w:p>
        </w:tc>
        <w:tc>
          <w:tcPr>
            <w:tcW w:w="1116" w:type="pct"/>
            <w:vAlign w:val="center"/>
          </w:tcPr>
          <w:p w14:paraId="740A2ADE" w14:textId="77777777" w:rsidR="00EE197C" w:rsidRPr="00EE197C" w:rsidRDefault="00EE197C" w:rsidP="00EE197C">
            <w:pPr>
              <w:spacing w:line="360" w:lineRule="exact"/>
              <w:jc w:val="center"/>
              <w:rPr>
                <w:szCs w:val="21"/>
              </w:rPr>
            </w:pPr>
            <w:r w:rsidRPr="00EE197C">
              <w:rPr>
                <w:szCs w:val="21"/>
              </w:rPr>
              <w:t>/</w:t>
            </w:r>
          </w:p>
        </w:tc>
      </w:tr>
      <w:tr w:rsidR="00EE197C" w:rsidRPr="00EE197C" w14:paraId="18D9C2FC" w14:textId="77777777" w:rsidTr="005E0F35">
        <w:trPr>
          <w:trHeight w:val="567"/>
          <w:jc w:val="center"/>
        </w:trPr>
        <w:tc>
          <w:tcPr>
            <w:tcW w:w="205" w:type="pct"/>
            <w:vAlign w:val="center"/>
          </w:tcPr>
          <w:p w14:paraId="4C9844F0" w14:textId="77777777" w:rsidR="00EE197C" w:rsidRPr="00EE197C" w:rsidRDefault="00EE197C" w:rsidP="00EE197C">
            <w:pPr>
              <w:numPr>
                <w:ilvl w:val="0"/>
                <w:numId w:val="4"/>
              </w:numPr>
              <w:jc w:val="center"/>
              <w:rPr>
                <w:szCs w:val="21"/>
              </w:rPr>
            </w:pPr>
          </w:p>
        </w:tc>
        <w:tc>
          <w:tcPr>
            <w:tcW w:w="540" w:type="pct"/>
            <w:vAlign w:val="center"/>
          </w:tcPr>
          <w:p w14:paraId="089990A5" w14:textId="77777777" w:rsidR="00EE197C" w:rsidRPr="00EE197C" w:rsidRDefault="00EE197C" w:rsidP="00EE197C">
            <w:pPr>
              <w:jc w:val="center"/>
              <w:rPr>
                <w:szCs w:val="21"/>
              </w:rPr>
            </w:pPr>
            <w:r w:rsidRPr="00EE197C">
              <w:rPr>
                <w:szCs w:val="21"/>
              </w:rPr>
              <w:t xml:space="preserve">5.1 </w:t>
            </w:r>
            <w:r w:rsidRPr="00EE197C">
              <w:rPr>
                <w:szCs w:val="21"/>
              </w:rPr>
              <w:t>化学成分</w:t>
            </w:r>
          </w:p>
        </w:tc>
        <w:tc>
          <w:tcPr>
            <w:tcW w:w="1817" w:type="pct"/>
            <w:vAlign w:val="center"/>
          </w:tcPr>
          <w:p w14:paraId="064EBB2C" w14:textId="77777777" w:rsidR="00EE197C" w:rsidRPr="00EE197C" w:rsidRDefault="00EE197C" w:rsidP="00EE197C">
            <w:pPr>
              <w:jc w:val="center"/>
              <w:rPr>
                <w:szCs w:val="21"/>
              </w:rPr>
            </w:pPr>
            <w:r w:rsidRPr="00EE197C">
              <w:rPr>
                <w:szCs w:val="21"/>
              </w:rPr>
              <w:t>“TREO</w:t>
            </w:r>
            <w:r w:rsidRPr="00EE197C">
              <w:rPr>
                <w:szCs w:val="21"/>
              </w:rPr>
              <w:t>（镧铈镨）</w:t>
            </w:r>
            <w:r w:rsidRPr="00EE197C">
              <w:rPr>
                <w:szCs w:val="21"/>
              </w:rPr>
              <w:t>/ wt.%”</w:t>
            </w:r>
            <w:r w:rsidRPr="00EE197C">
              <w:rPr>
                <w:szCs w:val="21"/>
              </w:rPr>
              <w:t>，只是</w:t>
            </w:r>
            <w:r w:rsidRPr="00EE197C">
              <w:rPr>
                <w:szCs w:val="21"/>
              </w:rPr>
              <w:t>“</w:t>
            </w:r>
            <w:r w:rsidRPr="00EE197C">
              <w:rPr>
                <w:szCs w:val="21"/>
              </w:rPr>
              <w:t>镧铈镨量之和</w:t>
            </w:r>
            <w:r w:rsidRPr="00EE197C">
              <w:rPr>
                <w:szCs w:val="21"/>
              </w:rPr>
              <w:t>”</w:t>
            </w:r>
            <w:r w:rsidRPr="00EE197C">
              <w:rPr>
                <w:szCs w:val="21"/>
              </w:rPr>
              <w:t>？建议改为</w:t>
            </w:r>
            <w:r w:rsidRPr="00EE197C">
              <w:rPr>
                <w:szCs w:val="21"/>
              </w:rPr>
              <w:t>“REO/ wt.%”</w:t>
            </w:r>
            <w:r w:rsidRPr="00EE197C">
              <w:rPr>
                <w:rFonts w:hint="eastAsia"/>
                <w:szCs w:val="21"/>
              </w:rPr>
              <w:t>。</w:t>
            </w:r>
          </w:p>
        </w:tc>
        <w:tc>
          <w:tcPr>
            <w:tcW w:w="891" w:type="pct"/>
            <w:vAlign w:val="center"/>
          </w:tcPr>
          <w:p w14:paraId="156F476D"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6913DC2A" w14:textId="77777777" w:rsidR="00EE197C" w:rsidRPr="00EE197C" w:rsidRDefault="00EE197C" w:rsidP="00EE197C">
            <w:pPr>
              <w:jc w:val="center"/>
              <w:rPr>
                <w:szCs w:val="21"/>
              </w:rPr>
            </w:pPr>
            <w:r w:rsidRPr="00EE197C">
              <w:rPr>
                <w:szCs w:val="21"/>
              </w:rPr>
              <w:t>不采纳</w:t>
            </w:r>
          </w:p>
        </w:tc>
        <w:tc>
          <w:tcPr>
            <w:tcW w:w="1116" w:type="pct"/>
            <w:vAlign w:val="center"/>
          </w:tcPr>
          <w:p w14:paraId="39F2209C" w14:textId="77777777" w:rsidR="00EE197C" w:rsidRPr="00EE197C" w:rsidRDefault="00EE197C" w:rsidP="00EE197C">
            <w:pPr>
              <w:spacing w:line="360" w:lineRule="exact"/>
              <w:jc w:val="center"/>
              <w:rPr>
                <w:szCs w:val="21"/>
              </w:rPr>
            </w:pPr>
            <w:r w:rsidRPr="00EE197C">
              <w:rPr>
                <w:szCs w:val="21"/>
              </w:rPr>
              <w:t>本文件</w:t>
            </w:r>
            <w:r w:rsidRPr="00EE197C">
              <w:rPr>
                <w:szCs w:val="21"/>
              </w:rPr>
              <w:t>“</w:t>
            </w:r>
            <w:r w:rsidRPr="00EE197C">
              <w:rPr>
                <w:szCs w:val="21"/>
              </w:rPr>
              <w:t>术语和定义</w:t>
            </w:r>
            <w:r w:rsidRPr="00EE197C">
              <w:rPr>
                <w:szCs w:val="21"/>
              </w:rPr>
              <w:t>”</w:t>
            </w:r>
            <w:r w:rsidRPr="00EE197C">
              <w:rPr>
                <w:szCs w:val="21"/>
              </w:rPr>
              <w:t>已经解释了</w:t>
            </w:r>
            <w:r w:rsidRPr="00EE197C">
              <w:rPr>
                <w:szCs w:val="21"/>
              </w:rPr>
              <w:t>REO</w:t>
            </w:r>
            <w:r w:rsidRPr="00EE197C">
              <w:rPr>
                <w:szCs w:val="21"/>
              </w:rPr>
              <w:t>和</w:t>
            </w:r>
            <w:r w:rsidRPr="00EE197C">
              <w:rPr>
                <w:szCs w:val="21"/>
              </w:rPr>
              <w:t>TREO</w:t>
            </w:r>
            <w:r w:rsidRPr="00EE197C">
              <w:rPr>
                <w:szCs w:val="21"/>
              </w:rPr>
              <w:t>的含义，</w:t>
            </w:r>
            <w:r w:rsidRPr="00EE197C">
              <w:rPr>
                <w:szCs w:val="21"/>
              </w:rPr>
              <w:t>REO</w:t>
            </w:r>
            <w:r w:rsidRPr="00EE197C">
              <w:rPr>
                <w:szCs w:val="21"/>
              </w:rPr>
              <w:t>表示稀土氧化物含量，</w:t>
            </w:r>
            <w:r w:rsidRPr="00EE197C">
              <w:rPr>
                <w:szCs w:val="21"/>
              </w:rPr>
              <w:t>TREO</w:t>
            </w:r>
            <w:r w:rsidRPr="00EE197C">
              <w:rPr>
                <w:szCs w:val="21"/>
              </w:rPr>
              <w:t>表示稀土氧化物总量，本文件中液晶显示器玻璃基板抛光用稀土抛光粉中稀土元素主要为镧铈镨，因此使用</w:t>
            </w:r>
            <w:r w:rsidRPr="00EE197C">
              <w:rPr>
                <w:szCs w:val="21"/>
              </w:rPr>
              <w:t>“TREO</w:t>
            </w:r>
            <w:r w:rsidRPr="00EE197C">
              <w:rPr>
                <w:szCs w:val="21"/>
              </w:rPr>
              <w:t>（镧铈镨）</w:t>
            </w:r>
            <w:r w:rsidRPr="00EE197C">
              <w:rPr>
                <w:szCs w:val="21"/>
              </w:rPr>
              <w:t>/ wt.%”</w:t>
            </w:r>
            <w:r w:rsidRPr="00EE197C">
              <w:rPr>
                <w:szCs w:val="21"/>
              </w:rPr>
              <w:t>。</w:t>
            </w:r>
          </w:p>
        </w:tc>
      </w:tr>
      <w:tr w:rsidR="00EE197C" w:rsidRPr="00EE197C" w14:paraId="502444AA" w14:textId="77777777" w:rsidTr="005E0F35">
        <w:trPr>
          <w:trHeight w:val="567"/>
          <w:jc w:val="center"/>
        </w:trPr>
        <w:tc>
          <w:tcPr>
            <w:tcW w:w="205" w:type="pct"/>
            <w:vAlign w:val="center"/>
          </w:tcPr>
          <w:p w14:paraId="751A0DDE" w14:textId="77777777" w:rsidR="00EE197C" w:rsidRPr="00EE197C" w:rsidRDefault="00EE197C" w:rsidP="00EE197C">
            <w:pPr>
              <w:numPr>
                <w:ilvl w:val="0"/>
                <w:numId w:val="4"/>
              </w:numPr>
              <w:jc w:val="center"/>
              <w:rPr>
                <w:szCs w:val="21"/>
              </w:rPr>
            </w:pPr>
          </w:p>
        </w:tc>
        <w:tc>
          <w:tcPr>
            <w:tcW w:w="540" w:type="pct"/>
            <w:vAlign w:val="center"/>
          </w:tcPr>
          <w:p w14:paraId="0392F311" w14:textId="77777777" w:rsidR="00EE197C" w:rsidRPr="00EE197C" w:rsidRDefault="00EE197C" w:rsidP="00EE197C">
            <w:pPr>
              <w:jc w:val="center"/>
              <w:rPr>
                <w:szCs w:val="21"/>
              </w:rPr>
            </w:pPr>
            <w:r w:rsidRPr="00EE197C">
              <w:rPr>
                <w:szCs w:val="21"/>
              </w:rPr>
              <w:t>5.1</w:t>
            </w:r>
            <w:r w:rsidRPr="00EE197C">
              <w:rPr>
                <w:szCs w:val="21"/>
              </w:rPr>
              <w:t>化学成分</w:t>
            </w:r>
          </w:p>
        </w:tc>
        <w:tc>
          <w:tcPr>
            <w:tcW w:w="1817" w:type="pct"/>
            <w:vAlign w:val="center"/>
          </w:tcPr>
          <w:p w14:paraId="37837891" w14:textId="77777777" w:rsidR="00EE197C" w:rsidRPr="00EE197C" w:rsidRDefault="00EE197C" w:rsidP="00EE197C">
            <w:pPr>
              <w:jc w:val="center"/>
            </w:pPr>
            <w:r w:rsidRPr="00EE197C">
              <w:rPr>
                <w:szCs w:val="21"/>
              </w:rPr>
              <w:t>建议删除表中</w:t>
            </w:r>
            <w:r w:rsidRPr="00EE197C">
              <w:rPr>
                <w:szCs w:val="21"/>
              </w:rPr>
              <w:t>“</w:t>
            </w:r>
            <w:r w:rsidRPr="00EE197C">
              <w:rPr>
                <w:szCs w:val="21"/>
              </w:rPr>
              <w:t>测试方法</w:t>
            </w:r>
            <w:r w:rsidRPr="00EE197C">
              <w:rPr>
                <w:szCs w:val="21"/>
              </w:rPr>
              <w:t>”</w:t>
            </w:r>
            <w:r w:rsidRPr="00EE197C">
              <w:rPr>
                <w:szCs w:val="21"/>
              </w:rPr>
              <w:t>列</w:t>
            </w:r>
            <w:r w:rsidRPr="00EE197C">
              <w:rPr>
                <w:rFonts w:hint="eastAsia"/>
                <w:szCs w:val="21"/>
              </w:rPr>
              <w:t>。</w:t>
            </w:r>
          </w:p>
        </w:tc>
        <w:tc>
          <w:tcPr>
            <w:tcW w:w="891" w:type="pct"/>
            <w:vAlign w:val="center"/>
          </w:tcPr>
          <w:p w14:paraId="49B51EA7" w14:textId="77777777" w:rsidR="00EE197C" w:rsidRPr="00EE197C" w:rsidRDefault="00EE197C" w:rsidP="00EE197C">
            <w:pPr>
              <w:spacing w:line="360" w:lineRule="exact"/>
              <w:jc w:val="center"/>
              <w:rPr>
                <w:szCs w:val="21"/>
              </w:rPr>
            </w:pPr>
            <w:r w:rsidRPr="00EE197C">
              <w:rPr>
                <w:szCs w:val="21"/>
              </w:rPr>
              <w:t>赣州湛海新材料科技有限公司</w:t>
            </w:r>
          </w:p>
        </w:tc>
        <w:tc>
          <w:tcPr>
            <w:tcW w:w="431" w:type="pct"/>
            <w:vAlign w:val="center"/>
          </w:tcPr>
          <w:p w14:paraId="4465CD8D" w14:textId="77777777" w:rsidR="00EE197C" w:rsidRPr="00EE197C" w:rsidRDefault="00EE197C" w:rsidP="00EE197C">
            <w:pPr>
              <w:jc w:val="center"/>
              <w:rPr>
                <w:szCs w:val="21"/>
              </w:rPr>
            </w:pPr>
            <w:r w:rsidRPr="00EE197C">
              <w:rPr>
                <w:szCs w:val="21"/>
              </w:rPr>
              <w:t>采纳</w:t>
            </w:r>
          </w:p>
        </w:tc>
        <w:tc>
          <w:tcPr>
            <w:tcW w:w="1116" w:type="pct"/>
            <w:vAlign w:val="center"/>
          </w:tcPr>
          <w:p w14:paraId="108B6EBF" w14:textId="77777777" w:rsidR="00EE197C" w:rsidRPr="00EE197C" w:rsidRDefault="00EE197C" w:rsidP="00EE197C">
            <w:pPr>
              <w:spacing w:line="360" w:lineRule="exact"/>
              <w:jc w:val="center"/>
              <w:rPr>
                <w:szCs w:val="21"/>
              </w:rPr>
            </w:pPr>
            <w:r w:rsidRPr="00EE197C">
              <w:rPr>
                <w:szCs w:val="21"/>
              </w:rPr>
              <w:t>/</w:t>
            </w:r>
          </w:p>
        </w:tc>
      </w:tr>
      <w:tr w:rsidR="00EE197C" w:rsidRPr="00EE197C" w14:paraId="75C1D09A" w14:textId="77777777" w:rsidTr="005E0F35">
        <w:trPr>
          <w:trHeight w:val="567"/>
          <w:jc w:val="center"/>
        </w:trPr>
        <w:tc>
          <w:tcPr>
            <w:tcW w:w="205" w:type="pct"/>
            <w:vAlign w:val="center"/>
          </w:tcPr>
          <w:p w14:paraId="1A6B1F34" w14:textId="77777777" w:rsidR="00EE197C" w:rsidRPr="00EE197C" w:rsidRDefault="00EE197C" w:rsidP="00EE197C">
            <w:pPr>
              <w:numPr>
                <w:ilvl w:val="0"/>
                <w:numId w:val="4"/>
              </w:numPr>
              <w:jc w:val="center"/>
              <w:rPr>
                <w:szCs w:val="21"/>
              </w:rPr>
            </w:pPr>
          </w:p>
        </w:tc>
        <w:tc>
          <w:tcPr>
            <w:tcW w:w="540" w:type="pct"/>
            <w:vAlign w:val="center"/>
          </w:tcPr>
          <w:p w14:paraId="1A98C185" w14:textId="77777777" w:rsidR="00EE197C" w:rsidRPr="00EE197C" w:rsidRDefault="00EE197C" w:rsidP="00EE197C">
            <w:pPr>
              <w:jc w:val="center"/>
              <w:rPr>
                <w:szCs w:val="21"/>
              </w:rPr>
            </w:pPr>
            <w:r w:rsidRPr="00EE197C">
              <w:rPr>
                <w:szCs w:val="21"/>
              </w:rPr>
              <w:t>5.1</w:t>
            </w:r>
            <w:r w:rsidRPr="00EE197C">
              <w:rPr>
                <w:szCs w:val="21"/>
              </w:rPr>
              <w:t>化学成分</w:t>
            </w:r>
          </w:p>
        </w:tc>
        <w:tc>
          <w:tcPr>
            <w:tcW w:w="1817" w:type="pct"/>
            <w:vAlign w:val="center"/>
          </w:tcPr>
          <w:p w14:paraId="7144C48F" w14:textId="77777777" w:rsidR="00EE197C" w:rsidRPr="00EE197C" w:rsidRDefault="00EE197C" w:rsidP="00EE197C">
            <w:pPr>
              <w:jc w:val="center"/>
              <w:rPr>
                <w:szCs w:val="21"/>
              </w:rPr>
            </w:pPr>
            <w:r w:rsidRPr="00EE197C">
              <w:rPr>
                <w:szCs w:val="21"/>
              </w:rPr>
              <w:t>表</w:t>
            </w:r>
            <w:r w:rsidRPr="00EE197C">
              <w:rPr>
                <w:szCs w:val="21"/>
              </w:rPr>
              <w:t>2</w:t>
            </w:r>
            <w:r w:rsidRPr="00EE197C">
              <w:rPr>
                <w:szCs w:val="21"/>
              </w:rPr>
              <w:t>中去掉测试方法，在</w:t>
            </w:r>
            <w:r w:rsidRPr="00EE197C">
              <w:rPr>
                <w:szCs w:val="21"/>
              </w:rPr>
              <w:t>6.1</w:t>
            </w:r>
            <w:r w:rsidRPr="00EE197C">
              <w:rPr>
                <w:szCs w:val="21"/>
              </w:rPr>
              <w:t>中进行约定。</w:t>
            </w:r>
          </w:p>
        </w:tc>
        <w:tc>
          <w:tcPr>
            <w:tcW w:w="891" w:type="pct"/>
            <w:vAlign w:val="center"/>
          </w:tcPr>
          <w:p w14:paraId="76359975"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014D12EC" w14:textId="77777777" w:rsidR="00EE197C" w:rsidRPr="00EE197C" w:rsidRDefault="00EE197C" w:rsidP="00EE197C">
            <w:pPr>
              <w:jc w:val="center"/>
              <w:rPr>
                <w:szCs w:val="21"/>
              </w:rPr>
            </w:pPr>
            <w:r w:rsidRPr="00EE197C">
              <w:rPr>
                <w:szCs w:val="21"/>
              </w:rPr>
              <w:t>采纳</w:t>
            </w:r>
          </w:p>
        </w:tc>
        <w:tc>
          <w:tcPr>
            <w:tcW w:w="1116" w:type="pct"/>
            <w:vAlign w:val="center"/>
          </w:tcPr>
          <w:p w14:paraId="04DB8D21" w14:textId="77777777" w:rsidR="00EE197C" w:rsidRPr="00EE197C" w:rsidRDefault="00EE197C" w:rsidP="00EE197C">
            <w:pPr>
              <w:spacing w:line="360" w:lineRule="exact"/>
              <w:jc w:val="center"/>
              <w:rPr>
                <w:szCs w:val="21"/>
              </w:rPr>
            </w:pPr>
            <w:r w:rsidRPr="00EE197C">
              <w:rPr>
                <w:szCs w:val="21"/>
              </w:rPr>
              <w:t>/</w:t>
            </w:r>
          </w:p>
        </w:tc>
      </w:tr>
      <w:tr w:rsidR="00EE197C" w:rsidRPr="00EE197C" w14:paraId="76F052E8" w14:textId="77777777" w:rsidTr="005E0F35">
        <w:trPr>
          <w:trHeight w:val="567"/>
          <w:jc w:val="center"/>
        </w:trPr>
        <w:tc>
          <w:tcPr>
            <w:tcW w:w="205" w:type="pct"/>
            <w:vAlign w:val="center"/>
          </w:tcPr>
          <w:p w14:paraId="276C9054" w14:textId="77777777" w:rsidR="00EE197C" w:rsidRPr="00EE197C" w:rsidRDefault="00EE197C" w:rsidP="00EE197C">
            <w:pPr>
              <w:numPr>
                <w:ilvl w:val="0"/>
                <w:numId w:val="4"/>
              </w:numPr>
              <w:jc w:val="center"/>
              <w:rPr>
                <w:szCs w:val="21"/>
              </w:rPr>
            </w:pPr>
          </w:p>
        </w:tc>
        <w:tc>
          <w:tcPr>
            <w:tcW w:w="540" w:type="pct"/>
            <w:vAlign w:val="center"/>
          </w:tcPr>
          <w:p w14:paraId="0AE99BCB" w14:textId="77777777" w:rsidR="00EE197C" w:rsidRPr="00EE197C" w:rsidRDefault="00EE197C" w:rsidP="00EE197C">
            <w:pPr>
              <w:jc w:val="center"/>
              <w:rPr>
                <w:szCs w:val="21"/>
              </w:rPr>
            </w:pPr>
            <w:r w:rsidRPr="00EE197C">
              <w:rPr>
                <w:szCs w:val="21"/>
              </w:rPr>
              <w:t>5.1</w:t>
            </w:r>
            <w:r w:rsidRPr="00EE197C">
              <w:rPr>
                <w:szCs w:val="21"/>
              </w:rPr>
              <w:t>化学成分</w:t>
            </w:r>
          </w:p>
        </w:tc>
        <w:tc>
          <w:tcPr>
            <w:tcW w:w="1817" w:type="pct"/>
            <w:vAlign w:val="center"/>
          </w:tcPr>
          <w:p w14:paraId="3F0A73D8" w14:textId="77777777" w:rsidR="00EE197C" w:rsidRPr="00EE197C" w:rsidRDefault="00EE197C" w:rsidP="00EE197C">
            <w:pPr>
              <w:jc w:val="center"/>
              <w:rPr>
                <w:szCs w:val="21"/>
              </w:rPr>
            </w:pPr>
            <w:r w:rsidRPr="00EE197C">
              <w:rPr>
                <w:szCs w:val="21"/>
              </w:rPr>
              <w:t>建议将</w:t>
            </w:r>
            <w:r w:rsidRPr="00EE197C">
              <w:rPr>
                <w:szCs w:val="21"/>
              </w:rPr>
              <w:t>TREO</w:t>
            </w:r>
            <w:r w:rsidRPr="00EE197C">
              <w:rPr>
                <w:szCs w:val="21"/>
              </w:rPr>
              <w:t>稀土总量参考范围</w:t>
            </w:r>
            <w:r w:rsidRPr="00EE197C">
              <w:rPr>
                <w:szCs w:val="21"/>
              </w:rPr>
              <w:t>“90-95”</w:t>
            </w:r>
            <w:r w:rsidRPr="00EE197C">
              <w:rPr>
                <w:szCs w:val="21"/>
              </w:rPr>
              <w:t>更改为</w:t>
            </w:r>
            <w:r w:rsidRPr="00EE197C">
              <w:rPr>
                <w:szCs w:val="21"/>
              </w:rPr>
              <w:t>“≥90”</w:t>
            </w:r>
            <w:r w:rsidRPr="00EE197C">
              <w:rPr>
                <w:rFonts w:hint="eastAsia"/>
                <w:szCs w:val="21"/>
              </w:rPr>
              <w:t>。</w:t>
            </w:r>
          </w:p>
        </w:tc>
        <w:tc>
          <w:tcPr>
            <w:tcW w:w="891" w:type="pct"/>
            <w:vAlign w:val="center"/>
          </w:tcPr>
          <w:p w14:paraId="0F0AE8AF" w14:textId="77777777" w:rsidR="00EE197C" w:rsidRPr="00EE197C" w:rsidRDefault="00EE197C" w:rsidP="00EE197C">
            <w:pPr>
              <w:spacing w:line="360" w:lineRule="exact"/>
              <w:jc w:val="center"/>
              <w:rPr>
                <w:szCs w:val="21"/>
              </w:rPr>
            </w:pPr>
            <w:r w:rsidRPr="00EE197C">
              <w:rPr>
                <w:szCs w:val="21"/>
              </w:rPr>
              <w:t>包头稀土研究院</w:t>
            </w:r>
          </w:p>
        </w:tc>
        <w:tc>
          <w:tcPr>
            <w:tcW w:w="431" w:type="pct"/>
            <w:vAlign w:val="center"/>
          </w:tcPr>
          <w:p w14:paraId="308D326E" w14:textId="77777777" w:rsidR="00EE197C" w:rsidRPr="00EE197C" w:rsidRDefault="00EE197C" w:rsidP="00EE197C">
            <w:pPr>
              <w:jc w:val="center"/>
              <w:rPr>
                <w:szCs w:val="21"/>
              </w:rPr>
            </w:pPr>
            <w:r w:rsidRPr="00EE197C">
              <w:rPr>
                <w:szCs w:val="21"/>
              </w:rPr>
              <w:t>不采纳</w:t>
            </w:r>
          </w:p>
        </w:tc>
        <w:tc>
          <w:tcPr>
            <w:tcW w:w="1116" w:type="pct"/>
            <w:vAlign w:val="center"/>
          </w:tcPr>
          <w:p w14:paraId="33D469EC" w14:textId="77777777" w:rsidR="00EE197C" w:rsidRPr="00EE197C" w:rsidRDefault="00EE197C" w:rsidP="00EE197C">
            <w:pPr>
              <w:spacing w:line="360" w:lineRule="exact"/>
              <w:jc w:val="center"/>
              <w:rPr>
                <w:szCs w:val="21"/>
              </w:rPr>
            </w:pPr>
            <w:r w:rsidRPr="00EE197C">
              <w:rPr>
                <w:szCs w:val="21"/>
              </w:rPr>
              <w:t>本文件规定的液晶显示器玻璃基板抛光用稀土抛光粉为含氟铈基抛光粉，且氟含量有一定占比，故</w:t>
            </w:r>
            <w:r w:rsidRPr="00EE197C">
              <w:rPr>
                <w:szCs w:val="21"/>
              </w:rPr>
              <w:t>TREO</w:t>
            </w:r>
            <w:r w:rsidRPr="00EE197C">
              <w:rPr>
                <w:rFonts w:hint="eastAsia"/>
                <w:szCs w:val="21"/>
              </w:rPr>
              <w:t>修改为</w:t>
            </w:r>
            <w:r w:rsidRPr="00EE197C">
              <w:rPr>
                <w:szCs w:val="21"/>
              </w:rPr>
              <w:t>9</w:t>
            </w:r>
            <w:r w:rsidRPr="00EE197C">
              <w:rPr>
                <w:rFonts w:hint="eastAsia"/>
                <w:szCs w:val="21"/>
              </w:rPr>
              <w:t xml:space="preserve">3 </w:t>
            </w:r>
            <w:r w:rsidRPr="00EE197C">
              <w:rPr>
                <w:szCs w:val="21"/>
              </w:rPr>
              <w:t>wt.%-9</w:t>
            </w:r>
            <w:r w:rsidRPr="00EE197C">
              <w:rPr>
                <w:rFonts w:hint="eastAsia"/>
                <w:szCs w:val="21"/>
              </w:rPr>
              <w:t xml:space="preserve">6 </w:t>
            </w:r>
            <w:r w:rsidRPr="00EE197C">
              <w:rPr>
                <w:szCs w:val="21"/>
              </w:rPr>
              <w:t>wt.%</w:t>
            </w:r>
            <w:r w:rsidRPr="00EE197C">
              <w:rPr>
                <w:szCs w:val="21"/>
              </w:rPr>
              <w:t>范围内。</w:t>
            </w:r>
          </w:p>
        </w:tc>
      </w:tr>
      <w:tr w:rsidR="00EE197C" w:rsidRPr="00EE197C" w14:paraId="18DA19AA" w14:textId="77777777" w:rsidTr="005E0F35">
        <w:trPr>
          <w:trHeight w:val="567"/>
          <w:jc w:val="center"/>
        </w:trPr>
        <w:tc>
          <w:tcPr>
            <w:tcW w:w="205" w:type="pct"/>
            <w:vAlign w:val="center"/>
          </w:tcPr>
          <w:p w14:paraId="7CA975C1" w14:textId="77777777" w:rsidR="00EE197C" w:rsidRPr="00EE197C" w:rsidRDefault="00EE197C" w:rsidP="00EE197C">
            <w:pPr>
              <w:numPr>
                <w:ilvl w:val="0"/>
                <w:numId w:val="4"/>
              </w:numPr>
              <w:jc w:val="center"/>
              <w:rPr>
                <w:szCs w:val="21"/>
              </w:rPr>
            </w:pPr>
          </w:p>
        </w:tc>
        <w:tc>
          <w:tcPr>
            <w:tcW w:w="540" w:type="pct"/>
            <w:vAlign w:val="center"/>
          </w:tcPr>
          <w:p w14:paraId="0C17677A" w14:textId="77777777" w:rsidR="00EE197C" w:rsidRPr="00EE197C" w:rsidRDefault="00EE197C" w:rsidP="00EE197C">
            <w:pPr>
              <w:jc w:val="center"/>
              <w:rPr>
                <w:szCs w:val="21"/>
              </w:rPr>
            </w:pPr>
            <w:r w:rsidRPr="00EE197C">
              <w:rPr>
                <w:szCs w:val="21"/>
              </w:rPr>
              <w:t>5.1</w:t>
            </w:r>
            <w:r w:rsidRPr="00EE197C">
              <w:rPr>
                <w:szCs w:val="21"/>
              </w:rPr>
              <w:t>化学成分</w:t>
            </w:r>
          </w:p>
        </w:tc>
        <w:tc>
          <w:tcPr>
            <w:tcW w:w="1817" w:type="pct"/>
            <w:vAlign w:val="center"/>
          </w:tcPr>
          <w:p w14:paraId="78E95842" w14:textId="77777777" w:rsidR="00EE197C" w:rsidRPr="00EE197C" w:rsidRDefault="00EE197C" w:rsidP="00EE197C">
            <w:pPr>
              <w:jc w:val="center"/>
              <w:rPr>
                <w:szCs w:val="21"/>
              </w:rPr>
            </w:pPr>
            <w:r w:rsidRPr="00EE197C">
              <w:rPr>
                <w:szCs w:val="21"/>
              </w:rPr>
              <w:t>“</w:t>
            </w:r>
            <w:r w:rsidRPr="00EE197C">
              <w:rPr>
                <w:szCs w:val="21"/>
              </w:rPr>
              <w:t>产品化学</w:t>
            </w:r>
            <w:r w:rsidRPr="00EE197C">
              <w:rPr>
                <w:szCs w:val="21"/>
              </w:rPr>
              <w:t>”</w:t>
            </w:r>
            <w:r w:rsidRPr="00EE197C">
              <w:rPr>
                <w:szCs w:val="21"/>
              </w:rPr>
              <w:t>修改为</w:t>
            </w:r>
            <w:r w:rsidRPr="00EE197C">
              <w:rPr>
                <w:szCs w:val="21"/>
              </w:rPr>
              <w:t>“</w:t>
            </w:r>
            <w:r w:rsidRPr="00EE197C">
              <w:rPr>
                <w:szCs w:val="21"/>
              </w:rPr>
              <w:t>产品的化学成分</w:t>
            </w:r>
            <w:r w:rsidRPr="00EE197C">
              <w:rPr>
                <w:szCs w:val="21"/>
              </w:rPr>
              <w:t>”</w:t>
            </w:r>
            <w:r w:rsidRPr="00EE197C">
              <w:rPr>
                <w:szCs w:val="21"/>
              </w:rPr>
              <w:t>。</w:t>
            </w:r>
          </w:p>
        </w:tc>
        <w:tc>
          <w:tcPr>
            <w:tcW w:w="891" w:type="pct"/>
            <w:vAlign w:val="center"/>
          </w:tcPr>
          <w:p w14:paraId="2AEBCADF" w14:textId="77777777" w:rsidR="00EE197C" w:rsidRPr="00EE197C" w:rsidRDefault="00EE197C" w:rsidP="00EE197C">
            <w:pPr>
              <w:spacing w:line="360" w:lineRule="exact"/>
              <w:jc w:val="center"/>
              <w:rPr>
                <w:szCs w:val="21"/>
              </w:rPr>
            </w:pPr>
            <w:r w:rsidRPr="00EE197C">
              <w:rPr>
                <w:szCs w:val="21"/>
              </w:rPr>
              <w:t>江西理工大学</w:t>
            </w:r>
          </w:p>
        </w:tc>
        <w:tc>
          <w:tcPr>
            <w:tcW w:w="431" w:type="pct"/>
            <w:vAlign w:val="center"/>
          </w:tcPr>
          <w:p w14:paraId="32D2A042" w14:textId="77777777" w:rsidR="00EE197C" w:rsidRPr="00EE197C" w:rsidRDefault="00EE197C" w:rsidP="00EE197C">
            <w:pPr>
              <w:jc w:val="center"/>
              <w:rPr>
                <w:szCs w:val="21"/>
              </w:rPr>
            </w:pPr>
            <w:r w:rsidRPr="00EE197C">
              <w:rPr>
                <w:szCs w:val="21"/>
              </w:rPr>
              <w:t>采纳</w:t>
            </w:r>
          </w:p>
        </w:tc>
        <w:tc>
          <w:tcPr>
            <w:tcW w:w="1116" w:type="pct"/>
            <w:vAlign w:val="center"/>
          </w:tcPr>
          <w:p w14:paraId="555AD63F" w14:textId="77777777" w:rsidR="00EE197C" w:rsidRPr="00EE197C" w:rsidRDefault="00EE197C" w:rsidP="00EE197C">
            <w:pPr>
              <w:spacing w:line="360" w:lineRule="exact"/>
              <w:jc w:val="center"/>
              <w:rPr>
                <w:szCs w:val="21"/>
              </w:rPr>
            </w:pPr>
            <w:r w:rsidRPr="00EE197C">
              <w:rPr>
                <w:szCs w:val="21"/>
              </w:rPr>
              <w:t>/</w:t>
            </w:r>
          </w:p>
        </w:tc>
      </w:tr>
      <w:tr w:rsidR="00EE197C" w:rsidRPr="00EE197C" w14:paraId="0BDF218A" w14:textId="77777777" w:rsidTr="005E0F35">
        <w:trPr>
          <w:trHeight w:val="567"/>
          <w:jc w:val="center"/>
        </w:trPr>
        <w:tc>
          <w:tcPr>
            <w:tcW w:w="205" w:type="pct"/>
            <w:vAlign w:val="center"/>
          </w:tcPr>
          <w:p w14:paraId="02173C05" w14:textId="77777777" w:rsidR="00EE197C" w:rsidRPr="00EE197C" w:rsidRDefault="00EE197C" w:rsidP="00EE197C">
            <w:pPr>
              <w:numPr>
                <w:ilvl w:val="0"/>
                <w:numId w:val="4"/>
              </w:numPr>
              <w:jc w:val="center"/>
              <w:rPr>
                <w:szCs w:val="21"/>
              </w:rPr>
            </w:pPr>
          </w:p>
        </w:tc>
        <w:tc>
          <w:tcPr>
            <w:tcW w:w="540" w:type="pct"/>
            <w:vAlign w:val="center"/>
          </w:tcPr>
          <w:p w14:paraId="50663434" w14:textId="77777777" w:rsidR="00EE197C" w:rsidRPr="00EE197C" w:rsidRDefault="00EE197C" w:rsidP="00EE197C">
            <w:pPr>
              <w:jc w:val="center"/>
              <w:rPr>
                <w:szCs w:val="21"/>
              </w:rPr>
            </w:pPr>
            <w:r w:rsidRPr="00EE197C">
              <w:rPr>
                <w:szCs w:val="21"/>
              </w:rPr>
              <w:t>5.1</w:t>
            </w:r>
            <w:r w:rsidRPr="00EE197C">
              <w:rPr>
                <w:szCs w:val="21"/>
              </w:rPr>
              <w:t>化学成分</w:t>
            </w:r>
          </w:p>
        </w:tc>
        <w:tc>
          <w:tcPr>
            <w:tcW w:w="1817" w:type="pct"/>
            <w:vAlign w:val="center"/>
          </w:tcPr>
          <w:p w14:paraId="7BED850F" w14:textId="77777777" w:rsidR="00EE197C" w:rsidRPr="00EE197C" w:rsidRDefault="00EE197C" w:rsidP="00EE197C">
            <w:pPr>
              <w:jc w:val="center"/>
              <w:rPr>
                <w:szCs w:val="21"/>
              </w:rPr>
            </w:pPr>
            <w:r w:rsidRPr="00EE197C">
              <w:rPr>
                <w:szCs w:val="21"/>
              </w:rPr>
              <w:t>测试方法在</w:t>
            </w:r>
            <w:r w:rsidRPr="00EE197C">
              <w:rPr>
                <w:szCs w:val="21"/>
              </w:rPr>
              <w:t>6.1</w:t>
            </w:r>
            <w:r w:rsidRPr="00EE197C">
              <w:rPr>
                <w:szCs w:val="21"/>
              </w:rPr>
              <w:t>中详细列出。</w:t>
            </w:r>
          </w:p>
        </w:tc>
        <w:tc>
          <w:tcPr>
            <w:tcW w:w="891" w:type="pct"/>
            <w:vAlign w:val="center"/>
          </w:tcPr>
          <w:p w14:paraId="62167CF2" w14:textId="77777777" w:rsidR="00EE197C" w:rsidRPr="00EE197C" w:rsidRDefault="00EE197C" w:rsidP="00EE197C">
            <w:pPr>
              <w:spacing w:line="360" w:lineRule="exact"/>
              <w:jc w:val="center"/>
              <w:rPr>
                <w:szCs w:val="21"/>
              </w:rPr>
            </w:pPr>
            <w:r w:rsidRPr="00EE197C">
              <w:rPr>
                <w:szCs w:val="21"/>
              </w:rPr>
              <w:t>江西理工大学</w:t>
            </w:r>
          </w:p>
        </w:tc>
        <w:tc>
          <w:tcPr>
            <w:tcW w:w="431" w:type="pct"/>
            <w:vAlign w:val="center"/>
          </w:tcPr>
          <w:p w14:paraId="13C42A5B" w14:textId="77777777" w:rsidR="00EE197C" w:rsidRPr="00EE197C" w:rsidRDefault="00EE197C" w:rsidP="00EE197C">
            <w:pPr>
              <w:jc w:val="center"/>
              <w:rPr>
                <w:szCs w:val="21"/>
              </w:rPr>
            </w:pPr>
            <w:r w:rsidRPr="00EE197C">
              <w:rPr>
                <w:szCs w:val="21"/>
              </w:rPr>
              <w:t>采纳</w:t>
            </w:r>
          </w:p>
        </w:tc>
        <w:tc>
          <w:tcPr>
            <w:tcW w:w="1116" w:type="pct"/>
            <w:vAlign w:val="center"/>
          </w:tcPr>
          <w:p w14:paraId="6799A1C0" w14:textId="77777777" w:rsidR="00EE197C" w:rsidRPr="00EE197C" w:rsidRDefault="00EE197C" w:rsidP="00EE197C">
            <w:pPr>
              <w:spacing w:line="360" w:lineRule="exact"/>
              <w:jc w:val="center"/>
              <w:rPr>
                <w:szCs w:val="21"/>
              </w:rPr>
            </w:pPr>
            <w:r w:rsidRPr="00EE197C">
              <w:rPr>
                <w:szCs w:val="21"/>
              </w:rPr>
              <w:t>/</w:t>
            </w:r>
          </w:p>
        </w:tc>
      </w:tr>
      <w:tr w:rsidR="00EE197C" w:rsidRPr="00EE197C" w14:paraId="019AB3B9" w14:textId="77777777" w:rsidTr="005E0F35">
        <w:trPr>
          <w:trHeight w:val="567"/>
          <w:jc w:val="center"/>
        </w:trPr>
        <w:tc>
          <w:tcPr>
            <w:tcW w:w="205" w:type="pct"/>
            <w:vAlign w:val="center"/>
          </w:tcPr>
          <w:p w14:paraId="0A1655FF" w14:textId="77777777" w:rsidR="00EE197C" w:rsidRPr="00EE197C" w:rsidRDefault="00EE197C" w:rsidP="00EE197C">
            <w:pPr>
              <w:numPr>
                <w:ilvl w:val="0"/>
                <w:numId w:val="4"/>
              </w:numPr>
              <w:jc w:val="center"/>
              <w:rPr>
                <w:szCs w:val="21"/>
              </w:rPr>
            </w:pPr>
          </w:p>
        </w:tc>
        <w:tc>
          <w:tcPr>
            <w:tcW w:w="540" w:type="pct"/>
            <w:vAlign w:val="center"/>
          </w:tcPr>
          <w:p w14:paraId="15EDC738" w14:textId="77777777" w:rsidR="00EE197C" w:rsidRPr="00EE197C" w:rsidRDefault="00EE197C" w:rsidP="00EE197C">
            <w:pPr>
              <w:jc w:val="center"/>
              <w:rPr>
                <w:szCs w:val="21"/>
              </w:rPr>
            </w:pPr>
            <w:r w:rsidRPr="00EE197C">
              <w:rPr>
                <w:rFonts w:hint="eastAsia"/>
              </w:rPr>
              <w:t>5</w:t>
            </w:r>
            <w:r w:rsidRPr="00EE197C">
              <w:t>.1</w:t>
            </w:r>
            <w:r w:rsidRPr="00EE197C">
              <w:rPr>
                <w:rFonts w:hint="eastAsia"/>
              </w:rPr>
              <w:t>化学成分</w:t>
            </w:r>
          </w:p>
        </w:tc>
        <w:tc>
          <w:tcPr>
            <w:tcW w:w="1817" w:type="pct"/>
            <w:vAlign w:val="center"/>
          </w:tcPr>
          <w:p w14:paraId="5E006FEE" w14:textId="77777777" w:rsidR="00EE197C" w:rsidRPr="00EE197C" w:rsidRDefault="00EE197C" w:rsidP="00EE197C">
            <w:pPr>
              <w:jc w:val="center"/>
              <w:rPr>
                <w:szCs w:val="21"/>
              </w:rPr>
            </w:pPr>
            <w:r w:rsidRPr="00EE197C">
              <w:rPr>
                <w:rFonts w:hint="eastAsia"/>
              </w:rPr>
              <w:t>稀土抛光粉中稀土氧化物含量调增，氟含量范围相应调整。</w:t>
            </w:r>
          </w:p>
        </w:tc>
        <w:tc>
          <w:tcPr>
            <w:tcW w:w="891" w:type="pct"/>
            <w:vAlign w:val="center"/>
          </w:tcPr>
          <w:p w14:paraId="51D2ED54" w14:textId="77777777" w:rsidR="00EE197C" w:rsidRPr="00EE197C" w:rsidRDefault="00EE197C" w:rsidP="00EE197C">
            <w:pPr>
              <w:spacing w:line="360" w:lineRule="exact"/>
              <w:jc w:val="center"/>
              <w:rPr>
                <w:szCs w:val="21"/>
              </w:rPr>
            </w:pPr>
            <w:r w:rsidRPr="00EE197C">
              <w:rPr>
                <w:szCs w:val="21"/>
              </w:rPr>
              <w:t>蚌埠中光电科技有限公司</w:t>
            </w:r>
          </w:p>
        </w:tc>
        <w:tc>
          <w:tcPr>
            <w:tcW w:w="431" w:type="pct"/>
            <w:vAlign w:val="center"/>
          </w:tcPr>
          <w:p w14:paraId="23E790A0" w14:textId="77777777" w:rsidR="00EE197C" w:rsidRPr="00EE197C" w:rsidRDefault="00EE197C" w:rsidP="00EE197C">
            <w:pPr>
              <w:jc w:val="center"/>
              <w:rPr>
                <w:szCs w:val="21"/>
              </w:rPr>
            </w:pPr>
            <w:r w:rsidRPr="00EE197C">
              <w:rPr>
                <w:szCs w:val="21"/>
              </w:rPr>
              <w:t>采纳</w:t>
            </w:r>
          </w:p>
        </w:tc>
        <w:tc>
          <w:tcPr>
            <w:tcW w:w="1116" w:type="pct"/>
            <w:vAlign w:val="center"/>
          </w:tcPr>
          <w:p w14:paraId="05A40D31" w14:textId="77777777" w:rsidR="00EE197C" w:rsidRPr="00EE197C" w:rsidRDefault="00EE197C" w:rsidP="00EE197C">
            <w:pPr>
              <w:spacing w:line="360" w:lineRule="exact"/>
              <w:jc w:val="center"/>
              <w:rPr>
                <w:szCs w:val="21"/>
              </w:rPr>
            </w:pPr>
            <w:r w:rsidRPr="00EE197C">
              <w:rPr>
                <w:szCs w:val="21"/>
              </w:rPr>
              <w:t>/</w:t>
            </w:r>
          </w:p>
        </w:tc>
      </w:tr>
      <w:tr w:rsidR="00EE197C" w:rsidRPr="00EE197C" w14:paraId="328F83AC" w14:textId="77777777" w:rsidTr="005E0F35">
        <w:trPr>
          <w:trHeight w:val="567"/>
          <w:jc w:val="center"/>
        </w:trPr>
        <w:tc>
          <w:tcPr>
            <w:tcW w:w="205" w:type="pct"/>
            <w:vAlign w:val="center"/>
          </w:tcPr>
          <w:p w14:paraId="26ED660C" w14:textId="77777777" w:rsidR="00EE197C" w:rsidRPr="00EE197C" w:rsidRDefault="00EE197C" w:rsidP="00EE197C">
            <w:pPr>
              <w:numPr>
                <w:ilvl w:val="0"/>
                <w:numId w:val="4"/>
              </w:numPr>
              <w:jc w:val="center"/>
              <w:rPr>
                <w:szCs w:val="21"/>
              </w:rPr>
            </w:pPr>
          </w:p>
        </w:tc>
        <w:tc>
          <w:tcPr>
            <w:tcW w:w="540" w:type="pct"/>
            <w:vAlign w:val="center"/>
          </w:tcPr>
          <w:p w14:paraId="7C70A9C8" w14:textId="77777777" w:rsidR="00EE197C" w:rsidRPr="00EE197C" w:rsidRDefault="00EE197C" w:rsidP="00EE197C">
            <w:pPr>
              <w:jc w:val="center"/>
              <w:rPr>
                <w:szCs w:val="21"/>
              </w:rPr>
            </w:pPr>
            <w:r w:rsidRPr="00EE197C">
              <w:rPr>
                <w:szCs w:val="21"/>
              </w:rPr>
              <w:t>5.2</w:t>
            </w:r>
            <w:r w:rsidRPr="00EE197C">
              <w:rPr>
                <w:szCs w:val="21"/>
              </w:rPr>
              <w:t>物理性能</w:t>
            </w:r>
          </w:p>
        </w:tc>
        <w:tc>
          <w:tcPr>
            <w:tcW w:w="1817" w:type="pct"/>
            <w:vAlign w:val="center"/>
          </w:tcPr>
          <w:p w14:paraId="092E57AE" w14:textId="77777777" w:rsidR="00EE197C" w:rsidRPr="00EE197C" w:rsidRDefault="00EE197C" w:rsidP="00EE197C">
            <w:pPr>
              <w:jc w:val="center"/>
              <w:rPr>
                <w:szCs w:val="21"/>
              </w:rPr>
            </w:pPr>
            <w:r w:rsidRPr="00EE197C">
              <w:rPr>
                <w:szCs w:val="21"/>
              </w:rPr>
              <w:t>建议加上悬浮性能</w:t>
            </w:r>
            <w:r w:rsidRPr="00EE197C">
              <w:rPr>
                <w:rFonts w:hint="eastAsia"/>
                <w:szCs w:val="21"/>
              </w:rPr>
              <w:t>。</w:t>
            </w:r>
          </w:p>
        </w:tc>
        <w:tc>
          <w:tcPr>
            <w:tcW w:w="891" w:type="pct"/>
            <w:vAlign w:val="center"/>
          </w:tcPr>
          <w:p w14:paraId="51E66D60" w14:textId="77777777" w:rsidR="00EE197C" w:rsidRPr="00EE197C" w:rsidRDefault="00EE197C" w:rsidP="00EE197C">
            <w:pPr>
              <w:spacing w:line="360" w:lineRule="exact"/>
              <w:jc w:val="center"/>
              <w:rPr>
                <w:szCs w:val="21"/>
              </w:rPr>
            </w:pPr>
            <w:r w:rsidRPr="00EE197C">
              <w:rPr>
                <w:szCs w:val="21"/>
              </w:rPr>
              <w:t>包头稀土研究院</w:t>
            </w:r>
          </w:p>
        </w:tc>
        <w:tc>
          <w:tcPr>
            <w:tcW w:w="431" w:type="pct"/>
            <w:vAlign w:val="center"/>
          </w:tcPr>
          <w:p w14:paraId="0FFEDA70" w14:textId="77777777" w:rsidR="00EE197C" w:rsidRPr="00EE197C" w:rsidRDefault="00EE197C" w:rsidP="00EE197C">
            <w:pPr>
              <w:jc w:val="center"/>
              <w:rPr>
                <w:szCs w:val="21"/>
              </w:rPr>
            </w:pPr>
            <w:r w:rsidRPr="00EE197C">
              <w:rPr>
                <w:szCs w:val="21"/>
              </w:rPr>
              <w:t>不采纳</w:t>
            </w:r>
          </w:p>
        </w:tc>
        <w:tc>
          <w:tcPr>
            <w:tcW w:w="1116" w:type="pct"/>
            <w:vAlign w:val="center"/>
          </w:tcPr>
          <w:p w14:paraId="3F0EB701" w14:textId="77777777" w:rsidR="00EE197C" w:rsidRPr="00EE197C" w:rsidRDefault="00EE197C" w:rsidP="00EE197C">
            <w:pPr>
              <w:spacing w:line="360" w:lineRule="exact"/>
              <w:jc w:val="center"/>
              <w:rPr>
                <w:szCs w:val="21"/>
              </w:rPr>
            </w:pPr>
            <w:r w:rsidRPr="00EE197C">
              <w:rPr>
                <w:szCs w:val="21"/>
              </w:rPr>
              <w:t>对于悬浮性能，一是目前没有特定的标准</w:t>
            </w:r>
            <w:r w:rsidRPr="00EE197C">
              <w:rPr>
                <w:szCs w:val="21"/>
              </w:rPr>
              <w:t>/</w:t>
            </w:r>
            <w:r w:rsidRPr="00EE197C">
              <w:rPr>
                <w:szCs w:val="21"/>
              </w:rPr>
              <w:t>规范可以参考，各行业</w:t>
            </w:r>
            <w:r w:rsidRPr="00EE197C">
              <w:rPr>
                <w:szCs w:val="21"/>
              </w:rPr>
              <w:t>/</w:t>
            </w:r>
            <w:r w:rsidRPr="00EE197C">
              <w:rPr>
                <w:szCs w:val="21"/>
              </w:rPr>
              <w:t>领域</w:t>
            </w:r>
            <w:r w:rsidRPr="00EE197C">
              <w:rPr>
                <w:szCs w:val="21"/>
              </w:rPr>
              <w:t>/</w:t>
            </w:r>
            <w:r w:rsidRPr="00EE197C">
              <w:rPr>
                <w:szCs w:val="21"/>
              </w:rPr>
              <w:t>材料测试依据不同，参数表达方式不统一；二是悬浮性能主要是稀土抛光浆液的关键性能指标，因此，本文件未进行该性能参考值范围。</w:t>
            </w:r>
          </w:p>
        </w:tc>
      </w:tr>
      <w:tr w:rsidR="00EE197C" w:rsidRPr="00EE197C" w14:paraId="56A888ED" w14:textId="77777777" w:rsidTr="005E0F35">
        <w:trPr>
          <w:trHeight w:val="567"/>
          <w:jc w:val="center"/>
        </w:trPr>
        <w:tc>
          <w:tcPr>
            <w:tcW w:w="205" w:type="pct"/>
            <w:vAlign w:val="center"/>
          </w:tcPr>
          <w:p w14:paraId="46BB1CF3" w14:textId="77777777" w:rsidR="00EE197C" w:rsidRPr="00EE197C" w:rsidRDefault="00EE197C" w:rsidP="00EE197C">
            <w:pPr>
              <w:numPr>
                <w:ilvl w:val="0"/>
                <w:numId w:val="4"/>
              </w:numPr>
              <w:jc w:val="center"/>
              <w:rPr>
                <w:szCs w:val="21"/>
              </w:rPr>
            </w:pPr>
          </w:p>
        </w:tc>
        <w:tc>
          <w:tcPr>
            <w:tcW w:w="540" w:type="pct"/>
            <w:vAlign w:val="center"/>
          </w:tcPr>
          <w:p w14:paraId="13526A5A" w14:textId="77777777" w:rsidR="00EE197C" w:rsidRPr="00EE197C" w:rsidRDefault="00EE197C" w:rsidP="00EE197C">
            <w:pPr>
              <w:jc w:val="center"/>
              <w:rPr>
                <w:szCs w:val="21"/>
              </w:rPr>
            </w:pPr>
            <w:r w:rsidRPr="00EE197C">
              <w:rPr>
                <w:szCs w:val="21"/>
              </w:rPr>
              <w:t xml:space="preserve">5.2 </w:t>
            </w:r>
            <w:r w:rsidRPr="00EE197C">
              <w:rPr>
                <w:szCs w:val="21"/>
              </w:rPr>
              <w:t>物理性能</w:t>
            </w:r>
          </w:p>
        </w:tc>
        <w:tc>
          <w:tcPr>
            <w:tcW w:w="1817" w:type="pct"/>
            <w:vAlign w:val="center"/>
          </w:tcPr>
          <w:p w14:paraId="5BC6AA87" w14:textId="77777777" w:rsidR="00EE197C" w:rsidRPr="00EE197C" w:rsidRDefault="00EE197C" w:rsidP="00EE197C">
            <w:pPr>
              <w:jc w:val="center"/>
              <w:rPr>
                <w:szCs w:val="21"/>
              </w:rPr>
            </w:pPr>
            <w:r w:rsidRPr="00EE197C">
              <w:rPr>
                <w:szCs w:val="21"/>
              </w:rPr>
              <w:t>建议删除表中</w:t>
            </w:r>
            <w:r w:rsidRPr="00EE197C">
              <w:rPr>
                <w:rFonts w:hint="eastAsia"/>
                <w:szCs w:val="21"/>
              </w:rPr>
              <w:t>“</w:t>
            </w:r>
            <w:r w:rsidRPr="00EE197C">
              <w:rPr>
                <w:szCs w:val="21"/>
              </w:rPr>
              <w:t>测试方法</w:t>
            </w:r>
            <w:r w:rsidRPr="00EE197C">
              <w:rPr>
                <w:rFonts w:hint="eastAsia"/>
                <w:szCs w:val="21"/>
              </w:rPr>
              <w:t>”</w:t>
            </w:r>
            <w:r w:rsidRPr="00EE197C">
              <w:rPr>
                <w:szCs w:val="21"/>
              </w:rPr>
              <w:t>列</w:t>
            </w:r>
            <w:r w:rsidRPr="00EE197C">
              <w:rPr>
                <w:rFonts w:hint="eastAsia"/>
                <w:szCs w:val="21"/>
              </w:rPr>
              <w:t>。</w:t>
            </w:r>
          </w:p>
        </w:tc>
        <w:tc>
          <w:tcPr>
            <w:tcW w:w="891" w:type="pct"/>
            <w:vAlign w:val="center"/>
          </w:tcPr>
          <w:p w14:paraId="6F88E0D8" w14:textId="77777777" w:rsidR="00EE197C" w:rsidRPr="00EE197C" w:rsidRDefault="00EE197C" w:rsidP="00EE197C">
            <w:pPr>
              <w:spacing w:line="360" w:lineRule="exact"/>
              <w:jc w:val="center"/>
              <w:rPr>
                <w:szCs w:val="21"/>
              </w:rPr>
            </w:pPr>
            <w:r w:rsidRPr="00EE197C">
              <w:rPr>
                <w:szCs w:val="21"/>
              </w:rPr>
              <w:t>赣州湛海新材料科技有限公司</w:t>
            </w:r>
          </w:p>
        </w:tc>
        <w:tc>
          <w:tcPr>
            <w:tcW w:w="431" w:type="pct"/>
            <w:vAlign w:val="center"/>
          </w:tcPr>
          <w:p w14:paraId="7126BC92" w14:textId="77777777" w:rsidR="00EE197C" w:rsidRPr="00EE197C" w:rsidRDefault="00EE197C" w:rsidP="00EE197C">
            <w:pPr>
              <w:jc w:val="center"/>
              <w:rPr>
                <w:szCs w:val="21"/>
              </w:rPr>
            </w:pPr>
            <w:r w:rsidRPr="00EE197C">
              <w:rPr>
                <w:szCs w:val="21"/>
              </w:rPr>
              <w:t>采纳</w:t>
            </w:r>
          </w:p>
        </w:tc>
        <w:tc>
          <w:tcPr>
            <w:tcW w:w="1116" w:type="pct"/>
            <w:vAlign w:val="center"/>
          </w:tcPr>
          <w:p w14:paraId="761D21D9" w14:textId="77777777" w:rsidR="00EE197C" w:rsidRPr="00EE197C" w:rsidRDefault="00EE197C" w:rsidP="00EE197C">
            <w:pPr>
              <w:spacing w:line="360" w:lineRule="exact"/>
              <w:jc w:val="center"/>
              <w:rPr>
                <w:szCs w:val="21"/>
              </w:rPr>
            </w:pPr>
            <w:r w:rsidRPr="00EE197C">
              <w:rPr>
                <w:szCs w:val="21"/>
              </w:rPr>
              <w:t>/</w:t>
            </w:r>
          </w:p>
        </w:tc>
      </w:tr>
      <w:tr w:rsidR="00EE197C" w:rsidRPr="00EE197C" w14:paraId="601A8439" w14:textId="77777777" w:rsidTr="005E0F35">
        <w:trPr>
          <w:trHeight w:val="567"/>
          <w:jc w:val="center"/>
        </w:trPr>
        <w:tc>
          <w:tcPr>
            <w:tcW w:w="205" w:type="pct"/>
            <w:vAlign w:val="center"/>
          </w:tcPr>
          <w:p w14:paraId="1A99D91F" w14:textId="77777777" w:rsidR="00EE197C" w:rsidRPr="00EE197C" w:rsidRDefault="00EE197C" w:rsidP="00EE197C">
            <w:pPr>
              <w:numPr>
                <w:ilvl w:val="0"/>
                <w:numId w:val="4"/>
              </w:numPr>
              <w:jc w:val="center"/>
              <w:rPr>
                <w:szCs w:val="21"/>
              </w:rPr>
            </w:pPr>
          </w:p>
        </w:tc>
        <w:tc>
          <w:tcPr>
            <w:tcW w:w="540" w:type="pct"/>
            <w:vAlign w:val="center"/>
          </w:tcPr>
          <w:p w14:paraId="1B2B38C1" w14:textId="77777777" w:rsidR="00EE197C" w:rsidRPr="00EE197C" w:rsidRDefault="00EE197C" w:rsidP="00EE197C">
            <w:pPr>
              <w:jc w:val="center"/>
              <w:rPr>
                <w:szCs w:val="21"/>
              </w:rPr>
            </w:pPr>
            <w:r w:rsidRPr="00EE197C">
              <w:rPr>
                <w:szCs w:val="21"/>
              </w:rPr>
              <w:t xml:space="preserve">5.2 </w:t>
            </w:r>
            <w:r w:rsidRPr="00EE197C">
              <w:rPr>
                <w:szCs w:val="21"/>
              </w:rPr>
              <w:t>物理性能</w:t>
            </w:r>
          </w:p>
        </w:tc>
        <w:tc>
          <w:tcPr>
            <w:tcW w:w="1817" w:type="pct"/>
            <w:vAlign w:val="center"/>
          </w:tcPr>
          <w:p w14:paraId="642D0A52" w14:textId="77777777" w:rsidR="00EE197C" w:rsidRPr="00EE197C" w:rsidRDefault="00EE197C" w:rsidP="00EE197C">
            <w:pPr>
              <w:jc w:val="center"/>
              <w:rPr>
                <w:szCs w:val="21"/>
              </w:rPr>
            </w:pPr>
            <w:r w:rsidRPr="00EE197C">
              <w:rPr>
                <w:szCs w:val="21"/>
              </w:rPr>
              <w:t>表</w:t>
            </w:r>
            <w:r w:rsidRPr="00EE197C">
              <w:rPr>
                <w:szCs w:val="21"/>
              </w:rPr>
              <w:t>3</w:t>
            </w:r>
            <w:r w:rsidRPr="00EE197C">
              <w:rPr>
                <w:szCs w:val="21"/>
              </w:rPr>
              <w:t>中去掉测试方法，在</w:t>
            </w:r>
            <w:r w:rsidRPr="00EE197C">
              <w:rPr>
                <w:szCs w:val="21"/>
              </w:rPr>
              <w:t>6.1</w:t>
            </w:r>
            <w:r w:rsidRPr="00EE197C">
              <w:rPr>
                <w:szCs w:val="21"/>
              </w:rPr>
              <w:t>中进行约定。</w:t>
            </w:r>
          </w:p>
        </w:tc>
        <w:tc>
          <w:tcPr>
            <w:tcW w:w="891" w:type="pct"/>
            <w:vAlign w:val="center"/>
          </w:tcPr>
          <w:p w14:paraId="2EF1CD32"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0D59D61A" w14:textId="77777777" w:rsidR="00EE197C" w:rsidRPr="00EE197C" w:rsidRDefault="00EE197C" w:rsidP="00EE197C">
            <w:pPr>
              <w:jc w:val="center"/>
              <w:rPr>
                <w:szCs w:val="21"/>
              </w:rPr>
            </w:pPr>
            <w:r w:rsidRPr="00EE197C">
              <w:rPr>
                <w:szCs w:val="21"/>
              </w:rPr>
              <w:t>采纳</w:t>
            </w:r>
          </w:p>
        </w:tc>
        <w:tc>
          <w:tcPr>
            <w:tcW w:w="1116" w:type="pct"/>
            <w:vAlign w:val="center"/>
          </w:tcPr>
          <w:p w14:paraId="4A775C3E" w14:textId="77777777" w:rsidR="00EE197C" w:rsidRPr="00EE197C" w:rsidRDefault="00EE197C" w:rsidP="00EE197C">
            <w:pPr>
              <w:spacing w:line="360" w:lineRule="exact"/>
              <w:jc w:val="center"/>
              <w:rPr>
                <w:szCs w:val="21"/>
              </w:rPr>
            </w:pPr>
            <w:r w:rsidRPr="00EE197C">
              <w:rPr>
                <w:szCs w:val="21"/>
              </w:rPr>
              <w:t>/</w:t>
            </w:r>
          </w:p>
        </w:tc>
      </w:tr>
      <w:tr w:rsidR="00EE197C" w:rsidRPr="00EE197C" w14:paraId="08E021DD" w14:textId="77777777" w:rsidTr="005E0F35">
        <w:trPr>
          <w:trHeight w:val="567"/>
          <w:jc w:val="center"/>
        </w:trPr>
        <w:tc>
          <w:tcPr>
            <w:tcW w:w="205" w:type="pct"/>
            <w:vAlign w:val="center"/>
          </w:tcPr>
          <w:p w14:paraId="744F6668" w14:textId="77777777" w:rsidR="00EE197C" w:rsidRPr="00EE197C" w:rsidRDefault="00EE197C" w:rsidP="00EE197C">
            <w:pPr>
              <w:numPr>
                <w:ilvl w:val="0"/>
                <w:numId w:val="4"/>
              </w:numPr>
              <w:jc w:val="center"/>
              <w:rPr>
                <w:szCs w:val="21"/>
              </w:rPr>
            </w:pPr>
          </w:p>
        </w:tc>
        <w:tc>
          <w:tcPr>
            <w:tcW w:w="540" w:type="pct"/>
            <w:vAlign w:val="center"/>
          </w:tcPr>
          <w:p w14:paraId="25188C9C" w14:textId="77777777" w:rsidR="00EE197C" w:rsidRPr="00EE197C" w:rsidRDefault="00EE197C" w:rsidP="00EE197C">
            <w:pPr>
              <w:jc w:val="center"/>
              <w:rPr>
                <w:szCs w:val="21"/>
              </w:rPr>
            </w:pPr>
            <w:r w:rsidRPr="00EE197C">
              <w:rPr>
                <w:szCs w:val="21"/>
              </w:rPr>
              <w:t xml:space="preserve">5.2 </w:t>
            </w:r>
            <w:r w:rsidRPr="00EE197C">
              <w:rPr>
                <w:szCs w:val="21"/>
              </w:rPr>
              <w:t>物理性能</w:t>
            </w:r>
          </w:p>
        </w:tc>
        <w:tc>
          <w:tcPr>
            <w:tcW w:w="1817" w:type="pct"/>
            <w:vAlign w:val="center"/>
          </w:tcPr>
          <w:p w14:paraId="39D6F4A5" w14:textId="77777777" w:rsidR="00EE197C" w:rsidRPr="00EE197C" w:rsidRDefault="00EE197C" w:rsidP="00EE197C">
            <w:pPr>
              <w:jc w:val="center"/>
              <w:rPr>
                <w:szCs w:val="21"/>
              </w:rPr>
            </w:pPr>
            <w:r w:rsidRPr="00EE197C">
              <w:rPr>
                <w:szCs w:val="21"/>
              </w:rPr>
              <w:t>松装密度</w:t>
            </w:r>
            <w:r w:rsidRPr="00EE197C">
              <w:rPr>
                <w:szCs w:val="21"/>
              </w:rPr>
              <w:t>/(g/cc)</w:t>
            </w:r>
            <w:r w:rsidRPr="00EE197C">
              <w:rPr>
                <w:rFonts w:hint="eastAsia"/>
                <w:szCs w:val="21"/>
              </w:rPr>
              <w:t>“</w:t>
            </w:r>
            <w:r w:rsidRPr="00EE197C">
              <w:rPr>
                <w:szCs w:val="21"/>
              </w:rPr>
              <w:t>＞</w:t>
            </w:r>
            <w:r w:rsidRPr="00EE197C">
              <w:rPr>
                <w:szCs w:val="21"/>
              </w:rPr>
              <w:t>0.9</w:t>
            </w:r>
            <w:r w:rsidRPr="00EE197C">
              <w:rPr>
                <w:rFonts w:hint="eastAsia"/>
                <w:szCs w:val="21"/>
              </w:rPr>
              <w:t>”</w:t>
            </w:r>
            <w:r w:rsidRPr="00EE197C">
              <w:rPr>
                <w:szCs w:val="21"/>
              </w:rPr>
              <w:t>建议改为</w:t>
            </w:r>
            <w:r w:rsidRPr="00EE197C">
              <w:rPr>
                <w:rFonts w:hint="eastAsia"/>
                <w:szCs w:val="21"/>
              </w:rPr>
              <w:t>“</w:t>
            </w:r>
            <w:r w:rsidRPr="00EE197C">
              <w:rPr>
                <w:szCs w:val="21"/>
              </w:rPr>
              <w:t>0.8-1.2</w:t>
            </w:r>
            <w:r w:rsidRPr="00EE197C">
              <w:rPr>
                <w:rFonts w:hint="eastAsia"/>
                <w:szCs w:val="21"/>
              </w:rPr>
              <w:t>”。</w:t>
            </w:r>
          </w:p>
        </w:tc>
        <w:tc>
          <w:tcPr>
            <w:tcW w:w="891" w:type="pct"/>
            <w:vAlign w:val="center"/>
          </w:tcPr>
          <w:p w14:paraId="06742BB9"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31BDFA27" w14:textId="77777777" w:rsidR="00EE197C" w:rsidRPr="00EE197C" w:rsidRDefault="00EE197C" w:rsidP="00EE197C">
            <w:pPr>
              <w:jc w:val="center"/>
              <w:rPr>
                <w:szCs w:val="21"/>
              </w:rPr>
            </w:pPr>
            <w:r w:rsidRPr="00EE197C">
              <w:rPr>
                <w:szCs w:val="21"/>
              </w:rPr>
              <w:t>采纳</w:t>
            </w:r>
          </w:p>
        </w:tc>
        <w:tc>
          <w:tcPr>
            <w:tcW w:w="1116" w:type="pct"/>
            <w:vAlign w:val="center"/>
          </w:tcPr>
          <w:p w14:paraId="60326882" w14:textId="77777777" w:rsidR="00EE197C" w:rsidRPr="00EE197C" w:rsidRDefault="00EE197C" w:rsidP="00EE197C">
            <w:pPr>
              <w:spacing w:line="360" w:lineRule="exact"/>
              <w:jc w:val="center"/>
              <w:rPr>
                <w:szCs w:val="21"/>
              </w:rPr>
            </w:pPr>
            <w:r w:rsidRPr="00EE197C">
              <w:rPr>
                <w:szCs w:val="21"/>
              </w:rPr>
              <w:t>/</w:t>
            </w:r>
          </w:p>
        </w:tc>
      </w:tr>
      <w:tr w:rsidR="00EE197C" w:rsidRPr="00EE197C" w14:paraId="42BBC99F" w14:textId="77777777" w:rsidTr="005E0F35">
        <w:trPr>
          <w:trHeight w:val="567"/>
          <w:jc w:val="center"/>
        </w:trPr>
        <w:tc>
          <w:tcPr>
            <w:tcW w:w="205" w:type="pct"/>
            <w:vAlign w:val="center"/>
          </w:tcPr>
          <w:p w14:paraId="197FDE93" w14:textId="77777777" w:rsidR="00EE197C" w:rsidRPr="00EE197C" w:rsidRDefault="00EE197C" w:rsidP="00EE197C">
            <w:pPr>
              <w:numPr>
                <w:ilvl w:val="0"/>
                <w:numId w:val="4"/>
              </w:numPr>
              <w:jc w:val="center"/>
              <w:rPr>
                <w:szCs w:val="21"/>
              </w:rPr>
            </w:pPr>
          </w:p>
        </w:tc>
        <w:tc>
          <w:tcPr>
            <w:tcW w:w="540" w:type="pct"/>
            <w:vAlign w:val="center"/>
          </w:tcPr>
          <w:p w14:paraId="598A6539" w14:textId="77777777" w:rsidR="00EE197C" w:rsidRPr="00EE197C" w:rsidRDefault="00EE197C" w:rsidP="00EE197C">
            <w:pPr>
              <w:jc w:val="center"/>
              <w:rPr>
                <w:szCs w:val="21"/>
              </w:rPr>
            </w:pPr>
            <w:r w:rsidRPr="00EE197C">
              <w:t xml:space="preserve">5.2 </w:t>
            </w:r>
            <w:r w:rsidRPr="00EE197C">
              <w:t>物理性能</w:t>
            </w:r>
          </w:p>
        </w:tc>
        <w:tc>
          <w:tcPr>
            <w:tcW w:w="1817" w:type="pct"/>
            <w:vAlign w:val="center"/>
          </w:tcPr>
          <w:p w14:paraId="2D5A21E9" w14:textId="77777777" w:rsidR="00EE197C" w:rsidRPr="00EE197C" w:rsidRDefault="00EE197C" w:rsidP="00EE197C">
            <w:pPr>
              <w:jc w:val="center"/>
              <w:rPr>
                <w:szCs w:val="21"/>
              </w:rPr>
            </w:pPr>
            <w:r w:rsidRPr="00EE197C">
              <w:t>松装密度</w:t>
            </w:r>
            <w:r w:rsidRPr="00EE197C">
              <w:t xml:space="preserve">/( g/cc)  </w:t>
            </w:r>
            <w:r w:rsidRPr="00EE197C">
              <w:t>修改为</w:t>
            </w:r>
            <w:r w:rsidRPr="00EE197C">
              <w:t xml:space="preserve"> g/cm</w:t>
            </w:r>
            <w:r w:rsidRPr="00EE197C">
              <w:rPr>
                <w:vertAlign w:val="superscript"/>
              </w:rPr>
              <w:t>3</w:t>
            </w:r>
            <w:r w:rsidRPr="00EE197C">
              <w:rPr>
                <w:rFonts w:hint="eastAsia"/>
              </w:rPr>
              <w:t>。</w:t>
            </w:r>
          </w:p>
        </w:tc>
        <w:tc>
          <w:tcPr>
            <w:tcW w:w="891" w:type="pct"/>
            <w:vAlign w:val="center"/>
          </w:tcPr>
          <w:p w14:paraId="75D3B831" w14:textId="77777777" w:rsidR="00EE197C" w:rsidRPr="00EE197C" w:rsidRDefault="00EE197C" w:rsidP="00EE197C">
            <w:pPr>
              <w:spacing w:line="360" w:lineRule="exact"/>
              <w:jc w:val="center"/>
              <w:rPr>
                <w:szCs w:val="21"/>
              </w:rPr>
            </w:pPr>
            <w:r w:rsidRPr="00EE197C">
              <w:rPr>
                <w:szCs w:val="21"/>
              </w:rPr>
              <w:t>北京工业大学</w:t>
            </w:r>
          </w:p>
        </w:tc>
        <w:tc>
          <w:tcPr>
            <w:tcW w:w="431" w:type="pct"/>
            <w:vAlign w:val="center"/>
          </w:tcPr>
          <w:p w14:paraId="564E13C1" w14:textId="77777777" w:rsidR="00EE197C" w:rsidRPr="00EE197C" w:rsidRDefault="00EE197C" w:rsidP="00EE197C">
            <w:pPr>
              <w:jc w:val="center"/>
              <w:rPr>
                <w:szCs w:val="21"/>
              </w:rPr>
            </w:pPr>
            <w:r w:rsidRPr="00EE197C">
              <w:rPr>
                <w:szCs w:val="21"/>
              </w:rPr>
              <w:t>采纳</w:t>
            </w:r>
          </w:p>
        </w:tc>
        <w:tc>
          <w:tcPr>
            <w:tcW w:w="1116" w:type="pct"/>
            <w:vAlign w:val="center"/>
          </w:tcPr>
          <w:p w14:paraId="0C58B8F2" w14:textId="77777777" w:rsidR="00EE197C" w:rsidRPr="00EE197C" w:rsidRDefault="00EE197C" w:rsidP="00EE197C">
            <w:pPr>
              <w:spacing w:line="360" w:lineRule="exact"/>
              <w:jc w:val="center"/>
              <w:rPr>
                <w:szCs w:val="21"/>
              </w:rPr>
            </w:pPr>
            <w:r w:rsidRPr="00EE197C">
              <w:rPr>
                <w:szCs w:val="21"/>
              </w:rPr>
              <w:t>/</w:t>
            </w:r>
          </w:p>
        </w:tc>
      </w:tr>
      <w:tr w:rsidR="00EE197C" w:rsidRPr="00EE197C" w14:paraId="472DDD50" w14:textId="77777777" w:rsidTr="005E0F35">
        <w:trPr>
          <w:trHeight w:val="567"/>
          <w:jc w:val="center"/>
        </w:trPr>
        <w:tc>
          <w:tcPr>
            <w:tcW w:w="205" w:type="pct"/>
            <w:vAlign w:val="center"/>
          </w:tcPr>
          <w:p w14:paraId="3932AAF5" w14:textId="77777777" w:rsidR="00EE197C" w:rsidRPr="00EE197C" w:rsidRDefault="00EE197C" w:rsidP="00EE197C">
            <w:pPr>
              <w:numPr>
                <w:ilvl w:val="0"/>
                <w:numId w:val="4"/>
              </w:numPr>
              <w:jc w:val="center"/>
              <w:rPr>
                <w:szCs w:val="21"/>
              </w:rPr>
            </w:pPr>
          </w:p>
        </w:tc>
        <w:tc>
          <w:tcPr>
            <w:tcW w:w="540" w:type="pct"/>
            <w:vAlign w:val="center"/>
          </w:tcPr>
          <w:p w14:paraId="67D55CCE" w14:textId="77777777" w:rsidR="00EE197C" w:rsidRPr="00EE197C" w:rsidRDefault="00EE197C" w:rsidP="00EE197C">
            <w:pPr>
              <w:jc w:val="center"/>
            </w:pPr>
            <w:r w:rsidRPr="00EE197C">
              <w:rPr>
                <w:rFonts w:hint="eastAsia"/>
              </w:rPr>
              <w:t>5</w:t>
            </w:r>
            <w:r w:rsidRPr="00EE197C">
              <w:t xml:space="preserve">.2 </w:t>
            </w:r>
            <w:r w:rsidRPr="00EE197C">
              <w:rPr>
                <w:rFonts w:hint="eastAsia"/>
              </w:rPr>
              <w:t>物理性能</w:t>
            </w:r>
          </w:p>
        </w:tc>
        <w:tc>
          <w:tcPr>
            <w:tcW w:w="1817" w:type="pct"/>
            <w:vAlign w:val="center"/>
          </w:tcPr>
          <w:p w14:paraId="7F5648F0" w14:textId="77777777" w:rsidR="00EE197C" w:rsidRPr="00EE197C" w:rsidRDefault="00EE197C" w:rsidP="00EE197C">
            <w:pPr>
              <w:jc w:val="center"/>
            </w:pPr>
            <w:r w:rsidRPr="00EE197C">
              <w:rPr>
                <w:rFonts w:hint="eastAsia"/>
              </w:rPr>
              <w:t>表</w:t>
            </w:r>
            <w:r w:rsidRPr="00EE197C">
              <w:rPr>
                <w:rFonts w:hint="eastAsia"/>
              </w:rPr>
              <w:t>3</w:t>
            </w:r>
            <w:r w:rsidRPr="00EE197C">
              <w:rPr>
                <w:rFonts w:hint="eastAsia"/>
              </w:rPr>
              <w:t>中“松装密度”应细化范围。</w:t>
            </w:r>
          </w:p>
        </w:tc>
        <w:tc>
          <w:tcPr>
            <w:tcW w:w="891" w:type="pct"/>
            <w:vAlign w:val="center"/>
          </w:tcPr>
          <w:p w14:paraId="2C3913ED" w14:textId="77777777" w:rsidR="00EE197C" w:rsidRPr="00EE197C" w:rsidRDefault="00EE197C" w:rsidP="00EE197C">
            <w:pPr>
              <w:spacing w:line="360" w:lineRule="exact"/>
              <w:jc w:val="center"/>
              <w:rPr>
                <w:szCs w:val="21"/>
              </w:rPr>
            </w:pPr>
            <w:r w:rsidRPr="00EE197C">
              <w:rPr>
                <w:szCs w:val="21"/>
              </w:rPr>
              <w:t>有研稀土高技术</w:t>
            </w:r>
            <w:r w:rsidRPr="00EE197C">
              <w:rPr>
                <w:szCs w:val="21"/>
              </w:rPr>
              <w:lastRenderedPageBreak/>
              <w:t>有限公司</w:t>
            </w:r>
          </w:p>
        </w:tc>
        <w:tc>
          <w:tcPr>
            <w:tcW w:w="431" w:type="pct"/>
            <w:vAlign w:val="center"/>
          </w:tcPr>
          <w:p w14:paraId="24BE44F0" w14:textId="77777777" w:rsidR="00EE197C" w:rsidRPr="00EE197C" w:rsidRDefault="00EE197C" w:rsidP="00EE197C">
            <w:pPr>
              <w:jc w:val="center"/>
              <w:rPr>
                <w:szCs w:val="21"/>
              </w:rPr>
            </w:pPr>
            <w:r w:rsidRPr="00EE197C">
              <w:rPr>
                <w:rFonts w:hint="eastAsia"/>
                <w:szCs w:val="21"/>
              </w:rPr>
              <w:lastRenderedPageBreak/>
              <w:t>采纳</w:t>
            </w:r>
          </w:p>
        </w:tc>
        <w:tc>
          <w:tcPr>
            <w:tcW w:w="1116" w:type="pct"/>
            <w:vAlign w:val="center"/>
          </w:tcPr>
          <w:p w14:paraId="32677CDC" w14:textId="77777777" w:rsidR="00EE197C" w:rsidRPr="00EE197C" w:rsidRDefault="00EE197C" w:rsidP="00EE197C">
            <w:pPr>
              <w:spacing w:line="360" w:lineRule="exact"/>
              <w:jc w:val="center"/>
              <w:rPr>
                <w:szCs w:val="21"/>
              </w:rPr>
            </w:pPr>
            <w:r w:rsidRPr="00EE197C">
              <w:rPr>
                <w:szCs w:val="21"/>
              </w:rPr>
              <w:t>/</w:t>
            </w:r>
          </w:p>
        </w:tc>
      </w:tr>
      <w:tr w:rsidR="00EE197C" w:rsidRPr="00EE197C" w14:paraId="32447DF0" w14:textId="77777777" w:rsidTr="005E0F35">
        <w:trPr>
          <w:trHeight w:val="567"/>
          <w:jc w:val="center"/>
        </w:trPr>
        <w:tc>
          <w:tcPr>
            <w:tcW w:w="205" w:type="pct"/>
            <w:vAlign w:val="center"/>
          </w:tcPr>
          <w:p w14:paraId="4590144A" w14:textId="77777777" w:rsidR="00EE197C" w:rsidRPr="00EE197C" w:rsidRDefault="00EE197C" w:rsidP="00EE197C">
            <w:pPr>
              <w:numPr>
                <w:ilvl w:val="0"/>
                <w:numId w:val="4"/>
              </w:numPr>
              <w:jc w:val="center"/>
              <w:rPr>
                <w:szCs w:val="21"/>
              </w:rPr>
            </w:pPr>
          </w:p>
        </w:tc>
        <w:tc>
          <w:tcPr>
            <w:tcW w:w="540" w:type="pct"/>
            <w:vAlign w:val="center"/>
          </w:tcPr>
          <w:p w14:paraId="436726A3" w14:textId="77777777" w:rsidR="00EE197C" w:rsidRPr="00EE197C" w:rsidRDefault="00EE197C" w:rsidP="00EE197C">
            <w:pPr>
              <w:jc w:val="center"/>
              <w:rPr>
                <w:szCs w:val="21"/>
              </w:rPr>
            </w:pPr>
            <w:r w:rsidRPr="00EE197C">
              <w:rPr>
                <w:szCs w:val="21"/>
              </w:rPr>
              <w:t>5.5</w:t>
            </w:r>
            <w:r w:rsidRPr="00EE197C">
              <w:rPr>
                <w:szCs w:val="21"/>
              </w:rPr>
              <w:t>抛光性能</w:t>
            </w:r>
          </w:p>
        </w:tc>
        <w:tc>
          <w:tcPr>
            <w:tcW w:w="1817" w:type="pct"/>
            <w:vAlign w:val="center"/>
          </w:tcPr>
          <w:p w14:paraId="67420731" w14:textId="77777777" w:rsidR="00EE197C" w:rsidRPr="00EE197C" w:rsidRDefault="00EE197C" w:rsidP="00EE197C">
            <w:pPr>
              <w:jc w:val="center"/>
              <w:rPr>
                <w:szCs w:val="21"/>
              </w:rPr>
            </w:pPr>
            <w:r w:rsidRPr="00EE197C">
              <w:rPr>
                <w:szCs w:val="21"/>
              </w:rPr>
              <w:t>“</w:t>
            </w:r>
            <w:r w:rsidRPr="00EE197C">
              <w:rPr>
                <w:szCs w:val="21"/>
              </w:rPr>
              <w:t>划痕数量</w:t>
            </w:r>
            <w:r w:rsidRPr="00EE197C">
              <w:rPr>
                <w:szCs w:val="21"/>
              </w:rPr>
              <w:t>/</w:t>
            </w:r>
            <w:r w:rsidRPr="00EE197C">
              <w:rPr>
                <w:szCs w:val="21"/>
              </w:rPr>
              <w:t>（条</w:t>
            </w:r>
            <w:r w:rsidRPr="00EE197C">
              <w:rPr>
                <w:szCs w:val="21"/>
              </w:rPr>
              <w:t>/</w:t>
            </w:r>
            <w:r w:rsidRPr="00EE197C">
              <w:rPr>
                <w:szCs w:val="21"/>
              </w:rPr>
              <w:t>片）（</w:t>
            </w:r>
            <w:r w:rsidRPr="00EE197C">
              <w:rPr>
                <w:szCs w:val="21"/>
              </w:rPr>
              <w:t>5×5 cm</w:t>
            </w:r>
            <w:r w:rsidRPr="00EE197C">
              <w:rPr>
                <w:szCs w:val="21"/>
              </w:rPr>
              <w:t>玻璃）</w:t>
            </w:r>
            <w:r w:rsidRPr="00EE197C">
              <w:rPr>
                <w:szCs w:val="21"/>
              </w:rPr>
              <w:t>”</w:t>
            </w:r>
            <w:r w:rsidRPr="00EE197C">
              <w:rPr>
                <w:szCs w:val="21"/>
              </w:rPr>
              <w:t>建议改为</w:t>
            </w:r>
            <w:r w:rsidRPr="00EE197C">
              <w:rPr>
                <w:szCs w:val="21"/>
              </w:rPr>
              <w:t>“</w:t>
            </w:r>
            <w:r w:rsidRPr="00EE197C">
              <w:rPr>
                <w:szCs w:val="21"/>
              </w:rPr>
              <w:t>划痕率</w:t>
            </w:r>
            <w:r w:rsidRPr="00EE197C">
              <w:rPr>
                <w:szCs w:val="21"/>
              </w:rPr>
              <w:t>”</w:t>
            </w:r>
            <w:r w:rsidRPr="00EE197C">
              <w:rPr>
                <w:rFonts w:hint="eastAsia"/>
                <w:szCs w:val="21"/>
              </w:rPr>
              <w:t>。</w:t>
            </w:r>
          </w:p>
        </w:tc>
        <w:tc>
          <w:tcPr>
            <w:tcW w:w="891" w:type="pct"/>
            <w:vAlign w:val="center"/>
          </w:tcPr>
          <w:p w14:paraId="6B1AC3AE"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7CD1E517" w14:textId="77777777" w:rsidR="00EE197C" w:rsidRPr="00EE197C" w:rsidRDefault="00EE197C" w:rsidP="00EE197C">
            <w:pPr>
              <w:jc w:val="center"/>
              <w:rPr>
                <w:szCs w:val="21"/>
              </w:rPr>
            </w:pPr>
            <w:r w:rsidRPr="00EE197C">
              <w:rPr>
                <w:szCs w:val="21"/>
              </w:rPr>
              <w:t>部分采纳</w:t>
            </w:r>
          </w:p>
        </w:tc>
        <w:tc>
          <w:tcPr>
            <w:tcW w:w="1116" w:type="pct"/>
            <w:vAlign w:val="center"/>
          </w:tcPr>
          <w:p w14:paraId="1B4E9F5D" w14:textId="77777777" w:rsidR="00EE197C" w:rsidRPr="00EE197C" w:rsidRDefault="00EE197C" w:rsidP="00EE197C">
            <w:pPr>
              <w:spacing w:line="360" w:lineRule="exact"/>
              <w:jc w:val="center"/>
              <w:rPr>
                <w:szCs w:val="21"/>
              </w:rPr>
            </w:pPr>
            <w:r w:rsidRPr="00EE197C">
              <w:rPr>
                <w:szCs w:val="21"/>
              </w:rPr>
              <w:t>划伤定义根据应用单位进行了相应修改，表</w:t>
            </w:r>
            <w:r w:rsidRPr="00EE197C">
              <w:rPr>
                <w:szCs w:val="21"/>
              </w:rPr>
              <w:t>4</w:t>
            </w:r>
            <w:r w:rsidRPr="00EE197C">
              <w:rPr>
                <w:szCs w:val="21"/>
              </w:rPr>
              <w:t>采用划伤率进行表示。</w:t>
            </w:r>
          </w:p>
        </w:tc>
      </w:tr>
      <w:tr w:rsidR="00EE197C" w:rsidRPr="00EE197C" w14:paraId="18F4B19B" w14:textId="77777777" w:rsidTr="005E0F35">
        <w:trPr>
          <w:trHeight w:val="567"/>
          <w:jc w:val="center"/>
        </w:trPr>
        <w:tc>
          <w:tcPr>
            <w:tcW w:w="205" w:type="pct"/>
            <w:vAlign w:val="center"/>
          </w:tcPr>
          <w:p w14:paraId="08A04126" w14:textId="77777777" w:rsidR="00EE197C" w:rsidRPr="00EE197C" w:rsidRDefault="00EE197C" w:rsidP="00EE197C">
            <w:pPr>
              <w:numPr>
                <w:ilvl w:val="0"/>
                <w:numId w:val="4"/>
              </w:numPr>
              <w:jc w:val="center"/>
              <w:rPr>
                <w:szCs w:val="21"/>
              </w:rPr>
            </w:pPr>
          </w:p>
        </w:tc>
        <w:tc>
          <w:tcPr>
            <w:tcW w:w="540" w:type="pct"/>
            <w:vAlign w:val="center"/>
          </w:tcPr>
          <w:p w14:paraId="06F003EF" w14:textId="77777777" w:rsidR="00EE197C" w:rsidRPr="00EE197C" w:rsidRDefault="00EE197C" w:rsidP="00EE197C">
            <w:pPr>
              <w:jc w:val="center"/>
              <w:rPr>
                <w:szCs w:val="21"/>
              </w:rPr>
            </w:pPr>
            <w:r w:rsidRPr="00EE197C">
              <w:t>5.3</w:t>
            </w:r>
            <w:r w:rsidRPr="00EE197C">
              <w:rPr>
                <w:rFonts w:hint="eastAsia"/>
              </w:rPr>
              <w:t>抛光性能</w:t>
            </w:r>
          </w:p>
        </w:tc>
        <w:tc>
          <w:tcPr>
            <w:tcW w:w="1817" w:type="pct"/>
            <w:vAlign w:val="center"/>
          </w:tcPr>
          <w:p w14:paraId="40D392FC" w14:textId="77777777" w:rsidR="00EE197C" w:rsidRPr="00EE197C" w:rsidRDefault="00EE197C" w:rsidP="00EE197C">
            <w:pPr>
              <w:jc w:val="center"/>
              <w:rPr>
                <w:szCs w:val="21"/>
              </w:rPr>
            </w:pPr>
            <w:r w:rsidRPr="00EE197C">
              <w:t>表面粗糙度和划伤的判定标准过于宽松，本公司成品出货标准</w:t>
            </w:r>
            <w:r w:rsidRPr="00EE197C">
              <w:rPr>
                <w:rFonts w:hint="eastAsia"/>
              </w:rPr>
              <w:t>如下：</w:t>
            </w:r>
            <w:r w:rsidRPr="00EE197C">
              <w:t>划伤整板（</w:t>
            </w:r>
            <w:r w:rsidRPr="00EE197C">
              <w:t>2200*2500mm</w:t>
            </w:r>
            <w:r w:rsidRPr="00EE197C">
              <w:t>）严重不可有，轻微不超过</w:t>
            </w:r>
            <w:r w:rsidRPr="00EE197C">
              <w:t>3</w:t>
            </w:r>
            <w:r w:rsidRPr="00EE197C">
              <w:t>处，请参考</w:t>
            </w:r>
            <w:r w:rsidRPr="00EE197C">
              <w:rPr>
                <w:rFonts w:hint="eastAsia"/>
              </w:rPr>
              <w:t>。</w:t>
            </w:r>
          </w:p>
        </w:tc>
        <w:tc>
          <w:tcPr>
            <w:tcW w:w="891" w:type="pct"/>
            <w:vAlign w:val="center"/>
          </w:tcPr>
          <w:p w14:paraId="0FBA9901" w14:textId="77777777" w:rsidR="00EE197C" w:rsidRPr="00EE197C" w:rsidRDefault="00EE197C" w:rsidP="00EE197C">
            <w:pPr>
              <w:spacing w:line="360" w:lineRule="exact"/>
              <w:jc w:val="center"/>
              <w:rPr>
                <w:szCs w:val="21"/>
              </w:rPr>
            </w:pPr>
            <w:r w:rsidRPr="00EE197C">
              <w:rPr>
                <w:szCs w:val="21"/>
              </w:rPr>
              <w:t>蚌埠中光电科技有限公司</w:t>
            </w:r>
          </w:p>
        </w:tc>
        <w:tc>
          <w:tcPr>
            <w:tcW w:w="431" w:type="pct"/>
            <w:vAlign w:val="center"/>
          </w:tcPr>
          <w:p w14:paraId="048C6B79" w14:textId="77777777" w:rsidR="00EE197C" w:rsidRPr="00EE197C" w:rsidRDefault="00EE197C" w:rsidP="00EE197C">
            <w:pPr>
              <w:jc w:val="center"/>
              <w:rPr>
                <w:szCs w:val="21"/>
              </w:rPr>
            </w:pPr>
            <w:r w:rsidRPr="00EE197C">
              <w:rPr>
                <w:rFonts w:hint="eastAsia"/>
                <w:szCs w:val="21"/>
              </w:rPr>
              <w:t>部分</w:t>
            </w:r>
            <w:r w:rsidRPr="00EE197C">
              <w:rPr>
                <w:szCs w:val="21"/>
              </w:rPr>
              <w:t>采纳</w:t>
            </w:r>
          </w:p>
        </w:tc>
        <w:tc>
          <w:tcPr>
            <w:tcW w:w="1116" w:type="pct"/>
            <w:vAlign w:val="center"/>
          </w:tcPr>
          <w:p w14:paraId="1A03A59A" w14:textId="77777777" w:rsidR="00EE197C" w:rsidRPr="00EE197C" w:rsidRDefault="00EE197C" w:rsidP="00EE197C">
            <w:pPr>
              <w:spacing w:line="360" w:lineRule="exact"/>
              <w:jc w:val="center"/>
              <w:rPr>
                <w:szCs w:val="21"/>
              </w:rPr>
            </w:pPr>
            <w:r w:rsidRPr="00EE197C">
              <w:rPr>
                <w:rFonts w:hint="eastAsia"/>
                <w:szCs w:val="21"/>
              </w:rPr>
              <w:t>基于目前应用需求及玻璃基板生产线实际评价规范进行修改。</w:t>
            </w:r>
          </w:p>
        </w:tc>
      </w:tr>
      <w:tr w:rsidR="00EE197C" w:rsidRPr="00EE197C" w14:paraId="4B9EB8DF" w14:textId="77777777" w:rsidTr="005E0F35">
        <w:trPr>
          <w:trHeight w:val="567"/>
          <w:jc w:val="center"/>
        </w:trPr>
        <w:tc>
          <w:tcPr>
            <w:tcW w:w="205" w:type="pct"/>
            <w:vAlign w:val="center"/>
          </w:tcPr>
          <w:p w14:paraId="7E4E44AC" w14:textId="77777777" w:rsidR="00EE197C" w:rsidRPr="00EE197C" w:rsidRDefault="00EE197C" w:rsidP="00EE197C">
            <w:pPr>
              <w:numPr>
                <w:ilvl w:val="0"/>
                <w:numId w:val="4"/>
              </w:numPr>
              <w:jc w:val="center"/>
              <w:rPr>
                <w:szCs w:val="21"/>
              </w:rPr>
            </w:pPr>
          </w:p>
        </w:tc>
        <w:tc>
          <w:tcPr>
            <w:tcW w:w="540" w:type="pct"/>
            <w:vAlign w:val="center"/>
          </w:tcPr>
          <w:p w14:paraId="1BAD719F" w14:textId="77777777" w:rsidR="00EE197C" w:rsidRPr="00EE197C" w:rsidRDefault="00EE197C" w:rsidP="00EE197C">
            <w:pPr>
              <w:jc w:val="center"/>
              <w:rPr>
                <w:szCs w:val="21"/>
              </w:rPr>
            </w:pPr>
            <w:r w:rsidRPr="00EE197C">
              <w:rPr>
                <w:szCs w:val="21"/>
              </w:rPr>
              <w:t>6</w:t>
            </w:r>
            <w:r w:rsidRPr="00EE197C">
              <w:rPr>
                <w:szCs w:val="21"/>
              </w:rPr>
              <w:t>测试方法</w:t>
            </w:r>
          </w:p>
        </w:tc>
        <w:tc>
          <w:tcPr>
            <w:tcW w:w="1817" w:type="pct"/>
            <w:vAlign w:val="center"/>
          </w:tcPr>
          <w:p w14:paraId="67ECB368" w14:textId="77777777" w:rsidR="00EE197C" w:rsidRPr="00EE197C" w:rsidRDefault="00EE197C" w:rsidP="00EE197C">
            <w:pPr>
              <w:jc w:val="center"/>
              <w:rPr>
                <w:szCs w:val="21"/>
              </w:rPr>
            </w:pPr>
            <w:r w:rsidRPr="00EE197C">
              <w:rPr>
                <w:color w:val="000000"/>
                <w:kern w:val="0"/>
                <w:szCs w:val="21"/>
              </w:rPr>
              <w:t>建议修改为</w:t>
            </w:r>
            <w:r w:rsidRPr="00EE197C">
              <w:rPr>
                <w:color w:val="000000"/>
                <w:kern w:val="0"/>
                <w:szCs w:val="21"/>
              </w:rPr>
              <w:t>6.1</w:t>
            </w:r>
            <w:r w:rsidRPr="00EE197C">
              <w:rPr>
                <w:color w:val="000000"/>
                <w:kern w:val="0"/>
                <w:szCs w:val="21"/>
              </w:rPr>
              <w:t>化学成分，</w:t>
            </w:r>
            <w:r w:rsidRPr="00EE197C">
              <w:rPr>
                <w:color w:val="000000"/>
                <w:kern w:val="0"/>
                <w:szCs w:val="21"/>
              </w:rPr>
              <w:t>6.2</w:t>
            </w:r>
            <w:r w:rsidRPr="00EE197C">
              <w:rPr>
                <w:color w:val="000000"/>
                <w:kern w:val="0"/>
                <w:szCs w:val="21"/>
              </w:rPr>
              <w:t>物理性能；在各自的二级标题下设三级标题</w:t>
            </w:r>
            <w:r w:rsidRPr="00EE197C">
              <w:rPr>
                <w:rFonts w:hint="eastAsia"/>
                <w:color w:val="000000"/>
                <w:kern w:val="0"/>
                <w:szCs w:val="21"/>
              </w:rPr>
              <w:t>。</w:t>
            </w:r>
          </w:p>
        </w:tc>
        <w:tc>
          <w:tcPr>
            <w:tcW w:w="891" w:type="pct"/>
            <w:vAlign w:val="center"/>
          </w:tcPr>
          <w:p w14:paraId="7EAB8407" w14:textId="77777777" w:rsidR="00EE197C" w:rsidRPr="00EE197C" w:rsidRDefault="00EE197C" w:rsidP="00EE197C">
            <w:pPr>
              <w:spacing w:line="360" w:lineRule="exact"/>
              <w:jc w:val="center"/>
              <w:rPr>
                <w:szCs w:val="21"/>
              </w:rPr>
            </w:pPr>
            <w:r w:rsidRPr="00EE197C">
              <w:rPr>
                <w:szCs w:val="21"/>
              </w:rPr>
              <w:t>中国北方稀土（集团）高科技股份有限公司</w:t>
            </w:r>
          </w:p>
        </w:tc>
        <w:tc>
          <w:tcPr>
            <w:tcW w:w="431" w:type="pct"/>
            <w:vAlign w:val="center"/>
          </w:tcPr>
          <w:p w14:paraId="14F50C4A" w14:textId="77777777" w:rsidR="00EE197C" w:rsidRPr="00EE197C" w:rsidRDefault="00EE197C" w:rsidP="00EE197C">
            <w:pPr>
              <w:jc w:val="center"/>
              <w:rPr>
                <w:szCs w:val="21"/>
              </w:rPr>
            </w:pPr>
            <w:r w:rsidRPr="00EE197C">
              <w:rPr>
                <w:szCs w:val="21"/>
              </w:rPr>
              <w:t>采纳</w:t>
            </w:r>
          </w:p>
        </w:tc>
        <w:tc>
          <w:tcPr>
            <w:tcW w:w="1116" w:type="pct"/>
            <w:vAlign w:val="center"/>
          </w:tcPr>
          <w:p w14:paraId="17E51D38" w14:textId="77777777" w:rsidR="00EE197C" w:rsidRPr="00EE197C" w:rsidRDefault="00EE197C" w:rsidP="00EE197C">
            <w:pPr>
              <w:spacing w:line="360" w:lineRule="exact"/>
              <w:jc w:val="center"/>
              <w:rPr>
                <w:szCs w:val="21"/>
              </w:rPr>
            </w:pPr>
            <w:r w:rsidRPr="00EE197C">
              <w:rPr>
                <w:szCs w:val="21"/>
              </w:rPr>
              <w:t>/</w:t>
            </w:r>
          </w:p>
        </w:tc>
      </w:tr>
      <w:tr w:rsidR="00EE197C" w:rsidRPr="00EE197C" w14:paraId="2B3C00F3" w14:textId="77777777" w:rsidTr="005E0F35">
        <w:trPr>
          <w:trHeight w:val="567"/>
          <w:jc w:val="center"/>
        </w:trPr>
        <w:tc>
          <w:tcPr>
            <w:tcW w:w="205" w:type="pct"/>
            <w:vAlign w:val="center"/>
          </w:tcPr>
          <w:p w14:paraId="23272073" w14:textId="77777777" w:rsidR="00EE197C" w:rsidRPr="00EE197C" w:rsidRDefault="00EE197C" w:rsidP="00EE197C">
            <w:pPr>
              <w:numPr>
                <w:ilvl w:val="0"/>
                <w:numId w:val="4"/>
              </w:numPr>
              <w:jc w:val="center"/>
              <w:rPr>
                <w:szCs w:val="21"/>
              </w:rPr>
            </w:pPr>
          </w:p>
        </w:tc>
        <w:tc>
          <w:tcPr>
            <w:tcW w:w="540" w:type="pct"/>
            <w:vAlign w:val="center"/>
          </w:tcPr>
          <w:p w14:paraId="2F14A2A9" w14:textId="77777777" w:rsidR="00EE197C" w:rsidRPr="00EE197C" w:rsidRDefault="00EE197C" w:rsidP="00EE197C">
            <w:pPr>
              <w:jc w:val="center"/>
              <w:rPr>
                <w:szCs w:val="21"/>
              </w:rPr>
            </w:pPr>
            <w:r w:rsidRPr="00EE197C">
              <w:rPr>
                <w:szCs w:val="21"/>
              </w:rPr>
              <w:t>6</w:t>
            </w:r>
            <w:r w:rsidRPr="00EE197C">
              <w:rPr>
                <w:szCs w:val="21"/>
              </w:rPr>
              <w:t>测试方法</w:t>
            </w:r>
          </w:p>
        </w:tc>
        <w:tc>
          <w:tcPr>
            <w:tcW w:w="1817" w:type="pct"/>
            <w:vAlign w:val="center"/>
          </w:tcPr>
          <w:p w14:paraId="45B100CA" w14:textId="77777777" w:rsidR="00EE197C" w:rsidRPr="00EE197C" w:rsidRDefault="00EE197C" w:rsidP="00EE197C">
            <w:pPr>
              <w:jc w:val="center"/>
              <w:rPr>
                <w:color w:val="000000"/>
                <w:kern w:val="0"/>
                <w:szCs w:val="21"/>
              </w:rPr>
            </w:pPr>
            <w:r w:rsidRPr="00EE197C">
              <w:rPr>
                <w:szCs w:val="21"/>
              </w:rPr>
              <w:t>增加</w:t>
            </w:r>
            <w:r w:rsidRPr="00EE197C">
              <w:rPr>
                <w:szCs w:val="21"/>
              </w:rPr>
              <w:t>“Na</w:t>
            </w:r>
            <w:r w:rsidRPr="00EE197C">
              <w:rPr>
                <w:szCs w:val="21"/>
              </w:rPr>
              <w:t>量按</w:t>
            </w:r>
            <w:r w:rsidRPr="00EE197C">
              <w:rPr>
                <w:szCs w:val="21"/>
              </w:rPr>
              <w:t>GB/T 12690.8</w:t>
            </w:r>
            <w:r w:rsidRPr="00EE197C">
              <w:rPr>
                <w:szCs w:val="21"/>
              </w:rPr>
              <w:t>的规定执行</w:t>
            </w:r>
            <w:r w:rsidRPr="00EE197C">
              <w:rPr>
                <w:szCs w:val="21"/>
              </w:rPr>
              <w:t>”</w:t>
            </w:r>
            <w:r w:rsidRPr="00EE197C">
              <w:rPr>
                <w:rFonts w:hint="eastAsia"/>
                <w:szCs w:val="21"/>
              </w:rPr>
              <w:t>。</w:t>
            </w:r>
          </w:p>
        </w:tc>
        <w:tc>
          <w:tcPr>
            <w:tcW w:w="891" w:type="pct"/>
            <w:vAlign w:val="center"/>
          </w:tcPr>
          <w:p w14:paraId="32782598"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4646F463" w14:textId="77777777" w:rsidR="00EE197C" w:rsidRPr="00EE197C" w:rsidRDefault="00EE197C" w:rsidP="00EE197C">
            <w:pPr>
              <w:jc w:val="center"/>
              <w:rPr>
                <w:szCs w:val="21"/>
              </w:rPr>
            </w:pPr>
            <w:r w:rsidRPr="00EE197C">
              <w:rPr>
                <w:szCs w:val="21"/>
              </w:rPr>
              <w:t>采纳</w:t>
            </w:r>
          </w:p>
        </w:tc>
        <w:tc>
          <w:tcPr>
            <w:tcW w:w="1116" w:type="pct"/>
            <w:vAlign w:val="center"/>
          </w:tcPr>
          <w:p w14:paraId="2B1A4E56" w14:textId="77777777" w:rsidR="00EE197C" w:rsidRPr="00EE197C" w:rsidRDefault="00EE197C" w:rsidP="00EE197C">
            <w:pPr>
              <w:spacing w:line="360" w:lineRule="exact"/>
              <w:jc w:val="center"/>
              <w:rPr>
                <w:szCs w:val="21"/>
              </w:rPr>
            </w:pPr>
            <w:r w:rsidRPr="00EE197C">
              <w:rPr>
                <w:szCs w:val="21"/>
              </w:rPr>
              <w:t>已添加</w:t>
            </w:r>
          </w:p>
        </w:tc>
      </w:tr>
      <w:tr w:rsidR="00EE197C" w:rsidRPr="00EE197C" w14:paraId="7468418E" w14:textId="77777777" w:rsidTr="005E0F35">
        <w:trPr>
          <w:trHeight w:val="567"/>
          <w:jc w:val="center"/>
        </w:trPr>
        <w:tc>
          <w:tcPr>
            <w:tcW w:w="205" w:type="pct"/>
            <w:vAlign w:val="center"/>
          </w:tcPr>
          <w:p w14:paraId="37FD3D99" w14:textId="77777777" w:rsidR="00EE197C" w:rsidRPr="00EE197C" w:rsidRDefault="00EE197C" w:rsidP="00EE197C">
            <w:pPr>
              <w:numPr>
                <w:ilvl w:val="0"/>
                <w:numId w:val="4"/>
              </w:numPr>
              <w:jc w:val="center"/>
              <w:rPr>
                <w:szCs w:val="21"/>
              </w:rPr>
            </w:pPr>
          </w:p>
        </w:tc>
        <w:tc>
          <w:tcPr>
            <w:tcW w:w="540" w:type="pct"/>
            <w:vAlign w:val="center"/>
          </w:tcPr>
          <w:p w14:paraId="0930EFD3" w14:textId="77777777" w:rsidR="00EE197C" w:rsidRPr="00EE197C" w:rsidRDefault="00EE197C" w:rsidP="00EE197C">
            <w:pPr>
              <w:jc w:val="center"/>
              <w:rPr>
                <w:szCs w:val="21"/>
              </w:rPr>
            </w:pPr>
            <w:r w:rsidRPr="00EE197C">
              <w:rPr>
                <w:szCs w:val="21"/>
              </w:rPr>
              <w:t>6</w:t>
            </w:r>
            <w:r w:rsidRPr="00EE197C">
              <w:rPr>
                <w:szCs w:val="21"/>
              </w:rPr>
              <w:t>测试方法</w:t>
            </w:r>
          </w:p>
        </w:tc>
        <w:tc>
          <w:tcPr>
            <w:tcW w:w="1817" w:type="pct"/>
            <w:vAlign w:val="center"/>
          </w:tcPr>
          <w:p w14:paraId="356D31F1" w14:textId="77777777" w:rsidR="00EE197C" w:rsidRPr="00EE197C" w:rsidRDefault="00EE197C" w:rsidP="00EE197C">
            <w:pPr>
              <w:widowControl/>
              <w:shd w:val="clear" w:color="auto" w:fill="FFFFFF"/>
              <w:spacing w:before="240" w:after="120" w:line="13" w:lineRule="atLeast"/>
              <w:jc w:val="center"/>
              <w:outlineLvl w:val="0"/>
              <w:rPr>
                <w:szCs w:val="21"/>
              </w:rPr>
            </w:pPr>
            <w:r w:rsidRPr="00EE197C">
              <w:rPr>
                <w:szCs w:val="21"/>
              </w:rPr>
              <w:t>增加</w:t>
            </w:r>
            <w:r w:rsidRPr="00EE197C">
              <w:rPr>
                <w:szCs w:val="21"/>
              </w:rPr>
              <w:t>CeO</w:t>
            </w:r>
            <w:r w:rsidRPr="00EE197C">
              <w:rPr>
                <w:szCs w:val="21"/>
                <w:vertAlign w:val="subscript"/>
              </w:rPr>
              <w:t>2</w:t>
            </w:r>
            <w:r w:rsidRPr="00EE197C">
              <w:rPr>
                <w:szCs w:val="21"/>
              </w:rPr>
              <w:t>的测定按照</w:t>
            </w:r>
            <w:r w:rsidRPr="00EE197C">
              <w:rPr>
                <w:szCs w:val="21"/>
              </w:rPr>
              <w:t>GB/T 40795.1</w:t>
            </w:r>
            <w:r w:rsidRPr="00EE197C">
              <w:rPr>
                <w:szCs w:val="21"/>
              </w:rPr>
              <w:t>的规定执行。</w:t>
            </w:r>
          </w:p>
          <w:p w14:paraId="3921BE8C" w14:textId="77777777" w:rsidR="00EE197C" w:rsidRPr="00EE197C" w:rsidRDefault="00EE197C" w:rsidP="00EE197C">
            <w:pPr>
              <w:jc w:val="center"/>
              <w:rPr>
                <w:color w:val="000000"/>
                <w:kern w:val="0"/>
                <w:szCs w:val="21"/>
              </w:rPr>
            </w:pPr>
          </w:p>
        </w:tc>
        <w:tc>
          <w:tcPr>
            <w:tcW w:w="891" w:type="pct"/>
            <w:vAlign w:val="center"/>
          </w:tcPr>
          <w:p w14:paraId="5E97CC16"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007D4FEC" w14:textId="77777777" w:rsidR="00EE197C" w:rsidRPr="00EE197C" w:rsidRDefault="00EE197C" w:rsidP="00EE197C">
            <w:pPr>
              <w:jc w:val="center"/>
              <w:rPr>
                <w:szCs w:val="21"/>
              </w:rPr>
            </w:pPr>
            <w:r w:rsidRPr="00EE197C">
              <w:rPr>
                <w:szCs w:val="21"/>
              </w:rPr>
              <w:t>采纳</w:t>
            </w:r>
          </w:p>
        </w:tc>
        <w:tc>
          <w:tcPr>
            <w:tcW w:w="1116" w:type="pct"/>
            <w:vAlign w:val="center"/>
          </w:tcPr>
          <w:p w14:paraId="626FC1BC" w14:textId="77777777" w:rsidR="00EE197C" w:rsidRPr="00EE197C" w:rsidRDefault="00EE197C" w:rsidP="00EE197C">
            <w:pPr>
              <w:spacing w:line="360" w:lineRule="exact"/>
              <w:jc w:val="center"/>
              <w:rPr>
                <w:szCs w:val="21"/>
              </w:rPr>
            </w:pPr>
            <w:r w:rsidRPr="00EE197C">
              <w:rPr>
                <w:szCs w:val="21"/>
              </w:rPr>
              <w:t>/</w:t>
            </w:r>
          </w:p>
        </w:tc>
      </w:tr>
      <w:tr w:rsidR="00EE197C" w:rsidRPr="00EE197C" w14:paraId="7020F0BE" w14:textId="77777777" w:rsidTr="005E0F35">
        <w:trPr>
          <w:trHeight w:val="567"/>
          <w:jc w:val="center"/>
        </w:trPr>
        <w:tc>
          <w:tcPr>
            <w:tcW w:w="205" w:type="pct"/>
            <w:vAlign w:val="center"/>
          </w:tcPr>
          <w:p w14:paraId="5EA7DE58" w14:textId="77777777" w:rsidR="00EE197C" w:rsidRPr="00EE197C" w:rsidRDefault="00EE197C" w:rsidP="00EE197C">
            <w:pPr>
              <w:numPr>
                <w:ilvl w:val="0"/>
                <w:numId w:val="4"/>
              </w:numPr>
              <w:jc w:val="center"/>
              <w:rPr>
                <w:szCs w:val="21"/>
              </w:rPr>
            </w:pPr>
          </w:p>
        </w:tc>
        <w:tc>
          <w:tcPr>
            <w:tcW w:w="540" w:type="pct"/>
            <w:vAlign w:val="center"/>
          </w:tcPr>
          <w:p w14:paraId="6909B640" w14:textId="77777777" w:rsidR="00EE197C" w:rsidRPr="00EE197C" w:rsidRDefault="00EE197C" w:rsidP="00EE197C">
            <w:pPr>
              <w:jc w:val="center"/>
              <w:rPr>
                <w:szCs w:val="21"/>
              </w:rPr>
            </w:pPr>
            <w:r w:rsidRPr="00EE197C">
              <w:rPr>
                <w:szCs w:val="21"/>
              </w:rPr>
              <w:t>6</w:t>
            </w:r>
            <w:r w:rsidRPr="00EE197C">
              <w:rPr>
                <w:szCs w:val="21"/>
              </w:rPr>
              <w:t>测试方法</w:t>
            </w:r>
          </w:p>
        </w:tc>
        <w:tc>
          <w:tcPr>
            <w:tcW w:w="1817" w:type="pct"/>
            <w:vAlign w:val="center"/>
          </w:tcPr>
          <w:p w14:paraId="34A19EC0" w14:textId="77777777" w:rsidR="00EE197C" w:rsidRPr="00EE197C" w:rsidRDefault="00EE197C" w:rsidP="00EE197C">
            <w:pPr>
              <w:widowControl/>
              <w:shd w:val="clear" w:color="auto" w:fill="FFFFFF"/>
              <w:spacing w:before="240" w:after="120" w:line="13" w:lineRule="atLeast"/>
              <w:jc w:val="center"/>
              <w:outlineLvl w:val="0"/>
              <w:rPr>
                <w:szCs w:val="21"/>
              </w:rPr>
            </w:pPr>
            <w:r w:rsidRPr="00EE197C">
              <w:rPr>
                <w:szCs w:val="21"/>
              </w:rPr>
              <w:t>增加</w:t>
            </w:r>
            <w:r w:rsidRPr="00EE197C">
              <w:rPr>
                <w:szCs w:val="21"/>
              </w:rPr>
              <w:t>“</w:t>
            </w:r>
            <w:bookmarkStart w:id="9" w:name="_Hlk160564665"/>
            <w:r w:rsidRPr="00EE197C">
              <w:rPr>
                <w:szCs w:val="21"/>
              </w:rPr>
              <w:t>La</w:t>
            </w:r>
            <w:r w:rsidRPr="00EE197C">
              <w:rPr>
                <w:szCs w:val="21"/>
                <w:vertAlign w:val="subscript"/>
              </w:rPr>
              <w:t>2</w:t>
            </w:r>
            <w:r w:rsidRPr="00EE197C">
              <w:rPr>
                <w:szCs w:val="21"/>
              </w:rPr>
              <w:t>O</w:t>
            </w:r>
            <w:r w:rsidRPr="00EE197C">
              <w:rPr>
                <w:szCs w:val="21"/>
                <w:vertAlign w:val="subscript"/>
              </w:rPr>
              <w:t>3</w:t>
            </w:r>
            <w:r w:rsidRPr="00EE197C">
              <w:rPr>
                <w:szCs w:val="21"/>
              </w:rPr>
              <w:t>、</w:t>
            </w:r>
            <w:r w:rsidRPr="00EE197C">
              <w:rPr>
                <w:szCs w:val="21"/>
              </w:rPr>
              <w:t>Pr</w:t>
            </w:r>
            <w:r w:rsidRPr="00EE197C">
              <w:rPr>
                <w:szCs w:val="21"/>
                <w:vertAlign w:val="subscript"/>
              </w:rPr>
              <w:t>6</w:t>
            </w:r>
            <w:r w:rsidRPr="00EE197C">
              <w:rPr>
                <w:szCs w:val="21"/>
              </w:rPr>
              <w:t>O</w:t>
            </w:r>
            <w:r w:rsidRPr="00EE197C">
              <w:rPr>
                <w:szCs w:val="21"/>
                <w:vertAlign w:val="subscript"/>
              </w:rPr>
              <w:t>11</w:t>
            </w:r>
            <w:r w:rsidRPr="00EE197C">
              <w:rPr>
                <w:szCs w:val="21"/>
              </w:rPr>
              <w:t>”</w:t>
            </w:r>
            <w:r w:rsidRPr="00EE197C">
              <w:rPr>
                <w:szCs w:val="21"/>
              </w:rPr>
              <w:t>的测定</w:t>
            </w:r>
            <w:bookmarkEnd w:id="9"/>
            <w:r w:rsidRPr="00EE197C">
              <w:rPr>
                <w:szCs w:val="21"/>
              </w:rPr>
              <w:t>按照</w:t>
            </w:r>
            <w:r w:rsidRPr="00EE197C">
              <w:rPr>
                <w:szCs w:val="21"/>
              </w:rPr>
              <w:t>GB/T 40795.2</w:t>
            </w:r>
            <w:r w:rsidRPr="00EE197C">
              <w:rPr>
                <w:szCs w:val="21"/>
              </w:rPr>
              <w:t>规定执行。</w:t>
            </w:r>
          </w:p>
          <w:p w14:paraId="3753FC00" w14:textId="77777777" w:rsidR="00EE197C" w:rsidRPr="00EE197C" w:rsidRDefault="00EE197C" w:rsidP="00EE197C">
            <w:pPr>
              <w:jc w:val="center"/>
              <w:rPr>
                <w:color w:val="000000"/>
                <w:kern w:val="0"/>
                <w:szCs w:val="21"/>
              </w:rPr>
            </w:pPr>
          </w:p>
        </w:tc>
        <w:tc>
          <w:tcPr>
            <w:tcW w:w="891" w:type="pct"/>
            <w:vAlign w:val="center"/>
          </w:tcPr>
          <w:p w14:paraId="2BF75415"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4A61796D" w14:textId="77777777" w:rsidR="00EE197C" w:rsidRPr="00EE197C" w:rsidRDefault="00EE197C" w:rsidP="00EE197C">
            <w:pPr>
              <w:jc w:val="center"/>
              <w:rPr>
                <w:szCs w:val="21"/>
              </w:rPr>
            </w:pPr>
            <w:r w:rsidRPr="00EE197C">
              <w:rPr>
                <w:szCs w:val="21"/>
              </w:rPr>
              <w:t>采纳</w:t>
            </w:r>
          </w:p>
        </w:tc>
        <w:tc>
          <w:tcPr>
            <w:tcW w:w="1116" w:type="pct"/>
            <w:vAlign w:val="center"/>
          </w:tcPr>
          <w:p w14:paraId="187C3599" w14:textId="77777777" w:rsidR="00EE197C" w:rsidRPr="00EE197C" w:rsidRDefault="00EE197C" w:rsidP="00EE197C">
            <w:pPr>
              <w:spacing w:line="360" w:lineRule="exact"/>
              <w:jc w:val="center"/>
              <w:rPr>
                <w:szCs w:val="21"/>
              </w:rPr>
            </w:pPr>
            <w:r w:rsidRPr="00EE197C">
              <w:rPr>
                <w:szCs w:val="21"/>
              </w:rPr>
              <w:t>/</w:t>
            </w:r>
          </w:p>
        </w:tc>
      </w:tr>
      <w:tr w:rsidR="00EE197C" w:rsidRPr="00EE197C" w14:paraId="29B24461" w14:textId="77777777" w:rsidTr="005E0F35">
        <w:trPr>
          <w:trHeight w:val="567"/>
          <w:jc w:val="center"/>
        </w:trPr>
        <w:tc>
          <w:tcPr>
            <w:tcW w:w="205" w:type="pct"/>
            <w:vAlign w:val="center"/>
          </w:tcPr>
          <w:p w14:paraId="3AC091C6" w14:textId="77777777" w:rsidR="00EE197C" w:rsidRPr="00EE197C" w:rsidRDefault="00EE197C" w:rsidP="00EE197C">
            <w:pPr>
              <w:numPr>
                <w:ilvl w:val="0"/>
                <w:numId w:val="4"/>
              </w:numPr>
              <w:jc w:val="center"/>
              <w:rPr>
                <w:szCs w:val="21"/>
              </w:rPr>
            </w:pPr>
          </w:p>
        </w:tc>
        <w:tc>
          <w:tcPr>
            <w:tcW w:w="540" w:type="pct"/>
            <w:vAlign w:val="center"/>
          </w:tcPr>
          <w:p w14:paraId="08A53060" w14:textId="77777777" w:rsidR="00EE197C" w:rsidRPr="00EE197C" w:rsidRDefault="00EE197C" w:rsidP="00EE197C">
            <w:pPr>
              <w:jc w:val="center"/>
              <w:rPr>
                <w:szCs w:val="21"/>
              </w:rPr>
            </w:pPr>
            <w:r w:rsidRPr="00EE197C">
              <w:rPr>
                <w:szCs w:val="21"/>
              </w:rPr>
              <w:t>6.1</w:t>
            </w:r>
            <w:r w:rsidRPr="00EE197C">
              <w:rPr>
                <w:szCs w:val="21"/>
              </w:rPr>
              <w:t>化学成分</w:t>
            </w:r>
          </w:p>
        </w:tc>
        <w:tc>
          <w:tcPr>
            <w:tcW w:w="1817" w:type="pct"/>
            <w:vAlign w:val="center"/>
          </w:tcPr>
          <w:p w14:paraId="443D8560" w14:textId="77777777" w:rsidR="00EE197C" w:rsidRPr="00EE197C" w:rsidRDefault="00EE197C" w:rsidP="00EE197C">
            <w:pPr>
              <w:widowControl/>
              <w:shd w:val="clear" w:color="auto" w:fill="FFFFFF"/>
              <w:spacing w:before="240" w:after="120" w:line="13" w:lineRule="atLeast"/>
              <w:jc w:val="center"/>
              <w:outlineLvl w:val="0"/>
              <w:rPr>
                <w:szCs w:val="21"/>
              </w:rPr>
            </w:pPr>
            <w:r w:rsidRPr="00EE197C">
              <w:rPr>
                <w:szCs w:val="21"/>
              </w:rPr>
              <w:t>各成分含量应补充依据标准。</w:t>
            </w:r>
          </w:p>
        </w:tc>
        <w:tc>
          <w:tcPr>
            <w:tcW w:w="891" w:type="pct"/>
            <w:vAlign w:val="center"/>
          </w:tcPr>
          <w:p w14:paraId="07329E0D" w14:textId="77777777" w:rsidR="00EE197C" w:rsidRPr="00EE197C" w:rsidRDefault="00EE197C" w:rsidP="00EE197C">
            <w:pPr>
              <w:spacing w:line="360" w:lineRule="exact"/>
              <w:jc w:val="center"/>
              <w:rPr>
                <w:szCs w:val="21"/>
              </w:rPr>
            </w:pPr>
            <w:r w:rsidRPr="00EE197C">
              <w:rPr>
                <w:rFonts w:hint="eastAsia"/>
                <w:szCs w:val="21"/>
              </w:rPr>
              <w:t>江苏国盛新材料有限公司</w:t>
            </w:r>
          </w:p>
        </w:tc>
        <w:tc>
          <w:tcPr>
            <w:tcW w:w="431" w:type="pct"/>
            <w:vAlign w:val="center"/>
          </w:tcPr>
          <w:p w14:paraId="3BE61AF6" w14:textId="77777777" w:rsidR="00EE197C" w:rsidRPr="00EE197C" w:rsidRDefault="00EE197C" w:rsidP="00EE197C">
            <w:pPr>
              <w:jc w:val="center"/>
              <w:rPr>
                <w:szCs w:val="21"/>
              </w:rPr>
            </w:pPr>
            <w:r w:rsidRPr="00EE197C">
              <w:rPr>
                <w:rFonts w:hint="eastAsia"/>
                <w:szCs w:val="21"/>
              </w:rPr>
              <w:t>采纳</w:t>
            </w:r>
          </w:p>
        </w:tc>
        <w:tc>
          <w:tcPr>
            <w:tcW w:w="1116" w:type="pct"/>
            <w:vAlign w:val="center"/>
          </w:tcPr>
          <w:p w14:paraId="05A518BA" w14:textId="77777777" w:rsidR="00EE197C" w:rsidRPr="00EE197C" w:rsidRDefault="00EE197C" w:rsidP="00EE197C">
            <w:pPr>
              <w:spacing w:line="360" w:lineRule="exact"/>
              <w:jc w:val="center"/>
              <w:rPr>
                <w:szCs w:val="21"/>
              </w:rPr>
            </w:pPr>
            <w:r w:rsidRPr="00EE197C">
              <w:rPr>
                <w:szCs w:val="21"/>
              </w:rPr>
              <w:t>/</w:t>
            </w:r>
          </w:p>
        </w:tc>
      </w:tr>
      <w:tr w:rsidR="00EE197C" w:rsidRPr="00EE197C" w14:paraId="2445EB3C" w14:textId="77777777" w:rsidTr="005E0F35">
        <w:trPr>
          <w:trHeight w:val="567"/>
          <w:jc w:val="center"/>
        </w:trPr>
        <w:tc>
          <w:tcPr>
            <w:tcW w:w="205" w:type="pct"/>
            <w:vAlign w:val="center"/>
          </w:tcPr>
          <w:p w14:paraId="36F6088B" w14:textId="77777777" w:rsidR="00EE197C" w:rsidRPr="00EE197C" w:rsidRDefault="00EE197C" w:rsidP="00EE197C">
            <w:pPr>
              <w:numPr>
                <w:ilvl w:val="0"/>
                <w:numId w:val="4"/>
              </w:numPr>
              <w:jc w:val="center"/>
              <w:rPr>
                <w:szCs w:val="21"/>
              </w:rPr>
            </w:pPr>
          </w:p>
        </w:tc>
        <w:tc>
          <w:tcPr>
            <w:tcW w:w="540" w:type="pct"/>
            <w:vAlign w:val="center"/>
          </w:tcPr>
          <w:p w14:paraId="17B28508" w14:textId="77777777" w:rsidR="00EE197C" w:rsidRPr="00EE197C" w:rsidRDefault="00EE197C" w:rsidP="00EE197C">
            <w:pPr>
              <w:jc w:val="center"/>
              <w:rPr>
                <w:szCs w:val="21"/>
              </w:rPr>
            </w:pPr>
            <w:r w:rsidRPr="00EE197C">
              <w:rPr>
                <w:szCs w:val="21"/>
              </w:rPr>
              <w:t>6.1</w:t>
            </w:r>
            <w:r w:rsidRPr="00EE197C">
              <w:rPr>
                <w:szCs w:val="21"/>
              </w:rPr>
              <w:t>化学成分</w:t>
            </w:r>
          </w:p>
        </w:tc>
        <w:tc>
          <w:tcPr>
            <w:tcW w:w="1817" w:type="pct"/>
            <w:vAlign w:val="center"/>
          </w:tcPr>
          <w:p w14:paraId="36A630CA" w14:textId="77777777" w:rsidR="00EE197C" w:rsidRPr="00EE197C" w:rsidRDefault="00EE197C" w:rsidP="00EE197C">
            <w:pPr>
              <w:widowControl/>
              <w:shd w:val="clear" w:color="auto" w:fill="FFFFFF"/>
              <w:spacing w:before="240" w:after="120" w:line="13" w:lineRule="atLeast"/>
              <w:jc w:val="center"/>
              <w:outlineLvl w:val="0"/>
              <w:rPr>
                <w:szCs w:val="21"/>
              </w:rPr>
            </w:pPr>
            <w:r w:rsidRPr="00EE197C">
              <w:rPr>
                <w:szCs w:val="21"/>
              </w:rPr>
              <w:t>增加钠量的测试依据标准。</w:t>
            </w:r>
          </w:p>
        </w:tc>
        <w:tc>
          <w:tcPr>
            <w:tcW w:w="891" w:type="pct"/>
            <w:vAlign w:val="center"/>
          </w:tcPr>
          <w:p w14:paraId="20AA87A8" w14:textId="77777777" w:rsidR="00EE197C" w:rsidRPr="00EE197C" w:rsidRDefault="00EE197C" w:rsidP="00EE197C">
            <w:pPr>
              <w:spacing w:line="360" w:lineRule="exact"/>
              <w:jc w:val="center"/>
              <w:rPr>
                <w:rFonts w:hint="eastAsia"/>
                <w:szCs w:val="21"/>
              </w:rPr>
            </w:pPr>
            <w:r w:rsidRPr="00EE197C">
              <w:rPr>
                <w:rFonts w:hint="eastAsia"/>
                <w:szCs w:val="21"/>
              </w:rPr>
              <w:t>湖南稀土金属材料研究院有限责任公司</w:t>
            </w:r>
          </w:p>
        </w:tc>
        <w:tc>
          <w:tcPr>
            <w:tcW w:w="431" w:type="pct"/>
            <w:vAlign w:val="center"/>
          </w:tcPr>
          <w:p w14:paraId="4922FC71" w14:textId="77777777" w:rsidR="00EE197C" w:rsidRPr="00EE197C" w:rsidRDefault="00EE197C" w:rsidP="00EE197C">
            <w:pPr>
              <w:jc w:val="center"/>
              <w:rPr>
                <w:rFonts w:hint="eastAsia"/>
                <w:szCs w:val="21"/>
              </w:rPr>
            </w:pPr>
            <w:r w:rsidRPr="00EE197C">
              <w:rPr>
                <w:rFonts w:hint="eastAsia"/>
                <w:szCs w:val="21"/>
              </w:rPr>
              <w:t>采纳</w:t>
            </w:r>
          </w:p>
        </w:tc>
        <w:tc>
          <w:tcPr>
            <w:tcW w:w="1116" w:type="pct"/>
            <w:vAlign w:val="center"/>
          </w:tcPr>
          <w:p w14:paraId="5E3B4EAB" w14:textId="77777777" w:rsidR="00EE197C" w:rsidRPr="00EE197C" w:rsidRDefault="00EE197C" w:rsidP="00EE197C">
            <w:pPr>
              <w:spacing w:line="360" w:lineRule="exact"/>
              <w:jc w:val="center"/>
              <w:rPr>
                <w:szCs w:val="21"/>
              </w:rPr>
            </w:pPr>
            <w:r w:rsidRPr="00EE197C">
              <w:rPr>
                <w:rFonts w:hint="eastAsia"/>
                <w:szCs w:val="21"/>
              </w:rPr>
              <w:t>/</w:t>
            </w:r>
          </w:p>
        </w:tc>
      </w:tr>
      <w:tr w:rsidR="00EE197C" w:rsidRPr="00EE197C" w14:paraId="7A2106AB" w14:textId="77777777" w:rsidTr="005E0F35">
        <w:trPr>
          <w:trHeight w:val="567"/>
          <w:jc w:val="center"/>
        </w:trPr>
        <w:tc>
          <w:tcPr>
            <w:tcW w:w="205" w:type="pct"/>
            <w:vAlign w:val="center"/>
          </w:tcPr>
          <w:p w14:paraId="295E32F7" w14:textId="77777777" w:rsidR="00EE197C" w:rsidRPr="00EE197C" w:rsidRDefault="00EE197C" w:rsidP="00EE197C">
            <w:pPr>
              <w:numPr>
                <w:ilvl w:val="0"/>
                <w:numId w:val="4"/>
              </w:numPr>
              <w:jc w:val="center"/>
              <w:rPr>
                <w:szCs w:val="21"/>
              </w:rPr>
            </w:pPr>
          </w:p>
        </w:tc>
        <w:tc>
          <w:tcPr>
            <w:tcW w:w="540" w:type="pct"/>
            <w:vAlign w:val="center"/>
          </w:tcPr>
          <w:p w14:paraId="1DD6033A" w14:textId="77777777" w:rsidR="00EE197C" w:rsidRPr="00EE197C" w:rsidRDefault="00EE197C" w:rsidP="00EE197C">
            <w:pPr>
              <w:jc w:val="center"/>
              <w:rPr>
                <w:szCs w:val="21"/>
              </w:rPr>
            </w:pPr>
            <w:r w:rsidRPr="00EE197C">
              <w:rPr>
                <w:szCs w:val="21"/>
              </w:rPr>
              <w:t>6.1</w:t>
            </w:r>
            <w:r w:rsidRPr="00EE197C">
              <w:rPr>
                <w:szCs w:val="21"/>
              </w:rPr>
              <w:t>化学成分</w:t>
            </w:r>
          </w:p>
        </w:tc>
        <w:tc>
          <w:tcPr>
            <w:tcW w:w="1817" w:type="pct"/>
            <w:vAlign w:val="center"/>
          </w:tcPr>
          <w:p w14:paraId="36468536" w14:textId="77777777" w:rsidR="00EE197C" w:rsidRPr="00EE197C" w:rsidRDefault="00EE197C" w:rsidP="00EE197C">
            <w:pPr>
              <w:jc w:val="center"/>
              <w:rPr>
                <w:szCs w:val="21"/>
              </w:rPr>
            </w:pPr>
            <w:r w:rsidRPr="00EE197C">
              <w:rPr>
                <w:szCs w:val="21"/>
              </w:rPr>
              <w:t>表</w:t>
            </w:r>
            <w:r w:rsidRPr="00EE197C">
              <w:rPr>
                <w:szCs w:val="21"/>
              </w:rPr>
              <w:t>2</w:t>
            </w:r>
            <w:r w:rsidRPr="00EE197C">
              <w:rPr>
                <w:szCs w:val="21"/>
              </w:rPr>
              <w:t>中规定了稀土</w:t>
            </w:r>
            <w:r w:rsidRPr="00EE197C">
              <w:rPr>
                <w:szCs w:val="21"/>
              </w:rPr>
              <w:t>CeO</w:t>
            </w:r>
            <w:r w:rsidRPr="00EE197C">
              <w:rPr>
                <w:szCs w:val="21"/>
                <w:vertAlign w:val="subscript"/>
              </w:rPr>
              <w:t>2</w:t>
            </w:r>
            <w:r w:rsidRPr="00EE197C">
              <w:rPr>
                <w:szCs w:val="21"/>
                <w:vertAlign w:val="subscript"/>
              </w:rPr>
              <w:t>、</w:t>
            </w:r>
            <w:r w:rsidRPr="00EE197C">
              <w:rPr>
                <w:szCs w:val="21"/>
              </w:rPr>
              <w:t>La</w:t>
            </w:r>
            <w:r w:rsidRPr="00EE197C">
              <w:rPr>
                <w:szCs w:val="21"/>
                <w:vertAlign w:val="subscript"/>
              </w:rPr>
              <w:t>2</w:t>
            </w:r>
            <w:r w:rsidRPr="00EE197C">
              <w:rPr>
                <w:szCs w:val="21"/>
              </w:rPr>
              <w:t>O</w:t>
            </w:r>
            <w:r w:rsidRPr="00EE197C">
              <w:rPr>
                <w:szCs w:val="21"/>
                <w:vertAlign w:val="subscript"/>
              </w:rPr>
              <w:t>3</w:t>
            </w:r>
            <w:r w:rsidRPr="00EE197C">
              <w:rPr>
                <w:szCs w:val="21"/>
                <w:vertAlign w:val="subscript"/>
              </w:rPr>
              <w:t>、</w:t>
            </w:r>
            <w:r w:rsidRPr="00EE197C">
              <w:rPr>
                <w:szCs w:val="21"/>
              </w:rPr>
              <w:t>Pr</w:t>
            </w:r>
            <w:r w:rsidRPr="00EE197C">
              <w:rPr>
                <w:szCs w:val="21"/>
                <w:vertAlign w:val="subscript"/>
              </w:rPr>
              <w:t>6</w:t>
            </w:r>
            <w:r w:rsidRPr="00EE197C">
              <w:rPr>
                <w:szCs w:val="21"/>
              </w:rPr>
              <w:t>O</w:t>
            </w:r>
            <w:r w:rsidRPr="00EE197C">
              <w:rPr>
                <w:szCs w:val="21"/>
                <w:vertAlign w:val="subscript"/>
              </w:rPr>
              <w:t>11</w:t>
            </w:r>
            <w:r w:rsidRPr="00EE197C">
              <w:rPr>
                <w:szCs w:val="21"/>
              </w:rPr>
              <w:t>配分，增加对应检测方法</w:t>
            </w:r>
            <w:r w:rsidRPr="00EE197C">
              <w:rPr>
                <w:rFonts w:hint="eastAsia"/>
                <w:szCs w:val="21"/>
              </w:rPr>
              <w:t>。</w:t>
            </w:r>
          </w:p>
        </w:tc>
        <w:tc>
          <w:tcPr>
            <w:tcW w:w="891" w:type="pct"/>
            <w:vAlign w:val="center"/>
          </w:tcPr>
          <w:p w14:paraId="4A714AD9" w14:textId="77777777" w:rsidR="00EE197C" w:rsidRPr="00EE197C" w:rsidRDefault="00EE197C" w:rsidP="00EE197C">
            <w:pPr>
              <w:spacing w:line="360" w:lineRule="exact"/>
              <w:jc w:val="center"/>
              <w:rPr>
                <w:szCs w:val="21"/>
              </w:rPr>
            </w:pPr>
            <w:r w:rsidRPr="00EE197C">
              <w:rPr>
                <w:szCs w:val="21"/>
              </w:rPr>
              <w:t>赣州晨光稀土新材料有限公司</w:t>
            </w:r>
          </w:p>
        </w:tc>
        <w:tc>
          <w:tcPr>
            <w:tcW w:w="431" w:type="pct"/>
            <w:vAlign w:val="center"/>
          </w:tcPr>
          <w:p w14:paraId="775145B0" w14:textId="77777777" w:rsidR="00EE197C" w:rsidRPr="00EE197C" w:rsidRDefault="00EE197C" w:rsidP="00EE197C">
            <w:pPr>
              <w:jc w:val="center"/>
              <w:rPr>
                <w:szCs w:val="21"/>
              </w:rPr>
            </w:pPr>
            <w:r w:rsidRPr="00EE197C">
              <w:rPr>
                <w:szCs w:val="21"/>
              </w:rPr>
              <w:t>采纳</w:t>
            </w:r>
          </w:p>
        </w:tc>
        <w:tc>
          <w:tcPr>
            <w:tcW w:w="1116" w:type="pct"/>
            <w:vAlign w:val="center"/>
          </w:tcPr>
          <w:p w14:paraId="03EB6F7F" w14:textId="77777777" w:rsidR="00EE197C" w:rsidRPr="00EE197C" w:rsidRDefault="00EE197C" w:rsidP="00EE197C">
            <w:pPr>
              <w:spacing w:line="360" w:lineRule="exact"/>
              <w:jc w:val="center"/>
              <w:rPr>
                <w:szCs w:val="21"/>
              </w:rPr>
            </w:pPr>
            <w:r w:rsidRPr="00EE197C">
              <w:rPr>
                <w:szCs w:val="21"/>
              </w:rPr>
              <w:t>/</w:t>
            </w:r>
          </w:p>
        </w:tc>
      </w:tr>
      <w:tr w:rsidR="00EE197C" w:rsidRPr="00EE197C" w14:paraId="77C3D9D7" w14:textId="77777777" w:rsidTr="005E0F35">
        <w:trPr>
          <w:trHeight w:val="567"/>
          <w:jc w:val="center"/>
        </w:trPr>
        <w:tc>
          <w:tcPr>
            <w:tcW w:w="205" w:type="pct"/>
            <w:vAlign w:val="center"/>
          </w:tcPr>
          <w:p w14:paraId="6009BC6A" w14:textId="77777777" w:rsidR="00EE197C" w:rsidRPr="00EE197C" w:rsidRDefault="00EE197C" w:rsidP="00EE197C">
            <w:pPr>
              <w:numPr>
                <w:ilvl w:val="0"/>
                <w:numId w:val="4"/>
              </w:numPr>
              <w:jc w:val="center"/>
              <w:rPr>
                <w:szCs w:val="21"/>
              </w:rPr>
            </w:pPr>
          </w:p>
        </w:tc>
        <w:tc>
          <w:tcPr>
            <w:tcW w:w="540" w:type="pct"/>
            <w:vAlign w:val="center"/>
          </w:tcPr>
          <w:p w14:paraId="708E16BB" w14:textId="77777777" w:rsidR="00EE197C" w:rsidRPr="00EE197C" w:rsidRDefault="00EE197C" w:rsidP="00EE197C">
            <w:pPr>
              <w:jc w:val="center"/>
              <w:rPr>
                <w:szCs w:val="21"/>
              </w:rPr>
            </w:pPr>
            <w:r w:rsidRPr="00EE197C">
              <w:rPr>
                <w:szCs w:val="21"/>
              </w:rPr>
              <w:t xml:space="preserve">6.1 </w:t>
            </w:r>
            <w:r w:rsidRPr="00EE197C">
              <w:rPr>
                <w:szCs w:val="21"/>
              </w:rPr>
              <w:t>化学成分</w:t>
            </w:r>
          </w:p>
        </w:tc>
        <w:tc>
          <w:tcPr>
            <w:tcW w:w="1817" w:type="pct"/>
            <w:vAlign w:val="center"/>
          </w:tcPr>
          <w:p w14:paraId="160AF72D" w14:textId="77777777" w:rsidR="00EE197C" w:rsidRPr="00EE197C" w:rsidRDefault="00EE197C" w:rsidP="00EE197C">
            <w:pPr>
              <w:jc w:val="center"/>
              <w:rPr>
                <w:color w:val="000000"/>
                <w:kern w:val="0"/>
                <w:szCs w:val="21"/>
              </w:rPr>
            </w:pPr>
            <w:r w:rsidRPr="00EE197C">
              <w:rPr>
                <w:szCs w:val="21"/>
              </w:rPr>
              <w:t>建议增加</w:t>
            </w:r>
            <w:r w:rsidRPr="00EE197C">
              <w:rPr>
                <w:szCs w:val="21"/>
              </w:rPr>
              <w:t>“Na”</w:t>
            </w:r>
            <w:r w:rsidRPr="00EE197C">
              <w:rPr>
                <w:szCs w:val="21"/>
              </w:rPr>
              <w:t>的检测方法描述</w:t>
            </w:r>
            <w:r w:rsidRPr="00EE197C">
              <w:rPr>
                <w:rFonts w:hint="eastAsia"/>
                <w:szCs w:val="21"/>
              </w:rPr>
              <w:t>。</w:t>
            </w:r>
          </w:p>
        </w:tc>
        <w:tc>
          <w:tcPr>
            <w:tcW w:w="891" w:type="pct"/>
            <w:vAlign w:val="center"/>
          </w:tcPr>
          <w:p w14:paraId="3DB93AE9" w14:textId="77777777" w:rsidR="00EE197C" w:rsidRPr="00EE197C" w:rsidRDefault="00EE197C" w:rsidP="00EE197C">
            <w:pPr>
              <w:spacing w:line="360" w:lineRule="exact"/>
              <w:jc w:val="center"/>
              <w:rPr>
                <w:szCs w:val="21"/>
              </w:rPr>
            </w:pPr>
            <w:r w:rsidRPr="00EE197C">
              <w:rPr>
                <w:szCs w:val="21"/>
              </w:rPr>
              <w:t>赣州湛海新材料科技有限公司</w:t>
            </w:r>
          </w:p>
        </w:tc>
        <w:tc>
          <w:tcPr>
            <w:tcW w:w="431" w:type="pct"/>
            <w:vAlign w:val="center"/>
          </w:tcPr>
          <w:p w14:paraId="0615D404" w14:textId="77777777" w:rsidR="00EE197C" w:rsidRPr="00EE197C" w:rsidRDefault="00EE197C" w:rsidP="00EE197C">
            <w:pPr>
              <w:jc w:val="center"/>
              <w:rPr>
                <w:szCs w:val="21"/>
              </w:rPr>
            </w:pPr>
            <w:r w:rsidRPr="00EE197C">
              <w:rPr>
                <w:szCs w:val="21"/>
              </w:rPr>
              <w:t>采纳</w:t>
            </w:r>
          </w:p>
        </w:tc>
        <w:tc>
          <w:tcPr>
            <w:tcW w:w="1116" w:type="pct"/>
            <w:vAlign w:val="center"/>
          </w:tcPr>
          <w:p w14:paraId="0E7348FD" w14:textId="77777777" w:rsidR="00EE197C" w:rsidRPr="00EE197C" w:rsidRDefault="00EE197C" w:rsidP="00EE197C">
            <w:pPr>
              <w:spacing w:line="360" w:lineRule="exact"/>
              <w:jc w:val="center"/>
              <w:rPr>
                <w:szCs w:val="21"/>
              </w:rPr>
            </w:pPr>
            <w:r w:rsidRPr="00EE197C">
              <w:rPr>
                <w:szCs w:val="21"/>
              </w:rPr>
              <w:t>已补充依据标准</w:t>
            </w:r>
          </w:p>
        </w:tc>
      </w:tr>
      <w:tr w:rsidR="00EE197C" w:rsidRPr="00EE197C" w14:paraId="65CD0054" w14:textId="77777777" w:rsidTr="005E0F35">
        <w:trPr>
          <w:trHeight w:val="567"/>
          <w:jc w:val="center"/>
        </w:trPr>
        <w:tc>
          <w:tcPr>
            <w:tcW w:w="205" w:type="pct"/>
            <w:vAlign w:val="center"/>
          </w:tcPr>
          <w:p w14:paraId="2F88F555" w14:textId="77777777" w:rsidR="00EE197C" w:rsidRPr="00EE197C" w:rsidRDefault="00EE197C" w:rsidP="00EE197C">
            <w:pPr>
              <w:numPr>
                <w:ilvl w:val="0"/>
                <w:numId w:val="4"/>
              </w:numPr>
              <w:jc w:val="center"/>
              <w:rPr>
                <w:szCs w:val="21"/>
              </w:rPr>
            </w:pPr>
          </w:p>
        </w:tc>
        <w:tc>
          <w:tcPr>
            <w:tcW w:w="540" w:type="pct"/>
            <w:vAlign w:val="center"/>
          </w:tcPr>
          <w:p w14:paraId="34388AD5" w14:textId="77777777" w:rsidR="00EE197C" w:rsidRPr="00EE197C" w:rsidRDefault="00EE197C" w:rsidP="00EE197C">
            <w:pPr>
              <w:jc w:val="center"/>
              <w:rPr>
                <w:szCs w:val="21"/>
              </w:rPr>
            </w:pPr>
            <w:r w:rsidRPr="00EE197C">
              <w:rPr>
                <w:szCs w:val="21"/>
              </w:rPr>
              <w:t xml:space="preserve">6.1 </w:t>
            </w:r>
            <w:r w:rsidRPr="00EE197C">
              <w:rPr>
                <w:szCs w:val="21"/>
              </w:rPr>
              <w:t>化学成分</w:t>
            </w:r>
          </w:p>
        </w:tc>
        <w:tc>
          <w:tcPr>
            <w:tcW w:w="1817" w:type="pct"/>
            <w:vAlign w:val="center"/>
          </w:tcPr>
          <w:p w14:paraId="7832D5C2" w14:textId="77777777" w:rsidR="00EE197C" w:rsidRPr="00EE197C" w:rsidRDefault="00EE197C" w:rsidP="00EE197C">
            <w:pPr>
              <w:jc w:val="center"/>
              <w:rPr>
                <w:szCs w:val="21"/>
              </w:rPr>
            </w:pPr>
            <w:r w:rsidRPr="00EE197C">
              <w:rPr>
                <w:szCs w:val="21"/>
              </w:rPr>
              <w:t>建议列出</w:t>
            </w:r>
            <w:r w:rsidRPr="00EE197C">
              <w:rPr>
                <w:szCs w:val="21"/>
              </w:rPr>
              <w:t>Fe</w:t>
            </w:r>
            <w:r w:rsidRPr="00EE197C">
              <w:rPr>
                <w:szCs w:val="21"/>
              </w:rPr>
              <w:t>检测方法的具体标准</w:t>
            </w:r>
            <w:r w:rsidRPr="00EE197C">
              <w:rPr>
                <w:rFonts w:hint="eastAsia"/>
                <w:szCs w:val="21"/>
              </w:rPr>
              <w:t>。</w:t>
            </w:r>
          </w:p>
        </w:tc>
        <w:tc>
          <w:tcPr>
            <w:tcW w:w="891" w:type="pct"/>
            <w:vAlign w:val="center"/>
          </w:tcPr>
          <w:p w14:paraId="513F5F26" w14:textId="77777777" w:rsidR="00EE197C" w:rsidRPr="00EE197C" w:rsidRDefault="00EE197C" w:rsidP="00EE197C">
            <w:pPr>
              <w:spacing w:line="360" w:lineRule="exact"/>
              <w:jc w:val="center"/>
              <w:rPr>
                <w:szCs w:val="21"/>
              </w:rPr>
            </w:pPr>
            <w:r w:rsidRPr="00EE197C">
              <w:rPr>
                <w:szCs w:val="21"/>
              </w:rPr>
              <w:t>赣州湛海新材料科技有限公司</w:t>
            </w:r>
          </w:p>
        </w:tc>
        <w:tc>
          <w:tcPr>
            <w:tcW w:w="431" w:type="pct"/>
            <w:vAlign w:val="center"/>
          </w:tcPr>
          <w:p w14:paraId="07320F66" w14:textId="77777777" w:rsidR="00EE197C" w:rsidRPr="00EE197C" w:rsidRDefault="00EE197C" w:rsidP="00EE197C">
            <w:pPr>
              <w:jc w:val="center"/>
              <w:rPr>
                <w:szCs w:val="21"/>
              </w:rPr>
            </w:pPr>
            <w:r w:rsidRPr="00EE197C">
              <w:rPr>
                <w:szCs w:val="21"/>
              </w:rPr>
              <w:t>采纳</w:t>
            </w:r>
          </w:p>
        </w:tc>
        <w:tc>
          <w:tcPr>
            <w:tcW w:w="1116" w:type="pct"/>
            <w:vAlign w:val="center"/>
          </w:tcPr>
          <w:p w14:paraId="26856052" w14:textId="77777777" w:rsidR="00EE197C" w:rsidRPr="00EE197C" w:rsidRDefault="00EE197C" w:rsidP="00EE197C">
            <w:pPr>
              <w:spacing w:line="360" w:lineRule="exact"/>
              <w:jc w:val="center"/>
              <w:rPr>
                <w:szCs w:val="21"/>
              </w:rPr>
            </w:pPr>
            <w:r w:rsidRPr="00EE197C">
              <w:rPr>
                <w:szCs w:val="21"/>
              </w:rPr>
              <w:t>已补充依据标准</w:t>
            </w:r>
          </w:p>
        </w:tc>
      </w:tr>
      <w:tr w:rsidR="00EE197C" w:rsidRPr="00EE197C" w14:paraId="18F7B9C3" w14:textId="77777777" w:rsidTr="005E0F35">
        <w:trPr>
          <w:trHeight w:val="567"/>
          <w:jc w:val="center"/>
        </w:trPr>
        <w:tc>
          <w:tcPr>
            <w:tcW w:w="205" w:type="pct"/>
            <w:vAlign w:val="center"/>
          </w:tcPr>
          <w:p w14:paraId="04928EDB" w14:textId="77777777" w:rsidR="00EE197C" w:rsidRPr="00EE197C" w:rsidRDefault="00EE197C" w:rsidP="00EE197C">
            <w:pPr>
              <w:numPr>
                <w:ilvl w:val="0"/>
                <w:numId w:val="4"/>
              </w:numPr>
              <w:jc w:val="center"/>
              <w:rPr>
                <w:szCs w:val="21"/>
              </w:rPr>
            </w:pPr>
          </w:p>
        </w:tc>
        <w:tc>
          <w:tcPr>
            <w:tcW w:w="540" w:type="pct"/>
            <w:vAlign w:val="center"/>
          </w:tcPr>
          <w:p w14:paraId="057F1019" w14:textId="77777777" w:rsidR="00EE197C" w:rsidRPr="00EE197C" w:rsidRDefault="00EE197C" w:rsidP="00EE197C">
            <w:pPr>
              <w:jc w:val="center"/>
              <w:rPr>
                <w:szCs w:val="21"/>
              </w:rPr>
            </w:pPr>
            <w:r w:rsidRPr="00EE197C">
              <w:rPr>
                <w:rFonts w:hint="eastAsia"/>
              </w:rPr>
              <w:t>6</w:t>
            </w:r>
            <w:r w:rsidRPr="00EE197C">
              <w:t>.2</w:t>
            </w:r>
            <w:r w:rsidRPr="00EE197C">
              <w:rPr>
                <w:rFonts w:hint="eastAsia"/>
              </w:rPr>
              <w:t xml:space="preserve"> </w:t>
            </w:r>
            <w:r w:rsidRPr="00EE197C">
              <w:rPr>
                <w:rFonts w:hint="eastAsia"/>
              </w:rPr>
              <w:t>物理性能</w:t>
            </w:r>
          </w:p>
        </w:tc>
        <w:tc>
          <w:tcPr>
            <w:tcW w:w="1817" w:type="pct"/>
            <w:vAlign w:val="center"/>
          </w:tcPr>
          <w:p w14:paraId="76994CD2" w14:textId="77777777" w:rsidR="00EE197C" w:rsidRPr="00EE197C" w:rsidRDefault="00EE197C" w:rsidP="00EE197C">
            <w:pPr>
              <w:jc w:val="center"/>
              <w:rPr>
                <w:szCs w:val="21"/>
              </w:rPr>
            </w:pPr>
            <w:r w:rsidRPr="00EE197C">
              <w:rPr>
                <w:szCs w:val="21"/>
              </w:rPr>
              <w:t>“</w:t>
            </w:r>
            <w:r w:rsidRPr="00EE197C">
              <w:rPr>
                <w:szCs w:val="21"/>
              </w:rPr>
              <w:t>松装密度按</w:t>
            </w:r>
            <w:r w:rsidRPr="00EE197C">
              <w:rPr>
                <w:szCs w:val="21"/>
              </w:rPr>
              <w:t>GB/T31057.2</w:t>
            </w:r>
            <w:r w:rsidRPr="00EE197C">
              <w:rPr>
                <w:szCs w:val="21"/>
              </w:rPr>
              <w:t>的规定执行。</w:t>
            </w:r>
            <w:r w:rsidRPr="00EE197C">
              <w:rPr>
                <w:szCs w:val="21"/>
              </w:rPr>
              <w:t>”</w:t>
            </w:r>
            <w:r w:rsidRPr="00EE197C">
              <w:rPr>
                <w:szCs w:val="21"/>
              </w:rPr>
              <w:t>改为</w:t>
            </w:r>
            <w:r w:rsidRPr="00EE197C">
              <w:rPr>
                <w:szCs w:val="21"/>
              </w:rPr>
              <w:t>“GB/T31057.1”</w:t>
            </w:r>
            <w:r w:rsidRPr="00EE197C">
              <w:rPr>
                <w:rFonts w:hint="eastAsia"/>
                <w:szCs w:val="21"/>
              </w:rPr>
              <w:t>。</w:t>
            </w:r>
          </w:p>
        </w:tc>
        <w:tc>
          <w:tcPr>
            <w:tcW w:w="891" w:type="pct"/>
            <w:vAlign w:val="center"/>
          </w:tcPr>
          <w:p w14:paraId="722507E7" w14:textId="77777777" w:rsidR="00EE197C" w:rsidRPr="00EE197C" w:rsidRDefault="00EE197C" w:rsidP="00EE197C">
            <w:pPr>
              <w:spacing w:line="360" w:lineRule="exact"/>
              <w:jc w:val="center"/>
              <w:rPr>
                <w:szCs w:val="21"/>
              </w:rPr>
            </w:pPr>
            <w:r w:rsidRPr="00EE197C">
              <w:rPr>
                <w:szCs w:val="21"/>
              </w:rPr>
              <w:t>甘肃稀土新材料股份有限公司</w:t>
            </w:r>
          </w:p>
        </w:tc>
        <w:tc>
          <w:tcPr>
            <w:tcW w:w="431" w:type="pct"/>
            <w:vAlign w:val="center"/>
          </w:tcPr>
          <w:p w14:paraId="11AD0D40" w14:textId="77777777" w:rsidR="00EE197C" w:rsidRPr="00EE197C" w:rsidRDefault="00EE197C" w:rsidP="00EE197C">
            <w:pPr>
              <w:jc w:val="center"/>
              <w:rPr>
                <w:szCs w:val="21"/>
              </w:rPr>
            </w:pPr>
            <w:r w:rsidRPr="00EE197C">
              <w:rPr>
                <w:szCs w:val="21"/>
              </w:rPr>
              <w:t>采纳</w:t>
            </w:r>
          </w:p>
        </w:tc>
        <w:tc>
          <w:tcPr>
            <w:tcW w:w="1116" w:type="pct"/>
            <w:vAlign w:val="center"/>
          </w:tcPr>
          <w:p w14:paraId="36E20C1E" w14:textId="77777777" w:rsidR="00EE197C" w:rsidRPr="00EE197C" w:rsidRDefault="00EE197C" w:rsidP="00EE197C">
            <w:pPr>
              <w:spacing w:line="360" w:lineRule="exact"/>
              <w:jc w:val="center"/>
              <w:rPr>
                <w:szCs w:val="21"/>
              </w:rPr>
            </w:pPr>
            <w:r w:rsidRPr="00EE197C">
              <w:rPr>
                <w:szCs w:val="21"/>
              </w:rPr>
              <w:t>/</w:t>
            </w:r>
          </w:p>
        </w:tc>
      </w:tr>
      <w:tr w:rsidR="00EE197C" w:rsidRPr="00EE197C" w14:paraId="1FA295C3" w14:textId="77777777" w:rsidTr="005E0F35">
        <w:trPr>
          <w:trHeight w:val="567"/>
          <w:jc w:val="center"/>
        </w:trPr>
        <w:tc>
          <w:tcPr>
            <w:tcW w:w="205" w:type="pct"/>
            <w:vAlign w:val="center"/>
          </w:tcPr>
          <w:p w14:paraId="729E1FAA" w14:textId="77777777" w:rsidR="00EE197C" w:rsidRPr="00EE197C" w:rsidRDefault="00EE197C" w:rsidP="00EE197C">
            <w:pPr>
              <w:numPr>
                <w:ilvl w:val="0"/>
                <w:numId w:val="4"/>
              </w:numPr>
              <w:jc w:val="center"/>
              <w:rPr>
                <w:szCs w:val="21"/>
              </w:rPr>
            </w:pPr>
          </w:p>
        </w:tc>
        <w:tc>
          <w:tcPr>
            <w:tcW w:w="540" w:type="pct"/>
            <w:vAlign w:val="center"/>
          </w:tcPr>
          <w:p w14:paraId="3731B4F2" w14:textId="77777777" w:rsidR="00EE197C" w:rsidRPr="00EE197C" w:rsidRDefault="00EE197C" w:rsidP="00EE197C">
            <w:pPr>
              <w:jc w:val="center"/>
              <w:rPr>
                <w:rFonts w:hint="eastAsia"/>
                <w:szCs w:val="21"/>
              </w:rPr>
            </w:pPr>
            <w:r w:rsidRPr="00EE197C">
              <w:rPr>
                <w:rFonts w:hint="eastAsia"/>
              </w:rPr>
              <w:t>6</w:t>
            </w:r>
            <w:r w:rsidRPr="00EE197C">
              <w:t>.2</w:t>
            </w:r>
            <w:r w:rsidRPr="00EE197C">
              <w:rPr>
                <w:rFonts w:hint="eastAsia"/>
              </w:rPr>
              <w:t xml:space="preserve"> </w:t>
            </w:r>
            <w:r w:rsidRPr="00EE197C">
              <w:rPr>
                <w:rFonts w:hint="eastAsia"/>
              </w:rPr>
              <w:t>物理性能</w:t>
            </w:r>
          </w:p>
        </w:tc>
        <w:tc>
          <w:tcPr>
            <w:tcW w:w="1817" w:type="pct"/>
            <w:vAlign w:val="center"/>
          </w:tcPr>
          <w:p w14:paraId="08F768E1" w14:textId="77777777" w:rsidR="00EE197C" w:rsidRPr="00EE197C" w:rsidRDefault="00EE197C" w:rsidP="00EE197C">
            <w:pPr>
              <w:jc w:val="center"/>
              <w:rPr>
                <w:szCs w:val="21"/>
              </w:rPr>
            </w:pPr>
            <w:r w:rsidRPr="00EE197C">
              <w:rPr>
                <w:rFonts w:hint="eastAsia"/>
              </w:rPr>
              <w:t>松装密度按</w:t>
            </w:r>
            <w:r w:rsidRPr="00EE197C">
              <w:rPr>
                <w:rFonts w:hint="eastAsia"/>
              </w:rPr>
              <w:t>GB/T31057.1</w:t>
            </w:r>
            <w:r w:rsidRPr="00EE197C">
              <w:rPr>
                <w:rFonts w:hint="eastAsia"/>
              </w:rPr>
              <w:t>的规定执行。</w:t>
            </w:r>
          </w:p>
        </w:tc>
        <w:tc>
          <w:tcPr>
            <w:tcW w:w="891" w:type="pct"/>
            <w:vAlign w:val="center"/>
          </w:tcPr>
          <w:p w14:paraId="167F45B9" w14:textId="77777777" w:rsidR="00EE197C" w:rsidRPr="00EE197C" w:rsidRDefault="00EE197C" w:rsidP="00EE197C">
            <w:pPr>
              <w:spacing w:line="360" w:lineRule="exact"/>
              <w:jc w:val="center"/>
              <w:rPr>
                <w:szCs w:val="21"/>
              </w:rPr>
            </w:pPr>
            <w:r w:rsidRPr="00EE197C">
              <w:rPr>
                <w:rFonts w:hint="eastAsia"/>
                <w:szCs w:val="21"/>
              </w:rPr>
              <w:t>江苏金石稀土有限公司</w:t>
            </w:r>
          </w:p>
        </w:tc>
        <w:tc>
          <w:tcPr>
            <w:tcW w:w="431" w:type="pct"/>
            <w:vAlign w:val="center"/>
          </w:tcPr>
          <w:p w14:paraId="2BA296B6" w14:textId="77777777" w:rsidR="00EE197C" w:rsidRPr="00EE197C" w:rsidRDefault="00EE197C" w:rsidP="00EE197C">
            <w:pPr>
              <w:jc w:val="center"/>
              <w:rPr>
                <w:szCs w:val="21"/>
              </w:rPr>
            </w:pPr>
            <w:r w:rsidRPr="00EE197C">
              <w:rPr>
                <w:rFonts w:hint="eastAsia"/>
                <w:szCs w:val="21"/>
              </w:rPr>
              <w:t>采纳</w:t>
            </w:r>
          </w:p>
        </w:tc>
        <w:tc>
          <w:tcPr>
            <w:tcW w:w="1116" w:type="pct"/>
            <w:vAlign w:val="center"/>
          </w:tcPr>
          <w:p w14:paraId="177C890E" w14:textId="77777777" w:rsidR="00EE197C" w:rsidRPr="00EE197C" w:rsidRDefault="00EE197C" w:rsidP="00EE197C">
            <w:pPr>
              <w:spacing w:line="360" w:lineRule="exact"/>
              <w:jc w:val="center"/>
              <w:rPr>
                <w:szCs w:val="21"/>
              </w:rPr>
            </w:pPr>
            <w:r w:rsidRPr="00EE197C">
              <w:rPr>
                <w:rFonts w:hint="eastAsia"/>
                <w:szCs w:val="21"/>
              </w:rPr>
              <w:t>/</w:t>
            </w:r>
          </w:p>
        </w:tc>
      </w:tr>
      <w:tr w:rsidR="00EE197C" w:rsidRPr="00EE197C" w14:paraId="609F61E9" w14:textId="77777777" w:rsidTr="005E0F35">
        <w:trPr>
          <w:trHeight w:val="567"/>
          <w:jc w:val="center"/>
        </w:trPr>
        <w:tc>
          <w:tcPr>
            <w:tcW w:w="205" w:type="pct"/>
            <w:vAlign w:val="center"/>
          </w:tcPr>
          <w:p w14:paraId="3B580BBE" w14:textId="77777777" w:rsidR="00EE197C" w:rsidRPr="00EE197C" w:rsidRDefault="00EE197C" w:rsidP="00EE197C">
            <w:pPr>
              <w:numPr>
                <w:ilvl w:val="0"/>
                <w:numId w:val="4"/>
              </w:numPr>
              <w:jc w:val="center"/>
              <w:rPr>
                <w:szCs w:val="21"/>
              </w:rPr>
            </w:pPr>
          </w:p>
        </w:tc>
        <w:tc>
          <w:tcPr>
            <w:tcW w:w="540" w:type="pct"/>
            <w:vAlign w:val="center"/>
          </w:tcPr>
          <w:p w14:paraId="3BC750D0" w14:textId="77777777" w:rsidR="00EE197C" w:rsidRPr="00EE197C" w:rsidRDefault="00EE197C" w:rsidP="00EE197C">
            <w:pPr>
              <w:jc w:val="center"/>
              <w:rPr>
                <w:szCs w:val="21"/>
              </w:rPr>
            </w:pPr>
            <w:r w:rsidRPr="00EE197C">
              <w:rPr>
                <w:szCs w:val="21"/>
              </w:rPr>
              <w:t>7.4</w:t>
            </w:r>
            <w:r w:rsidRPr="00EE197C">
              <w:rPr>
                <w:szCs w:val="21"/>
              </w:rPr>
              <w:t>取样与制样</w:t>
            </w:r>
          </w:p>
        </w:tc>
        <w:tc>
          <w:tcPr>
            <w:tcW w:w="1817" w:type="pct"/>
            <w:vAlign w:val="center"/>
          </w:tcPr>
          <w:p w14:paraId="68741EC4" w14:textId="77777777" w:rsidR="00EE197C" w:rsidRPr="00EE197C" w:rsidRDefault="00EE197C" w:rsidP="00EE197C">
            <w:pPr>
              <w:jc w:val="center"/>
              <w:rPr>
                <w:color w:val="000000"/>
                <w:szCs w:val="21"/>
              </w:rPr>
            </w:pPr>
            <w:r w:rsidRPr="00EE197C">
              <w:rPr>
                <w:color w:val="000000"/>
                <w:szCs w:val="21"/>
              </w:rPr>
              <w:t>建议增加具体的取样方式，具体到什么取样器、位置等具体操作条</w:t>
            </w:r>
            <w:r w:rsidRPr="00EE197C">
              <w:rPr>
                <w:color w:val="000000"/>
                <w:szCs w:val="21"/>
              </w:rPr>
              <w:lastRenderedPageBreak/>
              <w:t>款</w:t>
            </w:r>
            <w:r w:rsidRPr="00EE197C">
              <w:rPr>
                <w:rFonts w:hint="eastAsia"/>
                <w:color w:val="000000"/>
                <w:szCs w:val="21"/>
              </w:rPr>
              <w:t>。</w:t>
            </w:r>
          </w:p>
        </w:tc>
        <w:tc>
          <w:tcPr>
            <w:tcW w:w="891" w:type="pct"/>
            <w:vAlign w:val="center"/>
          </w:tcPr>
          <w:p w14:paraId="49CD31EC" w14:textId="77777777" w:rsidR="00EE197C" w:rsidRPr="00EE197C" w:rsidRDefault="00EE197C" w:rsidP="00EE197C">
            <w:pPr>
              <w:spacing w:line="360" w:lineRule="exact"/>
              <w:jc w:val="center"/>
              <w:rPr>
                <w:szCs w:val="21"/>
              </w:rPr>
            </w:pPr>
            <w:r w:rsidRPr="00EE197C">
              <w:rPr>
                <w:szCs w:val="21"/>
              </w:rPr>
              <w:lastRenderedPageBreak/>
              <w:t>中国北方稀土</w:t>
            </w:r>
            <w:r w:rsidRPr="00EE197C">
              <w:rPr>
                <w:szCs w:val="21"/>
              </w:rPr>
              <w:lastRenderedPageBreak/>
              <w:t>（集团）高科技股份有限公司</w:t>
            </w:r>
          </w:p>
        </w:tc>
        <w:tc>
          <w:tcPr>
            <w:tcW w:w="431" w:type="pct"/>
            <w:vAlign w:val="center"/>
          </w:tcPr>
          <w:p w14:paraId="60011A14" w14:textId="77777777" w:rsidR="00EE197C" w:rsidRPr="00EE197C" w:rsidRDefault="00EE197C" w:rsidP="00EE197C">
            <w:pPr>
              <w:jc w:val="center"/>
              <w:rPr>
                <w:szCs w:val="21"/>
              </w:rPr>
            </w:pPr>
            <w:r w:rsidRPr="00EE197C">
              <w:rPr>
                <w:szCs w:val="21"/>
              </w:rPr>
              <w:lastRenderedPageBreak/>
              <w:t>采纳</w:t>
            </w:r>
          </w:p>
        </w:tc>
        <w:tc>
          <w:tcPr>
            <w:tcW w:w="1116" w:type="pct"/>
            <w:vAlign w:val="center"/>
          </w:tcPr>
          <w:p w14:paraId="255247F6" w14:textId="77777777" w:rsidR="00EE197C" w:rsidRPr="00EE197C" w:rsidRDefault="00EE197C" w:rsidP="00EE197C">
            <w:pPr>
              <w:spacing w:line="360" w:lineRule="exact"/>
              <w:jc w:val="center"/>
              <w:rPr>
                <w:szCs w:val="21"/>
              </w:rPr>
            </w:pPr>
            <w:r w:rsidRPr="00EE197C">
              <w:rPr>
                <w:szCs w:val="21"/>
              </w:rPr>
              <w:t>/</w:t>
            </w:r>
          </w:p>
        </w:tc>
      </w:tr>
      <w:tr w:rsidR="00EE197C" w:rsidRPr="00EE197C" w14:paraId="3B9C6519" w14:textId="77777777" w:rsidTr="005E0F35">
        <w:trPr>
          <w:trHeight w:val="567"/>
          <w:jc w:val="center"/>
        </w:trPr>
        <w:tc>
          <w:tcPr>
            <w:tcW w:w="205" w:type="pct"/>
            <w:vAlign w:val="center"/>
          </w:tcPr>
          <w:p w14:paraId="5D7C14AA" w14:textId="77777777" w:rsidR="00EE197C" w:rsidRPr="00EE197C" w:rsidRDefault="00EE197C" w:rsidP="00EE197C">
            <w:pPr>
              <w:numPr>
                <w:ilvl w:val="0"/>
                <w:numId w:val="4"/>
              </w:numPr>
              <w:jc w:val="center"/>
              <w:rPr>
                <w:szCs w:val="21"/>
              </w:rPr>
            </w:pPr>
          </w:p>
        </w:tc>
        <w:tc>
          <w:tcPr>
            <w:tcW w:w="540" w:type="pct"/>
            <w:vAlign w:val="center"/>
          </w:tcPr>
          <w:p w14:paraId="7C31A29C" w14:textId="77777777" w:rsidR="00EE197C" w:rsidRPr="00EE197C" w:rsidRDefault="00EE197C" w:rsidP="00EE197C">
            <w:pPr>
              <w:jc w:val="center"/>
              <w:rPr>
                <w:b/>
                <w:bCs/>
                <w:szCs w:val="21"/>
              </w:rPr>
            </w:pPr>
            <w:r w:rsidRPr="00EE197C">
              <w:t>7.4</w:t>
            </w:r>
            <w:r w:rsidRPr="00EE197C">
              <w:rPr>
                <w:rFonts w:hint="eastAsia"/>
              </w:rPr>
              <w:t>取样和制样</w:t>
            </w:r>
          </w:p>
        </w:tc>
        <w:tc>
          <w:tcPr>
            <w:tcW w:w="1817" w:type="pct"/>
            <w:vAlign w:val="center"/>
          </w:tcPr>
          <w:p w14:paraId="1738273F" w14:textId="77777777" w:rsidR="00EE197C" w:rsidRPr="00EE197C" w:rsidRDefault="00EE197C" w:rsidP="00EE197C">
            <w:pPr>
              <w:jc w:val="center"/>
              <w:rPr>
                <w:b/>
                <w:bCs/>
                <w:color w:val="000000"/>
                <w:kern w:val="0"/>
                <w:szCs w:val="21"/>
              </w:rPr>
            </w:pPr>
            <w:r w:rsidRPr="00EE197C">
              <w:rPr>
                <w:rFonts w:hint="eastAsia"/>
              </w:rPr>
              <w:t>建议添加取样方式。</w:t>
            </w:r>
          </w:p>
        </w:tc>
        <w:tc>
          <w:tcPr>
            <w:tcW w:w="891" w:type="pct"/>
            <w:vAlign w:val="center"/>
          </w:tcPr>
          <w:p w14:paraId="60465701" w14:textId="77777777" w:rsidR="00EE197C" w:rsidRPr="00EE197C" w:rsidRDefault="00EE197C" w:rsidP="00EE197C">
            <w:pPr>
              <w:spacing w:line="360" w:lineRule="exact"/>
              <w:jc w:val="center"/>
              <w:rPr>
                <w:b/>
                <w:bCs/>
                <w:szCs w:val="21"/>
              </w:rPr>
            </w:pPr>
            <w:r w:rsidRPr="00EE197C">
              <w:rPr>
                <w:rFonts w:hint="eastAsia"/>
                <w:szCs w:val="21"/>
              </w:rPr>
              <w:t>虔东稀土集团股份有限公司</w:t>
            </w:r>
          </w:p>
        </w:tc>
        <w:tc>
          <w:tcPr>
            <w:tcW w:w="431" w:type="pct"/>
            <w:vAlign w:val="center"/>
          </w:tcPr>
          <w:p w14:paraId="0584A745" w14:textId="77777777" w:rsidR="00EE197C" w:rsidRPr="00EE197C" w:rsidRDefault="00EE197C" w:rsidP="00EE197C">
            <w:pPr>
              <w:jc w:val="center"/>
              <w:rPr>
                <w:szCs w:val="21"/>
              </w:rPr>
            </w:pPr>
            <w:r w:rsidRPr="00EE197C">
              <w:rPr>
                <w:rFonts w:hint="eastAsia"/>
                <w:szCs w:val="21"/>
              </w:rPr>
              <w:t>采纳</w:t>
            </w:r>
          </w:p>
        </w:tc>
        <w:tc>
          <w:tcPr>
            <w:tcW w:w="1116" w:type="pct"/>
            <w:vAlign w:val="center"/>
          </w:tcPr>
          <w:p w14:paraId="4D11B6BE" w14:textId="77777777" w:rsidR="00EE197C" w:rsidRPr="00EE197C" w:rsidRDefault="00EE197C" w:rsidP="00EE197C">
            <w:pPr>
              <w:spacing w:line="360" w:lineRule="exact"/>
              <w:jc w:val="center"/>
              <w:rPr>
                <w:szCs w:val="21"/>
              </w:rPr>
            </w:pPr>
            <w:r w:rsidRPr="00EE197C">
              <w:rPr>
                <w:szCs w:val="21"/>
              </w:rPr>
              <w:t>/</w:t>
            </w:r>
          </w:p>
        </w:tc>
      </w:tr>
      <w:tr w:rsidR="00EE197C" w:rsidRPr="00EE197C" w14:paraId="4F7F757A" w14:textId="77777777" w:rsidTr="005E0F35">
        <w:trPr>
          <w:trHeight w:val="567"/>
          <w:jc w:val="center"/>
        </w:trPr>
        <w:tc>
          <w:tcPr>
            <w:tcW w:w="205" w:type="pct"/>
            <w:vAlign w:val="center"/>
          </w:tcPr>
          <w:p w14:paraId="79DF5442" w14:textId="77777777" w:rsidR="00EE197C" w:rsidRPr="00EE197C" w:rsidRDefault="00EE197C" w:rsidP="00EE197C">
            <w:pPr>
              <w:numPr>
                <w:ilvl w:val="0"/>
                <w:numId w:val="4"/>
              </w:numPr>
              <w:jc w:val="center"/>
              <w:rPr>
                <w:szCs w:val="21"/>
              </w:rPr>
            </w:pPr>
          </w:p>
        </w:tc>
        <w:tc>
          <w:tcPr>
            <w:tcW w:w="540" w:type="pct"/>
            <w:vAlign w:val="center"/>
          </w:tcPr>
          <w:p w14:paraId="07B06290" w14:textId="77777777" w:rsidR="00EE197C" w:rsidRPr="00EE197C" w:rsidRDefault="00EE197C" w:rsidP="00EE197C">
            <w:pPr>
              <w:jc w:val="center"/>
              <w:rPr>
                <w:b/>
                <w:bCs/>
                <w:szCs w:val="21"/>
              </w:rPr>
            </w:pPr>
            <w:r w:rsidRPr="00EE197C">
              <w:t>8.2</w:t>
            </w:r>
            <w:r w:rsidRPr="00EE197C">
              <w:t>包装</w:t>
            </w:r>
          </w:p>
        </w:tc>
        <w:tc>
          <w:tcPr>
            <w:tcW w:w="1817" w:type="pct"/>
            <w:vAlign w:val="center"/>
          </w:tcPr>
          <w:p w14:paraId="14C1E816" w14:textId="77777777" w:rsidR="00EE197C" w:rsidRPr="00EE197C" w:rsidRDefault="00EE197C" w:rsidP="00EE197C">
            <w:pPr>
              <w:jc w:val="center"/>
              <w:rPr>
                <w:b/>
                <w:bCs/>
                <w:szCs w:val="21"/>
              </w:rPr>
            </w:pPr>
            <w:r w:rsidRPr="00EE197C">
              <w:t>包装</w:t>
            </w:r>
            <w:r w:rsidRPr="00EE197C">
              <w:t xml:space="preserve"> 1kg 5kg </w:t>
            </w:r>
            <w:r w:rsidRPr="00EE197C">
              <w:t>请生产企业商议，不建议有</w:t>
            </w:r>
            <w:r w:rsidRPr="00EE197C">
              <w:t>1kg</w:t>
            </w:r>
            <w:r w:rsidRPr="00EE197C">
              <w:rPr>
                <w:rFonts w:hint="eastAsia"/>
              </w:rPr>
              <w:t>。</w:t>
            </w:r>
          </w:p>
        </w:tc>
        <w:tc>
          <w:tcPr>
            <w:tcW w:w="891" w:type="pct"/>
            <w:vAlign w:val="center"/>
          </w:tcPr>
          <w:p w14:paraId="6DF14930" w14:textId="77777777" w:rsidR="00EE197C" w:rsidRPr="00EE197C" w:rsidRDefault="00EE197C" w:rsidP="00EE197C">
            <w:pPr>
              <w:spacing w:line="360" w:lineRule="exact"/>
              <w:jc w:val="center"/>
              <w:rPr>
                <w:b/>
                <w:bCs/>
                <w:szCs w:val="21"/>
              </w:rPr>
            </w:pPr>
            <w:r w:rsidRPr="00EE197C">
              <w:rPr>
                <w:szCs w:val="21"/>
              </w:rPr>
              <w:t>北京工业大学</w:t>
            </w:r>
          </w:p>
        </w:tc>
        <w:tc>
          <w:tcPr>
            <w:tcW w:w="431" w:type="pct"/>
            <w:vAlign w:val="center"/>
          </w:tcPr>
          <w:p w14:paraId="5C91B54A" w14:textId="77777777" w:rsidR="00EE197C" w:rsidRPr="00EE197C" w:rsidRDefault="00EE197C" w:rsidP="00EE197C">
            <w:pPr>
              <w:jc w:val="center"/>
              <w:rPr>
                <w:szCs w:val="21"/>
              </w:rPr>
            </w:pPr>
            <w:r w:rsidRPr="00EE197C">
              <w:rPr>
                <w:szCs w:val="21"/>
              </w:rPr>
              <w:t>不采纳</w:t>
            </w:r>
          </w:p>
        </w:tc>
        <w:tc>
          <w:tcPr>
            <w:tcW w:w="1116" w:type="pct"/>
            <w:vAlign w:val="center"/>
          </w:tcPr>
          <w:p w14:paraId="5CE4C5A7" w14:textId="77777777" w:rsidR="00EE197C" w:rsidRPr="00EE197C" w:rsidRDefault="00EE197C" w:rsidP="00EE197C">
            <w:pPr>
              <w:spacing w:line="360" w:lineRule="exact"/>
              <w:jc w:val="center"/>
              <w:rPr>
                <w:szCs w:val="21"/>
              </w:rPr>
            </w:pPr>
            <w:r w:rsidRPr="00EE197C">
              <w:rPr>
                <w:szCs w:val="21"/>
              </w:rPr>
              <w:t>/</w:t>
            </w:r>
          </w:p>
        </w:tc>
      </w:tr>
      <w:tr w:rsidR="00EE197C" w:rsidRPr="00EE197C" w14:paraId="50AA67FE" w14:textId="77777777" w:rsidTr="005E0F35">
        <w:trPr>
          <w:trHeight w:val="567"/>
          <w:jc w:val="center"/>
        </w:trPr>
        <w:tc>
          <w:tcPr>
            <w:tcW w:w="205" w:type="pct"/>
            <w:vAlign w:val="center"/>
          </w:tcPr>
          <w:p w14:paraId="67CAB30B" w14:textId="77777777" w:rsidR="00EE197C" w:rsidRPr="00EE197C" w:rsidRDefault="00EE197C" w:rsidP="00EE197C">
            <w:pPr>
              <w:numPr>
                <w:ilvl w:val="0"/>
                <w:numId w:val="4"/>
              </w:numPr>
              <w:jc w:val="center"/>
              <w:rPr>
                <w:sz w:val="18"/>
                <w:szCs w:val="18"/>
              </w:rPr>
            </w:pPr>
          </w:p>
        </w:tc>
        <w:tc>
          <w:tcPr>
            <w:tcW w:w="540" w:type="pct"/>
            <w:vAlign w:val="center"/>
          </w:tcPr>
          <w:p w14:paraId="66439226" w14:textId="77777777" w:rsidR="00EE197C" w:rsidRPr="00EE197C" w:rsidRDefault="00EE197C" w:rsidP="00EE197C">
            <w:pPr>
              <w:jc w:val="center"/>
              <w:rPr>
                <w:szCs w:val="21"/>
              </w:rPr>
            </w:pPr>
            <w:r w:rsidRPr="00EE197C">
              <w:rPr>
                <w:szCs w:val="21"/>
              </w:rPr>
              <w:t>附录</w:t>
            </w:r>
            <w:r w:rsidRPr="00EE197C">
              <w:rPr>
                <w:szCs w:val="21"/>
              </w:rPr>
              <w:t>A</w:t>
            </w:r>
          </w:p>
        </w:tc>
        <w:tc>
          <w:tcPr>
            <w:tcW w:w="1817" w:type="pct"/>
            <w:vAlign w:val="center"/>
          </w:tcPr>
          <w:p w14:paraId="494A9DE3"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w:t>
            </w:r>
            <w:r w:rsidRPr="00EE197C">
              <w:rPr>
                <w:kern w:val="0"/>
                <w:szCs w:val="21"/>
              </w:rPr>
              <w:t>用蠕动泵以</w:t>
            </w:r>
            <w:r w:rsidRPr="00EE197C">
              <w:rPr>
                <w:kern w:val="0"/>
                <w:szCs w:val="21"/>
              </w:rPr>
              <w:t>100±10 mL/min</w:t>
            </w:r>
            <w:r w:rsidRPr="00EE197C">
              <w:rPr>
                <w:kern w:val="0"/>
                <w:szCs w:val="21"/>
              </w:rPr>
              <w:t>的流速将抛光粉分散液缓慢均匀加入筛盘</w:t>
            </w:r>
            <w:r w:rsidRPr="00EE197C">
              <w:rPr>
                <w:kern w:val="0"/>
                <w:szCs w:val="21"/>
              </w:rPr>
              <w:t>”</w:t>
            </w:r>
            <w:r w:rsidRPr="00EE197C">
              <w:rPr>
                <w:kern w:val="0"/>
                <w:szCs w:val="21"/>
              </w:rPr>
              <w:t>，浆液在</w:t>
            </w:r>
            <w:r w:rsidRPr="00EE197C">
              <w:rPr>
                <w:kern w:val="0"/>
                <w:szCs w:val="21"/>
              </w:rPr>
              <w:t>5um</w:t>
            </w:r>
            <w:r w:rsidRPr="00EE197C">
              <w:rPr>
                <w:kern w:val="0"/>
                <w:szCs w:val="21"/>
              </w:rPr>
              <w:t>的筛网不超声的情况下，是否能有效过滤通过？</w:t>
            </w:r>
          </w:p>
        </w:tc>
        <w:tc>
          <w:tcPr>
            <w:tcW w:w="891" w:type="pct"/>
            <w:vAlign w:val="center"/>
          </w:tcPr>
          <w:p w14:paraId="4E97DE63"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甘肃稀土新材料股份有限公司</w:t>
            </w:r>
          </w:p>
        </w:tc>
        <w:tc>
          <w:tcPr>
            <w:tcW w:w="431" w:type="pct"/>
            <w:vAlign w:val="center"/>
          </w:tcPr>
          <w:p w14:paraId="333B5C66" w14:textId="77777777" w:rsidR="00EE197C" w:rsidRPr="00EE197C" w:rsidRDefault="00EE197C" w:rsidP="00EE197C">
            <w:pPr>
              <w:jc w:val="center"/>
              <w:rPr>
                <w:szCs w:val="21"/>
              </w:rPr>
            </w:pPr>
            <w:r w:rsidRPr="00EE197C">
              <w:rPr>
                <w:szCs w:val="21"/>
              </w:rPr>
              <w:t>不采纳</w:t>
            </w:r>
          </w:p>
        </w:tc>
        <w:tc>
          <w:tcPr>
            <w:tcW w:w="1116" w:type="pct"/>
            <w:vAlign w:val="center"/>
          </w:tcPr>
          <w:p w14:paraId="07548622" w14:textId="77777777" w:rsidR="00EE197C" w:rsidRPr="00EE197C" w:rsidRDefault="00EE197C" w:rsidP="00EE197C">
            <w:pPr>
              <w:spacing w:line="360" w:lineRule="exact"/>
              <w:jc w:val="center"/>
              <w:rPr>
                <w:szCs w:val="21"/>
              </w:rPr>
            </w:pPr>
            <w:r w:rsidRPr="00EE197C">
              <w:rPr>
                <w:szCs w:val="21"/>
              </w:rPr>
              <w:t>因液晶显示器玻璃基板抛光用稀土抛光粉颗粒尺寸小，比表面能高，通过超声可打开颗粒部分软团聚，且不破坏颗粒原始形貌，使其小颗粒有效通过筛网的同时截留大尺寸颗粒。</w:t>
            </w:r>
          </w:p>
        </w:tc>
      </w:tr>
      <w:tr w:rsidR="00EE197C" w:rsidRPr="00EE197C" w14:paraId="28F1D419" w14:textId="77777777" w:rsidTr="005E0F35">
        <w:trPr>
          <w:trHeight w:val="567"/>
          <w:jc w:val="center"/>
        </w:trPr>
        <w:tc>
          <w:tcPr>
            <w:tcW w:w="205" w:type="pct"/>
            <w:vAlign w:val="center"/>
          </w:tcPr>
          <w:p w14:paraId="34646A78" w14:textId="77777777" w:rsidR="00EE197C" w:rsidRPr="00EE197C" w:rsidRDefault="00EE197C" w:rsidP="00EE197C">
            <w:pPr>
              <w:numPr>
                <w:ilvl w:val="0"/>
                <w:numId w:val="4"/>
              </w:numPr>
              <w:jc w:val="center"/>
              <w:rPr>
                <w:sz w:val="18"/>
                <w:szCs w:val="18"/>
              </w:rPr>
            </w:pPr>
          </w:p>
        </w:tc>
        <w:tc>
          <w:tcPr>
            <w:tcW w:w="540" w:type="pct"/>
            <w:vAlign w:val="center"/>
          </w:tcPr>
          <w:p w14:paraId="0B55465A" w14:textId="77777777" w:rsidR="00EE197C" w:rsidRPr="00EE197C" w:rsidRDefault="00EE197C" w:rsidP="00EE197C">
            <w:pPr>
              <w:jc w:val="center"/>
              <w:rPr>
                <w:szCs w:val="21"/>
              </w:rPr>
            </w:pPr>
            <w:r w:rsidRPr="00EE197C">
              <w:rPr>
                <w:szCs w:val="21"/>
              </w:rPr>
              <w:t>附录</w:t>
            </w:r>
            <w:r w:rsidRPr="00EE197C">
              <w:rPr>
                <w:szCs w:val="21"/>
              </w:rPr>
              <w:t>A</w:t>
            </w:r>
          </w:p>
        </w:tc>
        <w:tc>
          <w:tcPr>
            <w:tcW w:w="1817" w:type="pct"/>
            <w:vAlign w:val="center"/>
          </w:tcPr>
          <w:p w14:paraId="6178AC7B"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w:t>
            </w:r>
            <w:r w:rsidRPr="00EE197C">
              <w:rPr>
                <w:kern w:val="0"/>
                <w:szCs w:val="21"/>
              </w:rPr>
              <w:t>本方案</w:t>
            </w:r>
            <w:r w:rsidRPr="00EE197C">
              <w:rPr>
                <w:kern w:val="0"/>
                <w:szCs w:val="21"/>
              </w:rPr>
              <w:t>”</w:t>
            </w:r>
            <w:r w:rsidRPr="00EE197C">
              <w:rPr>
                <w:kern w:val="0"/>
                <w:szCs w:val="21"/>
              </w:rPr>
              <w:t>修改为</w:t>
            </w:r>
            <w:r w:rsidRPr="00EE197C">
              <w:rPr>
                <w:kern w:val="0"/>
                <w:szCs w:val="21"/>
              </w:rPr>
              <w:t>“</w:t>
            </w:r>
            <w:r w:rsidRPr="00EE197C">
              <w:rPr>
                <w:kern w:val="0"/>
                <w:szCs w:val="21"/>
              </w:rPr>
              <w:t>本附录</w:t>
            </w:r>
            <w:r w:rsidRPr="00EE197C">
              <w:rPr>
                <w:kern w:val="0"/>
                <w:szCs w:val="21"/>
              </w:rPr>
              <w:t>”</w:t>
            </w:r>
            <w:r w:rsidRPr="00EE197C">
              <w:rPr>
                <w:kern w:val="0"/>
                <w:szCs w:val="21"/>
              </w:rPr>
              <w:t>。</w:t>
            </w:r>
          </w:p>
        </w:tc>
        <w:tc>
          <w:tcPr>
            <w:tcW w:w="891" w:type="pct"/>
            <w:vAlign w:val="center"/>
          </w:tcPr>
          <w:p w14:paraId="6D7DD6F4"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江西理工大学</w:t>
            </w:r>
          </w:p>
        </w:tc>
        <w:tc>
          <w:tcPr>
            <w:tcW w:w="431" w:type="pct"/>
            <w:vAlign w:val="center"/>
          </w:tcPr>
          <w:p w14:paraId="0FAC3A8A" w14:textId="77777777" w:rsidR="00EE197C" w:rsidRPr="00EE197C" w:rsidRDefault="00EE197C" w:rsidP="00EE197C">
            <w:pPr>
              <w:jc w:val="center"/>
              <w:rPr>
                <w:szCs w:val="21"/>
              </w:rPr>
            </w:pPr>
            <w:r w:rsidRPr="00EE197C">
              <w:rPr>
                <w:szCs w:val="21"/>
              </w:rPr>
              <w:t>采纳</w:t>
            </w:r>
          </w:p>
        </w:tc>
        <w:tc>
          <w:tcPr>
            <w:tcW w:w="1116" w:type="pct"/>
            <w:vAlign w:val="center"/>
          </w:tcPr>
          <w:p w14:paraId="5D4E8930" w14:textId="77777777" w:rsidR="00EE197C" w:rsidRPr="00EE197C" w:rsidRDefault="00EE197C" w:rsidP="00EE197C">
            <w:pPr>
              <w:spacing w:line="360" w:lineRule="exact"/>
              <w:jc w:val="center"/>
              <w:rPr>
                <w:szCs w:val="21"/>
              </w:rPr>
            </w:pPr>
            <w:r w:rsidRPr="00EE197C">
              <w:rPr>
                <w:szCs w:val="21"/>
              </w:rPr>
              <w:t>/</w:t>
            </w:r>
          </w:p>
        </w:tc>
      </w:tr>
      <w:tr w:rsidR="00EE197C" w:rsidRPr="00EE197C" w14:paraId="4BAE7F2E" w14:textId="77777777" w:rsidTr="005E0F35">
        <w:trPr>
          <w:trHeight w:val="567"/>
          <w:jc w:val="center"/>
        </w:trPr>
        <w:tc>
          <w:tcPr>
            <w:tcW w:w="205" w:type="pct"/>
            <w:vAlign w:val="center"/>
          </w:tcPr>
          <w:p w14:paraId="60629EDE" w14:textId="77777777" w:rsidR="00EE197C" w:rsidRPr="00EE197C" w:rsidRDefault="00EE197C" w:rsidP="00EE197C">
            <w:pPr>
              <w:numPr>
                <w:ilvl w:val="0"/>
                <w:numId w:val="4"/>
              </w:numPr>
              <w:jc w:val="center"/>
              <w:rPr>
                <w:sz w:val="18"/>
                <w:szCs w:val="18"/>
              </w:rPr>
            </w:pPr>
          </w:p>
        </w:tc>
        <w:tc>
          <w:tcPr>
            <w:tcW w:w="540" w:type="pct"/>
            <w:vAlign w:val="center"/>
          </w:tcPr>
          <w:p w14:paraId="4275980B" w14:textId="77777777" w:rsidR="00EE197C" w:rsidRPr="00EE197C" w:rsidRDefault="00EE197C" w:rsidP="00EE197C">
            <w:pPr>
              <w:jc w:val="center"/>
              <w:rPr>
                <w:szCs w:val="21"/>
              </w:rPr>
            </w:pPr>
            <w:r w:rsidRPr="00EE197C">
              <w:rPr>
                <w:szCs w:val="21"/>
              </w:rPr>
              <w:t>附录</w:t>
            </w:r>
            <w:r w:rsidRPr="00EE197C">
              <w:rPr>
                <w:szCs w:val="21"/>
              </w:rPr>
              <w:t>A</w:t>
            </w:r>
          </w:p>
        </w:tc>
        <w:tc>
          <w:tcPr>
            <w:tcW w:w="1817" w:type="pct"/>
            <w:vAlign w:val="center"/>
          </w:tcPr>
          <w:p w14:paraId="3456BF54"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建议删去</w:t>
            </w:r>
            <w:r w:rsidRPr="00EE197C">
              <w:rPr>
                <w:kern w:val="0"/>
                <w:szCs w:val="21"/>
              </w:rPr>
              <w:t xml:space="preserve">“A.1 </w:t>
            </w:r>
            <w:r w:rsidRPr="00EE197C">
              <w:rPr>
                <w:kern w:val="0"/>
                <w:szCs w:val="21"/>
              </w:rPr>
              <w:t>范围</w:t>
            </w:r>
            <w:r w:rsidRPr="00EE197C">
              <w:rPr>
                <w:kern w:val="0"/>
                <w:szCs w:val="21"/>
              </w:rPr>
              <w:t>”</w:t>
            </w:r>
            <w:r w:rsidRPr="00EE197C">
              <w:rPr>
                <w:kern w:val="0"/>
                <w:szCs w:val="21"/>
              </w:rPr>
              <w:t>章节</w:t>
            </w:r>
            <w:r w:rsidRPr="00EE197C">
              <w:rPr>
                <w:rFonts w:hint="eastAsia"/>
                <w:kern w:val="0"/>
                <w:szCs w:val="21"/>
              </w:rPr>
              <w:t>。</w:t>
            </w:r>
          </w:p>
        </w:tc>
        <w:tc>
          <w:tcPr>
            <w:tcW w:w="891" w:type="pct"/>
            <w:vAlign w:val="center"/>
          </w:tcPr>
          <w:p w14:paraId="7EF6D17A"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赣州湛海新材料科技有限公司</w:t>
            </w:r>
          </w:p>
        </w:tc>
        <w:tc>
          <w:tcPr>
            <w:tcW w:w="431" w:type="pct"/>
            <w:vAlign w:val="center"/>
          </w:tcPr>
          <w:p w14:paraId="5DCF3EF6" w14:textId="77777777" w:rsidR="00EE197C" w:rsidRPr="00EE197C" w:rsidRDefault="00EE197C" w:rsidP="00EE197C">
            <w:pPr>
              <w:jc w:val="center"/>
              <w:rPr>
                <w:szCs w:val="21"/>
              </w:rPr>
            </w:pPr>
            <w:r w:rsidRPr="00EE197C">
              <w:rPr>
                <w:szCs w:val="21"/>
              </w:rPr>
              <w:t>不采纳</w:t>
            </w:r>
          </w:p>
        </w:tc>
        <w:tc>
          <w:tcPr>
            <w:tcW w:w="1116" w:type="pct"/>
            <w:vMerge w:val="restart"/>
            <w:vAlign w:val="center"/>
          </w:tcPr>
          <w:p w14:paraId="72AF5721" w14:textId="77777777" w:rsidR="00EE197C" w:rsidRPr="00EE197C" w:rsidRDefault="00EE197C" w:rsidP="00EE197C">
            <w:pPr>
              <w:spacing w:line="360" w:lineRule="exact"/>
              <w:jc w:val="center"/>
              <w:rPr>
                <w:szCs w:val="21"/>
              </w:rPr>
            </w:pPr>
            <w:r w:rsidRPr="00EE197C">
              <w:rPr>
                <w:szCs w:val="21"/>
              </w:rPr>
              <w:t>附录测试方法是基于液晶显示器玻璃基板抛光用稀土抛光粉特征参数形成的，</w:t>
            </w:r>
            <w:r w:rsidRPr="00EE197C">
              <w:rPr>
                <w:szCs w:val="21"/>
              </w:rPr>
              <w:t xml:space="preserve"> “</w:t>
            </w:r>
            <w:r w:rsidRPr="00EE197C">
              <w:rPr>
                <w:szCs w:val="21"/>
              </w:rPr>
              <w:t>范围</w:t>
            </w:r>
            <w:r w:rsidRPr="00EE197C">
              <w:rPr>
                <w:szCs w:val="21"/>
              </w:rPr>
              <w:t>”</w:t>
            </w:r>
            <w:r w:rsidRPr="00EE197C">
              <w:rPr>
                <w:szCs w:val="21"/>
              </w:rPr>
              <w:t>章节可规范相关测试方法的适用领域。</w:t>
            </w:r>
          </w:p>
        </w:tc>
      </w:tr>
      <w:tr w:rsidR="00EE197C" w:rsidRPr="00EE197C" w14:paraId="031CB7BE" w14:textId="77777777" w:rsidTr="005E0F35">
        <w:trPr>
          <w:trHeight w:val="567"/>
          <w:jc w:val="center"/>
        </w:trPr>
        <w:tc>
          <w:tcPr>
            <w:tcW w:w="205" w:type="pct"/>
            <w:vAlign w:val="center"/>
          </w:tcPr>
          <w:p w14:paraId="0051DAA9" w14:textId="77777777" w:rsidR="00EE197C" w:rsidRPr="00EE197C" w:rsidRDefault="00EE197C" w:rsidP="00EE197C">
            <w:pPr>
              <w:numPr>
                <w:ilvl w:val="0"/>
                <w:numId w:val="4"/>
              </w:numPr>
              <w:jc w:val="center"/>
              <w:rPr>
                <w:sz w:val="18"/>
                <w:szCs w:val="18"/>
              </w:rPr>
            </w:pPr>
          </w:p>
        </w:tc>
        <w:tc>
          <w:tcPr>
            <w:tcW w:w="540" w:type="pct"/>
            <w:vAlign w:val="center"/>
          </w:tcPr>
          <w:p w14:paraId="5F3E3BCA" w14:textId="77777777" w:rsidR="00EE197C" w:rsidRPr="00EE197C" w:rsidRDefault="00EE197C" w:rsidP="00EE197C">
            <w:pPr>
              <w:jc w:val="center"/>
              <w:rPr>
                <w:szCs w:val="21"/>
              </w:rPr>
            </w:pPr>
            <w:r w:rsidRPr="00EE197C">
              <w:rPr>
                <w:szCs w:val="21"/>
              </w:rPr>
              <w:t>附录</w:t>
            </w:r>
            <w:r w:rsidRPr="00EE197C">
              <w:rPr>
                <w:szCs w:val="21"/>
              </w:rPr>
              <w:t>B</w:t>
            </w:r>
          </w:p>
        </w:tc>
        <w:tc>
          <w:tcPr>
            <w:tcW w:w="1817" w:type="pct"/>
            <w:vAlign w:val="center"/>
          </w:tcPr>
          <w:p w14:paraId="7188AFA3"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建议删去</w:t>
            </w:r>
            <w:r w:rsidRPr="00EE197C">
              <w:rPr>
                <w:kern w:val="0"/>
                <w:szCs w:val="21"/>
              </w:rPr>
              <w:t xml:space="preserve">“B.1 </w:t>
            </w:r>
            <w:r w:rsidRPr="00EE197C">
              <w:rPr>
                <w:kern w:val="0"/>
                <w:szCs w:val="21"/>
              </w:rPr>
              <w:t>范围</w:t>
            </w:r>
            <w:r w:rsidRPr="00EE197C">
              <w:rPr>
                <w:kern w:val="0"/>
                <w:szCs w:val="21"/>
              </w:rPr>
              <w:t>”</w:t>
            </w:r>
            <w:r w:rsidRPr="00EE197C">
              <w:rPr>
                <w:kern w:val="0"/>
                <w:szCs w:val="21"/>
              </w:rPr>
              <w:t>章节</w:t>
            </w:r>
            <w:r w:rsidRPr="00EE197C">
              <w:rPr>
                <w:rFonts w:hint="eastAsia"/>
                <w:kern w:val="0"/>
                <w:szCs w:val="21"/>
              </w:rPr>
              <w:t>。</w:t>
            </w:r>
          </w:p>
        </w:tc>
        <w:tc>
          <w:tcPr>
            <w:tcW w:w="891" w:type="pct"/>
            <w:vAlign w:val="center"/>
          </w:tcPr>
          <w:p w14:paraId="23C70716"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赣州湛海新材料科技有限公司</w:t>
            </w:r>
          </w:p>
        </w:tc>
        <w:tc>
          <w:tcPr>
            <w:tcW w:w="431" w:type="pct"/>
            <w:vAlign w:val="center"/>
          </w:tcPr>
          <w:p w14:paraId="2567AF09" w14:textId="77777777" w:rsidR="00EE197C" w:rsidRPr="00EE197C" w:rsidRDefault="00EE197C" w:rsidP="00EE197C">
            <w:pPr>
              <w:jc w:val="center"/>
              <w:rPr>
                <w:szCs w:val="21"/>
              </w:rPr>
            </w:pPr>
            <w:r w:rsidRPr="00EE197C">
              <w:rPr>
                <w:szCs w:val="21"/>
              </w:rPr>
              <w:t>不采纳</w:t>
            </w:r>
          </w:p>
        </w:tc>
        <w:tc>
          <w:tcPr>
            <w:tcW w:w="1116" w:type="pct"/>
            <w:vMerge/>
            <w:vAlign w:val="center"/>
          </w:tcPr>
          <w:p w14:paraId="15B2B028" w14:textId="77777777" w:rsidR="00EE197C" w:rsidRPr="00EE197C" w:rsidRDefault="00EE197C" w:rsidP="00EE197C">
            <w:pPr>
              <w:spacing w:line="360" w:lineRule="exact"/>
              <w:jc w:val="center"/>
              <w:rPr>
                <w:szCs w:val="21"/>
              </w:rPr>
            </w:pPr>
          </w:p>
        </w:tc>
      </w:tr>
      <w:tr w:rsidR="00EE197C" w:rsidRPr="00EE197C" w14:paraId="3EEC3F8D" w14:textId="77777777" w:rsidTr="005E0F35">
        <w:trPr>
          <w:trHeight w:val="567"/>
          <w:jc w:val="center"/>
        </w:trPr>
        <w:tc>
          <w:tcPr>
            <w:tcW w:w="205" w:type="pct"/>
            <w:vAlign w:val="center"/>
          </w:tcPr>
          <w:p w14:paraId="7FC192E4" w14:textId="77777777" w:rsidR="00EE197C" w:rsidRPr="00EE197C" w:rsidRDefault="00EE197C" w:rsidP="00EE197C">
            <w:pPr>
              <w:numPr>
                <w:ilvl w:val="0"/>
                <w:numId w:val="4"/>
              </w:numPr>
              <w:jc w:val="center"/>
              <w:rPr>
                <w:sz w:val="18"/>
                <w:szCs w:val="18"/>
              </w:rPr>
            </w:pPr>
          </w:p>
        </w:tc>
        <w:tc>
          <w:tcPr>
            <w:tcW w:w="540" w:type="pct"/>
            <w:vAlign w:val="center"/>
          </w:tcPr>
          <w:p w14:paraId="402D2EBD" w14:textId="77777777" w:rsidR="00EE197C" w:rsidRPr="00EE197C" w:rsidRDefault="00EE197C" w:rsidP="00EE197C">
            <w:pPr>
              <w:jc w:val="center"/>
              <w:rPr>
                <w:szCs w:val="21"/>
              </w:rPr>
            </w:pPr>
            <w:r w:rsidRPr="00EE197C">
              <w:rPr>
                <w:szCs w:val="21"/>
              </w:rPr>
              <w:t>附录</w:t>
            </w:r>
            <w:r w:rsidRPr="00EE197C">
              <w:rPr>
                <w:szCs w:val="21"/>
              </w:rPr>
              <w:t>C</w:t>
            </w:r>
          </w:p>
        </w:tc>
        <w:tc>
          <w:tcPr>
            <w:tcW w:w="1817" w:type="pct"/>
            <w:vAlign w:val="center"/>
          </w:tcPr>
          <w:p w14:paraId="2066E772"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建议删去</w:t>
            </w:r>
            <w:r w:rsidRPr="00EE197C">
              <w:rPr>
                <w:kern w:val="0"/>
                <w:szCs w:val="21"/>
              </w:rPr>
              <w:t xml:space="preserve">“C.1 </w:t>
            </w:r>
            <w:r w:rsidRPr="00EE197C">
              <w:rPr>
                <w:kern w:val="0"/>
                <w:szCs w:val="21"/>
              </w:rPr>
              <w:t>范围</w:t>
            </w:r>
            <w:r w:rsidRPr="00EE197C">
              <w:rPr>
                <w:kern w:val="0"/>
                <w:szCs w:val="21"/>
              </w:rPr>
              <w:t>”</w:t>
            </w:r>
            <w:r w:rsidRPr="00EE197C">
              <w:rPr>
                <w:kern w:val="0"/>
                <w:szCs w:val="21"/>
              </w:rPr>
              <w:t>章节</w:t>
            </w:r>
            <w:r w:rsidRPr="00EE197C">
              <w:rPr>
                <w:rFonts w:hint="eastAsia"/>
                <w:kern w:val="0"/>
                <w:szCs w:val="21"/>
              </w:rPr>
              <w:t>。</w:t>
            </w:r>
          </w:p>
        </w:tc>
        <w:tc>
          <w:tcPr>
            <w:tcW w:w="891" w:type="pct"/>
            <w:vAlign w:val="center"/>
          </w:tcPr>
          <w:p w14:paraId="26C9D1A3"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赣州湛海新材料科技有限公司</w:t>
            </w:r>
          </w:p>
        </w:tc>
        <w:tc>
          <w:tcPr>
            <w:tcW w:w="431" w:type="pct"/>
            <w:vAlign w:val="center"/>
          </w:tcPr>
          <w:p w14:paraId="277C3029" w14:textId="77777777" w:rsidR="00EE197C" w:rsidRPr="00EE197C" w:rsidRDefault="00EE197C" w:rsidP="00EE197C">
            <w:pPr>
              <w:jc w:val="center"/>
              <w:rPr>
                <w:szCs w:val="21"/>
              </w:rPr>
            </w:pPr>
            <w:r w:rsidRPr="00EE197C">
              <w:rPr>
                <w:szCs w:val="21"/>
              </w:rPr>
              <w:t>不采纳</w:t>
            </w:r>
          </w:p>
        </w:tc>
        <w:tc>
          <w:tcPr>
            <w:tcW w:w="1116" w:type="pct"/>
            <w:vMerge/>
            <w:vAlign w:val="center"/>
          </w:tcPr>
          <w:p w14:paraId="6250557B" w14:textId="77777777" w:rsidR="00EE197C" w:rsidRPr="00EE197C" w:rsidRDefault="00EE197C" w:rsidP="00EE197C">
            <w:pPr>
              <w:spacing w:line="360" w:lineRule="exact"/>
              <w:jc w:val="center"/>
              <w:rPr>
                <w:szCs w:val="21"/>
              </w:rPr>
            </w:pPr>
          </w:p>
        </w:tc>
      </w:tr>
      <w:tr w:rsidR="00EE197C" w:rsidRPr="00EE197C" w14:paraId="512086DD" w14:textId="77777777" w:rsidTr="005E0F35">
        <w:trPr>
          <w:trHeight w:val="567"/>
          <w:jc w:val="center"/>
        </w:trPr>
        <w:tc>
          <w:tcPr>
            <w:tcW w:w="205" w:type="pct"/>
            <w:vAlign w:val="center"/>
          </w:tcPr>
          <w:p w14:paraId="084EE555" w14:textId="77777777" w:rsidR="00EE197C" w:rsidRPr="00EE197C" w:rsidRDefault="00EE197C" w:rsidP="00EE197C">
            <w:pPr>
              <w:numPr>
                <w:ilvl w:val="0"/>
                <w:numId w:val="4"/>
              </w:numPr>
              <w:jc w:val="center"/>
              <w:rPr>
                <w:sz w:val="18"/>
                <w:szCs w:val="18"/>
              </w:rPr>
            </w:pPr>
          </w:p>
        </w:tc>
        <w:tc>
          <w:tcPr>
            <w:tcW w:w="540" w:type="pct"/>
            <w:vAlign w:val="center"/>
          </w:tcPr>
          <w:p w14:paraId="55C0B0F0" w14:textId="77777777" w:rsidR="00EE197C" w:rsidRPr="00EE197C" w:rsidRDefault="00EE197C" w:rsidP="00EE197C">
            <w:pPr>
              <w:jc w:val="center"/>
              <w:rPr>
                <w:szCs w:val="21"/>
              </w:rPr>
            </w:pPr>
            <w:r w:rsidRPr="00EE197C">
              <w:t>附录</w:t>
            </w:r>
            <w:r w:rsidRPr="00EE197C">
              <w:t>C</w:t>
            </w:r>
          </w:p>
        </w:tc>
        <w:tc>
          <w:tcPr>
            <w:tcW w:w="1817" w:type="pct"/>
            <w:vAlign w:val="center"/>
          </w:tcPr>
          <w:p w14:paraId="5C50D6D4"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0"/>
              </w:rPr>
              <w:t>抛光速率和粗糙度都有国标，且失重法测量抛光速率更为精准，建议参考国标，国标基于实验室小型抛光机进行精密测量，参考性更高。</w:t>
            </w:r>
          </w:p>
        </w:tc>
        <w:tc>
          <w:tcPr>
            <w:tcW w:w="891" w:type="pct"/>
            <w:vAlign w:val="center"/>
          </w:tcPr>
          <w:p w14:paraId="244E7595"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中建材玻璃新材料研究院集团有限公司</w:t>
            </w:r>
          </w:p>
        </w:tc>
        <w:tc>
          <w:tcPr>
            <w:tcW w:w="431" w:type="pct"/>
            <w:vAlign w:val="center"/>
          </w:tcPr>
          <w:p w14:paraId="7101A48D" w14:textId="77777777" w:rsidR="00EE197C" w:rsidRPr="00EE197C" w:rsidRDefault="00EE197C" w:rsidP="00EE197C">
            <w:pPr>
              <w:jc w:val="center"/>
              <w:rPr>
                <w:szCs w:val="21"/>
              </w:rPr>
            </w:pPr>
            <w:r w:rsidRPr="00EE197C">
              <w:rPr>
                <w:szCs w:val="21"/>
              </w:rPr>
              <w:t>采纳</w:t>
            </w:r>
          </w:p>
        </w:tc>
        <w:tc>
          <w:tcPr>
            <w:tcW w:w="1116" w:type="pct"/>
            <w:vAlign w:val="center"/>
          </w:tcPr>
          <w:p w14:paraId="6712A3BD" w14:textId="77777777" w:rsidR="00EE197C" w:rsidRPr="00EE197C" w:rsidRDefault="00EE197C" w:rsidP="00EE197C">
            <w:pPr>
              <w:spacing w:line="360" w:lineRule="exact"/>
              <w:jc w:val="center"/>
              <w:rPr>
                <w:szCs w:val="21"/>
              </w:rPr>
            </w:pPr>
            <w:r w:rsidRPr="00EE197C">
              <w:rPr>
                <w:szCs w:val="21"/>
              </w:rPr>
              <w:t>/</w:t>
            </w:r>
          </w:p>
        </w:tc>
      </w:tr>
      <w:tr w:rsidR="00EE197C" w:rsidRPr="00EE197C" w14:paraId="0B42F2B7" w14:textId="77777777" w:rsidTr="005E0F35">
        <w:trPr>
          <w:trHeight w:val="567"/>
          <w:jc w:val="center"/>
        </w:trPr>
        <w:tc>
          <w:tcPr>
            <w:tcW w:w="205" w:type="pct"/>
            <w:vAlign w:val="center"/>
          </w:tcPr>
          <w:p w14:paraId="67E2BA21" w14:textId="77777777" w:rsidR="00EE197C" w:rsidRPr="00EE197C" w:rsidRDefault="00EE197C" w:rsidP="00EE197C">
            <w:pPr>
              <w:numPr>
                <w:ilvl w:val="0"/>
                <w:numId w:val="4"/>
              </w:numPr>
              <w:jc w:val="center"/>
              <w:rPr>
                <w:sz w:val="18"/>
                <w:szCs w:val="18"/>
              </w:rPr>
            </w:pPr>
          </w:p>
        </w:tc>
        <w:tc>
          <w:tcPr>
            <w:tcW w:w="540" w:type="pct"/>
            <w:vAlign w:val="center"/>
          </w:tcPr>
          <w:p w14:paraId="000B68C5" w14:textId="77777777" w:rsidR="00EE197C" w:rsidRPr="00EE197C" w:rsidRDefault="00EE197C" w:rsidP="00EE197C">
            <w:pPr>
              <w:jc w:val="center"/>
              <w:rPr>
                <w:szCs w:val="21"/>
              </w:rPr>
            </w:pPr>
            <w:r w:rsidRPr="00EE197C">
              <w:rPr>
                <w:rFonts w:hint="eastAsia"/>
              </w:rPr>
              <w:t>全文</w:t>
            </w:r>
          </w:p>
        </w:tc>
        <w:tc>
          <w:tcPr>
            <w:tcW w:w="1817" w:type="pct"/>
            <w:vAlign w:val="center"/>
          </w:tcPr>
          <w:p w14:paraId="50BF0CCE"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hint="eastAsia"/>
                <w:kern w:val="0"/>
                <w:szCs w:val="20"/>
              </w:rPr>
              <w:t>“本标准”修改为“本文件”。</w:t>
            </w:r>
          </w:p>
        </w:tc>
        <w:tc>
          <w:tcPr>
            <w:tcW w:w="891" w:type="pct"/>
            <w:vAlign w:val="center"/>
          </w:tcPr>
          <w:p w14:paraId="4C5B205D"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hint="eastAsia"/>
                <w:kern w:val="0"/>
                <w:szCs w:val="21"/>
              </w:rPr>
              <w:t>江西南方稀土高技术股份有限公司</w:t>
            </w:r>
          </w:p>
        </w:tc>
        <w:tc>
          <w:tcPr>
            <w:tcW w:w="431" w:type="pct"/>
            <w:vAlign w:val="center"/>
          </w:tcPr>
          <w:p w14:paraId="5EF57BFB" w14:textId="77777777" w:rsidR="00EE197C" w:rsidRPr="00EE197C" w:rsidRDefault="00EE197C" w:rsidP="00EE197C">
            <w:pPr>
              <w:jc w:val="center"/>
              <w:rPr>
                <w:szCs w:val="21"/>
              </w:rPr>
            </w:pPr>
            <w:r w:rsidRPr="00EE197C">
              <w:rPr>
                <w:rFonts w:hint="eastAsia"/>
                <w:szCs w:val="21"/>
              </w:rPr>
              <w:t>采纳</w:t>
            </w:r>
          </w:p>
        </w:tc>
        <w:tc>
          <w:tcPr>
            <w:tcW w:w="1116" w:type="pct"/>
            <w:vAlign w:val="center"/>
          </w:tcPr>
          <w:p w14:paraId="0AA2311E" w14:textId="77777777" w:rsidR="00EE197C" w:rsidRPr="00EE197C" w:rsidRDefault="00EE197C" w:rsidP="00EE197C">
            <w:pPr>
              <w:spacing w:line="360" w:lineRule="exact"/>
              <w:jc w:val="center"/>
              <w:rPr>
                <w:szCs w:val="21"/>
              </w:rPr>
            </w:pPr>
            <w:r w:rsidRPr="00EE197C">
              <w:rPr>
                <w:rFonts w:hint="eastAsia"/>
                <w:szCs w:val="21"/>
              </w:rPr>
              <w:t>/</w:t>
            </w:r>
          </w:p>
        </w:tc>
      </w:tr>
      <w:tr w:rsidR="00EE197C" w:rsidRPr="00EE197C" w14:paraId="75E4AF47" w14:textId="77777777" w:rsidTr="005E0F35">
        <w:trPr>
          <w:trHeight w:val="567"/>
          <w:jc w:val="center"/>
        </w:trPr>
        <w:tc>
          <w:tcPr>
            <w:tcW w:w="205" w:type="pct"/>
            <w:vAlign w:val="center"/>
          </w:tcPr>
          <w:p w14:paraId="22660D68" w14:textId="77777777" w:rsidR="00EE197C" w:rsidRPr="00EE197C" w:rsidRDefault="00EE197C" w:rsidP="00EE197C">
            <w:pPr>
              <w:numPr>
                <w:ilvl w:val="0"/>
                <w:numId w:val="4"/>
              </w:numPr>
              <w:jc w:val="center"/>
              <w:rPr>
                <w:sz w:val="18"/>
                <w:szCs w:val="18"/>
              </w:rPr>
            </w:pPr>
          </w:p>
        </w:tc>
        <w:tc>
          <w:tcPr>
            <w:tcW w:w="540" w:type="pct"/>
            <w:vAlign w:val="center"/>
          </w:tcPr>
          <w:p w14:paraId="401D07BA" w14:textId="77777777" w:rsidR="00EE197C" w:rsidRPr="00EE197C" w:rsidRDefault="00EE197C" w:rsidP="00EE197C">
            <w:pPr>
              <w:jc w:val="center"/>
              <w:rPr>
                <w:rFonts w:hint="eastAsia"/>
                <w:szCs w:val="21"/>
              </w:rPr>
            </w:pPr>
            <w:r w:rsidRPr="00EE197C">
              <w:rPr>
                <w:szCs w:val="21"/>
              </w:rPr>
              <w:t>全文</w:t>
            </w:r>
          </w:p>
        </w:tc>
        <w:tc>
          <w:tcPr>
            <w:tcW w:w="1817" w:type="pct"/>
            <w:vAlign w:val="center"/>
          </w:tcPr>
          <w:p w14:paraId="34BE4635"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ascii="宋体"/>
                <w:kern w:val="0"/>
                <w:szCs w:val="21"/>
              </w:rPr>
              <w:t>本标准修改为本文件</w:t>
            </w:r>
            <w:r w:rsidRPr="00EE197C">
              <w:rPr>
                <w:rFonts w:ascii="宋体" w:hint="eastAsia"/>
                <w:kern w:val="0"/>
                <w:szCs w:val="21"/>
              </w:rPr>
              <w:t>。</w:t>
            </w:r>
          </w:p>
        </w:tc>
        <w:tc>
          <w:tcPr>
            <w:tcW w:w="891" w:type="pct"/>
            <w:vAlign w:val="center"/>
          </w:tcPr>
          <w:p w14:paraId="02983EB7"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ascii="宋体"/>
                <w:kern w:val="0"/>
                <w:szCs w:val="21"/>
              </w:rPr>
              <w:t>中国北方稀土（集团）高科技股份有限公司</w:t>
            </w:r>
          </w:p>
        </w:tc>
        <w:tc>
          <w:tcPr>
            <w:tcW w:w="431" w:type="pct"/>
            <w:vAlign w:val="center"/>
          </w:tcPr>
          <w:p w14:paraId="25AAB5B1" w14:textId="77777777" w:rsidR="00EE197C" w:rsidRPr="00EE197C" w:rsidRDefault="00EE197C" w:rsidP="00EE197C">
            <w:pPr>
              <w:jc w:val="center"/>
              <w:rPr>
                <w:szCs w:val="21"/>
              </w:rPr>
            </w:pPr>
            <w:r w:rsidRPr="00EE197C">
              <w:rPr>
                <w:szCs w:val="21"/>
              </w:rPr>
              <w:t>采纳</w:t>
            </w:r>
          </w:p>
        </w:tc>
        <w:tc>
          <w:tcPr>
            <w:tcW w:w="1116" w:type="pct"/>
            <w:vAlign w:val="center"/>
          </w:tcPr>
          <w:p w14:paraId="21091E86" w14:textId="77777777" w:rsidR="00EE197C" w:rsidRPr="00EE197C" w:rsidRDefault="00EE197C" w:rsidP="00EE197C">
            <w:pPr>
              <w:spacing w:line="360" w:lineRule="exact"/>
              <w:jc w:val="center"/>
              <w:rPr>
                <w:szCs w:val="21"/>
              </w:rPr>
            </w:pPr>
            <w:r w:rsidRPr="00EE197C">
              <w:rPr>
                <w:szCs w:val="21"/>
              </w:rPr>
              <w:t>/</w:t>
            </w:r>
          </w:p>
        </w:tc>
      </w:tr>
      <w:tr w:rsidR="00EE197C" w:rsidRPr="00EE197C" w14:paraId="41C23371" w14:textId="77777777" w:rsidTr="005E0F35">
        <w:trPr>
          <w:trHeight w:val="567"/>
          <w:jc w:val="center"/>
        </w:trPr>
        <w:tc>
          <w:tcPr>
            <w:tcW w:w="205" w:type="pct"/>
            <w:vAlign w:val="center"/>
          </w:tcPr>
          <w:p w14:paraId="61252443" w14:textId="77777777" w:rsidR="00EE197C" w:rsidRPr="00EE197C" w:rsidRDefault="00EE197C" w:rsidP="00EE197C">
            <w:pPr>
              <w:numPr>
                <w:ilvl w:val="0"/>
                <w:numId w:val="4"/>
              </w:numPr>
              <w:jc w:val="center"/>
              <w:rPr>
                <w:sz w:val="18"/>
                <w:szCs w:val="18"/>
              </w:rPr>
            </w:pPr>
          </w:p>
        </w:tc>
        <w:tc>
          <w:tcPr>
            <w:tcW w:w="540" w:type="pct"/>
            <w:vAlign w:val="center"/>
          </w:tcPr>
          <w:p w14:paraId="68ED06B6" w14:textId="77777777" w:rsidR="00EE197C" w:rsidRPr="00EE197C" w:rsidRDefault="00EE197C" w:rsidP="00EE197C">
            <w:pPr>
              <w:jc w:val="center"/>
            </w:pPr>
          </w:p>
        </w:tc>
        <w:tc>
          <w:tcPr>
            <w:tcW w:w="1817" w:type="pct"/>
            <w:vAlign w:val="center"/>
          </w:tcPr>
          <w:p w14:paraId="6827754B"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0"/>
              </w:rPr>
            </w:pPr>
            <w:r w:rsidRPr="00EE197C">
              <w:rPr>
                <w:rFonts w:hint="eastAsia"/>
                <w:kern w:val="0"/>
                <w:szCs w:val="20"/>
              </w:rPr>
              <w:t>无意见</w:t>
            </w:r>
          </w:p>
        </w:tc>
        <w:tc>
          <w:tcPr>
            <w:tcW w:w="891" w:type="pct"/>
            <w:vAlign w:val="center"/>
          </w:tcPr>
          <w:p w14:paraId="4CCB9DC7"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1"/>
              </w:rPr>
            </w:pPr>
            <w:r w:rsidRPr="00EE197C">
              <w:rPr>
                <w:rFonts w:hint="eastAsia"/>
                <w:kern w:val="0"/>
                <w:szCs w:val="21"/>
              </w:rPr>
              <w:t>福建省长汀金龙稀土股份有限公司</w:t>
            </w:r>
          </w:p>
        </w:tc>
        <w:tc>
          <w:tcPr>
            <w:tcW w:w="431" w:type="pct"/>
            <w:vAlign w:val="center"/>
          </w:tcPr>
          <w:p w14:paraId="3A70CBD6" w14:textId="77777777" w:rsidR="00EE197C" w:rsidRPr="00EE197C" w:rsidRDefault="00EE197C" w:rsidP="00EE197C">
            <w:pPr>
              <w:jc w:val="center"/>
              <w:rPr>
                <w:szCs w:val="21"/>
              </w:rPr>
            </w:pPr>
          </w:p>
        </w:tc>
        <w:tc>
          <w:tcPr>
            <w:tcW w:w="1116" w:type="pct"/>
            <w:vAlign w:val="center"/>
          </w:tcPr>
          <w:p w14:paraId="1448A3D7" w14:textId="77777777" w:rsidR="00EE197C" w:rsidRPr="00EE197C" w:rsidRDefault="00EE197C" w:rsidP="00EE197C">
            <w:pPr>
              <w:spacing w:line="360" w:lineRule="exact"/>
              <w:jc w:val="center"/>
              <w:rPr>
                <w:szCs w:val="21"/>
              </w:rPr>
            </w:pPr>
          </w:p>
        </w:tc>
      </w:tr>
      <w:tr w:rsidR="00EE197C" w:rsidRPr="00EE197C" w14:paraId="4B1C4A87" w14:textId="77777777" w:rsidTr="005E0F35">
        <w:trPr>
          <w:trHeight w:val="567"/>
          <w:jc w:val="center"/>
        </w:trPr>
        <w:tc>
          <w:tcPr>
            <w:tcW w:w="205" w:type="pct"/>
            <w:vAlign w:val="center"/>
          </w:tcPr>
          <w:p w14:paraId="523C42B4" w14:textId="77777777" w:rsidR="00EE197C" w:rsidRPr="00EE197C" w:rsidRDefault="00EE197C" w:rsidP="00EE197C">
            <w:pPr>
              <w:numPr>
                <w:ilvl w:val="0"/>
                <w:numId w:val="4"/>
              </w:numPr>
              <w:jc w:val="center"/>
              <w:rPr>
                <w:sz w:val="18"/>
                <w:szCs w:val="18"/>
              </w:rPr>
            </w:pPr>
          </w:p>
        </w:tc>
        <w:tc>
          <w:tcPr>
            <w:tcW w:w="540" w:type="pct"/>
            <w:vAlign w:val="center"/>
          </w:tcPr>
          <w:p w14:paraId="6CD7C642" w14:textId="77777777" w:rsidR="00EE197C" w:rsidRPr="00EE197C" w:rsidRDefault="00EE197C" w:rsidP="00EE197C">
            <w:pPr>
              <w:jc w:val="center"/>
            </w:pPr>
          </w:p>
        </w:tc>
        <w:tc>
          <w:tcPr>
            <w:tcW w:w="1817" w:type="pct"/>
            <w:vAlign w:val="center"/>
          </w:tcPr>
          <w:p w14:paraId="2CDDCE22"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rFonts w:hint="eastAsia"/>
                <w:kern w:val="0"/>
                <w:szCs w:val="20"/>
              </w:rPr>
              <w:t>无意见</w:t>
            </w:r>
          </w:p>
        </w:tc>
        <w:tc>
          <w:tcPr>
            <w:tcW w:w="891" w:type="pct"/>
            <w:vAlign w:val="center"/>
          </w:tcPr>
          <w:p w14:paraId="5439C771"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hint="eastAsia"/>
                <w:kern w:val="0"/>
                <w:szCs w:val="21"/>
              </w:rPr>
              <w:t>龙南龙钇重稀土科技股份有限公司</w:t>
            </w:r>
          </w:p>
        </w:tc>
        <w:tc>
          <w:tcPr>
            <w:tcW w:w="431" w:type="pct"/>
            <w:vAlign w:val="center"/>
          </w:tcPr>
          <w:p w14:paraId="47A512C4" w14:textId="77777777" w:rsidR="00EE197C" w:rsidRPr="00EE197C" w:rsidRDefault="00EE197C" w:rsidP="00EE197C">
            <w:pPr>
              <w:jc w:val="center"/>
              <w:rPr>
                <w:szCs w:val="21"/>
              </w:rPr>
            </w:pPr>
          </w:p>
        </w:tc>
        <w:tc>
          <w:tcPr>
            <w:tcW w:w="1116" w:type="pct"/>
            <w:vAlign w:val="center"/>
          </w:tcPr>
          <w:p w14:paraId="22CDC571" w14:textId="77777777" w:rsidR="00EE197C" w:rsidRPr="00EE197C" w:rsidRDefault="00EE197C" w:rsidP="00EE197C">
            <w:pPr>
              <w:spacing w:line="360" w:lineRule="exact"/>
              <w:jc w:val="center"/>
              <w:rPr>
                <w:szCs w:val="21"/>
              </w:rPr>
            </w:pPr>
          </w:p>
        </w:tc>
      </w:tr>
      <w:tr w:rsidR="00EE197C" w:rsidRPr="00EE197C" w14:paraId="20BFC014" w14:textId="77777777" w:rsidTr="005E0F35">
        <w:trPr>
          <w:trHeight w:val="567"/>
          <w:jc w:val="center"/>
        </w:trPr>
        <w:tc>
          <w:tcPr>
            <w:tcW w:w="205" w:type="pct"/>
            <w:vAlign w:val="center"/>
          </w:tcPr>
          <w:p w14:paraId="17640C04" w14:textId="77777777" w:rsidR="00EE197C" w:rsidRPr="00EE197C" w:rsidRDefault="00EE197C" w:rsidP="00EE197C">
            <w:pPr>
              <w:numPr>
                <w:ilvl w:val="0"/>
                <w:numId w:val="4"/>
              </w:numPr>
              <w:jc w:val="center"/>
              <w:rPr>
                <w:sz w:val="18"/>
                <w:szCs w:val="18"/>
              </w:rPr>
            </w:pPr>
          </w:p>
        </w:tc>
        <w:tc>
          <w:tcPr>
            <w:tcW w:w="540" w:type="pct"/>
            <w:vAlign w:val="center"/>
          </w:tcPr>
          <w:p w14:paraId="742DA94D" w14:textId="77777777" w:rsidR="00EE197C" w:rsidRPr="00EE197C" w:rsidRDefault="00EE197C" w:rsidP="00EE197C">
            <w:pPr>
              <w:jc w:val="center"/>
            </w:pPr>
          </w:p>
        </w:tc>
        <w:tc>
          <w:tcPr>
            <w:tcW w:w="1817" w:type="pct"/>
            <w:vAlign w:val="center"/>
          </w:tcPr>
          <w:p w14:paraId="16C4E37D"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kern w:val="0"/>
                <w:szCs w:val="20"/>
              </w:rPr>
              <w:t>无意见</w:t>
            </w:r>
          </w:p>
        </w:tc>
        <w:tc>
          <w:tcPr>
            <w:tcW w:w="891" w:type="pct"/>
            <w:vAlign w:val="center"/>
          </w:tcPr>
          <w:p w14:paraId="1A57F746"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kern w:val="0"/>
                <w:szCs w:val="21"/>
              </w:rPr>
              <w:t>包头天骄清美稀土抛光粉有限公司</w:t>
            </w:r>
          </w:p>
        </w:tc>
        <w:tc>
          <w:tcPr>
            <w:tcW w:w="431" w:type="pct"/>
            <w:vAlign w:val="center"/>
          </w:tcPr>
          <w:p w14:paraId="3BB5E922" w14:textId="77777777" w:rsidR="00EE197C" w:rsidRPr="00EE197C" w:rsidRDefault="00EE197C" w:rsidP="00EE197C">
            <w:pPr>
              <w:jc w:val="center"/>
              <w:rPr>
                <w:szCs w:val="21"/>
              </w:rPr>
            </w:pPr>
          </w:p>
        </w:tc>
        <w:tc>
          <w:tcPr>
            <w:tcW w:w="1116" w:type="pct"/>
            <w:vAlign w:val="center"/>
          </w:tcPr>
          <w:p w14:paraId="4CBD99BD" w14:textId="77777777" w:rsidR="00EE197C" w:rsidRPr="00EE197C" w:rsidRDefault="00EE197C" w:rsidP="00EE197C">
            <w:pPr>
              <w:spacing w:line="360" w:lineRule="exact"/>
              <w:jc w:val="center"/>
              <w:rPr>
                <w:szCs w:val="21"/>
              </w:rPr>
            </w:pPr>
          </w:p>
        </w:tc>
      </w:tr>
      <w:tr w:rsidR="00EE197C" w:rsidRPr="00EE197C" w14:paraId="717C45FA" w14:textId="77777777" w:rsidTr="005E0F35">
        <w:trPr>
          <w:trHeight w:val="567"/>
          <w:jc w:val="center"/>
        </w:trPr>
        <w:tc>
          <w:tcPr>
            <w:tcW w:w="205" w:type="pct"/>
            <w:vAlign w:val="center"/>
          </w:tcPr>
          <w:p w14:paraId="77387FA0" w14:textId="77777777" w:rsidR="00EE197C" w:rsidRPr="00EE197C" w:rsidRDefault="00EE197C" w:rsidP="00EE197C">
            <w:pPr>
              <w:numPr>
                <w:ilvl w:val="0"/>
                <w:numId w:val="4"/>
              </w:numPr>
              <w:jc w:val="center"/>
              <w:rPr>
                <w:sz w:val="18"/>
                <w:szCs w:val="18"/>
              </w:rPr>
            </w:pPr>
          </w:p>
        </w:tc>
        <w:tc>
          <w:tcPr>
            <w:tcW w:w="540" w:type="pct"/>
            <w:vAlign w:val="center"/>
          </w:tcPr>
          <w:p w14:paraId="4D851E73" w14:textId="77777777" w:rsidR="00EE197C" w:rsidRPr="00EE197C" w:rsidRDefault="00EE197C" w:rsidP="00EE197C">
            <w:pPr>
              <w:jc w:val="center"/>
            </w:pPr>
          </w:p>
        </w:tc>
        <w:tc>
          <w:tcPr>
            <w:tcW w:w="1817" w:type="pct"/>
            <w:vAlign w:val="center"/>
          </w:tcPr>
          <w:p w14:paraId="06EE0F67"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0"/>
              </w:rPr>
            </w:pPr>
            <w:r w:rsidRPr="00EE197C">
              <w:rPr>
                <w:rFonts w:hint="eastAsia"/>
                <w:kern w:val="0"/>
                <w:szCs w:val="20"/>
              </w:rPr>
              <w:t>无意见</w:t>
            </w:r>
          </w:p>
        </w:tc>
        <w:tc>
          <w:tcPr>
            <w:tcW w:w="891" w:type="pct"/>
            <w:vAlign w:val="center"/>
          </w:tcPr>
          <w:p w14:paraId="75D18BED"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hint="eastAsia"/>
                <w:kern w:val="0"/>
                <w:szCs w:val="21"/>
              </w:rPr>
              <w:t>赣州稀土友力科技开发有限公司</w:t>
            </w:r>
          </w:p>
        </w:tc>
        <w:tc>
          <w:tcPr>
            <w:tcW w:w="431" w:type="pct"/>
            <w:vAlign w:val="center"/>
          </w:tcPr>
          <w:p w14:paraId="02F1F511" w14:textId="77777777" w:rsidR="00EE197C" w:rsidRPr="00EE197C" w:rsidRDefault="00EE197C" w:rsidP="00EE197C">
            <w:pPr>
              <w:jc w:val="center"/>
              <w:rPr>
                <w:szCs w:val="21"/>
              </w:rPr>
            </w:pPr>
          </w:p>
        </w:tc>
        <w:tc>
          <w:tcPr>
            <w:tcW w:w="1116" w:type="pct"/>
            <w:vAlign w:val="center"/>
          </w:tcPr>
          <w:p w14:paraId="17534B4B" w14:textId="77777777" w:rsidR="00EE197C" w:rsidRPr="00EE197C" w:rsidRDefault="00EE197C" w:rsidP="00EE197C">
            <w:pPr>
              <w:spacing w:line="360" w:lineRule="exact"/>
              <w:jc w:val="center"/>
              <w:rPr>
                <w:szCs w:val="21"/>
              </w:rPr>
            </w:pPr>
          </w:p>
        </w:tc>
      </w:tr>
      <w:tr w:rsidR="00EE197C" w:rsidRPr="00EE197C" w14:paraId="3938C1FA" w14:textId="77777777" w:rsidTr="005E0F35">
        <w:trPr>
          <w:trHeight w:val="567"/>
          <w:jc w:val="center"/>
        </w:trPr>
        <w:tc>
          <w:tcPr>
            <w:tcW w:w="205" w:type="pct"/>
            <w:vAlign w:val="center"/>
          </w:tcPr>
          <w:p w14:paraId="47956E79" w14:textId="77777777" w:rsidR="00EE197C" w:rsidRPr="00EE197C" w:rsidRDefault="00EE197C" w:rsidP="00EE197C">
            <w:pPr>
              <w:numPr>
                <w:ilvl w:val="0"/>
                <w:numId w:val="4"/>
              </w:numPr>
              <w:jc w:val="center"/>
              <w:rPr>
                <w:sz w:val="18"/>
                <w:szCs w:val="18"/>
              </w:rPr>
            </w:pPr>
          </w:p>
        </w:tc>
        <w:tc>
          <w:tcPr>
            <w:tcW w:w="540" w:type="pct"/>
            <w:vAlign w:val="center"/>
          </w:tcPr>
          <w:p w14:paraId="4ABBEC1A" w14:textId="77777777" w:rsidR="00EE197C" w:rsidRPr="00EE197C" w:rsidRDefault="00EE197C" w:rsidP="00EE197C">
            <w:pPr>
              <w:jc w:val="center"/>
            </w:pPr>
          </w:p>
        </w:tc>
        <w:tc>
          <w:tcPr>
            <w:tcW w:w="1817" w:type="pct"/>
            <w:vAlign w:val="center"/>
          </w:tcPr>
          <w:p w14:paraId="265D7A9D"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0"/>
              </w:rPr>
            </w:pPr>
            <w:r w:rsidRPr="00EE197C">
              <w:rPr>
                <w:rFonts w:hint="eastAsia"/>
                <w:kern w:val="0"/>
                <w:szCs w:val="20"/>
              </w:rPr>
              <w:t>无意见</w:t>
            </w:r>
          </w:p>
        </w:tc>
        <w:tc>
          <w:tcPr>
            <w:tcW w:w="891" w:type="pct"/>
            <w:vAlign w:val="center"/>
          </w:tcPr>
          <w:p w14:paraId="6B35925A"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1"/>
              </w:rPr>
            </w:pPr>
            <w:r w:rsidRPr="00EE197C">
              <w:rPr>
                <w:rFonts w:hint="eastAsia"/>
                <w:kern w:val="0"/>
                <w:szCs w:val="21"/>
              </w:rPr>
              <w:t>包头市宏博特科技有限责任公司</w:t>
            </w:r>
          </w:p>
        </w:tc>
        <w:tc>
          <w:tcPr>
            <w:tcW w:w="431" w:type="pct"/>
            <w:vAlign w:val="center"/>
          </w:tcPr>
          <w:p w14:paraId="013C852E" w14:textId="77777777" w:rsidR="00EE197C" w:rsidRPr="00EE197C" w:rsidRDefault="00EE197C" w:rsidP="00EE197C">
            <w:pPr>
              <w:jc w:val="center"/>
              <w:rPr>
                <w:szCs w:val="21"/>
              </w:rPr>
            </w:pPr>
          </w:p>
        </w:tc>
        <w:tc>
          <w:tcPr>
            <w:tcW w:w="1116" w:type="pct"/>
            <w:vAlign w:val="center"/>
          </w:tcPr>
          <w:p w14:paraId="09CDDA34" w14:textId="77777777" w:rsidR="00EE197C" w:rsidRPr="00EE197C" w:rsidRDefault="00EE197C" w:rsidP="00EE197C">
            <w:pPr>
              <w:spacing w:line="360" w:lineRule="exact"/>
              <w:jc w:val="center"/>
              <w:rPr>
                <w:szCs w:val="21"/>
              </w:rPr>
            </w:pPr>
          </w:p>
        </w:tc>
      </w:tr>
      <w:tr w:rsidR="00EE197C" w:rsidRPr="00EE197C" w14:paraId="1F8BBD36" w14:textId="77777777" w:rsidTr="005E0F35">
        <w:trPr>
          <w:trHeight w:val="567"/>
          <w:jc w:val="center"/>
        </w:trPr>
        <w:tc>
          <w:tcPr>
            <w:tcW w:w="205" w:type="pct"/>
            <w:vAlign w:val="center"/>
          </w:tcPr>
          <w:p w14:paraId="517664EE" w14:textId="77777777" w:rsidR="00EE197C" w:rsidRPr="00EE197C" w:rsidRDefault="00EE197C" w:rsidP="00EE197C">
            <w:pPr>
              <w:numPr>
                <w:ilvl w:val="0"/>
                <w:numId w:val="4"/>
              </w:numPr>
              <w:jc w:val="center"/>
              <w:rPr>
                <w:sz w:val="18"/>
                <w:szCs w:val="18"/>
              </w:rPr>
            </w:pPr>
          </w:p>
        </w:tc>
        <w:tc>
          <w:tcPr>
            <w:tcW w:w="540" w:type="pct"/>
            <w:vAlign w:val="center"/>
          </w:tcPr>
          <w:p w14:paraId="460ADD2C" w14:textId="77777777" w:rsidR="00EE197C" w:rsidRPr="00EE197C" w:rsidRDefault="00EE197C" w:rsidP="00EE197C">
            <w:pPr>
              <w:jc w:val="center"/>
            </w:pPr>
          </w:p>
        </w:tc>
        <w:tc>
          <w:tcPr>
            <w:tcW w:w="1817" w:type="pct"/>
            <w:vAlign w:val="center"/>
          </w:tcPr>
          <w:p w14:paraId="29D3AB3D"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rFonts w:hint="eastAsia"/>
                <w:kern w:val="0"/>
                <w:szCs w:val="20"/>
              </w:rPr>
              <w:t>无回函</w:t>
            </w:r>
          </w:p>
        </w:tc>
        <w:tc>
          <w:tcPr>
            <w:tcW w:w="891" w:type="pct"/>
            <w:vAlign w:val="center"/>
          </w:tcPr>
          <w:p w14:paraId="385D1D3A"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hint="eastAsia"/>
                <w:kern w:val="0"/>
                <w:szCs w:val="21"/>
              </w:rPr>
              <w:t>江西中石新材料有限公司</w:t>
            </w:r>
          </w:p>
        </w:tc>
        <w:tc>
          <w:tcPr>
            <w:tcW w:w="431" w:type="pct"/>
            <w:vAlign w:val="center"/>
          </w:tcPr>
          <w:p w14:paraId="6736FA48" w14:textId="77777777" w:rsidR="00EE197C" w:rsidRPr="00EE197C" w:rsidRDefault="00EE197C" w:rsidP="00EE197C">
            <w:pPr>
              <w:jc w:val="center"/>
              <w:rPr>
                <w:szCs w:val="21"/>
              </w:rPr>
            </w:pPr>
          </w:p>
        </w:tc>
        <w:tc>
          <w:tcPr>
            <w:tcW w:w="1116" w:type="pct"/>
            <w:vAlign w:val="center"/>
          </w:tcPr>
          <w:p w14:paraId="432C8F8C" w14:textId="77777777" w:rsidR="00EE197C" w:rsidRPr="00EE197C" w:rsidRDefault="00EE197C" w:rsidP="00EE197C">
            <w:pPr>
              <w:spacing w:line="360" w:lineRule="exact"/>
              <w:jc w:val="center"/>
              <w:rPr>
                <w:szCs w:val="21"/>
              </w:rPr>
            </w:pPr>
          </w:p>
        </w:tc>
      </w:tr>
      <w:tr w:rsidR="00EE197C" w:rsidRPr="00EE197C" w14:paraId="0AF53ADC" w14:textId="77777777" w:rsidTr="005E0F35">
        <w:trPr>
          <w:trHeight w:val="567"/>
          <w:jc w:val="center"/>
        </w:trPr>
        <w:tc>
          <w:tcPr>
            <w:tcW w:w="205" w:type="pct"/>
            <w:vAlign w:val="center"/>
          </w:tcPr>
          <w:p w14:paraId="4EE681CE" w14:textId="77777777" w:rsidR="00EE197C" w:rsidRPr="00EE197C" w:rsidRDefault="00EE197C" w:rsidP="00EE197C">
            <w:pPr>
              <w:numPr>
                <w:ilvl w:val="0"/>
                <w:numId w:val="4"/>
              </w:numPr>
              <w:jc w:val="center"/>
              <w:rPr>
                <w:sz w:val="18"/>
                <w:szCs w:val="18"/>
              </w:rPr>
            </w:pPr>
          </w:p>
        </w:tc>
        <w:tc>
          <w:tcPr>
            <w:tcW w:w="540" w:type="pct"/>
            <w:vAlign w:val="center"/>
          </w:tcPr>
          <w:p w14:paraId="7C0E96B8" w14:textId="77777777" w:rsidR="00EE197C" w:rsidRPr="00EE197C" w:rsidRDefault="00EE197C" w:rsidP="00EE197C">
            <w:pPr>
              <w:jc w:val="center"/>
            </w:pPr>
          </w:p>
        </w:tc>
        <w:tc>
          <w:tcPr>
            <w:tcW w:w="1817" w:type="pct"/>
            <w:vAlign w:val="center"/>
          </w:tcPr>
          <w:p w14:paraId="56B91DB5"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rFonts w:hint="eastAsia"/>
                <w:kern w:val="0"/>
                <w:szCs w:val="20"/>
              </w:rPr>
              <w:t>无回函</w:t>
            </w:r>
          </w:p>
        </w:tc>
        <w:tc>
          <w:tcPr>
            <w:tcW w:w="891" w:type="pct"/>
            <w:vAlign w:val="center"/>
          </w:tcPr>
          <w:p w14:paraId="16B5952E"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1"/>
              </w:rPr>
            </w:pPr>
            <w:r w:rsidRPr="00EE197C">
              <w:rPr>
                <w:rFonts w:hint="eastAsia"/>
                <w:kern w:val="0"/>
                <w:szCs w:val="21"/>
              </w:rPr>
              <w:t>赣州有色冶金研究所</w:t>
            </w:r>
          </w:p>
        </w:tc>
        <w:tc>
          <w:tcPr>
            <w:tcW w:w="431" w:type="pct"/>
            <w:vAlign w:val="center"/>
          </w:tcPr>
          <w:p w14:paraId="4F28B2D1" w14:textId="77777777" w:rsidR="00EE197C" w:rsidRPr="00EE197C" w:rsidRDefault="00EE197C" w:rsidP="00EE197C">
            <w:pPr>
              <w:jc w:val="center"/>
              <w:rPr>
                <w:szCs w:val="21"/>
              </w:rPr>
            </w:pPr>
          </w:p>
        </w:tc>
        <w:tc>
          <w:tcPr>
            <w:tcW w:w="1116" w:type="pct"/>
            <w:vAlign w:val="center"/>
          </w:tcPr>
          <w:p w14:paraId="6760E31A" w14:textId="77777777" w:rsidR="00EE197C" w:rsidRPr="00EE197C" w:rsidRDefault="00EE197C" w:rsidP="00EE197C">
            <w:pPr>
              <w:spacing w:line="360" w:lineRule="exact"/>
              <w:jc w:val="center"/>
              <w:rPr>
                <w:szCs w:val="21"/>
              </w:rPr>
            </w:pPr>
          </w:p>
        </w:tc>
      </w:tr>
      <w:tr w:rsidR="00EE197C" w:rsidRPr="00EE197C" w14:paraId="314C0B71" w14:textId="77777777" w:rsidTr="005E0F35">
        <w:trPr>
          <w:trHeight w:val="567"/>
          <w:jc w:val="center"/>
        </w:trPr>
        <w:tc>
          <w:tcPr>
            <w:tcW w:w="205" w:type="pct"/>
            <w:vAlign w:val="center"/>
          </w:tcPr>
          <w:p w14:paraId="7CDFB84D" w14:textId="77777777" w:rsidR="00EE197C" w:rsidRPr="00EE197C" w:rsidRDefault="00EE197C" w:rsidP="00EE197C">
            <w:pPr>
              <w:numPr>
                <w:ilvl w:val="0"/>
                <w:numId w:val="4"/>
              </w:numPr>
              <w:jc w:val="center"/>
              <w:rPr>
                <w:sz w:val="18"/>
                <w:szCs w:val="18"/>
              </w:rPr>
            </w:pPr>
          </w:p>
        </w:tc>
        <w:tc>
          <w:tcPr>
            <w:tcW w:w="540" w:type="pct"/>
            <w:vAlign w:val="center"/>
          </w:tcPr>
          <w:p w14:paraId="2DAE4C86" w14:textId="77777777" w:rsidR="00EE197C" w:rsidRPr="00EE197C" w:rsidRDefault="00EE197C" w:rsidP="00EE197C">
            <w:pPr>
              <w:jc w:val="center"/>
            </w:pPr>
          </w:p>
        </w:tc>
        <w:tc>
          <w:tcPr>
            <w:tcW w:w="1817" w:type="pct"/>
            <w:vAlign w:val="center"/>
          </w:tcPr>
          <w:p w14:paraId="12BA6F8C"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rFonts w:hint="eastAsia"/>
                <w:kern w:val="0"/>
                <w:szCs w:val="20"/>
              </w:rPr>
              <w:t>无回函</w:t>
            </w:r>
          </w:p>
        </w:tc>
        <w:tc>
          <w:tcPr>
            <w:tcW w:w="891" w:type="pct"/>
            <w:vAlign w:val="center"/>
          </w:tcPr>
          <w:p w14:paraId="1556108C"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1"/>
              </w:rPr>
            </w:pPr>
            <w:r w:rsidRPr="00EE197C">
              <w:rPr>
                <w:rFonts w:hint="eastAsia"/>
                <w:kern w:val="0"/>
                <w:szCs w:val="21"/>
              </w:rPr>
              <w:t>中稀（广西）金源稀土新材料有限公司</w:t>
            </w:r>
          </w:p>
        </w:tc>
        <w:tc>
          <w:tcPr>
            <w:tcW w:w="431" w:type="pct"/>
            <w:vAlign w:val="center"/>
          </w:tcPr>
          <w:p w14:paraId="21C597AA" w14:textId="77777777" w:rsidR="00EE197C" w:rsidRPr="00EE197C" w:rsidRDefault="00EE197C" w:rsidP="00EE197C">
            <w:pPr>
              <w:jc w:val="center"/>
              <w:rPr>
                <w:szCs w:val="21"/>
              </w:rPr>
            </w:pPr>
          </w:p>
        </w:tc>
        <w:tc>
          <w:tcPr>
            <w:tcW w:w="1116" w:type="pct"/>
            <w:vAlign w:val="center"/>
          </w:tcPr>
          <w:p w14:paraId="34580F34" w14:textId="77777777" w:rsidR="00EE197C" w:rsidRPr="00EE197C" w:rsidRDefault="00EE197C" w:rsidP="00EE197C">
            <w:pPr>
              <w:spacing w:line="360" w:lineRule="exact"/>
              <w:jc w:val="center"/>
              <w:rPr>
                <w:szCs w:val="21"/>
              </w:rPr>
            </w:pPr>
          </w:p>
        </w:tc>
      </w:tr>
      <w:tr w:rsidR="00EE197C" w:rsidRPr="00EE197C" w14:paraId="093C7740" w14:textId="77777777" w:rsidTr="005E0F35">
        <w:trPr>
          <w:trHeight w:val="567"/>
          <w:jc w:val="center"/>
        </w:trPr>
        <w:tc>
          <w:tcPr>
            <w:tcW w:w="205" w:type="pct"/>
            <w:vAlign w:val="center"/>
          </w:tcPr>
          <w:p w14:paraId="4D5FC7D0" w14:textId="77777777" w:rsidR="00EE197C" w:rsidRPr="00EE197C" w:rsidRDefault="00EE197C" w:rsidP="00EE197C">
            <w:pPr>
              <w:numPr>
                <w:ilvl w:val="0"/>
                <w:numId w:val="4"/>
              </w:numPr>
              <w:jc w:val="center"/>
              <w:rPr>
                <w:sz w:val="18"/>
                <w:szCs w:val="18"/>
              </w:rPr>
            </w:pPr>
          </w:p>
        </w:tc>
        <w:tc>
          <w:tcPr>
            <w:tcW w:w="540" w:type="pct"/>
            <w:vAlign w:val="center"/>
          </w:tcPr>
          <w:p w14:paraId="6E8167A0" w14:textId="77777777" w:rsidR="00EE197C" w:rsidRPr="00EE197C" w:rsidRDefault="00EE197C" w:rsidP="00EE197C">
            <w:pPr>
              <w:jc w:val="center"/>
            </w:pPr>
          </w:p>
        </w:tc>
        <w:tc>
          <w:tcPr>
            <w:tcW w:w="1817" w:type="pct"/>
            <w:vAlign w:val="center"/>
          </w:tcPr>
          <w:p w14:paraId="757168FF"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rFonts w:hint="eastAsia"/>
                <w:kern w:val="0"/>
                <w:szCs w:val="20"/>
              </w:rPr>
              <w:t>无回函</w:t>
            </w:r>
          </w:p>
        </w:tc>
        <w:tc>
          <w:tcPr>
            <w:tcW w:w="891" w:type="pct"/>
            <w:vAlign w:val="center"/>
          </w:tcPr>
          <w:p w14:paraId="1AD5F2DA"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1"/>
              </w:rPr>
            </w:pPr>
            <w:r w:rsidRPr="00EE197C">
              <w:rPr>
                <w:rFonts w:hint="eastAsia"/>
                <w:kern w:val="0"/>
                <w:szCs w:val="21"/>
              </w:rPr>
              <w:t>安徽大地熊新材料股份有限公司</w:t>
            </w:r>
          </w:p>
        </w:tc>
        <w:tc>
          <w:tcPr>
            <w:tcW w:w="431" w:type="pct"/>
            <w:vAlign w:val="center"/>
          </w:tcPr>
          <w:p w14:paraId="1CD2648C" w14:textId="77777777" w:rsidR="00EE197C" w:rsidRPr="00EE197C" w:rsidRDefault="00EE197C" w:rsidP="00EE197C">
            <w:pPr>
              <w:jc w:val="center"/>
              <w:rPr>
                <w:szCs w:val="21"/>
              </w:rPr>
            </w:pPr>
          </w:p>
        </w:tc>
        <w:tc>
          <w:tcPr>
            <w:tcW w:w="1116" w:type="pct"/>
            <w:vAlign w:val="center"/>
          </w:tcPr>
          <w:p w14:paraId="4E68100C" w14:textId="77777777" w:rsidR="00EE197C" w:rsidRPr="00EE197C" w:rsidRDefault="00EE197C" w:rsidP="00EE197C">
            <w:pPr>
              <w:spacing w:line="360" w:lineRule="exact"/>
              <w:jc w:val="center"/>
              <w:rPr>
                <w:szCs w:val="21"/>
              </w:rPr>
            </w:pPr>
          </w:p>
        </w:tc>
      </w:tr>
      <w:tr w:rsidR="00EE197C" w:rsidRPr="00EE197C" w14:paraId="2DA85017" w14:textId="77777777" w:rsidTr="005E0F35">
        <w:trPr>
          <w:trHeight w:val="567"/>
          <w:jc w:val="center"/>
        </w:trPr>
        <w:tc>
          <w:tcPr>
            <w:tcW w:w="205" w:type="pct"/>
            <w:vAlign w:val="center"/>
          </w:tcPr>
          <w:p w14:paraId="6FB79263" w14:textId="77777777" w:rsidR="00EE197C" w:rsidRPr="00EE197C" w:rsidRDefault="00EE197C" w:rsidP="00EE197C">
            <w:pPr>
              <w:numPr>
                <w:ilvl w:val="0"/>
                <w:numId w:val="4"/>
              </w:numPr>
              <w:jc w:val="center"/>
              <w:rPr>
                <w:sz w:val="18"/>
                <w:szCs w:val="18"/>
              </w:rPr>
            </w:pPr>
          </w:p>
        </w:tc>
        <w:tc>
          <w:tcPr>
            <w:tcW w:w="540" w:type="pct"/>
            <w:vAlign w:val="center"/>
          </w:tcPr>
          <w:p w14:paraId="7077CC62" w14:textId="77777777" w:rsidR="00EE197C" w:rsidRPr="00EE197C" w:rsidRDefault="00EE197C" w:rsidP="00EE197C">
            <w:pPr>
              <w:jc w:val="center"/>
            </w:pPr>
          </w:p>
        </w:tc>
        <w:tc>
          <w:tcPr>
            <w:tcW w:w="1817" w:type="pct"/>
            <w:vAlign w:val="center"/>
          </w:tcPr>
          <w:p w14:paraId="3EE8C583"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rFonts w:hint="eastAsia"/>
                <w:kern w:val="0"/>
                <w:szCs w:val="20"/>
              </w:rPr>
              <w:t>无回函</w:t>
            </w:r>
          </w:p>
        </w:tc>
        <w:tc>
          <w:tcPr>
            <w:tcW w:w="891" w:type="pct"/>
            <w:vAlign w:val="center"/>
          </w:tcPr>
          <w:p w14:paraId="02EDFA73" w14:textId="77777777" w:rsidR="00EE197C" w:rsidRPr="00EE197C" w:rsidRDefault="00EE197C" w:rsidP="00EE197C">
            <w:pPr>
              <w:widowControl/>
              <w:tabs>
                <w:tab w:val="center" w:pos="4201"/>
                <w:tab w:val="right" w:leader="dot" w:pos="9298"/>
              </w:tabs>
              <w:autoSpaceDE w:val="0"/>
              <w:autoSpaceDN w:val="0"/>
              <w:jc w:val="center"/>
              <w:rPr>
                <w:rFonts w:hint="eastAsia"/>
                <w:kern w:val="0"/>
                <w:szCs w:val="21"/>
              </w:rPr>
            </w:pPr>
            <w:r w:rsidRPr="00EE197C">
              <w:rPr>
                <w:rFonts w:hint="eastAsia"/>
                <w:kern w:val="0"/>
                <w:szCs w:val="21"/>
              </w:rPr>
              <w:t>益阳鸿源稀土有限责任公司</w:t>
            </w:r>
          </w:p>
        </w:tc>
        <w:tc>
          <w:tcPr>
            <w:tcW w:w="431" w:type="pct"/>
            <w:vAlign w:val="center"/>
          </w:tcPr>
          <w:p w14:paraId="7EADC8AB" w14:textId="77777777" w:rsidR="00EE197C" w:rsidRPr="00EE197C" w:rsidRDefault="00EE197C" w:rsidP="00EE197C">
            <w:pPr>
              <w:jc w:val="center"/>
              <w:rPr>
                <w:szCs w:val="21"/>
              </w:rPr>
            </w:pPr>
          </w:p>
        </w:tc>
        <w:tc>
          <w:tcPr>
            <w:tcW w:w="1116" w:type="pct"/>
            <w:vAlign w:val="center"/>
          </w:tcPr>
          <w:p w14:paraId="6BF83F7B" w14:textId="77777777" w:rsidR="00EE197C" w:rsidRPr="00EE197C" w:rsidRDefault="00EE197C" w:rsidP="00EE197C">
            <w:pPr>
              <w:spacing w:line="360" w:lineRule="exact"/>
              <w:jc w:val="center"/>
              <w:rPr>
                <w:szCs w:val="21"/>
              </w:rPr>
            </w:pPr>
          </w:p>
        </w:tc>
      </w:tr>
      <w:tr w:rsidR="00EE197C" w:rsidRPr="00EE197C" w14:paraId="48235BE6" w14:textId="77777777" w:rsidTr="005E0F35">
        <w:trPr>
          <w:trHeight w:val="567"/>
          <w:jc w:val="center"/>
        </w:trPr>
        <w:tc>
          <w:tcPr>
            <w:tcW w:w="205" w:type="pct"/>
            <w:vAlign w:val="center"/>
          </w:tcPr>
          <w:p w14:paraId="2D154651" w14:textId="77777777" w:rsidR="00EE197C" w:rsidRPr="00EE197C" w:rsidRDefault="00EE197C" w:rsidP="00EE197C">
            <w:pPr>
              <w:numPr>
                <w:ilvl w:val="0"/>
                <w:numId w:val="4"/>
              </w:numPr>
              <w:jc w:val="center"/>
              <w:rPr>
                <w:sz w:val="18"/>
                <w:szCs w:val="18"/>
              </w:rPr>
            </w:pPr>
          </w:p>
        </w:tc>
        <w:tc>
          <w:tcPr>
            <w:tcW w:w="540" w:type="pct"/>
            <w:vAlign w:val="center"/>
          </w:tcPr>
          <w:p w14:paraId="2437619A" w14:textId="77777777" w:rsidR="00EE197C" w:rsidRPr="00EE197C" w:rsidRDefault="00EE197C" w:rsidP="00EE197C">
            <w:pPr>
              <w:jc w:val="center"/>
            </w:pPr>
          </w:p>
        </w:tc>
        <w:tc>
          <w:tcPr>
            <w:tcW w:w="1817" w:type="pct"/>
            <w:vAlign w:val="center"/>
          </w:tcPr>
          <w:p w14:paraId="7BA8120E"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kern w:val="0"/>
                <w:szCs w:val="20"/>
              </w:rPr>
              <w:t>无回函</w:t>
            </w:r>
          </w:p>
        </w:tc>
        <w:tc>
          <w:tcPr>
            <w:tcW w:w="891" w:type="pct"/>
            <w:vAlign w:val="center"/>
          </w:tcPr>
          <w:p w14:paraId="79C99D5E"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hint="eastAsia"/>
                <w:kern w:val="0"/>
                <w:szCs w:val="21"/>
              </w:rPr>
              <w:t>赣州富尔特电子股份有限公司</w:t>
            </w:r>
          </w:p>
        </w:tc>
        <w:tc>
          <w:tcPr>
            <w:tcW w:w="431" w:type="pct"/>
            <w:vAlign w:val="center"/>
          </w:tcPr>
          <w:p w14:paraId="46A709C5" w14:textId="77777777" w:rsidR="00EE197C" w:rsidRPr="00EE197C" w:rsidRDefault="00EE197C" w:rsidP="00EE197C">
            <w:pPr>
              <w:jc w:val="center"/>
              <w:rPr>
                <w:szCs w:val="21"/>
              </w:rPr>
            </w:pPr>
          </w:p>
        </w:tc>
        <w:tc>
          <w:tcPr>
            <w:tcW w:w="1116" w:type="pct"/>
            <w:vAlign w:val="center"/>
          </w:tcPr>
          <w:p w14:paraId="112EB6B1" w14:textId="77777777" w:rsidR="00EE197C" w:rsidRPr="00EE197C" w:rsidRDefault="00EE197C" w:rsidP="00EE197C">
            <w:pPr>
              <w:spacing w:line="360" w:lineRule="exact"/>
              <w:jc w:val="center"/>
              <w:rPr>
                <w:szCs w:val="21"/>
              </w:rPr>
            </w:pPr>
          </w:p>
        </w:tc>
      </w:tr>
      <w:tr w:rsidR="00EE197C" w:rsidRPr="00EE197C" w14:paraId="0FCAF081" w14:textId="77777777" w:rsidTr="005E0F35">
        <w:trPr>
          <w:trHeight w:val="567"/>
          <w:jc w:val="center"/>
        </w:trPr>
        <w:tc>
          <w:tcPr>
            <w:tcW w:w="205" w:type="pct"/>
            <w:vAlign w:val="center"/>
          </w:tcPr>
          <w:p w14:paraId="0F8957DB" w14:textId="77777777" w:rsidR="00EE197C" w:rsidRPr="00EE197C" w:rsidRDefault="00EE197C" w:rsidP="00EE197C">
            <w:pPr>
              <w:numPr>
                <w:ilvl w:val="0"/>
                <w:numId w:val="4"/>
              </w:numPr>
              <w:jc w:val="center"/>
              <w:rPr>
                <w:sz w:val="18"/>
                <w:szCs w:val="18"/>
              </w:rPr>
            </w:pPr>
          </w:p>
        </w:tc>
        <w:tc>
          <w:tcPr>
            <w:tcW w:w="540" w:type="pct"/>
            <w:vAlign w:val="center"/>
          </w:tcPr>
          <w:p w14:paraId="22FC231C" w14:textId="77777777" w:rsidR="00EE197C" w:rsidRPr="00EE197C" w:rsidRDefault="00EE197C" w:rsidP="00EE197C">
            <w:pPr>
              <w:jc w:val="center"/>
            </w:pPr>
          </w:p>
        </w:tc>
        <w:tc>
          <w:tcPr>
            <w:tcW w:w="1817" w:type="pct"/>
            <w:vAlign w:val="center"/>
          </w:tcPr>
          <w:p w14:paraId="3DDBA5A4" w14:textId="77777777" w:rsidR="00EE197C" w:rsidRPr="00EE197C" w:rsidRDefault="00EE197C" w:rsidP="00EE197C">
            <w:pPr>
              <w:widowControl/>
              <w:tabs>
                <w:tab w:val="center" w:pos="4201"/>
                <w:tab w:val="right" w:leader="dot" w:pos="9298"/>
              </w:tabs>
              <w:autoSpaceDE w:val="0"/>
              <w:autoSpaceDN w:val="0"/>
              <w:jc w:val="center"/>
              <w:rPr>
                <w:kern w:val="0"/>
                <w:szCs w:val="20"/>
              </w:rPr>
            </w:pPr>
            <w:r w:rsidRPr="00EE197C">
              <w:rPr>
                <w:kern w:val="0"/>
                <w:szCs w:val="20"/>
              </w:rPr>
              <w:t>无回函</w:t>
            </w:r>
          </w:p>
        </w:tc>
        <w:tc>
          <w:tcPr>
            <w:tcW w:w="891" w:type="pct"/>
            <w:vAlign w:val="center"/>
          </w:tcPr>
          <w:p w14:paraId="2E6E4E75" w14:textId="77777777" w:rsidR="00EE197C" w:rsidRPr="00EE197C" w:rsidRDefault="00EE197C" w:rsidP="00EE197C">
            <w:pPr>
              <w:widowControl/>
              <w:tabs>
                <w:tab w:val="center" w:pos="4201"/>
                <w:tab w:val="right" w:leader="dot" w:pos="9298"/>
              </w:tabs>
              <w:autoSpaceDE w:val="0"/>
              <w:autoSpaceDN w:val="0"/>
              <w:jc w:val="center"/>
              <w:rPr>
                <w:kern w:val="0"/>
                <w:szCs w:val="21"/>
              </w:rPr>
            </w:pPr>
            <w:r w:rsidRPr="00EE197C">
              <w:rPr>
                <w:rFonts w:hint="eastAsia"/>
                <w:kern w:val="0"/>
                <w:szCs w:val="21"/>
              </w:rPr>
              <w:t>包头天和磁材科技股份有限公司</w:t>
            </w:r>
          </w:p>
        </w:tc>
        <w:tc>
          <w:tcPr>
            <w:tcW w:w="431" w:type="pct"/>
            <w:vAlign w:val="center"/>
          </w:tcPr>
          <w:p w14:paraId="58C4BC17" w14:textId="77777777" w:rsidR="00EE197C" w:rsidRPr="00EE197C" w:rsidRDefault="00EE197C" w:rsidP="00EE197C">
            <w:pPr>
              <w:jc w:val="center"/>
              <w:rPr>
                <w:szCs w:val="21"/>
              </w:rPr>
            </w:pPr>
          </w:p>
        </w:tc>
        <w:tc>
          <w:tcPr>
            <w:tcW w:w="1116" w:type="pct"/>
            <w:vAlign w:val="center"/>
          </w:tcPr>
          <w:p w14:paraId="0E70932D" w14:textId="77777777" w:rsidR="00EE197C" w:rsidRPr="00EE197C" w:rsidRDefault="00EE197C" w:rsidP="00EE197C">
            <w:pPr>
              <w:spacing w:line="360" w:lineRule="exact"/>
              <w:jc w:val="center"/>
              <w:rPr>
                <w:szCs w:val="21"/>
              </w:rPr>
            </w:pPr>
          </w:p>
        </w:tc>
      </w:tr>
    </w:tbl>
    <w:p w14:paraId="067F06CF" w14:textId="77777777" w:rsidR="007A7D54" w:rsidRPr="00EE197C" w:rsidRDefault="007A7D54" w:rsidP="007A7D54">
      <w:pPr>
        <w:spacing w:line="360" w:lineRule="auto"/>
        <w:ind w:left="420"/>
        <w:jc w:val="center"/>
        <w:rPr>
          <w:color w:val="000000"/>
          <w:kern w:val="0"/>
          <w:sz w:val="24"/>
        </w:rPr>
      </w:pPr>
    </w:p>
    <w:p w14:paraId="2D54CAA6" w14:textId="707639E7" w:rsidR="00072CC5" w:rsidRPr="00AC5876" w:rsidRDefault="009E42DF" w:rsidP="00EA2C6B">
      <w:pPr>
        <w:spacing w:line="360" w:lineRule="auto"/>
        <w:rPr>
          <w:b/>
          <w:bCs/>
          <w:sz w:val="24"/>
          <w:szCs w:val="32"/>
        </w:rPr>
      </w:pPr>
      <w:r w:rsidRPr="00AC5876">
        <w:rPr>
          <w:b/>
          <w:bCs/>
          <w:sz w:val="24"/>
          <w:szCs w:val="32"/>
        </w:rPr>
        <w:t>2</w:t>
      </w:r>
      <w:r w:rsidRPr="00AC5876">
        <w:rPr>
          <w:b/>
          <w:bCs/>
          <w:sz w:val="24"/>
          <w:szCs w:val="32"/>
        </w:rPr>
        <w:t>、</w:t>
      </w:r>
      <w:r w:rsidRPr="00AC5876">
        <w:rPr>
          <w:rFonts w:hint="eastAsia"/>
          <w:b/>
          <w:bCs/>
          <w:sz w:val="24"/>
          <w:szCs w:val="32"/>
        </w:rPr>
        <w:t>征求意见阶段</w:t>
      </w:r>
    </w:p>
    <w:p w14:paraId="28EF036C" w14:textId="4A168241" w:rsidR="00072CC5" w:rsidRPr="000C5C6D" w:rsidRDefault="009E42DF">
      <w:pPr>
        <w:spacing w:line="312" w:lineRule="auto"/>
        <w:ind w:firstLine="420"/>
        <w:rPr>
          <w:sz w:val="24"/>
        </w:rPr>
      </w:pPr>
      <w:r w:rsidRPr="005111B8">
        <w:rPr>
          <w:color w:val="000000"/>
          <w:kern w:val="0"/>
          <w:sz w:val="24"/>
        </w:rPr>
        <w:t>202</w:t>
      </w:r>
      <w:r w:rsidR="008B7233" w:rsidRPr="005111B8">
        <w:rPr>
          <w:color w:val="000000"/>
          <w:kern w:val="0"/>
          <w:sz w:val="24"/>
        </w:rPr>
        <w:t>4</w:t>
      </w:r>
      <w:r w:rsidRPr="005111B8">
        <w:rPr>
          <w:rFonts w:hint="eastAsia"/>
          <w:color w:val="000000"/>
          <w:kern w:val="0"/>
          <w:sz w:val="24"/>
        </w:rPr>
        <w:t>年</w:t>
      </w:r>
      <w:r w:rsidR="00234153" w:rsidRPr="005111B8">
        <w:rPr>
          <w:color w:val="000000"/>
          <w:kern w:val="0"/>
          <w:sz w:val="24"/>
        </w:rPr>
        <w:t>3</w:t>
      </w:r>
      <w:r w:rsidRPr="005111B8">
        <w:rPr>
          <w:rFonts w:hint="eastAsia"/>
          <w:color w:val="000000"/>
          <w:kern w:val="0"/>
          <w:sz w:val="24"/>
        </w:rPr>
        <w:t>月，牵头单位通过邮件形式对《</w:t>
      </w:r>
      <w:r w:rsidR="008B7233" w:rsidRPr="005111B8">
        <w:rPr>
          <w:rFonts w:hint="eastAsia"/>
          <w:sz w:val="24"/>
          <w:szCs w:val="32"/>
        </w:rPr>
        <w:t>液晶显示器玻璃基板用稀土抛光粉</w:t>
      </w:r>
      <w:r w:rsidR="008B7233" w:rsidRPr="005111B8">
        <w:rPr>
          <w:rFonts w:hint="eastAsia"/>
          <w:color w:val="000000"/>
          <w:kern w:val="0"/>
          <w:sz w:val="24"/>
        </w:rPr>
        <w:t>》</w:t>
      </w:r>
      <w:r w:rsidR="000A7CB8" w:rsidRPr="005111B8">
        <w:rPr>
          <w:rFonts w:hint="eastAsia"/>
          <w:color w:val="000000"/>
          <w:kern w:val="0"/>
          <w:sz w:val="24"/>
        </w:rPr>
        <w:t>行业标准</w:t>
      </w:r>
      <w:r w:rsidRPr="005111B8">
        <w:rPr>
          <w:rFonts w:hint="eastAsia"/>
          <w:color w:val="000000"/>
          <w:kern w:val="0"/>
          <w:sz w:val="24"/>
        </w:rPr>
        <w:t>征求意见。本标准发送《征求意见稿》的单位数</w:t>
      </w:r>
      <w:r w:rsidR="005111B8" w:rsidRPr="005111B8">
        <w:rPr>
          <w:color w:val="000000"/>
          <w:kern w:val="0"/>
          <w:sz w:val="24"/>
        </w:rPr>
        <w:t>29</w:t>
      </w:r>
      <w:r w:rsidRPr="005111B8">
        <w:rPr>
          <w:rFonts w:hint="eastAsia"/>
          <w:color w:val="000000"/>
          <w:kern w:val="0"/>
          <w:sz w:val="24"/>
        </w:rPr>
        <w:t>个，回函的单位数</w:t>
      </w:r>
      <w:r w:rsidR="005111B8" w:rsidRPr="005111B8">
        <w:rPr>
          <w:color w:val="000000"/>
          <w:kern w:val="0"/>
          <w:sz w:val="24"/>
        </w:rPr>
        <w:t>22</w:t>
      </w:r>
      <w:r w:rsidRPr="005111B8">
        <w:rPr>
          <w:rFonts w:hint="eastAsia"/>
          <w:color w:val="000000"/>
          <w:kern w:val="0"/>
          <w:sz w:val="24"/>
        </w:rPr>
        <w:t>个，</w:t>
      </w:r>
      <w:r w:rsidR="00234153" w:rsidRPr="005111B8">
        <w:rPr>
          <w:rFonts w:hint="eastAsia"/>
          <w:color w:val="000000"/>
          <w:kern w:val="0"/>
          <w:sz w:val="24"/>
        </w:rPr>
        <w:t>其中包括非起草单位</w:t>
      </w:r>
      <w:r w:rsidR="005111B8" w:rsidRPr="005111B8">
        <w:rPr>
          <w:rFonts w:hint="eastAsia"/>
          <w:color w:val="000000"/>
          <w:kern w:val="0"/>
          <w:sz w:val="24"/>
        </w:rPr>
        <w:t>1</w:t>
      </w:r>
      <w:r w:rsidR="0050328D">
        <w:rPr>
          <w:rFonts w:hint="eastAsia"/>
          <w:color w:val="000000"/>
          <w:kern w:val="0"/>
          <w:sz w:val="24"/>
        </w:rPr>
        <w:t>7</w:t>
      </w:r>
      <w:r w:rsidR="00234153" w:rsidRPr="005111B8">
        <w:rPr>
          <w:rFonts w:hint="eastAsia"/>
          <w:color w:val="000000"/>
          <w:kern w:val="0"/>
          <w:sz w:val="24"/>
        </w:rPr>
        <w:t>个，回</w:t>
      </w:r>
      <w:r w:rsidRPr="005111B8">
        <w:rPr>
          <w:rFonts w:hint="eastAsia"/>
          <w:color w:val="000000"/>
          <w:kern w:val="0"/>
          <w:sz w:val="24"/>
        </w:rPr>
        <w:t>函并有建议或意见的单位数</w:t>
      </w:r>
      <w:r w:rsidR="005111B8" w:rsidRPr="005111B8">
        <w:rPr>
          <w:color w:val="000000"/>
          <w:kern w:val="0"/>
          <w:sz w:val="24"/>
        </w:rPr>
        <w:t>17</w:t>
      </w:r>
      <w:r w:rsidRPr="005111B8">
        <w:rPr>
          <w:rFonts w:hint="eastAsia"/>
          <w:color w:val="000000"/>
          <w:kern w:val="0"/>
          <w:sz w:val="24"/>
        </w:rPr>
        <w:t>个。</w:t>
      </w:r>
    </w:p>
    <w:p w14:paraId="1E65AB1E" w14:textId="12447014" w:rsidR="00072CC5" w:rsidRPr="00081DA4" w:rsidRDefault="009E42DF" w:rsidP="00EA2C6B">
      <w:pPr>
        <w:spacing w:line="360" w:lineRule="auto"/>
        <w:rPr>
          <w:b/>
          <w:bCs/>
          <w:sz w:val="24"/>
          <w:szCs w:val="32"/>
        </w:rPr>
      </w:pPr>
      <w:r w:rsidRPr="00081DA4">
        <w:rPr>
          <w:rFonts w:hint="eastAsia"/>
          <w:b/>
          <w:bCs/>
          <w:sz w:val="24"/>
          <w:szCs w:val="32"/>
        </w:rPr>
        <w:t>3</w:t>
      </w:r>
      <w:r w:rsidRPr="00081DA4">
        <w:rPr>
          <w:rFonts w:hint="eastAsia"/>
          <w:b/>
          <w:bCs/>
          <w:sz w:val="24"/>
          <w:szCs w:val="32"/>
        </w:rPr>
        <w:t>、预审阶段</w:t>
      </w:r>
    </w:p>
    <w:p w14:paraId="4F01FAE0" w14:textId="0814FA38" w:rsidR="00081DA4" w:rsidRPr="00081DA4" w:rsidRDefault="00081DA4" w:rsidP="00EA2C6B">
      <w:pPr>
        <w:spacing w:line="360" w:lineRule="auto"/>
        <w:rPr>
          <w:b/>
          <w:bCs/>
          <w:sz w:val="24"/>
          <w:szCs w:val="32"/>
        </w:rPr>
      </w:pPr>
      <w:r w:rsidRPr="00081DA4">
        <w:rPr>
          <w:rFonts w:hint="eastAsia"/>
          <w:b/>
          <w:bCs/>
          <w:sz w:val="24"/>
          <w:szCs w:val="32"/>
        </w:rPr>
        <w:t xml:space="preserve"> </w:t>
      </w:r>
      <w:r w:rsidRPr="00081DA4">
        <w:rPr>
          <w:b/>
          <w:bCs/>
          <w:sz w:val="24"/>
          <w:szCs w:val="32"/>
        </w:rPr>
        <w:t xml:space="preserve">   </w:t>
      </w:r>
      <w:r w:rsidRPr="00081DA4">
        <w:rPr>
          <w:rFonts w:hint="eastAsia"/>
          <w:b/>
          <w:bCs/>
          <w:sz w:val="24"/>
          <w:szCs w:val="32"/>
        </w:rPr>
        <w:t>。。。</w:t>
      </w:r>
    </w:p>
    <w:p w14:paraId="2A84B135" w14:textId="0F832B79" w:rsidR="00072CC5" w:rsidRPr="00081DA4" w:rsidRDefault="009E42DF" w:rsidP="00EA2C6B">
      <w:pPr>
        <w:spacing w:line="360" w:lineRule="auto"/>
        <w:rPr>
          <w:b/>
          <w:bCs/>
          <w:sz w:val="24"/>
          <w:szCs w:val="32"/>
        </w:rPr>
      </w:pPr>
      <w:r w:rsidRPr="00081DA4">
        <w:rPr>
          <w:rFonts w:hint="eastAsia"/>
          <w:b/>
          <w:bCs/>
          <w:sz w:val="24"/>
          <w:szCs w:val="32"/>
        </w:rPr>
        <w:t>4</w:t>
      </w:r>
      <w:r w:rsidRPr="00081DA4">
        <w:rPr>
          <w:rFonts w:hint="eastAsia"/>
          <w:b/>
          <w:bCs/>
          <w:sz w:val="24"/>
          <w:szCs w:val="32"/>
        </w:rPr>
        <w:t>、审定阶段</w:t>
      </w:r>
    </w:p>
    <w:p w14:paraId="7DC6BE6C" w14:textId="4931B04C" w:rsidR="000C5C6D" w:rsidRPr="00081DA4" w:rsidRDefault="00081DA4" w:rsidP="00EA2C6B">
      <w:pPr>
        <w:spacing w:line="360" w:lineRule="auto"/>
        <w:rPr>
          <w:b/>
          <w:bCs/>
          <w:sz w:val="24"/>
          <w:szCs w:val="32"/>
        </w:rPr>
      </w:pPr>
      <w:r w:rsidRPr="00081DA4">
        <w:rPr>
          <w:rFonts w:hint="eastAsia"/>
          <w:b/>
          <w:bCs/>
          <w:sz w:val="24"/>
          <w:szCs w:val="32"/>
        </w:rPr>
        <w:t xml:space="preserve"> </w:t>
      </w:r>
      <w:r w:rsidRPr="00081DA4">
        <w:rPr>
          <w:b/>
          <w:bCs/>
          <w:sz w:val="24"/>
          <w:szCs w:val="32"/>
        </w:rPr>
        <w:t xml:space="preserve">   </w:t>
      </w:r>
      <w:r w:rsidRPr="00081DA4">
        <w:rPr>
          <w:rFonts w:hint="eastAsia"/>
          <w:b/>
          <w:bCs/>
          <w:sz w:val="24"/>
          <w:szCs w:val="32"/>
        </w:rPr>
        <w:t>。。。</w:t>
      </w:r>
    </w:p>
    <w:p w14:paraId="2D4D6ACF" w14:textId="1EFD7D90" w:rsidR="00072CC5" w:rsidRPr="00EA2C6B" w:rsidRDefault="009E42DF" w:rsidP="00EA2C6B">
      <w:pPr>
        <w:spacing w:line="360" w:lineRule="auto"/>
        <w:rPr>
          <w:b/>
          <w:bCs/>
          <w:sz w:val="24"/>
          <w:szCs w:val="32"/>
        </w:rPr>
      </w:pPr>
      <w:r w:rsidRPr="000C5C6D">
        <w:rPr>
          <w:rFonts w:hint="eastAsia"/>
          <w:b/>
          <w:bCs/>
          <w:sz w:val="24"/>
          <w:szCs w:val="32"/>
        </w:rPr>
        <w:t>5</w:t>
      </w:r>
      <w:r w:rsidRPr="00EA2C6B">
        <w:rPr>
          <w:rFonts w:hint="eastAsia"/>
          <w:b/>
          <w:bCs/>
          <w:sz w:val="24"/>
          <w:szCs w:val="32"/>
        </w:rPr>
        <w:t>、报批阶段</w:t>
      </w:r>
    </w:p>
    <w:p w14:paraId="0E075CFF" w14:textId="31FF7F47" w:rsidR="00072CC5" w:rsidRDefault="009E42DF">
      <w:pPr>
        <w:spacing w:beforeLines="50" w:before="156" w:afterLines="50" w:after="156" w:line="312" w:lineRule="auto"/>
        <w:rPr>
          <w:rFonts w:ascii="黑体" w:eastAsia="黑体" w:hAnsi="黑体"/>
        </w:rPr>
      </w:pPr>
      <w:r>
        <w:rPr>
          <w:rFonts w:ascii="黑体" w:eastAsia="黑体" w:hAnsi="黑体" w:hint="eastAsia"/>
        </w:rPr>
        <w:t xml:space="preserve"> </w:t>
      </w:r>
      <w:r>
        <w:rPr>
          <w:rFonts w:ascii="黑体" w:eastAsia="黑体" w:hAnsi="黑体"/>
        </w:rPr>
        <w:t xml:space="preserve"> </w:t>
      </w:r>
    </w:p>
    <w:p w14:paraId="4B87554A" w14:textId="77777777" w:rsidR="00072CC5" w:rsidRDefault="009E42DF">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二、标准编制原则、主要内容及其确定依据</w:t>
      </w:r>
    </w:p>
    <w:p w14:paraId="21DFC9A2" w14:textId="77777777" w:rsidR="00072CC5" w:rsidRDefault="009E42DF">
      <w:pPr>
        <w:spacing w:beforeLines="50" w:before="156" w:afterLines="50" w:after="156" w:line="360" w:lineRule="auto"/>
        <w:rPr>
          <w:rFonts w:ascii="黑体" w:eastAsia="黑体" w:hAnsi="宋体"/>
          <w:bCs/>
          <w:sz w:val="24"/>
        </w:rPr>
      </w:pPr>
      <w:r>
        <w:rPr>
          <w:rFonts w:ascii="黑体" w:eastAsia="黑体" w:hAnsi="宋体" w:hint="eastAsia"/>
          <w:bCs/>
          <w:sz w:val="24"/>
        </w:rPr>
        <w:t>1、本标准起草过程中遵循以下原则</w:t>
      </w:r>
    </w:p>
    <w:p w14:paraId="214705D9" w14:textId="77777777" w:rsidR="00072CC5" w:rsidRPr="000C5C6D" w:rsidRDefault="009E42DF">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1</w:t>
      </w:r>
      <w:r w:rsidRPr="000C5C6D">
        <w:rPr>
          <w:rFonts w:hint="eastAsia"/>
          <w:color w:val="000000"/>
          <w:kern w:val="0"/>
          <w:sz w:val="24"/>
        </w:rPr>
        <w:t>）</w:t>
      </w:r>
      <w:r w:rsidRPr="000C5C6D">
        <w:rPr>
          <w:color w:val="000000"/>
          <w:kern w:val="0"/>
          <w:sz w:val="24"/>
        </w:rPr>
        <w:t>本标准是根据</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1.1-2020</w:t>
      </w:r>
      <w:r w:rsidRPr="000C5C6D">
        <w:rPr>
          <w:color w:val="000000"/>
          <w:kern w:val="0"/>
          <w:sz w:val="24"/>
        </w:rPr>
        <w:t>《标准化工作导则</w:t>
      </w:r>
      <w:r w:rsidRPr="000C5C6D">
        <w:rPr>
          <w:color w:val="000000"/>
          <w:kern w:val="0"/>
          <w:sz w:val="24"/>
        </w:rPr>
        <w:t xml:space="preserve"> </w:t>
      </w:r>
      <w:r w:rsidRPr="000C5C6D">
        <w:rPr>
          <w:color w:val="000000"/>
          <w:kern w:val="0"/>
          <w:sz w:val="24"/>
        </w:rPr>
        <w:t>第</w:t>
      </w:r>
      <w:r w:rsidRPr="000C5C6D">
        <w:rPr>
          <w:color w:val="000000"/>
          <w:kern w:val="0"/>
          <w:sz w:val="24"/>
        </w:rPr>
        <w:t>1</w:t>
      </w:r>
      <w:r w:rsidRPr="000C5C6D">
        <w:rPr>
          <w:color w:val="000000"/>
          <w:kern w:val="0"/>
          <w:sz w:val="24"/>
        </w:rPr>
        <w:t>部分</w:t>
      </w:r>
      <w:r w:rsidRPr="000C5C6D">
        <w:rPr>
          <w:color w:val="000000"/>
          <w:kern w:val="0"/>
          <w:sz w:val="24"/>
        </w:rPr>
        <w:t>:</w:t>
      </w:r>
      <w:r w:rsidRPr="000C5C6D">
        <w:rPr>
          <w:color w:val="000000"/>
          <w:kern w:val="0"/>
          <w:sz w:val="24"/>
        </w:rPr>
        <w:t>标准化文件的结构和起草</w:t>
      </w:r>
      <w:r w:rsidRPr="000C5C6D">
        <w:rPr>
          <w:color w:val="000000"/>
          <w:kern w:val="0"/>
          <w:sz w:val="24"/>
        </w:rPr>
        <w:lastRenderedPageBreak/>
        <w:t>规则》和</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20001.4-20</w:t>
      </w:r>
      <w:r w:rsidRPr="000C5C6D">
        <w:rPr>
          <w:rFonts w:hint="eastAsia"/>
          <w:color w:val="000000"/>
          <w:kern w:val="0"/>
          <w:sz w:val="24"/>
        </w:rPr>
        <w:t>15</w:t>
      </w:r>
      <w:r w:rsidRPr="000C5C6D">
        <w:rPr>
          <w:color w:val="000000"/>
          <w:kern w:val="0"/>
          <w:sz w:val="24"/>
        </w:rPr>
        <w:t>《标准编写规则</w:t>
      </w:r>
      <w:r w:rsidRPr="000C5C6D">
        <w:rPr>
          <w:color w:val="000000"/>
          <w:kern w:val="0"/>
          <w:sz w:val="24"/>
        </w:rPr>
        <w:t xml:space="preserve"> </w:t>
      </w:r>
      <w:r w:rsidRPr="000C5C6D">
        <w:rPr>
          <w:color w:val="000000"/>
          <w:kern w:val="0"/>
          <w:sz w:val="24"/>
        </w:rPr>
        <w:t>第</w:t>
      </w:r>
      <w:r w:rsidRPr="000C5C6D">
        <w:rPr>
          <w:color w:val="000000"/>
          <w:kern w:val="0"/>
          <w:sz w:val="24"/>
        </w:rPr>
        <w:t>4</w:t>
      </w:r>
      <w:r w:rsidRPr="000C5C6D">
        <w:rPr>
          <w:color w:val="000000"/>
          <w:kern w:val="0"/>
          <w:sz w:val="24"/>
        </w:rPr>
        <w:t>部分：</w:t>
      </w:r>
      <w:r w:rsidRPr="000C5C6D">
        <w:rPr>
          <w:rFonts w:hint="eastAsia"/>
          <w:color w:val="000000"/>
          <w:kern w:val="0"/>
          <w:sz w:val="24"/>
        </w:rPr>
        <w:t>试验方法标准</w:t>
      </w:r>
      <w:r w:rsidRPr="000C5C6D">
        <w:rPr>
          <w:color w:val="000000"/>
          <w:kern w:val="0"/>
          <w:sz w:val="24"/>
        </w:rPr>
        <w:t>》的要求进行编写的</w:t>
      </w:r>
      <w:r w:rsidRPr="000C5C6D">
        <w:rPr>
          <w:rFonts w:hint="eastAsia"/>
          <w:color w:val="000000"/>
          <w:kern w:val="0"/>
          <w:sz w:val="24"/>
        </w:rPr>
        <w:t>；</w:t>
      </w:r>
    </w:p>
    <w:p w14:paraId="3CB81FF0" w14:textId="5DF8632F" w:rsidR="00072CC5" w:rsidRPr="000C5C6D" w:rsidRDefault="009E42DF">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2</w:t>
      </w:r>
      <w:r w:rsidRPr="000C5C6D">
        <w:rPr>
          <w:rFonts w:hint="eastAsia"/>
          <w:color w:val="000000"/>
          <w:kern w:val="0"/>
          <w:sz w:val="24"/>
        </w:rPr>
        <w:t>）充分满足市场要求的原则；</w:t>
      </w:r>
    </w:p>
    <w:p w14:paraId="7EAE0650" w14:textId="77777777" w:rsidR="00072CC5" w:rsidRDefault="009E42DF">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3</w:t>
      </w:r>
      <w:r w:rsidRPr="000C5C6D">
        <w:rPr>
          <w:rFonts w:hint="eastAsia"/>
          <w:color w:val="000000"/>
          <w:kern w:val="0"/>
          <w:sz w:val="24"/>
        </w:rPr>
        <w:t>）划繁就简的原则；</w:t>
      </w:r>
    </w:p>
    <w:p w14:paraId="386502ED" w14:textId="0FB4C8F7" w:rsidR="000B1C48" w:rsidRDefault="000B1C48">
      <w:pPr>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4</w:t>
      </w:r>
      <w:r>
        <w:rPr>
          <w:rFonts w:hint="eastAsia"/>
          <w:color w:val="000000"/>
          <w:kern w:val="0"/>
          <w:sz w:val="24"/>
        </w:rPr>
        <w:t>）实用性的原则</w:t>
      </w:r>
    </w:p>
    <w:p w14:paraId="753519E1" w14:textId="61D046F5" w:rsidR="00072CC5" w:rsidRPr="000C5C6D" w:rsidRDefault="009E42DF">
      <w:pPr>
        <w:spacing w:line="360" w:lineRule="auto"/>
        <w:ind w:firstLineChars="200" w:firstLine="480"/>
        <w:rPr>
          <w:color w:val="000000"/>
          <w:kern w:val="0"/>
          <w:sz w:val="24"/>
        </w:rPr>
      </w:pPr>
      <w:r w:rsidRPr="000C5C6D">
        <w:rPr>
          <w:rFonts w:hint="eastAsia"/>
          <w:color w:val="000000"/>
          <w:kern w:val="0"/>
          <w:sz w:val="24"/>
        </w:rPr>
        <w:t>（</w:t>
      </w:r>
      <w:r w:rsidR="000B1C48">
        <w:rPr>
          <w:color w:val="000000"/>
          <w:kern w:val="0"/>
          <w:sz w:val="24"/>
        </w:rPr>
        <w:t>5</w:t>
      </w:r>
      <w:r w:rsidRPr="000C5C6D">
        <w:rPr>
          <w:rFonts w:hint="eastAsia"/>
          <w:color w:val="000000"/>
          <w:kern w:val="0"/>
          <w:sz w:val="24"/>
        </w:rPr>
        <w:t>）有利于创新发展的原则。</w:t>
      </w:r>
    </w:p>
    <w:p w14:paraId="112EBF75" w14:textId="77777777" w:rsidR="00072CC5" w:rsidRDefault="009E42DF">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2、主要技术内容及其确定的依据</w:t>
      </w:r>
    </w:p>
    <w:p w14:paraId="4973A293" w14:textId="28636B85" w:rsidR="00072CC5" w:rsidRDefault="009E42DF">
      <w:pPr>
        <w:spacing w:line="360" w:lineRule="auto"/>
        <w:rPr>
          <w:rFonts w:ascii="宋体" w:hAnsi="宋体"/>
          <w:color w:val="000000"/>
          <w:kern w:val="0"/>
          <w:szCs w:val="20"/>
        </w:rPr>
      </w:pPr>
      <w:r w:rsidRPr="000C5C6D">
        <w:rPr>
          <w:rFonts w:ascii="黑体" w:eastAsia="黑体" w:hAnsi="宋体" w:hint="eastAsia"/>
          <w:bCs/>
          <w:sz w:val="24"/>
        </w:rPr>
        <w:t>2</w:t>
      </w:r>
      <w:r w:rsidRPr="000C5C6D">
        <w:rPr>
          <w:rFonts w:ascii="黑体" w:eastAsia="黑体" w:hAnsi="宋体"/>
          <w:bCs/>
          <w:sz w:val="24"/>
        </w:rPr>
        <w:t>.1</w:t>
      </w:r>
      <w:r w:rsidR="000C5C6D">
        <w:rPr>
          <w:rFonts w:ascii="黑体" w:eastAsia="黑体" w:hAnsi="宋体" w:hint="eastAsia"/>
          <w:bCs/>
          <w:sz w:val="24"/>
        </w:rPr>
        <w:t>主要技术内容</w:t>
      </w:r>
    </w:p>
    <w:p w14:paraId="304104E2" w14:textId="4668B055" w:rsidR="00B212D4" w:rsidRDefault="00B212D4" w:rsidP="00335BF9">
      <w:pPr>
        <w:spacing w:line="360" w:lineRule="auto"/>
        <w:ind w:firstLineChars="200" w:firstLine="480"/>
        <w:rPr>
          <w:sz w:val="24"/>
        </w:rPr>
      </w:pPr>
      <w:r>
        <w:rPr>
          <w:rFonts w:hint="eastAsia"/>
          <w:sz w:val="24"/>
        </w:rPr>
        <w:t>（</w:t>
      </w:r>
      <w:r>
        <w:rPr>
          <w:rFonts w:hint="eastAsia"/>
          <w:sz w:val="24"/>
        </w:rPr>
        <w:t>1</w:t>
      </w:r>
      <w:r>
        <w:rPr>
          <w:rFonts w:hint="eastAsia"/>
          <w:sz w:val="24"/>
        </w:rPr>
        <w:t>）</w:t>
      </w:r>
      <w:r w:rsidRPr="00B212D4">
        <w:rPr>
          <w:rFonts w:hint="eastAsia"/>
          <w:sz w:val="24"/>
        </w:rPr>
        <w:t>范围</w:t>
      </w:r>
    </w:p>
    <w:p w14:paraId="65B35A7E" w14:textId="38D39CE9" w:rsidR="00B91111" w:rsidRPr="00B91111" w:rsidRDefault="00B91111" w:rsidP="00B91111">
      <w:pPr>
        <w:spacing w:line="360" w:lineRule="auto"/>
        <w:ind w:firstLineChars="200" w:firstLine="480"/>
        <w:rPr>
          <w:sz w:val="24"/>
        </w:rPr>
      </w:pPr>
      <w:r w:rsidRPr="00B91111">
        <w:rPr>
          <w:rFonts w:hint="eastAsia"/>
          <w:sz w:val="24"/>
        </w:rPr>
        <w:t>本标准规定了液晶显示器（</w:t>
      </w:r>
      <w:r w:rsidRPr="00B91111">
        <w:rPr>
          <w:rFonts w:hint="eastAsia"/>
          <w:sz w:val="24"/>
        </w:rPr>
        <w:t>TFT-LCD</w:t>
      </w:r>
      <w:r w:rsidRPr="00B91111">
        <w:rPr>
          <w:rFonts w:hint="eastAsia"/>
          <w:sz w:val="24"/>
        </w:rPr>
        <w:t>）玻璃基板用稀土抛光粉的产品要求、测试方法、检验规则和标志、包装、运输、贮存及质量说明书。</w:t>
      </w:r>
    </w:p>
    <w:p w14:paraId="4BFD01DE" w14:textId="2CA374F5" w:rsidR="00B91111" w:rsidRDefault="00B91111" w:rsidP="00B91111">
      <w:pPr>
        <w:spacing w:line="360" w:lineRule="auto"/>
        <w:ind w:firstLineChars="200" w:firstLine="480"/>
        <w:rPr>
          <w:sz w:val="24"/>
        </w:rPr>
      </w:pPr>
      <w:r w:rsidRPr="00B91111">
        <w:rPr>
          <w:rFonts w:hint="eastAsia"/>
          <w:sz w:val="24"/>
        </w:rPr>
        <w:t>本标准适用于以铈基稀土化合物为原料，经化学法加工制得具有特定物相和一定抛光性能的稀土抛光粉，主要用于液晶显示器玻璃基板抛光。</w:t>
      </w:r>
    </w:p>
    <w:p w14:paraId="64BCDD69" w14:textId="44021BC8" w:rsidR="00B212D4" w:rsidRDefault="00B212D4" w:rsidP="00335BF9">
      <w:pPr>
        <w:spacing w:line="360" w:lineRule="auto"/>
        <w:ind w:firstLineChars="200" w:firstLine="480"/>
        <w:rPr>
          <w:sz w:val="24"/>
        </w:rPr>
      </w:pPr>
      <w:r>
        <w:rPr>
          <w:rFonts w:hint="eastAsia"/>
          <w:sz w:val="24"/>
        </w:rPr>
        <w:t>（</w:t>
      </w:r>
      <w:r>
        <w:rPr>
          <w:rFonts w:hint="eastAsia"/>
          <w:sz w:val="24"/>
        </w:rPr>
        <w:t>2</w:t>
      </w:r>
      <w:r>
        <w:rPr>
          <w:rFonts w:hint="eastAsia"/>
          <w:sz w:val="24"/>
        </w:rPr>
        <w:t>）</w:t>
      </w:r>
      <w:r w:rsidRPr="00B212D4">
        <w:rPr>
          <w:rFonts w:hint="eastAsia"/>
          <w:sz w:val="24"/>
        </w:rPr>
        <w:t>产品分类</w:t>
      </w:r>
    </w:p>
    <w:p w14:paraId="4BCDB8CE" w14:textId="49A55038" w:rsidR="000A7CB8" w:rsidRDefault="000A7CB8" w:rsidP="000A7CB8">
      <w:pPr>
        <w:spacing w:line="360" w:lineRule="auto"/>
        <w:ind w:firstLineChars="200" w:firstLine="480"/>
        <w:rPr>
          <w:sz w:val="24"/>
        </w:rPr>
      </w:pPr>
      <w:r w:rsidRPr="00870455">
        <w:rPr>
          <w:rFonts w:ascii="宋体" w:hAnsi="宋体" w:cs="宋体" w:hint="eastAsia"/>
          <w:sz w:val="24"/>
        </w:rPr>
        <w:t>①</w:t>
      </w:r>
      <w:r>
        <w:rPr>
          <w:rFonts w:ascii="宋体" w:hAnsi="宋体" w:cs="宋体" w:hint="eastAsia"/>
          <w:sz w:val="24"/>
        </w:rPr>
        <w:t xml:space="preserve"> 产品分类</w:t>
      </w:r>
    </w:p>
    <w:p w14:paraId="3511202F" w14:textId="293773A2" w:rsidR="00B91111" w:rsidRDefault="000A7CB8" w:rsidP="00B91111">
      <w:pPr>
        <w:spacing w:line="360" w:lineRule="auto"/>
        <w:ind w:firstLineChars="200" w:firstLine="480"/>
        <w:rPr>
          <w:sz w:val="24"/>
        </w:rPr>
      </w:pPr>
      <w:r w:rsidRPr="000A7CB8">
        <w:rPr>
          <w:rFonts w:hint="eastAsia"/>
          <w:sz w:val="24"/>
        </w:rPr>
        <w:t>液晶显示器玻璃基板用稀土抛光粉产品按试用范围分成</w:t>
      </w:r>
      <w:r w:rsidRPr="000A7CB8">
        <w:rPr>
          <w:rFonts w:hint="eastAsia"/>
          <w:sz w:val="24"/>
        </w:rPr>
        <w:t>TP-A</w:t>
      </w:r>
      <w:r w:rsidRPr="000A7CB8">
        <w:rPr>
          <w:rFonts w:hint="eastAsia"/>
          <w:sz w:val="24"/>
        </w:rPr>
        <w:t>、</w:t>
      </w:r>
      <w:r w:rsidRPr="000A7CB8">
        <w:rPr>
          <w:rFonts w:hint="eastAsia"/>
          <w:sz w:val="24"/>
        </w:rPr>
        <w:t>TP-B</w:t>
      </w:r>
      <w:r w:rsidRPr="000A7CB8">
        <w:rPr>
          <w:rFonts w:hint="eastAsia"/>
          <w:sz w:val="24"/>
        </w:rPr>
        <w:t>两个牌号。分类如表</w:t>
      </w:r>
      <w:r w:rsidRPr="000A7CB8">
        <w:rPr>
          <w:rFonts w:hint="eastAsia"/>
          <w:sz w:val="24"/>
        </w:rPr>
        <w:t>1</w:t>
      </w:r>
      <w:r w:rsidRPr="000A7CB8">
        <w:rPr>
          <w:rFonts w:hint="eastAsia"/>
          <w:sz w:val="24"/>
        </w:rPr>
        <w:t>所示，如需方有特殊要求，供需双方可另行协商。</w:t>
      </w:r>
    </w:p>
    <w:p w14:paraId="4828D2C2" w14:textId="77777777" w:rsidR="00B91111" w:rsidRPr="00B91111" w:rsidRDefault="00B91111" w:rsidP="00B91111">
      <w:pPr>
        <w:spacing w:line="312" w:lineRule="auto"/>
        <w:ind w:firstLineChars="200" w:firstLine="422"/>
        <w:jc w:val="center"/>
        <w:rPr>
          <w:b/>
          <w:bCs/>
          <w:szCs w:val="21"/>
        </w:rPr>
      </w:pPr>
      <w:r w:rsidRPr="00B91111">
        <w:rPr>
          <w:rFonts w:hint="eastAsia"/>
          <w:b/>
          <w:bCs/>
          <w:szCs w:val="21"/>
        </w:rPr>
        <w:t>表</w:t>
      </w:r>
      <w:r w:rsidRPr="00B91111">
        <w:rPr>
          <w:b/>
          <w:bCs/>
          <w:szCs w:val="21"/>
        </w:rPr>
        <w:t xml:space="preserve">1 </w:t>
      </w:r>
      <w:r w:rsidRPr="00B91111">
        <w:rPr>
          <w:rFonts w:hint="eastAsia"/>
          <w:b/>
          <w:bCs/>
          <w:szCs w:val="21"/>
        </w:rPr>
        <w:t>产品分类</w:t>
      </w:r>
    </w:p>
    <w:tbl>
      <w:tblPr>
        <w:tblStyle w:val="16"/>
        <w:tblW w:w="9002" w:type="dxa"/>
        <w:jc w:val="center"/>
        <w:tblInd w:w="0" w:type="dxa"/>
        <w:tblLook w:val="04A0" w:firstRow="1" w:lastRow="0" w:firstColumn="1" w:lastColumn="0" w:noHBand="0" w:noVBand="1"/>
      </w:tblPr>
      <w:tblGrid>
        <w:gridCol w:w="1570"/>
        <w:gridCol w:w="3600"/>
        <w:gridCol w:w="3832"/>
      </w:tblGrid>
      <w:tr w:rsidR="00B91111" w:rsidRPr="00B91111" w14:paraId="76DE3E42" w14:textId="77777777" w:rsidTr="00B85076">
        <w:trPr>
          <w:trHeight w:val="310"/>
          <w:jc w:val="center"/>
        </w:trPr>
        <w:tc>
          <w:tcPr>
            <w:tcW w:w="1570" w:type="dxa"/>
            <w:vMerge w:val="restart"/>
            <w:tcBorders>
              <w:top w:val="single" w:sz="4" w:space="0" w:color="auto"/>
              <w:left w:val="single" w:sz="4" w:space="0" w:color="auto"/>
              <w:bottom w:val="single" w:sz="4" w:space="0" w:color="auto"/>
              <w:right w:val="single" w:sz="4" w:space="0" w:color="auto"/>
            </w:tcBorders>
            <w:vAlign w:val="center"/>
            <w:hideMark/>
          </w:tcPr>
          <w:p w14:paraId="612A44DA" w14:textId="77777777" w:rsidR="00B91111" w:rsidRPr="001053A4" w:rsidRDefault="00B91111" w:rsidP="00B91111">
            <w:pPr>
              <w:spacing w:line="312" w:lineRule="auto"/>
              <w:jc w:val="center"/>
              <w:rPr>
                <w:rFonts w:ascii="Times New Roman" w:hAnsi="Times New Roman" w:cs="Times New Roman"/>
                <w:b/>
                <w:bCs/>
                <w:sz w:val="18"/>
                <w:szCs w:val="18"/>
              </w:rPr>
            </w:pPr>
            <w:r w:rsidRPr="001053A4">
              <w:rPr>
                <w:rFonts w:ascii="Times New Roman" w:hAnsi="Times New Roman" w:cs="Times New Roman"/>
                <w:b/>
                <w:bCs/>
                <w:sz w:val="18"/>
                <w:szCs w:val="18"/>
              </w:rPr>
              <w:t>项目</w:t>
            </w:r>
          </w:p>
        </w:tc>
        <w:tc>
          <w:tcPr>
            <w:tcW w:w="7432" w:type="dxa"/>
            <w:gridSpan w:val="2"/>
            <w:tcBorders>
              <w:top w:val="single" w:sz="4" w:space="0" w:color="auto"/>
              <w:left w:val="single" w:sz="4" w:space="0" w:color="auto"/>
              <w:bottom w:val="single" w:sz="4" w:space="0" w:color="auto"/>
              <w:right w:val="single" w:sz="4" w:space="0" w:color="auto"/>
            </w:tcBorders>
            <w:hideMark/>
          </w:tcPr>
          <w:p w14:paraId="2DA03A03" w14:textId="77777777" w:rsidR="00B91111" w:rsidRPr="001053A4" w:rsidRDefault="00B91111" w:rsidP="00B91111">
            <w:pPr>
              <w:spacing w:line="312" w:lineRule="auto"/>
              <w:jc w:val="center"/>
              <w:rPr>
                <w:rFonts w:ascii="Times New Roman" w:hAnsi="Times New Roman" w:cs="Times New Roman"/>
                <w:b/>
                <w:bCs/>
                <w:sz w:val="18"/>
                <w:szCs w:val="18"/>
              </w:rPr>
            </w:pPr>
            <w:r w:rsidRPr="001053A4">
              <w:rPr>
                <w:rFonts w:ascii="Times New Roman" w:hAnsi="Times New Roman" w:cs="Times New Roman"/>
                <w:b/>
                <w:bCs/>
                <w:sz w:val="18"/>
                <w:szCs w:val="18"/>
              </w:rPr>
              <w:t>产品牌号</w:t>
            </w:r>
          </w:p>
        </w:tc>
      </w:tr>
      <w:tr w:rsidR="00B91111" w:rsidRPr="00B91111" w14:paraId="5B6F97E7" w14:textId="77777777" w:rsidTr="00B85076">
        <w:trPr>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75A85" w14:textId="77777777" w:rsidR="00B91111" w:rsidRPr="001053A4" w:rsidRDefault="00B91111" w:rsidP="00B91111">
            <w:pPr>
              <w:rPr>
                <w:rFonts w:ascii="Times New Roman" w:hAnsi="Times New Roman" w:cs="Times New Roman"/>
                <w:b/>
                <w:bCs/>
                <w:sz w:val="18"/>
                <w:szCs w:val="18"/>
              </w:rPr>
            </w:pPr>
          </w:p>
        </w:tc>
        <w:tc>
          <w:tcPr>
            <w:tcW w:w="3600" w:type="dxa"/>
            <w:tcBorders>
              <w:top w:val="single" w:sz="4" w:space="0" w:color="auto"/>
              <w:left w:val="single" w:sz="4" w:space="0" w:color="auto"/>
              <w:bottom w:val="single" w:sz="4" w:space="0" w:color="auto"/>
              <w:right w:val="single" w:sz="4" w:space="0" w:color="auto"/>
            </w:tcBorders>
            <w:hideMark/>
          </w:tcPr>
          <w:p w14:paraId="00287391" w14:textId="77777777" w:rsidR="00B91111" w:rsidRPr="001053A4" w:rsidRDefault="00B91111" w:rsidP="00B91111">
            <w:pPr>
              <w:spacing w:line="312" w:lineRule="auto"/>
              <w:jc w:val="center"/>
              <w:rPr>
                <w:rFonts w:ascii="Times New Roman" w:hAnsi="Times New Roman" w:cs="Times New Roman"/>
                <w:b/>
                <w:bCs/>
                <w:sz w:val="18"/>
                <w:szCs w:val="18"/>
              </w:rPr>
            </w:pPr>
            <w:r w:rsidRPr="001053A4">
              <w:rPr>
                <w:rFonts w:ascii="Times New Roman" w:hAnsi="Times New Roman" w:cs="Times New Roman"/>
                <w:b/>
                <w:bCs/>
                <w:sz w:val="18"/>
                <w:szCs w:val="18"/>
              </w:rPr>
              <w:t>TP-A</w:t>
            </w:r>
          </w:p>
        </w:tc>
        <w:tc>
          <w:tcPr>
            <w:tcW w:w="3831" w:type="dxa"/>
            <w:tcBorders>
              <w:top w:val="single" w:sz="4" w:space="0" w:color="auto"/>
              <w:left w:val="single" w:sz="4" w:space="0" w:color="auto"/>
              <w:bottom w:val="single" w:sz="4" w:space="0" w:color="auto"/>
              <w:right w:val="single" w:sz="4" w:space="0" w:color="auto"/>
            </w:tcBorders>
            <w:hideMark/>
          </w:tcPr>
          <w:p w14:paraId="2AE62D96" w14:textId="77777777" w:rsidR="00B91111" w:rsidRPr="001053A4" w:rsidRDefault="00B91111" w:rsidP="00B91111">
            <w:pPr>
              <w:spacing w:line="312" w:lineRule="auto"/>
              <w:jc w:val="center"/>
              <w:rPr>
                <w:rFonts w:ascii="Times New Roman" w:hAnsi="Times New Roman" w:cs="Times New Roman"/>
                <w:b/>
                <w:bCs/>
                <w:sz w:val="18"/>
                <w:szCs w:val="18"/>
              </w:rPr>
            </w:pPr>
            <w:r w:rsidRPr="001053A4">
              <w:rPr>
                <w:rFonts w:ascii="Times New Roman" w:hAnsi="Times New Roman" w:cs="Times New Roman"/>
                <w:b/>
                <w:bCs/>
                <w:sz w:val="18"/>
                <w:szCs w:val="18"/>
              </w:rPr>
              <w:t>TP-B</w:t>
            </w:r>
          </w:p>
        </w:tc>
      </w:tr>
      <w:tr w:rsidR="00B91111" w:rsidRPr="00B91111" w14:paraId="13E98F7E" w14:textId="77777777" w:rsidTr="00B85076">
        <w:trPr>
          <w:trHeight w:val="310"/>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63235AEC" w14:textId="77777777" w:rsidR="00B91111" w:rsidRPr="001053A4" w:rsidRDefault="00B91111" w:rsidP="00B91111">
            <w:pPr>
              <w:spacing w:line="312" w:lineRule="auto"/>
              <w:jc w:val="center"/>
              <w:rPr>
                <w:rFonts w:ascii="Times New Roman" w:hAnsi="Times New Roman" w:cs="Times New Roman"/>
                <w:b/>
                <w:bCs/>
                <w:sz w:val="18"/>
                <w:szCs w:val="18"/>
              </w:rPr>
            </w:pPr>
            <w:r w:rsidRPr="001053A4">
              <w:rPr>
                <w:rFonts w:ascii="Times New Roman" w:hAnsi="Times New Roman" w:cs="Times New Roman"/>
                <w:b/>
                <w:bCs/>
                <w:sz w:val="18"/>
                <w:szCs w:val="18"/>
              </w:rPr>
              <w:t>适用范围</w:t>
            </w:r>
          </w:p>
        </w:tc>
        <w:tc>
          <w:tcPr>
            <w:tcW w:w="3600" w:type="dxa"/>
            <w:tcBorders>
              <w:top w:val="single" w:sz="4" w:space="0" w:color="auto"/>
              <w:left w:val="single" w:sz="4" w:space="0" w:color="auto"/>
              <w:bottom w:val="single" w:sz="4" w:space="0" w:color="auto"/>
              <w:right w:val="single" w:sz="4" w:space="0" w:color="auto"/>
            </w:tcBorders>
            <w:hideMark/>
          </w:tcPr>
          <w:p w14:paraId="5E64000D" w14:textId="2B4E597B" w:rsidR="00B91111" w:rsidRPr="001053A4" w:rsidRDefault="000A7CB8" w:rsidP="00B91111">
            <w:pPr>
              <w:spacing w:line="312" w:lineRule="auto"/>
              <w:jc w:val="center"/>
              <w:rPr>
                <w:rFonts w:ascii="Times New Roman" w:hAnsi="Times New Roman" w:cs="Times New Roman"/>
                <w:sz w:val="18"/>
                <w:szCs w:val="18"/>
              </w:rPr>
            </w:pPr>
            <w:r w:rsidRPr="001053A4">
              <w:rPr>
                <w:rFonts w:ascii="Times New Roman" w:hAnsi="Times New Roman" w:cs="Times New Roman"/>
                <w:sz w:val="18"/>
                <w:szCs w:val="18"/>
              </w:rPr>
              <w:t>适</w:t>
            </w:r>
            <w:r w:rsidR="00B91111" w:rsidRPr="001053A4">
              <w:rPr>
                <w:rFonts w:ascii="Times New Roman" w:hAnsi="Times New Roman" w:cs="Times New Roman"/>
                <w:sz w:val="18"/>
                <w:szCs w:val="18"/>
              </w:rPr>
              <w:t>用于</w:t>
            </w:r>
            <w:r w:rsidR="00B91111" w:rsidRPr="001053A4">
              <w:rPr>
                <w:rFonts w:ascii="Times New Roman" w:hAnsi="Times New Roman" w:cs="Times New Roman"/>
                <w:sz w:val="18"/>
                <w:szCs w:val="18"/>
              </w:rPr>
              <w:t>TFT-LCD</w:t>
            </w:r>
            <w:r w:rsidR="00B91111" w:rsidRPr="001053A4">
              <w:rPr>
                <w:rFonts w:ascii="Times New Roman" w:hAnsi="Times New Roman" w:cs="Times New Roman"/>
                <w:sz w:val="18"/>
                <w:szCs w:val="18"/>
              </w:rPr>
              <w:t>玻璃基板抛光的精抛阶段</w:t>
            </w:r>
          </w:p>
        </w:tc>
        <w:tc>
          <w:tcPr>
            <w:tcW w:w="3831" w:type="dxa"/>
            <w:tcBorders>
              <w:top w:val="single" w:sz="4" w:space="0" w:color="auto"/>
              <w:left w:val="single" w:sz="4" w:space="0" w:color="auto"/>
              <w:bottom w:val="single" w:sz="4" w:space="0" w:color="auto"/>
              <w:right w:val="single" w:sz="4" w:space="0" w:color="auto"/>
            </w:tcBorders>
            <w:hideMark/>
          </w:tcPr>
          <w:p w14:paraId="3D62D747" w14:textId="4BBC077A" w:rsidR="00B91111" w:rsidRPr="001053A4" w:rsidRDefault="000A7CB8" w:rsidP="00B91111">
            <w:pPr>
              <w:spacing w:line="312" w:lineRule="auto"/>
              <w:jc w:val="center"/>
              <w:rPr>
                <w:rFonts w:ascii="Times New Roman" w:hAnsi="Times New Roman" w:cs="Times New Roman"/>
                <w:sz w:val="18"/>
                <w:szCs w:val="18"/>
              </w:rPr>
            </w:pPr>
            <w:r w:rsidRPr="001053A4">
              <w:rPr>
                <w:rFonts w:ascii="Times New Roman" w:hAnsi="Times New Roman" w:cs="Times New Roman"/>
                <w:sz w:val="18"/>
                <w:szCs w:val="18"/>
              </w:rPr>
              <w:t>适</w:t>
            </w:r>
            <w:r w:rsidR="00B91111" w:rsidRPr="001053A4">
              <w:rPr>
                <w:rFonts w:ascii="Times New Roman" w:hAnsi="Times New Roman" w:cs="Times New Roman"/>
                <w:sz w:val="18"/>
                <w:szCs w:val="18"/>
              </w:rPr>
              <w:t>用于</w:t>
            </w:r>
            <w:r w:rsidR="00B91111" w:rsidRPr="001053A4">
              <w:rPr>
                <w:rFonts w:ascii="Times New Roman" w:hAnsi="Times New Roman" w:cs="Times New Roman"/>
                <w:sz w:val="18"/>
                <w:szCs w:val="18"/>
              </w:rPr>
              <w:t>TFT-LCD</w:t>
            </w:r>
            <w:r w:rsidR="00B91111" w:rsidRPr="001053A4">
              <w:rPr>
                <w:rFonts w:ascii="Times New Roman" w:hAnsi="Times New Roman" w:cs="Times New Roman"/>
                <w:sz w:val="18"/>
                <w:szCs w:val="18"/>
              </w:rPr>
              <w:t>玻璃基板抛光的粗抛阶段</w:t>
            </w:r>
          </w:p>
        </w:tc>
      </w:tr>
    </w:tbl>
    <w:p w14:paraId="4DC4246A" w14:textId="7E44EFFA" w:rsidR="00B91111" w:rsidRDefault="000A7CB8" w:rsidP="00B91111">
      <w:pPr>
        <w:spacing w:line="360" w:lineRule="auto"/>
        <w:ind w:firstLineChars="200" w:firstLine="480"/>
        <w:rPr>
          <w:sz w:val="24"/>
        </w:rPr>
      </w:pPr>
      <w:r w:rsidRPr="00870455">
        <w:rPr>
          <w:rFonts w:ascii="宋体" w:hAnsi="宋体" w:cs="宋体" w:hint="eastAsia"/>
          <w:sz w:val="24"/>
        </w:rPr>
        <w:t>②</w:t>
      </w:r>
      <w:r>
        <w:rPr>
          <w:sz w:val="24"/>
        </w:rPr>
        <w:t xml:space="preserve"> </w:t>
      </w:r>
      <w:r>
        <w:rPr>
          <w:rFonts w:hint="eastAsia"/>
          <w:sz w:val="24"/>
        </w:rPr>
        <w:t>产品牌号</w:t>
      </w:r>
    </w:p>
    <w:p w14:paraId="671C1213" w14:textId="7A100E25" w:rsidR="000A7CB8" w:rsidRDefault="000A7CB8" w:rsidP="00B91111">
      <w:pPr>
        <w:spacing w:line="360" w:lineRule="auto"/>
        <w:ind w:firstLineChars="200" w:firstLine="480"/>
        <w:rPr>
          <w:sz w:val="24"/>
        </w:rPr>
      </w:pPr>
      <w:r w:rsidRPr="000A7CB8">
        <w:rPr>
          <w:rFonts w:hint="eastAsia"/>
          <w:sz w:val="24"/>
        </w:rPr>
        <w:t>液晶显示器玻璃基板抛光用稀土抛光粉产品牌号共分为两个层次。其中第一层次表示</w:t>
      </w:r>
      <w:r w:rsidR="00C327CD">
        <w:rPr>
          <w:rFonts w:hint="eastAsia"/>
          <w:sz w:val="24"/>
        </w:rPr>
        <w:t>液晶显示器</w:t>
      </w:r>
      <w:r w:rsidRPr="000A7CB8">
        <w:rPr>
          <w:rFonts w:hint="eastAsia"/>
          <w:sz w:val="24"/>
        </w:rPr>
        <w:t>玻璃基板抛光用稀土抛光粉，用其英文字母“</w:t>
      </w:r>
      <w:r w:rsidRPr="000A7CB8">
        <w:rPr>
          <w:rFonts w:hint="eastAsia"/>
          <w:sz w:val="24"/>
        </w:rPr>
        <w:t>TP</w:t>
      </w:r>
      <w:r w:rsidRPr="000A7CB8">
        <w:rPr>
          <w:rFonts w:hint="eastAsia"/>
          <w:sz w:val="24"/>
        </w:rPr>
        <w:t>”表示，“</w:t>
      </w:r>
      <w:r w:rsidRPr="000A7CB8">
        <w:rPr>
          <w:rFonts w:hint="eastAsia"/>
          <w:sz w:val="24"/>
        </w:rPr>
        <w:t>T</w:t>
      </w:r>
      <w:r w:rsidRPr="000A7CB8">
        <w:rPr>
          <w:rFonts w:hint="eastAsia"/>
          <w:sz w:val="24"/>
        </w:rPr>
        <w:t>”代表“</w:t>
      </w:r>
      <w:r w:rsidRPr="000A7CB8">
        <w:rPr>
          <w:rFonts w:hint="eastAsia"/>
          <w:sz w:val="24"/>
        </w:rPr>
        <w:t>TFT-LCD glass substrates</w:t>
      </w:r>
      <w:r w:rsidRPr="000A7CB8">
        <w:rPr>
          <w:rFonts w:hint="eastAsia"/>
          <w:sz w:val="24"/>
        </w:rPr>
        <w:t>”，“</w:t>
      </w:r>
      <w:r w:rsidRPr="000A7CB8">
        <w:rPr>
          <w:rFonts w:hint="eastAsia"/>
          <w:sz w:val="24"/>
        </w:rPr>
        <w:t>P</w:t>
      </w:r>
      <w:r w:rsidRPr="000A7CB8">
        <w:rPr>
          <w:rFonts w:hint="eastAsia"/>
          <w:sz w:val="24"/>
        </w:rPr>
        <w:t>”代表“</w:t>
      </w:r>
      <w:r w:rsidRPr="000A7CB8">
        <w:rPr>
          <w:rFonts w:hint="eastAsia"/>
          <w:sz w:val="24"/>
        </w:rPr>
        <w:t>Polishing powders</w:t>
      </w:r>
      <w:r w:rsidRPr="000A7CB8">
        <w:rPr>
          <w:rFonts w:hint="eastAsia"/>
          <w:sz w:val="24"/>
        </w:rPr>
        <w:t>”；第二个层次表示稀土抛光粉产品使用范围，“</w:t>
      </w:r>
      <w:r w:rsidRPr="000A7CB8">
        <w:rPr>
          <w:rFonts w:hint="eastAsia"/>
          <w:sz w:val="24"/>
        </w:rPr>
        <w:t>A</w:t>
      </w:r>
      <w:r w:rsidRPr="000A7CB8">
        <w:rPr>
          <w:rFonts w:hint="eastAsia"/>
          <w:sz w:val="24"/>
        </w:rPr>
        <w:t>”代表该牌号稀土抛光粉可用于</w:t>
      </w:r>
      <w:r w:rsidRPr="000A7CB8">
        <w:rPr>
          <w:rFonts w:hint="eastAsia"/>
          <w:sz w:val="24"/>
        </w:rPr>
        <w:t>TFT-LCD</w:t>
      </w:r>
      <w:r w:rsidRPr="000A7CB8">
        <w:rPr>
          <w:rFonts w:hint="eastAsia"/>
          <w:sz w:val="24"/>
        </w:rPr>
        <w:t>玻璃基板抛光的精抛阶段，“</w:t>
      </w:r>
      <w:r w:rsidRPr="000A7CB8">
        <w:rPr>
          <w:rFonts w:hint="eastAsia"/>
          <w:sz w:val="24"/>
        </w:rPr>
        <w:t>B</w:t>
      </w:r>
      <w:r w:rsidRPr="000A7CB8">
        <w:rPr>
          <w:rFonts w:hint="eastAsia"/>
          <w:sz w:val="24"/>
        </w:rPr>
        <w:t>”代表该牌号稀土抛光粉可用于</w:t>
      </w:r>
      <w:r w:rsidRPr="000A7CB8">
        <w:rPr>
          <w:rFonts w:hint="eastAsia"/>
          <w:sz w:val="24"/>
        </w:rPr>
        <w:t>TFT-LCD</w:t>
      </w:r>
      <w:r w:rsidRPr="000A7CB8">
        <w:rPr>
          <w:rFonts w:hint="eastAsia"/>
          <w:sz w:val="24"/>
        </w:rPr>
        <w:t>玻璃基板抛光的粗抛阶段。具体表示方法如下：</w:t>
      </w:r>
    </w:p>
    <w:p w14:paraId="2BD8C5E8" w14:textId="6E39A74C" w:rsidR="000A7CB8" w:rsidRPr="00B91111" w:rsidRDefault="00234153" w:rsidP="000A7CB8">
      <w:pPr>
        <w:spacing w:line="360" w:lineRule="auto"/>
        <w:ind w:firstLineChars="200" w:firstLine="420"/>
        <w:jc w:val="center"/>
        <w:rPr>
          <w:sz w:val="24"/>
        </w:rPr>
      </w:pPr>
      <w:r>
        <w:rPr>
          <w:noProof/>
        </w:rPr>
        <w:drawing>
          <wp:inline distT="0" distB="0" distL="114300" distR="114300" wp14:anchorId="34D3FE41" wp14:editId="43CDCFF7">
            <wp:extent cx="3323590" cy="8483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23590" cy="848360"/>
                    </a:xfrm>
                    <a:prstGeom prst="rect">
                      <a:avLst/>
                    </a:prstGeom>
                    <a:noFill/>
                    <a:ln>
                      <a:noFill/>
                    </a:ln>
                  </pic:spPr>
                </pic:pic>
              </a:graphicData>
            </a:graphic>
          </wp:inline>
        </w:drawing>
      </w:r>
    </w:p>
    <w:p w14:paraId="68EDE7FD" w14:textId="333F27DF" w:rsidR="00B212D4" w:rsidRDefault="003359DE" w:rsidP="00335BF9">
      <w:pPr>
        <w:spacing w:line="360" w:lineRule="auto"/>
        <w:ind w:firstLineChars="200" w:firstLine="480"/>
        <w:rPr>
          <w:sz w:val="24"/>
        </w:rPr>
      </w:pPr>
      <w:r>
        <w:rPr>
          <w:rFonts w:hint="eastAsia"/>
          <w:sz w:val="24"/>
        </w:rPr>
        <w:t>（</w:t>
      </w:r>
      <w:r>
        <w:rPr>
          <w:rFonts w:hint="eastAsia"/>
          <w:sz w:val="24"/>
        </w:rPr>
        <w:t>3</w:t>
      </w:r>
      <w:r>
        <w:rPr>
          <w:rFonts w:hint="eastAsia"/>
          <w:sz w:val="24"/>
        </w:rPr>
        <w:t>）</w:t>
      </w:r>
      <w:r w:rsidRPr="003359DE">
        <w:rPr>
          <w:rFonts w:hint="eastAsia"/>
          <w:sz w:val="24"/>
        </w:rPr>
        <w:t>要求</w:t>
      </w:r>
    </w:p>
    <w:p w14:paraId="37D35044" w14:textId="250057C2" w:rsidR="00870455" w:rsidRPr="00870455" w:rsidRDefault="00870455" w:rsidP="00335BF9">
      <w:pPr>
        <w:spacing w:line="360" w:lineRule="auto"/>
        <w:ind w:firstLineChars="200" w:firstLine="480"/>
        <w:rPr>
          <w:sz w:val="24"/>
        </w:rPr>
      </w:pPr>
      <w:r w:rsidRPr="00870455">
        <w:rPr>
          <w:rFonts w:ascii="宋体" w:hAnsi="宋体" w:cs="宋体" w:hint="eastAsia"/>
          <w:sz w:val="24"/>
        </w:rPr>
        <w:lastRenderedPageBreak/>
        <w:t>①</w:t>
      </w:r>
      <w:r>
        <w:rPr>
          <w:rFonts w:ascii="宋体" w:hAnsi="宋体" w:cs="宋体" w:hint="eastAsia"/>
          <w:sz w:val="24"/>
        </w:rPr>
        <w:t xml:space="preserve"> 化学成分</w:t>
      </w:r>
    </w:p>
    <w:p w14:paraId="4ACE99E6" w14:textId="68491D63" w:rsidR="00B91111" w:rsidRDefault="00B91111" w:rsidP="00335BF9">
      <w:pPr>
        <w:spacing w:line="360" w:lineRule="auto"/>
        <w:ind w:firstLineChars="200" w:firstLine="480"/>
        <w:rPr>
          <w:sz w:val="24"/>
        </w:rPr>
      </w:pPr>
      <w:r w:rsidRPr="00B91111">
        <w:rPr>
          <w:rFonts w:hint="eastAsia"/>
          <w:sz w:val="24"/>
        </w:rPr>
        <w:t>产品的化学成分应符合表</w:t>
      </w:r>
      <w:r w:rsidRPr="00B91111">
        <w:rPr>
          <w:rFonts w:hint="eastAsia"/>
          <w:sz w:val="24"/>
        </w:rPr>
        <w:t>2</w:t>
      </w:r>
      <w:r w:rsidRPr="00B91111">
        <w:rPr>
          <w:rFonts w:hint="eastAsia"/>
          <w:sz w:val="24"/>
        </w:rPr>
        <w:t>规定。如需方有特殊要求，供需双方可另行协商。</w:t>
      </w:r>
    </w:p>
    <w:p w14:paraId="2D93B8D3" w14:textId="01F7F973" w:rsidR="00870455" w:rsidRDefault="00870455" w:rsidP="00870455">
      <w:pPr>
        <w:spacing w:line="312" w:lineRule="auto"/>
        <w:ind w:firstLineChars="200" w:firstLine="422"/>
        <w:jc w:val="center"/>
        <w:rPr>
          <w:b/>
          <w:bCs/>
          <w:szCs w:val="22"/>
        </w:rPr>
      </w:pPr>
      <w:r>
        <w:rPr>
          <w:b/>
          <w:bCs/>
          <w:szCs w:val="22"/>
        </w:rPr>
        <w:t>表</w:t>
      </w:r>
      <w:r>
        <w:rPr>
          <w:b/>
          <w:bCs/>
          <w:szCs w:val="22"/>
        </w:rPr>
        <w:t xml:space="preserve">2 </w:t>
      </w:r>
      <w:r>
        <w:rPr>
          <w:rFonts w:hint="eastAsia"/>
          <w:b/>
          <w:bCs/>
          <w:szCs w:val="22"/>
        </w:rPr>
        <w:t>产品化学成分</w:t>
      </w:r>
    </w:p>
    <w:tbl>
      <w:tblPr>
        <w:tblStyle w:val="affff4"/>
        <w:tblW w:w="0" w:type="auto"/>
        <w:jc w:val="center"/>
        <w:tblLook w:val="04A0" w:firstRow="1" w:lastRow="0" w:firstColumn="1" w:lastColumn="0" w:noHBand="0" w:noVBand="1"/>
      </w:tblPr>
      <w:tblGrid>
        <w:gridCol w:w="1090"/>
        <w:gridCol w:w="2191"/>
        <w:gridCol w:w="1878"/>
        <w:gridCol w:w="2003"/>
      </w:tblGrid>
      <w:tr w:rsidR="001053A4" w14:paraId="1CBD8D5B" w14:textId="77777777" w:rsidTr="003B68C6">
        <w:trPr>
          <w:trHeight w:val="385"/>
          <w:jc w:val="center"/>
        </w:trPr>
        <w:tc>
          <w:tcPr>
            <w:tcW w:w="3281" w:type="dxa"/>
            <w:gridSpan w:val="2"/>
            <w:vMerge w:val="restart"/>
            <w:tcBorders>
              <w:tl2br w:val="single" w:sz="4" w:space="0" w:color="auto"/>
            </w:tcBorders>
            <w:vAlign w:val="center"/>
          </w:tcPr>
          <w:p w14:paraId="0BDD6CAE" w14:textId="77777777" w:rsidR="001053A4" w:rsidRDefault="001053A4" w:rsidP="003B68C6">
            <w:pPr>
              <w:ind w:firstLineChars="407" w:firstLine="735"/>
              <w:jc w:val="center"/>
              <w:rPr>
                <w:b/>
                <w:bCs/>
                <w:sz w:val="18"/>
                <w:szCs w:val="18"/>
              </w:rPr>
            </w:pPr>
            <w:r>
              <w:rPr>
                <w:rFonts w:hint="eastAsia"/>
                <w:b/>
                <w:bCs/>
                <w:sz w:val="18"/>
                <w:szCs w:val="18"/>
              </w:rPr>
              <w:t>牌号</w:t>
            </w:r>
          </w:p>
          <w:p w14:paraId="489F186A" w14:textId="77777777" w:rsidR="001053A4" w:rsidRDefault="001053A4" w:rsidP="003B68C6">
            <w:pPr>
              <w:ind w:leftChars="-459" w:left="-1" w:hangingChars="533" w:hanging="963"/>
              <w:jc w:val="center"/>
              <w:rPr>
                <w:b/>
                <w:bCs/>
                <w:sz w:val="18"/>
                <w:szCs w:val="18"/>
              </w:rPr>
            </w:pPr>
            <w:r>
              <w:rPr>
                <w:b/>
                <w:bCs/>
                <w:sz w:val="18"/>
                <w:szCs w:val="18"/>
              </w:rPr>
              <w:t>项目</w:t>
            </w:r>
          </w:p>
        </w:tc>
        <w:tc>
          <w:tcPr>
            <w:tcW w:w="3881" w:type="dxa"/>
            <w:gridSpan w:val="2"/>
          </w:tcPr>
          <w:p w14:paraId="1A78861C" w14:textId="77777777" w:rsidR="001053A4" w:rsidRDefault="001053A4" w:rsidP="003B68C6">
            <w:pPr>
              <w:ind w:firstLine="361"/>
              <w:jc w:val="center"/>
              <w:rPr>
                <w:b/>
                <w:bCs/>
                <w:sz w:val="18"/>
                <w:szCs w:val="18"/>
              </w:rPr>
            </w:pPr>
            <w:r>
              <w:rPr>
                <w:b/>
                <w:bCs/>
                <w:sz w:val="18"/>
                <w:szCs w:val="18"/>
              </w:rPr>
              <w:t>参数范围</w:t>
            </w:r>
          </w:p>
        </w:tc>
      </w:tr>
      <w:tr w:rsidR="001053A4" w14:paraId="087AF83B" w14:textId="77777777" w:rsidTr="003B68C6">
        <w:trPr>
          <w:trHeight w:val="333"/>
          <w:jc w:val="center"/>
        </w:trPr>
        <w:tc>
          <w:tcPr>
            <w:tcW w:w="3281" w:type="dxa"/>
            <w:gridSpan w:val="2"/>
            <w:vMerge/>
            <w:tcBorders>
              <w:tl2br w:val="single" w:sz="4" w:space="0" w:color="auto"/>
            </w:tcBorders>
          </w:tcPr>
          <w:p w14:paraId="2EE4A3D7" w14:textId="77777777" w:rsidR="001053A4" w:rsidRDefault="001053A4" w:rsidP="003B68C6">
            <w:pPr>
              <w:ind w:firstLine="361"/>
              <w:jc w:val="center"/>
              <w:rPr>
                <w:b/>
                <w:bCs/>
                <w:sz w:val="18"/>
                <w:szCs w:val="18"/>
              </w:rPr>
            </w:pPr>
          </w:p>
        </w:tc>
        <w:tc>
          <w:tcPr>
            <w:tcW w:w="1878" w:type="dxa"/>
          </w:tcPr>
          <w:p w14:paraId="146E4966" w14:textId="77777777" w:rsidR="001053A4" w:rsidRDefault="001053A4" w:rsidP="001053A4">
            <w:pPr>
              <w:jc w:val="center"/>
              <w:rPr>
                <w:b/>
                <w:bCs/>
                <w:sz w:val="18"/>
                <w:szCs w:val="18"/>
              </w:rPr>
            </w:pPr>
            <w:r>
              <w:rPr>
                <w:rFonts w:hint="eastAsia"/>
                <w:b/>
                <w:bCs/>
                <w:sz w:val="18"/>
                <w:szCs w:val="18"/>
              </w:rPr>
              <w:t>TP</w:t>
            </w:r>
            <w:r>
              <w:rPr>
                <w:b/>
                <w:bCs/>
                <w:sz w:val="18"/>
                <w:szCs w:val="18"/>
              </w:rPr>
              <w:t>-A</w:t>
            </w:r>
          </w:p>
        </w:tc>
        <w:tc>
          <w:tcPr>
            <w:tcW w:w="2003" w:type="dxa"/>
          </w:tcPr>
          <w:p w14:paraId="66027CCF" w14:textId="77777777" w:rsidR="001053A4" w:rsidRDefault="001053A4" w:rsidP="001053A4">
            <w:pPr>
              <w:jc w:val="center"/>
              <w:rPr>
                <w:b/>
                <w:bCs/>
                <w:sz w:val="18"/>
                <w:szCs w:val="18"/>
              </w:rPr>
            </w:pPr>
            <w:r>
              <w:rPr>
                <w:rFonts w:hint="eastAsia"/>
                <w:b/>
                <w:bCs/>
                <w:sz w:val="18"/>
                <w:szCs w:val="18"/>
              </w:rPr>
              <w:t>TP</w:t>
            </w:r>
            <w:r>
              <w:rPr>
                <w:b/>
                <w:bCs/>
                <w:sz w:val="18"/>
                <w:szCs w:val="18"/>
              </w:rPr>
              <w:t>-B</w:t>
            </w:r>
          </w:p>
        </w:tc>
      </w:tr>
      <w:tr w:rsidR="001053A4" w14:paraId="7B234EAF" w14:textId="77777777" w:rsidTr="003B68C6">
        <w:trPr>
          <w:trHeight w:val="325"/>
          <w:jc w:val="center"/>
        </w:trPr>
        <w:tc>
          <w:tcPr>
            <w:tcW w:w="1090" w:type="dxa"/>
            <w:vMerge w:val="restart"/>
            <w:vAlign w:val="center"/>
          </w:tcPr>
          <w:p w14:paraId="7091998A" w14:textId="77777777" w:rsidR="001053A4" w:rsidRDefault="001053A4" w:rsidP="001053A4">
            <w:pPr>
              <w:spacing w:line="312" w:lineRule="auto"/>
              <w:jc w:val="center"/>
              <w:rPr>
                <w:b/>
                <w:bCs/>
                <w:sz w:val="18"/>
                <w:szCs w:val="18"/>
              </w:rPr>
            </w:pPr>
            <w:bookmarkStart w:id="10" w:name="_Hlk65742409"/>
            <w:r>
              <w:rPr>
                <w:b/>
                <w:bCs/>
                <w:sz w:val="18"/>
                <w:szCs w:val="18"/>
              </w:rPr>
              <w:t>化学成分</w:t>
            </w:r>
          </w:p>
        </w:tc>
        <w:tc>
          <w:tcPr>
            <w:tcW w:w="2190" w:type="dxa"/>
          </w:tcPr>
          <w:p w14:paraId="1CBC467C" w14:textId="77777777" w:rsidR="001053A4" w:rsidRDefault="001053A4" w:rsidP="001053A4">
            <w:pPr>
              <w:spacing w:line="312" w:lineRule="auto"/>
              <w:rPr>
                <w:sz w:val="18"/>
                <w:szCs w:val="18"/>
              </w:rPr>
            </w:pPr>
            <w:r>
              <w:rPr>
                <w:sz w:val="18"/>
                <w:szCs w:val="18"/>
              </w:rPr>
              <w:t>TREO</w:t>
            </w:r>
            <w:r>
              <w:rPr>
                <w:sz w:val="18"/>
                <w:szCs w:val="18"/>
              </w:rPr>
              <w:t>（镧铈镨）</w:t>
            </w:r>
            <w:r>
              <w:rPr>
                <w:rFonts w:asciiTheme="minorEastAsia" w:eastAsiaTheme="minorEastAsia" w:hAnsiTheme="minorEastAsia" w:hint="eastAsia"/>
                <w:sz w:val="18"/>
                <w:szCs w:val="18"/>
              </w:rPr>
              <w:t>/</w:t>
            </w:r>
            <w:r>
              <w:rPr>
                <w:sz w:val="18"/>
                <w:szCs w:val="18"/>
              </w:rPr>
              <w:t xml:space="preserve"> wt.%</w:t>
            </w:r>
          </w:p>
        </w:tc>
        <w:tc>
          <w:tcPr>
            <w:tcW w:w="1878" w:type="dxa"/>
          </w:tcPr>
          <w:p w14:paraId="7DE8C68E" w14:textId="77777777" w:rsidR="001053A4" w:rsidRDefault="001053A4" w:rsidP="001053A4">
            <w:pPr>
              <w:spacing w:line="312" w:lineRule="auto"/>
              <w:jc w:val="center"/>
              <w:rPr>
                <w:sz w:val="18"/>
                <w:szCs w:val="18"/>
              </w:rPr>
            </w:pPr>
            <w:r>
              <w:rPr>
                <w:sz w:val="18"/>
                <w:szCs w:val="18"/>
              </w:rPr>
              <w:t>93-96</w:t>
            </w:r>
          </w:p>
        </w:tc>
        <w:tc>
          <w:tcPr>
            <w:tcW w:w="2003" w:type="dxa"/>
          </w:tcPr>
          <w:p w14:paraId="661628AC" w14:textId="77777777" w:rsidR="001053A4" w:rsidRDefault="001053A4" w:rsidP="001053A4">
            <w:pPr>
              <w:spacing w:line="312" w:lineRule="auto"/>
              <w:jc w:val="center"/>
              <w:rPr>
                <w:sz w:val="18"/>
                <w:szCs w:val="18"/>
              </w:rPr>
            </w:pPr>
            <w:r>
              <w:rPr>
                <w:sz w:val="18"/>
                <w:szCs w:val="18"/>
              </w:rPr>
              <w:t>93-96</w:t>
            </w:r>
          </w:p>
        </w:tc>
      </w:tr>
      <w:tr w:rsidR="001053A4" w14:paraId="7D0DAE6B" w14:textId="77777777" w:rsidTr="003B68C6">
        <w:trPr>
          <w:trHeight w:val="333"/>
          <w:jc w:val="center"/>
        </w:trPr>
        <w:tc>
          <w:tcPr>
            <w:tcW w:w="1090" w:type="dxa"/>
            <w:vMerge/>
          </w:tcPr>
          <w:p w14:paraId="148E879D" w14:textId="77777777" w:rsidR="001053A4" w:rsidRDefault="001053A4" w:rsidP="003B68C6">
            <w:pPr>
              <w:spacing w:line="312" w:lineRule="auto"/>
              <w:ind w:firstLine="360"/>
              <w:rPr>
                <w:sz w:val="18"/>
                <w:szCs w:val="18"/>
              </w:rPr>
            </w:pPr>
          </w:p>
        </w:tc>
        <w:tc>
          <w:tcPr>
            <w:tcW w:w="2190" w:type="dxa"/>
          </w:tcPr>
          <w:p w14:paraId="3AF54536" w14:textId="77777777" w:rsidR="001053A4" w:rsidRDefault="001053A4" w:rsidP="003B68C6">
            <w:pPr>
              <w:spacing w:line="312" w:lineRule="auto"/>
              <w:ind w:firstLine="360"/>
              <w:jc w:val="center"/>
              <w:rPr>
                <w:sz w:val="18"/>
                <w:szCs w:val="18"/>
              </w:rPr>
            </w:pPr>
            <w:r>
              <w:rPr>
                <w:sz w:val="18"/>
                <w:szCs w:val="18"/>
              </w:rPr>
              <w:t>CeO</w:t>
            </w:r>
            <w:r>
              <w:rPr>
                <w:sz w:val="18"/>
                <w:szCs w:val="18"/>
                <w:vertAlign w:val="subscript"/>
              </w:rPr>
              <w:t>2</w:t>
            </w:r>
            <w:r>
              <w:rPr>
                <w:sz w:val="18"/>
                <w:szCs w:val="18"/>
              </w:rPr>
              <w:t>/TREO</w:t>
            </w:r>
            <w:r>
              <w:rPr>
                <w:rFonts w:asciiTheme="minorEastAsia" w:eastAsiaTheme="minorEastAsia" w:hAnsiTheme="minorEastAsia" w:hint="eastAsia"/>
                <w:sz w:val="18"/>
                <w:szCs w:val="18"/>
              </w:rPr>
              <w:t>/</w:t>
            </w:r>
            <w:r>
              <w:rPr>
                <w:sz w:val="18"/>
                <w:szCs w:val="18"/>
              </w:rPr>
              <w:t xml:space="preserve"> %</w:t>
            </w:r>
          </w:p>
        </w:tc>
        <w:tc>
          <w:tcPr>
            <w:tcW w:w="1878" w:type="dxa"/>
          </w:tcPr>
          <w:p w14:paraId="6E6D04C7" w14:textId="77777777" w:rsidR="001053A4" w:rsidRDefault="001053A4" w:rsidP="001053A4">
            <w:pPr>
              <w:spacing w:line="312" w:lineRule="auto"/>
              <w:jc w:val="center"/>
              <w:rPr>
                <w:sz w:val="18"/>
                <w:szCs w:val="18"/>
              </w:rPr>
            </w:pPr>
            <w:r>
              <w:rPr>
                <w:sz w:val="18"/>
                <w:szCs w:val="18"/>
              </w:rPr>
              <w:t>63-67</w:t>
            </w:r>
          </w:p>
        </w:tc>
        <w:tc>
          <w:tcPr>
            <w:tcW w:w="2003" w:type="dxa"/>
          </w:tcPr>
          <w:p w14:paraId="675D302A" w14:textId="77777777" w:rsidR="001053A4" w:rsidRDefault="001053A4" w:rsidP="001053A4">
            <w:pPr>
              <w:spacing w:line="312" w:lineRule="auto"/>
              <w:jc w:val="center"/>
              <w:rPr>
                <w:sz w:val="18"/>
                <w:szCs w:val="18"/>
              </w:rPr>
            </w:pPr>
            <w:r>
              <w:rPr>
                <w:sz w:val="18"/>
                <w:szCs w:val="18"/>
              </w:rPr>
              <w:t>63-67</w:t>
            </w:r>
          </w:p>
        </w:tc>
      </w:tr>
      <w:tr w:rsidR="001053A4" w14:paraId="636FAF86" w14:textId="77777777" w:rsidTr="003B68C6">
        <w:trPr>
          <w:trHeight w:val="325"/>
          <w:jc w:val="center"/>
        </w:trPr>
        <w:tc>
          <w:tcPr>
            <w:tcW w:w="1090" w:type="dxa"/>
            <w:vMerge/>
          </w:tcPr>
          <w:p w14:paraId="10E9460C" w14:textId="77777777" w:rsidR="001053A4" w:rsidRDefault="001053A4" w:rsidP="003B68C6">
            <w:pPr>
              <w:spacing w:line="312" w:lineRule="auto"/>
              <w:ind w:firstLine="360"/>
              <w:rPr>
                <w:sz w:val="18"/>
                <w:szCs w:val="18"/>
              </w:rPr>
            </w:pPr>
          </w:p>
        </w:tc>
        <w:tc>
          <w:tcPr>
            <w:tcW w:w="2190" w:type="dxa"/>
          </w:tcPr>
          <w:p w14:paraId="6030E18C" w14:textId="77777777" w:rsidR="001053A4" w:rsidRDefault="001053A4" w:rsidP="003B68C6">
            <w:pPr>
              <w:spacing w:line="312" w:lineRule="auto"/>
              <w:ind w:firstLine="360"/>
              <w:jc w:val="center"/>
              <w:rPr>
                <w:sz w:val="18"/>
                <w:szCs w:val="18"/>
              </w:rPr>
            </w:pPr>
            <w:r>
              <w:rPr>
                <w:sz w:val="18"/>
                <w:szCs w:val="18"/>
              </w:rPr>
              <w:t>La</w:t>
            </w:r>
            <w:r>
              <w:rPr>
                <w:sz w:val="18"/>
                <w:szCs w:val="18"/>
                <w:vertAlign w:val="subscript"/>
              </w:rPr>
              <w:t>2</w:t>
            </w:r>
            <w:r>
              <w:rPr>
                <w:sz w:val="18"/>
                <w:szCs w:val="18"/>
              </w:rPr>
              <w:t>O</w:t>
            </w:r>
            <w:r>
              <w:rPr>
                <w:sz w:val="18"/>
                <w:szCs w:val="18"/>
                <w:vertAlign w:val="subscript"/>
              </w:rPr>
              <w:t>3</w:t>
            </w:r>
            <w:r>
              <w:rPr>
                <w:sz w:val="18"/>
                <w:szCs w:val="18"/>
              </w:rPr>
              <w:t>/TREO</w:t>
            </w:r>
            <w:r>
              <w:rPr>
                <w:rFonts w:asciiTheme="minorEastAsia" w:eastAsiaTheme="minorEastAsia" w:hAnsiTheme="minorEastAsia" w:hint="eastAsia"/>
                <w:sz w:val="18"/>
                <w:szCs w:val="18"/>
              </w:rPr>
              <w:t>/</w:t>
            </w:r>
            <w:r>
              <w:rPr>
                <w:sz w:val="18"/>
                <w:szCs w:val="18"/>
              </w:rPr>
              <w:t xml:space="preserve"> %</w:t>
            </w:r>
          </w:p>
        </w:tc>
        <w:tc>
          <w:tcPr>
            <w:tcW w:w="1878" w:type="dxa"/>
          </w:tcPr>
          <w:p w14:paraId="4E49919F" w14:textId="77777777" w:rsidR="001053A4" w:rsidRDefault="001053A4" w:rsidP="001053A4">
            <w:pPr>
              <w:spacing w:line="312" w:lineRule="auto"/>
              <w:jc w:val="center"/>
              <w:rPr>
                <w:sz w:val="18"/>
                <w:szCs w:val="18"/>
              </w:rPr>
            </w:pPr>
            <w:r>
              <w:rPr>
                <w:sz w:val="18"/>
                <w:szCs w:val="18"/>
              </w:rPr>
              <w:t>30-34</w:t>
            </w:r>
          </w:p>
        </w:tc>
        <w:tc>
          <w:tcPr>
            <w:tcW w:w="2003" w:type="dxa"/>
          </w:tcPr>
          <w:p w14:paraId="776471D3" w14:textId="77777777" w:rsidR="001053A4" w:rsidRDefault="001053A4" w:rsidP="001053A4">
            <w:pPr>
              <w:spacing w:line="312" w:lineRule="auto"/>
              <w:jc w:val="center"/>
              <w:rPr>
                <w:sz w:val="18"/>
                <w:szCs w:val="18"/>
              </w:rPr>
            </w:pPr>
            <w:r>
              <w:rPr>
                <w:sz w:val="18"/>
                <w:szCs w:val="18"/>
              </w:rPr>
              <w:t>30-34</w:t>
            </w:r>
          </w:p>
        </w:tc>
      </w:tr>
      <w:tr w:rsidR="001053A4" w14:paraId="3362910A" w14:textId="77777777" w:rsidTr="003B68C6">
        <w:trPr>
          <w:trHeight w:val="333"/>
          <w:jc w:val="center"/>
        </w:trPr>
        <w:tc>
          <w:tcPr>
            <w:tcW w:w="1090" w:type="dxa"/>
            <w:vMerge/>
          </w:tcPr>
          <w:p w14:paraId="4EAD9BE5" w14:textId="77777777" w:rsidR="001053A4" w:rsidRDefault="001053A4" w:rsidP="003B68C6">
            <w:pPr>
              <w:spacing w:line="312" w:lineRule="auto"/>
              <w:ind w:firstLine="360"/>
              <w:rPr>
                <w:sz w:val="18"/>
                <w:szCs w:val="18"/>
              </w:rPr>
            </w:pPr>
          </w:p>
        </w:tc>
        <w:tc>
          <w:tcPr>
            <w:tcW w:w="2190" w:type="dxa"/>
          </w:tcPr>
          <w:p w14:paraId="75426F76" w14:textId="77777777" w:rsidR="001053A4" w:rsidRDefault="001053A4" w:rsidP="003B68C6">
            <w:pPr>
              <w:spacing w:line="312" w:lineRule="auto"/>
              <w:ind w:firstLine="360"/>
              <w:jc w:val="center"/>
              <w:rPr>
                <w:sz w:val="18"/>
                <w:szCs w:val="18"/>
              </w:rPr>
            </w:pPr>
            <w:r>
              <w:rPr>
                <w:sz w:val="18"/>
                <w:szCs w:val="18"/>
              </w:rPr>
              <w:t>Pr</w:t>
            </w:r>
            <w:r>
              <w:rPr>
                <w:sz w:val="18"/>
                <w:szCs w:val="18"/>
                <w:vertAlign w:val="subscript"/>
              </w:rPr>
              <w:t>6</w:t>
            </w:r>
            <w:r>
              <w:rPr>
                <w:sz w:val="18"/>
                <w:szCs w:val="18"/>
              </w:rPr>
              <w:t>O</w:t>
            </w:r>
            <w:r>
              <w:rPr>
                <w:sz w:val="18"/>
                <w:szCs w:val="18"/>
                <w:vertAlign w:val="subscript"/>
              </w:rPr>
              <w:t>11</w:t>
            </w:r>
            <w:r>
              <w:rPr>
                <w:sz w:val="18"/>
                <w:szCs w:val="18"/>
              </w:rPr>
              <w:t>/TREO</w:t>
            </w:r>
            <w:r>
              <w:rPr>
                <w:rFonts w:asciiTheme="minorEastAsia" w:eastAsiaTheme="minorEastAsia" w:hAnsiTheme="minorEastAsia" w:hint="eastAsia"/>
                <w:sz w:val="18"/>
                <w:szCs w:val="18"/>
              </w:rPr>
              <w:t>/</w:t>
            </w:r>
            <w:r>
              <w:rPr>
                <w:sz w:val="18"/>
                <w:szCs w:val="18"/>
              </w:rPr>
              <w:t xml:space="preserve"> %</w:t>
            </w:r>
          </w:p>
        </w:tc>
        <w:tc>
          <w:tcPr>
            <w:tcW w:w="1878" w:type="dxa"/>
          </w:tcPr>
          <w:p w14:paraId="10BB08D1" w14:textId="77777777" w:rsidR="001053A4" w:rsidRDefault="001053A4" w:rsidP="001053A4">
            <w:pPr>
              <w:spacing w:line="312" w:lineRule="auto"/>
              <w:jc w:val="center"/>
              <w:rPr>
                <w:sz w:val="18"/>
                <w:szCs w:val="18"/>
              </w:rPr>
            </w:pPr>
            <w:r>
              <w:rPr>
                <w:sz w:val="18"/>
                <w:szCs w:val="18"/>
              </w:rPr>
              <w:t>0-5</w:t>
            </w:r>
          </w:p>
        </w:tc>
        <w:tc>
          <w:tcPr>
            <w:tcW w:w="2003" w:type="dxa"/>
          </w:tcPr>
          <w:p w14:paraId="724DF2A5" w14:textId="77777777" w:rsidR="001053A4" w:rsidRDefault="001053A4" w:rsidP="001053A4">
            <w:pPr>
              <w:spacing w:line="312" w:lineRule="auto"/>
              <w:jc w:val="center"/>
              <w:rPr>
                <w:sz w:val="18"/>
                <w:szCs w:val="18"/>
              </w:rPr>
            </w:pPr>
            <w:r>
              <w:rPr>
                <w:sz w:val="18"/>
                <w:szCs w:val="18"/>
              </w:rPr>
              <w:t>0-5</w:t>
            </w:r>
          </w:p>
        </w:tc>
      </w:tr>
      <w:tr w:rsidR="001053A4" w14:paraId="3882721E" w14:textId="77777777" w:rsidTr="003B68C6">
        <w:trPr>
          <w:trHeight w:val="325"/>
          <w:jc w:val="center"/>
        </w:trPr>
        <w:tc>
          <w:tcPr>
            <w:tcW w:w="1090" w:type="dxa"/>
            <w:vMerge/>
          </w:tcPr>
          <w:p w14:paraId="6762F217" w14:textId="77777777" w:rsidR="001053A4" w:rsidRDefault="001053A4" w:rsidP="003B68C6">
            <w:pPr>
              <w:spacing w:line="312" w:lineRule="auto"/>
              <w:ind w:firstLine="360"/>
              <w:rPr>
                <w:sz w:val="18"/>
                <w:szCs w:val="18"/>
              </w:rPr>
            </w:pPr>
          </w:p>
        </w:tc>
        <w:tc>
          <w:tcPr>
            <w:tcW w:w="2190" w:type="dxa"/>
          </w:tcPr>
          <w:p w14:paraId="59EE44CE" w14:textId="77777777" w:rsidR="001053A4" w:rsidRDefault="001053A4" w:rsidP="001053A4">
            <w:pPr>
              <w:spacing w:line="312" w:lineRule="auto"/>
              <w:jc w:val="center"/>
              <w:rPr>
                <w:sz w:val="18"/>
                <w:szCs w:val="18"/>
              </w:rPr>
            </w:pPr>
            <w:r>
              <w:rPr>
                <w:sz w:val="18"/>
                <w:szCs w:val="18"/>
              </w:rPr>
              <w:t>F</w:t>
            </w:r>
            <w:r>
              <w:rPr>
                <w:rFonts w:asciiTheme="minorEastAsia" w:eastAsiaTheme="minorEastAsia" w:hAnsiTheme="minorEastAsia" w:hint="eastAsia"/>
                <w:sz w:val="18"/>
                <w:szCs w:val="18"/>
              </w:rPr>
              <w:t>/</w:t>
            </w:r>
            <w:r>
              <w:rPr>
                <w:sz w:val="18"/>
                <w:szCs w:val="18"/>
              </w:rPr>
              <w:t xml:space="preserve"> wt.%</w:t>
            </w:r>
          </w:p>
        </w:tc>
        <w:tc>
          <w:tcPr>
            <w:tcW w:w="1878" w:type="dxa"/>
          </w:tcPr>
          <w:p w14:paraId="24D2749F" w14:textId="77777777" w:rsidR="001053A4" w:rsidRDefault="001053A4" w:rsidP="001053A4">
            <w:pPr>
              <w:spacing w:line="312" w:lineRule="auto"/>
              <w:jc w:val="center"/>
              <w:rPr>
                <w:sz w:val="18"/>
                <w:szCs w:val="18"/>
              </w:rPr>
            </w:pPr>
            <w:r>
              <w:rPr>
                <w:sz w:val="18"/>
                <w:szCs w:val="18"/>
              </w:rPr>
              <w:t>4-7</w:t>
            </w:r>
          </w:p>
        </w:tc>
        <w:tc>
          <w:tcPr>
            <w:tcW w:w="2003" w:type="dxa"/>
          </w:tcPr>
          <w:p w14:paraId="38D0ACD0" w14:textId="77777777" w:rsidR="001053A4" w:rsidRDefault="001053A4" w:rsidP="001053A4">
            <w:pPr>
              <w:spacing w:line="312" w:lineRule="auto"/>
              <w:jc w:val="center"/>
              <w:rPr>
                <w:sz w:val="18"/>
                <w:szCs w:val="18"/>
              </w:rPr>
            </w:pPr>
            <w:r>
              <w:rPr>
                <w:sz w:val="18"/>
                <w:szCs w:val="18"/>
              </w:rPr>
              <w:t>4-7</w:t>
            </w:r>
          </w:p>
        </w:tc>
      </w:tr>
      <w:tr w:rsidR="001053A4" w14:paraId="5D007E56" w14:textId="77777777" w:rsidTr="003B68C6">
        <w:trPr>
          <w:trHeight w:val="325"/>
          <w:jc w:val="center"/>
        </w:trPr>
        <w:tc>
          <w:tcPr>
            <w:tcW w:w="1090" w:type="dxa"/>
            <w:vMerge/>
          </w:tcPr>
          <w:p w14:paraId="7F60B878" w14:textId="77777777" w:rsidR="001053A4" w:rsidRDefault="001053A4" w:rsidP="003B68C6">
            <w:pPr>
              <w:spacing w:line="312" w:lineRule="auto"/>
              <w:ind w:firstLine="360"/>
              <w:rPr>
                <w:sz w:val="18"/>
                <w:szCs w:val="18"/>
              </w:rPr>
            </w:pPr>
          </w:p>
        </w:tc>
        <w:tc>
          <w:tcPr>
            <w:tcW w:w="2190" w:type="dxa"/>
          </w:tcPr>
          <w:p w14:paraId="3C91D00D" w14:textId="77777777" w:rsidR="001053A4" w:rsidRDefault="001053A4" w:rsidP="001053A4">
            <w:pPr>
              <w:spacing w:line="312" w:lineRule="auto"/>
              <w:jc w:val="center"/>
              <w:rPr>
                <w:sz w:val="18"/>
                <w:szCs w:val="18"/>
              </w:rPr>
            </w:pPr>
            <w:r>
              <w:rPr>
                <w:sz w:val="18"/>
                <w:szCs w:val="18"/>
              </w:rPr>
              <w:t xml:space="preserve">Fe </w:t>
            </w:r>
            <w:r>
              <w:rPr>
                <w:rFonts w:asciiTheme="minorEastAsia" w:eastAsiaTheme="minorEastAsia" w:hAnsiTheme="minorEastAsia" w:hint="eastAsia"/>
                <w:sz w:val="18"/>
                <w:szCs w:val="18"/>
              </w:rPr>
              <w:t>/</w:t>
            </w:r>
            <w:r>
              <w:rPr>
                <w:sz w:val="18"/>
                <w:szCs w:val="18"/>
              </w:rPr>
              <w:t xml:space="preserve"> ppm</w:t>
            </w:r>
          </w:p>
        </w:tc>
        <w:tc>
          <w:tcPr>
            <w:tcW w:w="1878" w:type="dxa"/>
          </w:tcPr>
          <w:p w14:paraId="40E75153" w14:textId="77777777" w:rsidR="001053A4" w:rsidRDefault="001053A4" w:rsidP="001053A4">
            <w:pPr>
              <w:spacing w:line="312" w:lineRule="auto"/>
              <w:jc w:val="center"/>
              <w:rPr>
                <w:sz w:val="18"/>
                <w:szCs w:val="18"/>
              </w:rPr>
            </w:pPr>
            <w:r>
              <w:rPr>
                <w:rFonts w:ascii="宋体" w:hAnsi="宋体"/>
                <w:sz w:val="18"/>
                <w:szCs w:val="18"/>
              </w:rPr>
              <w:t>≤</w:t>
            </w:r>
            <w:r>
              <w:rPr>
                <w:sz w:val="18"/>
                <w:szCs w:val="18"/>
              </w:rPr>
              <w:t>100</w:t>
            </w:r>
          </w:p>
        </w:tc>
        <w:tc>
          <w:tcPr>
            <w:tcW w:w="2003" w:type="dxa"/>
          </w:tcPr>
          <w:p w14:paraId="0527A563" w14:textId="77777777" w:rsidR="001053A4" w:rsidRDefault="001053A4" w:rsidP="001053A4">
            <w:pPr>
              <w:spacing w:line="312" w:lineRule="auto"/>
              <w:jc w:val="center"/>
              <w:rPr>
                <w:sz w:val="18"/>
                <w:szCs w:val="18"/>
              </w:rPr>
            </w:pPr>
            <w:r>
              <w:rPr>
                <w:rFonts w:ascii="宋体" w:hAnsi="宋体"/>
                <w:sz w:val="18"/>
                <w:szCs w:val="18"/>
              </w:rPr>
              <w:t>≤</w:t>
            </w:r>
            <w:r>
              <w:rPr>
                <w:sz w:val="18"/>
                <w:szCs w:val="18"/>
              </w:rPr>
              <w:t>100</w:t>
            </w:r>
          </w:p>
        </w:tc>
      </w:tr>
      <w:tr w:rsidR="001053A4" w14:paraId="5D924CA4" w14:textId="77777777" w:rsidTr="003B68C6">
        <w:trPr>
          <w:trHeight w:val="325"/>
          <w:jc w:val="center"/>
        </w:trPr>
        <w:tc>
          <w:tcPr>
            <w:tcW w:w="1090" w:type="dxa"/>
            <w:vMerge/>
          </w:tcPr>
          <w:p w14:paraId="76FB8BFF" w14:textId="77777777" w:rsidR="001053A4" w:rsidRDefault="001053A4" w:rsidP="003B68C6">
            <w:pPr>
              <w:spacing w:line="312" w:lineRule="auto"/>
              <w:ind w:firstLine="360"/>
              <w:rPr>
                <w:sz w:val="18"/>
                <w:szCs w:val="18"/>
              </w:rPr>
            </w:pPr>
          </w:p>
        </w:tc>
        <w:tc>
          <w:tcPr>
            <w:tcW w:w="2190" w:type="dxa"/>
          </w:tcPr>
          <w:p w14:paraId="2B369EEA" w14:textId="77777777" w:rsidR="001053A4" w:rsidRDefault="001053A4" w:rsidP="001053A4">
            <w:pPr>
              <w:spacing w:line="312" w:lineRule="auto"/>
              <w:jc w:val="center"/>
              <w:rPr>
                <w:sz w:val="18"/>
                <w:szCs w:val="18"/>
              </w:rPr>
            </w:pPr>
            <w:r>
              <w:rPr>
                <w:rFonts w:hint="eastAsia"/>
                <w:sz w:val="18"/>
                <w:szCs w:val="18"/>
              </w:rPr>
              <w:t>Na</w:t>
            </w:r>
            <w:r>
              <w:rPr>
                <w:sz w:val="18"/>
                <w:szCs w:val="18"/>
              </w:rPr>
              <w:t xml:space="preserve"> </w:t>
            </w:r>
            <w:r>
              <w:rPr>
                <w:rFonts w:asciiTheme="minorEastAsia" w:eastAsiaTheme="minorEastAsia" w:hAnsiTheme="minorEastAsia" w:hint="eastAsia"/>
                <w:sz w:val="18"/>
                <w:szCs w:val="18"/>
              </w:rPr>
              <w:t>/</w:t>
            </w:r>
            <w:r>
              <w:rPr>
                <w:sz w:val="18"/>
                <w:szCs w:val="18"/>
              </w:rPr>
              <w:t xml:space="preserve"> </w:t>
            </w:r>
            <w:r>
              <w:rPr>
                <w:rFonts w:eastAsiaTheme="minorEastAsia"/>
                <w:sz w:val="18"/>
                <w:szCs w:val="18"/>
              </w:rPr>
              <w:t>ppm</w:t>
            </w:r>
          </w:p>
        </w:tc>
        <w:tc>
          <w:tcPr>
            <w:tcW w:w="1878" w:type="dxa"/>
          </w:tcPr>
          <w:p w14:paraId="697B326C" w14:textId="77777777" w:rsidR="001053A4" w:rsidRDefault="001053A4" w:rsidP="001053A4">
            <w:pPr>
              <w:spacing w:line="312" w:lineRule="auto"/>
              <w:jc w:val="center"/>
              <w:rPr>
                <w:sz w:val="18"/>
                <w:szCs w:val="18"/>
              </w:rPr>
            </w:pPr>
            <w:r>
              <w:rPr>
                <w:rFonts w:ascii="宋体" w:hAnsi="宋体" w:hint="eastAsia"/>
                <w:sz w:val="18"/>
                <w:szCs w:val="18"/>
              </w:rPr>
              <w:t>≤</w:t>
            </w:r>
            <w:r>
              <w:rPr>
                <w:rFonts w:hint="eastAsia"/>
                <w:sz w:val="18"/>
                <w:szCs w:val="18"/>
              </w:rPr>
              <w:t>1</w:t>
            </w:r>
            <w:r>
              <w:rPr>
                <w:sz w:val="18"/>
                <w:szCs w:val="18"/>
              </w:rPr>
              <w:t>0</w:t>
            </w:r>
          </w:p>
        </w:tc>
        <w:tc>
          <w:tcPr>
            <w:tcW w:w="2003" w:type="dxa"/>
          </w:tcPr>
          <w:p w14:paraId="364A5B03" w14:textId="77777777" w:rsidR="001053A4" w:rsidRDefault="001053A4" w:rsidP="001053A4">
            <w:pPr>
              <w:spacing w:line="312" w:lineRule="auto"/>
              <w:jc w:val="center"/>
              <w:rPr>
                <w:sz w:val="18"/>
                <w:szCs w:val="18"/>
              </w:rPr>
            </w:pPr>
            <w:r>
              <w:rPr>
                <w:rFonts w:ascii="宋体" w:hAnsi="宋体" w:hint="eastAsia"/>
                <w:sz w:val="18"/>
                <w:szCs w:val="18"/>
              </w:rPr>
              <w:t>≤</w:t>
            </w:r>
            <w:r>
              <w:rPr>
                <w:rFonts w:hint="eastAsia"/>
                <w:sz w:val="18"/>
                <w:szCs w:val="18"/>
              </w:rPr>
              <w:t>1</w:t>
            </w:r>
            <w:r>
              <w:rPr>
                <w:sz w:val="18"/>
                <w:szCs w:val="18"/>
              </w:rPr>
              <w:t>0</w:t>
            </w:r>
          </w:p>
        </w:tc>
      </w:tr>
      <w:bookmarkEnd w:id="10"/>
    </w:tbl>
    <w:p w14:paraId="7AC177B6" w14:textId="77777777" w:rsidR="000A7CB8" w:rsidRDefault="000A7CB8" w:rsidP="00870455">
      <w:pPr>
        <w:spacing w:line="312" w:lineRule="auto"/>
        <w:ind w:firstLineChars="200" w:firstLine="422"/>
        <w:jc w:val="center"/>
        <w:rPr>
          <w:b/>
          <w:bCs/>
          <w:szCs w:val="22"/>
        </w:rPr>
      </w:pPr>
    </w:p>
    <w:p w14:paraId="1468CA6F" w14:textId="282E58BA" w:rsidR="00B91111" w:rsidRPr="00870455" w:rsidRDefault="00870455" w:rsidP="00870455">
      <w:pPr>
        <w:spacing w:line="360" w:lineRule="auto"/>
        <w:rPr>
          <w:sz w:val="24"/>
        </w:rPr>
      </w:pPr>
      <w:r>
        <w:rPr>
          <w:rFonts w:hint="eastAsia"/>
          <w:sz w:val="24"/>
        </w:rPr>
        <w:t xml:space="preserve"> </w:t>
      </w:r>
      <w:r>
        <w:rPr>
          <w:sz w:val="24"/>
        </w:rPr>
        <w:t xml:space="preserve">  </w:t>
      </w:r>
      <w:r w:rsidRPr="00870455">
        <w:rPr>
          <w:sz w:val="24"/>
        </w:rPr>
        <w:t xml:space="preserve"> </w:t>
      </w:r>
      <w:r w:rsidRPr="00870455">
        <w:rPr>
          <w:rFonts w:ascii="宋体" w:hAnsi="宋体" w:cs="宋体" w:hint="eastAsia"/>
          <w:sz w:val="24"/>
        </w:rPr>
        <w:t>②</w:t>
      </w:r>
      <w:r>
        <w:rPr>
          <w:sz w:val="24"/>
        </w:rPr>
        <w:t xml:space="preserve"> </w:t>
      </w:r>
      <w:r>
        <w:rPr>
          <w:rFonts w:hint="eastAsia"/>
          <w:sz w:val="24"/>
        </w:rPr>
        <w:t>物理性能</w:t>
      </w:r>
    </w:p>
    <w:p w14:paraId="0E6D6235" w14:textId="5225CC4F" w:rsidR="00870455" w:rsidRDefault="00870455" w:rsidP="00335BF9">
      <w:pPr>
        <w:spacing w:line="360" w:lineRule="auto"/>
        <w:ind w:firstLineChars="200" w:firstLine="480"/>
        <w:rPr>
          <w:sz w:val="24"/>
        </w:rPr>
      </w:pPr>
      <w:r w:rsidRPr="00870455">
        <w:rPr>
          <w:rFonts w:hint="eastAsia"/>
          <w:sz w:val="24"/>
        </w:rPr>
        <w:t>产品的物理性能应符合表</w:t>
      </w:r>
      <w:r w:rsidRPr="00870455">
        <w:rPr>
          <w:rFonts w:hint="eastAsia"/>
          <w:sz w:val="24"/>
        </w:rPr>
        <w:t>3</w:t>
      </w:r>
      <w:r w:rsidRPr="00870455">
        <w:rPr>
          <w:rFonts w:hint="eastAsia"/>
          <w:sz w:val="24"/>
        </w:rPr>
        <w:t>规定。如需方有特殊要求，供需双方可另行协商。</w:t>
      </w:r>
    </w:p>
    <w:p w14:paraId="12E1ADC0" w14:textId="77777777" w:rsidR="00870455" w:rsidRPr="00870455" w:rsidRDefault="00870455" w:rsidP="00870455">
      <w:pPr>
        <w:spacing w:line="312" w:lineRule="auto"/>
        <w:ind w:firstLineChars="200" w:firstLine="422"/>
        <w:jc w:val="center"/>
        <w:rPr>
          <w:b/>
          <w:bCs/>
          <w:szCs w:val="22"/>
        </w:rPr>
      </w:pPr>
      <w:r w:rsidRPr="00870455">
        <w:rPr>
          <w:b/>
          <w:bCs/>
          <w:szCs w:val="21"/>
        </w:rPr>
        <w:t>表</w:t>
      </w:r>
      <w:r w:rsidRPr="00870455">
        <w:rPr>
          <w:b/>
          <w:bCs/>
          <w:szCs w:val="21"/>
        </w:rPr>
        <w:t xml:space="preserve">3 </w:t>
      </w:r>
      <w:r w:rsidRPr="00870455">
        <w:rPr>
          <w:b/>
          <w:bCs/>
          <w:szCs w:val="21"/>
        </w:rPr>
        <w:t>产品物理性能</w:t>
      </w:r>
    </w:p>
    <w:tbl>
      <w:tblPr>
        <w:tblStyle w:val="56"/>
        <w:tblW w:w="7078" w:type="dxa"/>
        <w:jc w:val="center"/>
        <w:tblLook w:val="04A0" w:firstRow="1" w:lastRow="0" w:firstColumn="1" w:lastColumn="0" w:noHBand="0" w:noVBand="1"/>
      </w:tblPr>
      <w:tblGrid>
        <w:gridCol w:w="1184"/>
        <w:gridCol w:w="2871"/>
        <w:gridCol w:w="1352"/>
        <w:gridCol w:w="1671"/>
      </w:tblGrid>
      <w:tr w:rsidR="00CC6165" w:rsidRPr="00CC6165" w14:paraId="60F3497D" w14:textId="77777777" w:rsidTr="00C52C3B">
        <w:trPr>
          <w:trHeight w:val="335"/>
          <w:jc w:val="center"/>
        </w:trPr>
        <w:tc>
          <w:tcPr>
            <w:tcW w:w="4055" w:type="dxa"/>
            <w:gridSpan w:val="2"/>
            <w:vMerge w:val="restart"/>
            <w:tcBorders>
              <w:tl2br w:val="single" w:sz="4" w:space="0" w:color="auto"/>
            </w:tcBorders>
          </w:tcPr>
          <w:p w14:paraId="1EC9A9CE" w14:textId="77777777" w:rsidR="00CC6165" w:rsidRPr="00CC6165" w:rsidRDefault="00CC6165" w:rsidP="00CC6165">
            <w:pPr>
              <w:spacing w:line="312" w:lineRule="auto"/>
              <w:ind w:firstLineChars="485" w:firstLine="876"/>
              <w:jc w:val="center"/>
              <w:rPr>
                <w:b/>
                <w:bCs/>
                <w:sz w:val="18"/>
                <w:szCs w:val="18"/>
              </w:rPr>
            </w:pPr>
            <w:r w:rsidRPr="00CC6165">
              <w:rPr>
                <w:rFonts w:hint="eastAsia"/>
                <w:b/>
                <w:bCs/>
                <w:sz w:val="18"/>
                <w:szCs w:val="18"/>
              </w:rPr>
              <w:t>牌号</w:t>
            </w:r>
          </w:p>
          <w:p w14:paraId="398401BA" w14:textId="77777777" w:rsidR="00CC6165" w:rsidRPr="00CC6165" w:rsidRDefault="00CC6165" w:rsidP="00CC6165">
            <w:pPr>
              <w:spacing w:line="312" w:lineRule="auto"/>
              <w:ind w:leftChars="-391" w:left="-1" w:hangingChars="454" w:hanging="820"/>
              <w:jc w:val="center"/>
              <w:rPr>
                <w:b/>
                <w:bCs/>
                <w:sz w:val="18"/>
                <w:szCs w:val="18"/>
              </w:rPr>
            </w:pPr>
            <w:r w:rsidRPr="00CC6165">
              <w:rPr>
                <w:b/>
                <w:bCs/>
                <w:sz w:val="18"/>
                <w:szCs w:val="18"/>
              </w:rPr>
              <w:t>项目</w:t>
            </w:r>
          </w:p>
        </w:tc>
        <w:tc>
          <w:tcPr>
            <w:tcW w:w="3023" w:type="dxa"/>
            <w:gridSpan w:val="2"/>
          </w:tcPr>
          <w:p w14:paraId="184317C3" w14:textId="77777777" w:rsidR="00CC6165" w:rsidRPr="00CC6165" w:rsidRDefault="00CC6165" w:rsidP="00CC6165">
            <w:pPr>
              <w:spacing w:line="312" w:lineRule="auto"/>
              <w:jc w:val="center"/>
              <w:rPr>
                <w:b/>
                <w:bCs/>
                <w:sz w:val="18"/>
                <w:szCs w:val="18"/>
              </w:rPr>
            </w:pPr>
            <w:r w:rsidRPr="00CC6165">
              <w:rPr>
                <w:b/>
                <w:bCs/>
                <w:sz w:val="18"/>
                <w:szCs w:val="18"/>
              </w:rPr>
              <w:t>参数范围</w:t>
            </w:r>
          </w:p>
        </w:tc>
      </w:tr>
      <w:tr w:rsidR="00CC6165" w:rsidRPr="00CC6165" w14:paraId="13814446" w14:textId="77777777" w:rsidTr="00C52C3B">
        <w:trPr>
          <w:trHeight w:val="335"/>
          <w:jc w:val="center"/>
        </w:trPr>
        <w:tc>
          <w:tcPr>
            <w:tcW w:w="4055" w:type="dxa"/>
            <w:gridSpan w:val="2"/>
            <w:vMerge/>
            <w:tcBorders>
              <w:tl2br w:val="single" w:sz="4" w:space="0" w:color="auto"/>
            </w:tcBorders>
          </w:tcPr>
          <w:p w14:paraId="70571C58" w14:textId="77777777" w:rsidR="00CC6165" w:rsidRPr="00CC6165" w:rsidRDefault="00CC6165" w:rsidP="00CC6165">
            <w:pPr>
              <w:spacing w:line="312" w:lineRule="auto"/>
              <w:ind w:firstLine="361"/>
              <w:jc w:val="center"/>
              <w:rPr>
                <w:b/>
                <w:bCs/>
                <w:sz w:val="18"/>
                <w:szCs w:val="18"/>
              </w:rPr>
            </w:pPr>
          </w:p>
        </w:tc>
        <w:tc>
          <w:tcPr>
            <w:tcW w:w="1352" w:type="dxa"/>
          </w:tcPr>
          <w:p w14:paraId="58E7574D" w14:textId="77777777" w:rsidR="00CC6165" w:rsidRPr="00CC6165" w:rsidRDefault="00CC6165" w:rsidP="00CC6165">
            <w:pPr>
              <w:spacing w:line="312" w:lineRule="auto"/>
              <w:jc w:val="center"/>
              <w:rPr>
                <w:rFonts w:ascii="Times New Roman" w:hAnsi="Times New Roman" w:cs="Times New Roman"/>
                <w:b/>
                <w:bCs/>
                <w:sz w:val="18"/>
                <w:szCs w:val="18"/>
              </w:rPr>
            </w:pPr>
            <w:r w:rsidRPr="00CC6165">
              <w:rPr>
                <w:rFonts w:ascii="Times New Roman" w:hAnsi="Times New Roman" w:cs="Times New Roman"/>
                <w:b/>
                <w:bCs/>
                <w:sz w:val="18"/>
                <w:szCs w:val="18"/>
              </w:rPr>
              <w:t>TP-A</w:t>
            </w:r>
          </w:p>
        </w:tc>
        <w:tc>
          <w:tcPr>
            <w:tcW w:w="1670" w:type="dxa"/>
          </w:tcPr>
          <w:p w14:paraId="3E0CFE36" w14:textId="77777777" w:rsidR="00CC6165" w:rsidRPr="00CC6165" w:rsidRDefault="00CC6165" w:rsidP="00CC6165">
            <w:pPr>
              <w:spacing w:line="312" w:lineRule="auto"/>
              <w:jc w:val="center"/>
              <w:rPr>
                <w:rFonts w:ascii="Times New Roman" w:hAnsi="Times New Roman" w:cs="Times New Roman"/>
                <w:b/>
                <w:bCs/>
                <w:sz w:val="18"/>
                <w:szCs w:val="18"/>
              </w:rPr>
            </w:pPr>
            <w:r w:rsidRPr="00CC6165">
              <w:rPr>
                <w:rFonts w:ascii="Times New Roman" w:hAnsi="Times New Roman" w:cs="Times New Roman"/>
                <w:b/>
                <w:bCs/>
                <w:sz w:val="18"/>
                <w:szCs w:val="18"/>
              </w:rPr>
              <w:t>TP-B</w:t>
            </w:r>
          </w:p>
        </w:tc>
      </w:tr>
      <w:tr w:rsidR="00CC6165" w:rsidRPr="00CC6165" w14:paraId="138AE953" w14:textId="77777777" w:rsidTr="00C52C3B">
        <w:trPr>
          <w:trHeight w:val="324"/>
          <w:jc w:val="center"/>
        </w:trPr>
        <w:tc>
          <w:tcPr>
            <w:tcW w:w="1184" w:type="dxa"/>
            <w:vMerge w:val="restart"/>
            <w:vAlign w:val="center"/>
          </w:tcPr>
          <w:p w14:paraId="6124DF0F" w14:textId="77777777" w:rsidR="00CC6165" w:rsidRPr="00CC6165" w:rsidRDefault="00CC6165" w:rsidP="00CC6165">
            <w:pPr>
              <w:spacing w:line="312" w:lineRule="auto"/>
              <w:jc w:val="center"/>
              <w:rPr>
                <w:b/>
                <w:bCs/>
                <w:sz w:val="18"/>
                <w:szCs w:val="18"/>
              </w:rPr>
            </w:pPr>
            <w:r w:rsidRPr="00CC6165">
              <w:rPr>
                <w:b/>
                <w:bCs/>
                <w:sz w:val="18"/>
                <w:szCs w:val="18"/>
              </w:rPr>
              <w:t>物理性能</w:t>
            </w:r>
          </w:p>
        </w:tc>
        <w:tc>
          <w:tcPr>
            <w:tcW w:w="2870" w:type="dxa"/>
          </w:tcPr>
          <w:p w14:paraId="5E8E340A" w14:textId="77777777"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D</w:t>
            </w:r>
            <w:r w:rsidRPr="00CC6165">
              <w:rPr>
                <w:rFonts w:ascii="Times New Roman" w:hAnsi="Times New Roman" w:cs="Times New Roman"/>
                <w:sz w:val="18"/>
                <w:szCs w:val="18"/>
                <w:vertAlign w:val="subscript"/>
              </w:rPr>
              <w:t>50</w:t>
            </w:r>
            <w:r w:rsidRPr="00CC6165">
              <w:rPr>
                <w:rFonts w:ascii="Times New Roman" w:eastAsiaTheme="minorEastAsia" w:hAnsi="Times New Roman" w:cs="Times New Roman"/>
                <w:sz w:val="18"/>
                <w:szCs w:val="18"/>
              </w:rPr>
              <w:t>/</w:t>
            </w:r>
            <w:r w:rsidRPr="00CC6165">
              <w:rPr>
                <w:rFonts w:ascii="Times New Roman" w:hAnsi="Times New Roman" w:cs="Times New Roman"/>
                <w:sz w:val="18"/>
                <w:szCs w:val="18"/>
              </w:rPr>
              <w:t>μm</w:t>
            </w:r>
          </w:p>
        </w:tc>
        <w:tc>
          <w:tcPr>
            <w:tcW w:w="1352" w:type="dxa"/>
            <w:shd w:val="clear" w:color="auto" w:fill="auto"/>
          </w:tcPr>
          <w:p w14:paraId="106F4B90" w14:textId="17823CDD"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0.5</w:t>
            </w:r>
            <w:r w:rsidR="0050328D">
              <w:rPr>
                <w:rFonts w:ascii="Times New Roman" w:hAnsi="Times New Roman" w:cs="Times New Roman" w:hint="eastAsia"/>
                <w:sz w:val="18"/>
                <w:szCs w:val="18"/>
              </w:rPr>
              <w:t>-</w:t>
            </w:r>
            <w:r w:rsidRPr="00CC6165">
              <w:rPr>
                <w:rFonts w:ascii="Times New Roman" w:hAnsi="Times New Roman" w:cs="Times New Roman"/>
                <w:sz w:val="18"/>
                <w:szCs w:val="18"/>
              </w:rPr>
              <w:t>1.0</w:t>
            </w:r>
          </w:p>
        </w:tc>
        <w:tc>
          <w:tcPr>
            <w:tcW w:w="1670" w:type="dxa"/>
            <w:shd w:val="clear" w:color="auto" w:fill="auto"/>
          </w:tcPr>
          <w:p w14:paraId="18B28451" w14:textId="56663B4B"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1.0</w:t>
            </w:r>
            <w:r w:rsidR="0050328D">
              <w:rPr>
                <w:rFonts w:ascii="Times New Roman" w:hAnsi="Times New Roman" w:cs="Times New Roman" w:hint="eastAsia"/>
                <w:sz w:val="18"/>
                <w:szCs w:val="18"/>
              </w:rPr>
              <w:t>-</w:t>
            </w:r>
            <w:r w:rsidRPr="00CC6165">
              <w:rPr>
                <w:rFonts w:ascii="Times New Roman" w:hAnsi="Times New Roman" w:cs="Times New Roman"/>
                <w:sz w:val="18"/>
                <w:szCs w:val="18"/>
              </w:rPr>
              <w:t>3.0</w:t>
            </w:r>
          </w:p>
        </w:tc>
      </w:tr>
      <w:tr w:rsidR="00CC6165" w:rsidRPr="00CC6165" w14:paraId="44114CB1" w14:textId="77777777" w:rsidTr="00C52C3B">
        <w:trPr>
          <w:trHeight w:val="335"/>
          <w:jc w:val="center"/>
        </w:trPr>
        <w:tc>
          <w:tcPr>
            <w:tcW w:w="1184" w:type="dxa"/>
            <w:vMerge/>
          </w:tcPr>
          <w:p w14:paraId="5325DD15" w14:textId="77777777" w:rsidR="00CC6165" w:rsidRPr="00CC6165" w:rsidRDefault="00CC6165" w:rsidP="00CC6165">
            <w:pPr>
              <w:spacing w:line="312" w:lineRule="auto"/>
              <w:ind w:firstLine="360"/>
              <w:jc w:val="center"/>
              <w:rPr>
                <w:sz w:val="18"/>
                <w:szCs w:val="18"/>
              </w:rPr>
            </w:pPr>
          </w:p>
        </w:tc>
        <w:tc>
          <w:tcPr>
            <w:tcW w:w="2870" w:type="dxa"/>
          </w:tcPr>
          <w:p w14:paraId="6E9F56DA" w14:textId="77777777"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D</w:t>
            </w:r>
            <w:r w:rsidRPr="00CC6165">
              <w:rPr>
                <w:rFonts w:ascii="Times New Roman" w:hAnsi="Times New Roman" w:cs="Times New Roman"/>
                <w:sz w:val="18"/>
                <w:szCs w:val="18"/>
                <w:vertAlign w:val="subscript"/>
              </w:rPr>
              <w:t>max</w:t>
            </w:r>
            <w:r w:rsidRPr="00CC6165">
              <w:rPr>
                <w:rFonts w:ascii="Times New Roman" w:eastAsiaTheme="minorEastAsia" w:hAnsi="Times New Roman" w:cs="Times New Roman"/>
                <w:sz w:val="18"/>
                <w:szCs w:val="18"/>
              </w:rPr>
              <w:t>/</w:t>
            </w:r>
            <w:r w:rsidRPr="00CC6165">
              <w:rPr>
                <w:rFonts w:ascii="Times New Roman" w:hAnsi="Times New Roman" w:cs="Times New Roman"/>
                <w:sz w:val="18"/>
                <w:szCs w:val="18"/>
              </w:rPr>
              <w:t>μm</w:t>
            </w:r>
          </w:p>
        </w:tc>
        <w:tc>
          <w:tcPr>
            <w:tcW w:w="1352" w:type="dxa"/>
            <w:shd w:val="clear" w:color="auto" w:fill="auto"/>
          </w:tcPr>
          <w:p w14:paraId="71D3DC6F" w14:textId="2CA85992" w:rsidR="00CC6165" w:rsidRPr="00CC6165" w:rsidRDefault="001053A4" w:rsidP="00CC6165">
            <w:pPr>
              <w:spacing w:line="312" w:lineRule="auto"/>
              <w:jc w:val="center"/>
              <w:rPr>
                <w:rFonts w:ascii="Times New Roman" w:hAnsi="Times New Roman" w:cs="Times New Roman"/>
                <w:sz w:val="18"/>
                <w:szCs w:val="18"/>
              </w:rPr>
            </w:pPr>
            <w:r>
              <w:rPr>
                <w:rFonts w:ascii="宋体" w:hAnsi="宋体"/>
                <w:sz w:val="18"/>
                <w:szCs w:val="18"/>
              </w:rPr>
              <w:t>≤</w:t>
            </w:r>
            <w:r w:rsidR="00CC6165" w:rsidRPr="00CC6165">
              <w:rPr>
                <w:rFonts w:ascii="Times New Roman" w:hAnsi="Times New Roman" w:cs="Times New Roman"/>
                <w:sz w:val="18"/>
                <w:szCs w:val="18"/>
              </w:rPr>
              <w:t>3.0</w:t>
            </w:r>
          </w:p>
        </w:tc>
        <w:tc>
          <w:tcPr>
            <w:tcW w:w="1670" w:type="dxa"/>
            <w:shd w:val="clear" w:color="auto" w:fill="auto"/>
          </w:tcPr>
          <w:p w14:paraId="67BC763F" w14:textId="015EFE6E" w:rsidR="00CC6165" w:rsidRPr="00CC6165" w:rsidRDefault="001053A4" w:rsidP="00CC6165">
            <w:pPr>
              <w:spacing w:line="312" w:lineRule="auto"/>
              <w:jc w:val="center"/>
              <w:rPr>
                <w:rFonts w:ascii="Times New Roman" w:hAnsi="Times New Roman" w:cs="Times New Roman"/>
                <w:sz w:val="18"/>
                <w:szCs w:val="18"/>
              </w:rPr>
            </w:pPr>
            <w:r>
              <w:rPr>
                <w:rFonts w:ascii="宋体" w:hAnsi="宋体"/>
                <w:sz w:val="18"/>
                <w:szCs w:val="18"/>
              </w:rPr>
              <w:t>≤</w:t>
            </w:r>
            <w:r w:rsidR="00CC6165" w:rsidRPr="00CC6165">
              <w:rPr>
                <w:rFonts w:ascii="Times New Roman" w:hAnsi="Times New Roman" w:cs="Times New Roman"/>
                <w:sz w:val="18"/>
                <w:szCs w:val="18"/>
              </w:rPr>
              <w:t>5.0</w:t>
            </w:r>
          </w:p>
        </w:tc>
      </w:tr>
      <w:tr w:rsidR="00CC6165" w:rsidRPr="00CC6165" w14:paraId="2350B44B" w14:textId="77777777" w:rsidTr="00C52C3B">
        <w:trPr>
          <w:trHeight w:val="326"/>
          <w:jc w:val="center"/>
        </w:trPr>
        <w:tc>
          <w:tcPr>
            <w:tcW w:w="1184" w:type="dxa"/>
            <w:vMerge/>
          </w:tcPr>
          <w:p w14:paraId="66B7FB2A" w14:textId="77777777" w:rsidR="00CC6165" w:rsidRPr="00CC6165" w:rsidRDefault="00CC6165" w:rsidP="00CC6165">
            <w:pPr>
              <w:spacing w:line="312" w:lineRule="auto"/>
              <w:ind w:firstLine="360"/>
              <w:jc w:val="center"/>
              <w:rPr>
                <w:sz w:val="18"/>
                <w:szCs w:val="18"/>
              </w:rPr>
            </w:pPr>
          </w:p>
        </w:tc>
        <w:tc>
          <w:tcPr>
            <w:tcW w:w="2870" w:type="dxa"/>
          </w:tcPr>
          <w:p w14:paraId="3B2B646F" w14:textId="77777777"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PSD</w:t>
            </w:r>
          </w:p>
        </w:tc>
        <w:tc>
          <w:tcPr>
            <w:tcW w:w="1352" w:type="dxa"/>
            <w:shd w:val="clear" w:color="auto" w:fill="auto"/>
          </w:tcPr>
          <w:p w14:paraId="0AB8B890" w14:textId="77777777"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 1.0</w:t>
            </w:r>
          </w:p>
        </w:tc>
        <w:tc>
          <w:tcPr>
            <w:tcW w:w="1670" w:type="dxa"/>
            <w:shd w:val="clear" w:color="auto" w:fill="auto"/>
          </w:tcPr>
          <w:p w14:paraId="6B8D35AA" w14:textId="508B67C8" w:rsidR="00CC6165" w:rsidRPr="00CC6165" w:rsidRDefault="001053A4" w:rsidP="00CC6165">
            <w:pPr>
              <w:spacing w:line="312" w:lineRule="auto"/>
              <w:jc w:val="center"/>
              <w:rPr>
                <w:rFonts w:ascii="Times New Roman" w:hAnsi="Times New Roman" w:cs="Times New Roman"/>
                <w:sz w:val="18"/>
                <w:szCs w:val="18"/>
              </w:rPr>
            </w:pPr>
            <w:r>
              <w:rPr>
                <w:rFonts w:ascii="宋体" w:hAnsi="宋体"/>
                <w:sz w:val="18"/>
                <w:szCs w:val="18"/>
              </w:rPr>
              <w:t>≤</w:t>
            </w:r>
            <w:r w:rsidR="00CC6165" w:rsidRPr="00CC6165">
              <w:rPr>
                <w:rFonts w:ascii="Times New Roman" w:hAnsi="Times New Roman" w:cs="Times New Roman"/>
                <w:sz w:val="18"/>
                <w:szCs w:val="18"/>
              </w:rPr>
              <w:t>1.5</w:t>
            </w:r>
          </w:p>
        </w:tc>
      </w:tr>
      <w:tr w:rsidR="00CC6165" w:rsidRPr="00CC6165" w14:paraId="434E1ED0" w14:textId="77777777" w:rsidTr="00C52C3B">
        <w:trPr>
          <w:trHeight w:val="326"/>
          <w:jc w:val="center"/>
        </w:trPr>
        <w:tc>
          <w:tcPr>
            <w:tcW w:w="1184" w:type="dxa"/>
            <w:vMerge/>
          </w:tcPr>
          <w:p w14:paraId="6A216CB2" w14:textId="77777777" w:rsidR="00CC6165" w:rsidRPr="00CC6165" w:rsidRDefault="00CC6165" w:rsidP="00CC6165">
            <w:pPr>
              <w:spacing w:line="312" w:lineRule="auto"/>
              <w:ind w:firstLine="360"/>
              <w:jc w:val="center"/>
              <w:rPr>
                <w:sz w:val="18"/>
                <w:szCs w:val="18"/>
              </w:rPr>
            </w:pPr>
          </w:p>
        </w:tc>
        <w:tc>
          <w:tcPr>
            <w:tcW w:w="2870" w:type="dxa"/>
          </w:tcPr>
          <w:p w14:paraId="1F53E57F" w14:textId="77777777"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大颗粒</w:t>
            </w:r>
            <w:r w:rsidRPr="00CC6165">
              <w:rPr>
                <w:rFonts w:ascii="Times New Roman" w:hAnsi="Times New Roman" w:cs="Times New Roman"/>
                <w:sz w:val="18"/>
                <w:szCs w:val="18"/>
              </w:rPr>
              <w:t>(≥ 5μm)</w:t>
            </w:r>
            <w:r w:rsidRPr="00CC6165">
              <w:rPr>
                <w:rFonts w:ascii="Times New Roman" w:hAnsi="Times New Roman" w:cs="Times New Roman"/>
                <w:sz w:val="18"/>
                <w:szCs w:val="18"/>
              </w:rPr>
              <w:t>数量占比</w:t>
            </w:r>
            <w:r w:rsidRPr="00CC6165">
              <w:rPr>
                <w:rFonts w:ascii="Times New Roman" w:eastAsiaTheme="minorEastAsia" w:hAnsi="Times New Roman" w:cs="Times New Roman"/>
                <w:sz w:val="18"/>
                <w:szCs w:val="18"/>
              </w:rPr>
              <w:t>/</w:t>
            </w:r>
            <w:r w:rsidRPr="00CC6165">
              <w:rPr>
                <w:rFonts w:ascii="Times New Roman" w:hAnsi="Times New Roman" w:cs="Times New Roman"/>
                <w:sz w:val="18"/>
                <w:szCs w:val="18"/>
              </w:rPr>
              <w:t>ppm</w:t>
            </w:r>
          </w:p>
        </w:tc>
        <w:tc>
          <w:tcPr>
            <w:tcW w:w="1352" w:type="dxa"/>
            <w:shd w:val="clear" w:color="auto" w:fill="auto"/>
          </w:tcPr>
          <w:p w14:paraId="70980423" w14:textId="01E19F58" w:rsidR="00CC6165" w:rsidRPr="00CC6165" w:rsidRDefault="001053A4" w:rsidP="00CC6165">
            <w:pPr>
              <w:spacing w:line="312" w:lineRule="auto"/>
              <w:jc w:val="center"/>
              <w:rPr>
                <w:rFonts w:ascii="Times New Roman" w:hAnsi="Times New Roman" w:cs="Times New Roman"/>
                <w:sz w:val="18"/>
                <w:szCs w:val="18"/>
              </w:rPr>
            </w:pPr>
            <w:r>
              <w:rPr>
                <w:rFonts w:ascii="宋体" w:hAnsi="宋体"/>
                <w:sz w:val="18"/>
                <w:szCs w:val="18"/>
              </w:rPr>
              <w:t>≤</w:t>
            </w:r>
            <w:r w:rsidR="00CC6165" w:rsidRPr="00CC6165">
              <w:rPr>
                <w:rFonts w:ascii="Times New Roman" w:hAnsi="Times New Roman" w:cs="Times New Roman"/>
                <w:sz w:val="18"/>
                <w:szCs w:val="18"/>
              </w:rPr>
              <w:t xml:space="preserve"> 200</w:t>
            </w:r>
          </w:p>
        </w:tc>
        <w:tc>
          <w:tcPr>
            <w:tcW w:w="1670" w:type="dxa"/>
            <w:shd w:val="clear" w:color="auto" w:fill="auto"/>
          </w:tcPr>
          <w:p w14:paraId="12E3AC1A" w14:textId="0AB78EB6" w:rsidR="00CC6165" w:rsidRPr="00CC6165" w:rsidRDefault="001053A4" w:rsidP="00CC6165">
            <w:pPr>
              <w:spacing w:line="312" w:lineRule="auto"/>
              <w:jc w:val="center"/>
              <w:rPr>
                <w:rFonts w:ascii="Times New Roman" w:hAnsi="Times New Roman" w:cs="Times New Roman"/>
                <w:sz w:val="18"/>
                <w:szCs w:val="18"/>
              </w:rPr>
            </w:pPr>
            <w:r>
              <w:rPr>
                <w:rFonts w:ascii="宋体" w:hAnsi="宋体"/>
                <w:sz w:val="18"/>
                <w:szCs w:val="18"/>
              </w:rPr>
              <w:t>≤</w:t>
            </w:r>
            <w:r w:rsidR="00CC6165" w:rsidRPr="00CC6165">
              <w:rPr>
                <w:rFonts w:ascii="Times New Roman" w:hAnsi="Times New Roman" w:cs="Times New Roman"/>
                <w:sz w:val="18"/>
                <w:szCs w:val="18"/>
              </w:rPr>
              <w:t xml:space="preserve"> 400</w:t>
            </w:r>
          </w:p>
        </w:tc>
      </w:tr>
      <w:tr w:rsidR="00CC6165" w:rsidRPr="00CC6165" w14:paraId="7D252323" w14:textId="77777777" w:rsidTr="00C52C3B">
        <w:trPr>
          <w:trHeight w:val="326"/>
          <w:jc w:val="center"/>
        </w:trPr>
        <w:tc>
          <w:tcPr>
            <w:tcW w:w="1184" w:type="dxa"/>
            <w:vMerge/>
          </w:tcPr>
          <w:p w14:paraId="2700E256" w14:textId="77777777" w:rsidR="00CC6165" w:rsidRPr="00CC6165" w:rsidRDefault="00CC6165" w:rsidP="00CC6165">
            <w:pPr>
              <w:spacing w:line="312" w:lineRule="auto"/>
              <w:ind w:firstLine="360"/>
              <w:jc w:val="center"/>
              <w:rPr>
                <w:sz w:val="18"/>
                <w:szCs w:val="18"/>
              </w:rPr>
            </w:pPr>
          </w:p>
        </w:tc>
        <w:tc>
          <w:tcPr>
            <w:tcW w:w="2870" w:type="dxa"/>
          </w:tcPr>
          <w:p w14:paraId="67F7CFBC" w14:textId="77777777"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比表面积</w:t>
            </w:r>
            <w:r w:rsidRPr="00CC6165">
              <w:rPr>
                <w:rFonts w:ascii="Times New Roman" w:eastAsiaTheme="minorEastAsia" w:hAnsi="Times New Roman" w:cs="Times New Roman"/>
                <w:sz w:val="18"/>
                <w:szCs w:val="18"/>
              </w:rPr>
              <w:t>/(</w:t>
            </w:r>
            <w:r w:rsidRPr="00CC6165">
              <w:rPr>
                <w:rFonts w:ascii="Times New Roman" w:hAnsi="Times New Roman" w:cs="Times New Roman"/>
                <w:sz w:val="18"/>
                <w:szCs w:val="18"/>
              </w:rPr>
              <w:t xml:space="preserve"> m</w:t>
            </w:r>
            <w:r w:rsidRPr="00CC6165">
              <w:rPr>
                <w:rFonts w:ascii="Times New Roman" w:hAnsi="Times New Roman" w:cs="Times New Roman"/>
                <w:sz w:val="18"/>
                <w:szCs w:val="18"/>
                <w:vertAlign w:val="superscript"/>
              </w:rPr>
              <w:t>2</w:t>
            </w:r>
            <w:r w:rsidRPr="00CC6165">
              <w:rPr>
                <w:rFonts w:ascii="Times New Roman" w:hAnsi="Times New Roman" w:cs="Times New Roman"/>
                <w:sz w:val="18"/>
                <w:szCs w:val="18"/>
              </w:rPr>
              <w:t>/g)</w:t>
            </w:r>
          </w:p>
        </w:tc>
        <w:tc>
          <w:tcPr>
            <w:tcW w:w="1352" w:type="dxa"/>
            <w:shd w:val="clear" w:color="auto" w:fill="auto"/>
          </w:tcPr>
          <w:p w14:paraId="28E95EFA" w14:textId="723E0E35"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4.0</w:t>
            </w:r>
            <w:r w:rsidR="0050328D">
              <w:rPr>
                <w:rFonts w:ascii="Times New Roman" w:hAnsi="Times New Roman" w:cs="Times New Roman" w:hint="eastAsia"/>
                <w:sz w:val="18"/>
                <w:szCs w:val="18"/>
              </w:rPr>
              <w:t>-</w:t>
            </w:r>
            <w:r w:rsidRPr="00CC6165">
              <w:rPr>
                <w:rFonts w:ascii="Times New Roman" w:hAnsi="Times New Roman" w:cs="Times New Roman"/>
                <w:sz w:val="18"/>
                <w:szCs w:val="18"/>
              </w:rPr>
              <w:t>7.0</w:t>
            </w:r>
          </w:p>
        </w:tc>
        <w:tc>
          <w:tcPr>
            <w:tcW w:w="1670" w:type="dxa"/>
            <w:shd w:val="clear" w:color="auto" w:fill="auto"/>
          </w:tcPr>
          <w:p w14:paraId="1BED6414" w14:textId="01417442"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1.5</w:t>
            </w:r>
            <w:r w:rsidR="0050328D">
              <w:rPr>
                <w:rFonts w:ascii="Times New Roman" w:hAnsi="Times New Roman" w:cs="Times New Roman" w:hint="eastAsia"/>
                <w:sz w:val="18"/>
                <w:szCs w:val="18"/>
              </w:rPr>
              <w:t>-</w:t>
            </w:r>
            <w:r w:rsidRPr="00CC6165">
              <w:rPr>
                <w:rFonts w:ascii="Times New Roman" w:hAnsi="Times New Roman" w:cs="Times New Roman"/>
                <w:sz w:val="18"/>
                <w:szCs w:val="18"/>
              </w:rPr>
              <w:t>5.0</w:t>
            </w:r>
          </w:p>
        </w:tc>
      </w:tr>
      <w:tr w:rsidR="00CC6165" w:rsidRPr="00CC6165" w14:paraId="6F6C18A5" w14:textId="77777777" w:rsidTr="00C52C3B">
        <w:trPr>
          <w:trHeight w:val="326"/>
          <w:jc w:val="center"/>
        </w:trPr>
        <w:tc>
          <w:tcPr>
            <w:tcW w:w="1184" w:type="dxa"/>
            <w:vMerge/>
          </w:tcPr>
          <w:p w14:paraId="14C1E7AF" w14:textId="77777777" w:rsidR="00CC6165" w:rsidRPr="00CC6165" w:rsidRDefault="00CC6165" w:rsidP="00CC6165">
            <w:pPr>
              <w:spacing w:line="312" w:lineRule="auto"/>
              <w:ind w:firstLine="360"/>
              <w:jc w:val="center"/>
              <w:rPr>
                <w:sz w:val="18"/>
                <w:szCs w:val="18"/>
              </w:rPr>
            </w:pPr>
          </w:p>
        </w:tc>
        <w:tc>
          <w:tcPr>
            <w:tcW w:w="2870" w:type="dxa"/>
          </w:tcPr>
          <w:p w14:paraId="6DE1E2B0" w14:textId="77777777" w:rsidR="00CC6165" w:rsidRPr="00CC6165" w:rsidRDefault="00CC6165" w:rsidP="00CC6165">
            <w:pPr>
              <w:spacing w:line="312" w:lineRule="auto"/>
              <w:jc w:val="center"/>
              <w:rPr>
                <w:rFonts w:ascii="Times New Roman" w:hAnsi="Times New Roman" w:cs="Times New Roman"/>
                <w:sz w:val="18"/>
                <w:szCs w:val="18"/>
              </w:rPr>
            </w:pPr>
            <w:r w:rsidRPr="00CC6165">
              <w:rPr>
                <w:rFonts w:ascii="Times New Roman" w:hAnsi="Times New Roman" w:cs="Times New Roman"/>
                <w:sz w:val="18"/>
                <w:szCs w:val="18"/>
              </w:rPr>
              <w:t>松装密度</w:t>
            </w:r>
            <w:r w:rsidRPr="00CC6165">
              <w:rPr>
                <w:rFonts w:ascii="Times New Roman" w:eastAsiaTheme="minorEastAsia" w:hAnsi="Times New Roman" w:cs="Times New Roman"/>
                <w:sz w:val="18"/>
                <w:szCs w:val="18"/>
              </w:rPr>
              <w:t>/(</w:t>
            </w:r>
            <w:r w:rsidRPr="00CC6165">
              <w:rPr>
                <w:rFonts w:ascii="Times New Roman" w:hAnsi="Times New Roman" w:cs="Times New Roman"/>
                <w:sz w:val="18"/>
                <w:szCs w:val="18"/>
              </w:rPr>
              <w:t xml:space="preserve"> g/cm</w:t>
            </w:r>
            <w:r w:rsidRPr="00CC6165">
              <w:rPr>
                <w:rFonts w:ascii="Times New Roman" w:hAnsi="Times New Roman" w:cs="Times New Roman"/>
                <w:sz w:val="18"/>
                <w:szCs w:val="18"/>
                <w:vertAlign w:val="superscript"/>
              </w:rPr>
              <w:t>3</w:t>
            </w:r>
            <w:r w:rsidRPr="00CC6165">
              <w:rPr>
                <w:rFonts w:ascii="Times New Roman" w:hAnsi="Times New Roman" w:cs="Times New Roman"/>
                <w:sz w:val="18"/>
                <w:szCs w:val="18"/>
              </w:rPr>
              <w:t>)</w:t>
            </w:r>
          </w:p>
        </w:tc>
        <w:tc>
          <w:tcPr>
            <w:tcW w:w="1352" w:type="dxa"/>
            <w:shd w:val="clear" w:color="auto" w:fill="auto"/>
          </w:tcPr>
          <w:p w14:paraId="0DC26A09" w14:textId="1BE16CF5" w:rsidR="00CC6165" w:rsidRPr="00CC6165" w:rsidRDefault="00234153" w:rsidP="00CC6165">
            <w:pPr>
              <w:spacing w:line="312" w:lineRule="auto"/>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.8-1.2</w:t>
            </w:r>
          </w:p>
        </w:tc>
        <w:tc>
          <w:tcPr>
            <w:tcW w:w="1670" w:type="dxa"/>
            <w:shd w:val="clear" w:color="auto" w:fill="auto"/>
          </w:tcPr>
          <w:p w14:paraId="766A848D" w14:textId="5C43FBBA" w:rsidR="00CC6165" w:rsidRPr="00CC6165" w:rsidRDefault="00234153" w:rsidP="00CC6165">
            <w:pPr>
              <w:spacing w:line="312" w:lineRule="auto"/>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.8-1.2</w:t>
            </w:r>
          </w:p>
        </w:tc>
      </w:tr>
    </w:tbl>
    <w:p w14:paraId="556C060B" w14:textId="77777777" w:rsidR="00CC6165" w:rsidRDefault="00CC6165" w:rsidP="00CC6165">
      <w:pPr>
        <w:spacing w:line="360" w:lineRule="auto"/>
        <w:rPr>
          <w:rFonts w:ascii="宋体" w:hAnsi="宋体"/>
          <w:sz w:val="24"/>
        </w:rPr>
      </w:pPr>
    </w:p>
    <w:p w14:paraId="368100B4" w14:textId="6BAC8B61" w:rsidR="00870455" w:rsidRDefault="00870455" w:rsidP="00335BF9">
      <w:pPr>
        <w:spacing w:line="360" w:lineRule="auto"/>
        <w:ind w:firstLineChars="200" w:firstLine="480"/>
        <w:rPr>
          <w:sz w:val="24"/>
        </w:rPr>
      </w:pPr>
      <w:r>
        <w:rPr>
          <w:rFonts w:ascii="宋体" w:hAnsi="宋体" w:hint="eastAsia"/>
          <w:sz w:val="24"/>
        </w:rPr>
        <w:t>③</w:t>
      </w:r>
      <w:r>
        <w:rPr>
          <w:rFonts w:hint="eastAsia"/>
          <w:sz w:val="24"/>
        </w:rPr>
        <w:t xml:space="preserve"> </w:t>
      </w:r>
      <w:r>
        <w:rPr>
          <w:rFonts w:hint="eastAsia"/>
          <w:sz w:val="24"/>
        </w:rPr>
        <w:t>悬浮液</w:t>
      </w:r>
      <w:r>
        <w:rPr>
          <w:rFonts w:hint="eastAsia"/>
          <w:sz w:val="24"/>
        </w:rPr>
        <w:t>p</w:t>
      </w:r>
      <w:r>
        <w:rPr>
          <w:sz w:val="24"/>
        </w:rPr>
        <w:t>H</w:t>
      </w:r>
      <w:r>
        <w:rPr>
          <w:rFonts w:hint="eastAsia"/>
          <w:sz w:val="24"/>
        </w:rPr>
        <w:t>值</w:t>
      </w:r>
    </w:p>
    <w:p w14:paraId="6785054C" w14:textId="408569F5" w:rsidR="00870455" w:rsidRDefault="00870455" w:rsidP="00335BF9">
      <w:pPr>
        <w:spacing w:line="360" w:lineRule="auto"/>
        <w:ind w:firstLineChars="200" w:firstLine="480"/>
        <w:rPr>
          <w:sz w:val="24"/>
        </w:rPr>
      </w:pPr>
      <w:r w:rsidRPr="00870455">
        <w:rPr>
          <w:rFonts w:hint="eastAsia"/>
          <w:sz w:val="24"/>
        </w:rPr>
        <w:t>将抛光粉与去离子水配制为质量分数为</w:t>
      </w:r>
      <w:r w:rsidRPr="00870455">
        <w:rPr>
          <w:rFonts w:hint="eastAsia"/>
          <w:sz w:val="24"/>
        </w:rPr>
        <w:t>5 wt.%</w:t>
      </w:r>
      <w:r w:rsidRPr="00870455">
        <w:rPr>
          <w:rFonts w:hint="eastAsia"/>
          <w:sz w:val="24"/>
        </w:rPr>
        <w:t>的悬浮液，其</w:t>
      </w:r>
      <w:r w:rsidRPr="00870455">
        <w:rPr>
          <w:rFonts w:hint="eastAsia"/>
          <w:sz w:val="24"/>
        </w:rPr>
        <w:t>pH</w:t>
      </w:r>
      <w:r w:rsidRPr="00870455">
        <w:rPr>
          <w:rFonts w:hint="eastAsia"/>
          <w:sz w:val="24"/>
        </w:rPr>
        <w:t>为</w:t>
      </w:r>
      <w:r w:rsidRPr="00870455">
        <w:rPr>
          <w:rFonts w:hint="eastAsia"/>
          <w:sz w:val="24"/>
        </w:rPr>
        <w:t>6.0~8.0</w:t>
      </w:r>
      <w:r w:rsidRPr="00870455">
        <w:rPr>
          <w:rFonts w:hint="eastAsia"/>
          <w:sz w:val="24"/>
        </w:rPr>
        <w:t>。</w:t>
      </w:r>
    </w:p>
    <w:p w14:paraId="1B3B053F" w14:textId="579C9AB5" w:rsidR="00870455" w:rsidRDefault="00870455" w:rsidP="00870455">
      <w:pPr>
        <w:spacing w:line="360" w:lineRule="auto"/>
        <w:ind w:firstLineChars="200" w:firstLine="480"/>
        <w:rPr>
          <w:rFonts w:ascii="宋体" w:hAnsi="宋体"/>
          <w:sz w:val="24"/>
        </w:rPr>
      </w:pPr>
      <w:r>
        <w:rPr>
          <w:rFonts w:ascii="宋体" w:hAnsi="宋体" w:hint="eastAsia"/>
          <w:sz w:val="24"/>
        </w:rPr>
        <w:t>④ 外观质量</w:t>
      </w:r>
    </w:p>
    <w:p w14:paraId="3842957E" w14:textId="4DCB008F" w:rsidR="00870455" w:rsidRDefault="00870455" w:rsidP="00870455">
      <w:pPr>
        <w:spacing w:line="360" w:lineRule="auto"/>
        <w:ind w:firstLineChars="200" w:firstLine="480"/>
        <w:rPr>
          <w:rFonts w:ascii="宋体" w:hAnsi="宋体"/>
          <w:sz w:val="24"/>
        </w:rPr>
      </w:pPr>
      <w:r w:rsidRPr="00870455">
        <w:rPr>
          <w:rFonts w:ascii="宋体" w:hAnsi="宋体" w:hint="eastAsia"/>
          <w:sz w:val="24"/>
        </w:rPr>
        <w:t>产品外观应为均一的棕红色、淡黄色、乳白色或白色粉末，无可见夹杂物。</w:t>
      </w:r>
    </w:p>
    <w:p w14:paraId="3159934F" w14:textId="30D33681" w:rsidR="00870455" w:rsidRDefault="00870455" w:rsidP="00870455">
      <w:pPr>
        <w:spacing w:line="360" w:lineRule="auto"/>
        <w:ind w:firstLineChars="200" w:firstLine="480"/>
        <w:rPr>
          <w:sz w:val="24"/>
        </w:rPr>
      </w:pPr>
      <w:r>
        <w:rPr>
          <w:rFonts w:ascii="宋体" w:hAnsi="宋体" w:hint="eastAsia"/>
          <w:sz w:val="24"/>
        </w:rPr>
        <w:t>⑤</w:t>
      </w:r>
      <w:r>
        <w:rPr>
          <w:rFonts w:hint="eastAsia"/>
          <w:sz w:val="24"/>
        </w:rPr>
        <w:t>抛光性能</w:t>
      </w:r>
    </w:p>
    <w:p w14:paraId="1379CEA3" w14:textId="77777777" w:rsidR="00870455" w:rsidRPr="00870455" w:rsidRDefault="00870455" w:rsidP="00870455">
      <w:pPr>
        <w:spacing w:line="360" w:lineRule="auto"/>
        <w:ind w:firstLineChars="200" w:firstLine="480"/>
        <w:rPr>
          <w:sz w:val="24"/>
        </w:rPr>
      </w:pPr>
      <w:r w:rsidRPr="00870455">
        <w:rPr>
          <w:sz w:val="24"/>
        </w:rPr>
        <w:t>产品的抛光性能应符合表</w:t>
      </w:r>
      <w:r w:rsidRPr="00870455">
        <w:rPr>
          <w:sz w:val="24"/>
        </w:rPr>
        <w:t>4</w:t>
      </w:r>
      <w:r w:rsidRPr="00870455">
        <w:rPr>
          <w:sz w:val="24"/>
        </w:rPr>
        <w:t>规定。如需方有特殊要求，供需双方可另行协商。</w:t>
      </w:r>
    </w:p>
    <w:p w14:paraId="1058978F" w14:textId="77777777" w:rsidR="00B85076" w:rsidRDefault="00B85076" w:rsidP="00870455">
      <w:pPr>
        <w:spacing w:line="312" w:lineRule="auto"/>
        <w:ind w:firstLineChars="200" w:firstLine="422"/>
        <w:jc w:val="center"/>
        <w:rPr>
          <w:b/>
          <w:bCs/>
          <w:szCs w:val="21"/>
        </w:rPr>
      </w:pPr>
    </w:p>
    <w:p w14:paraId="6DEE4DB5" w14:textId="77777777" w:rsidR="00B85076" w:rsidRDefault="00B85076" w:rsidP="00870455">
      <w:pPr>
        <w:spacing w:line="312" w:lineRule="auto"/>
        <w:ind w:firstLineChars="200" w:firstLine="422"/>
        <w:jc w:val="center"/>
        <w:rPr>
          <w:b/>
          <w:bCs/>
          <w:szCs w:val="21"/>
        </w:rPr>
      </w:pPr>
    </w:p>
    <w:p w14:paraId="373391CE" w14:textId="31BAFFA6" w:rsidR="00870455" w:rsidRPr="00870455" w:rsidRDefault="00870455" w:rsidP="00870455">
      <w:pPr>
        <w:spacing w:line="312" w:lineRule="auto"/>
        <w:ind w:firstLineChars="200" w:firstLine="422"/>
        <w:jc w:val="center"/>
        <w:rPr>
          <w:b/>
          <w:bCs/>
          <w:szCs w:val="21"/>
        </w:rPr>
      </w:pPr>
      <w:r w:rsidRPr="001053A4">
        <w:rPr>
          <w:b/>
          <w:bCs/>
          <w:szCs w:val="21"/>
        </w:rPr>
        <w:lastRenderedPageBreak/>
        <w:t>表</w:t>
      </w:r>
      <w:r w:rsidRPr="001053A4">
        <w:rPr>
          <w:b/>
          <w:bCs/>
          <w:szCs w:val="21"/>
        </w:rPr>
        <w:t xml:space="preserve">4 </w:t>
      </w:r>
      <w:r w:rsidRPr="001053A4">
        <w:rPr>
          <w:b/>
          <w:bCs/>
          <w:szCs w:val="21"/>
        </w:rPr>
        <w:t>产品抛光性能</w:t>
      </w:r>
    </w:p>
    <w:tbl>
      <w:tblPr>
        <w:tblStyle w:val="3a"/>
        <w:tblW w:w="8571" w:type="dxa"/>
        <w:jc w:val="center"/>
        <w:tblLook w:val="04A0" w:firstRow="1" w:lastRow="0" w:firstColumn="1" w:lastColumn="0" w:noHBand="0" w:noVBand="1"/>
      </w:tblPr>
      <w:tblGrid>
        <w:gridCol w:w="988"/>
        <w:gridCol w:w="2835"/>
        <w:gridCol w:w="2409"/>
        <w:gridCol w:w="2339"/>
      </w:tblGrid>
      <w:tr w:rsidR="00870455" w:rsidRPr="00870455" w14:paraId="5DEBB1C4" w14:textId="77777777" w:rsidTr="00B117F1">
        <w:trPr>
          <w:trHeight w:val="340"/>
          <w:jc w:val="center"/>
        </w:trPr>
        <w:tc>
          <w:tcPr>
            <w:tcW w:w="3823" w:type="dxa"/>
            <w:gridSpan w:val="2"/>
            <w:vMerge w:val="restart"/>
            <w:tcBorders>
              <w:tl2br w:val="single" w:sz="4" w:space="0" w:color="auto"/>
            </w:tcBorders>
          </w:tcPr>
          <w:p w14:paraId="506D5A83" w14:textId="77777777" w:rsidR="00870455" w:rsidRPr="00870455" w:rsidRDefault="00870455" w:rsidP="00870455">
            <w:pPr>
              <w:spacing w:line="312" w:lineRule="auto"/>
              <w:ind w:firstLine="361"/>
              <w:jc w:val="center"/>
              <w:rPr>
                <w:b/>
                <w:bCs/>
                <w:sz w:val="18"/>
                <w:szCs w:val="18"/>
              </w:rPr>
            </w:pPr>
            <w:r w:rsidRPr="00870455">
              <w:rPr>
                <w:rFonts w:hint="eastAsia"/>
                <w:b/>
                <w:bCs/>
                <w:sz w:val="18"/>
                <w:szCs w:val="18"/>
              </w:rPr>
              <w:t>牌号</w:t>
            </w:r>
          </w:p>
          <w:p w14:paraId="0E3622CB" w14:textId="77777777" w:rsidR="00870455" w:rsidRPr="00870455" w:rsidRDefault="00870455" w:rsidP="00870455">
            <w:pPr>
              <w:spacing w:line="312" w:lineRule="auto"/>
              <w:ind w:firstLine="361"/>
              <w:jc w:val="center"/>
              <w:rPr>
                <w:b/>
                <w:bCs/>
                <w:sz w:val="18"/>
                <w:szCs w:val="18"/>
              </w:rPr>
            </w:pPr>
            <w:r w:rsidRPr="00870455">
              <w:rPr>
                <w:b/>
                <w:bCs/>
                <w:sz w:val="18"/>
                <w:szCs w:val="18"/>
              </w:rPr>
              <w:t>项目</w:t>
            </w:r>
          </w:p>
        </w:tc>
        <w:tc>
          <w:tcPr>
            <w:tcW w:w="4748" w:type="dxa"/>
            <w:gridSpan w:val="2"/>
          </w:tcPr>
          <w:p w14:paraId="4DE178FF" w14:textId="77777777" w:rsidR="00870455" w:rsidRPr="00870455" w:rsidRDefault="00870455" w:rsidP="00870455">
            <w:pPr>
              <w:spacing w:line="312" w:lineRule="auto"/>
              <w:ind w:firstLine="361"/>
              <w:jc w:val="center"/>
              <w:rPr>
                <w:b/>
                <w:bCs/>
                <w:sz w:val="18"/>
                <w:szCs w:val="18"/>
              </w:rPr>
            </w:pPr>
            <w:r w:rsidRPr="00870455">
              <w:rPr>
                <w:b/>
                <w:bCs/>
                <w:sz w:val="18"/>
                <w:szCs w:val="18"/>
              </w:rPr>
              <w:t>参数范围</w:t>
            </w:r>
          </w:p>
        </w:tc>
      </w:tr>
      <w:tr w:rsidR="00870455" w:rsidRPr="00870455" w14:paraId="10AA420F" w14:textId="77777777" w:rsidTr="00B117F1">
        <w:trPr>
          <w:trHeight w:val="340"/>
          <w:jc w:val="center"/>
        </w:trPr>
        <w:tc>
          <w:tcPr>
            <w:tcW w:w="3823" w:type="dxa"/>
            <w:gridSpan w:val="2"/>
            <w:vMerge/>
            <w:tcBorders>
              <w:tl2br w:val="single" w:sz="4" w:space="0" w:color="auto"/>
            </w:tcBorders>
          </w:tcPr>
          <w:p w14:paraId="360F91F5" w14:textId="77777777" w:rsidR="00870455" w:rsidRPr="00870455" w:rsidRDefault="00870455" w:rsidP="00870455">
            <w:pPr>
              <w:spacing w:line="312" w:lineRule="auto"/>
              <w:ind w:firstLine="361"/>
              <w:jc w:val="center"/>
              <w:rPr>
                <w:b/>
                <w:bCs/>
                <w:sz w:val="18"/>
                <w:szCs w:val="18"/>
              </w:rPr>
            </w:pPr>
          </w:p>
        </w:tc>
        <w:tc>
          <w:tcPr>
            <w:tcW w:w="2409" w:type="dxa"/>
          </w:tcPr>
          <w:p w14:paraId="0E5F311C" w14:textId="77777777" w:rsidR="00870455" w:rsidRPr="001053A4" w:rsidRDefault="00870455" w:rsidP="00870455">
            <w:pPr>
              <w:spacing w:line="312" w:lineRule="auto"/>
              <w:jc w:val="center"/>
              <w:rPr>
                <w:rFonts w:ascii="Times New Roman" w:hAnsi="Times New Roman" w:cs="Times New Roman"/>
                <w:b/>
                <w:bCs/>
                <w:sz w:val="18"/>
                <w:szCs w:val="18"/>
              </w:rPr>
            </w:pPr>
            <w:r w:rsidRPr="001053A4">
              <w:rPr>
                <w:rFonts w:ascii="Times New Roman" w:hAnsi="Times New Roman" w:cs="Times New Roman"/>
                <w:b/>
                <w:bCs/>
                <w:sz w:val="18"/>
                <w:szCs w:val="18"/>
              </w:rPr>
              <w:t>TP-A</w:t>
            </w:r>
          </w:p>
        </w:tc>
        <w:tc>
          <w:tcPr>
            <w:tcW w:w="2339" w:type="dxa"/>
          </w:tcPr>
          <w:p w14:paraId="74EBAF20" w14:textId="77777777" w:rsidR="00870455" w:rsidRPr="001053A4" w:rsidRDefault="00870455" w:rsidP="00870455">
            <w:pPr>
              <w:spacing w:line="312" w:lineRule="auto"/>
              <w:jc w:val="center"/>
              <w:rPr>
                <w:rFonts w:ascii="Times New Roman" w:hAnsi="Times New Roman" w:cs="Times New Roman"/>
                <w:b/>
                <w:bCs/>
                <w:sz w:val="18"/>
                <w:szCs w:val="18"/>
              </w:rPr>
            </w:pPr>
            <w:r w:rsidRPr="001053A4">
              <w:rPr>
                <w:rFonts w:ascii="Times New Roman" w:hAnsi="Times New Roman" w:cs="Times New Roman"/>
                <w:b/>
                <w:bCs/>
                <w:sz w:val="18"/>
                <w:szCs w:val="18"/>
              </w:rPr>
              <w:t>TP-B</w:t>
            </w:r>
          </w:p>
        </w:tc>
      </w:tr>
      <w:tr w:rsidR="00870455" w:rsidRPr="00870455" w14:paraId="7A9ABE58" w14:textId="77777777" w:rsidTr="00B117F1">
        <w:trPr>
          <w:trHeight w:val="340"/>
          <w:jc w:val="center"/>
        </w:trPr>
        <w:tc>
          <w:tcPr>
            <w:tcW w:w="988" w:type="dxa"/>
            <w:vMerge w:val="restart"/>
            <w:vAlign w:val="center"/>
          </w:tcPr>
          <w:p w14:paraId="6EB4EE6C" w14:textId="77777777" w:rsidR="00870455" w:rsidRPr="00870455" w:rsidRDefault="00870455" w:rsidP="00870455">
            <w:pPr>
              <w:spacing w:line="312" w:lineRule="auto"/>
              <w:rPr>
                <w:b/>
                <w:bCs/>
                <w:sz w:val="18"/>
                <w:szCs w:val="18"/>
              </w:rPr>
            </w:pPr>
            <w:r w:rsidRPr="00870455">
              <w:rPr>
                <w:b/>
                <w:bCs/>
                <w:sz w:val="18"/>
                <w:szCs w:val="18"/>
              </w:rPr>
              <w:t>抛光性能</w:t>
            </w:r>
          </w:p>
        </w:tc>
        <w:tc>
          <w:tcPr>
            <w:tcW w:w="2835" w:type="dxa"/>
          </w:tcPr>
          <w:p w14:paraId="2E2B8F2F" w14:textId="77777777" w:rsidR="00870455" w:rsidRPr="001053A4" w:rsidRDefault="00870455" w:rsidP="00870455">
            <w:pPr>
              <w:spacing w:line="312" w:lineRule="auto"/>
              <w:ind w:firstLine="360"/>
              <w:rPr>
                <w:rFonts w:ascii="Times New Roman" w:hAnsi="Times New Roman" w:cs="Times New Roman"/>
                <w:sz w:val="18"/>
                <w:szCs w:val="18"/>
              </w:rPr>
            </w:pPr>
            <w:r w:rsidRPr="001053A4">
              <w:rPr>
                <w:rFonts w:ascii="Times New Roman" w:hAnsi="Times New Roman" w:cs="Times New Roman"/>
                <w:sz w:val="18"/>
                <w:szCs w:val="18"/>
              </w:rPr>
              <w:t>抛光速率</w:t>
            </w:r>
            <w:r w:rsidRPr="001053A4">
              <w:rPr>
                <w:rFonts w:ascii="Times New Roman" w:eastAsiaTheme="minorEastAsia" w:hAnsi="Times New Roman" w:cs="Times New Roman"/>
                <w:sz w:val="18"/>
                <w:szCs w:val="18"/>
              </w:rPr>
              <w:t>/(</w:t>
            </w:r>
            <w:r w:rsidRPr="001053A4">
              <w:rPr>
                <w:rFonts w:ascii="Times New Roman" w:hAnsi="Times New Roman" w:cs="Times New Roman"/>
                <w:sz w:val="18"/>
                <w:szCs w:val="18"/>
              </w:rPr>
              <w:t xml:space="preserve"> nm/min)</w:t>
            </w:r>
          </w:p>
        </w:tc>
        <w:tc>
          <w:tcPr>
            <w:tcW w:w="2409" w:type="dxa"/>
          </w:tcPr>
          <w:p w14:paraId="5820D1EB" w14:textId="2E86FD91" w:rsidR="00870455" w:rsidRPr="001053A4" w:rsidRDefault="001053A4" w:rsidP="00870455">
            <w:pPr>
              <w:spacing w:line="312" w:lineRule="auto"/>
              <w:jc w:val="center"/>
              <w:rPr>
                <w:rFonts w:ascii="Times New Roman" w:hAnsi="Times New Roman" w:cs="Times New Roman"/>
                <w:sz w:val="18"/>
                <w:szCs w:val="18"/>
              </w:rPr>
            </w:pPr>
            <w:r>
              <w:rPr>
                <w:rFonts w:ascii="Times New Roman" w:hAnsi="Times New Roman" w:cs="Times New Roman" w:hint="eastAsia"/>
                <w:sz w:val="18"/>
                <w:szCs w:val="18"/>
              </w:rPr>
              <w:t>≥</w:t>
            </w:r>
            <w:r w:rsidR="00870455" w:rsidRPr="001053A4">
              <w:rPr>
                <w:rFonts w:ascii="Times New Roman" w:hAnsi="Times New Roman" w:cs="Times New Roman"/>
                <w:sz w:val="18"/>
                <w:szCs w:val="18"/>
              </w:rPr>
              <w:t>300</w:t>
            </w:r>
          </w:p>
        </w:tc>
        <w:tc>
          <w:tcPr>
            <w:tcW w:w="2339" w:type="dxa"/>
          </w:tcPr>
          <w:p w14:paraId="7E220806" w14:textId="01535B80" w:rsidR="00870455" w:rsidRPr="001053A4" w:rsidRDefault="001053A4" w:rsidP="00870455">
            <w:pPr>
              <w:spacing w:line="312" w:lineRule="auto"/>
              <w:jc w:val="center"/>
              <w:rPr>
                <w:rFonts w:ascii="Times New Roman" w:hAnsi="Times New Roman" w:cs="Times New Roman"/>
                <w:sz w:val="18"/>
                <w:szCs w:val="18"/>
              </w:rPr>
            </w:pPr>
            <w:r>
              <w:rPr>
                <w:rFonts w:ascii="Times New Roman" w:hAnsi="Times New Roman" w:cs="Times New Roman" w:hint="eastAsia"/>
                <w:sz w:val="18"/>
                <w:szCs w:val="18"/>
              </w:rPr>
              <w:t>≥</w:t>
            </w:r>
            <w:r w:rsidR="00870455" w:rsidRPr="001053A4">
              <w:rPr>
                <w:rFonts w:ascii="Times New Roman" w:hAnsi="Times New Roman" w:cs="Times New Roman"/>
                <w:sz w:val="18"/>
                <w:szCs w:val="18"/>
              </w:rPr>
              <w:t>500</w:t>
            </w:r>
          </w:p>
        </w:tc>
      </w:tr>
      <w:tr w:rsidR="00870455" w:rsidRPr="00870455" w14:paraId="3B4A3753" w14:textId="77777777" w:rsidTr="00B117F1">
        <w:trPr>
          <w:trHeight w:val="332"/>
          <w:jc w:val="center"/>
        </w:trPr>
        <w:tc>
          <w:tcPr>
            <w:tcW w:w="988" w:type="dxa"/>
            <w:vMerge/>
          </w:tcPr>
          <w:p w14:paraId="1D853307" w14:textId="77777777" w:rsidR="00870455" w:rsidRPr="00870455" w:rsidRDefault="00870455" w:rsidP="00870455">
            <w:pPr>
              <w:spacing w:line="312" w:lineRule="auto"/>
              <w:ind w:firstLine="360"/>
              <w:jc w:val="center"/>
              <w:rPr>
                <w:sz w:val="18"/>
                <w:szCs w:val="18"/>
              </w:rPr>
            </w:pPr>
          </w:p>
        </w:tc>
        <w:tc>
          <w:tcPr>
            <w:tcW w:w="2835" w:type="dxa"/>
          </w:tcPr>
          <w:p w14:paraId="1A034D2A" w14:textId="77777777" w:rsidR="00870455" w:rsidRPr="001053A4" w:rsidRDefault="00870455" w:rsidP="00870455">
            <w:pPr>
              <w:spacing w:line="312" w:lineRule="auto"/>
              <w:ind w:firstLine="360"/>
              <w:rPr>
                <w:rFonts w:ascii="Times New Roman" w:hAnsi="Times New Roman" w:cs="Times New Roman"/>
                <w:sz w:val="18"/>
                <w:szCs w:val="18"/>
              </w:rPr>
            </w:pPr>
            <w:r w:rsidRPr="001053A4">
              <w:rPr>
                <w:rFonts w:ascii="Times New Roman" w:hAnsi="Times New Roman" w:cs="Times New Roman"/>
                <w:sz w:val="18"/>
                <w:szCs w:val="18"/>
              </w:rPr>
              <w:t>表面粗糙度</w:t>
            </w:r>
            <w:r w:rsidRPr="001053A4">
              <w:rPr>
                <w:rFonts w:ascii="Times New Roman" w:hAnsi="Times New Roman" w:cs="Times New Roman"/>
                <w:sz w:val="18"/>
                <w:szCs w:val="18"/>
              </w:rPr>
              <w:t>Ra/nm</w:t>
            </w:r>
          </w:p>
        </w:tc>
        <w:tc>
          <w:tcPr>
            <w:tcW w:w="2409" w:type="dxa"/>
          </w:tcPr>
          <w:p w14:paraId="0BB411E3" w14:textId="77777777" w:rsidR="00870455" w:rsidRPr="001053A4" w:rsidRDefault="00870455" w:rsidP="00870455">
            <w:pPr>
              <w:spacing w:line="312" w:lineRule="auto"/>
              <w:jc w:val="center"/>
              <w:rPr>
                <w:rFonts w:ascii="Times New Roman" w:hAnsi="Times New Roman" w:cs="Times New Roman"/>
                <w:sz w:val="18"/>
                <w:szCs w:val="18"/>
              </w:rPr>
            </w:pPr>
            <w:r w:rsidRPr="001053A4">
              <w:rPr>
                <w:rFonts w:ascii="Times New Roman" w:hAnsi="Times New Roman" w:cs="Times New Roman"/>
                <w:sz w:val="18"/>
                <w:szCs w:val="18"/>
              </w:rPr>
              <w:t>Ra</w:t>
            </w:r>
            <w:r w:rsidRPr="001053A4">
              <w:rPr>
                <w:rFonts w:ascii="Times New Roman" w:hAnsi="Times New Roman" w:cs="Times New Roman"/>
                <w:sz w:val="18"/>
                <w:szCs w:val="18"/>
              </w:rPr>
              <w:t>＜</w:t>
            </w:r>
            <w:r w:rsidRPr="001053A4">
              <w:rPr>
                <w:rFonts w:ascii="Times New Roman" w:hAnsi="Times New Roman" w:cs="Times New Roman"/>
                <w:sz w:val="18"/>
                <w:szCs w:val="18"/>
              </w:rPr>
              <w:t>1</w:t>
            </w:r>
          </w:p>
        </w:tc>
        <w:tc>
          <w:tcPr>
            <w:tcW w:w="2339" w:type="dxa"/>
          </w:tcPr>
          <w:p w14:paraId="161EEBD6" w14:textId="77777777" w:rsidR="00870455" w:rsidRPr="001053A4" w:rsidRDefault="00870455" w:rsidP="00870455">
            <w:pPr>
              <w:spacing w:line="312" w:lineRule="auto"/>
              <w:jc w:val="center"/>
              <w:rPr>
                <w:rFonts w:ascii="Times New Roman" w:hAnsi="Times New Roman" w:cs="Times New Roman"/>
                <w:sz w:val="18"/>
                <w:szCs w:val="18"/>
              </w:rPr>
            </w:pPr>
            <w:r w:rsidRPr="001053A4">
              <w:rPr>
                <w:rFonts w:ascii="Times New Roman" w:hAnsi="Times New Roman" w:cs="Times New Roman"/>
                <w:sz w:val="18"/>
                <w:szCs w:val="18"/>
              </w:rPr>
              <w:t>Ra</w:t>
            </w:r>
            <w:r w:rsidRPr="001053A4">
              <w:rPr>
                <w:rFonts w:ascii="Times New Roman" w:hAnsi="Times New Roman" w:cs="Times New Roman"/>
                <w:sz w:val="18"/>
                <w:szCs w:val="18"/>
              </w:rPr>
              <w:t>＜</w:t>
            </w:r>
            <w:r w:rsidRPr="001053A4">
              <w:rPr>
                <w:rFonts w:ascii="Times New Roman" w:hAnsi="Times New Roman" w:cs="Times New Roman"/>
                <w:sz w:val="18"/>
                <w:szCs w:val="18"/>
              </w:rPr>
              <w:t>5</w:t>
            </w:r>
          </w:p>
        </w:tc>
      </w:tr>
      <w:tr w:rsidR="001053A4" w:rsidRPr="00870455" w14:paraId="278541FE" w14:textId="77777777" w:rsidTr="004843F8">
        <w:trPr>
          <w:trHeight w:val="332"/>
          <w:jc w:val="center"/>
        </w:trPr>
        <w:tc>
          <w:tcPr>
            <w:tcW w:w="988" w:type="dxa"/>
            <w:vMerge/>
          </w:tcPr>
          <w:p w14:paraId="2939490A" w14:textId="77777777" w:rsidR="001053A4" w:rsidRPr="00870455" w:rsidRDefault="001053A4" w:rsidP="001053A4">
            <w:pPr>
              <w:spacing w:line="312" w:lineRule="auto"/>
              <w:ind w:firstLine="360"/>
              <w:jc w:val="center"/>
              <w:rPr>
                <w:sz w:val="18"/>
                <w:szCs w:val="18"/>
              </w:rPr>
            </w:pPr>
          </w:p>
        </w:tc>
        <w:tc>
          <w:tcPr>
            <w:tcW w:w="2835" w:type="dxa"/>
            <w:vAlign w:val="center"/>
          </w:tcPr>
          <w:p w14:paraId="15B3CEF7" w14:textId="5FB2E238" w:rsidR="001053A4" w:rsidRPr="001053A4" w:rsidRDefault="001053A4" w:rsidP="001053A4">
            <w:pPr>
              <w:spacing w:line="312" w:lineRule="auto"/>
              <w:jc w:val="center"/>
              <w:rPr>
                <w:rFonts w:ascii="Times New Roman" w:hAnsi="Times New Roman" w:cs="Times New Roman"/>
                <w:sz w:val="18"/>
                <w:szCs w:val="18"/>
              </w:rPr>
            </w:pPr>
            <w:r w:rsidRPr="001053A4">
              <w:rPr>
                <w:rFonts w:ascii="Times New Roman" w:hAnsi="Times New Roman" w:cs="Times New Roman"/>
                <w:sz w:val="18"/>
                <w:szCs w:val="18"/>
              </w:rPr>
              <w:t>划伤率（条</w:t>
            </w:r>
            <w:r w:rsidRPr="001053A4">
              <w:rPr>
                <w:rFonts w:ascii="Times New Roman" w:hAnsi="Times New Roman" w:cs="Times New Roman"/>
                <w:sz w:val="18"/>
                <w:szCs w:val="18"/>
              </w:rPr>
              <w:t>/m</w:t>
            </w:r>
            <w:r w:rsidRPr="001053A4">
              <w:rPr>
                <w:rFonts w:ascii="Times New Roman" w:hAnsi="Times New Roman" w:cs="Times New Roman"/>
                <w:sz w:val="18"/>
                <w:szCs w:val="18"/>
                <w:vertAlign w:val="superscript"/>
              </w:rPr>
              <w:t>2</w:t>
            </w:r>
            <w:r w:rsidRPr="001053A4">
              <w:rPr>
                <w:rFonts w:ascii="Times New Roman" w:hAnsi="Times New Roman" w:cs="Times New Roman"/>
                <w:sz w:val="18"/>
                <w:szCs w:val="18"/>
              </w:rPr>
              <w:t>）</w:t>
            </w:r>
          </w:p>
        </w:tc>
        <w:tc>
          <w:tcPr>
            <w:tcW w:w="2409" w:type="dxa"/>
          </w:tcPr>
          <w:p w14:paraId="2E179467" w14:textId="7F9BF97C" w:rsidR="001053A4" w:rsidRPr="001053A4" w:rsidRDefault="001053A4" w:rsidP="001053A4">
            <w:pPr>
              <w:spacing w:line="312" w:lineRule="auto"/>
              <w:jc w:val="center"/>
              <w:rPr>
                <w:rFonts w:ascii="Times New Roman" w:hAnsi="Times New Roman" w:cs="Times New Roman"/>
                <w:sz w:val="18"/>
                <w:szCs w:val="18"/>
              </w:rPr>
            </w:pPr>
            <w:r>
              <w:rPr>
                <w:rFonts w:ascii="Times New Roman" w:hAnsi="Times New Roman" w:cs="Times New Roman" w:hint="eastAsia"/>
                <w:sz w:val="18"/>
                <w:szCs w:val="18"/>
              </w:rPr>
              <w:t>≤</w:t>
            </w:r>
            <w:r w:rsidRPr="001053A4">
              <w:rPr>
                <w:rFonts w:ascii="Times New Roman" w:hAnsi="Times New Roman" w:cs="Times New Roman"/>
                <w:sz w:val="18"/>
                <w:szCs w:val="18"/>
              </w:rPr>
              <w:t>0.5</w:t>
            </w:r>
          </w:p>
        </w:tc>
        <w:tc>
          <w:tcPr>
            <w:tcW w:w="2339" w:type="dxa"/>
          </w:tcPr>
          <w:p w14:paraId="59A4EF82" w14:textId="1DBF18CA" w:rsidR="001053A4" w:rsidRPr="001053A4" w:rsidRDefault="001053A4" w:rsidP="001053A4">
            <w:pPr>
              <w:spacing w:line="312" w:lineRule="auto"/>
              <w:jc w:val="center"/>
              <w:rPr>
                <w:rFonts w:ascii="Times New Roman" w:hAnsi="Times New Roman" w:cs="Times New Roman"/>
                <w:sz w:val="18"/>
                <w:szCs w:val="18"/>
              </w:rPr>
            </w:pPr>
            <w:r>
              <w:rPr>
                <w:rFonts w:ascii="Times New Roman" w:hAnsi="Times New Roman" w:cs="Times New Roman" w:hint="eastAsia"/>
                <w:sz w:val="18"/>
                <w:szCs w:val="18"/>
              </w:rPr>
              <w:t>≤</w:t>
            </w:r>
            <w:r w:rsidRPr="001053A4">
              <w:rPr>
                <w:rFonts w:ascii="Times New Roman" w:hAnsi="Times New Roman" w:cs="Times New Roman"/>
                <w:sz w:val="18"/>
                <w:szCs w:val="18"/>
              </w:rPr>
              <w:t>1.0</w:t>
            </w:r>
          </w:p>
        </w:tc>
      </w:tr>
    </w:tbl>
    <w:p w14:paraId="53BF2911" w14:textId="77777777" w:rsidR="00870455" w:rsidRDefault="00870455" w:rsidP="00D521B3">
      <w:pPr>
        <w:spacing w:line="360" w:lineRule="auto"/>
        <w:ind w:firstLineChars="200" w:firstLine="480"/>
        <w:rPr>
          <w:sz w:val="24"/>
        </w:rPr>
      </w:pPr>
    </w:p>
    <w:p w14:paraId="3718E57E" w14:textId="121E603A" w:rsidR="003359DE" w:rsidRDefault="003359DE" w:rsidP="00335BF9">
      <w:pPr>
        <w:spacing w:line="360" w:lineRule="auto"/>
        <w:ind w:firstLineChars="200" w:firstLine="480"/>
        <w:rPr>
          <w:sz w:val="24"/>
        </w:rPr>
      </w:pPr>
      <w:r>
        <w:rPr>
          <w:rFonts w:hint="eastAsia"/>
          <w:sz w:val="24"/>
        </w:rPr>
        <w:t>（</w:t>
      </w:r>
      <w:r>
        <w:rPr>
          <w:rFonts w:hint="eastAsia"/>
          <w:sz w:val="24"/>
        </w:rPr>
        <w:t>4</w:t>
      </w:r>
      <w:r>
        <w:rPr>
          <w:rFonts w:hint="eastAsia"/>
          <w:sz w:val="24"/>
        </w:rPr>
        <w:t>）</w:t>
      </w:r>
      <w:r w:rsidR="00870455">
        <w:rPr>
          <w:rFonts w:hint="eastAsia"/>
          <w:sz w:val="24"/>
        </w:rPr>
        <w:t>测试</w:t>
      </w:r>
      <w:r w:rsidRPr="003359DE">
        <w:rPr>
          <w:rFonts w:hint="eastAsia"/>
          <w:sz w:val="24"/>
        </w:rPr>
        <w:t>方法</w:t>
      </w:r>
    </w:p>
    <w:p w14:paraId="1A8E5854" w14:textId="77777777" w:rsidR="00CC6165" w:rsidRPr="00870455" w:rsidRDefault="00CC6165" w:rsidP="00CC6165">
      <w:pPr>
        <w:spacing w:line="360" w:lineRule="auto"/>
        <w:ind w:firstLineChars="200" w:firstLine="480"/>
        <w:rPr>
          <w:sz w:val="24"/>
        </w:rPr>
      </w:pPr>
      <w:r w:rsidRPr="00870455">
        <w:rPr>
          <w:rFonts w:ascii="宋体" w:hAnsi="宋体" w:cs="宋体" w:hint="eastAsia"/>
          <w:sz w:val="24"/>
        </w:rPr>
        <w:t>①</w:t>
      </w:r>
      <w:r>
        <w:rPr>
          <w:rFonts w:ascii="宋体" w:hAnsi="宋体" w:cs="宋体" w:hint="eastAsia"/>
          <w:sz w:val="24"/>
        </w:rPr>
        <w:t xml:space="preserve"> 化学成分</w:t>
      </w:r>
    </w:p>
    <w:p w14:paraId="1C675C6E" w14:textId="211AEEE5" w:rsidR="003359DE" w:rsidRDefault="00CC6165" w:rsidP="00CC6165">
      <w:pPr>
        <w:spacing w:line="360" w:lineRule="auto"/>
        <w:ind w:firstLineChars="200" w:firstLine="480"/>
        <w:rPr>
          <w:sz w:val="24"/>
        </w:rPr>
      </w:pPr>
      <w:r w:rsidRPr="00CC6165">
        <w:rPr>
          <w:rFonts w:hint="eastAsia"/>
          <w:sz w:val="24"/>
        </w:rPr>
        <w:t>稀土抛光粉中的化学组分和物理性能均采用国家和行业标准进行测试分析。</w:t>
      </w:r>
      <w:r w:rsidRPr="00CC6165">
        <w:rPr>
          <w:rFonts w:hint="eastAsia"/>
          <w:sz w:val="24"/>
        </w:rPr>
        <w:t>TREO</w:t>
      </w:r>
      <w:r w:rsidRPr="00CC6165">
        <w:rPr>
          <w:rFonts w:hint="eastAsia"/>
          <w:sz w:val="24"/>
        </w:rPr>
        <w:t>的分析方法按</w:t>
      </w:r>
      <w:r w:rsidRPr="00CC6165">
        <w:rPr>
          <w:rFonts w:hint="eastAsia"/>
          <w:sz w:val="24"/>
        </w:rPr>
        <w:t xml:space="preserve"> GB/T 14635</w:t>
      </w:r>
      <w:r w:rsidRPr="00CC6165">
        <w:rPr>
          <w:rFonts w:hint="eastAsia"/>
          <w:sz w:val="24"/>
        </w:rPr>
        <w:t>的规定执行</w:t>
      </w:r>
      <w:r>
        <w:rPr>
          <w:rFonts w:hint="eastAsia"/>
          <w:sz w:val="24"/>
        </w:rPr>
        <w:t>，</w:t>
      </w:r>
      <w:r w:rsidRPr="00CC6165">
        <w:rPr>
          <w:rFonts w:hint="eastAsia"/>
          <w:sz w:val="24"/>
        </w:rPr>
        <w:t>CeO</w:t>
      </w:r>
      <w:r w:rsidRPr="00CC6165">
        <w:rPr>
          <w:rFonts w:hint="eastAsia"/>
          <w:sz w:val="24"/>
          <w:vertAlign w:val="subscript"/>
        </w:rPr>
        <w:t>2</w:t>
      </w:r>
      <w:r w:rsidRPr="00CC6165">
        <w:rPr>
          <w:rFonts w:hint="eastAsia"/>
          <w:sz w:val="24"/>
        </w:rPr>
        <w:t>含量按照</w:t>
      </w:r>
      <w:r w:rsidRPr="00CC6165">
        <w:rPr>
          <w:rFonts w:hint="eastAsia"/>
          <w:sz w:val="24"/>
        </w:rPr>
        <w:t>GB/T 40795.1</w:t>
      </w:r>
      <w:r w:rsidRPr="00CC6165">
        <w:rPr>
          <w:rFonts w:hint="eastAsia"/>
          <w:sz w:val="24"/>
        </w:rPr>
        <w:t>的规定执行</w:t>
      </w:r>
      <w:r>
        <w:rPr>
          <w:rFonts w:hint="eastAsia"/>
          <w:sz w:val="24"/>
        </w:rPr>
        <w:t>，</w:t>
      </w:r>
      <w:r w:rsidRPr="00CC6165">
        <w:rPr>
          <w:rFonts w:hint="eastAsia"/>
          <w:sz w:val="24"/>
        </w:rPr>
        <w:t>La</w:t>
      </w:r>
      <w:r w:rsidRPr="00CC6165">
        <w:rPr>
          <w:rFonts w:hint="eastAsia"/>
          <w:sz w:val="24"/>
          <w:vertAlign w:val="subscript"/>
        </w:rPr>
        <w:t>2</w:t>
      </w:r>
      <w:r w:rsidRPr="00CC6165">
        <w:rPr>
          <w:rFonts w:hint="eastAsia"/>
          <w:sz w:val="24"/>
        </w:rPr>
        <w:t>O</w:t>
      </w:r>
      <w:r w:rsidRPr="00CC6165">
        <w:rPr>
          <w:rFonts w:hint="eastAsia"/>
          <w:sz w:val="24"/>
          <w:vertAlign w:val="subscript"/>
        </w:rPr>
        <w:t>3</w:t>
      </w:r>
      <w:r w:rsidRPr="00CC6165">
        <w:rPr>
          <w:rFonts w:hint="eastAsia"/>
          <w:sz w:val="24"/>
        </w:rPr>
        <w:t>和</w:t>
      </w:r>
      <w:r w:rsidRPr="00CC6165">
        <w:rPr>
          <w:rFonts w:hint="eastAsia"/>
          <w:sz w:val="24"/>
        </w:rPr>
        <w:t>Pr</w:t>
      </w:r>
      <w:r w:rsidRPr="00CC6165">
        <w:rPr>
          <w:rFonts w:hint="eastAsia"/>
          <w:sz w:val="24"/>
          <w:vertAlign w:val="subscript"/>
        </w:rPr>
        <w:t>6</w:t>
      </w:r>
      <w:r w:rsidRPr="00CC6165">
        <w:rPr>
          <w:rFonts w:hint="eastAsia"/>
          <w:sz w:val="24"/>
        </w:rPr>
        <w:t>O</w:t>
      </w:r>
      <w:r w:rsidRPr="00CC6165">
        <w:rPr>
          <w:rFonts w:hint="eastAsia"/>
          <w:sz w:val="24"/>
          <w:vertAlign w:val="subscript"/>
        </w:rPr>
        <w:t>11</w:t>
      </w:r>
      <w:r w:rsidRPr="00CC6165">
        <w:rPr>
          <w:rFonts w:hint="eastAsia"/>
          <w:sz w:val="24"/>
        </w:rPr>
        <w:t>含量按照</w:t>
      </w:r>
      <w:r w:rsidRPr="00CC6165">
        <w:rPr>
          <w:rFonts w:hint="eastAsia"/>
          <w:sz w:val="24"/>
        </w:rPr>
        <w:t>GB/T 40795.1</w:t>
      </w:r>
      <w:r w:rsidRPr="00CC6165">
        <w:rPr>
          <w:rFonts w:hint="eastAsia"/>
          <w:sz w:val="24"/>
        </w:rPr>
        <w:t>的规定执行</w:t>
      </w:r>
      <w:r>
        <w:rPr>
          <w:rFonts w:hint="eastAsia"/>
          <w:sz w:val="24"/>
        </w:rPr>
        <w:t>，</w:t>
      </w:r>
      <w:r w:rsidRPr="00CC6165">
        <w:rPr>
          <w:rFonts w:hint="eastAsia"/>
          <w:sz w:val="24"/>
        </w:rPr>
        <w:t>F</w:t>
      </w:r>
      <w:r w:rsidRPr="00CC6165">
        <w:rPr>
          <w:rFonts w:hint="eastAsia"/>
          <w:sz w:val="24"/>
        </w:rPr>
        <w:t>量的分析方法按</w:t>
      </w:r>
      <w:r w:rsidRPr="00CC6165">
        <w:rPr>
          <w:rFonts w:hint="eastAsia"/>
          <w:sz w:val="24"/>
        </w:rPr>
        <w:t>GB/T 20166.2</w:t>
      </w:r>
      <w:r w:rsidRPr="00CC6165">
        <w:rPr>
          <w:rFonts w:hint="eastAsia"/>
          <w:sz w:val="24"/>
        </w:rPr>
        <w:t>的规定执行</w:t>
      </w:r>
      <w:r>
        <w:rPr>
          <w:rFonts w:hint="eastAsia"/>
          <w:sz w:val="24"/>
        </w:rPr>
        <w:t>，</w:t>
      </w:r>
      <w:r w:rsidRPr="00CC6165">
        <w:rPr>
          <w:rFonts w:hint="eastAsia"/>
          <w:sz w:val="24"/>
        </w:rPr>
        <w:t>Fe</w:t>
      </w:r>
      <w:r w:rsidRPr="00CC6165">
        <w:rPr>
          <w:rFonts w:hint="eastAsia"/>
          <w:sz w:val="24"/>
        </w:rPr>
        <w:t>量按</w:t>
      </w:r>
      <w:r w:rsidRPr="00CC6165">
        <w:rPr>
          <w:rFonts w:hint="eastAsia"/>
          <w:sz w:val="24"/>
        </w:rPr>
        <w:t>GB/T 12690</w:t>
      </w:r>
      <w:r w:rsidR="00B85076">
        <w:rPr>
          <w:rFonts w:hint="eastAsia"/>
          <w:sz w:val="24"/>
        </w:rPr>
        <w:t>.5</w:t>
      </w:r>
      <w:r w:rsidRPr="00CC6165">
        <w:rPr>
          <w:rFonts w:hint="eastAsia"/>
          <w:sz w:val="24"/>
        </w:rPr>
        <w:t>的规定执行</w:t>
      </w:r>
      <w:r>
        <w:rPr>
          <w:rFonts w:hint="eastAsia"/>
          <w:sz w:val="24"/>
        </w:rPr>
        <w:t>，</w:t>
      </w:r>
      <w:r w:rsidRPr="00CC6165">
        <w:rPr>
          <w:rFonts w:hint="eastAsia"/>
          <w:sz w:val="24"/>
        </w:rPr>
        <w:t>Na</w:t>
      </w:r>
      <w:r w:rsidRPr="00CC6165">
        <w:rPr>
          <w:rFonts w:hint="eastAsia"/>
          <w:sz w:val="24"/>
        </w:rPr>
        <w:t>量按</w:t>
      </w:r>
      <w:r w:rsidRPr="00CC6165">
        <w:rPr>
          <w:rFonts w:hint="eastAsia"/>
          <w:sz w:val="24"/>
        </w:rPr>
        <w:t>GB/T 12690.8</w:t>
      </w:r>
      <w:r w:rsidRPr="00CC6165">
        <w:rPr>
          <w:rFonts w:hint="eastAsia"/>
          <w:sz w:val="24"/>
        </w:rPr>
        <w:t>的规定执行。</w:t>
      </w:r>
    </w:p>
    <w:p w14:paraId="23E34C79" w14:textId="39DFD9AD" w:rsidR="00CC6165" w:rsidRDefault="00CC6165" w:rsidP="00CC6165">
      <w:pPr>
        <w:spacing w:line="360" w:lineRule="auto"/>
        <w:ind w:firstLineChars="200" w:firstLine="480"/>
        <w:rPr>
          <w:sz w:val="24"/>
        </w:rPr>
      </w:pPr>
      <w:r w:rsidRPr="00870455">
        <w:rPr>
          <w:sz w:val="24"/>
        </w:rPr>
        <w:t xml:space="preserve"> </w:t>
      </w:r>
      <w:r w:rsidRPr="00870455">
        <w:rPr>
          <w:rFonts w:ascii="宋体" w:hAnsi="宋体" w:cs="宋体" w:hint="eastAsia"/>
          <w:sz w:val="24"/>
        </w:rPr>
        <w:t>②</w:t>
      </w:r>
      <w:r>
        <w:rPr>
          <w:sz w:val="24"/>
        </w:rPr>
        <w:t xml:space="preserve"> </w:t>
      </w:r>
      <w:r>
        <w:rPr>
          <w:rFonts w:hint="eastAsia"/>
          <w:sz w:val="24"/>
        </w:rPr>
        <w:t>物理性能</w:t>
      </w:r>
    </w:p>
    <w:p w14:paraId="542D2565" w14:textId="27AD201D" w:rsidR="00CC6165" w:rsidRDefault="00CC6165" w:rsidP="00CC6165">
      <w:pPr>
        <w:spacing w:line="360" w:lineRule="auto"/>
        <w:ind w:firstLineChars="200" w:firstLine="480"/>
        <w:rPr>
          <w:sz w:val="24"/>
        </w:rPr>
      </w:pPr>
      <w:r>
        <w:rPr>
          <w:rFonts w:hint="eastAsia"/>
          <w:sz w:val="24"/>
        </w:rPr>
        <w:t>稀土抛光粉</w:t>
      </w:r>
      <w:r w:rsidRPr="00CC6165">
        <w:rPr>
          <w:rFonts w:hint="eastAsia"/>
          <w:sz w:val="24"/>
        </w:rPr>
        <w:t>中心粒度</w:t>
      </w:r>
      <w:r w:rsidRPr="00CC6165">
        <w:rPr>
          <w:rFonts w:hint="eastAsia"/>
          <w:sz w:val="24"/>
        </w:rPr>
        <w:t>D</w:t>
      </w:r>
      <w:r w:rsidRPr="00CC6165">
        <w:rPr>
          <w:rFonts w:hint="eastAsia"/>
          <w:sz w:val="24"/>
          <w:vertAlign w:val="subscript"/>
        </w:rPr>
        <w:t>50</w:t>
      </w:r>
      <w:r w:rsidRPr="00CC6165">
        <w:rPr>
          <w:rFonts w:hint="eastAsia"/>
          <w:sz w:val="24"/>
        </w:rPr>
        <w:t>和最大粒度</w:t>
      </w:r>
      <w:r w:rsidRPr="00CC6165">
        <w:rPr>
          <w:rFonts w:hint="eastAsia"/>
          <w:sz w:val="24"/>
        </w:rPr>
        <w:t>D</w:t>
      </w:r>
      <w:r w:rsidRPr="00CC6165">
        <w:rPr>
          <w:rFonts w:hint="eastAsia"/>
          <w:sz w:val="24"/>
          <w:vertAlign w:val="subscript"/>
        </w:rPr>
        <w:t>max</w:t>
      </w:r>
      <w:r w:rsidRPr="00CC6165">
        <w:rPr>
          <w:rFonts w:hint="eastAsia"/>
          <w:sz w:val="24"/>
        </w:rPr>
        <w:t>按</w:t>
      </w:r>
      <w:r w:rsidRPr="00CC6165">
        <w:rPr>
          <w:rFonts w:hint="eastAsia"/>
          <w:sz w:val="24"/>
        </w:rPr>
        <w:t>GB/T 19077</w:t>
      </w:r>
      <w:r w:rsidRPr="00CC6165">
        <w:rPr>
          <w:rFonts w:hint="eastAsia"/>
          <w:sz w:val="24"/>
        </w:rPr>
        <w:t>的规定执行</w:t>
      </w:r>
      <w:r>
        <w:rPr>
          <w:rFonts w:hint="eastAsia"/>
          <w:sz w:val="24"/>
        </w:rPr>
        <w:t>，</w:t>
      </w:r>
      <w:r w:rsidRPr="00CC6165">
        <w:rPr>
          <w:rFonts w:hint="eastAsia"/>
          <w:sz w:val="24"/>
        </w:rPr>
        <w:t>比表面积按</w:t>
      </w:r>
      <w:r w:rsidRPr="00CC6165">
        <w:rPr>
          <w:rFonts w:hint="eastAsia"/>
          <w:sz w:val="24"/>
        </w:rPr>
        <w:t>GB/T 20170.2</w:t>
      </w:r>
      <w:r w:rsidRPr="00CC6165">
        <w:rPr>
          <w:rFonts w:hint="eastAsia"/>
          <w:sz w:val="24"/>
        </w:rPr>
        <w:t>的规定执行</w:t>
      </w:r>
      <w:r>
        <w:rPr>
          <w:rFonts w:hint="eastAsia"/>
          <w:sz w:val="24"/>
        </w:rPr>
        <w:t>，</w:t>
      </w:r>
      <w:r w:rsidRPr="00CC6165">
        <w:rPr>
          <w:rFonts w:hint="eastAsia"/>
          <w:sz w:val="24"/>
        </w:rPr>
        <w:t>大颗粒数量（≥</w:t>
      </w:r>
      <w:r w:rsidRPr="00CC6165">
        <w:rPr>
          <w:rFonts w:hint="eastAsia"/>
          <w:sz w:val="24"/>
        </w:rPr>
        <w:t xml:space="preserve">5 </w:t>
      </w:r>
      <w:r w:rsidRPr="00CC6165">
        <w:rPr>
          <w:sz w:val="24"/>
        </w:rPr>
        <w:t>μm</w:t>
      </w:r>
      <w:r w:rsidRPr="00CC6165">
        <w:rPr>
          <w:rFonts w:hint="eastAsia"/>
          <w:sz w:val="24"/>
        </w:rPr>
        <w:t>）占比参照附录</w:t>
      </w:r>
      <w:r w:rsidRPr="00CC6165">
        <w:rPr>
          <w:rFonts w:hint="eastAsia"/>
          <w:sz w:val="24"/>
        </w:rPr>
        <w:t>A</w:t>
      </w:r>
      <w:r w:rsidRPr="00CC6165">
        <w:rPr>
          <w:rFonts w:hint="eastAsia"/>
          <w:sz w:val="24"/>
        </w:rPr>
        <w:t>的规定执行</w:t>
      </w:r>
      <w:r>
        <w:rPr>
          <w:rFonts w:hint="eastAsia"/>
          <w:sz w:val="24"/>
        </w:rPr>
        <w:t>，</w:t>
      </w:r>
      <w:r w:rsidRPr="00CC6165">
        <w:rPr>
          <w:rFonts w:hint="eastAsia"/>
          <w:sz w:val="24"/>
        </w:rPr>
        <w:t>松装密度按</w:t>
      </w:r>
      <w:r w:rsidRPr="00CC6165">
        <w:rPr>
          <w:rFonts w:hint="eastAsia"/>
          <w:sz w:val="24"/>
        </w:rPr>
        <w:t>GB/T31057.1</w:t>
      </w:r>
      <w:r w:rsidRPr="00CC6165">
        <w:rPr>
          <w:rFonts w:hint="eastAsia"/>
          <w:sz w:val="24"/>
        </w:rPr>
        <w:t>的规定执行。</w:t>
      </w:r>
    </w:p>
    <w:p w14:paraId="4815CF4A" w14:textId="77777777" w:rsidR="00CC6165" w:rsidRDefault="00CC6165" w:rsidP="00CC6165">
      <w:pPr>
        <w:spacing w:line="360" w:lineRule="auto"/>
        <w:ind w:firstLineChars="200" w:firstLine="480"/>
        <w:rPr>
          <w:sz w:val="24"/>
        </w:rPr>
      </w:pPr>
      <w:r>
        <w:rPr>
          <w:rFonts w:ascii="宋体" w:hAnsi="宋体" w:hint="eastAsia"/>
          <w:sz w:val="24"/>
        </w:rPr>
        <w:t>③</w:t>
      </w:r>
      <w:r>
        <w:rPr>
          <w:rFonts w:hint="eastAsia"/>
          <w:sz w:val="24"/>
        </w:rPr>
        <w:t xml:space="preserve"> </w:t>
      </w:r>
      <w:r>
        <w:rPr>
          <w:rFonts w:hint="eastAsia"/>
          <w:sz w:val="24"/>
        </w:rPr>
        <w:t>悬浮液</w:t>
      </w:r>
      <w:r>
        <w:rPr>
          <w:rFonts w:hint="eastAsia"/>
          <w:sz w:val="24"/>
        </w:rPr>
        <w:t>p</w:t>
      </w:r>
      <w:r>
        <w:rPr>
          <w:sz w:val="24"/>
        </w:rPr>
        <w:t>H</w:t>
      </w:r>
      <w:r>
        <w:rPr>
          <w:rFonts w:hint="eastAsia"/>
          <w:sz w:val="24"/>
        </w:rPr>
        <w:t>值</w:t>
      </w:r>
    </w:p>
    <w:p w14:paraId="51552C96" w14:textId="41F27B97" w:rsidR="00CC6165" w:rsidRDefault="00CC6165" w:rsidP="00CC6165">
      <w:pPr>
        <w:spacing w:line="360" w:lineRule="auto"/>
        <w:ind w:firstLineChars="200" w:firstLine="480"/>
        <w:rPr>
          <w:sz w:val="24"/>
        </w:rPr>
      </w:pPr>
      <w:r w:rsidRPr="00CC6165">
        <w:rPr>
          <w:rFonts w:hint="eastAsia"/>
          <w:sz w:val="24"/>
        </w:rPr>
        <w:t>悬浮液</w:t>
      </w:r>
      <w:r w:rsidRPr="00CC6165">
        <w:rPr>
          <w:rFonts w:hint="eastAsia"/>
          <w:sz w:val="24"/>
        </w:rPr>
        <w:t>pH</w:t>
      </w:r>
      <w:r w:rsidRPr="00CC6165">
        <w:rPr>
          <w:rFonts w:hint="eastAsia"/>
          <w:sz w:val="24"/>
        </w:rPr>
        <w:t>值参照</w:t>
      </w:r>
      <w:r>
        <w:rPr>
          <w:rFonts w:hint="eastAsia"/>
          <w:sz w:val="24"/>
        </w:rPr>
        <w:t>标准文件</w:t>
      </w:r>
      <w:r w:rsidRPr="00CC6165">
        <w:rPr>
          <w:rFonts w:hint="eastAsia"/>
          <w:sz w:val="24"/>
        </w:rPr>
        <w:t>附录</w:t>
      </w:r>
      <w:r w:rsidRPr="00CC6165">
        <w:rPr>
          <w:rFonts w:hint="eastAsia"/>
          <w:sz w:val="24"/>
        </w:rPr>
        <w:t>B</w:t>
      </w:r>
      <w:r w:rsidRPr="00CC6165">
        <w:rPr>
          <w:rFonts w:hint="eastAsia"/>
          <w:sz w:val="24"/>
        </w:rPr>
        <w:t>的规定执行。</w:t>
      </w:r>
    </w:p>
    <w:p w14:paraId="4B2D70C9" w14:textId="77777777" w:rsidR="00CC6165" w:rsidRDefault="00CC6165" w:rsidP="00CC6165">
      <w:pPr>
        <w:spacing w:line="360" w:lineRule="auto"/>
        <w:ind w:firstLineChars="200" w:firstLine="480"/>
        <w:rPr>
          <w:rFonts w:ascii="宋体" w:hAnsi="宋体"/>
          <w:sz w:val="24"/>
        </w:rPr>
      </w:pPr>
      <w:r>
        <w:rPr>
          <w:rFonts w:ascii="宋体" w:hAnsi="宋体" w:hint="eastAsia"/>
          <w:sz w:val="24"/>
        </w:rPr>
        <w:t>④ 外观质量</w:t>
      </w:r>
    </w:p>
    <w:p w14:paraId="4F0D5A55" w14:textId="3718633E" w:rsidR="00CC6165" w:rsidRDefault="00CC6165" w:rsidP="00CC6165">
      <w:pPr>
        <w:spacing w:line="360" w:lineRule="auto"/>
        <w:ind w:firstLineChars="200" w:firstLine="480"/>
        <w:rPr>
          <w:sz w:val="24"/>
        </w:rPr>
      </w:pPr>
      <w:r w:rsidRPr="00CC6165">
        <w:rPr>
          <w:rFonts w:hint="eastAsia"/>
          <w:sz w:val="24"/>
        </w:rPr>
        <w:t>外观质量通过目视检测。</w:t>
      </w:r>
    </w:p>
    <w:p w14:paraId="54AB5526" w14:textId="77777777" w:rsidR="00CC6165" w:rsidRDefault="00CC6165" w:rsidP="00CC6165">
      <w:pPr>
        <w:spacing w:line="360" w:lineRule="auto"/>
        <w:ind w:firstLineChars="200" w:firstLine="480"/>
        <w:rPr>
          <w:sz w:val="24"/>
        </w:rPr>
      </w:pPr>
      <w:r>
        <w:rPr>
          <w:rFonts w:ascii="宋体" w:hAnsi="宋体" w:hint="eastAsia"/>
          <w:sz w:val="24"/>
        </w:rPr>
        <w:t>⑤</w:t>
      </w:r>
      <w:r>
        <w:rPr>
          <w:rFonts w:hint="eastAsia"/>
          <w:sz w:val="24"/>
        </w:rPr>
        <w:t>抛光性能</w:t>
      </w:r>
    </w:p>
    <w:p w14:paraId="5C8978E7" w14:textId="68F46AEC" w:rsidR="00CC6165" w:rsidRPr="00B212D4" w:rsidRDefault="00CC6165" w:rsidP="00CC6165">
      <w:pPr>
        <w:spacing w:line="360" w:lineRule="auto"/>
        <w:ind w:firstLineChars="200" w:firstLine="480"/>
        <w:rPr>
          <w:sz w:val="24"/>
        </w:rPr>
      </w:pPr>
      <w:r w:rsidRPr="00CC6165">
        <w:rPr>
          <w:rFonts w:hint="eastAsia"/>
          <w:sz w:val="24"/>
        </w:rPr>
        <w:t>抛光性能参考标准</w:t>
      </w:r>
      <w:r w:rsidRPr="00CC6165">
        <w:rPr>
          <w:rFonts w:hint="eastAsia"/>
          <w:sz w:val="24"/>
        </w:rPr>
        <w:t>GB/T 20167</w:t>
      </w:r>
      <w:r w:rsidRPr="00CC6165">
        <w:rPr>
          <w:rFonts w:hint="eastAsia"/>
          <w:sz w:val="24"/>
        </w:rPr>
        <w:t>规定执行。</w:t>
      </w:r>
    </w:p>
    <w:p w14:paraId="05E5AC3D" w14:textId="1610B606" w:rsidR="00B212D4" w:rsidRDefault="003359DE" w:rsidP="00335BF9">
      <w:pPr>
        <w:spacing w:line="360" w:lineRule="auto"/>
        <w:ind w:firstLineChars="200" w:firstLine="480"/>
        <w:rPr>
          <w:sz w:val="24"/>
        </w:rPr>
      </w:pPr>
      <w:r>
        <w:rPr>
          <w:rFonts w:hint="eastAsia"/>
          <w:sz w:val="24"/>
        </w:rPr>
        <w:t>（</w:t>
      </w:r>
      <w:r>
        <w:rPr>
          <w:rFonts w:hint="eastAsia"/>
          <w:sz w:val="24"/>
        </w:rPr>
        <w:t>5</w:t>
      </w:r>
      <w:r>
        <w:rPr>
          <w:rFonts w:hint="eastAsia"/>
          <w:sz w:val="24"/>
        </w:rPr>
        <w:t>）</w:t>
      </w:r>
      <w:r w:rsidRPr="003359DE">
        <w:rPr>
          <w:rFonts w:hint="eastAsia"/>
          <w:sz w:val="24"/>
        </w:rPr>
        <w:t>取样方法</w:t>
      </w:r>
    </w:p>
    <w:p w14:paraId="0DF8D45F" w14:textId="25BD8308" w:rsidR="003359DE" w:rsidRPr="003359DE" w:rsidRDefault="00CC6165" w:rsidP="00335BF9">
      <w:pPr>
        <w:spacing w:line="360" w:lineRule="auto"/>
        <w:ind w:firstLineChars="200" w:firstLine="480"/>
        <w:rPr>
          <w:sz w:val="24"/>
        </w:rPr>
      </w:pPr>
      <w:r>
        <w:rPr>
          <w:rFonts w:hint="eastAsia"/>
          <w:sz w:val="24"/>
        </w:rPr>
        <w:t>本产品为粉末状，</w:t>
      </w:r>
      <w:r w:rsidRPr="00CC6165">
        <w:rPr>
          <w:rFonts w:hint="eastAsia"/>
          <w:sz w:val="24"/>
        </w:rPr>
        <w:t>使用由端头开口的打孔取样器，于产品取样件（袋）上下两面各打孔三点以上，孔点均匀分布，进行稀土抛光粉产品取样，各孔点取样量不少于</w:t>
      </w:r>
      <w:r w:rsidRPr="00CC6165">
        <w:rPr>
          <w:rFonts w:hint="eastAsia"/>
          <w:sz w:val="24"/>
        </w:rPr>
        <w:t>10 g</w:t>
      </w:r>
      <w:r w:rsidRPr="00CC6165">
        <w:rPr>
          <w:rFonts w:hint="eastAsia"/>
          <w:sz w:val="24"/>
        </w:rPr>
        <w:t>，混合后用四分法缩分至试样所需数量并进行密封包装。</w:t>
      </w:r>
    </w:p>
    <w:p w14:paraId="6C24179D" w14:textId="7ACE3622" w:rsidR="000C5C6D" w:rsidRDefault="000C5C6D" w:rsidP="000C5C6D">
      <w:pPr>
        <w:spacing w:beforeLines="50" w:before="156" w:afterLines="50" w:after="156" w:line="312" w:lineRule="auto"/>
        <w:rPr>
          <w:rFonts w:ascii="黑体" w:eastAsia="黑体" w:hAnsi="宋体"/>
          <w:bCs/>
          <w:sz w:val="24"/>
        </w:rPr>
      </w:pPr>
      <w:r>
        <w:rPr>
          <w:rFonts w:ascii="黑体" w:eastAsia="黑体" w:hAnsi="宋体" w:hint="eastAsia"/>
          <w:bCs/>
          <w:sz w:val="24"/>
        </w:rPr>
        <w:t>2、主要技术依据</w:t>
      </w:r>
    </w:p>
    <w:p w14:paraId="6E564A59" w14:textId="7A394AA1" w:rsidR="00DF495F" w:rsidRDefault="00DF495F" w:rsidP="001333C8">
      <w:pPr>
        <w:spacing w:line="360" w:lineRule="auto"/>
        <w:ind w:firstLineChars="200" w:firstLine="480"/>
        <w:rPr>
          <w:sz w:val="24"/>
        </w:rPr>
      </w:pPr>
      <w:r w:rsidRPr="00DF495F">
        <w:rPr>
          <w:rFonts w:hint="eastAsia"/>
          <w:sz w:val="24"/>
        </w:rPr>
        <w:t>随着移动互联网、智能终端和</w:t>
      </w:r>
      <w:r w:rsidRPr="00DF495F">
        <w:rPr>
          <w:rFonts w:hint="eastAsia"/>
          <w:sz w:val="24"/>
        </w:rPr>
        <w:t xml:space="preserve"> 5G </w:t>
      </w:r>
      <w:r w:rsidRPr="00DF495F">
        <w:rPr>
          <w:rFonts w:hint="eastAsia"/>
          <w:sz w:val="24"/>
        </w:rPr>
        <w:t>的技术进步，高端</w:t>
      </w:r>
      <w:r w:rsidR="00C327CD">
        <w:rPr>
          <w:rFonts w:hint="eastAsia"/>
          <w:sz w:val="24"/>
        </w:rPr>
        <w:t>液晶</w:t>
      </w:r>
      <w:r w:rsidRPr="00DF495F">
        <w:rPr>
          <w:rFonts w:hint="eastAsia"/>
          <w:sz w:val="24"/>
        </w:rPr>
        <w:t>显示面板呈现大型化、超清化发展趋势，与之适配的浮法玻璃基板质量和精度要求越来越高，须使用稀土抛光材料进行精密磨抛。高世代玻璃基板单块面积</w:t>
      </w:r>
      <w:r w:rsidRPr="00DF495F">
        <w:rPr>
          <w:rFonts w:hint="eastAsia"/>
          <w:sz w:val="24"/>
        </w:rPr>
        <w:t xml:space="preserve"> 5.5 </w:t>
      </w:r>
      <w:r w:rsidRPr="00DF495F">
        <w:rPr>
          <w:rFonts w:hint="eastAsia"/>
          <w:sz w:val="24"/>
        </w:rPr>
        <w:t>平方米以上，厚度仅为几百微米，且玻璃基板超高的弹性模</w:t>
      </w:r>
      <w:r w:rsidRPr="00DF495F">
        <w:rPr>
          <w:rFonts w:hint="eastAsia"/>
          <w:sz w:val="24"/>
        </w:rPr>
        <w:lastRenderedPageBreak/>
        <w:t>量和物理化学稳定性使其极难加工</w:t>
      </w:r>
      <w:r>
        <w:rPr>
          <w:rFonts w:hint="eastAsia"/>
          <w:sz w:val="24"/>
        </w:rPr>
        <w:t>。</w:t>
      </w:r>
      <w:r w:rsidRPr="00DF495F">
        <w:rPr>
          <w:rFonts w:hint="eastAsia"/>
          <w:sz w:val="24"/>
        </w:rPr>
        <w:t>化学机械抛光（</w:t>
      </w:r>
      <w:r w:rsidRPr="00DF495F">
        <w:rPr>
          <w:rFonts w:hint="eastAsia"/>
          <w:sz w:val="24"/>
        </w:rPr>
        <w:t>CMP</w:t>
      </w:r>
      <w:r w:rsidRPr="00DF495F">
        <w:rPr>
          <w:rFonts w:hint="eastAsia"/>
          <w:sz w:val="24"/>
        </w:rPr>
        <w:t>）是目前唯一可实现纳米级全局平坦化的技术</w:t>
      </w:r>
      <w:r>
        <w:rPr>
          <w:rFonts w:hint="eastAsia"/>
          <w:sz w:val="24"/>
        </w:rPr>
        <w:t>，其实质是稀土抛光材料化学</w:t>
      </w:r>
      <w:r w:rsidR="001333C8">
        <w:rPr>
          <w:rFonts w:hint="eastAsia"/>
          <w:sz w:val="24"/>
        </w:rPr>
        <w:t>作用</w:t>
      </w:r>
      <w:r>
        <w:rPr>
          <w:rFonts w:hint="eastAsia"/>
          <w:sz w:val="24"/>
        </w:rPr>
        <w:t>和机械</w:t>
      </w:r>
      <w:r w:rsidR="001333C8">
        <w:rPr>
          <w:rFonts w:hint="eastAsia"/>
          <w:sz w:val="24"/>
        </w:rPr>
        <w:t>作用</w:t>
      </w:r>
      <w:r>
        <w:rPr>
          <w:rFonts w:hint="eastAsia"/>
          <w:sz w:val="24"/>
        </w:rPr>
        <w:t>的双重协同作用，</w:t>
      </w:r>
      <w:r w:rsidR="001333C8">
        <w:rPr>
          <w:rFonts w:hint="eastAsia"/>
          <w:sz w:val="24"/>
        </w:rPr>
        <w:t>因此为实现玻璃基板磨抛需求，</w:t>
      </w:r>
      <w:r w:rsidR="001333C8" w:rsidRPr="001333C8">
        <w:rPr>
          <w:rFonts w:hint="eastAsia"/>
          <w:sz w:val="24"/>
        </w:rPr>
        <w:t>玻璃基板用稀土抛光材料要求有极高的化学抛光活性兼顾温和的机械抛光性能</w:t>
      </w:r>
      <w:r w:rsidR="001333C8">
        <w:rPr>
          <w:rFonts w:hint="eastAsia"/>
          <w:sz w:val="24"/>
        </w:rPr>
        <w:t>。</w:t>
      </w:r>
      <w:r w:rsidR="001333C8" w:rsidRPr="001333C8">
        <w:rPr>
          <w:rFonts w:hint="eastAsia"/>
          <w:sz w:val="24"/>
        </w:rPr>
        <w:t>稀土抛光</w:t>
      </w:r>
      <w:r w:rsidR="00C327CD">
        <w:rPr>
          <w:rFonts w:hint="eastAsia"/>
          <w:sz w:val="24"/>
        </w:rPr>
        <w:t>粉</w:t>
      </w:r>
      <w:r w:rsidR="001333C8" w:rsidRPr="001333C8">
        <w:rPr>
          <w:rFonts w:hint="eastAsia"/>
          <w:sz w:val="24"/>
        </w:rPr>
        <w:t>莫氏硬度比玻璃略小</w:t>
      </w:r>
      <w:r w:rsidR="001333C8">
        <w:rPr>
          <w:rFonts w:hint="eastAsia"/>
          <w:sz w:val="24"/>
        </w:rPr>
        <w:t>，且</w:t>
      </w:r>
      <w:r w:rsidR="001333C8" w:rsidRPr="001333C8">
        <w:rPr>
          <w:rFonts w:hint="eastAsia"/>
          <w:sz w:val="24"/>
        </w:rPr>
        <w:t>铈元素具有易变价</w:t>
      </w:r>
      <w:r w:rsidR="001333C8">
        <w:rPr>
          <w:rFonts w:hint="eastAsia"/>
          <w:sz w:val="24"/>
        </w:rPr>
        <w:t>特性，</w:t>
      </w:r>
      <w:r w:rsidR="001333C8" w:rsidRPr="001333C8">
        <w:rPr>
          <w:rFonts w:hint="eastAsia"/>
          <w:sz w:val="24"/>
        </w:rPr>
        <w:t>具有化学抛光和机械抛光双重作用的优势</w:t>
      </w:r>
      <w:r w:rsidR="001333C8">
        <w:rPr>
          <w:rFonts w:hint="eastAsia"/>
          <w:sz w:val="24"/>
        </w:rPr>
        <w:t>，被广泛应用于</w:t>
      </w:r>
      <w:r w:rsidR="00C327CD">
        <w:rPr>
          <w:rFonts w:hint="eastAsia"/>
          <w:sz w:val="24"/>
        </w:rPr>
        <w:t>液晶显示器玻璃基板加工</w:t>
      </w:r>
      <w:r w:rsidR="001333C8">
        <w:rPr>
          <w:rFonts w:hint="eastAsia"/>
          <w:sz w:val="24"/>
        </w:rPr>
        <w:t>。</w:t>
      </w:r>
    </w:p>
    <w:p w14:paraId="0B1DDCED" w14:textId="4E5EFD79" w:rsidR="00BB1FFC" w:rsidRDefault="00DF495F" w:rsidP="001333C8">
      <w:pPr>
        <w:spacing w:line="360" w:lineRule="auto"/>
        <w:ind w:firstLineChars="200" w:firstLine="480"/>
        <w:rPr>
          <w:sz w:val="24"/>
        </w:rPr>
      </w:pPr>
      <w:r>
        <w:rPr>
          <w:rFonts w:hint="eastAsia"/>
          <w:sz w:val="24"/>
        </w:rPr>
        <w:t>本标准起草单位</w:t>
      </w:r>
      <w:r w:rsidR="00BB1FFC">
        <w:rPr>
          <w:rFonts w:hint="eastAsia"/>
          <w:sz w:val="24"/>
        </w:rPr>
        <w:t>通过技术开发、</w:t>
      </w:r>
      <w:r w:rsidR="00BB1FFC" w:rsidRPr="00BB1FFC">
        <w:rPr>
          <w:rFonts w:hint="eastAsia"/>
          <w:sz w:val="24"/>
        </w:rPr>
        <w:t>产品分析、对标分析与市场调研相结合的手段，科学确定</w:t>
      </w:r>
      <w:r>
        <w:rPr>
          <w:rFonts w:hint="eastAsia"/>
          <w:sz w:val="24"/>
        </w:rPr>
        <w:t>了</w:t>
      </w:r>
      <w:r w:rsidR="00C327CD">
        <w:rPr>
          <w:rFonts w:hint="eastAsia"/>
          <w:sz w:val="24"/>
        </w:rPr>
        <w:t>液晶显示器</w:t>
      </w:r>
      <w:r w:rsidR="00BB1FFC" w:rsidRPr="00BB1FFC">
        <w:rPr>
          <w:rFonts w:hint="eastAsia"/>
          <w:sz w:val="24"/>
        </w:rPr>
        <w:t>玻璃</w:t>
      </w:r>
      <w:r w:rsidR="001333C8">
        <w:rPr>
          <w:rFonts w:hint="eastAsia"/>
          <w:sz w:val="24"/>
        </w:rPr>
        <w:t>基板</w:t>
      </w:r>
      <w:r w:rsidR="00BB1FFC" w:rsidRPr="00BB1FFC">
        <w:rPr>
          <w:rFonts w:hint="eastAsia"/>
          <w:sz w:val="24"/>
        </w:rPr>
        <w:t>用稀土抛光粉产品的关键特性和关键参数，</w:t>
      </w:r>
      <w:r w:rsidR="001333C8">
        <w:rPr>
          <w:rFonts w:hint="eastAsia"/>
          <w:sz w:val="24"/>
        </w:rPr>
        <w:t>规范了</w:t>
      </w:r>
      <w:r w:rsidR="00BB1FFC" w:rsidRPr="00BB1FFC">
        <w:rPr>
          <w:rFonts w:hint="eastAsia"/>
          <w:sz w:val="24"/>
        </w:rPr>
        <w:t>指标评价体系</w:t>
      </w:r>
      <w:r w:rsidR="008D7454">
        <w:rPr>
          <w:rFonts w:hint="eastAsia"/>
          <w:sz w:val="24"/>
        </w:rPr>
        <w:t>。一是稀土抛光粉</w:t>
      </w:r>
      <w:r w:rsidR="00BB1FFC" w:rsidRPr="00BB1FFC">
        <w:rPr>
          <w:rFonts w:hint="eastAsia"/>
          <w:sz w:val="24"/>
        </w:rPr>
        <w:t>的</w:t>
      </w:r>
      <w:r w:rsidR="00BB1FFC">
        <w:rPr>
          <w:rFonts w:hint="eastAsia"/>
          <w:sz w:val="24"/>
        </w:rPr>
        <w:t>化学性能，除规定</w:t>
      </w:r>
      <w:r w:rsidR="00BB1FFC" w:rsidRPr="00BB1FFC">
        <w:rPr>
          <w:rFonts w:hint="eastAsia"/>
          <w:sz w:val="24"/>
        </w:rPr>
        <w:t>稀土含量、氟含量</w:t>
      </w:r>
      <w:r w:rsidR="00BB1FFC">
        <w:rPr>
          <w:rFonts w:hint="eastAsia"/>
          <w:sz w:val="24"/>
        </w:rPr>
        <w:t>等基本参数外，还结合</w:t>
      </w:r>
      <w:r w:rsidR="00C327CD">
        <w:rPr>
          <w:rFonts w:hint="eastAsia"/>
          <w:sz w:val="24"/>
        </w:rPr>
        <w:t>液晶显示器</w:t>
      </w:r>
      <w:r w:rsidR="00BB1FFC">
        <w:rPr>
          <w:rFonts w:hint="eastAsia"/>
          <w:sz w:val="24"/>
        </w:rPr>
        <w:t>玻璃基板的</w:t>
      </w:r>
      <w:r w:rsidR="00C327CD">
        <w:rPr>
          <w:rFonts w:hint="eastAsia"/>
          <w:sz w:val="24"/>
        </w:rPr>
        <w:t>实际</w:t>
      </w:r>
      <w:r w:rsidR="00BB1FFC">
        <w:rPr>
          <w:rFonts w:hint="eastAsia"/>
          <w:sz w:val="24"/>
        </w:rPr>
        <w:t>应用要求，</w:t>
      </w:r>
      <w:r w:rsidR="004E11B8">
        <w:rPr>
          <w:rFonts w:hint="eastAsia"/>
          <w:sz w:val="24"/>
        </w:rPr>
        <w:t>严格</w:t>
      </w:r>
      <w:r w:rsidR="00BB1FFC">
        <w:rPr>
          <w:rFonts w:hint="eastAsia"/>
          <w:sz w:val="24"/>
        </w:rPr>
        <w:t>限定了稀土抛光粉的</w:t>
      </w:r>
      <w:r w:rsidR="00BB1FFC" w:rsidRPr="00BB1FFC">
        <w:rPr>
          <w:rFonts w:hint="eastAsia"/>
          <w:sz w:val="24"/>
        </w:rPr>
        <w:t>铁含量</w:t>
      </w:r>
      <w:r w:rsidR="004E11B8">
        <w:rPr>
          <w:rFonts w:hint="eastAsia"/>
          <w:sz w:val="24"/>
        </w:rPr>
        <w:t>和</w:t>
      </w:r>
      <w:r w:rsidR="00BB1FFC">
        <w:rPr>
          <w:rFonts w:hint="eastAsia"/>
          <w:sz w:val="24"/>
        </w:rPr>
        <w:t>钠含量；</w:t>
      </w:r>
      <w:r w:rsidR="008D7454">
        <w:rPr>
          <w:rFonts w:hint="eastAsia"/>
          <w:sz w:val="24"/>
        </w:rPr>
        <w:t>二是稀土抛光粉物理性能，除规定粒度分布（</w:t>
      </w:r>
      <w:r w:rsidR="008D7454">
        <w:rPr>
          <w:rFonts w:hint="eastAsia"/>
          <w:sz w:val="24"/>
        </w:rPr>
        <w:t>D</w:t>
      </w:r>
      <w:r w:rsidR="008D7454" w:rsidRPr="008D7454">
        <w:rPr>
          <w:sz w:val="24"/>
          <w:vertAlign w:val="subscript"/>
        </w:rPr>
        <w:t>50</w:t>
      </w:r>
      <w:r w:rsidR="008D7454">
        <w:rPr>
          <w:rFonts w:hint="eastAsia"/>
          <w:sz w:val="24"/>
        </w:rPr>
        <w:t>、</w:t>
      </w:r>
      <w:r w:rsidR="008D7454">
        <w:rPr>
          <w:rFonts w:hint="eastAsia"/>
          <w:sz w:val="24"/>
        </w:rPr>
        <w:t>D</w:t>
      </w:r>
      <w:r w:rsidR="008D7454" w:rsidRPr="008D7454">
        <w:rPr>
          <w:rFonts w:hint="eastAsia"/>
          <w:sz w:val="24"/>
          <w:vertAlign w:val="subscript"/>
        </w:rPr>
        <w:t>max</w:t>
      </w:r>
      <w:r w:rsidR="008D7454">
        <w:rPr>
          <w:rFonts w:hint="eastAsia"/>
          <w:sz w:val="24"/>
        </w:rPr>
        <w:t>和</w:t>
      </w:r>
      <w:r w:rsidR="008D7454">
        <w:rPr>
          <w:rFonts w:hint="eastAsia"/>
          <w:sz w:val="24"/>
        </w:rPr>
        <w:t>P</w:t>
      </w:r>
      <w:r w:rsidR="008D7454">
        <w:rPr>
          <w:sz w:val="24"/>
        </w:rPr>
        <w:t>SD</w:t>
      </w:r>
      <w:r w:rsidR="008D7454">
        <w:rPr>
          <w:rFonts w:hint="eastAsia"/>
          <w:sz w:val="24"/>
        </w:rPr>
        <w:t>）、比表面积和</w:t>
      </w:r>
      <w:r w:rsidR="004E11B8">
        <w:rPr>
          <w:rFonts w:hint="eastAsia"/>
          <w:sz w:val="24"/>
        </w:rPr>
        <w:t>松装</w:t>
      </w:r>
      <w:r w:rsidR="008D7454">
        <w:rPr>
          <w:rFonts w:hint="eastAsia"/>
          <w:sz w:val="24"/>
        </w:rPr>
        <w:t>密度外，为进一步协调玻璃基板的抛光速率和抛光</w:t>
      </w:r>
      <w:r w:rsidR="00C327CD">
        <w:rPr>
          <w:rFonts w:hint="eastAsia"/>
          <w:sz w:val="24"/>
        </w:rPr>
        <w:t>精度</w:t>
      </w:r>
      <w:r w:rsidR="008D7454">
        <w:rPr>
          <w:rFonts w:hint="eastAsia"/>
          <w:sz w:val="24"/>
        </w:rPr>
        <w:t>，还限定了粉体</w:t>
      </w:r>
      <w:r w:rsidR="008D7454" w:rsidRPr="008D7454">
        <w:rPr>
          <w:rFonts w:hint="eastAsia"/>
          <w:sz w:val="24"/>
        </w:rPr>
        <w:t>大颗粒</w:t>
      </w:r>
      <w:r w:rsidR="008D7454" w:rsidRPr="008D7454">
        <w:rPr>
          <w:rFonts w:hint="eastAsia"/>
          <w:sz w:val="24"/>
        </w:rPr>
        <w:t>(</w:t>
      </w:r>
      <w:r w:rsidR="008D7454" w:rsidRPr="008D7454">
        <w:rPr>
          <w:rFonts w:hint="eastAsia"/>
          <w:sz w:val="24"/>
        </w:rPr>
        <w:t>≥</w:t>
      </w:r>
      <w:r w:rsidR="008D7454" w:rsidRPr="008D7454">
        <w:rPr>
          <w:rFonts w:hint="eastAsia"/>
          <w:sz w:val="24"/>
        </w:rPr>
        <w:t xml:space="preserve"> 5</w:t>
      </w:r>
      <w:r w:rsidR="008D7454">
        <w:rPr>
          <w:sz w:val="24"/>
        </w:rPr>
        <w:t xml:space="preserve"> </w:t>
      </w:r>
      <w:r w:rsidR="008D7454" w:rsidRPr="008D7454">
        <w:rPr>
          <w:sz w:val="24"/>
        </w:rPr>
        <w:t>μm</w:t>
      </w:r>
      <w:r w:rsidR="008D7454" w:rsidRPr="008D7454">
        <w:rPr>
          <w:rFonts w:hint="eastAsia"/>
          <w:sz w:val="24"/>
        </w:rPr>
        <w:t>)</w:t>
      </w:r>
      <w:r w:rsidR="008D7454" w:rsidRPr="008D7454">
        <w:rPr>
          <w:rFonts w:hint="eastAsia"/>
          <w:sz w:val="24"/>
        </w:rPr>
        <w:t>数量占比</w:t>
      </w:r>
      <w:r w:rsidR="008D7454">
        <w:rPr>
          <w:rFonts w:hint="eastAsia"/>
          <w:sz w:val="24"/>
        </w:rPr>
        <w:t>，同时基于粉体特性，建立了</w:t>
      </w:r>
      <w:r w:rsidR="008D7454" w:rsidRPr="008D7454">
        <w:rPr>
          <w:rFonts w:hint="eastAsia"/>
          <w:sz w:val="24"/>
        </w:rPr>
        <w:t>大颗粒</w:t>
      </w:r>
      <w:r w:rsidR="008D7454" w:rsidRPr="008D7454">
        <w:rPr>
          <w:rFonts w:hint="eastAsia"/>
          <w:sz w:val="24"/>
        </w:rPr>
        <w:t>(</w:t>
      </w:r>
      <w:r w:rsidR="008D7454" w:rsidRPr="008D7454">
        <w:rPr>
          <w:rFonts w:hint="eastAsia"/>
          <w:sz w:val="24"/>
        </w:rPr>
        <w:t>≥</w:t>
      </w:r>
      <w:r w:rsidR="008D7454" w:rsidRPr="008D7454">
        <w:rPr>
          <w:rFonts w:hint="eastAsia"/>
          <w:sz w:val="24"/>
        </w:rPr>
        <w:t xml:space="preserve"> 5</w:t>
      </w:r>
      <w:r w:rsidR="008D7454">
        <w:rPr>
          <w:sz w:val="24"/>
        </w:rPr>
        <w:t xml:space="preserve"> </w:t>
      </w:r>
      <w:r w:rsidR="008D7454" w:rsidRPr="008D7454">
        <w:rPr>
          <w:sz w:val="24"/>
        </w:rPr>
        <w:t>μm</w:t>
      </w:r>
      <w:r w:rsidR="008D7454" w:rsidRPr="008D7454">
        <w:rPr>
          <w:rFonts w:hint="eastAsia"/>
          <w:sz w:val="24"/>
        </w:rPr>
        <w:t>)</w:t>
      </w:r>
      <w:r w:rsidR="008D7454" w:rsidRPr="008D7454">
        <w:rPr>
          <w:rFonts w:hint="eastAsia"/>
          <w:sz w:val="24"/>
        </w:rPr>
        <w:t>数量占比</w:t>
      </w:r>
      <w:r w:rsidR="008D7454">
        <w:rPr>
          <w:rFonts w:hint="eastAsia"/>
          <w:sz w:val="24"/>
        </w:rPr>
        <w:t>测试方法；三是稀土抛光粉应用性能，综合</w:t>
      </w:r>
      <w:r w:rsidR="00C327CD">
        <w:rPr>
          <w:rFonts w:hint="eastAsia"/>
          <w:sz w:val="24"/>
        </w:rPr>
        <w:t>液晶显示器</w:t>
      </w:r>
      <w:r w:rsidR="008D7454">
        <w:rPr>
          <w:rFonts w:hint="eastAsia"/>
          <w:sz w:val="24"/>
        </w:rPr>
        <w:t>玻璃基板实际生产线对稀土抛光粉的应用指标需求、磨抛后玻璃基板表面性能检测与应用评价，除进一步细化抛光速率和表面粗糙度外，还增加了划伤</w:t>
      </w:r>
      <w:r w:rsidR="001053A4">
        <w:rPr>
          <w:rFonts w:hint="eastAsia"/>
          <w:sz w:val="24"/>
        </w:rPr>
        <w:t>定义</w:t>
      </w:r>
      <w:r w:rsidR="008D7454">
        <w:rPr>
          <w:rFonts w:hint="eastAsia"/>
          <w:sz w:val="24"/>
        </w:rPr>
        <w:t>，且秉承实用性原则，</w:t>
      </w:r>
      <w:r w:rsidR="001053A4">
        <w:rPr>
          <w:rFonts w:hint="eastAsia"/>
          <w:sz w:val="24"/>
        </w:rPr>
        <w:t>限定划伤率</w:t>
      </w:r>
      <w:r>
        <w:rPr>
          <w:rFonts w:hint="eastAsia"/>
          <w:sz w:val="24"/>
        </w:rPr>
        <w:t>，并</w:t>
      </w:r>
      <w:r w:rsidR="004E11B8">
        <w:rPr>
          <w:rFonts w:hint="eastAsia"/>
          <w:sz w:val="24"/>
        </w:rPr>
        <w:t>细化</w:t>
      </w:r>
      <w:r>
        <w:rPr>
          <w:rFonts w:hint="eastAsia"/>
          <w:sz w:val="24"/>
        </w:rPr>
        <w:t>对应指标要求。</w:t>
      </w:r>
      <w:r>
        <w:rPr>
          <w:sz w:val="24"/>
        </w:rPr>
        <w:t xml:space="preserve"> </w:t>
      </w:r>
    </w:p>
    <w:p w14:paraId="2C62C2C7" w14:textId="773BF8D7" w:rsidR="00072CC5" w:rsidRDefault="009E42DF">
      <w:pPr>
        <w:spacing w:beforeLines="50" w:before="156" w:afterLines="50" w:after="156" w:line="312" w:lineRule="auto"/>
        <w:rPr>
          <w:rFonts w:ascii="黑体" w:eastAsia="黑体" w:hAnsi="宋体"/>
          <w:bCs/>
          <w:sz w:val="24"/>
        </w:rPr>
      </w:pPr>
      <w:r>
        <w:rPr>
          <w:rFonts w:ascii="黑体" w:eastAsia="黑体" w:hAnsi="宋体" w:hint="eastAsia"/>
          <w:bCs/>
          <w:sz w:val="24"/>
        </w:rPr>
        <w:t>三、预期达到的社会效益</w:t>
      </w:r>
    </w:p>
    <w:p w14:paraId="63D725D5" w14:textId="76442FE0" w:rsidR="00072CC5" w:rsidRPr="00335BF9" w:rsidRDefault="009E42DF" w:rsidP="00335BF9">
      <w:pPr>
        <w:spacing w:line="360" w:lineRule="auto"/>
        <w:ind w:firstLineChars="200" w:firstLine="480"/>
        <w:rPr>
          <w:sz w:val="24"/>
        </w:rPr>
      </w:pPr>
      <w:r w:rsidRPr="00335BF9">
        <w:rPr>
          <w:rFonts w:hint="eastAsia"/>
          <w:sz w:val="24"/>
        </w:rPr>
        <w:t>本标准方法的建立可进一步</w:t>
      </w:r>
      <w:r w:rsidR="00C547BC">
        <w:rPr>
          <w:rFonts w:hint="eastAsia"/>
          <w:sz w:val="24"/>
        </w:rPr>
        <w:t>细化稀土抛光粉产品的等级划分和指标要求，</w:t>
      </w:r>
      <w:r w:rsidR="00C547BC" w:rsidRPr="00C547BC">
        <w:rPr>
          <w:rFonts w:hint="eastAsia"/>
          <w:sz w:val="24"/>
        </w:rPr>
        <w:t>有利于</w:t>
      </w:r>
      <w:r w:rsidR="00C327CD">
        <w:rPr>
          <w:rFonts w:hint="eastAsia"/>
          <w:sz w:val="24"/>
        </w:rPr>
        <w:t>提高</w:t>
      </w:r>
      <w:r w:rsidR="00C547BC" w:rsidRPr="00C547BC">
        <w:rPr>
          <w:rFonts w:hint="eastAsia"/>
          <w:sz w:val="24"/>
        </w:rPr>
        <w:t>我国稀土新材料</w:t>
      </w:r>
      <w:r w:rsidR="00C327CD">
        <w:rPr>
          <w:rFonts w:hint="eastAsia"/>
          <w:sz w:val="24"/>
        </w:rPr>
        <w:t>行业产品水平</w:t>
      </w:r>
      <w:r w:rsidR="00C547BC" w:rsidRPr="00C547BC">
        <w:rPr>
          <w:rFonts w:hint="eastAsia"/>
          <w:sz w:val="24"/>
        </w:rPr>
        <w:t>，促进我国稀土资源优势向经济优势转化</w:t>
      </w:r>
      <w:r w:rsidR="00BB1FFC">
        <w:rPr>
          <w:rFonts w:hint="eastAsia"/>
          <w:sz w:val="24"/>
        </w:rPr>
        <w:t>，</w:t>
      </w:r>
      <w:r w:rsidR="00BB1FFC" w:rsidRPr="00BB1FFC">
        <w:rPr>
          <w:rFonts w:hint="eastAsia"/>
          <w:sz w:val="24"/>
        </w:rPr>
        <w:t>争取我国稀土抛光粉在高端产品应用和技术标准化方面的主动权和话语权</w:t>
      </w:r>
      <w:r w:rsidR="00BB1FFC">
        <w:rPr>
          <w:rFonts w:hint="eastAsia"/>
          <w:sz w:val="24"/>
        </w:rPr>
        <w:t>。</w:t>
      </w:r>
    </w:p>
    <w:p w14:paraId="4FD3388A" w14:textId="42D09478" w:rsidR="00072CC5" w:rsidRPr="00335BF9" w:rsidRDefault="009E42DF" w:rsidP="00C547BC">
      <w:pPr>
        <w:spacing w:line="360" w:lineRule="auto"/>
        <w:ind w:firstLineChars="200" w:firstLine="480"/>
        <w:rPr>
          <w:sz w:val="24"/>
        </w:rPr>
      </w:pPr>
      <w:r w:rsidRPr="00335BF9">
        <w:rPr>
          <w:rFonts w:hint="eastAsia"/>
          <w:sz w:val="24"/>
        </w:rPr>
        <w:t>《</w:t>
      </w:r>
      <w:r w:rsidR="00C547BC">
        <w:rPr>
          <w:rFonts w:hint="eastAsia"/>
          <w:sz w:val="24"/>
        </w:rPr>
        <w:t>液晶显示器玻璃基板用稀土抛光粉</w:t>
      </w:r>
      <w:r w:rsidRPr="00335BF9">
        <w:rPr>
          <w:rFonts w:hint="eastAsia"/>
          <w:sz w:val="24"/>
        </w:rPr>
        <w:t>》标准为首次制定，</w:t>
      </w:r>
      <w:r w:rsidR="00C547BC" w:rsidRPr="00C547BC">
        <w:rPr>
          <w:rFonts w:hint="eastAsia"/>
          <w:sz w:val="24"/>
        </w:rPr>
        <w:t>规定了</w:t>
      </w:r>
      <w:r w:rsidR="00C327CD">
        <w:rPr>
          <w:rFonts w:hint="eastAsia"/>
          <w:sz w:val="24"/>
        </w:rPr>
        <w:t>液晶显示器</w:t>
      </w:r>
      <w:r w:rsidR="00C547BC" w:rsidRPr="00C547BC">
        <w:rPr>
          <w:rFonts w:hint="eastAsia"/>
          <w:sz w:val="24"/>
        </w:rPr>
        <w:t>玻璃基板用稀土抛光粉的分类、技术要求、试验方法、检验规则</w:t>
      </w:r>
      <w:r w:rsidR="00C547BC">
        <w:rPr>
          <w:rFonts w:hint="eastAsia"/>
          <w:sz w:val="24"/>
        </w:rPr>
        <w:t>等内容，适</w:t>
      </w:r>
      <w:r w:rsidR="00C547BC" w:rsidRPr="00C547BC">
        <w:rPr>
          <w:rFonts w:hint="eastAsia"/>
          <w:sz w:val="24"/>
        </w:rPr>
        <w:t>用于以铈基稀土化合物为原料，经化学法加工制得具有特定物相和一定抛光性能的稀土抛光粉，主要用于液晶显示器玻璃基板抛光</w:t>
      </w:r>
      <w:r w:rsidRPr="00335BF9">
        <w:rPr>
          <w:rFonts w:hint="eastAsia"/>
          <w:sz w:val="24"/>
        </w:rPr>
        <w:t>，其技术指标已达到国际先进水平，满足</w:t>
      </w:r>
      <w:r w:rsidR="00C327CD">
        <w:rPr>
          <w:rFonts w:hint="eastAsia"/>
          <w:sz w:val="24"/>
        </w:rPr>
        <w:t>液晶显示器</w:t>
      </w:r>
      <w:r w:rsidR="00C547BC" w:rsidRPr="00C547BC">
        <w:rPr>
          <w:rFonts w:hint="eastAsia"/>
          <w:sz w:val="24"/>
        </w:rPr>
        <w:t>玻璃基板</w:t>
      </w:r>
      <w:r w:rsidR="00C547BC">
        <w:rPr>
          <w:rFonts w:hint="eastAsia"/>
          <w:sz w:val="24"/>
        </w:rPr>
        <w:t>精密磨抛工艺需求</w:t>
      </w:r>
      <w:r w:rsidRPr="00335BF9">
        <w:rPr>
          <w:rFonts w:hint="eastAsia"/>
          <w:sz w:val="24"/>
        </w:rPr>
        <w:t>。本文起草单位包含了国内</w:t>
      </w:r>
      <w:r w:rsidR="00C547BC">
        <w:rPr>
          <w:rFonts w:hint="eastAsia"/>
          <w:sz w:val="24"/>
        </w:rPr>
        <w:t>稀土抛光粉</w:t>
      </w:r>
      <w:r w:rsidRPr="00335BF9">
        <w:rPr>
          <w:rFonts w:hint="eastAsia"/>
          <w:sz w:val="24"/>
        </w:rPr>
        <w:t>生产</w:t>
      </w:r>
      <w:r w:rsidR="00C327CD">
        <w:rPr>
          <w:rFonts w:hint="eastAsia"/>
          <w:sz w:val="24"/>
        </w:rPr>
        <w:t>、研发</w:t>
      </w:r>
      <w:r w:rsidR="00C327CD" w:rsidRPr="00335BF9">
        <w:rPr>
          <w:rFonts w:hint="eastAsia"/>
          <w:sz w:val="24"/>
        </w:rPr>
        <w:t>主要</w:t>
      </w:r>
      <w:r w:rsidRPr="00335BF9">
        <w:rPr>
          <w:rFonts w:hint="eastAsia"/>
          <w:sz w:val="24"/>
        </w:rPr>
        <w:t>优势单位，内容全面、详实，条款清晰，可操作性强，</w:t>
      </w:r>
      <w:r w:rsidR="00BB1FFC">
        <w:rPr>
          <w:rFonts w:hint="eastAsia"/>
          <w:sz w:val="24"/>
        </w:rPr>
        <w:t>有助于</w:t>
      </w:r>
      <w:r w:rsidR="00BB1FFC" w:rsidRPr="00BB1FFC">
        <w:rPr>
          <w:rFonts w:hint="eastAsia"/>
          <w:sz w:val="24"/>
        </w:rPr>
        <w:t>建立系统科学、开发融合、指标先进、权威统一的稀土抛光粉产品标准、认证、标识体系，</w:t>
      </w:r>
      <w:r w:rsidR="00C327CD">
        <w:rPr>
          <w:rFonts w:hint="eastAsia"/>
          <w:sz w:val="24"/>
        </w:rPr>
        <w:t>从而</w:t>
      </w:r>
      <w:r w:rsidR="00BB1FFC" w:rsidRPr="00BB1FFC">
        <w:rPr>
          <w:rFonts w:hint="eastAsia"/>
          <w:sz w:val="24"/>
        </w:rPr>
        <w:t>有力的推动我国稀土产业迈向全球价值链的中高端，提高稀土抛光粉开发利用的技术水平，延伸产业链，提高附加值</w:t>
      </w:r>
      <w:r w:rsidRPr="00335BF9">
        <w:rPr>
          <w:rFonts w:hint="eastAsia"/>
          <w:sz w:val="24"/>
        </w:rPr>
        <w:t>，对促进我国经济发展和科技进步具有现实和长远的战略意义。</w:t>
      </w:r>
    </w:p>
    <w:p w14:paraId="752CF001" w14:textId="77777777" w:rsidR="00072CC5" w:rsidRDefault="009E42DF">
      <w:pPr>
        <w:spacing w:beforeLines="50" w:before="156" w:afterLines="50" w:after="156" w:line="312" w:lineRule="auto"/>
        <w:rPr>
          <w:rFonts w:ascii="黑体" w:eastAsia="黑体" w:hAnsi="宋体"/>
          <w:bCs/>
          <w:sz w:val="24"/>
        </w:rPr>
      </w:pPr>
      <w:r w:rsidRPr="00C327CD">
        <w:rPr>
          <w:rFonts w:ascii="黑体" w:eastAsia="黑体" w:hAnsi="宋体" w:hint="eastAsia"/>
          <w:bCs/>
          <w:sz w:val="24"/>
        </w:rPr>
        <w:t>四、与国际、国外同类标准技术内容的对比情况</w:t>
      </w:r>
    </w:p>
    <w:p w14:paraId="681409FF" w14:textId="3AFAA085" w:rsidR="000B1C48" w:rsidRDefault="000B1C48">
      <w:pPr>
        <w:spacing w:line="360" w:lineRule="auto"/>
        <w:ind w:firstLineChars="200" w:firstLine="480"/>
        <w:rPr>
          <w:sz w:val="24"/>
        </w:rPr>
      </w:pPr>
      <w:r w:rsidRPr="00160E0F">
        <w:rPr>
          <w:rFonts w:hint="eastAsia"/>
          <w:sz w:val="24"/>
        </w:rPr>
        <w:t>国外液晶显示器玻璃基板用稀土抛光粉</w:t>
      </w:r>
      <w:r w:rsidR="00B362E0" w:rsidRPr="00160E0F">
        <w:rPr>
          <w:rFonts w:hint="eastAsia"/>
          <w:sz w:val="24"/>
        </w:rPr>
        <w:t>生产</w:t>
      </w:r>
      <w:r w:rsidR="00C327CD" w:rsidRPr="00160E0F">
        <w:rPr>
          <w:rFonts w:hint="eastAsia"/>
          <w:sz w:val="24"/>
        </w:rPr>
        <w:t>企业</w:t>
      </w:r>
      <w:r w:rsidR="00B362E0" w:rsidRPr="00160E0F">
        <w:rPr>
          <w:rFonts w:hint="eastAsia"/>
          <w:sz w:val="24"/>
        </w:rPr>
        <w:t>以日本三井金属、昭和电工等公司为主，</w:t>
      </w:r>
      <w:r w:rsidR="00B362E0" w:rsidRPr="00160E0F">
        <w:rPr>
          <w:rFonts w:hint="eastAsia"/>
          <w:sz w:val="24"/>
        </w:rPr>
        <w:lastRenderedPageBreak/>
        <w:t>技术水平领先，</w:t>
      </w:r>
      <w:r w:rsidR="007734DC" w:rsidRPr="00160E0F">
        <w:rPr>
          <w:rFonts w:hint="eastAsia"/>
          <w:sz w:val="24"/>
        </w:rPr>
        <w:t>系统、全面地</w:t>
      </w:r>
      <w:r w:rsidR="00C327CD" w:rsidRPr="00160E0F">
        <w:rPr>
          <w:rFonts w:hint="eastAsia"/>
          <w:sz w:val="24"/>
        </w:rPr>
        <w:t>解决</w:t>
      </w:r>
      <w:r w:rsidR="007734DC" w:rsidRPr="00160E0F">
        <w:rPr>
          <w:rFonts w:hint="eastAsia"/>
          <w:sz w:val="24"/>
        </w:rPr>
        <w:t>了稀土抛光粉表面缺陷、晶粒尺寸和物相结构</w:t>
      </w:r>
      <w:r w:rsidR="00C327CD" w:rsidRPr="00160E0F">
        <w:rPr>
          <w:rFonts w:hint="eastAsia"/>
          <w:sz w:val="24"/>
        </w:rPr>
        <w:t>控制</w:t>
      </w:r>
      <w:r w:rsidR="007734DC" w:rsidRPr="00160E0F">
        <w:rPr>
          <w:rFonts w:hint="eastAsia"/>
          <w:sz w:val="24"/>
        </w:rPr>
        <w:t>等关键技术</w:t>
      </w:r>
      <w:r w:rsidR="00C327CD" w:rsidRPr="00160E0F">
        <w:rPr>
          <w:rFonts w:hint="eastAsia"/>
          <w:sz w:val="24"/>
        </w:rPr>
        <w:t>问题</w:t>
      </w:r>
      <w:r w:rsidR="007734DC" w:rsidRPr="00160E0F">
        <w:rPr>
          <w:rFonts w:hint="eastAsia"/>
          <w:sz w:val="24"/>
        </w:rPr>
        <w:t>，形成的系列产品被广泛应用于</w:t>
      </w:r>
      <w:r w:rsidR="00160E0F" w:rsidRPr="00160E0F">
        <w:rPr>
          <w:rFonts w:hint="eastAsia"/>
          <w:sz w:val="24"/>
        </w:rPr>
        <w:t>液晶显示器</w:t>
      </w:r>
      <w:r w:rsidR="007734DC" w:rsidRPr="00160E0F">
        <w:rPr>
          <w:rFonts w:hint="eastAsia"/>
          <w:sz w:val="24"/>
        </w:rPr>
        <w:t>玻璃基板</w:t>
      </w:r>
      <w:r w:rsidR="00160E0F" w:rsidRPr="00160E0F">
        <w:rPr>
          <w:rFonts w:hint="eastAsia"/>
          <w:sz w:val="24"/>
        </w:rPr>
        <w:t>等精密抛光</w:t>
      </w:r>
      <w:r w:rsidR="007734DC" w:rsidRPr="00160E0F">
        <w:rPr>
          <w:rFonts w:hint="eastAsia"/>
          <w:sz w:val="24"/>
        </w:rPr>
        <w:t>领域。国内稀土抛光粉生产单位以</w:t>
      </w:r>
      <w:r w:rsidR="00160E0F" w:rsidRPr="00160E0F">
        <w:rPr>
          <w:rFonts w:hint="eastAsia"/>
          <w:sz w:val="24"/>
        </w:rPr>
        <w:t>雄安稀土</w:t>
      </w:r>
      <w:r w:rsidR="007734DC" w:rsidRPr="00160E0F">
        <w:rPr>
          <w:rFonts w:hint="eastAsia"/>
          <w:sz w:val="24"/>
        </w:rPr>
        <w:t>、包头天骄清美</w:t>
      </w:r>
      <w:r w:rsidR="00185B1D" w:rsidRPr="00160E0F">
        <w:rPr>
          <w:rFonts w:hint="eastAsia"/>
          <w:sz w:val="24"/>
        </w:rPr>
        <w:t>等</w:t>
      </w:r>
      <w:r w:rsidR="00426C08" w:rsidRPr="00160E0F">
        <w:rPr>
          <w:rFonts w:hint="eastAsia"/>
          <w:sz w:val="24"/>
        </w:rPr>
        <w:t>公司为主</w:t>
      </w:r>
      <w:r w:rsidR="00185B1D" w:rsidRPr="00160E0F">
        <w:rPr>
          <w:rFonts w:hint="eastAsia"/>
          <w:sz w:val="24"/>
        </w:rPr>
        <w:t>，自主开发</w:t>
      </w:r>
      <w:r w:rsidR="00160E0F" w:rsidRPr="00160E0F">
        <w:rPr>
          <w:rFonts w:hint="eastAsia"/>
          <w:sz w:val="24"/>
        </w:rPr>
        <w:t>的</w:t>
      </w:r>
      <w:r w:rsidR="00185B1D" w:rsidRPr="00160E0F">
        <w:rPr>
          <w:rFonts w:hint="eastAsia"/>
          <w:sz w:val="24"/>
        </w:rPr>
        <w:t>液晶显示器玻璃基板用的稀土抛光粉</w:t>
      </w:r>
      <w:r w:rsidR="00426C08" w:rsidRPr="00160E0F">
        <w:rPr>
          <w:rFonts w:hint="eastAsia"/>
          <w:sz w:val="24"/>
        </w:rPr>
        <w:t>实现了稀土抛光粉物相结构和表面性质优化调控</w:t>
      </w:r>
      <w:r w:rsidR="00160E0F" w:rsidRPr="00160E0F">
        <w:rPr>
          <w:rFonts w:hint="eastAsia"/>
          <w:sz w:val="24"/>
        </w:rPr>
        <w:t>，</w:t>
      </w:r>
      <w:r w:rsidR="00426C08" w:rsidRPr="00160E0F">
        <w:rPr>
          <w:rFonts w:hint="eastAsia"/>
          <w:sz w:val="24"/>
        </w:rPr>
        <w:t>产品技术指标和应用指标达到了国际先进水平。</w:t>
      </w:r>
      <w:r w:rsidR="00160E0F" w:rsidRPr="00160E0F">
        <w:rPr>
          <w:rFonts w:hint="eastAsia"/>
          <w:sz w:val="24"/>
        </w:rPr>
        <w:t>以此为基础起草的本标准技术内容达到了国际先进水平。</w:t>
      </w:r>
    </w:p>
    <w:p w14:paraId="1E0EC0FB" w14:textId="77777777" w:rsidR="00072CC5" w:rsidRDefault="009E42DF">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五、采标情况，以及是否合规引用或采用国际国外标准</w:t>
      </w:r>
    </w:p>
    <w:p w14:paraId="370E2EDB" w14:textId="77777777" w:rsidR="00072CC5" w:rsidRPr="00335BF9" w:rsidRDefault="009E42DF" w:rsidP="00335BF9">
      <w:pPr>
        <w:spacing w:line="360" w:lineRule="auto"/>
        <w:ind w:firstLineChars="200" w:firstLine="480"/>
        <w:rPr>
          <w:sz w:val="24"/>
        </w:rPr>
      </w:pPr>
      <w:r w:rsidRPr="00335BF9">
        <w:rPr>
          <w:rFonts w:hint="eastAsia"/>
          <w:sz w:val="24"/>
        </w:rPr>
        <w:t>经查</w:t>
      </w:r>
      <w:r w:rsidRPr="00335BF9">
        <w:rPr>
          <w:sz w:val="24"/>
        </w:rPr>
        <w:t>，</w:t>
      </w:r>
      <w:r w:rsidRPr="00335BF9">
        <w:rPr>
          <w:rFonts w:hint="eastAsia"/>
          <w:sz w:val="24"/>
        </w:rPr>
        <w:t>本标准的制订与现有的标准及制订中的标准协调配套，无重复交叉现象。</w:t>
      </w:r>
    </w:p>
    <w:p w14:paraId="362860F3" w14:textId="77777777" w:rsidR="00072CC5" w:rsidRDefault="009E42DF">
      <w:pPr>
        <w:spacing w:line="360" w:lineRule="auto"/>
        <w:rPr>
          <w:rFonts w:ascii="黑体" w:eastAsia="黑体" w:hAnsi="宋体"/>
          <w:bCs/>
          <w:sz w:val="24"/>
        </w:rPr>
      </w:pPr>
      <w:r>
        <w:rPr>
          <w:rFonts w:ascii="黑体" w:eastAsia="黑体" w:hAnsi="宋体" w:hint="eastAsia"/>
          <w:bCs/>
          <w:sz w:val="24"/>
        </w:rPr>
        <w:t>六、与有关法律、法规的关系</w:t>
      </w:r>
    </w:p>
    <w:p w14:paraId="461C1881" w14:textId="77777777" w:rsidR="00072CC5" w:rsidRPr="00335BF9" w:rsidRDefault="009E42DF" w:rsidP="00335BF9">
      <w:pPr>
        <w:spacing w:line="360" w:lineRule="auto"/>
        <w:ind w:firstLineChars="200" w:firstLine="480"/>
        <w:rPr>
          <w:sz w:val="24"/>
        </w:rPr>
      </w:pPr>
      <w:r w:rsidRPr="00335BF9">
        <w:rPr>
          <w:rFonts w:hint="eastAsia"/>
          <w:sz w:val="24"/>
        </w:rPr>
        <w:t>本标准本文件按照</w:t>
      </w:r>
      <w:r w:rsidRPr="00335BF9">
        <w:rPr>
          <w:rFonts w:hint="eastAsia"/>
          <w:sz w:val="24"/>
        </w:rPr>
        <w:t>GB/T 1.1-2020</w:t>
      </w:r>
      <w:r w:rsidRPr="00335BF9">
        <w:rPr>
          <w:rFonts w:hint="eastAsia"/>
          <w:sz w:val="24"/>
        </w:rPr>
        <w:t>《标准化工作导则</w:t>
      </w:r>
      <w:r w:rsidRPr="00335BF9">
        <w:rPr>
          <w:rFonts w:hint="eastAsia"/>
          <w:sz w:val="24"/>
        </w:rPr>
        <w:t xml:space="preserve"> </w:t>
      </w:r>
      <w:r w:rsidRPr="00335BF9">
        <w:rPr>
          <w:rFonts w:hint="eastAsia"/>
          <w:sz w:val="24"/>
        </w:rPr>
        <w:t>第</w:t>
      </w:r>
      <w:r w:rsidRPr="00335BF9">
        <w:rPr>
          <w:rFonts w:hint="eastAsia"/>
          <w:sz w:val="24"/>
        </w:rPr>
        <w:t>1</w:t>
      </w:r>
      <w:r w:rsidRPr="00335BF9">
        <w:rPr>
          <w:rFonts w:hint="eastAsia"/>
          <w:sz w:val="24"/>
        </w:rPr>
        <w:t>部分：标准化文件的结构和起草规则》的规定起草。本标准与现行法律、法规和相关标准相协调、无冲突。</w:t>
      </w:r>
    </w:p>
    <w:p w14:paraId="3EE4D89E" w14:textId="77777777" w:rsidR="00072CC5" w:rsidRDefault="009E42DF">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6C56F160" w14:textId="77777777" w:rsidR="00072CC5" w:rsidRPr="00335BF9" w:rsidRDefault="009E42DF" w:rsidP="00335BF9">
      <w:pPr>
        <w:spacing w:line="360" w:lineRule="auto"/>
        <w:ind w:firstLineChars="200" w:firstLine="480"/>
        <w:rPr>
          <w:sz w:val="24"/>
        </w:rPr>
      </w:pPr>
      <w:r w:rsidRPr="00335BF9">
        <w:rPr>
          <w:rFonts w:hint="eastAsia"/>
          <w:sz w:val="24"/>
        </w:rPr>
        <w:t>无重大分歧。</w:t>
      </w:r>
    </w:p>
    <w:p w14:paraId="5E76D0C1" w14:textId="77777777" w:rsidR="00072CC5" w:rsidRDefault="009E42DF">
      <w:pPr>
        <w:spacing w:line="360" w:lineRule="auto"/>
        <w:rPr>
          <w:rFonts w:ascii="黑体" w:eastAsia="黑体" w:hAnsi="宋体"/>
          <w:bCs/>
          <w:sz w:val="24"/>
        </w:rPr>
      </w:pPr>
      <w:r>
        <w:rPr>
          <w:rFonts w:ascii="黑体" w:eastAsia="黑体" w:hAnsi="宋体" w:hint="eastAsia"/>
          <w:bCs/>
          <w:sz w:val="24"/>
        </w:rPr>
        <w:t>八、涉及专利的有关说明</w:t>
      </w:r>
    </w:p>
    <w:p w14:paraId="0F337713" w14:textId="19DA214A" w:rsidR="00072CC5" w:rsidRPr="00335BF9" w:rsidRDefault="00CC6165" w:rsidP="00335BF9">
      <w:pPr>
        <w:spacing w:line="360" w:lineRule="auto"/>
        <w:ind w:firstLineChars="200" w:firstLine="480"/>
        <w:rPr>
          <w:sz w:val="24"/>
        </w:rPr>
      </w:pPr>
      <w:r w:rsidRPr="00160E0F">
        <w:rPr>
          <w:rFonts w:hint="eastAsia"/>
          <w:sz w:val="24"/>
        </w:rPr>
        <w:t>本文件的某些内容可能涉及专利。本文件的发布机构不承担识别专利的责任。</w:t>
      </w:r>
    </w:p>
    <w:p w14:paraId="446BCA27" w14:textId="2D1A8637" w:rsidR="00072CC5" w:rsidRDefault="009E42DF">
      <w:pPr>
        <w:spacing w:line="360" w:lineRule="auto"/>
        <w:rPr>
          <w:rFonts w:ascii="黑体" w:eastAsia="黑体" w:hAnsi="宋体"/>
          <w:bCs/>
          <w:sz w:val="24"/>
        </w:rPr>
      </w:pPr>
      <w:r>
        <w:rPr>
          <w:rFonts w:ascii="黑体" w:eastAsia="黑体" w:hAnsi="宋体" w:hint="eastAsia"/>
          <w:bCs/>
          <w:sz w:val="24"/>
        </w:rPr>
        <w:t>九、贯彻标准的要求，以及组织措施、技术措施、过渡期和实施日期的建议等措施建议</w:t>
      </w:r>
    </w:p>
    <w:p w14:paraId="7637011F" w14:textId="77777777" w:rsidR="00072CC5" w:rsidRDefault="009E42DF" w:rsidP="00335BF9">
      <w:pPr>
        <w:spacing w:line="360" w:lineRule="auto"/>
        <w:ind w:firstLineChars="200" w:firstLine="480"/>
        <w:rPr>
          <w:szCs w:val="21"/>
        </w:rPr>
      </w:pPr>
      <w:r w:rsidRPr="00335BF9">
        <w:rPr>
          <w:rFonts w:hint="eastAsia"/>
          <w:sz w:val="24"/>
        </w:rPr>
        <w:t>发布后需要撰写宣贯推广材料，可以选择公众号、网站或其他方式进行宣贯推广。</w:t>
      </w:r>
    </w:p>
    <w:p w14:paraId="3B068026" w14:textId="77777777" w:rsidR="00072CC5" w:rsidRDefault="009E42DF">
      <w:pPr>
        <w:spacing w:line="360" w:lineRule="auto"/>
        <w:rPr>
          <w:rFonts w:ascii="黑体" w:eastAsia="黑体" w:hAnsi="宋体"/>
          <w:bCs/>
          <w:sz w:val="24"/>
        </w:rPr>
      </w:pPr>
      <w:r>
        <w:rPr>
          <w:rFonts w:ascii="黑体" w:eastAsia="黑体" w:hAnsi="宋体" w:hint="eastAsia"/>
          <w:bCs/>
          <w:sz w:val="24"/>
        </w:rPr>
        <w:t>十、其他应当说明的事项</w:t>
      </w:r>
    </w:p>
    <w:p w14:paraId="036EFC4A" w14:textId="77777777" w:rsidR="00072CC5" w:rsidRPr="00335BF9" w:rsidRDefault="009E42DF" w:rsidP="00335BF9">
      <w:pPr>
        <w:spacing w:line="360" w:lineRule="auto"/>
        <w:ind w:firstLineChars="200" w:firstLine="480"/>
        <w:rPr>
          <w:sz w:val="24"/>
        </w:rPr>
      </w:pPr>
      <w:r w:rsidRPr="00335BF9">
        <w:rPr>
          <w:rFonts w:hint="eastAsia"/>
          <w:sz w:val="24"/>
        </w:rPr>
        <w:t>无。</w:t>
      </w:r>
    </w:p>
    <w:p w14:paraId="53D14520" w14:textId="77777777" w:rsidR="00072CC5" w:rsidRDefault="00072CC5">
      <w:pPr>
        <w:spacing w:line="312" w:lineRule="auto"/>
        <w:rPr>
          <w:rFonts w:ascii="黑体" w:eastAsia="黑体"/>
          <w:sz w:val="24"/>
        </w:rPr>
      </w:pPr>
    </w:p>
    <w:p w14:paraId="1E55B6D7" w14:textId="3424C24C" w:rsidR="00072CC5" w:rsidRDefault="009E42DF" w:rsidP="00EA2C6B">
      <w:pPr>
        <w:spacing w:line="360" w:lineRule="auto"/>
        <w:ind w:firstLineChars="200" w:firstLine="420"/>
        <w:jc w:val="right"/>
        <w:rPr>
          <w:szCs w:val="21"/>
        </w:rPr>
      </w:pPr>
      <w:r>
        <w:rPr>
          <w:rFonts w:hint="eastAsia"/>
          <w:szCs w:val="21"/>
        </w:rPr>
        <w:t>《</w:t>
      </w:r>
      <w:r w:rsidR="00234153">
        <w:rPr>
          <w:rFonts w:hint="eastAsia"/>
          <w:szCs w:val="21"/>
        </w:rPr>
        <w:t>液晶显示器玻璃基板用稀土抛光粉</w:t>
      </w:r>
      <w:r>
        <w:rPr>
          <w:rFonts w:hint="eastAsia"/>
          <w:szCs w:val="21"/>
        </w:rPr>
        <w:t>》</w:t>
      </w:r>
      <w:r>
        <w:rPr>
          <w:rFonts w:hint="eastAsia"/>
        </w:rPr>
        <w:t>标准编制工作组</w:t>
      </w:r>
    </w:p>
    <w:p w14:paraId="59542441" w14:textId="75971BED" w:rsidR="00072CC5" w:rsidRDefault="009E42DF" w:rsidP="00511DB7">
      <w:pPr>
        <w:pStyle w:val="affffe"/>
        <w:spacing w:before="0" w:line="312" w:lineRule="auto"/>
        <w:ind w:leftChars="2500" w:left="5250" w:right="420" w:firstLineChars="600" w:firstLine="1260"/>
        <w:jc w:val="right"/>
        <w:rPr>
          <w:sz w:val="21"/>
          <w:szCs w:val="21"/>
        </w:rPr>
      </w:pPr>
      <w:r>
        <w:rPr>
          <w:sz w:val="21"/>
          <w:szCs w:val="21"/>
        </w:rPr>
        <w:t>202</w:t>
      </w:r>
      <w:r w:rsidR="00234153">
        <w:rPr>
          <w:sz w:val="21"/>
          <w:szCs w:val="21"/>
        </w:rPr>
        <w:t>4</w:t>
      </w:r>
      <w:r>
        <w:rPr>
          <w:sz w:val="21"/>
          <w:szCs w:val="21"/>
        </w:rPr>
        <w:t>年</w:t>
      </w:r>
      <w:r w:rsidR="00234153">
        <w:rPr>
          <w:sz w:val="21"/>
          <w:szCs w:val="21"/>
        </w:rPr>
        <w:t>3</w:t>
      </w:r>
      <w:r>
        <w:rPr>
          <w:sz w:val="21"/>
          <w:szCs w:val="21"/>
        </w:rPr>
        <w:t>月</w:t>
      </w:r>
      <w:r w:rsidR="00234153">
        <w:rPr>
          <w:sz w:val="21"/>
          <w:szCs w:val="21"/>
        </w:rPr>
        <w:t>7</w:t>
      </w:r>
      <w:r>
        <w:rPr>
          <w:rFonts w:hint="eastAsia"/>
          <w:sz w:val="21"/>
          <w:szCs w:val="21"/>
        </w:rPr>
        <w:t>日</w:t>
      </w:r>
    </w:p>
    <w:sectPr w:rsidR="00072CC5">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578B" w14:textId="77777777" w:rsidR="002A4B59" w:rsidRDefault="002A4B59">
      <w:r>
        <w:separator/>
      </w:r>
    </w:p>
  </w:endnote>
  <w:endnote w:type="continuationSeparator" w:id="0">
    <w:p w14:paraId="47A5413A" w14:textId="77777777" w:rsidR="002A4B59" w:rsidRDefault="002A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4501" w14:textId="77777777" w:rsidR="00072CC5" w:rsidRDefault="009E42D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3634" w14:textId="77777777" w:rsidR="002A4B59" w:rsidRDefault="002A4B59">
      <w:r>
        <w:separator/>
      </w:r>
    </w:p>
  </w:footnote>
  <w:footnote w:type="continuationSeparator" w:id="0">
    <w:p w14:paraId="6C93ED98" w14:textId="77777777" w:rsidR="002A4B59" w:rsidRDefault="002A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57431E0"/>
    <w:multiLevelType w:val="hybridMultilevel"/>
    <w:tmpl w:val="33DA813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B3A3746"/>
    <w:multiLevelType w:val="multilevel"/>
    <w:tmpl w:val="1B3A374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2A41359"/>
    <w:multiLevelType w:val="multilevel"/>
    <w:tmpl w:val="22A41359"/>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0431C9"/>
    <w:multiLevelType w:val="hybridMultilevel"/>
    <w:tmpl w:val="3AE6E09A"/>
    <w:lvl w:ilvl="0" w:tplc="C4AEEBA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570653020">
    <w:abstractNumId w:val="0"/>
  </w:num>
  <w:num w:numId="2" w16cid:durableId="1263954163">
    <w:abstractNumId w:val="2"/>
  </w:num>
  <w:num w:numId="3" w16cid:durableId="1777599011">
    <w:abstractNumId w:val="1"/>
  </w:num>
  <w:num w:numId="4" w16cid:durableId="1648316505">
    <w:abstractNumId w:val="3"/>
  </w:num>
  <w:num w:numId="5" w16cid:durableId="1252927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GYzOWFlYjgyNjlkNzdmYjhhOGMzNzAxZjk1MTYifQ=="/>
  </w:docVars>
  <w:rsids>
    <w:rsidRoot w:val="00B623AB"/>
    <w:rsid w:val="00000843"/>
    <w:rsid w:val="000011B1"/>
    <w:rsid w:val="000046B0"/>
    <w:rsid w:val="00006A40"/>
    <w:rsid w:val="00010180"/>
    <w:rsid w:val="00012DB2"/>
    <w:rsid w:val="00013887"/>
    <w:rsid w:val="00014853"/>
    <w:rsid w:val="000155AA"/>
    <w:rsid w:val="0002096F"/>
    <w:rsid w:val="00022FF0"/>
    <w:rsid w:val="0002359F"/>
    <w:rsid w:val="00024B42"/>
    <w:rsid w:val="00024D3B"/>
    <w:rsid w:val="00025D84"/>
    <w:rsid w:val="00026D78"/>
    <w:rsid w:val="00032195"/>
    <w:rsid w:val="00033269"/>
    <w:rsid w:val="000332A6"/>
    <w:rsid w:val="00033691"/>
    <w:rsid w:val="000340A9"/>
    <w:rsid w:val="00035035"/>
    <w:rsid w:val="00036C57"/>
    <w:rsid w:val="00041496"/>
    <w:rsid w:val="00046319"/>
    <w:rsid w:val="00046620"/>
    <w:rsid w:val="00047D95"/>
    <w:rsid w:val="00050085"/>
    <w:rsid w:val="00050948"/>
    <w:rsid w:val="0005146E"/>
    <w:rsid w:val="000526A0"/>
    <w:rsid w:val="0005350B"/>
    <w:rsid w:val="0005484E"/>
    <w:rsid w:val="00061D34"/>
    <w:rsid w:val="00061D46"/>
    <w:rsid w:val="00062070"/>
    <w:rsid w:val="0006432D"/>
    <w:rsid w:val="0006477B"/>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CB8"/>
    <w:rsid w:val="000A7FF3"/>
    <w:rsid w:val="000B14A6"/>
    <w:rsid w:val="000B1C48"/>
    <w:rsid w:val="000B3127"/>
    <w:rsid w:val="000B605E"/>
    <w:rsid w:val="000C44B2"/>
    <w:rsid w:val="000C44E3"/>
    <w:rsid w:val="000C5C6D"/>
    <w:rsid w:val="000C7808"/>
    <w:rsid w:val="000D2105"/>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3A4"/>
    <w:rsid w:val="001056BB"/>
    <w:rsid w:val="001074F0"/>
    <w:rsid w:val="00110508"/>
    <w:rsid w:val="001115A6"/>
    <w:rsid w:val="00112CBC"/>
    <w:rsid w:val="001139D5"/>
    <w:rsid w:val="00113F5D"/>
    <w:rsid w:val="0011570F"/>
    <w:rsid w:val="00116D8F"/>
    <w:rsid w:val="00122903"/>
    <w:rsid w:val="001241A8"/>
    <w:rsid w:val="0012792A"/>
    <w:rsid w:val="001333C8"/>
    <w:rsid w:val="001345DA"/>
    <w:rsid w:val="00134E2D"/>
    <w:rsid w:val="00135E64"/>
    <w:rsid w:val="00136064"/>
    <w:rsid w:val="00137D4C"/>
    <w:rsid w:val="00141DA6"/>
    <w:rsid w:val="001424D5"/>
    <w:rsid w:val="001438F6"/>
    <w:rsid w:val="0014628B"/>
    <w:rsid w:val="001500C3"/>
    <w:rsid w:val="001514AB"/>
    <w:rsid w:val="0015171C"/>
    <w:rsid w:val="00151F1C"/>
    <w:rsid w:val="00152747"/>
    <w:rsid w:val="00154608"/>
    <w:rsid w:val="00156452"/>
    <w:rsid w:val="00160901"/>
    <w:rsid w:val="00160E0F"/>
    <w:rsid w:val="00163B6C"/>
    <w:rsid w:val="001645BF"/>
    <w:rsid w:val="0016567C"/>
    <w:rsid w:val="00166ED4"/>
    <w:rsid w:val="00171087"/>
    <w:rsid w:val="0017147D"/>
    <w:rsid w:val="001742D0"/>
    <w:rsid w:val="00176CA2"/>
    <w:rsid w:val="0017706E"/>
    <w:rsid w:val="001770F7"/>
    <w:rsid w:val="00181F19"/>
    <w:rsid w:val="00182D22"/>
    <w:rsid w:val="00185B1D"/>
    <w:rsid w:val="00186DB8"/>
    <w:rsid w:val="00187FC9"/>
    <w:rsid w:val="0019163F"/>
    <w:rsid w:val="00192E96"/>
    <w:rsid w:val="00194EB2"/>
    <w:rsid w:val="001954DA"/>
    <w:rsid w:val="00196497"/>
    <w:rsid w:val="001A02DA"/>
    <w:rsid w:val="001A0910"/>
    <w:rsid w:val="001A1931"/>
    <w:rsid w:val="001A1A3D"/>
    <w:rsid w:val="001A287E"/>
    <w:rsid w:val="001A56C8"/>
    <w:rsid w:val="001A78A3"/>
    <w:rsid w:val="001A7F0B"/>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57BC"/>
    <w:rsid w:val="001D6080"/>
    <w:rsid w:val="001D783C"/>
    <w:rsid w:val="001D7A87"/>
    <w:rsid w:val="001D7FF6"/>
    <w:rsid w:val="001E7268"/>
    <w:rsid w:val="001F21F6"/>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153"/>
    <w:rsid w:val="002344C3"/>
    <w:rsid w:val="002367F4"/>
    <w:rsid w:val="00237934"/>
    <w:rsid w:val="002408F8"/>
    <w:rsid w:val="00240D65"/>
    <w:rsid w:val="002414FB"/>
    <w:rsid w:val="00242023"/>
    <w:rsid w:val="00242752"/>
    <w:rsid w:val="00242AAA"/>
    <w:rsid w:val="00243777"/>
    <w:rsid w:val="00244AFB"/>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4F8"/>
    <w:rsid w:val="00273376"/>
    <w:rsid w:val="00275581"/>
    <w:rsid w:val="00276D32"/>
    <w:rsid w:val="00277FC2"/>
    <w:rsid w:val="00283872"/>
    <w:rsid w:val="002841A5"/>
    <w:rsid w:val="002842F4"/>
    <w:rsid w:val="00287114"/>
    <w:rsid w:val="00291D93"/>
    <w:rsid w:val="0029258B"/>
    <w:rsid w:val="00292C1B"/>
    <w:rsid w:val="002935AF"/>
    <w:rsid w:val="00293F55"/>
    <w:rsid w:val="00294B68"/>
    <w:rsid w:val="00295158"/>
    <w:rsid w:val="00295954"/>
    <w:rsid w:val="00296C10"/>
    <w:rsid w:val="00297A7C"/>
    <w:rsid w:val="002A086B"/>
    <w:rsid w:val="002A4B59"/>
    <w:rsid w:val="002A5D1B"/>
    <w:rsid w:val="002A6909"/>
    <w:rsid w:val="002A7884"/>
    <w:rsid w:val="002B10D8"/>
    <w:rsid w:val="002B1184"/>
    <w:rsid w:val="002B1448"/>
    <w:rsid w:val="002B1476"/>
    <w:rsid w:val="002B1CDE"/>
    <w:rsid w:val="002B1E00"/>
    <w:rsid w:val="002B1EB8"/>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F1734"/>
    <w:rsid w:val="002F27B9"/>
    <w:rsid w:val="002F3670"/>
    <w:rsid w:val="002F4FEE"/>
    <w:rsid w:val="003017C7"/>
    <w:rsid w:val="00302CA7"/>
    <w:rsid w:val="00305363"/>
    <w:rsid w:val="003058C5"/>
    <w:rsid w:val="003059DC"/>
    <w:rsid w:val="00305AB4"/>
    <w:rsid w:val="00306F45"/>
    <w:rsid w:val="003070AE"/>
    <w:rsid w:val="003072E0"/>
    <w:rsid w:val="00311372"/>
    <w:rsid w:val="003149E0"/>
    <w:rsid w:val="003151B1"/>
    <w:rsid w:val="003152A4"/>
    <w:rsid w:val="0031608B"/>
    <w:rsid w:val="00323A91"/>
    <w:rsid w:val="003245D6"/>
    <w:rsid w:val="00326117"/>
    <w:rsid w:val="00331DA0"/>
    <w:rsid w:val="003320EC"/>
    <w:rsid w:val="003336E8"/>
    <w:rsid w:val="00333F1C"/>
    <w:rsid w:val="003359DE"/>
    <w:rsid w:val="00335BF9"/>
    <w:rsid w:val="00336817"/>
    <w:rsid w:val="003371FA"/>
    <w:rsid w:val="00340092"/>
    <w:rsid w:val="003402ED"/>
    <w:rsid w:val="003406E3"/>
    <w:rsid w:val="00342C26"/>
    <w:rsid w:val="003430B3"/>
    <w:rsid w:val="00343124"/>
    <w:rsid w:val="00352BC9"/>
    <w:rsid w:val="00356B4B"/>
    <w:rsid w:val="003639DC"/>
    <w:rsid w:val="00363C9B"/>
    <w:rsid w:val="00363FF5"/>
    <w:rsid w:val="00364128"/>
    <w:rsid w:val="00366C1C"/>
    <w:rsid w:val="0037060E"/>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4DF7"/>
    <w:rsid w:val="003A640C"/>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6BA4"/>
    <w:rsid w:val="003D79E6"/>
    <w:rsid w:val="003D7F1D"/>
    <w:rsid w:val="003E0A25"/>
    <w:rsid w:val="003E1178"/>
    <w:rsid w:val="003E2665"/>
    <w:rsid w:val="003E32BF"/>
    <w:rsid w:val="003E47D4"/>
    <w:rsid w:val="003E5574"/>
    <w:rsid w:val="003E7121"/>
    <w:rsid w:val="003F03FD"/>
    <w:rsid w:val="003F30D9"/>
    <w:rsid w:val="003F34E7"/>
    <w:rsid w:val="003F5178"/>
    <w:rsid w:val="003F60EB"/>
    <w:rsid w:val="003F67B0"/>
    <w:rsid w:val="0040007C"/>
    <w:rsid w:val="0040009E"/>
    <w:rsid w:val="00400ED1"/>
    <w:rsid w:val="0040148A"/>
    <w:rsid w:val="00402FE6"/>
    <w:rsid w:val="00404E31"/>
    <w:rsid w:val="004057F1"/>
    <w:rsid w:val="00405AFC"/>
    <w:rsid w:val="00411827"/>
    <w:rsid w:val="00415749"/>
    <w:rsid w:val="00416330"/>
    <w:rsid w:val="004169D7"/>
    <w:rsid w:val="00424F60"/>
    <w:rsid w:val="00426C08"/>
    <w:rsid w:val="004306FA"/>
    <w:rsid w:val="0043072C"/>
    <w:rsid w:val="00433247"/>
    <w:rsid w:val="00435C45"/>
    <w:rsid w:val="00437F04"/>
    <w:rsid w:val="004425AD"/>
    <w:rsid w:val="0044631C"/>
    <w:rsid w:val="004468D7"/>
    <w:rsid w:val="0044747A"/>
    <w:rsid w:val="00451D1D"/>
    <w:rsid w:val="0045247E"/>
    <w:rsid w:val="00457F66"/>
    <w:rsid w:val="00462132"/>
    <w:rsid w:val="00462904"/>
    <w:rsid w:val="00465D91"/>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C60"/>
    <w:rsid w:val="004C144D"/>
    <w:rsid w:val="004C63B3"/>
    <w:rsid w:val="004C6DE0"/>
    <w:rsid w:val="004D1285"/>
    <w:rsid w:val="004D2442"/>
    <w:rsid w:val="004D7BA0"/>
    <w:rsid w:val="004E11B8"/>
    <w:rsid w:val="004E282E"/>
    <w:rsid w:val="004E7AD9"/>
    <w:rsid w:val="004E7DC3"/>
    <w:rsid w:val="004F0AC8"/>
    <w:rsid w:val="004F1485"/>
    <w:rsid w:val="004F59CD"/>
    <w:rsid w:val="0050328D"/>
    <w:rsid w:val="00503416"/>
    <w:rsid w:val="00503CC1"/>
    <w:rsid w:val="005041BD"/>
    <w:rsid w:val="00505AB2"/>
    <w:rsid w:val="0050616B"/>
    <w:rsid w:val="00510AE9"/>
    <w:rsid w:val="005111B8"/>
    <w:rsid w:val="00511935"/>
    <w:rsid w:val="00511DB7"/>
    <w:rsid w:val="00512455"/>
    <w:rsid w:val="005139E1"/>
    <w:rsid w:val="00514BE8"/>
    <w:rsid w:val="00515853"/>
    <w:rsid w:val="0051585A"/>
    <w:rsid w:val="005164FF"/>
    <w:rsid w:val="00526898"/>
    <w:rsid w:val="005275AB"/>
    <w:rsid w:val="00534F8A"/>
    <w:rsid w:val="00535E44"/>
    <w:rsid w:val="00540267"/>
    <w:rsid w:val="005421E7"/>
    <w:rsid w:val="0054331E"/>
    <w:rsid w:val="0054659E"/>
    <w:rsid w:val="005469A5"/>
    <w:rsid w:val="00546DF5"/>
    <w:rsid w:val="005475AF"/>
    <w:rsid w:val="00550CA0"/>
    <w:rsid w:val="00551151"/>
    <w:rsid w:val="0055122C"/>
    <w:rsid w:val="00553C5B"/>
    <w:rsid w:val="00554A02"/>
    <w:rsid w:val="00561BAB"/>
    <w:rsid w:val="0056535D"/>
    <w:rsid w:val="0056539D"/>
    <w:rsid w:val="005671B8"/>
    <w:rsid w:val="005675C7"/>
    <w:rsid w:val="00570BC3"/>
    <w:rsid w:val="005731B4"/>
    <w:rsid w:val="00573F64"/>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6F20"/>
    <w:rsid w:val="005A433E"/>
    <w:rsid w:val="005A6367"/>
    <w:rsid w:val="005A7FAD"/>
    <w:rsid w:val="005B07F8"/>
    <w:rsid w:val="005B16F8"/>
    <w:rsid w:val="005B2B1D"/>
    <w:rsid w:val="005B340F"/>
    <w:rsid w:val="005B3B2F"/>
    <w:rsid w:val="005B42D0"/>
    <w:rsid w:val="005B4F50"/>
    <w:rsid w:val="005B602A"/>
    <w:rsid w:val="005B65D7"/>
    <w:rsid w:val="005C04B7"/>
    <w:rsid w:val="005C0D74"/>
    <w:rsid w:val="005C1E9B"/>
    <w:rsid w:val="005C2AE2"/>
    <w:rsid w:val="005C4CB7"/>
    <w:rsid w:val="005C6623"/>
    <w:rsid w:val="005C6E0A"/>
    <w:rsid w:val="005C76D7"/>
    <w:rsid w:val="005D1372"/>
    <w:rsid w:val="005D255E"/>
    <w:rsid w:val="005D5B2C"/>
    <w:rsid w:val="005D637B"/>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19B3"/>
    <w:rsid w:val="006237B0"/>
    <w:rsid w:val="006264DE"/>
    <w:rsid w:val="00631613"/>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1D6C"/>
    <w:rsid w:val="006727AA"/>
    <w:rsid w:val="00673812"/>
    <w:rsid w:val="00673F33"/>
    <w:rsid w:val="006748C4"/>
    <w:rsid w:val="00674D40"/>
    <w:rsid w:val="00675AA1"/>
    <w:rsid w:val="006761BE"/>
    <w:rsid w:val="006773F1"/>
    <w:rsid w:val="00677B56"/>
    <w:rsid w:val="006815E1"/>
    <w:rsid w:val="00681710"/>
    <w:rsid w:val="00682BB5"/>
    <w:rsid w:val="006846AC"/>
    <w:rsid w:val="00684C40"/>
    <w:rsid w:val="00685707"/>
    <w:rsid w:val="00686631"/>
    <w:rsid w:val="006870CA"/>
    <w:rsid w:val="006877FE"/>
    <w:rsid w:val="006905BF"/>
    <w:rsid w:val="006920D7"/>
    <w:rsid w:val="0069252E"/>
    <w:rsid w:val="0069286E"/>
    <w:rsid w:val="00695664"/>
    <w:rsid w:val="00696C74"/>
    <w:rsid w:val="006A070E"/>
    <w:rsid w:val="006A6B27"/>
    <w:rsid w:val="006A71CE"/>
    <w:rsid w:val="006B1820"/>
    <w:rsid w:val="006B2E03"/>
    <w:rsid w:val="006B32E4"/>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6F5BCE"/>
    <w:rsid w:val="006F6C77"/>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794"/>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3FA7"/>
    <w:rsid w:val="00764446"/>
    <w:rsid w:val="007654A1"/>
    <w:rsid w:val="007661BF"/>
    <w:rsid w:val="00766258"/>
    <w:rsid w:val="00766B68"/>
    <w:rsid w:val="00771198"/>
    <w:rsid w:val="00772149"/>
    <w:rsid w:val="00772C3A"/>
    <w:rsid w:val="007734DC"/>
    <w:rsid w:val="0077459D"/>
    <w:rsid w:val="00781499"/>
    <w:rsid w:val="0078372D"/>
    <w:rsid w:val="00785989"/>
    <w:rsid w:val="0078634D"/>
    <w:rsid w:val="007904E1"/>
    <w:rsid w:val="00790EBF"/>
    <w:rsid w:val="007931D5"/>
    <w:rsid w:val="007967ED"/>
    <w:rsid w:val="00796FFE"/>
    <w:rsid w:val="007A16E2"/>
    <w:rsid w:val="007A3FC1"/>
    <w:rsid w:val="007A7D54"/>
    <w:rsid w:val="007B1B7D"/>
    <w:rsid w:val="007B29F0"/>
    <w:rsid w:val="007B5DB0"/>
    <w:rsid w:val="007B688D"/>
    <w:rsid w:val="007B74F4"/>
    <w:rsid w:val="007B7D0F"/>
    <w:rsid w:val="007C2A43"/>
    <w:rsid w:val="007C35DE"/>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343B"/>
    <w:rsid w:val="008148E9"/>
    <w:rsid w:val="00815B0F"/>
    <w:rsid w:val="0082271E"/>
    <w:rsid w:val="00822777"/>
    <w:rsid w:val="00822FFF"/>
    <w:rsid w:val="008237DA"/>
    <w:rsid w:val="00825D21"/>
    <w:rsid w:val="008260E1"/>
    <w:rsid w:val="0082615F"/>
    <w:rsid w:val="00826C6B"/>
    <w:rsid w:val="0083190B"/>
    <w:rsid w:val="00831DFF"/>
    <w:rsid w:val="00832B3D"/>
    <w:rsid w:val="00835BDA"/>
    <w:rsid w:val="00842D20"/>
    <w:rsid w:val="008459EE"/>
    <w:rsid w:val="0084647D"/>
    <w:rsid w:val="00847FD9"/>
    <w:rsid w:val="00854297"/>
    <w:rsid w:val="00854C07"/>
    <w:rsid w:val="0086177D"/>
    <w:rsid w:val="00862280"/>
    <w:rsid w:val="008629F1"/>
    <w:rsid w:val="00870455"/>
    <w:rsid w:val="00872C9E"/>
    <w:rsid w:val="00873AC3"/>
    <w:rsid w:val="00880BF7"/>
    <w:rsid w:val="00880F82"/>
    <w:rsid w:val="00881B81"/>
    <w:rsid w:val="008840BA"/>
    <w:rsid w:val="0088659E"/>
    <w:rsid w:val="008A3569"/>
    <w:rsid w:val="008A3C8F"/>
    <w:rsid w:val="008A3FF9"/>
    <w:rsid w:val="008A4E27"/>
    <w:rsid w:val="008B105E"/>
    <w:rsid w:val="008B51B2"/>
    <w:rsid w:val="008B6805"/>
    <w:rsid w:val="008B7233"/>
    <w:rsid w:val="008C306D"/>
    <w:rsid w:val="008C513A"/>
    <w:rsid w:val="008C5E1E"/>
    <w:rsid w:val="008C6A2D"/>
    <w:rsid w:val="008C73F2"/>
    <w:rsid w:val="008C754F"/>
    <w:rsid w:val="008C7D9B"/>
    <w:rsid w:val="008D2104"/>
    <w:rsid w:val="008D3F5C"/>
    <w:rsid w:val="008D4991"/>
    <w:rsid w:val="008D7454"/>
    <w:rsid w:val="008E1C30"/>
    <w:rsid w:val="008E22B8"/>
    <w:rsid w:val="008E2B02"/>
    <w:rsid w:val="008E2C62"/>
    <w:rsid w:val="008E340B"/>
    <w:rsid w:val="008E3E70"/>
    <w:rsid w:val="008F2540"/>
    <w:rsid w:val="008F2BBB"/>
    <w:rsid w:val="008F4D39"/>
    <w:rsid w:val="008F58FF"/>
    <w:rsid w:val="008F5C0C"/>
    <w:rsid w:val="00907A92"/>
    <w:rsid w:val="00911458"/>
    <w:rsid w:val="009118E6"/>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412"/>
    <w:rsid w:val="00955795"/>
    <w:rsid w:val="009579E5"/>
    <w:rsid w:val="00957CCE"/>
    <w:rsid w:val="0096152F"/>
    <w:rsid w:val="0096234C"/>
    <w:rsid w:val="00963674"/>
    <w:rsid w:val="00964A13"/>
    <w:rsid w:val="009660B1"/>
    <w:rsid w:val="009660F9"/>
    <w:rsid w:val="009720A6"/>
    <w:rsid w:val="0097400B"/>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B2597"/>
    <w:rsid w:val="009B2744"/>
    <w:rsid w:val="009B79AC"/>
    <w:rsid w:val="009C2CC3"/>
    <w:rsid w:val="009C5117"/>
    <w:rsid w:val="009C76E1"/>
    <w:rsid w:val="009D2729"/>
    <w:rsid w:val="009E19E0"/>
    <w:rsid w:val="009E2786"/>
    <w:rsid w:val="009E3323"/>
    <w:rsid w:val="009E4222"/>
    <w:rsid w:val="009E42DF"/>
    <w:rsid w:val="009E437C"/>
    <w:rsid w:val="009E47AE"/>
    <w:rsid w:val="009E4EC4"/>
    <w:rsid w:val="009E532E"/>
    <w:rsid w:val="009E5672"/>
    <w:rsid w:val="009E7658"/>
    <w:rsid w:val="009F1E47"/>
    <w:rsid w:val="009F479E"/>
    <w:rsid w:val="009F5C49"/>
    <w:rsid w:val="009F6382"/>
    <w:rsid w:val="009F7A68"/>
    <w:rsid w:val="009F7A75"/>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76FA"/>
    <w:rsid w:val="00A97C9F"/>
    <w:rsid w:val="00AA2645"/>
    <w:rsid w:val="00AA265A"/>
    <w:rsid w:val="00AA540B"/>
    <w:rsid w:val="00AB04D8"/>
    <w:rsid w:val="00AB0D20"/>
    <w:rsid w:val="00AB10A7"/>
    <w:rsid w:val="00AB171A"/>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7126"/>
    <w:rsid w:val="00AE723E"/>
    <w:rsid w:val="00AE728B"/>
    <w:rsid w:val="00AE752B"/>
    <w:rsid w:val="00AF4851"/>
    <w:rsid w:val="00AF573E"/>
    <w:rsid w:val="00B01873"/>
    <w:rsid w:val="00B01E95"/>
    <w:rsid w:val="00B02981"/>
    <w:rsid w:val="00B02AD7"/>
    <w:rsid w:val="00B072E8"/>
    <w:rsid w:val="00B13F4A"/>
    <w:rsid w:val="00B14E54"/>
    <w:rsid w:val="00B1517C"/>
    <w:rsid w:val="00B154A8"/>
    <w:rsid w:val="00B212D4"/>
    <w:rsid w:val="00B220F1"/>
    <w:rsid w:val="00B22A98"/>
    <w:rsid w:val="00B251A5"/>
    <w:rsid w:val="00B25B50"/>
    <w:rsid w:val="00B2693C"/>
    <w:rsid w:val="00B269C0"/>
    <w:rsid w:val="00B2769A"/>
    <w:rsid w:val="00B27EB5"/>
    <w:rsid w:val="00B3119E"/>
    <w:rsid w:val="00B33660"/>
    <w:rsid w:val="00B33E18"/>
    <w:rsid w:val="00B3625D"/>
    <w:rsid w:val="00B36291"/>
    <w:rsid w:val="00B362E0"/>
    <w:rsid w:val="00B3732C"/>
    <w:rsid w:val="00B37472"/>
    <w:rsid w:val="00B4737D"/>
    <w:rsid w:val="00B508A5"/>
    <w:rsid w:val="00B510D2"/>
    <w:rsid w:val="00B52556"/>
    <w:rsid w:val="00B534BB"/>
    <w:rsid w:val="00B54154"/>
    <w:rsid w:val="00B54159"/>
    <w:rsid w:val="00B54D89"/>
    <w:rsid w:val="00B5610F"/>
    <w:rsid w:val="00B563D6"/>
    <w:rsid w:val="00B56E03"/>
    <w:rsid w:val="00B57954"/>
    <w:rsid w:val="00B60049"/>
    <w:rsid w:val="00B615D7"/>
    <w:rsid w:val="00B62071"/>
    <w:rsid w:val="00B623AB"/>
    <w:rsid w:val="00B6292C"/>
    <w:rsid w:val="00B6433D"/>
    <w:rsid w:val="00B65115"/>
    <w:rsid w:val="00B66F49"/>
    <w:rsid w:val="00B6789F"/>
    <w:rsid w:val="00B71A8F"/>
    <w:rsid w:val="00B73279"/>
    <w:rsid w:val="00B774DF"/>
    <w:rsid w:val="00B77D4E"/>
    <w:rsid w:val="00B82F77"/>
    <w:rsid w:val="00B84471"/>
    <w:rsid w:val="00B85076"/>
    <w:rsid w:val="00B853E0"/>
    <w:rsid w:val="00B860E9"/>
    <w:rsid w:val="00B86346"/>
    <w:rsid w:val="00B86C55"/>
    <w:rsid w:val="00B879D0"/>
    <w:rsid w:val="00B91111"/>
    <w:rsid w:val="00B917FC"/>
    <w:rsid w:val="00B92BF9"/>
    <w:rsid w:val="00B92F78"/>
    <w:rsid w:val="00B974DF"/>
    <w:rsid w:val="00B97A1D"/>
    <w:rsid w:val="00B97BD9"/>
    <w:rsid w:val="00BA16C8"/>
    <w:rsid w:val="00BA1787"/>
    <w:rsid w:val="00BA17DA"/>
    <w:rsid w:val="00BA5146"/>
    <w:rsid w:val="00BB1FFC"/>
    <w:rsid w:val="00BB29B0"/>
    <w:rsid w:val="00BB4A8F"/>
    <w:rsid w:val="00BB6830"/>
    <w:rsid w:val="00BB7322"/>
    <w:rsid w:val="00BC09A7"/>
    <w:rsid w:val="00BC1EBE"/>
    <w:rsid w:val="00BC677B"/>
    <w:rsid w:val="00BC7247"/>
    <w:rsid w:val="00BC7A3E"/>
    <w:rsid w:val="00BD1292"/>
    <w:rsid w:val="00BD3E12"/>
    <w:rsid w:val="00BD7B69"/>
    <w:rsid w:val="00BE07C9"/>
    <w:rsid w:val="00BE7122"/>
    <w:rsid w:val="00BF013A"/>
    <w:rsid w:val="00BF1244"/>
    <w:rsid w:val="00BF592D"/>
    <w:rsid w:val="00BF6444"/>
    <w:rsid w:val="00BF75A5"/>
    <w:rsid w:val="00C01788"/>
    <w:rsid w:val="00C02390"/>
    <w:rsid w:val="00C027EA"/>
    <w:rsid w:val="00C1097A"/>
    <w:rsid w:val="00C13B4D"/>
    <w:rsid w:val="00C15AC4"/>
    <w:rsid w:val="00C16FCF"/>
    <w:rsid w:val="00C17870"/>
    <w:rsid w:val="00C17DCE"/>
    <w:rsid w:val="00C21113"/>
    <w:rsid w:val="00C22C6B"/>
    <w:rsid w:val="00C24CA2"/>
    <w:rsid w:val="00C27544"/>
    <w:rsid w:val="00C2763A"/>
    <w:rsid w:val="00C317D1"/>
    <w:rsid w:val="00C327CD"/>
    <w:rsid w:val="00C32990"/>
    <w:rsid w:val="00C33B55"/>
    <w:rsid w:val="00C35A0F"/>
    <w:rsid w:val="00C35D4C"/>
    <w:rsid w:val="00C40DAE"/>
    <w:rsid w:val="00C417FC"/>
    <w:rsid w:val="00C5372F"/>
    <w:rsid w:val="00C547BC"/>
    <w:rsid w:val="00C563D2"/>
    <w:rsid w:val="00C57F39"/>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6165"/>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66E5"/>
    <w:rsid w:val="00D00049"/>
    <w:rsid w:val="00D0344B"/>
    <w:rsid w:val="00D052FF"/>
    <w:rsid w:val="00D053A8"/>
    <w:rsid w:val="00D05572"/>
    <w:rsid w:val="00D059BD"/>
    <w:rsid w:val="00D10123"/>
    <w:rsid w:val="00D12858"/>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8FE"/>
    <w:rsid w:val="00D77C0E"/>
    <w:rsid w:val="00D812CF"/>
    <w:rsid w:val="00D81811"/>
    <w:rsid w:val="00D81A5C"/>
    <w:rsid w:val="00D90C73"/>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4206"/>
    <w:rsid w:val="00DE5B96"/>
    <w:rsid w:val="00DE5FE5"/>
    <w:rsid w:val="00DE68A7"/>
    <w:rsid w:val="00DE6BD9"/>
    <w:rsid w:val="00DF495F"/>
    <w:rsid w:val="00DF4E97"/>
    <w:rsid w:val="00E01E44"/>
    <w:rsid w:val="00E02A78"/>
    <w:rsid w:val="00E02FC9"/>
    <w:rsid w:val="00E0461D"/>
    <w:rsid w:val="00E06F2D"/>
    <w:rsid w:val="00E16860"/>
    <w:rsid w:val="00E16B6F"/>
    <w:rsid w:val="00E172AB"/>
    <w:rsid w:val="00E17614"/>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7123"/>
    <w:rsid w:val="00EB4EEB"/>
    <w:rsid w:val="00EB60D2"/>
    <w:rsid w:val="00EB635C"/>
    <w:rsid w:val="00EB6C07"/>
    <w:rsid w:val="00EC2BC3"/>
    <w:rsid w:val="00EC3811"/>
    <w:rsid w:val="00EC4880"/>
    <w:rsid w:val="00EC4AF8"/>
    <w:rsid w:val="00EC4C53"/>
    <w:rsid w:val="00EC6651"/>
    <w:rsid w:val="00EC6F1C"/>
    <w:rsid w:val="00ED0334"/>
    <w:rsid w:val="00ED4979"/>
    <w:rsid w:val="00ED51F7"/>
    <w:rsid w:val="00EE197C"/>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16AD"/>
    <w:rsid w:val="00F468E5"/>
    <w:rsid w:val="00F46975"/>
    <w:rsid w:val="00F46BF3"/>
    <w:rsid w:val="00F5004E"/>
    <w:rsid w:val="00F503DE"/>
    <w:rsid w:val="00F51D56"/>
    <w:rsid w:val="00F525E0"/>
    <w:rsid w:val="00F52BC5"/>
    <w:rsid w:val="00F5492A"/>
    <w:rsid w:val="00F55C2E"/>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1EA7"/>
    <w:rsid w:val="00FD27A1"/>
    <w:rsid w:val="00FD2D5B"/>
    <w:rsid w:val="00FD684E"/>
    <w:rsid w:val="00FE2243"/>
    <w:rsid w:val="00FE32DA"/>
    <w:rsid w:val="00FE33BB"/>
    <w:rsid w:val="00FE3922"/>
    <w:rsid w:val="00FE6B87"/>
    <w:rsid w:val="00FE7DF6"/>
    <w:rsid w:val="00FF2309"/>
    <w:rsid w:val="00FF595B"/>
    <w:rsid w:val="00FF6D53"/>
    <w:rsid w:val="00FF7B8D"/>
    <w:rsid w:val="01D678F7"/>
    <w:rsid w:val="0F3A6943"/>
    <w:rsid w:val="195335C5"/>
    <w:rsid w:val="1F884258"/>
    <w:rsid w:val="20260329"/>
    <w:rsid w:val="272C2997"/>
    <w:rsid w:val="27F4501D"/>
    <w:rsid w:val="326C4480"/>
    <w:rsid w:val="32F60766"/>
    <w:rsid w:val="34EB79D4"/>
    <w:rsid w:val="36FC0066"/>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6DBAF"/>
  <w15:docId w15:val="{C3E892BE-532F-4BDE-87F4-749D2C9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iPriority w:val="99"/>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uiPriority w:val="99"/>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uiPriority w:val="9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customStyle="1" w:styleId="15">
    <w:name w:val="修订1"/>
    <w:hidden/>
    <w:uiPriority w:val="99"/>
    <w:semiHidden/>
    <w:qFormat/>
    <w:rPr>
      <w:kern w:val="2"/>
      <w:sz w:val="21"/>
      <w:szCs w:val="24"/>
    </w:rPr>
  </w:style>
  <w:style w:type="paragraph" w:styleId="affffff9">
    <w:name w:val="Revision"/>
    <w:hidden/>
    <w:uiPriority w:val="99"/>
    <w:unhideWhenUsed/>
    <w:rsid w:val="00C91E10"/>
    <w:rPr>
      <w:kern w:val="2"/>
      <w:sz w:val="21"/>
      <w:szCs w:val="24"/>
    </w:rPr>
  </w:style>
  <w:style w:type="table" w:customStyle="1" w:styleId="16">
    <w:name w:val="网格型1"/>
    <w:basedOn w:val="a8"/>
    <w:next w:val="affff4"/>
    <w:autoRedefine/>
    <w:qFormat/>
    <w:rsid w:val="00B91111"/>
    <w:pPr>
      <w:widowControl w:val="0"/>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8"/>
    <w:next w:val="affff4"/>
    <w:autoRedefine/>
    <w:qFormat/>
    <w:rsid w:val="00870455"/>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8"/>
    <w:next w:val="affff4"/>
    <w:autoRedefine/>
    <w:qFormat/>
    <w:rsid w:val="00870455"/>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8"/>
    <w:next w:val="affff4"/>
    <w:autoRedefine/>
    <w:qFormat/>
    <w:rsid w:val="000A7CB8"/>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8"/>
    <w:next w:val="affff4"/>
    <w:autoRedefine/>
    <w:qFormat/>
    <w:rsid w:val="00CC6165"/>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6791">
      <w:bodyDiv w:val="1"/>
      <w:marLeft w:val="0"/>
      <w:marRight w:val="0"/>
      <w:marTop w:val="0"/>
      <w:marBottom w:val="0"/>
      <w:divBdr>
        <w:top w:val="none" w:sz="0" w:space="0" w:color="auto"/>
        <w:left w:val="none" w:sz="0" w:space="0" w:color="auto"/>
        <w:bottom w:val="none" w:sz="0" w:space="0" w:color="auto"/>
        <w:right w:val="none" w:sz="0" w:space="0" w:color="auto"/>
      </w:divBdr>
    </w:div>
    <w:div w:id="423458821">
      <w:bodyDiv w:val="1"/>
      <w:marLeft w:val="0"/>
      <w:marRight w:val="0"/>
      <w:marTop w:val="0"/>
      <w:marBottom w:val="0"/>
      <w:divBdr>
        <w:top w:val="none" w:sz="0" w:space="0" w:color="auto"/>
        <w:left w:val="none" w:sz="0" w:space="0" w:color="auto"/>
        <w:bottom w:val="none" w:sz="0" w:space="0" w:color="auto"/>
        <w:right w:val="none" w:sz="0" w:space="0" w:color="auto"/>
      </w:divBdr>
    </w:div>
    <w:div w:id="805509359">
      <w:bodyDiv w:val="1"/>
      <w:marLeft w:val="0"/>
      <w:marRight w:val="0"/>
      <w:marTop w:val="0"/>
      <w:marBottom w:val="0"/>
      <w:divBdr>
        <w:top w:val="none" w:sz="0" w:space="0" w:color="auto"/>
        <w:left w:val="none" w:sz="0" w:space="0" w:color="auto"/>
        <w:bottom w:val="none" w:sz="0" w:space="0" w:color="auto"/>
        <w:right w:val="none" w:sz="0" w:space="0" w:color="auto"/>
      </w:divBdr>
    </w:div>
    <w:div w:id="1079641495">
      <w:bodyDiv w:val="1"/>
      <w:marLeft w:val="0"/>
      <w:marRight w:val="0"/>
      <w:marTop w:val="0"/>
      <w:marBottom w:val="0"/>
      <w:divBdr>
        <w:top w:val="none" w:sz="0" w:space="0" w:color="auto"/>
        <w:left w:val="none" w:sz="0" w:space="0" w:color="auto"/>
        <w:bottom w:val="none" w:sz="0" w:space="0" w:color="auto"/>
        <w:right w:val="none" w:sz="0" w:space="0" w:color="auto"/>
      </w:divBdr>
    </w:div>
    <w:div w:id="2018074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15</Pages>
  <Words>1799</Words>
  <Characters>10256</Characters>
  <Application>Microsoft Office Word</Application>
  <DocSecurity>0</DocSecurity>
  <Lines>85</Lines>
  <Paragraphs>24</Paragraphs>
  <ScaleCrop>false</ScaleCrop>
  <Company>www.xunchi.com</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媛媛 郑</cp:lastModifiedBy>
  <cp:revision>247</cp:revision>
  <cp:lastPrinted>2018-08-20T12:57:00Z</cp:lastPrinted>
  <dcterms:created xsi:type="dcterms:W3CDTF">2020-11-30T07:58:00Z</dcterms:created>
  <dcterms:modified xsi:type="dcterms:W3CDTF">2024-03-08T02:22:00Z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91FAA315E05A40A192F0831A3BA987E7</vt:lpwstr>
  </property>
</Properties>
</file>