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1"/>
        <w:rPr>
          <w:rFonts w:eastAsia="宋体"/>
          <w:color w:val="auto"/>
          <w:highlight w:val="none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62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type="lines" w:linePitch="312" w:charSpace="0"/>
        </w:sectPr>
      </w:pPr>
      <w:bookmarkStart w:id="0" w:name="SectionMark0"/>
      <w:bookmarkStart w:id="261" w:name="_GoBack"/>
      <w:bookmarkEnd w:id="261"/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2738120</wp:posOffset>
                </wp:positionV>
                <wp:extent cx="6121400" cy="635"/>
                <wp:effectExtent l="0" t="0" r="0" b="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73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5.45pt;margin-top:215.6pt;height:0.05pt;width:482pt;z-index:251666432;mso-width-relative:page;mso-height-relative:page;" filled="f" stroked="t" coordsize="21600,21600" o:gfxdata="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9k7w2QAAAAsBAAAPAAAAAAAAAAEAIAAAACIAAABkcnMvZG93bnJldi54bWxQ&#10;SwECFAAUAAAACACHTuJAE5PIMPYBAAD/AwAADgAAAAAAAAABACAAAAAoAQAAZHJzL2Uyb0RvYy54&#10;bWxQSwUGAAAAAAYABgBZAQAAkAUAAAAA&#10;">
                <v:fill on="f" focussize="0,0"/>
                <v:stroke color="#000000" opacity="47841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400685</wp:posOffset>
            </wp:positionV>
            <wp:extent cx="1895475" cy="660400"/>
            <wp:effectExtent l="0" t="0" r="4445" b="8890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2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635"/>
                <wp:effectExtent l="0" t="6350" r="10160" b="889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5pt;margin-top:694.85pt;height:0.05pt;width:482pt;z-index:251667456;mso-width-relative:page;mso-height-relative:page;" filled="f" stroked="t" coordsize="21600,21600" o:gfxdata="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2cfiC&#10;2QAAAAwBAAAPAAAAAAAAAAEAIAAAACIAAABkcnMvZG93bnJldi54bWxQSwECFAAUAAAACACHTuJA&#10;zrMid+cBAADfAwAADgAAAAAAAAABACAAAAAo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9026525</wp:posOffset>
                </wp:positionV>
                <wp:extent cx="6120130" cy="363220"/>
                <wp:effectExtent l="0" t="0" r="635" b="381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zCs w:val="36"/>
                              </w:rPr>
                              <w:t>中国人民共和国工业和信息化部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7" o:spid="_x0000_s1026" o:spt="1" style="position:absolute;left:0pt;margin-left:0.5pt;margin-top:710.75pt;height:28.6pt;width:481.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j24Q3XAAAACwEAAA8AAAAAAAAAAQAgAAAAIgAAAGRycy9kb3ducmV2LnhtbFBLAQIUABQA&#10;AAAIAIdO4kB3QUcwuAEAAI4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6"/>
                        <w:rPr>
                          <w:b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zCs w:val="36"/>
                        </w:rPr>
                        <w:t>中国人民共和国工业和信息化部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10160" b="635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202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6" o:spid="_x0000_s1026" o:spt="1" style="position:absolute;left:0pt;margin-left:301.1pt;margin-top:665.75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cM1Q3XAAAADQEAAA8AAAAAAAAAAQAgAAAAIgAAAGRycy9kb3ducmV2LnhtbFBLAQIUABQA&#10;AAAIAIdO4kCob7G7uAEAAI4DAAAOAAAAAAAAAAEAIAAAACYBAABkcnMvZTJvRG9jLnhtbFBLBQYA&#10;AAAABgAGAFkBAAB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8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202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 w:hAnsi="宋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实施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10160" b="635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"/>
                              <w:rPr>
                                <w:rFonts w:hint="eastAsia" w:ascii="黑体" w:hAnsi="宋体"/>
                                <w:bCs/>
                              </w:rPr>
                            </w:pPr>
                            <w:r>
                              <w:rPr>
                                <w:rFonts w:hint="eastAsia" w:ascii="黑体"/>
                                <w:bCs/>
                              </w:rPr>
                              <w:t>202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eastAsia" w:ascii="黑体"/>
                                <w:bCs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宋体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5" o:spid="_x0000_s1026" o:spt="1" style="position:absolute;left:0pt;margin-left:17.9pt;margin-top:666.95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LkhxNYAAAAMAQAADwAAAAAAAAABACAAAAAiAAAAZHJzL2Rvd25yZXYueG1sUEsBAhQAFAAA&#10;AAgAh07iQFdB5dm4AQAAjgMAAA4AAAAAAAAAAQAgAAAAJQEAAGRycy9lMm9Eb2MueG1sUEsFBgAA&#10;AAAGAAYAWQEAAE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7"/>
                        <w:rPr>
                          <w:rFonts w:hint="eastAsia"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202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3750945</wp:posOffset>
                </wp:positionV>
                <wp:extent cx="5969000" cy="4377690"/>
                <wp:effectExtent l="0" t="0" r="635" b="5080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0"/>
                              <w:rPr>
                                <w:rFonts w:hint="eastAsia"/>
                                <w:szCs w:val="52"/>
                              </w:rPr>
                            </w:pPr>
                            <w:bookmarkStart w:id="257" w:name="OLE_LINK1"/>
                            <w:r>
                              <w:rPr>
                                <w:rFonts w:hint="eastAsia"/>
                                <w:szCs w:val="52"/>
                                <w:lang w:eastAsia="zh-CN"/>
                              </w:rPr>
                              <w:t>铝板带在线测厚仪</w:t>
                            </w:r>
                            <w:r>
                              <w:rPr>
                                <w:rFonts w:hint="eastAsia"/>
                                <w:szCs w:val="52"/>
                              </w:rPr>
                              <w:t>校准规范</w:t>
                            </w:r>
                            <w:bookmarkEnd w:id="257"/>
                          </w:p>
                          <w:p>
                            <w:pPr>
                              <w:pStyle w:val="50"/>
                              <w:spacing w:line="220" w:lineRule="exact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63"/>
                              <w:jc w:val="center"/>
                              <w:rPr>
                                <w:rFonts w:hint="default" w:ascii="黑体" w:hAnsi="黑体" w:eastAsia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bookmarkStart w:id="258" w:name="_Toc32585"/>
                            <w:bookmarkStart w:id="259" w:name="_Toc1542"/>
                            <w:bookmarkStart w:id="260" w:name="_Toc15844"/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FF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Specification for</w:t>
                            </w:r>
                            <w:bookmarkEnd w:id="258"/>
                            <w:bookmarkEnd w:id="259"/>
                            <w:bookmarkEnd w:id="260"/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c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 xml:space="preserve">alibration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of a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luminum plate beit on-line </w:t>
                            </w:r>
                          </w:p>
                          <w:p>
                            <w:pPr>
                              <w:pStyle w:val="6"/>
                              <w:ind w:firstLine="0"/>
                              <w:jc w:val="center"/>
                              <w:rPr>
                                <w:rFonts w:hint="default" w:ascii="黑体" w:hAnsi="黑体" w:eastAsia="黑体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thickness gauge</w:t>
                            </w:r>
                          </w:p>
                          <w:p>
                            <w:pPr>
                              <w:pStyle w:val="72"/>
                              <w:spacing w:line="220" w:lineRule="exact"/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  <w:lang w:val="en-US" w:eastAsia="zh-CN"/>
                              </w:rPr>
                              <w:t>审定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28"/>
                                <w:szCs w:val="28"/>
                              </w:rPr>
                              <w:t>稿）</w:t>
                            </w:r>
                          </w:p>
                          <w:p>
                            <w:pPr>
                              <w:pStyle w:val="72"/>
                              <w:rPr>
                                <w:rFonts w:hint="eastAsia" w:ascii="黑体" w:eastAsia="黑体"/>
                                <w:sz w:val="3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4" o:spid="_x0000_s1026" o:spt="1" style="position:absolute;left:0pt;margin-left:0pt;margin-top:295.35pt;height:344.7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crYwjVAAAACQEAAA8AAAAAAAAAAQAgAAAAIgAAAGRycy9kb3ducmV2LnhtbFBLAQIUABQAAAAI&#10;AIdO4kAo0aR8twEAAI8DAAAOAAAAAAAAAAEAIAAAACQBAABkcnMvZTJvRG9jLnhtbFBLBQYAAAAA&#10;BgAGAFkBAAB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0"/>
                        <w:rPr>
                          <w:rFonts w:hint="eastAsia"/>
                          <w:szCs w:val="52"/>
                        </w:rPr>
                      </w:pPr>
                      <w:bookmarkStart w:id="257" w:name="OLE_LINK1"/>
                      <w:r>
                        <w:rPr>
                          <w:rFonts w:hint="eastAsia"/>
                          <w:szCs w:val="52"/>
                          <w:lang w:eastAsia="zh-CN"/>
                        </w:rPr>
                        <w:t>铝板带在线测厚仪</w:t>
                      </w:r>
                      <w:r>
                        <w:rPr>
                          <w:rFonts w:hint="eastAsia"/>
                          <w:szCs w:val="52"/>
                        </w:rPr>
                        <w:t>校准规范</w:t>
                      </w:r>
                      <w:bookmarkEnd w:id="257"/>
                    </w:p>
                    <w:p>
                      <w:pPr>
                        <w:pStyle w:val="50"/>
                        <w:spacing w:line="220" w:lineRule="exact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63"/>
                        <w:jc w:val="center"/>
                        <w:rPr>
                          <w:rFonts w:hint="default" w:ascii="黑体" w:hAnsi="黑体" w:eastAsia="黑体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bookmarkStart w:id="258" w:name="_Toc32585"/>
                      <w:bookmarkStart w:id="259" w:name="_Toc1542"/>
                      <w:bookmarkStart w:id="260" w:name="_Toc15844"/>
                      <w:r>
                        <w:rPr>
                          <w:rFonts w:hint="eastAsia" w:ascii="黑体" w:hAnsi="黑体" w:eastAsia="黑体"/>
                          <w:color w:val="000000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color w:val="0000FF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Specification for</w:t>
                      </w:r>
                      <w:bookmarkEnd w:id="258"/>
                      <w:bookmarkEnd w:id="259"/>
                      <w:bookmarkEnd w:id="260"/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 xml:space="preserve"> c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 xml:space="preserve">alibration 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of a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luminum plate beit on-line </w:t>
                      </w:r>
                    </w:p>
                    <w:p>
                      <w:pPr>
                        <w:pStyle w:val="6"/>
                        <w:ind w:firstLine="0"/>
                        <w:jc w:val="center"/>
                        <w:rPr>
                          <w:rFonts w:hint="default" w:ascii="黑体" w:hAnsi="黑体" w:eastAsia="黑体"/>
                          <w:color w:val="auto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auto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thickness gauge</w:t>
                      </w:r>
                    </w:p>
                    <w:p>
                      <w:pPr>
                        <w:pStyle w:val="72"/>
                        <w:spacing w:line="220" w:lineRule="exact"/>
                        <w:rPr>
                          <w:rFonts w:hint="eastAsia" w:ascii="黑体" w:hAnsi="黑体" w:eastAsia="黑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黑体" w:hAnsi="黑体" w:eastAsia="黑体" w:cs="宋体"/>
                          <w:sz w:val="28"/>
                          <w:szCs w:val="28"/>
                          <w:lang w:val="en-US" w:eastAsia="zh-CN"/>
                        </w:rPr>
                        <w:t>审定</w:t>
                      </w:r>
                      <w:r>
                        <w:rPr>
                          <w:rFonts w:hint="eastAsia" w:ascii="黑体" w:hAnsi="黑体" w:eastAsia="黑体" w:cs="宋体"/>
                          <w:sz w:val="28"/>
                          <w:szCs w:val="28"/>
                        </w:rPr>
                        <w:t>稿）</w:t>
                      </w:r>
                    </w:p>
                    <w:p>
                      <w:pPr>
                        <w:pStyle w:val="72"/>
                        <w:rPr>
                          <w:rFonts w:hint="eastAsia" w:ascii="黑体" w:eastAsia="黑体"/>
                          <w:sz w:val="3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2383155</wp:posOffset>
                </wp:positionV>
                <wp:extent cx="6172200" cy="619125"/>
                <wp:effectExtent l="0" t="0" r="2540" b="6985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3"/>
                              <w:spacing w:before="0"/>
                              <w:jc w:val="both"/>
                              <w:rPr>
                                <w:rFonts w:hint="default" w:ascii="黑体" w:hAnsi="黑体" w:eastAsia="黑体"/>
                                <w:color w:val="000000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JF（有色金属）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黑体" w:hAnsi="黑体" w:eastAsia="黑体"/>
                                <w:bCs/>
                                <w:color w:val="000000"/>
                                <w:szCs w:val="28"/>
                                <w:lang w:val="en-US" w:eastAsia="zh-CN"/>
                              </w:rPr>
                              <w:t>XXXX</w:t>
                            </w:r>
                          </w:p>
                          <w:p>
                            <w:pPr>
                              <w:pStyle w:val="63"/>
                              <w:jc w:val="both"/>
                              <w:rPr>
                                <w:rFonts w:hint="eastAsia"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3" o:spid="_x0000_s1026" o:spt="1" style="position:absolute;left:0pt;margin-left:0.5pt;margin-top:187.65pt;height:48.75pt;width:486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9EZC7VAAAACQEAAA8AAAAAAAAAAQAgAAAAIgAAAGRycy9kb3ducmV2LnhtbFBLAQIUABQAAAAI&#10;AIdO4kCInkkxtwEAAI4DAAAOAAAAAAAAAAEAIAAAACQBAABkcnMvZTJvRG9jLnhtbFBLBQYAAAAA&#10;BgAGAFkBAAB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3"/>
                        <w:spacing w:before="0"/>
                        <w:jc w:val="both"/>
                        <w:rPr>
                          <w:rFonts w:hint="default" w:ascii="黑体" w:hAnsi="黑体" w:eastAsia="黑体"/>
                          <w:color w:val="000000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hAnsi="黑体" w:eastAsia="黑体"/>
                          <w:bCs/>
                          <w:color w:val="000000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</w:rPr>
                        <w:t>JF（有色金属）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</w:rPr>
                        <w:t>—</w:t>
                      </w:r>
                      <w:r>
                        <w:rPr>
                          <w:rFonts w:hint="eastAsia" w:ascii="黑体" w:hAnsi="黑体" w:eastAsia="黑体"/>
                          <w:bCs/>
                          <w:color w:val="000000"/>
                          <w:szCs w:val="28"/>
                          <w:lang w:val="en-US" w:eastAsia="zh-CN"/>
                        </w:rPr>
                        <w:t>XXXX</w:t>
                      </w:r>
                    </w:p>
                    <w:p>
                      <w:pPr>
                        <w:pStyle w:val="63"/>
                        <w:jc w:val="both"/>
                        <w:rPr>
                          <w:rFonts w:hint="eastAsia"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-102870</wp:posOffset>
                </wp:positionH>
                <wp:positionV relativeFrom="margin">
                  <wp:posOffset>1381125</wp:posOffset>
                </wp:positionV>
                <wp:extent cx="6217920" cy="915670"/>
                <wp:effectExtent l="0" t="0" r="0" b="190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4"/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  <w:t>中华人民共和国工业和信息化部</w:t>
                            </w:r>
                          </w:p>
                          <w:p>
                            <w:pPr>
                              <w:pStyle w:val="54"/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napToGrid w:val="0"/>
                                <w:spacing w:val="26"/>
                                <w:kern w:val="3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spacing w:val="23"/>
                                <w:w w:val="120"/>
                                <w:kern w:val="0"/>
                                <w:sz w:val="52"/>
                                <w:szCs w:val="52"/>
                                <w:lang w:val="en-US" w:eastAsia="zh-CN" w:bidi="ar-SA"/>
                              </w:rPr>
                              <w:t>有色金属计量技术规范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fmFrame2" o:spid="_x0000_s1026" o:spt="1" style="position:absolute;left:0pt;margin-left:-8.1pt;margin-top:108.75pt;height:72.1pt;width:489.6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vMxxD1wAAAAsBAAAPAAAAAAAAAAEAIAAAACIAAABkcnMvZG93bnJldi54bWxQSwECFAAU&#10;AAAACACHTuJAMCP29LkBAACOAwAADgAAAAAAAAABACAAAAAmAQAAZHJzL2Uyb0RvYy54bWxQSwUG&#10;AAAAAAYABgBZAQAAU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4"/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  <w:t>中华人民共和国工业和信息化部</w:t>
                      </w:r>
                    </w:p>
                    <w:p>
                      <w:pPr>
                        <w:pStyle w:val="54"/>
                        <w:jc w:val="center"/>
                        <w:rPr>
                          <w:rFonts w:hint="eastAsia"/>
                          <w:b w:val="0"/>
                          <w:bCs w:val="0"/>
                          <w:snapToGrid w:val="0"/>
                          <w:spacing w:val="26"/>
                          <w:kern w:val="36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spacing w:val="23"/>
                          <w:w w:val="120"/>
                          <w:kern w:val="0"/>
                          <w:sz w:val="52"/>
                          <w:szCs w:val="52"/>
                          <w:lang w:val="en-US" w:eastAsia="zh-CN" w:bidi="ar-SA"/>
                        </w:rPr>
                        <w:t>有色金属计量技术规范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bookmarkEnd w:id="0"/>
    <w:p>
      <w:pPr>
        <w:rPr>
          <w:rFonts w:eastAsia="宋体"/>
          <w:color w:val="auto"/>
          <w:highlight w:val="none"/>
        </w:rPr>
      </w:pPr>
      <w:bookmarkStart w:id="1" w:name="_Toc193860207"/>
      <w:bookmarkStart w:id="2" w:name="_Toc193619049"/>
      <w:bookmarkStart w:id="3" w:name="_Toc193619091"/>
      <w:bookmarkStart w:id="4" w:name="_Toc193603073"/>
      <w:bookmarkStart w:id="5" w:name="_Toc193601673"/>
      <w:bookmarkStart w:id="6" w:name="_Toc193860026"/>
      <w:bookmarkStart w:id="7" w:name="_Toc193555883"/>
      <w:bookmarkStart w:id="8" w:name="_Toc193618946"/>
      <w:bookmarkStart w:id="9" w:name="_Toc193861442"/>
      <w:bookmarkStart w:id="10" w:name="_Toc193601894"/>
      <w:bookmarkStart w:id="11" w:name="_Toc193860176"/>
      <w:bookmarkStart w:id="12" w:name="_Toc193551753"/>
      <w:bookmarkStart w:id="13" w:name="_Toc193552963"/>
      <w:bookmarkStart w:id="14" w:name="_Toc193547508"/>
      <w:r>
        <w:rPr>
          <w:rFonts w:ascii="Times New Roman" w:hAnsi="Times New Roman" w:eastAsia="宋体" w:cs="Times New Roman"/>
          <w:color w:val="auto"/>
          <w:kern w:val="2"/>
          <w:sz w:val="30"/>
          <w:szCs w:val="30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-95250</wp:posOffset>
                </wp:positionV>
                <wp:extent cx="4006850" cy="2531110"/>
                <wp:effectExtent l="4445" t="4445" r="15240" b="12065"/>
                <wp:wrapNone/>
                <wp:docPr id="10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0" cy="253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9"/>
                              <w:spacing w:before="0" w:line="360" w:lineRule="exact"/>
                              <w:rPr>
                                <w:rFonts w:ascii="Franklin Gothic Medium" w:hAnsi="Franklin Gothic Medium" w:eastAsia="黑体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pStyle w:val="49"/>
                              <w:widowControl w:val="0"/>
                              <w:wordWrap/>
                              <w:snapToGrid/>
                              <w:spacing w:before="0" w:line="240" w:lineRule="auto"/>
                              <w:rPr>
                                <w:rFonts w:hint="eastAsia" w:ascii="Franklin Gothic Medium" w:hAnsi="Franklin Gothic Medium" w:eastAsia="黑体"/>
                                <w:color w:val="auto"/>
                                <w:kern w:val="36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eastAsia="黑体"/>
                                <w:color w:val="auto"/>
                                <w:kern w:val="36"/>
                                <w:sz w:val="44"/>
                                <w:szCs w:val="44"/>
                                <w:lang w:eastAsia="zh-CN"/>
                              </w:rPr>
                              <w:t>铝板带在线测厚仪</w:t>
                            </w:r>
                          </w:p>
                          <w:p>
                            <w:pPr>
                              <w:pStyle w:val="49"/>
                              <w:widowControl w:val="0"/>
                              <w:wordWrap/>
                              <w:snapToGrid/>
                              <w:spacing w:before="0" w:line="240" w:lineRule="auto"/>
                              <w:rPr>
                                <w:rFonts w:hint="eastAsia" w:ascii="Franklin Gothic Medium" w:hAnsi="Franklin Gothic Medium" w:eastAsia="黑体"/>
                                <w:color w:val="auto"/>
                                <w:kern w:val="3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Franklin Gothic Medium" w:hAnsi="Franklin Gothic Medium" w:eastAsia="黑体"/>
                                <w:color w:val="auto"/>
                                <w:kern w:val="36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>
                            <w:pPr>
                              <w:pStyle w:val="63"/>
                              <w:widowControl w:val="0"/>
                              <w:wordWrap/>
                              <w:snapToGrid/>
                              <w:spacing w:before="0" w:line="240" w:lineRule="auto"/>
                              <w:ind w:left="0" w:leftChars="0" w:right="0" w:firstLine="0" w:firstLineChars="0"/>
                              <w:jc w:val="center"/>
                              <w:outlineLvl w:val="9"/>
                              <w:rPr>
                                <w:rFonts w:hint="default" w:ascii="黑体" w:hAnsi="黑体" w:eastAsia="黑体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Specification for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c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 xml:space="preserve">alibration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of a</w:t>
                            </w: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luminum plate beit on-line thickness gauge</w:t>
                            </w:r>
                          </w:p>
                          <w:p>
                            <w:pPr>
                              <w:pStyle w:val="63"/>
                              <w:widowControl w:val="0"/>
                              <w:kinsoku w:val="0"/>
                              <w:wordWrap/>
                              <w:overflowPunct w:val="0"/>
                              <w:autoSpaceDE w:val="0"/>
                              <w:autoSpaceDN w:val="0"/>
                              <w:adjustRightInd w:val="0"/>
                              <w:snapToGrid/>
                              <w:spacing w:before="0" w:line="240" w:lineRule="auto"/>
                              <w:jc w:val="center"/>
                              <w:textAlignment w:val="center"/>
                              <w:rPr>
                                <w:rFonts w:hint="eastAsia" w:ascii="黑体" w:hAnsi="黑体" w:eastAsia="黑体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567" tIns="82804" rIns="91567" bIns="82804" upright="1"/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-22.35pt;margin-top:-7.5pt;height:199.3pt;width:315.5pt;z-index:251668480;mso-width-relative:page;mso-height-relative:page;" fillcolor="#FFFFFF" filled="t" stroked="t" coordsize="21600,21600" o:gfxdata="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HmW67a&#10;AAAACwEAAA8AAAAAAAAAAQAgAAAAIgAAAGRycy9kb3ducmV2LnhtbFBLAQIUABQAAAAIAIdO4kDq&#10;WdmwHgIAAGMEAAAOAAAAAAAAAAEAIAAAACkBAABkcnMvZTJvRG9jLnhtbFBLBQYAAAAABgAGAFkB&#10;AAC5BQAAAAA=&#10;">
                <v:fill on="t" focussize="0,0"/>
                <v:stroke weight="0.25pt" color="#FFFFFF" joinstyle="miter" dashstyle="1 1" endcap="round"/>
                <v:imagedata o:title=""/>
                <o:lock v:ext="edit" aspectratio="f"/>
                <v:textbox inset="7.21pt,6.52pt,7.21pt,6.52pt">
                  <w:txbxContent>
                    <w:p>
                      <w:pPr>
                        <w:pStyle w:val="49"/>
                        <w:spacing w:before="0" w:line="360" w:lineRule="exact"/>
                        <w:rPr>
                          <w:rFonts w:ascii="Franklin Gothic Medium" w:hAnsi="Franklin Gothic Medium" w:eastAsia="黑体"/>
                          <w:color w:val="000000"/>
                          <w:kern w:val="36"/>
                          <w:sz w:val="44"/>
                          <w:szCs w:val="44"/>
                        </w:rPr>
                      </w:pPr>
                    </w:p>
                    <w:p>
                      <w:pPr>
                        <w:pStyle w:val="49"/>
                        <w:widowControl w:val="0"/>
                        <w:wordWrap/>
                        <w:snapToGrid/>
                        <w:spacing w:before="0" w:line="240" w:lineRule="auto"/>
                        <w:rPr>
                          <w:rFonts w:hint="eastAsia" w:ascii="Franklin Gothic Medium" w:hAnsi="Franklin Gothic Medium" w:eastAsia="黑体"/>
                          <w:color w:val="auto"/>
                          <w:kern w:val="36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Franklin Gothic Medium" w:hAnsi="Franklin Gothic Medium" w:eastAsia="黑体"/>
                          <w:color w:val="auto"/>
                          <w:kern w:val="36"/>
                          <w:sz w:val="44"/>
                          <w:szCs w:val="44"/>
                          <w:lang w:eastAsia="zh-CN"/>
                        </w:rPr>
                        <w:t>铝板带在线测厚仪</w:t>
                      </w:r>
                    </w:p>
                    <w:p>
                      <w:pPr>
                        <w:pStyle w:val="49"/>
                        <w:widowControl w:val="0"/>
                        <w:wordWrap/>
                        <w:snapToGrid/>
                        <w:spacing w:before="0" w:line="240" w:lineRule="auto"/>
                        <w:rPr>
                          <w:rFonts w:hint="eastAsia" w:ascii="Franklin Gothic Medium" w:hAnsi="Franklin Gothic Medium" w:eastAsia="黑体"/>
                          <w:color w:val="auto"/>
                          <w:kern w:val="36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Franklin Gothic Medium" w:hAnsi="Franklin Gothic Medium" w:eastAsia="黑体"/>
                          <w:color w:val="auto"/>
                          <w:kern w:val="36"/>
                          <w:sz w:val="44"/>
                          <w:szCs w:val="44"/>
                        </w:rPr>
                        <w:t>校准规范</w:t>
                      </w:r>
                    </w:p>
                    <w:p>
                      <w:pPr>
                        <w:pStyle w:val="63"/>
                        <w:widowControl w:val="0"/>
                        <w:wordWrap/>
                        <w:snapToGrid/>
                        <w:spacing w:before="0" w:line="240" w:lineRule="auto"/>
                        <w:ind w:left="0" w:leftChars="0" w:right="0" w:firstLine="0" w:firstLineChars="0"/>
                        <w:jc w:val="center"/>
                        <w:outlineLvl w:val="9"/>
                        <w:rPr>
                          <w:rFonts w:hint="default" w:ascii="黑体" w:hAnsi="黑体" w:eastAsia="黑体"/>
                          <w:color w:val="auto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Specification for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 xml:space="preserve"> c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 xml:space="preserve">alibration 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of a</w:t>
                      </w:r>
                      <w:r>
                        <w:rPr>
                          <w:rFonts w:hint="eastAsia" w:ascii="黑体" w:hAnsi="黑体" w:eastAsia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luminum plate beit on-line thickness gauge</w:t>
                      </w:r>
                    </w:p>
                    <w:p>
                      <w:pPr>
                        <w:pStyle w:val="63"/>
                        <w:widowControl w:val="0"/>
                        <w:kinsoku w:val="0"/>
                        <w:wordWrap/>
                        <w:overflowPunct w:val="0"/>
                        <w:autoSpaceDE w:val="0"/>
                        <w:autoSpaceDN w:val="0"/>
                        <w:adjustRightInd w:val="0"/>
                        <w:snapToGrid/>
                        <w:spacing w:before="0" w:line="240" w:lineRule="auto"/>
                        <w:jc w:val="center"/>
                        <w:textAlignment w:val="center"/>
                        <w:rPr>
                          <w:rFonts w:hint="eastAsia" w:ascii="黑体" w:hAnsi="黑体" w:eastAsia="黑体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59"/>
        <w:spacing w:before="100" w:beforeAutospacing="1" w:line="240" w:lineRule="auto"/>
        <w:ind w:firstLine="640" w:firstLineChars="200"/>
        <w:jc w:val="both"/>
        <w:outlineLvl w:val="9"/>
        <w:rPr>
          <w:rFonts w:ascii="Times New Roman" w:eastAsia="宋体"/>
          <w:color w:val="auto"/>
          <w:sz w:val="84"/>
          <w:szCs w:val="84"/>
          <w:highlight w:val="none"/>
        </w:rPr>
      </w:pPr>
      <w:r>
        <w:rPr>
          <w:rFonts w:ascii="Times New Roman" w:hAnsi="Times New Roman" w:eastAsia="宋体" w:cs="Times New Roman"/>
          <w:color w:val="auto"/>
          <w:sz w:val="32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11430" b="7620"/>
                <wp:wrapNone/>
                <wp:docPr id="13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hint="default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JF（有色金属）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XXXX</w:t>
                            </w:r>
                          </w:p>
                        </w:txbxContent>
                      </wps:txbx>
                      <wps:bodyPr lIns="53975" tIns="45720" rIns="53975" bIns="45720" upright="1"/>
                    </wps:wsp>
                  </a:graphicData>
                </a:graphic>
              </wp:anchor>
            </w:drawing>
          </mc:Choice>
          <mc:Fallback>
            <w:pict>
              <v:rect id="文本框 56" o:spid="_x0000_s1026" o:spt="1" style="position:absolute;left:0pt;margin-left:304.2pt;margin-top:36.4pt;height:43.95pt;width:158.4pt;z-index:251671552;mso-width-relative:page;mso-height-relative:page;" fillcolor="#FFFFFF" filled="t" stroked="t" coordsize="21600,21600" o:gfxdata="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erM/9gAAAAK&#10;AQAADwAAAAAAAAABACAAAAAiAAAAZHJzL2Rvd25yZXYueG1sUEsBAhQAFAAAAAgAh07iQBEKAiAc&#10;AgAAYwQAAA4AAAAAAAAAAQAgAAAAJwEAAGRycy9lMm9Eb2MueG1sUEsFBgAAAAAGAAYAWQEAALUF&#10;AAAAAA==&#10;">
                <v:fill on="t" focussize="0,0"/>
                <v:stroke weight="1pt" color="#FFFFFF" joinstyle="miter"/>
                <v:imagedata o:title=""/>
                <o:lock v:ext="edit" aspectratio="f"/>
                <v:textbox inset="4.25pt,1.27mm,4.25pt,1.27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hint="default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黑体" w:hAnsi="黑体" w:eastAsia="黑体"/>
                          <w:color w:val="000000"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JF（有色金属）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8"/>
                          <w:szCs w:val="28"/>
                          <w:lang w:val="en-US" w:eastAsia="zh-CN"/>
                        </w:rPr>
                        <w:t>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8890" b="5715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2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/>
          <w:color w:val="auto"/>
          <w:highlight w:val="none"/>
        </w:rPr>
        <w:t xml:space="preserve">                                   </w:t>
      </w:r>
    </w:p>
    <w:bookmarkEnd w:id="12"/>
    <w:bookmarkEnd w:id="13"/>
    <w:bookmarkEnd w:id="14"/>
    <w:p>
      <w:pPr>
        <w:pStyle w:val="72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bookmarkStart w:id="15" w:name="_Toc193601675"/>
      <w:bookmarkStart w:id="16" w:name="_Toc193601896"/>
      <w:bookmarkStart w:id="17" w:name="_Toc193555885"/>
      <w:bookmarkStart w:id="18" w:name="_Toc193603075"/>
    </w:p>
    <w:p>
      <w:pPr>
        <w:pStyle w:val="72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1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5943600" cy="635"/>
                <wp:effectExtent l="0" t="0" r="0" b="0"/>
                <wp:wrapNone/>
                <wp:docPr id="1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0pt;margin-top:21.95pt;height:0.05pt;width:468pt;z-index:251669504;mso-width-relative:page;mso-height-relative:page;" filled="f" stroked="t" coordsize="21600,21600" o:gfxdata="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9pQy&#10;1QAAAAYBAAAPAAAAAAAAAAEAIAAAACIAAABkcnMvZG93bnJldi54bWxQSwECFAAUAAAACACHTuJA&#10;w95mcusBAADf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5"/>
      <w:bookmarkEnd w:id="16"/>
      <w:bookmarkEnd w:id="17"/>
      <w:bookmarkEnd w:id="18"/>
    </w:p>
    <w:p>
      <w:pPr>
        <w:pStyle w:val="72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</w:p>
    <w:p>
      <w:pPr>
        <w:pStyle w:val="35"/>
        <w:ind w:firstLine="0" w:firstLineChars="0"/>
        <w:rPr>
          <w:rFonts w:ascii="Times New Roman" w:eastAsia="宋体"/>
          <w:color w:val="auto"/>
          <w:sz w:val="24"/>
          <w:szCs w:val="24"/>
          <w:highlight w:val="none"/>
        </w:rPr>
      </w:pPr>
    </w:p>
    <w:p>
      <w:pPr>
        <w:pStyle w:val="35"/>
        <w:framePr w:w="8080" w:h="6806" w:hRule="exact" w:wrap="around" w:vAnchor="page" w:hAnchor="page" w:x="2115" w:y="7035"/>
        <w:ind w:firstLine="0" w:firstLineChars="0"/>
        <w:rPr>
          <w:rFonts w:ascii="Times New Roman" w:eastAsia="黑体"/>
          <w:color w:val="auto"/>
          <w:sz w:val="28"/>
          <w:szCs w:val="28"/>
          <w:highlight w:val="none"/>
        </w:rPr>
      </w:pP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auto"/>
          <w:sz w:val="28"/>
          <w:szCs w:val="28"/>
          <w:highlight w:val="none"/>
        </w:rPr>
      </w:pPr>
      <w:r>
        <w:rPr>
          <w:rFonts w:ascii="Times New Roman"/>
          <w:color w:val="auto"/>
          <w:spacing w:val="11"/>
          <w:sz w:val="28"/>
          <w:szCs w:val="28"/>
          <w:highlight w:val="none"/>
        </w:rPr>
        <w:t xml:space="preserve">归 口 单 </w:t>
      </w:r>
      <w:r>
        <w:rPr>
          <w:rFonts w:ascii="Times New Roman"/>
          <w:color w:val="auto"/>
          <w:spacing w:val="4"/>
          <w:sz w:val="28"/>
          <w:szCs w:val="28"/>
          <w:highlight w:val="none"/>
        </w:rPr>
        <w:t>位</w:t>
      </w:r>
      <w:r>
        <w:rPr>
          <w:rFonts w:ascii="Times New Roman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中国有色金属工业协会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ascii="Times New Roman"/>
          <w:color w:val="auto"/>
          <w:sz w:val="28"/>
          <w:szCs w:val="28"/>
          <w:highlight w:val="none"/>
        </w:rPr>
      </w:pPr>
      <w:r>
        <w:rPr>
          <w:rFonts w:ascii="Times New Roman"/>
          <w:color w:val="auto"/>
          <w:sz w:val="28"/>
          <w:szCs w:val="28"/>
          <w:highlight w:val="none"/>
        </w:rPr>
        <w:t>主要起草单位：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西南铝业（集团）有限责任公司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jc w:val="both"/>
        <w:rPr>
          <w:rFonts w:hint="eastAsia" w:ascii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/>
          <w:color w:val="auto"/>
          <w:sz w:val="28"/>
          <w:szCs w:val="28"/>
          <w:highlight w:val="none"/>
          <w:lang w:eastAsia="zh-CN"/>
        </w:rPr>
        <w:t>参加起草单位：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ind w:left="0" w:leftChars="0" w:firstLine="1918" w:firstLineChars="685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ind w:left="0" w:leftChars="0" w:firstLine="1918" w:firstLineChars="685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520" w:lineRule="exact"/>
        <w:ind w:left="0" w:leftChars="0" w:firstLine="1918" w:firstLineChars="685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XXX</w:t>
      </w: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</w:p>
    <w:p>
      <w:pPr>
        <w:pStyle w:val="50"/>
        <w:framePr w:w="8080" w:h="6806" w:hRule="exact" w:wrap="around" w:vAnchor="page" w:hAnchor="page" w:x="2115" w:y="7035"/>
        <w:adjustRightInd w:val="0"/>
        <w:snapToGrid w:val="0"/>
        <w:spacing w:line="240" w:lineRule="auto"/>
        <w:jc w:val="both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eastAsia="宋体"/>
          <w:color w:val="auto"/>
          <w:sz w:val="28"/>
          <w:szCs w:val="28"/>
          <w:highlight w:val="none"/>
        </w:rPr>
        <w:t xml:space="preserve">          </w:t>
      </w:r>
    </w:p>
    <w:p>
      <w:pPr>
        <w:pStyle w:val="35"/>
        <w:ind w:left="420" w:hanging="420" w:firstLineChars="0"/>
        <w:jc w:val="center"/>
        <w:rPr>
          <w:rFonts w:ascii="Times New Roman" w:eastAsia="宋体"/>
          <w:color w:val="auto"/>
          <w:sz w:val="28"/>
          <w:szCs w:val="28"/>
          <w:highlight w:val="none"/>
        </w:rPr>
      </w:pPr>
    </w:p>
    <w:p>
      <w:pPr>
        <w:pStyle w:val="35"/>
        <w:ind w:left="420" w:hanging="420" w:firstLineChars="0"/>
        <w:jc w:val="center"/>
        <w:rPr>
          <w:rFonts w:asci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eastAsia="宋体"/>
          <w:color w:val="auto"/>
          <w:sz w:val="28"/>
          <w:szCs w:val="28"/>
          <w:highlight w:val="none"/>
        </w:rPr>
        <w:t>本规范</w:t>
      </w:r>
      <w:r>
        <w:rPr>
          <w:rFonts w:hint="eastAsia" w:ascii="Times New Roman"/>
          <w:color w:val="auto"/>
          <w:sz w:val="28"/>
          <w:szCs w:val="28"/>
          <w:highlight w:val="none"/>
          <w:lang w:eastAsia="zh-CN"/>
        </w:rPr>
        <w:t>委托</w:t>
      </w:r>
      <w:r>
        <w:rPr>
          <w:rFonts w:ascii="Times New Roman" w:eastAsia="宋体"/>
          <w:color w:val="auto"/>
          <w:sz w:val="28"/>
          <w:szCs w:val="28"/>
          <w:highlight w:val="none"/>
        </w:rPr>
        <w:t>有色金属</w:t>
      </w:r>
      <w:r>
        <w:rPr>
          <w:rFonts w:hint="eastAsia" w:ascii="Times New Roman"/>
          <w:color w:val="auto"/>
          <w:sz w:val="28"/>
          <w:szCs w:val="28"/>
          <w:highlight w:val="none"/>
          <w:lang w:eastAsia="zh-CN"/>
        </w:rPr>
        <w:t>行业计量技术委员会</w:t>
      </w:r>
      <w:r>
        <w:rPr>
          <w:rFonts w:ascii="Times New Roman" w:eastAsia="宋体"/>
          <w:color w:val="auto"/>
          <w:sz w:val="28"/>
          <w:szCs w:val="28"/>
          <w:highlight w:val="none"/>
        </w:rPr>
        <w:t>负责解释</w:t>
      </w:r>
    </w:p>
    <w:p>
      <w:pPr>
        <w:pStyle w:val="35"/>
        <w:framePr w:w="9366" w:h="7978" w:hRule="exact" w:wrap="around" w:vAnchor="page" w:hAnchor="page" w:x="1419" w:y="2667" w:anchorLock="1"/>
        <w:ind w:firstLine="562"/>
        <w:rPr>
          <w:rFonts w:ascii="黑体" w:hAnsi="黑体" w:eastAsia="黑体"/>
          <w:color w:val="auto"/>
          <w:sz w:val="30"/>
          <w:highlight w:val="none"/>
        </w:rPr>
      </w:pPr>
      <w:bookmarkStart w:id="19" w:name="_Toc193552965"/>
      <w:bookmarkStart w:id="20" w:name="_Toc193551755"/>
      <w:bookmarkStart w:id="21" w:name="_Toc193555886"/>
      <w:bookmarkStart w:id="22" w:name="_Toc193547510"/>
      <w:bookmarkStart w:id="23" w:name="_Toc193601676"/>
      <w:bookmarkStart w:id="24" w:name="_Toc193603076"/>
      <w:bookmarkStart w:id="25" w:name="_Toc193601897"/>
      <w:r>
        <w:rPr>
          <w:rFonts w:ascii="黑体" w:hAnsi="黑体" w:eastAsia="黑体"/>
          <w:b/>
          <w:color w:val="auto"/>
          <w:sz w:val="28"/>
          <w:szCs w:val="28"/>
          <w:highlight w:val="none"/>
        </w:rPr>
        <w:t>本规范主要起草人：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（西南铝业(集团)有限责任公司）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（西南铝业(集团)有限责任公司）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（西南铝业(集团)有限责任公司）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</w:t>
      </w: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</w:t>
      </w: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</w:t>
      </w: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0" w:firstLineChars="600"/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</w:pP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（</w:t>
      </w:r>
      <w:r>
        <w:rPr>
          <w:rFonts w:hint="eastAsia" w:cs="宋体"/>
          <w:b w:val="0"/>
          <w:bCs/>
          <w:color w:val="auto"/>
          <w:sz w:val="28"/>
          <w:highlight w:val="none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/>
          <w:color w:val="auto"/>
          <w:sz w:val="28"/>
          <w:highlight w:val="none"/>
        </w:rPr>
        <w:t>）</w:t>
      </w:r>
    </w:p>
    <w:p>
      <w:pPr>
        <w:pStyle w:val="35"/>
        <w:framePr w:w="9366" w:h="7978" w:hRule="exact" w:wrap="around" w:vAnchor="page" w:hAnchor="page" w:x="1419" w:y="2667" w:anchorLock="1"/>
        <w:ind w:left="240" w:leftChars="100" w:firstLine="1687" w:firstLineChars="600"/>
        <w:rPr>
          <w:rFonts w:ascii="黑体" w:hAnsi="黑体" w:eastAsia="黑体"/>
          <w:b/>
          <w:color w:val="auto"/>
          <w:sz w:val="28"/>
          <w:highlight w:val="none"/>
        </w:rPr>
      </w:pPr>
      <w:r>
        <w:rPr>
          <w:rFonts w:ascii="黑体" w:hAnsi="黑体" w:eastAsia="黑体"/>
          <w:b/>
          <w:color w:val="auto"/>
          <w:sz w:val="28"/>
          <w:highlight w:val="none"/>
        </w:rPr>
        <w:t xml:space="preserve"> </w:t>
      </w:r>
    </w:p>
    <w:p>
      <w:pPr>
        <w:pStyle w:val="35"/>
        <w:framePr w:w="9366" w:h="7978" w:hRule="exact" w:wrap="around" w:vAnchor="page" w:hAnchor="page" w:x="1419" w:y="2667"/>
        <w:ind w:firstLine="1960" w:firstLineChars="700"/>
        <w:rPr>
          <w:rFonts w:ascii="Times New Roman" w:eastAsia="宋体"/>
          <w:color w:val="auto"/>
          <w:sz w:val="30"/>
          <w:highlight w:val="none"/>
        </w:rPr>
      </w:pPr>
      <w:r>
        <w:rPr>
          <w:rFonts w:ascii="Times New Roman" w:eastAsia="宋体"/>
          <w:color w:val="auto"/>
          <w:sz w:val="28"/>
          <w:highlight w:val="none"/>
        </w:rPr>
        <w:tab/>
      </w:r>
    </w:p>
    <w:p>
      <w:pPr>
        <w:pStyle w:val="59"/>
        <w:spacing w:line="240" w:lineRule="auto"/>
        <w:jc w:val="both"/>
        <w:outlineLvl w:val="9"/>
        <w:rPr>
          <w:rFonts w:ascii="Times New Roman" w:eastAsia="宋体"/>
          <w:color w:val="auto"/>
          <w:highlight w:val="none"/>
        </w:rPr>
      </w:pPr>
    </w:p>
    <w:p>
      <w:pPr>
        <w:rPr>
          <w:color w:val="auto"/>
          <w:highlight w:val="none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pStyle w:val="59"/>
        <w:spacing w:line="240" w:lineRule="auto"/>
        <w:jc w:val="both"/>
        <w:outlineLvl w:val="9"/>
        <w:rPr>
          <w:rFonts w:ascii="Times New Roman" w:eastAsia="宋体"/>
          <w:color w:val="auto"/>
          <w:highlight w:val="none"/>
        </w:rPr>
        <w:sectPr>
          <w:headerReference r:id="rId12" w:type="default"/>
          <w:footerReference r:id="rId13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宋体"/>
          <w:color w:val="auto"/>
          <w:highlight w:val="none"/>
        </w:rPr>
        <w:sectPr>
          <w:headerReference r:id="rId14" w:type="default"/>
          <w:footerReference r:id="rId15" w:type="default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color w:val="auto"/>
          <w:sz w:val="44"/>
          <w:szCs w:val="44"/>
          <w:highlight w:val="none"/>
        </w:rPr>
      </w:pPr>
      <w:r>
        <w:rPr>
          <w:rFonts w:ascii="黑体" w:hAnsi="黑体" w:eastAsia="黑体"/>
          <w:color w:val="auto"/>
          <w:sz w:val="44"/>
          <w:szCs w:val="44"/>
          <w:highlight w:val="none"/>
        </w:rPr>
        <w:t>目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 xml:space="preserve"> </w:t>
      </w:r>
      <w:r>
        <w:rPr>
          <w:rFonts w:ascii="黑体" w:hAnsi="黑体" w:eastAsia="黑体"/>
          <w:color w:val="auto"/>
          <w:sz w:val="44"/>
          <w:szCs w:val="44"/>
          <w:highlight w:val="none"/>
        </w:rPr>
        <w:t xml:space="preserve"> 录</w:t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bookmarkStart w:id="26" w:name="_Toc10757_WPSOffice_Level1"/>
      <w:r>
        <w:rPr>
          <w:rFonts w:eastAsia="宋体"/>
          <w:caps w:val="0"/>
          <w:color w:val="auto"/>
          <w:sz w:val="24"/>
          <w:highlight w:val="none"/>
        </w:rPr>
        <w:fldChar w:fldCharType="begin"/>
      </w:r>
      <w:r>
        <w:rPr>
          <w:rFonts w:eastAsia="宋体"/>
          <w:caps w:val="0"/>
          <w:color w:val="auto"/>
          <w:sz w:val="24"/>
          <w:highlight w:val="none"/>
        </w:rPr>
        <w:instrText xml:space="preserve">TOC \o "1-3" \h \u </w:instrText>
      </w:r>
      <w:r>
        <w:rPr>
          <w:rFonts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_Toc9533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color w:val="auto"/>
          <w:szCs w:val="44"/>
          <w:highlight w:val="none"/>
        </w:rPr>
        <w:t>引   言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_Toc9533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II</w:t>
      </w:r>
      <w:r>
        <w:rPr>
          <w:color w:val="auto"/>
          <w:highlight w:val="none"/>
        </w:rPr>
        <w:fldChar w:fldCharType="end"/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_Toc18632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bCs/>
          <w:color w:val="auto"/>
          <w:szCs w:val="24"/>
          <w:highlight w:val="none"/>
        </w:rPr>
        <w:t xml:space="preserve">1 </w:t>
      </w:r>
      <w:r>
        <w:rPr>
          <w:rFonts w:ascii="黑体" w:hAnsi="黑体"/>
          <w:color w:val="auto"/>
          <w:highlight w:val="none"/>
        </w:rPr>
        <w:t>范围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_Toc18632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1</w:t>
      </w:r>
      <w:r>
        <w:rPr>
          <w:color w:val="auto"/>
          <w:highlight w:val="none"/>
        </w:rPr>
        <w:fldChar w:fldCharType="end"/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_Toc24926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bCs/>
          <w:color w:val="auto"/>
          <w:szCs w:val="24"/>
          <w:highlight w:val="none"/>
        </w:rPr>
        <w:t xml:space="preserve">2 </w:t>
      </w:r>
      <w:r>
        <w:rPr>
          <w:rFonts w:hint="eastAsia" w:ascii="黑体" w:hAnsi="黑体"/>
          <w:color w:val="auto"/>
          <w:highlight w:val="none"/>
        </w:rPr>
        <w:t>引用</w:t>
      </w:r>
      <w:r>
        <w:rPr>
          <w:rFonts w:hint="eastAsia" w:hAnsi="黑体"/>
          <w:bCs/>
          <w:color w:val="auto"/>
          <w:szCs w:val="24"/>
          <w:highlight w:val="none"/>
        </w:rPr>
        <w:t>文件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_Toc18632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1</w:t>
      </w:r>
      <w:r>
        <w:rPr>
          <w:color w:val="auto"/>
          <w:highlight w:val="none"/>
        </w:rPr>
        <w:fldChar w:fldCharType="end"/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_Toc8044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color w:val="auto"/>
          <w:szCs w:val="24"/>
          <w:highlight w:val="none"/>
        </w:rPr>
        <w:t xml:space="preserve">3 </w:t>
      </w:r>
      <w:r>
        <w:rPr>
          <w:rFonts w:hint="eastAsia" w:ascii="黑体" w:hAnsi="黑体"/>
          <w:color w:val="auto"/>
          <w:highlight w:val="none"/>
        </w:rPr>
        <w:t>概述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PAGEREF _Toc18632 \h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t>1</w:t>
      </w:r>
      <w:r>
        <w:rPr>
          <w:color w:val="auto"/>
          <w:highlight w:val="none"/>
        </w:rPr>
        <w:fldChar w:fldCharType="end"/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_Toc22914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color w:val="auto"/>
          <w:szCs w:val="24"/>
          <w:highlight w:val="none"/>
        </w:rPr>
        <w:t xml:space="preserve">4 </w:t>
      </w:r>
      <w:r>
        <w:rPr>
          <w:rFonts w:hAnsi="黑体"/>
          <w:color w:val="auto"/>
          <w:szCs w:val="24"/>
          <w:highlight w:val="none"/>
        </w:rPr>
        <w:t>计量特性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_Toc27497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highlight w:val="none"/>
        </w:rPr>
        <w:t xml:space="preserve">4.1 </w:t>
      </w:r>
      <w:r>
        <w:rPr>
          <w:rFonts w:hint="eastAsia"/>
          <w:color w:val="auto"/>
          <w:highlight w:val="none"/>
          <w:lang w:val="en-US" w:eastAsia="zh-CN"/>
        </w:rPr>
        <w:t>重复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性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_Toc24171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highlight w:val="none"/>
        </w:rPr>
        <w:t xml:space="preserve">4.2 </w:t>
      </w:r>
      <w:r>
        <w:rPr>
          <w:rFonts w:hint="eastAsia"/>
          <w:color w:val="auto"/>
          <w:highlight w:val="none"/>
          <w:lang w:val="en-US" w:eastAsia="zh-CN"/>
        </w:rPr>
        <w:t>示值误差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_Toc4017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 xml:space="preserve">4.3 </w:t>
      </w:r>
      <w:r>
        <w:rPr>
          <w:rFonts w:hint="eastAsia"/>
          <w:color w:val="auto"/>
          <w:highlight w:val="none"/>
          <w:lang w:val="en-US" w:eastAsia="zh-CN"/>
        </w:rPr>
        <w:t>示值漂移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_Toc4010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bCs/>
          <w:color w:val="auto"/>
          <w:szCs w:val="24"/>
          <w:highlight w:val="none"/>
        </w:rPr>
        <w:t xml:space="preserve">5 </w:t>
      </w:r>
      <w:r>
        <w:rPr>
          <w:rFonts w:hAnsi="黑体"/>
          <w:bCs/>
          <w:color w:val="auto"/>
          <w:szCs w:val="24"/>
          <w:highlight w:val="none"/>
        </w:rPr>
        <w:t>校准条件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_Toc31828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szCs w:val="22"/>
          <w:highlight w:val="none"/>
        </w:rPr>
        <w:t xml:space="preserve">5.1 </w:t>
      </w:r>
      <w:r>
        <w:rPr>
          <w:rFonts w:ascii="Times New Roman" w:hAnsi="Times New Roman"/>
          <w:color w:val="auto"/>
          <w:szCs w:val="22"/>
          <w:highlight w:val="none"/>
        </w:rPr>
        <w:t>环境条件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_Toc14536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highlight w:val="none"/>
        </w:rPr>
        <w:t xml:space="preserve">5.2 </w:t>
      </w:r>
      <w:r>
        <w:rPr>
          <w:rFonts w:hint="eastAsia"/>
          <w:color w:val="auto"/>
          <w:highlight w:val="none"/>
          <w:lang w:eastAsia="zh-CN"/>
        </w:rPr>
        <w:t>测量</w:t>
      </w:r>
      <w:r>
        <w:rPr>
          <w:color w:val="auto"/>
          <w:highlight w:val="none"/>
        </w:rPr>
        <w:t>标准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_Toc25475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  <w:highlight w:val="none"/>
          <w:lang w:val="zh-TW" w:eastAsia="zh-TW"/>
        </w:rPr>
        <w:t xml:space="preserve">5.3 </w:t>
      </w:r>
      <w:r>
        <w:rPr>
          <w:rFonts w:hint="eastAsia"/>
          <w:color w:val="auto"/>
          <w:highlight w:val="none"/>
          <w:lang w:val="zh-TW" w:eastAsia="zh-CN"/>
        </w:rPr>
        <w:t>其他条件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color w:val="auto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begin"/>
      </w:r>
      <w:r>
        <w:rPr>
          <w:rFonts w:eastAsia="宋体"/>
          <w:caps w:val="0"/>
          <w:color w:val="auto"/>
          <w:highlight w:val="none"/>
        </w:rPr>
        <w:instrText xml:space="preserve"> HYPERLINK \l _Toc19646 </w:instrText>
      </w:r>
      <w:r>
        <w:rPr>
          <w:rFonts w:eastAsia="宋体"/>
          <w:caps w:val="0"/>
          <w:color w:val="auto"/>
          <w:highlight w:val="none"/>
        </w:rPr>
        <w:fldChar w:fldCharType="separate"/>
      </w:r>
      <w:r>
        <w:rPr>
          <w:rFonts w:hint="default" w:ascii="黑体" w:hAnsi="黑体" w:eastAsia="黑体" w:cs="黑体"/>
          <w:color w:val="auto"/>
          <w:highlight w:val="none"/>
        </w:rPr>
        <w:t xml:space="preserve">6 </w:t>
      </w:r>
      <w:r>
        <w:rPr>
          <w:rFonts w:hint="eastAsia" w:hAnsi="黑体"/>
          <w:bCs/>
          <w:color w:val="auto"/>
          <w:szCs w:val="24"/>
          <w:highlight w:val="none"/>
          <w:lang w:val="en-US" w:eastAsia="zh-CN"/>
        </w:rPr>
        <w:t>校准项目和</w:t>
      </w:r>
      <w:r>
        <w:rPr>
          <w:rFonts w:hAnsi="黑体"/>
          <w:bCs/>
          <w:color w:val="auto"/>
          <w:szCs w:val="24"/>
          <w:highlight w:val="none"/>
        </w:rPr>
        <w:t>校准方法</w:t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_Toc30650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highlight w:val="none"/>
        </w:rPr>
        <w:t xml:space="preserve">6.1 </w:t>
      </w:r>
      <w:r>
        <w:rPr>
          <w:rFonts w:hint="eastAsia" w:ascii="Times New Roman" w:hAnsi="Times New Roman" w:eastAsia="宋体"/>
          <w:caps w:val="0"/>
          <w:color w:val="auto"/>
          <w:sz w:val="24"/>
          <w:highlight w:val="none"/>
          <w:lang w:val="en-US" w:eastAsia="zh-CN"/>
        </w:rPr>
        <w:t>校准项目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_Toc6642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Times New Roman"/>
          <w:caps w:val="0"/>
          <w:color w:val="auto"/>
          <w:sz w:val="24"/>
          <w:highlight w:val="none"/>
          <w:lang w:val="en-US" w:eastAsia="zh-CN"/>
        </w:rPr>
        <w:t xml:space="preserve">6.2 </w:t>
      </w:r>
      <w:r>
        <w:rPr>
          <w:rFonts w:hint="eastAsia" w:ascii="Times New Roman" w:hAnsi="Times New Roman" w:eastAsia="宋体"/>
          <w:caps w:val="0"/>
          <w:color w:val="auto"/>
          <w:sz w:val="24"/>
          <w:highlight w:val="none"/>
          <w:lang w:val="en-US" w:eastAsia="zh-CN"/>
        </w:rPr>
        <w:t>校准方法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_Toc1077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/>
          <w:caps w:val="0"/>
          <w:color w:val="auto"/>
          <w:sz w:val="24"/>
          <w:szCs w:val="24"/>
          <w:highlight w:val="none"/>
        </w:rPr>
        <w:t xml:space="preserve">7 </w:t>
      </w:r>
      <w:r>
        <w:rPr>
          <w:rFonts w:ascii="Times New Roman" w:hAnsi="Times New Roman" w:eastAsia="宋体"/>
          <w:bCs/>
          <w:caps w:val="0"/>
          <w:color w:val="auto"/>
          <w:sz w:val="24"/>
          <w:szCs w:val="24"/>
          <w:highlight w:val="none"/>
        </w:rPr>
        <w:t>校准结果表达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20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_Toc25432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default" w:ascii="Times New Roman" w:hAnsi="Times New Roman" w:eastAsia="宋体" w:cs="黑体"/>
          <w:bCs/>
          <w:caps w:val="0"/>
          <w:color w:val="auto"/>
          <w:sz w:val="24"/>
          <w:szCs w:val="24"/>
          <w:highlight w:val="none"/>
        </w:rPr>
        <w:t xml:space="preserve">8 </w:t>
      </w:r>
      <w:r>
        <w:rPr>
          <w:rFonts w:ascii="Times New Roman" w:hAnsi="Times New Roman" w:eastAsia="宋体"/>
          <w:bCs/>
          <w:caps w:val="0"/>
          <w:color w:val="auto"/>
          <w:sz w:val="24"/>
          <w:szCs w:val="24"/>
          <w:highlight w:val="none"/>
        </w:rPr>
        <w:t>复校</w:t>
      </w:r>
      <w:r>
        <w:rPr>
          <w:rFonts w:hint="eastAsia" w:ascii="Times New Roman" w:hAnsi="Times New Roman" w:eastAsia="宋体"/>
          <w:bCs/>
          <w:caps w:val="0"/>
          <w:color w:val="auto"/>
          <w:sz w:val="24"/>
          <w:szCs w:val="24"/>
          <w:highlight w:val="none"/>
        </w:rPr>
        <w:t>时间间隔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_Toc31263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附录A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_Toc12138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/>
          <w:caps w:val="0"/>
          <w:color w:val="auto"/>
          <w:sz w:val="24"/>
          <w:szCs w:val="28"/>
          <w:highlight w:val="none"/>
          <w:lang w:val="en-US" w:eastAsia="zh-CN"/>
        </w:rPr>
        <w:t>铝板带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eastAsia="zh-CN"/>
        </w:rPr>
        <w:t>在线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</w:rPr>
        <w:t>测厚仪校准记录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_Toc8216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B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caps w:val="0"/>
          <w:color w:val="auto"/>
          <w:sz w:val="24"/>
          <w:highlight w:val="none"/>
          <w:lang w:val="en-US" w:eastAsia="zh-CN"/>
        </w:rPr>
        <w:t xml:space="preserve"> 铝板带在线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_Toc25618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eastAsia="zh-CN"/>
        </w:rPr>
        <w:t>测厚仪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eastAsia="zh-CN"/>
        </w:rPr>
        <w:t>校准</w:t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证书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</w:rPr>
        <w:t>内页</w:t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参考格式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_Toc16131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C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caps w:val="0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_Toc16066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0.2mm以上厚度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eastAsia="zh-CN"/>
        </w:rPr>
        <w:t>标准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厚度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eastAsia="zh-CN"/>
        </w:rPr>
        <w:t>板的技术要求及测量方法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8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_Toc15937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D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_Toc29247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eastAsia="zh-CN"/>
        </w:rPr>
        <w:t>0.2mm</w:t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val="en-US" w:eastAsia="zh-CN"/>
        </w:rPr>
        <w:t>及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eastAsia="zh-CN"/>
        </w:rPr>
        <w:t>以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val="en-US" w:eastAsia="zh-CN"/>
        </w:rPr>
        <w:t>下</w:t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val="en-US" w:eastAsia="zh-CN"/>
        </w:rPr>
        <w:t>厚度</w:t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eastAsia="zh-CN"/>
        </w:rPr>
        <w:t>标准厚度板</w:t>
      </w:r>
      <w:r>
        <w:rPr>
          <w:rFonts w:hint="eastAsia"/>
          <w:bCs w:val="0"/>
          <w:caps w:val="0"/>
          <w:color w:val="auto"/>
          <w:sz w:val="24"/>
          <w:highlight w:val="none"/>
          <w:lang w:val="en-US" w:eastAsia="zh-CN"/>
        </w:rPr>
        <w:t>的技术要求及</w:t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val="en-US" w:eastAsia="zh-CN"/>
        </w:rPr>
        <w:t>制作</w:t>
      </w:r>
      <w:r>
        <w:rPr>
          <w:rFonts w:hint="eastAsia" w:ascii="Times New Roman" w:hAnsi="Times New Roman" w:eastAsia="宋体"/>
          <w:bCs w:val="0"/>
          <w:caps w:val="0"/>
          <w:color w:val="auto"/>
          <w:sz w:val="24"/>
          <w:highlight w:val="none"/>
          <w:lang w:eastAsia="zh-CN"/>
        </w:rPr>
        <w:t>方法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pStyle w:val="16"/>
        <w:tabs>
          <w:tab w:val="right" w:leader="dot" w:pos="9355"/>
          <w:tab w:val="clear" w:pos="9345"/>
        </w:tabs>
        <w:rPr>
          <w:rFonts w:ascii="Times New Roman" w:hAnsi="Times New Roman" w:eastAsia="宋体"/>
          <w:caps w:val="0"/>
          <w:color w:val="auto"/>
          <w:sz w:val="24"/>
          <w:highlight w:val="none"/>
        </w:rPr>
      </w:pP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_Toc29378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ascii="Times New Roman" w:hAnsi="Times New Roman" w:eastAsia="宋体"/>
          <w:caps w:val="0"/>
          <w:color w:val="auto"/>
          <w:sz w:val="24"/>
          <w:szCs w:val="28"/>
          <w:highlight w:val="none"/>
        </w:rPr>
        <w:t>附录</w:t>
      </w:r>
      <w:r>
        <w:rPr>
          <w:rFonts w:hint="eastAsia" w:ascii="Times New Roman" w:hAnsi="Times New Roman" w:eastAsia="宋体"/>
          <w:caps w:val="0"/>
          <w:color w:val="auto"/>
          <w:sz w:val="24"/>
          <w:szCs w:val="28"/>
          <w:highlight w:val="none"/>
          <w:lang w:val="en-US" w:eastAsia="zh-CN"/>
        </w:rPr>
        <w:t>E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  <w:r>
        <w:rPr>
          <w:rFonts w:hint="eastAsia" w:ascii="Times New Roman" w:hAnsi="Times New Roman"/>
          <w:cap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begin"/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instrText xml:space="preserve"> HYPERLINK \l _Toc16375 </w:instrTex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separate"/>
      </w:r>
      <w:r>
        <w:rPr>
          <w:rFonts w:hint="eastAsia" w:ascii="Times New Roman" w:hAnsi="Times New Roman" w:eastAsia="宋体"/>
          <w:bCs/>
          <w:caps w:val="0"/>
          <w:color w:val="auto"/>
          <w:sz w:val="24"/>
          <w:szCs w:val="28"/>
          <w:highlight w:val="none"/>
          <w:lang w:eastAsia="zh-CN"/>
        </w:rPr>
        <w:t>测厚仪示值误差</w:t>
      </w:r>
      <w:r>
        <w:rPr>
          <w:rFonts w:hint="eastAsia" w:ascii="Times New Roman" w:hAnsi="Times New Roman" w:eastAsia="宋体" w:cs="黑体"/>
          <w:bCs w:val="0"/>
          <w:caps w:val="0"/>
          <w:color w:val="auto"/>
          <w:sz w:val="24"/>
          <w:szCs w:val="28"/>
          <w:highlight w:val="none"/>
          <w:lang w:eastAsia="zh-CN"/>
        </w:rPr>
        <w:t>测量</w:t>
      </w:r>
      <w:r>
        <w:rPr>
          <w:rFonts w:hint="eastAsia" w:ascii="Times New Roman" w:hAnsi="Times New Roman" w:eastAsia="宋体"/>
          <w:bCs/>
          <w:caps w:val="0"/>
          <w:color w:val="auto"/>
          <w:sz w:val="24"/>
          <w:szCs w:val="28"/>
          <w:highlight w:val="none"/>
        </w:rPr>
        <w:t>不确定度评定</w:t>
      </w:r>
      <w:r>
        <w:rPr>
          <w:rFonts w:hint="eastAsia"/>
          <w:bCs/>
          <w:caps w:val="0"/>
          <w:color w:val="auto"/>
          <w:sz w:val="24"/>
          <w:szCs w:val="28"/>
          <w:highlight w:val="none"/>
          <w:lang w:val="en-US" w:eastAsia="zh-CN"/>
        </w:rPr>
        <w:t>示</w:t>
      </w:r>
      <w:r>
        <w:rPr>
          <w:rFonts w:hint="eastAsia" w:ascii="Times New Roman" w:hAnsi="Times New Roman" w:eastAsia="宋体"/>
          <w:bCs/>
          <w:caps w:val="0"/>
          <w:color w:val="auto"/>
          <w:sz w:val="24"/>
          <w:szCs w:val="28"/>
          <w:highlight w:val="none"/>
          <w:lang w:eastAsia="zh-CN"/>
        </w:rPr>
        <w:t>例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tab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10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ascii="Times New Roman" w:hAnsi="Times New Roman" w:eastAsia="宋体"/>
          <w:caps w:val="0"/>
          <w:color w:val="auto"/>
          <w:sz w:val="24"/>
          <w:highlight w:val="none"/>
        </w:rPr>
        <w:fldChar w:fldCharType="end"/>
      </w:r>
    </w:p>
    <w:p>
      <w:pPr>
        <w:rPr>
          <w:rFonts w:eastAsia="宋体"/>
          <w:caps w:val="0"/>
          <w:color w:val="auto"/>
          <w:sz w:val="24"/>
          <w:highlight w:val="none"/>
        </w:rPr>
      </w:pPr>
      <w:r>
        <w:rPr>
          <w:rFonts w:eastAsia="宋体"/>
          <w:caps w:val="0"/>
          <w:color w:val="auto"/>
          <w:highlight w:val="none"/>
        </w:rPr>
        <w:fldChar w:fldCharType="end"/>
      </w:r>
    </w:p>
    <w:p>
      <w:pPr>
        <w:rPr>
          <w:rFonts w:hint="eastAsia"/>
          <w:color w:val="auto"/>
          <w:szCs w:val="44"/>
          <w:highlight w:val="none"/>
        </w:rPr>
      </w:pPr>
      <w:r>
        <w:rPr>
          <w:rFonts w:hint="eastAsia"/>
          <w:color w:val="auto"/>
          <w:szCs w:val="44"/>
          <w:highlight w:val="none"/>
        </w:rPr>
        <w:br w:type="page"/>
      </w:r>
    </w:p>
    <w:p>
      <w:pPr>
        <w:jc w:val="center"/>
        <w:outlineLvl w:val="0"/>
        <w:rPr>
          <w:rFonts w:ascii="黑体" w:hAnsi="黑体" w:eastAsia="黑体"/>
          <w:color w:val="auto"/>
          <w:sz w:val="44"/>
          <w:szCs w:val="44"/>
          <w:highlight w:val="none"/>
        </w:rPr>
      </w:pPr>
      <w:bookmarkStart w:id="27" w:name="_Toc12273"/>
      <w:bookmarkStart w:id="28" w:name="_Toc17693"/>
      <w:bookmarkStart w:id="29" w:name="_Toc26233"/>
      <w:bookmarkStart w:id="30" w:name="_Toc20236"/>
      <w:bookmarkStart w:id="31" w:name="_Toc9533"/>
      <w:r>
        <w:rPr>
          <w:rStyle w:val="30"/>
          <w:color w:val="auto"/>
          <w:sz w:val="44"/>
          <w:szCs w:val="44"/>
          <w:highlight w:val="none"/>
        </w:rPr>
        <w:t>引   言</w:t>
      </w:r>
      <w:bookmarkEnd w:id="26"/>
      <w:bookmarkEnd w:id="27"/>
      <w:bookmarkEnd w:id="28"/>
      <w:bookmarkEnd w:id="29"/>
      <w:bookmarkEnd w:id="30"/>
      <w:bookmarkEnd w:id="31"/>
    </w:p>
    <w:p>
      <w:pPr>
        <w:rPr>
          <w:rFonts w:ascii="宋体" w:hAnsi="宋体" w:eastAsia="宋体"/>
          <w:color w:val="auto"/>
          <w:highlight w:val="none"/>
        </w:rPr>
      </w:pPr>
    </w:p>
    <w:p>
      <w:pPr>
        <w:pStyle w:val="35"/>
        <w:spacing w:line="360" w:lineRule="auto"/>
        <w:ind w:firstLine="480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本规范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是以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国家计量技术规范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JJF 1071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2010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《国家计量校准规范编写规则》、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JJF 1001-2011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《通用计量术语及定义》和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JJF 1059.1-2012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《测量不确定度评定与表示》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为基础性系列规范进行编写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。</w:t>
      </w:r>
    </w:p>
    <w:p>
      <w:pPr>
        <w:pStyle w:val="35"/>
        <w:spacing w:line="360" w:lineRule="auto"/>
        <w:ind w:firstLine="480"/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本规范参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考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JJ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 480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-20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7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X射线测厚仪检定规程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》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GBT 3880.3-2012《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一般工业用铝及铝合金板、带材第3部分：尺寸偏差》、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GBT 3198-2020《铝及铝合金箔》、YST 457-2021《铝箔用冷轧带材》、GBT22638.1-2016《铝箔试验方法第1部份：厚度的测定》、</w:t>
      </w:r>
      <w:r>
        <w:rPr>
          <w:rFonts w:hint="eastAsia" w:ascii="Times New Roman" w:hAnsi="Times New Roman"/>
          <w:color w:val="auto"/>
          <w:sz w:val="24"/>
          <w:highlight w:val="none"/>
          <w:lang w:val="zh-TW" w:eastAsia="zh-TW"/>
        </w:rPr>
        <w:t>GBZ117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-2022</w:t>
      </w:r>
      <w:r>
        <w:rPr>
          <w:rFonts w:hint="eastAsia" w:ascii="Times New Roman" w:hAnsi="Times New Roman"/>
          <w:color w:val="auto"/>
          <w:sz w:val="24"/>
          <w:highlight w:val="none"/>
          <w:lang w:val="zh-TW" w:eastAsia="zh-TW"/>
        </w:rPr>
        <w:t>《工业探伤放射防护标准》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的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技术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内容。</w:t>
      </w:r>
    </w:p>
    <w:p>
      <w:pPr>
        <w:pStyle w:val="35"/>
        <w:spacing w:line="360" w:lineRule="auto"/>
        <w:ind w:firstLine="480"/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highlight w:val="none"/>
        </w:rPr>
        <w:t>本规范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为</w:t>
      </w:r>
      <w:r>
        <w:rPr>
          <w:rFonts w:ascii="Times New Roman" w:hAnsi="Times New Roman" w:eastAsia="宋体"/>
          <w:color w:val="auto"/>
          <w:sz w:val="24"/>
          <w:highlight w:val="none"/>
        </w:rPr>
        <w:t>首次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发布</w:t>
      </w:r>
      <w:r>
        <w:rPr>
          <w:rFonts w:ascii="Times New Roman" w:hAnsi="Times New Roman" w:eastAsia="宋体"/>
          <w:color w:val="auto"/>
          <w:sz w:val="24"/>
          <w:highlight w:val="none"/>
        </w:rPr>
        <w:t>。</w:t>
      </w:r>
    </w:p>
    <w:p>
      <w:pPr>
        <w:pStyle w:val="35"/>
        <w:spacing w:line="360" w:lineRule="auto"/>
        <w:ind w:firstLine="480"/>
        <w:rPr>
          <w:rFonts w:hint="eastAsia" w:ascii="Times New Roman" w:hAnsi="Times New Roman" w:eastAsia="宋体"/>
          <w:color w:val="auto"/>
          <w:sz w:val="24"/>
          <w:highlight w:val="none"/>
        </w:rPr>
        <w:sectPr>
          <w:footerReference r:id="rId16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docGrid w:type="lines" w:linePitch="312" w:charSpace="0"/>
        </w:sectPr>
      </w:pPr>
    </w:p>
    <w:p>
      <w:pPr>
        <w:rPr>
          <w:rFonts w:eastAsia="宋体"/>
          <w:color w:val="auto"/>
          <w:sz w:val="24"/>
          <w:highlight w:val="none"/>
        </w:rPr>
      </w:pPr>
    </w:p>
    <w:p>
      <w:pPr>
        <w:rPr>
          <w:rFonts w:eastAsia="宋体"/>
          <w:color w:val="auto"/>
          <w:highlight w:val="none"/>
        </w:rPr>
      </w:pPr>
    </w:p>
    <w:p>
      <w:pPr>
        <w:rPr>
          <w:rFonts w:eastAsia="宋体"/>
          <w:color w:val="auto"/>
          <w:highlight w:val="none"/>
        </w:rPr>
        <w:sectPr>
          <w:footerReference r:id="rId17" w:type="default"/>
          <w:type w:val="continuous"/>
          <w:pgSz w:w="11907" w:h="16839"/>
          <w:pgMar w:top="1418" w:right="1134" w:bottom="1134" w:left="1418" w:header="124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720" w:num="1"/>
          <w:docGrid w:type="lines" w:linePitch="312" w:charSpace="0"/>
        </w:sectPr>
      </w:pPr>
    </w:p>
    <w:p>
      <w:pPr>
        <w:rPr>
          <w:rFonts w:eastAsia="宋体"/>
          <w:b/>
          <w:bCs/>
          <w:color w:val="auto"/>
          <w:sz w:val="44"/>
          <w:szCs w:val="44"/>
          <w:highlight w:val="none"/>
        </w:rPr>
      </w:pPr>
      <w:bookmarkStart w:id="32" w:name="_Toc23785527"/>
      <w:bookmarkStart w:id="33" w:name="_Toc23784633"/>
      <w:bookmarkStart w:id="34" w:name="_Toc23784535"/>
      <w:bookmarkStart w:id="35" w:name="_Toc23785207"/>
      <w:bookmarkStart w:id="36" w:name="_Toc193619050"/>
      <w:bookmarkStart w:id="37" w:name="_Toc193618947"/>
      <w:bookmarkStart w:id="38" w:name="_Toc193619092"/>
    </w:p>
    <w:bookmarkEnd w:id="32"/>
    <w:bookmarkEnd w:id="33"/>
    <w:bookmarkEnd w:id="34"/>
    <w:bookmarkEnd w:id="35"/>
    <w:p>
      <w:pPr>
        <w:pStyle w:val="49"/>
        <w:widowControl w:val="0"/>
        <w:wordWrap/>
        <w:snapToGrid/>
        <w:spacing w:before="0" w:line="240" w:lineRule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9" w:name="_Toc18706"/>
      <w:bookmarkStart w:id="40" w:name="_Toc2836"/>
      <w:bookmarkStart w:id="41" w:name="_Toc23236"/>
      <w:bookmarkStart w:id="42" w:name="_Toc1978"/>
      <w:bookmarkStart w:id="43" w:name="_Toc5838"/>
      <w:bookmarkStart w:id="44" w:name="_Toc20879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铝板带在线测厚仪校准规范</w:t>
      </w:r>
    </w:p>
    <w:bookmarkEnd w:id="39"/>
    <w:bookmarkEnd w:id="40"/>
    <w:bookmarkEnd w:id="41"/>
    <w:bookmarkEnd w:id="42"/>
    <w:bookmarkEnd w:id="43"/>
    <w:bookmarkEnd w:id="44"/>
    <w:p>
      <w:pPr>
        <w:rPr>
          <w:rFonts w:eastAsia="宋体"/>
          <w:color w:val="auto"/>
          <w:highlight w:val="none"/>
        </w:rPr>
      </w:pPr>
    </w:p>
    <w:p>
      <w:pPr>
        <w:pStyle w:val="34"/>
        <w:rPr>
          <w:rFonts w:hAnsi="黑体"/>
          <w:bCs/>
          <w:color w:val="auto"/>
          <w:sz w:val="24"/>
          <w:szCs w:val="24"/>
          <w:highlight w:val="none"/>
        </w:rPr>
      </w:pPr>
      <w:bookmarkStart w:id="45" w:name="_Toc193860208"/>
      <w:bookmarkStart w:id="46" w:name="_Toc6679_WPSOffice_Level1"/>
      <w:bookmarkStart w:id="47" w:name="_Toc23784536"/>
      <w:bookmarkStart w:id="48" w:name="_Toc416"/>
      <w:bookmarkStart w:id="49" w:name="_Toc23785528"/>
      <w:bookmarkStart w:id="50" w:name="_Toc193860027"/>
      <w:bookmarkStart w:id="51" w:name="_Toc193860177"/>
      <w:bookmarkStart w:id="52" w:name="_Toc23784634"/>
      <w:r>
        <w:rPr>
          <w:rFonts w:hint="eastAsia" w:ascii="黑体" w:hAnsi="黑体"/>
          <w:color w:val="auto"/>
          <w:highlight w:val="none"/>
          <w:lang w:val="en-US" w:eastAsia="zh-CN"/>
        </w:rPr>
        <w:t xml:space="preserve"> </w:t>
      </w:r>
      <w:bookmarkStart w:id="53" w:name="_Toc28688"/>
      <w:bookmarkStart w:id="54" w:name="_Toc23662"/>
      <w:bookmarkStart w:id="55" w:name="_Toc8567"/>
      <w:bookmarkStart w:id="56" w:name="_Toc18632"/>
      <w:r>
        <w:rPr>
          <w:rFonts w:ascii="黑体" w:hAnsi="黑体"/>
          <w:color w:val="auto"/>
          <w:highlight w:val="none"/>
        </w:rPr>
        <w:t>范围</w:t>
      </w:r>
      <w:bookmarkEnd w:id="36"/>
      <w:bookmarkEnd w:id="37"/>
      <w:bookmarkEnd w:id="38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>
      <w:pPr>
        <w:pStyle w:val="35"/>
        <w:spacing w:line="360" w:lineRule="auto"/>
        <w:ind w:firstLine="480"/>
        <w:rPr>
          <w:rFonts w:hAnsi="宋体" w:eastAsia="宋体"/>
          <w:color w:val="auto"/>
          <w:kern w:val="2"/>
          <w:sz w:val="24"/>
          <w:highlight w:val="none"/>
        </w:rPr>
      </w:pPr>
      <w:r>
        <w:rPr>
          <w:rFonts w:hint="eastAsia" w:hAnsi="宋体" w:eastAsia="宋体"/>
          <w:color w:val="auto"/>
          <w:kern w:val="2"/>
          <w:sz w:val="24"/>
          <w:highlight w:val="none"/>
        </w:rPr>
        <w:t>本规范适用于</w:t>
      </w:r>
      <w:r>
        <w:rPr>
          <w:rFonts w:hint="eastAsia"/>
          <w:color w:val="auto"/>
          <w:szCs w:val="21"/>
          <w:highlight w:val="none"/>
          <w:lang w:val="en-US" w:eastAsia="zh-CN"/>
        </w:rPr>
        <w:t>铝</w:t>
      </w:r>
      <w:r>
        <w:rPr>
          <w:rFonts w:hint="eastAsia" w:hAnsi="宋体"/>
          <w:color w:val="auto"/>
          <w:szCs w:val="21"/>
          <w:highlight w:val="none"/>
        </w:rPr>
        <w:t>板</w:t>
      </w:r>
      <w:r>
        <w:rPr>
          <w:rFonts w:hint="eastAsia"/>
          <w:color w:val="auto"/>
          <w:szCs w:val="21"/>
          <w:highlight w:val="none"/>
          <w:lang w:eastAsia="zh-CN"/>
        </w:rPr>
        <w:t>、</w:t>
      </w:r>
      <w:r>
        <w:rPr>
          <w:rFonts w:hint="eastAsia" w:hAnsi="宋体"/>
          <w:color w:val="auto"/>
          <w:szCs w:val="21"/>
          <w:highlight w:val="none"/>
        </w:rPr>
        <w:t>带</w:t>
      </w:r>
      <w:r>
        <w:rPr>
          <w:rFonts w:hint="eastAsia"/>
          <w:color w:val="auto"/>
          <w:szCs w:val="21"/>
          <w:highlight w:val="none"/>
          <w:lang w:val="en-US" w:eastAsia="zh-CN"/>
        </w:rPr>
        <w:t>或箔</w:t>
      </w:r>
      <w:r>
        <w:rPr>
          <w:rFonts w:hint="eastAsia" w:hAnsi="宋体"/>
          <w:color w:val="auto"/>
          <w:szCs w:val="21"/>
          <w:highlight w:val="none"/>
        </w:rPr>
        <w:t>在线测厚仪</w:t>
      </w:r>
      <w:r>
        <w:rPr>
          <w:rFonts w:hint="eastAsia"/>
          <w:color w:val="auto"/>
          <w:szCs w:val="21"/>
          <w:highlight w:val="none"/>
        </w:rPr>
        <w:t>(以下简称测厚仪)</w:t>
      </w:r>
      <w:r>
        <w:rPr>
          <w:rFonts w:hint="eastAsia" w:hAnsi="宋体"/>
          <w:color w:val="auto"/>
          <w:szCs w:val="21"/>
          <w:highlight w:val="none"/>
        </w:rPr>
        <w:t>的校准</w:t>
      </w:r>
      <w:r>
        <w:rPr>
          <w:rFonts w:hint="eastAsia"/>
          <w:color w:val="auto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Cs w:val="21"/>
          <w:highlight w:val="none"/>
          <w:lang w:val="en-US" w:eastAsia="zh-CN"/>
        </w:rPr>
        <w:t>其它材料板、带在线测厚仪的校准可参照本规范执行</w:t>
      </w:r>
      <w:r>
        <w:rPr>
          <w:rFonts w:hint="eastAsia"/>
          <w:color w:val="auto"/>
          <w:highlight w:val="none"/>
        </w:rPr>
        <w:t>。</w:t>
      </w:r>
    </w:p>
    <w:p>
      <w:pPr>
        <w:pStyle w:val="34"/>
        <w:rPr>
          <w:rFonts w:hint="eastAsia" w:hAnsi="黑体"/>
          <w:bCs/>
          <w:color w:val="auto"/>
          <w:sz w:val="24"/>
          <w:szCs w:val="24"/>
          <w:highlight w:val="none"/>
        </w:rPr>
      </w:pPr>
      <w:bookmarkStart w:id="57" w:name="_Toc17158"/>
      <w:bookmarkStart w:id="58" w:name="_Toc6158"/>
      <w:bookmarkStart w:id="59" w:name="_Toc73"/>
      <w:r>
        <w:rPr>
          <w:rFonts w:hint="eastAsia" w:hAnsi="黑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60" w:name="_Toc24926"/>
      <w:r>
        <w:rPr>
          <w:rFonts w:hint="eastAsia" w:ascii="黑体" w:hAnsi="黑体"/>
          <w:color w:val="auto"/>
          <w:highlight w:val="none"/>
        </w:rPr>
        <w:t>引用</w:t>
      </w:r>
      <w:r>
        <w:rPr>
          <w:rFonts w:hint="eastAsia" w:hAnsi="黑体"/>
          <w:bCs/>
          <w:color w:val="auto"/>
          <w:sz w:val="24"/>
          <w:szCs w:val="24"/>
          <w:highlight w:val="none"/>
        </w:rPr>
        <w:t>文件</w:t>
      </w:r>
      <w:bookmarkEnd w:id="57"/>
      <w:bookmarkEnd w:id="58"/>
      <w:bookmarkEnd w:id="59"/>
      <w:bookmarkEnd w:id="60"/>
    </w:p>
    <w:p>
      <w:pPr>
        <w:pStyle w:val="35"/>
        <w:rPr>
          <w:rFonts w:hint="eastAsia" w:ascii="Times New Roman" w:hAnsi="Times New Roman"/>
          <w:color w:val="auto"/>
          <w:sz w:val="24"/>
          <w:highlight w:val="none"/>
          <w:lang w:eastAsia="zh-CN"/>
        </w:rPr>
      </w:pPr>
      <w:bookmarkStart w:id="61" w:name="_Toc193860181"/>
      <w:bookmarkStart w:id="62" w:name="_Toc23785539"/>
      <w:bookmarkStart w:id="63" w:name="_Toc193619056"/>
      <w:bookmarkStart w:id="64" w:name="_Toc3994"/>
      <w:bookmarkStart w:id="65" w:name="_Toc193860031"/>
      <w:bookmarkStart w:id="66" w:name="_Toc193860212"/>
      <w:bookmarkStart w:id="67" w:name="_Toc23784547"/>
      <w:bookmarkStart w:id="68" w:name="_Toc23784645"/>
      <w:bookmarkStart w:id="69" w:name="_Toc193618953"/>
      <w:bookmarkStart w:id="70" w:name="_Toc2124_WPSOffice_Level1"/>
      <w:bookmarkStart w:id="71" w:name="_Toc193619098"/>
      <w:bookmarkStart w:id="72" w:name="_Toc27992"/>
      <w:r>
        <w:rPr>
          <w:rFonts w:hint="eastAsia" w:ascii="Times New Roman" w:hAnsi="Times New Roman"/>
          <w:color w:val="auto"/>
          <w:sz w:val="24"/>
          <w:highlight w:val="none"/>
        </w:rPr>
        <w:t>本规范引用了下列文件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：</w:t>
      </w:r>
    </w:p>
    <w:p>
      <w:pPr>
        <w:pStyle w:val="35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GBZ117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 xml:space="preserve">-2022 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工业探伤放射防护标准</w:t>
      </w:r>
    </w:p>
    <w:p>
      <w:pPr>
        <w:pStyle w:val="35"/>
        <w:ind w:firstLine="48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34"/>
        <w:rPr>
          <w:rFonts w:hAnsi="黑体"/>
          <w:color w:val="auto"/>
          <w:sz w:val="24"/>
          <w:szCs w:val="24"/>
          <w:highlight w:val="none"/>
        </w:rPr>
      </w:pPr>
      <w:bookmarkStart w:id="73" w:name="_Toc11481"/>
      <w:bookmarkStart w:id="74" w:name="_Toc20610"/>
      <w:bookmarkStart w:id="75" w:name="_Toc26906"/>
      <w:r>
        <w:rPr>
          <w:rFonts w:hint="eastAsia" w:hAnsi="黑体"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76" w:name="_Toc8044"/>
      <w:r>
        <w:rPr>
          <w:rFonts w:hint="eastAsia" w:ascii="黑体" w:hAnsi="黑体"/>
          <w:color w:val="auto"/>
          <w:highlight w:val="none"/>
        </w:rPr>
        <w:t>概述</w:t>
      </w:r>
      <w:bookmarkEnd w:id="73"/>
      <w:bookmarkEnd w:id="74"/>
      <w:bookmarkEnd w:id="75"/>
      <w:bookmarkEnd w:id="76"/>
    </w:p>
    <w:p>
      <w:pPr>
        <w:pStyle w:val="35"/>
        <w:ind w:firstLine="420"/>
        <w:rPr>
          <w:rFonts w:hint="eastAsia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铝板、带或箔</w:t>
      </w:r>
      <w:r>
        <w:rPr>
          <w:rFonts w:hint="eastAsia"/>
          <w:color w:val="auto"/>
          <w:szCs w:val="21"/>
          <w:highlight w:val="none"/>
        </w:rPr>
        <w:t>厚度</w:t>
      </w:r>
      <w:r>
        <w:rPr>
          <w:rFonts w:hint="eastAsia"/>
          <w:color w:val="auto"/>
          <w:szCs w:val="21"/>
          <w:highlight w:val="none"/>
          <w:lang w:val="en-US" w:eastAsia="zh-CN"/>
        </w:rPr>
        <w:t>的在线</w:t>
      </w:r>
      <w:r>
        <w:rPr>
          <w:rFonts w:hint="eastAsia"/>
          <w:color w:val="auto"/>
          <w:szCs w:val="21"/>
          <w:highlight w:val="none"/>
        </w:rPr>
        <w:t>检测需要采用非接触方式，常用的方法有同位素检测、X射线检测</w:t>
      </w:r>
      <w:r>
        <w:rPr>
          <w:rFonts w:hint="eastAsia"/>
          <w:color w:val="auto"/>
          <w:szCs w:val="21"/>
          <w:highlight w:val="none"/>
          <w:lang w:val="en-US" w:eastAsia="zh-CN"/>
        </w:rPr>
        <w:t>和激光</w:t>
      </w:r>
      <w:r>
        <w:rPr>
          <w:rFonts w:hint="eastAsia"/>
          <w:color w:val="auto"/>
          <w:szCs w:val="21"/>
          <w:highlight w:val="none"/>
        </w:rPr>
        <w:t>检测等</w:t>
      </w:r>
      <w:r>
        <w:rPr>
          <w:rFonts w:hint="eastAsia"/>
          <w:color w:val="auto"/>
          <w:szCs w:val="21"/>
          <w:highlight w:val="none"/>
          <w:lang w:eastAsia="zh-CN"/>
        </w:rPr>
        <w:t>。</w:t>
      </w:r>
    </w:p>
    <w:p>
      <w:pPr>
        <w:pStyle w:val="35"/>
        <w:ind w:firstLine="420"/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</w:rPr>
        <w:t>同位素检测、X射线检测</w:t>
      </w:r>
      <w:r>
        <w:rPr>
          <w:rFonts w:hint="eastAsia"/>
          <w:color w:val="auto"/>
          <w:szCs w:val="21"/>
          <w:highlight w:val="none"/>
          <w:lang w:val="en-US" w:eastAsia="zh-CN"/>
        </w:rPr>
        <w:t>主要由射线源、探头、数据处理控制器等组成，</w:t>
      </w:r>
      <w:r>
        <w:rPr>
          <w:rFonts w:hint="eastAsia"/>
          <w:color w:val="auto"/>
          <w:szCs w:val="21"/>
          <w:highlight w:val="none"/>
        </w:rPr>
        <w:t>测厚仪</w:t>
      </w:r>
      <w:r>
        <w:rPr>
          <w:rFonts w:hint="eastAsia"/>
          <w:color w:val="auto"/>
          <w:szCs w:val="21"/>
          <w:highlight w:val="none"/>
          <w:lang w:eastAsia="zh-CN"/>
        </w:rPr>
        <w:t>的射线源和探头分别置于</w:t>
      </w:r>
      <w:r>
        <w:rPr>
          <w:rFonts w:hint="eastAsia"/>
          <w:color w:val="auto"/>
          <w:szCs w:val="21"/>
          <w:highlight w:val="none"/>
          <w:lang w:val="en-US" w:eastAsia="zh-CN"/>
        </w:rPr>
        <w:t>C型架中被测铝板、带或箔</w:t>
      </w:r>
      <w:r>
        <w:rPr>
          <w:rFonts w:hint="eastAsia"/>
          <w:color w:val="auto"/>
          <w:szCs w:val="21"/>
          <w:highlight w:val="none"/>
          <w:lang w:eastAsia="zh-CN"/>
        </w:rPr>
        <w:t>的上、下方，</w:t>
      </w:r>
      <w:r>
        <w:rPr>
          <w:rFonts w:hint="eastAsia"/>
          <w:color w:val="auto"/>
          <w:szCs w:val="21"/>
          <w:highlight w:val="none"/>
        </w:rPr>
        <w:t>利用射线穿透被测铝材时，</w:t>
      </w:r>
      <w:r>
        <w:rPr>
          <w:rFonts w:hint="eastAsia"/>
          <w:color w:val="auto"/>
          <w:szCs w:val="21"/>
          <w:highlight w:val="none"/>
          <w:lang w:eastAsia="zh-CN"/>
        </w:rPr>
        <w:t>一部分射线被铝</w:t>
      </w:r>
      <w:r>
        <w:rPr>
          <w:rFonts w:hint="eastAsia"/>
          <w:color w:val="auto"/>
          <w:szCs w:val="21"/>
          <w:highlight w:val="none"/>
          <w:lang w:val="en-US" w:eastAsia="zh-CN"/>
        </w:rPr>
        <w:t>材</w:t>
      </w:r>
      <w:r>
        <w:rPr>
          <w:rFonts w:hint="eastAsia"/>
          <w:color w:val="auto"/>
          <w:szCs w:val="21"/>
          <w:highlight w:val="none"/>
          <w:lang w:eastAsia="zh-CN"/>
        </w:rPr>
        <w:t>吸收，另一部分穿过铝</w:t>
      </w:r>
      <w:r>
        <w:rPr>
          <w:rFonts w:hint="eastAsia"/>
          <w:color w:val="auto"/>
          <w:szCs w:val="21"/>
          <w:highlight w:val="none"/>
          <w:lang w:val="en-US" w:eastAsia="zh-CN"/>
        </w:rPr>
        <w:t>材</w:t>
      </w:r>
      <w:r>
        <w:rPr>
          <w:rFonts w:hint="eastAsia"/>
          <w:color w:val="auto"/>
          <w:szCs w:val="21"/>
          <w:highlight w:val="none"/>
          <w:lang w:eastAsia="zh-CN"/>
        </w:rPr>
        <w:t>进入探头接收。</w:t>
      </w:r>
      <w:r>
        <w:rPr>
          <w:rFonts w:hint="eastAsia"/>
          <w:color w:val="auto"/>
          <w:szCs w:val="21"/>
          <w:highlight w:val="none"/>
          <w:lang w:val="en-US" w:eastAsia="zh-CN"/>
        </w:rPr>
        <w:t>数据处理器根据</w:t>
      </w:r>
      <w:r>
        <w:rPr>
          <w:rFonts w:hint="eastAsia"/>
          <w:color w:val="auto"/>
          <w:szCs w:val="21"/>
          <w:highlight w:val="none"/>
          <w:lang w:eastAsia="zh-CN"/>
        </w:rPr>
        <w:t>探头接收</w:t>
      </w:r>
      <w:r>
        <w:rPr>
          <w:rFonts w:hint="eastAsia"/>
          <w:color w:val="auto"/>
          <w:szCs w:val="21"/>
          <w:highlight w:val="none"/>
        </w:rPr>
        <w:t>射线强度的</w:t>
      </w:r>
      <w:r>
        <w:rPr>
          <w:rFonts w:hint="eastAsia"/>
          <w:color w:val="auto"/>
          <w:szCs w:val="21"/>
          <w:highlight w:val="none"/>
          <w:lang w:eastAsia="zh-CN"/>
        </w:rPr>
        <w:t>衰减</w:t>
      </w:r>
      <w:r>
        <w:rPr>
          <w:rFonts w:hint="eastAsia"/>
          <w:color w:val="auto"/>
          <w:szCs w:val="21"/>
          <w:highlight w:val="none"/>
        </w:rPr>
        <w:t>变化与材料厚度相关的特性，</w:t>
      </w:r>
      <w:r>
        <w:rPr>
          <w:rFonts w:hint="eastAsia"/>
          <w:color w:val="auto"/>
          <w:szCs w:val="21"/>
          <w:highlight w:val="none"/>
          <w:lang w:val="en-US" w:eastAsia="zh-CN"/>
        </w:rPr>
        <w:t>计算出</w:t>
      </w:r>
      <w:r>
        <w:rPr>
          <w:rFonts w:hint="eastAsia"/>
          <w:color w:val="auto"/>
          <w:szCs w:val="21"/>
          <w:highlight w:val="none"/>
        </w:rPr>
        <w:t>铝材厚度，穿透式测厚仪</w:t>
      </w:r>
      <w:r>
        <w:rPr>
          <w:rFonts w:hint="eastAsia"/>
          <w:color w:val="auto"/>
          <w:szCs w:val="21"/>
          <w:highlight w:val="none"/>
          <w:lang w:eastAsia="zh-CN"/>
        </w:rPr>
        <w:t>常用于</w:t>
      </w:r>
      <w:r>
        <w:rPr>
          <w:rFonts w:hint="eastAsia"/>
          <w:color w:val="auto"/>
          <w:szCs w:val="21"/>
          <w:highlight w:val="none"/>
          <w:lang w:val="en-US" w:eastAsia="zh-CN"/>
        </w:rPr>
        <w:t>测量精度要求高、</w:t>
      </w:r>
      <w:r>
        <w:rPr>
          <w:rFonts w:hint="eastAsia"/>
          <w:color w:val="auto"/>
          <w:szCs w:val="21"/>
          <w:highlight w:val="none"/>
          <w:lang w:eastAsia="zh-CN"/>
        </w:rPr>
        <w:t>相同材料的轧制</w:t>
      </w:r>
      <w:r>
        <w:rPr>
          <w:rFonts w:hint="eastAsia"/>
          <w:color w:val="auto"/>
          <w:szCs w:val="21"/>
          <w:highlight w:val="none"/>
          <w:lang w:val="en-US" w:eastAsia="zh-CN"/>
        </w:rPr>
        <w:t>生产</w:t>
      </w:r>
      <w:r>
        <w:rPr>
          <w:rFonts w:hint="eastAsia"/>
          <w:color w:val="auto"/>
          <w:szCs w:val="21"/>
          <w:highlight w:val="none"/>
          <w:lang w:eastAsia="zh-CN"/>
        </w:rPr>
        <w:t>，其</w:t>
      </w:r>
      <w:r>
        <w:rPr>
          <w:rFonts w:hint="eastAsia"/>
          <w:color w:val="auto"/>
          <w:szCs w:val="21"/>
          <w:highlight w:val="none"/>
          <w:lang w:val="en-US" w:eastAsia="zh-CN"/>
        </w:rPr>
        <w:t>工作示意图见</w:t>
      </w:r>
      <w:r>
        <w:rPr>
          <w:rFonts w:hint="eastAsia"/>
          <w:color w:val="auto"/>
          <w:szCs w:val="21"/>
          <w:highlight w:val="none"/>
          <w:lang w:eastAsia="zh-CN"/>
        </w:rPr>
        <w:t>图</w:t>
      </w:r>
      <w:r>
        <w:rPr>
          <w:rFonts w:hint="eastAsia"/>
          <w:color w:val="auto"/>
          <w:szCs w:val="21"/>
          <w:highlight w:val="none"/>
          <w:lang w:val="en-US" w:eastAsia="zh-CN"/>
        </w:rPr>
        <w:t>1所示</w:t>
      </w:r>
      <w:r>
        <w:rPr>
          <w:rFonts w:hint="eastAsia"/>
          <w:color w:val="auto"/>
          <w:szCs w:val="21"/>
          <w:highlight w:val="none"/>
        </w:rPr>
        <w:t>。</w:t>
      </w:r>
    </w:p>
    <w:p>
      <w:pPr>
        <w:pStyle w:val="35"/>
        <w:spacing w:line="360" w:lineRule="auto"/>
        <w:ind w:left="0" w:leftChars="0" w:firstLine="0" w:firstLineChars="0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7620</wp:posOffset>
                </wp:positionV>
                <wp:extent cx="5626100" cy="2054860"/>
                <wp:effectExtent l="3175" t="0" r="0" b="8890"/>
                <wp:wrapNone/>
                <wp:docPr id="42" name="组合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2054860"/>
                          <a:chOff x="1633" y="1490"/>
                          <a:chExt cx="8860" cy="3236"/>
                        </a:xfrm>
                      </wpg:grpSpPr>
                      <wps:wsp>
                        <wps:cNvPr id="15" name="矩形 191"/>
                        <wps:cNvSpPr/>
                        <wps:spPr>
                          <a:xfrm>
                            <a:off x="8073" y="1490"/>
                            <a:ext cx="40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线 219"/>
                        <wps:cNvCnPr/>
                        <wps:spPr>
                          <a:xfrm flipH="1" flipV="1">
                            <a:off x="8383" y="1766"/>
                            <a:ext cx="290" cy="71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91"/>
                        <wps:cNvSpPr/>
                        <wps:spPr>
                          <a:xfrm>
                            <a:off x="9963" y="2000"/>
                            <a:ext cx="40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线 219"/>
                        <wps:cNvCnPr/>
                        <wps:spPr>
                          <a:xfrm flipH="1" flipV="1">
                            <a:off x="4733" y="1846"/>
                            <a:ext cx="810" cy="67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219"/>
                        <wps:cNvCnPr/>
                        <wps:spPr>
                          <a:xfrm flipV="1">
                            <a:off x="9912" y="2376"/>
                            <a:ext cx="130" cy="88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19"/>
                        <wps:cNvCnPr/>
                        <wps:spPr>
                          <a:xfrm flipV="1">
                            <a:off x="9002" y="3786"/>
                            <a:ext cx="1020" cy="38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1" name="组合 270"/>
                        <wpg:cNvGrpSpPr/>
                        <wpg:grpSpPr>
                          <a:xfrm>
                            <a:off x="1633" y="1916"/>
                            <a:ext cx="8860" cy="2810"/>
                            <a:chOff x="1633" y="1916"/>
                            <a:chExt cx="8860" cy="2810"/>
                          </a:xfrm>
                        </wpg:grpSpPr>
                        <wps:wsp>
                          <wps:cNvPr id="21" name="矩形 191"/>
                          <wps:cNvSpPr/>
                          <wps:spPr>
                            <a:xfrm>
                              <a:off x="10093" y="3490"/>
                              <a:ext cx="400" cy="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40" name="组合 269"/>
                          <wpg:cNvGrpSpPr/>
                          <wpg:grpSpPr>
                            <a:xfrm>
                              <a:off x="1633" y="1916"/>
                              <a:ext cx="8500" cy="2810"/>
                              <a:chOff x="1633" y="1916"/>
                              <a:chExt cx="8500" cy="2810"/>
                            </a:xfrm>
                          </wpg:grpSpPr>
                          <wpg:grpSp>
                            <wpg:cNvPr id="38" name="组合 237"/>
                            <wpg:cNvGrpSpPr/>
                            <wpg:grpSpPr>
                              <a:xfrm>
                                <a:off x="1633" y="1916"/>
                                <a:ext cx="8500" cy="2810"/>
                                <a:chOff x="1613" y="1856"/>
                                <a:chExt cx="8500" cy="2810"/>
                              </a:xfrm>
                            </wpg:grpSpPr>
                            <wps:wsp>
                              <wps:cNvPr id="22" name="矩形 210"/>
                              <wps:cNvSpPr/>
                              <wps:spPr>
                                <a:xfrm>
                                  <a:off x="6103" y="3136"/>
                                  <a:ext cx="4010" cy="230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rgbClr val="FFFFFF"/>
                                  </a:fgClr>
                                  <a:bgClr>
                                    <a:srgbClr val="000000">
                                      <a:alpha val="100000"/>
                                    </a:srgbClr>
                                  </a:bgClr>
                                </a:pattFill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3" name="矩形 191"/>
                              <wps:cNvSpPr/>
                              <wps:spPr>
                                <a:xfrm>
                                  <a:off x="5283" y="2045"/>
                                  <a:ext cx="425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4" name="矩形 191"/>
                              <wps:cNvSpPr/>
                              <wps:spPr>
                                <a:xfrm>
                                  <a:off x="8333" y="2389"/>
                                  <a:ext cx="66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5" name="矩形 191"/>
                              <wps:cNvSpPr/>
                              <wps:spPr>
                                <a:xfrm>
                                  <a:off x="5293" y="4215"/>
                                  <a:ext cx="425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矩形 191"/>
                              <wps:cNvSpPr/>
                              <wps:spPr>
                                <a:xfrm>
                                  <a:off x="8373" y="4055"/>
                                  <a:ext cx="66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" name="矩形 191"/>
                              <wps:cNvSpPr/>
                              <wps:spPr>
                                <a:xfrm>
                                  <a:off x="5293" y="2042"/>
                                  <a:ext cx="400" cy="2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8" name="矩形 191"/>
                              <wps:cNvSpPr/>
                              <wps:spPr>
                                <a:xfrm>
                                  <a:off x="5523" y="4230"/>
                                  <a:ext cx="400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9" name="矩形 191"/>
                              <wps:cNvSpPr/>
                              <wps:spPr>
                                <a:xfrm>
                                  <a:off x="5533" y="2062"/>
                                  <a:ext cx="400" cy="3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0" name="箭头 205"/>
                              <wps:cNvCnPr/>
                              <wps:spPr>
                                <a:xfrm flipH="1" flipV="1">
                                  <a:off x="8673" y="2556"/>
                                  <a:ext cx="20" cy="151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" name="箭头 205"/>
                              <wps:cNvCnPr/>
                              <wps:spPr>
                                <a:xfrm flipV="1">
                                  <a:off x="8693" y="2536"/>
                                  <a:ext cx="280" cy="153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箭头 205"/>
                              <wps:cNvCnPr/>
                              <wps:spPr>
                                <a:xfrm flipH="1" flipV="1">
                                  <a:off x="8363" y="2586"/>
                                  <a:ext cx="330" cy="144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" name="自由曲线 215"/>
                              <wps:cNvSpPr/>
                              <wps:spPr>
                                <a:xfrm>
                                  <a:off x="3785" y="3886"/>
                                  <a:ext cx="1498" cy="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21263" y="88"/>
                                        <a:pt x="20449" y="355"/>
                                        <a:pt x="19776" y="444"/>
                                      </a:cubicBezTo>
                                      <a:cubicBezTo>
                                        <a:pt x="19103" y="533"/>
                                        <a:pt x="18907" y="444"/>
                                        <a:pt x="18233" y="444"/>
                                      </a:cubicBezTo>
                                      <a:cubicBezTo>
                                        <a:pt x="17560" y="444"/>
                                        <a:pt x="17083" y="444"/>
                                        <a:pt x="16410" y="444"/>
                                      </a:cubicBezTo>
                                      <a:cubicBezTo>
                                        <a:pt x="15737" y="444"/>
                                        <a:pt x="15512" y="266"/>
                                        <a:pt x="14867" y="444"/>
                                      </a:cubicBezTo>
                                      <a:cubicBezTo>
                                        <a:pt x="14222" y="622"/>
                                        <a:pt x="13829" y="444"/>
                                        <a:pt x="13184" y="1333"/>
                                      </a:cubicBezTo>
                                      <a:cubicBezTo>
                                        <a:pt x="12539" y="2222"/>
                                        <a:pt x="12174" y="3200"/>
                                        <a:pt x="11641" y="4888"/>
                                      </a:cubicBezTo>
                                      <a:cubicBezTo>
                                        <a:pt x="11108" y="6577"/>
                                        <a:pt x="10407" y="8088"/>
                                        <a:pt x="10519" y="9777"/>
                                      </a:cubicBezTo>
                                      <a:cubicBezTo>
                                        <a:pt x="10631" y="11466"/>
                                        <a:pt x="11557" y="12622"/>
                                        <a:pt x="12202" y="13333"/>
                                      </a:cubicBezTo>
                                      <a:cubicBezTo>
                                        <a:pt x="12847" y="14044"/>
                                        <a:pt x="13773" y="12977"/>
                                        <a:pt x="13745" y="13333"/>
                                      </a:cubicBezTo>
                                      <a:cubicBezTo>
                                        <a:pt x="13717" y="13688"/>
                                        <a:pt x="12707" y="14400"/>
                                        <a:pt x="12062" y="15111"/>
                                      </a:cubicBezTo>
                                      <a:cubicBezTo>
                                        <a:pt x="11417" y="15822"/>
                                        <a:pt x="11164" y="16266"/>
                                        <a:pt x="10519" y="16888"/>
                                      </a:cubicBezTo>
                                      <a:cubicBezTo>
                                        <a:pt x="9874" y="17511"/>
                                        <a:pt x="9509" y="17688"/>
                                        <a:pt x="8836" y="18222"/>
                                      </a:cubicBezTo>
                                      <a:cubicBezTo>
                                        <a:pt x="8163" y="18755"/>
                                        <a:pt x="7826" y="19111"/>
                                        <a:pt x="7153" y="19555"/>
                                      </a:cubicBezTo>
                                      <a:cubicBezTo>
                                        <a:pt x="6480" y="20000"/>
                                        <a:pt x="6115" y="20088"/>
                                        <a:pt x="5470" y="20444"/>
                                      </a:cubicBezTo>
                                      <a:cubicBezTo>
                                        <a:pt x="4824" y="20800"/>
                                        <a:pt x="4544" y="21333"/>
                                        <a:pt x="3927" y="21333"/>
                                      </a:cubicBezTo>
                                      <a:cubicBezTo>
                                        <a:pt x="3310" y="21333"/>
                                        <a:pt x="2861" y="21600"/>
                                        <a:pt x="2384" y="20444"/>
                                      </a:cubicBezTo>
                                      <a:cubicBezTo>
                                        <a:pt x="1907" y="19288"/>
                                        <a:pt x="2019" y="16088"/>
                                        <a:pt x="1542" y="15555"/>
                                      </a:cubicBezTo>
                                      <a:cubicBezTo>
                                        <a:pt x="1065" y="15022"/>
                                        <a:pt x="294" y="17244"/>
                                        <a:pt x="0" y="1777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" name="矩形 217"/>
                              <wps:cNvSpPr/>
                              <wps:spPr>
                                <a:xfrm>
                                  <a:off x="2253" y="2316"/>
                                  <a:ext cx="1180" cy="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33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" name="矩形 213"/>
                              <wps:cNvSpPr/>
                              <wps:spPr>
                                <a:xfrm>
                                  <a:off x="1873" y="1856"/>
                                  <a:ext cx="1910" cy="2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" name="直线 219"/>
                              <wps:cNvCnPr/>
                              <wps:spPr>
                                <a:xfrm flipH="1" flipV="1">
                                  <a:off x="1623" y="2876"/>
                                  <a:ext cx="460" cy="5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" name="直线 219"/>
                              <wps:cNvCnPr/>
                              <wps:spPr>
                                <a:xfrm flipH="1" flipV="1">
                                  <a:off x="1613" y="2046"/>
                                  <a:ext cx="810" cy="67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39" name="矩形 191"/>
                            <wps:cNvSpPr/>
                            <wps:spPr>
                              <a:xfrm>
                                <a:off x="8473" y="4007"/>
                                <a:ext cx="430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1" o:spid="_x0000_s1026" o:spt="203" style="position:absolute;left:0pt;margin-left:7.25pt;margin-top:0.6pt;height:161.8pt;width:443pt;z-index:251673600;mso-width-relative:page;mso-height-relative:page;" coordorigin="1633,1490" coordsize="8860,3236" o:gfxdata="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">
                <o:lock v:ext="edit" aspectratio="f"/>
                <v:rect id="矩形 191" o:spid="_x0000_s1026" o:spt="1" style="position:absolute;left:8073;top:1490;height:396;width:400;" filled="f" stroked="f" coordsize="21600,21600" o:gfxdata="UEsDBAoAAAAAAIdO4kAAAAAAAAAAAAAAAAAEAAAAZHJzL1BLAwQUAAAACACHTuJAAEgHiLoAAADb&#10;AAAADwAAAGRycy9kb3ducmV2LnhtbEVPTYvCMBC9C/6HMMJeRFOFF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SAe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rect>
                <v:line id="直线 219" o:spid="_x0000_s1026" o:spt="20" style="position:absolute;left:8383;top:1766;flip:x y;height:710;width:290;" filled="f" stroked="t" coordsize="21600,21600" o:gfxdata="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k6x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矩形 191" o:spid="_x0000_s1026" o:spt="1" style="position:absolute;left:9963;top:2000;height:396;width:400;" filled="f" stroked="f" coordsize="21600,21600" o:gfxdata="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9Y8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rect>
                <v:line id="直线 219" o:spid="_x0000_s1026" o:spt="20" style="position:absolute;left:4733;top:1846;flip:x y;height:670;width:810;" filled="f" stroked="t" coordsize="21600,21600" o:gfxdata="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kCdh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19" o:spid="_x0000_s1026" o:spt="20" style="position:absolute;left:9912;top:2376;flip:y;height:880;width:130;" filled="f" stroked="t" coordsize="21600,21600" o:gfxdata="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zAZ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19" o:spid="_x0000_s1026" o:spt="20" style="position:absolute;left:9002;top:3786;flip:y;height:380;width:1020;" filled="f" stroked="t" coordsize="21600,21600" o:gfxdata="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aZU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group id="组合 270" o:spid="_x0000_s1026" o:spt="203" style="position:absolute;left:1633;top:1916;height:2810;width:8860;" coordorigin="1633,1916" coordsize="8860,281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91" o:spid="_x0000_s1026" o:spt="1" style="position:absolute;left:10093;top:3490;height:396;width:400;" filled="f" stroked="f" coordsize="21600,21600" o:gfxdata="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/LN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v:textbox>
                  </v:rect>
                  <v:group id="组合 269" o:spid="_x0000_s1026" o:spt="203" style="position:absolute;left:1633;top:1916;height:2810;width:8500;" coordorigin="1633,1916" coordsize="8500,281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group id="组合 237" o:spid="_x0000_s1026" o:spt="203" style="position:absolute;left:1633;top:1916;height:2810;width:8500;" coordorigin="1613,1856" coordsize="8500,281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矩形 210" o:spid="_x0000_s1026" o:spt="1" style="position:absolute;left:6103;top:3136;height:230;width:4010;" fillcolor="#FFFFFF" filled="t" stroked="t" coordsize="21600,21600" o:gfxdata="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+taLsAAADb&#10;AAAADwAAAAAAAAABACAAAAAiAAAAZHJzL2Rvd25yZXYueG1sUEsBAhQAFAAAAAgAh07iQDMvBZ47&#10;AAAAOQAAABAAAAAAAAAAAQAgAAAACgEAAGRycy9zaGFwZXhtbC54bWxQSwUGAAAAAAYABgBbAQAA&#10;tAMAAAAA&#10;">
                        <v:fill type="pattern" on="t" color2="#000000" o:title="宽上对角线" focussize="0,0" r:id="rId26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5283;top:2045;height:340;width:4250;" filled="f" stroked="t" coordsize="21600,21600" o:gfxdata="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nQl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8333;top:2389;height:170;width:660;" filled="f" stroked="t" coordsize="21600,21600" o:gfxdata="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Ttor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5293;top:4215;height:340;width:4250;" filled="f" stroked="t" coordsize="21600,21600" o:gfxdata="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An+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8373;top:4055;height:170;width:660;" filled="f" stroked="t" coordsize="21600,21600" o:gfxdata="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fQ4c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5293;top:2042;height:2510;width:400;" fillcolor="#FFFFFF" filled="t" stroked="t" coordsize="21600,21600" o:gfxdata="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9wzC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.25pt" color="#000000" joinstyle="miter"/>
                        <v:imagedata o:title=""/>
                        <o:lock v:ext="edit" aspectratio="f"/>
                      </v:rect>
                      <v:rect id="矩形 191" o:spid="_x0000_s1026" o:spt="1" style="position:absolute;left:5523;top:4230;height:316;width:400;" fillcolor="#FFFFFF" filled="t" stroked="f" coordsize="21600,21600" o:gfxdata="UEsDBAoAAAAAAIdO4kAAAAAAAAAAAAAAAAAEAAAAZHJzL1BLAwQUAAAACACHTuJAlsEOkr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x8Y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sEOkr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矩形 191" o:spid="_x0000_s1026" o:spt="1" style="position:absolute;left:5533;top:2062;height:304;width:400;" fillcolor="#FFFFFF" filled="t" stroked="f" coordsize="21600,21600" o:gfxdata="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asJ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line id="箭头 205" o:spid="_x0000_s1026" o:spt="20" style="position:absolute;left:8673;top:2556;flip:x y;height:1510;width:20;" filled="f" stroked="t" coordsize="21600,21600" o:gfxdata="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J/z4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箭头 205" o:spid="_x0000_s1026" o:spt="20" style="position:absolute;left:8693;top:2536;flip:y;height:1530;width:280;" filled="f" stroked="t" coordsize="21600,21600" o:gfxdata="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LI4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箭头 205" o:spid="_x0000_s1026" o:spt="20" style="position:absolute;left:8363;top:2586;flip:x y;height:1440;width:330;" filled="f" stroked="t" coordsize="21600,21600" o:gfxdata="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5xx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shape id="自由曲线 215" o:spid="_x0000_s1026" o:spt="100" style="position:absolute;left:3785;top:3886;height:499;width:1498;" filled="f" stroked="t" coordsize="21600,21600" o:gfxdata="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YArwvQAA&#10;ANsAAAAPAAAAAAAAAAEAIAAAACIAAABkcnMvZG93bnJldi54bWxQSwECFAAUAAAACACHTuJAMy8F&#10;njsAAAA5AAAAEAAAAAAAAAABACAAAAAMAQAAZHJzL3NoYXBleG1sLnhtbFBLBQYAAAAABgAGAFsB&#10;AAC2AwAAAAA=&#10;" path="m21600,0c21263,88,20449,355,19776,444c19103,533,18907,444,18233,444c17560,444,17083,444,16410,444c15737,444,15512,266,14867,444c14222,622,13829,444,13184,1333c12539,2222,12174,3200,11641,4888c11108,6577,10407,8088,10519,9777c10631,11466,11557,12622,12202,13333c12847,14044,13773,12977,13745,13333c13717,13688,12707,14400,12062,15111c11417,15822,11164,16266,10519,16888c9874,17511,9509,17688,8836,18222c8163,18755,7826,19111,7153,19555c6480,20000,6115,20088,5470,20444c4824,20800,4544,21333,3927,21333c3310,21333,2861,21600,2384,20444c1907,19288,2019,16088,1542,15555c1065,15022,294,17244,0,17777e">
                        <v:fill on="f" focussize="0,0"/>
                        <v:stroke weight="1.25pt" color="#000000" joinstyle="round"/>
                        <v:imagedata o:title=""/>
                        <o:lock v:ext="edit" aspectratio="f"/>
                      </v:shape>
                      <v:rect id="矩形 217" o:spid="_x0000_s1026" o:spt="1" style="position:absolute;left:2253;top:2316;height:550;width:1180;" filled="f" stroked="t" coordsize="21600,21600" o:gfxdata="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5xg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25pt" color="#333300" joinstyle="miter"/>
                        <v:imagedata o:title=""/>
                        <o:lock v:ext="edit" aspectratio="f"/>
                      </v:rect>
                      <v:rect id="矩形 213" o:spid="_x0000_s1026" o:spt="1" style="position:absolute;left:1873;top:1856;height:2810;width:1910;" filled="f" stroked="t" coordsize="21600,21600" o:gfxdata="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2+l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25pt" color="#000000" joinstyle="miter"/>
                        <v:imagedata o:title=""/>
                        <o:lock v:ext="edit" aspectratio="f"/>
                      </v:rect>
                      <v:line id="直线 219" o:spid="_x0000_s1026" o:spt="20" style="position:absolute;left:1623;top:2876;flip:x y;height:520;width:460;" filled="f" stroked="t" coordsize="21600,21600" o:gfxdata="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bwD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线 219" o:spid="_x0000_s1026" o:spt="20" style="position:absolute;left:1613;top:2046;flip:x y;height:670;width:810;" filled="f" stroked="t" coordsize="21600,21600" o:gfxdata="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alWU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  <v:rect id="矩形 191" o:spid="_x0000_s1026" o:spt="1" style="position:absolute;left:8473;top:4007;height:408;width:430;" filled="f" stroked="f" coordsize="21600,21600" o:gfxdata="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BR7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128270</wp:posOffset>
                </wp:positionV>
                <wp:extent cx="254000" cy="251460"/>
                <wp:effectExtent l="0" t="0" r="0" b="0"/>
                <wp:wrapNone/>
                <wp:docPr id="47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3" o:spid="_x0000_s1026" o:spt="1" style="position:absolute;left:0pt;margin-left:146.75pt;margin-top:10.1pt;height:19.8pt;width:20pt;z-index:251678720;mso-width-relative:page;mso-height-relative:page;" filled="f" stroked="f" coordsize="21600,21600" o:gfxdata="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AeWVsjZAAAACQEAAA8AAAAAAAAAAQAgAAAA&#10;IgAAAGRycy9kb3ducmV2LnhtbFBLAQIUABQAAAAIAIdO4kB1yEdAmAEAAEUDAAAOAAAAAAAAAAEA&#10;IAAAACg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217170</wp:posOffset>
                </wp:positionV>
                <wp:extent cx="254000" cy="251460"/>
                <wp:effectExtent l="0" t="0" r="0" b="0"/>
                <wp:wrapNone/>
                <wp:docPr id="46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4" o:spid="_x0000_s1026" o:spt="1" style="position:absolute;left:0pt;margin-left:-4.75pt;margin-top:17.1pt;height:19.8pt;width:20pt;z-index:251677696;mso-width-relative:page;mso-height-relative:page;" filled="f" stroked="f" coordsize="21600,21600" o:gfxdata="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GW43+NgAAAAHAQAADwAAAAAAAAABACAAAAAi&#10;AAAAZHJzL2Rvd25yZXYueG1sUEsBAhQAFAAAAAgAh07iQJ35Y/iYAQAARQ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229870</wp:posOffset>
                </wp:positionV>
                <wp:extent cx="152400" cy="139700"/>
                <wp:effectExtent l="3175" t="3810" r="6350" b="7620"/>
                <wp:wrapNone/>
                <wp:docPr id="43" name="直线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397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2" o:spid="_x0000_s1026" o:spt="20" style="position:absolute;left:0pt;margin-left:187.25pt;margin-top:18.1pt;height:11pt;width:12pt;z-index:251674624;mso-width-relative:page;mso-height-relative:page;" filled="f" stroked="t" coordsize="21600,21600" o:gfxdata="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bJ+S1wAAAAkBAAAPAAAAAAAAAAEAIAAAACIAAABkcnMvZG93bnJldi54bWxQSwECFAAUAAAACACH&#10;TuJAjKXoO+wBAADiAwAADgAAAAAAAAABACAAAAAm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24130</wp:posOffset>
                </wp:positionV>
                <wp:extent cx="50800" cy="127000"/>
                <wp:effectExtent l="4445" t="1905" r="9525" b="11430"/>
                <wp:wrapNone/>
                <wp:docPr id="44" name="直线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1270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4" o:spid="_x0000_s1026" o:spt="20" style="position:absolute;left:0pt;margin-left:356.75pt;margin-top:1.9pt;height:10pt;width:4pt;z-index:251675648;mso-width-relative:page;mso-height-relative:page;" filled="f" stroked="t" coordsize="21600,21600" o:gfxdata="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18HKPU&#10;AAAACAEAAA8AAAAAAAAAAQAgAAAAIgAAAGRycy9kb3ducmV2LnhtbFBLAQIUABQAAAAIAIdO4kCO&#10;NPBW6wEAAOEDAAAOAAAAAAAAAAEAIAAAACMBAABkcnMvZTJvRG9jLnhtbFBLBQYAAAAABgAGAFkB&#10;AACA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38735</wp:posOffset>
                </wp:positionV>
                <wp:extent cx="254000" cy="251460"/>
                <wp:effectExtent l="0" t="0" r="0" b="0"/>
                <wp:wrapNone/>
                <wp:docPr id="45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1" o:spid="_x0000_s1026" o:spt="1" style="position:absolute;left:0pt;margin-left:-7.75pt;margin-top:3.05pt;height:19.8pt;width:20pt;z-index:251676672;mso-width-relative:page;mso-height-relative:page;" filled="f" stroked="f" coordsize="21600,21600" o:gfxdata="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NexzbXAAAABwEAAA8AAAAA&#10;AAAAAQAgAAAAIgAAAGRycy9kb3ducmV2LnhtbFBLAQIUABQAAAAIAIdO4kCjev9fowEAAEM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</w:p>
    <w:p>
      <w:pPr>
        <w:pStyle w:val="35"/>
        <w:spacing w:line="360" w:lineRule="auto"/>
        <w:jc w:val="lef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</w:p>
    <w:p>
      <w:pPr>
        <w:pStyle w:val="35"/>
        <w:ind w:left="0" w:leftChars="0" w:firstLine="0" w:firstLineChars="0"/>
        <w:jc w:val="both"/>
        <w:rPr>
          <w:color w:val="auto"/>
          <w:sz w:val="24"/>
          <w:highlight w:val="none"/>
        </w:rPr>
      </w:pPr>
    </w:p>
    <w:p>
      <w:pPr>
        <w:pStyle w:val="35"/>
        <w:jc w:val="center"/>
        <w:rPr>
          <w:rStyle w:val="87"/>
          <w:rFonts w:hint="eastAsia"/>
          <w:color w:val="auto"/>
          <w:sz w:val="21"/>
          <w:highlight w:val="none"/>
          <w:lang w:val="en-US" w:eastAsia="zh-CN"/>
        </w:rPr>
      </w:pPr>
      <w:r>
        <w:rPr>
          <w:rStyle w:val="87"/>
          <w:rFonts w:hint="eastAsia"/>
          <w:color w:val="auto"/>
          <w:sz w:val="21"/>
          <w:highlight w:val="none"/>
          <w:lang w:val="en-US" w:eastAsia="zh-CN"/>
        </w:rPr>
        <w:t>图1  穿透式在线测厚仪工作示意图</w:t>
      </w:r>
    </w:p>
    <w:p>
      <w:pPr>
        <w:pStyle w:val="35"/>
        <w:numPr>
          <w:ilvl w:val="0"/>
          <w:numId w:val="0"/>
        </w:numPr>
        <w:ind w:leftChars="400"/>
        <w:jc w:val="left"/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rStyle w:val="87"/>
          <w:rFonts w:hint="eastAsia"/>
          <w:color w:val="auto"/>
          <w:sz w:val="18"/>
          <w:highlight w:val="none"/>
          <w:lang w:val="en-US" w:eastAsia="zh-CN"/>
        </w:rPr>
        <w:t>1—数据处理控制器；2—显示屏；3—C型架；4—探头；5—铝材；6—射线源</w:t>
      </w:r>
    </w:p>
    <w:p>
      <w:pPr>
        <w:pStyle w:val="35"/>
        <w:ind w:firstLine="420"/>
        <w:rPr>
          <w:rFonts w:hint="eastAsia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激光</w:t>
      </w:r>
      <w:r>
        <w:rPr>
          <w:rFonts w:hint="eastAsia"/>
          <w:color w:val="auto"/>
          <w:szCs w:val="21"/>
          <w:highlight w:val="none"/>
        </w:rPr>
        <w:t>测厚仪</w:t>
      </w:r>
      <w:r>
        <w:rPr>
          <w:rFonts w:hint="eastAsia"/>
          <w:color w:val="auto"/>
          <w:szCs w:val="21"/>
          <w:highlight w:val="none"/>
          <w:lang w:val="en-US" w:eastAsia="zh-CN"/>
        </w:rPr>
        <w:t>主要由</w:t>
      </w:r>
      <w:r>
        <w:rPr>
          <w:rFonts w:hint="eastAsia"/>
          <w:color w:val="auto"/>
          <w:szCs w:val="21"/>
          <w:highlight w:val="none"/>
        </w:rPr>
        <w:t>激光器、透镜</w:t>
      </w:r>
      <w:r>
        <w:rPr>
          <w:rFonts w:hint="eastAsia"/>
          <w:color w:val="auto"/>
          <w:szCs w:val="21"/>
          <w:highlight w:val="none"/>
          <w:lang w:eastAsia="zh-CN"/>
        </w:rPr>
        <w:t>、</w:t>
      </w:r>
      <w:r>
        <w:rPr>
          <w:rFonts w:hint="eastAsia"/>
          <w:color w:val="auto"/>
          <w:szCs w:val="21"/>
          <w:highlight w:val="none"/>
        </w:rPr>
        <w:t>CCD光电转换器</w:t>
      </w:r>
      <w:r>
        <w:rPr>
          <w:rFonts w:hint="eastAsia"/>
          <w:color w:val="auto"/>
          <w:szCs w:val="21"/>
          <w:highlight w:val="none"/>
          <w:lang w:eastAsia="zh-CN"/>
        </w:rPr>
        <w:t>、控制与信号处理器</w:t>
      </w:r>
      <w:r>
        <w:rPr>
          <w:rFonts w:hint="eastAsia"/>
          <w:color w:val="auto"/>
          <w:szCs w:val="21"/>
          <w:highlight w:val="none"/>
          <w:lang w:val="en-US" w:eastAsia="zh-CN"/>
        </w:rPr>
        <w:t>等组成</w:t>
      </w:r>
      <w:r>
        <w:rPr>
          <w:rFonts w:hint="eastAsia"/>
          <w:color w:val="auto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Cs w:val="21"/>
          <w:highlight w:val="none"/>
          <w:lang w:val="en-US" w:eastAsia="zh-CN"/>
        </w:rPr>
        <w:t>上下激光测厚仪的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激光器将激光束分别打在被测物的上下表面，形成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两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个光斑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光斑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漫反射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成像到CCD光电转换部件上，</w:t>
      </w:r>
      <w:r>
        <w:rPr>
          <w:rFonts w:hint="eastAsia"/>
          <w:color w:val="auto"/>
          <w:szCs w:val="21"/>
          <w:highlight w:val="none"/>
          <w:lang w:val="en-US" w:eastAsia="zh-CN"/>
        </w:rPr>
        <w:t>测厚仪</w:t>
      </w:r>
      <w:r>
        <w:rPr>
          <w:rFonts w:hint="eastAsia"/>
          <w:color w:val="auto"/>
          <w:szCs w:val="21"/>
          <w:highlight w:val="none"/>
        </w:rPr>
        <w:t>利用</w:t>
      </w:r>
      <w:r>
        <w:rPr>
          <w:rFonts w:hint="eastAsia"/>
          <w:color w:val="auto"/>
          <w:szCs w:val="21"/>
          <w:highlight w:val="none"/>
          <w:lang w:eastAsia="zh-CN"/>
        </w:rPr>
        <w:t>三角测量原理，</w:t>
      </w:r>
      <w:r>
        <w:rPr>
          <w:rFonts w:hint="eastAsia"/>
          <w:color w:val="auto"/>
          <w:szCs w:val="21"/>
          <w:highlight w:val="none"/>
          <w:lang w:val="en-US" w:eastAsia="zh-CN"/>
        </w:rPr>
        <w:t>计算出发射接收器到被测物表面的距离，控制与信号处理器再根据上下发射接收器距离，计算得到被测物的厚度。激光测厚仪常用于测量精度要求一般以及复合材料的轧制生产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/>
          <w:color w:val="auto"/>
          <w:szCs w:val="21"/>
          <w:highlight w:val="none"/>
          <w:lang w:eastAsia="zh-CN"/>
        </w:rPr>
        <w:t>其工作</w:t>
      </w:r>
      <w:r>
        <w:rPr>
          <w:rFonts w:hint="eastAsia"/>
          <w:color w:val="auto"/>
          <w:szCs w:val="21"/>
          <w:highlight w:val="none"/>
          <w:lang w:val="en-US" w:eastAsia="zh-CN"/>
        </w:rPr>
        <w:t>示意图见</w:t>
      </w:r>
      <w:r>
        <w:rPr>
          <w:rFonts w:hint="eastAsia"/>
          <w:color w:val="auto"/>
          <w:szCs w:val="21"/>
          <w:highlight w:val="none"/>
          <w:lang w:eastAsia="zh-CN"/>
        </w:rPr>
        <w:t>图</w:t>
      </w:r>
      <w:r>
        <w:rPr>
          <w:rFonts w:hint="eastAsia"/>
          <w:color w:val="auto"/>
          <w:szCs w:val="21"/>
          <w:highlight w:val="none"/>
          <w:lang w:val="en-US" w:eastAsia="zh-CN"/>
        </w:rPr>
        <w:t>2所示。</w:t>
      </w:r>
    </w:p>
    <w:p>
      <w:pPr>
        <w:pStyle w:val="35"/>
        <w:rPr>
          <w:rFonts w:hint="eastAsia"/>
          <w:color w:val="auto"/>
          <w:szCs w:val="21"/>
          <w:highlight w:val="none"/>
        </w:rPr>
      </w:pPr>
      <w:r>
        <w:rPr>
          <w:color w:val="auto"/>
          <w:sz w:val="24"/>
          <w:highlight w:val="none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-43815</wp:posOffset>
                </wp:positionV>
                <wp:extent cx="3726180" cy="2150110"/>
                <wp:effectExtent l="0" t="0" r="0" b="10160"/>
                <wp:wrapNone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180" cy="2150110"/>
                          <a:chOff x="6015" y="107164"/>
                          <a:chExt cx="5868" cy="3386"/>
                        </a:xfrm>
                      </wpg:grpSpPr>
                      <wps:wsp>
                        <wps:cNvPr id="48" name="直线 102"/>
                        <wps:cNvCnPr/>
                        <wps:spPr>
                          <a:xfrm flipV="1">
                            <a:off x="9530" y="107363"/>
                            <a:ext cx="720" cy="24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矩形 114"/>
                        <wps:cNvSpPr/>
                        <wps:spPr>
                          <a:xfrm>
                            <a:off x="10245" y="107164"/>
                            <a:ext cx="5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26" name="组合 107"/>
                        <wpg:cNvGrpSpPr/>
                        <wpg:grpSpPr>
                          <a:xfrm>
                            <a:off x="6015" y="107400"/>
                            <a:ext cx="4730" cy="3150"/>
                            <a:chOff x="3428" y="2056"/>
                            <a:chExt cx="4730" cy="3150"/>
                          </a:xfrm>
                        </wpg:grpSpPr>
                        <wpg:grpSp>
                          <wpg:cNvPr id="127" name="组合 113"/>
                          <wpg:cNvGrpSpPr/>
                          <wpg:grpSpPr>
                            <a:xfrm>
                              <a:off x="3428" y="2056"/>
                              <a:ext cx="4730" cy="3150"/>
                              <a:chOff x="3458" y="1610"/>
                              <a:chExt cx="4730" cy="3150"/>
                            </a:xfrm>
                          </wpg:grpSpPr>
                          <wps:wsp>
                            <wps:cNvPr id="128" name="矩形 77"/>
                            <wps:cNvSpPr/>
                            <wps:spPr>
                              <a:xfrm>
                                <a:off x="6358" y="1610"/>
                                <a:ext cx="810" cy="4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9" name="矩形 77"/>
                            <wps:cNvSpPr/>
                            <wps:spPr>
                              <a:xfrm>
                                <a:off x="6378" y="4340"/>
                                <a:ext cx="810" cy="4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0" name="矩形 77"/>
                            <wps:cNvSpPr/>
                            <wps:spPr>
                              <a:xfrm>
                                <a:off x="5368" y="2960"/>
                                <a:ext cx="2820" cy="42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000000"/>
                                </a:fgClr>
                                <a:bgClr>
                                  <a:srgbClr val="FFFFFF">
                                    <a:alpha val="100000"/>
                                  </a:srgbClr>
                                </a:bgClr>
                              </a:patt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" name="直线 85"/>
                            <wps:cNvCnPr/>
                            <wps:spPr>
                              <a:xfrm flipH="1" flipV="1">
                                <a:off x="3768" y="2020"/>
                                <a:ext cx="2620" cy="1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" name="直线 85"/>
                            <wps:cNvCnPr/>
                            <wps:spPr>
                              <a:xfrm flipH="1" flipV="1">
                                <a:off x="4698" y="2969"/>
                                <a:ext cx="700" cy="1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3" name="直线 85"/>
                            <wps:cNvCnPr/>
                            <wps:spPr>
                              <a:xfrm flipH="1" flipV="1">
                                <a:off x="4678" y="3379"/>
                                <a:ext cx="700" cy="1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4" name="直线 85"/>
                            <wps:cNvCnPr/>
                            <wps:spPr>
                              <a:xfrm flipH="1" flipV="1">
                                <a:off x="3458" y="4340"/>
                                <a:ext cx="2950" cy="9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5" name="双箭头 91"/>
                            <wps:cNvCnPr/>
                            <wps:spPr>
                              <a:xfrm>
                                <a:off x="3886" y="2033"/>
                                <a:ext cx="0" cy="2307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6" name="双箭头 91"/>
                            <wps:cNvCnPr/>
                            <wps:spPr>
                              <a:xfrm>
                                <a:off x="4868" y="2041"/>
                                <a:ext cx="0" cy="927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7" name="双箭头 91"/>
                            <wps:cNvCnPr/>
                            <wps:spPr>
                              <a:xfrm flipH="1">
                                <a:off x="4887" y="3380"/>
                                <a:ext cx="2" cy="95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8" name="箭头 95"/>
                            <wps:cNvCnPr/>
                            <wps:spPr>
                              <a:xfrm>
                                <a:off x="6928" y="2030"/>
                                <a:ext cx="1" cy="92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9" name="箭头 97"/>
                            <wps:cNvCnPr/>
                            <wps:spPr>
                              <a:xfrm flipH="1" flipV="1">
                                <a:off x="6598" y="2050"/>
                                <a:ext cx="330" cy="86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40" name="箭头 95"/>
                            <wps:cNvCnPr/>
                            <wps:spPr>
                              <a:xfrm flipH="1" flipV="1">
                                <a:off x="6969" y="3420"/>
                                <a:ext cx="3" cy="943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41" name="箭头 97"/>
                            <wps:cNvCnPr/>
                            <wps:spPr>
                              <a:xfrm flipH="1">
                                <a:off x="6628" y="3410"/>
                                <a:ext cx="280" cy="89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2" name="组合 106"/>
                          <wpg:cNvGrpSpPr/>
                          <wpg:grpSpPr>
                            <a:xfrm>
                              <a:off x="3469" y="2697"/>
                              <a:ext cx="1568" cy="1980"/>
                              <a:chOff x="3469" y="2697"/>
                              <a:chExt cx="1568" cy="1980"/>
                            </a:xfrm>
                          </wpg:grpSpPr>
                          <wps:wsp>
                            <wps:cNvPr id="143" name="矩形 77"/>
                            <wps:cNvSpPr/>
                            <wps:spPr>
                              <a:xfrm rot="-5400000" flipH="1">
                                <a:off x="3488" y="3188"/>
                                <a:ext cx="550" cy="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iCs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4" name="矩形 77"/>
                            <wps:cNvSpPr/>
                            <wps:spPr>
                              <a:xfrm rot="-5400000" flipH="1">
                                <a:off x="4418" y="2678"/>
                                <a:ext cx="550" cy="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5" name="Rectangle 77"/>
                            <wps:cNvSpPr/>
                            <wps:spPr>
                              <a:xfrm rot="-5400000" flipH="1">
                                <a:off x="4468" y="4108"/>
                                <a:ext cx="550" cy="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B2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6" name="矩形 77"/>
                            <wps:cNvSpPr/>
                            <wps:spPr>
                              <a:xfrm rot="-5400000" flipH="1">
                                <a:off x="4458" y="3338"/>
                                <a:ext cx="550" cy="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s:wsp>
                        <wps:cNvPr id="147" name="直线 102"/>
                        <wps:cNvCnPr/>
                        <wps:spPr>
                          <a:xfrm flipV="1">
                            <a:off x="10606" y="108656"/>
                            <a:ext cx="720" cy="24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8" name="矩形 114"/>
                        <wps:cNvSpPr/>
                        <wps:spPr>
                          <a:xfrm>
                            <a:off x="11383" y="108427"/>
                            <a:ext cx="5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9" name="直线 102"/>
                        <wps:cNvCnPr/>
                        <wps:spPr>
                          <a:xfrm flipV="1">
                            <a:off x="9664" y="110129"/>
                            <a:ext cx="720" cy="24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0" name="矩形 114"/>
                        <wps:cNvSpPr/>
                        <wps:spPr>
                          <a:xfrm>
                            <a:off x="10393" y="109898"/>
                            <a:ext cx="50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3.25pt;margin-top:-3.45pt;height:169.3pt;width:293.4pt;z-index:251697152;mso-width-relative:page;mso-height-relative:page;" coordorigin="6015,107164" coordsize="5868,3386" o:gfxdata="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">
                <o:lock v:ext="edit" aspectratio="f"/>
                <v:line id="直线 102" o:spid="_x0000_s1026" o:spt="20" style="position:absolute;left:9530;top:107363;flip:y;height:240;width:720;" filled="f" stroked="t" coordsize="21600,21600" o:gfxdata="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OM5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矩形 114" o:spid="_x0000_s1026" o:spt="1" style="position:absolute;left:10245;top:107164;height:490;width:500;" filled="f" stroked="f" coordsize="21600,21600" o:gfxdata="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rOQ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rect>
                <v:group id="组合 107" o:spid="_x0000_s1026" o:spt="203" style="position:absolute;left:6015;top:107400;height:3150;width:4730;" coordorigin="3428,2056" coordsize="4730,3150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13" o:spid="_x0000_s1026" o:spt="203" style="position:absolute;left:3428;top:2056;height:3150;width:4730;" coordorigin="3458,1610" coordsize="4730,3150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77" o:spid="_x0000_s1026" o:spt="1" style="position:absolute;left:6358;top:1610;height:420;width:810;" filled="f" stroked="t" coordsize="21600,21600" o:gfxdata="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eJI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  <v:rect id="矩形 77" o:spid="_x0000_s1026" o:spt="1" style="position:absolute;left:6378;top:4340;height:420;width:810;" filled="f" stroked="t" coordsize="21600,21600" o:gfxdata="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SgR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  <v:rect id="矩形 77" o:spid="_x0000_s1026" o:spt="1" style="position:absolute;left:5368;top:2960;height:420;width:2820;" fillcolor="#000000" filled="t" stroked="t" coordsize="21600,21600" o:gfxdata="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6EKmr4A&#10;AADcAAAADwAAAAAAAAABACAAAAAiAAAAZHJzL2Rvd25yZXYueG1sUEsBAhQAFAAAAAgAh07iQDMv&#10;BZ47AAAAOQAAABAAAAAAAAAAAQAgAAAADQEAAGRycy9zaGFwZXhtbC54bWxQSwUGAAAAAAYABgBb&#10;AQAAtwMAAAAA&#10;">
                      <v:fill type="pattern" on="t" color2="#FFFFFF" o:title="宽下对角线" focussize="0,0" r:id="rId27"/>
                      <v:stroke weight="1pt" color="#000000" joinstyle="miter"/>
                      <v:imagedata o:title=""/>
                      <o:lock v:ext="edit" aspectratio="f"/>
                    </v:rect>
                    <v:line id="直线 85" o:spid="_x0000_s1026" o:spt="20" style="position:absolute;left:3768;top:2020;flip:x y;height:1;width:2620;" filled="f" stroked="t" coordsize="21600,21600" o:gfxdata="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Ob3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直线 85" o:spid="_x0000_s1026" o:spt="20" style="position:absolute;left:4698;top:2969;flip:x y;height:1;width:700;" filled="f" stroked="t" coordsize="21600,21600" o:gfxdata="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c8Q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直线 85" o:spid="_x0000_s1026" o:spt="20" style="position:absolute;left:4678;top:3379;flip:x y;height:1;width:700;" filled="f" stroked="t" coordsize="21600,21600" o:gfxdata="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QVJ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直线 85" o:spid="_x0000_s1026" o:spt="20" style="position:absolute;left:3458;top:4340;flip:x y;height:9;width:2950;" filled="f" stroked="t" coordsize="21600,21600" o:gfxdata="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zO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双箭头 91" o:spid="_x0000_s1026" o:spt="20" style="position:absolute;left:3886;top:2033;height:2307;width:0;" filled="f" stroked="t" coordsize="21600,21600" o:gfxdata="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Qqg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 startarrow="block" endarrow="block"/>
                      <v:imagedata o:title=""/>
                      <o:lock v:ext="edit" aspectratio="f"/>
                    </v:line>
                    <v:line id="双箭头 91" o:spid="_x0000_s1026" o:spt="20" style="position:absolute;left:4868;top:2041;height:927;width:0;" filled="f" stroked="t" coordsize="21600,21600" o:gfxdata="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I0f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 startarrow="block" endarrow="block"/>
                      <v:imagedata o:title=""/>
                      <o:lock v:ext="edit" aspectratio="f"/>
                    </v:line>
                    <v:line id="双箭头 91" o:spid="_x0000_s1026" o:spt="20" style="position:absolute;left:4887;top:3380;flip:x;height:956;width:2;" filled="f" stroked="t" coordsize="21600,21600" o:gfxdata="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xCOJ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startarrow="block" endarrow="block"/>
                      <v:imagedata o:title=""/>
                      <o:lock v:ext="edit" aspectratio="f"/>
                    </v:line>
                    <v:line id="箭头 95" o:spid="_x0000_s1026" o:spt="20" style="position:absolute;left:6928;top:2030;height:920;width:1;" filled="f" stroked="t" coordsize="21600,21600" o:gfxdata="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NXh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 endarrow="block"/>
                      <v:imagedata o:title=""/>
                      <o:lock v:ext="edit" aspectratio="f"/>
                    </v:line>
                    <v:line id="箭头 97" o:spid="_x0000_s1026" o:spt="20" style="position:absolute;left:6598;top:2050;flip:x y;height:860;width:330;" filled="f" stroked="t" coordsize="21600,21600" o:gfxdata="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dsD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dashstyle="dash" endarrow="block"/>
                      <v:imagedata o:title=""/>
                      <o:lock v:ext="edit" aspectratio="f"/>
                    </v:line>
                    <v:line id="箭头 95" o:spid="_x0000_s1026" o:spt="20" style="position:absolute;left:6969;top:3420;flip:x y;height:943;width:3;" filled="f" stroked="t" coordsize="21600,21600" o:gfxdata="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aQwK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 endarrow="block"/>
                      <v:imagedata o:title=""/>
                      <o:lock v:ext="edit" aspectratio="f"/>
                    </v:line>
                    <v:line id="箭头 97" o:spid="_x0000_s1026" o:spt="20" style="position:absolute;left:6628;top:3410;flip:x;height:890;width:280;" filled="f" stroked="t" coordsize="21600,21600" o:gfxdata="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3Rr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 dashstyle="dash" endarrow="block"/>
                      <v:imagedata o:title=""/>
                      <o:lock v:ext="edit" aspectratio="f"/>
                    </v:line>
                  </v:group>
                  <v:group id="组合 106" o:spid="_x0000_s1026" o:spt="203" style="position:absolute;left:3469;top:2697;height:1980;width:1568;" coordorigin="3469,2697" coordsize="1568,1980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77" o:spid="_x0000_s1026" o:spt="1" style="position:absolute;left:3488;top:3188;flip:x;height:588;width:550;rotation:5898240f;" filled="f" stroked="f" coordsize="21600,21600" o:gfxdata="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iSZ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</w:p>
                          <w:p>
                            <w:pPr>
                              <w:rPr>
                                <w:rFonts w:hint="eastAsia"/>
                                <w:iCs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  <v:rect id="矩形 77" o:spid="_x0000_s1026" o:spt="1" style="position:absolute;left:4418;top:2678;flip:x;height:588;width:550;rotation:5898240f;" filled="f" stroked="f" coordsize="21600,21600" o:gfxdata="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4vR7r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  <w:t>B1</w:t>
                            </w:r>
                          </w:p>
                        </w:txbxContent>
                      </v:textbox>
                    </v:rect>
                    <v:rect id="Rectangle 77" o:spid="_x0000_s1026" o:spt="1" style="position:absolute;left:4468;top:4108;flip:x;height:588;width:550;rotation:5898240f;" filled="f" stroked="f" coordsize="21600,21600" o:gfxdata="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Md0d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  <w:t>B2</w:t>
                            </w:r>
                          </w:p>
                        </w:txbxContent>
                      </v:textbox>
                    </v:rect>
                    <v:rect id="矩形 77" o:spid="_x0000_s1026" o:spt="1" style="position:absolute;left:4458;top:3338;flip:x;height:588;width:550;rotation:5898240f;" filled="f" stroked="f" coordsize="21600,21600" o:gfxdata="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XqAr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  <w:t>H</w:t>
                            </w:r>
                          </w:p>
                        </w:txbxContent>
                      </v:textbox>
                    </v:rect>
                  </v:group>
                </v:group>
                <v:line id="直线 102" o:spid="_x0000_s1026" o:spt="20" style="position:absolute;left:10606;top:108656;flip:y;height:240;width:720;" filled="f" stroked="t" coordsize="21600,21600" o:gfxdata="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3mO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矩形 114" o:spid="_x0000_s1026" o:spt="1" style="position:absolute;left:11383;top:108427;height:490;width:500;" filled="f" stroked="f" coordsize="21600,21600" o:gfxdata="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wKV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rect>
                <v:line id="直线 102" o:spid="_x0000_s1026" o:spt="20" style="position:absolute;left:9664;top:110129;flip:y;height:240;width:720;" filled="f" stroked="t" coordsize="21600,21600" o:gfxdata="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e19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rect id="矩形 114" o:spid="_x0000_s1026" o:spt="1" style="position:absolute;left:10393;top:109898;height:490;width:500;" filled="f" stroked="f" coordsize="21600,21600" o:gfxdata="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fs4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</w:p>
    <w:p>
      <w:pPr>
        <w:pStyle w:val="35"/>
        <w:jc w:val="center"/>
        <w:rPr>
          <w:rStyle w:val="87"/>
          <w:rFonts w:hint="eastAsia"/>
          <w:color w:val="auto"/>
          <w:sz w:val="21"/>
          <w:highlight w:val="none"/>
          <w:lang w:val="en-US" w:eastAsia="zh-CN"/>
        </w:rPr>
      </w:pPr>
    </w:p>
    <w:p>
      <w:pPr>
        <w:pStyle w:val="35"/>
        <w:jc w:val="center"/>
        <w:rPr>
          <w:rStyle w:val="87"/>
          <w:rFonts w:hint="eastAsia"/>
          <w:color w:val="auto"/>
          <w:sz w:val="21"/>
          <w:highlight w:val="none"/>
          <w:lang w:val="en-US" w:eastAsia="zh-CN"/>
        </w:rPr>
      </w:pPr>
      <w:r>
        <w:rPr>
          <w:rStyle w:val="87"/>
          <w:rFonts w:hint="eastAsia"/>
          <w:color w:val="auto"/>
          <w:sz w:val="21"/>
          <w:highlight w:val="none"/>
          <w:lang w:val="en-US" w:eastAsia="zh-CN"/>
        </w:rPr>
        <w:t>图2  激光测厚仪工作示意图</w:t>
      </w:r>
    </w:p>
    <w:p>
      <w:pPr>
        <w:pStyle w:val="35"/>
        <w:numPr>
          <w:ilvl w:val="-1"/>
          <w:numId w:val="0"/>
        </w:numPr>
        <w:ind w:firstLine="0" w:firstLineChars="0"/>
        <w:jc w:val="center"/>
        <w:rPr>
          <w:rStyle w:val="87"/>
          <w:rFonts w:hint="eastAsia"/>
          <w:color w:val="auto"/>
          <w:sz w:val="18"/>
          <w:highlight w:val="none"/>
          <w:lang w:val="en-US" w:eastAsia="zh-CN"/>
        </w:rPr>
      </w:pPr>
      <w:r>
        <w:rPr>
          <w:rStyle w:val="87"/>
          <w:rFonts w:hint="eastAsia"/>
          <w:color w:val="auto"/>
          <w:sz w:val="18"/>
          <w:highlight w:val="none"/>
          <w:lang w:val="en-US" w:eastAsia="zh-CN"/>
        </w:rPr>
        <w:t>1—上激光发射接收器；2—被测物；3—下激光发射接收器；A—上下激光发射接收器距离；</w:t>
      </w:r>
    </w:p>
    <w:p>
      <w:pPr>
        <w:pStyle w:val="35"/>
        <w:numPr>
          <w:ilvl w:val="0"/>
          <w:numId w:val="0"/>
        </w:numPr>
        <w:jc w:val="center"/>
        <w:rPr>
          <w:rStyle w:val="87"/>
          <w:rFonts w:hint="default"/>
          <w:color w:val="auto"/>
          <w:sz w:val="18"/>
          <w:highlight w:val="none"/>
          <w:lang w:val="en-US" w:eastAsia="zh-CN"/>
        </w:rPr>
      </w:pPr>
      <w:r>
        <w:rPr>
          <w:rStyle w:val="87"/>
          <w:rFonts w:hint="eastAsia"/>
          <w:color w:val="auto"/>
          <w:sz w:val="18"/>
          <w:highlight w:val="none"/>
          <w:lang w:val="en-US" w:eastAsia="zh-CN"/>
        </w:rPr>
        <w:t>B1—上发射接收器到被测物上表面的距离；B2—下发射接收器到被测物下表面的距离；H—被测物厚度</w:t>
      </w:r>
    </w:p>
    <w:p>
      <w:pPr>
        <w:pStyle w:val="34"/>
        <w:rPr>
          <w:rFonts w:hint="eastAsia" w:hAnsi="黑体"/>
          <w:color w:val="auto"/>
          <w:sz w:val="24"/>
          <w:szCs w:val="24"/>
          <w:highlight w:val="none"/>
        </w:rPr>
      </w:pPr>
      <w:r>
        <w:rPr>
          <w:rFonts w:hint="eastAsia" w:hAnsi="黑体"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77" w:name="_Toc19020"/>
      <w:bookmarkStart w:id="78" w:name="_Toc26635"/>
      <w:bookmarkStart w:id="79" w:name="_Toc22914"/>
      <w:bookmarkStart w:id="80" w:name="_Toc21085"/>
      <w:r>
        <w:rPr>
          <w:rFonts w:hAnsi="黑体"/>
          <w:color w:val="auto"/>
          <w:sz w:val="24"/>
          <w:szCs w:val="24"/>
          <w:highlight w:val="none"/>
        </w:rPr>
        <w:t>计量特性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7"/>
      <w:bookmarkEnd w:id="78"/>
      <w:bookmarkEnd w:id="79"/>
      <w:bookmarkEnd w:id="80"/>
    </w:p>
    <w:p>
      <w:pPr>
        <w:pStyle w:val="40"/>
        <w:tabs>
          <w:tab w:val="clear" w:pos="0"/>
        </w:tabs>
        <w:rPr>
          <w:rFonts w:ascii="Times New Roman" w:hAnsi="Times New Roman"/>
          <w:color w:val="auto"/>
          <w:sz w:val="24"/>
          <w:highlight w:val="none"/>
        </w:rPr>
      </w:pPr>
      <w:bookmarkStart w:id="81" w:name="_Toc99355902"/>
      <w:bookmarkStart w:id="82" w:name="_Toc22300"/>
      <w:bookmarkStart w:id="83" w:name="_Toc7084"/>
      <w:bookmarkStart w:id="84" w:name="_Toc29420"/>
      <w:bookmarkStart w:id="85" w:name="_Toc5783"/>
      <w:bookmarkStart w:id="86" w:name="_Toc18011"/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bookmarkStart w:id="87" w:name="_Toc22722"/>
      <w:bookmarkStart w:id="88" w:name="_Toc27497"/>
      <w:r>
        <w:rPr>
          <w:rFonts w:hint="eastAsia"/>
          <w:color w:val="auto"/>
          <w:sz w:val="24"/>
          <w:highlight w:val="none"/>
          <w:lang w:val="en-US" w:eastAsia="zh-CN"/>
        </w:rPr>
        <w:t>重复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性</w:t>
      </w:r>
      <w:bookmarkEnd w:id="87"/>
      <w:bookmarkEnd w:id="88"/>
    </w:p>
    <w:p>
      <w:pPr>
        <w:pStyle w:val="35"/>
        <w:ind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测厚仪的</w:t>
      </w:r>
      <w:r>
        <w:rPr>
          <w:rFonts w:hint="eastAsia"/>
          <w:color w:val="auto"/>
          <w:szCs w:val="21"/>
          <w:highlight w:val="none"/>
        </w:rPr>
        <w:t>重复性</w:t>
      </w:r>
      <w:r>
        <w:rPr>
          <w:rFonts w:hint="eastAsia"/>
          <w:color w:val="auto"/>
          <w:highlight w:val="none"/>
          <w:lang w:val="en-US" w:eastAsia="zh-CN"/>
        </w:rPr>
        <w:t>要求见</w:t>
      </w:r>
      <w:r>
        <w:rPr>
          <w:rFonts w:hint="eastAsia" w:ascii="宋体" w:hAnsi="宋体" w:eastAsia="宋体"/>
          <w:color w:val="auto"/>
          <w:highlight w:val="none"/>
        </w:rPr>
        <w:t>表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/>
          <w:color w:val="auto"/>
          <w:highlight w:val="none"/>
        </w:rPr>
        <w:t>。</w:t>
      </w:r>
    </w:p>
    <w:p>
      <w:pPr>
        <w:pStyle w:val="40"/>
        <w:tabs>
          <w:tab w:val="clear" w:pos="0"/>
        </w:tabs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bookmarkStart w:id="89" w:name="_Toc20408"/>
      <w:bookmarkStart w:id="90" w:name="_Toc24171"/>
      <w:r>
        <w:rPr>
          <w:rFonts w:hint="eastAsia"/>
          <w:color w:val="auto"/>
          <w:sz w:val="24"/>
          <w:highlight w:val="none"/>
          <w:lang w:val="en-US" w:eastAsia="zh-CN"/>
        </w:rPr>
        <w:t>示值误差</w:t>
      </w:r>
      <w:bookmarkEnd w:id="89"/>
      <w:bookmarkEnd w:id="90"/>
    </w:p>
    <w:p>
      <w:pPr>
        <w:pStyle w:val="35"/>
        <w:ind w:firstLine="420"/>
        <w:rPr>
          <w:rFonts w:hint="eastAsia" w:ascii="宋体" w:hAnsi="宋体" w:eastAsia="宋体"/>
          <w:color w:val="auto"/>
          <w:highlight w:val="none"/>
        </w:rPr>
      </w:pPr>
      <w:bookmarkStart w:id="91" w:name="_Toc30910"/>
      <w:r>
        <w:rPr>
          <w:rFonts w:hint="eastAsia" w:ascii="宋体" w:hAnsi="宋体"/>
          <w:color w:val="auto"/>
          <w:highlight w:val="none"/>
          <w:lang w:val="en-US" w:eastAsia="zh-CN"/>
        </w:rPr>
        <w:t>测厚仪</w:t>
      </w:r>
      <w:r>
        <w:rPr>
          <w:rFonts w:hint="eastAsia" w:ascii="宋体" w:hAnsi="宋体" w:eastAsia="宋体"/>
          <w:color w:val="auto"/>
          <w:highlight w:val="none"/>
        </w:rPr>
        <w:t>的示值最大允许误差</w:t>
      </w:r>
      <w:r>
        <w:rPr>
          <w:rFonts w:hint="eastAsia" w:ascii="宋体" w:hAnsi="宋体"/>
          <w:color w:val="auto"/>
          <w:highlight w:val="none"/>
          <w:lang w:val="en-US" w:eastAsia="zh-CN"/>
        </w:rPr>
        <w:t>要求见</w:t>
      </w:r>
      <w:r>
        <w:rPr>
          <w:rFonts w:hint="eastAsia" w:ascii="宋体" w:hAnsi="宋体" w:eastAsia="宋体"/>
          <w:color w:val="auto"/>
          <w:highlight w:val="none"/>
        </w:rPr>
        <w:t>表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  <w:bookmarkEnd w:id="91"/>
    </w:p>
    <w:p>
      <w:pPr>
        <w:pStyle w:val="77"/>
        <w:numPr>
          <w:ilvl w:val="0"/>
          <w:numId w:val="0"/>
        </w:numPr>
        <w:jc w:val="center"/>
        <w:rPr>
          <w:rFonts w:hint="eastAsia" w:ascii="宋体" w:hAnsi="宋体" w:eastAsia="宋体"/>
          <w:color w:val="auto"/>
          <w:highlight w:val="none"/>
        </w:rPr>
      </w:pPr>
      <w:r>
        <w:rPr>
          <w:rStyle w:val="86"/>
          <w:rFonts w:hint="eastAsia"/>
          <w:color w:val="auto"/>
          <w:kern w:val="2"/>
          <w:highlight w:val="none"/>
          <w:lang w:val="zh-TW" w:eastAsia="zh-TW" w:bidi="ar-SA"/>
        </w:rPr>
        <w:t>表</w:t>
      </w:r>
      <w:r>
        <w:rPr>
          <w:rStyle w:val="86"/>
          <w:rFonts w:hint="eastAsia"/>
          <w:color w:val="auto"/>
          <w:kern w:val="2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/>
          <w:color w:val="auto"/>
          <w:highlight w:val="none"/>
        </w:rPr>
        <w:t xml:space="preserve">  </w:t>
      </w:r>
      <w:r>
        <w:rPr>
          <w:rStyle w:val="86"/>
          <w:rFonts w:hint="eastAsia"/>
          <w:color w:val="auto"/>
          <w:kern w:val="2"/>
          <w:highlight w:val="none"/>
          <w:lang w:val="zh-TW" w:eastAsia="zh-TW" w:bidi="ar-SA"/>
        </w:rPr>
        <w:t>测厚仪的示值最大允许误差、重复性的要求</w:t>
      </w:r>
    </w:p>
    <w:tbl>
      <w:tblPr>
        <w:tblStyle w:val="24"/>
        <w:tblpPr w:leftFromText="180" w:rightFromText="180" w:vertAnchor="text" w:horzAnchor="page" w:tblpX="1562" w:tblpY="65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764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default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测量范围</w:t>
            </w:r>
          </w:p>
        </w:tc>
        <w:tc>
          <w:tcPr>
            <w:tcW w:w="3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</w:rPr>
              <w:t>示值最大允许误差</w:t>
            </w:r>
          </w:p>
        </w:tc>
        <w:tc>
          <w:tcPr>
            <w:tcW w:w="3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87"/>
                <w:rFonts w:hint="eastAsia" w:ascii="Times New Roman" w:hAnsi="Times New Roman"/>
                <w:color w:val="auto"/>
                <w:highlight w:val="none"/>
                <w:lang w:eastAsia="zh-CN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eastAsia="zh-CN"/>
              </w:rPr>
              <w:t>重复性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87"/>
                <w:rFonts w:hint="default" w:ascii="Times New Roman" w:hAnsi="Times New Roman" w:cs="Arial"/>
                <w:strike w:val="0"/>
                <w:dstrike w:val="0"/>
                <w:color w:val="auto"/>
                <w:highlight w:val="none"/>
                <w:lang w:val="en-US" w:eastAsia="zh-CN"/>
              </w:rPr>
              <w:t>≤</w:t>
            </w: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0.2</w:t>
            </w:r>
            <w:r>
              <w:rPr>
                <w:rStyle w:val="87"/>
                <w:rFonts w:hint="default" w:ascii="Times New Roman" w:hAnsi="Times New Roman"/>
                <w:color w:val="auto"/>
                <w:highlight w:val="none"/>
                <w:lang w:val="en-US" w:eastAsia="zh-CN"/>
              </w:rPr>
              <w:t>mm</w:t>
            </w:r>
          </w:p>
        </w:tc>
        <w:tc>
          <w:tcPr>
            <w:tcW w:w="3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±0.5%读数或±0.1 </w:t>
            </w:r>
            <w:r>
              <w:rPr>
                <w:rStyle w:val="87"/>
                <w:rFonts w:hint="default" w:ascii="Times New Roman" w:hAnsi="Times New Roman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，二者取大值</w:t>
            </w:r>
          </w:p>
        </w:tc>
        <w:tc>
          <w:tcPr>
            <w:tcW w:w="3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0.25%读数或0.1 </w:t>
            </w:r>
            <w:r>
              <w:rPr>
                <w:rStyle w:val="87"/>
                <w:rFonts w:hint="default" w:ascii="Times New Roman" w:hAnsi="Times New Roman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，二者取大值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&gt;0.2 mm</w:t>
            </w:r>
            <w:r>
              <w:rPr>
                <w:rStyle w:val="87"/>
                <w:rFonts w:hint="eastAsia" w:ascii="Times New Roman" w:hAnsi="Times New Roman" w:eastAsia="宋体" w:cs="宋体"/>
                <w:color w:val="auto"/>
                <w:highlight w:val="none"/>
                <w:lang w:val="en-US" w:eastAsia="zh-CN"/>
              </w:rPr>
              <w:t>～</w:t>
            </w:r>
            <w:r>
              <w:rPr>
                <w:rStyle w:val="87"/>
                <w:rFonts w:hint="eastAsia" w:ascii="Times New Roman" w:hAnsi="Times New Roman" w:cs="Arial"/>
                <w:strike w:val="0"/>
                <w:dstrike w:val="0"/>
                <w:color w:val="auto"/>
                <w:highlight w:val="none"/>
                <w:lang w:val="en-US" w:eastAsia="zh-CN"/>
              </w:rPr>
              <w:t>10</w:t>
            </w: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Style w:val="87"/>
                <w:rFonts w:hint="default" w:ascii="Times New Roman" w:hAnsi="Times New Roman"/>
                <w:color w:val="auto"/>
                <w:highlight w:val="none"/>
                <w:lang w:val="en-US" w:eastAsia="zh-CN"/>
              </w:rPr>
              <w:t>mm</w:t>
            </w:r>
          </w:p>
        </w:tc>
        <w:tc>
          <w:tcPr>
            <w:tcW w:w="3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±0.2%读数或±1 </w:t>
            </w:r>
            <w:r>
              <w:rPr>
                <w:rStyle w:val="87"/>
                <w:rFonts w:hint="default" w:ascii="Times New Roman" w:hAnsi="Times New Roman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，二者取大值</w:t>
            </w:r>
          </w:p>
        </w:tc>
        <w:tc>
          <w:tcPr>
            <w:tcW w:w="3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0.1%读数或1 </w:t>
            </w:r>
            <w:r>
              <w:rPr>
                <w:rStyle w:val="87"/>
                <w:rFonts w:hint="default" w:ascii="Times New Roman" w:hAnsi="Times New Roman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，二者取大值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&gt;10 </w:t>
            </w:r>
            <w:r>
              <w:rPr>
                <w:rStyle w:val="87"/>
                <w:rFonts w:hint="default" w:ascii="Times New Roman" w:hAnsi="Times New Roman"/>
                <w:color w:val="auto"/>
                <w:highlight w:val="none"/>
                <w:lang w:val="en-US" w:eastAsia="zh-CN"/>
              </w:rPr>
              <w:t>mm</w:t>
            </w:r>
          </w:p>
        </w:tc>
        <w:tc>
          <w:tcPr>
            <w:tcW w:w="3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±0.1%读数或±20 </w:t>
            </w:r>
            <w:r>
              <w:rPr>
                <w:rStyle w:val="87"/>
                <w:rFonts w:hint="default" w:ascii="Times New Roman" w:hAnsi="Times New Roman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，二者取大值</w:t>
            </w:r>
          </w:p>
        </w:tc>
        <w:tc>
          <w:tcPr>
            <w:tcW w:w="33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0.05%读数或20 </w:t>
            </w:r>
            <w:r>
              <w:rPr>
                <w:rStyle w:val="87"/>
                <w:rFonts w:hint="default" w:ascii="Times New Roman" w:hAnsi="Times New Roman"/>
                <w:color w:val="auto"/>
                <w:highlight w:val="none"/>
                <w:lang w:val="en-US" w:eastAsia="zh-CN"/>
              </w:rPr>
              <w:t>μm</w:t>
            </w:r>
            <w:r>
              <w:rPr>
                <w:rStyle w:val="87"/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，二者取大值</w:t>
            </w:r>
          </w:p>
        </w:tc>
      </w:tr>
    </w:tbl>
    <w:p>
      <w:pPr>
        <w:pStyle w:val="40"/>
        <w:tabs>
          <w:tab w:val="clear" w:pos="0"/>
        </w:tabs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bookmarkStart w:id="92" w:name="_Toc4017"/>
      <w:bookmarkStart w:id="93" w:name="_Toc29270"/>
      <w:r>
        <w:rPr>
          <w:rFonts w:hint="eastAsia"/>
          <w:color w:val="auto"/>
          <w:highlight w:val="none"/>
          <w:lang w:val="en-US" w:eastAsia="zh-CN"/>
        </w:rPr>
        <w:t>示值漂移</w:t>
      </w:r>
      <w:bookmarkEnd w:id="92"/>
      <w:bookmarkEnd w:id="93"/>
    </w:p>
    <w:p>
      <w:pPr>
        <w:pStyle w:val="35"/>
        <w:numPr>
          <w:ilvl w:val="2"/>
          <w:numId w:val="0"/>
        </w:numPr>
        <w:ind w:leftChars="0" w:firstLine="42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在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测量</w:t>
      </w:r>
      <w:r>
        <w:rPr>
          <w:rFonts w:hint="eastAsia"/>
          <w:color w:val="auto"/>
          <w:highlight w:val="none"/>
          <w:lang w:val="en-US" w:eastAsia="zh-CN"/>
        </w:rPr>
        <w:t>范围内，仪器示值在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2 h</w:t>
      </w:r>
      <w:r>
        <w:rPr>
          <w:rFonts w:hint="eastAsia"/>
          <w:color w:val="auto"/>
          <w:highlight w:val="none"/>
          <w:lang w:val="en-US" w:eastAsia="zh-CN"/>
        </w:rPr>
        <w:t>内的变化量不大于该仪器示值最大允许误差的绝对值。</w:t>
      </w:r>
    </w:p>
    <w:bookmarkEnd w:id="81"/>
    <w:bookmarkEnd w:id="82"/>
    <w:bookmarkEnd w:id="83"/>
    <w:bookmarkEnd w:id="84"/>
    <w:bookmarkEnd w:id="85"/>
    <w:bookmarkEnd w:id="86"/>
    <w:p>
      <w:pPr>
        <w:pStyle w:val="34"/>
        <w:rPr>
          <w:rFonts w:hAnsi="黑体"/>
          <w:bCs/>
          <w:color w:val="auto"/>
          <w:sz w:val="24"/>
          <w:szCs w:val="24"/>
          <w:highlight w:val="none"/>
        </w:rPr>
      </w:pPr>
      <w:bookmarkStart w:id="94" w:name="_Toc31834"/>
      <w:r>
        <w:rPr>
          <w:rFonts w:hint="eastAsia" w:hAnsi="黑体"/>
          <w:bCs/>
          <w:color w:val="auto"/>
          <w:sz w:val="24"/>
          <w:szCs w:val="24"/>
          <w:highlight w:val="none"/>
        </w:rPr>
        <w:t xml:space="preserve"> </w:t>
      </w:r>
      <w:bookmarkStart w:id="95" w:name="_Toc22525"/>
      <w:bookmarkStart w:id="96" w:name="_Toc104"/>
      <w:bookmarkStart w:id="97" w:name="_Toc25264"/>
      <w:bookmarkStart w:id="98" w:name="_Toc4010"/>
      <w:r>
        <w:rPr>
          <w:rFonts w:hAnsi="黑体"/>
          <w:bCs/>
          <w:color w:val="auto"/>
          <w:sz w:val="24"/>
          <w:szCs w:val="24"/>
          <w:highlight w:val="none"/>
        </w:rPr>
        <w:t>校准条件</w:t>
      </w:r>
      <w:bookmarkEnd w:id="94"/>
      <w:bookmarkEnd w:id="95"/>
      <w:bookmarkEnd w:id="96"/>
      <w:bookmarkEnd w:id="97"/>
      <w:bookmarkEnd w:id="98"/>
    </w:p>
    <w:p>
      <w:pPr>
        <w:pStyle w:val="40"/>
        <w:tabs>
          <w:tab w:val="clear" w:pos="0"/>
        </w:tabs>
        <w:rPr>
          <w:rFonts w:ascii="Times New Roman" w:hAnsi="Times New Roman"/>
          <w:color w:val="auto"/>
          <w:sz w:val="24"/>
          <w:szCs w:val="22"/>
          <w:highlight w:val="none"/>
        </w:rPr>
      </w:pPr>
      <w:bookmarkStart w:id="99" w:name="_Toc23784660"/>
      <w:bookmarkStart w:id="100" w:name="_Toc193860214"/>
      <w:bookmarkStart w:id="101" w:name="_Toc193860033"/>
      <w:bookmarkStart w:id="102" w:name="_Toc23785558"/>
      <w:bookmarkStart w:id="103" w:name="_Toc8066_WPSOffice_Level2"/>
      <w:bookmarkStart w:id="104" w:name="_Toc193860183"/>
      <w:bookmarkStart w:id="105" w:name="_Toc17404"/>
      <w:bookmarkStart w:id="106" w:name="_Toc23784561"/>
      <w:bookmarkStart w:id="107" w:name="_Toc32245"/>
      <w:r>
        <w:rPr>
          <w:rFonts w:hint="eastAsia" w:ascii="Times New Roman" w:hAnsi="Times New Roman"/>
          <w:color w:val="auto"/>
          <w:sz w:val="24"/>
          <w:szCs w:val="22"/>
          <w:highlight w:val="none"/>
        </w:rPr>
        <w:t xml:space="preserve"> </w:t>
      </w:r>
      <w:bookmarkStart w:id="108" w:name="_Toc99355907"/>
      <w:bookmarkStart w:id="109" w:name="_Toc19335"/>
      <w:bookmarkStart w:id="110" w:name="_Toc12456"/>
      <w:bookmarkStart w:id="111" w:name="_Toc10250"/>
      <w:bookmarkStart w:id="112" w:name="_Toc31828"/>
      <w:bookmarkStart w:id="113" w:name="_Toc16082"/>
      <w:bookmarkStart w:id="114" w:name="_Toc30710"/>
      <w:r>
        <w:rPr>
          <w:rFonts w:ascii="Times New Roman" w:hAnsi="Times New Roman"/>
          <w:color w:val="auto"/>
          <w:sz w:val="24"/>
          <w:szCs w:val="22"/>
          <w:highlight w:val="none"/>
        </w:rPr>
        <w:t>环境条件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Start w:id="115" w:name="_Toc23785560"/>
      <w:bookmarkStart w:id="116" w:name="_Toc23784662"/>
      <w:bookmarkStart w:id="117" w:name="_Toc23784563"/>
      <w:bookmarkStart w:id="118" w:name="_Toc20581_WPSOffice_Level2"/>
    </w:p>
    <w:p>
      <w:pPr>
        <w:pStyle w:val="39"/>
        <w:tabs>
          <w:tab w:val="clear" w:pos="0"/>
        </w:tabs>
        <w:rPr>
          <w:rFonts w:hint="eastAsia" w:ascii="Times New Roman" w:hAnsi="Times New Roman" w:eastAsia="宋体"/>
          <w:color w:val="auto"/>
          <w:sz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校准地点不应有影响测量的震动和电磁干扰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</w:p>
    <w:p>
      <w:pPr>
        <w:pStyle w:val="39"/>
        <w:tabs>
          <w:tab w:val="clear" w:pos="0"/>
        </w:tabs>
        <w:rPr>
          <w:rFonts w:hint="eastAsia" w:ascii="Times New Roman" w:hAnsi="Times New Roman" w:eastAsia="宋体"/>
          <w:color w:val="auto"/>
          <w:sz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测厚仪电压波动量不超过其额定电压的±10%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</w:p>
    <w:p>
      <w:pPr>
        <w:pStyle w:val="39"/>
        <w:tabs>
          <w:tab w:val="clear" w:pos="0"/>
        </w:tabs>
        <w:rPr>
          <w:rFonts w:hint="eastAsia" w:ascii="Times New Roman" w:hAnsi="Times New Roman" w:eastAsia="宋体"/>
          <w:color w:val="auto"/>
          <w:sz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校准室内温度: (20±10)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℃</w:t>
      </w:r>
      <w:r>
        <w:rPr>
          <w:rFonts w:hint="eastAsia"/>
          <w:color w:val="auto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其温度变化不大于5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℃/h</w:t>
      </w:r>
      <w:r>
        <w:rPr>
          <w:rFonts w:hint="eastAsia"/>
          <w:color w:val="auto"/>
          <w:sz w:val="24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环境相对湿度不大于75%</w:t>
      </w:r>
      <w:r>
        <w:rPr>
          <w:rFonts w:hint="eastAsia" w:ascii="Times New Roman" w:hAnsi="Times New Roman" w:eastAsia="宋体"/>
          <w:color w:val="auto"/>
          <w:sz w:val="24"/>
          <w:szCs w:val="21"/>
          <w:highlight w:val="none"/>
        </w:rPr>
        <w:t>。</w:t>
      </w:r>
      <w:bookmarkStart w:id="119" w:name="_Toc9618"/>
      <w:bookmarkStart w:id="120" w:name="_Toc27378"/>
      <w:bookmarkStart w:id="121" w:name="_Toc10994"/>
      <w:bookmarkStart w:id="122" w:name="_Toc23610"/>
      <w:bookmarkStart w:id="123" w:name="_Toc99355908"/>
      <w:bookmarkStart w:id="124" w:name="_Toc12000"/>
    </w:p>
    <w:p>
      <w:pPr>
        <w:pStyle w:val="40"/>
        <w:tabs>
          <w:tab w:val="clear" w:pos="3260"/>
        </w:tabs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25" w:name="_Toc14536"/>
      <w:bookmarkStart w:id="126" w:name="_Toc7533"/>
      <w:bookmarkStart w:id="127" w:name="_Toc31679"/>
      <w:r>
        <w:rPr>
          <w:rFonts w:hint="eastAsia"/>
          <w:color w:val="auto"/>
          <w:highlight w:val="none"/>
          <w:lang w:eastAsia="zh-CN"/>
        </w:rPr>
        <w:t>测量</w:t>
      </w:r>
      <w:r>
        <w:rPr>
          <w:color w:val="auto"/>
          <w:highlight w:val="none"/>
        </w:rPr>
        <w:t>标准</w:t>
      </w:r>
      <w:bookmarkEnd w:id="125"/>
      <w:bookmarkEnd w:id="126"/>
    </w:p>
    <w:p>
      <w:pPr>
        <w:pStyle w:val="35"/>
        <w:spacing w:line="360" w:lineRule="auto"/>
        <w:rPr>
          <w:rFonts w:hint="eastAsia"/>
          <w:color w:val="auto"/>
          <w:highlight w:val="none"/>
          <w:lang w:val="zh-TW" w:eastAsia="zh-TW"/>
        </w:rPr>
      </w:pPr>
      <w:r>
        <w:rPr>
          <w:rFonts w:hint="eastAsia"/>
          <w:color w:val="auto"/>
          <w:highlight w:val="none"/>
          <w:lang w:val="en-US" w:eastAsia="zh-CN"/>
        </w:rPr>
        <w:t>测量标准的技术要求见表2</w:t>
      </w:r>
      <w:r>
        <w:rPr>
          <w:rFonts w:hint="eastAsia"/>
          <w:color w:val="auto"/>
          <w:highlight w:val="none"/>
          <w:lang w:val="zh-TW" w:eastAsia="zh-TW"/>
        </w:rPr>
        <w:t>。</w:t>
      </w:r>
    </w:p>
    <w:p>
      <w:pPr>
        <w:spacing w:after="80" w:line="360" w:lineRule="auto"/>
        <w:jc w:val="center"/>
        <w:rPr>
          <w:rStyle w:val="86"/>
          <w:color w:val="auto"/>
          <w:highlight w:val="none"/>
          <w:lang w:val="zh-TW" w:eastAsia="zh-TW"/>
        </w:rPr>
      </w:pPr>
      <w:r>
        <w:rPr>
          <w:rStyle w:val="86"/>
          <w:rFonts w:hint="eastAsia"/>
          <w:color w:val="auto"/>
          <w:highlight w:val="none"/>
          <w:lang w:val="zh-TW" w:eastAsia="zh-TW"/>
        </w:rPr>
        <w:t>表</w:t>
      </w:r>
      <w:r>
        <w:rPr>
          <w:rStyle w:val="86"/>
          <w:rFonts w:hint="eastAsia"/>
          <w:color w:val="auto"/>
          <w:highlight w:val="none"/>
          <w:lang w:val="en-US" w:eastAsia="zh-CN"/>
        </w:rPr>
        <w:t xml:space="preserve">2  </w:t>
      </w:r>
      <w:r>
        <w:rPr>
          <w:rStyle w:val="86"/>
          <w:rFonts w:hint="eastAsia"/>
          <w:color w:val="auto"/>
          <w:highlight w:val="none"/>
          <w:lang w:val="zh-TW" w:eastAsia="zh-TW"/>
        </w:rPr>
        <w:t>测量</w:t>
      </w:r>
      <w:r>
        <w:rPr>
          <w:rStyle w:val="86"/>
          <w:color w:val="auto"/>
          <w:highlight w:val="none"/>
          <w:lang w:val="zh-TW" w:eastAsia="zh-TW"/>
        </w:rPr>
        <w:t>标准</w:t>
      </w:r>
      <w:r>
        <w:rPr>
          <w:rStyle w:val="86"/>
          <w:rFonts w:hint="eastAsia"/>
          <w:color w:val="auto"/>
          <w:highlight w:val="none"/>
          <w:lang w:val="zh-TW" w:eastAsia="zh-TW"/>
        </w:rPr>
        <w:t>的</w:t>
      </w:r>
      <w:r>
        <w:rPr>
          <w:rStyle w:val="86"/>
          <w:color w:val="auto"/>
          <w:highlight w:val="none"/>
          <w:lang w:val="zh-TW" w:eastAsia="zh-TW"/>
        </w:rPr>
        <w:t>技术要求</w:t>
      </w:r>
    </w:p>
    <w:tbl>
      <w:tblPr>
        <w:tblStyle w:val="24"/>
        <w:tblpPr w:leftFromText="180" w:rightFromText="180" w:vertAnchor="text" w:horzAnchor="page" w:tblpX="1612" w:tblpY="138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1899"/>
        <w:gridCol w:w="5225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TW" w:eastAsia="zh-TW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TW" w:eastAsia="zh-TW"/>
              </w:rPr>
              <w:t>序号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测量标准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技术要求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exact"/>
        </w:trPr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TW" w:eastAsia="zh-TW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zh-TW" w:eastAsia="zh-TW"/>
              </w:rPr>
              <w:t>1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标准厚度板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left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见附录C、附录D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5"/>
              <w:snapToGrid w:val="0"/>
              <w:spacing w:line="240" w:lineRule="auto"/>
              <w:ind w:left="0" w:leftChars="0" w:firstLine="0" w:firstLineChars="0"/>
              <w:jc w:val="center"/>
              <w:rPr>
                <w:rStyle w:val="87"/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</w:tr>
    </w:tbl>
    <w:p>
      <w:pPr>
        <w:pStyle w:val="35"/>
        <w:spacing w:line="360" w:lineRule="auto"/>
        <w:ind w:left="0" w:leftChars="0" w:firstLine="0" w:firstLineChars="0"/>
        <w:rPr>
          <w:color w:val="auto"/>
          <w:highlight w:val="none"/>
          <w:lang w:val="zh-TW" w:eastAsia="zh-TW"/>
        </w:rPr>
      </w:pPr>
    </w:p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7"/>
    <w:p>
      <w:pPr>
        <w:pStyle w:val="40"/>
        <w:tabs>
          <w:tab w:val="clear" w:pos="0"/>
        </w:tabs>
        <w:rPr>
          <w:color w:val="auto"/>
          <w:highlight w:val="none"/>
          <w:lang w:val="zh-TW" w:eastAsia="zh-TW"/>
        </w:rPr>
      </w:pPr>
      <w:bookmarkStart w:id="128" w:name="_Toc28751"/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29" w:name="_Toc25475"/>
      <w:bookmarkStart w:id="130" w:name="_Toc13765"/>
      <w:r>
        <w:rPr>
          <w:rFonts w:hint="eastAsia"/>
          <w:color w:val="auto"/>
          <w:highlight w:val="none"/>
          <w:lang w:val="zh-TW" w:eastAsia="zh-CN"/>
        </w:rPr>
        <w:t>其他条件</w:t>
      </w:r>
      <w:bookmarkEnd w:id="128"/>
      <w:bookmarkEnd w:id="129"/>
      <w:bookmarkEnd w:id="130"/>
    </w:p>
    <w:p>
      <w:pPr>
        <w:pStyle w:val="35"/>
        <w:rPr>
          <w:rFonts w:hint="eastAsia"/>
          <w:color w:val="auto"/>
          <w:highlight w:val="none"/>
          <w:lang w:val="zh-TW" w:eastAsia="zh-TW"/>
        </w:rPr>
      </w:pPr>
      <w:r>
        <w:rPr>
          <w:rFonts w:hint="eastAsia"/>
          <w:color w:val="auto"/>
          <w:highlight w:val="none"/>
          <w:lang w:val="zh-TW" w:eastAsia="zh-TW"/>
        </w:rPr>
        <w:t>被校</w:t>
      </w:r>
      <w:r>
        <w:rPr>
          <w:rFonts w:hint="eastAsia"/>
          <w:color w:val="auto"/>
          <w:highlight w:val="none"/>
          <w:lang w:val="zh-TW" w:eastAsia="zh-CN"/>
        </w:rPr>
        <w:t>测厚仪</w:t>
      </w:r>
      <w:r>
        <w:rPr>
          <w:rFonts w:hint="eastAsia"/>
          <w:color w:val="auto"/>
          <w:highlight w:val="none"/>
          <w:lang w:val="zh-TW" w:eastAsia="zh-TW"/>
        </w:rPr>
        <w:t>外形结构完好，各开关、按键、显示器等不应损坏或脱落，不应有影响正常工作的机械碰伤。</w:t>
      </w:r>
    </w:p>
    <w:p>
      <w:pPr>
        <w:pStyle w:val="35"/>
        <w:rPr>
          <w:rFonts w:hint="eastAsia" w:eastAsia="宋体"/>
          <w:color w:val="auto"/>
          <w:highlight w:val="none"/>
          <w:lang w:val="zh-TW" w:eastAsia="zh-CN"/>
        </w:rPr>
      </w:pPr>
      <w:r>
        <w:rPr>
          <w:rFonts w:hint="eastAsia"/>
          <w:color w:val="auto"/>
          <w:highlight w:val="none"/>
          <w:lang w:val="zh-TW" w:eastAsia="zh-TW"/>
        </w:rPr>
        <w:t>穿透式测厚仪的漏射线最大剂量当量率应符合GBZ117</w:t>
      </w:r>
      <w:r>
        <w:rPr>
          <w:rFonts w:hint="eastAsia"/>
          <w:color w:val="auto"/>
          <w:highlight w:val="none"/>
          <w:lang w:val="en-US" w:eastAsia="zh-CN"/>
        </w:rPr>
        <w:t>-2022要求</w:t>
      </w:r>
      <w:r>
        <w:rPr>
          <w:rFonts w:hint="eastAsia"/>
          <w:color w:val="auto"/>
          <w:highlight w:val="none"/>
          <w:lang w:val="zh-TW" w:eastAsia="zh-TW"/>
        </w:rPr>
        <w:t>。</w:t>
      </w:r>
    </w:p>
    <w:p>
      <w:pPr>
        <w:pStyle w:val="34"/>
        <w:rPr>
          <w:rFonts w:hint="eastAsia"/>
          <w:color w:val="auto"/>
          <w:highlight w:val="none"/>
        </w:rPr>
      </w:pPr>
      <w:bookmarkStart w:id="131" w:name="_Toc23784668"/>
      <w:bookmarkStart w:id="132" w:name="_Toc193860185"/>
      <w:bookmarkStart w:id="133" w:name="_Toc193619100"/>
      <w:bookmarkStart w:id="134" w:name="_Toc29120"/>
      <w:bookmarkStart w:id="135" w:name="_Toc193619058"/>
      <w:bookmarkStart w:id="136" w:name="_Toc193860216"/>
      <w:bookmarkStart w:id="137" w:name="_Toc23785566"/>
      <w:bookmarkStart w:id="138" w:name="_Toc23784569"/>
      <w:bookmarkStart w:id="139" w:name="_Toc193618955"/>
      <w:bookmarkStart w:id="140" w:name="_Toc5198"/>
      <w:bookmarkStart w:id="141" w:name="_Toc27992_WPSOffice_Level1"/>
      <w:bookmarkStart w:id="142" w:name="_Toc193860035"/>
      <w:r>
        <w:rPr>
          <w:rFonts w:hint="eastAsia" w:hAnsi="黑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143" w:name="_Toc8362"/>
      <w:bookmarkStart w:id="144" w:name="_Toc13626"/>
      <w:bookmarkStart w:id="145" w:name="_Toc19646"/>
      <w:bookmarkStart w:id="146" w:name="_Toc26894"/>
      <w:r>
        <w:rPr>
          <w:rFonts w:hint="eastAsia" w:hAnsi="黑体"/>
          <w:bCs/>
          <w:color w:val="auto"/>
          <w:sz w:val="24"/>
          <w:szCs w:val="24"/>
          <w:highlight w:val="none"/>
          <w:lang w:val="en-US" w:eastAsia="zh-CN"/>
        </w:rPr>
        <w:t>校准项目和</w:t>
      </w:r>
      <w:r>
        <w:rPr>
          <w:rFonts w:hAnsi="黑体"/>
          <w:bCs/>
          <w:color w:val="auto"/>
          <w:sz w:val="24"/>
          <w:szCs w:val="24"/>
          <w:highlight w:val="none"/>
        </w:rPr>
        <w:t>校准方法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Start w:id="147" w:name="_Toc22399"/>
      <w:bookmarkStart w:id="148" w:name="_Toc23785567"/>
      <w:bookmarkStart w:id="149" w:name="_Toc23961"/>
      <w:bookmarkStart w:id="150" w:name="_Toc99355910"/>
      <w:bookmarkStart w:id="151" w:name="_Toc24148"/>
      <w:bookmarkStart w:id="152" w:name="_Toc29706"/>
      <w:bookmarkStart w:id="153" w:name="_Toc23784669"/>
      <w:bookmarkStart w:id="154" w:name="_Toc23784570"/>
      <w:bookmarkStart w:id="155" w:name="_Toc22745"/>
      <w:bookmarkStart w:id="156" w:name="_Toc16602_WPSOffice_Level2"/>
      <w:bookmarkStart w:id="157" w:name="_Toc2454"/>
      <w:bookmarkStart w:id="158" w:name="_Toc18387"/>
    </w:p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p>
      <w:pPr>
        <w:pStyle w:val="40"/>
        <w:rPr>
          <w:rFonts w:ascii="Times New Roman" w:hAnsi="Times New Roman"/>
          <w:color w:val="auto"/>
          <w:szCs w:val="24"/>
          <w:highlight w:val="none"/>
        </w:rPr>
      </w:pPr>
      <w:bookmarkStart w:id="159" w:name="_Toc18482"/>
      <w:r>
        <w:rPr>
          <w:rFonts w:hint="eastAsia" w:ascii="Times New Roman" w:hAnsi="Times New Roman"/>
          <w:color w:val="auto"/>
          <w:szCs w:val="24"/>
          <w:highlight w:val="none"/>
        </w:rPr>
        <w:t xml:space="preserve"> </w:t>
      </w:r>
      <w:bookmarkEnd w:id="159"/>
      <w:bookmarkStart w:id="160" w:name="_Toc30650"/>
      <w:bookmarkStart w:id="161" w:name="_Toc21376"/>
      <w:bookmarkStart w:id="162" w:name="_Toc25094"/>
      <w:bookmarkStart w:id="163" w:name="_Toc2694"/>
      <w:bookmarkStart w:id="164" w:name="_Toc12117"/>
      <w:bookmarkStart w:id="165" w:name="_Toc23167"/>
      <w:bookmarkStart w:id="166" w:name="_Toc99355911"/>
      <w:r>
        <w:rPr>
          <w:rFonts w:hint="eastAsia"/>
          <w:color w:val="auto"/>
          <w:highlight w:val="none"/>
          <w:lang w:val="en-US" w:eastAsia="zh-CN"/>
        </w:rPr>
        <w:t>校准项目</w:t>
      </w:r>
      <w:bookmarkEnd w:id="160"/>
      <w:bookmarkEnd w:id="161"/>
    </w:p>
    <w:p>
      <w:pPr>
        <w:pStyle w:val="35"/>
        <w:ind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重复性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示值误差、</w:t>
      </w:r>
      <w:r>
        <w:rPr>
          <w:rFonts w:hint="eastAsia"/>
          <w:color w:val="auto"/>
          <w:highlight w:val="none"/>
          <w:lang w:eastAsia="zh-CN"/>
        </w:rPr>
        <w:t>示值漂移</w:t>
      </w:r>
      <w:r>
        <w:rPr>
          <w:rFonts w:hint="eastAsia"/>
          <w:color w:val="auto"/>
          <w:highlight w:val="none"/>
        </w:rPr>
        <w:t>。</w:t>
      </w:r>
    </w:p>
    <w:p>
      <w:pPr>
        <w:pStyle w:val="4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</w:t>
      </w:r>
      <w:bookmarkStart w:id="167" w:name="_Toc6642"/>
      <w:bookmarkStart w:id="168" w:name="_Toc32218"/>
      <w:r>
        <w:rPr>
          <w:rFonts w:hint="eastAsia"/>
          <w:color w:val="auto"/>
          <w:highlight w:val="none"/>
          <w:lang w:val="en-US" w:eastAsia="zh-CN"/>
        </w:rPr>
        <w:t>校准方法</w:t>
      </w:r>
      <w:bookmarkEnd w:id="167"/>
      <w:bookmarkEnd w:id="168"/>
    </w:p>
    <w:p>
      <w:pPr>
        <w:pStyle w:val="39"/>
        <w:tabs>
          <w:tab w:val="clear" w:pos="0"/>
        </w:tabs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准备工作</w:t>
      </w:r>
    </w:p>
    <w:p>
      <w:pPr>
        <w:pStyle w:val="35"/>
        <w:ind w:firstLine="42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测厚仪</w:t>
      </w:r>
      <w:r>
        <w:rPr>
          <w:rFonts w:hint="eastAsia" w:ascii="Times New Roman" w:hAnsi="Times New Roman"/>
          <w:color w:val="auto"/>
          <w:highlight w:val="none"/>
        </w:rPr>
        <w:t>在校准前应通电预热，预热时间一般不少于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60分钟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pStyle w:val="39"/>
        <w:tabs>
          <w:tab w:val="clear" w:pos="0"/>
        </w:tabs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重复性</w:t>
      </w:r>
    </w:p>
    <w:p>
      <w:pPr>
        <w:pStyle w:val="35"/>
        <w:rPr>
          <w:rFonts w:hint="eastAsia" w:ascii="Times New Roman" w:hAnsi="Times New Roman" w:eastAsia="宋体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在相同条件下，对同一块标准厚度板在同一位置连续测量10次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highlight w:val="none"/>
        </w:rPr>
        <w:t>其重复性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  <w:lang w:val="en-US" w:eastAsia="zh-CN"/>
        </w:rPr>
        <w:t>s</w:t>
      </w:r>
      <w:r>
        <w:rPr>
          <w:rFonts w:hint="eastAsia" w:ascii="Times New Roman" w:hAnsi="Times New Roman"/>
          <w:color w:val="auto"/>
          <w:sz w:val="24"/>
          <w:highlight w:val="none"/>
        </w:rPr>
        <w:t>按式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1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hint="eastAsia" w:ascii="Times New Roman" w:hAnsi="Times New Roman"/>
          <w:color w:val="auto"/>
          <w:sz w:val="24"/>
          <w:highlight w:val="none"/>
        </w:rPr>
        <w:t>计算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：</w:t>
      </w:r>
    </w:p>
    <w:p>
      <w:pPr>
        <w:pStyle w:val="35"/>
        <w:ind w:firstLine="420"/>
        <w:jc w:val="right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ascii="宋体" w:hAnsi="宋体" w:eastAsia="宋体" w:cs="Times New Roman"/>
          <w:color w:val="auto"/>
          <w:position w:val="-30"/>
          <w:sz w:val="24"/>
          <w:highlight w:val="none"/>
          <w:lang w:val="en-US" w:eastAsia="zh-CN" w:bidi="ar-SA"/>
        </w:rPr>
        <w:object>
          <v:shape id="_x0000_i1025" o:spt="75" type="#_x0000_t75" style="height:38pt;width:107.95pt;" o:ole="t" fillcolor="#FFFFFF" filled="f" o:preferrelative="t" stroked="f" coordsize="21600,21600">
            <v:path/>
            <v:fill on="f" color2="#FFFFFF" focussize="0,0"/>
            <v:stroke on="f"/>
            <v:imagedata r:id="rId2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5" DrawAspect="Content" ObjectID="_1468075725" r:id="rId28">
            <o:LockedField>false</o:LockedField>
          </o:OLEObject>
        </w:object>
      </w:r>
      <w:r>
        <w:rPr>
          <w:rFonts w:hint="eastAsia"/>
          <w:color w:val="auto"/>
          <w:highlight w:val="none"/>
          <w:lang w:val="en-US" w:eastAsia="zh-CN"/>
        </w:rPr>
        <w:t xml:space="preserve">                    （1）</w:t>
      </w:r>
    </w:p>
    <w:p>
      <w:pPr>
        <w:pStyle w:val="35"/>
        <w:spacing w:line="360" w:lineRule="auto"/>
        <w:ind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式中:</w:t>
      </w:r>
    </w:p>
    <w:p>
      <w:pPr>
        <w:pStyle w:val="35"/>
        <w:spacing w:line="360" w:lineRule="auto"/>
        <w:ind w:firstLine="420"/>
        <w:rPr>
          <w:rFonts w:hint="eastAsia" w:ascii="Times New Roman" w:hAnsi="Times New Roman" w:eastAsia="宋体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position w:val="-12"/>
          <w:sz w:val="24"/>
          <w:highlight w:val="none"/>
          <w:lang w:val="en-US" w:eastAsia="zh-CN" w:bidi="ar-SA"/>
        </w:rPr>
        <w:object>
          <v:shape id="_x0000_i1026" o:spt="75" type="#_x0000_t75" style="height:17.95pt;width:12pt;" o:ole="t" fillcolor="#FFFFFF" filled="f" o:preferrelative="t" stroked="f" coordsize="21600,21600">
            <v:path/>
            <v:fill on="f" color2="#FFFFFF" focussize="0,0"/>
            <v:stroke on="f"/>
            <v:imagedata r:id="rId3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6" DrawAspect="Content" ObjectID="_1468075726" r:id="rId30">
            <o:LockedField>false</o:LockedField>
          </o:OLEObject>
        </w:objec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——</w:t>
      </w:r>
      <w:r>
        <w:rPr>
          <w:rFonts w:hint="eastAsia" w:ascii="Times New Roman" w:hAnsi="Times New Roman"/>
          <w:color w:val="auto"/>
          <w:sz w:val="24"/>
          <w:highlight w:val="none"/>
        </w:rPr>
        <w:t>第i次测量的仪器示值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highlight w:val="none"/>
        </w:rPr>
        <w:t>mm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；</w:t>
      </w:r>
    </w:p>
    <w:p>
      <w:pPr>
        <w:pStyle w:val="35"/>
        <w:ind w:firstLine="420"/>
        <w:rPr>
          <w:rFonts w:hint="eastAsia" w:ascii="Times New Roman" w:hAnsi="Times New Roman" w:eastAsia="宋体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position w:val="-4"/>
          <w:sz w:val="24"/>
          <w:highlight w:val="none"/>
          <w:lang w:val="en-US" w:eastAsia="zh-CN" w:bidi="ar-SA"/>
        </w:rPr>
        <w:object>
          <v:shape id="_x0000_i1027" o:spt="75" type="#_x0000_t75" style="height:17pt;width:10pt;" o:ole="t" fillcolor="#FFFFFF" filled="f" o:preferrelative="t" stroked="f" coordsize="21600,21600">
            <v:path/>
            <v:fill on="f" color2="#FFFFFF" focussize="0,0"/>
            <v:stroke on="f"/>
            <v:imagedata r:id="rId3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7" DrawAspect="Content" ObjectID="_1468075727" r:id="rId32">
            <o:LockedField>false</o:LockedField>
          </o:OLEObject>
        </w:objec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——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  <w:lang w:val="en-US" w:eastAsia="zh-CN"/>
        </w:rPr>
        <w:t>n</w:t>
      </w:r>
      <w:r>
        <w:rPr>
          <w:rFonts w:hint="eastAsia" w:ascii="Times New Roman" w:hAnsi="Times New Roman"/>
          <w:color w:val="auto"/>
          <w:sz w:val="24"/>
          <w:highlight w:val="none"/>
        </w:rPr>
        <w:t>次测量的算术平均值(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</w:rPr>
        <w:t>n</w:t>
      </w:r>
      <w:r>
        <w:rPr>
          <w:rFonts w:hint="eastAsia" w:ascii="Times New Roman" w:hAnsi="Times New Roman"/>
          <w:color w:val="auto"/>
          <w:sz w:val="24"/>
          <w:highlight w:val="none"/>
        </w:rPr>
        <w:t>=10)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highlight w:val="none"/>
        </w:rPr>
        <w:t>mm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。</w:t>
      </w:r>
    </w:p>
    <w:p>
      <w:pPr>
        <w:pStyle w:val="39"/>
        <w:tabs>
          <w:tab w:val="clear" w:pos="0"/>
        </w:tabs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示值误差</w:t>
      </w:r>
    </w:p>
    <w:p>
      <w:pPr>
        <w:pStyle w:val="35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在测厚仪的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使用范围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内均匀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选择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5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个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点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作为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校准点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包含使用范围的上、下限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），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也可根据用户要求选择校准点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。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校准时，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按使用要求调整测厚仪起点后，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将标准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厚度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板放置在测厚仪规定的测量位置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进行测量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。每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个校准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点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测量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5个数据，取平均值作为该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校准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点的测量结果。</w: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测厚仪的示值误差</w:t>
      </w:r>
      <w:r>
        <w:rPr>
          <w:rFonts w:hint="eastAsia" w:ascii="Times New Roman" w:hAnsi="Times New Roman"/>
          <w:color w:val="auto"/>
          <w:sz w:val="24"/>
          <w:highlight w:val="none"/>
        </w:rPr>
        <w:t>按式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计算：</w:t>
      </w:r>
    </w:p>
    <w:p>
      <w:pPr>
        <w:pStyle w:val="35"/>
        <w:ind w:firstLine="420"/>
        <w:jc w:val="right"/>
        <w:rPr>
          <w:rFonts w:hint="eastAsia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position w:val="-10"/>
          <w:sz w:val="24"/>
          <w:szCs w:val="21"/>
          <w:highlight w:val="none"/>
          <w:lang w:val="en-US" w:eastAsia="zh-CN" w:bidi="ar-SA"/>
        </w:rPr>
        <w:object>
          <v:shape id="_x0000_i1028" o:spt="75" type="#_x0000_t75" style="height:19pt;width:57pt;" o:ole="t" fillcolor="#FFFFFF" filled="f" o:preferrelative="t" stroked="f" coordsize="21600,21600">
            <v:path/>
            <v:fill on="f" color2="#FFFFFF" focussize="0,0"/>
            <v:stroke on="f"/>
            <v:imagedata r:id="rId3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8" DrawAspect="Content" ObjectID="_1468075728" r:id="rId34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                  </w:t>
      </w:r>
      <w:r>
        <w:rPr>
          <w:rFonts w:hint="eastAsia"/>
          <w:color w:val="auto"/>
          <w:highlight w:val="none"/>
          <w:lang w:val="en-US" w:eastAsia="zh-CN"/>
        </w:rPr>
        <w:t>（2）</w:t>
      </w: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 xml:space="preserve">式中： </w:t>
      </w:r>
    </w:p>
    <w:p>
      <w:pPr>
        <w:pStyle w:val="35"/>
        <w:ind w:firstLine="420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position w:val="-10"/>
          <w:sz w:val="24"/>
          <w:szCs w:val="21"/>
          <w:highlight w:val="none"/>
          <w:lang w:val="en-US" w:eastAsia="zh-CN" w:bidi="ar-SA"/>
        </w:rPr>
        <w:object>
          <v:shape id="_x0000_i1029" o:spt="75" type="#_x0000_t75" style="height:17pt;width:17pt;" o:ole="t" fillcolor="#FFFFFF" filled="f" o:preferrelative="t" stroked="f" coordsize="21600,21600">
            <v:path/>
            <v:fill on="f" color2="#FFFFFF" focussize="0,0"/>
            <v:stroke on="f"/>
            <v:imagedata r:id="rId3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9" DrawAspect="Content" ObjectID="_1468075729" r:id="rId36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测厚仪示值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误差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；</w: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position w:val="-6"/>
          <w:sz w:val="24"/>
          <w:szCs w:val="21"/>
          <w:highlight w:val="none"/>
          <w:lang w:val="en-US" w:eastAsia="zh-CN" w:bidi="ar-SA"/>
        </w:rPr>
        <w:object>
          <v:shape id="_x0000_i1030" o:spt="75" type="#_x0000_t75" style="height:17pt;width:10pt;" o:ole="t" fillcolor="#FFFFFF" filled="f" o:preferrelative="t" stroked="f" coordsize="21600,21600">
            <v:path/>
            <v:fill on="f" color2="#FFFFFF" focussize="0,0"/>
            <v:stroke on="f"/>
            <v:imagedata r:id="rId3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0" DrawAspect="Content" ObjectID="_1468075730" r:id="rId38">
            <o:LockedField>false</o:LockedField>
          </o:OLEObject>
        </w:objec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 xml:space="preserve"> 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测厚仪示值的平均值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 xml:space="preserve">； </w: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/>
          <w:i/>
          <w:iCs/>
          <w:color w:val="auto"/>
          <w:sz w:val="24"/>
          <w:szCs w:val="21"/>
          <w:highlight w:val="none"/>
          <w:lang w:val="en-US" w:eastAsia="zh-CN"/>
        </w:rPr>
        <w:t xml:space="preserve">H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标准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厚度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板的实际厚度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。</w:t>
      </w:r>
    </w:p>
    <w:p>
      <w:pPr>
        <w:pStyle w:val="39"/>
        <w:tabs>
          <w:tab w:val="clear" w:pos="0"/>
        </w:tabs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示值漂移 </w:t>
      </w:r>
    </w:p>
    <w:p>
      <w:pPr>
        <w:pStyle w:val="35"/>
        <w:ind w:firstLine="420"/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用一块厚度数值大于二分之一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/>
        </w:rPr>
        <w:t>测量范围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的标准厚度板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在标准厚度板的同一位置进行测量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记下起始测量时的读数。利用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/>
        </w:rPr>
        <w:t>测厚仪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每隔1min记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val="en-US" w:eastAsia="zh-CN"/>
        </w:rPr>
        <w:t>录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1次读数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连续记录2h。示值漂移D按式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>计算</w:t>
      </w:r>
      <w:r>
        <w:rPr>
          <w:rFonts w:hint="eastAsia" w:ascii="Times New Roman" w:hAnsi="Times New Roman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pStyle w:val="35"/>
        <w:ind w:firstLine="420"/>
        <w:jc w:val="righ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position w:val="-12"/>
          <w:sz w:val="24"/>
          <w:szCs w:val="24"/>
          <w:highlight w:val="none"/>
          <w:lang w:val="en-US" w:eastAsia="zh-CN" w:bidi="ar-SA"/>
        </w:rPr>
        <w:object>
          <v:shape id="_x0000_i1031" o:spt="75" type="#_x0000_t75" style="height:18pt;width:72pt;" o:ole="t" fillcolor="#FFFFFF" filled="f" o:preferrelative="t" stroked="f" coordsize="21600,21600">
            <v:path/>
            <v:fill on="f" color2="#FFFFFF" focussize="0,0"/>
            <v:stroke on="f"/>
            <v:imagedata r:id="rId41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1" DrawAspect="Content" ObjectID="_1468075731" r:id="rId40">
            <o:LockedField>false</o:LockedField>
          </o:OLEObject>
        </w:objec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（3）</w:t>
      </w:r>
    </w:p>
    <w:p>
      <w:pPr>
        <w:pStyle w:val="35"/>
        <w:ind w:firstLine="42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式中:</w:t>
      </w:r>
    </w:p>
    <w:p>
      <w:pPr>
        <w:pStyle w:val="35"/>
        <w:ind w:firstLine="42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position w:val="-12"/>
          <w:sz w:val="24"/>
          <w:szCs w:val="24"/>
          <w:highlight w:val="none"/>
          <w:lang w:val="en-US" w:eastAsia="zh-CN" w:bidi="ar-SA"/>
        </w:rPr>
        <w:object>
          <v:shape id="_x0000_i1032" o:spt="75" type="#_x0000_t75" style="height:18pt;width:22pt;" o:ole="t" fillcolor="#FFFFFF" filled="f" o:preferrelative="t" stroked="f" coordsize="21600,21600">
            <v:path/>
            <v:fill on="f" color2="#FFFFFF" focussize="0,0"/>
            <v:stroke on="f"/>
            <v:imagedata r:id="rId43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2" DrawAspect="Content" ObjectID="_1468075732" r:id="rId42">
            <o:LockedField>false</o:LockedField>
          </o:OLEObject>
        </w:objec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——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读数值中的最大值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mm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pStyle w:val="35"/>
        <w:ind w:firstLine="42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color w:val="auto"/>
          <w:position w:val="-10"/>
          <w:sz w:val="24"/>
          <w:szCs w:val="24"/>
          <w:highlight w:val="none"/>
          <w:lang w:val="en-US" w:eastAsia="zh-CN" w:bidi="ar-SA"/>
        </w:rPr>
        <w:object>
          <v:shape id="_x0000_i1033" o:spt="75" type="#_x0000_t75" style="height:17pt;width:21pt;" o:ole="t" fillcolor="#FFFFFF" filled="f" o:preferrelative="t" stroked="f" coordsize="21600,21600">
            <v:path/>
            <v:fill on="f" color2="#FFFFFF" focussize="0,0"/>
            <v:stroke on="f"/>
            <v:imagedata r:id="rId4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3" DrawAspect="Content" ObjectID="_1468075733" r:id="rId44">
            <o:LockedField>false</o:LockedField>
          </o:OLEObject>
        </w:objec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——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读数值中的最小值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mm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bookmarkEnd w:id="162"/>
    <w:bookmarkEnd w:id="163"/>
    <w:bookmarkEnd w:id="164"/>
    <w:bookmarkEnd w:id="165"/>
    <w:bookmarkEnd w:id="166"/>
    <w:p>
      <w:pPr>
        <w:pStyle w:val="34"/>
        <w:rPr>
          <w:rFonts w:hAnsi="黑体"/>
          <w:bCs/>
          <w:color w:val="auto"/>
          <w:sz w:val="24"/>
          <w:szCs w:val="24"/>
          <w:highlight w:val="none"/>
        </w:rPr>
      </w:pPr>
      <w:bookmarkStart w:id="169" w:name="_Toc193860219"/>
      <w:bookmarkStart w:id="170" w:name="_Toc193619059"/>
      <w:bookmarkStart w:id="171" w:name="_Toc193618956"/>
      <w:bookmarkStart w:id="172" w:name="_Toc193860188"/>
      <w:bookmarkStart w:id="173" w:name="_Toc193860038"/>
      <w:bookmarkStart w:id="174" w:name="_Toc193619101"/>
      <w:bookmarkStart w:id="175" w:name="_Toc21497"/>
      <w:bookmarkStart w:id="176" w:name="_Toc17657"/>
      <w:bookmarkStart w:id="177" w:name="_Toc4816"/>
      <w:bookmarkStart w:id="178" w:name="_Toc23784681"/>
      <w:bookmarkStart w:id="179" w:name="_Toc24685_WPSOffice_Level1"/>
      <w:bookmarkStart w:id="180" w:name="_Toc23785579"/>
      <w:bookmarkStart w:id="181" w:name="_Toc31728"/>
      <w:bookmarkStart w:id="182" w:name="_Toc21474"/>
      <w:bookmarkStart w:id="183" w:name="_Toc23784582"/>
      <w:r>
        <w:rPr>
          <w:rFonts w:hint="eastAsia" w:hAnsi="黑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184" w:name="_Toc1077"/>
      <w:r>
        <w:rPr>
          <w:rFonts w:hAnsi="黑体"/>
          <w:bCs/>
          <w:color w:val="auto"/>
          <w:sz w:val="24"/>
          <w:szCs w:val="24"/>
          <w:highlight w:val="none"/>
        </w:rPr>
        <w:t>校准结果</w:t>
      </w:r>
      <w:bookmarkEnd w:id="169"/>
      <w:bookmarkEnd w:id="170"/>
      <w:bookmarkEnd w:id="171"/>
      <w:bookmarkEnd w:id="172"/>
      <w:bookmarkEnd w:id="173"/>
      <w:bookmarkEnd w:id="174"/>
      <w:r>
        <w:rPr>
          <w:rFonts w:hAnsi="黑体"/>
          <w:bCs/>
          <w:color w:val="auto"/>
          <w:sz w:val="24"/>
          <w:szCs w:val="24"/>
          <w:highlight w:val="none"/>
        </w:rPr>
        <w:t>表达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>
      <w:pPr>
        <w:pStyle w:val="35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经校准的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测厚仪</w:t>
      </w:r>
      <w:r>
        <w:rPr>
          <w:rFonts w:hint="eastAsia" w:ascii="Times New Roman" w:hAnsi="Times New Roman"/>
          <w:color w:val="auto"/>
          <w:sz w:val="24"/>
          <w:highlight w:val="none"/>
        </w:rPr>
        <w:t>出具校准证书，校准原始记录参考格式见附录A，校准证书（报告）参考格式见附录B。校准结果应在校准证书上反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映</w:t>
      </w:r>
      <w:r>
        <w:rPr>
          <w:rFonts w:hint="eastAsia" w:ascii="Times New Roman" w:hAnsi="Times New Roman"/>
          <w:color w:val="auto"/>
          <w:sz w:val="24"/>
          <w:highlight w:val="none"/>
        </w:rPr>
        <w:t>，校准证书应至少包括以下信息</w:t>
      </w:r>
      <w:r>
        <w:rPr>
          <w:rFonts w:ascii="Times New Roman" w:hAnsi="Times New Roman"/>
          <w:color w:val="auto"/>
          <w:sz w:val="24"/>
          <w:highlight w:val="none"/>
        </w:rPr>
        <w:t>：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标题</w:t>
      </w:r>
      <w:r>
        <w:rPr>
          <w:rFonts w:hint="eastAsia" w:ascii="Times New Roman" w:hAnsi="Times New Roman"/>
          <w:color w:val="auto"/>
          <w:highlight w:val="none"/>
        </w:rPr>
        <w:t>，如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“</w:t>
      </w:r>
      <w:r>
        <w:rPr>
          <w:rFonts w:ascii="Times New Roman" w:hAnsi="Times New Roman"/>
          <w:color w:val="auto"/>
          <w:highlight w:val="none"/>
        </w:rPr>
        <w:t>校准证书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”</w:t>
      </w:r>
      <w:r>
        <w:rPr>
          <w:rFonts w:ascii="Times New Roman" w:hAnsi="Times New Roman"/>
          <w:color w:val="auto"/>
          <w:highlight w:val="none"/>
        </w:rPr>
        <w:t>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实验室名称和地址；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进行校准的地点（如与实验室的地址不同）；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证书的唯一性标识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（如编号）</w:t>
      </w:r>
      <w:r>
        <w:rPr>
          <w:rFonts w:ascii="Times New Roman" w:hAnsi="Times New Roman"/>
          <w:color w:val="auto"/>
          <w:highlight w:val="none"/>
        </w:rPr>
        <w:t>，每页及总页数的标识；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客户的名称和地址；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被校对象的描述和明确标识；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进行校准的日期，如果与校准结果的有效性和应用有关时，应说明被校对象的接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收</w:t>
      </w:r>
      <w:r>
        <w:rPr>
          <w:rFonts w:ascii="Times New Roman" w:hAnsi="Times New Roman"/>
          <w:color w:val="auto"/>
          <w:highlight w:val="none"/>
        </w:rPr>
        <w:t>日期；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校准所依据的技术规范的标识，包括名称及代号；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本次校准所用测量标准的溯源性及有效性说明；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校准环境的描述；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校准结果及测量不确定度的说明；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对校准规范的偏离的说明；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校准证书</w:t>
      </w:r>
      <w:r>
        <w:rPr>
          <w:rFonts w:hint="eastAsia" w:ascii="Times New Roman" w:hAnsi="Times New Roman"/>
          <w:color w:val="auto"/>
          <w:highlight w:val="none"/>
        </w:rPr>
        <w:t>批准人</w:t>
      </w:r>
      <w:r>
        <w:rPr>
          <w:rFonts w:ascii="Times New Roman" w:hAnsi="Times New Roman"/>
          <w:color w:val="auto"/>
          <w:highlight w:val="none"/>
        </w:rPr>
        <w:t>的签名或等效标识；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校准结果仅对被校对象有效的声明；</w:t>
      </w:r>
    </w:p>
    <w:p>
      <w:pPr>
        <w:pStyle w:val="35"/>
        <w:numPr>
          <w:ilvl w:val="0"/>
          <w:numId w:val="5"/>
        </w:numPr>
        <w:tabs>
          <w:tab w:val="left" w:pos="0"/>
          <w:tab w:val="left" w:pos="240"/>
          <w:tab w:val="left" w:pos="480"/>
          <w:tab w:val="left" w:pos="720"/>
          <w:tab w:val="left" w:pos="960"/>
          <w:tab w:val="clear" w:pos="420"/>
        </w:tabs>
        <w:ind w:left="0" w:leftChars="0" w:firstLine="480" w:firstLineChars="0"/>
        <w:rPr>
          <w:rFonts w:hint="eastAsia"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未经实验室书面批准，不得部分复制证书的声明。</w:t>
      </w:r>
    </w:p>
    <w:p>
      <w:pPr>
        <w:pStyle w:val="34"/>
        <w:rPr>
          <w:rFonts w:hAnsi="黑体"/>
          <w:bCs/>
          <w:color w:val="auto"/>
          <w:sz w:val="24"/>
          <w:szCs w:val="24"/>
          <w:highlight w:val="none"/>
        </w:rPr>
      </w:pPr>
      <w:bookmarkStart w:id="185" w:name="_Toc23784682"/>
      <w:bookmarkStart w:id="186" w:name="_Toc23785580"/>
      <w:bookmarkStart w:id="187" w:name="_Toc23784583"/>
      <w:bookmarkStart w:id="188" w:name="_Toc11814"/>
      <w:bookmarkStart w:id="189" w:name="_Toc193860220"/>
      <w:bookmarkStart w:id="190" w:name="_Toc193860189"/>
      <w:bookmarkStart w:id="191" w:name="_Toc5529"/>
      <w:bookmarkStart w:id="192" w:name="_Toc6291_WPSOffice_Level1"/>
      <w:bookmarkStart w:id="193" w:name="_Toc193860040"/>
      <w:r>
        <w:rPr>
          <w:rFonts w:hint="eastAsia" w:hAnsi="黑体"/>
          <w:bCs/>
          <w:color w:val="auto"/>
          <w:sz w:val="24"/>
          <w:szCs w:val="24"/>
          <w:highlight w:val="none"/>
        </w:rPr>
        <w:t xml:space="preserve"> </w:t>
      </w:r>
      <w:bookmarkStart w:id="194" w:name="_Toc7419"/>
      <w:bookmarkStart w:id="195" w:name="_Toc25432"/>
      <w:bookmarkStart w:id="196" w:name="_Toc22985"/>
      <w:bookmarkStart w:id="197" w:name="_Toc27825"/>
      <w:r>
        <w:rPr>
          <w:rFonts w:hAnsi="黑体"/>
          <w:bCs/>
          <w:color w:val="auto"/>
          <w:sz w:val="24"/>
          <w:szCs w:val="24"/>
          <w:highlight w:val="none"/>
        </w:rPr>
        <w:t>复校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>
        <w:rPr>
          <w:rFonts w:hint="eastAsia" w:hAnsi="黑体"/>
          <w:bCs/>
          <w:color w:val="auto"/>
          <w:sz w:val="24"/>
          <w:szCs w:val="24"/>
          <w:highlight w:val="none"/>
        </w:rPr>
        <w:t>时间间隔</w:t>
      </w:r>
      <w:bookmarkEnd w:id="194"/>
      <w:bookmarkEnd w:id="195"/>
      <w:bookmarkEnd w:id="196"/>
      <w:bookmarkEnd w:id="197"/>
    </w:p>
    <w:p>
      <w:pPr>
        <w:pStyle w:val="35"/>
        <w:rPr>
          <w:rFonts w:ascii="Times New Roman" w:hAnsi="Times New Roman" w:eastAsia="宋体"/>
          <w:color w:val="auto"/>
          <w:sz w:val="24"/>
          <w:highlight w:val="none"/>
        </w:rPr>
      </w:pPr>
      <w:bookmarkStart w:id="198" w:name="_Toc193860041"/>
      <w:r>
        <w:rPr>
          <w:rFonts w:hint="eastAsia" w:ascii="Times New Roman" w:hAnsi="Times New Roman" w:eastAsia="宋体"/>
          <w:color w:val="auto"/>
          <w:sz w:val="24"/>
          <w:highlight w:val="none"/>
        </w:rPr>
        <w:t>建议复校时间间隔不超过1年</w:t>
      </w:r>
      <w:r>
        <w:rPr>
          <w:rFonts w:ascii="Times New Roman" w:hAnsi="Times New Roman" w:eastAsia="宋体"/>
          <w:color w:val="auto"/>
          <w:sz w:val="24"/>
          <w:highlight w:val="none"/>
        </w:rPr>
        <w:t>。</w:t>
      </w:r>
      <w:bookmarkEnd w:id="198"/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测厚仪</w:t>
      </w:r>
      <w:r>
        <w:rPr>
          <w:rFonts w:ascii="Times New Roman" w:hAnsi="Times New Roman" w:eastAsia="宋体"/>
          <w:color w:val="auto"/>
          <w:sz w:val="24"/>
          <w:highlight w:val="none"/>
        </w:rPr>
        <w:t>使用频繁时应适当缩短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复校时间间隔</w:t>
      </w:r>
      <w:r>
        <w:rPr>
          <w:rFonts w:ascii="Times New Roman" w:hAnsi="Times New Roman" w:eastAsia="宋体"/>
          <w:color w:val="auto"/>
          <w:sz w:val="24"/>
          <w:highlight w:val="none"/>
        </w:rPr>
        <w:t>，在使用过程中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测厚仪</w:t>
      </w:r>
      <w:r>
        <w:rPr>
          <w:rFonts w:ascii="Times New Roman" w:hAnsi="Times New Roman" w:eastAsia="宋体"/>
          <w:color w:val="auto"/>
          <w:sz w:val="24"/>
          <w:highlight w:val="none"/>
        </w:rPr>
        <w:t>经过修理、更换重要部件的需要重新校准。</w:t>
      </w:r>
    </w:p>
    <w:p>
      <w:pPr>
        <w:autoSpaceDE w:val="0"/>
        <w:autoSpaceDN w:val="0"/>
        <w:spacing w:line="360" w:lineRule="auto"/>
        <w:rPr>
          <w:rFonts w:eastAsia="宋体"/>
          <w:color w:val="auto"/>
          <w:sz w:val="24"/>
          <w:highlight w:val="none"/>
        </w:rPr>
      </w:pPr>
    </w:p>
    <w:p>
      <w:pPr>
        <w:spacing w:line="160" w:lineRule="exact"/>
        <w:jc w:val="left"/>
        <w:rPr>
          <w:b/>
          <w:bCs/>
          <w:color w:val="auto"/>
          <w:highlight w:val="none"/>
        </w:rPr>
        <w:sectPr>
          <w:headerReference r:id="rId18" w:type="default"/>
          <w:footerReference r:id="rId19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  <w:bookmarkStart w:id="199" w:name="_Toc10433"/>
      <w:bookmarkStart w:id="200" w:name="_Toc13665"/>
      <w:bookmarkStart w:id="201" w:name="_Toc23785581"/>
      <w:bookmarkStart w:id="202" w:name="_Toc23784584"/>
      <w:bookmarkStart w:id="203" w:name="_Toc26000_WPSOffice_Level1"/>
      <w:bookmarkStart w:id="204" w:name="_Toc23784683"/>
    </w:p>
    <w:p>
      <w:pPr>
        <w:spacing w:before="240" w:after="60" w:line="160" w:lineRule="exact"/>
        <w:jc w:val="left"/>
        <w:outlineLvl w:val="0"/>
        <w:rPr>
          <w:rFonts w:ascii="黑体" w:hAnsi="黑体" w:eastAsia="黑体"/>
          <w:color w:val="auto"/>
          <w:sz w:val="28"/>
          <w:szCs w:val="28"/>
          <w:highlight w:val="none"/>
        </w:rPr>
      </w:pPr>
      <w:bookmarkStart w:id="205" w:name="_Toc1489"/>
      <w:bookmarkStart w:id="206" w:name="_Toc24403"/>
      <w:bookmarkStart w:id="207" w:name="_Toc31263"/>
      <w:bookmarkStart w:id="208" w:name="_Toc32608"/>
      <w:bookmarkStart w:id="209" w:name="_Toc29841"/>
      <w:r>
        <w:rPr>
          <w:rFonts w:ascii="黑体" w:hAnsi="黑体" w:eastAsia="黑体"/>
          <w:color w:val="auto"/>
          <w:sz w:val="28"/>
          <w:szCs w:val="28"/>
          <w:highlight w:val="none"/>
        </w:rPr>
        <w:t>附录A</w:t>
      </w:r>
      <w:bookmarkEnd w:id="199"/>
      <w:bookmarkEnd w:id="200"/>
      <w:bookmarkEnd w:id="205"/>
      <w:bookmarkEnd w:id="206"/>
      <w:bookmarkEnd w:id="207"/>
      <w:bookmarkEnd w:id="208"/>
      <w:bookmarkEnd w:id="209"/>
      <w:bookmarkStart w:id="210" w:name="_Toc1046"/>
      <w:bookmarkStart w:id="211" w:name="_Toc21898"/>
      <w:bookmarkStart w:id="212" w:name="_Toc2183"/>
      <w:bookmarkStart w:id="213" w:name="_Toc19962"/>
    </w:p>
    <w:p>
      <w:pPr>
        <w:spacing w:before="240" w:after="60"/>
        <w:jc w:val="center"/>
        <w:outlineLvl w:val="0"/>
        <w:rPr>
          <w:rStyle w:val="86"/>
          <w:rFonts w:hint="eastAsia"/>
          <w:color w:val="auto"/>
          <w:sz w:val="28"/>
          <w:szCs w:val="28"/>
          <w:highlight w:val="none"/>
        </w:rPr>
      </w:pPr>
      <w:bookmarkStart w:id="214" w:name="_Toc12138"/>
      <w:bookmarkStart w:id="215" w:name="_Toc6014"/>
      <w:r>
        <w:rPr>
          <w:rStyle w:val="86"/>
          <w:rFonts w:hint="eastAsia" w:eastAsia="黑体"/>
          <w:color w:val="auto"/>
          <w:sz w:val="28"/>
          <w:szCs w:val="28"/>
          <w:highlight w:val="none"/>
          <w:lang w:val="en-US" w:eastAsia="zh-CN"/>
        </w:rPr>
        <w:t>铝板带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在线</w:t>
      </w:r>
      <w:r>
        <w:rPr>
          <w:rStyle w:val="86"/>
          <w:rFonts w:hint="eastAsia"/>
          <w:color w:val="auto"/>
          <w:sz w:val="28"/>
          <w:szCs w:val="28"/>
          <w:highlight w:val="none"/>
        </w:rPr>
        <w:t>测厚仪校准记录</w:t>
      </w:r>
      <w:bookmarkEnd w:id="214"/>
      <w:bookmarkEnd w:id="215"/>
    </w:p>
    <w:bookmarkEnd w:id="201"/>
    <w:bookmarkEnd w:id="202"/>
    <w:bookmarkEnd w:id="203"/>
    <w:bookmarkEnd w:id="204"/>
    <w:bookmarkEnd w:id="210"/>
    <w:bookmarkEnd w:id="211"/>
    <w:bookmarkEnd w:id="212"/>
    <w:bookmarkEnd w:id="213"/>
    <w:tbl>
      <w:tblPr>
        <w:tblStyle w:val="2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657"/>
        <w:gridCol w:w="657"/>
        <w:gridCol w:w="9"/>
        <w:gridCol w:w="649"/>
        <w:gridCol w:w="571"/>
        <w:gridCol w:w="86"/>
        <w:gridCol w:w="657"/>
        <w:gridCol w:w="495"/>
        <w:gridCol w:w="161"/>
        <w:gridCol w:w="658"/>
        <w:gridCol w:w="479"/>
        <w:gridCol w:w="178"/>
        <w:gridCol w:w="658"/>
        <w:gridCol w:w="130"/>
        <w:gridCol w:w="534"/>
        <w:gridCol w:w="599"/>
        <w:gridCol w:w="356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216" w:name="_Toc25254"/>
            <w:bookmarkStart w:id="217" w:name="_Toc19104"/>
            <w:bookmarkStart w:id="218" w:name="_Toc15057"/>
            <w:bookmarkStart w:id="219" w:name="_Toc28824"/>
            <w:bookmarkStart w:id="220" w:name="_Toc15171"/>
            <w:bookmarkStart w:id="221" w:name="_Toc28661"/>
            <w:bookmarkStart w:id="222" w:name="_Toc23785584"/>
            <w:bookmarkStart w:id="223" w:name="_Toc23784686"/>
            <w:bookmarkStart w:id="224" w:name="_Toc31172_WPSOffice_Level1"/>
            <w:bookmarkStart w:id="225" w:name="_Toc23784587"/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送检单位</w:t>
            </w:r>
          </w:p>
        </w:tc>
        <w:tc>
          <w:tcPr>
            <w:tcW w:w="3781" w:type="dxa"/>
            <w:gridSpan w:val="8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制造厂</w:t>
            </w:r>
          </w:p>
        </w:tc>
        <w:tc>
          <w:tcPr>
            <w:tcW w:w="3193" w:type="dxa"/>
            <w:gridSpan w:val="7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仪器名称</w:t>
            </w:r>
          </w:p>
        </w:tc>
        <w:tc>
          <w:tcPr>
            <w:tcW w:w="3781" w:type="dxa"/>
            <w:gridSpan w:val="8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  <w:tc>
          <w:tcPr>
            <w:tcW w:w="3193" w:type="dxa"/>
            <w:gridSpan w:val="7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仪器编号</w:t>
            </w:r>
          </w:p>
        </w:tc>
        <w:tc>
          <w:tcPr>
            <w:tcW w:w="3781" w:type="dxa"/>
            <w:gridSpan w:val="8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校准地点</w:t>
            </w:r>
          </w:p>
        </w:tc>
        <w:tc>
          <w:tcPr>
            <w:tcW w:w="3193" w:type="dxa"/>
            <w:gridSpan w:val="7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校准依据</w:t>
            </w:r>
          </w:p>
        </w:tc>
        <w:tc>
          <w:tcPr>
            <w:tcW w:w="3781" w:type="dxa"/>
            <w:gridSpan w:val="8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环境温度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℃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环境湿度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restart"/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校准用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测量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标准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型号规格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技术特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性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仪器编号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证书编号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9" w:type="dxa"/>
            <w:gridSpan w:val="5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9" w:type="dxa"/>
            <w:gridSpan w:val="5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9" w:type="dxa"/>
            <w:gridSpan w:val="5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9" w:type="dxa"/>
            <w:gridSpan w:val="5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3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9" w:type="dxa"/>
            <w:gridSpan w:val="5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校准项目</w:t>
            </w:r>
          </w:p>
        </w:tc>
        <w:tc>
          <w:tcPr>
            <w:tcW w:w="8272" w:type="dxa"/>
            <w:gridSpan w:val="18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校准结果（m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重复性</w:t>
            </w: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58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56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5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5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64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55" w:type="dxa"/>
            <w:gridSpan w:val="2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平均值</w:t>
            </w:r>
          </w:p>
        </w:tc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5" w:type="dxa"/>
            <w:gridSpan w:val="2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38" w:type="dxa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示值误差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厚度</w:t>
            </w:r>
            <w:r>
              <w:rPr>
                <w:rStyle w:val="87"/>
                <w:rFonts w:hint="eastAsia"/>
                <w:color w:val="auto"/>
                <w:highlight w:val="none"/>
              </w:rPr>
              <w:t>板厚度</w:t>
            </w: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平均值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jc w:val="both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示值误差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扩展不确定度</w:t>
            </w:r>
            <w:r>
              <w:rPr>
                <w:rFonts w:hint="eastAsia" w:ascii="Times New Roman" w:eastAsia="宋体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U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eastAsia="宋体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k</w:t>
            </w:r>
            <w:r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88" w:type="dxa"/>
            <w:vMerge w:val="continue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7" w:type="dxa"/>
            <w:gridSpan w:val="2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3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示值漂移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position w:val="-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max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highlight w:val="none"/>
                <w:vertAlign w:val="subscript"/>
                <w:lang w:val="en-US" w:eastAsia="zh-CN"/>
              </w:rPr>
              <w:t>min</w:t>
            </w:r>
          </w:p>
        </w:tc>
        <w:tc>
          <w:tcPr>
            <w:tcW w:w="1315" w:type="dxa"/>
            <w:gridSpan w:val="3"/>
            <w:vAlign w:val="top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D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ascii="黑体" w:hAnsi="黑体" w:eastAsia="黑体"/>
          <w:color w:val="auto"/>
          <w:sz w:val="28"/>
          <w:szCs w:val="28"/>
          <w:highlight w:val="none"/>
        </w:rPr>
        <w:br w:type="page"/>
      </w:r>
    </w:p>
    <w:p>
      <w:pPr>
        <w:spacing w:before="240" w:after="60"/>
        <w:outlineLvl w:val="0"/>
        <w:rPr>
          <w:rFonts w:ascii="黑体" w:hAnsi="黑体" w:eastAsia="黑体"/>
          <w:color w:val="auto"/>
          <w:sz w:val="28"/>
          <w:szCs w:val="28"/>
          <w:highlight w:val="none"/>
        </w:rPr>
      </w:pPr>
      <w:bookmarkStart w:id="226" w:name="_Toc8216"/>
      <w:bookmarkStart w:id="227" w:name="_Toc24002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附录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B</w:t>
      </w:r>
      <w:bookmarkEnd w:id="226"/>
      <w:bookmarkEnd w:id="227"/>
      <w:r>
        <w:rPr>
          <w:rFonts w:ascii="黑体" w:hAnsi="黑体" w:eastAsia="黑体"/>
          <w:color w:val="auto"/>
          <w:sz w:val="28"/>
          <w:szCs w:val="28"/>
          <w:highlight w:val="none"/>
        </w:rPr>
        <w:t xml:space="preserve"> </w:t>
      </w:r>
    </w:p>
    <w:p>
      <w:pPr>
        <w:spacing w:before="240" w:after="60"/>
        <w:jc w:val="center"/>
        <w:outlineLvl w:val="0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bookmarkStart w:id="228" w:name="_Toc25618"/>
      <w:bookmarkStart w:id="229" w:name="_Toc28946"/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铝板带在线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测厚仪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校准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t>证书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内页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t>参考格式</w:t>
      </w:r>
      <w:bookmarkEnd w:id="228"/>
      <w:bookmarkEnd w:id="229"/>
    </w:p>
    <w:p>
      <w:pPr>
        <w:pStyle w:val="35"/>
        <w:ind w:left="0" w:leftChars="0" w:firstLine="0" w:firstLineChars="0"/>
        <w:jc w:val="center"/>
        <w:rPr>
          <w:rFonts w:hint="eastAsia"/>
          <w:b/>
          <w:bCs/>
          <w:color w:val="auto"/>
          <w:highlight w:val="none"/>
          <w:lang w:eastAsia="zh-CN"/>
        </w:rPr>
      </w:pPr>
      <w:r>
        <w:rPr>
          <w:rFonts w:hint="eastAsia"/>
          <w:b/>
          <w:bCs/>
          <w:color w:val="auto"/>
          <w:highlight w:val="none"/>
          <w:lang w:eastAsia="zh-CN"/>
        </w:rPr>
        <w:t>校准结果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pStyle w:val="35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  重复性: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9120"/>
        </w:tabs>
        <w:spacing w:line="360" w:lineRule="auto"/>
        <w:ind w:leftChars="0" w:right="233" w:rightChars="97"/>
        <w:jc w:val="both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  <w:r>
        <w:rPr>
          <w:rStyle w:val="104"/>
          <w:rFonts w:hint="eastAsia"/>
          <w:color w:val="auto"/>
          <w:kern w:val="0"/>
          <w:szCs w:val="20"/>
          <w:highlight w:val="none"/>
          <w:lang w:val="en-US" w:eastAsia="zh-CN"/>
        </w:rPr>
        <w:t>2  示值误差：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 xml:space="preserve">                                                 </w:t>
      </w:r>
    </w:p>
    <w:tbl>
      <w:tblPr>
        <w:tblStyle w:val="25"/>
        <w:tblpPr w:leftFromText="180" w:rightFromText="180" w:vertAnchor="text" w:horzAnchor="page" w:tblpX="1478" w:tblpY="449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641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标准厚度板厚度（mm）</w:t>
            </w: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测厚仪示值（mm）</w:t>
            </w: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示值误差（mm）</w:t>
            </w: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spacing w:val="-20"/>
                <w:highlight w:val="none"/>
                <w:lang w:eastAsia="zh-CN"/>
              </w:rPr>
              <w:t>校准结果的</w:t>
            </w:r>
            <w:r>
              <w:rPr>
                <w:rStyle w:val="87"/>
                <w:rFonts w:hint="eastAsia"/>
                <w:color w:val="auto"/>
                <w:spacing w:val="-20"/>
                <w:highlight w:val="none"/>
              </w:rPr>
              <w:t>扩展不确定度</w:t>
            </w:r>
            <w:r>
              <w:rPr>
                <w:rStyle w:val="87"/>
                <w:rFonts w:hint="eastAsia"/>
                <w:i/>
                <w:iCs/>
                <w:color w:val="auto"/>
                <w:highlight w:val="none"/>
              </w:rPr>
              <w:t>U</w:t>
            </w:r>
            <w:r>
              <w:rPr>
                <w:rStyle w:val="87"/>
                <w:rFonts w:hint="eastAsia"/>
                <w:i w:val="0"/>
                <w:iCs w:val="0"/>
                <w:color w:val="auto"/>
                <w:highlight w:val="none"/>
                <w:lang w:eastAsia="zh-CN"/>
              </w:rPr>
              <w:t>（</w:t>
            </w:r>
            <w:r>
              <w:rPr>
                <w:rStyle w:val="87"/>
                <w:rFonts w:hint="eastAsia"/>
                <w:i/>
                <w:iCs/>
                <w:color w:val="auto"/>
                <w:highlight w:val="none"/>
              </w:rPr>
              <w:t>k</w:t>
            </w:r>
            <w:r>
              <w:rPr>
                <w:rStyle w:val="87"/>
                <w:rFonts w:hint="eastAsia"/>
                <w:color w:val="auto"/>
                <w:highlight w:val="none"/>
              </w:rPr>
              <w:t xml:space="preserve"> = 2</w:t>
            </w:r>
            <w:r>
              <w:rPr>
                <w:rStyle w:val="87"/>
                <w:rFonts w:hint="eastAsia"/>
                <w:i w:val="0"/>
                <w:iCs w:val="0"/>
                <w:color w:val="auto"/>
                <w:highlight w:val="none"/>
                <w:lang w:eastAsia="zh-CN"/>
              </w:rPr>
              <w:t>）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spacing w:before="240" w:after="60"/>
        <w:jc w:val="left"/>
        <w:outlineLvl w:val="0"/>
        <w:rPr>
          <w:rFonts w:hint="eastAsia" w:ascii="黑体" w:hAnsi="黑体" w:eastAsia="黑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35"/>
        <w:ind w:left="0" w:leftChars="0" w:firstLine="0" w:firstLineChars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3  </w:t>
      </w:r>
      <w:r>
        <w:rPr>
          <w:rFonts w:hint="eastAsia"/>
          <w:color w:val="auto"/>
          <w:highlight w:val="none"/>
          <w:lang w:eastAsia="zh-CN"/>
        </w:rPr>
        <w:t>示值</w:t>
      </w:r>
      <w:r>
        <w:rPr>
          <w:rFonts w:hint="eastAsia"/>
          <w:color w:val="auto"/>
          <w:highlight w:val="none"/>
          <w:lang w:val="en-US" w:eastAsia="zh-CN"/>
        </w:rPr>
        <w:t>漂移</w:t>
      </w:r>
      <w:r>
        <w:rPr>
          <w:rFonts w:hint="eastAsia"/>
          <w:color w:val="auto"/>
          <w:highlight w:val="none"/>
          <w:lang w:eastAsia="zh-CN"/>
        </w:rPr>
        <w:t>：</w:t>
      </w:r>
    </w:p>
    <w:p>
      <w:pPr>
        <w:spacing w:before="240" w:after="60"/>
        <w:jc w:val="left"/>
        <w:outlineLvl w:val="0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ascii="黑体" w:hAnsi="黑体" w:eastAsia="黑体"/>
          <w:color w:val="auto"/>
          <w:sz w:val="28"/>
          <w:szCs w:val="28"/>
          <w:highlight w:val="none"/>
        </w:rPr>
        <w:br w:type="page"/>
      </w:r>
    </w:p>
    <w:p>
      <w:pPr>
        <w:spacing w:before="240" w:after="60"/>
        <w:outlineLvl w:val="0"/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</w:pPr>
      <w:bookmarkStart w:id="230" w:name="_Toc3836"/>
      <w:bookmarkStart w:id="231" w:name="_Toc16131"/>
      <w:r>
        <w:rPr>
          <w:rFonts w:ascii="黑体" w:hAnsi="黑体" w:eastAsia="黑体"/>
          <w:color w:val="auto"/>
          <w:sz w:val="28"/>
          <w:szCs w:val="28"/>
          <w:highlight w:val="none"/>
        </w:rPr>
        <w:t>附录</w:t>
      </w:r>
      <w:bookmarkEnd w:id="216"/>
      <w:bookmarkEnd w:id="217"/>
      <w:bookmarkEnd w:id="218"/>
      <w:bookmarkEnd w:id="219"/>
      <w:bookmarkEnd w:id="220"/>
      <w:bookmarkEnd w:id="221"/>
      <w:bookmarkStart w:id="232" w:name="_Toc500258594"/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C</w:t>
      </w:r>
      <w:bookmarkEnd w:id="230"/>
      <w:bookmarkEnd w:id="231"/>
    </w:p>
    <w:p>
      <w:pPr>
        <w:spacing w:before="240" w:after="60"/>
        <w:jc w:val="center"/>
        <w:outlineLvl w:val="0"/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</w:pPr>
      <w:bookmarkStart w:id="233" w:name="_Toc16034"/>
      <w:bookmarkStart w:id="234" w:name="_Toc10093"/>
      <w:bookmarkStart w:id="235" w:name="_Toc31614"/>
      <w:bookmarkStart w:id="236" w:name="_Toc20255"/>
      <w:bookmarkStart w:id="237" w:name="_Toc16066"/>
      <w:bookmarkStart w:id="238" w:name="_Toc29738"/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0.2 mm以上厚度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标准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厚度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板的技术要求及测量方法</w:t>
      </w:r>
      <w:bookmarkEnd w:id="222"/>
      <w:bookmarkEnd w:id="223"/>
      <w:bookmarkEnd w:id="224"/>
      <w:bookmarkEnd w:id="225"/>
      <w:bookmarkEnd w:id="232"/>
      <w:bookmarkEnd w:id="233"/>
      <w:bookmarkEnd w:id="234"/>
      <w:bookmarkEnd w:id="235"/>
      <w:bookmarkEnd w:id="236"/>
      <w:bookmarkEnd w:id="237"/>
      <w:bookmarkEnd w:id="238"/>
    </w:p>
    <w:p>
      <w:pPr>
        <w:pStyle w:val="35"/>
        <w:ind w:left="0" w:leftChars="0" w:firstLine="48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C.1  标准厚度板的形状和技术要求：</w:t>
      </w:r>
    </w:p>
    <w:p>
      <w:pPr>
        <w:pStyle w:val="35"/>
        <w:ind w:left="0" w:leftChars="0" w:firstLine="48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cs="Times New Roman"/>
          <w:color w:val="auto"/>
          <w:sz w:val="24"/>
          <w:szCs w:val="20"/>
          <w:highlight w:val="none"/>
          <w:lang w:val="en-US" w:eastAsia="zh-CN"/>
        </w:rPr>
        <w:t>标准厚度板</w:t>
      </w:r>
      <w:r>
        <w:rPr>
          <w:rFonts w:hint="eastAsia" w:ascii="宋体" w:hAnsi="宋体" w:eastAsia="宋体" w:cs="Times New Roman"/>
          <w:color w:val="auto"/>
          <w:sz w:val="24"/>
          <w:szCs w:val="20"/>
          <w:highlight w:val="none"/>
          <w:lang w:val="en-US" w:eastAsia="zh-CN"/>
        </w:rPr>
        <w:t>板形必须平整，无划伤、毛刺、凹凸、霉点等缺陷</w:t>
      </w:r>
      <w:r>
        <w:rPr>
          <w:rFonts w:hint="eastAsia" w:ascii="宋体" w:hAnsi="宋体" w:cs="Times New Roman"/>
          <w:color w:val="auto"/>
          <w:sz w:val="24"/>
          <w:szCs w:val="20"/>
          <w:highlight w:val="none"/>
          <w:lang w:val="en-US"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当测厚仪为穿透式时，标准厚度板的材料应</w:t>
      </w:r>
      <w:r>
        <w:rPr>
          <w:rFonts w:hint="eastAsia" w:ascii="宋体" w:hAnsi="宋体" w:eastAsia="宋体"/>
          <w:color w:val="auto"/>
          <w:highlight w:val="none"/>
        </w:rPr>
        <w:t>选用与</w:t>
      </w:r>
      <w:r>
        <w:rPr>
          <w:rFonts w:hint="eastAsia"/>
          <w:color w:val="auto"/>
          <w:highlight w:val="none"/>
          <w:lang w:val="en-US" w:eastAsia="zh-CN"/>
        </w:rPr>
        <w:t>测厚仪待测</w:t>
      </w:r>
      <w:r>
        <w:rPr>
          <w:rFonts w:hint="eastAsia"/>
          <w:color w:val="auto"/>
          <w:highlight w:val="none"/>
          <w:lang w:eastAsia="zh-CN"/>
        </w:rPr>
        <w:t>产品</w:t>
      </w:r>
      <w:r>
        <w:rPr>
          <w:rFonts w:hint="eastAsia" w:ascii="宋体" w:hAnsi="宋体" w:eastAsia="宋体"/>
          <w:color w:val="auto"/>
          <w:highlight w:val="none"/>
        </w:rPr>
        <w:t>材料同类型号材质</w:t>
      </w:r>
      <w:r>
        <w:rPr>
          <w:rFonts w:hint="eastAsia"/>
          <w:color w:val="auto"/>
          <w:highlight w:val="none"/>
          <w:lang w:eastAsia="zh-CN"/>
        </w:rPr>
        <w:t>，尺寸大小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一般为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100 mm×100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mm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，也可根据测厚仪本身要求选定尺寸。要求标准厚度板表面粗糙度</w:t>
      </w:r>
      <w:r>
        <w:rPr>
          <w:rFonts w:hint="eastAsia" w:ascii="Times New Roman" w:hAnsi="Times New Roman" w:cs="Times New Roman"/>
          <w:i/>
          <w:iCs/>
          <w:color w:val="auto"/>
          <w:highlight w:val="none"/>
          <w:lang w:val="en-US" w:eastAsia="zh-CN"/>
        </w:rPr>
        <w:t>R</w:t>
      </w:r>
      <w:r>
        <w:rPr>
          <w:rFonts w:hint="eastAsia" w:ascii="Times New Roman" w:hAnsi="Times New Roman" w:cs="Times New Roman"/>
          <w:color w:val="auto"/>
          <w:highlight w:val="none"/>
          <w:vertAlign w:val="subscript"/>
          <w:lang w:val="en-US" w:eastAsia="zh-CN"/>
        </w:rPr>
        <w:t>a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 xml:space="preserve">不大于0.32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μm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。标准厚度板的厚度测量结果的不确定度和均匀性见表C.1。</w:t>
      </w:r>
    </w:p>
    <w:p>
      <w:pPr>
        <w:jc w:val="center"/>
        <w:rPr>
          <w:rStyle w:val="86"/>
          <w:rFonts w:hint="eastAsia"/>
          <w:color w:val="auto"/>
          <w:highlight w:val="none"/>
          <w:lang w:val="en-US" w:eastAsia="zh-CN"/>
        </w:rPr>
      </w:pPr>
      <w:r>
        <w:rPr>
          <w:rStyle w:val="86"/>
          <w:rFonts w:hint="eastAsia"/>
          <w:color w:val="auto"/>
          <w:highlight w:val="none"/>
          <w:lang w:val="en-US" w:eastAsia="zh-CN"/>
        </w:rPr>
        <w:t>表C.1  标准板的厚度测量结果的不确定度和均匀性要求</w:t>
      </w:r>
    </w:p>
    <w:tbl>
      <w:tblPr>
        <w:tblStyle w:val="25"/>
        <w:tblpPr w:leftFromText="180" w:rightFromText="180" w:vertAnchor="text" w:horzAnchor="page" w:tblpX="2674" w:tblpY="188"/>
        <w:tblOverlap w:val="never"/>
        <w:tblW w:w="7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3223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标准板厚度</w:t>
            </w:r>
            <w:r>
              <w:rPr>
                <w:rStyle w:val="87"/>
                <w:rFonts w:hint="eastAsia"/>
                <w:i/>
                <w:iCs/>
                <w:color w:val="auto"/>
                <w:highlight w:val="none"/>
                <w:lang w:val="en-US" w:eastAsia="zh-CN"/>
              </w:rPr>
              <w:t>H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/mm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厚度测量结果的不确定度/</w:t>
            </w:r>
            <w:r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  <w:t>μm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均匀性/</w:t>
            </w:r>
            <w:r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0.2＜</w:t>
            </w:r>
            <w:r>
              <w:rPr>
                <w:rStyle w:val="87"/>
                <w:rFonts w:hint="eastAsia"/>
                <w:i/>
                <w:iCs/>
                <w:color w:val="auto"/>
                <w:highlight w:val="none"/>
                <w:lang w:val="en-US" w:eastAsia="zh-CN"/>
              </w:rPr>
              <w:t>H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＜5</w:t>
            </w:r>
          </w:p>
        </w:tc>
        <w:tc>
          <w:tcPr>
            <w:tcW w:w="32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1.0</w:t>
            </w:r>
          </w:p>
        </w:tc>
        <w:tc>
          <w:tcPr>
            <w:tcW w:w="18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±1.0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i/>
                <w:iCs/>
                <w:color w:val="auto"/>
                <w:highlight w:val="none"/>
                <w:lang w:val="en-US" w:eastAsia="zh-CN"/>
              </w:rPr>
              <w:t>H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≥5</w:t>
            </w:r>
          </w:p>
        </w:tc>
        <w:tc>
          <w:tcPr>
            <w:tcW w:w="322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5.0</w:t>
            </w:r>
          </w:p>
        </w:tc>
        <w:tc>
          <w:tcPr>
            <w:tcW w:w="18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±5.0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Style w:val="87"/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 w:ascii="Times New Roman" w:hAnsi="Times New Roman" w:eastAsia="仿宋" w:cs="仿宋"/>
                <w:color w:val="auto"/>
                <w:sz w:val="21"/>
                <w:highlight w:val="none"/>
                <w:lang w:val="en-US" w:eastAsia="zh-CN"/>
              </w:rPr>
              <w:t>注：表中</w:t>
            </w:r>
            <w:r>
              <w:rPr>
                <w:rStyle w:val="87"/>
                <w:rFonts w:hint="eastAsia" w:ascii="Times New Roman" w:hAnsi="Times New Roman" w:eastAsia="仿宋" w:cs="仿宋"/>
                <w:i/>
                <w:iCs/>
                <w:color w:val="auto"/>
                <w:sz w:val="21"/>
                <w:highlight w:val="none"/>
                <w:lang w:val="en-US" w:eastAsia="zh-CN"/>
              </w:rPr>
              <w:t>H</w:t>
            </w:r>
            <w:r>
              <w:rPr>
                <w:rStyle w:val="87"/>
                <w:rFonts w:hint="eastAsia" w:ascii="Times New Roman" w:hAnsi="Times New Roman" w:eastAsia="仿宋" w:cs="仿宋"/>
                <w:color w:val="auto"/>
                <w:sz w:val="21"/>
                <w:highlight w:val="none"/>
                <w:lang w:val="en-US" w:eastAsia="zh-CN"/>
              </w:rPr>
              <w:t>为标准板的实际厚度。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</w:p>
    <w:p>
      <w:pPr>
        <w:ind w:firstLine="480" w:firstLineChars="200"/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C.2  标准厚度板的外形如图C.1所示（也可制成圆形）。</w:t>
      </w:r>
    </w:p>
    <w:p>
      <w:pPr>
        <w:rPr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939165</wp:posOffset>
                </wp:positionV>
                <wp:extent cx="76200" cy="76200"/>
                <wp:effectExtent l="0" t="0" r="10160" b="10160"/>
                <wp:wrapNone/>
                <wp:docPr id="102" name="椭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3" o:spid="_x0000_s1026" o:spt="3" type="#_x0000_t3" style="position:absolute;left:0pt;flip:y;margin-left:311.85pt;margin-top:73.95pt;height:6pt;width:6pt;z-index:251695104;mso-width-relative:page;mso-height-relative:page;" fillcolor="#000000" filled="t" stroked="f" coordsize="21600,21600" o:gfxdata="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FrBPDaAAAACwEAAA8AAAAAAAAAAQAgAAAAIgAAAGRycy9kb3ducmV2LnhtbFBL&#10;AQIUABQAAAAIAIdO4kA/XYGYuwEAAHcDAAAOAAAAAAAAAAEAIAAAACk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589915</wp:posOffset>
                </wp:positionV>
                <wp:extent cx="76200" cy="76200"/>
                <wp:effectExtent l="0" t="0" r="10160" b="10160"/>
                <wp:wrapNone/>
                <wp:docPr id="98" name="椭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4" o:spid="_x0000_s1026" o:spt="3" type="#_x0000_t3" style="position:absolute;left:0pt;flip:y;margin-left:280.85pt;margin-top:46.45pt;height:6pt;width:6pt;z-index:251691008;mso-width-relative:page;mso-height-relative:page;" fillcolor="#000000" filled="t" stroked="f" coordsize="21600,21600" o:gfxdata="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mPZTfaAAAACgEAAA8AAAAAAAAAAQAgAAAAIgAAAGRycy9kb3ducmV2LnhtbFBL&#10;AQIUABQAAAAIAIdO4kDF7DEGuwEAAHYDAAAOAAAAAAAAAAEAIAAAACk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589915</wp:posOffset>
                </wp:positionV>
                <wp:extent cx="76200" cy="76200"/>
                <wp:effectExtent l="0" t="0" r="10160" b="10160"/>
                <wp:wrapNone/>
                <wp:docPr id="100" name="椭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5" o:spid="_x0000_s1026" o:spt="3" type="#_x0000_t3" style="position:absolute;left:0pt;flip:y;margin-left:340.35pt;margin-top:46.45pt;height:6pt;width:6pt;z-index:251693056;mso-width-relative:page;mso-height-relative:page;" fillcolor="#000000" filled="t" stroked="f" coordsize="21600,21600" o:gfxdata="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N/yie2QAAAAoBAAAPAAAAAAAAAAEAIAAAACIAAABkcnMvZG93bnJldi54bWxQSwEC&#10;FAAUAAAACACHTuJA91bfq7oBAAB3AwAADgAAAAAAAAABACAAAAAo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1345565</wp:posOffset>
                </wp:positionV>
                <wp:extent cx="76200" cy="76200"/>
                <wp:effectExtent l="0" t="0" r="10160" b="10160"/>
                <wp:wrapNone/>
                <wp:docPr id="97" name="椭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6" o:spid="_x0000_s1026" o:spt="3" type="#_x0000_t3" style="position:absolute;left:0pt;flip:y;margin-left:311.35pt;margin-top:105.95pt;height:6pt;width:6pt;z-index:251689984;mso-width-relative:page;mso-height-relative:page;" fillcolor="#000000" filled="t" stroked="f" coordsize="21600,21600" o:gfxdata="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yhQOPaAAAACwEAAA8AAAAAAAAAAQAgAAAAIgAAAGRycy9kb3ducmV2LnhtbFBL&#10;AQIUABQAAAAIAIdO4kDS1XJwuwEAAHYDAAAOAAAAAAAAAAEAIAAAACk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570865</wp:posOffset>
                </wp:positionV>
                <wp:extent cx="76200" cy="76200"/>
                <wp:effectExtent l="0" t="0" r="10160" b="10160"/>
                <wp:wrapNone/>
                <wp:docPr id="96" name="椭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7" o:spid="_x0000_s1026" o:spt="3" type="#_x0000_t3" style="position:absolute;left:0pt;flip:y;margin-left:311.35pt;margin-top:44.95pt;height:6pt;width:6pt;z-index:251688960;mso-width-relative:page;mso-height-relative:page;" fillcolor="#000000" filled="t" stroked="f" coordsize="21600,21600" o:gfxdata="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KA/ANkAAAAKAQAADwAAAAAAAAABACAAAAAiAAAAZHJzL2Rvd25yZXYueG1sUEsB&#10;AhQAFAAAAAgAh07iQOC4X/a7AQAAdgMAAA4AAAAAAAAAAQAgAAAAKA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290830</wp:posOffset>
                </wp:positionV>
                <wp:extent cx="1397000" cy="1397000"/>
                <wp:effectExtent l="4445" t="4445" r="12700" b="12700"/>
                <wp:wrapNone/>
                <wp:docPr id="95" name="直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0" cy="1397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1" o:spid="_x0000_s1026" o:spt="20" style="position:absolute;left:0pt;flip:x;margin-left:258.3pt;margin-top:22.9pt;height:110pt;width:110pt;z-index:251687936;mso-width-relative:page;mso-height-relative:page;" filled="f" stroked="t" coordsize="21600,21600" o:gfxdata="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dZYjWAAAACgEAAA8AAAAAAAAAAQAgAAAAIgAAAGRycy9kb3ducmV2LnhtbFBLAQIU&#10;ABQAAAAIAIdO4kAdzMGJ9QEAAPADAAAOAAAAAAAAAAEAIAAAACUBAABkcnMvZTJvRG9jLnhtbFBL&#10;BQYAAAAABgAGAFkBAACMBQAAAAA=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290830</wp:posOffset>
                </wp:positionV>
                <wp:extent cx="1428750" cy="1390650"/>
                <wp:effectExtent l="4445" t="4445" r="13335" b="8255"/>
                <wp:wrapNone/>
                <wp:docPr id="94" name="直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13906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9" o:spid="_x0000_s1026" o:spt="20" style="position:absolute;left:0pt;margin-left:257.3pt;margin-top:22.9pt;height:109.5pt;width:112.5pt;z-index:251686912;mso-width-relative:page;mso-height-relative:page;" filled="f" stroked="t" coordsize="21600,21600" o:gfxdata="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9bx9i2QAAAAoBAAAPAAAAAAAAAAEAIAAAACIAAABkcnMvZG93bnJldi54bWxQSwECFAAU&#10;AAAACACHTuJAoD3rf/ABAADmAwAADgAAAAAAAAABACAAAAAoAQAAZHJzL2Uyb0RvYy54bWxQSwUG&#10;AAAAAAYABgBZAQAAigUAAAAA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290830</wp:posOffset>
                </wp:positionV>
                <wp:extent cx="1447800" cy="1841500"/>
                <wp:effectExtent l="0" t="6350" r="9525" b="8890"/>
                <wp:wrapNone/>
                <wp:docPr id="93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841500"/>
                          <a:chOff x="2834" y="8260"/>
                          <a:chExt cx="2280" cy="2900"/>
                        </a:xfrm>
                      </wpg:grpSpPr>
                      <wps:wsp>
                        <wps:cNvPr id="87" name="直线 119"/>
                        <wps:cNvCnPr/>
                        <wps:spPr>
                          <a:xfrm>
                            <a:off x="2834" y="9330"/>
                            <a:ext cx="2280" cy="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椭圆 102"/>
                        <wps:cNvSpPr/>
                        <wps:spPr>
                          <a:xfrm flipV="1">
                            <a:off x="4505" y="9281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89" name="椭圆 103"/>
                        <wps:cNvSpPr/>
                        <wps:spPr>
                          <a:xfrm flipV="1">
                            <a:off x="3345" y="9261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90" name="矩形 127"/>
                        <wps:cNvSpPr/>
                        <wps:spPr>
                          <a:xfrm>
                            <a:off x="2854" y="10470"/>
                            <a:ext cx="2250" cy="69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No.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矩形 105"/>
                        <wps:cNvSpPr/>
                        <wps:spPr>
                          <a:xfrm>
                            <a:off x="2864" y="8260"/>
                            <a:ext cx="2240" cy="221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直线 106"/>
                        <wps:cNvCnPr/>
                        <wps:spPr>
                          <a:xfrm>
                            <a:off x="3994" y="8280"/>
                            <a:ext cx="1" cy="22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256.3pt;margin-top:22.9pt;height:145pt;width:114pt;z-index:251685888;mso-width-relative:page;mso-height-relative:page;" coordorigin="2834,8260" coordsize="2280,2900" o:gfxdata="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ND8d1vZAAAACgEAAA8AAAAAAAAAAQAgAAAAIgAAAGRycy9kb3ducmV2LnhtbFBLAQIUABQA&#10;AAAIAIdO4kCLwdeIfgMAAJYOAAAOAAAAAAAAAAEAIAAAACgBAABkcnMvZTJvRG9jLnhtbFBLBQYA&#10;AAAABgAGAFkBAAAYBwAAAAA=&#10;">
                <o:lock v:ext="edit" aspectratio="f"/>
                <v:line id="直线 119" o:spid="_x0000_s1026" o:spt="20" style="position:absolute;left:2834;top:9330;height:10;width:2280;" filled="f" stroked="t" coordsize="21600,21600" o:gfxdata="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lk4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  <v:shape id="椭圆 102" o:spid="_x0000_s1026" o:spt="3" type="#_x0000_t3" style="position:absolute;left:4505;top:9281;flip:y;height:120;width:120;" fillcolor="#000000" filled="t" stroked="f" coordsize="21600,21600" o:gfxdata="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nSPM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椭圆 103" o:spid="_x0000_s1026" o:spt="3" type="#_x0000_t3" style="position:absolute;left:3345;top:9261;flip:y;height:120;width:120;" fillcolor="#000000" filled="t" stroked="f" coordsize="21600,21600" o:gfxdata="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gqq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rect id="矩形 127" o:spid="_x0000_s1026" o:spt="1" style="position:absolute;left:2854;top:10470;height:690;width:2250;" filled="f" stroked="t" coordsize="21600,21600" o:gfxdata="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wkx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No.</w:t>
                        </w:r>
                      </w:p>
                    </w:txbxContent>
                  </v:textbox>
                </v:rect>
                <v:rect id="矩形 105" o:spid="_x0000_s1026" o:spt="1" style="position:absolute;left:2864;top:8260;height:2210;width:2240;" filled="f" stroked="t" coordsize="21600,21600" o:gfxdata="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PDa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line id="直线 106" o:spid="_x0000_s1026" o:spt="20" style="position:absolute;left:3994;top:8280;height:2210;width:1;" filled="f" stroked="t" coordsize="21600,21600" o:gfxdata="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Lps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290830</wp:posOffset>
                </wp:positionV>
                <wp:extent cx="1447800" cy="1841500"/>
                <wp:effectExtent l="0" t="6350" r="9525" b="8890"/>
                <wp:wrapNone/>
                <wp:docPr id="86" name="组合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841500"/>
                          <a:chOff x="2834" y="8260"/>
                          <a:chExt cx="2280" cy="2900"/>
                        </a:xfrm>
                      </wpg:grpSpPr>
                      <wps:wsp>
                        <wps:cNvPr id="80" name="直线 119"/>
                        <wps:cNvCnPr/>
                        <wps:spPr>
                          <a:xfrm>
                            <a:off x="2834" y="9330"/>
                            <a:ext cx="2280" cy="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椭圆 109"/>
                        <wps:cNvSpPr/>
                        <wps:spPr>
                          <a:xfrm flipV="1">
                            <a:off x="4505" y="9281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82" name="椭圆 110"/>
                        <wps:cNvSpPr/>
                        <wps:spPr>
                          <a:xfrm flipV="1">
                            <a:off x="3345" y="9261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83" name="矩形 127"/>
                        <wps:cNvSpPr/>
                        <wps:spPr>
                          <a:xfrm>
                            <a:off x="2854" y="10470"/>
                            <a:ext cx="2250" cy="69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No.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矩形 112"/>
                        <wps:cNvSpPr/>
                        <wps:spPr>
                          <a:xfrm>
                            <a:off x="2864" y="8260"/>
                            <a:ext cx="2240" cy="221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直线 113"/>
                        <wps:cNvCnPr/>
                        <wps:spPr>
                          <a:xfrm>
                            <a:off x="3994" y="8280"/>
                            <a:ext cx="1" cy="22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1" o:spid="_x0000_s1026" o:spt="203" style="position:absolute;left:0pt;margin-left:70.8pt;margin-top:22.9pt;height:145pt;width:114pt;z-index:251684864;mso-width-relative:page;mso-height-relative:page;" coordorigin="2834,8260" coordsize="2280,2900" o:gfxdata="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B3&#10;uoO01wAAAAoBAAAPAAAAAAAAAAEAIAAAACIAAABkcnMvZG93bnJldi54bWxQSwECFAAUAAAACACH&#10;TuJA2s+eoHsDAACWDgAADgAAAAAAAAABACAAAAAmAQAAZHJzL2Uyb0RvYy54bWxQSwUGAAAAAAYA&#10;BgBZAQAAEwcAAAAA&#10;">
                <o:lock v:ext="edit" aspectratio="f"/>
                <v:line id="直线 119" o:spid="_x0000_s1026" o:spt="20" style="position:absolute;left:2834;top:9330;height:10;width:2280;" filled="f" stroked="t" coordsize="21600,21600" o:gfxdata="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3MC/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  <v:shape id="椭圆 109" o:spid="_x0000_s1026" o:spt="3" type="#_x0000_t3" style="position:absolute;left:4505;top:9281;flip:y;height:120;width:120;" fillcolor="#000000" filled="t" stroked="f" coordsize="21600,21600" o:gfxdata="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ias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椭圆 110" o:spid="_x0000_s1026" o:spt="3" type="#_x0000_t3" style="position:absolute;left:3345;top:9261;flip:y;height:120;width:120;" fillcolor="#000000" filled="t" stroked="f" coordsize="21600,21600" o:gfxdata="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5y42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rect id="矩形 127" o:spid="_x0000_s1026" o:spt="1" style="position:absolute;left:2854;top:10470;height:690;width:2250;" filled="f" stroked="t" coordsize="21600,21600" o:gfxdata="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ubu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No.</w:t>
                        </w:r>
                      </w:p>
                    </w:txbxContent>
                  </v:textbox>
                </v:rect>
                <v:rect id="矩形 112" o:spid="_x0000_s1026" o:spt="1" style="position:absolute;left:2864;top:8260;height:2210;width:2240;" filled="f" stroked="t" coordsize="21600,21600" o:gfxdata="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SA8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line id="直线 113" o:spid="_x0000_s1026" o:spt="20" style="position:absolute;left:3994;top:8280;height:2210;width:1;" filled="f" stroked="t" coordsize="21600,21600" o:gfxdata="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7qG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932815</wp:posOffset>
                </wp:positionV>
                <wp:extent cx="76200" cy="76200"/>
                <wp:effectExtent l="0" t="0" r="10160" b="10160"/>
                <wp:wrapNone/>
                <wp:docPr id="79" name="椭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4" o:spid="_x0000_s1026" o:spt="3" type="#_x0000_t3" style="position:absolute;left:0pt;flip:y;margin-left:125.85pt;margin-top:73.45pt;height:6pt;width:6pt;z-index:251683840;mso-width-relative:page;mso-height-relative:page;" fillcolor="#000000" filled="t" stroked="f" coordsize="21600,21600" o:gfxdata="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ZfiTdoAAAALAQAADwAAAAAAAAABACAAAAAiAAAAZHJzL2Rvd25yZXYueG1s&#10;UEsBAhQAFAAAAAgAh07iQM7q1VS9AQAAdwMAAA4AAAAAAAAAAQAgAAAAK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1269365</wp:posOffset>
                </wp:positionV>
                <wp:extent cx="76200" cy="76200"/>
                <wp:effectExtent l="0" t="0" r="10160" b="10160"/>
                <wp:wrapNone/>
                <wp:docPr id="78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5" o:spid="_x0000_s1026" o:spt="3" type="#_x0000_t3" style="position:absolute;left:0pt;flip:y;margin-left:125.9pt;margin-top:99.95pt;height:6pt;width:6pt;z-index:251682816;mso-width-relative:page;mso-height-relative:page;" fillcolor="#000000" filled="t" stroked="f" coordsize="21600,21600" o:gfxdata="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qv5GzaAAAACwEAAA8AAAAAAAAAAQAgAAAAIgAAAGRycy9kb3ducmV2LnhtbFBL&#10;AQIUABQAAAAIAIdO4kCs22oJuwEAAHcDAAAOAAAAAAAAAAEAIAAAACk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589915</wp:posOffset>
                </wp:positionV>
                <wp:extent cx="76200" cy="76200"/>
                <wp:effectExtent l="0" t="0" r="10160" b="10160"/>
                <wp:wrapNone/>
                <wp:docPr id="77" name="正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正圆 121" o:spid="_x0000_s1026" o:spt="3" type="#_x0000_t3" style="position:absolute;left:0pt;flip:y;margin-left:125.35pt;margin-top:46.45pt;height:6pt;width:6pt;z-index:251681792;mso-width-relative:page;mso-height-relative:page;" fillcolor="#000000" filled="t" stroked="f" coordsize="21600,21600" o:gfxdata="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aL+I02QAAAAoBAAAPAAAAAAAAAAEAIAAAACIAAABkcnMvZG93bnJldi54bWxQSwEC&#10;FAAUAAAACACHTuJA6zRfU7oBAAB3AwAADgAAAAAAAAABACAAAAAo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303530</wp:posOffset>
                </wp:positionV>
                <wp:extent cx="635" cy="1403350"/>
                <wp:effectExtent l="6350" t="0" r="14605" b="0"/>
                <wp:wrapNone/>
                <wp:docPr id="76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033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128.3pt;margin-top:23.9pt;height:110.5pt;width:0.05pt;z-index:251680768;mso-width-relative:page;mso-height-relative:page;" filled="f" stroked="t" coordsize="21600,21600" o:gfxdata="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BW+h2AAAAAoBAAAPAAAAAAAAAAEAIAAAACIAAABkcnMvZG93bnJldi54bWxQSwECFAAU&#10;AAAACACHTuJAuvNLePEBAADiAwAADgAAAAAAAAABACAAAAAnAQAAZHJzL2Uyb0RvYy54bWxQSwUG&#10;AAAAAAYABgBZAQAAigUAAAAA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290830</wp:posOffset>
                </wp:positionV>
                <wp:extent cx="1422400" cy="1403350"/>
                <wp:effectExtent l="6350" t="6350" r="6985" b="15240"/>
                <wp:wrapNone/>
                <wp:docPr id="75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4033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3" o:spid="_x0000_s1026" o:spt="1" style="position:absolute;left:0pt;margin-left:71.8pt;margin-top:22.9pt;height:110.5pt;width:112pt;z-index:251679744;mso-width-relative:page;mso-height-relative:page;" filled="f" stroked="t" coordsize="21600,21600" o:gfxdata="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n4AtkAAAAKAQAADwAAAAAAAAABACAAAAAiAAAAZHJzL2Rvd25yZXYu&#10;eG1sUEsBAhQAFAAAAAgAh07iQHXqgAL6AQAA+gMAAA4AAAAAAAAAAQAgAAAAKAEAAGRycy9lMm9E&#10;b2MueG1sUEsFBgAAAAAGAAYAWQEAAJQ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163195</wp:posOffset>
                </wp:positionV>
                <wp:extent cx="76200" cy="78105"/>
                <wp:effectExtent l="0" t="0" r="10160" b="8255"/>
                <wp:wrapNone/>
                <wp:docPr id="101" name="椭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81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9" o:spid="_x0000_s1026" o:spt="3" type="#_x0000_t3" style="position:absolute;left:0pt;flip:y;margin-left:342.35pt;margin-top:12.85pt;height:6.15pt;width:6pt;z-index:251694080;mso-width-relative:page;mso-height-relative:page;" fillcolor="#000000" filled="t" stroked="f" coordsize="21600,21600" o:gfxdata="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1NsXtkAAAAJAQAADwAAAAAAAAABACAAAAAiAAAAZHJzL2Rvd25yZXYueG1s&#10;UEsBAhQAFAAAAAgAh07iQHKlism+AQAAeAMAAA4AAAAAAAAAAQAgAAAAKA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156845</wp:posOffset>
                </wp:positionV>
                <wp:extent cx="76200" cy="76200"/>
                <wp:effectExtent l="0" t="0" r="10160" b="10160"/>
                <wp:wrapNone/>
                <wp:docPr id="99" name="椭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0" o:spid="_x0000_s1026" o:spt="3" type="#_x0000_t3" style="position:absolute;left:0pt;flip:y;margin-left:280.35pt;margin-top:12.35pt;height:6pt;width:6pt;z-index:251692032;mso-width-relative:page;mso-height-relative:page;" fillcolor="#000000" filled="t" stroked="f" coordsize="21600,21600" o:gfxdata="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J5uzvZAAAACQEAAA8AAAAAAAAAAQAgAAAAIgAAAGRycy9kb3ducmV2LnhtbFBL&#10;AQIUABQAAAAIAIdO4kBDGeOyvAEAAHcDAAAOAAAAAAAAAAEAIAAAACg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pStyle w:val="35"/>
        <w:jc w:val="center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图C.1  标准板的外形</w:t>
      </w:r>
    </w:p>
    <w:p>
      <w:pPr>
        <w:pStyle w:val="35"/>
        <w:ind w:left="0" w:leftChars="0" w:firstLine="48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C.3  标准厚度板的测量方法：</w:t>
      </w:r>
    </w:p>
    <w:p>
      <w:pPr>
        <w:pStyle w:val="35"/>
        <w:ind w:left="0" w:leftChars="0" w:firstLine="480" w:firstLineChars="200"/>
        <w:rPr>
          <w:rStyle w:val="86"/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用立式光学计和4等量块，用比较法进行检测。检测时，在标准板的测量区域内均匀分布5～9个点进行测量，取其平均值作为标准板的实际厚度值；取各点示值与实际厚度值的最大差值作为标准厚度板的均匀性。</w:t>
      </w:r>
    </w:p>
    <w:p>
      <w:pPr>
        <w:ind w:firstLine="560" w:firstLineChars="200"/>
        <w:rPr>
          <w:rFonts w:ascii="黑体" w:hAnsi="黑体" w:eastAsia="黑体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ascii="黑体" w:hAnsi="黑体" w:eastAsia="黑体"/>
          <w:color w:val="auto"/>
          <w:sz w:val="28"/>
          <w:szCs w:val="28"/>
          <w:highlight w:val="none"/>
        </w:rPr>
      </w:pPr>
    </w:p>
    <w:p>
      <w:pPr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ascii="黑体" w:hAnsi="黑体" w:eastAsia="黑体"/>
          <w:color w:val="auto"/>
          <w:sz w:val="28"/>
          <w:szCs w:val="28"/>
          <w:highlight w:val="none"/>
        </w:rPr>
        <w:br w:type="page"/>
      </w:r>
    </w:p>
    <w:p>
      <w:pPr>
        <w:spacing w:before="240" w:after="60"/>
        <w:outlineLvl w:val="0"/>
        <w:rPr>
          <w:rFonts w:ascii="黑体" w:hAnsi="黑体" w:eastAsia="黑体"/>
          <w:color w:val="auto"/>
          <w:sz w:val="28"/>
          <w:szCs w:val="28"/>
          <w:highlight w:val="none"/>
        </w:rPr>
      </w:pPr>
      <w:bookmarkStart w:id="239" w:name="_Toc7358"/>
      <w:bookmarkStart w:id="240" w:name="_Toc15937"/>
      <w:r>
        <w:rPr>
          <w:rFonts w:ascii="黑体" w:hAnsi="黑体" w:eastAsia="黑体"/>
          <w:color w:val="auto"/>
          <w:sz w:val="28"/>
          <w:szCs w:val="28"/>
          <w:highlight w:val="none"/>
        </w:rPr>
        <w:t>附录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D</w:t>
      </w:r>
      <w:bookmarkEnd w:id="239"/>
      <w:bookmarkEnd w:id="240"/>
      <w:r>
        <w:rPr>
          <w:rFonts w:ascii="黑体" w:hAnsi="黑体" w:eastAsia="黑体"/>
          <w:color w:val="auto"/>
          <w:sz w:val="28"/>
          <w:szCs w:val="28"/>
          <w:highlight w:val="none"/>
        </w:rPr>
        <w:t xml:space="preserve"> </w:t>
      </w:r>
    </w:p>
    <w:p>
      <w:pPr>
        <w:spacing w:before="240" w:after="60"/>
        <w:jc w:val="center"/>
        <w:outlineLvl w:val="0"/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eastAsia="zh-CN"/>
        </w:rPr>
      </w:pPr>
      <w:bookmarkStart w:id="241" w:name="_Toc14013"/>
      <w:bookmarkStart w:id="242" w:name="_Toc29247"/>
      <w:bookmarkStart w:id="243" w:name="_Toc12248"/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eastAsia="zh-CN"/>
        </w:rPr>
        <w:t>0.2</w:t>
      </w:r>
      <w:r>
        <w:rPr>
          <w:rFonts w:hint="eastAsia" w:eastAsia="黑体"/>
          <w:b w:val="0"/>
          <w:bCs w:val="0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eastAsia="zh-CN"/>
        </w:rPr>
        <w:t>mm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val="en-US" w:eastAsia="zh-CN"/>
        </w:rPr>
        <w:t>及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以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下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val="en-US" w:eastAsia="zh-CN"/>
        </w:rPr>
        <w:t>厚度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eastAsia="zh-CN"/>
        </w:rPr>
        <w:t>标准厚度板</w:t>
      </w:r>
      <w:r>
        <w:rPr>
          <w:rFonts w:hint="eastAsia" w:eastAsia="黑体"/>
          <w:b w:val="0"/>
          <w:bCs w:val="0"/>
          <w:color w:val="auto"/>
          <w:sz w:val="28"/>
          <w:highlight w:val="none"/>
          <w:lang w:val="en-US" w:eastAsia="zh-CN"/>
        </w:rPr>
        <w:t>的技术要求及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val="en-US" w:eastAsia="zh-CN"/>
        </w:rPr>
        <w:t>制作</w:t>
      </w:r>
      <w:r>
        <w:rPr>
          <w:rFonts w:hint="eastAsia" w:ascii="Times New Roman" w:hAnsi="Times New Roman" w:eastAsia="黑体"/>
          <w:b w:val="0"/>
          <w:bCs w:val="0"/>
          <w:color w:val="auto"/>
          <w:sz w:val="28"/>
          <w:highlight w:val="none"/>
          <w:lang w:eastAsia="zh-CN"/>
        </w:rPr>
        <w:t>方法</w:t>
      </w:r>
      <w:bookmarkEnd w:id="241"/>
      <w:bookmarkEnd w:id="242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Cs/>
          <w:color w:val="auto"/>
          <w:sz w:val="24"/>
          <w:highlight w:val="none"/>
        </w:rPr>
      </w:pPr>
    </w:p>
    <w:p>
      <w:pPr>
        <w:pStyle w:val="35"/>
        <w:ind w:left="0" w:leftChars="0" w:firstLine="0" w:firstLineChars="0"/>
        <w:rPr>
          <w:rFonts w:hint="eastAsia" w:ascii="Times New Roman" w:hAnsi="Times New Roman" w:eastAsia="黑体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highlight w:val="none"/>
          <w:lang w:val="en-US" w:eastAsia="zh-CN"/>
        </w:rPr>
        <w:t>D.1  标准厚度板技术要求</w:t>
      </w:r>
    </w:p>
    <w:p>
      <w:pPr>
        <w:pStyle w:val="35"/>
        <w:ind w:left="0" w:leftChars="0" w:firstLine="480" w:firstLineChars="200"/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</w:pPr>
      <w:r>
        <w:rPr>
          <w:rFonts w:hint="eastAsia" w:cs="Times New Roman"/>
          <w:color w:val="auto"/>
          <w:sz w:val="24"/>
          <w:szCs w:val="20"/>
          <w:highlight w:val="none"/>
          <w:lang w:val="en-US" w:eastAsia="zh-CN"/>
        </w:rPr>
        <w:t>标准厚度板</w:t>
      </w:r>
      <w:r>
        <w:rPr>
          <w:rFonts w:hint="eastAsia" w:ascii="宋体" w:hAnsi="宋体" w:eastAsia="宋体" w:cs="Times New Roman"/>
          <w:color w:val="auto"/>
          <w:sz w:val="24"/>
          <w:szCs w:val="20"/>
          <w:highlight w:val="none"/>
          <w:lang w:val="en-US" w:eastAsia="zh-CN"/>
        </w:rPr>
        <w:t>板形必须平整，无划伤、毛刺、凹凸、霉点等缺陷</w:t>
      </w:r>
      <w:r>
        <w:rPr>
          <w:rFonts w:hint="eastAsia" w:ascii="宋体" w:hAnsi="宋体" w:cs="Times New Roman"/>
          <w:color w:val="auto"/>
          <w:sz w:val="24"/>
          <w:szCs w:val="20"/>
          <w:highlight w:val="none"/>
          <w:lang w:val="en-US"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当测厚仪为穿透式时，标准厚度板的材料应</w:t>
      </w:r>
      <w:r>
        <w:rPr>
          <w:rFonts w:hint="eastAsia" w:ascii="宋体" w:hAnsi="宋体" w:eastAsia="宋体"/>
          <w:color w:val="auto"/>
          <w:highlight w:val="none"/>
        </w:rPr>
        <w:t>选用与</w:t>
      </w:r>
      <w:r>
        <w:rPr>
          <w:rFonts w:hint="eastAsia"/>
          <w:color w:val="auto"/>
          <w:highlight w:val="none"/>
          <w:lang w:val="en-US" w:eastAsia="zh-CN"/>
        </w:rPr>
        <w:t>测厚仪待测</w:t>
      </w:r>
      <w:r>
        <w:rPr>
          <w:rFonts w:hint="eastAsia"/>
          <w:color w:val="auto"/>
          <w:highlight w:val="none"/>
          <w:lang w:eastAsia="zh-CN"/>
        </w:rPr>
        <w:t>产品</w:t>
      </w:r>
      <w:r>
        <w:rPr>
          <w:rFonts w:hint="eastAsia" w:ascii="宋体" w:hAnsi="宋体" w:eastAsia="宋体"/>
          <w:color w:val="auto"/>
          <w:highlight w:val="none"/>
        </w:rPr>
        <w:t>材料同类型号材质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pStyle w:val="35"/>
        <w:ind w:left="0" w:leftChars="0" w:firstLine="0" w:firstLineChars="0"/>
        <w:rPr>
          <w:rFonts w:hint="eastAsia" w:ascii="Times New Roman" w:hAnsi="Times New Roman" w:eastAsia="黑体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D.2  制作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eastAsia="zh-CN"/>
        </w:rPr>
        <w:t>原理</w:t>
      </w:r>
    </w:p>
    <w:p>
      <w:pPr>
        <w:pStyle w:val="35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通过称量已知面积和密度的</w:t>
      </w:r>
      <w:r>
        <w:rPr>
          <w:rFonts w:hint="eastAsia"/>
          <w:color w:val="auto"/>
          <w:highlight w:val="none"/>
          <w:lang w:val="en-US" w:eastAsia="zh-CN"/>
        </w:rPr>
        <w:t>非复合</w:t>
      </w:r>
      <w:r>
        <w:rPr>
          <w:rFonts w:hint="eastAsia"/>
          <w:color w:val="auto"/>
          <w:highlight w:val="none"/>
          <w:lang w:eastAsia="zh-CN"/>
        </w:rPr>
        <w:t>箔试样</w:t>
      </w:r>
      <w:r>
        <w:rPr>
          <w:rFonts w:hint="eastAsia"/>
          <w:color w:val="auto"/>
          <w:highlight w:val="none"/>
          <w:lang w:val="en-US" w:eastAsia="zh-CN"/>
        </w:rPr>
        <w:t>的</w:t>
      </w:r>
      <w:r>
        <w:rPr>
          <w:rFonts w:hint="eastAsia"/>
          <w:color w:val="auto"/>
          <w:highlight w:val="none"/>
          <w:lang w:eastAsia="zh-CN"/>
        </w:rPr>
        <w:t>质量，计算</w:t>
      </w:r>
      <w:r>
        <w:rPr>
          <w:rFonts w:hint="eastAsia"/>
          <w:color w:val="auto"/>
          <w:highlight w:val="none"/>
          <w:lang w:val="en-US" w:eastAsia="zh-CN"/>
        </w:rPr>
        <w:t>得标准厚度板</w:t>
      </w:r>
      <w:r>
        <w:rPr>
          <w:rFonts w:hint="eastAsia"/>
          <w:color w:val="auto"/>
          <w:highlight w:val="none"/>
          <w:lang w:eastAsia="zh-CN"/>
        </w:rPr>
        <w:t>厚度。</w:t>
      </w:r>
    </w:p>
    <w:p>
      <w:pPr>
        <w:pStyle w:val="35"/>
        <w:ind w:left="0" w:leftChars="0" w:firstLine="0" w:firstLineChars="0"/>
        <w:rPr>
          <w:rFonts w:hint="eastAsia" w:ascii="Times New Roman" w:hAnsi="Times New Roman" w:eastAsia="黑体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 xml:space="preserve">D.3  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eastAsia="zh-CN"/>
        </w:rPr>
        <w:t>设备技术要求</w:t>
      </w:r>
    </w:p>
    <w:p>
      <w:pPr>
        <w:pStyle w:val="35"/>
        <w:ind w:left="0" w:leftChars="0" w:firstLine="0" w:firstLine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D.3.1  电子天平 </w:t>
      </w:r>
    </w:p>
    <w:p>
      <w:pPr>
        <w:pStyle w:val="35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40640</wp:posOffset>
                </wp:positionV>
                <wp:extent cx="338455" cy="251460"/>
                <wp:effectExtent l="4445" t="0" r="0" b="0"/>
                <wp:wrapNone/>
                <wp:docPr id="105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455" cy="251460"/>
                          <a:chOff x="5707" y="210179"/>
                          <a:chExt cx="533" cy="396"/>
                        </a:xfrm>
                      </wpg:grpSpPr>
                      <wps:wsp>
                        <wps:cNvPr id="103" name="椭圆 141"/>
                        <wps:cNvSpPr/>
                        <wps:spPr>
                          <a:xfrm>
                            <a:off x="5707" y="210198"/>
                            <a:ext cx="471" cy="294"/>
                          </a:xfrm>
                          <a:prstGeom prst="ellips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文本框 145"/>
                        <wps:cNvSpPr/>
                        <wps:spPr>
                          <a:xfrm>
                            <a:off x="5920" y="210179"/>
                            <a:ext cx="32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6" o:spid="_x0000_s1026" o:spt="203" style="position:absolute;left:0pt;margin-left:92.6pt;margin-top:3.2pt;height:19.8pt;width:26.65pt;z-index:251696128;mso-width-relative:page;mso-height-relative:page;" coordorigin="5707,210179" coordsize="533,396" o:gfxdata="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OcJlA2AAAAAgBAAAPAAAA&#10;AAAAAAEAIAAAACIAAABkcnMvZG93bnJldi54bWxQSwECFAAUAAAACACHTuJAtIJRrcACAADABgAA&#10;DgAAAAAAAAABACAAAAAnAQAAZHJzL2Uyb0RvYy54bWxQSwUGAAAAAAYABgBZAQAAWQYAAAAA&#10;">
                <o:lock v:ext="edit" aspectratio="f"/>
                <v:shape id="椭圆 141" o:spid="_x0000_s1026" o:spt="3" type="#_x0000_t3" style="position:absolute;left:5707;top:210198;height:294;width:471;" filled="f" stroked="t" coordsize="21600,21600" o:gfxdata="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4XgN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rect id="文本框 145" o:spid="_x0000_s1026" o:spt="1" style="position:absolute;left:5920;top:210179;height:396;width:320;" filled="f" stroked="f" coordsize="21600,21600" o:gfxdata="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Xu3E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color w:val="auto"/>
          <w:highlight w:val="none"/>
          <w:lang w:val="en-US" w:eastAsia="zh-CN"/>
        </w:rPr>
        <w:t>准确度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等级：    级，检定分度值e=0.1 mg。</w:t>
      </w:r>
    </w:p>
    <w:p>
      <w:pPr>
        <w:pStyle w:val="35"/>
        <w:ind w:left="0" w:leftChars="0" w:firstLine="0" w:firstLineChars="0"/>
        <w:rPr>
          <w:rFonts w:hint="eastAsia" w:ascii="Times New Roman" w:hAnsi="Times New Roman" w:eastAsia="宋体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D.3.2  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测量</w:t>
      </w:r>
      <w:r>
        <w:rPr>
          <w:rFonts w:hint="eastAsia" w:ascii="Times New Roman" w:hAnsi="Times New Roman"/>
          <w:color w:val="auto"/>
          <w:sz w:val="24"/>
          <w:highlight w:val="none"/>
        </w:rPr>
        <w:t>用取样刀</w:t>
      </w:r>
    </w:p>
    <w:p>
      <w:pPr>
        <w:pStyle w:val="35"/>
        <w:rPr>
          <w:rFonts w:hint="default" w:ascii="Times New Roman" w:hAnsi="Times New Roman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外形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为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圆形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或方形，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边缘</w:t>
      </w:r>
      <w:r>
        <w:rPr>
          <w:rFonts w:hint="eastAsia" w:ascii="Times New Roman" w:hAnsi="Times New Roman" w:eastAsia="宋体"/>
          <w:color w:val="auto"/>
          <w:sz w:val="24"/>
          <w:highlight w:val="none"/>
        </w:rPr>
        <w:t>必须平整、无划伤、毛刺等缺陷。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取样面积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  <w:lang w:val="en-US" w:eastAsia="zh-CN"/>
        </w:rPr>
        <w:t>S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需检测，最大允许误差不大于0.1% 。</w:t>
      </w:r>
    </w:p>
    <w:p>
      <w:pPr>
        <w:pStyle w:val="35"/>
        <w:ind w:left="0" w:leftChars="0" w:firstLine="0" w:firstLineChars="0"/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D.4  制作方法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D.4.1  将铝合金箔卷外层起皱部分去除后，用取样刀从箔卷上截取样品。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D.4.2  用无水乙醇或其它合适的溶剂在测量前对试样进行擦拭，除掉油或脏物。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D.4.3  将表面洁净干燥的试样放在天平上称量，得到标准厚度板质量m。</w:t>
      </w:r>
    </w:p>
    <w:p>
      <w:pPr>
        <w:pStyle w:val="35"/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D.4.4  通过式（D.1）计算得出标准厚度板厚度值：</w:t>
      </w:r>
    </w:p>
    <w:p>
      <w:pPr>
        <w:pStyle w:val="35"/>
        <w:numPr>
          <w:ilvl w:val="0"/>
          <w:numId w:val="0"/>
        </w:numPr>
        <w:ind w:leftChars="0"/>
        <w:jc w:val="right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i/>
          <w:iCs/>
          <w:color w:val="auto"/>
          <w:position w:val="-24"/>
          <w:sz w:val="24"/>
          <w:highlight w:val="none"/>
          <w:lang w:val="en-US" w:eastAsia="zh-CN" w:bidi="ar-SA"/>
        </w:rPr>
        <w:object>
          <v:shape id="_x0000_i1034" o:spt="75" type="#_x0000_t75" style="height:33pt;width:60.9pt;" o:ole="t" filled="f" o:preferrelative="t" stroked="f" coordsize="21600,21600">
            <v:path/>
            <v:fill on="f" focussize="0,0"/>
            <v:stroke on="f"/>
            <v:imagedata r:id="rId47" blacklevel="0f" o:title=""/>
            <o:lock v:ext="edit" aspectratio="t"/>
            <w10:wrap type="none"/>
            <w10:anchorlock/>
          </v:shape>
          <o:OLEObject Type="Embed" ProgID="" ShapeID="_x0000_i1034" DrawAspect="Content" ObjectID="_1468075734" r:id="rId46">
            <o:LockedField>false</o:LockedField>
          </o:OLEObject>
        </w:objec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                             （D.1）</w:t>
      </w:r>
    </w:p>
    <w:p>
      <w:pPr>
        <w:pStyle w:val="35"/>
        <w:numPr>
          <w:ilvl w:val="0"/>
          <w:numId w:val="0"/>
        </w:numPr>
        <w:autoSpaceDE/>
        <w:autoSpaceDN/>
        <w:ind w:leftChars="0" w:firstLine="0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式中：</w:t>
      </w:r>
    </w:p>
    <w:p>
      <w:pPr>
        <w:pStyle w:val="35"/>
        <w:numPr>
          <w:ilvl w:val="0"/>
          <w:numId w:val="0"/>
        </w:numPr>
        <w:autoSpaceDE/>
        <w:autoSpaceDN/>
        <w:ind w:leftChars="0" w:firstLine="0"/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/>
          <w:iCs/>
          <w:color w:val="auto"/>
          <w:sz w:val="24"/>
          <w:highlight w:val="none"/>
          <w:lang w:val="en-US" w:eastAsia="zh-CN"/>
        </w:rPr>
        <w:t xml:space="preserve">H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  <w:t>标准厚度板厚度，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mm；</w:t>
      </w:r>
    </w:p>
    <w:p>
      <w:pPr>
        <w:pStyle w:val="35"/>
        <w:numPr>
          <w:ilvl w:val="0"/>
          <w:numId w:val="0"/>
        </w:numPr>
        <w:autoSpaceDE/>
        <w:autoSpaceDN/>
        <w:ind w:leftChars="0" w:firstLine="0"/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color w:val="auto"/>
          <w:sz w:val="24"/>
          <w:highlight w:val="none"/>
          <w:lang w:val="en-US" w:eastAsia="zh-CN"/>
        </w:rPr>
        <w:t xml:space="preserve">m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  <w:t>标准厚度板</w:t>
      </w:r>
      <w:r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  <w:t>质量，g；</w:t>
      </w:r>
    </w:p>
    <w:p>
      <w:pPr>
        <w:pStyle w:val="35"/>
        <w:numPr>
          <w:ilvl w:val="0"/>
          <w:numId w:val="0"/>
        </w:numPr>
        <w:autoSpaceDE/>
        <w:autoSpaceDN/>
        <w:ind w:leftChars="0" w:firstLine="0"/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宋体"/>
          <w:i/>
          <w:iCs/>
          <w:color w:val="auto"/>
          <w:sz w:val="24"/>
          <w:highlight w:val="none"/>
          <w:lang w:val="en-US" w:eastAsia="zh-CN"/>
        </w:rPr>
        <w:t xml:space="preserve">S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  <w:t>标准厚度板</w:t>
      </w:r>
      <w:r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  <w:t>面积，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；</w:t>
      </w:r>
    </w:p>
    <w:p>
      <w:pPr>
        <w:pStyle w:val="35"/>
        <w:numPr>
          <w:ilvl w:val="0"/>
          <w:numId w:val="0"/>
        </w:numPr>
        <w:autoSpaceDE/>
        <w:autoSpaceDN/>
        <w:ind w:leftChars="0" w:firstLine="0"/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olor w:val="auto"/>
          <w:position w:val="-10"/>
          <w:sz w:val="24"/>
          <w:highlight w:val="none"/>
          <w:lang w:val="en-US" w:eastAsia="zh-CN" w:bidi="ar-SA"/>
        </w:rPr>
        <w:object>
          <v:shape id="_x0000_i1035" o:spt="75" type="#_x0000_t75" style="height:13pt;width:12pt;" o:ole="t" fillcolor="#FFFFFF" filled="f" o:preferrelative="t" stroked="f" coordsize="21600,21600">
            <v:path/>
            <v:fill on="f" color2="#FFFFFF" focussize="0,0"/>
            <v:stroke on="f"/>
            <v:imagedata r:id="rId4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5" DrawAspect="Content" ObjectID="_1468075735" r:id="rId48">
            <o:LockedField>false</o:LockedField>
          </o:OLEObject>
        </w:object>
      </w:r>
      <w:r>
        <w:rPr>
          <w:rFonts w:hint="eastAsia" w:ascii="Times New Roman" w:hAnsi="Times New Roman" w:cs="宋体"/>
          <w:i w:val="0"/>
          <w:iCs w:val="0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i w:val="0"/>
          <w:iCs w:val="0"/>
          <w:color w:val="auto"/>
          <w:sz w:val="24"/>
          <w:highlight w:val="none"/>
          <w:lang w:val="en-US" w:eastAsia="zh-CN"/>
        </w:rPr>
        <w:t>标准厚度板密度，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g/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m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vertAlign w:val="superscript"/>
          <w:lang w:val="en-US" w:eastAsia="zh-CN"/>
        </w:rPr>
        <w:t>3</w:t>
      </w:r>
      <w:r>
        <w:rPr>
          <w:rFonts w:hint="eastAsia" w:ascii="Times New Roman" w:hAnsi="Times New Roman" w:cs="Times New Roman"/>
          <w:i w:val="0"/>
          <w:iCs w:val="0"/>
          <w:color w:val="auto"/>
          <w:sz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tabs>
          <w:tab w:val="left" w:pos="9120"/>
        </w:tabs>
        <w:spacing w:line="360" w:lineRule="auto"/>
        <w:ind w:right="233" w:rightChars="97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 xml:space="preserve"> 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br w:type="page"/>
      </w:r>
    </w:p>
    <w:p>
      <w:pPr>
        <w:spacing w:before="240" w:after="60"/>
        <w:outlineLvl w:val="0"/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eastAsia="zh-CN"/>
        </w:rPr>
      </w:pPr>
      <w:bookmarkStart w:id="244" w:name="_Toc29378"/>
      <w:bookmarkStart w:id="245" w:name="_Toc6490"/>
      <w:r>
        <w:rPr>
          <w:rFonts w:ascii="黑体" w:hAnsi="黑体" w:eastAsia="黑体"/>
          <w:color w:val="auto"/>
          <w:sz w:val="28"/>
          <w:szCs w:val="28"/>
          <w:highlight w:val="none"/>
        </w:rPr>
        <w:t>附录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E</w:t>
      </w:r>
      <w:bookmarkEnd w:id="244"/>
      <w:bookmarkEnd w:id="245"/>
    </w:p>
    <w:p>
      <w:pPr>
        <w:spacing w:before="240" w:after="60"/>
        <w:jc w:val="center"/>
        <w:outlineLvl w:val="0"/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eastAsia="zh-CN"/>
        </w:rPr>
      </w:pPr>
      <w:bookmarkStart w:id="246" w:name="_Toc29733"/>
      <w:bookmarkStart w:id="247" w:name="_Toc16375"/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eastAsia="zh-CN"/>
        </w:rPr>
        <w:t>测厚仪示值误差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测量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</w:rPr>
        <w:t>不确定度评定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val="en-US" w:eastAsia="zh-CN"/>
        </w:rPr>
        <w:t>示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eastAsia="zh-CN"/>
        </w:rPr>
        <w:t>例</w:t>
      </w:r>
      <w:bookmarkEnd w:id="243"/>
      <w:bookmarkEnd w:id="246"/>
      <w:bookmarkEnd w:id="247"/>
    </w:p>
    <w:p>
      <w:pPr>
        <w:pStyle w:val="35"/>
        <w:ind w:left="0" w:leftChars="0" w:firstLine="0" w:firstLineChars="0"/>
        <w:rPr>
          <w:rFonts w:ascii="Times New Roman" w:hAnsi="Times New Roman" w:eastAsia="黑体"/>
          <w:color w:val="auto"/>
          <w:sz w:val="24"/>
          <w:highlight w:val="none"/>
        </w:rPr>
      </w:pP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E</w:t>
      </w:r>
      <w:r>
        <w:rPr>
          <w:rFonts w:ascii="Times New Roman" w:hAnsi="Times New Roman" w:eastAsia="黑体"/>
          <w:color w:val="auto"/>
          <w:sz w:val="24"/>
          <w:highlight w:val="none"/>
        </w:rPr>
        <w:t>.1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/>
          <w:color w:val="auto"/>
          <w:sz w:val="24"/>
          <w:highlight w:val="none"/>
        </w:rPr>
        <w:t>概述</w:t>
      </w:r>
    </w:p>
    <w:p>
      <w:pPr>
        <w:spacing w:line="360" w:lineRule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ascii="Times New Roman" w:hAnsi="Times New Roman"/>
          <w:color w:val="auto"/>
          <w:highlight w:val="none"/>
        </w:rPr>
        <w:t xml:space="preserve">.1.1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测量</w:t>
      </w:r>
      <w:r>
        <w:rPr>
          <w:rFonts w:hint="eastAsia"/>
          <w:color w:val="auto"/>
          <w:sz w:val="24"/>
          <w:highlight w:val="none"/>
          <w:lang w:eastAsia="zh-CN"/>
        </w:rPr>
        <w:t>方法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4"/>
          <w:highlight w:val="none"/>
        </w:rPr>
        <w:t>用标准厚度块对</w:t>
      </w:r>
      <w:r>
        <w:rPr>
          <w:rFonts w:hint="eastAsia"/>
          <w:color w:val="auto"/>
          <w:sz w:val="24"/>
          <w:highlight w:val="none"/>
          <w:lang w:eastAsia="zh-CN"/>
        </w:rPr>
        <w:t>测厚仪</w:t>
      </w:r>
      <w:r>
        <w:rPr>
          <w:rFonts w:hint="eastAsia"/>
          <w:color w:val="auto"/>
          <w:sz w:val="24"/>
          <w:highlight w:val="none"/>
        </w:rPr>
        <w:t>进行校准。</w:t>
      </w:r>
      <w:r>
        <w:rPr>
          <w:rFonts w:hint="eastAsia"/>
          <w:color w:val="auto"/>
          <w:sz w:val="24"/>
          <w:highlight w:val="none"/>
          <w:lang w:eastAsia="zh-CN"/>
        </w:rPr>
        <w:t>测厚仪</w:t>
      </w:r>
      <w:r>
        <w:rPr>
          <w:rFonts w:hint="eastAsia"/>
          <w:color w:val="auto"/>
          <w:sz w:val="24"/>
          <w:highlight w:val="none"/>
        </w:rPr>
        <w:t>平均测量值与标准厚度块的标称值之差即为</w:t>
      </w:r>
      <w:r>
        <w:rPr>
          <w:rFonts w:hint="eastAsia"/>
          <w:color w:val="auto"/>
          <w:sz w:val="24"/>
          <w:highlight w:val="none"/>
          <w:lang w:eastAsia="zh-CN"/>
        </w:rPr>
        <w:t>测厚仪</w:t>
      </w:r>
      <w:r>
        <w:rPr>
          <w:rFonts w:hint="eastAsia"/>
          <w:color w:val="auto"/>
          <w:sz w:val="24"/>
          <w:highlight w:val="none"/>
        </w:rPr>
        <w:t>示值误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差。 </w:t>
      </w: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rFonts w:ascii="Times New Roman" w:hAnsi="Times New Roman"/>
          <w:color w:val="auto"/>
          <w:highlight w:val="none"/>
        </w:rPr>
        <w:t xml:space="preserve">.1.2 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数学模型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测厚仪</w:t>
      </w:r>
      <w:r>
        <w:rPr>
          <w:rFonts w:hint="eastAsia" w:ascii="宋体" w:hAnsi="宋体"/>
          <w:bCs/>
          <w:color w:val="auto"/>
          <w:sz w:val="24"/>
          <w:highlight w:val="none"/>
        </w:rPr>
        <w:t>的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示值</w:t>
      </w:r>
      <w:r>
        <w:rPr>
          <w:rFonts w:hint="eastAsia" w:ascii="宋体" w:hAnsi="宋体"/>
          <w:bCs/>
          <w:color w:val="auto"/>
          <w:sz w:val="24"/>
          <w:highlight w:val="none"/>
        </w:rPr>
        <w:t>误差：</w:t>
      </w:r>
    </w:p>
    <w:p>
      <w:pPr>
        <w:pStyle w:val="35"/>
        <w:ind w:firstLine="420"/>
        <w:jc w:val="right"/>
        <w:rPr>
          <w:rFonts w:hint="eastAsia" w:ascii="Times New Roman" w:hAnsi="Times New Roman" w:eastAsia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position w:val="-10"/>
          <w:sz w:val="24"/>
          <w:szCs w:val="21"/>
          <w:highlight w:val="none"/>
          <w:lang w:val="en-US" w:eastAsia="zh-CN" w:bidi="ar-SA"/>
        </w:rPr>
        <w:object>
          <v:shape id="_x0000_i1036" o:spt="75" type="#_x0000_t75" style="height:19pt;width:57pt;" o:ole="t" fillcolor="#FFFFFF" filled="f" o:preferrelative="t" stroked="f" coordsize="21600,21600">
            <v:path/>
            <v:fill on="f" color2="#FFFFFF" focussize="0,0"/>
            <v:stroke on="f"/>
            <v:imagedata r:id="rId3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6" DrawAspect="Content" ObjectID="_1468075736" r:id="rId50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                  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（E.1）</w:t>
      </w:r>
    </w:p>
    <w:p>
      <w:pPr>
        <w:pStyle w:val="35"/>
        <w:ind w:firstLine="42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式中：</w:t>
      </w:r>
    </w:p>
    <w:p>
      <w:pPr>
        <w:pStyle w:val="35"/>
        <w:ind w:firstLine="420"/>
        <w:rPr>
          <w:rFonts w:hint="eastAsia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position w:val="-10"/>
          <w:sz w:val="24"/>
          <w:szCs w:val="21"/>
          <w:highlight w:val="none"/>
          <w:lang w:val="en-US" w:eastAsia="zh-CN" w:bidi="ar-SA"/>
        </w:rPr>
        <w:object>
          <v:shape id="_x0000_i1037" o:spt="75" type="#_x0000_t75" style="height:17pt;width:17pt;" o:ole="t" fillcolor="#FFFFFF" filled="f" o:preferrelative="t" stroked="f" coordsize="21600,21600">
            <v:path/>
            <v:fill on="f" color2="#FFFFFF" focussize="0,0"/>
            <v:stroke on="f"/>
            <v:imagedata r:id="rId37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7" DrawAspect="Content" ObjectID="_1468075737" r:id="rId51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测厚仪示值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误差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；</w: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position w:val="-6"/>
          <w:sz w:val="24"/>
          <w:szCs w:val="21"/>
          <w:highlight w:val="none"/>
          <w:lang w:val="en-US" w:eastAsia="zh-CN" w:bidi="ar-SA"/>
        </w:rPr>
        <w:object>
          <v:shape id="_x0000_i1038" o:spt="75" type="#_x0000_t75" style="height:17pt;width:10pt;" o:ole="t" fillcolor="#FFFFFF" filled="f" o:preferrelative="t" stroked="f" coordsize="21600,21600">
            <v:path/>
            <v:fill on="f" color2="#FFFFFF" focussize="0,0"/>
            <v:stroke on="f"/>
            <v:imagedata r:id="rId39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8" DrawAspect="Content" ObjectID="_1468075738" r:id="rId52">
            <o:LockedField>false</o:LockedField>
          </o:OLEObject>
        </w:objec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 xml:space="preserve"> 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测厚仪示值的平均值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 xml:space="preserve">； </w: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1"/>
          <w:highlight w:val="none"/>
        </w:rPr>
      </w:pPr>
      <w:r>
        <w:rPr>
          <w:rFonts w:hint="eastAsia" w:ascii="Times New Roman" w:hAnsi="Times New Roman"/>
          <w:i/>
          <w:iCs/>
          <w:color w:val="auto"/>
          <w:sz w:val="24"/>
          <w:szCs w:val="21"/>
          <w:highlight w:val="none"/>
          <w:lang w:val="en-US" w:eastAsia="zh-CN"/>
        </w:rPr>
        <w:t xml:space="preserve">H 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——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标准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厚度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板的实际厚度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color w:val="auto"/>
          <w:sz w:val="24"/>
          <w:szCs w:val="21"/>
          <w:highlight w:val="none"/>
        </w:rPr>
        <w:t>。</w:t>
      </w:r>
    </w:p>
    <w:p>
      <w:pPr>
        <w:pStyle w:val="35"/>
        <w:ind w:left="0" w:leftChars="0" w:firstLine="0" w:firstLineChars="0"/>
        <w:rPr>
          <w:rFonts w:hint="eastAsia" w:ascii="Times New Roman" w:hAnsi="Times New Roman" w:eastAsia="黑体"/>
          <w:color w:val="auto"/>
          <w:sz w:val="24"/>
          <w:highlight w:val="none"/>
        </w:rPr>
      </w:pP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 w:eastAsia="黑体"/>
          <w:color w:val="auto"/>
          <w:sz w:val="24"/>
          <w:highlight w:val="none"/>
        </w:rPr>
        <w:t>.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黑体"/>
          <w:color w:val="auto"/>
          <w:sz w:val="24"/>
          <w:highlight w:val="none"/>
        </w:rPr>
        <w:t xml:space="preserve"> </w:t>
      </w:r>
      <w:r>
        <w:rPr>
          <w:rFonts w:hint="eastAsia" w:ascii="Times New Roman" w:hAnsi="Times New Roman" w:eastAsia="黑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color w:val="auto"/>
          <w:sz w:val="24"/>
          <w:highlight w:val="none"/>
        </w:rPr>
        <w:t>方差和灵敏系数</w:t>
      </w:r>
      <w:bookmarkStart w:id="248" w:name="_Toc177195382"/>
      <w:bookmarkStart w:id="249" w:name="_Toc177195714"/>
    </w:p>
    <w:p>
      <w:pPr>
        <w:pStyle w:val="35"/>
        <w:ind w:firstLine="420"/>
        <w:rPr>
          <w:rFonts w:hint="eastAsia"/>
          <w:iCs/>
          <w:color w:val="auto"/>
          <w:sz w:val="24"/>
          <w:highlight w:val="none"/>
        </w:rPr>
      </w:pPr>
      <w:r>
        <w:rPr>
          <w:rFonts w:hint="eastAsia"/>
          <w:iCs/>
          <w:color w:val="auto"/>
          <w:sz w:val="24"/>
          <w:highlight w:val="none"/>
        </w:rPr>
        <w:t>合成方差：</w:t>
      </w:r>
    </w:p>
    <w:p>
      <w:pPr>
        <w:pStyle w:val="35"/>
        <w:ind w:firstLine="420"/>
        <w:rPr>
          <w:rFonts w:hint="eastAsia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szCs w:val="21"/>
          <w:highlight w:val="none"/>
          <w:lang w:val="en-US" w:eastAsia="zh-CN"/>
        </w:rPr>
        <w:t>根据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color w:val="auto"/>
          <w:kern w:val="2"/>
          <w:position w:val="-32"/>
          <w:sz w:val="24"/>
          <w:szCs w:val="21"/>
          <w:highlight w:val="none"/>
          <w:lang w:val="en-US" w:eastAsia="zh-CN" w:bidi="ar-SA"/>
        </w:rPr>
        <w:object>
          <v:shape id="_x0000_i1039" o:spt="75" type="#_x0000_t75" style="height:39.8pt;width:121.85pt;" o:ole="t" fillcolor="#FFFFFF" filled="f" o:preferrelative="t" stroked="f" coordsize="21600,21600">
            <v:path/>
            <v:fill on="f" color2="#FFFFFF" focussize="0,0"/>
            <v:stroke on="f"/>
            <v:imagedata r:id="rId5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39" DrawAspect="Content" ObjectID="_1468075739" r:id="rId53">
            <o:LockedField>false</o:LockedField>
          </o:OLEObject>
        </w:object>
      </w:r>
      <w:r>
        <w:rPr>
          <w:rFonts w:hint="eastAsia"/>
          <w:color w:val="auto"/>
          <w:szCs w:val="21"/>
          <w:highlight w:val="none"/>
        </w:rPr>
        <w:t>得</w:t>
      </w:r>
      <w:r>
        <w:rPr>
          <w:rFonts w:hint="eastAsia"/>
          <w:color w:val="auto"/>
          <w:szCs w:val="21"/>
          <w:highlight w:val="none"/>
          <w:lang w:eastAsia="zh-CN"/>
        </w:rPr>
        <w:t>：</w:t>
      </w:r>
      <w:r>
        <w:rPr>
          <w:rFonts w:hint="eastAsia"/>
          <w:iCs/>
          <w:color w:val="auto"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iCs/>
          <w:color w:val="auto"/>
          <w:kern w:val="2"/>
          <w:position w:val="-12"/>
          <w:sz w:val="24"/>
          <w:szCs w:val="24"/>
          <w:highlight w:val="none"/>
          <w:lang w:val="en-US" w:eastAsia="zh-CN" w:bidi="ar-SA"/>
        </w:rPr>
        <w:object>
          <v:shape id="_x0000_i1040" o:spt="75" type="#_x0000_t75" style="height:20.3pt;width:167.55pt;" o:ole="t" fillcolor="#FFFFFF" filled="f" o:preferrelative="t" stroked="f" coordsize="21600,21600">
            <v:path/>
            <v:fill on="f" color2="#FFFFFF" focussize="0,0"/>
            <v:stroke on="f"/>
            <v:imagedata r:id="rId56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0" DrawAspect="Content" ObjectID="_1468075740" r:id="rId55">
            <o:LockedField>false</o:LockedField>
          </o:OLEObject>
        </w:object>
      </w:r>
    </w:p>
    <w:p>
      <w:pPr>
        <w:pStyle w:val="35"/>
        <w:ind w:firstLine="420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/>
          <w:iCs/>
          <w:color w:val="auto"/>
          <w:sz w:val="24"/>
          <w:highlight w:val="none"/>
          <w:lang w:val="en-US" w:eastAsia="zh-CN"/>
        </w:rPr>
        <w:t>灵敏</w:t>
      </w:r>
      <w:r>
        <w:rPr>
          <w:rFonts w:hint="eastAsia"/>
          <w:color w:val="auto"/>
          <w:sz w:val="24"/>
          <w:highlight w:val="none"/>
        </w:rPr>
        <w:t>系数：</w:t>
      </w:r>
      <w:r>
        <w:rPr>
          <w:rFonts w:ascii="Times New Roman" w:hAnsi="Times New Roman" w:eastAsia="宋体" w:cs="Times New Roman"/>
          <w:color w:val="auto"/>
          <w:kern w:val="2"/>
          <w:position w:val="-10"/>
          <w:sz w:val="24"/>
          <w:szCs w:val="24"/>
          <w:highlight w:val="none"/>
          <w:lang w:val="en-US" w:eastAsia="zh-CN" w:bidi="ar-SA"/>
        </w:rPr>
        <w:object>
          <v:shape id="_x0000_i1041" o:spt="75" type="#_x0000_t75" style="height:19pt;width:42.95pt;" o:ole="t" fillcolor="#FFFFFF" filled="f" o:preferrelative="t" stroked="f" coordsize="21600,21600">
            <v:path/>
            <v:fill on="f" color2="#FFFFFF" focussize="0,0"/>
            <v:stroke on="f"/>
            <v:imagedata r:id="rId5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1" DrawAspect="Content" ObjectID="_1468075741" r:id="rId57">
            <o:LockedField>false</o:LockedField>
          </o:OLEObject>
        </w:object>
      </w:r>
      <w:r>
        <w:rPr>
          <w:rFonts w:hint="eastAsia"/>
          <w:color w:val="auto"/>
          <w:highlight w:val="none"/>
          <w:lang w:val="en-US" w:eastAsia="zh-CN"/>
        </w:rPr>
        <w:t>；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2"/>
          <w:position w:val="-10"/>
          <w:sz w:val="24"/>
          <w:szCs w:val="24"/>
          <w:highlight w:val="none"/>
          <w:lang w:val="en-US" w:eastAsia="zh-CN" w:bidi="ar-SA"/>
        </w:rPr>
        <w:object>
          <v:shape id="_x0000_i1042" o:spt="75" type="#_x0000_t75" style="height:17pt;width:58pt;" o:ole="t" fillcolor="#FFFFFF" filled="f" o:preferrelative="t" stroked="f" coordsize="21600,21600">
            <v:path/>
            <v:fill on="f" color2="#FFFFFF" focussize="0,0"/>
            <v:stroke on="f"/>
            <v:imagedata r:id="rId6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2" DrawAspect="Content" ObjectID="_1468075742" r:id="rId59">
            <o:LockedField>false</o:LockedField>
          </o:OLEObject>
        </w:object>
      </w:r>
    </w:p>
    <w:p>
      <w:pPr>
        <w:pStyle w:val="35"/>
        <w:ind w:firstLine="420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/>
          <w:iCs/>
          <w:color w:val="auto"/>
          <w:sz w:val="24"/>
          <w:highlight w:val="none"/>
          <w:lang w:val="en-US" w:eastAsia="zh-CN"/>
        </w:rPr>
        <w:t>所以</w:t>
      </w:r>
      <w:r>
        <w:rPr>
          <w:rFonts w:hint="eastAsia"/>
          <w:color w:val="auto"/>
          <w:sz w:val="24"/>
          <w:highlight w:val="none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宋体" w:cs="Times New Roman"/>
          <w:iCs/>
          <w:color w:val="auto"/>
          <w:kern w:val="2"/>
          <w:position w:val="-12"/>
          <w:sz w:val="24"/>
          <w:szCs w:val="24"/>
          <w:highlight w:val="none"/>
          <w:lang w:val="en-US" w:eastAsia="zh-CN" w:bidi="ar-SA"/>
        </w:rPr>
        <w:object>
          <v:shape id="_x0000_i1043" o:spt="75" type="#_x0000_t75" style="height:20.3pt;width:98.4pt;" o:ole="t" fillcolor="#FFFFFF" filled="f" o:preferrelative="t" stroked="f" coordsize="21600,21600">
            <v:path/>
            <v:fill on="f" color2="#FFFFFF" focussize="0,0"/>
            <v:stroke on="f"/>
            <v:imagedata r:id="rId62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3" DrawAspect="Content" ObjectID="_1468075743" r:id="rId61">
            <o:LockedField>false</o:LockedField>
          </o:OLEObject>
        </w:object>
      </w:r>
    </w:p>
    <w:bookmarkEnd w:id="248"/>
    <w:bookmarkEnd w:id="249"/>
    <w:p>
      <w:pPr>
        <w:spacing w:line="360" w:lineRule="auto"/>
        <w:rPr>
          <w:rFonts w:hint="eastAsia" w:ascii="Times New Roman" w:hAnsi="Times New Roman" w:eastAsia="黑体" w:cs="Times New Roman"/>
          <w:color w:val="auto"/>
          <w:kern w:val="0"/>
          <w:sz w:val="24"/>
          <w:szCs w:val="20"/>
          <w:highlight w:val="none"/>
          <w:lang w:val="en-US" w:eastAsia="zh-CN" w:bidi="ar-SA"/>
        </w:rPr>
      </w:pPr>
      <w:bookmarkStart w:id="250" w:name="_Toc177195715"/>
      <w:bookmarkStart w:id="251" w:name="_Toc177195383"/>
      <w:r>
        <w:rPr>
          <w:rFonts w:hint="eastAsia" w:ascii="Times New Roman" w:hAnsi="Times New Roman" w:eastAsia="黑体" w:cs="Times New Roman"/>
          <w:color w:val="auto"/>
          <w:kern w:val="0"/>
          <w:sz w:val="24"/>
          <w:szCs w:val="20"/>
          <w:highlight w:val="none"/>
          <w:lang w:val="en-US" w:eastAsia="zh-CN" w:bidi="ar-SA"/>
        </w:rPr>
        <w:t xml:space="preserve">E.3 </w:t>
      </w:r>
      <w:r>
        <w:rPr>
          <w:rFonts w:hint="eastAsia" w:eastAsia="黑体" w:cs="Times New Roman"/>
          <w:color w:val="auto"/>
          <w:kern w:val="0"/>
          <w:sz w:val="24"/>
          <w:szCs w:val="20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kern w:val="0"/>
          <w:sz w:val="24"/>
          <w:szCs w:val="20"/>
          <w:highlight w:val="none"/>
          <w:lang w:val="en-US" w:eastAsia="zh-CN" w:bidi="ar-SA"/>
        </w:rPr>
        <w:t>标准不确定度分量评定</w:t>
      </w:r>
      <w:bookmarkEnd w:id="250"/>
      <w:bookmarkEnd w:id="251"/>
    </w:p>
    <w:p>
      <w:pPr>
        <w:pStyle w:val="35"/>
        <w:ind w:left="0" w:leftChars="0" w:firstLine="0" w:firstLineChars="0"/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E3.1  </w:t>
      </w:r>
      <w:r>
        <w:rPr>
          <w:rStyle w:val="89"/>
          <w:rFonts w:hint="eastAsia" w:ascii="Times New Roman" w:hAnsi="Times New Roman" w:eastAsia="宋体"/>
          <w:color w:val="auto"/>
          <w:sz w:val="24"/>
          <w:highlight w:val="none"/>
        </w:rPr>
        <w:t>测厚仪</w:t>
      </w:r>
      <w:r>
        <w:rPr>
          <w:rFonts w:hint="eastAsia" w:ascii="Times New Roman" w:hAnsi="Times New Roman"/>
          <w:color w:val="auto"/>
          <w:sz w:val="24"/>
          <w:highlight w:val="none"/>
        </w:rPr>
        <w:t>测量重复性引起的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标准</w:t>
      </w:r>
      <w:r>
        <w:rPr>
          <w:rFonts w:hint="eastAsia" w:ascii="Times New Roman" w:hAnsi="Times New Roman"/>
          <w:color w:val="auto"/>
          <w:sz w:val="24"/>
          <w:highlight w:val="none"/>
        </w:rPr>
        <w:t>不确定度分量</w:t>
      </w:r>
      <w:r>
        <w:rPr>
          <w:rFonts w:hint="eastAsia" w:ascii="Times New Roman" w:hAnsi="Times New Roman" w:eastAsia="宋体" w:cs="Times New Roman"/>
          <w:color w:val="auto"/>
          <w:position w:val="-10"/>
          <w:sz w:val="24"/>
          <w:highlight w:val="none"/>
          <w:lang w:val="en-US" w:eastAsia="zh-CN" w:bidi="ar-SA"/>
        </w:rPr>
        <w:object>
          <v:shape id="_x0000_i1044" o:spt="75" type="#_x0000_t75" style="height:17pt;width:12pt;" o:ole="t" fillcolor="#FFFFFF" filled="f" o:preferrelative="t" stroked="f" coordsize="21600,21600">
            <v:path/>
            <v:fill on="f" color2="#FFFFFF" focussize="0,0"/>
            <v:stroke on="f"/>
            <v:imagedata r:id="rId6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4" DrawAspect="Content" ObjectID="_1468075744" r:id="rId63">
            <o:LockedField>false</o:LockedField>
          </o:OLEObject>
        </w:object>
      </w:r>
    </w:p>
    <w:p>
      <w:pPr>
        <w:pStyle w:val="35"/>
        <w:ind w:firstLine="42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bookmarkStart w:id="252" w:name="_Toc222194802"/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测厚仪的测量重复性引起的不确定度可以通过连续测量得到测量列，采用A类方法进行评定。</w:t>
      </w:r>
      <w:bookmarkEnd w:id="252"/>
    </w:p>
    <w:p>
      <w:pPr>
        <w:pStyle w:val="35"/>
        <w:ind w:firstLine="420"/>
        <w:rPr>
          <w:rStyle w:val="89"/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 xml:space="preserve">选择0.2280 </w:t>
      </w:r>
      <w:r>
        <w:rPr>
          <w:rFonts w:hint="default" w:ascii="Times New Roman" w:hAnsi="Times New Roman"/>
          <w:iCs/>
          <w:color w:val="auto"/>
          <w:sz w:val="24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标准厚度板，在测厚仪上连续测量10次，得到测量列（</w:t>
      </w:r>
      <w:r>
        <w:rPr>
          <w:rFonts w:hint="default" w:ascii="Times New Roman" w:hAnsi="Times New Roman"/>
          <w:iCs/>
          <w:color w:val="auto"/>
          <w:sz w:val="24"/>
          <w:highlight w:val="none"/>
          <w:lang w:val="en-US" w:eastAsia="zh-CN"/>
        </w:rPr>
        <w:t>mm</w:t>
      </w: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）：0.2278，0.2275，0.2281</w:t>
      </w:r>
      <w:r>
        <w:rPr>
          <w:rStyle w:val="89"/>
          <w:rFonts w:hint="eastAsia" w:ascii="Times New Roman" w:hAnsi="Times New Roman"/>
          <w:color w:val="auto"/>
          <w:sz w:val="24"/>
          <w:highlight w:val="none"/>
        </w:rPr>
        <w:t>，0.2280，0.2277，0.2278，0.2278，0.2282，0.2281，0.2280。</w:t>
      </w:r>
    </w:p>
    <w:p>
      <w:pPr>
        <w:pStyle w:val="35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实验标准差： </w:t>
      </w:r>
      <w:r>
        <w:rPr>
          <w:rFonts w:hint="eastAsia"/>
          <w:color w:val="auto"/>
          <w:highlight w:val="none"/>
        </w:rPr>
        <w:t xml:space="preserve">       </w:t>
      </w:r>
      <w:r>
        <w:rPr>
          <w:rFonts w:hint="eastAsia" w:ascii="宋体" w:hAnsi="宋体" w:eastAsia="宋体" w:cs="Times New Roman"/>
          <w:color w:val="auto"/>
          <w:position w:val="-26"/>
          <w:sz w:val="24"/>
          <w:highlight w:val="none"/>
          <w:lang w:val="en-US" w:eastAsia="zh-CN" w:bidi="ar-SA"/>
        </w:rPr>
        <w:object>
          <v:shape id="_x0000_i1045" o:spt="75" type="#_x0000_t75" style="height:39pt;width:138pt;" o:ole="t" filled="f" o:preferrelative="t" stroked="f" coordsize="21600,21600">
            <v:path/>
            <v:fill on="f" focussize="0,0"/>
            <v:stroke on="f"/>
            <v:imagedata r:id="rId66" blacklevel="0f" o:title=""/>
            <o:lock v:ext="edit" aspectratio="t"/>
            <w10:wrap type="none"/>
            <w10:anchorlock/>
          </v:shape>
          <o:OLEObject Type="Embed" ProgID="" ShapeID="_x0000_i1045" DrawAspect="Content" ObjectID="_1468075745" r:id="rId65">
            <o:LockedField>false</o:LockedField>
          </o:OLEObject>
        </w:object>
      </w:r>
    </w:p>
    <w:p>
      <w:pPr>
        <w:pStyle w:val="35"/>
        <w:ind w:left="240" w:leftChars="100" w:firstLine="240" w:firstLineChars="10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另选取0.7842 mm、1.3566 mm的标准厚度板，各在重复性条件下连续测量10次，得到测量列（mm）：</w:t>
      </w:r>
    </w:p>
    <w:p>
      <w:pPr>
        <w:pStyle w:val="35"/>
        <w:ind w:left="240" w:leftChars="100" w:firstLine="240" w:firstLineChars="10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0.7842、0.7840、0.7836、0.7839、0.7840、0.7846、0.7846、0.7843、0.7839、0.7842</w:t>
      </w:r>
    </w:p>
    <w:p>
      <w:pPr>
        <w:pStyle w:val="35"/>
        <w:ind w:left="240" w:leftChars="100" w:firstLine="240" w:firstLineChars="10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1.3566、1.3563、1.3562、1.3568、1.3569、1.3567、1.3560、1.3559、1.3564、1.3562</w:t>
      </w:r>
    </w:p>
    <w:p>
      <w:pPr>
        <w:pStyle w:val="35"/>
        <w:ind w:left="240" w:leftChars="100" w:firstLine="240" w:firstLineChars="10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每组测量列按上述方法计算得到单次实验标准差如表E.1所示。</w:t>
      </w:r>
    </w:p>
    <w:p>
      <w:pPr>
        <w:spacing w:line="360" w:lineRule="auto"/>
        <w:ind w:firstLine="420" w:firstLineChars="200"/>
        <w:jc w:val="center"/>
        <w:rPr>
          <w:rStyle w:val="86"/>
          <w:rFonts w:hint="eastAsia"/>
          <w:color w:val="auto"/>
          <w:highlight w:val="none"/>
          <w:lang w:eastAsia="zh-CN"/>
        </w:rPr>
      </w:pPr>
      <w:r>
        <w:rPr>
          <w:rStyle w:val="86"/>
          <w:rFonts w:hint="eastAsia"/>
          <w:color w:val="auto"/>
          <w:highlight w:val="none"/>
        </w:rPr>
        <w:t>表</w:t>
      </w:r>
      <w:r>
        <w:rPr>
          <w:rStyle w:val="86"/>
          <w:rFonts w:hint="eastAsia"/>
          <w:color w:val="auto"/>
          <w:highlight w:val="none"/>
          <w:lang w:val="en-US" w:eastAsia="zh-CN"/>
        </w:rPr>
        <w:t>E</w:t>
      </w:r>
      <w:r>
        <w:rPr>
          <w:rStyle w:val="86"/>
          <w:rFonts w:hint="eastAsia"/>
          <w:color w:val="auto"/>
          <w:highlight w:val="none"/>
        </w:rPr>
        <w:t>.</w:t>
      </w:r>
      <w:r>
        <w:rPr>
          <w:rStyle w:val="86"/>
          <w:rFonts w:hint="eastAsia"/>
          <w:color w:val="auto"/>
          <w:highlight w:val="none"/>
          <w:lang w:val="en-US" w:eastAsia="zh-CN"/>
        </w:rPr>
        <w:t>1</w:t>
      </w:r>
    </w:p>
    <w:tbl>
      <w:tblPr>
        <w:tblStyle w:val="2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703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标准厚度板厚度（mm）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0.2280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0.7842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1.3566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69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单次实验标准差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position w:val="-14"/>
                <w:sz w:val="21"/>
                <w:szCs w:val="24"/>
                <w:highlight w:val="none"/>
                <w:lang w:val="en-US" w:eastAsia="zh-CN" w:bidi="ar-SA"/>
              </w:rPr>
              <w:object>
                <v:shape id="_x0000_i1046" o:spt="75" type="#_x0000_t75" style="height:19pt;width:13pt;" o:ole="t" fillcolor="#FFFFFF" filled="f" o:preferrelative="t" stroked="f" coordsize="21600,21600">
                  <v:path/>
                  <v:fill on="f" color2="#FFFFFF" focussize="0,0"/>
                  <v:stroke on="f"/>
                  <v:imagedata r:id="rId68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46" DrawAspect="Content" ObjectID="_1468075746" r:id="rId67">
                  <o:LockedField>false</o:LockedField>
                </o:OLEObject>
              </w:object>
            </w:r>
            <w:r>
              <w:rPr>
                <w:rStyle w:val="87"/>
                <w:rFonts w:hint="eastAsia"/>
                <w:color w:val="auto"/>
                <w:highlight w:val="none"/>
              </w:rPr>
              <w:t>（</w:t>
            </w:r>
            <w:r>
              <w:rPr>
                <w:rStyle w:val="87"/>
                <w:color w:val="auto"/>
                <w:highlight w:val="none"/>
              </w:rPr>
              <w:t>μ</w:t>
            </w:r>
            <w:r>
              <w:rPr>
                <w:rStyle w:val="87"/>
                <w:rFonts w:hint="eastAsia"/>
                <w:color w:val="auto"/>
                <w:highlight w:val="none"/>
              </w:rPr>
              <w:t>m）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0.2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0.32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0.34</w:t>
            </w:r>
          </w:p>
        </w:tc>
      </w:tr>
    </w:tbl>
    <w:p>
      <w:pPr>
        <w:pStyle w:val="35"/>
        <w:ind w:firstLine="42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由于实际测量结果是5次测量的平均值，因此：</w:t>
      </w:r>
    </w:p>
    <w:p>
      <w:pPr>
        <w:spacing w:line="360" w:lineRule="auto"/>
        <w:ind w:firstLine="480" w:firstLineChars="200"/>
        <w:jc w:val="center"/>
        <w:rPr>
          <w:rFonts w:hint="eastAsia" w:asci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2"/>
          <w:position w:val="-28"/>
          <w:sz w:val="24"/>
          <w:szCs w:val="24"/>
          <w:highlight w:val="none"/>
          <w:lang w:val="en-US" w:eastAsia="zh-CN" w:bidi="ar-SA"/>
        </w:rPr>
        <w:object>
          <v:shape id="_x0000_i1047" o:spt="75" type="#_x0000_t75" style="height:35pt;width:42.95pt;" o:ole="t" fillcolor="#FFFFFF" filled="f" o:preferrelative="t" stroked="f" coordsize="21600,21600">
            <v:path/>
            <v:fill on="f" color2="#FFFFFF" focussize="0,0"/>
            <v:stroke on="f"/>
            <v:imagedata r:id="rId70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7" DrawAspect="Content" ObjectID="_1468075747" r:id="rId69">
            <o:LockedField>false</o:LockedField>
          </o:OLEObject>
        </w:object>
      </w:r>
    </w:p>
    <w:p>
      <w:pPr>
        <w:pStyle w:val="35"/>
        <w:ind w:firstLine="420"/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测量重复性引起的标准不确定度分量</w:t>
      </w:r>
      <w:r>
        <w:rPr>
          <w:rFonts w:hint="eastAsia" w:ascii="Times New Roman" w:hAnsi="Times New Roman" w:eastAsia="宋体" w:cs="Times New Roman"/>
          <w:iCs/>
          <w:color w:val="auto"/>
          <w:sz w:val="24"/>
          <w:highlight w:val="none"/>
          <w:lang w:val="en-US" w:eastAsia="zh-CN" w:bidi="ar-SA"/>
        </w:rPr>
        <w:object>
          <v:shape id="_x0000_i1048" o:spt="75" type="#_x0000_t75" style="height:17pt;width:12pt;" o:ole="t" fillcolor="#FFFFFF" filled="f" o:preferrelative="t" stroked="f" coordsize="21600,21600">
            <v:path/>
            <v:fill on="f" color2="#FFFFFF" focussize="0,0"/>
            <v:stroke on="f"/>
            <v:imagedata r:id="rId64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48" DrawAspect="Content" ObjectID="_1468075748" r:id="rId71">
            <o:LockedField>false</o:LockedField>
          </o:OLEObject>
        </w:object>
      </w: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如表E.2所示：</w:t>
      </w:r>
    </w:p>
    <w:p>
      <w:pPr>
        <w:spacing w:line="360" w:lineRule="auto"/>
        <w:ind w:firstLine="420" w:firstLineChars="200"/>
        <w:jc w:val="center"/>
        <w:rPr>
          <w:rStyle w:val="86"/>
          <w:rFonts w:hint="eastAsia"/>
          <w:color w:val="auto"/>
          <w:highlight w:val="none"/>
          <w:lang w:eastAsia="zh-CN"/>
        </w:rPr>
      </w:pPr>
      <w:r>
        <w:rPr>
          <w:rStyle w:val="86"/>
          <w:rFonts w:hint="eastAsia"/>
          <w:color w:val="auto"/>
          <w:highlight w:val="none"/>
        </w:rPr>
        <w:t>表</w:t>
      </w:r>
      <w:r>
        <w:rPr>
          <w:rStyle w:val="86"/>
          <w:rFonts w:hint="eastAsia"/>
          <w:color w:val="auto"/>
          <w:highlight w:val="none"/>
          <w:lang w:val="en-US" w:eastAsia="zh-CN"/>
        </w:rPr>
        <w:t>E</w:t>
      </w:r>
      <w:r>
        <w:rPr>
          <w:rStyle w:val="86"/>
          <w:rFonts w:hint="eastAsia"/>
          <w:color w:val="auto"/>
          <w:highlight w:val="none"/>
        </w:rPr>
        <w:t>.</w:t>
      </w:r>
      <w:r>
        <w:rPr>
          <w:rStyle w:val="86"/>
          <w:rFonts w:hint="eastAsia"/>
          <w:color w:val="auto"/>
          <w:highlight w:val="none"/>
          <w:lang w:val="en-US" w:eastAsia="zh-CN"/>
        </w:rPr>
        <w:t>2</w:t>
      </w:r>
    </w:p>
    <w:tbl>
      <w:tblPr>
        <w:tblStyle w:val="25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1709"/>
        <w:gridCol w:w="170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1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标准厚度板厚度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/</w:t>
            </w:r>
            <w:r>
              <w:rPr>
                <w:rStyle w:val="87"/>
                <w:rFonts w:hint="eastAsia"/>
                <w:color w:val="auto"/>
                <w:highlight w:val="none"/>
              </w:rPr>
              <w:t>mm</w:t>
            </w:r>
          </w:p>
        </w:tc>
        <w:tc>
          <w:tcPr>
            <w:tcW w:w="1709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0.2280</w:t>
            </w:r>
          </w:p>
        </w:tc>
        <w:tc>
          <w:tcPr>
            <w:tcW w:w="1709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0.7842</w:t>
            </w:r>
          </w:p>
        </w:tc>
        <w:tc>
          <w:tcPr>
            <w:tcW w:w="1711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1.3566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41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标准不确定度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position w:val="-10"/>
                <w:sz w:val="21"/>
                <w:szCs w:val="24"/>
                <w:highlight w:val="none"/>
                <w:lang w:val="en-US" w:eastAsia="zh-CN" w:bidi="ar-SA"/>
              </w:rPr>
              <w:object>
                <v:shape id="_x0000_i1049" o:spt="75" type="#_x0000_t75" style="height:17pt;width:12pt;" o:ole="t" fillcolor="#FFFFFF" filled="f" o:preferrelative="t" stroked="f" coordsize="21600,21600">
                  <v:path/>
                  <v:fill on="f" color2="#FFFFFF" focussize="0,0"/>
                  <v:stroke on="f"/>
                  <v:imagedata r:id="rId73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49" DrawAspect="Content" ObjectID="_1468075749" r:id="rId72">
                  <o:LockedField>false</o:LockedField>
                </o:OLEObject>
              </w:objec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/</w:t>
            </w:r>
            <w:r>
              <w:rPr>
                <w:rStyle w:val="87"/>
                <w:color w:val="auto"/>
                <w:highlight w:val="none"/>
              </w:rPr>
              <w:t>μ</w:t>
            </w:r>
            <w:r>
              <w:rPr>
                <w:rStyle w:val="87"/>
                <w:rFonts w:hint="eastAsia"/>
                <w:color w:val="auto"/>
                <w:highlight w:val="none"/>
              </w:rPr>
              <w:t>m</w:t>
            </w:r>
          </w:p>
        </w:tc>
        <w:tc>
          <w:tcPr>
            <w:tcW w:w="1709" w:type="dxa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098</w:t>
            </w:r>
          </w:p>
        </w:tc>
        <w:tc>
          <w:tcPr>
            <w:tcW w:w="1709" w:type="dxa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1711" w:type="dxa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16</w:t>
            </w:r>
          </w:p>
        </w:tc>
      </w:tr>
    </w:tbl>
    <w:p>
      <w:pPr>
        <w:spacing w:line="360" w:lineRule="auto"/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E.3.2  </w:t>
      </w:r>
      <w:r>
        <w:rPr>
          <w:rFonts w:hint="eastAsia" w:ascii="Times New Roman" w:hAnsi="Times New Roman"/>
          <w:color w:val="auto"/>
          <w:sz w:val="24"/>
          <w:highlight w:val="none"/>
        </w:rPr>
        <w:t>标准厚度板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厚度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偏差</w:t>
      </w:r>
      <w:r>
        <w:rPr>
          <w:rFonts w:hint="eastAsia" w:ascii="Times New Roman" w:hAnsi="Times New Roman"/>
          <w:color w:val="auto"/>
          <w:sz w:val="24"/>
          <w:highlight w:val="none"/>
        </w:rPr>
        <w:t>引起</w:t>
      </w:r>
      <w:r>
        <w:rPr>
          <w:rStyle w:val="89"/>
          <w:rFonts w:hint="eastAsia" w:ascii="Times New Roman" w:hAnsi="Times New Roman" w:eastAsia="宋体"/>
          <w:color w:val="auto"/>
          <w:sz w:val="24"/>
          <w:highlight w:val="none"/>
        </w:rPr>
        <w:t>的</w:t>
      </w:r>
      <w:r>
        <w:rPr>
          <w:rStyle w:val="89"/>
          <w:rFonts w:hint="eastAsia"/>
          <w:color w:val="auto"/>
          <w:sz w:val="24"/>
          <w:highlight w:val="none"/>
          <w:lang w:val="en-US" w:eastAsia="zh-CN"/>
        </w:rPr>
        <w:t>标准</w:t>
      </w:r>
      <w:r>
        <w:rPr>
          <w:rFonts w:hint="eastAsia" w:ascii="Times New Roman" w:hAnsi="Times New Roman"/>
          <w:color w:val="auto"/>
          <w:sz w:val="24"/>
          <w:highlight w:val="none"/>
        </w:rPr>
        <w:t>不确定度分量</w:t>
      </w:r>
      <w:r>
        <w:rPr>
          <w:rFonts w:hint="eastAsia" w:ascii="Times New Roman" w:hAnsi="Times New Roman" w:eastAsia="宋体" w:cs="Times New Roman"/>
          <w:color w:val="auto"/>
          <w:kern w:val="2"/>
          <w:position w:val="-10"/>
          <w:sz w:val="24"/>
          <w:szCs w:val="24"/>
          <w:highlight w:val="none"/>
          <w:lang w:val="en-US" w:eastAsia="zh-CN" w:bidi="ar-SA"/>
        </w:rPr>
        <w:object>
          <v:shape id="_x0000_i1050" o:spt="75" type="#_x0000_t75" style="height:17pt;width:13.95pt;" o:ole="t" fillcolor="#FFFFFF" filled="f" o:preferrelative="t" stroked="f" coordsize="21600,21600">
            <v:path/>
            <v:fill on="f" color2="#FFFFFF" focussize="0,0"/>
            <v:stroke on="f"/>
            <v:imagedata r:id="rId7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0" DrawAspect="Content" ObjectID="_1468075750" r:id="rId74">
            <o:LockedField>false</o:LockedField>
          </o:OLEObject>
        </w:object>
      </w:r>
    </w:p>
    <w:p>
      <w:pPr>
        <w:pStyle w:val="35"/>
        <w:ind w:firstLine="420"/>
        <w:rPr>
          <w:rFonts w:hint="eastAsia" w:ascii="Times New Roman" w:hAnsi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标准厚度板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厚度</w:t>
      </w:r>
      <w:r>
        <w:rPr>
          <w:rFonts w:hint="eastAsia" w:ascii="Times New Roman" w:hAnsi="Times New Roman"/>
          <w:color w:val="auto"/>
          <w:sz w:val="24"/>
          <w:highlight w:val="none"/>
        </w:rPr>
        <w:t>的</w:t>
      </w:r>
      <w:r>
        <w:rPr>
          <w:rFonts w:hint="eastAsia" w:ascii="Times New Roman" w:hAnsi="Times New Roman"/>
          <w:iCs/>
          <w:color w:val="auto"/>
          <w:sz w:val="24"/>
          <w:highlight w:val="none"/>
          <w:lang w:val="en-US" w:eastAsia="zh-CN"/>
        </w:rPr>
        <w:t>测量</w:t>
      </w:r>
      <w:r>
        <w:rPr>
          <w:rFonts w:hint="eastAsia" w:ascii="Times New Roman" w:hAnsi="Times New Roman"/>
          <w:color w:val="auto"/>
          <w:sz w:val="24"/>
          <w:highlight w:val="none"/>
        </w:rPr>
        <w:t>不确定度</w:t>
      </w:r>
      <w:r>
        <w:rPr>
          <w:rFonts w:hint="eastAsia" w:ascii="Times New Roman" w:hAnsi="Times New Roman"/>
          <w:i/>
          <w:iCs/>
          <w:color w:val="auto"/>
          <w:sz w:val="24"/>
          <w:highlight w:val="none"/>
          <w:lang w:val="en-US" w:eastAsia="zh-CN"/>
        </w:rPr>
        <w:t>U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=1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μ</w:t>
      </w:r>
      <w:r>
        <w:rPr>
          <w:rFonts w:hint="eastAsia" w:ascii="Times New Roman" w:hAnsi="Times New Roman" w:cs="宋体"/>
          <w:color w:val="auto"/>
          <w:sz w:val="24"/>
          <w:highlight w:val="none"/>
          <w:lang w:val="en-US" w:eastAsia="zh-CN"/>
        </w:rPr>
        <w:t>m，</w:t>
      </w:r>
      <w:r>
        <w:rPr>
          <w:rFonts w:hint="eastAsia" w:ascii="Times New Roman" w:hAnsi="Times New Roman" w:cs="宋体"/>
          <w:i/>
          <w:iCs/>
          <w:color w:val="auto"/>
          <w:sz w:val="24"/>
          <w:highlight w:val="none"/>
          <w:lang w:val="en-US" w:eastAsia="zh-CN"/>
        </w:rPr>
        <w:t>k</w:t>
      </w:r>
      <w:r>
        <w:rPr>
          <w:rFonts w:hint="eastAsia" w:ascii="Times New Roman" w:hAnsi="Times New Roman" w:cs="宋体"/>
          <w:color w:val="auto"/>
          <w:sz w:val="24"/>
          <w:highlight w:val="none"/>
          <w:lang w:val="en-US" w:eastAsia="zh-CN"/>
        </w:rPr>
        <w:t>=2，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因此</w:t>
      </w:r>
      <w:r>
        <w:rPr>
          <w:rFonts w:hint="eastAsia" w:ascii="Times New Roman" w:hAnsi="Times New Roman"/>
          <w:color w:val="auto"/>
          <w:sz w:val="24"/>
          <w:highlight w:val="none"/>
        </w:rPr>
        <w:t>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其</w:t>
      </w:r>
      <w:r>
        <w:rPr>
          <w:rFonts w:hint="eastAsia" w:ascii="Times New Roman" w:hAnsi="Times New Roman"/>
          <w:color w:val="auto"/>
          <w:sz w:val="24"/>
          <w:highlight w:val="none"/>
        </w:rPr>
        <w:t>引入的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标准</w:t>
      </w:r>
      <w:r>
        <w:rPr>
          <w:rFonts w:hint="eastAsia" w:ascii="Times New Roman" w:hAnsi="Times New Roman"/>
          <w:color w:val="auto"/>
          <w:sz w:val="24"/>
          <w:highlight w:val="none"/>
        </w:rPr>
        <w:t>不确定度分量为：</w:t>
      </w:r>
    </w:p>
    <w:p>
      <w:pPr>
        <w:spacing w:line="360" w:lineRule="auto"/>
        <w:ind w:firstLine="2335" w:firstLineChars="1112"/>
        <w:rPr>
          <w:rFonts w:hint="eastAsia" w:ascii="宋体" w:eastAsia="宋体"/>
          <w:color w:val="auto"/>
          <w:sz w:val="24"/>
          <w:highlight w:val="none"/>
          <w:lang w:eastAsia="zh-CN"/>
        </w:rPr>
      </w:pPr>
      <w:r>
        <w:rPr>
          <w:rFonts w:hint="eastAsia" w:cs="Times New Roman"/>
          <w:i/>
          <w:iCs/>
          <w:color w:val="auto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kern w:val="2"/>
          <w:position w:val="-24"/>
          <w:sz w:val="24"/>
          <w:szCs w:val="24"/>
          <w:highlight w:val="none"/>
          <w:lang w:val="en-US" w:eastAsia="zh-CN" w:bidi="ar-SA"/>
        </w:rPr>
        <w:object>
          <v:shape id="_x0000_i1051" o:spt="75" type="#_x0000_t75" style="height:31pt;width:92.95pt;" o:ole="t" filled="f" o:preferrelative="t" stroked="f" coordsize="21600,21600">
            <v:path/>
            <v:fill on="f" focussize="0,0"/>
            <v:stroke on="f"/>
            <v:imagedata r:id="rId77" blacklevel="0f" o:title=""/>
            <o:lock v:ext="edit" aspectratio="t"/>
            <w10:wrap type="none"/>
            <w10:anchorlock/>
          </v:shape>
          <o:OLEObject Type="Embed" ProgID="" ShapeID="_x0000_i1051" DrawAspect="Content" ObjectID="_1468075751" r:id="rId76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标准不确定度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汇总</w:t>
      </w:r>
    </w:p>
    <w:p>
      <w:pPr>
        <w:pStyle w:val="35"/>
        <w:ind w:firstLine="420"/>
        <w:rPr>
          <w:rFonts w:hint="default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标准不确定度汇总见表E.3所示：</w:t>
      </w:r>
    </w:p>
    <w:p>
      <w:pPr>
        <w:spacing w:line="360" w:lineRule="auto"/>
        <w:jc w:val="center"/>
        <w:rPr>
          <w:rStyle w:val="86"/>
          <w:rFonts w:hint="default" w:eastAsia="黑体"/>
          <w:color w:val="auto"/>
          <w:highlight w:val="none"/>
          <w:lang w:val="en-US" w:eastAsia="zh-CN"/>
        </w:rPr>
      </w:pPr>
      <w:r>
        <w:rPr>
          <w:rStyle w:val="86"/>
          <w:rFonts w:hint="eastAsia"/>
          <w:color w:val="auto"/>
          <w:highlight w:val="none"/>
        </w:rPr>
        <w:t>表</w:t>
      </w:r>
      <w:r>
        <w:rPr>
          <w:rStyle w:val="86"/>
          <w:rFonts w:hint="eastAsia" w:eastAsia="黑体"/>
          <w:color w:val="auto"/>
          <w:highlight w:val="none"/>
          <w:lang w:val="en-US" w:eastAsia="zh-CN"/>
        </w:rPr>
        <w:t>E</w:t>
      </w:r>
      <w:r>
        <w:rPr>
          <w:rStyle w:val="86"/>
          <w:rFonts w:hint="eastAsia"/>
          <w:color w:val="auto"/>
          <w:highlight w:val="none"/>
        </w:rPr>
        <w:t>.</w:t>
      </w:r>
      <w:r>
        <w:rPr>
          <w:rStyle w:val="86"/>
          <w:rFonts w:hint="eastAsia" w:eastAsia="黑体"/>
          <w:color w:val="auto"/>
          <w:highlight w:val="none"/>
          <w:lang w:val="en-US" w:eastAsia="zh-CN"/>
        </w:rPr>
        <w:t>3 标准不确定度汇总表</w:t>
      </w:r>
    </w:p>
    <w:tbl>
      <w:tblPr>
        <w:tblStyle w:val="25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07"/>
        <w:gridCol w:w="1336"/>
        <w:gridCol w:w="2382"/>
        <w:gridCol w:w="45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标准不确定度分量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position w:val="-12"/>
                <w:sz w:val="24"/>
                <w:szCs w:val="24"/>
                <w:highlight w:val="none"/>
                <w:lang w:val="en-US" w:eastAsia="zh-CN" w:bidi="ar-SA"/>
              </w:rPr>
              <w:object>
                <v:shape id="_x0000_i1052" o:spt="75" type="#_x0000_t75" style="height:18pt;width:12pt;" o:ole="t" fillcolor="#FFFFFF" filled="f" o:preferrelative="t" stroked="f" coordsize="21600,21600">
                  <v:path/>
                  <v:fill on="f" color2="#FFFFFF" focussize="0,0"/>
                  <v:stroke on="f"/>
                  <v:imagedata r:id="rId79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2" DrawAspect="Content" ObjectID="_1468075752" r:id="rId78">
                  <o:LockedField>false</o:LockedField>
                </o:OLEObject>
              </w:objec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不确定度来源</w:t>
            </w:r>
          </w:p>
        </w:tc>
        <w:tc>
          <w:tcPr>
            <w:tcW w:w="238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标准不确定度值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/</w:t>
            </w:r>
            <w:r>
              <w:rPr>
                <w:rStyle w:val="87"/>
                <w:rFonts w:hint="eastAsia"/>
                <w:color w:val="auto"/>
                <w:highlight w:val="none"/>
              </w:rPr>
              <w:t>μm</w:t>
            </w:r>
          </w:p>
        </w:tc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position w:val="-12"/>
                <w:sz w:val="21"/>
                <w:szCs w:val="24"/>
                <w:highlight w:val="none"/>
                <w:lang w:val="en-US" w:eastAsia="zh-CN" w:bidi="ar-SA"/>
              </w:rPr>
              <w:object>
                <v:shape id="_x0000_i1053" o:spt="75" type="#_x0000_t75" style="height:18pt;width:12pt;" o:ole="t" fillcolor="#FFFFFF" filled="f" o:preferrelative="t" stroked="f" coordsize="21600,21600">
                  <v:path/>
                  <v:fill on="f" color2="#FFFFFF" focussize="0,0"/>
                  <v:stroke on="f"/>
                  <v:imagedata r:id="rId81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3" DrawAspect="Content" ObjectID="_1468075753" r:id="rId80">
                  <o:LockedField>false</o:LockedField>
                </o:OLEObject>
              </w:object>
            </w:r>
          </w:p>
        </w:tc>
        <w:tc>
          <w:tcPr>
            <w:tcW w:w="18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position w:val="-12"/>
                <w:sz w:val="21"/>
                <w:szCs w:val="24"/>
                <w:highlight w:val="none"/>
                <w:lang w:val="en-US" w:eastAsia="zh-CN" w:bidi="ar-SA"/>
              </w:rPr>
              <w:object>
                <v:shape id="_x0000_i1054" o:spt="75" type="#_x0000_t75" style="height:18pt;width:35pt;" o:ole="t" fillcolor="#FFFFFF" filled="f" o:preferrelative="t" stroked="f" coordsize="21600,21600">
                  <v:path/>
                  <v:fill on="f" color2="#FFFFFF" focussize="0,0"/>
                  <v:stroke on="f"/>
                  <v:imagedata r:id="rId83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4" DrawAspect="Content" ObjectID="_1468075754" r:id="rId82">
                  <o:LockedField>false</o:LockedField>
                </o:OLEObject>
              </w:objec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/</w:t>
            </w:r>
            <w:r>
              <w:rPr>
                <w:rStyle w:val="87"/>
                <w:color w:val="auto"/>
                <w:highlight w:val="none"/>
              </w:rPr>
              <w:t>μ</w:t>
            </w:r>
            <w:r>
              <w:rPr>
                <w:rStyle w:val="87"/>
                <w:rFonts w:hint="eastAsia"/>
                <w:color w:val="auto"/>
                <w:highlight w:val="none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position w:val="-10"/>
                <w:sz w:val="24"/>
                <w:szCs w:val="24"/>
                <w:highlight w:val="none"/>
                <w:lang w:val="en-US" w:eastAsia="zh-CN" w:bidi="ar-SA"/>
              </w:rPr>
              <w:object>
                <v:shape id="_x0000_i1055" o:spt="75" type="#_x0000_t75" style="height:17pt;width:12pt;" o:ole="t" fillcolor="#FFFFFF" filled="f" o:preferrelative="t" stroked="f" coordsize="21600,21600">
                  <v:path/>
                  <v:fill on="f" color2="#FFFFFF" focussize="0,0"/>
                  <v:stroke on="f"/>
                  <v:imagedata r:id="rId8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5" DrawAspect="Content" ObjectID="_1468075755" r:id="rId84">
                  <o:LockedField>false</o:LockedField>
                </o:OLEObject>
              </w:objec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测量重复性</w:t>
            </w:r>
          </w:p>
        </w:tc>
        <w:tc>
          <w:tcPr>
            <w:tcW w:w="1336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0.2280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 xml:space="preserve"> mm</w:t>
            </w:r>
          </w:p>
        </w:tc>
        <w:tc>
          <w:tcPr>
            <w:tcW w:w="2382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098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1838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07" w:type="dxa"/>
            <w:vMerge w:val="continue"/>
            <w:vAlign w:val="top"/>
          </w:tcPr>
          <w:p>
            <w:pPr>
              <w:spacing w:line="24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36" w:type="dxa"/>
            <w:vAlign w:val="top"/>
          </w:tcPr>
          <w:p>
            <w:pPr>
              <w:spacing w:line="240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0.7842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 xml:space="preserve"> mm</w:t>
            </w:r>
          </w:p>
        </w:tc>
        <w:tc>
          <w:tcPr>
            <w:tcW w:w="2382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456" w:type="dxa"/>
            <w:vMerge w:val="continue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</w:p>
        </w:tc>
        <w:tc>
          <w:tcPr>
            <w:tcW w:w="907" w:type="dxa"/>
            <w:vMerge w:val="continue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</w:p>
        </w:tc>
        <w:tc>
          <w:tcPr>
            <w:tcW w:w="1336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1.3566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 xml:space="preserve"> mm</w:t>
            </w:r>
          </w:p>
        </w:tc>
        <w:tc>
          <w:tcPr>
            <w:tcW w:w="2382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456" w:type="dxa"/>
            <w:vMerge w:val="continue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position w:val="-10"/>
                <w:sz w:val="24"/>
                <w:szCs w:val="24"/>
                <w:highlight w:val="none"/>
                <w:lang w:val="en-US" w:eastAsia="zh-CN" w:bidi="ar-SA"/>
              </w:rPr>
              <w:object>
                <v:shape id="_x0000_i1056" o:spt="75" type="#_x0000_t75" style="height:17pt;width:13.95pt;" o:ole="t" fillcolor="#FFFFFF" filled="f" o:preferrelative="t" stroked="f" coordsize="21600,21600">
                  <v:path/>
                  <v:fill on="f" color2="#FFFFFF" focussize="0,0"/>
                  <v:stroke on="f"/>
                  <v:imagedata r:id="rId75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6" DrawAspect="Content" ObjectID="_1468075756" r:id="rId86">
                  <o:LockedField>false</o:LockedField>
                </o:OLEObject>
              </w:objec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标准厚度板</w:t>
            </w:r>
          </w:p>
        </w:tc>
        <w:tc>
          <w:tcPr>
            <w:tcW w:w="2382" w:type="dxa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.5</w:t>
            </w:r>
          </w:p>
        </w:tc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-1</w:t>
            </w:r>
          </w:p>
        </w:tc>
        <w:tc>
          <w:tcPr>
            <w:tcW w:w="1838" w:type="dxa"/>
            <w:vAlign w:val="center"/>
          </w:tcPr>
          <w:p>
            <w:pPr>
              <w:spacing w:line="24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</w:t>
            </w: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.5</w:t>
            </w:r>
          </w:p>
        </w:tc>
      </w:tr>
    </w:tbl>
    <w:p>
      <w:pPr>
        <w:spacing w:line="360" w:lineRule="auto"/>
        <w:ind w:firstLine="2668" w:firstLineChars="1112"/>
        <w:rPr>
          <w:rFonts w:hint="eastAsia" w:ascii="宋体"/>
          <w:color w:val="auto"/>
          <w:sz w:val="24"/>
          <w:highlight w:val="none"/>
          <w:lang w:eastAsia="zh-CN"/>
        </w:rPr>
      </w:pPr>
    </w:p>
    <w:p>
      <w:pPr>
        <w:spacing w:line="360" w:lineRule="auto"/>
        <w:rPr>
          <w:rFonts w:hint="eastAsia" w:ascii="Times New Roman" w:hAnsi="Times New Roman"/>
          <w:color w:val="auto"/>
          <w:sz w:val="24"/>
          <w:highlight w:val="none"/>
        </w:rPr>
      </w:pPr>
      <w:bookmarkStart w:id="253" w:name="_Toc177195385"/>
      <w:bookmarkStart w:id="254" w:name="_Toc177195717"/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合成标准不确定度</w:t>
      </w:r>
      <w:r>
        <w:rPr>
          <w:rFonts w:hint="eastAsia" w:ascii="Times New Roman" w:hAnsi="Times New Roman" w:cs="Times New Roman"/>
          <w:i/>
          <w:iCs/>
          <w:color w:val="auto"/>
          <w:sz w:val="24"/>
          <w:highlight w:val="none"/>
          <w:lang w:val="en-US" w:eastAsia="zh-CN"/>
        </w:rPr>
        <w:t>u</w:t>
      </w:r>
      <w:r>
        <w:rPr>
          <w:rFonts w:hint="eastAsia" w:ascii="Times New Roman" w:hAnsi="Times New Roman"/>
          <w:color w:val="auto"/>
          <w:sz w:val="24"/>
          <w:highlight w:val="none"/>
          <w:vertAlign w:val="subscript"/>
        </w:rPr>
        <w:t>c</w:t>
      </w:r>
      <w:r>
        <w:rPr>
          <w:rFonts w:hint="eastAsia" w:ascii="Times New Roman" w:hAnsi="Times New Roman"/>
          <w:color w:val="auto"/>
          <w:sz w:val="24"/>
          <w:highlight w:val="none"/>
        </w:rPr>
        <w:t>评定</w:t>
      </w:r>
      <w:bookmarkEnd w:id="253"/>
      <w:bookmarkEnd w:id="254"/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由于各标准不确定度分量互不相关，故合成标准不确定度为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：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i/>
          <w:iCs/>
          <w:color w:val="auto"/>
          <w:kern w:val="2"/>
          <w:position w:val="-18"/>
          <w:sz w:val="2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i/>
          <w:iCs/>
          <w:color w:val="auto"/>
          <w:kern w:val="2"/>
          <w:position w:val="-18"/>
          <w:sz w:val="24"/>
          <w:szCs w:val="24"/>
          <w:highlight w:val="none"/>
          <w:lang w:val="en-US" w:eastAsia="zh-CN" w:bidi="ar-SA"/>
        </w:rPr>
        <w:object>
          <v:shape id="_x0000_i1057" o:spt="75" type="#_x0000_t75" style="height:28.6pt;width:75.3pt;" o:ole="t" fillcolor="#FFFFFF" filled="f" o:preferrelative="t" stroked="f" coordsize="21600,21600">
            <v:path/>
            <v:fill on="f" color2="#FFFFFF" focussize="0,0"/>
            <v:stroke on="f"/>
            <v:imagedata r:id="rId88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7" DrawAspect="Content" ObjectID="_1468075757" r:id="rId87">
            <o:LockedField>false</o:LockedField>
          </o:OLEObject>
        </w:objec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i/>
          <w:iCs/>
          <w:color w:val="auto"/>
          <w:kern w:val="2"/>
          <w:position w:val="-18"/>
          <w:sz w:val="24"/>
          <w:szCs w:val="24"/>
          <w:highlight w:val="none"/>
          <w:lang w:val="en-US" w:eastAsia="zh-CN" w:bidi="ar-SA"/>
        </w:rPr>
      </w:pPr>
      <w:r>
        <w:rPr>
          <w:rStyle w:val="86"/>
          <w:rFonts w:hint="eastAsia"/>
          <w:color w:val="auto"/>
          <w:highlight w:val="none"/>
        </w:rPr>
        <w:t>表</w:t>
      </w:r>
      <w:r>
        <w:rPr>
          <w:rStyle w:val="86"/>
          <w:rFonts w:hint="eastAsia" w:eastAsia="黑体"/>
          <w:color w:val="auto"/>
          <w:highlight w:val="none"/>
          <w:lang w:val="en-US" w:eastAsia="zh-CN"/>
        </w:rPr>
        <w:t>E</w:t>
      </w:r>
      <w:r>
        <w:rPr>
          <w:rStyle w:val="86"/>
          <w:rFonts w:hint="eastAsia"/>
          <w:color w:val="auto"/>
          <w:highlight w:val="none"/>
        </w:rPr>
        <w:t>.</w:t>
      </w:r>
      <w:r>
        <w:rPr>
          <w:rStyle w:val="86"/>
          <w:rFonts w:hint="eastAsia" w:eastAsia="黑体"/>
          <w:color w:val="auto"/>
          <w:highlight w:val="none"/>
          <w:lang w:val="en-US" w:eastAsia="zh-CN"/>
        </w:rPr>
        <w:t>4 合成标准不确定度</w:t>
      </w:r>
    </w:p>
    <w:tbl>
      <w:tblPr>
        <w:tblStyle w:val="25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1709"/>
        <w:gridCol w:w="170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标准厚度板厚度（mm）</w:t>
            </w: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0.2280</w:t>
            </w: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0.7842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</w:rPr>
              <w:t>1.3566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eastAsia"/>
                <w:color w:val="auto"/>
                <w:highlight w:val="none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合成标准不确定度</w:t>
            </w:r>
            <w:r>
              <w:rPr>
                <w:rFonts w:hint="eastAsia" w:ascii="Times New Roman" w:hAnsi="Times New Roman" w:eastAsia="宋体" w:cs="Times New Roman"/>
                <w:iCs/>
                <w:color w:val="auto"/>
                <w:kern w:val="2"/>
                <w:position w:val="-12"/>
                <w:sz w:val="24"/>
                <w:szCs w:val="24"/>
                <w:highlight w:val="none"/>
                <w:lang w:val="en-US" w:eastAsia="zh-CN" w:bidi="ar-SA"/>
              </w:rPr>
              <w:object>
                <v:shape id="_x0000_i1058" o:spt="75" type="#_x0000_t75" style="height:18pt;width:13pt;" o:ole="t" fillcolor="#FFFFFF" filled="f" o:preferrelative="t" stroked="f" coordsize="21600,21600">
                  <v:path/>
                  <v:fill on="f" color2="#FFFFFF" focussize="0,0"/>
                  <v:stroke on="f"/>
                  <v:imagedata r:id="rId90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_x0000_i1058" DrawAspect="Content" ObjectID="_1468075758" r:id="rId89">
                  <o:LockedField>false</o:LockedField>
                </o:OLEObject>
              </w:object>
            </w:r>
            <w:r>
              <w:rPr>
                <w:rStyle w:val="87"/>
                <w:rFonts w:hint="eastAsia"/>
                <w:color w:val="auto"/>
                <w:highlight w:val="none"/>
              </w:rPr>
              <w:t>（</w:t>
            </w:r>
            <w:r>
              <w:rPr>
                <w:rStyle w:val="87"/>
                <w:color w:val="auto"/>
                <w:highlight w:val="none"/>
              </w:rPr>
              <w:t>μ</w:t>
            </w:r>
            <w:r>
              <w:rPr>
                <w:rStyle w:val="87"/>
                <w:rFonts w:hint="eastAsia"/>
                <w:color w:val="auto"/>
                <w:highlight w:val="none"/>
              </w:rPr>
              <w:t>m）</w:t>
            </w: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0.51</w:t>
            </w: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0.52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auto"/>
              <w:jc w:val="center"/>
              <w:rPr>
                <w:rStyle w:val="87"/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Style w:val="87"/>
                <w:rFonts w:hint="eastAsia"/>
                <w:color w:val="auto"/>
                <w:highlight w:val="none"/>
                <w:lang w:val="en-US" w:eastAsia="zh-CN"/>
              </w:rPr>
              <w:t>0.53</w:t>
            </w:r>
          </w:p>
        </w:tc>
      </w:tr>
    </w:tbl>
    <w:p>
      <w:pPr>
        <w:pStyle w:val="35"/>
        <w:ind w:left="0" w:leftChars="0" w:firstLine="0" w:firstLineChars="0"/>
        <w:rPr>
          <w:rFonts w:hint="eastAsia" w:ascii="Times New Roman" w:hAnsi="Times New Roman"/>
          <w:color w:val="auto"/>
          <w:sz w:val="24"/>
          <w:highlight w:val="none"/>
        </w:rPr>
      </w:pPr>
      <w:bookmarkStart w:id="255" w:name="_Toc177195718"/>
      <w:bookmarkStart w:id="256" w:name="_Toc177195386"/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E</w:t>
      </w:r>
      <w:r>
        <w:rPr>
          <w:rFonts w:hint="eastAsia" w:ascii="Times New Roman" w:hAnsi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扩展不确定度的评定</w:t>
      </w:r>
      <w:bookmarkEnd w:id="255"/>
      <w:bookmarkEnd w:id="256"/>
    </w:p>
    <w:p>
      <w:pPr>
        <w:pStyle w:val="35"/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</w:pPr>
      <w:r>
        <w:rPr>
          <w:rFonts w:ascii="Times New Roman" w:hAnsi="Times New Roman"/>
          <w:color w:val="auto"/>
          <w:sz w:val="24"/>
          <w:highlight w:val="none"/>
          <w:lang w:val="en-US" w:eastAsia="zh-CN"/>
        </w:rPr>
        <w:t>取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包含因子</w:t>
      </w:r>
      <w:r>
        <w:rPr>
          <w:rFonts w:ascii="Times New Roman" w:hAnsi="Times New Roman"/>
          <w:i/>
          <w:iCs/>
          <w:color w:val="auto"/>
          <w:sz w:val="24"/>
          <w:highlight w:val="none"/>
          <w:lang w:val="en-US" w:eastAsia="zh-CN"/>
        </w:rPr>
        <w:t>k</w:t>
      </w:r>
      <w:r>
        <w:rPr>
          <w:rFonts w:ascii="Times New Roman" w:hAnsi="Times New Roman"/>
          <w:color w:val="auto"/>
          <w:sz w:val="24"/>
          <w:highlight w:val="none"/>
          <w:lang w:val="en-US" w:eastAsia="zh-CN"/>
        </w:rPr>
        <w:t>=2，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则</w:t>
      </w:r>
      <w:r>
        <w:rPr>
          <w:rFonts w:ascii="Times New Roman" w:hAnsi="Times New Roman"/>
          <w:color w:val="auto"/>
          <w:sz w:val="24"/>
          <w:highlight w:val="none"/>
          <w:lang w:val="en-US" w:eastAsia="zh-CN"/>
        </w:rPr>
        <w:t>扩展不确定度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：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kern w:val="2"/>
          <w:position w:val="-12"/>
          <w:sz w:val="24"/>
          <w:szCs w:val="24"/>
          <w:highlight w:val="none"/>
          <w:lang w:val="en-US" w:eastAsia="zh-CN" w:bidi="ar-SA"/>
        </w:rPr>
        <w:object>
          <v:shape id="_x0000_i1059" o:spt="75" type="#_x0000_t75" style="height:18pt;width:48pt;" o:ole="t" fillcolor="#FFFFFF" filled="f" o:preferrelative="t" stroked="f" coordsize="21600,21600">
            <v:path/>
            <v:fill on="f" color2="#FFFFFF" focussize="0,0"/>
            <v:stroke on="f"/>
            <v:imagedata r:id="rId92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59" DrawAspect="Content" ObjectID="_1468075759" r:id="rId91">
            <o:LockedField>false</o:LockedField>
          </o:OLEObject>
        </w:object>
      </w:r>
    </w:p>
    <w:p>
      <w:pPr>
        <w:pStyle w:val="35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各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校准</w:t>
      </w:r>
      <w:r>
        <w:rPr>
          <w:rFonts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点的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扩展</w:t>
      </w:r>
      <w:r>
        <w:rPr>
          <w:rFonts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不确定度分别为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  <w:t>：</w:t>
      </w:r>
    </w:p>
    <w:p>
      <w:pPr>
        <w:widowControl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校准点为0.2280 </w:t>
      </w:r>
      <w:r>
        <w:rPr>
          <w:rFonts w:hint="eastAsia" w:ascii="Times New Roman" w:hAnsi="Times New Roman" w:eastAsia="宋体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时：</w:t>
      </w:r>
      <w:r>
        <w:rPr>
          <w:rFonts w:ascii="Times New Roman" w:hAnsi="Times New Roman" w:eastAsia="宋体" w:cs="Times New Roman"/>
          <w:color w:val="auto"/>
          <w:kern w:val="2"/>
          <w:position w:val="-12"/>
          <w:sz w:val="24"/>
          <w:szCs w:val="21"/>
          <w:highlight w:val="none"/>
          <w:lang w:val="en-US" w:eastAsia="zh-CN" w:bidi="ar-SA"/>
        </w:rPr>
        <w:object>
          <v:shape id="_x0000_i1060" o:spt="75" type="#_x0000_t75" style="height:17.9pt;width:159.6pt;" o:ole="t" filled="f" o:preferrelative="t" stroked="f" coordsize="21600,21600">
            <v:path/>
            <v:fill on="f" focussize="0,0"/>
            <v:stroke on="f"/>
            <v:imagedata r:id="rId94" blacklevel="0f" o:title=""/>
            <o:lock v:ext="edit" aspectratio="t"/>
            <w10:wrap type="none"/>
            <w10:anchorlock/>
          </v:shape>
          <o:OLEObject Type="Embed" ProgID="" ShapeID="_x0000_i1060" DrawAspect="Content" ObjectID="_1468075760" r:id="rId93">
            <o:LockedField>false</o:LockedField>
          </o:OLEObject>
        </w:object>
      </w:r>
    </w:p>
    <w:p>
      <w:pPr>
        <w:widowControl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校准点为0.7842 </w:t>
      </w:r>
      <w:r>
        <w:rPr>
          <w:rFonts w:hint="eastAsia" w:ascii="Times New Roman" w:hAnsi="Times New Roman" w:eastAsia="宋体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时：</w:t>
      </w:r>
      <w:r>
        <w:rPr>
          <w:rFonts w:ascii="Times New Roman" w:hAnsi="Times New Roman" w:eastAsia="宋体" w:cs="Times New Roman"/>
          <w:color w:val="auto"/>
          <w:kern w:val="2"/>
          <w:position w:val="-12"/>
          <w:sz w:val="24"/>
          <w:szCs w:val="21"/>
          <w:highlight w:val="none"/>
          <w:lang w:val="en-US" w:eastAsia="zh-CN" w:bidi="ar-SA"/>
        </w:rPr>
        <w:object>
          <v:shape id="_x0000_i1061" o:spt="75" type="#_x0000_t75" style="height:17.9pt;width:160.7pt;" o:ole="t" filled="f" o:preferrelative="t" stroked="f" coordsize="21600,21600">
            <v:path/>
            <v:fill on="f" focussize="0,0"/>
            <v:stroke on="f"/>
            <v:imagedata r:id="rId96" blacklevel="0f" o:title=""/>
            <o:lock v:ext="edit" aspectratio="t"/>
            <w10:wrap type="none"/>
            <w10:anchorlock/>
          </v:shape>
          <o:OLEObject Type="Embed" ProgID="" ShapeID="_x0000_i1061" DrawAspect="Content" ObjectID="_1468075761" r:id="rId95">
            <o:LockedField>false</o:LockedField>
          </o:OLEObject>
        </w:object>
      </w:r>
    </w:p>
    <w:p>
      <w:pPr>
        <w:widowControl/>
        <w:wordWrap/>
        <w:autoSpaceDE w:val="0"/>
        <w:autoSpaceDN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 w:bidi="ar-SA"/>
        </w:rPr>
      </w:pP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校准点为1.3566 </w:t>
      </w:r>
      <w:r>
        <w:rPr>
          <w:rFonts w:hint="eastAsia" w:ascii="Times New Roman" w:hAnsi="Times New Roman" w:eastAsia="宋体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cs="宋体"/>
          <w:color w:val="auto"/>
          <w:position w:val="0"/>
          <w:sz w:val="24"/>
          <w:highlight w:val="none"/>
          <w:lang w:val="en-US" w:eastAsia="zh-CN" w:bidi="ar-SA"/>
        </w:rPr>
        <w:t>m</w:t>
      </w:r>
      <w:r>
        <w:rPr>
          <w:rFonts w:hint="eastAsia" w:hAnsi="Cambria Math" w:cs="Times New Roman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时：</w:t>
      </w:r>
      <w:r>
        <w:rPr>
          <w:rFonts w:ascii="Times New Roman" w:hAnsi="Times New Roman" w:eastAsia="宋体" w:cs="Times New Roman"/>
          <w:color w:val="auto"/>
          <w:kern w:val="2"/>
          <w:position w:val="-12"/>
          <w:sz w:val="24"/>
          <w:szCs w:val="21"/>
          <w:highlight w:val="none"/>
          <w:lang w:val="en-US" w:eastAsia="zh-CN" w:bidi="ar-SA"/>
        </w:rPr>
        <w:object>
          <v:shape id="_x0000_i1062" o:spt="75" type="#_x0000_t75" style="height:17.9pt;width:160.7pt;" o:ole="t" filled="f" o:preferrelative="t" stroked="f" coordsize="21600,21600">
            <v:path/>
            <v:fill on="f" focussize="0,0"/>
            <v:stroke on="f"/>
            <v:imagedata r:id="rId98" blacklevel="0f" o:title=""/>
            <o:lock v:ext="edit" aspectratio="t"/>
            <w10:wrap type="none"/>
            <w10:anchorlock/>
          </v:shape>
          <o:OLEObject Type="Embed" ProgID="" ShapeID="_x0000_i1062" DrawAspect="Content" ObjectID="_1468075762" r:id="rId97">
            <o:LockedField>false</o:LockedField>
          </o:OLEObject>
        </w:object>
      </w:r>
    </w:p>
    <w:p>
      <w:pPr>
        <w:pStyle w:val="35"/>
        <w:ind w:firstLine="0" w:firstLineChars="0"/>
        <w:rPr>
          <w:rFonts w:hint="eastAsia" w:ascii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35"/>
        <w:ind w:firstLine="0" w:firstLineChars="0"/>
        <w:rPr>
          <w:rFonts w:hint="eastAsia" w:ascii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120650</wp:posOffset>
                </wp:positionV>
                <wp:extent cx="2170430" cy="635"/>
                <wp:effectExtent l="0" t="9525" r="10160" b="11430"/>
                <wp:wrapNone/>
                <wp:docPr id="14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43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o:spt="20" style="position:absolute;left:0pt;margin-left:142.4pt;margin-top:9.5pt;height:0.05pt;width:170.9pt;z-index:251672576;mso-width-relative:page;mso-height-relative:page;" filled="f" stroked="t" coordsize="21600,21600" o:gfxdata="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3s483WAAAACQEAAA8AAAAAAAAAAQAgAAAAIgAAAGRycy9kb3ducmV2LnhtbFBL&#10;AQIUABQAAAAIAIdO4kCtHgDj+AEAAOkDAAAOAAAAAAAAAAEAIAAAACU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                 </w:t>
      </w:r>
    </w:p>
    <w:sectPr>
      <w:headerReference r:id="rId20" w:type="default"/>
      <w:footerReference r:id="rId21" w:type="default"/>
      <w:footerReference r:id="rId22" w:type="even"/>
      <w:pgSz w:w="11907" w:h="16839"/>
      <w:pgMar w:top="1418" w:right="1134" w:bottom="1134" w:left="1418" w:header="102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22EA413-E6C5-4CC3-83A9-4C4D41C15D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F316B7-7B97-4A00-B954-30FA7037CE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  <w:embedRegular r:id="rId3" w:fontKey="{33DFCE81-6FB3-4778-B285-DEC56B5749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C4365E-9867-474E-BEE9-AB8E619E3B6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0EAE29C-40E3-4477-91C4-50090BBB7E47}"/>
  </w:font>
  <w:font w:name="PMingLiU">
    <w:altName w:val="Microsoft JhengHe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5A4F6F07-84DD-4C18-95CD-8168EA1221B2}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  <w:embedRegular r:id="rId7" w:fontKey="{26F1E204-CE04-4A22-8EAC-9871455E908B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8" w:fontKey="{C75CE694-C803-4596-AD60-139D80820A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rPr>
        <w:rStyle w:val="28"/>
      </w:rPr>
    </w:pPr>
    <w:r>
      <w:rPr>
        <w:rFonts w:ascii="Times New Roman" w:hAnsi="Times New Roman" w:eastAsia="Batang" w:cs="Times New Roman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3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5Xk9vEAQAAkQ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VuSJE5au/PLj++Xn78uv&#10;b2yZDOoDVtT3GB5gypDCpHZowaY36WBDNvV8NVUNkUkqLter9bokbElnc0I4xdPnATDeKW9ZCmoO&#10;dGvZTHH6iHFsnVvSNOdvtTFUF5VxfxUIM1WKxHjkmKI47IeJ+N43Z9Lb04XX3NF+c2buHfmZdmMO&#10;YA72c3AMoA8dUVtmXhg+HCORyNzShBF2Gkw3ldVNW5VW4Xmeu57+pO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K5Xk9vEAQAAkQ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3"/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jc w:val="both"/>
      <w:rPr>
        <w:rStyle w:val="28"/>
        <w:rFonts w:hint="eastAsia" w:ascii="仿宋_GB2312" w:eastAsia="仿宋_GB2312"/>
      </w:rPr>
    </w:pPr>
    <w:r>
      <w:rPr>
        <w:rFonts w:ascii="Times New Roman" w:hAnsi="Times New Roman" w:eastAsia="Batang" w:cs="Times New Roman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1828800" cy="1828800"/>
              <wp:effectExtent l="0" t="0" r="0" b="0"/>
              <wp:wrapNone/>
              <wp:docPr id="12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2.2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1fTeDTAAAABgEAAA8AAAAAAAAAAQAgAAAAIgAAAGRycy9kb3ducmV2Lnht&#10;bFBLAQIUABQAAAAIAIdO4kC7GgL0xQEAAJEDAAAOAAAAAAAAAAEAIAAAACI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rPr>
        <w:rStyle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1</w:t>
    </w:r>
    <w:r>
      <w:fldChar w:fldCharType="end"/>
    </w:r>
  </w:p>
  <w:p>
    <w:pPr>
      <w:pStyle w:val="52"/>
      <w:ind w:right="360"/>
      <w:rPr>
        <w:rStyle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Style w:val="2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oO0JjFAQAAkQMAAA4AAABkcnMvZTJvRG9jLnhtbK1TzY7TMBC+I/EO&#10;lu80TYV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FNWJWcOWHpyi/fv11+/Lr8&#10;/MreJoP6gBX1PYYHmDKkMKkdWrDpTTrYkE09X01VQ2SSiuV6tV4vyW9JZ3NCOMXT5wEw3itvWQpq&#10;DnRr2Uxx+oBxbJ1b0jTn77QxVBeVcX8VCDNVisR45JiiOOyHifjeN2fS29OF19zRfnNm3jvyM+3G&#10;HMAc7OfgGEAfOqJWZl4Ybo+RSGRuacIIOw2mm8rqpq1Kq/Bnnrue/qTt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B6DtCYxQEAAJE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left" w:pos="436"/>
        <w:tab w:val="right" w:pos="9475"/>
      </w:tabs>
      <w:rPr>
        <w:rStyle w:val="2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11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2.2pt;height:20.7pt;width:6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YzbC0QAAAAQBAAAPAAAAAAAAAAEAIAAAACIAAABkcnMvZG93bnJldi54&#10;bWxQSwECFAAUAAAACACHTuJATDnzjMgBAACP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right" w:pos="9475"/>
      </w:tabs>
      <w:rPr>
        <w:rStyle w:val="28"/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5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0" o:spid="_x0000_s1026" o:spt="1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BITu47xQEAAJI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left" w:pos="436"/>
        <w:tab w:val="right" w:pos="9475"/>
      </w:tabs>
      <w:rPr>
        <w:rStyle w:val="2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124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jc w:val="right"/>
                            <w:textAlignment w:val="bottom"/>
                            <w:rPr>
                              <w:rStyle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8" o:spid="_x0000_s1026" o:spt="1" style="position:absolute;left:0pt;margin-top:2.2pt;height:20.7pt;width:6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YzbC0QAAAAQBAAAPAAAAAAAAAAEAIAAAACIAAABkcnMvZG93bnJldi54&#10;bWxQSwECFAAUAAAACACHTuJAjM6k9sgBAACP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right"/>
                      <w:textAlignment w:val="bottom"/>
                      <w:rPr>
                        <w:rStyle w:val="28"/>
                      </w:rPr>
                    </w:pPr>
                    <w:r>
                      <w:fldChar w:fldCharType="begin"/>
                    </w:r>
                    <w:r>
                      <w:rPr>
                        <w:rStyle w:val="2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  <w:r>
      <w:rPr>
        <w:rStyle w:val="28"/>
        <w:rFonts w:hint="eastAsia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36"/>
        <w:tab w:val="center" w:pos="4153"/>
        <w:tab w:val="right" w:pos="8306"/>
        <w:tab w:val="right" w:pos="9475"/>
      </w:tabs>
      <w:snapToGrid w:val="0"/>
      <w:jc w:val="left"/>
      <w:rPr>
        <w:rFonts w:eastAsia="宋体"/>
        <w:sz w:val="18"/>
        <w:szCs w:val="1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76200" cy="262890"/>
              <wp:effectExtent l="0" t="0" r="0" b="0"/>
              <wp:wrapNone/>
              <wp:docPr id="123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textAlignment w:val="bottom"/>
                            <w:rPr>
                              <w:rFonts w:eastAsia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2" o:spid="_x0000_s1026" o:spt="1" style="position:absolute;left:0pt;margin-top:2.2pt;height:20.7pt;width:6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mM2wtEAAAAEAQAADwAAAAAAAAABACAAAAAiAAAAZHJzL2Rvd25yZXYu&#10;eG1sUEsBAhQAFAAAAAgAh07iQI0OsAbJAQAAjwMAAA4AAAAAAAAAAQAgAAAAI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textAlignment w:val="bottom"/>
                      <w:rPr>
                        <w:rFonts w:eastAsia="宋体"/>
                        <w:sz w:val="18"/>
                        <w:szCs w:val="18"/>
                      </w:rPr>
                    </w:pP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  <w:r>
      <w:rPr>
        <w:rFonts w:hint="eastAsia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9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center"/>
      <w:rPr>
        <w:rFonts w:hint="eastAsia" w:ascii="黑体" w:hAnsi="黑体" w:eastAsia="黑体" w:cs="黑体"/>
        <w:b w:val="0"/>
        <w:bCs w:val="0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 w:val="0"/>
        <w:bCs w:val="0"/>
        <w:sz w:val="21"/>
        <w:szCs w:val="21"/>
      </w:rPr>
      <w:t>JJ</w:t>
    </w:r>
    <w:r>
      <w:rPr>
        <w:rFonts w:hint="eastAsia" w:ascii="黑体" w:hAnsi="黑体" w:eastAsia="黑体" w:cs="黑体"/>
        <w:b w:val="0"/>
        <w:bCs w:val="0"/>
        <w:color w:val="000000"/>
        <w:sz w:val="21"/>
        <w:szCs w:val="21"/>
      </w:rPr>
      <w:t>F</w:t>
    </w:r>
    <w:r>
      <w:rPr>
        <w:rFonts w:hint="eastAsia" w:ascii="黑体" w:hAnsi="黑体" w:eastAsia="黑体" w:cs="黑体"/>
        <w:b w:val="0"/>
        <w:bCs w:val="0"/>
        <w:sz w:val="21"/>
        <w:szCs w:val="21"/>
      </w:rPr>
      <w:t>（有色金属）</w:t>
    </w:r>
    <w:r>
      <w:rPr>
        <w:rFonts w:hint="eastAsia" w:ascii="黑体" w:hAnsi="黑体" w:eastAsia="黑体" w:cs="黑体"/>
        <w:b w:val="0"/>
        <w:bCs w:val="0"/>
        <w:sz w:val="21"/>
        <w:szCs w:val="21"/>
        <w:lang w:val="en-US" w:eastAsia="zh-CN"/>
      </w:rPr>
      <w:t>XXX</w:t>
    </w:r>
    <w:r>
      <w:rPr>
        <w:rFonts w:hint="eastAsia" w:ascii="黑体" w:hAnsi="黑体" w:eastAsia="黑体" w:cs="黑体"/>
        <w:b w:val="0"/>
        <w:bCs w:val="0"/>
        <w:sz w:val="21"/>
        <w:szCs w:val="21"/>
      </w:rPr>
      <w:t>—</w:t>
    </w:r>
    <w:r>
      <w:rPr>
        <w:rFonts w:hint="eastAsia" w:ascii="黑体" w:hAnsi="黑体" w:eastAsia="黑体" w:cs="黑体"/>
        <w:b w:val="0"/>
        <w:bCs w:val="0"/>
        <w:sz w:val="21"/>
        <w:szCs w:val="21"/>
        <w:lang w:val="en-US" w:eastAsia="zh-CN"/>
      </w:rPr>
      <w:t>XXXX</w:t>
    </w:r>
  </w:p>
  <w:p>
    <w:pPr>
      <w:rPr>
        <w:rFonts w:hint="eastAsia"/>
      </w:rPr>
    </w:pPr>
    <w:r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635"/>
              <wp:effectExtent l="0" t="6350" r="4445" b="8890"/>
              <wp:wrapNone/>
              <wp:docPr id="116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margin-left:0pt;margin-top:0.05pt;height:0.05pt;width:468pt;z-index:251659264;mso-width-relative:page;mso-height-relative:page;" filled="f" stroked="t" coordsize="21600,21600" o:gfxdata="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tSD/XSAAAA&#10;AgEAAA8AAAAAAAAAAQAgAAAAIgAAAGRycy9kb3ducmV2LnhtbFBLAQIUABQAAAAIAIdO4kA67lcI&#10;6gEAAOADAAAOAAAAAAAAAAEAIAAAACEBAABkcnMvZTJvRG9jLnhtbFBLBQYAAAAABgAGAFkBAAB9&#10;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center"/>
      <w:rPr>
        <w:rFonts w:hint="eastAsia"/>
        <w:b/>
        <w:bCs/>
        <w:sz w:val="24"/>
      </w:rPr>
    </w:pPr>
    <w:r>
      <w:rPr>
        <w:b/>
        <w:bCs/>
        <w:sz w:val="24"/>
      </w:rPr>
      <w:t>J</w:t>
    </w:r>
    <w:r>
      <w:rPr>
        <w:rFonts w:hint="eastAsia"/>
        <w:b/>
        <w:bCs/>
        <w:sz w:val="24"/>
      </w:rPr>
      <w:t>JFX</w:t>
    </w:r>
    <w:r>
      <w:rPr>
        <w:rFonts w:hint="eastAsia"/>
        <w:b/>
        <w:bCs/>
      </w:rPr>
      <w:t>（机械）</w:t>
    </w:r>
    <w:r>
      <w:rPr>
        <w:rFonts w:hint="eastAsia"/>
        <w:b/>
        <w:bCs/>
        <w:sz w:val="24"/>
      </w:rPr>
      <w:t>0001-2018</w:t>
    </w:r>
  </w:p>
  <w:p>
    <w:pPr>
      <w:rPr>
        <w:rFonts w:hint="eastAsia"/>
      </w:rPr>
    </w:pPr>
    <w:r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635"/>
              <wp:effectExtent l="0" t="6350" r="4445" b="8890"/>
              <wp:wrapNone/>
              <wp:docPr id="117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margin-left:0pt;margin-top:0.05pt;height:0.05pt;width:468pt;z-index:251660288;mso-width-relative:page;mso-height-relative:page;" filled="f" stroked="t" coordsize="21600,21600" o:gfxdata="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tSD/XSAAAA&#10;AgEAAA8AAAAAAAAAAQAgAAAAIgAAAGRycy9kb3ducmV2LnhtbFBLAQIUABQAAAAIAIdO4kCNfxru&#10;6gEAAOADAAAOAAAAAAAAAAEAIAAAACEBAABkcnMvZTJvRG9jLnhtbFBLBQYAAAAABgAGAFkBAAB9&#10;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center"/>
      <w:rPr>
        <w:rFonts w:hint="default" w:ascii="黑体" w:eastAsia="黑体"/>
        <w:b w:val="0"/>
        <w:bCs w:val="0"/>
        <w:color w:val="000000"/>
        <w:szCs w:val="21"/>
        <w:lang w:val="en-US" w:eastAsia="zh-CN"/>
      </w:rPr>
    </w:pPr>
    <w:r>
      <w:rPr>
        <w:rFonts w:hint="eastAsia" w:ascii="黑体" w:eastAsia="黑体"/>
        <w:b w:val="0"/>
        <w:bCs w:val="0"/>
        <w:color w:val="000000"/>
        <w:szCs w:val="21"/>
      </w:rPr>
      <w:t>JJF（有色金属）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XXX</w:t>
    </w:r>
    <w:r>
      <w:rPr>
        <w:rFonts w:hint="eastAsia" w:ascii="黑体" w:eastAsia="黑体"/>
        <w:b w:val="0"/>
        <w:bCs w:val="0"/>
        <w:color w:val="000000"/>
        <w:szCs w:val="21"/>
      </w:rPr>
      <w:t>-</w:t>
    </w:r>
    <w:r>
      <w:rPr>
        <w:rFonts w:hint="eastAsia" w:ascii="黑体" w:eastAsia="黑体"/>
        <w:b w:val="0"/>
        <w:bCs w:val="0"/>
        <w:color w:val="000000"/>
        <w:szCs w:val="21"/>
        <w:lang w:val="en-US" w:eastAsia="zh-CN"/>
      </w:rPr>
      <w:t>XXXX</w:t>
    </w:r>
  </w:p>
  <w:p>
    <w:pPr>
      <w:rPr>
        <w:rFonts w:hint="eastAsia"/>
      </w:rPr>
    </w:pPr>
    <w:r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635"/>
              <wp:effectExtent l="0" t="6350" r="4445" b="8890"/>
              <wp:wrapNone/>
              <wp:docPr id="118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0.05pt;height:0.05pt;width:468pt;z-index:251661312;mso-width-relative:page;mso-height-relative:page;" filled="f" stroked="t" coordsize="21600,21600" o:gfxdata="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tSD/XSAAAAAgEAAA8AAAAAAAAA&#10;AQAgAAAAIgAAAGRycy9kb3ducmV2LnhtbFBLAQIUABQAAAAIAIdO4kC0kCWI3gEAAN4DAAAOAAAA&#10;AAAAAAEAIAAAACEBAABkcnMvZTJvRG9jLnhtbFBLBQYAAAAABgAGAFkBAABx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tabs>
        <w:tab w:val="center" w:pos="4153"/>
        <w:tab w:val="right" w:pos="8306"/>
      </w:tabs>
      <w:snapToGrid w:val="0"/>
      <w:jc w:val="center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</w:rPr>
      <w:t>JJF(有色金属)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XXX</w:t>
    </w:r>
    <w:r>
      <w:rPr>
        <w:rFonts w:hint="eastAsia" w:ascii="黑体" w:hAnsi="黑体" w:eastAsia="黑体" w:cs="黑体"/>
        <w:sz w:val="21"/>
        <w:szCs w:val="21"/>
      </w:rPr>
      <w:t>-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XXXX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4" w:space="0"/>
      </w:pBdr>
      <w:rPr>
        <w:rFonts w:hint="default" w:ascii="黑体" w:eastAsia="黑体"/>
        <w:sz w:val="21"/>
        <w:szCs w:val="21"/>
        <w:lang w:val="en-US" w:eastAsia="zh-CN"/>
      </w:rPr>
    </w:pPr>
    <w:r>
      <w:rPr>
        <w:rFonts w:hint="eastAsia" w:ascii="黑体" w:eastAsia="黑体"/>
        <w:sz w:val="21"/>
        <w:szCs w:val="21"/>
      </w:rPr>
      <w:t>JJF(有色金属)</w:t>
    </w:r>
    <w:r>
      <w:rPr>
        <w:rFonts w:hint="eastAsia" w:ascii="黑体" w:eastAsia="黑体"/>
        <w:sz w:val="21"/>
        <w:szCs w:val="21"/>
        <w:lang w:val="en-US" w:eastAsia="zh-CN"/>
      </w:rPr>
      <w:t>XX</w:t>
    </w:r>
    <w:r>
      <w:rPr>
        <w:rFonts w:ascii="黑体" w:eastAsia="黑体"/>
        <w:sz w:val="21"/>
        <w:szCs w:val="21"/>
      </w:rPr>
      <w:t>X</w:t>
    </w:r>
    <w:r>
      <w:rPr>
        <w:rFonts w:hint="eastAsia" w:ascii="黑体" w:eastAsia="黑体"/>
        <w:sz w:val="21"/>
        <w:szCs w:val="21"/>
      </w:rPr>
      <w:t>-</w:t>
    </w:r>
    <w:r>
      <w:rPr>
        <w:rFonts w:hint="eastAsia" w:ascii="黑体" w:eastAsia="黑体"/>
        <w:sz w:val="21"/>
        <w:szCs w:val="21"/>
        <w:lang w:val="en-US"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05098"/>
    <w:multiLevelType w:val="multilevel"/>
    <w:tmpl w:val="9F105098"/>
    <w:lvl w:ilvl="0" w:tentative="0">
      <w:start w:val="1"/>
      <w:numFmt w:val="decimal"/>
      <w:pStyle w:val="34"/>
      <w:suff w:val="space"/>
      <w:lvlText w:val="%1"/>
      <w:lvlJc w:val="left"/>
      <w:pPr>
        <w:tabs>
          <w:tab w:val="left" w:pos="420"/>
        </w:tabs>
        <w:ind w:left="425" w:hanging="425"/>
      </w:pPr>
      <w:rPr>
        <w:rFonts w:hint="default" w:ascii="黑体" w:hAnsi="黑体" w:eastAsia="黑体" w:cs="黑体"/>
      </w:rPr>
    </w:lvl>
    <w:lvl w:ilvl="1" w:tentative="0">
      <w:start w:val="1"/>
      <w:numFmt w:val="decimal"/>
      <w:pStyle w:val="40"/>
      <w:suff w:val="space"/>
      <w:lvlText w:val="%1.%2"/>
      <w:lvlJc w:val="left"/>
      <w:pPr>
        <w:tabs>
          <w:tab w:val="left" w:pos="3260"/>
        </w:tabs>
        <w:ind w:left="3827" w:hanging="567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39"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Times New Roman" w:hAnsi="Times New Roman" w:eastAsia="宋体" w:cs="宋体"/>
      </w:rPr>
    </w:lvl>
    <w:lvl w:ilvl="3" w:tentative="0">
      <w:start w:val="1"/>
      <w:numFmt w:val="decimal"/>
      <w:lvlText w:val="%1.%2.%3.%4."/>
      <w:lvlJc w:val="left"/>
      <w:pPr>
        <w:tabs>
          <w:tab w:val="left" w:pos="42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B657E970"/>
    <w:multiLevelType w:val="singleLevel"/>
    <w:tmpl w:val="B657E970"/>
    <w:lvl w:ilvl="0" w:tentative="0">
      <w:start w:val="1"/>
      <w:numFmt w:val="lowerLetter"/>
      <w:lvlText w:val="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Times New Roman" w:hAnsi="Times New Roman" w:eastAsia="宋体" w:cs="Times New Roman"/>
      </w:rPr>
    </w:lvl>
  </w:abstractNum>
  <w:abstractNum w:abstractNumId="2">
    <w:nsid w:val="11B3B285"/>
    <w:multiLevelType w:val="multilevel"/>
    <w:tmpl w:val="11B3B285"/>
    <w:lvl w:ilvl="0" w:tentative="0">
      <w:start w:val="1"/>
      <w:numFmt w:val="none"/>
      <w:pStyle w:val="6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270" w:hanging="270"/>
      </w:pPr>
      <w:rPr>
        <w:rFonts w:hint="eastAsia" w:ascii="黑体" w:hAnsi="Times New Roman" w:eastAsia="黑体"/>
        <w:b/>
        <w:i w:val="0"/>
        <w:sz w:val="24"/>
        <w:szCs w:val="24"/>
      </w:rPr>
    </w:lvl>
    <w:lvl w:ilvl="2" w:tentative="0">
      <w:start w:val="1"/>
      <w:numFmt w:val="decimal"/>
      <w:suff w:val="nothing"/>
      <w:lvlText w:val="%1%2.%3　"/>
      <w:lvlJc w:val="left"/>
      <w:pPr>
        <w:ind w:left="1418" w:firstLine="0"/>
      </w:pPr>
      <w:rPr>
        <w:rFonts w:hint="eastAsia" w:ascii="宋体" w:hAnsi="宋体" w:eastAsia="宋体"/>
        <w:b w:val="0"/>
        <w:i w:val="0"/>
        <w:color w:val="000000"/>
        <w:sz w:val="24"/>
        <w:szCs w:val="24"/>
      </w:rPr>
    </w:lvl>
    <w:lvl w:ilvl="3" w:tentative="0">
      <w:start w:val="1"/>
      <w:numFmt w:val="decimal"/>
      <w:suff w:val="nothing"/>
      <w:lvlText w:val="%1%2.%3.%4　"/>
      <w:lvlJc w:val="left"/>
      <w:pPr>
        <w:ind w:left="1084" w:firstLine="0"/>
      </w:pPr>
      <w:rPr>
        <w:rFonts w:hint="default" w:ascii="宋体" w:hAnsi="宋体" w:eastAsia="宋体" w:cs="宋体"/>
        <w:b w:val="0"/>
        <w:i w:val="0"/>
        <w:sz w:val="24"/>
        <w:szCs w:val="24"/>
      </w:rPr>
    </w:lvl>
    <w:lvl w:ilvl="4" w:tentative="0">
      <w:start w:val="1"/>
      <w:numFmt w:val="decimal"/>
      <w:pStyle w:val="38"/>
      <w:suff w:val="nothing"/>
      <w:lvlText w:val="%1%2.%3.%4.%5　"/>
      <w:lvlJc w:val="left"/>
      <w:pPr>
        <w:tabs>
          <w:tab w:val="left" w:pos="0"/>
        </w:tabs>
        <w:ind w:left="0" w:firstLine="0"/>
      </w:pPr>
      <w:rPr>
        <w:rFonts w:hint="default" w:ascii="黑体"/>
        <w:b w:val="0"/>
        <w:i w:val="0"/>
        <w:sz w:val="21"/>
      </w:rPr>
    </w:lvl>
    <w:lvl w:ilvl="5" w:tentative="0">
      <w:start w:val="1"/>
      <w:numFmt w:val="decimal"/>
      <w:pStyle w:val="3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3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557C2AF5"/>
    <w:multiLevelType w:val="multilevel"/>
    <w:tmpl w:val="557C2AF5"/>
    <w:lvl w:ilvl="0" w:tentative="0">
      <w:start w:val="1"/>
      <w:numFmt w:val="decimal"/>
      <w:pStyle w:val="77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4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2B4F"/>
    <w:rsid w:val="00003BE5"/>
    <w:rsid w:val="0000454F"/>
    <w:rsid w:val="00006EA1"/>
    <w:rsid w:val="00006EF2"/>
    <w:rsid w:val="00013671"/>
    <w:rsid w:val="00015FB7"/>
    <w:rsid w:val="00020191"/>
    <w:rsid w:val="00020C05"/>
    <w:rsid w:val="000229D0"/>
    <w:rsid w:val="000243DA"/>
    <w:rsid w:val="0002555F"/>
    <w:rsid w:val="00026C96"/>
    <w:rsid w:val="00027BBC"/>
    <w:rsid w:val="000324B9"/>
    <w:rsid w:val="00032BE7"/>
    <w:rsid w:val="00033A98"/>
    <w:rsid w:val="0003508D"/>
    <w:rsid w:val="00035BB8"/>
    <w:rsid w:val="00035DA0"/>
    <w:rsid w:val="00041E9A"/>
    <w:rsid w:val="000440D0"/>
    <w:rsid w:val="00045DA8"/>
    <w:rsid w:val="0004696E"/>
    <w:rsid w:val="00047FCE"/>
    <w:rsid w:val="00050573"/>
    <w:rsid w:val="00051730"/>
    <w:rsid w:val="00052A1E"/>
    <w:rsid w:val="0005597D"/>
    <w:rsid w:val="00060121"/>
    <w:rsid w:val="00061046"/>
    <w:rsid w:val="000635AA"/>
    <w:rsid w:val="0006638E"/>
    <w:rsid w:val="00070A27"/>
    <w:rsid w:val="00070ACA"/>
    <w:rsid w:val="000713CB"/>
    <w:rsid w:val="0007299A"/>
    <w:rsid w:val="00074700"/>
    <w:rsid w:val="00080051"/>
    <w:rsid w:val="000804B6"/>
    <w:rsid w:val="0008434B"/>
    <w:rsid w:val="00084AF0"/>
    <w:rsid w:val="00085B5F"/>
    <w:rsid w:val="00086130"/>
    <w:rsid w:val="00092C30"/>
    <w:rsid w:val="000945F0"/>
    <w:rsid w:val="0009785B"/>
    <w:rsid w:val="000A3760"/>
    <w:rsid w:val="000A4256"/>
    <w:rsid w:val="000A427E"/>
    <w:rsid w:val="000A4DA3"/>
    <w:rsid w:val="000A5506"/>
    <w:rsid w:val="000A6257"/>
    <w:rsid w:val="000B1F19"/>
    <w:rsid w:val="000B2F4C"/>
    <w:rsid w:val="000C0F00"/>
    <w:rsid w:val="000C1730"/>
    <w:rsid w:val="000C1BE7"/>
    <w:rsid w:val="000C3107"/>
    <w:rsid w:val="000C43F0"/>
    <w:rsid w:val="000D0552"/>
    <w:rsid w:val="000D3D7D"/>
    <w:rsid w:val="000D4BE2"/>
    <w:rsid w:val="000D5F07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2BA9"/>
    <w:rsid w:val="000F3869"/>
    <w:rsid w:val="000F38DA"/>
    <w:rsid w:val="000F40CE"/>
    <w:rsid w:val="000F6072"/>
    <w:rsid w:val="0010233B"/>
    <w:rsid w:val="00104881"/>
    <w:rsid w:val="00107DEC"/>
    <w:rsid w:val="001112E4"/>
    <w:rsid w:val="001122A7"/>
    <w:rsid w:val="00112373"/>
    <w:rsid w:val="00113286"/>
    <w:rsid w:val="00113B0C"/>
    <w:rsid w:val="00116098"/>
    <w:rsid w:val="00116841"/>
    <w:rsid w:val="0012108E"/>
    <w:rsid w:val="00123340"/>
    <w:rsid w:val="00123996"/>
    <w:rsid w:val="00123FE8"/>
    <w:rsid w:val="00126B52"/>
    <w:rsid w:val="00126D02"/>
    <w:rsid w:val="0012749F"/>
    <w:rsid w:val="0012787F"/>
    <w:rsid w:val="00127906"/>
    <w:rsid w:val="00131A6D"/>
    <w:rsid w:val="00131FC3"/>
    <w:rsid w:val="001336B4"/>
    <w:rsid w:val="00134BA1"/>
    <w:rsid w:val="00141FF8"/>
    <w:rsid w:val="0014220D"/>
    <w:rsid w:val="00144ED3"/>
    <w:rsid w:val="00145631"/>
    <w:rsid w:val="0014613D"/>
    <w:rsid w:val="001478B5"/>
    <w:rsid w:val="001507B0"/>
    <w:rsid w:val="00153045"/>
    <w:rsid w:val="00156084"/>
    <w:rsid w:val="001561E2"/>
    <w:rsid w:val="00160B60"/>
    <w:rsid w:val="00163812"/>
    <w:rsid w:val="00163BE4"/>
    <w:rsid w:val="001650C2"/>
    <w:rsid w:val="001731B8"/>
    <w:rsid w:val="00174006"/>
    <w:rsid w:val="00174716"/>
    <w:rsid w:val="0017490B"/>
    <w:rsid w:val="001776F7"/>
    <w:rsid w:val="00180ED2"/>
    <w:rsid w:val="001810E8"/>
    <w:rsid w:val="001838C7"/>
    <w:rsid w:val="00185AC9"/>
    <w:rsid w:val="0018612C"/>
    <w:rsid w:val="00191D95"/>
    <w:rsid w:val="00196A1F"/>
    <w:rsid w:val="001A0175"/>
    <w:rsid w:val="001A1458"/>
    <w:rsid w:val="001A1710"/>
    <w:rsid w:val="001A3AAE"/>
    <w:rsid w:val="001A44C6"/>
    <w:rsid w:val="001A53C8"/>
    <w:rsid w:val="001A56D3"/>
    <w:rsid w:val="001A5B97"/>
    <w:rsid w:val="001A6050"/>
    <w:rsid w:val="001A752F"/>
    <w:rsid w:val="001B08AE"/>
    <w:rsid w:val="001B3136"/>
    <w:rsid w:val="001B6D25"/>
    <w:rsid w:val="001B70B2"/>
    <w:rsid w:val="001C141C"/>
    <w:rsid w:val="001C169C"/>
    <w:rsid w:val="001C2BD4"/>
    <w:rsid w:val="001C2E3F"/>
    <w:rsid w:val="001C5703"/>
    <w:rsid w:val="001C575F"/>
    <w:rsid w:val="001C75B8"/>
    <w:rsid w:val="001C7B9D"/>
    <w:rsid w:val="001D15E4"/>
    <w:rsid w:val="001D16FD"/>
    <w:rsid w:val="001D1F51"/>
    <w:rsid w:val="001D54BD"/>
    <w:rsid w:val="001D637A"/>
    <w:rsid w:val="001D734A"/>
    <w:rsid w:val="001E1A84"/>
    <w:rsid w:val="001E1C24"/>
    <w:rsid w:val="001E20C7"/>
    <w:rsid w:val="001E2EB0"/>
    <w:rsid w:val="001E354B"/>
    <w:rsid w:val="001E3F78"/>
    <w:rsid w:val="001E4FD2"/>
    <w:rsid w:val="001E55B0"/>
    <w:rsid w:val="001E56BB"/>
    <w:rsid w:val="001E61C4"/>
    <w:rsid w:val="001E6680"/>
    <w:rsid w:val="001E6AB3"/>
    <w:rsid w:val="001E6D6C"/>
    <w:rsid w:val="001F2695"/>
    <w:rsid w:val="001F36BD"/>
    <w:rsid w:val="001F3EBA"/>
    <w:rsid w:val="001F4365"/>
    <w:rsid w:val="001F5920"/>
    <w:rsid w:val="001F72DF"/>
    <w:rsid w:val="00200482"/>
    <w:rsid w:val="00200F26"/>
    <w:rsid w:val="0020238B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65A3"/>
    <w:rsid w:val="00217175"/>
    <w:rsid w:val="002208FD"/>
    <w:rsid w:val="0022298C"/>
    <w:rsid w:val="00223AD8"/>
    <w:rsid w:val="00223F7D"/>
    <w:rsid w:val="00224680"/>
    <w:rsid w:val="00224C1A"/>
    <w:rsid w:val="00226B25"/>
    <w:rsid w:val="00226C26"/>
    <w:rsid w:val="00231AEF"/>
    <w:rsid w:val="00234886"/>
    <w:rsid w:val="0023502D"/>
    <w:rsid w:val="00235948"/>
    <w:rsid w:val="00235E24"/>
    <w:rsid w:val="00236AAD"/>
    <w:rsid w:val="0023799B"/>
    <w:rsid w:val="002402B1"/>
    <w:rsid w:val="00243A7A"/>
    <w:rsid w:val="002476A0"/>
    <w:rsid w:val="00247CE8"/>
    <w:rsid w:val="00250684"/>
    <w:rsid w:val="00252313"/>
    <w:rsid w:val="00254F88"/>
    <w:rsid w:val="00255763"/>
    <w:rsid w:val="00256140"/>
    <w:rsid w:val="00256F41"/>
    <w:rsid w:val="00257E87"/>
    <w:rsid w:val="002607DD"/>
    <w:rsid w:val="00261E03"/>
    <w:rsid w:val="00261E65"/>
    <w:rsid w:val="00264D82"/>
    <w:rsid w:val="00265A44"/>
    <w:rsid w:val="00265F54"/>
    <w:rsid w:val="002677E6"/>
    <w:rsid w:val="00270FF7"/>
    <w:rsid w:val="002721A6"/>
    <w:rsid w:val="00276346"/>
    <w:rsid w:val="00276BDF"/>
    <w:rsid w:val="00280202"/>
    <w:rsid w:val="00281C85"/>
    <w:rsid w:val="00283BD5"/>
    <w:rsid w:val="00284573"/>
    <w:rsid w:val="0028606E"/>
    <w:rsid w:val="00287823"/>
    <w:rsid w:val="00291245"/>
    <w:rsid w:val="00292158"/>
    <w:rsid w:val="0029448A"/>
    <w:rsid w:val="002954F4"/>
    <w:rsid w:val="0029682E"/>
    <w:rsid w:val="00296DDC"/>
    <w:rsid w:val="00297007"/>
    <w:rsid w:val="002975C6"/>
    <w:rsid w:val="002A0A96"/>
    <w:rsid w:val="002A1A10"/>
    <w:rsid w:val="002A4DED"/>
    <w:rsid w:val="002A551B"/>
    <w:rsid w:val="002A5A8B"/>
    <w:rsid w:val="002A7856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48E1"/>
    <w:rsid w:val="002C6457"/>
    <w:rsid w:val="002C7288"/>
    <w:rsid w:val="002C7743"/>
    <w:rsid w:val="002D0303"/>
    <w:rsid w:val="002D05D7"/>
    <w:rsid w:val="002D3AB7"/>
    <w:rsid w:val="002D6B04"/>
    <w:rsid w:val="002D7639"/>
    <w:rsid w:val="002E435A"/>
    <w:rsid w:val="002E67DD"/>
    <w:rsid w:val="002E69F9"/>
    <w:rsid w:val="002F1E73"/>
    <w:rsid w:val="002F2A05"/>
    <w:rsid w:val="002F4D77"/>
    <w:rsid w:val="002F5104"/>
    <w:rsid w:val="002F77D2"/>
    <w:rsid w:val="00300578"/>
    <w:rsid w:val="0030096F"/>
    <w:rsid w:val="00300DE7"/>
    <w:rsid w:val="00304483"/>
    <w:rsid w:val="00304888"/>
    <w:rsid w:val="003071EE"/>
    <w:rsid w:val="0031039B"/>
    <w:rsid w:val="00311BB2"/>
    <w:rsid w:val="00311F9C"/>
    <w:rsid w:val="00312E6B"/>
    <w:rsid w:val="00314060"/>
    <w:rsid w:val="0031759F"/>
    <w:rsid w:val="00321D85"/>
    <w:rsid w:val="00321DF1"/>
    <w:rsid w:val="00323376"/>
    <w:rsid w:val="00324338"/>
    <w:rsid w:val="0032590F"/>
    <w:rsid w:val="00326690"/>
    <w:rsid w:val="003272CA"/>
    <w:rsid w:val="00327461"/>
    <w:rsid w:val="00330B7E"/>
    <w:rsid w:val="003346E2"/>
    <w:rsid w:val="0033783E"/>
    <w:rsid w:val="0034691A"/>
    <w:rsid w:val="003478AC"/>
    <w:rsid w:val="00347CC5"/>
    <w:rsid w:val="0035075D"/>
    <w:rsid w:val="00350E14"/>
    <w:rsid w:val="00351D3C"/>
    <w:rsid w:val="0035355F"/>
    <w:rsid w:val="00354D7A"/>
    <w:rsid w:val="003572B8"/>
    <w:rsid w:val="00362DFB"/>
    <w:rsid w:val="003641BD"/>
    <w:rsid w:val="00366CD1"/>
    <w:rsid w:val="00367813"/>
    <w:rsid w:val="00370E7E"/>
    <w:rsid w:val="00372D02"/>
    <w:rsid w:val="003737D3"/>
    <w:rsid w:val="00373FC6"/>
    <w:rsid w:val="00382041"/>
    <w:rsid w:val="00382068"/>
    <w:rsid w:val="00382421"/>
    <w:rsid w:val="00382ACE"/>
    <w:rsid w:val="00382C39"/>
    <w:rsid w:val="00383961"/>
    <w:rsid w:val="00383A8F"/>
    <w:rsid w:val="00383AC5"/>
    <w:rsid w:val="0038622E"/>
    <w:rsid w:val="003866E5"/>
    <w:rsid w:val="0039033B"/>
    <w:rsid w:val="00391026"/>
    <w:rsid w:val="003919D1"/>
    <w:rsid w:val="00391A6A"/>
    <w:rsid w:val="00395E6F"/>
    <w:rsid w:val="003A151C"/>
    <w:rsid w:val="003A5420"/>
    <w:rsid w:val="003A6FF4"/>
    <w:rsid w:val="003B3013"/>
    <w:rsid w:val="003B41BF"/>
    <w:rsid w:val="003C02EB"/>
    <w:rsid w:val="003C3320"/>
    <w:rsid w:val="003C565B"/>
    <w:rsid w:val="003E1A3C"/>
    <w:rsid w:val="003E4A5F"/>
    <w:rsid w:val="003E609B"/>
    <w:rsid w:val="003F10DE"/>
    <w:rsid w:val="003F1238"/>
    <w:rsid w:val="003F21CC"/>
    <w:rsid w:val="003F621C"/>
    <w:rsid w:val="003F7000"/>
    <w:rsid w:val="004021D0"/>
    <w:rsid w:val="00405AEE"/>
    <w:rsid w:val="00407D33"/>
    <w:rsid w:val="00410301"/>
    <w:rsid w:val="00411C06"/>
    <w:rsid w:val="0041241B"/>
    <w:rsid w:val="00427482"/>
    <w:rsid w:val="004278E4"/>
    <w:rsid w:val="00430F63"/>
    <w:rsid w:val="00434FC1"/>
    <w:rsid w:val="004355BF"/>
    <w:rsid w:val="00436D71"/>
    <w:rsid w:val="004375D6"/>
    <w:rsid w:val="00437BB2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6D50"/>
    <w:rsid w:val="00467A15"/>
    <w:rsid w:val="00467EC1"/>
    <w:rsid w:val="00472B9D"/>
    <w:rsid w:val="00476A32"/>
    <w:rsid w:val="00476B83"/>
    <w:rsid w:val="00476DD5"/>
    <w:rsid w:val="00480B38"/>
    <w:rsid w:val="00481EAD"/>
    <w:rsid w:val="004821B5"/>
    <w:rsid w:val="00482790"/>
    <w:rsid w:val="00487F93"/>
    <w:rsid w:val="004906EA"/>
    <w:rsid w:val="00491516"/>
    <w:rsid w:val="00494177"/>
    <w:rsid w:val="00494C07"/>
    <w:rsid w:val="004966D0"/>
    <w:rsid w:val="0049696E"/>
    <w:rsid w:val="004975B6"/>
    <w:rsid w:val="004A12F9"/>
    <w:rsid w:val="004A4984"/>
    <w:rsid w:val="004A57A5"/>
    <w:rsid w:val="004A6C2F"/>
    <w:rsid w:val="004B3762"/>
    <w:rsid w:val="004B4B1F"/>
    <w:rsid w:val="004B5215"/>
    <w:rsid w:val="004B6B2E"/>
    <w:rsid w:val="004C1D86"/>
    <w:rsid w:val="004C5874"/>
    <w:rsid w:val="004C5B1F"/>
    <w:rsid w:val="004C61EE"/>
    <w:rsid w:val="004C642A"/>
    <w:rsid w:val="004D0CDD"/>
    <w:rsid w:val="004D1B0E"/>
    <w:rsid w:val="004E1885"/>
    <w:rsid w:val="004E2B8B"/>
    <w:rsid w:val="004E3F08"/>
    <w:rsid w:val="004E4618"/>
    <w:rsid w:val="004E4DAB"/>
    <w:rsid w:val="004E563F"/>
    <w:rsid w:val="004E5A85"/>
    <w:rsid w:val="004F0679"/>
    <w:rsid w:val="004F49EA"/>
    <w:rsid w:val="004F60BF"/>
    <w:rsid w:val="004F72B7"/>
    <w:rsid w:val="004F783F"/>
    <w:rsid w:val="004F7D3A"/>
    <w:rsid w:val="005000A1"/>
    <w:rsid w:val="0050399B"/>
    <w:rsid w:val="0050681E"/>
    <w:rsid w:val="005070B9"/>
    <w:rsid w:val="00511ABE"/>
    <w:rsid w:val="005159F6"/>
    <w:rsid w:val="0051798A"/>
    <w:rsid w:val="00517F62"/>
    <w:rsid w:val="0052101A"/>
    <w:rsid w:val="00521BDD"/>
    <w:rsid w:val="00522E87"/>
    <w:rsid w:val="005309D8"/>
    <w:rsid w:val="0053217D"/>
    <w:rsid w:val="0054343E"/>
    <w:rsid w:val="005455BA"/>
    <w:rsid w:val="005458A3"/>
    <w:rsid w:val="00546D7F"/>
    <w:rsid w:val="00547137"/>
    <w:rsid w:val="005504A5"/>
    <w:rsid w:val="00550D0E"/>
    <w:rsid w:val="00550D14"/>
    <w:rsid w:val="00552117"/>
    <w:rsid w:val="00552738"/>
    <w:rsid w:val="0055539D"/>
    <w:rsid w:val="00555857"/>
    <w:rsid w:val="00555A3E"/>
    <w:rsid w:val="005565BC"/>
    <w:rsid w:val="005569B0"/>
    <w:rsid w:val="00560309"/>
    <w:rsid w:val="005624AC"/>
    <w:rsid w:val="00563547"/>
    <w:rsid w:val="00564845"/>
    <w:rsid w:val="00567558"/>
    <w:rsid w:val="00571BAE"/>
    <w:rsid w:val="00571E42"/>
    <w:rsid w:val="00575511"/>
    <w:rsid w:val="00580CF4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1449"/>
    <w:rsid w:val="005928E8"/>
    <w:rsid w:val="00593C50"/>
    <w:rsid w:val="005947C8"/>
    <w:rsid w:val="00596509"/>
    <w:rsid w:val="00597AF9"/>
    <w:rsid w:val="00597FC9"/>
    <w:rsid w:val="005A16B9"/>
    <w:rsid w:val="005A30CB"/>
    <w:rsid w:val="005A3AB9"/>
    <w:rsid w:val="005A4A03"/>
    <w:rsid w:val="005A50D7"/>
    <w:rsid w:val="005B32D2"/>
    <w:rsid w:val="005B7B6C"/>
    <w:rsid w:val="005B7C63"/>
    <w:rsid w:val="005C0928"/>
    <w:rsid w:val="005C4B26"/>
    <w:rsid w:val="005C620C"/>
    <w:rsid w:val="005C7366"/>
    <w:rsid w:val="005D14FF"/>
    <w:rsid w:val="005D163C"/>
    <w:rsid w:val="005D2A8E"/>
    <w:rsid w:val="005D602D"/>
    <w:rsid w:val="005E3E64"/>
    <w:rsid w:val="005E4239"/>
    <w:rsid w:val="005F340F"/>
    <w:rsid w:val="005F488C"/>
    <w:rsid w:val="005F5D60"/>
    <w:rsid w:val="005F6D8D"/>
    <w:rsid w:val="00601A0C"/>
    <w:rsid w:val="00603F40"/>
    <w:rsid w:val="006045D9"/>
    <w:rsid w:val="006067E5"/>
    <w:rsid w:val="00607097"/>
    <w:rsid w:val="00610483"/>
    <w:rsid w:val="0061068C"/>
    <w:rsid w:val="006109CD"/>
    <w:rsid w:val="00612EE1"/>
    <w:rsid w:val="006150DE"/>
    <w:rsid w:val="00615949"/>
    <w:rsid w:val="006166CA"/>
    <w:rsid w:val="006167C8"/>
    <w:rsid w:val="00616CB2"/>
    <w:rsid w:val="00621972"/>
    <w:rsid w:val="00621EF9"/>
    <w:rsid w:val="00623455"/>
    <w:rsid w:val="00627BA2"/>
    <w:rsid w:val="00632876"/>
    <w:rsid w:val="006333E6"/>
    <w:rsid w:val="00634514"/>
    <w:rsid w:val="00634784"/>
    <w:rsid w:val="00634B6E"/>
    <w:rsid w:val="006360D4"/>
    <w:rsid w:val="00636247"/>
    <w:rsid w:val="00640F58"/>
    <w:rsid w:val="00641035"/>
    <w:rsid w:val="0064735F"/>
    <w:rsid w:val="006507F0"/>
    <w:rsid w:val="00653A57"/>
    <w:rsid w:val="00654AFA"/>
    <w:rsid w:val="0065543B"/>
    <w:rsid w:val="00655769"/>
    <w:rsid w:val="00655A58"/>
    <w:rsid w:val="00656C35"/>
    <w:rsid w:val="00657830"/>
    <w:rsid w:val="00660991"/>
    <w:rsid w:val="00662BA9"/>
    <w:rsid w:val="00663654"/>
    <w:rsid w:val="006659B6"/>
    <w:rsid w:val="00666A77"/>
    <w:rsid w:val="0066708C"/>
    <w:rsid w:val="00667188"/>
    <w:rsid w:val="00673077"/>
    <w:rsid w:val="00674BB4"/>
    <w:rsid w:val="00674E5A"/>
    <w:rsid w:val="00675383"/>
    <w:rsid w:val="00675CDD"/>
    <w:rsid w:val="00676A8F"/>
    <w:rsid w:val="006803D2"/>
    <w:rsid w:val="0068339E"/>
    <w:rsid w:val="00683A25"/>
    <w:rsid w:val="00683DEA"/>
    <w:rsid w:val="00684C9C"/>
    <w:rsid w:val="00684E96"/>
    <w:rsid w:val="006855E9"/>
    <w:rsid w:val="00687642"/>
    <w:rsid w:val="00687B11"/>
    <w:rsid w:val="00687CE5"/>
    <w:rsid w:val="00693915"/>
    <w:rsid w:val="00693EE5"/>
    <w:rsid w:val="00694BE1"/>
    <w:rsid w:val="00696F45"/>
    <w:rsid w:val="006A0D84"/>
    <w:rsid w:val="006A28BC"/>
    <w:rsid w:val="006A4993"/>
    <w:rsid w:val="006A58D6"/>
    <w:rsid w:val="006A5D08"/>
    <w:rsid w:val="006A6675"/>
    <w:rsid w:val="006B2DBB"/>
    <w:rsid w:val="006B48A1"/>
    <w:rsid w:val="006B50B7"/>
    <w:rsid w:val="006B5796"/>
    <w:rsid w:val="006B72F2"/>
    <w:rsid w:val="006B7864"/>
    <w:rsid w:val="006B787D"/>
    <w:rsid w:val="006B78C5"/>
    <w:rsid w:val="006B7908"/>
    <w:rsid w:val="006C10F0"/>
    <w:rsid w:val="006C130B"/>
    <w:rsid w:val="006C140B"/>
    <w:rsid w:val="006C1472"/>
    <w:rsid w:val="006C4D08"/>
    <w:rsid w:val="006C7C3F"/>
    <w:rsid w:val="006D06F9"/>
    <w:rsid w:val="006D0EC1"/>
    <w:rsid w:val="006D7582"/>
    <w:rsid w:val="006E13FB"/>
    <w:rsid w:val="006E2464"/>
    <w:rsid w:val="006E5AF6"/>
    <w:rsid w:val="006F32CB"/>
    <w:rsid w:val="006F4DC9"/>
    <w:rsid w:val="006F4F44"/>
    <w:rsid w:val="007001AB"/>
    <w:rsid w:val="007011CF"/>
    <w:rsid w:val="00701BB1"/>
    <w:rsid w:val="00705919"/>
    <w:rsid w:val="007077F7"/>
    <w:rsid w:val="00707E2E"/>
    <w:rsid w:val="00711CB5"/>
    <w:rsid w:val="00714F9C"/>
    <w:rsid w:val="007203CF"/>
    <w:rsid w:val="00721FA6"/>
    <w:rsid w:val="00725F97"/>
    <w:rsid w:val="00730198"/>
    <w:rsid w:val="00732820"/>
    <w:rsid w:val="0073797C"/>
    <w:rsid w:val="00737D12"/>
    <w:rsid w:val="0074010A"/>
    <w:rsid w:val="007428C1"/>
    <w:rsid w:val="00747DAF"/>
    <w:rsid w:val="00747FF0"/>
    <w:rsid w:val="00751A66"/>
    <w:rsid w:val="00752104"/>
    <w:rsid w:val="00753B68"/>
    <w:rsid w:val="007556F6"/>
    <w:rsid w:val="0075710A"/>
    <w:rsid w:val="00764100"/>
    <w:rsid w:val="007648FF"/>
    <w:rsid w:val="00766D0E"/>
    <w:rsid w:val="00767019"/>
    <w:rsid w:val="00767416"/>
    <w:rsid w:val="00772C90"/>
    <w:rsid w:val="007741E9"/>
    <w:rsid w:val="00774747"/>
    <w:rsid w:val="0077545F"/>
    <w:rsid w:val="007770CC"/>
    <w:rsid w:val="00781D8F"/>
    <w:rsid w:val="00782EBF"/>
    <w:rsid w:val="00784AEA"/>
    <w:rsid w:val="00796458"/>
    <w:rsid w:val="007966E0"/>
    <w:rsid w:val="007A0175"/>
    <w:rsid w:val="007A1378"/>
    <w:rsid w:val="007A1CE1"/>
    <w:rsid w:val="007A7A87"/>
    <w:rsid w:val="007B0AA0"/>
    <w:rsid w:val="007B1D4B"/>
    <w:rsid w:val="007B2DC1"/>
    <w:rsid w:val="007B6DCC"/>
    <w:rsid w:val="007B7337"/>
    <w:rsid w:val="007C1153"/>
    <w:rsid w:val="007C173C"/>
    <w:rsid w:val="007C2839"/>
    <w:rsid w:val="007C3A2D"/>
    <w:rsid w:val="007C6ADC"/>
    <w:rsid w:val="007D07D2"/>
    <w:rsid w:val="007D39FE"/>
    <w:rsid w:val="007D5524"/>
    <w:rsid w:val="007D78E9"/>
    <w:rsid w:val="007E4BB6"/>
    <w:rsid w:val="007E5AF3"/>
    <w:rsid w:val="007E7C78"/>
    <w:rsid w:val="007F3E97"/>
    <w:rsid w:val="007F54E9"/>
    <w:rsid w:val="0080179E"/>
    <w:rsid w:val="00801C41"/>
    <w:rsid w:val="008026C4"/>
    <w:rsid w:val="008028A8"/>
    <w:rsid w:val="00803D3B"/>
    <w:rsid w:val="00804418"/>
    <w:rsid w:val="00804D66"/>
    <w:rsid w:val="00804FB7"/>
    <w:rsid w:val="008056AC"/>
    <w:rsid w:val="00805E55"/>
    <w:rsid w:val="008101F1"/>
    <w:rsid w:val="00812205"/>
    <w:rsid w:val="00812455"/>
    <w:rsid w:val="00812B9C"/>
    <w:rsid w:val="00813036"/>
    <w:rsid w:val="008147E7"/>
    <w:rsid w:val="00814D76"/>
    <w:rsid w:val="008179E6"/>
    <w:rsid w:val="00817CE2"/>
    <w:rsid w:val="008210D7"/>
    <w:rsid w:val="00821630"/>
    <w:rsid w:val="00821D88"/>
    <w:rsid w:val="00823197"/>
    <w:rsid w:val="008241B2"/>
    <w:rsid w:val="0082454A"/>
    <w:rsid w:val="00826E3A"/>
    <w:rsid w:val="0082790B"/>
    <w:rsid w:val="00827D04"/>
    <w:rsid w:val="00831287"/>
    <w:rsid w:val="00832060"/>
    <w:rsid w:val="00832210"/>
    <w:rsid w:val="00833112"/>
    <w:rsid w:val="00834F4A"/>
    <w:rsid w:val="008350D9"/>
    <w:rsid w:val="00835AAC"/>
    <w:rsid w:val="00835B04"/>
    <w:rsid w:val="00836169"/>
    <w:rsid w:val="00836A6B"/>
    <w:rsid w:val="008370E5"/>
    <w:rsid w:val="008373FA"/>
    <w:rsid w:val="00847C81"/>
    <w:rsid w:val="00847CD4"/>
    <w:rsid w:val="0085148D"/>
    <w:rsid w:val="008531F6"/>
    <w:rsid w:val="008541FA"/>
    <w:rsid w:val="00854FC8"/>
    <w:rsid w:val="008568B0"/>
    <w:rsid w:val="00861D62"/>
    <w:rsid w:val="00861FFE"/>
    <w:rsid w:val="008633D7"/>
    <w:rsid w:val="00866651"/>
    <w:rsid w:val="008701A2"/>
    <w:rsid w:val="00872214"/>
    <w:rsid w:val="00872485"/>
    <w:rsid w:val="00873158"/>
    <w:rsid w:val="00875596"/>
    <w:rsid w:val="008768DE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6E28"/>
    <w:rsid w:val="0089786E"/>
    <w:rsid w:val="008A2301"/>
    <w:rsid w:val="008A36F7"/>
    <w:rsid w:val="008A3C89"/>
    <w:rsid w:val="008A6776"/>
    <w:rsid w:val="008A6AC4"/>
    <w:rsid w:val="008A7ACC"/>
    <w:rsid w:val="008B3EC5"/>
    <w:rsid w:val="008B4C4F"/>
    <w:rsid w:val="008B5513"/>
    <w:rsid w:val="008C34A9"/>
    <w:rsid w:val="008C3F4E"/>
    <w:rsid w:val="008C45AA"/>
    <w:rsid w:val="008C5035"/>
    <w:rsid w:val="008C5473"/>
    <w:rsid w:val="008C6A1F"/>
    <w:rsid w:val="008C6C05"/>
    <w:rsid w:val="008C7542"/>
    <w:rsid w:val="008C787C"/>
    <w:rsid w:val="008D09EA"/>
    <w:rsid w:val="008D33EE"/>
    <w:rsid w:val="008D4E8E"/>
    <w:rsid w:val="008D56EF"/>
    <w:rsid w:val="008D5A78"/>
    <w:rsid w:val="008D7633"/>
    <w:rsid w:val="008E0628"/>
    <w:rsid w:val="008E0CCA"/>
    <w:rsid w:val="008E170A"/>
    <w:rsid w:val="008E3EEB"/>
    <w:rsid w:val="008E3F47"/>
    <w:rsid w:val="008E432B"/>
    <w:rsid w:val="008E4BB9"/>
    <w:rsid w:val="008E4C30"/>
    <w:rsid w:val="008E73D4"/>
    <w:rsid w:val="008F0824"/>
    <w:rsid w:val="008F22F2"/>
    <w:rsid w:val="008F4C54"/>
    <w:rsid w:val="008F5CAB"/>
    <w:rsid w:val="008F6E34"/>
    <w:rsid w:val="00901623"/>
    <w:rsid w:val="0090526D"/>
    <w:rsid w:val="00911250"/>
    <w:rsid w:val="00912D71"/>
    <w:rsid w:val="00914551"/>
    <w:rsid w:val="00916A57"/>
    <w:rsid w:val="00916E67"/>
    <w:rsid w:val="009177D0"/>
    <w:rsid w:val="0092115E"/>
    <w:rsid w:val="00922D5A"/>
    <w:rsid w:val="00923DA9"/>
    <w:rsid w:val="00925A57"/>
    <w:rsid w:val="0092676E"/>
    <w:rsid w:val="0092755A"/>
    <w:rsid w:val="009306A9"/>
    <w:rsid w:val="00930CC9"/>
    <w:rsid w:val="009336F9"/>
    <w:rsid w:val="00935BE8"/>
    <w:rsid w:val="0093655F"/>
    <w:rsid w:val="00943C8C"/>
    <w:rsid w:val="00946559"/>
    <w:rsid w:val="00947CB1"/>
    <w:rsid w:val="009508FC"/>
    <w:rsid w:val="00951245"/>
    <w:rsid w:val="00951DB9"/>
    <w:rsid w:val="0095381E"/>
    <w:rsid w:val="00955CC6"/>
    <w:rsid w:val="00957736"/>
    <w:rsid w:val="00957F2B"/>
    <w:rsid w:val="00961FE5"/>
    <w:rsid w:val="009640F0"/>
    <w:rsid w:val="00964524"/>
    <w:rsid w:val="00966A0E"/>
    <w:rsid w:val="00966FF7"/>
    <w:rsid w:val="00967301"/>
    <w:rsid w:val="00967702"/>
    <w:rsid w:val="0097005A"/>
    <w:rsid w:val="00971BE3"/>
    <w:rsid w:val="00973DB9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E68"/>
    <w:rsid w:val="009947D2"/>
    <w:rsid w:val="009954CE"/>
    <w:rsid w:val="009961B2"/>
    <w:rsid w:val="009A3E8C"/>
    <w:rsid w:val="009A604A"/>
    <w:rsid w:val="009A73A8"/>
    <w:rsid w:val="009B1440"/>
    <w:rsid w:val="009B2927"/>
    <w:rsid w:val="009B2BE7"/>
    <w:rsid w:val="009B45DD"/>
    <w:rsid w:val="009B7454"/>
    <w:rsid w:val="009C4272"/>
    <w:rsid w:val="009C7073"/>
    <w:rsid w:val="009D3F3B"/>
    <w:rsid w:val="009D3FD7"/>
    <w:rsid w:val="009D6ED0"/>
    <w:rsid w:val="009E0087"/>
    <w:rsid w:val="009E0205"/>
    <w:rsid w:val="009E1ABD"/>
    <w:rsid w:val="009E5C4A"/>
    <w:rsid w:val="009E6947"/>
    <w:rsid w:val="009E6B11"/>
    <w:rsid w:val="009F1BCB"/>
    <w:rsid w:val="009F3C5A"/>
    <w:rsid w:val="009F4504"/>
    <w:rsid w:val="009F624C"/>
    <w:rsid w:val="00A0608F"/>
    <w:rsid w:val="00A11629"/>
    <w:rsid w:val="00A12527"/>
    <w:rsid w:val="00A17672"/>
    <w:rsid w:val="00A178A8"/>
    <w:rsid w:val="00A17A1B"/>
    <w:rsid w:val="00A20BD3"/>
    <w:rsid w:val="00A218AC"/>
    <w:rsid w:val="00A21FF8"/>
    <w:rsid w:val="00A24E7E"/>
    <w:rsid w:val="00A25382"/>
    <w:rsid w:val="00A253D2"/>
    <w:rsid w:val="00A27917"/>
    <w:rsid w:val="00A31BBB"/>
    <w:rsid w:val="00A35A0E"/>
    <w:rsid w:val="00A35EBD"/>
    <w:rsid w:val="00A376BE"/>
    <w:rsid w:val="00A4071D"/>
    <w:rsid w:val="00A42258"/>
    <w:rsid w:val="00A46446"/>
    <w:rsid w:val="00A47875"/>
    <w:rsid w:val="00A47897"/>
    <w:rsid w:val="00A605BF"/>
    <w:rsid w:val="00A67AC7"/>
    <w:rsid w:val="00A70695"/>
    <w:rsid w:val="00A73741"/>
    <w:rsid w:val="00A75BA8"/>
    <w:rsid w:val="00A80070"/>
    <w:rsid w:val="00A81A03"/>
    <w:rsid w:val="00A82E4A"/>
    <w:rsid w:val="00A870F5"/>
    <w:rsid w:val="00A87B88"/>
    <w:rsid w:val="00A927E3"/>
    <w:rsid w:val="00A953B3"/>
    <w:rsid w:val="00A962F4"/>
    <w:rsid w:val="00A96C16"/>
    <w:rsid w:val="00A96E5E"/>
    <w:rsid w:val="00A97C61"/>
    <w:rsid w:val="00AA0EBA"/>
    <w:rsid w:val="00AA1673"/>
    <w:rsid w:val="00AA1CCB"/>
    <w:rsid w:val="00AA2582"/>
    <w:rsid w:val="00AA2771"/>
    <w:rsid w:val="00AA2942"/>
    <w:rsid w:val="00AA2A37"/>
    <w:rsid w:val="00AA3ED1"/>
    <w:rsid w:val="00AA5342"/>
    <w:rsid w:val="00AA6255"/>
    <w:rsid w:val="00AA79CD"/>
    <w:rsid w:val="00AB06E0"/>
    <w:rsid w:val="00AB24E0"/>
    <w:rsid w:val="00AB282E"/>
    <w:rsid w:val="00AB4EF5"/>
    <w:rsid w:val="00AB5871"/>
    <w:rsid w:val="00AB6DC5"/>
    <w:rsid w:val="00AB74B7"/>
    <w:rsid w:val="00AB7A61"/>
    <w:rsid w:val="00AC0DAB"/>
    <w:rsid w:val="00AC341A"/>
    <w:rsid w:val="00AC349E"/>
    <w:rsid w:val="00AC34A6"/>
    <w:rsid w:val="00AC481C"/>
    <w:rsid w:val="00AC4B2E"/>
    <w:rsid w:val="00AC5B88"/>
    <w:rsid w:val="00AC6CC2"/>
    <w:rsid w:val="00AD05F6"/>
    <w:rsid w:val="00AD0643"/>
    <w:rsid w:val="00AD1FFB"/>
    <w:rsid w:val="00AD45FD"/>
    <w:rsid w:val="00AD7A94"/>
    <w:rsid w:val="00AE102A"/>
    <w:rsid w:val="00AE3DD5"/>
    <w:rsid w:val="00AE4344"/>
    <w:rsid w:val="00AE4B8A"/>
    <w:rsid w:val="00AE4C8E"/>
    <w:rsid w:val="00AE6576"/>
    <w:rsid w:val="00AF004F"/>
    <w:rsid w:val="00AF024B"/>
    <w:rsid w:val="00AF0582"/>
    <w:rsid w:val="00AF17EA"/>
    <w:rsid w:val="00AF25A7"/>
    <w:rsid w:val="00AF416E"/>
    <w:rsid w:val="00AF42CC"/>
    <w:rsid w:val="00B019BA"/>
    <w:rsid w:val="00B01E42"/>
    <w:rsid w:val="00B032DC"/>
    <w:rsid w:val="00B05489"/>
    <w:rsid w:val="00B06DBC"/>
    <w:rsid w:val="00B077D7"/>
    <w:rsid w:val="00B077EE"/>
    <w:rsid w:val="00B17C44"/>
    <w:rsid w:val="00B17D53"/>
    <w:rsid w:val="00B25FE9"/>
    <w:rsid w:val="00B26C37"/>
    <w:rsid w:val="00B35879"/>
    <w:rsid w:val="00B40C89"/>
    <w:rsid w:val="00B4241D"/>
    <w:rsid w:val="00B446B3"/>
    <w:rsid w:val="00B44CB0"/>
    <w:rsid w:val="00B45D27"/>
    <w:rsid w:val="00B46109"/>
    <w:rsid w:val="00B54435"/>
    <w:rsid w:val="00B55AB2"/>
    <w:rsid w:val="00B565CE"/>
    <w:rsid w:val="00B57716"/>
    <w:rsid w:val="00B57838"/>
    <w:rsid w:val="00B60383"/>
    <w:rsid w:val="00B608E1"/>
    <w:rsid w:val="00B63806"/>
    <w:rsid w:val="00B65912"/>
    <w:rsid w:val="00B65B9B"/>
    <w:rsid w:val="00B663E5"/>
    <w:rsid w:val="00B70D09"/>
    <w:rsid w:val="00B71848"/>
    <w:rsid w:val="00B72F87"/>
    <w:rsid w:val="00B746CF"/>
    <w:rsid w:val="00B8008F"/>
    <w:rsid w:val="00B8184D"/>
    <w:rsid w:val="00B83BA9"/>
    <w:rsid w:val="00B83E6E"/>
    <w:rsid w:val="00B8413B"/>
    <w:rsid w:val="00B85297"/>
    <w:rsid w:val="00B861BD"/>
    <w:rsid w:val="00B86D9F"/>
    <w:rsid w:val="00B91B1A"/>
    <w:rsid w:val="00B93A2F"/>
    <w:rsid w:val="00B97679"/>
    <w:rsid w:val="00BA4D1F"/>
    <w:rsid w:val="00BA4F7F"/>
    <w:rsid w:val="00BA5E5C"/>
    <w:rsid w:val="00BA68E7"/>
    <w:rsid w:val="00BB000C"/>
    <w:rsid w:val="00BB205D"/>
    <w:rsid w:val="00BB263B"/>
    <w:rsid w:val="00BB51D8"/>
    <w:rsid w:val="00BB51E6"/>
    <w:rsid w:val="00BB63C7"/>
    <w:rsid w:val="00BB7362"/>
    <w:rsid w:val="00BB7E8B"/>
    <w:rsid w:val="00BC0216"/>
    <w:rsid w:val="00BC03D9"/>
    <w:rsid w:val="00BC2ED0"/>
    <w:rsid w:val="00BC346D"/>
    <w:rsid w:val="00BC7FC9"/>
    <w:rsid w:val="00BD0B21"/>
    <w:rsid w:val="00BD1C33"/>
    <w:rsid w:val="00BD7E38"/>
    <w:rsid w:val="00BE021F"/>
    <w:rsid w:val="00BE148F"/>
    <w:rsid w:val="00BE6A2C"/>
    <w:rsid w:val="00BE7C51"/>
    <w:rsid w:val="00BF0FE6"/>
    <w:rsid w:val="00BF245C"/>
    <w:rsid w:val="00BF495B"/>
    <w:rsid w:val="00BF7A26"/>
    <w:rsid w:val="00C001A2"/>
    <w:rsid w:val="00C034DC"/>
    <w:rsid w:val="00C063E0"/>
    <w:rsid w:val="00C06446"/>
    <w:rsid w:val="00C065FB"/>
    <w:rsid w:val="00C067DE"/>
    <w:rsid w:val="00C071DD"/>
    <w:rsid w:val="00C07990"/>
    <w:rsid w:val="00C12B41"/>
    <w:rsid w:val="00C1381D"/>
    <w:rsid w:val="00C13BD7"/>
    <w:rsid w:val="00C13D47"/>
    <w:rsid w:val="00C15BBA"/>
    <w:rsid w:val="00C15C86"/>
    <w:rsid w:val="00C15E1F"/>
    <w:rsid w:val="00C200FC"/>
    <w:rsid w:val="00C20919"/>
    <w:rsid w:val="00C21CD4"/>
    <w:rsid w:val="00C23A38"/>
    <w:rsid w:val="00C2583A"/>
    <w:rsid w:val="00C2622C"/>
    <w:rsid w:val="00C26C50"/>
    <w:rsid w:val="00C31A0F"/>
    <w:rsid w:val="00C333F4"/>
    <w:rsid w:val="00C3353C"/>
    <w:rsid w:val="00C3554E"/>
    <w:rsid w:val="00C36EBF"/>
    <w:rsid w:val="00C43908"/>
    <w:rsid w:val="00C45578"/>
    <w:rsid w:val="00C50DBD"/>
    <w:rsid w:val="00C511DC"/>
    <w:rsid w:val="00C51A2F"/>
    <w:rsid w:val="00C52D5F"/>
    <w:rsid w:val="00C54037"/>
    <w:rsid w:val="00C546B0"/>
    <w:rsid w:val="00C54B3D"/>
    <w:rsid w:val="00C570DF"/>
    <w:rsid w:val="00C57A7E"/>
    <w:rsid w:val="00C66E4E"/>
    <w:rsid w:val="00C70448"/>
    <w:rsid w:val="00C726FF"/>
    <w:rsid w:val="00C74DEF"/>
    <w:rsid w:val="00C8037C"/>
    <w:rsid w:val="00C81617"/>
    <w:rsid w:val="00C81D58"/>
    <w:rsid w:val="00C81FCC"/>
    <w:rsid w:val="00C83CED"/>
    <w:rsid w:val="00C851EE"/>
    <w:rsid w:val="00C86490"/>
    <w:rsid w:val="00C86B57"/>
    <w:rsid w:val="00C86F8F"/>
    <w:rsid w:val="00C92A96"/>
    <w:rsid w:val="00C9395B"/>
    <w:rsid w:val="00C939F7"/>
    <w:rsid w:val="00CA04DC"/>
    <w:rsid w:val="00CA23FC"/>
    <w:rsid w:val="00CA44E0"/>
    <w:rsid w:val="00CA6ED9"/>
    <w:rsid w:val="00CA7C82"/>
    <w:rsid w:val="00CB17EE"/>
    <w:rsid w:val="00CB3EF4"/>
    <w:rsid w:val="00CB4577"/>
    <w:rsid w:val="00CB4B4E"/>
    <w:rsid w:val="00CB5C67"/>
    <w:rsid w:val="00CB6E36"/>
    <w:rsid w:val="00CC2A3C"/>
    <w:rsid w:val="00CC4B01"/>
    <w:rsid w:val="00CC6C19"/>
    <w:rsid w:val="00CD0104"/>
    <w:rsid w:val="00CD3BC9"/>
    <w:rsid w:val="00CD5449"/>
    <w:rsid w:val="00CD6DCA"/>
    <w:rsid w:val="00CE014E"/>
    <w:rsid w:val="00CE4C38"/>
    <w:rsid w:val="00CE4C5A"/>
    <w:rsid w:val="00CE6F22"/>
    <w:rsid w:val="00CE793D"/>
    <w:rsid w:val="00CF1CD8"/>
    <w:rsid w:val="00CF6B04"/>
    <w:rsid w:val="00D00853"/>
    <w:rsid w:val="00D00966"/>
    <w:rsid w:val="00D02B68"/>
    <w:rsid w:val="00D03138"/>
    <w:rsid w:val="00D102D8"/>
    <w:rsid w:val="00D13AA9"/>
    <w:rsid w:val="00D14538"/>
    <w:rsid w:val="00D17569"/>
    <w:rsid w:val="00D20DC4"/>
    <w:rsid w:val="00D22765"/>
    <w:rsid w:val="00D2299D"/>
    <w:rsid w:val="00D233A2"/>
    <w:rsid w:val="00D24110"/>
    <w:rsid w:val="00D250C5"/>
    <w:rsid w:val="00D27388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2F0C"/>
    <w:rsid w:val="00D53475"/>
    <w:rsid w:val="00D54B94"/>
    <w:rsid w:val="00D551BB"/>
    <w:rsid w:val="00D564E6"/>
    <w:rsid w:val="00D564EB"/>
    <w:rsid w:val="00D568C6"/>
    <w:rsid w:val="00D611C8"/>
    <w:rsid w:val="00D64803"/>
    <w:rsid w:val="00D65B63"/>
    <w:rsid w:val="00D6700C"/>
    <w:rsid w:val="00D676FA"/>
    <w:rsid w:val="00D71D78"/>
    <w:rsid w:val="00D74689"/>
    <w:rsid w:val="00D76B9E"/>
    <w:rsid w:val="00D7731C"/>
    <w:rsid w:val="00D80382"/>
    <w:rsid w:val="00D8084F"/>
    <w:rsid w:val="00D82F43"/>
    <w:rsid w:val="00D842A6"/>
    <w:rsid w:val="00D84D8F"/>
    <w:rsid w:val="00D861AF"/>
    <w:rsid w:val="00D868D2"/>
    <w:rsid w:val="00D87EEF"/>
    <w:rsid w:val="00D92962"/>
    <w:rsid w:val="00D94676"/>
    <w:rsid w:val="00DA326B"/>
    <w:rsid w:val="00DA4EC2"/>
    <w:rsid w:val="00DB147E"/>
    <w:rsid w:val="00DB3779"/>
    <w:rsid w:val="00DB514F"/>
    <w:rsid w:val="00DB6A7D"/>
    <w:rsid w:val="00DB733E"/>
    <w:rsid w:val="00DC32C5"/>
    <w:rsid w:val="00DC3A96"/>
    <w:rsid w:val="00DC3B80"/>
    <w:rsid w:val="00DC5648"/>
    <w:rsid w:val="00DC5BB3"/>
    <w:rsid w:val="00DC6406"/>
    <w:rsid w:val="00DC6CF1"/>
    <w:rsid w:val="00DD2BB9"/>
    <w:rsid w:val="00DD3046"/>
    <w:rsid w:val="00DD3671"/>
    <w:rsid w:val="00DD3841"/>
    <w:rsid w:val="00DD462C"/>
    <w:rsid w:val="00DD53F0"/>
    <w:rsid w:val="00DE0BF4"/>
    <w:rsid w:val="00DE161A"/>
    <w:rsid w:val="00DE2E26"/>
    <w:rsid w:val="00DE3A09"/>
    <w:rsid w:val="00DE5F9C"/>
    <w:rsid w:val="00DE7A82"/>
    <w:rsid w:val="00DF0901"/>
    <w:rsid w:val="00DF2CE3"/>
    <w:rsid w:val="00DF36CE"/>
    <w:rsid w:val="00DF5425"/>
    <w:rsid w:val="00DF6AD1"/>
    <w:rsid w:val="00DF6D9A"/>
    <w:rsid w:val="00DF72CA"/>
    <w:rsid w:val="00DF7FF0"/>
    <w:rsid w:val="00E00F2A"/>
    <w:rsid w:val="00E03962"/>
    <w:rsid w:val="00E03B38"/>
    <w:rsid w:val="00E04253"/>
    <w:rsid w:val="00E102D7"/>
    <w:rsid w:val="00E10405"/>
    <w:rsid w:val="00E104BC"/>
    <w:rsid w:val="00E10F67"/>
    <w:rsid w:val="00E14699"/>
    <w:rsid w:val="00E20E7B"/>
    <w:rsid w:val="00E22D06"/>
    <w:rsid w:val="00E31013"/>
    <w:rsid w:val="00E33E81"/>
    <w:rsid w:val="00E342F7"/>
    <w:rsid w:val="00E34AA8"/>
    <w:rsid w:val="00E37FAE"/>
    <w:rsid w:val="00E418BF"/>
    <w:rsid w:val="00E426F8"/>
    <w:rsid w:val="00E4287F"/>
    <w:rsid w:val="00E42FDE"/>
    <w:rsid w:val="00E43048"/>
    <w:rsid w:val="00E43D29"/>
    <w:rsid w:val="00E4456C"/>
    <w:rsid w:val="00E45812"/>
    <w:rsid w:val="00E45871"/>
    <w:rsid w:val="00E458D4"/>
    <w:rsid w:val="00E5096F"/>
    <w:rsid w:val="00E51786"/>
    <w:rsid w:val="00E5220E"/>
    <w:rsid w:val="00E534C5"/>
    <w:rsid w:val="00E53943"/>
    <w:rsid w:val="00E54AC8"/>
    <w:rsid w:val="00E56829"/>
    <w:rsid w:val="00E60719"/>
    <w:rsid w:val="00E64AED"/>
    <w:rsid w:val="00E64C73"/>
    <w:rsid w:val="00E660DE"/>
    <w:rsid w:val="00E6669E"/>
    <w:rsid w:val="00E67105"/>
    <w:rsid w:val="00E72FEF"/>
    <w:rsid w:val="00E75E48"/>
    <w:rsid w:val="00E76A5B"/>
    <w:rsid w:val="00E773D2"/>
    <w:rsid w:val="00E803EA"/>
    <w:rsid w:val="00E80751"/>
    <w:rsid w:val="00E80962"/>
    <w:rsid w:val="00E81093"/>
    <w:rsid w:val="00E83044"/>
    <w:rsid w:val="00E92079"/>
    <w:rsid w:val="00E922A2"/>
    <w:rsid w:val="00E95B33"/>
    <w:rsid w:val="00E97D5E"/>
    <w:rsid w:val="00EA5893"/>
    <w:rsid w:val="00EA67DA"/>
    <w:rsid w:val="00EA68C1"/>
    <w:rsid w:val="00EA7A8E"/>
    <w:rsid w:val="00EB07BB"/>
    <w:rsid w:val="00EB0C4B"/>
    <w:rsid w:val="00EB4040"/>
    <w:rsid w:val="00EC086C"/>
    <w:rsid w:val="00EC0ABA"/>
    <w:rsid w:val="00EC2D6A"/>
    <w:rsid w:val="00EC39ED"/>
    <w:rsid w:val="00EC63EE"/>
    <w:rsid w:val="00EC6990"/>
    <w:rsid w:val="00EC7734"/>
    <w:rsid w:val="00ED0548"/>
    <w:rsid w:val="00ED0ADC"/>
    <w:rsid w:val="00ED1BFC"/>
    <w:rsid w:val="00ED2654"/>
    <w:rsid w:val="00ED2DA9"/>
    <w:rsid w:val="00ED3806"/>
    <w:rsid w:val="00ED40E3"/>
    <w:rsid w:val="00ED4612"/>
    <w:rsid w:val="00ED524A"/>
    <w:rsid w:val="00ED575C"/>
    <w:rsid w:val="00ED7512"/>
    <w:rsid w:val="00EE22D5"/>
    <w:rsid w:val="00EE261B"/>
    <w:rsid w:val="00EE64F3"/>
    <w:rsid w:val="00EF2B0E"/>
    <w:rsid w:val="00EF46E5"/>
    <w:rsid w:val="00EF772B"/>
    <w:rsid w:val="00EF7CBB"/>
    <w:rsid w:val="00F11908"/>
    <w:rsid w:val="00F16992"/>
    <w:rsid w:val="00F16B73"/>
    <w:rsid w:val="00F1792B"/>
    <w:rsid w:val="00F17A07"/>
    <w:rsid w:val="00F17BD9"/>
    <w:rsid w:val="00F2079D"/>
    <w:rsid w:val="00F211B5"/>
    <w:rsid w:val="00F21D93"/>
    <w:rsid w:val="00F236B3"/>
    <w:rsid w:val="00F25D40"/>
    <w:rsid w:val="00F260EC"/>
    <w:rsid w:val="00F3026F"/>
    <w:rsid w:val="00F3064C"/>
    <w:rsid w:val="00F323BB"/>
    <w:rsid w:val="00F34D83"/>
    <w:rsid w:val="00F36F32"/>
    <w:rsid w:val="00F40ACF"/>
    <w:rsid w:val="00F435BF"/>
    <w:rsid w:val="00F43A8D"/>
    <w:rsid w:val="00F4438B"/>
    <w:rsid w:val="00F44B38"/>
    <w:rsid w:val="00F44E1F"/>
    <w:rsid w:val="00F455CD"/>
    <w:rsid w:val="00F46010"/>
    <w:rsid w:val="00F51B66"/>
    <w:rsid w:val="00F542BC"/>
    <w:rsid w:val="00F55209"/>
    <w:rsid w:val="00F563ED"/>
    <w:rsid w:val="00F61B7E"/>
    <w:rsid w:val="00F66515"/>
    <w:rsid w:val="00F73A68"/>
    <w:rsid w:val="00F773F7"/>
    <w:rsid w:val="00F809BF"/>
    <w:rsid w:val="00F81625"/>
    <w:rsid w:val="00F8330E"/>
    <w:rsid w:val="00F841C4"/>
    <w:rsid w:val="00F85636"/>
    <w:rsid w:val="00F86498"/>
    <w:rsid w:val="00F8772E"/>
    <w:rsid w:val="00F87D9A"/>
    <w:rsid w:val="00F914E3"/>
    <w:rsid w:val="00F91F73"/>
    <w:rsid w:val="00F9302F"/>
    <w:rsid w:val="00F93F4A"/>
    <w:rsid w:val="00F94475"/>
    <w:rsid w:val="00F9740C"/>
    <w:rsid w:val="00FA15BA"/>
    <w:rsid w:val="00FA3A9E"/>
    <w:rsid w:val="00FA434D"/>
    <w:rsid w:val="00FA4AE6"/>
    <w:rsid w:val="00FA4F99"/>
    <w:rsid w:val="00FA5B86"/>
    <w:rsid w:val="00FA7390"/>
    <w:rsid w:val="00FA7ADE"/>
    <w:rsid w:val="00FA7E6B"/>
    <w:rsid w:val="00FB06F7"/>
    <w:rsid w:val="00FB14CF"/>
    <w:rsid w:val="00FB2556"/>
    <w:rsid w:val="00FB32E1"/>
    <w:rsid w:val="00FC33DB"/>
    <w:rsid w:val="00FC5372"/>
    <w:rsid w:val="00FD0DD6"/>
    <w:rsid w:val="00FD0FD1"/>
    <w:rsid w:val="00FD373F"/>
    <w:rsid w:val="00FD4EEA"/>
    <w:rsid w:val="00FD6E66"/>
    <w:rsid w:val="00FD6E8D"/>
    <w:rsid w:val="00FE00D9"/>
    <w:rsid w:val="00FE08B0"/>
    <w:rsid w:val="00FE3ABE"/>
    <w:rsid w:val="00FE43B3"/>
    <w:rsid w:val="00FE617E"/>
    <w:rsid w:val="00FE639A"/>
    <w:rsid w:val="00FE797E"/>
    <w:rsid w:val="00FF040D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2304E5"/>
    <w:rsid w:val="01512B4A"/>
    <w:rsid w:val="01C73B79"/>
    <w:rsid w:val="01DB1F21"/>
    <w:rsid w:val="01E3360F"/>
    <w:rsid w:val="01E952E2"/>
    <w:rsid w:val="02097669"/>
    <w:rsid w:val="022D1A18"/>
    <w:rsid w:val="02E9239C"/>
    <w:rsid w:val="02ED0252"/>
    <w:rsid w:val="031C5B59"/>
    <w:rsid w:val="03425F66"/>
    <w:rsid w:val="03520482"/>
    <w:rsid w:val="035320BF"/>
    <w:rsid w:val="03A03C13"/>
    <w:rsid w:val="03A267E6"/>
    <w:rsid w:val="03AF0465"/>
    <w:rsid w:val="03DF6F90"/>
    <w:rsid w:val="03F03051"/>
    <w:rsid w:val="04071455"/>
    <w:rsid w:val="051406B5"/>
    <w:rsid w:val="052027CE"/>
    <w:rsid w:val="05245D71"/>
    <w:rsid w:val="05665DE5"/>
    <w:rsid w:val="056D26C9"/>
    <w:rsid w:val="05C461AB"/>
    <w:rsid w:val="05D52711"/>
    <w:rsid w:val="05E438D0"/>
    <w:rsid w:val="05FC2605"/>
    <w:rsid w:val="06172591"/>
    <w:rsid w:val="06341BB3"/>
    <w:rsid w:val="06687D0B"/>
    <w:rsid w:val="06831D87"/>
    <w:rsid w:val="06CA4D0E"/>
    <w:rsid w:val="06F32E51"/>
    <w:rsid w:val="06FF7AD6"/>
    <w:rsid w:val="0701218C"/>
    <w:rsid w:val="07266E76"/>
    <w:rsid w:val="07B72AF7"/>
    <w:rsid w:val="07D07A59"/>
    <w:rsid w:val="07ED7A9D"/>
    <w:rsid w:val="07FD6DB5"/>
    <w:rsid w:val="08084779"/>
    <w:rsid w:val="084152EB"/>
    <w:rsid w:val="08963E7A"/>
    <w:rsid w:val="08AE2ACA"/>
    <w:rsid w:val="08C67D1D"/>
    <w:rsid w:val="08CB1D92"/>
    <w:rsid w:val="08CD7D54"/>
    <w:rsid w:val="08D5688C"/>
    <w:rsid w:val="09132E40"/>
    <w:rsid w:val="093C50CE"/>
    <w:rsid w:val="0944184D"/>
    <w:rsid w:val="094F6556"/>
    <w:rsid w:val="09557541"/>
    <w:rsid w:val="095E39F7"/>
    <w:rsid w:val="09785D7D"/>
    <w:rsid w:val="09C92B24"/>
    <w:rsid w:val="09E02118"/>
    <w:rsid w:val="09F17C8A"/>
    <w:rsid w:val="0A04613B"/>
    <w:rsid w:val="0A0555CC"/>
    <w:rsid w:val="0A0F2E11"/>
    <w:rsid w:val="0A5C5840"/>
    <w:rsid w:val="0A987BD6"/>
    <w:rsid w:val="0AA53097"/>
    <w:rsid w:val="0AB2218E"/>
    <w:rsid w:val="0B005469"/>
    <w:rsid w:val="0B070A5E"/>
    <w:rsid w:val="0B07325D"/>
    <w:rsid w:val="0B2870BC"/>
    <w:rsid w:val="0B4E628B"/>
    <w:rsid w:val="0B7F03DE"/>
    <w:rsid w:val="0B932773"/>
    <w:rsid w:val="0BA80B53"/>
    <w:rsid w:val="0BC62393"/>
    <w:rsid w:val="0BD2219F"/>
    <w:rsid w:val="0BD25B76"/>
    <w:rsid w:val="0BD9237C"/>
    <w:rsid w:val="0BE45BD8"/>
    <w:rsid w:val="0C1A378D"/>
    <w:rsid w:val="0C386291"/>
    <w:rsid w:val="0C3B66CC"/>
    <w:rsid w:val="0C4442CF"/>
    <w:rsid w:val="0C5C4690"/>
    <w:rsid w:val="0CB5574F"/>
    <w:rsid w:val="0CBE36B7"/>
    <w:rsid w:val="0CC77654"/>
    <w:rsid w:val="0CED0068"/>
    <w:rsid w:val="0D0B2395"/>
    <w:rsid w:val="0D4620C4"/>
    <w:rsid w:val="0D5D476B"/>
    <w:rsid w:val="0D994402"/>
    <w:rsid w:val="0DBB3DF4"/>
    <w:rsid w:val="0E4802A2"/>
    <w:rsid w:val="0E7F1356"/>
    <w:rsid w:val="0EA4231A"/>
    <w:rsid w:val="0EB3448E"/>
    <w:rsid w:val="0ED72724"/>
    <w:rsid w:val="0F037ED5"/>
    <w:rsid w:val="0F102E43"/>
    <w:rsid w:val="0F21682A"/>
    <w:rsid w:val="0F2F3866"/>
    <w:rsid w:val="0F322B33"/>
    <w:rsid w:val="0F376AE9"/>
    <w:rsid w:val="0F44515E"/>
    <w:rsid w:val="0F675AC3"/>
    <w:rsid w:val="0FA66970"/>
    <w:rsid w:val="0FBC1346"/>
    <w:rsid w:val="101B1EBB"/>
    <w:rsid w:val="10614E35"/>
    <w:rsid w:val="1079268B"/>
    <w:rsid w:val="10943D03"/>
    <w:rsid w:val="10981181"/>
    <w:rsid w:val="10A6487B"/>
    <w:rsid w:val="10F561E1"/>
    <w:rsid w:val="10FC21CE"/>
    <w:rsid w:val="115D3413"/>
    <w:rsid w:val="11B8062E"/>
    <w:rsid w:val="11CB0ABE"/>
    <w:rsid w:val="11E70727"/>
    <w:rsid w:val="11ED1F1C"/>
    <w:rsid w:val="12047144"/>
    <w:rsid w:val="122C1851"/>
    <w:rsid w:val="12844FAC"/>
    <w:rsid w:val="129C720C"/>
    <w:rsid w:val="12DF77F2"/>
    <w:rsid w:val="133067FC"/>
    <w:rsid w:val="13B74DE6"/>
    <w:rsid w:val="13DB5410"/>
    <w:rsid w:val="1411655B"/>
    <w:rsid w:val="14331479"/>
    <w:rsid w:val="148B558A"/>
    <w:rsid w:val="14B87D95"/>
    <w:rsid w:val="151E2B54"/>
    <w:rsid w:val="15263994"/>
    <w:rsid w:val="1534197E"/>
    <w:rsid w:val="1567433C"/>
    <w:rsid w:val="156F3860"/>
    <w:rsid w:val="15B271C5"/>
    <w:rsid w:val="160550C9"/>
    <w:rsid w:val="16215294"/>
    <w:rsid w:val="16414353"/>
    <w:rsid w:val="166E1FB9"/>
    <w:rsid w:val="168D3CF3"/>
    <w:rsid w:val="16925A21"/>
    <w:rsid w:val="16C8299E"/>
    <w:rsid w:val="16CF2ED8"/>
    <w:rsid w:val="16D164BC"/>
    <w:rsid w:val="17330C1F"/>
    <w:rsid w:val="175C6F6A"/>
    <w:rsid w:val="177653F2"/>
    <w:rsid w:val="1777333C"/>
    <w:rsid w:val="17B91ABE"/>
    <w:rsid w:val="17D44B5F"/>
    <w:rsid w:val="17D5451B"/>
    <w:rsid w:val="17E14AFD"/>
    <w:rsid w:val="17F834DA"/>
    <w:rsid w:val="18025ECC"/>
    <w:rsid w:val="186802BC"/>
    <w:rsid w:val="18D92210"/>
    <w:rsid w:val="191926D7"/>
    <w:rsid w:val="1A0D18D8"/>
    <w:rsid w:val="1A3A2E16"/>
    <w:rsid w:val="1A3B4F13"/>
    <w:rsid w:val="1A3D3CA6"/>
    <w:rsid w:val="1A561651"/>
    <w:rsid w:val="1B1C2615"/>
    <w:rsid w:val="1BB455C7"/>
    <w:rsid w:val="1BC7492A"/>
    <w:rsid w:val="1BDC5123"/>
    <w:rsid w:val="1BDC5B53"/>
    <w:rsid w:val="1C6274DD"/>
    <w:rsid w:val="1C794758"/>
    <w:rsid w:val="1C891217"/>
    <w:rsid w:val="1CDF48F2"/>
    <w:rsid w:val="1D2E4F7F"/>
    <w:rsid w:val="1D3330AA"/>
    <w:rsid w:val="1D377069"/>
    <w:rsid w:val="1D976F4E"/>
    <w:rsid w:val="1DD277B8"/>
    <w:rsid w:val="1E0169AC"/>
    <w:rsid w:val="1E3F334F"/>
    <w:rsid w:val="1EAB075F"/>
    <w:rsid w:val="1EB84D50"/>
    <w:rsid w:val="1F364EFC"/>
    <w:rsid w:val="1F435CD5"/>
    <w:rsid w:val="1F4F40EC"/>
    <w:rsid w:val="1F5B2891"/>
    <w:rsid w:val="20776154"/>
    <w:rsid w:val="207B2687"/>
    <w:rsid w:val="20DE4E9F"/>
    <w:rsid w:val="21180F0D"/>
    <w:rsid w:val="215C0319"/>
    <w:rsid w:val="2178675E"/>
    <w:rsid w:val="21BB7C13"/>
    <w:rsid w:val="21F313D5"/>
    <w:rsid w:val="2203319B"/>
    <w:rsid w:val="22115913"/>
    <w:rsid w:val="22163203"/>
    <w:rsid w:val="22BA3662"/>
    <w:rsid w:val="22EC3898"/>
    <w:rsid w:val="23005595"/>
    <w:rsid w:val="2320324E"/>
    <w:rsid w:val="232F57B5"/>
    <w:rsid w:val="233F485F"/>
    <w:rsid w:val="23616679"/>
    <w:rsid w:val="23971A56"/>
    <w:rsid w:val="23D3585B"/>
    <w:rsid w:val="242644F9"/>
    <w:rsid w:val="24902772"/>
    <w:rsid w:val="24A75360"/>
    <w:rsid w:val="24C925BA"/>
    <w:rsid w:val="24FE1BA3"/>
    <w:rsid w:val="25037322"/>
    <w:rsid w:val="25092295"/>
    <w:rsid w:val="252235A1"/>
    <w:rsid w:val="25357778"/>
    <w:rsid w:val="259C5A6A"/>
    <w:rsid w:val="259D2DCA"/>
    <w:rsid w:val="25D54AB7"/>
    <w:rsid w:val="25E51743"/>
    <w:rsid w:val="262030B1"/>
    <w:rsid w:val="26567A7E"/>
    <w:rsid w:val="26A6286F"/>
    <w:rsid w:val="26AF355A"/>
    <w:rsid w:val="26BF757E"/>
    <w:rsid w:val="26DB1BD7"/>
    <w:rsid w:val="26E054C2"/>
    <w:rsid w:val="26F46507"/>
    <w:rsid w:val="276E5B60"/>
    <w:rsid w:val="27822BA0"/>
    <w:rsid w:val="278C796C"/>
    <w:rsid w:val="27922449"/>
    <w:rsid w:val="27B65978"/>
    <w:rsid w:val="27F9199C"/>
    <w:rsid w:val="28491F2C"/>
    <w:rsid w:val="284D3544"/>
    <w:rsid w:val="285A17C2"/>
    <w:rsid w:val="285D0C01"/>
    <w:rsid w:val="28824A4D"/>
    <w:rsid w:val="28B51AA2"/>
    <w:rsid w:val="28E02CD1"/>
    <w:rsid w:val="29345F99"/>
    <w:rsid w:val="296248B4"/>
    <w:rsid w:val="29BC11D6"/>
    <w:rsid w:val="29E6203D"/>
    <w:rsid w:val="29F41652"/>
    <w:rsid w:val="2A222295"/>
    <w:rsid w:val="2A5A1509"/>
    <w:rsid w:val="2B3F4BC7"/>
    <w:rsid w:val="2B433A5A"/>
    <w:rsid w:val="2BBA29B6"/>
    <w:rsid w:val="2BBF28EA"/>
    <w:rsid w:val="2C0C649B"/>
    <w:rsid w:val="2C1125C1"/>
    <w:rsid w:val="2C1C1CD5"/>
    <w:rsid w:val="2C980CA8"/>
    <w:rsid w:val="2C9F4418"/>
    <w:rsid w:val="2CBB5185"/>
    <w:rsid w:val="2CC650DB"/>
    <w:rsid w:val="2CC864EF"/>
    <w:rsid w:val="2CED31D4"/>
    <w:rsid w:val="2CF61391"/>
    <w:rsid w:val="2D170A52"/>
    <w:rsid w:val="2D7031F0"/>
    <w:rsid w:val="2DE83064"/>
    <w:rsid w:val="2E281699"/>
    <w:rsid w:val="2E31702B"/>
    <w:rsid w:val="2E4731CC"/>
    <w:rsid w:val="2E6768C5"/>
    <w:rsid w:val="2E7A1714"/>
    <w:rsid w:val="2E7A56DC"/>
    <w:rsid w:val="2EBD258D"/>
    <w:rsid w:val="2EE70552"/>
    <w:rsid w:val="2F2D28E7"/>
    <w:rsid w:val="2F5F25CF"/>
    <w:rsid w:val="2F941F33"/>
    <w:rsid w:val="2FAD0DC5"/>
    <w:rsid w:val="30261EF2"/>
    <w:rsid w:val="30725A38"/>
    <w:rsid w:val="308B2942"/>
    <w:rsid w:val="30A91A23"/>
    <w:rsid w:val="310903C3"/>
    <w:rsid w:val="312236FE"/>
    <w:rsid w:val="31275DFD"/>
    <w:rsid w:val="315F1037"/>
    <w:rsid w:val="319C06ED"/>
    <w:rsid w:val="32740813"/>
    <w:rsid w:val="32744F68"/>
    <w:rsid w:val="32951C1A"/>
    <w:rsid w:val="32A01413"/>
    <w:rsid w:val="32DE19FC"/>
    <w:rsid w:val="33017E07"/>
    <w:rsid w:val="332A3621"/>
    <w:rsid w:val="33576B0C"/>
    <w:rsid w:val="337377F8"/>
    <w:rsid w:val="33B831A1"/>
    <w:rsid w:val="34045566"/>
    <w:rsid w:val="342B7DCF"/>
    <w:rsid w:val="345332C2"/>
    <w:rsid w:val="347D1E9F"/>
    <w:rsid w:val="34923C5E"/>
    <w:rsid w:val="34C346A0"/>
    <w:rsid w:val="34D00FA4"/>
    <w:rsid w:val="35175610"/>
    <w:rsid w:val="352E783C"/>
    <w:rsid w:val="353E4287"/>
    <w:rsid w:val="357274DC"/>
    <w:rsid w:val="3594514D"/>
    <w:rsid w:val="359451DD"/>
    <w:rsid w:val="35A04003"/>
    <w:rsid w:val="36AD37F1"/>
    <w:rsid w:val="36E279BB"/>
    <w:rsid w:val="36E43B49"/>
    <w:rsid w:val="372D4849"/>
    <w:rsid w:val="3738452B"/>
    <w:rsid w:val="37495EEC"/>
    <w:rsid w:val="37543EF6"/>
    <w:rsid w:val="3756129A"/>
    <w:rsid w:val="37BE4CB3"/>
    <w:rsid w:val="37CF28A5"/>
    <w:rsid w:val="37FC6831"/>
    <w:rsid w:val="37FF0E28"/>
    <w:rsid w:val="381F2BAA"/>
    <w:rsid w:val="382331AB"/>
    <w:rsid w:val="384116BC"/>
    <w:rsid w:val="38502673"/>
    <w:rsid w:val="387E54A3"/>
    <w:rsid w:val="38990B3B"/>
    <w:rsid w:val="38F57C1E"/>
    <w:rsid w:val="39032843"/>
    <w:rsid w:val="391A61C3"/>
    <w:rsid w:val="39285AF2"/>
    <w:rsid w:val="3944040C"/>
    <w:rsid w:val="3971346A"/>
    <w:rsid w:val="39B720CF"/>
    <w:rsid w:val="39C619CA"/>
    <w:rsid w:val="39CE564E"/>
    <w:rsid w:val="39FB0221"/>
    <w:rsid w:val="3A995C5C"/>
    <w:rsid w:val="3AD47F56"/>
    <w:rsid w:val="3AD96499"/>
    <w:rsid w:val="3AE22FE1"/>
    <w:rsid w:val="3B2F5BC5"/>
    <w:rsid w:val="3B3F16C0"/>
    <w:rsid w:val="3B565E32"/>
    <w:rsid w:val="3B6E7FA8"/>
    <w:rsid w:val="3BBB2024"/>
    <w:rsid w:val="3BBC0630"/>
    <w:rsid w:val="3BDD36FE"/>
    <w:rsid w:val="3BED5FED"/>
    <w:rsid w:val="3C1B7F92"/>
    <w:rsid w:val="3C436E0A"/>
    <w:rsid w:val="3C7C494B"/>
    <w:rsid w:val="3C94492D"/>
    <w:rsid w:val="3CB80D14"/>
    <w:rsid w:val="3CBE7BFC"/>
    <w:rsid w:val="3D170FAE"/>
    <w:rsid w:val="3D2066A1"/>
    <w:rsid w:val="3D2F28FB"/>
    <w:rsid w:val="3D783F6D"/>
    <w:rsid w:val="3DBD2324"/>
    <w:rsid w:val="3DE2392C"/>
    <w:rsid w:val="3DE30D1E"/>
    <w:rsid w:val="3DF62960"/>
    <w:rsid w:val="3E0437D5"/>
    <w:rsid w:val="3E2F4FB1"/>
    <w:rsid w:val="3E8739CD"/>
    <w:rsid w:val="3ED27470"/>
    <w:rsid w:val="3ED56171"/>
    <w:rsid w:val="3EEC1C82"/>
    <w:rsid w:val="3F03518F"/>
    <w:rsid w:val="3F31181D"/>
    <w:rsid w:val="3F522B3A"/>
    <w:rsid w:val="400D6DDD"/>
    <w:rsid w:val="402C6700"/>
    <w:rsid w:val="40424112"/>
    <w:rsid w:val="404E00B0"/>
    <w:rsid w:val="405E5B68"/>
    <w:rsid w:val="40904AA6"/>
    <w:rsid w:val="409740E7"/>
    <w:rsid w:val="40C9491E"/>
    <w:rsid w:val="41281A35"/>
    <w:rsid w:val="413A6513"/>
    <w:rsid w:val="414932AA"/>
    <w:rsid w:val="41656898"/>
    <w:rsid w:val="4185518C"/>
    <w:rsid w:val="41D771FA"/>
    <w:rsid w:val="41F55F03"/>
    <w:rsid w:val="428D124B"/>
    <w:rsid w:val="429A5801"/>
    <w:rsid w:val="429C1756"/>
    <w:rsid w:val="42E131E4"/>
    <w:rsid w:val="43233385"/>
    <w:rsid w:val="43C70FA4"/>
    <w:rsid w:val="440367DF"/>
    <w:rsid w:val="441A008D"/>
    <w:rsid w:val="443F5C07"/>
    <w:rsid w:val="44501221"/>
    <w:rsid w:val="44551C28"/>
    <w:rsid w:val="44764026"/>
    <w:rsid w:val="450A0784"/>
    <w:rsid w:val="4521219D"/>
    <w:rsid w:val="452B268D"/>
    <w:rsid w:val="45526AB3"/>
    <w:rsid w:val="45750577"/>
    <w:rsid w:val="45B01DB8"/>
    <w:rsid w:val="45DA4F1C"/>
    <w:rsid w:val="45EE4532"/>
    <w:rsid w:val="460855D8"/>
    <w:rsid w:val="462A0371"/>
    <w:rsid w:val="464A709A"/>
    <w:rsid w:val="464E2371"/>
    <w:rsid w:val="46CA1C8D"/>
    <w:rsid w:val="470F698F"/>
    <w:rsid w:val="473E34E9"/>
    <w:rsid w:val="47AC64C9"/>
    <w:rsid w:val="47B425AF"/>
    <w:rsid w:val="47D54CBE"/>
    <w:rsid w:val="482047F3"/>
    <w:rsid w:val="48343C3A"/>
    <w:rsid w:val="4860425D"/>
    <w:rsid w:val="48A61117"/>
    <w:rsid w:val="49370E2E"/>
    <w:rsid w:val="496951F5"/>
    <w:rsid w:val="49831FB1"/>
    <w:rsid w:val="49832EF9"/>
    <w:rsid w:val="49937C03"/>
    <w:rsid w:val="4998363E"/>
    <w:rsid w:val="49A31262"/>
    <w:rsid w:val="49B001DB"/>
    <w:rsid w:val="4A0A7C9D"/>
    <w:rsid w:val="4A123335"/>
    <w:rsid w:val="4AA61318"/>
    <w:rsid w:val="4AB12282"/>
    <w:rsid w:val="4ADB1A9E"/>
    <w:rsid w:val="4B1F1F35"/>
    <w:rsid w:val="4B227C40"/>
    <w:rsid w:val="4B322B2B"/>
    <w:rsid w:val="4B3240E3"/>
    <w:rsid w:val="4B5802F8"/>
    <w:rsid w:val="4B72052F"/>
    <w:rsid w:val="4BA07071"/>
    <w:rsid w:val="4BC9556A"/>
    <w:rsid w:val="4BCF1E76"/>
    <w:rsid w:val="4BE13AF1"/>
    <w:rsid w:val="4C047FAB"/>
    <w:rsid w:val="4C213752"/>
    <w:rsid w:val="4C4E6615"/>
    <w:rsid w:val="4C5B08F6"/>
    <w:rsid w:val="4C616AD4"/>
    <w:rsid w:val="4C6B31BA"/>
    <w:rsid w:val="4C717508"/>
    <w:rsid w:val="4C8D792B"/>
    <w:rsid w:val="4C93367B"/>
    <w:rsid w:val="4CD6120C"/>
    <w:rsid w:val="4D0E6B26"/>
    <w:rsid w:val="4D2D23BB"/>
    <w:rsid w:val="4D5B0E0E"/>
    <w:rsid w:val="4D5E2FC0"/>
    <w:rsid w:val="4D767D78"/>
    <w:rsid w:val="4DE81F4E"/>
    <w:rsid w:val="4E241C11"/>
    <w:rsid w:val="4EF96F8F"/>
    <w:rsid w:val="4F5F4330"/>
    <w:rsid w:val="4F760567"/>
    <w:rsid w:val="4F7C47BD"/>
    <w:rsid w:val="4F892E78"/>
    <w:rsid w:val="4F9F7699"/>
    <w:rsid w:val="4FAB6A9B"/>
    <w:rsid w:val="4FC926E8"/>
    <w:rsid w:val="4FCE427F"/>
    <w:rsid w:val="4FF572BC"/>
    <w:rsid w:val="51215947"/>
    <w:rsid w:val="516F138C"/>
    <w:rsid w:val="5179652C"/>
    <w:rsid w:val="51821F86"/>
    <w:rsid w:val="51A22AB4"/>
    <w:rsid w:val="51AC05BA"/>
    <w:rsid w:val="51DA1A93"/>
    <w:rsid w:val="520C4428"/>
    <w:rsid w:val="52365410"/>
    <w:rsid w:val="52BC083F"/>
    <w:rsid w:val="52E55A8A"/>
    <w:rsid w:val="530A25DD"/>
    <w:rsid w:val="53564C38"/>
    <w:rsid w:val="53776253"/>
    <w:rsid w:val="539102EE"/>
    <w:rsid w:val="539F0309"/>
    <w:rsid w:val="53C913F6"/>
    <w:rsid w:val="53D774B6"/>
    <w:rsid w:val="547D422D"/>
    <w:rsid w:val="54A510DF"/>
    <w:rsid w:val="54A53FDF"/>
    <w:rsid w:val="54ED3C8C"/>
    <w:rsid w:val="55240368"/>
    <w:rsid w:val="553A6032"/>
    <w:rsid w:val="558070A0"/>
    <w:rsid w:val="55EC4325"/>
    <w:rsid w:val="56141D44"/>
    <w:rsid w:val="56323178"/>
    <w:rsid w:val="56550E39"/>
    <w:rsid w:val="56761E6F"/>
    <w:rsid w:val="567B6074"/>
    <w:rsid w:val="56C221F9"/>
    <w:rsid w:val="56EC4E8E"/>
    <w:rsid w:val="56EF5E18"/>
    <w:rsid w:val="56FC699D"/>
    <w:rsid w:val="57144B90"/>
    <w:rsid w:val="572237A1"/>
    <w:rsid w:val="57307FA9"/>
    <w:rsid w:val="5798044E"/>
    <w:rsid w:val="58056FFF"/>
    <w:rsid w:val="5813069E"/>
    <w:rsid w:val="585A4BA4"/>
    <w:rsid w:val="594A2020"/>
    <w:rsid w:val="59B86D6D"/>
    <w:rsid w:val="5A0A1560"/>
    <w:rsid w:val="5A485C4C"/>
    <w:rsid w:val="5A522B04"/>
    <w:rsid w:val="5A5F479D"/>
    <w:rsid w:val="5B2616D2"/>
    <w:rsid w:val="5BD46EFA"/>
    <w:rsid w:val="5C840D54"/>
    <w:rsid w:val="5C917304"/>
    <w:rsid w:val="5C9569C9"/>
    <w:rsid w:val="5CA17CC2"/>
    <w:rsid w:val="5CA80E83"/>
    <w:rsid w:val="5CC62DE6"/>
    <w:rsid w:val="5CC726A2"/>
    <w:rsid w:val="5CF2462E"/>
    <w:rsid w:val="5CF7599A"/>
    <w:rsid w:val="5D5A7B3E"/>
    <w:rsid w:val="5D600B2F"/>
    <w:rsid w:val="5D654445"/>
    <w:rsid w:val="5DE163E4"/>
    <w:rsid w:val="5E135BA1"/>
    <w:rsid w:val="5E166A6D"/>
    <w:rsid w:val="5E524487"/>
    <w:rsid w:val="5E713AE3"/>
    <w:rsid w:val="5EBB7FE7"/>
    <w:rsid w:val="5F1F0E01"/>
    <w:rsid w:val="5F65787B"/>
    <w:rsid w:val="5F9D2436"/>
    <w:rsid w:val="5F9F28C6"/>
    <w:rsid w:val="5FD0250C"/>
    <w:rsid w:val="602E29D0"/>
    <w:rsid w:val="605C2107"/>
    <w:rsid w:val="60692B7B"/>
    <w:rsid w:val="60B734ED"/>
    <w:rsid w:val="60B928F8"/>
    <w:rsid w:val="60BE3942"/>
    <w:rsid w:val="60D16641"/>
    <w:rsid w:val="60D44950"/>
    <w:rsid w:val="612F76BF"/>
    <w:rsid w:val="614227B5"/>
    <w:rsid w:val="619A3B9A"/>
    <w:rsid w:val="61AB60F1"/>
    <w:rsid w:val="61CC75B8"/>
    <w:rsid w:val="61DE2022"/>
    <w:rsid w:val="620D006E"/>
    <w:rsid w:val="629B6E51"/>
    <w:rsid w:val="62A7266F"/>
    <w:rsid w:val="62CA2A57"/>
    <w:rsid w:val="62DF2FEE"/>
    <w:rsid w:val="62F37B6B"/>
    <w:rsid w:val="630E06E5"/>
    <w:rsid w:val="631266E1"/>
    <w:rsid w:val="63144290"/>
    <w:rsid w:val="632A0DEC"/>
    <w:rsid w:val="632C02D8"/>
    <w:rsid w:val="633619E3"/>
    <w:rsid w:val="63990234"/>
    <w:rsid w:val="63C4726B"/>
    <w:rsid w:val="63EF5503"/>
    <w:rsid w:val="64012D69"/>
    <w:rsid w:val="643707CD"/>
    <w:rsid w:val="64642152"/>
    <w:rsid w:val="64915A72"/>
    <w:rsid w:val="64E10701"/>
    <w:rsid w:val="64ED373A"/>
    <w:rsid w:val="658263A7"/>
    <w:rsid w:val="66377CDE"/>
    <w:rsid w:val="66757A58"/>
    <w:rsid w:val="668859A8"/>
    <w:rsid w:val="66A86653"/>
    <w:rsid w:val="66B00CA5"/>
    <w:rsid w:val="66F75934"/>
    <w:rsid w:val="67305CB4"/>
    <w:rsid w:val="677F6F28"/>
    <w:rsid w:val="679542C8"/>
    <w:rsid w:val="67CD2EE9"/>
    <w:rsid w:val="68A3753C"/>
    <w:rsid w:val="68A46469"/>
    <w:rsid w:val="68AD70F9"/>
    <w:rsid w:val="68B97345"/>
    <w:rsid w:val="68F0116E"/>
    <w:rsid w:val="68F64541"/>
    <w:rsid w:val="694B016D"/>
    <w:rsid w:val="69566B5E"/>
    <w:rsid w:val="697E092B"/>
    <w:rsid w:val="69A413D5"/>
    <w:rsid w:val="69CA2749"/>
    <w:rsid w:val="69FA56E9"/>
    <w:rsid w:val="6A8952F1"/>
    <w:rsid w:val="6B3E5233"/>
    <w:rsid w:val="6BC209AB"/>
    <w:rsid w:val="6BD82744"/>
    <w:rsid w:val="6C1E383B"/>
    <w:rsid w:val="6C4F49DB"/>
    <w:rsid w:val="6C6B6BA9"/>
    <w:rsid w:val="6C833088"/>
    <w:rsid w:val="6CB04618"/>
    <w:rsid w:val="6CB80A6B"/>
    <w:rsid w:val="6CE507CD"/>
    <w:rsid w:val="6D055065"/>
    <w:rsid w:val="6DA56F55"/>
    <w:rsid w:val="6DBF6DFB"/>
    <w:rsid w:val="6DDF2DCE"/>
    <w:rsid w:val="6DE60142"/>
    <w:rsid w:val="6DF65062"/>
    <w:rsid w:val="6E692AED"/>
    <w:rsid w:val="6E9B7DA4"/>
    <w:rsid w:val="6EB55EC5"/>
    <w:rsid w:val="6EC65239"/>
    <w:rsid w:val="6EF32D7C"/>
    <w:rsid w:val="6F5116C9"/>
    <w:rsid w:val="6F647453"/>
    <w:rsid w:val="6FBD5839"/>
    <w:rsid w:val="6FFA5EF1"/>
    <w:rsid w:val="702451FC"/>
    <w:rsid w:val="70C35227"/>
    <w:rsid w:val="70CA3E35"/>
    <w:rsid w:val="71162149"/>
    <w:rsid w:val="718767A4"/>
    <w:rsid w:val="71B81DFD"/>
    <w:rsid w:val="71C86448"/>
    <w:rsid w:val="723D1EE8"/>
    <w:rsid w:val="72560E50"/>
    <w:rsid w:val="72A846E0"/>
    <w:rsid w:val="72C13A21"/>
    <w:rsid w:val="72CD26F6"/>
    <w:rsid w:val="72D73D8E"/>
    <w:rsid w:val="72ED7B95"/>
    <w:rsid w:val="733F59BC"/>
    <w:rsid w:val="735700AA"/>
    <w:rsid w:val="735D18AB"/>
    <w:rsid w:val="73BF356C"/>
    <w:rsid w:val="740F077A"/>
    <w:rsid w:val="747E4711"/>
    <w:rsid w:val="74B87DFA"/>
    <w:rsid w:val="74CD400C"/>
    <w:rsid w:val="74DB75F9"/>
    <w:rsid w:val="751D0EAA"/>
    <w:rsid w:val="752D7EDA"/>
    <w:rsid w:val="753D23A8"/>
    <w:rsid w:val="754F022B"/>
    <w:rsid w:val="75887905"/>
    <w:rsid w:val="75F6437C"/>
    <w:rsid w:val="76007579"/>
    <w:rsid w:val="766F1FCA"/>
    <w:rsid w:val="76A03302"/>
    <w:rsid w:val="76BC5508"/>
    <w:rsid w:val="76FD0D45"/>
    <w:rsid w:val="76FE108C"/>
    <w:rsid w:val="771B0365"/>
    <w:rsid w:val="771F7D55"/>
    <w:rsid w:val="77750962"/>
    <w:rsid w:val="77CC0135"/>
    <w:rsid w:val="78410085"/>
    <w:rsid w:val="78843FBB"/>
    <w:rsid w:val="788D21D8"/>
    <w:rsid w:val="795055FF"/>
    <w:rsid w:val="79C7759B"/>
    <w:rsid w:val="79F20D39"/>
    <w:rsid w:val="7A0E1614"/>
    <w:rsid w:val="7A597744"/>
    <w:rsid w:val="7A850306"/>
    <w:rsid w:val="7B32315F"/>
    <w:rsid w:val="7B462A30"/>
    <w:rsid w:val="7B637103"/>
    <w:rsid w:val="7B8B2BE7"/>
    <w:rsid w:val="7BA52AE2"/>
    <w:rsid w:val="7BEF198A"/>
    <w:rsid w:val="7C077BA9"/>
    <w:rsid w:val="7C122593"/>
    <w:rsid w:val="7C4E2E4C"/>
    <w:rsid w:val="7CB01609"/>
    <w:rsid w:val="7CFF235B"/>
    <w:rsid w:val="7D227791"/>
    <w:rsid w:val="7D5E00DA"/>
    <w:rsid w:val="7D8B5501"/>
    <w:rsid w:val="7D9F5025"/>
    <w:rsid w:val="7E266121"/>
    <w:rsid w:val="7E6D3DB6"/>
    <w:rsid w:val="7E7E1F77"/>
    <w:rsid w:val="7F487408"/>
    <w:rsid w:val="7FA1739D"/>
    <w:rsid w:val="7FDA6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autoRedefine/>
    <w:semiHidden/>
    <w:qFormat/>
    <w:uiPriority w:val="0"/>
  </w:style>
  <w:style w:type="table" w:default="1" w:styleId="2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autoRedefine/>
    <w:semiHidden/>
    <w:qFormat/>
    <w:uiPriority w:val="0"/>
    <w:pPr>
      <w:ind w:left="1050"/>
      <w:jc w:val="left"/>
    </w:pPr>
  </w:style>
  <w:style w:type="paragraph" w:styleId="6">
    <w:name w:val="Normal Indent"/>
    <w:basedOn w:val="1"/>
    <w:autoRedefine/>
    <w:qFormat/>
    <w:uiPriority w:val="99"/>
    <w:pPr>
      <w:spacing w:line="360" w:lineRule="auto"/>
      <w:ind w:firstLine="420"/>
    </w:pPr>
    <w:rPr>
      <w:rFonts w:eastAsia="宋体"/>
      <w:szCs w:val="20"/>
    </w:rPr>
  </w:style>
  <w:style w:type="paragraph" w:styleId="7">
    <w:name w:val="annotation text"/>
    <w:basedOn w:val="1"/>
    <w:link w:val="78"/>
    <w:autoRedefine/>
    <w:qFormat/>
    <w:uiPriority w:val="0"/>
    <w:pPr>
      <w:jc w:val="left"/>
    </w:p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toc 5"/>
    <w:basedOn w:val="1"/>
    <w:next w:val="1"/>
    <w:autoRedefine/>
    <w:semiHidden/>
    <w:qFormat/>
    <w:uiPriority w:val="0"/>
    <w:pPr>
      <w:ind w:left="630"/>
      <w:jc w:val="left"/>
    </w:pPr>
  </w:style>
  <w:style w:type="paragraph" w:styleId="10">
    <w:name w:val="toc 3"/>
    <w:basedOn w:val="1"/>
    <w:next w:val="1"/>
    <w:autoRedefine/>
    <w:qFormat/>
    <w:uiPriority w:val="39"/>
    <w:pPr>
      <w:tabs>
        <w:tab w:val="right" w:leader="dot" w:pos="9345"/>
      </w:tabs>
      <w:spacing w:line="440" w:lineRule="exact"/>
      <w:ind w:left="210" w:leftChars="100"/>
      <w:jc w:val="left"/>
    </w:pPr>
    <w:rPr>
      <w:rFonts w:ascii="宋体" w:hAnsi="宋体"/>
      <w:color w:val="FF0000"/>
      <w:sz w:val="24"/>
    </w:rPr>
  </w:style>
  <w:style w:type="paragraph" w:styleId="11">
    <w:name w:val="toc 8"/>
    <w:basedOn w:val="1"/>
    <w:next w:val="1"/>
    <w:autoRedefine/>
    <w:semiHidden/>
    <w:qFormat/>
    <w:uiPriority w:val="0"/>
    <w:pPr>
      <w:ind w:left="1260"/>
      <w:jc w:val="left"/>
    </w:pPr>
  </w:style>
  <w:style w:type="paragraph" w:styleId="12">
    <w:name w:val="Date"/>
    <w:basedOn w:val="1"/>
    <w:next w:val="1"/>
    <w:link w:val="79"/>
    <w:autoRedefine/>
    <w:qFormat/>
    <w:uiPriority w:val="0"/>
    <w:pPr>
      <w:ind w:left="100" w:leftChars="2500"/>
    </w:pPr>
  </w:style>
  <w:style w:type="paragraph" w:styleId="13">
    <w:name w:val="Balloon Text"/>
    <w:basedOn w:val="1"/>
    <w:link w:val="80"/>
    <w:autoRedefine/>
    <w:qFormat/>
    <w:uiPriority w:val="0"/>
    <w:rPr>
      <w:sz w:val="18"/>
      <w:szCs w:val="18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next w:val="1"/>
    <w:autoRedefine/>
    <w:qFormat/>
    <w:uiPriority w:val="39"/>
    <w:pPr>
      <w:widowControl w:val="0"/>
      <w:tabs>
        <w:tab w:val="right" w:leader="dot" w:pos="9345"/>
      </w:tabs>
      <w:spacing w:before="120"/>
    </w:pPr>
    <w:rPr>
      <w:rFonts w:ascii="Times New Roman" w:hAnsi="Times New Roman" w:eastAsia="宋体" w:cs="Times New Roman"/>
      <w:bCs/>
      <w:caps/>
      <w:kern w:val="2"/>
      <w:sz w:val="24"/>
      <w:szCs w:val="21"/>
      <w:lang w:val="en-US" w:eastAsia="zh-CN" w:bidi="ar-SA"/>
    </w:rPr>
  </w:style>
  <w:style w:type="paragraph" w:styleId="17">
    <w:name w:val="toc 4"/>
    <w:basedOn w:val="10"/>
    <w:next w:val="1"/>
    <w:autoRedefine/>
    <w:semiHidden/>
    <w:qFormat/>
    <w:uiPriority w:val="0"/>
    <w:pPr>
      <w:ind w:left="420"/>
    </w:pPr>
  </w:style>
  <w:style w:type="paragraph" w:styleId="18">
    <w:name w:val="footnote text"/>
    <w:basedOn w:val="1"/>
    <w:link w:val="8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toc 6"/>
    <w:basedOn w:val="1"/>
    <w:next w:val="1"/>
    <w:autoRedefine/>
    <w:semiHidden/>
    <w:qFormat/>
    <w:uiPriority w:val="0"/>
    <w:pPr>
      <w:ind w:left="840"/>
      <w:jc w:val="left"/>
    </w:pPr>
  </w:style>
  <w:style w:type="paragraph" w:styleId="20">
    <w:name w:val="toc 2"/>
    <w:basedOn w:val="1"/>
    <w:next w:val="1"/>
    <w:autoRedefine/>
    <w:qFormat/>
    <w:uiPriority w:val="39"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21">
    <w:name w:val="toc 9"/>
    <w:basedOn w:val="1"/>
    <w:next w:val="1"/>
    <w:autoRedefine/>
    <w:semiHidden/>
    <w:qFormat/>
    <w:uiPriority w:val="0"/>
    <w:pPr>
      <w:ind w:left="1470"/>
      <w:jc w:val="left"/>
    </w:pPr>
  </w:style>
  <w:style w:type="paragraph" w:styleId="22">
    <w:name w:val="Title"/>
    <w:basedOn w:val="1"/>
    <w:next w:val="1"/>
    <w:link w:val="8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3">
    <w:name w:val="annotation subject"/>
    <w:basedOn w:val="7"/>
    <w:next w:val="7"/>
    <w:link w:val="83"/>
    <w:autoRedefine/>
    <w:qFormat/>
    <w:uiPriority w:val="0"/>
    <w:rPr>
      <w:b/>
      <w:bCs/>
    </w:rPr>
  </w:style>
  <w:style w:type="table" w:styleId="25">
    <w:name w:val="Table Grid"/>
    <w:basedOn w:val="2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autoRedefine/>
    <w:qFormat/>
    <w:uiPriority w:val="0"/>
    <w:rPr>
      <w:b/>
    </w:rPr>
  </w:style>
  <w:style w:type="character" w:styleId="28">
    <w:name w:val="page number"/>
    <w:basedOn w:val="26"/>
    <w:autoRedefine/>
    <w:qFormat/>
    <w:uiPriority w:val="0"/>
    <w:rPr>
      <w:rFonts w:ascii="Times New Roman" w:hAnsi="Times New Roman" w:eastAsia="宋体"/>
      <w:sz w:val="18"/>
    </w:rPr>
  </w:style>
  <w:style w:type="character" w:styleId="29">
    <w:name w:val="Emphasis"/>
    <w:autoRedefine/>
    <w:qFormat/>
    <w:uiPriority w:val="0"/>
    <w:rPr>
      <w:color w:val="CC0000"/>
    </w:rPr>
  </w:style>
  <w:style w:type="character" w:styleId="30">
    <w:name w:val="Hyperlink"/>
    <w:autoRedefine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</w:rPr>
  </w:style>
  <w:style w:type="character" w:styleId="31">
    <w:name w:val="annotation reference"/>
    <w:autoRedefine/>
    <w:qFormat/>
    <w:uiPriority w:val="0"/>
    <w:rPr>
      <w:sz w:val="21"/>
      <w:szCs w:val="21"/>
    </w:rPr>
  </w:style>
  <w:style w:type="character" w:styleId="32">
    <w:name w:val="HTML Cite"/>
    <w:autoRedefine/>
    <w:qFormat/>
    <w:uiPriority w:val="0"/>
    <w:rPr>
      <w:color w:val="008000"/>
    </w:rPr>
  </w:style>
  <w:style w:type="character" w:styleId="33">
    <w:name w:val="footnote reference"/>
    <w:autoRedefine/>
    <w:qFormat/>
    <w:uiPriority w:val="0"/>
    <w:rPr>
      <w:vertAlign w:val="superscript"/>
    </w:rPr>
  </w:style>
  <w:style w:type="paragraph" w:customStyle="1" w:styleId="34">
    <w:name w:val="章标题"/>
    <w:next w:val="35"/>
    <w:link w:val="85"/>
    <w:autoRedefine/>
    <w:qFormat/>
    <w:uiPriority w:val="0"/>
    <w:pPr>
      <w:numPr>
        <w:ilvl w:val="0"/>
        <w:numId w:val="1"/>
      </w:numPr>
      <w:spacing w:before="50" w:beforeLines="50" w:after="50" w:afterLines="50"/>
      <w:jc w:val="both"/>
      <w:outlineLvl w:val="1"/>
    </w:pPr>
    <w:rPr>
      <w:rFonts w:ascii="Times New Roman" w:hAnsi="Times New Roman" w:eastAsia="黑体" w:cs="Times New Roman"/>
      <w:sz w:val="24"/>
      <w:lang w:val="en-US" w:eastAsia="zh-CN" w:bidi="ar-SA"/>
    </w:rPr>
  </w:style>
  <w:style w:type="paragraph" w:customStyle="1" w:styleId="35">
    <w:name w:val="段"/>
    <w:link w:val="104"/>
    <w:autoRedefine/>
    <w:qFormat/>
    <w:uiPriority w:val="0"/>
    <w:pPr>
      <w:autoSpaceDE w:val="0"/>
      <w:autoSpaceDN w:val="0"/>
      <w:spacing w:line="360" w:lineRule="auto"/>
      <w:ind w:firstLine="200" w:firstLineChars="200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36">
    <w:name w:val="五级条标题"/>
    <w:basedOn w:val="37"/>
    <w:next w:val="35"/>
    <w:link w:val="88"/>
    <w:autoRedefine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3260"/>
      </w:tabs>
      <w:outlineLvl w:val="6"/>
    </w:pPr>
  </w:style>
  <w:style w:type="paragraph" w:customStyle="1" w:styleId="37">
    <w:name w:val="四级条标题"/>
    <w:basedOn w:val="38"/>
    <w:next w:val="35"/>
    <w:autoRedefine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3260"/>
      </w:tabs>
      <w:outlineLvl w:val="5"/>
    </w:pPr>
  </w:style>
  <w:style w:type="paragraph" w:customStyle="1" w:styleId="38">
    <w:name w:val="三级条标题"/>
    <w:basedOn w:val="39"/>
    <w:next w:val="35"/>
    <w:autoRedefine/>
    <w:qFormat/>
    <w:uiPriority w:val="0"/>
    <w:pPr>
      <w:numPr>
        <w:ilvl w:val="4"/>
        <w:numId w:val="2"/>
      </w:numPr>
      <w:tabs>
        <w:tab w:val="left" w:pos="420"/>
        <w:tab w:val="left" w:pos="3260"/>
      </w:tabs>
      <w:outlineLvl w:val="4"/>
    </w:pPr>
  </w:style>
  <w:style w:type="paragraph" w:customStyle="1" w:styleId="39">
    <w:name w:val="二级条标题"/>
    <w:basedOn w:val="40"/>
    <w:next w:val="35"/>
    <w:autoRedefine/>
    <w:qFormat/>
    <w:uiPriority w:val="0"/>
    <w:pPr>
      <w:numPr>
        <w:ilvl w:val="2"/>
        <w:numId w:val="1"/>
      </w:numPr>
      <w:tabs>
        <w:tab w:val="left" w:pos="0"/>
        <w:tab w:val="left" w:pos="3260"/>
      </w:tabs>
      <w:spacing w:line="360" w:lineRule="auto"/>
      <w:ind w:left="709" w:hanging="709"/>
      <w:outlineLvl w:val="3"/>
    </w:pPr>
  </w:style>
  <w:style w:type="paragraph" w:customStyle="1" w:styleId="40">
    <w:name w:val="一级条标题"/>
    <w:basedOn w:val="34"/>
    <w:next w:val="35"/>
    <w:link w:val="89"/>
    <w:autoRedefine/>
    <w:qFormat/>
    <w:uiPriority w:val="0"/>
    <w:pPr>
      <w:numPr>
        <w:ilvl w:val="1"/>
        <w:numId w:val="1"/>
      </w:numPr>
      <w:tabs>
        <w:tab w:val="left" w:pos="0"/>
      </w:tabs>
      <w:spacing w:line="360" w:lineRule="auto"/>
      <w:ind w:left="567" w:hanging="567"/>
      <w:jc w:val="left"/>
      <w:outlineLvl w:val="0"/>
    </w:pPr>
    <w:rPr>
      <w:rFonts w:eastAsia="宋体"/>
    </w:rPr>
  </w:style>
  <w:style w:type="paragraph" w:customStyle="1" w:styleId="41">
    <w:name w:val="标准书眉一"/>
    <w:link w:val="96"/>
    <w:autoRedefine/>
    <w:qFormat/>
    <w:uiPriority w:val="0"/>
    <w:pPr>
      <w:jc w:val="both"/>
    </w:pPr>
    <w:rPr>
      <w:rFonts w:ascii="Times New Roman" w:hAnsi="Times New Roman" w:eastAsia="Batang" w:cs="Times New Roman"/>
      <w:lang w:val="en-US" w:eastAsia="zh-CN" w:bidi="ar-SA"/>
    </w:rPr>
  </w:style>
  <w:style w:type="paragraph" w:customStyle="1" w:styleId="42">
    <w:name w:val="封面一致性程度标识"/>
    <w:autoRedefine/>
    <w:qFormat/>
    <w:uiPriority w:val="0"/>
    <w:pPr>
      <w:spacing w:before="440" w:line="400" w:lineRule="exact"/>
      <w:jc w:val="center"/>
    </w:pPr>
    <w:rPr>
      <w:rFonts w:ascii="宋体" w:hAnsi="Times New Roman" w:eastAsia="Batang" w:cs="Times New Roman"/>
      <w:sz w:val="28"/>
      <w:lang w:val="en-US" w:eastAsia="zh-CN" w:bidi="ar-SA"/>
    </w:rPr>
  </w:style>
  <w:style w:type="paragraph" w:customStyle="1" w:styleId="43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Batang" w:cs="Times New Roman"/>
      <w:sz w:val="18"/>
      <w:lang w:val="en-US" w:eastAsia="zh-CN" w:bidi="ar-SA"/>
    </w:rPr>
  </w:style>
  <w:style w:type="paragraph" w:customStyle="1" w:styleId="44">
    <w:name w:val="附录一级条标题"/>
    <w:basedOn w:val="45"/>
    <w:next w:val="35"/>
    <w:autoRedefine/>
    <w:qFormat/>
    <w:uiPriority w:val="0"/>
    <w:pPr>
      <w:numPr>
        <w:ilvl w:val="2"/>
        <w:numId w:val="3"/>
      </w:numPr>
      <w:autoSpaceDN w:val="0"/>
      <w:spacing w:before="0" w:beforeLines="0" w:after="0" w:afterLines="0"/>
      <w:outlineLvl w:val="2"/>
    </w:pPr>
  </w:style>
  <w:style w:type="paragraph" w:customStyle="1" w:styleId="45">
    <w:name w:val="附录章标题"/>
    <w:next w:val="35"/>
    <w:autoRedefine/>
    <w:qFormat/>
    <w:uiPriority w:val="0"/>
    <w:pPr>
      <w:numPr>
        <w:ilvl w:val="1"/>
        <w:numId w:val="3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6">
    <w:name w:val="其他发布部门"/>
    <w:basedOn w:val="1"/>
    <w:autoRedefine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47">
    <w:name w:val="Body text|1"/>
    <w:basedOn w:val="1"/>
    <w:autoRedefine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48">
    <w:name w:val="_Style 70"/>
    <w:basedOn w:val="2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49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Batang" w:cs="Times New Roman"/>
      <w:sz w:val="28"/>
      <w:lang w:val="en-US" w:eastAsia="zh-CN" w:bidi="ar-SA"/>
    </w:rPr>
  </w:style>
  <w:style w:type="paragraph" w:customStyle="1" w:styleId="50">
    <w:name w:val="封面标准名称"/>
    <w:autoRedefine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1">
    <w:name w:val="封面正文"/>
    <w:autoRedefine/>
    <w:qFormat/>
    <w:uiPriority w:val="0"/>
    <w:pPr>
      <w:jc w:val="both"/>
    </w:pPr>
    <w:rPr>
      <w:rFonts w:ascii="Times New Roman" w:hAnsi="Times New Roman" w:eastAsia="Batang" w:cs="Times New Roman"/>
      <w:lang w:val="en-US" w:eastAsia="zh-CN" w:bidi="ar-SA"/>
    </w:rPr>
  </w:style>
  <w:style w:type="paragraph" w:customStyle="1" w:styleId="52">
    <w:name w:val="标准书脚_偶数页"/>
    <w:autoRedefine/>
    <w:qFormat/>
    <w:uiPriority w:val="0"/>
    <w:pPr>
      <w:spacing w:before="120"/>
    </w:pPr>
    <w:rPr>
      <w:rFonts w:ascii="Times New Roman" w:hAnsi="Times New Roman" w:eastAsia="Batang" w:cs="Times New Roman"/>
      <w:sz w:val="18"/>
      <w:lang w:val="en-US" w:eastAsia="zh-CN" w:bidi="ar-SA"/>
    </w:rPr>
  </w:style>
  <w:style w:type="paragraph" w:customStyle="1" w:styleId="53">
    <w:name w:val="默认段落字体 Para Char Char Char Char Char Char Char Char Char Char"/>
    <w:basedOn w:val="1"/>
    <w:autoRedefine/>
    <w:qFormat/>
    <w:uiPriority w:val="0"/>
  </w:style>
  <w:style w:type="paragraph" w:customStyle="1" w:styleId="54">
    <w:name w:val="其他标准称谓"/>
    <w:autoRedefine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55">
    <w:name w:val="WPSOffice手动目录 2"/>
    <w:autoRedefine/>
    <w:qFormat/>
    <w:uiPriority w:val="0"/>
    <w:pPr>
      <w:ind w:leftChars="200"/>
    </w:pPr>
    <w:rPr>
      <w:rFonts w:ascii="Times New Roman" w:hAnsi="Times New Roman" w:eastAsia="Batang" w:cs="Times New Roman"/>
      <w:lang w:val="en-US" w:eastAsia="zh-CN" w:bidi="ar-SA"/>
    </w:rPr>
  </w:style>
  <w:style w:type="paragraph" w:customStyle="1" w:styleId="56">
    <w:name w:val=" Char Char"/>
    <w:basedOn w:val="1"/>
    <w:autoRedefine/>
    <w:qFormat/>
    <w:uiPriority w:val="0"/>
  </w:style>
  <w:style w:type="paragraph" w:customStyle="1" w:styleId="57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8">
    <w:name w:val="目次、索引正文"/>
    <w:autoRedefine/>
    <w:qFormat/>
    <w:uiPriority w:val="0"/>
    <w:pPr>
      <w:spacing w:line="320" w:lineRule="exact"/>
      <w:jc w:val="both"/>
    </w:pPr>
    <w:rPr>
      <w:rFonts w:ascii="宋体" w:hAnsi="Times New Roman" w:eastAsia="Batang" w:cs="Times New Roman"/>
      <w:sz w:val="21"/>
      <w:lang w:val="en-US" w:eastAsia="zh-CN" w:bidi="ar-SA"/>
    </w:rPr>
  </w:style>
  <w:style w:type="paragraph" w:customStyle="1" w:styleId="59">
    <w:name w:val="目次、标准名称标题"/>
    <w:basedOn w:val="60"/>
    <w:next w:val="35"/>
    <w:autoRedefine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60">
    <w:name w:val="前言、引言标题"/>
    <w:next w:val="1"/>
    <w:autoRedefine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1">
    <w:name w:val="Other|1"/>
    <w:basedOn w:val="1"/>
    <w:autoRedefine/>
    <w:qFormat/>
    <w:uiPriority w:val="0"/>
    <w:pPr>
      <w:widowControl w:val="0"/>
      <w:shd w:val="clear" w:color="auto" w:fill="auto"/>
      <w:spacing w:after="80" w:line="37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2">
    <w:name w:val="WPSOffice手动目录 1"/>
    <w:autoRedefine/>
    <w:qFormat/>
    <w:uiPriority w:val="0"/>
    <w:rPr>
      <w:rFonts w:ascii="Times New Roman" w:hAnsi="Times New Roman" w:eastAsia="Batang" w:cs="Times New Roman"/>
      <w:lang w:val="en-US" w:eastAsia="zh-CN" w:bidi="ar-SA"/>
    </w:rPr>
  </w:style>
  <w:style w:type="paragraph" w:customStyle="1" w:styleId="63">
    <w:name w:val="封面标准号2"/>
    <w:basedOn w:val="1"/>
    <w:autoRedefine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64">
    <w:name w:val="Body text|2"/>
    <w:basedOn w:val="1"/>
    <w:autoRedefine/>
    <w:qFormat/>
    <w:uiPriority w:val="0"/>
    <w:pPr>
      <w:widowControl w:val="0"/>
      <w:shd w:val="clear" w:color="auto" w:fill="auto"/>
      <w:spacing w:line="384" w:lineRule="auto"/>
    </w:pPr>
    <w:rPr>
      <w:u w:val="none"/>
      <w:shd w:val="clear" w:color="auto" w:fill="auto"/>
    </w:rPr>
  </w:style>
  <w:style w:type="paragraph" w:customStyle="1" w:styleId="65">
    <w:name w:val="条注"/>
    <w:basedOn w:val="1"/>
    <w:next w:val="8"/>
    <w:autoRedefine/>
    <w:qFormat/>
    <w:uiPriority w:val="0"/>
    <w:pPr>
      <w:numPr>
        <w:ilvl w:val="0"/>
        <w:numId w:val="0"/>
      </w:numPr>
      <w:adjustRightInd w:val="0"/>
      <w:spacing w:line="360" w:lineRule="auto"/>
      <w:ind w:firstLine="480" w:firstLineChars="200"/>
      <w:textAlignment w:val="baseline"/>
      <w:outlineLvl w:val="0"/>
    </w:pPr>
    <w:rPr>
      <w:rFonts w:ascii="Times New Roman" w:hAnsi="Times New Roman" w:eastAsia="仿宋"/>
      <w:kern w:val="0"/>
      <w:sz w:val="21"/>
      <w:szCs w:val="20"/>
    </w:rPr>
  </w:style>
  <w:style w:type="paragraph" w:customStyle="1" w:styleId="66">
    <w:name w:val="封面标准文稿类别"/>
    <w:autoRedefine/>
    <w:qFormat/>
    <w:uiPriority w:val="0"/>
    <w:pPr>
      <w:spacing w:before="440" w:line="400" w:lineRule="exact"/>
      <w:jc w:val="center"/>
    </w:pPr>
    <w:rPr>
      <w:rFonts w:ascii="宋体" w:hAnsi="Times New Roman" w:eastAsia="Batang" w:cs="Times New Roman"/>
      <w:sz w:val="24"/>
      <w:lang w:val="en-US" w:eastAsia="zh-CN" w:bidi="ar-SA"/>
    </w:rPr>
  </w:style>
  <w:style w:type="paragraph" w:customStyle="1" w:styleId="67">
    <w:name w:val="发布日期"/>
    <w:autoRedefine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8">
    <w:name w:val="实施日期"/>
    <w:basedOn w:val="67"/>
    <w:autoRedefine/>
    <w:qFormat/>
    <w:uiPriority w:val="0"/>
    <w:pPr>
      <w:framePr w:wrap="around" w:vAnchor="margin" w:hAnchor="text" w:xAlign="right" w:y="1"/>
      <w:jc w:val="right"/>
    </w:pPr>
  </w:style>
  <w:style w:type="paragraph" w:customStyle="1" w:styleId="69">
    <w:name w:val="标准书眉_偶数页"/>
    <w:basedOn w:val="57"/>
    <w:next w:val="1"/>
    <w:autoRedefine/>
    <w:qFormat/>
    <w:uiPriority w:val="0"/>
    <w:pPr>
      <w:jc w:val="left"/>
    </w:pPr>
  </w:style>
  <w:style w:type="paragraph" w:customStyle="1" w:styleId="70">
    <w:name w:val="标准标志"/>
    <w:next w:val="1"/>
    <w:autoRedefine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Batang" w:cs="Times New Roman"/>
      <w:b/>
      <w:w w:val="130"/>
      <w:sz w:val="96"/>
      <w:lang w:val="en-US" w:eastAsia="zh-CN" w:bidi="ar-SA"/>
    </w:rPr>
  </w:style>
  <w:style w:type="paragraph" w:customStyle="1" w:styleId="71">
    <w:name w:val=" Char"/>
    <w:basedOn w:val="1"/>
    <w:autoRedefine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72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Batang" w:cs="Times New Roman"/>
      <w:sz w:val="21"/>
      <w:lang w:val="en-US" w:eastAsia="zh-CN" w:bidi="ar-SA"/>
    </w:rPr>
  </w:style>
  <w:style w:type="paragraph" w:customStyle="1" w:styleId="73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4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75">
    <w:name w:val="Body text|211"/>
    <w:basedOn w:val="1"/>
    <w:autoRedefine/>
    <w:qFormat/>
    <w:uiPriority w:val="0"/>
    <w:pPr>
      <w:widowControl w:val="0"/>
      <w:shd w:val="clear" w:color="auto" w:fill="FFFFFF"/>
      <w:spacing w:line="365" w:lineRule="exact"/>
      <w:ind w:hanging="1360"/>
      <w:jc w:val="distribute"/>
    </w:pPr>
    <w:rPr>
      <w:rFonts w:ascii="PMingLiU" w:hAnsi="PMingLiU" w:eastAsia="PMingLiU" w:cs="PMingLiU"/>
      <w:spacing w:val="10"/>
      <w:sz w:val="22"/>
      <w:szCs w:val="22"/>
      <w:u w:val="none"/>
    </w:rPr>
  </w:style>
  <w:style w:type="paragraph" w:customStyle="1" w:styleId="76">
    <w:name w:val="Body text|8"/>
    <w:basedOn w:val="1"/>
    <w:autoRedefine/>
    <w:qFormat/>
    <w:uiPriority w:val="0"/>
    <w:pPr>
      <w:widowControl w:val="0"/>
      <w:shd w:val="clear" w:color="auto" w:fill="FFFFFF"/>
      <w:spacing w:before="140" w:after="340" w:line="180" w:lineRule="exact"/>
      <w:jc w:val="distribute"/>
    </w:pPr>
    <w:rPr>
      <w:rFonts w:ascii="PMingLiU" w:hAnsi="PMingLiU" w:eastAsia="PMingLiU" w:cs="PMingLiU"/>
      <w:spacing w:val="20"/>
      <w:sz w:val="18"/>
      <w:szCs w:val="18"/>
      <w:u w:val="none"/>
    </w:rPr>
  </w:style>
  <w:style w:type="paragraph" w:customStyle="1" w:styleId="77">
    <w:name w:val="正文图标题"/>
    <w:next w:val="35"/>
    <w:autoRedefine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78">
    <w:name w:val="批注文字 字符"/>
    <w:link w:val="7"/>
    <w:autoRedefine/>
    <w:qFormat/>
    <w:uiPriority w:val="0"/>
    <w:rPr>
      <w:kern w:val="2"/>
      <w:sz w:val="21"/>
      <w:szCs w:val="24"/>
    </w:rPr>
  </w:style>
  <w:style w:type="character" w:customStyle="1" w:styleId="79">
    <w:name w:val="日期 字符"/>
    <w:link w:val="12"/>
    <w:autoRedefine/>
    <w:qFormat/>
    <w:uiPriority w:val="0"/>
    <w:rPr>
      <w:kern w:val="2"/>
      <w:sz w:val="21"/>
      <w:szCs w:val="24"/>
    </w:rPr>
  </w:style>
  <w:style w:type="character" w:customStyle="1" w:styleId="80">
    <w:name w:val="批注框文本 字符"/>
    <w:link w:val="13"/>
    <w:autoRedefine/>
    <w:qFormat/>
    <w:uiPriority w:val="0"/>
    <w:rPr>
      <w:kern w:val="2"/>
      <w:sz w:val="18"/>
      <w:szCs w:val="18"/>
    </w:rPr>
  </w:style>
  <w:style w:type="character" w:customStyle="1" w:styleId="81">
    <w:name w:val="脚注文本 字符"/>
    <w:link w:val="18"/>
    <w:autoRedefine/>
    <w:qFormat/>
    <w:uiPriority w:val="0"/>
    <w:rPr>
      <w:kern w:val="2"/>
      <w:sz w:val="18"/>
      <w:szCs w:val="18"/>
    </w:rPr>
  </w:style>
  <w:style w:type="character" w:customStyle="1" w:styleId="82">
    <w:name w:val="标题 字符"/>
    <w:link w:val="22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83">
    <w:name w:val="批注主题 字符"/>
    <w:link w:val="23"/>
    <w:autoRedefine/>
    <w:qFormat/>
    <w:uiPriority w:val="0"/>
    <w:rPr>
      <w:b/>
      <w:bCs/>
      <w:kern w:val="2"/>
      <w:sz w:val="21"/>
      <w:szCs w:val="24"/>
    </w:rPr>
  </w:style>
  <w:style w:type="character" w:customStyle="1" w:styleId="84">
    <w:name w:val="图中文字、图注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85">
    <w:name w:val="章标题 Char"/>
    <w:link w:val="34"/>
    <w:autoRedefine/>
    <w:qFormat/>
    <w:uiPriority w:val="0"/>
    <w:rPr>
      <w:rFonts w:ascii="Times New Roman" w:hAnsi="Times New Roman" w:eastAsia="黑体"/>
      <w:sz w:val="24"/>
      <w:lang w:val="en-US" w:eastAsia="zh-CN" w:bidi="ar-SA"/>
    </w:rPr>
  </w:style>
  <w:style w:type="character" w:customStyle="1" w:styleId="86">
    <w:name w:val="表题"/>
    <w:autoRedefine/>
    <w:qFormat/>
    <w:uiPriority w:val="0"/>
    <w:rPr>
      <w:rFonts w:hint="eastAsia" w:ascii="Times New Roman" w:hAnsi="Times New Roman" w:eastAsia="黑体" w:cs="黑体"/>
      <w:color w:val="000000"/>
      <w:sz w:val="21"/>
      <w:szCs w:val="20"/>
      <w:u w:val="none"/>
    </w:rPr>
  </w:style>
  <w:style w:type="character" w:customStyle="1" w:styleId="87">
    <w:name w:val="图题及表格"/>
    <w:basedOn w:val="26"/>
    <w:autoRedefine/>
    <w:qFormat/>
    <w:uiPriority w:val="0"/>
    <w:rPr>
      <w:rFonts w:ascii="Times New Roman" w:hAnsi="Times New Roman" w:eastAsia="宋体"/>
      <w:color w:val="000000"/>
      <w:sz w:val="21"/>
    </w:rPr>
  </w:style>
  <w:style w:type="character" w:customStyle="1" w:styleId="88">
    <w:name w:val="五级条标题 Char"/>
    <w:link w:val="36"/>
    <w:autoRedefine/>
    <w:qFormat/>
    <w:uiPriority w:val="0"/>
  </w:style>
  <w:style w:type="character" w:customStyle="1" w:styleId="89">
    <w:name w:val="一级条标题 Char"/>
    <w:basedOn w:val="26"/>
    <w:link w:val="40"/>
    <w:autoRedefine/>
    <w:qFormat/>
    <w:uiPriority w:val="0"/>
    <w:rPr>
      <w:rFonts w:hAnsi="黑体" w:eastAsia="宋体"/>
      <w:sz w:val="24"/>
    </w:rPr>
  </w:style>
  <w:style w:type="character" w:customStyle="1" w:styleId="90">
    <w:name w:val="font11"/>
    <w:autoRedefine/>
    <w:qFormat/>
    <w:uiPriority w:val="0"/>
    <w:rPr>
      <w:rFonts w:hint="default" w:ascii="Times New Roman" w:hAnsi="Times New Roman" w:cs="Times New Roman"/>
      <w:b/>
      <w:color w:val="000000"/>
      <w:sz w:val="12"/>
      <w:szCs w:val="12"/>
      <w:u w:val="none"/>
    </w:rPr>
  </w:style>
  <w:style w:type="character" w:customStyle="1" w:styleId="91">
    <w:name w:val="font91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2">
    <w:name w:val="font21"/>
    <w:autoRedefine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93">
    <w:name w:val="font181"/>
    <w:autoRedefine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94">
    <w:name w:val="font221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5">
    <w:name w:val="c-icon25"/>
    <w:autoRedefine/>
    <w:qFormat/>
    <w:uiPriority w:val="0"/>
  </w:style>
  <w:style w:type="character" w:customStyle="1" w:styleId="96">
    <w:name w:val="标准书眉一 Char"/>
    <w:link w:val="41"/>
    <w:autoRedefine/>
    <w:qFormat/>
    <w:uiPriority w:val="0"/>
    <w:rPr>
      <w:lang w:val="en-US" w:eastAsia="zh-CN" w:bidi="ar-SA"/>
    </w:rPr>
  </w:style>
  <w:style w:type="character" w:customStyle="1" w:styleId="97">
    <w:name w:val="hover"/>
    <w:autoRedefine/>
    <w:qFormat/>
    <w:uiPriority w:val="0"/>
  </w:style>
  <w:style w:type="character" w:customStyle="1" w:styleId="98">
    <w:name w:val="font71"/>
    <w:autoRedefine/>
    <w:qFormat/>
    <w:uiPriority w:val="0"/>
    <w:rPr>
      <w:rFonts w:hint="eastAsia" w:ascii="黑体" w:hAnsi="宋体" w:eastAsia="黑体" w:cs="黑体"/>
      <w:b/>
      <w:color w:val="000000"/>
      <w:sz w:val="40"/>
      <w:szCs w:val="40"/>
      <w:u w:val="none"/>
    </w:rPr>
  </w:style>
  <w:style w:type="character" w:customStyle="1" w:styleId="99">
    <w:name w:val="hover24"/>
    <w:autoRedefine/>
    <w:qFormat/>
    <w:uiPriority w:val="0"/>
    <w:rPr>
      <w:color w:val="315EFB"/>
    </w:rPr>
  </w:style>
  <w:style w:type="character" w:customStyle="1" w:styleId="100">
    <w:name w:val="c-icon28"/>
    <w:autoRedefine/>
    <w:qFormat/>
    <w:uiPriority w:val="0"/>
  </w:style>
  <w:style w:type="character" w:customStyle="1" w:styleId="101">
    <w:name w:val="font0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2">
    <w:name w:val="font51"/>
    <w:autoRedefine/>
    <w:qFormat/>
    <w:uiPriority w:val="0"/>
    <w:rPr>
      <w:rFonts w:hint="eastAsia" w:ascii="宋体" w:hAnsi="宋体" w:eastAsia="宋体" w:cs="宋体"/>
      <w:i/>
      <w:color w:val="000000"/>
      <w:sz w:val="18"/>
      <w:szCs w:val="18"/>
      <w:u w:val="none"/>
    </w:rPr>
  </w:style>
  <w:style w:type="character" w:customStyle="1" w:styleId="103">
    <w:name w:val="font41"/>
    <w:autoRedefine/>
    <w:qFormat/>
    <w:uiPriority w:val="0"/>
    <w:rPr>
      <w:rFonts w:hint="eastAsia" w:ascii="宋体" w:hAnsi="宋体" w:eastAsia="宋体" w:cs="宋体"/>
      <w:i/>
      <w:color w:val="000000"/>
      <w:sz w:val="18"/>
      <w:szCs w:val="18"/>
      <w:u w:val="none"/>
      <w:vertAlign w:val="subscript"/>
    </w:rPr>
  </w:style>
  <w:style w:type="character" w:customStyle="1" w:styleId="104">
    <w:name w:val="段 Char"/>
    <w:link w:val="35"/>
    <w:autoRedefine/>
    <w:qFormat/>
    <w:uiPriority w:val="0"/>
    <w:rPr>
      <w:rFonts w:ascii="宋体" w:hAnsi="宋体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1.xml"/><Relationship Id="rId98" Type="http://schemas.openxmlformats.org/officeDocument/2006/relationships/image" Target="media/image37.wmf"/><Relationship Id="rId97" Type="http://schemas.openxmlformats.org/officeDocument/2006/relationships/oleObject" Target="embeddings/oleObject38.bin"/><Relationship Id="rId96" Type="http://schemas.openxmlformats.org/officeDocument/2006/relationships/image" Target="media/image36.wmf"/><Relationship Id="rId95" Type="http://schemas.openxmlformats.org/officeDocument/2006/relationships/oleObject" Target="embeddings/oleObject37.bin"/><Relationship Id="rId94" Type="http://schemas.openxmlformats.org/officeDocument/2006/relationships/image" Target="media/image35.wmf"/><Relationship Id="rId93" Type="http://schemas.openxmlformats.org/officeDocument/2006/relationships/oleObject" Target="embeddings/oleObject36.bin"/><Relationship Id="rId92" Type="http://schemas.openxmlformats.org/officeDocument/2006/relationships/image" Target="media/image34.wmf"/><Relationship Id="rId91" Type="http://schemas.openxmlformats.org/officeDocument/2006/relationships/oleObject" Target="embeddings/oleObject35.bin"/><Relationship Id="rId90" Type="http://schemas.openxmlformats.org/officeDocument/2006/relationships/image" Target="media/image33.wmf"/><Relationship Id="rId9" Type="http://schemas.openxmlformats.org/officeDocument/2006/relationships/header" Target="header5.xml"/><Relationship Id="rId89" Type="http://schemas.openxmlformats.org/officeDocument/2006/relationships/oleObject" Target="embeddings/oleObject34.bin"/><Relationship Id="rId88" Type="http://schemas.openxmlformats.org/officeDocument/2006/relationships/image" Target="media/image32.wmf"/><Relationship Id="rId87" Type="http://schemas.openxmlformats.org/officeDocument/2006/relationships/oleObject" Target="embeddings/oleObject33.bin"/><Relationship Id="rId86" Type="http://schemas.openxmlformats.org/officeDocument/2006/relationships/oleObject" Target="embeddings/oleObject32.bin"/><Relationship Id="rId85" Type="http://schemas.openxmlformats.org/officeDocument/2006/relationships/image" Target="media/image31.wmf"/><Relationship Id="rId84" Type="http://schemas.openxmlformats.org/officeDocument/2006/relationships/oleObject" Target="embeddings/oleObject31.bin"/><Relationship Id="rId83" Type="http://schemas.openxmlformats.org/officeDocument/2006/relationships/image" Target="media/image30.wmf"/><Relationship Id="rId82" Type="http://schemas.openxmlformats.org/officeDocument/2006/relationships/oleObject" Target="embeddings/oleObject30.bin"/><Relationship Id="rId81" Type="http://schemas.openxmlformats.org/officeDocument/2006/relationships/image" Target="media/image29.wmf"/><Relationship Id="rId80" Type="http://schemas.openxmlformats.org/officeDocument/2006/relationships/oleObject" Target="embeddings/oleObject29.bin"/><Relationship Id="rId8" Type="http://schemas.openxmlformats.org/officeDocument/2006/relationships/header" Target="header4.xml"/><Relationship Id="rId79" Type="http://schemas.openxmlformats.org/officeDocument/2006/relationships/image" Target="media/image28.wmf"/><Relationship Id="rId78" Type="http://schemas.openxmlformats.org/officeDocument/2006/relationships/oleObject" Target="embeddings/oleObject28.bin"/><Relationship Id="rId77" Type="http://schemas.openxmlformats.org/officeDocument/2006/relationships/image" Target="media/image27.wmf"/><Relationship Id="rId76" Type="http://schemas.openxmlformats.org/officeDocument/2006/relationships/oleObject" Target="embeddings/oleObject27.bin"/><Relationship Id="rId75" Type="http://schemas.openxmlformats.org/officeDocument/2006/relationships/image" Target="media/image26.wmf"/><Relationship Id="rId74" Type="http://schemas.openxmlformats.org/officeDocument/2006/relationships/oleObject" Target="embeddings/oleObject26.bin"/><Relationship Id="rId73" Type="http://schemas.openxmlformats.org/officeDocument/2006/relationships/image" Target="media/image25.wmf"/><Relationship Id="rId72" Type="http://schemas.openxmlformats.org/officeDocument/2006/relationships/oleObject" Target="embeddings/oleObject25.bin"/><Relationship Id="rId71" Type="http://schemas.openxmlformats.org/officeDocument/2006/relationships/oleObject" Target="embeddings/oleObject24.bin"/><Relationship Id="rId70" Type="http://schemas.openxmlformats.org/officeDocument/2006/relationships/image" Target="media/image24.wmf"/><Relationship Id="rId7" Type="http://schemas.openxmlformats.org/officeDocument/2006/relationships/footer" Target="footer2.xml"/><Relationship Id="rId69" Type="http://schemas.openxmlformats.org/officeDocument/2006/relationships/oleObject" Target="embeddings/oleObject23.bin"/><Relationship Id="rId68" Type="http://schemas.openxmlformats.org/officeDocument/2006/relationships/image" Target="media/image23.wmf"/><Relationship Id="rId67" Type="http://schemas.openxmlformats.org/officeDocument/2006/relationships/oleObject" Target="embeddings/oleObject22.bin"/><Relationship Id="rId66" Type="http://schemas.openxmlformats.org/officeDocument/2006/relationships/image" Target="media/image22.wmf"/><Relationship Id="rId65" Type="http://schemas.openxmlformats.org/officeDocument/2006/relationships/oleObject" Target="embeddings/oleObject21.bin"/><Relationship Id="rId64" Type="http://schemas.openxmlformats.org/officeDocument/2006/relationships/image" Target="media/image21.wmf"/><Relationship Id="rId63" Type="http://schemas.openxmlformats.org/officeDocument/2006/relationships/oleObject" Target="embeddings/oleObject20.bin"/><Relationship Id="rId62" Type="http://schemas.openxmlformats.org/officeDocument/2006/relationships/image" Target="media/image20.wmf"/><Relationship Id="rId61" Type="http://schemas.openxmlformats.org/officeDocument/2006/relationships/oleObject" Target="embeddings/oleObject19.bin"/><Relationship Id="rId60" Type="http://schemas.openxmlformats.org/officeDocument/2006/relationships/image" Target="media/image19.wmf"/><Relationship Id="rId6" Type="http://schemas.openxmlformats.org/officeDocument/2006/relationships/footer" Target="footer1.xml"/><Relationship Id="rId59" Type="http://schemas.openxmlformats.org/officeDocument/2006/relationships/oleObject" Target="embeddings/oleObject18.bin"/><Relationship Id="rId58" Type="http://schemas.openxmlformats.org/officeDocument/2006/relationships/image" Target="media/image18.wmf"/><Relationship Id="rId57" Type="http://schemas.openxmlformats.org/officeDocument/2006/relationships/oleObject" Target="embeddings/oleObject17.bin"/><Relationship Id="rId56" Type="http://schemas.openxmlformats.org/officeDocument/2006/relationships/image" Target="media/image17.wmf"/><Relationship Id="rId55" Type="http://schemas.openxmlformats.org/officeDocument/2006/relationships/oleObject" Target="embeddings/oleObject16.bin"/><Relationship Id="rId54" Type="http://schemas.openxmlformats.org/officeDocument/2006/relationships/image" Target="media/image16.wmf"/><Relationship Id="rId53" Type="http://schemas.openxmlformats.org/officeDocument/2006/relationships/oleObject" Target="embeddings/oleObject15.bin"/><Relationship Id="rId52" Type="http://schemas.openxmlformats.org/officeDocument/2006/relationships/oleObject" Target="embeddings/oleObject14.bin"/><Relationship Id="rId51" Type="http://schemas.openxmlformats.org/officeDocument/2006/relationships/oleObject" Target="embeddings/oleObject13.bin"/><Relationship Id="rId50" Type="http://schemas.openxmlformats.org/officeDocument/2006/relationships/oleObject" Target="embeddings/oleObject12.bin"/><Relationship Id="rId5" Type="http://schemas.openxmlformats.org/officeDocument/2006/relationships/header" Target="header3.xml"/><Relationship Id="rId49" Type="http://schemas.openxmlformats.org/officeDocument/2006/relationships/image" Target="media/image15.wmf"/><Relationship Id="rId48" Type="http://schemas.openxmlformats.org/officeDocument/2006/relationships/oleObject" Target="embeddings/oleObject11.bin"/><Relationship Id="rId47" Type="http://schemas.openxmlformats.org/officeDocument/2006/relationships/image" Target="media/image14.wmf"/><Relationship Id="rId46" Type="http://schemas.openxmlformats.org/officeDocument/2006/relationships/oleObject" Target="embeddings/oleObject10.bin"/><Relationship Id="rId45" Type="http://schemas.openxmlformats.org/officeDocument/2006/relationships/image" Target="media/image13.wmf"/><Relationship Id="rId44" Type="http://schemas.openxmlformats.org/officeDocument/2006/relationships/oleObject" Target="embeddings/oleObject9.bin"/><Relationship Id="rId43" Type="http://schemas.openxmlformats.org/officeDocument/2006/relationships/image" Target="media/image12.wmf"/><Relationship Id="rId42" Type="http://schemas.openxmlformats.org/officeDocument/2006/relationships/oleObject" Target="embeddings/oleObject8.bin"/><Relationship Id="rId41" Type="http://schemas.openxmlformats.org/officeDocument/2006/relationships/image" Target="media/image11.wmf"/><Relationship Id="rId40" Type="http://schemas.openxmlformats.org/officeDocument/2006/relationships/oleObject" Target="embeddings/oleObject7.bin"/><Relationship Id="rId4" Type="http://schemas.openxmlformats.org/officeDocument/2006/relationships/header" Target="header2.xml"/><Relationship Id="rId39" Type="http://schemas.openxmlformats.org/officeDocument/2006/relationships/image" Target="media/image10.wmf"/><Relationship Id="rId38" Type="http://schemas.openxmlformats.org/officeDocument/2006/relationships/oleObject" Target="embeddings/oleObject6.bin"/><Relationship Id="rId37" Type="http://schemas.openxmlformats.org/officeDocument/2006/relationships/image" Target="media/image9.wmf"/><Relationship Id="rId36" Type="http://schemas.openxmlformats.org/officeDocument/2006/relationships/oleObject" Target="embeddings/oleObject5.bin"/><Relationship Id="rId35" Type="http://schemas.openxmlformats.org/officeDocument/2006/relationships/image" Target="media/image8.wmf"/><Relationship Id="rId34" Type="http://schemas.openxmlformats.org/officeDocument/2006/relationships/oleObject" Target="embeddings/oleObject4.bin"/><Relationship Id="rId33" Type="http://schemas.openxmlformats.org/officeDocument/2006/relationships/image" Target="media/image7.wmf"/><Relationship Id="rId32" Type="http://schemas.openxmlformats.org/officeDocument/2006/relationships/oleObject" Target="embeddings/oleObject3.bin"/><Relationship Id="rId31" Type="http://schemas.openxmlformats.org/officeDocument/2006/relationships/image" Target="media/image6.wmf"/><Relationship Id="rId30" Type="http://schemas.openxmlformats.org/officeDocument/2006/relationships/oleObject" Target="embeddings/oleObject2.bin"/><Relationship Id="rId3" Type="http://schemas.openxmlformats.org/officeDocument/2006/relationships/header" Target="header1.xml"/><Relationship Id="rId29" Type="http://schemas.openxmlformats.org/officeDocument/2006/relationships/image" Target="media/image5.wmf"/><Relationship Id="rId28" Type="http://schemas.openxmlformats.org/officeDocument/2006/relationships/oleObject" Target="embeddings/oleObject1.bin"/><Relationship Id="rId27" Type="http://schemas.openxmlformats.org/officeDocument/2006/relationships/image" Target="media/image4.bmp"/><Relationship Id="rId26" Type="http://schemas.openxmlformats.org/officeDocument/2006/relationships/image" Target="media/image3.bmp"/><Relationship Id="rId25" Type="http://schemas.openxmlformats.org/officeDocument/2006/relationships/image" Target="media/image2.emf"/><Relationship Id="rId24" Type="http://schemas.openxmlformats.org/officeDocument/2006/relationships/image" Target="media/image1.emf"/><Relationship Id="rId23" Type="http://schemas.openxmlformats.org/officeDocument/2006/relationships/theme" Target="theme/theme1.xml"/><Relationship Id="rId22" Type="http://schemas.openxmlformats.org/officeDocument/2006/relationships/footer" Target="footer11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1" Type="http://schemas.openxmlformats.org/officeDocument/2006/relationships/fontTable" Target="fontTable.xml"/><Relationship Id="rId100" Type="http://schemas.openxmlformats.org/officeDocument/2006/relationships/numbering" Target="numbering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4176</Words>
  <Characters>4778</Characters>
  <Lines>115</Lines>
  <Paragraphs>32</Paragraphs>
  <TotalTime>917</TotalTime>
  <ScaleCrop>false</ScaleCrop>
  <LinksUpToDate>false</LinksUpToDate>
  <CharactersWithSpaces>5398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2017-12-06T03:12:00Z</dcterms:created>
  <dc:creator>User</dc:creator>
  <cp:lastModifiedBy>闫中南</cp:lastModifiedBy>
  <cp:lastPrinted>2023-05-20T08:48:00Z</cp:lastPrinted>
  <dcterms:modified xsi:type="dcterms:W3CDTF">2024-02-29T04:55:08Z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28CCB5370EF74206A8673DDC73867EC0_13</vt:lpwstr>
  </property>
</Properties>
</file>