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sz w:val="24"/>
          <w:szCs w:val="24"/>
        </w:rPr>
      </w:pPr>
      <w:r>
        <w:rPr>
          <w:rFonts w:hint="default" w:ascii="Times New Roman" w:hAnsi="Times New Roman" w:cs="Times New Roman"/>
          <w:sz w:val="24"/>
          <w:szCs w:val="24"/>
        </w:rPr>
        <w:t>附件1：</w:t>
      </w:r>
    </w:p>
    <w:p>
      <w:pPr>
        <w:jc w:val="center"/>
        <w:rPr>
          <w:rFonts w:hint="default" w:ascii="Times New Roman" w:hAnsi="Times New Roman" w:eastAsia="黑体" w:cs="Times New Roman"/>
          <w:b/>
          <w:sz w:val="30"/>
        </w:rPr>
      </w:pPr>
      <w:r>
        <w:rPr>
          <w:rFonts w:hint="default" w:ascii="Times New Roman" w:hAnsi="Times New Roman" w:cs="Times New Roman"/>
          <w:b/>
          <w:sz w:val="30"/>
        </w:rPr>
        <w:t>国家标准项目建议书</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251"/>
        <w:gridCol w:w="552"/>
        <w:gridCol w:w="1106"/>
        <w:gridCol w:w="73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*中文名称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*英文名称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*制定/修订</w:t>
            </w:r>
          </w:p>
        </w:tc>
        <w:tc>
          <w:tcPr>
            <w:tcW w:w="1422" w:type="pct"/>
            <w:gridSpan w:val="2"/>
            <w:noWrap w:val="0"/>
            <w:vAlign w:val="center"/>
          </w:tcPr>
          <w:p>
            <w:pPr>
              <w:bidi w:val="0"/>
              <w:jc w:val="center"/>
              <w:rPr>
                <w:rFonts w:hint="default" w:ascii="Times New Roman" w:hAnsi="Times New Roman" w:cs="Times New Roman"/>
              </w:rPr>
            </w:pPr>
            <w:r>
              <w:rPr>
                <w:rFonts w:hint="eastAsia" w:ascii="Times New Roman" w:hAnsi="Times New Roman" w:cs="Times New Roman"/>
                <w:sz w:val="18"/>
                <w:lang w:eastAsia="zh-CN"/>
              </w:rPr>
              <w:t>□</w:t>
            </w:r>
            <w:r>
              <w:rPr>
                <w:rFonts w:hint="eastAsia" w:ascii="宋体" w:hAnsi="宋体" w:eastAsia="宋体" w:cs="宋体"/>
              </w:rPr>
              <w:t xml:space="preserve">制定  </w:t>
            </w:r>
            <w:r>
              <w:rPr>
                <w:rFonts w:hint="eastAsia" w:ascii="Times New Roman" w:hAnsi="Times New Roman" w:cs="Times New Roman"/>
                <w:sz w:val="18"/>
                <w:lang w:eastAsia="zh-CN"/>
              </w:rPr>
              <w:t>□</w:t>
            </w:r>
            <w:r>
              <w:rPr>
                <w:rFonts w:hint="eastAsia" w:ascii="宋体" w:hAnsi="宋体" w:eastAsia="宋体" w:cs="宋体"/>
              </w:rPr>
              <w:t>修订</w:t>
            </w:r>
          </w:p>
        </w:tc>
        <w:tc>
          <w:tcPr>
            <w:tcW w:w="936"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*被修订标准号</w:t>
            </w:r>
          </w:p>
        </w:tc>
        <w:tc>
          <w:tcPr>
            <w:tcW w:w="1392" w:type="pct"/>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*采用国际标准</w:t>
            </w:r>
          </w:p>
        </w:tc>
        <w:tc>
          <w:tcPr>
            <w:tcW w:w="3750" w:type="pct"/>
            <w:gridSpan w:val="5"/>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eastAsia" w:ascii="宋体" w:hAnsi="宋体" w:eastAsia="宋体" w:cs="宋体"/>
                <w:lang w:val="en-US" w:eastAsia="zh-CN"/>
              </w:rPr>
              <w:t xml:space="preserve">无  </w:t>
            </w:r>
            <w:r>
              <w:rPr>
                <w:rFonts w:hint="eastAsia" w:ascii="Times New Roman" w:hAnsi="Times New Roman" w:cs="Times New Roman"/>
                <w:sz w:val="18"/>
                <w:lang w:eastAsia="zh-CN"/>
              </w:rPr>
              <w:t>□</w:t>
            </w:r>
            <w:r>
              <w:rPr>
                <w:rFonts w:hint="default" w:ascii="Times New Roman" w:hAnsi="Times New Roman" w:cs="Times New Roman"/>
              </w:rPr>
              <w:t>ISO</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IEC</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ITU</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ISO/IEC</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eastAsia" w:ascii="Times New Roman" w:hAnsi="Times New Roman" w:eastAsia="宋体" w:cs="Times New Roman"/>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*采用程度</w:t>
            </w:r>
          </w:p>
        </w:tc>
        <w:tc>
          <w:tcPr>
            <w:tcW w:w="1422" w:type="pct"/>
            <w:gridSpan w:val="2"/>
            <w:noWrap w:val="0"/>
            <w:vAlign w:val="center"/>
          </w:tcPr>
          <w:p>
            <w:pPr>
              <w:jc w:val="center"/>
              <w:rPr>
                <w:rFonts w:hint="eastAsia" w:ascii="Times New Roman" w:hAnsi="Times New Roman" w:cs="Times New Roman"/>
                <w:sz w:val="18"/>
                <w:lang w:eastAsia="zh-CN"/>
              </w:rPr>
            </w:pPr>
            <w:r>
              <w:rPr>
                <w:rFonts w:hint="eastAsia" w:ascii="Times New Roman" w:hAnsi="Times New Roman" w:cs="Times New Roman"/>
                <w:sz w:val="18"/>
                <w:lang w:eastAsia="zh-CN"/>
              </w:rPr>
              <w:t>□</w:t>
            </w:r>
            <w:r>
              <w:rPr>
                <w:rFonts w:hint="default" w:ascii="Times New Roman" w:hAnsi="Times New Roman" w:cs="Times New Roman"/>
              </w:rPr>
              <w:t xml:space="preserve">等同 </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修改</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eastAsia" w:ascii="宋体" w:hAnsi="宋体" w:eastAsia="宋体" w:cs="宋体"/>
              </w:rPr>
              <w:t>非等</w:t>
            </w:r>
            <w:r>
              <w:rPr>
                <w:rFonts w:hint="default" w:ascii="Times New Roman" w:hAnsi="Times New Roman" w:cs="Times New Roman"/>
              </w:rPr>
              <w:t>效</w:t>
            </w:r>
          </w:p>
        </w:tc>
        <w:tc>
          <w:tcPr>
            <w:tcW w:w="936"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*采标号</w:t>
            </w:r>
          </w:p>
        </w:tc>
        <w:tc>
          <w:tcPr>
            <w:tcW w:w="1392" w:type="pct"/>
            <w:noWrap w:val="0"/>
            <w:vAlign w:val="center"/>
          </w:tcPr>
          <w:p>
            <w:pPr>
              <w:jc w:val="center"/>
              <w:rPr>
                <w:rFonts w:hint="eastAsia" w:ascii="Times New Roman" w:hAnsi="Times New Roman" w:cs="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*采标</w:t>
            </w:r>
            <w:r>
              <w:rPr>
                <w:rFonts w:hint="eastAsia" w:ascii="Times New Roman" w:hAnsi="Times New Roman" w:cs="Times New Roman"/>
                <w:lang w:val="en-US" w:eastAsia="zh-CN"/>
              </w:rPr>
              <w:t>英文</w:t>
            </w:r>
            <w:r>
              <w:rPr>
                <w:rFonts w:hint="default" w:ascii="Times New Roman" w:hAnsi="Times New Roman" w:cs="Times New Roman"/>
              </w:rPr>
              <w:t>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9" w:type="pct"/>
            <w:noWrap w:val="0"/>
            <w:vAlign w:val="center"/>
          </w:tcPr>
          <w:p>
            <w:pPr>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rPr>
              <w:t>*采标</w:t>
            </w:r>
            <w:r>
              <w:rPr>
                <w:rFonts w:hint="eastAsia" w:ascii="Times New Roman" w:hAnsi="Times New Roman" w:cs="Times New Roman"/>
                <w:lang w:val="en-US" w:eastAsia="zh-CN"/>
              </w:rPr>
              <w:t>中文</w:t>
            </w:r>
            <w:r>
              <w:rPr>
                <w:rFonts w:hint="default" w:ascii="Times New Roman" w:hAnsi="Times New Roman" w:cs="Times New Roman"/>
              </w:rPr>
              <w:t>名称</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*标准类别</w:t>
            </w:r>
          </w:p>
        </w:tc>
        <w:tc>
          <w:tcPr>
            <w:tcW w:w="3750" w:type="pct"/>
            <w:gridSpan w:val="5"/>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 xml:space="preserve">安全 </w:t>
            </w:r>
            <w:r>
              <w:rPr>
                <w:rFonts w:hint="eastAsia" w:ascii="Times New Roman" w:hAnsi="Times New Roman" w:cs="Times New Roman"/>
                <w:sz w:val="18"/>
                <w:lang w:eastAsia="zh-CN"/>
              </w:rPr>
              <w:t>□</w:t>
            </w:r>
            <w:r>
              <w:rPr>
                <w:rFonts w:hint="default" w:ascii="Times New Roman" w:hAnsi="Times New Roman" w:cs="Times New Roman"/>
              </w:rPr>
              <w:t xml:space="preserve">卫生 </w:t>
            </w:r>
            <w:r>
              <w:rPr>
                <w:rFonts w:hint="eastAsia" w:ascii="Times New Roman" w:hAnsi="Times New Roman" w:cs="Times New Roman"/>
                <w:sz w:val="18"/>
                <w:lang w:eastAsia="zh-CN"/>
              </w:rPr>
              <w:t>□</w:t>
            </w:r>
            <w:r>
              <w:rPr>
                <w:rFonts w:hint="default" w:ascii="Times New Roman" w:hAnsi="Times New Roman" w:cs="Times New Roman"/>
              </w:rPr>
              <w:t xml:space="preserve">环保 </w:t>
            </w:r>
            <w:r>
              <w:rPr>
                <w:rFonts w:hint="eastAsia" w:ascii="Times New Roman" w:hAnsi="Times New Roman" w:cs="Times New Roman"/>
                <w:sz w:val="18"/>
                <w:lang w:eastAsia="zh-CN"/>
              </w:rPr>
              <w:t>□</w:t>
            </w:r>
            <w:r>
              <w:rPr>
                <w:rFonts w:hint="default" w:ascii="Times New Roman" w:hAnsi="Times New Roman" w:cs="Times New Roman"/>
              </w:rPr>
              <w:t xml:space="preserve">基础 </w:t>
            </w:r>
            <w:r>
              <w:rPr>
                <w:rFonts w:hint="eastAsia" w:ascii="Times New Roman" w:hAnsi="Times New Roman" w:cs="Times New Roman"/>
                <w:sz w:val="18"/>
                <w:lang w:eastAsia="zh-CN"/>
              </w:rPr>
              <w:t>□</w:t>
            </w:r>
            <w:r>
              <w:rPr>
                <w:rFonts w:hint="default" w:ascii="Times New Roman" w:hAnsi="Times New Roman" w:cs="Times New Roman"/>
              </w:rPr>
              <w:t xml:space="preserve">方法 </w:t>
            </w:r>
            <w:r>
              <w:rPr>
                <w:rFonts w:hint="eastAsia" w:ascii="Times New Roman" w:hAnsi="Times New Roman" w:cs="Times New Roman"/>
                <w:sz w:val="18"/>
                <w:lang w:eastAsia="zh-CN"/>
              </w:rPr>
              <w:t>□</w:t>
            </w:r>
            <w:r>
              <w:rPr>
                <w:rFonts w:hint="default" w:ascii="Times New Roman" w:hAnsi="Times New Roman" w:cs="Times New Roman"/>
              </w:rPr>
              <w:t xml:space="preserve">管理 </w:t>
            </w:r>
            <w:r>
              <w:rPr>
                <w:rFonts w:hint="eastAsia" w:ascii="Times New Roman" w:hAnsi="Times New Roman" w:cs="Times New Roman"/>
                <w:sz w:val="18"/>
                <w:lang w:eastAsia="zh-CN"/>
              </w:rPr>
              <w:t>□</w:t>
            </w:r>
            <w:r>
              <w:rPr>
                <w:rFonts w:hint="default" w:ascii="Times New Roman" w:hAnsi="Times New Roman" w:cs="Times New Roman"/>
              </w:rPr>
              <w:t xml:space="preserve">产品 </w:t>
            </w:r>
            <w:r>
              <w:rPr>
                <w:rFonts w:hint="eastAsia" w:ascii="Times New Roman" w:hAnsi="Times New Roman" w:cs="Times New Roman"/>
                <w:sz w:val="18"/>
                <w:lang w:eastAsia="zh-CN"/>
              </w:rPr>
              <w:t>□</w:t>
            </w:r>
            <w:r>
              <w:rPr>
                <w:rFonts w:hint="default"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*ICS</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上报单位</w:t>
            </w:r>
          </w:p>
        </w:tc>
        <w:tc>
          <w:tcPr>
            <w:tcW w:w="3750" w:type="pct"/>
            <w:gridSpan w:val="5"/>
            <w:noWrap w:val="0"/>
            <w:vAlign w:val="center"/>
          </w:tcPr>
          <w:p>
            <w:pPr>
              <w:jc w:val="center"/>
              <w:rPr>
                <w:rFonts w:hint="default" w:ascii="Times New Roman" w:hAnsi="Times New Roman" w:cs="Times New Roman"/>
              </w:rPr>
            </w:pPr>
            <w:r>
              <w:rPr>
                <w:rFonts w:hint="default" w:ascii="Times New Roman" w:hAnsi="Times New Roman" w:cs="Times New Roman"/>
              </w:rPr>
              <w:t>全国</w:t>
            </w:r>
            <w:r>
              <w:rPr>
                <w:rFonts w:hint="eastAsia" w:ascii="Times New Roman" w:hAnsi="Times New Roman" w:cs="Times New Roman"/>
                <w:lang w:val="en-US" w:eastAsia="zh-CN"/>
              </w:rPr>
              <w:t>半导体设备和材料标准化技术委员会材料分技术委员会</w:t>
            </w:r>
            <w:r>
              <w:rPr>
                <w:rFonts w:hint="eastAsia" w:ascii="Times New Roman" w:hAnsi="Times New Roman" w:cs="Times New Roman"/>
                <w:lang w:eastAsia="zh-CN"/>
              </w:rPr>
              <w:t>（</w:t>
            </w:r>
            <w:r>
              <w:rPr>
                <w:rFonts w:hint="eastAsia" w:ascii="Times New Roman" w:hAnsi="Times New Roman" w:cs="Times New Roman"/>
                <w:lang w:val="en-US" w:eastAsia="zh-CN"/>
              </w:rPr>
              <w:t>TC203SC2</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技术归口单位</w:t>
            </w:r>
          </w:p>
          <w:p>
            <w:pPr>
              <w:jc w:val="center"/>
              <w:rPr>
                <w:rFonts w:hint="default" w:ascii="Times New Roman" w:hAnsi="Times New Roman" w:cs="Times New Roman"/>
              </w:rPr>
            </w:pPr>
            <w:r>
              <w:rPr>
                <w:rFonts w:hint="default" w:ascii="Times New Roman" w:hAnsi="Times New Roman" w:cs="Times New Roman"/>
              </w:rPr>
              <w:t>（或技术委员会）</w:t>
            </w:r>
          </w:p>
        </w:tc>
        <w:tc>
          <w:tcPr>
            <w:tcW w:w="3750" w:type="pct"/>
            <w:gridSpan w:val="5"/>
            <w:noWrap w:val="0"/>
            <w:vAlign w:val="center"/>
          </w:tcPr>
          <w:p>
            <w:pPr>
              <w:jc w:val="center"/>
              <w:rPr>
                <w:rFonts w:hint="eastAsia" w:ascii="Times New Roman" w:hAnsi="Times New Roman" w:cs="Times New Roman" w:eastAsiaTheme="minorEastAsia"/>
                <w:lang w:eastAsia="zh-CN"/>
              </w:rPr>
            </w:pPr>
            <w:r>
              <w:rPr>
                <w:rFonts w:hint="default" w:ascii="Times New Roman" w:hAnsi="Times New Roman" w:cs="Times New Roman"/>
              </w:rPr>
              <w:t>全国</w:t>
            </w:r>
            <w:r>
              <w:rPr>
                <w:rFonts w:hint="eastAsia" w:ascii="Times New Roman" w:hAnsi="Times New Roman" w:cs="Times New Roman"/>
                <w:lang w:val="en-US" w:eastAsia="zh-CN"/>
              </w:rPr>
              <w:t>半导体设备和材料标准化技术委员会材料分技术委员会</w:t>
            </w:r>
            <w:r>
              <w:rPr>
                <w:rFonts w:hint="eastAsia" w:ascii="Times New Roman" w:hAnsi="Times New Roman" w:cs="Times New Roman"/>
                <w:lang w:eastAsia="zh-CN"/>
              </w:rPr>
              <w:t>（</w:t>
            </w:r>
            <w:r>
              <w:rPr>
                <w:rFonts w:hint="eastAsia" w:ascii="Times New Roman" w:hAnsi="Times New Roman" w:cs="Times New Roman"/>
                <w:lang w:val="en-US" w:eastAsia="zh-CN"/>
              </w:rPr>
              <w:t>TC203SC2</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b/>
                <w:bCs/>
              </w:rPr>
            </w:pPr>
            <w:r>
              <w:rPr>
                <w:rFonts w:hint="default" w:ascii="Times New Roman" w:hAnsi="Times New Roman" w:cs="Times New Roman"/>
              </w:rPr>
              <w:t>主管部门</w:t>
            </w:r>
          </w:p>
        </w:tc>
        <w:tc>
          <w:tcPr>
            <w:tcW w:w="3750" w:type="pct"/>
            <w:gridSpan w:val="5"/>
            <w:noWrap w:val="0"/>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国家标准化管理委员会</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*起草单位</w:t>
            </w:r>
          </w:p>
        </w:tc>
        <w:tc>
          <w:tcPr>
            <w:tcW w:w="3750" w:type="pct"/>
            <w:gridSpan w:val="5"/>
            <w:noWrap w:val="0"/>
            <w:vAlign w:val="center"/>
          </w:tcPr>
          <w:p>
            <w:pPr>
              <w:jc w:val="both"/>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*项目周期</w:t>
            </w:r>
          </w:p>
        </w:tc>
        <w:tc>
          <w:tcPr>
            <w:tcW w:w="3750" w:type="pct"/>
            <w:gridSpan w:val="5"/>
            <w:noWrap w:val="0"/>
            <w:vAlign w:val="center"/>
          </w:tcPr>
          <w:p>
            <w:pPr>
              <w:jc w:val="center"/>
              <w:rPr>
                <w:rFonts w:hint="default" w:ascii="Times New Roman" w:hAnsi="Times New Roman" w:cs="Times New Roman"/>
                <w:b/>
                <w:bCs/>
              </w:rPr>
            </w:pPr>
            <w:r>
              <w:rPr>
                <w:rFonts w:hint="eastAsia" w:ascii="Times New Roman" w:hAnsi="Times New Roman" w:cs="Times New Roman"/>
                <w:sz w:val="18"/>
                <w:lang w:eastAsia="zh-CN"/>
              </w:rPr>
              <w:t>□</w:t>
            </w:r>
            <w:r>
              <w:rPr>
                <w:rFonts w:hint="default" w:ascii="Times New Roman" w:hAnsi="Times New Roman" w:cs="Times New Roman"/>
              </w:rPr>
              <w:t>12个月</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1</w:t>
            </w:r>
            <w:r>
              <w:rPr>
                <w:rFonts w:hint="eastAsia" w:ascii="Times New Roman" w:hAnsi="Times New Roman" w:cs="Times New Roman"/>
                <w:lang w:val="en-US" w:eastAsia="zh-CN"/>
              </w:rPr>
              <w:t>6</w:t>
            </w:r>
            <w:r>
              <w:rPr>
                <w:rFonts w:hint="default" w:ascii="Times New Roman" w:hAnsi="Times New Roman" w:cs="Times New Roman"/>
              </w:rPr>
              <w:t>个月</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w:t>
            </w:r>
            <w:r>
              <w:rPr>
                <w:rFonts w:hint="eastAsia" w:ascii="Times New Roman" w:hAnsi="Times New Roman" w:cs="Times New Roman"/>
                <w:lang w:val="en-US" w:eastAsia="zh-CN"/>
              </w:rPr>
              <w:t>8</w:t>
            </w:r>
            <w:r>
              <w:rPr>
                <w:rFonts w:hint="default" w:ascii="Times New Roman" w:hAnsi="Times New Roman" w:cs="Times New Roma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经费预算说明</w:t>
            </w:r>
          </w:p>
        </w:tc>
        <w:tc>
          <w:tcPr>
            <w:tcW w:w="3750" w:type="pct"/>
            <w:gridSpan w:val="5"/>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*是否采用快速程序</w:t>
            </w:r>
          </w:p>
        </w:tc>
        <w:tc>
          <w:tcPr>
            <w:tcW w:w="1142" w:type="pct"/>
            <w:noWrap w:val="0"/>
            <w:vAlign w:val="center"/>
          </w:tcPr>
          <w:p>
            <w:pPr>
              <w:jc w:val="center"/>
              <w:rPr>
                <w:rFonts w:hint="default" w:ascii="Times New Roman" w:hAnsi="Times New Roman" w:cs="Times New Roman"/>
                <w:b/>
                <w:bCs/>
              </w:rPr>
            </w:pPr>
            <w:r>
              <w:rPr>
                <w:rFonts w:hint="eastAsia" w:ascii="Times New Roman" w:hAnsi="Times New Roman" w:cs="Times New Roman"/>
                <w:sz w:val="18"/>
                <w:lang w:eastAsia="zh-CN"/>
              </w:rPr>
              <w:t>□</w:t>
            </w:r>
            <w:r>
              <w:rPr>
                <w:rFonts w:hint="default" w:ascii="Times New Roman" w:hAnsi="Times New Roman" w:cs="Times New Roman"/>
              </w:rPr>
              <w:t xml:space="preserve">是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b/>
                <w:bCs/>
              </w:rPr>
            </w:pPr>
            <w:r>
              <w:rPr>
                <w:rFonts w:hint="default" w:ascii="Times New Roman" w:hAnsi="Times New Roman" w:cs="Times New Roman"/>
              </w:rPr>
              <w:t>快速程序代码</w:t>
            </w:r>
          </w:p>
        </w:tc>
        <w:tc>
          <w:tcPr>
            <w:tcW w:w="1766" w:type="pct"/>
            <w:gridSpan w:val="2"/>
            <w:noWrap w:val="0"/>
            <w:vAlign w:val="center"/>
          </w:tcPr>
          <w:p>
            <w:pPr>
              <w:jc w:val="center"/>
              <w:rPr>
                <w:rFonts w:hint="default" w:ascii="Times New Roman" w:hAnsi="Times New Roman" w:cs="Times New Roman"/>
                <w:b/>
                <w:bCs/>
              </w:rPr>
            </w:pPr>
            <w:r>
              <w:rPr>
                <w:rFonts w:hint="eastAsia" w:ascii="Times New Roman" w:hAnsi="Times New Roman" w:cs="Times New Roman"/>
                <w:sz w:val="18"/>
                <w:lang w:eastAsia="zh-CN"/>
              </w:rPr>
              <w:t>□</w:t>
            </w:r>
            <w:r>
              <w:rPr>
                <w:rFonts w:hint="default" w:ascii="Times New Roman" w:hAnsi="Times New Roman" w:cs="Times New Roman"/>
              </w:rPr>
              <w:t xml:space="preserve">B1 </w:t>
            </w:r>
            <w:r>
              <w:rPr>
                <w:rFonts w:hint="eastAsia" w:ascii="Times New Roman" w:hAnsi="Times New Roman" w:cs="Times New Roman"/>
                <w:sz w:val="18"/>
                <w:lang w:eastAsia="zh-CN"/>
              </w:rPr>
              <w:t>□</w:t>
            </w:r>
            <w:r>
              <w:rPr>
                <w:rFonts w:hint="default" w:ascii="Times New Roman" w:hAnsi="Times New Roman" w:cs="Times New Roman"/>
              </w:rPr>
              <w:t>B2</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 xml:space="preserve">B3 </w:t>
            </w:r>
            <w:r>
              <w:rPr>
                <w:rFonts w:hint="eastAsia" w:ascii="Times New Roman" w:hAnsi="Times New Roman" w:cs="Times New Roman"/>
                <w:sz w:val="18"/>
                <w:lang w:eastAsia="zh-CN"/>
              </w:rPr>
              <w:t>□</w:t>
            </w:r>
            <w:r>
              <w:rPr>
                <w:rFonts w:hint="default" w:ascii="Times New Roman" w:hAnsi="Times New Roman" w:cs="Times New Roman"/>
              </w:rPr>
              <w:t xml:space="preserve">B4 </w:t>
            </w:r>
            <w:r>
              <w:rPr>
                <w:rFonts w:hint="eastAsia" w:ascii="Times New Roman" w:hAnsi="Times New Roman" w:cs="Times New Roman"/>
                <w:sz w:val="18"/>
                <w:lang w:eastAsia="zh-CN"/>
              </w:rPr>
              <w:t>□</w:t>
            </w:r>
            <w:r>
              <w:rPr>
                <w:rFonts w:hint="default" w:ascii="Times New Roman" w:hAnsi="Times New Roman" w:cs="Times New Roman"/>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rPr>
              <w:t>*是否同步制定国际标准</w:t>
            </w:r>
          </w:p>
        </w:tc>
        <w:tc>
          <w:tcPr>
            <w:tcW w:w="3750" w:type="pct"/>
            <w:gridSpan w:val="5"/>
            <w:noWrap w:val="0"/>
            <w:vAlign w:val="center"/>
          </w:tcPr>
          <w:p>
            <w:pPr>
              <w:ind w:firstLine="540" w:firstLineChars="300"/>
              <w:jc w:val="center"/>
              <w:rPr>
                <w:rFonts w:hint="eastAsia" w:ascii="宋体" w:hAnsi="宋体" w:eastAsia="宋体" w:cs="宋体"/>
              </w:rPr>
            </w:pPr>
            <w:r>
              <w:rPr>
                <w:rFonts w:hint="eastAsia" w:ascii="Times New Roman" w:hAnsi="Times New Roman" w:cs="Times New Roman"/>
                <w:sz w:val="18"/>
                <w:lang w:eastAsia="zh-CN"/>
              </w:rPr>
              <w:t>□</w:t>
            </w:r>
            <w:r>
              <w:rPr>
                <w:rFonts w:hint="default" w:ascii="Times New Roman" w:hAnsi="Times New Roman" w:cs="Times New Roman"/>
              </w:rPr>
              <w:t xml:space="preserve">是 </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vMerge w:val="restart"/>
            <w:noWrap w:val="0"/>
            <w:vAlign w:val="center"/>
          </w:tcPr>
          <w:p>
            <w:pPr>
              <w:jc w:val="center"/>
              <w:rPr>
                <w:rFonts w:hint="eastAsia" w:ascii="Times New Roman" w:hAnsi="Times New Roman" w:cs="Times New Roman" w:eastAsiaTheme="minorEastAsia"/>
                <w:kern w:val="2"/>
                <w:sz w:val="21"/>
                <w:szCs w:val="22"/>
                <w:lang w:val="en-US" w:eastAsia="zh-CN" w:bidi="ar-SA"/>
              </w:rPr>
            </w:pPr>
            <w:r>
              <w:rPr>
                <w:rFonts w:hint="default" w:ascii="Times New Roman" w:hAnsi="Times New Roman" w:cs="Times New Roman"/>
              </w:rPr>
              <w:t>*是否同步制定</w:t>
            </w:r>
            <w:r>
              <w:rPr>
                <w:rFonts w:hint="eastAsia" w:ascii="Times New Roman" w:hAnsi="Times New Roman" w:cs="Times New Roman"/>
                <w:lang w:val="en-US" w:eastAsia="zh-CN"/>
              </w:rPr>
              <w:t>外文版</w:t>
            </w:r>
          </w:p>
        </w:tc>
        <w:tc>
          <w:tcPr>
            <w:tcW w:w="1142" w:type="pct"/>
            <w:noWrap w:val="0"/>
            <w:vAlign w:val="center"/>
          </w:tcPr>
          <w:p>
            <w:pPr>
              <w:jc w:val="center"/>
              <w:rPr>
                <w:rFonts w:hint="eastAsia" w:ascii="宋体" w:hAnsi="宋体" w:eastAsia="宋体" w:cs="宋体"/>
              </w:rPr>
            </w:pPr>
            <w:r>
              <w:rPr>
                <w:rFonts w:hint="eastAsia" w:ascii="Times New Roman" w:hAnsi="Times New Roman" w:cs="Times New Roman"/>
                <w:sz w:val="18"/>
                <w:lang w:eastAsia="zh-CN"/>
              </w:rPr>
              <w:t>□</w:t>
            </w:r>
            <w:r>
              <w:rPr>
                <w:rFonts w:hint="default" w:ascii="Times New Roman" w:hAnsi="Times New Roman" w:cs="Times New Roman"/>
              </w:rPr>
              <w:t>是</w:t>
            </w:r>
          </w:p>
        </w:tc>
        <w:tc>
          <w:tcPr>
            <w:tcW w:w="2608" w:type="pct"/>
            <w:gridSpan w:val="4"/>
            <w:noWrap w:val="0"/>
            <w:vAlign w:val="center"/>
          </w:tcPr>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1.涉及对外贸易</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2.对外承包工程（含一带一路走出去工程）</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3.有利于科学技术交流</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4.有助于提高中国标准的国际影响力</w:t>
            </w:r>
          </w:p>
          <w:p>
            <w:pPr>
              <w:jc w:val="left"/>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vMerge w:val="continue"/>
            <w:noWrap w:val="0"/>
            <w:vAlign w:val="center"/>
          </w:tcPr>
          <w:p>
            <w:pPr>
              <w:jc w:val="center"/>
              <w:rPr>
                <w:rFonts w:hint="default" w:ascii="Times New Roman" w:hAnsi="Times New Roman" w:cs="Times New Roman"/>
              </w:rPr>
            </w:pPr>
          </w:p>
        </w:tc>
        <w:tc>
          <w:tcPr>
            <w:tcW w:w="1142" w:type="pct"/>
            <w:noWrap w:val="0"/>
            <w:vAlign w:val="center"/>
          </w:tcPr>
          <w:p>
            <w:pPr>
              <w:jc w:val="center"/>
              <w:rPr>
                <w:rFonts w:hint="eastAsia" w:ascii="Times New Roman" w:hAnsi="Times New Roman" w:cs="Times New Roman"/>
                <w:sz w:val="18"/>
                <w:lang w:eastAsia="zh-CN"/>
              </w:rPr>
            </w:pP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理由</w:t>
            </w:r>
          </w:p>
        </w:tc>
        <w:tc>
          <w:tcPr>
            <w:tcW w:w="1766" w:type="pct"/>
            <w:gridSpan w:val="2"/>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*目的、意义</w:t>
            </w:r>
            <w:r>
              <w:rPr>
                <w:rFonts w:hint="eastAsia" w:ascii="Times New Roman" w:hAnsi="Times New Roman" w:cs="Times New Roman"/>
              </w:rPr>
              <w:br w:type="textWrapping"/>
            </w:r>
            <w:r>
              <w:rPr>
                <w:rFonts w:hint="eastAsia" w:ascii="Times New Roman" w:hAnsi="Times New Roman" w:cs="Times New Roman"/>
              </w:rPr>
              <w:t>(不应少于300字)</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*范围和主要技术内容</w:t>
            </w:r>
          </w:p>
        </w:tc>
        <w:tc>
          <w:tcPr>
            <w:tcW w:w="3750" w:type="pct"/>
            <w:gridSpan w:val="5"/>
            <w:noWrap w:val="0"/>
            <w:vAlign w:val="center"/>
          </w:tcPr>
          <w:p>
            <w:pPr>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*国内外情况简要说明</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标准涉及的产品清单</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*是否有国家级科研项目支撑</w:t>
            </w:r>
          </w:p>
        </w:tc>
        <w:tc>
          <w:tcPr>
            <w:tcW w:w="3750" w:type="pct"/>
            <w:gridSpan w:val="5"/>
            <w:noWrap w:val="0"/>
            <w:vAlign w:val="center"/>
          </w:tcPr>
          <w:p>
            <w:pPr>
              <w:ind w:firstLine="540" w:firstLineChars="300"/>
              <w:jc w:val="left"/>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 xml:space="preserve">是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*科研项目编号</w:t>
            </w:r>
          </w:p>
        </w:tc>
        <w:tc>
          <w:tcPr>
            <w:tcW w:w="1142" w:type="pct"/>
            <w:noWrap w:val="0"/>
            <w:vAlign w:val="center"/>
          </w:tcPr>
          <w:p>
            <w:pPr>
              <w:jc w:val="center"/>
              <w:rPr>
                <w:rFonts w:hint="eastAsia" w:ascii="宋体" w:hAnsi="宋体" w:eastAsia="宋体" w:cs="宋体"/>
              </w:rPr>
            </w:pP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科研项目名称</w:t>
            </w:r>
          </w:p>
        </w:tc>
        <w:tc>
          <w:tcPr>
            <w:tcW w:w="1766" w:type="pct"/>
            <w:gridSpan w:val="2"/>
            <w:noWrap w:val="0"/>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*是否涉及专利</w:t>
            </w:r>
          </w:p>
        </w:tc>
        <w:tc>
          <w:tcPr>
            <w:tcW w:w="1142" w:type="pct"/>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是</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专利号及名称</w:t>
            </w:r>
          </w:p>
        </w:tc>
        <w:tc>
          <w:tcPr>
            <w:tcW w:w="1766"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*是否由行标或地标转化</w:t>
            </w:r>
          </w:p>
        </w:tc>
        <w:tc>
          <w:tcPr>
            <w:tcW w:w="1142" w:type="pct"/>
            <w:noWrap w:val="0"/>
            <w:vAlign w:val="center"/>
          </w:tcPr>
          <w:p>
            <w:pPr>
              <w:jc w:val="cente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是</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行标地标号及名称</w:t>
            </w:r>
          </w:p>
        </w:tc>
        <w:tc>
          <w:tcPr>
            <w:tcW w:w="1766"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*是否属于军民通用的标准项目</w:t>
            </w:r>
          </w:p>
        </w:tc>
        <w:tc>
          <w:tcPr>
            <w:tcW w:w="1142" w:type="pct"/>
            <w:noWrap w:val="0"/>
            <w:vAlign w:val="center"/>
          </w:tcPr>
          <w:p>
            <w:pPr>
              <w:jc w:val="center"/>
              <w:rPr>
                <w:rFonts w:hint="eastAsia" w:ascii="宋体" w:hAnsi="宋体" w:eastAsia="宋体" w:cs="宋体"/>
              </w:rPr>
            </w:pPr>
            <w:r>
              <w:rPr>
                <w:rFonts w:hint="eastAsia" w:ascii="Times New Roman" w:hAnsi="Times New Roman" w:cs="Times New Roman"/>
                <w:sz w:val="18"/>
                <w:lang w:eastAsia="zh-CN"/>
              </w:rPr>
              <w:t>□</w:t>
            </w:r>
            <w:r>
              <w:rPr>
                <w:rFonts w:hint="default" w:ascii="Times New Roman" w:hAnsi="Times New Roman" w:cs="Times New Roman"/>
              </w:rPr>
              <w:t>是</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sz w:val="18"/>
                <w:lang w:eastAsia="zh-CN"/>
              </w:rPr>
              <w:t>□</w:t>
            </w:r>
            <w:r>
              <w:rPr>
                <w:rFonts w:hint="default" w:ascii="Times New Roman" w:hAnsi="Times New Roman" w:cs="Times New Roman"/>
              </w:rPr>
              <w:t>否</w:t>
            </w:r>
          </w:p>
        </w:tc>
        <w:tc>
          <w:tcPr>
            <w:tcW w:w="841"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w:t>属于军民通用标准的理由及与军方协调情况</w:t>
            </w:r>
          </w:p>
        </w:tc>
        <w:tc>
          <w:tcPr>
            <w:tcW w:w="1766"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可持续发展目标匹配情况</w:t>
            </w:r>
          </w:p>
        </w:tc>
        <w:tc>
          <w:tcPr>
            <w:tcW w:w="3750" w:type="pct"/>
            <w:gridSpan w:val="5"/>
            <w:noWrap w:val="0"/>
            <w:vAlign w:val="center"/>
          </w:tcPr>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1.消除贫穷</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2.消除饥饿</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3.良好健康与福祉</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4.优质教育</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5.性别平等</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6.清洁饮水和卫生设施</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7.廉价和清洁能源</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8.体面工作和经济增长</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9.工业、创新和基础设施</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10.缩小差距</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11.可持续城市和社区</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12.负责任的消费和生产</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13.气候行动</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14.水下生物</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15.陆地生物</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16.和平、正义与强大机构</w:t>
            </w:r>
          </w:p>
          <w:p>
            <w:pPr>
              <w:rPr>
                <w:rFonts w:hint="default" w:ascii="Times New Roman" w:hAnsi="Times New Roman" w:cs="Times New Roman"/>
              </w:rPr>
            </w:pPr>
            <w:r>
              <w:rPr>
                <w:rFonts w:hint="eastAsia" w:ascii="Times New Roman" w:hAnsi="Times New Roman" w:cs="Times New Roman"/>
                <w:sz w:val="18"/>
                <w:lang w:eastAsia="zh-CN"/>
              </w:rPr>
              <w:t>□</w:t>
            </w:r>
            <w:r>
              <w:rPr>
                <w:rFonts w:hint="default" w:ascii="Times New Roman" w:hAnsi="Times New Roman" w:cs="Times New Roman"/>
              </w:rPr>
              <w:t>17.促进目标实现的伙伴关系</w:t>
            </w:r>
            <w:r>
              <w:rPr>
                <w:rFonts w:hint="eastAsia" w:ascii="Times New Roman" w:hAnsi="Times New Roman" w:cs="Times New Roman"/>
                <w:lang w:val="en-US" w:eastAsia="zh-CN"/>
              </w:rPr>
              <w:t xml:space="preserve">   </w:t>
            </w:r>
            <w:r>
              <w:rPr>
                <w:rFonts w:hint="eastAsia" w:ascii="Times New Roman" w:hAnsi="Times New Roman" w:cs="Times New Roman"/>
                <w:sz w:val="18"/>
                <w:lang w:eastAsia="zh-CN"/>
              </w:rPr>
              <w:t>□</w:t>
            </w:r>
            <w:r>
              <w:rPr>
                <w:rFonts w:hint="default" w:ascii="Times New Roman" w:hAnsi="Times New Roman" w:cs="Times New Roman"/>
              </w:rPr>
              <w:t>以上均不符合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rPr>
              <w:t>拟申报为以下专项</w:t>
            </w:r>
          </w:p>
        </w:tc>
        <w:tc>
          <w:tcPr>
            <w:tcW w:w="3750" w:type="pct"/>
            <w:gridSpan w:val="5"/>
            <w:noWrap w:val="0"/>
            <w:vAlign w:val="center"/>
          </w:tcPr>
          <w:p>
            <w:pPr>
              <w:jc w:val="center"/>
              <w:rPr>
                <w:rFonts w:hint="eastAsia" w:ascii="宋体" w:hAnsi="宋体" w:eastAsia="宋体" w:cs="宋体"/>
              </w:rPr>
            </w:pPr>
            <w:r>
              <w:rPr>
                <w:rFonts w:hint="eastAsia" w:ascii="Times New Roman" w:hAnsi="Times New Roman" w:cs="Times New Roman"/>
                <w:sz w:val="18"/>
                <w:lang w:eastAsia="zh-CN"/>
              </w:rPr>
              <w:t>□</w:t>
            </w:r>
            <w:r>
              <w:rPr>
                <w:rFonts w:hint="eastAsia" w:ascii="宋体" w:hAnsi="宋体" w:eastAsia="宋体" w:cs="宋体"/>
              </w:rPr>
              <w:t>碳达峰与碳中和专项</w:t>
            </w:r>
            <w:r>
              <w:rPr>
                <w:rFonts w:hint="eastAsia" w:ascii="宋体" w:hAnsi="宋体" w:eastAsia="宋体" w:cs="宋体"/>
                <w:lang w:val="en-US" w:eastAsia="zh-CN"/>
              </w:rPr>
              <w:t xml:space="preserve">   </w:t>
            </w:r>
            <w:r>
              <w:rPr>
                <w:rFonts w:hint="eastAsia" w:ascii="Times New Roman" w:hAnsi="Times New Roman" w:cs="Times New Roman"/>
                <w:sz w:val="18"/>
                <w:lang w:eastAsia="zh-CN"/>
              </w:rPr>
              <w:t>□</w:t>
            </w:r>
            <w:r>
              <w:rPr>
                <w:rFonts w:hint="eastAsia" w:ascii="宋体" w:hAnsi="宋体" w:eastAsia="宋体" w:cs="宋体"/>
              </w:rPr>
              <w:t>适老化改造专项</w:t>
            </w:r>
            <w:r>
              <w:rPr>
                <w:rFonts w:hint="eastAsia" w:ascii="宋体" w:hAnsi="宋体" w:eastAsia="宋体" w:cs="宋体"/>
                <w:lang w:val="en-US" w:eastAsia="zh-CN"/>
              </w:rPr>
              <w:t xml:space="preserve">   </w:t>
            </w:r>
            <w:r>
              <w:rPr>
                <w:rFonts w:hint="eastAsia" w:ascii="Times New Roman" w:hAnsi="Times New Roman" w:cs="Times New Roman"/>
                <w:sz w:val="18"/>
                <w:lang w:eastAsia="zh-CN"/>
              </w:rPr>
              <w:t>□</w:t>
            </w: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备注</w:t>
            </w:r>
          </w:p>
        </w:tc>
        <w:tc>
          <w:tcPr>
            <w:tcW w:w="3750" w:type="pct"/>
            <w:gridSpan w:val="5"/>
            <w:noWrap w:val="0"/>
            <w:vAlign w:val="center"/>
          </w:tcPr>
          <w:p>
            <w:pPr>
              <w:rPr>
                <w:rFonts w:hint="default" w:ascii="Times New Roman" w:hAnsi="Times New Roman" w:cs="Times New Roman"/>
              </w:rPr>
            </w:pPr>
          </w:p>
        </w:tc>
      </w:tr>
    </w:tbl>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填写说明：</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1．非必填项说明</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1）采用国际标准为“无”时，“采用程度”、“采标号”、“采标名称”无需填写；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2）不采用快速程序，“快速程序代码”无需填写；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3）无国家级科研项目支撑时,“科研项目编号及名称”无需填写；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4）不涉及专利时，“专利号及名称”无需填写；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5）不由行地标转化时，“行地标标准号及名称”无需填写。</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2．其它项均为必填。其中修订标准项目和采用国际标准项目完成周期</w:t>
      </w:r>
      <w:r>
        <w:rPr>
          <w:rFonts w:hint="eastAsia" w:ascii="Times New Roman" w:hAnsi="Times New Roman" w:cs="Times New Roman"/>
          <w:sz w:val="21"/>
          <w:szCs w:val="21"/>
          <w:lang w:val="en-US" w:eastAsia="zh-CN"/>
        </w:rPr>
        <w:t>为16个月</w:t>
      </w:r>
      <w:r>
        <w:rPr>
          <w:rFonts w:hint="default" w:ascii="Times New Roman" w:hAnsi="Times New Roman" w:cs="Times New Roman"/>
          <w:sz w:val="21"/>
          <w:szCs w:val="21"/>
        </w:rPr>
        <w:t>，其它标准项目完成周期</w:t>
      </w:r>
      <w:r>
        <w:rPr>
          <w:rFonts w:hint="eastAsia" w:ascii="Times New Roman" w:hAnsi="Times New Roman" w:cs="Times New Roman"/>
          <w:sz w:val="21"/>
          <w:szCs w:val="21"/>
          <w:lang w:val="en-US" w:eastAsia="zh-CN"/>
        </w:rPr>
        <w:t>为18个</w:t>
      </w:r>
      <w:r>
        <w:rPr>
          <w:rFonts w:hint="default" w:ascii="Times New Roman" w:hAnsi="Times New Roman" w:cs="Times New Roman"/>
          <w:sz w:val="21"/>
          <w:szCs w:val="21"/>
        </w:rPr>
        <w:t>月。经费预算应包括经费总额、国拨经费、自筹经费的情况，并需说明当国家补助经费达不到预算要求时，能否确保项目按时完成。NQI等科技专项支持项目原则上不再安排国家标准补助经费。</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3．ICS代号可从委网站公布的“ICS分类号”文件中获得，下载地址为：</w:t>
      </w:r>
      <w:r>
        <w:rPr>
          <w:rFonts w:hint="default" w:ascii="Times New Roman" w:hAnsi="Times New Roman" w:cs="Times New Roman"/>
          <w:sz w:val="21"/>
          <w:szCs w:val="21"/>
        </w:rPr>
        <w:fldChar w:fldCharType="begin"/>
      </w:r>
      <w:r>
        <w:rPr>
          <w:rStyle w:val="5"/>
          <w:rFonts w:hint="default" w:ascii="Times New Roman" w:hAnsi="Times New Roman" w:cs="Times New Roman"/>
          <w:color w:val="auto"/>
          <w:sz w:val="21"/>
          <w:szCs w:val="21"/>
        </w:rPr>
        <w:instrText xml:space="preserve"> HYPERLINK "http://www.sac.gov.cn/bsdt/xz/201011/P020130408501048214251.pdf" </w:instrText>
      </w:r>
      <w:r>
        <w:rPr>
          <w:rFonts w:hint="default" w:ascii="Times New Roman" w:hAnsi="Times New Roman" w:cs="Times New Roman"/>
          <w:sz w:val="21"/>
          <w:szCs w:val="21"/>
        </w:rPr>
        <w:fldChar w:fldCharType="separate"/>
      </w:r>
      <w:r>
        <w:rPr>
          <w:rStyle w:val="5"/>
          <w:rFonts w:hint="default" w:ascii="Times New Roman" w:hAnsi="Times New Roman" w:cs="Times New Roman"/>
          <w:color w:val="auto"/>
          <w:sz w:val="21"/>
          <w:szCs w:val="21"/>
        </w:rPr>
        <w:t>http://www.sac.gov.cn/bsdt/xz/201011/P020130408501048214251.pdf</w:t>
      </w:r>
      <w:r>
        <w:rPr>
          <w:rFonts w:hint="default" w:ascii="Times New Roman" w:hAnsi="Times New Roman" w:cs="Times New Roman"/>
          <w:sz w:val="21"/>
          <w:szCs w:val="21"/>
        </w:rPr>
        <w:fldChar w:fldCharType="end"/>
      </w:r>
      <w:r>
        <w:rPr>
          <w:rFonts w:hint="default" w:ascii="Times New Roman" w:hAnsi="Times New Roman" w:cs="Times New Roman"/>
          <w:sz w:val="21"/>
          <w:szCs w:val="21"/>
        </w:rPr>
        <w:t>。</w:t>
      </w:r>
    </w:p>
    <w:p>
      <w:pPr>
        <w:spacing w:line="360" w:lineRule="auto"/>
        <w:rPr>
          <w:rFonts w:hint="default" w:ascii="Times New Roman" w:hAnsi="Times New Roman" w:cs="Times New Roman"/>
          <w:kern w:val="0"/>
          <w:szCs w:val="21"/>
        </w:rPr>
      </w:pPr>
      <w:r>
        <w:rPr>
          <w:rFonts w:hint="default" w:ascii="Times New Roman" w:hAnsi="Times New Roman" w:cs="Times New Roman"/>
          <w:szCs w:val="21"/>
        </w:rPr>
        <w:t>4．备注中必须注明项目投票情况，格式为“技术委员会委员总数/参与投票人数/赞成票数”。省级质监局申报的项目还应注明与归口技术委员会或归口单位的协调情况。</w:t>
      </w:r>
      <w:r>
        <w:rPr>
          <w:rFonts w:hint="default" w:ascii="Times New Roman" w:hAnsi="Times New Roman" w:cs="Times New Roman"/>
          <w:kern w:val="0"/>
          <w:szCs w:val="21"/>
        </w:rPr>
        <w:t>NQI等国家重大科技项目支撑项目应在“备注”栏中标注“NQI+课题名称”或其他科技项目名称。</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4071AC5"/>
    <w:rsid w:val="05527DA4"/>
    <w:rsid w:val="18C70CD3"/>
    <w:rsid w:val="1BC31CAE"/>
    <w:rsid w:val="264C7EFE"/>
    <w:rsid w:val="2DFD0118"/>
    <w:rsid w:val="34695A0D"/>
    <w:rsid w:val="43652B30"/>
    <w:rsid w:val="43BC6569"/>
    <w:rsid w:val="44071AC5"/>
    <w:rsid w:val="461B7127"/>
    <w:rsid w:val="475F022D"/>
    <w:rsid w:val="631D17CA"/>
    <w:rsid w:val="67952EF0"/>
    <w:rsid w:val="7BFE24B8"/>
    <w:rsid w:val="7F5C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5">
    <w:name w:val="FollowedHyperlink"/>
    <w:autoRedefine/>
    <w:unhideWhenUsed/>
    <w:qFormat/>
    <w:uiPriority w:val="99"/>
    <w:rPr>
      <w:color w:val="0068B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745</Words>
  <Characters>847</Characters>
  <Lines>0</Lines>
  <Paragraphs>0</Paragraphs>
  <TotalTime>1</TotalTime>
  <ScaleCrop>false</ScaleCrop>
  <LinksUpToDate>false</LinksUpToDate>
  <CharactersWithSpaces>894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2023-03-01T02:59:00Z</dcterms:created>
  <dc:creator>蕴</dc:creator>
  <cp:lastModifiedBy>素素</cp:lastModifiedBy>
  <dcterms:modified xsi:type="dcterms:W3CDTF">2024-02-29T07:53:47Z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E08CFE1370364D9B8DE91877F5459CBC_13</vt:lpwstr>
  </property>
</Properties>
</file>