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0"/>
        <w:framePr w:wrap="around"/>
        <w:rPr>
          <w:rFonts w:hAnsi="黑体"/>
        </w:rPr>
      </w:pPr>
      <w:r>
        <w:rPr>
          <w:rFonts w:hAnsi="黑体"/>
        </w:rPr>
        <w:t>ICS</w:t>
      </w:r>
      <w:r>
        <w:t> </w:t>
      </w:r>
      <w:r>
        <w:rPr>
          <w:rFonts w:hAnsi="黑体"/>
        </w:rPr>
        <w:t>29.045</w:t>
      </w:r>
    </w:p>
    <w:p>
      <w:pPr>
        <w:pStyle w:val="100"/>
        <w:framePr w:wrap="around"/>
        <w:rPr>
          <w:rFonts w:hAnsi="黑体"/>
        </w:rPr>
      </w:pPr>
      <w:r>
        <w:rPr>
          <w:rFonts w:hint="eastAsia" w:hAnsi="黑体"/>
        </w:rPr>
        <w:t>CCS</w:t>
      </w:r>
      <w:r>
        <w:rPr>
          <w:rFonts w:hAnsi="黑体"/>
        </w:rPr>
        <w:t xml:space="preserve"> H</w:t>
      </w:r>
      <w:r>
        <w:rPr>
          <w:rFonts w:hint="eastAsia" w:hAnsi="黑体"/>
        </w:rPr>
        <w:t xml:space="preserve"> </w:t>
      </w:r>
      <w:r>
        <w:rPr>
          <w:rFonts w:hAnsi="黑体"/>
        </w:rPr>
        <w:t>82</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00"/>
              <w:framePr w:wrap="around"/>
            </w:pPr>
          </w:p>
        </w:tc>
      </w:tr>
    </w:tbl>
    <w:p>
      <w:pPr>
        <w:pStyle w:val="68"/>
        <w:framePr w:wrap="around"/>
      </w:pPr>
      <w:r>
        <w:fldChar w:fldCharType="begin">
          <w:ffData>
            <w:name w:val="c1"/>
            <w:enabled/>
            <w:calcOnExit w:val="0"/>
            <w:entryMacro w:val="ShowHelp15"/>
            <w:textInput>
              <w:maxLength w:val="2"/>
            </w:textInput>
          </w:ffData>
        </w:fldChar>
      </w:r>
      <w:bookmarkStart w:id="0" w:name="c1"/>
      <w:r>
        <w:instrText xml:space="preserve"> FORMTEXT </w:instrText>
      </w:r>
      <w:r>
        <w:fldChar w:fldCharType="separate"/>
      </w:r>
      <w:r>
        <w:rPr>
          <w:rFonts w:hint="eastAsia"/>
        </w:rPr>
        <w:t>YS</w:t>
      </w:r>
      <w:r>
        <w:fldChar w:fldCharType="end"/>
      </w:r>
      <w:bookmarkEnd w:id="0"/>
    </w:p>
    <w:p>
      <w:pPr>
        <w:pStyle w:val="101"/>
        <w:framePr w:wrap="around"/>
      </w:pPr>
      <w:r>
        <w:rPr>
          <w:rFonts w:hint="eastAsia"/>
        </w:rPr>
        <w:t>中华人民共和国</w:t>
      </w:r>
      <w:r>
        <w:fldChar w:fldCharType="begin">
          <w:ffData>
            <w:name w:val="c2"/>
            <w:enabled/>
            <w:calcOnExit w:val="0"/>
            <w:entryMacro w:val="showhelp11"/>
            <w:textInput/>
          </w:ffData>
        </w:fldChar>
      </w:r>
      <w:bookmarkStart w:id="1" w:name="c2"/>
      <w:r>
        <w:instrText xml:space="preserve"> FORMTEXT </w:instrText>
      </w:r>
      <w:r>
        <w:fldChar w:fldCharType="separate"/>
      </w:r>
      <w:r>
        <w:rPr>
          <w:rFonts w:hint="eastAsia"/>
        </w:rPr>
        <w:t>有色金属</w:t>
      </w:r>
      <w:r>
        <w:fldChar w:fldCharType="end"/>
      </w:r>
      <w:bookmarkEnd w:id="1"/>
      <w:r>
        <w:rPr>
          <w:rFonts w:hint="eastAsia"/>
        </w:rPr>
        <w:t>行业标准</w:t>
      </w:r>
    </w:p>
    <w:p>
      <w:pPr>
        <w:pStyle w:val="139"/>
        <w:framePr w:wrap="around"/>
      </w:pPr>
      <w:r>
        <w:rPr>
          <w:rFonts w:ascii="Times New Roman"/>
        </w:rPr>
        <w:fldChar w:fldCharType="begin">
          <w:ffData>
            <w:name w:val="StdNo0"/>
            <w:enabled/>
            <w:calcOnExit w:val="0"/>
            <w:textInput>
              <w:default w:val="XX"/>
              <w:maxLength w:val="2"/>
            </w:textInput>
          </w:ffData>
        </w:fldChar>
      </w:r>
      <w:bookmarkStart w:id="2" w:name="StdNo0"/>
      <w:r>
        <w:rPr>
          <w:rFonts w:ascii="Times New Roman"/>
        </w:rPr>
        <w:instrText xml:space="preserve"> FORMTEXT </w:instrText>
      </w:r>
      <w:r>
        <w:rPr>
          <w:rFonts w:ascii="Times New Roman"/>
        </w:rPr>
        <w:fldChar w:fldCharType="separate"/>
      </w:r>
      <w:r>
        <w:rPr>
          <w:rFonts w:hint="eastAsia" w:ascii="Times New Roman"/>
        </w:rPr>
        <w:t>YS</w:t>
      </w:r>
      <w:r>
        <w:rPr>
          <w:rFonts w:ascii="Times New Roman"/>
        </w:rPr>
        <w:fldChar w:fldCharType="end"/>
      </w:r>
      <w:bookmarkEnd w:id="2"/>
      <w:r>
        <w:rPr>
          <w:rFonts w:ascii="Times New Roman"/>
        </w:rPr>
        <w:t xml:space="preserve">/T </w:t>
      </w:r>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r>
        <w:t>—</w:t>
      </w:r>
      <w:r>
        <w:fldChar w:fldCharType="begin">
          <w:ffData>
            <w:name w:val="StdNo2"/>
            <w:enabled/>
            <w:calcOnExit w:val="0"/>
            <w:textInput>
              <w:default w:val="XXXX"/>
              <w:maxLength w:val="4"/>
            </w:textInput>
          </w:ffData>
        </w:fldChar>
      </w:r>
      <w:bookmarkStart w:id="3" w:name="StdNo2"/>
      <w:r>
        <w:instrText xml:space="preserve"> FORMTEXT </w:instrText>
      </w:r>
      <w:r>
        <w:fldChar w:fldCharType="separate"/>
      </w:r>
      <w:r>
        <w:t>XXXX</w:t>
      </w:r>
      <w:r>
        <w:fldChar w:fldCharType="end"/>
      </w:r>
      <w:bookmarkEnd w:id="3"/>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44"/>
              <w:framePr w:wrap="around"/>
            </w:pP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wrap="square" upright="1"/>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Dyy9YA&#10;AAAIAQAADwAAAAAAAAABACAAAAAiAAAAZHJzL2Rvd25yZXYueG1sUEsBAhQAFAAAAAgAh07iQMUf&#10;+8+vAQAAcgMAAA4AAAAAAAAAAQAgAAAAJQEAAGRycy9lMm9Eb2MueG1sUEsFBgAAAAAGAAYAWQEA&#10;AEYFAAAAAA==&#10;">
                      <v:fill on="t" focussize="0,0"/>
                      <v:stroke on="f"/>
                      <v:imagedata o:title=""/>
                      <o:lock v:ext="edit" aspectratio="f"/>
                      <v:textbox>
                        <w:txbxContent>
                          <w:p/>
                        </w:txbxContent>
                      </v:textbox>
                    </v:rect>
                  </w:pict>
                </mc:Fallback>
              </mc:AlternateContent>
            </w:r>
            <w:r>
              <w:fldChar w:fldCharType="begin">
                <w:ffData>
                  <w:name w:val="DT"/>
                  <w:enabled/>
                  <w:calcOnExit w:val="0"/>
                  <w:entryMacro w:val="ShowHelp4"/>
                  <w:textInput/>
                </w:ffData>
              </w:fldChar>
            </w:r>
            <w:bookmarkStart w:id="4" w:name="DT"/>
            <w:r>
              <w:instrText xml:space="preserve"> FORMTEXT </w:instrText>
            </w:r>
            <w:r>
              <w:fldChar w:fldCharType="separate"/>
            </w:r>
            <w:r>
              <w:t>     </w:t>
            </w:r>
            <w:r>
              <w:fldChar w:fldCharType="end"/>
            </w:r>
            <w:bookmarkEnd w:id="4"/>
          </w:p>
        </w:tc>
      </w:tr>
    </w:tbl>
    <w:p>
      <w:pPr>
        <w:pStyle w:val="139"/>
        <w:framePr w:wrap="around"/>
      </w:pPr>
    </w:p>
    <w:p>
      <w:pPr>
        <w:pStyle w:val="139"/>
        <w:framePr w:wrap="around"/>
      </w:pPr>
    </w:p>
    <w:p>
      <w:pPr>
        <w:pStyle w:val="76"/>
        <w:framePr w:wrap="around"/>
      </w:pPr>
      <w:r>
        <w:fldChar w:fldCharType="begin">
          <w:ffData>
            <w:name w:val="StdName"/>
            <w:enabled/>
            <w:calcOnExit w:val="0"/>
            <w:textInput>
              <w:default w:val="颗粒硅表面粉尘含量的测定 浊度法"/>
            </w:textInput>
          </w:ffData>
        </w:fldChar>
      </w:r>
      <w:bookmarkStart w:id="5" w:name="StdName"/>
      <w:r>
        <w:instrText xml:space="preserve"> FORMTEXT </w:instrText>
      </w:r>
      <w:r>
        <w:fldChar w:fldCharType="separate"/>
      </w:r>
      <w:r>
        <w:rPr>
          <w:rFonts w:hint="eastAsia"/>
        </w:rPr>
        <w:t>颗粒硅表面粉尘含量的测定 浊度法</w:t>
      </w:r>
      <w:r>
        <w:fldChar w:fldCharType="end"/>
      </w:r>
      <w:bookmarkEnd w:id="5"/>
    </w:p>
    <w:p>
      <w:pPr>
        <w:pStyle w:val="75"/>
        <w:framePr w:wrap="around"/>
      </w:pPr>
      <w:r>
        <w:t>Determination of dust content on the surface of granular silicon</w:t>
      </w:r>
      <w:r>
        <w:rPr>
          <w:rFonts w:hint="eastAsia"/>
        </w:rPr>
        <w:t>-</w:t>
      </w:r>
      <w:r>
        <w:t>Turbidity method</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framePr w:wrap="around"/>
              <w:jc w:val="both"/>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wrap="square" upright="1"/>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ia6S1QAA&#10;AAoBAAAPAAAAAAAAAAEAIAAAACIAAABkcnMvZG93bnJldi54bWxQSwECFAAUAAAACACHTuJAvUvD&#10;OK8BAAByAwAADgAAAAAAAAABACAAAAAkAQAAZHJzL2Uyb0RvYy54bWxQSwUGAAAAAAYABgBZAQAA&#10;RQU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wrap="square" upright="1"/>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F0P&#10;pQGvAQAAcgMAAA4AAAAAAAAAAQAgAAAAJQEAAGRycy9lMm9Eb2MueG1sUEsFBgAAAAAGAAYAWQEA&#10;AEYFA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framePr w:wrap="around"/>
              <w:rPr>
                <w:sz w:val="24"/>
                <w:szCs w:val="24"/>
              </w:rPr>
            </w:pPr>
            <w:r>
              <w:rPr>
                <w:rFonts w:hint="eastAsia"/>
                <w:sz w:val="24"/>
                <w:szCs w:val="24"/>
              </w:rPr>
              <w:t>(预审</w:t>
            </w:r>
            <w:r>
              <w:rPr>
                <w:sz w:val="24"/>
                <w:szCs w:val="24"/>
              </w:rPr>
              <w:t>稿</w:t>
            </w:r>
            <w:r>
              <w:rPr>
                <w:rFonts w:hint="eastAsia"/>
                <w:sz w:val="24"/>
                <w:szCs w:val="24"/>
              </w:rPr>
              <w:t>)</w:t>
            </w:r>
          </w:p>
          <w:p>
            <w:pPr>
              <w:pStyle w:val="97"/>
              <w:framePr w:wrap="around"/>
              <w:rPr>
                <w:sz w:val="24"/>
                <w:szCs w:val="24"/>
              </w:rPr>
            </w:pPr>
          </w:p>
          <w:p>
            <w:pPr>
              <w:pStyle w:val="97"/>
              <w:framePr w:wrap="around"/>
              <w:rPr>
                <w:sz w:val="24"/>
                <w:szCs w:val="24"/>
              </w:rPr>
            </w:pPr>
          </w:p>
          <w:p>
            <w:pPr>
              <w:pStyle w:val="97"/>
              <w:framePr w:wrap="around"/>
              <w:rPr>
                <w:sz w:val="24"/>
                <w:szCs w:val="24"/>
              </w:rPr>
            </w:pPr>
          </w:p>
        </w:tc>
      </w:tr>
    </w:tbl>
    <w:p>
      <w:pPr>
        <w:pStyle w:val="72"/>
        <w:framePr w:wrap="around"/>
      </w:pPr>
      <w:r>
        <w:rPr>
          <w:rFonts w:ascii="黑体"/>
        </w:rPr>
        <w:fldChar w:fldCharType="begin">
          <w:ffData>
            <w:name w:val="FY"/>
            <w:enabled/>
            <w:calcOnExit w:val="0"/>
            <w:entryMacro w:val="ShowHelp8"/>
            <w:textInput>
              <w:default w:val="XXXX"/>
              <w:maxLength w:val="4"/>
            </w:textInput>
          </w:ffData>
        </w:fldChar>
      </w:r>
      <w:bookmarkStart w:id="6"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bookmarkStart w:id="7"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h2s81gAAAAsBAAAPAAAA&#10;AAAAAAEAIAAAACIAAABkcnMvZG93bnJldi54bWxQSwECFAAUAAAACACHTuJABkKAvd4BAADQAwAA&#10;DgAAAAAAAAABACAAAAAlAQAAZHJzL2Uyb0RvYy54bWxQSwUGAAAAAAYABgBZAQAAdQUAAAAA&#10;">
                <v:fill on="f" focussize="0,0"/>
                <v:stroke color="#000000" joinstyle="round"/>
                <v:imagedata o:title=""/>
                <o:lock v:ext="edit" aspectratio="f"/>
                <w10:anchorlock/>
              </v:line>
            </w:pict>
          </mc:Fallback>
        </mc:AlternateContent>
      </w:r>
    </w:p>
    <w:p>
      <w:pPr>
        <w:pStyle w:val="92"/>
        <w:framePr w:wrap="around"/>
      </w:pPr>
      <w:r>
        <w:rPr>
          <w:rFonts w:ascii="黑体"/>
        </w:rPr>
        <w:fldChar w:fldCharType="begin">
          <w:ffData>
            <w:name w:val="SY"/>
            <w:enabled/>
            <w:calcOnExit w:val="0"/>
            <w:entryMacro w:val="ShowHelp9"/>
            <w:textInput>
              <w:default w:val="XXXX"/>
              <w:maxLength w:val="4"/>
            </w:textInput>
          </w:ffData>
        </w:fldChar>
      </w:r>
      <w:bookmarkStart w:id="8"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bookmarkStart w:id="9"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bookmarkStart w:id="10"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pStyle w:val="141"/>
        <w:framePr w:wrap="around"/>
      </w:pPr>
      <w:r>
        <w:fldChar w:fldCharType="begin">
          <w:ffData>
            <w:name w:val="fm"/>
            <w:enabled/>
            <w:calcOnExit w:val="0"/>
            <w:textInput/>
          </w:ffData>
        </w:fldChar>
      </w:r>
      <w:bookmarkStart w:id="11" w:name="fm"/>
      <w:r>
        <w:instrText xml:space="preserve"> FORMTEXT </w:instrText>
      </w:r>
      <w:r>
        <w:fldChar w:fldCharType="separate"/>
      </w:r>
      <w:r>
        <w:rPr>
          <w:rFonts w:hint="eastAsia"/>
        </w:rPr>
        <w:t>中华人民共和国工业和信息化部</w:t>
      </w:r>
      <w:r>
        <w:fldChar w:fldCharType="end"/>
      </w:r>
      <w:bookmarkEnd w:id="11"/>
      <w:r>
        <w:t>   </w:t>
      </w:r>
      <w:r>
        <w:rPr>
          <w:rStyle w:val="49"/>
          <w:rFonts w:hint="eastAsia"/>
        </w:rPr>
        <w:t>发布</w:t>
      </w:r>
    </w:p>
    <w:p>
      <w:pPr>
        <w:pStyle w:val="23"/>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Bs2BOk3wEAANAD&#10;AAAOAAAAAAAAAAEAIAAAACYBAABkcnMvZTJvRG9jLnhtbFBLBQYAAAAABgAGAFkBAAB3BQAAAAA=&#10;">
                <v:fill on="f" focussize="0,0"/>
                <v:stroke color="#000000" joinstyle="round"/>
                <v:imagedata o:title=""/>
                <o:lock v:ext="edit" aspectratio="f"/>
              </v:line>
            </w:pict>
          </mc:Fallback>
        </mc:AlternateContent>
      </w:r>
    </w:p>
    <w:p>
      <w:pPr>
        <w:pStyle w:val="96"/>
      </w:pPr>
      <w:r>
        <w:rPr>
          <w:rFonts w:hint="eastAsia"/>
        </w:rPr>
        <w:t>前</w:t>
      </w:r>
      <w:bookmarkStart w:id="12" w:name="BKQY"/>
      <w:r>
        <w:t>  </w:t>
      </w:r>
      <w:r>
        <w:rPr>
          <w:rFonts w:hint="eastAsia"/>
        </w:rPr>
        <w:t>言</w:t>
      </w:r>
      <w:bookmarkEnd w:id="12"/>
    </w:p>
    <w:p>
      <w:pPr>
        <w:pStyle w:val="56"/>
        <w:rPr>
          <w:rFonts w:hAnsi="宋体"/>
          <w:lang w:val="fr-FR"/>
        </w:rPr>
      </w:pPr>
      <w:r>
        <w:rPr>
          <w:rFonts w:hAnsi="宋体"/>
          <w:lang w:val="fr-FR"/>
        </w:rPr>
        <w:t>本文件按照 GB/T 1.1</w:t>
      </w:r>
      <w:r>
        <w:rPr>
          <w:rFonts w:hint="eastAsia" w:hAnsi="宋体"/>
        </w:rPr>
        <w:t>-</w:t>
      </w:r>
      <w:r>
        <w:rPr>
          <w:rFonts w:hAnsi="宋体"/>
          <w:lang w:val="fr-FR"/>
        </w:rPr>
        <w:t>2020 《标准化工作导则 第1部分：标准化文件的结构和起草规则》的规定起草。</w:t>
      </w:r>
    </w:p>
    <w:p>
      <w:pPr>
        <w:pStyle w:val="56"/>
        <w:rPr>
          <w:rFonts w:hAnsi="宋体"/>
        </w:rPr>
      </w:pPr>
      <w:r>
        <w:rPr>
          <w:rFonts w:hAnsi="宋体"/>
        </w:rPr>
        <w:t>本文件由全国半导体设备和材料标准化技术委员会材料分会（SAC/TC 203/SC2）提出并归口。</w:t>
      </w:r>
    </w:p>
    <w:p>
      <w:pPr>
        <w:pStyle w:val="56"/>
        <w:rPr>
          <w:rFonts w:hAnsi="宋体"/>
        </w:rPr>
      </w:pPr>
      <w:r>
        <w:rPr>
          <w:rFonts w:hAnsi="宋体"/>
        </w:rPr>
        <w:t>本文件起草单位：江苏中能硅业科技发展有限公司、</w:t>
      </w:r>
      <w:r>
        <w:t>乐山协鑫新能源科技有限公司</w:t>
      </w:r>
      <w:r>
        <w:rPr>
          <w:rFonts w:hint="eastAsia"/>
        </w:rPr>
        <w:t>、内蒙古鑫元硅材料科技有限公司、内蒙古鑫环硅能科技有限公司、陕西有色天宏瑞科硅材料有限责任公司</w:t>
      </w:r>
    </w:p>
    <w:p>
      <w:pPr>
        <w:pStyle w:val="56"/>
        <w:rPr>
          <w:rFonts w:hAnsi="宋体"/>
        </w:rPr>
      </w:pPr>
      <w:r>
        <w:rPr>
          <w:rFonts w:hAnsi="宋体"/>
        </w:rPr>
        <w:t>本文件主要起草人：</w:t>
      </w:r>
    </w:p>
    <w:p>
      <w:pPr>
        <w:tabs>
          <w:tab w:val="left" w:pos="854"/>
        </w:tabs>
        <w:ind w:left="840" w:hanging="420"/>
        <w:rPr>
          <w:rFonts w:ascii="宋体"/>
          <w:kern w:val="0"/>
          <w:szCs w:val="20"/>
        </w:rPr>
      </w:pPr>
    </w:p>
    <w:p>
      <w:pPr>
        <w:pStyle w:val="23"/>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107"/>
      </w:pPr>
      <w:r>
        <w:rPr>
          <w:rFonts w:hint="eastAsia"/>
        </w:rPr>
        <w:t>颗粒硅表面粉尘含量的测定 浊度法</w:t>
      </w:r>
    </w:p>
    <w:p>
      <w:pPr>
        <w:pStyle w:val="48"/>
        <w:spacing w:line="360" w:lineRule="auto"/>
        <w:rPr>
          <w:b/>
        </w:rPr>
      </w:pPr>
      <w:r>
        <w:rPr>
          <w:rFonts w:hint="eastAsia"/>
          <w:b/>
        </w:rPr>
        <w:t>范围</w:t>
      </w:r>
    </w:p>
    <w:p>
      <w:pPr>
        <w:pStyle w:val="23"/>
        <w:jc w:val="left"/>
      </w:pPr>
      <w:r>
        <w:t>本文件规定了</w:t>
      </w:r>
      <w:r>
        <w:rPr>
          <w:rFonts w:hint="eastAsia"/>
        </w:rPr>
        <w:t>浊度仪测定颗粒硅表面粉尘含量的方法。</w:t>
      </w:r>
    </w:p>
    <w:p>
      <w:pPr>
        <w:pStyle w:val="23"/>
        <w:jc w:val="left"/>
        <w:rPr>
          <w:color w:val="FF0000"/>
        </w:rPr>
      </w:pPr>
      <w:r>
        <w:t>本文件适用于</w:t>
      </w:r>
      <w:r>
        <w:rPr>
          <w:rFonts w:hint="eastAsia"/>
        </w:rPr>
        <w:t>颗粒硅产品表面粉尘含量的测定，测定范围为0NTU-1000NTU。</w:t>
      </w:r>
    </w:p>
    <w:p>
      <w:pPr>
        <w:pStyle w:val="48"/>
        <w:spacing w:line="360" w:lineRule="auto"/>
        <w:rPr>
          <w:b/>
        </w:rPr>
      </w:pPr>
      <w:r>
        <w:rPr>
          <w:rFonts w:hint="eastAsia"/>
          <w:b/>
        </w:rPr>
        <w:t>规范性引用文件</w:t>
      </w:r>
    </w:p>
    <w:p>
      <w:pPr>
        <w:pStyle w:val="23"/>
        <w:jc w:val="left"/>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jc w:val="left"/>
      </w:pPr>
      <w:r>
        <w:t xml:space="preserve">GB/T </w:t>
      </w:r>
      <w:r>
        <w:rPr>
          <w:rFonts w:hint="eastAsia"/>
        </w:rPr>
        <w:t>6682</w:t>
      </w:r>
      <w:r>
        <w:t xml:space="preserve"> </w:t>
      </w:r>
      <w:r>
        <w:rPr>
          <w:rFonts w:hint="eastAsia"/>
        </w:rPr>
        <w:t>分析实验室用水规格和试验方法</w:t>
      </w:r>
    </w:p>
    <w:p>
      <w:pPr>
        <w:pStyle w:val="23"/>
        <w:jc w:val="left"/>
      </w:pPr>
      <w:r>
        <w:rPr>
          <w:rFonts w:hint="eastAsia"/>
        </w:rPr>
        <w:t>GB/T 8170 数据修约规则与极限数值的表示和判定</w:t>
      </w:r>
    </w:p>
    <w:p>
      <w:pPr>
        <w:pStyle w:val="23"/>
        <w:jc w:val="left"/>
      </w:pPr>
      <w:r>
        <w:rPr>
          <w:rFonts w:hint="eastAsia"/>
        </w:rPr>
        <w:t>HJ 1075 水质 浊度的测定 浊度计法</w:t>
      </w:r>
    </w:p>
    <w:p>
      <w:pPr>
        <w:pStyle w:val="48"/>
        <w:spacing w:line="360" w:lineRule="auto"/>
        <w:rPr>
          <w:b/>
        </w:rPr>
      </w:pPr>
      <w:r>
        <w:rPr>
          <w:rFonts w:hint="eastAsia"/>
          <w:b/>
        </w:rPr>
        <w:t>术语和定义</w:t>
      </w:r>
    </w:p>
    <w:p>
      <w:pPr>
        <w:pStyle w:val="59"/>
        <w:spacing w:line="360" w:lineRule="auto"/>
      </w:pPr>
      <w:r>
        <w:rPr>
          <w:rFonts w:hint="eastAsia"/>
        </w:rPr>
        <w:t xml:space="preserve">浊度 turbidity </w:t>
      </w:r>
    </w:p>
    <w:p>
      <w:pPr>
        <w:widowControl/>
        <w:spacing w:line="360" w:lineRule="auto"/>
        <w:ind w:firstLine="420" w:firstLineChars="200"/>
        <w:jc w:val="left"/>
      </w:pPr>
      <w:r>
        <w:rPr>
          <w:rFonts w:hint="eastAsia" w:ascii="宋体" w:hAnsi="宋体" w:cs="宋体"/>
          <w:kern w:val="0"/>
          <w:szCs w:val="21"/>
          <w:lang w:bidi="ar"/>
        </w:rPr>
        <w:t xml:space="preserve">也称浑浊度。是由于水中对光有散射作用物质的存在，而引起液体透明度降低的一种量度。水中悬浮及胶体微粒会散射和吸收通过样品的光线，光线的散射现象产生浊度，利用样品中微粒物质对光的散射特性表征浊度，测量结果单位为 </w:t>
      </w:r>
      <w:r>
        <w:rPr>
          <w:kern w:val="0"/>
          <w:szCs w:val="21"/>
          <w:lang w:bidi="ar"/>
        </w:rPr>
        <w:t>NTU</w:t>
      </w:r>
      <w:r>
        <w:rPr>
          <w:rFonts w:hint="eastAsia" w:ascii="宋体" w:hAnsi="宋体" w:cs="宋体"/>
          <w:kern w:val="0"/>
          <w:szCs w:val="21"/>
          <w:lang w:bidi="ar"/>
        </w:rPr>
        <w:t xml:space="preserve">（散射浊度单位 </w:t>
      </w:r>
      <w:r>
        <w:rPr>
          <w:kern w:val="0"/>
          <w:szCs w:val="21"/>
          <w:lang w:bidi="ar"/>
        </w:rPr>
        <w:t>Nephelometric</w:t>
      </w:r>
      <w:r>
        <w:rPr>
          <w:rFonts w:hint="eastAsia"/>
          <w:kern w:val="0"/>
          <w:szCs w:val="21"/>
          <w:lang w:bidi="ar"/>
        </w:rPr>
        <w:t xml:space="preserve"> </w:t>
      </w:r>
      <w:r>
        <w:rPr>
          <w:kern w:val="0"/>
          <w:szCs w:val="21"/>
          <w:lang w:bidi="ar"/>
        </w:rPr>
        <w:t>Turbidity Units</w:t>
      </w:r>
      <w:r>
        <w:rPr>
          <w:rFonts w:hint="eastAsia" w:ascii="宋体" w:hAnsi="宋体" w:cs="宋体"/>
          <w:kern w:val="0"/>
          <w:szCs w:val="21"/>
          <w:lang w:bidi="ar"/>
        </w:rPr>
        <w:t>）。</w:t>
      </w:r>
    </w:p>
    <w:p>
      <w:pPr>
        <w:pStyle w:val="23"/>
        <w:jc w:val="left"/>
      </w:pPr>
      <w:r>
        <w:rPr>
          <w:rFonts w:hint="eastAsia"/>
        </w:rPr>
        <w:t>[来源：HJ 1075 水质 浊度的测定 浊度计法]</w:t>
      </w:r>
    </w:p>
    <w:p>
      <w:pPr>
        <w:pStyle w:val="48"/>
        <w:spacing w:line="360" w:lineRule="auto"/>
        <w:jc w:val="left"/>
        <w:rPr>
          <w:b/>
        </w:rPr>
      </w:pPr>
      <w:r>
        <w:rPr>
          <w:rFonts w:hint="eastAsia"/>
          <w:b/>
        </w:rPr>
        <w:t>方法原理</w:t>
      </w:r>
    </w:p>
    <w:p>
      <w:pPr>
        <w:pStyle w:val="23"/>
        <w:jc w:val="left"/>
      </w:pPr>
      <w:r>
        <w:rPr>
          <w:rFonts w:hint="eastAsia"/>
          <w:lang w:bidi="ar"/>
        </w:rPr>
        <w:t>利用一束稳定光源光线通过盛有待测样品的样品池，传感器处在与发射光线垂直的位置上测量散射光强度。光束射入样品时产生的散射光的强度与样品中浊度在一定浓度范围内成比例关系。当</w:t>
      </w:r>
      <w:r>
        <w:rPr>
          <w:rFonts w:hint="eastAsia"/>
        </w:rPr>
        <w:t>一定质量的颗粒硅经过超声后，表面粉尘被浸提到高纯水中，通过检测高纯水的浊度来表示颗粒硅表面粉尘的含量。</w:t>
      </w:r>
    </w:p>
    <w:p>
      <w:pPr>
        <w:pStyle w:val="48"/>
        <w:spacing w:line="360" w:lineRule="auto"/>
        <w:jc w:val="left"/>
        <w:rPr>
          <w:b/>
        </w:rPr>
      </w:pPr>
      <w:r>
        <w:rPr>
          <w:rFonts w:hint="eastAsia"/>
          <w:b/>
        </w:rPr>
        <w:t>干扰因素</w:t>
      </w:r>
    </w:p>
    <w:p>
      <w:pPr>
        <w:pStyle w:val="59"/>
        <w:spacing w:line="360" w:lineRule="auto"/>
      </w:pPr>
      <w:r>
        <w:rPr>
          <w:rFonts w:hint="eastAsia"/>
        </w:rPr>
        <w:t>样品超声过程中，超声仪频率和声强影响粉尘浸提效果。超声仪频率宜为40KHZ、声强宜为0.5 W/cm</w:t>
      </w:r>
      <w:r>
        <w:rPr>
          <w:rFonts w:hint="eastAsia"/>
          <w:vertAlign w:val="superscript"/>
        </w:rPr>
        <w:t>2</w:t>
      </w:r>
      <w:r>
        <w:rPr>
          <w:rFonts w:hint="eastAsia"/>
        </w:rPr>
        <w:t>。</w:t>
      </w:r>
    </w:p>
    <w:p>
      <w:pPr>
        <w:pStyle w:val="59"/>
        <w:spacing w:line="360" w:lineRule="auto"/>
      </w:pPr>
      <w:r>
        <w:rPr>
          <w:rFonts w:hint="eastAsia"/>
        </w:rPr>
        <w:t>检测样品前应对浊度瓶进行润洗，并擦拭表面残留液体，避免浊度瓶</w:t>
      </w:r>
      <w:r>
        <w:t>影响检测结果</w:t>
      </w:r>
      <w:r>
        <w:rPr>
          <w:rFonts w:hint="eastAsia"/>
        </w:rPr>
        <w:t>。</w:t>
      </w:r>
    </w:p>
    <w:p>
      <w:pPr>
        <w:pStyle w:val="59"/>
        <w:spacing w:line="360" w:lineRule="auto"/>
      </w:pPr>
      <w:r>
        <w:rPr>
          <w:rFonts w:hint="eastAsia"/>
        </w:rPr>
        <w:t>不同材质的样品容器影响样品表面粉尘的超声效果，宜选用聚对苯二甲酸乙二醇酯（PET）材质。</w:t>
      </w:r>
    </w:p>
    <w:p>
      <w:pPr>
        <w:pStyle w:val="59"/>
        <w:spacing w:line="360" w:lineRule="auto"/>
      </w:pPr>
      <w:r>
        <w:rPr>
          <w:rFonts w:hint="eastAsia"/>
        </w:rPr>
        <w:t>样品超声结束后，长时间放置提取液中粉尘会沉淀，影响检测结果。宜超声后10min</w:t>
      </w:r>
      <w:r>
        <w:t>内完成样</w:t>
      </w:r>
    </w:p>
    <w:p>
      <w:pPr>
        <w:pStyle w:val="59"/>
        <w:numPr>
          <w:ilvl w:val="0"/>
          <w:numId w:val="0"/>
        </w:numPr>
        <w:spacing w:line="360" w:lineRule="auto"/>
      </w:pPr>
      <w:r>
        <w:t>品检测</w:t>
      </w:r>
      <w:r>
        <w:rPr>
          <w:rFonts w:hint="eastAsia"/>
        </w:rPr>
        <w:t>。</w:t>
      </w:r>
    </w:p>
    <w:p>
      <w:pPr>
        <w:pStyle w:val="48"/>
        <w:spacing w:line="360" w:lineRule="auto"/>
        <w:rPr>
          <w:b/>
        </w:rPr>
      </w:pPr>
      <w:r>
        <w:rPr>
          <w:rFonts w:hint="eastAsia"/>
          <w:b/>
        </w:rPr>
        <w:t>试剂和材料</w:t>
      </w:r>
    </w:p>
    <w:p>
      <w:pPr>
        <w:pStyle w:val="59"/>
        <w:spacing w:line="360" w:lineRule="auto"/>
      </w:pPr>
      <w:r>
        <w:rPr>
          <w:rFonts w:hint="eastAsia"/>
        </w:rPr>
        <w:t>高纯水：应符合</w:t>
      </w:r>
      <w:r>
        <w:t>GB/T 6682规定的</w:t>
      </w:r>
      <w:r>
        <w:rPr>
          <w:rFonts w:hint="eastAsia"/>
        </w:rPr>
        <w:t>二级水及以上等级</w:t>
      </w:r>
      <w:r>
        <w:t>。</w:t>
      </w:r>
    </w:p>
    <w:p>
      <w:pPr>
        <w:pStyle w:val="59"/>
        <w:spacing w:line="360" w:lineRule="auto"/>
      </w:pPr>
      <w:r>
        <w:rPr>
          <w:rFonts w:hint="eastAsia"/>
        </w:rPr>
        <w:t>浊度校准溶液：采用国内外可以量值溯源的有证标准物质</w:t>
      </w:r>
      <w:r>
        <w:t>。</w:t>
      </w:r>
    </w:p>
    <w:p>
      <w:pPr>
        <w:pStyle w:val="59"/>
        <w:spacing w:line="360" w:lineRule="auto"/>
      </w:pPr>
      <w:r>
        <w:rPr>
          <w:rFonts w:hint="eastAsia"/>
        </w:rPr>
        <w:t>样品容器</w:t>
      </w:r>
      <w:r>
        <w:t>：</w:t>
      </w:r>
      <w:r>
        <w:rPr>
          <w:rFonts w:hint="eastAsia"/>
        </w:rPr>
        <w:t>聚对苯二甲酸乙二醇酯（PET）材质</w:t>
      </w:r>
      <w:r>
        <w:t>。</w:t>
      </w:r>
    </w:p>
    <w:p>
      <w:pPr>
        <w:pStyle w:val="59"/>
        <w:spacing w:line="360" w:lineRule="auto"/>
      </w:pPr>
      <w:r>
        <w:rPr>
          <w:rFonts w:hint="eastAsia"/>
        </w:rPr>
        <w:t>量筒</w:t>
      </w:r>
      <w:r>
        <w:t>：</w:t>
      </w:r>
      <w:r>
        <w:rPr>
          <w:rFonts w:hint="eastAsia"/>
        </w:rPr>
        <w:t>容量为1</w:t>
      </w:r>
      <w:r>
        <w:t>0</w:t>
      </w:r>
      <w:r>
        <w:rPr>
          <w:rFonts w:hint="eastAsia"/>
        </w:rPr>
        <w:t>0 mL</w:t>
      </w:r>
      <w:r>
        <w:t>。</w:t>
      </w:r>
    </w:p>
    <w:p>
      <w:pPr>
        <w:pStyle w:val="48"/>
        <w:spacing w:line="360" w:lineRule="auto"/>
        <w:rPr>
          <w:b/>
        </w:rPr>
      </w:pPr>
      <w:r>
        <w:rPr>
          <w:rFonts w:hint="eastAsia"/>
          <w:b/>
        </w:rPr>
        <w:t>仪器设备</w:t>
      </w:r>
    </w:p>
    <w:p>
      <w:pPr>
        <w:pStyle w:val="59"/>
        <w:spacing w:line="360" w:lineRule="auto"/>
      </w:pPr>
      <w:r>
        <w:rPr>
          <w:rFonts w:hint="eastAsia"/>
        </w:rPr>
        <w:t>浊度仪：</w:t>
      </w:r>
      <w:r>
        <w:t>检测范围0</w:t>
      </w:r>
      <w:r>
        <w:rPr>
          <w:rFonts w:hint="eastAsia"/>
        </w:rPr>
        <w:t>-4</w:t>
      </w:r>
      <w:r>
        <w:t>000 NTU</w:t>
      </w:r>
      <w:r>
        <w:rPr>
          <w:rFonts w:hint="eastAsia"/>
        </w:rPr>
        <w:t>或符合上述条件的仪器。</w:t>
      </w:r>
    </w:p>
    <w:p>
      <w:pPr>
        <w:pStyle w:val="59"/>
        <w:spacing w:line="360" w:lineRule="auto"/>
      </w:pPr>
      <w:r>
        <w:rPr>
          <w:rFonts w:hint="eastAsia"/>
        </w:rPr>
        <w:t>超声仪：频率为40KHz，各点位声强约为0.5W/cm</w:t>
      </w:r>
      <w:r>
        <w:rPr>
          <w:rFonts w:hint="eastAsia"/>
          <w:vertAlign w:val="superscript"/>
        </w:rPr>
        <w:t>2</w:t>
      </w:r>
      <w:r>
        <w:rPr>
          <w:rFonts w:hint="eastAsia"/>
        </w:rPr>
        <w:t>或符合上述条件的仪器。</w:t>
      </w:r>
    </w:p>
    <w:p>
      <w:pPr>
        <w:pStyle w:val="59"/>
        <w:spacing w:line="360" w:lineRule="auto"/>
      </w:pPr>
      <w:r>
        <w:rPr>
          <w:rFonts w:hint="eastAsia"/>
        </w:rPr>
        <w:t>声强仪：</w:t>
      </w:r>
      <w:r>
        <w:t>检测范围0</w:t>
      </w:r>
      <w:r>
        <w:rPr>
          <w:rFonts w:hint="eastAsia"/>
        </w:rPr>
        <w:t>-2</w:t>
      </w:r>
      <w:r>
        <w:t>0</w:t>
      </w:r>
      <w:r>
        <w:rPr>
          <w:rFonts w:hint="eastAsia"/>
        </w:rPr>
        <w:t xml:space="preserve"> W/cm</w:t>
      </w:r>
      <w:r>
        <w:rPr>
          <w:rFonts w:hint="eastAsia"/>
          <w:vertAlign w:val="superscript"/>
        </w:rPr>
        <w:t>2</w:t>
      </w:r>
      <w:r>
        <w:rPr>
          <w:rFonts w:hint="eastAsia"/>
        </w:rPr>
        <w:t>或符合上述条件的仪器。</w:t>
      </w:r>
    </w:p>
    <w:p>
      <w:pPr>
        <w:pStyle w:val="59"/>
        <w:spacing w:line="360" w:lineRule="auto"/>
      </w:pPr>
      <w:r>
        <w:rPr>
          <w:rFonts w:hint="eastAsia"/>
        </w:rPr>
        <w:t>电子天平：感量为0.01 g。</w:t>
      </w:r>
    </w:p>
    <w:p>
      <w:pPr>
        <w:pStyle w:val="48"/>
        <w:spacing w:line="360" w:lineRule="auto"/>
        <w:rPr>
          <w:b/>
        </w:rPr>
      </w:pPr>
      <w:r>
        <w:rPr>
          <w:rFonts w:hint="eastAsia"/>
          <w:b/>
        </w:rPr>
        <w:t>试验步骤</w:t>
      </w:r>
    </w:p>
    <w:p>
      <w:pPr>
        <w:pStyle w:val="59"/>
        <w:spacing w:line="360" w:lineRule="auto"/>
      </w:pPr>
      <w:r>
        <w:rPr>
          <w:rFonts w:hint="eastAsia"/>
        </w:rPr>
        <w:t>试料</w:t>
      </w:r>
    </w:p>
    <w:p>
      <w:pPr>
        <w:pStyle w:val="59"/>
        <w:numPr>
          <w:ilvl w:val="0"/>
          <w:numId w:val="0"/>
        </w:numPr>
        <w:spacing w:line="360" w:lineRule="auto"/>
        <w:ind w:left="420" w:leftChars="200" w:firstLine="105" w:firstLineChars="50"/>
        <w:rPr>
          <w:szCs w:val="22"/>
        </w:rPr>
      </w:pPr>
      <w:r>
        <w:rPr>
          <w:rFonts w:hint="eastAsia"/>
          <w:szCs w:val="22"/>
        </w:rPr>
        <w:t>称取</w:t>
      </w:r>
      <w:r>
        <w:rPr>
          <w:rFonts w:hint="eastAsia"/>
        </w:rPr>
        <w:t>2.00</w:t>
      </w:r>
      <w:r>
        <w:t xml:space="preserve"> g试料</w:t>
      </w:r>
      <w:r>
        <w:rPr>
          <w:rFonts w:hint="eastAsia"/>
        </w:rPr>
        <w:t>，</w:t>
      </w:r>
      <w:r>
        <w:t>精确至0.01 g</w:t>
      </w:r>
      <w:r>
        <w:rPr>
          <w:rFonts w:hint="eastAsia"/>
        </w:rPr>
        <w:t>。</w:t>
      </w:r>
    </w:p>
    <w:p>
      <w:pPr>
        <w:pStyle w:val="59"/>
        <w:spacing w:line="360" w:lineRule="auto"/>
      </w:pPr>
      <w:r>
        <w:rPr>
          <w:rFonts w:hint="eastAsia"/>
        </w:rPr>
        <w:t>平行试验</w:t>
      </w:r>
    </w:p>
    <w:p>
      <w:pPr>
        <w:pStyle w:val="59"/>
        <w:numPr>
          <w:ilvl w:val="0"/>
          <w:numId w:val="0"/>
        </w:numPr>
        <w:spacing w:line="360" w:lineRule="auto"/>
        <w:ind w:left="420" w:leftChars="200" w:firstLine="105" w:firstLineChars="50"/>
      </w:pPr>
      <w:r>
        <w:rPr>
          <w:rFonts w:hint="eastAsia"/>
        </w:rPr>
        <w:t>独立地进行三次测定，取其平均值。</w:t>
      </w:r>
    </w:p>
    <w:p>
      <w:pPr>
        <w:pStyle w:val="59"/>
        <w:spacing w:line="360" w:lineRule="auto"/>
      </w:pPr>
      <w:r>
        <w:rPr>
          <w:rFonts w:hint="eastAsia"/>
        </w:rPr>
        <w:t>仪器校准</w:t>
      </w:r>
    </w:p>
    <w:p>
      <w:pPr>
        <w:pStyle w:val="23"/>
        <w:jc w:val="both"/>
      </w:pPr>
      <w:r>
        <w:rPr>
          <w:rFonts w:hint="eastAsia"/>
        </w:rPr>
        <w:t>按照浊度仪使用说明书的要求，利用不同浓度的浊度校准溶液（6</w:t>
      </w:r>
      <w:r>
        <w:t>.2</w:t>
      </w:r>
      <w:r>
        <w:rPr>
          <w:rFonts w:hint="eastAsia"/>
        </w:rPr>
        <w:t>）对仪器进行校准。</w:t>
      </w:r>
    </w:p>
    <w:p>
      <w:pPr>
        <w:pStyle w:val="59"/>
        <w:spacing w:line="360" w:lineRule="auto"/>
      </w:pPr>
      <w:r>
        <w:rPr>
          <w:rFonts w:hint="eastAsia"/>
        </w:rPr>
        <w:t>空白试验</w:t>
      </w:r>
    </w:p>
    <w:p>
      <w:pPr>
        <w:pStyle w:val="59"/>
        <w:numPr>
          <w:ilvl w:val="0"/>
          <w:numId w:val="0"/>
        </w:numPr>
        <w:spacing w:line="360" w:lineRule="auto"/>
        <w:ind w:firstLine="525" w:firstLineChars="250"/>
      </w:pPr>
      <w:r>
        <w:t>在</w:t>
      </w:r>
      <w:r>
        <w:rPr>
          <w:rFonts w:hint="eastAsia"/>
        </w:rPr>
        <w:t>样品容器</w:t>
      </w:r>
      <w:r>
        <w:t>（6.</w:t>
      </w:r>
      <w:r>
        <w:rPr>
          <w:rFonts w:hint="eastAsia"/>
        </w:rPr>
        <w:t>3</w:t>
      </w:r>
      <w:r>
        <w:t>）中加入100</w:t>
      </w:r>
      <w:r>
        <w:rPr>
          <w:rFonts w:hint="eastAsia"/>
        </w:rPr>
        <w:t xml:space="preserve"> </w:t>
      </w:r>
      <w:r>
        <w:t>mL</w:t>
      </w:r>
      <w:r>
        <w:rPr>
          <w:rFonts w:hint="eastAsia"/>
        </w:rPr>
        <w:t>高纯水（6</w:t>
      </w:r>
      <w:r>
        <w:t>.1</w:t>
      </w:r>
      <w:r>
        <w:rPr>
          <w:rFonts w:hint="eastAsia"/>
        </w:rPr>
        <w:t>），按照（8</w:t>
      </w:r>
      <w:r>
        <w:t>.5</w:t>
      </w:r>
      <w:r>
        <w:rPr>
          <w:rFonts w:hint="eastAsia"/>
        </w:rPr>
        <w:t>）中的操作读取数值，若浊度值不大于0.</w:t>
      </w:r>
      <w:r>
        <w:t xml:space="preserve">02 </w:t>
      </w:r>
      <w:r>
        <w:rPr>
          <w:rFonts w:hint="eastAsia"/>
        </w:rPr>
        <w:t>NTU，继续进行试验。否则，需重新清洗容器。</w:t>
      </w:r>
    </w:p>
    <w:p>
      <w:pPr>
        <w:pStyle w:val="59"/>
        <w:spacing w:line="360" w:lineRule="auto"/>
      </w:pPr>
      <w:r>
        <w:rPr>
          <w:rFonts w:hint="eastAsia"/>
        </w:rPr>
        <w:t>样品的测定</w:t>
      </w:r>
    </w:p>
    <w:p>
      <w:pPr>
        <w:pStyle w:val="23"/>
        <w:jc w:val="left"/>
      </w:pPr>
      <w:r>
        <w:rPr>
          <w:rFonts w:hint="eastAsia"/>
        </w:rPr>
        <w:t>将样品（8</w:t>
      </w:r>
      <w:r>
        <w:t>.1</w:t>
      </w:r>
      <w:r>
        <w:rPr>
          <w:rFonts w:hint="eastAsia"/>
        </w:rPr>
        <w:t>）置于盛有100 mL高纯水（6</w:t>
      </w:r>
      <w:r>
        <w:t>.1</w:t>
      </w:r>
      <w:r>
        <w:rPr>
          <w:rFonts w:hint="eastAsia"/>
        </w:rPr>
        <w:t>）的样品容器</w:t>
      </w:r>
      <w:r>
        <w:t>（6.</w:t>
      </w:r>
      <w:r>
        <w:rPr>
          <w:rFonts w:hint="eastAsia"/>
        </w:rPr>
        <w:t>3</w:t>
      </w:r>
      <w:r>
        <w:t>）</w:t>
      </w:r>
      <w:r>
        <w:rPr>
          <w:rFonts w:hint="eastAsia"/>
        </w:rPr>
        <w:t>中，在超声仪（7</w:t>
      </w:r>
      <w:r>
        <w:t>.2</w:t>
      </w:r>
      <w:r>
        <w:rPr>
          <w:rFonts w:hint="eastAsia"/>
        </w:rPr>
        <w:t>）中超声5分钟。把待测溶液加至润洗干净的浊度瓶刻度线处，再将浊度瓶放入浊度仪中（7</w:t>
      </w:r>
      <w:r>
        <w:t>.1</w:t>
      </w:r>
      <w:r>
        <w:rPr>
          <w:rFonts w:hint="eastAsia"/>
        </w:rPr>
        <w:t>）中，待仪器读数稳定后读取数值，即为颗粒硅表面粉尘含量，单位NTU。</w:t>
      </w:r>
    </w:p>
    <w:p>
      <w:pPr>
        <w:pStyle w:val="23"/>
        <w:jc w:val="left"/>
        <w:rPr>
          <w:b/>
          <w:sz w:val="18"/>
          <w:szCs w:val="18"/>
          <w:highlight w:val="yellow"/>
        </w:rPr>
      </w:pPr>
      <w:r>
        <w:rPr>
          <w:rFonts w:hint="eastAsia"/>
        </w:rPr>
        <w:t>将结果根据GB/T 8170 进行数值修约，结果保留小数点后一位。</w:t>
      </w:r>
    </w:p>
    <w:p>
      <w:pPr>
        <w:pStyle w:val="48"/>
        <w:spacing w:line="360" w:lineRule="auto"/>
        <w:rPr>
          <w:rFonts w:hAnsi="黑体"/>
          <w:b/>
        </w:rPr>
      </w:pPr>
      <w:r>
        <w:rPr>
          <w:rFonts w:hint="eastAsia" w:hAnsi="黑体"/>
          <w:b/>
        </w:rPr>
        <w:t>精密度</w:t>
      </w:r>
    </w:p>
    <w:p>
      <w:pPr>
        <w:pStyle w:val="59"/>
        <w:spacing w:line="360" w:lineRule="auto"/>
      </w:pPr>
      <w:r>
        <w:rPr>
          <w:rFonts w:hint="eastAsia"/>
        </w:rPr>
        <w:t>重复性限</w:t>
      </w:r>
    </w:p>
    <w:p>
      <w:pPr>
        <w:pStyle w:val="59"/>
        <w:numPr>
          <w:ilvl w:val="0"/>
          <w:numId w:val="0"/>
        </w:numPr>
        <w:spacing w:line="360" w:lineRule="auto"/>
        <w:ind w:left="420" w:firstLine="420" w:firstLineChars="200"/>
      </w:pPr>
      <w:r>
        <w:rPr>
          <w:rFonts w:hint="eastAsia"/>
        </w:rPr>
        <w:t>在重复性条件下获得的两次独立测定结果的测定值，在表1给出的平均值范围内，这两个测定结果的绝对差值不超过重复性限（r），超过重复性限（r）的情况不超过5%，重复性限（r）按照表1数据采用线性内插法或外延法求得。</w:t>
      </w:r>
    </w:p>
    <w:p>
      <w:pPr>
        <w:pStyle w:val="23"/>
      </w:pPr>
      <w:r>
        <w:rPr>
          <w:rFonts w:hint="eastAsia"/>
        </w:rPr>
        <w:t>表1 重复性限（</w:t>
      </w:r>
      <w:r>
        <w:rPr>
          <w:rFonts w:hint="eastAsia"/>
          <w:sz w:val="18"/>
          <w:szCs w:val="18"/>
        </w:rPr>
        <w:t>NTU</w:t>
      </w:r>
      <w:r>
        <w:rPr>
          <w:rFonts w:hint="eastAsia"/>
        </w:rPr>
        <w:t>）</w:t>
      </w:r>
    </w:p>
    <w:tbl>
      <w:tblPr>
        <w:tblStyle w:val="32"/>
        <w:tblW w:w="500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692"/>
        <w:gridCol w:w="4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2500" w:type="pct"/>
            <w:vAlign w:val="center"/>
          </w:tcPr>
          <w:p>
            <w:pPr>
              <w:pStyle w:val="149"/>
              <w:spacing w:before="0"/>
              <w:ind w:left="0" w:right="0"/>
              <w:rPr>
                <w:rFonts w:hint="eastAsia"/>
                <w:b/>
                <w:sz w:val="18"/>
                <w:szCs w:val="18"/>
                <w:lang w:eastAsia="zh-CN"/>
              </w:rPr>
            </w:pPr>
            <w:r>
              <w:rPr>
                <w:rFonts w:hint="eastAsia"/>
                <w:b/>
                <w:sz w:val="18"/>
                <w:szCs w:val="18"/>
                <w:lang w:eastAsia="zh-CN"/>
              </w:rPr>
              <w:t>表面粉尘含量</w:t>
            </w:r>
          </w:p>
        </w:tc>
        <w:tc>
          <w:tcPr>
            <w:tcW w:w="2500" w:type="pct"/>
            <w:vAlign w:val="center"/>
          </w:tcPr>
          <w:p>
            <w:pPr>
              <w:pStyle w:val="149"/>
              <w:spacing w:before="0"/>
              <w:ind w:left="0" w:right="0"/>
              <w:rPr>
                <w:rFonts w:hint="eastAsia"/>
                <w:b/>
                <w:sz w:val="18"/>
                <w:szCs w:val="18"/>
                <w:lang w:eastAsia="zh-CN"/>
              </w:rPr>
            </w:pPr>
            <w:r>
              <w:rPr>
                <w:rFonts w:hint="eastAsia"/>
                <w:b/>
                <w:sz w:val="18"/>
                <w:szCs w:val="18"/>
                <w:lang w:eastAsia="zh-CN"/>
              </w:rPr>
              <w:t>重复性限（r）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jc w:val="center"/>
              <w:rPr>
                <w:rFonts w:ascii="宋体" w:hAnsi="宋体" w:cs="宋体"/>
                <w:sz w:val="18"/>
                <w:szCs w:val="18"/>
              </w:rPr>
            </w:pPr>
            <w:r>
              <w:rPr>
                <w:rFonts w:hint="eastAsia" w:ascii="宋体" w:hAnsi="宋体" w:cs="宋体"/>
                <w:color w:val="000000"/>
                <w:sz w:val="18"/>
                <w:szCs w:val="18"/>
              </w:rPr>
              <w:t>50.2</w:t>
            </w:r>
          </w:p>
        </w:tc>
        <w:tc>
          <w:tcPr>
            <w:tcW w:w="2500" w:type="pct"/>
            <w:vAlign w:val="center"/>
          </w:tcPr>
          <w:p>
            <w:pPr>
              <w:jc w:val="center"/>
              <w:rPr>
                <w:rFonts w:ascii="宋体" w:hAnsi="宋体" w:cs="宋体"/>
                <w:sz w:val="18"/>
                <w:szCs w:val="18"/>
              </w:rPr>
            </w:pPr>
            <w:r>
              <w:rPr>
                <w:rFonts w:hint="eastAsia" w:ascii="宋体" w:hAnsi="宋体" w:cs="宋体"/>
                <w:color w:val="000000"/>
                <w:sz w:val="18"/>
                <w:szCs w:val="18"/>
              </w:rPr>
              <w:t>14.07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jc w:val="center"/>
              <w:rPr>
                <w:rFonts w:ascii="宋体" w:hAnsi="宋体" w:cs="宋体"/>
                <w:sz w:val="18"/>
                <w:szCs w:val="18"/>
              </w:rPr>
            </w:pPr>
            <w:r>
              <w:rPr>
                <w:rFonts w:hint="eastAsia" w:ascii="宋体" w:hAnsi="宋体" w:cs="宋体"/>
                <w:color w:val="000000"/>
                <w:sz w:val="18"/>
                <w:szCs w:val="18"/>
              </w:rPr>
              <w:t>95.4</w:t>
            </w:r>
          </w:p>
        </w:tc>
        <w:tc>
          <w:tcPr>
            <w:tcW w:w="2500" w:type="pct"/>
            <w:vAlign w:val="center"/>
          </w:tcPr>
          <w:p>
            <w:pPr>
              <w:jc w:val="center"/>
              <w:rPr>
                <w:rFonts w:ascii="宋体" w:hAnsi="宋体" w:cs="宋体"/>
                <w:sz w:val="18"/>
                <w:szCs w:val="18"/>
              </w:rPr>
            </w:pPr>
            <w:r>
              <w:rPr>
                <w:rFonts w:hint="eastAsia" w:ascii="宋体" w:hAnsi="宋体" w:cs="宋体"/>
                <w:color w:val="000000"/>
                <w:sz w:val="18"/>
                <w:szCs w:val="18"/>
              </w:rPr>
              <w:t>16.31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jc w:val="center"/>
              <w:rPr>
                <w:rFonts w:ascii="宋体" w:hAnsi="宋体" w:cs="宋体"/>
                <w:sz w:val="18"/>
                <w:szCs w:val="18"/>
              </w:rPr>
            </w:pPr>
            <w:r>
              <w:rPr>
                <w:rFonts w:hint="eastAsia" w:ascii="宋体" w:hAnsi="宋体" w:cs="宋体"/>
                <w:color w:val="000000"/>
                <w:sz w:val="18"/>
                <w:szCs w:val="18"/>
              </w:rPr>
              <w:t>152.9</w:t>
            </w:r>
          </w:p>
        </w:tc>
        <w:tc>
          <w:tcPr>
            <w:tcW w:w="2500" w:type="pct"/>
            <w:vAlign w:val="center"/>
          </w:tcPr>
          <w:p>
            <w:pPr>
              <w:jc w:val="center"/>
              <w:rPr>
                <w:rFonts w:ascii="宋体" w:hAnsi="宋体" w:cs="宋体"/>
                <w:sz w:val="18"/>
                <w:szCs w:val="18"/>
              </w:rPr>
            </w:pPr>
            <w:r>
              <w:rPr>
                <w:rFonts w:hint="eastAsia" w:ascii="宋体" w:hAnsi="宋体" w:cs="宋体"/>
                <w:color w:val="000000"/>
                <w:sz w:val="18"/>
                <w:szCs w:val="18"/>
              </w:rPr>
              <w:t>30.82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500" w:type="pct"/>
            <w:vAlign w:val="center"/>
          </w:tcPr>
          <w:p>
            <w:pPr>
              <w:jc w:val="center"/>
              <w:rPr>
                <w:rFonts w:ascii="宋体" w:hAnsi="宋体" w:cs="宋体"/>
                <w:sz w:val="18"/>
                <w:szCs w:val="18"/>
              </w:rPr>
            </w:pPr>
            <w:r>
              <w:rPr>
                <w:rFonts w:hint="eastAsia" w:ascii="宋体" w:hAnsi="宋体" w:cs="宋体"/>
                <w:color w:val="000000"/>
                <w:sz w:val="18"/>
                <w:szCs w:val="18"/>
              </w:rPr>
              <w:t>216.1</w:t>
            </w:r>
          </w:p>
        </w:tc>
        <w:tc>
          <w:tcPr>
            <w:tcW w:w="2500" w:type="pct"/>
            <w:vAlign w:val="center"/>
          </w:tcPr>
          <w:p>
            <w:pPr>
              <w:jc w:val="center"/>
              <w:rPr>
                <w:rFonts w:ascii="宋体" w:hAnsi="宋体" w:cs="宋体"/>
                <w:sz w:val="18"/>
                <w:szCs w:val="18"/>
              </w:rPr>
            </w:pPr>
            <w:r>
              <w:rPr>
                <w:rFonts w:hint="eastAsia" w:ascii="宋体" w:hAnsi="宋体" w:cs="宋体"/>
                <w:color w:val="000000"/>
                <w:sz w:val="18"/>
                <w:szCs w:val="18"/>
              </w:rPr>
              <w:t>42.78</w:t>
            </w:r>
          </w:p>
        </w:tc>
      </w:tr>
    </w:tbl>
    <w:p>
      <w:pPr>
        <w:pStyle w:val="23"/>
      </w:pPr>
    </w:p>
    <w:p>
      <w:pPr>
        <w:pStyle w:val="59"/>
        <w:spacing w:line="360" w:lineRule="auto"/>
      </w:pPr>
      <w:r>
        <w:rPr>
          <w:rFonts w:hint="eastAsia"/>
        </w:rPr>
        <w:t>再现性限</w:t>
      </w:r>
    </w:p>
    <w:p>
      <w:pPr>
        <w:pStyle w:val="59"/>
        <w:numPr>
          <w:ilvl w:val="0"/>
          <w:numId w:val="0"/>
        </w:numPr>
        <w:spacing w:line="360" w:lineRule="auto"/>
        <w:ind w:left="420" w:firstLine="420" w:firstLineChars="200"/>
      </w:pPr>
      <w:r>
        <w:rPr>
          <w:rFonts w:hint="eastAsia"/>
        </w:rPr>
        <w:t>在再现性条件下获得的两次独立测试结果的测定值，在表2给出的平均值范围内，这两个测试结果的绝对差值不超过再现性限（R），超过再现性限（R）的情况不超过5%，再现性限（R）按照表2数据采用线性内插法或外延法求得。</w:t>
      </w:r>
    </w:p>
    <w:p>
      <w:pPr>
        <w:pStyle w:val="23"/>
        <w:rPr>
          <w:rFonts w:hint="eastAsia"/>
        </w:rPr>
      </w:pPr>
    </w:p>
    <w:p>
      <w:pPr>
        <w:pStyle w:val="23"/>
      </w:pPr>
      <w:r>
        <w:rPr>
          <w:rFonts w:hint="eastAsia"/>
        </w:rPr>
        <w:t>表2 再现性限（</w:t>
      </w:r>
      <w:r>
        <w:rPr>
          <w:rFonts w:hint="eastAsia"/>
          <w:sz w:val="18"/>
          <w:szCs w:val="18"/>
        </w:rPr>
        <w:t>NTU</w:t>
      </w:r>
      <w:r>
        <w:rPr>
          <w:rFonts w:hint="eastAsia"/>
        </w:rPr>
        <w:t>）</w:t>
      </w:r>
    </w:p>
    <w:tbl>
      <w:tblPr>
        <w:tblStyle w:val="32"/>
        <w:tblW w:w="501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698"/>
        <w:gridCol w:w="47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2499" w:type="pct"/>
            <w:vAlign w:val="center"/>
          </w:tcPr>
          <w:p>
            <w:pPr>
              <w:pStyle w:val="149"/>
              <w:spacing w:before="0"/>
              <w:ind w:left="0" w:right="0"/>
              <w:rPr>
                <w:rFonts w:hint="eastAsia"/>
                <w:b/>
                <w:sz w:val="18"/>
                <w:szCs w:val="18"/>
                <w:lang w:eastAsia="zh-CN"/>
              </w:rPr>
            </w:pPr>
            <w:r>
              <w:rPr>
                <w:rFonts w:hint="eastAsia"/>
                <w:b/>
                <w:sz w:val="18"/>
                <w:szCs w:val="18"/>
                <w:lang w:eastAsia="zh-CN"/>
              </w:rPr>
              <w:t>表面粉尘含量</w:t>
            </w:r>
          </w:p>
        </w:tc>
        <w:tc>
          <w:tcPr>
            <w:tcW w:w="2501" w:type="pct"/>
            <w:vAlign w:val="center"/>
          </w:tcPr>
          <w:p>
            <w:pPr>
              <w:pStyle w:val="149"/>
              <w:spacing w:before="0"/>
              <w:ind w:left="0" w:right="0"/>
              <w:rPr>
                <w:rFonts w:hint="eastAsia"/>
                <w:b/>
                <w:sz w:val="18"/>
                <w:szCs w:val="18"/>
                <w:lang w:eastAsia="zh-CN"/>
              </w:rPr>
            </w:pPr>
            <w:r>
              <w:rPr>
                <w:rFonts w:hint="eastAsia"/>
                <w:b/>
                <w:sz w:val="18"/>
                <w:szCs w:val="18"/>
                <w:lang w:eastAsia="zh-CN"/>
              </w:rPr>
              <w:t>再现性限（R）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99" w:type="pct"/>
            <w:vAlign w:val="center"/>
          </w:tcPr>
          <w:p>
            <w:pPr>
              <w:jc w:val="center"/>
              <w:rPr>
                <w:rFonts w:ascii="宋体" w:hAnsi="宋体" w:cs="宋体"/>
                <w:sz w:val="18"/>
                <w:szCs w:val="18"/>
              </w:rPr>
            </w:pPr>
            <w:r>
              <w:rPr>
                <w:rFonts w:hint="eastAsia" w:ascii="宋体" w:hAnsi="宋体" w:cs="宋体"/>
                <w:color w:val="000000"/>
                <w:sz w:val="18"/>
                <w:szCs w:val="18"/>
              </w:rPr>
              <w:t>50.2</w:t>
            </w:r>
          </w:p>
        </w:tc>
        <w:tc>
          <w:tcPr>
            <w:tcW w:w="2501" w:type="pc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99" w:type="pct"/>
            <w:vAlign w:val="center"/>
          </w:tcPr>
          <w:p>
            <w:pPr>
              <w:jc w:val="center"/>
              <w:rPr>
                <w:rFonts w:ascii="宋体" w:hAnsi="宋体" w:cs="宋体"/>
                <w:sz w:val="18"/>
                <w:szCs w:val="18"/>
              </w:rPr>
            </w:pPr>
            <w:r>
              <w:rPr>
                <w:rFonts w:hint="eastAsia" w:ascii="宋体" w:hAnsi="宋体" w:cs="宋体"/>
                <w:color w:val="000000"/>
                <w:sz w:val="18"/>
                <w:szCs w:val="18"/>
              </w:rPr>
              <w:t>95.4</w:t>
            </w:r>
          </w:p>
        </w:tc>
        <w:tc>
          <w:tcPr>
            <w:tcW w:w="2501" w:type="pc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99" w:type="pct"/>
            <w:vAlign w:val="center"/>
          </w:tcPr>
          <w:p>
            <w:pPr>
              <w:jc w:val="center"/>
              <w:rPr>
                <w:rFonts w:ascii="宋体" w:hAnsi="宋体" w:cs="宋体"/>
                <w:sz w:val="18"/>
                <w:szCs w:val="18"/>
              </w:rPr>
            </w:pPr>
            <w:r>
              <w:rPr>
                <w:rFonts w:hint="eastAsia" w:ascii="宋体" w:hAnsi="宋体" w:cs="宋体"/>
                <w:color w:val="000000"/>
                <w:sz w:val="18"/>
                <w:szCs w:val="18"/>
              </w:rPr>
              <w:t>152.9</w:t>
            </w:r>
          </w:p>
        </w:tc>
        <w:tc>
          <w:tcPr>
            <w:tcW w:w="2501" w:type="pc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99" w:type="pct"/>
            <w:vAlign w:val="center"/>
          </w:tcPr>
          <w:p>
            <w:pPr>
              <w:jc w:val="center"/>
              <w:rPr>
                <w:rFonts w:ascii="宋体" w:hAnsi="宋体" w:cs="宋体"/>
                <w:sz w:val="18"/>
                <w:szCs w:val="18"/>
              </w:rPr>
            </w:pPr>
            <w:r>
              <w:rPr>
                <w:rFonts w:hint="eastAsia" w:ascii="宋体" w:hAnsi="宋体" w:cs="宋体"/>
                <w:color w:val="000000"/>
                <w:sz w:val="18"/>
                <w:szCs w:val="18"/>
              </w:rPr>
              <w:t>216.1</w:t>
            </w:r>
          </w:p>
        </w:tc>
        <w:tc>
          <w:tcPr>
            <w:tcW w:w="2501" w:type="pc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43.08</w:t>
            </w:r>
          </w:p>
        </w:tc>
      </w:tr>
    </w:tbl>
    <w:p>
      <w:pPr>
        <w:pStyle w:val="23"/>
      </w:pPr>
    </w:p>
    <w:p>
      <w:pPr>
        <w:pStyle w:val="48"/>
        <w:jc w:val="left"/>
        <w:rPr>
          <w:rFonts w:hAnsi="黑体"/>
          <w:b/>
        </w:rPr>
      </w:pPr>
      <w:r>
        <w:rPr>
          <w:rFonts w:hint="eastAsia" w:hAnsi="黑体"/>
          <w:b/>
        </w:rPr>
        <w:t>试验报告</w:t>
      </w:r>
    </w:p>
    <w:p>
      <w:pPr>
        <w:pStyle w:val="23"/>
        <w:jc w:val="left"/>
      </w:pPr>
      <w:r>
        <w:t>试验报告应包含以下内容：</w:t>
      </w:r>
    </w:p>
    <w:p>
      <w:pPr>
        <w:pStyle w:val="23"/>
        <w:numPr>
          <w:ilvl w:val="0"/>
          <w:numId w:val="18"/>
        </w:numPr>
        <w:ind w:firstLineChars="0"/>
        <w:jc w:val="left"/>
      </w:pPr>
      <w:r>
        <w:rPr>
          <w:rFonts w:hint="eastAsia"/>
        </w:rPr>
        <w:t>样品名称</w:t>
      </w:r>
      <w:r>
        <w:t>；</w:t>
      </w:r>
    </w:p>
    <w:p>
      <w:pPr>
        <w:pStyle w:val="23"/>
        <w:numPr>
          <w:ilvl w:val="0"/>
          <w:numId w:val="18"/>
        </w:numPr>
        <w:ind w:firstLineChars="0"/>
        <w:jc w:val="left"/>
      </w:pPr>
      <w:r>
        <w:rPr>
          <w:rFonts w:hint="eastAsia"/>
        </w:rPr>
        <w:t>使用文件</w:t>
      </w:r>
      <w:r>
        <w:t>；</w:t>
      </w:r>
    </w:p>
    <w:p>
      <w:pPr>
        <w:pStyle w:val="23"/>
        <w:numPr>
          <w:ilvl w:val="0"/>
          <w:numId w:val="18"/>
        </w:numPr>
        <w:ind w:firstLineChars="0"/>
        <w:jc w:val="left"/>
      </w:pPr>
      <w:r>
        <w:rPr>
          <w:rFonts w:hint="eastAsia"/>
        </w:rPr>
        <w:t>测试环境</w:t>
      </w:r>
      <w:r>
        <w:t>；</w:t>
      </w:r>
    </w:p>
    <w:p>
      <w:pPr>
        <w:pStyle w:val="23"/>
        <w:numPr>
          <w:ilvl w:val="0"/>
          <w:numId w:val="18"/>
        </w:numPr>
        <w:ind w:firstLineChars="0"/>
        <w:jc w:val="left"/>
      </w:pPr>
      <w:r>
        <w:rPr>
          <w:rFonts w:hint="eastAsia"/>
        </w:rPr>
        <w:t>仪器型号</w:t>
      </w:r>
      <w:r>
        <w:t>；</w:t>
      </w:r>
    </w:p>
    <w:p>
      <w:pPr>
        <w:pStyle w:val="23"/>
        <w:numPr>
          <w:ilvl w:val="0"/>
          <w:numId w:val="18"/>
        </w:numPr>
        <w:ind w:firstLineChars="0"/>
        <w:jc w:val="left"/>
      </w:pPr>
      <w:r>
        <w:rPr>
          <w:rFonts w:hint="eastAsia"/>
        </w:rPr>
        <w:t>测试结果</w:t>
      </w:r>
      <w:r>
        <w:t>；</w:t>
      </w:r>
    </w:p>
    <w:p>
      <w:pPr>
        <w:pStyle w:val="23"/>
        <w:numPr>
          <w:ilvl w:val="0"/>
          <w:numId w:val="18"/>
        </w:numPr>
        <w:ind w:firstLineChars="0"/>
        <w:jc w:val="left"/>
      </w:pPr>
      <w:r>
        <w:rPr>
          <w:rFonts w:hint="eastAsia"/>
        </w:rPr>
        <w:t>操作者、测试日期、测试单位</w:t>
      </w:r>
      <w:r>
        <w:t>；</w:t>
      </w:r>
    </w:p>
    <w:p>
      <w:pPr>
        <w:pStyle w:val="23"/>
        <w:numPr>
          <w:ilvl w:val="0"/>
          <w:numId w:val="18"/>
        </w:numPr>
        <w:ind w:firstLineChars="0"/>
        <w:jc w:val="left"/>
      </w:pPr>
      <w:r>
        <w:rPr>
          <w:rFonts w:hint="eastAsia"/>
        </w:rPr>
        <w:t>其他；</w:t>
      </w:r>
    </w:p>
    <w:p>
      <w:pPr>
        <w:pStyle w:val="23"/>
        <w:jc w:val="left"/>
      </w:pPr>
      <w:bookmarkStart w:id="13" w:name="_GoBack"/>
      <w:bookmarkEnd w:id="13"/>
    </w:p>
    <w:p>
      <w:pPr>
        <w:pStyle w:val="23"/>
        <w:jc w:val="left"/>
      </w:pPr>
    </w:p>
    <w:p>
      <w:pPr>
        <w:pStyle w:val="23"/>
      </w:pPr>
      <w:r>
        <w:t xml:space="preserve">                                                          </w:t>
      </w:r>
    </w:p>
    <w:p>
      <w:pPr>
        <w:pStyle w:val="23"/>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t>YS/T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8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25"/>
      <w:suff w:val="nothing"/>
      <w:lvlText w:val="注%1："/>
      <w:lvlJc w:val="left"/>
      <w:pPr>
        <w:ind w:left="448" w:hanging="448"/>
      </w:pPr>
      <w:rPr>
        <w:rFonts w:hint="eastAsia" w:ascii="黑体" w:eastAsia="黑体"/>
        <w:b w:val="0"/>
        <w:i w:val="0"/>
        <w:sz w:val="18"/>
        <w:szCs w:val="18"/>
        <w:vertAlign w:val="baseline"/>
      </w:rPr>
    </w:lvl>
    <w:lvl w:ilvl="1" w:tentative="0">
      <w:start w:val="1"/>
      <w:numFmt w:val="lowerLetter"/>
      <w:lvlText w:val="%2)"/>
      <w:lvlJc w:val="left"/>
      <w:pPr>
        <w:tabs>
          <w:tab w:val="left" w:pos="-183"/>
        </w:tabs>
        <w:ind w:left="809" w:hanging="629"/>
      </w:pPr>
      <w:rPr>
        <w:rFonts w:hint="eastAsia"/>
        <w:vertAlign w:val="baseline"/>
      </w:rPr>
    </w:lvl>
    <w:lvl w:ilvl="2" w:tentative="0">
      <w:start w:val="1"/>
      <w:numFmt w:val="lowerRoman"/>
      <w:lvlText w:val="%3."/>
      <w:lvlJc w:val="right"/>
      <w:pPr>
        <w:tabs>
          <w:tab w:val="left" w:pos="-183"/>
        </w:tabs>
        <w:ind w:left="809" w:hanging="629"/>
      </w:pPr>
      <w:rPr>
        <w:rFonts w:hint="eastAsia"/>
        <w:vertAlign w:val="baseline"/>
      </w:rPr>
    </w:lvl>
    <w:lvl w:ilvl="3" w:tentative="0">
      <w:start w:val="1"/>
      <w:numFmt w:val="decimal"/>
      <w:lvlText w:val="%4."/>
      <w:lvlJc w:val="left"/>
      <w:pPr>
        <w:tabs>
          <w:tab w:val="left" w:pos="-183"/>
        </w:tabs>
        <w:ind w:left="809" w:hanging="629"/>
      </w:pPr>
      <w:rPr>
        <w:rFonts w:hint="eastAsia"/>
        <w:vertAlign w:val="baseline"/>
      </w:rPr>
    </w:lvl>
    <w:lvl w:ilvl="4" w:tentative="0">
      <w:start w:val="1"/>
      <w:numFmt w:val="lowerLetter"/>
      <w:lvlText w:val="%5)"/>
      <w:lvlJc w:val="left"/>
      <w:pPr>
        <w:tabs>
          <w:tab w:val="left" w:pos="-183"/>
        </w:tabs>
        <w:ind w:left="809" w:hanging="629"/>
      </w:pPr>
      <w:rPr>
        <w:rFonts w:hint="eastAsia"/>
        <w:vertAlign w:val="baseline"/>
      </w:rPr>
    </w:lvl>
    <w:lvl w:ilvl="5" w:tentative="0">
      <w:start w:val="1"/>
      <w:numFmt w:val="lowerRoman"/>
      <w:lvlText w:val="%6."/>
      <w:lvlJc w:val="right"/>
      <w:pPr>
        <w:tabs>
          <w:tab w:val="left" w:pos="-183"/>
        </w:tabs>
        <w:ind w:left="809" w:hanging="629"/>
      </w:pPr>
      <w:rPr>
        <w:rFonts w:hint="eastAsia"/>
        <w:vertAlign w:val="baseline"/>
      </w:rPr>
    </w:lvl>
    <w:lvl w:ilvl="6" w:tentative="0">
      <w:start w:val="1"/>
      <w:numFmt w:val="decimal"/>
      <w:lvlText w:val="%7."/>
      <w:lvlJc w:val="left"/>
      <w:pPr>
        <w:tabs>
          <w:tab w:val="left" w:pos="-183"/>
        </w:tabs>
        <w:ind w:left="809" w:hanging="629"/>
      </w:pPr>
      <w:rPr>
        <w:rFonts w:hint="eastAsia"/>
        <w:vertAlign w:val="baseline"/>
      </w:rPr>
    </w:lvl>
    <w:lvl w:ilvl="7" w:tentative="0">
      <w:start w:val="1"/>
      <w:numFmt w:val="lowerLetter"/>
      <w:lvlText w:val="%8)"/>
      <w:lvlJc w:val="left"/>
      <w:pPr>
        <w:tabs>
          <w:tab w:val="left" w:pos="-183"/>
        </w:tabs>
        <w:ind w:left="809" w:hanging="629"/>
      </w:pPr>
      <w:rPr>
        <w:rFonts w:hint="eastAsia"/>
        <w:vertAlign w:val="baseline"/>
      </w:rPr>
    </w:lvl>
    <w:lvl w:ilvl="8" w:tentative="0">
      <w:start w:val="1"/>
      <w:numFmt w:val="lowerRoman"/>
      <w:lvlText w:val="%9."/>
      <w:lvlJc w:val="right"/>
      <w:pPr>
        <w:tabs>
          <w:tab w:val="left" w:pos="-183"/>
        </w:tabs>
        <w:ind w:left="809" w:hanging="629"/>
      </w:pPr>
      <w:rPr>
        <w:rFonts w:hint="eastAsia"/>
        <w:vertAlign w:val="baseline"/>
      </w:rPr>
    </w:lvl>
  </w:abstractNum>
  <w:abstractNum w:abstractNumId="5">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709" w:hanging="567"/>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8"/>
      <w:suff w:val="nothing"/>
      <w:lvlText w:val="%1.%2.%3　"/>
      <w:lvlJc w:val="left"/>
      <w:pPr>
        <w:ind w:left="6521"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12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34"/>
      <w:suff w:val="space"/>
      <w:lvlText w:val="%1"/>
      <w:lvlJc w:val="left"/>
      <w:pPr>
        <w:ind w:left="623" w:hanging="425"/>
      </w:pPr>
      <w:rPr>
        <w:rFonts w:hint="eastAsia"/>
      </w:rPr>
    </w:lvl>
    <w:lvl w:ilvl="1" w:tentative="0">
      <w:start w:val="1"/>
      <w:numFmt w:val="decimal"/>
      <w:pStyle w:val="7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69"/>
      <w:suff w:val="nothing"/>
      <w:lvlText w:val="%1——"/>
      <w:lvlJc w:val="left"/>
      <w:pPr>
        <w:ind w:left="833" w:hanging="408"/>
      </w:pPr>
      <w:rPr>
        <w:rFonts w:hint="eastAsia"/>
      </w:rPr>
    </w:lvl>
    <w:lvl w:ilvl="1" w:tentative="0">
      <w:start w:val="1"/>
      <w:numFmt w:val="bullet"/>
      <w:pStyle w:val="104"/>
      <w:lvlText w:val=""/>
      <w:lvlJc w:val="left"/>
      <w:pPr>
        <w:tabs>
          <w:tab w:val="left" w:pos="760"/>
        </w:tabs>
        <w:ind w:left="1264" w:hanging="413"/>
      </w:pPr>
      <w:rPr>
        <w:rFonts w:hint="default" w:ascii="Symbol" w:hAnsi="Symbol"/>
        <w:color w:val="auto"/>
      </w:rPr>
    </w:lvl>
    <w:lvl w:ilvl="2" w:tentative="0">
      <w:start w:val="1"/>
      <w:numFmt w:val="bullet"/>
      <w:pStyle w:val="13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4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1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11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15"/>
      <w:lvlText w:val="%1"/>
      <w:lvlJc w:val="left"/>
      <w:pPr>
        <w:tabs>
          <w:tab w:val="left" w:pos="0"/>
        </w:tabs>
        <w:ind w:left="0" w:hanging="425"/>
      </w:pPr>
      <w:rPr>
        <w:rFonts w:hint="eastAsia"/>
      </w:rPr>
    </w:lvl>
    <w:lvl w:ilvl="1" w:tentative="0">
      <w:start w:val="1"/>
      <w:numFmt w:val="decimal"/>
      <w:pStyle w:val="10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77"/>
      <w:suff w:val="nothing"/>
      <w:lvlText w:val="表%1　"/>
      <w:lvlJc w:val="left"/>
      <w:pPr>
        <w:ind w:left="2977" w:firstLine="0"/>
      </w:pPr>
      <w:rPr>
        <w:rFonts w:hint="eastAsia" w:ascii="黑体" w:hAnsi="Times New Roman" w:eastAsia="黑体"/>
        <w:b w:val="0"/>
        <w:i w:val="0"/>
        <w:sz w:val="21"/>
        <w:lang w:val="en-US"/>
      </w:rPr>
    </w:lvl>
    <w:lvl w:ilvl="1" w:tentative="0">
      <w:start w:val="1"/>
      <w:numFmt w:val="decimal"/>
      <w:lvlText w:val="%1.%2"/>
      <w:lvlJc w:val="left"/>
      <w:pPr>
        <w:tabs>
          <w:tab w:val="left" w:pos="3119"/>
        </w:tabs>
        <w:ind w:left="3119" w:hanging="567"/>
      </w:pPr>
      <w:rPr>
        <w:rFonts w:hint="eastAsia"/>
      </w:rPr>
    </w:lvl>
    <w:lvl w:ilvl="2" w:tentative="0">
      <w:start w:val="1"/>
      <w:numFmt w:val="decimal"/>
      <w:lvlText w:val="%1.%2.%3"/>
      <w:lvlJc w:val="left"/>
      <w:pPr>
        <w:tabs>
          <w:tab w:val="left" w:pos="3545"/>
        </w:tabs>
        <w:ind w:left="3545" w:hanging="567"/>
      </w:pPr>
      <w:rPr>
        <w:rFonts w:hint="eastAsia"/>
      </w:rPr>
    </w:lvl>
    <w:lvl w:ilvl="3" w:tentative="0">
      <w:start w:val="1"/>
      <w:numFmt w:val="decimal"/>
      <w:lvlText w:val="%1.%2.%3.%4"/>
      <w:lvlJc w:val="left"/>
      <w:pPr>
        <w:tabs>
          <w:tab w:val="left" w:pos="4111"/>
        </w:tabs>
        <w:ind w:left="4111" w:hanging="708"/>
      </w:pPr>
      <w:rPr>
        <w:rFonts w:hint="eastAsia"/>
      </w:rPr>
    </w:lvl>
    <w:lvl w:ilvl="4" w:tentative="0">
      <w:start w:val="1"/>
      <w:numFmt w:val="decimal"/>
      <w:lvlText w:val="%1.%2.%3.%4.%5"/>
      <w:lvlJc w:val="left"/>
      <w:pPr>
        <w:tabs>
          <w:tab w:val="left" w:pos="4678"/>
        </w:tabs>
        <w:ind w:left="4678" w:hanging="850"/>
      </w:pPr>
      <w:rPr>
        <w:rFonts w:hint="eastAsia"/>
      </w:rPr>
    </w:lvl>
    <w:lvl w:ilvl="5" w:tentative="0">
      <w:start w:val="1"/>
      <w:numFmt w:val="decimal"/>
      <w:lvlText w:val="%1.%2.%3.%4.%5.%6"/>
      <w:lvlJc w:val="left"/>
      <w:pPr>
        <w:tabs>
          <w:tab w:val="left" w:pos="5387"/>
        </w:tabs>
        <w:ind w:left="5387" w:hanging="1134"/>
      </w:pPr>
      <w:rPr>
        <w:rFonts w:hint="eastAsia"/>
      </w:rPr>
    </w:lvl>
    <w:lvl w:ilvl="6" w:tentative="0">
      <w:start w:val="1"/>
      <w:numFmt w:val="decimal"/>
      <w:lvlText w:val="%1.%2.%3.%4.%5.%6.%7"/>
      <w:lvlJc w:val="left"/>
      <w:pPr>
        <w:tabs>
          <w:tab w:val="left" w:pos="5954"/>
        </w:tabs>
        <w:ind w:left="5954" w:hanging="1276"/>
      </w:pPr>
      <w:rPr>
        <w:rFonts w:hint="eastAsia"/>
      </w:rPr>
    </w:lvl>
    <w:lvl w:ilvl="7" w:tentative="0">
      <w:start w:val="1"/>
      <w:numFmt w:val="decimal"/>
      <w:lvlText w:val="%1.%2.%3.%4.%5.%6.%7.%8"/>
      <w:lvlJc w:val="left"/>
      <w:pPr>
        <w:tabs>
          <w:tab w:val="left" w:pos="6521"/>
        </w:tabs>
        <w:ind w:left="6521" w:hanging="1418"/>
      </w:pPr>
      <w:rPr>
        <w:rFonts w:hint="eastAsia"/>
      </w:rPr>
    </w:lvl>
    <w:lvl w:ilvl="8" w:tentative="0">
      <w:start w:val="1"/>
      <w:numFmt w:val="decimal"/>
      <w:lvlText w:val="%1.%2.%3.%4.%5.%6.%7.%8.%9"/>
      <w:lvlJc w:val="left"/>
      <w:pPr>
        <w:tabs>
          <w:tab w:val="left" w:pos="7229"/>
        </w:tabs>
        <w:ind w:left="7229" w:hanging="1700"/>
      </w:pPr>
      <w:rPr>
        <w:rFonts w:hint="eastAsia"/>
      </w:rPr>
    </w:lvl>
  </w:abstractNum>
  <w:abstractNum w:abstractNumId="14">
    <w:nsid w:val="64C501B9"/>
    <w:multiLevelType w:val="singleLevel"/>
    <w:tmpl w:val="64C501B9"/>
    <w:lvl w:ilvl="0" w:tentative="0">
      <w:start w:val="1"/>
      <w:numFmt w:val="lowerLetter"/>
      <w:suff w:val="nothing"/>
      <w:lvlText w:val="%1）"/>
      <w:lvlJc w:val="left"/>
    </w:lvl>
  </w:abstractNum>
  <w:abstractNum w:abstractNumId="15">
    <w:nsid w:val="657D3FBC"/>
    <w:multiLevelType w:val="multilevel"/>
    <w:tmpl w:val="657D3FBC"/>
    <w:lvl w:ilvl="0" w:tentative="0">
      <w:start w:val="1"/>
      <w:numFmt w:val="upperLetter"/>
      <w:pStyle w:val="13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3"/>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pStyle w:val="6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87"/>
      <w:lvlText w:val="%1)"/>
      <w:lvlJc w:val="left"/>
      <w:pPr>
        <w:tabs>
          <w:tab w:val="left" w:pos="839"/>
        </w:tabs>
        <w:ind w:left="839" w:hanging="419"/>
      </w:pPr>
      <w:rPr>
        <w:rFonts w:hint="eastAsia" w:ascii="宋体" w:eastAsia="宋体"/>
        <w:b w:val="0"/>
        <w:i w:val="0"/>
        <w:sz w:val="21"/>
      </w:rPr>
    </w:lvl>
    <w:lvl w:ilvl="1" w:tentative="0">
      <w:start w:val="1"/>
      <w:numFmt w:val="decimal"/>
      <w:pStyle w:val="8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2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1"/>
  </w:num>
  <w:num w:numId="4">
    <w:abstractNumId w:val="15"/>
  </w:num>
  <w:num w:numId="5">
    <w:abstractNumId w:val="0"/>
  </w:num>
  <w:num w:numId="6">
    <w:abstractNumId w:val="9"/>
  </w:num>
  <w:num w:numId="7">
    <w:abstractNumId w:val="7"/>
  </w:num>
  <w:num w:numId="8">
    <w:abstractNumId w:val="6"/>
  </w:num>
  <w:num w:numId="9">
    <w:abstractNumId w:val="13"/>
  </w:num>
  <w:num w:numId="10">
    <w:abstractNumId w:val="3"/>
  </w:num>
  <w:num w:numId="11">
    <w:abstractNumId w:val="16"/>
  </w:num>
  <w:num w:numId="12">
    <w:abstractNumId w:val="2"/>
  </w:num>
  <w:num w:numId="13">
    <w:abstractNumId w:val="11"/>
  </w:num>
  <w:num w:numId="14">
    <w:abstractNumId w:val="12"/>
  </w:num>
  <w:num w:numId="15">
    <w:abstractNumId w:val="10"/>
  </w:num>
  <w:num w:numId="16">
    <w:abstractNumId w:val="4"/>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2BB5"/>
    <w:rsid w:val="000051ED"/>
    <w:rsid w:val="0000586F"/>
    <w:rsid w:val="00006719"/>
    <w:rsid w:val="0001186F"/>
    <w:rsid w:val="00013D86"/>
    <w:rsid w:val="00013E02"/>
    <w:rsid w:val="000142A2"/>
    <w:rsid w:val="000156BF"/>
    <w:rsid w:val="000166CF"/>
    <w:rsid w:val="00016FC9"/>
    <w:rsid w:val="000175B3"/>
    <w:rsid w:val="00017E8F"/>
    <w:rsid w:val="00020D74"/>
    <w:rsid w:val="00020E36"/>
    <w:rsid w:val="00021040"/>
    <w:rsid w:val="0002143C"/>
    <w:rsid w:val="00021556"/>
    <w:rsid w:val="00024047"/>
    <w:rsid w:val="000252F8"/>
    <w:rsid w:val="00025A65"/>
    <w:rsid w:val="00026C31"/>
    <w:rsid w:val="00027280"/>
    <w:rsid w:val="000306F6"/>
    <w:rsid w:val="000320A7"/>
    <w:rsid w:val="00033912"/>
    <w:rsid w:val="00035925"/>
    <w:rsid w:val="00037176"/>
    <w:rsid w:val="00041228"/>
    <w:rsid w:val="00041741"/>
    <w:rsid w:val="00041DA6"/>
    <w:rsid w:val="00041EF8"/>
    <w:rsid w:val="00044216"/>
    <w:rsid w:val="0004498A"/>
    <w:rsid w:val="00044D94"/>
    <w:rsid w:val="00045AB1"/>
    <w:rsid w:val="00047004"/>
    <w:rsid w:val="00047217"/>
    <w:rsid w:val="000501E3"/>
    <w:rsid w:val="000520B9"/>
    <w:rsid w:val="000525D0"/>
    <w:rsid w:val="00052F9B"/>
    <w:rsid w:val="000544E7"/>
    <w:rsid w:val="00056812"/>
    <w:rsid w:val="00057875"/>
    <w:rsid w:val="00057A1F"/>
    <w:rsid w:val="00060252"/>
    <w:rsid w:val="0006136B"/>
    <w:rsid w:val="000641B8"/>
    <w:rsid w:val="00066FA5"/>
    <w:rsid w:val="00067CDF"/>
    <w:rsid w:val="000707ED"/>
    <w:rsid w:val="00070FD5"/>
    <w:rsid w:val="00071B6B"/>
    <w:rsid w:val="00071D9B"/>
    <w:rsid w:val="00072880"/>
    <w:rsid w:val="00072DE2"/>
    <w:rsid w:val="00073F8B"/>
    <w:rsid w:val="0007460D"/>
    <w:rsid w:val="00074FBE"/>
    <w:rsid w:val="000776C9"/>
    <w:rsid w:val="000800B2"/>
    <w:rsid w:val="000815CC"/>
    <w:rsid w:val="00081B05"/>
    <w:rsid w:val="00081B3C"/>
    <w:rsid w:val="00082012"/>
    <w:rsid w:val="000822A9"/>
    <w:rsid w:val="00082E5D"/>
    <w:rsid w:val="00083A09"/>
    <w:rsid w:val="00086288"/>
    <w:rsid w:val="00086C1B"/>
    <w:rsid w:val="0009005E"/>
    <w:rsid w:val="000920A1"/>
    <w:rsid w:val="00092857"/>
    <w:rsid w:val="000932B6"/>
    <w:rsid w:val="00093DC8"/>
    <w:rsid w:val="00093E63"/>
    <w:rsid w:val="00094FA3"/>
    <w:rsid w:val="0009624E"/>
    <w:rsid w:val="00097DF2"/>
    <w:rsid w:val="000A0F2F"/>
    <w:rsid w:val="000A20A9"/>
    <w:rsid w:val="000A48B1"/>
    <w:rsid w:val="000B0F4D"/>
    <w:rsid w:val="000B1A5D"/>
    <w:rsid w:val="000B3143"/>
    <w:rsid w:val="000B4BF7"/>
    <w:rsid w:val="000B5C63"/>
    <w:rsid w:val="000B78F8"/>
    <w:rsid w:val="000C02CE"/>
    <w:rsid w:val="000C2875"/>
    <w:rsid w:val="000C2E81"/>
    <w:rsid w:val="000C4176"/>
    <w:rsid w:val="000C5470"/>
    <w:rsid w:val="000C57FE"/>
    <w:rsid w:val="000C6B05"/>
    <w:rsid w:val="000C6DD6"/>
    <w:rsid w:val="000C73D4"/>
    <w:rsid w:val="000D1102"/>
    <w:rsid w:val="000D1EA3"/>
    <w:rsid w:val="000D3749"/>
    <w:rsid w:val="000D3D4C"/>
    <w:rsid w:val="000D4745"/>
    <w:rsid w:val="000D4F51"/>
    <w:rsid w:val="000D718B"/>
    <w:rsid w:val="000D7475"/>
    <w:rsid w:val="000D7C6B"/>
    <w:rsid w:val="000E0C46"/>
    <w:rsid w:val="000E39D7"/>
    <w:rsid w:val="000E77C2"/>
    <w:rsid w:val="000F030C"/>
    <w:rsid w:val="000F129C"/>
    <w:rsid w:val="000F1A4B"/>
    <w:rsid w:val="000F6DAD"/>
    <w:rsid w:val="000F7963"/>
    <w:rsid w:val="00100C88"/>
    <w:rsid w:val="001056DE"/>
    <w:rsid w:val="00105EDF"/>
    <w:rsid w:val="001063CB"/>
    <w:rsid w:val="001076E8"/>
    <w:rsid w:val="001113BD"/>
    <w:rsid w:val="001124C0"/>
    <w:rsid w:val="001126AB"/>
    <w:rsid w:val="00113E4E"/>
    <w:rsid w:val="00115A93"/>
    <w:rsid w:val="0011600E"/>
    <w:rsid w:val="0011745C"/>
    <w:rsid w:val="00120188"/>
    <w:rsid w:val="0012165F"/>
    <w:rsid w:val="00122F78"/>
    <w:rsid w:val="0012348D"/>
    <w:rsid w:val="0012382F"/>
    <w:rsid w:val="0012778D"/>
    <w:rsid w:val="001300BE"/>
    <w:rsid w:val="0013175F"/>
    <w:rsid w:val="00132F05"/>
    <w:rsid w:val="00133012"/>
    <w:rsid w:val="001339A2"/>
    <w:rsid w:val="00133D13"/>
    <w:rsid w:val="001353A2"/>
    <w:rsid w:val="00135840"/>
    <w:rsid w:val="00137867"/>
    <w:rsid w:val="001409FD"/>
    <w:rsid w:val="00142E6E"/>
    <w:rsid w:val="00145677"/>
    <w:rsid w:val="001512B4"/>
    <w:rsid w:val="00151345"/>
    <w:rsid w:val="00151EDB"/>
    <w:rsid w:val="00152233"/>
    <w:rsid w:val="0015272F"/>
    <w:rsid w:val="00154AED"/>
    <w:rsid w:val="001563A5"/>
    <w:rsid w:val="001568D4"/>
    <w:rsid w:val="00160F8F"/>
    <w:rsid w:val="001620A5"/>
    <w:rsid w:val="00162CEC"/>
    <w:rsid w:val="00164E53"/>
    <w:rsid w:val="001655BA"/>
    <w:rsid w:val="001657E2"/>
    <w:rsid w:val="00165B20"/>
    <w:rsid w:val="0016699D"/>
    <w:rsid w:val="001669D4"/>
    <w:rsid w:val="00167A0E"/>
    <w:rsid w:val="00167F0A"/>
    <w:rsid w:val="0017017F"/>
    <w:rsid w:val="0017033E"/>
    <w:rsid w:val="001717B6"/>
    <w:rsid w:val="00173059"/>
    <w:rsid w:val="00173E47"/>
    <w:rsid w:val="00174A1F"/>
    <w:rsid w:val="00175159"/>
    <w:rsid w:val="00175C6B"/>
    <w:rsid w:val="00176208"/>
    <w:rsid w:val="001762F3"/>
    <w:rsid w:val="00177021"/>
    <w:rsid w:val="00177FBD"/>
    <w:rsid w:val="00181841"/>
    <w:rsid w:val="0018211B"/>
    <w:rsid w:val="00182664"/>
    <w:rsid w:val="00182979"/>
    <w:rsid w:val="00182D33"/>
    <w:rsid w:val="00183791"/>
    <w:rsid w:val="001840D3"/>
    <w:rsid w:val="00185914"/>
    <w:rsid w:val="00187568"/>
    <w:rsid w:val="001876F3"/>
    <w:rsid w:val="00187CE3"/>
    <w:rsid w:val="001900F8"/>
    <w:rsid w:val="0019027F"/>
    <w:rsid w:val="00191258"/>
    <w:rsid w:val="00191677"/>
    <w:rsid w:val="00192680"/>
    <w:rsid w:val="00192790"/>
    <w:rsid w:val="001929BC"/>
    <w:rsid w:val="00193037"/>
    <w:rsid w:val="001934EC"/>
    <w:rsid w:val="00193A2C"/>
    <w:rsid w:val="00195663"/>
    <w:rsid w:val="0019717E"/>
    <w:rsid w:val="001A0D48"/>
    <w:rsid w:val="001A1047"/>
    <w:rsid w:val="001A1950"/>
    <w:rsid w:val="001A2516"/>
    <w:rsid w:val="001A288E"/>
    <w:rsid w:val="001A6289"/>
    <w:rsid w:val="001A6865"/>
    <w:rsid w:val="001B5298"/>
    <w:rsid w:val="001B5DD0"/>
    <w:rsid w:val="001B6046"/>
    <w:rsid w:val="001B6DC2"/>
    <w:rsid w:val="001B72FF"/>
    <w:rsid w:val="001B7A44"/>
    <w:rsid w:val="001C149C"/>
    <w:rsid w:val="001C21AC"/>
    <w:rsid w:val="001C39DB"/>
    <w:rsid w:val="001C473C"/>
    <w:rsid w:val="001C47BA"/>
    <w:rsid w:val="001C5384"/>
    <w:rsid w:val="001C59EA"/>
    <w:rsid w:val="001C66E0"/>
    <w:rsid w:val="001C67AD"/>
    <w:rsid w:val="001C7EE2"/>
    <w:rsid w:val="001D11D0"/>
    <w:rsid w:val="001D406C"/>
    <w:rsid w:val="001D41EE"/>
    <w:rsid w:val="001D5885"/>
    <w:rsid w:val="001E0024"/>
    <w:rsid w:val="001E0380"/>
    <w:rsid w:val="001E0F73"/>
    <w:rsid w:val="001E13B1"/>
    <w:rsid w:val="001E60CD"/>
    <w:rsid w:val="001E611F"/>
    <w:rsid w:val="001E6BDE"/>
    <w:rsid w:val="001E7A96"/>
    <w:rsid w:val="001E7C02"/>
    <w:rsid w:val="001F03A8"/>
    <w:rsid w:val="001F1570"/>
    <w:rsid w:val="001F20B8"/>
    <w:rsid w:val="001F2FC4"/>
    <w:rsid w:val="001F3A19"/>
    <w:rsid w:val="001F4931"/>
    <w:rsid w:val="001F5AB3"/>
    <w:rsid w:val="001F6C14"/>
    <w:rsid w:val="001F7154"/>
    <w:rsid w:val="001F7643"/>
    <w:rsid w:val="001F7744"/>
    <w:rsid w:val="00201667"/>
    <w:rsid w:val="002025C2"/>
    <w:rsid w:val="00203779"/>
    <w:rsid w:val="00203856"/>
    <w:rsid w:val="00205D42"/>
    <w:rsid w:val="00212066"/>
    <w:rsid w:val="002123B6"/>
    <w:rsid w:val="0021270B"/>
    <w:rsid w:val="0021365A"/>
    <w:rsid w:val="002211C3"/>
    <w:rsid w:val="0022228F"/>
    <w:rsid w:val="00222DC9"/>
    <w:rsid w:val="00223011"/>
    <w:rsid w:val="00224CBC"/>
    <w:rsid w:val="00224E78"/>
    <w:rsid w:val="002258AF"/>
    <w:rsid w:val="00226992"/>
    <w:rsid w:val="00230BA4"/>
    <w:rsid w:val="00231745"/>
    <w:rsid w:val="002330F6"/>
    <w:rsid w:val="00234467"/>
    <w:rsid w:val="002358D5"/>
    <w:rsid w:val="0023612D"/>
    <w:rsid w:val="00236F93"/>
    <w:rsid w:val="00237D8D"/>
    <w:rsid w:val="0024138F"/>
    <w:rsid w:val="00241DA2"/>
    <w:rsid w:val="0024323A"/>
    <w:rsid w:val="0024582C"/>
    <w:rsid w:val="00246220"/>
    <w:rsid w:val="00246BF2"/>
    <w:rsid w:val="00247FEE"/>
    <w:rsid w:val="00250E7D"/>
    <w:rsid w:val="00251987"/>
    <w:rsid w:val="00254A92"/>
    <w:rsid w:val="002563DF"/>
    <w:rsid w:val="002565D5"/>
    <w:rsid w:val="00257DDA"/>
    <w:rsid w:val="00260D5C"/>
    <w:rsid w:val="00261A80"/>
    <w:rsid w:val="0026203A"/>
    <w:rsid w:val="002622C0"/>
    <w:rsid w:val="0026285F"/>
    <w:rsid w:val="002637C9"/>
    <w:rsid w:val="00264927"/>
    <w:rsid w:val="0026668F"/>
    <w:rsid w:val="002673AD"/>
    <w:rsid w:val="0027094A"/>
    <w:rsid w:val="00272C27"/>
    <w:rsid w:val="002733E5"/>
    <w:rsid w:val="0027340D"/>
    <w:rsid w:val="00273EC4"/>
    <w:rsid w:val="00275AB9"/>
    <w:rsid w:val="00276FA0"/>
    <w:rsid w:val="002770DF"/>
    <w:rsid w:val="002778AE"/>
    <w:rsid w:val="00281E22"/>
    <w:rsid w:val="0028269A"/>
    <w:rsid w:val="00283590"/>
    <w:rsid w:val="00283823"/>
    <w:rsid w:val="00286973"/>
    <w:rsid w:val="002872F9"/>
    <w:rsid w:val="00290622"/>
    <w:rsid w:val="002906CE"/>
    <w:rsid w:val="00293EC3"/>
    <w:rsid w:val="002942C5"/>
    <w:rsid w:val="00294E70"/>
    <w:rsid w:val="002953DD"/>
    <w:rsid w:val="002A0193"/>
    <w:rsid w:val="002A06AF"/>
    <w:rsid w:val="002A1169"/>
    <w:rsid w:val="002A1924"/>
    <w:rsid w:val="002A233B"/>
    <w:rsid w:val="002A2C28"/>
    <w:rsid w:val="002A3A81"/>
    <w:rsid w:val="002A52E4"/>
    <w:rsid w:val="002A64F2"/>
    <w:rsid w:val="002A7420"/>
    <w:rsid w:val="002A7E3D"/>
    <w:rsid w:val="002B0F12"/>
    <w:rsid w:val="002B1308"/>
    <w:rsid w:val="002B2D6F"/>
    <w:rsid w:val="002B34F1"/>
    <w:rsid w:val="002B3E6A"/>
    <w:rsid w:val="002B4554"/>
    <w:rsid w:val="002C2534"/>
    <w:rsid w:val="002C2CF6"/>
    <w:rsid w:val="002C356C"/>
    <w:rsid w:val="002C3B3D"/>
    <w:rsid w:val="002C4B3E"/>
    <w:rsid w:val="002C4C11"/>
    <w:rsid w:val="002C502D"/>
    <w:rsid w:val="002C51FC"/>
    <w:rsid w:val="002C64C6"/>
    <w:rsid w:val="002C72D8"/>
    <w:rsid w:val="002D11FA"/>
    <w:rsid w:val="002D36E4"/>
    <w:rsid w:val="002D3BD0"/>
    <w:rsid w:val="002D5B4E"/>
    <w:rsid w:val="002D67FE"/>
    <w:rsid w:val="002E0841"/>
    <w:rsid w:val="002E0DDF"/>
    <w:rsid w:val="002E25D4"/>
    <w:rsid w:val="002E2906"/>
    <w:rsid w:val="002E5635"/>
    <w:rsid w:val="002E64C3"/>
    <w:rsid w:val="002E67D4"/>
    <w:rsid w:val="002E6A2C"/>
    <w:rsid w:val="002E75C1"/>
    <w:rsid w:val="002F17F6"/>
    <w:rsid w:val="002F1D8C"/>
    <w:rsid w:val="002F21DA"/>
    <w:rsid w:val="002F44FF"/>
    <w:rsid w:val="00301F39"/>
    <w:rsid w:val="00302674"/>
    <w:rsid w:val="0030367E"/>
    <w:rsid w:val="0030403A"/>
    <w:rsid w:val="00312A52"/>
    <w:rsid w:val="00314004"/>
    <w:rsid w:val="00314A1A"/>
    <w:rsid w:val="003166B5"/>
    <w:rsid w:val="00322271"/>
    <w:rsid w:val="003227FA"/>
    <w:rsid w:val="003230C3"/>
    <w:rsid w:val="0032357F"/>
    <w:rsid w:val="00324C45"/>
    <w:rsid w:val="00325926"/>
    <w:rsid w:val="003261B8"/>
    <w:rsid w:val="00327A8A"/>
    <w:rsid w:val="00330B67"/>
    <w:rsid w:val="00330EB4"/>
    <w:rsid w:val="00331A93"/>
    <w:rsid w:val="00331EAA"/>
    <w:rsid w:val="00333A51"/>
    <w:rsid w:val="00334158"/>
    <w:rsid w:val="00335338"/>
    <w:rsid w:val="00336610"/>
    <w:rsid w:val="00336A2F"/>
    <w:rsid w:val="0033748D"/>
    <w:rsid w:val="00337E93"/>
    <w:rsid w:val="003404D6"/>
    <w:rsid w:val="003411B0"/>
    <w:rsid w:val="00341F1C"/>
    <w:rsid w:val="00342CE8"/>
    <w:rsid w:val="00343F73"/>
    <w:rsid w:val="00344611"/>
    <w:rsid w:val="00345060"/>
    <w:rsid w:val="00345EEA"/>
    <w:rsid w:val="0035323B"/>
    <w:rsid w:val="00354559"/>
    <w:rsid w:val="00355201"/>
    <w:rsid w:val="0035542C"/>
    <w:rsid w:val="00356884"/>
    <w:rsid w:val="00356FB8"/>
    <w:rsid w:val="00357372"/>
    <w:rsid w:val="003609D2"/>
    <w:rsid w:val="00360A13"/>
    <w:rsid w:val="00363F22"/>
    <w:rsid w:val="00364B42"/>
    <w:rsid w:val="00365B78"/>
    <w:rsid w:val="00365F1E"/>
    <w:rsid w:val="0036622A"/>
    <w:rsid w:val="00367092"/>
    <w:rsid w:val="0037059F"/>
    <w:rsid w:val="00370E65"/>
    <w:rsid w:val="003740A4"/>
    <w:rsid w:val="00374339"/>
    <w:rsid w:val="00375564"/>
    <w:rsid w:val="00375EBC"/>
    <w:rsid w:val="00376CAA"/>
    <w:rsid w:val="003776CB"/>
    <w:rsid w:val="003808AA"/>
    <w:rsid w:val="003821D8"/>
    <w:rsid w:val="00383191"/>
    <w:rsid w:val="003833EA"/>
    <w:rsid w:val="0038357E"/>
    <w:rsid w:val="00385355"/>
    <w:rsid w:val="0038697A"/>
    <w:rsid w:val="00386DED"/>
    <w:rsid w:val="003902AB"/>
    <w:rsid w:val="00391263"/>
    <w:rsid w:val="003912E7"/>
    <w:rsid w:val="00393947"/>
    <w:rsid w:val="00397A08"/>
    <w:rsid w:val="003A06B8"/>
    <w:rsid w:val="003A0FB3"/>
    <w:rsid w:val="003A1F46"/>
    <w:rsid w:val="003A2275"/>
    <w:rsid w:val="003A2598"/>
    <w:rsid w:val="003A26DE"/>
    <w:rsid w:val="003A3FF4"/>
    <w:rsid w:val="003A5762"/>
    <w:rsid w:val="003A6A4F"/>
    <w:rsid w:val="003A7088"/>
    <w:rsid w:val="003A7936"/>
    <w:rsid w:val="003A7B5B"/>
    <w:rsid w:val="003A7CA6"/>
    <w:rsid w:val="003B00DF"/>
    <w:rsid w:val="003B1257"/>
    <w:rsid w:val="003B1275"/>
    <w:rsid w:val="003B1778"/>
    <w:rsid w:val="003B2C26"/>
    <w:rsid w:val="003B5AC0"/>
    <w:rsid w:val="003C11CB"/>
    <w:rsid w:val="003C23E1"/>
    <w:rsid w:val="003C3AFA"/>
    <w:rsid w:val="003C75F3"/>
    <w:rsid w:val="003C7886"/>
    <w:rsid w:val="003C78A3"/>
    <w:rsid w:val="003C7D4F"/>
    <w:rsid w:val="003D0C2F"/>
    <w:rsid w:val="003D101F"/>
    <w:rsid w:val="003D3022"/>
    <w:rsid w:val="003D5A03"/>
    <w:rsid w:val="003D60F8"/>
    <w:rsid w:val="003D6E22"/>
    <w:rsid w:val="003E1867"/>
    <w:rsid w:val="003E2C7A"/>
    <w:rsid w:val="003E2E41"/>
    <w:rsid w:val="003E40C7"/>
    <w:rsid w:val="003E4E07"/>
    <w:rsid w:val="003E55B2"/>
    <w:rsid w:val="003E5729"/>
    <w:rsid w:val="003E5C17"/>
    <w:rsid w:val="003E6B31"/>
    <w:rsid w:val="003E7D26"/>
    <w:rsid w:val="003F0E4B"/>
    <w:rsid w:val="003F2855"/>
    <w:rsid w:val="003F3770"/>
    <w:rsid w:val="003F3F88"/>
    <w:rsid w:val="003F4EE0"/>
    <w:rsid w:val="003F6437"/>
    <w:rsid w:val="003F7171"/>
    <w:rsid w:val="004009DB"/>
    <w:rsid w:val="00402153"/>
    <w:rsid w:val="00402FC1"/>
    <w:rsid w:val="00402FE2"/>
    <w:rsid w:val="00403E37"/>
    <w:rsid w:val="00404B8A"/>
    <w:rsid w:val="00405391"/>
    <w:rsid w:val="00405B3C"/>
    <w:rsid w:val="00410CDA"/>
    <w:rsid w:val="00411F94"/>
    <w:rsid w:val="00412D08"/>
    <w:rsid w:val="00414438"/>
    <w:rsid w:val="00415529"/>
    <w:rsid w:val="004163BB"/>
    <w:rsid w:val="00416C96"/>
    <w:rsid w:val="00417EF4"/>
    <w:rsid w:val="00424CB1"/>
    <w:rsid w:val="00425082"/>
    <w:rsid w:val="00425567"/>
    <w:rsid w:val="00425F18"/>
    <w:rsid w:val="00426072"/>
    <w:rsid w:val="00431DEB"/>
    <w:rsid w:val="00433595"/>
    <w:rsid w:val="004402A4"/>
    <w:rsid w:val="0044069A"/>
    <w:rsid w:val="00440977"/>
    <w:rsid w:val="00441279"/>
    <w:rsid w:val="00443DEF"/>
    <w:rsid w:val="00444986"/>
    <w:rsid w:val="00444E14"/>
    <w:rsid w:val="004454B2"/>
    <w:rsid w:val="00446B29"/>
    <w:rsid w:val="00447654"/>
    <w:rsid w:val="00447C25"/>
    <w:rsid w:val="00450102"/>
    <w:rsid w:val="00451139"/>
    <w:rsid w:val="00451494"/>
    <w:rsid w:val="00451625"/>
    <w:rsid w:val="00452952"/>
    <w:rsid w:val="00452A62"/>
    <w:rsid w:val="00453F9A"/>
    <w:rsid w:val="004555EA"/>
    <w:rsid w:val="0045696E"/>
    <w:rsid w:val="00460136"/>
    <w:rsid w:val="00467EF3"/>
    <w:rsid w:val="0047068A"/>
    <w:rsid w:val="004718C6"/>
    <w:rsid w:val="00471E91"/>
    <w:rsid w:val="00474675"/>
    <w:rsid w:val="0047470C"/>
    <w:rsid w:val="00474F17"/>
    <w:rsid w:val="00476712"/>
    <w:rsid w:val="00476C85"/>
    <w:rsid w:val="0047714A"/>
    <w:rsid w:val="00477DC5"/>
    <w:rsid w:val="00477F26"/>
    <w:rsid w:val="0048140E"/>
    <w:rsid w:val="004819DE"/>
    <w:rsid w:val="004874D5"/>
    <w:rsid w:val="0049310F"/>
    <w:rsid w:val="00494935"/>
    <w:rsid w:val="0049631A"/>
    <w:rsid w:val="00496E5D"/>
    <w:rsid w:val="00497273"/>
    <w:rsid w:val="004A0B12"/>
    <w:rsid w:val="004A35F9"/>
    <w:rsid w:val="004A7B88"/>
    <w:rsid w:val="004B084F"/>
    <w:rsid w:val="004B1851"/>
    <w:rsid w:val="004B1973"/>
    <w:rsid w:val="004B24C1"/>
    <w:rsid w:val="004B2C19"/>
    <w:rsid w:val="004B2E5C"/>
    <w:rsid w:val="004B337D"/>
    <w:rsid w:val="004B4FEE"/>
    <w:rsid w:val="004B58AA"/>
    <w:rsid w:val="004C1935"/>
    <w:rsid w:val="004C193E"/>
    <w:rsid w:val="004C1C67"/>
    <w:rsid w:val="004C207F"/>
    <w:rsid w:val="004C292F"/>
    <w:rsid w:val="004C4CEF"/>
    <w:rsid w:val="004C55B5"/>
    <w:rsid w:val="004C7BB6"/>
    <w:rsid w:val="004C7C00"/>
    <w:rsid w:val="004D07C1"/>
    <w:rsid w:val="004D0C32"/>
    <w:rsid w:val="004D1013"/>
    <w:rsid w:val="004D3B59"/>
    <w:rsid w:val="004D677F"/>
    <w:rsid w:val="004D7DEE"/>
    <w:rsid w:val="004E04AC"/>
    <w:rsid w:val="004E25AE"/>
    <w:rsid w:val="004E2DA0"/>
    <w:rsid w:val="004E3E2A"/>
    <w:rsid w:val="004E40E2"/>
    <w:rsid w:val="004E460D"/>
    <w:rsid w:val="004E678F"/>
    <w:rsid w:val="004E7245"/>
    <w:rsid w:val="004F2439"/>
    <w:rsid w:val="004F2694"/>
    <w:rsid w:val="004F2ADD"/>
    <w:rsid w:val="004F36D5"/>
    <w:rsid w:val="004F49B3"/>
    <w:rsid w:val="004F6315"/>
    <w:rsid w:val="004F7071"/>
    <w:rsid w:val="005018C4"/>
    <w:rsid w:val="00501A91"/>
    <w:rsid w:val="00503085"/>
    <w:rsid w:val="00504E25"/>
    <w:rsid w:val="00505B4B"/>
    <w:rsid w:val="00506819"/>
    <w:rsid w:val="00510280"/>
    <w:rsid w:val="00512EF1"/>
    <w:rsid w:val="00513B10"/>
    <w:rsid w:val="00513D73"/>
    <w:rsid w:val="0051403E"/>
    <w:rsid w:val="00514A43"/>
    <w:rsid w:val="00517432"/>
    <w:rsid w:val="005174E5"/>
    <w:rsid w:val="005219DB"/>
    <w:rsid w:val="00521F0A"/>
    <w:rsid w:val="00522393"/>
    <w:rsid w:val="00522620"/>
    <w:rsid w:val="00522E19"/>
    <w:rsid w:val="005241E6"/>
    <w:rsid w:val="005249F6"/>
    <w:rsid w:val="00525656"/>
    <w:rsid w:val="005278B0"/>
    <w:rsid w:val="00530B0A"/>
    <w:rsid w:val="00530FE1"/>
    <w:rsid w:val="00532086"/>
    <w:rsid w:val="005324A4"/>
    <w:rsid w:val="005326F9"/>
    <w:rsid w:val="00534C02"/>
    <w:rsid w:val="0053629F"/>
    <w:rsid w:val="005369D5"/>
    <w:rsid w:val="00537647"/>
    <w:rsid w:val="0053783F"/>
    <w:rsid w:val="00537C28"/>
    <w:rsid w:val="00540600"/>
    <w:rsid w:val="0054060D"/>
    <w:rsid w:val="0054264B"/>
    <w:rsid w:val="00543786"/>
    <w:rsid w:val="005440CC"/>
    <w:rsid w:val="005445C1"/>
    <w:rsid w:val="0054511F"/>
    <w:rsid w:val="00546103"/>
    <w:rsid w:val="00546345"/>
    <w:rsid w:val="00546857"/>
    <w:rsid w:val="00547068"/>
    <w:rsid w:val="00550708"/>
    <w:rsid w:val="005518B7"/>
    <w:rsid w:val="00551E5C"/>
    <w:rsid w:val="00552AD7"/>
    <w:rsid w:val="005533D7"/>
    <w:rsid w:val="0055574E"/>
    <w:rsid w:val="0055657C"/>
    <w:rsid w:val="00556731"/>
    <w:rsid w:val="00560E1C"/>
    <w:rsid w:val="005639C2"/>
    <w:rsid w:val="00564C24"/>
    <w:rsid w:val="00564C6A"/>
    <w:rsid w:val="0056664E"/>
    <w:rsid w:val="00567A5D"/>
    <w:rsid w:val="005703DE"/>
    <w:rsid w:val="00572E87"/>
    <w:rsid w:val="00576202"/>
    <w:rsid w:val="00576532"/>
    <w:rsid w:val="0057687E"/>
    <w:rsid w:val="00581291"/>
    <w:rsid w:val="00583131"/>
    <w:rsid w:val="00583674"/>
    <w:rsid w:val="005841C6"/>
    <w:rsid w:val="0058464E"/>
    <w:rsid w:val="005858AB"/>
    <w:rsid w:val="005905BA"/>
    <w:rsid w:val="00592FC4"/>
    <w:rsid w:val="005941E4"/>
    <w:rsid w:val="00594D3D"/>
    <w:rsid w:val="0059765D"/>
    <w:rsid w:val="005A01CB"/>
    <w:rsid w:val="005A3D63"/>
    <w:rsid w:val="005A3EB4"/>
    <w:rsid w:val="005A58FF"/>
    <w:rsid w:val="005A5EAF"/>
    <w:rsid w:val="005A64C0"/>
    <w:rsid w:val="005B200A"/>
    <w:rsid w:val="005B2F67"/>
    <w:rsid w:val="005B3C11"/>
    <w:rsid w:val="005B4ED9"/>
    <w:rsid w:val="005B619C"/>
    <w:rsid w:val="005B6B3B"/>
    <w:rsid w:val="005C1611"/>
    <w:rsid w:val="005C1C28"/>
    <w:rsid w:val="005C1EF4"/>
    <w:rsid w:val="005C2172"/>
    <w:rsid w:val="005C2654"/>
    <w:rsid w:val="005C4031"/>
    <w:rsid w:val="005C41BC"/>
    <w:rsid w:val="005C55F8"/>
    <w:rsid w:val="005C5D51"/>
    <w:rsid w:val="005C5EF6"/>
    <w:rsid w:val="005C6DB5"/>
    <w:rsid w:val="005D053B"/>
    <w:rsid w:val="005D35DF"/>
    <w:rsid w:val="005D7B25"/>
    <w:rsid w:val="005E19E7"/>
    <w:rsid w:val="005E551C"/>
    <w:rsid w:val="005E58E3"/>
    <w:rsid w:val="005E624F"/>
    <w:rsid w:val="005E6411"/>
    <w:rsid w:val="005F1A2C"/>
    <w:rsid w:val="005F2416"/>
    <w:rsid w:val="005F3421"/>
    <w:rsid w:val="005F71BB"/>
    <w:rsid w:val="00601CC2"/>
    <w:rsid w:val="006049D4"/>
    <w:rsid w:val="00606451"/>
    <w:rsid w:val="0061259F"/>
    <w:rsid w:val="006130BF"/>
    <w:rsid w:val="00613E39"/>
    <w:rsid w:val="00613E3A"/>
    <w:rsid w:val="00614264"/>
    <w:rsid w:val="0061525E"/>
    <w:rsid w:val="006160EC"/>
    <w:rsid w:val="006165DE"/>
    <w:rsid w:val="0061716C"/>
    <w:rsid w:val="00617DA9"/>
    <w:rsid w:val="00617FBD"/>
    <w:rsid w:val="00620C8C"/>
    <w:rsid w:val="0062154E"/>
    <w:rsid w:val="006243A1"/>
    <w:rsid w:val="006252B6"/>
    <w:rsid w:val="00625B64"/>
    <w:rsid w:val="00630376"/>
    <w:rsid w:val="00632B36"/>
    <w:rsid w:val="00632E56"/>
    <w:rsid w:val="00633EB4"/>
    <w:rsid w:val="00634E98"/>
    <w:rsid w:val="00635C07"/>
    <w:rsid w:val="00635CBA"/>
    <w:rsid w:val="00636C16"/>
    <w:rsid w:val="006404B7"/>
    <w:rsid w:val="00640FF5"/>
    <w:rsid w:val="00642D55"/>
    <w:rsid w:val="0064338B"/>
    <w:rsid w:val="00645708"/>
    <w:rsid w:val="00645FCE"/>
    <w:rsid w:val="00646542"/>
    <w:rsid w:val="00646764"/>
    <w:rsid w:val="00647B7B"/>
    <w:rsid w:val="006504F4"/>
    <w:rsid w:val="0065079D"/>
    <w:rsid w:val="00650B01"/>
    <w:rsid w:val="00652C0C"/>
    <w:rsid w:val="00653189"/>
    <w:rsid w:val="006533EA"/>
    <w:rsid w:val="00654BC9"/>
    <w:rsid w:val="006552FD"/>
    <w:rsid w:val="0065656E"/>
    <w:rsid w:val="00656A05"/>
    <w:rsid w:val="00656EB8"/>
    <w:rsid w:val="006570C9"/>
    <w:rsid w:val="00657C97"/>
    <w:rsid w:val="00661C1F"/>
    <w:rsid w:val="00662E9C"/>
    <w:rsid w:val="00663AF3"/>
    <w:rsid w:val="006646BB"/>
    <w:rsid w:val="00665FAF"/>
    <w:rsid w:val="00666B6C"/>
    <w:rsid w:val="00671225"/>
    <w:rsid w:val="00674EA0"/>
    <w:rsid w:val="00674EE6"/>
    <w:rsid w:val="0067663B"/>
    <w:rsid w:val="00681048"/>
    <w:rsid w:val="00681402"/>
    <w:rsid w:val="00681D89"/>
    <w:rsid w:val="00682682"/>
    <w:rsid w:val="00682702"/>
    <w:rsid w:val="006834BE"/>
    <w:rsid w:val="006835E0"/>
    <w:rsid w:val="00683DAC"/>
    <w:rsid w:val="006858FF"/>
    <w:rsid w:val="0069002E"/>
    <w:rsid w:val="00691485"/>
    <w:rsid w:val="00692368"/>
    <w:rsid w:val="00697BEA"/>
    <w:rsid w:val="006A2E8E"/>
    <w:rsid w:val="006A2EBC"/>
    <w:rsid w:val="006A3DA7"/>
    <w:rsid w:val="006A4076"/>
    <w:rsid w:val="006A515D"/>
    <w:rsid w:val="006A5634"/>
    <w:rsid w:val="006A5EA0"/>
    <w:rsid w:val="006A6C22"/>
    <w:rsid w:val="006A783B"/>
    <w:rsid w:val="006A7B33"/>
    <w:rsid w:val="006B0DC8"/>
    <w:rsid w:val="006B313E"/>
    <w:rsid w:val="006B4E13"/>
    <w:rsid w:val="006B5188"/>
    <w:rsid w:val="006B5A05"/>
    <w:rsid w:val="006B75DD"/>
    <w:rsid w:val="006C1722"/>
    <w:rsid w:val="006C19AE"/>
    <w:rsid w:val="006C1D49"/>
    <w:rsid w:val="006C2720"/>
    <w:rsid w:val="006C312C"/>
    <w:rsid w:val="006C599C"/>
    <w:rsid w:val="006C674F"/>
    <w:rsid w:val="006C67E0"/>
    <w:rsid w:val="006C6E8C"/>
    <w:rsid w:val="006C7ABA"/>
    <w:rsid w:val="006D0D60"/>
    <w:rsid w:val="006D1122"/>
    <w:rsid w:val="006D1CD0"/>
    <w:rsid w:val="006D2B51"/>
    <w:rsid w:val="006D3C00"/>
    <w:rsid w:val="006D40CA"/>
    <w:rsid w:val="006D563D"/>
    <w:rsid w:val="006D669E"/>
    <w:rsid w:val="006E1709"/>
    <w:rsid w:val="006E1F72"/>
    <w:rsid w:val="006E3675"/>
    <w:rsid w:val="006E4A7F"/>
    <w:rsid w:val="006E4EF7"/>
    <w:rsid w:val="006E5547"/>
    <w:rsid w:val="006E55E7"/>
    <w:rsid w:val="006E5A2D"/>
    <w:rsid w:val="006F4549"/>
    <w:rsid w:val="006F5FC3"/>
    <w:rsid w:val="00701255"/>
    <w:rsid w:val="00701EA2"/>
    <w:rsid w:val="00704DF6"/>
    <w:rsid w:val="00705C28"/>
    <w:rsid w:val="00706498"/>
    <w:rsid w:val="0070651C"/>
    <w:rsid w:val="007111BF"/>
    <w:rsid w:val="00711708"/>
    <w:rsid w:val="007126E6"/>
    <w:rsid w:val="007132A3"/>
    <w:rsid w:val="007139DA"/>
    <w:rsid w:val="00715BDD"/>
    <w:rsid w:val="00716421"/>
    <w:rsid w:val="00717DCE"/>
    <w:rsid w:val="00724C92"/>
    <w:rsid w:val="00724EFB"/>
    <w:rsid w:val="00725318"/>
    <w:rsid w:val="007272A3"/>
    <w:rsid w:val="007272F2"/>
    <w:rsid w:val="0073161E"/>
    <w:rsid w:val="007318A8"/>
    <w:rsid w:val="00731912"/>
    <w:rsid w:val="007342E5"/>
    <w:rsid w:val="00735EBD"/>
    <w:rsid w:val="00737719"/>
    <w:rsid w:val="007419C3"/>
    <w:rsid w:val="00741C1F"/>
    <w:rsid w:val="0074446B"/>
    <w:rsid w:val="00744518"/>
    <w:rsid w:val="007467A7"/>
    <w:rsid w:val="007469DD"/>
    <w:rsid w:val="0074741B"/>
    <w:rsid w:val="0074759E"/>
    <w:rsid w:val="007478EA"/>
    <w:rsid w:val="00750FB0"/>
    <w:rsid w:val="0075415C"/>
    <w:rsid w:val="00754308"/>
    <w:rsid w:val="0075584D"/>
    <w:rsid w:val="007568ED"/>
    <w:rsid w:val="00757CA8"/>
    <w:rsid w:val="00760867"/>
    <w:rsid w:val="0076333A"/>
    <w:rsid w:val="00763445"/>
    <w:rsid w:val="00763502"/>
    <w:rsid w:val="00764BB3"/>
    <w:rsid w:val="00765019"/>
    <w:rsid w:val="0077019F"/>
    <w:rsid w:val="007712EC"/>
    <w:rsid w:val="007713D6"/>
    <w:rsid w:val="007726A3"/>
    <w:rsid w:val="00772D8E"/>
    <w:rsid w:val="007736DF"/>
    <w:rsid w:val="00773B36"/>
    <w:rsid w:val="00776043"/>
    <w:rsid w:val="00776968"/>
    <w:rsid w:val="00776CF9"/>
    <w:rsid w:val="00780295"/>
    <w:rsid w:val="0078122E"/>
    <w:rsid w:val="007813A2"/>
    <w:rsid w:val="00781677"/>
    <w:rsid w:val="0078232B"/>
    <w:rsid w:val="00782373"/>
    <w:rsid w:val="0078484C"/>
    <w:rsid w:val="0078500F"/>
    <w:rsid w:val="00786D4A"/>
    <w:rsid w:val="00787F37"/>
    <w:rsid w:val="007913AB"/>
    <w:rsid w:val="007914F7"/>
    <w:rsid w:val="00791A7F"/>
    <w:rsid w:val="00793BA1"/>
    <w:rsid w:val="00793C6E"/>
    <w:rsid w:val="007944FB"/>
    <w:rsid w:val="00794A42"/>
    <w:rsid w:val="00794CDE"/>
    <w:rsid w:val="00795069"/>
    <w:rsid w:val="00795985"/>
    <w:rsid w:val="00795D17"/>
    <w:rsid w:val="0079601F"/>
    <w:rsid w:val="00796979"/>
    <w:rsid w:val="007A033C"/>
    <w:rsid w:val="007A19C4"/>
    <w:rsid w:val="007A4227"/>
    <w:rsid w:val="007A44AE"/>
    <w:rsid w:val="007B0213"/>
    <w:rsid w:val="007B1625"/>
    <w:rsid w:val="007B17F4"/>
    <w:rsid w:val="007B1E87"/>
    <w:rsid w:val="007B3028"/>
    <w:rsid w:val="007B3AE3"/>
    <w:rsid w:val="007B67F8"/>
    <w:rsid w:val="007B6930"/>
    <w:rsid w:val="007B6ABD"/>
    <w:rsid w:val="007B706E"/>
    <w:rsid w:val="007B71EB"/>
    <w:rsid w:val="007B7D12"/>
    <w:rsid w:val="007C1162"/>
    <w:rsid w:val="007C1361"/>
    <w:rsid w:val="007C1394"/>
    <w:rsid w:val="007C1428"/>
    <w:rsid w:val="007C40DB"/>
    <w:rsid w:val="007C56B1"/>
    <w:rsid w:val="007C612C"/>
    <w:rsid w:val="007C6205"/>
    <w:rsid w:val="007C686A"/>
    <w:rsid w:val="007C728E"/>
    <w:rsid w:val="007C7A63"/>
    <w:rsid w:val="007D1B3E"/>
    <w:rsid w:val="007D2C53"/>
    <w:rsid w:val="007D3D60"/>
    <w:rsid w:val="007D5CB8"/>
    <w:rsid w:val="007D6C49"/>
    <w:rsid w:val="007D792C"/>
    <w:rsid w:val="007E1980"/>
    <w:rsid w:val="007E1D26"/>
    <w:rsid w:val="007E2548"/>
    <w:rsid w:val="007E2F49"/>
    <w:rsid w:val="007E385B"/>
    <w:rsid w:val="007E3B6A"/>
    <w:rsid w:val="007E4B76"/>
    <w:rsid w:val="007E5C24"/>
    <w:rsid w:val="007E5EA8"/>
    <w:rsid w:val="007E5F6B"/>
    <w:rsid w:val="007E7618"/>
    <w:rsid w:val="007F0CF1"/>
    <w:rsid w:val="007F12A5"/>
    <w:rsid w:val="007F3280"/>
    <w:rsid w:val="007F3CC6"/>
    <w:rsid w:val="007F47B4"/>
    <w:rsid w:val="007F4CF1"/>
    <w:rsid w:val="007F67E6"/>
    <w:rsid w:val="007F6D30"/>
    <w:rsid w:val="007F7302"/>
    <w:rsid w:val="007F758D"/>
    <w:rsid w:val="007F7D52"/>
    <w:rsid w:val="00800DD3"/>
    <w:rsid w:val="008027CB"/>
    <w:rsid w:val="00802AE1"/>
    <w:rsid w:val="00803D67"/>
    <w:rsid w:val="0080654C"/>
    <w:rsid w:val="008070AF"/>
    <w:rsid w:val="008071C6"/>
    <w:rsid w:val="00807ACA"/>
    <w:rsid w:val="00807F48"/>
    <w:rsid w:val="00810824"/>
    <w:rsid w:val="00810DFA"/>
    <w:rsid w:val="00810FBC"/>
    <w:rsid w:val="008113FB"/>
    <w:rsid w:val="00812241"/>
    <w:rsid w:val="00812769"/>
    <w:rsid w:val="00814315"/>
    <w:rsid w:val="00814422"/>
    <w:rsid w:val="00817A00"/>
    <w:rsid w:val="00821EF8"/>
    <w:rsid w:val="008221E8"/>
    <w:rsid w:val="008247CA"/>
    <w:rsid w:val="00825955"/>
    <w:rsid w:val="00826DF4"/>
    <w:rsid w:val="008314F1"/>
    <w:rsid w:val="00832916"/>
    <w:rsid w:val="00832EC3"/>
    <w:rsid w:val="00833938"/>
    <w:rsid w:val="008340D9"/>
    <w:rsid w:val="00835DB3"/>
    <w:rsid w:val="0083617B"/>
    <w:rsid w:val="008371BD"/>
    <w:rsid w:val="008408FD"/>
    <w:rsid w:val="00840AF1"/>
    <w:rsid w:val="00842BC4"/>
    <w:rsid w:val="00844F7E"/>
    <w:rsid w:val="008452FB"/>
    <w:rsid w:val="0084645F"/>
    <w:rsid w:val="0084681A"/>
    <w:rsid w:val="008504A8"/>
    <w:rsid w:val="0085282E"/>
    <w:rsid w:val="00853695"/>
    <w:rsid w:val="008553B0"/>
    <w:rsid w:val="00856870"/>
    <w:rsid w:val="00856CAE"/>
    <w:rsid w:val="00856EC2"/>
    <w:rsid w:val="00860FF3"/>
    <w:rsid w:val="00862213"/>
    <w:rsid w:val="00863E78"/>
    <w:rsid w:val="008647BC"/>
    <w:rsid w:val="00865FFF"/>
    <w:rsid w:val="00866349"/>
    <w:rsid w:val="008670FD"/>
    <w:rsid w:val="0087198C"/>
    <w:rsid w:val="00871A89"/>
    <w:rsid w:val="00872AF1"/>
    <w:rsid w:val="00872C1F"/>
    <w:rsid w:val="00873B42"/>
    <w:rsid w:val="008742FD"/>
    <w:rsid w:val="008746ED"/>
    <w:rsid w:val="0087476E"/>
    <w:rsid w:val="00875E5B"/>
    <w:rsid w:val="008764B6"/>
    <w:rsid w:val="008816A6"/>
    <w:rsid w:val="00882A07"/>
    <w:rsid w:val="0088307E"/>
    <w:rsid w:val="00884C14"/>
    <w:rsid w:val="008856D8"/>
    <w:rsid w:val="00885C18"/>
    <w:rsid w:val="00892E82"/>
    <w:rsid w:val="008932EB"/>
    <w:rsid w:val="008953E2"/>
    <w:rsid w:val="00895EB6"/>
    <w:rsid w:val="00897018"/>
    <w:rsid w:val="008A0EA2"/>
    <w:rsid w:val="008A1207"/>
    <w:rsid w:val="008A213F"/>
    <w:rsid w:val="008A5E63"/>
    <w:rsid w:val="008A6F1F"/>
    <w:rsid w:val="008B0681"/>
    <w:rsid w:val="008B0BEA"/>
    <w:rsid w:val="008B2DA4"/>
    <w:rsid w:val="008B3380"/>
    <w:rsid w:val="008B38D6"/>
    <w:rsid w:val="008B5B9B"/>
    <w:rsid w:val="008B6DA7"/>
    <w:rsid w:val="008C1B58"/>
    <w:rsid w:val="008C39AE"/>
    <w:rsid w:val="008C4439"/>
    <w:rsid w:val="008C4F51"/>
    <w:rsid w:val="008C590D"/>
    <w:rsid w:val="008C6D71"/>
    <w:rsid w:val="008D16AE"/>
    <w:rsid w:val="008D18A0"/>
    <w:rsid w:val="008D5F79"/>
    <w:rsid w:val="008D7078"/>
    <w:rsid w:val="008D7CF7"/>
    <w:rsid w:val="008E031B"/>
    <w:rsid w:val="008E7029"/>
    <w:rsid w:val="008E7EF6"/>
    <w:rsid w:val="008F01FD"/>
    <w:rsid w:val="008F0FCB"/>
    <w:rsid w:val="008F1380"/>
    <w:rsid w:val="008F1F98"/>
    <w:rsid w:val="008F314B"/>
    <w:rsid w:val="008F62DF"/>
    <w:rsid w:val="008F6758"/>
    <w:rsid w:val="00903016"/>
    <w:rsid w:val="009039BD"/>
    <w:rsid w:val="009040DD"/>
    <w:rsid w:val="00905B47"/>
    <w:rsid w:val="00905D0B"/>
    <w:rsid w:val="009065B8"/>
    <w:rsid w:val="00907058"/>
    <w:rsid w:val="00907D59"/>
    <w:rsid w:val="00912ABA"/>
    <w:rsid w:val="0091331C"/>
    <w:rsid w:val="00914BF4"/>
    <w:rsid w:val="00915925"/>
    <w:rsid w:val="0091598A"/>
    <w:rsid w:val="00916CE4"/>
    <w:rsid w:val="00916D23"/>
    <w:rsid w:val="00924C0D"/>
    <w:rsid w:val="009262E5"/>
    <w:rsid w:val="009279DE"/>
    <w:rsid w:val="00930116"/>
    <w:rsid w:val="009311CA"/>
    <w:rsid w:val="00932F4F"/>
    <w:rsid w:val="009378AE"/>
    <w:rsid w:val="00940381"/>
    <w:rsid w:val="009406FE"/>
    <w:rsid w:val="0094212C"/>
    <w:rsid w:val="009421FB"/>
    <w:rsid w:val="0094497F"/>
    <w:rsid w:val="009459D3"/>
    <w:rsid w:val="00945DF9"/>
    <w:rsid w:val="00946E19"/>
    <w:rsid w:val="00951334"/>
    <w:rsid w:val="0095238C"/>
    <w:rsid w:val="00953DF1"/>
    <w:rsid w:val="00954689"/>
    <w:rsid w:val="00954712"/>
    <w:rsid w:val="00956346"/>
    <w:rsid w:val="0095759A"/>
    <w:rsid w:val="00957D45"/>
    <w:rsid w:val="009617C9"/>
    <w:rsid w:val="00961A31"/>
    <w:rsid w:val="00961C93"/>
    <w:rsid w:val="00961FC0"/>
    <w:rsid w:val="00963716"/>
    <w:rsid w:val="00963F42"/>
    <w:rsid w:val="00965324"/>
    <w:rsid w:val="00966338"/>
    <w:rsid w:val="00966D15"/>
    <w:rsid w:val="009679A2"/>
    <w:rsid w:val="0097091E"/>
    <w:rsid w:val="009712CE"/>
    <w:rsid w:val="009716BE"/>
    <w:rsid w:val="00971772"/>
    <w:rsid w:val="009760D3"/>
    <w:rsid w:val="00976A75"/>
    <w:rsid w:val="00977132"/>
    <w:rsid w:val="00977748"/>
    <w:rsid w:val="00981A4B"/>
    <w:rsid w:val="00981ADB"/>
    <w:rsid w:val="00982501"/>
    <w:rsid w:val="00983208"/>
    <w:rsid w:val="009843C0"/>
    <w:rsid w:val="0098639A"/>
    <w:rsid w:val="009877D3"/>
    <w:rsid w:val="00987809"/>
    <w:rsid w:val="00990B40"/>
    <w:rsid w:val="00991455"/>
    <w:rsid w:val="00994E8F"/>
    <w:rsid w:val="009951DC"/>
    <w:rsid w:val="009959BB"/>
    <w:rsid w:val="0099685C"/>
    <w:rsid w:val="00997158"/>
    <w:rsid w:val="009A0B6B"/>
    <w:rsid w:val="009A2038"/>
    <w:rsid w:val="009A2F05"/>
    <w:rsid w:val="009A3A7C"/>
    <w:rsid w:val="009A4558"/>
    <w:rsid w:val="009A4F91"/>
    <w:rsid w:val="009A511A"/>
    <w:rsid w:val="009A5235"/>
    <w:rsid w:val="009A6A40"/>
    <w:rsid w:val="009A7440"/>
    <w:rsid w:val="009A7F9D"/>
    <w:rsid w:val="009B2ADB"/>
    <w:rsid w:val="009B5CAA"/>
    <w:rsid w:val="009B603A"/>
    <w:rsid w:val="009B6412"/>
    <w:rsid w:val="009B7DD0"/>
    <w:rsid w:val="009C0743"/>
    <w:rsid w:val="009C10FD"/>
    <w:rsid w:val="009C1413"/>
    <w:rsid w:val="009C17F5"/>
    <w:rsid w:val="009C284B"/>
    <w:rsid w:val="009C2CB8"/>
    <w:rsid w:val="009C2D0E"/>
    <w:rsid w:val="009C3DAC"/>
    <w:rsid w:val="009C4166"/>
    <w:rsid w:val="009C42E0"/>
    <w:rsid w:val="009C7DF2"/>
    <w:rsid w:val="009D02AD"/>
    <w:rsid w:val="009D05D5"/>
    <w:rsid w:val="009D2062"/>
    <w:rsid w:val="009D2970"/>
    <w:rsid w:val="009D41CF"/>
    <w:rsid w:val="009D5362"/>
    <w:rsid w:val="009D5490"/>
    <w:rsid w:val="009D56B0"/>
    <w:rsid w:val="009D694E"/>
    <w:rsid w:val="009E0352"/>
    <w:rsid w:val="009E06DE"/>
    <w:rsid w:val="009E080A"/>
    <w:rsid w:val="009E0B1E"/>
    <w:rsid w:val="009E1415"/>
    <w:rsid w:val="009E3361"/>
    <w:rsid w:val="009E5347"/>
    <w:rsid w:val="009E6116"/>
    <w:rsid w:val="009E6153"/>
    <w:rsid w:val="009E7C01"/>
    <w:rsid w:val="009F065B"/>
    <w:rsid w:val="009F1332"/>
    <w:rsid w:val="009F48D1"/>
    <w:rsid w:val="00A019E4"/>
    <w:rsid w:val="00A02E43"/>
    <w:rsid w:val="00A02FB4"/>
    <w:rsid w:val="00A05FEA"/>
    <w:rsid w:val="00A065F9"/>
    <w:rsid w:val="00A07F34"/>
    <w:rsid w:val="00A10B05"/>
    <w:rsid w:val="00A121B6"/>
    <w:rsid w:val="00A12AA6"/>
    <w:rsid w:val="00A14245"/>
    <w:rsid w:val="00A14E53"/>
    <w:rsid w:val="00A177A9"/>
    <w:rsid w:val="00A220DB"/>
    <w:rsid w:val="00A22154"/>
    <w:rsid w:val="00A23B55"/>
    <w:rsid w:val="00A24773"/>
    <w:rsid w:val="00A25C38"/>
    <w:rsid w:val="00A312DA"/>
    <w:rsid w:val="00A318F2"/>
    <w:rsid w:val="00A32B13"/>
    <w:rsid w:val="00A33D04"/>
    <w:rsid w:val="00A3486D"/>
    <w:rsid w:val="00A34D83"/>
    <w:rsid w:val="00A35238"/>
    <w:rsid w:val="00A357BE"/>
    <w:rsid w:val="00A36BBE"/>
    <w:rsid w:val="00A37763"/>
    <w:rsid w:val="00A42CC7"/>
    <w:rsid w:val="00A42F5F"/>
    <w:rsid w:val="00A4307A"/>
    <w:rsid w:val="00A47EBB"/>
    <w:rsid w:val="00A51CDD"/>
    <w:rsid w:val="00A52269"/>
    <w:rsid w:val="00A52BCD"/>
    <w:rsid w:val="00A5313D"/>
    <w:rsid w:val="00A53D64"/>
    <w:rsid w:val="00A54020"/>
    <w:rsid w:val="00A56034"/>
    <w:rsid w:val="00A560C4"/>
    <w:rsid w:val="00A567D0"/>
    <w:rsid w:val="00A605EA"/>
    <w:rsid w:val="00A61E6D"/>
    <w:rsid w:val="00A6507E"/>
    <w:rsid w:val="00A65CB6"/>
    <w:rsid w:val="00A6730D"/>
    <w:rsid w:val="00A67EDE"/>
    <w:rsid w:val="00A70229"/>
    <w:rsid w:val="00A71625"/>
    <w:rsid w:val="00A717C2"/>
    <w:rsid w:val="00A71A27"/>
    <w:rsid w:val="00A71B48"/>
    <w:rsid w:val="00A71B9B"/>
    <w:rsid w:val="00A72877"/>
    <w:rsid w:val="00A751C7"/>
    <w:rsid w:val="00A77494"/>
    <w:rsid w:val="00A8283B"/>
    <w:rsid w:val="00A849B2"/>
    <w:rsid w:val="00A85600"/>
    <w:rsid w:val="00A86891"/>
    <w:rsid w:val="00A86E06"/>
    <w:rsid w:val="00A87844"/>
    <w:rsid w:val="00A90739"/>
    <w:rsid w:val="00A91515"/>
    <w:rsid w:val="00A92414"/>
    <w:rsid w:val="00A925D9"/>
    <w:rsid w:val="00A949E1"/>
    <w:rsid w:val="00A9560C"/>
    <w:rsid w:val="00A96A46"/>
    <w:rsid w:val="00A96B1C"/>
    <w:rsid w:val="00AA038C"/>
    <w:rsid w:val="00AA260F"/>
    <w:rsid w:val="00AA4622"/>
    <w:rsid w:val="00AA7A09"/>
    <w:rsid w:val="00AB10AF"/>
    <w:rsid w:val="00AB3B50"/>
    <w:rsid w:val="00AB74C8"/>
    <w:rsid w:val="00AB7F1F"/>
    <w:rsid w:val="00AC05B1"/>
    <w:rsid w:val="00AC08EF"/>
    <w:rsid w:val="00AC12D2"/>
    <w:rsid w:val="00AC26F6"/>
    <w:rsid w:val="00AC3743"/>
    <w:rsid w:val="00AC5CD9"/>
    <w:rsid w:val="00AD0405"/>
    <w:rsid w:val="00AD10E6"/>
    <w:rsid w:val="00AD192E"/>
    <w:rsid w:val="00AD20A2"/>
    <w:rsid w:val="00AD20C5"/>
    <w:rsid w:val="00AD28FB"/>
    <w:rsid w:val="00AD356C"/>
    <w:rsid w:val="00AD7F2E"/>
    <w:rsid w:val="00AE2865"/>
    <w:rsid w:val="00AE2914"/>
    <w:rsid w:val="00AE3D0D"/>
    <w:rsid w:val="00AE4292"/>
    <w:rsid w:val="00AE6110"/>
    <w:rsid w:val="00AE625B"/>
    <w:rsid w:val="00AE6C1A"/>
    <w:rsid w:val="00AE6C78"/>
    <w:rsid w:val="00AE6D15"/>
    <w:rsid w:val="00AF01E8"/>
    <w:rsid w:val="00AF318A"/>
    <w:rsid w:val="00AF3C0B"/>
    <w:rsid w:val="00AF5098"/>
    <w:rsid w:val="00AF564A"/>
    <w:rsid w:val="00AF7E78"/>
    <w:rsid w:val="00AF7E87"/>
    <w:rsid w:val="00B01591"/>
    <w:rsid w:val="00B03653"/>
    <w:rsid w:val="00B03F5D"/>
    <w:rsid w:val="00B04182"/>
    <w:rsid w:val="00B0444A"/>
    <w:rsid w:val="00B05841"/>
    <w:rsid w:val="00B07AE3"/>
    <w:rsid w:val="00B10FF0"/>
    <w:rsid w:val="00B11430"/>
    <w:rsid w:val="00B12639"/>
    <w:rsid w:val="00B12B02"/>
    <w:rsid w:val="00B12FBF"/>
    <w:rsid w:val="00B141CE"/>
    <w:rsid w:val="00B1478E"/>
    <w:rsid w:val="00B150BF"/>
    <w:rsid w:val="00B22BA0"/>
    <w:rsid w:val="00B240EA"/>
    <w:rsid w:val="00B2426D"/>
    <w:rsid w:val="00B2452F"/>
    <w:rsid w:val="00B262E5"/>
    <w:rsid w:val="00B27836"/>
    <w:rsid w:val="00B3125F"/>
    <w:rsid w:val="00B326D9"/>
    <w:rsid w:val="00B34AB2"/>
    <w:rsid w:val="00B353EB"/>
    <w:rsid w:val="00B355C2"/>
    <w:rsid w:val="00B366DC"/>
    <w:rsid w:val="00B3692D"/>
    <w:rsid w:val="00B37BFA"/>
    <w:rsid w:val="00B42724"/>
    <w:rsid w:val="00B439C4"/>
    <w:rsid w:val="00B4535E"/>
    <w:rsid w:val="00B504BA"/>
    <w:rsid w:val="00B51888"/>
    <w:rsid w:val="00B52A8C"/>
    <w:rsid w:val="00B52C77"/>
    <w:rsid w:val="00B57863"/>
    <w:rsid w:val="00B57DB1"/>
    <w:rsid w:val="00B605D2"/>
    <w:rsid w:val="00B61986"/>
    <w:rsid w:val="00B62D88"/>
    <w:rsid w:val="00B6350B"/>
    <w:rsid w:val="00B636A8"/>
    <w:rsid w:val="00B63AA7"/>
    <w:rsid w:val="00B665C6"/>
    <w:rsid w:val="00B6680C"/>
    <w:rsid w:val="00B7010D"/>
    <w:rsid w:val="00B7176B"/>
    <w:rsid w:val="00B71C5E"/>
    <w:rsid w:val="00B742FF"/>
    <w:rsid w:val="00B8014A"/>
    <w:rsid w:val="00B80175"/>
    <w:rsid w:val="00B805AF"/>
    <w:rsid w:val="00B826ED"/>
    <w:rsid w:val="00B82CF2"/>
    <w:rsid w:val="00B8463F"/>
    <w:rsid w:val="00B84C1C"/>
    <w:rsid w:val="00B8622F"/>
    <w:rsid w:val="00B8692E"/>
    <w:rsid w:val="00B869EC"/>
    <w:rsid w:val="00B879F6"/>
    <w:rsid w:val="00B93145"/>
    <w:rsid w:val="00B9397A"/>
    <w:rsid w:val="00B93A1C"/>
    <w:rsid w:val="00B9633D"/>
    <w:rsid w:val="00B97C3D"/>
    <w:rsid w:val="00BA2EBE"/>
    <w:rsid w:val="00BA2F94"/>
    <w:rsid w:val="00BA5369"/>
    <w:rsid w:val="00BA621D"/>
    <w:rsid w:val="00BA6C1A"/>
    <w:rsid w:val="00BB0F28"/>
    <w:rsid w:val="00BB458A"/>
    <w:rsid w:val="00BB56A4"/>
    <w:rsid w:val="00BB5B1E"/>
    <w:rsid w:val="00BB6EC3"/>
    <w:rsid w:val="00BC13A5"/>
    <w:rsid w:val="00BC2219"/>
    <w:rsid w:val="00BC33AC"/>
    <w:rsid w:val="00BC366B"/>
    <w:rsid w:val="00BC5895"/>
    <w:rsid w:val="00BC6E03"/>
    <w:rsid w:val="00BD00D3"/>
    <w:rsid w:val="00BD07C1"/>
    <w:rsid w:val="00BD1659"/>
    <w:rsid w:val="00BD317A"/>
    <w:rsid w:val="00BD3AA9"/>
    <w:rsid w:val="00BD4A18"/>
    <w:rsid w:val="00BD6D22"/>
    <w:rsid w:val="00BD6DB2"/>
    <w:rsid w:val="00BE06CA"/>
    <w:rsid w:val="00BE11BA"/>
    <w:rsid w:val="00BE11CF"/>
    <w:rsid w:val="00BE1D00"/>
    <w:rsid w:val="00BE21AB"/>
    <w:rsid w:val="00BE55CB"/>
    <w:rsid w:val="00BE5FC9"/>
    <w:rsid w:val="00BF00A1"/>
    <w:rsid w:val="00BF0483"/>
    <w:rsid w:val="00BF10CD"/>
    <w:rsid w:val="00BF2798"/>
    <w:rsid w:val="00BF3F28"/>
    <w:rsid w:val="00BF4682"/>
    <w:rsid w:val="00BF4B22"/>
    <w:rsid w:val="00BF6017"/>
    <w:rsid w:val="00BF617A"/>
    <w:rsid w:val="00BF6C63"/>
    <w:rsid w:val="00BF7D6D"/>
    <w:rsid w:val="00C006F6"/>
    <w:rsid w:val="00C0095F"/>
    <w:rsid w:val="00C00F45"/>
    <w:rsid w:val="00C0379D"/>
    <w:rsid w:val="00C03931"/>
    <w:rsid w:val="00C0518F"/>
    <w:rsid w:val="00C05423"/>
    <w:rsid w:val="00C059C4"/>
    <w:rsid w:val="00C05FE3"/>
    <w:rsid w:val="00C06407"/>
    <w:rsid w:val="00C07B52"/>
    <w:rsid w:val="00C10CFE"/>
    <w:rsid w:val="00C10F13"/>
    <w:rsid w:val="00C11B56"/>
    <w:rsid w:val="00C11D33"/>
    <w:rsid w:val="00C2136D"/>
    <w:rsid w:val="00C214EE"/>
    <w:rsid w:val="00C2314B"/>
    <w:rsid w:val="00C24971"/>
    <w:rsid w:val="00C24C3E"/>
    <w:rsid w:val="00C2577A"/>
    <w:rsid w:val="00C25E94"/>
    <w:rsid w:val="00C26BE5"/>
    <w:rsid w:val="00C26E4D"/>
    <w:rsid w:val="00C27909"/>
    <w:rsid w:val="00C27B03"/>
    <w:rsid w:val="00C314E1"/>
    <w:rsid w:val="00C31969"/>
    <w:rsid w:val="00C31AF7"/>
    <w:rsid w:val="00C3333F"/>
    <w:rsid w:val="00C33B22"/>
    <w:rsid w:val="00C33C83"/>
    <w:rsid w:val="00C340F4"/>
    <w:rsid w:val="00C34397"/>
    <w:rsid w:val="00C35C02"/>
    <w:rsid w:val="00C36453"/>
    <w:rsid w:val="00C3684B"/>
    <w:rsid w:val="00C37B0F"/>
    <w:rsid w:val="00C4095D"/>
    <w:rsid w:val="00C4210F"/>
    <w:rsid w:val="00C4213F"/>
    <w:rsid w:val="00C42557"/>
    <w:rsid w:val="00C428AB"/>
    <w:rsid w:val="00C4413F"/>
    <w:rsid w:val="00C44759"/>
    <w:rsid w:val="00C44DBA"/>
    <w:rsid w:val="00C4592F"/>
    <w:rsid w:val="00C459CD"/>
    <w:rsid w:val="00C466AC"/>
    <w:rsid w:val="00C53059"/>
    <w:rsid w:val="00C54268"/>
    <w:rsid w:val="00C544AF"/>
    <w:rsid w:val="00C56233"/>
    <w:rsid w:val="00C564A1"/>
    <w:rsid w:val="00C573EB"/>
    <w:rsid w:val="00C601D2"/>
    <w:rsid w:val="00C60C02"/>
    <w:rsid w:val="00C638C4"/>
    <w:rsid w:val="00C63CDA"/>
    <w:rsid w:val="00C63F64"/>
    <w:rsid w:val="00C64F71"/>
    <w:rsid w:val="00C65AC3"/>
    <w:rsid w:val="00C65BCC"/>
    <w:rsid w:val="00C663A0"/>
    <w:rsid w:val="00C66970"/>
    <w:rsid w:val="00C66E03"/>
    <w:rsid w:val="00C6713E"/>
    <w:rsid w:val="00C72B0F"/>
    <w:rsid w:val="00C73CE4"/>
    <w:rsid w:val="00C75619"/>
    <w:rsid w:val="00C8184D"/>
    <w:rsid w:val="00C81A98"/>
    <w:rsid w:val="00C83466"/>
    <w:rsid w:val="00C8691C"/>
    <w:rsid w:val="00C86FD0"/>
    <w:rsid w:val="00C90E1D"/>
    <w:rsid w:val="00C915EE"/>
    <w:rsid w:val="00C9241B"/>
    <w:rsid w:val="00C951DD"/>
    <w:rsid w:val="00C952CD"/>
    <w:rsid w:val="00C96CD2"/>
    <w:rsid w:val="00C96DF5"/>
    <w:rsid w:val="00CA0883"/>
    <w:rsid w:val="00CA168A"/>
    <w:rsid w:val="00CA357E"/>
    <w:rsid w:val="00CA44F9"/>
    <w:rsid w:val="00CA4A69"/>
    <w:rsid w:val="00CA4E47"/>
    <w:rsid w:val="00CA6483"/>
    <w:rsid w:val="00CB044D"/>
    <w:rsid w:val="00CB1051"/>
    <w:rsid w:val="00CB1757"/>
    <w:rsid w:val="00CB241A"/>
    <w:rsid w:val="00CB24DE"/>
    <w:rsid w:val="00CB24E9"/>
    <w:rsid w:val="00CB6BEA"/>
    <w:rsid w:val="00CC2A04"/>
    <w:rsid w:val="00CC3535"/>
    <w:rsid w:val="00CC3DAF"/>
    <w:rsid w:val="00CC3E0C"/>
    <w:rsid w:val="00CC457D"/>
    <w:rsid w:val="00CC4E86"/>
    <w:rsid w:val="00CC58D3"/>
    <w:rsid w:val="00CC5911"/>
    <w:rsid w:val="00CC70C7"/>
    <w:rsid w:val="00CC784D"/>
    <w:rsid w:val="00CD03F6"/>
    <w:rsid w:val="00CD13E7"/>
    <w:rsid w:val="00CD141E"/>
    <w:rsid w:val="00CD14A6"/>
    <w:rsid w:val="00CD1B35"/>
    <w:rsid w:val="00CD3881"/>
    <w:rsid w:val="00CD3BF8"/>
    <w:rsid w:val="00CD3DA5"/>
    <w:rsid w:val="00CD7BE9"/>
    <w:rsid w:val="00CE3B41"/>
    <w:rsid w:val="00CE533D"/>
    <w:rsid w:val="00CE68B7"/>
    <w:rsid w:val="00CE71BD"/>
    <w:rsid w:val="00CE75A3"/>
    <w:rsid w:val="00CF10A2"/>
    <w:rsid w:val="00CF1BDA"/>
    <w:rsid w:val="00CF216A"/>
    <w:rsid w:val="00CF3780"/>
    <w:rsid w:val="00CF395A"/>
    <w:rsid w:val="00CF3C3B"/>
    <w:rsid w:val="00CF3FB6"/>
    <w:rsid w:val="00CF7F5B"/>
    <w:rsid w:val="00D0337B"/>
    <w:rsid w:val="00D04AFC"/>
    <w:rsid w:val="00D079B2"/>
    <w:rsid w:val="00D10652"/>
    <w:rsid w:val="00D10F31"/>
    <w:rsid w:val="00D114E9"/>
    <w:rsid w:val="00D11891"/>
    <w:rsid w:val="00D11B62"/>
    <w:rsid w:val="00D16932"/>
    <w:rsid w:val="00D20B5F"/>
    <w:rsid w:val="00D24B0B"/>
    <w:rsid w:val="00D26694"/>
    <w:rsid w:val="00D30935"/>
    <w:rsid w:val="00D331DF"/>
    <w:rsid w:val="00D355D3"/>
    <w:rsid w:val="00D35FD0"/>
    <w:rsid w:val="00D42960"/>
    <w:rsid w:val="00D429C6"/>
    <w:rsid w:val="00D434AC"/>
    <w:rsid w:val="00D44AED"/>
    <w:rsid w:val="00D45DD4"/>
    <w:rsid w:val="00D46970"/>
    <w:rsid w:val="00D47682"/>
    <w:rsid w:val="00D47748"/>
    <w:rsid w:val="00D506F9"/>
    <w:rsid w:val="00D5153B"/>
    <w:rsid w:val="00D54CC3"/>
    <w:rsid w:val="00D54D2A"/>
    <w:rsid w:val="00D56577"/>
    <w:rsid w:val="00D6041A"/>
    <w:rsid w:val="00D60610"/>
    <w:rsid w:val="00D6152A"/>
    <w:rsid w:val="00D62E5C"/>
    <w:rsid w:val="00D633EB"/>
    <w:rsid w:val="00D6451B"/>
    <w:rsid w:val="00D6466F"/>
    <w:rsid w:val="00D65C63"/>
    <w:rsid w:val="00D70AB9"/>
    <w:rsid w:val="00D71854"/>
    <w:rsid w:val="00D72D2A"/>
    <w:rsid w:val="00D73977"/>
    <w:rsid w:val="00D76E7E"/>
    <w:rsid w:val="00D778AE"/>
    <w:rsid w:val="00D80855"/>
    <w:rsid w:val="00D80B58"/>
    <w:rsid w:val="00D82FF7"/>
    <w:rsid w:val="00D83611"/>
    <w:rsid w:val="00D83688"/>
    <w:rsid w:val="00D843C4"/>
    <w:rsid w:val="00D847FE"/>
    <w:rsid w:val="00D85389"/>
    <w:rsid w:val="00D8558D"/>
    <w:rsid w:val="00D85898"/>
    <w:rsid w:val="00D85C3E"/>
    <w:rsid w:val="00D903F1"/>
    <w:rsid w:val="00D90720"/>
    <w:rsid w:val="00D9148A"/>
    <w:rsid w:val="00D91DB2"/>
    <w:rsid w:val="00D92636"/>
    <w:rsid w:val="00D93813"/>
    <w:rsid w:val="00D9402C"/>
    <w:rsid w:val="00D94DE8"/>
    <w:rsid w:val="00D9550A"/>
    <w:rsid w:val="00D960EE"/>
    <w:rsid w:val="00D964EA"/>
    <w:rsid w:val="00D966D0"/>
    <w:rsid w:val="00D97D54"/>
    <w:rsid w:val="00DA0439"/>
    <w:rsid w:val="00DA0C59"/>
    <w:rsid w:val="00DA1741"/>
    <w:rsid w:val="00DA3991"/>
    <w:rsid w:val="00DA3B22"/>
    <w:rsid w:val="00DA5F01"/>
    <w:rsid w:val="00DA661E"/>
    <w:rsid w:val="00DA6988"/>
    <w:rsid w:val="00DB073E"/>
    <w:rsid w:val="00DB280D"/>
    <w:rsid w:val="00DB402F"/>
    <w:rsid w:val="00DB46E2"/>
    <w:rsid w:val="00DB508F"/>
    <w:rsid w:val="00DB6607"/>
    <w:rsid w:val="00DB7323"/>
    <w:rsid w:val="00DB7E6C"/>
    <w:rsid w:val="00DC16D3"/>
    <w:rsid w:val="00DC1E16"/>
    <w:rsid w:val="00DC70F2"/>
    <w:rsid w:val="00DC78A1"/>
    <w:rsid w:val="00DD2904"/>
    <w:rsid w:val="00DD3488"/>
    <w:rsid w:val="00DD550D"/>
    <w:rsid w:val="00DD552D"/>
    <w:rsid w:val="00DD5A29"/>
    <w:rsid w:val="00DD5D9D"/>
    <w:rsid w:val="00DD6A87"/>
    <w:rsid w:val="00DD6F10"/>
    <w:rsid w:val="00DE0874"/>
    <w:rsid w:val="00DE08C6"/>
    <w:rsid w:val="00DE0CF3"/>
    <w:rsid w:val="00DE2D08"/>
    <w:rsid w:val="00DE35CB"/>
    <w:rsid w:val="00DE3806"/>
    <w:rsid w:val="00DE3E75"/>
    <w:rsid w:val="00DE62BA"/>
    <w:rsid w:val="00DE6985"/>
    <w:rsid w:val="00DF21E9"/>
    <w:rsid w:val="00DF5D20"/>
    <w:rsid w:val="00DF5D78"/>
    <w:rsid w:val="00E003BD"/>
    <w:rsid w:val="00E00F14"/>
    <w:rsid w:val="00E01244"/>
    <w:rsid w:val="00E031F5"/>
    <w:rsid w:val="00E0345C"/>
    <w:rsid w:val="00E03688"/>
    <w:rsid w:val="00E03E0F"/>
    <w:rsid w:val="00E0406F"/>
    <w:rsid w:val="00E06386"/>
    <w:rsid w:val="00E069AB"/>
    <w:rsid w:val="00E07427"/>
    <w:rsid w:val="00E102D2"/>
    <w:rsid w:val="00E103C0"/>
    <w:rsid w:val="00E13371"/>
    <w:rsid w:val="00E145F7"/>
    <w:rsid w:val="00E17D6C"/>
    <w:rsid w:val="00E21E2B"/>
    <w:rsid w:val="00E24EB4"/>
    <w:rsid w:val="00E272F9"/>
    <w:rsid w:val="00E2783C"/>
    <w:rsid w:val="00E30317"/>
    <w:rsid w:val="00E32071"/>
    <w:rsid w:val="00E320ED"/>
    <w:rsid w:val="00E325B4"/>
    <w:rsid w:val="00E325F3"/>
    <w:rsid w:val="00E32D4A"/>
    <w:rsid w:val="00E33329"/>
    <w:rsid w:val="00E3350D"/>
    <w:rsid w:val="00E336E7"/>
    <w:rsid w:val="00E33AFB"/>
    <w:rsid w:val="00E33D4F"/>
    <w:rsid w:val="00E34218"/>
    <w:rsid w:val="00E34BD7"/>
    <w:rsid w:val="00E36BD7"/>
    <w:rsid w:val="00E402BD"/>
    <w:rsid w:val="00E40BFD"/>
    <w:rsid w:val="00E41F38"/>
    <w:rsid w:val="00E435D4"/>
    <w:rsid w:val="00E46160"/>
    <w:rsid w:val="00E46282"/>
    <w:rsid w:val="00E46E2B"/>
    <w:rsid w:val="00E5094D"/>
    <w:rsid w:val="00E50C48"/>
    <w:rsid w:val="00E5216E"/>
    <w:rsid w:val="00E52971"/>
    <w:rsid w:val="00E52ACE"/>
    <w:rsid w:val="00E52B30"/>
    <w:rsid w:val="00E53E98"/>
    <w:rsid w:val="00E5555B"/>
    <w:rsid w:val="00E56197"/>
    <w:rsid w:val="00E624C6"/>
    <w:rsid w:val="00E63944"/>
    <w:rsid w:val="00E64206"/>
    <w:rsid w:val="00E667D7"/>
    <w:rsid w:val="00E66A39"/>
    <w:rsid w:val="00E67586"/>
    <w:rsid w:val="00E679DD"/>
    <w:rsid w:val="00E71F11"/>
    <w:rsid w:val="00E7236F"/>
    <w:rsid w:val="00E72725"/>
    <w:rsid w:val="00E72EE1"/>
    <w:rsid w:val="00E75255"/>
    <w:rsid w:val="00E766EE"/>
    <w:rsid w:val="00E8015A"/>
    <w:rsid w:val="00E8090D"/>
    <w:rsid w:val="00E8133D"/>
    <w:rsid w:val="00E8151A"/>
    <w:rsid w:val="00E81573"/>
    <w:rsid w:val="00E81EAA"/>
    <w:rsid w:val="00E820F8"/>
    <w:rsid w:val="00E82344"/>
    <w:rsid w:val="00E83302"/>
    <w:rsid w:val="00E84297"/>
    <w:rsid w:val="00E84682"/>
    <w:rsid w:val="00E84C82"/>
    <w:rsid w:val="00E84D64"/>
    <w:rsid w:val="00E8662E"/>
    <w:rsid w:val="00E87408"/>
    <w:rsid w:val="00E87F34"/>
    <w:rsid w:val="00E914C4"/>
    <w:rsid w:val="00E925CB"/>
    <w:rsid w:val="00E92767"/>
    <w:rsid w:val="00E934F5"/>
    <w:rsid w:val="00E95966"/>
    <w:rsid w:val="00E9642E"/>
    <w:rsid w:val="00E96961"/>
    <w:rsid w:val="00E973B3"/>
    <w:rsid w:val="00EA081E"/>
    <w:rsid w:val="00EA2AA1"/>
    <w:rsid w:val="00EA2EAB"/>
    <w:rsid w:val="00EA4F46"/>
    <w:rsid w:val="00EA50EB"/>
    <w:rsid w:val="00EA51B0"/>
    <w:rsid w:val="00EA5A9D"/>
    <w:rsid w:val="00EA6317"/>
    <w:rsid w:val="00EA7048"/>
    <w:rsid w:val="00EA7189"/>
    <w:rsid w:val="00EA72EC"/>
    <w:rsid w:val="00EA7318"/>
    <w:rsid w:val="00EA77CD"/>
    <w:rsid w:val="00EB0882"/>
    <w:rsid w:val="00EB0CDC"/>
    <w:rsid w:val="00EB11CB"/>
    <w:rsid w:val="00EB1443"/>
    <w:rsid w:val="00EB275A"/>
    <w:rsid w:val="00EB3258"/>
    <w:rsid w:val="00EB495E"/>
    <w:rsid w:val="00EB786A"/>
    <w:rsid w:val="00EC0F0B"/>
    <w:rsid w:val="00EC137C"/>
    <w:rsid w:val="00EC1578"/>
    <w:rsid w:val="00EC18A9"/>
    <w:rsid w:val="00EC1B83"/>
    <w:rsid w:val="00EC1C72"/>
    <w:rsid w:val="00EC27C1"/>
    <w:rsid w:val="00EC2C48"/>
    <w:rsid w:val="00EC2CAF"/>
    <w:rsid w:val="00EC34C5"/>
    <w:rsid w:val="00EC3CC9"/>
    <w:rsid w:val="00EC42FC"/>
    <w:rsid w:val="00EC4654"/>
    <w:rsid w:val="00EC48BA"/>
    <w:rsid w:val="00EC4F93"/>
    <w:rsid w:val="00EC680A"/>
    <w:rsid w:val="00ED03DB"/>
    <w:rsid w:val="00ED169F"/>
    <w:rsid w:val="00ED265F"/>
    <w:rsid w:val="00ED3481"/>
    <w:rsid w:val="00ED4651"/>
    <w:rsid w:val="00ED4A97"/>
    <w:rsid w:val="00ED4F59"/>
    <w:rsid w:val="00ED63E3"/>
    <w:rsid w:val="00ED6C24"/>
    <w:rsid w:val="00EE0319"/>
    <w:rsid w:val="00EE0C8A"/>
    <w:rsid w:val="00EE2BED"/>
    <w:rsid w:val="00EE374B"/>
    <w:rsid w:val="00EE44AF"/>
    <w:rsid w:val="00EE4999"/>
    <w:rsid w:val="00EE49D6"/>
    <w:rsid w:val="00EE6000"/>
    <w:rsid w:val="00EF1488"/>
    <w:rsid w:val="00EF23E0"/>
    <w:rsid w:val="00EF37B3"/>
    <w:rsid w:val="00EF5263"/>
    <w:rsid w:val="00EF621C"/>
    <w:rsid w:val="00EF7627"/>
    <w:rsid w:val="00EF7AB7"/>
    <w:rsid w:val="00F0245D"/>
    <w:rsid w:val="00F03267"/>
    <w:rsid w:val="00F06CEC"/>
    <w:rsid w:val="00F06E0E"/>
    <w:rsid w:val="00F07C82"/>
    <w:rsid w:val="00F11BB5"/>
    <w:rsid w:val="00F1417B"/>
    <w:rsid w:val="00F14969"/>
    <w:rsid w:val="00F157D3"/>
    <w:rsid w:val="00F1669D"/>
    <w:rsid w:val="00F17FD5"/>
    <w:rsid w:val="00F221F2"/>
    <w:rsid w:val="00F22D8D"/>
    <w:rsid w:val="00F235F4"/>
    <w:rsid w:val="00F249F4"/>
    <w:rsid w:val="00F24D43"/>
    <w:rsid w:val="00F25281"/>
    <w:rsid w:val="00F302FE"/>
    <w:rsid w:val="00F30FC2"/>
    <w:rsid w:val="00F31C39"/>
    <w:rsid w:val="00F32BA4"/>
    <w:rsid w:val="00F33E34"/>
    <w:rsid w:val="00F34B99"/>
    <w:rsid w:val="00F35993"/>
    <w:rsid w:val="00F37C8B"/>
    <w:rsid w:val="00F37DDC"/>
    <w:rsid w:val="00F43EE6"/>
    <w:rsid w:val="00F43FCD"/>
    <w:rsid w:val="00F45131"/>
    <w:rsid w:val="00F45DF5"/>
    <w:rsid w:val="00F47C38"/>
    <w:rsid w:val="00F47D1B"/>
    <w:rsid w:val="00F501E3"/>
    <w:rsid w:val="00F51191"/>
    <w:rsid w:val="00F51BDC"/>
    <w:rsid w:val="00F524FF"/>
    <w:rsid w:val="00F52DAB"/>
    <w:rsid w:val="00F5352B"/>
    <w:rsid w:val="00F543F0"/>
    <w:rsid w:val="00F54A26"/>
    <w:rsid w:val="00F554A2"/>
    <w:rsid w:val="00F56144"/>
    <w:rsid w:val="00F57375"/>
    <w:rsid w:val="00F67620"/>
    <w:rsid w:val="00F710E8"/>
    <w:rsid w:val="00F71B88"/>
    <w:rsid w:val="00F75102"/>
    <w:rsid w:val="00F75613"/>
    <w:rsid w:val="00F76D7E"/>
    <w:rsid w:val="00F81507"/>
    <w:rsid w:val="00F81D21"/>
    <w:rsid w:val="00F81D29"/>
    <w:rsid w:val="00F83C6A"/>
    <w:rsid w:val="00F8572D"/>
    <w:rsid w:val="00F906C3"/>
    <w:rsid w:val="00F91C4D"/>
    <w:rsid w:val="00F92695"/>
    <w:rsid w:val="00F92FD9"/>
    <w:rsid w:val="00F96064"/>
    <w:rsid w:val="00F97223"/>
    <w:rsid w:val="00F97E70"/>
    <w:rsid w:val="00FA001A"/>
    <w:rsid w:val="00FA04FC"/>
    <w:rsid w:val="00FA0C1B"/>
    <w:rsid w:val="00FA2CD5"/>
    <w:rsid w:val="00FA4E21"/>
    <w:rsid w:val="00FA6684"/>
    <w:rsid w:val="00FA731E"/>
    <w:rsid w:val="00FA7513"/>
    <w:rsid w:val="00FB0CDF"/>
    <w:rsid w:val="00FB1384"/>
    <w:rsid w:val="00FB2261"/>
    <w:rsid w:val="00FB28ED"/>
    <w:rsid w:val="00FB2B38"/>
    <w:rsid w:val="00FB35CA"/>
    <w:rsid w:val="00FB7E1B"/>
    <w:rsid w:val="00FC0FCF"/>
    <w:rsid w:val="00FC3DD5"/>
    <w:rsid w:val="00FC4AC8"/>
    <w:rsid w:val="00FC5183"/>
    <w:rsid w:val="00FC563A"/>
    <w:rsid w:val="00FC6358"/>
    <w:rsid w:val="00FC7BB2"/>
    <w:rsid w:val="00FD0C5F"/>
    <w:rsid w:val="00FD116D"/>
    <w:rsid w:val="00FD25BE"/>
    <w:rsid w:val="00FD320D"/>
    <w:rsid w:val="00FD6059"/>
    <w:rsid w:val="00FD6B95"/>
    <w:rsid w:val="00FD6EDA"/>
    <w:rsid w:val="00FD6F15"/>
    <w:rsid w:val="00FD755F"/>
    <w:rsid w:val="00FE166F"/>
    <w:rsid w:val="00FE218F"/>
    <w:rsid w:val="00FE23DE"/>
    <w:rsid w:val="00FE31CE"/>
    <w:rsid w:val="00FE5ACF"/>
    <w:rsid w:val="00FF0D5F"/>
    <w:rsid w:val="00FF1CB0"/>
    <w:rsid w:val="00FF3F7F"/>
    <w:rsid w:val="00FF46CB"/>
    <w:rsid w:val="00FF641F"/>
    <w:rsid w:val="00FF74DC"/>
    <w:rsid w:val="010A478A"/>
    <w:rsid w:val="010A4B1D"/>
    <w:rsid w:val="0119677B"/>
    <w:rsid w:val="01211AD4"/>
    <w:rsid w:val="01253372"/>
    <w:rsid w:val="01323CE1"/>
    <w:rsid w:val="01373036"/>
    <w:rsid w:val="01384686"/>
    <w:rsid w:val="014D4677"/>
    <w:rsid w:val="014F03EF"/>
    <w:rsid w:val="01530C5C"/>
    <w:rsid w:val="018207C5"/>
    <w:rsid w:val="018856AF"/>
    <w:rsid w:val="01944054"/>
    <w:rsid w:val="01AC6E0E"/>
    <w:rsid w:val="01C34939"/>
    <w:rsid w:val="01D152A8"/>
    <w:rsid w:val="01D50C23"/>
    <w:rsid w:val="01DA23AF"/>
    <w:rsid w:val="01E52B01"/>
    <w:rsid w:val="01F25CAC"/>
    <w:rsid w:val="01FA3F76"/>
    <w:rsid w:val="020411DA"/>
    <w:rsid w:val="02054F52"/>
    <w:rsid w:val="020C008E"/>
    <w:rsid w:val="02251150"/>
    <w:rsid w:val="022B0E5C"/>
    <w:rsid w:val="02306473"/>
    <w:rsid w:val="02317AF5"/>
    <w:rsid w:val="023440C7"/>
    <w:rsid w:val="023C6362"/>
    <w:rsid w:val="024617F2"/>
    <w:rsid w:val="024C0DD3"/>
    <w:rsid w:val="02535CBD"/>
    <w:rsid w:val="025C1016"/>
    <w:rsid w:val="0260406F"/>
    <w:rsid w:val="026223A4"/>
    <w:rsid w:val="02702D13"/>
    <w:rsid w:val="02A97FD3"/>
    <w:rsid w:val="02AC3369"/>
    <w:rsid w:val="02AF383B"/>
    <w:rsid w:val="02B250DA"/>
    <w:rsid w:val="02D54924"/>
    <w:rsid w:val="02D6173F"/>
    <w:rsid w:val="02DC3FA0"/>
    <w:rsid w:val="02DD329E"/>
    <w:rsid w:val="02E42DB9"/>
    <w:rsid w:val="02EF1E8A"/>
    <w:rsid w:val="02FE031F"/>
    <w:rsid w:val="02FF3972"/>
    <w:rsid w:val="03127926"/>
    <w:rsid w:val="03200295"/>
    <w:rsid w:val="032A1114"/>
    <w:rsid w:val="03546191"/>
    <w:rsid w:val="035E2B6B"/>
    <w:rsid w:val="037304FE"/>
    <w:rsid w:val="037451BA"/>
    <w:rsid w:val="039879C5"/>
    <w:rsid w:val="03A34A22"/>
    <w:rsid w:val="03CF75C5"/>
    <w:rsid w:val="03EE0393"/>
    <w:rsid w:val="03FE5319"/>
    <w:rsid w:val="0405279F"/>
    <w:rsid w:val="041E22FB"/>
    <w:rsid w:val="042C4A18"/>
    <w:rsid w:val="04446205"/>
    <w:rsid w:val="04724229"/>
    <w:rsid w:val="048363E9"/>
    <w:rsid w:val="04893C18"/>
    <w:rsid w:val="0495435F"/>
    <w:rsid w:val="049F3273"/>
    <w:rsid w:val="04A86794"/>
    <w:rsid w:val="04B50EB1"/>
    <w:rsid w:val="04C1598F"/>
    <w:rsid w:val="04C9495C"/>
    <w:rsid w:val="04CC4B99"/>
    <w:rsid w:val="04D77DE5"/>
    <w:rsid w:val="04E672BC"/>
    <w:rsid w:val="04EB53D1"/>
    <w:rsid w:val="04F35535"/>
    <w:rsid w:val="052D0A47"/>
    <w:rsid w:val="052E656D"/>
    <w:rsid w:val="0532605E"/>
    <w:rsid w:val="055C757F"/>
    <w:rsid w:val="056859ED"/>
    <w:rsid w:val="056D7096"/>
    <w:rsid w:val="057A4CEE"/>
    <w:rsid w:val="0591547A"/>
    <w:rsid w:val="05A86AF8"/>
    <w:rsid w:val="05C72C4A"/>
    <w:rsid w:val="05D435B9"/>
    <w:rsid w:val="05D9297D"/>
    <w:rsid w:val="05DB04A3"/>
    <w:rsid w:val="05E7509A"/>
    <w:rsid w:val="05EB12CC"/>
    <w:rsid w:val="06112117"/>
    <w:rsid w:val="0624009C"/>
    <w:rsid w:val="06253E14"/>
    <w:rsid w:val="062972B7"/>
    <w:rsid w:val="06345E06"/>
    <w:rsid w:val="063522A9"/>
    <w:rsid w:val="064047AA"/>
    <w:rsid w:val="064E336B"/>
    <w:rsid w:val="066E30C6"/>
    <w:rsid w:val="06741346"/>
    <w:rsid w:val="069B7C33"/>
    <w:rsid w:val="069F5975"/>
    <w:rsid w:val="06B07B82"/>
    <w:rsid w:val="06DA65AC"/>
    <w:rsid w:val="06DF5D71"/>
    <w:rsid w:val="06E31D05"/>
    <w:rsid w:val="06E635A4"/>
    <w:rsid w:val="06EC048E"/>
    <w:rsid w:val="07013327"/>
    <w:rsid w:val="07034156"/>
    <w:rsid w:val="07245E7A"/>
    <w:rsid w:val="07571DAC"/>
    <w:rsid w:val="075E3268"/>
    <w:rsid w:val="07702E6D"/>
    <w:rsid w:val="079E5C2C"/>
    <w:rsid w:val="07BF571E"/>
    <w:rsid w:val="07C454B4"/>
    <w:rsid w:val="07E01DA1"/>
    <w:rsid w:val="07E53058"/>
    <w:rsid w:val="07EA70C4"/>
    <w:rsid w:val="07EF0236"/>
    <w:rsid w:val="07F910B5"/>
    <w:rsid w:val="080041F1"/>
    <w:rsid w:val="08053EFD"/>
    <w:rsid w:val="0808616E"/>
    <w:rsid w:val="080B044A"/>
    <w:rsid w:val="080C528C"/>
    <w:rsid w:val="08167EB9"/>
    <w:rsid w:val="0821095D"/>
    <w:rsid w:val="08253C58"/>
    <w:rsid w:val="08341B00"/>
    <w:rsid w:val="083B791F"/>
    <w:rsid w:val="083E4D1A"/>
    <w:rsid w:val="08406CE4"/>
    <w:rsid w:val="08493DEA"/>
    <w:rsid w:val="084A5DB4"/>
    <w:rsid w:val="086230FE"/>
    <w:rsid w:val="08690A44"/>
    <w:rsid w:val="0893417F"/>
    <w:rsid w:val="08937800"/>
    <w:rsid w:val="08966904"/>
    <w:rsid w:val="089D7C92"/>
    <w:rsid w:val="08AF26A9"/>
    <w:rsid w:val="08C416C3"/>
    <w:rsid w:val="08E65ADD"/>
    <w:rsid w:val="08F024B8"/>
    <w:rsid w:val="090B10A0"/>
    <w:rsid w:val="09267C87"/>
    <w:rsid w:val="092D54BA"/>
    <w:rsid w:val="093323A4"/>
    <w:rsid w:val="093C7E1D"/>
    <w:rsid w:val="0940664F"/>
    <w:rsid w:val="094F3E2D"/>
    <w:rsid w:val="09523172"/>
    <w:rsid w:val="09581E0B"/>
    <w:rsid w:val="095D414B"/>
    <w:rsid w:val="095F763D"/>
    <w:rsid w:val="09664528"/>
    <w:rsid w:val="097E5D15"/>
    <w:rsid w:val="09815806"/>
    <w:rsid w:val="099A0675"/>
    <w:rsid w:val="09A17C56"/>
    <w:rsid w:val="09AF4121"/>
    <w:rsid w:val="09C156D6"/>
    <w:rsid w:val="09C474A0"/>
    <w:rsid w:val="09C83435"/>
    <w:rsid w:val="09D05E45"/>
    <w:rsid w:val="09D122E9"/>
    <w:rsid w:val="09D65B51"/>
    <w:rsid w:val="0A156473"/>
    <w:rsid w:val="0A1B788A"/>
    <w:rsid w:val="0A2F0DBE"/>
    <w:rsid w:val="0A4A209B"/>
    <w:rsid w:val="0A560A40"/>
    <w:rsid w:val="0A5922DF"/>
    <w:rsid w:val="0A8E1F88"/>
    <w:rsid w:val="0A9378B5"/>
    <w:rsid w:val="0AA03A6A"/>
    <w:rsid w:val="0AA479FE"/>
    <w:rsid w:val="0AAF4EBE"/>
    <w:rsid w:val="0AB66548"/>
    <w:rsid w:val="0ACF26EF"/>
    <w:rsid w:val="0AD025A1"/>
    <w:rsid w:val="0AFC439B"/>
    <w:rsid w:val="0B350656"/>
    <w:rsid w:val="0B3C7C36"/>
    <w:rsid w:val="0B495EAF"/>
    <w:rsid w:val="0B4B7E79"/>
    <w:rsid w:val="0B5605CC"/>
    <w:rsid w:val="0B6E3B68"/>
    <w:rsid w:val="0B764055"/>
    <w:rsid w:val="0B8916DA"/>
    <w:rsid w:val="0B9051FF"/>
    <w:rsid w:val="0BD43A03"/>
    <w:rsid w:val="0BEB51B8"/>
    <w:rsid w:val="0BF027CF"/>
    <w:rsid w:val="0BF70001"/>
    <w:rsid w:val="0C012C2E"/>
    <w:rsid w:val="0C083FBC"/>
    <w:rsid w:val="0C0A3890"/>
    <w:rsid w:val="0C142117"/>
    <w:rsid w:val="0C177D5B"/>
    <w:rsid w:val="0C234952"/>
    <w:rsid w:val="0C2815ED"/>
    <w:rsid w:val="0C307E56"/>
    <w:rsid w:val="0C3510B4"/>
    <w:rsid w:val="0C360B29"/>
    <w:rsid w:val="0C3C3C66"/>
    <w:rsid w:val="0C3D1EB8"/>
    <w:rsid w:val="0C4F1BEB"/>
    <w:rsid w:val="0C540FAF"/>
    <w:rsid w:val="0C542D5E"/>
    <w:rsid w:val="0C6374DC"/>
    <w:rsid w:val="0C7D0506"/>
    <w:rsid w:val="0C825B1D"/>
    <w:rsid w:val="0C8278CB"/>
    <w:rsid w:val="0C8B2428"/>
    <w:rsid w:val="0C8C699B"/>
    <w:rsid w:val="0C8D2A2B"/>
    <w:rsid w:val="0CA27A43"/>
    <w:rsid w:val="0CAD246E"/>
    <w:rsid w:val="0CAF2210"/>
    <w:rsid w:val="0CB3217A"/>
    <w:rsid w:val="0CB7385C"/>
    <w:rsid w:val="0CC02624"/>
    <w:rsid w:val="0CC04897"/>
    <w:rsid w:val="0CC25F19"/>
    <w:rsid w:val="0CD345CA"/>
    <w:rsid w:val="0CD8460A"/>
    <w:rsid w:val="0CE23BF5"/>
    <w:rsid w:val="0CF904D0"/>
    <w:rsid w:val="0D0227BA"/>
    <w:rsid w:val="0D054058"/>
    <w:rsid w:val="0D10137A"/>
    <w:rsid w:val="0D1150F2"/>
    <w:rsid w:val="0D1424ED"/>
    <w:rsid w:val="0D2546FA"/>
    <w:rsid w:val="0D4E1EA3"/>
    <w:rsid w:val="0D58062B"/>
    <w:rsid w:val="0D64563C"/>
    <w:rsid w:val="0D7546F9"/>
    <w:rsid w:val="0D755FC4"/>
    <w:rsid w:val="0D896A37"/>
    <w:rsid w:val="0D8C6527"/>
    <w:rsid w:val="0D946A5B"/>
    <w:rsid w:val="0D9A0C44"/>
    <w:rsid w:val="0D9F26FE"/>
    <w:rsid w:val="0DAE649D"/>
    <w:rsid w:val="0DB02216"/>
    <w:rsid w:val="0DBA12E6"/>
    <w:rsid w:val="0DC61A39"/>
    <w:rsid w:val="0DC61BE4"/>
    <w:rsid w:val="0DE620DB"/>
    <w:rsid w:val="0DF50570"/>
    <w:rsid w:val="0DF637F0"/>
    <w:rsid w:val="0DF77E44"/>
    <w:rsid w:val="0E0D1416"/>
    <w:rsid w:val="0E223BEE"/>
    <w:rsid w:val="0E25387F"/>
    <w:rsid w:val="0E26072A"/>
    <w:rsid w:val="0E27731F"/>
    <w:rsid w:val="0E2A646C"/>
    <w:rsid w:val="0E356BBF"/>
    <w:rsid w:val="0E43308A"/>
    <w:rsid w:val="0E462B7A"/>
    <w:rsid w:val="0E50762C"/>
    <w:rsid w:val="0E576B35"/>
    <w:rsid w:val="0E6574A4"/>
    <w:rsid w:val="0E7B6CC7"/>
    <w:rsid w:val="0E8813CE"/>
    <w:rsid w:val="0EAC0C2F"/>
    <w:rsid w:val="0EB9334C"/>
    <w:rsid w:val="0EBC4BEA"/>
    <w:rsid w:val="0ECA7307"/>
    <w:rsid w:val="0ECB20BE"/>
    <w:rsid w:val="0F056591"/>
    <w:rsid w:val="0F096081"/>
    <w:rsid w:val="0F0F5662"/>
    <w:rsid w:val="0F2C0CEC"/>
    <w:rsid w:val="0F2C6214"/>
    <w:rsid w:val="0F384A5A"/>
    <w:rsid w:val="0F3F1AA3"/>
    <w:rsid w:val="0F4B669A"/>
    <w:rsid w:val="0F4C0664"/>
    <w:rsid w:val="0F580DB7"/>
    <w:rsid w:val="0F591438"/>
    <w:rsid w:val="0F5D017B"/>
    <w:rsid w:val="0F5F5CA1"/>
    <w:rsid w:val="0F7F6343"/>
    <w:rsid w:val="0F865924"/>
    <w:rsid w:val="0F8751F8"/>
    <w:rsid w:val="0F885614"/>
    <w:rsid w:val="0F9F0794"/>
    <w:rsid w:val="0F9F2542"/>
    <w:rsid w:val="0FB6468B"/>
    <w:rsid w:val="0FCD1302"/>
    <w:rsid w:val="0FD61CDB"/>
    <w:rsid w:val="0FD85A54"/>
    <w:rsid w:val="0FDB623A"/>
    <w:rsid w:val="0FFC5BE6"/>
    <w:rsid w:val="10014FAA"/>
    <w:rsid w:val="1002041D"/>
    <w:rsid w:val="10190546"/>
    <w:rsid w:val="102869DB"/>
    <w:rsid w:val="10354C54"/>
    <w:rsid w:val="1054157E"/>
    <w:rsid w:val="105E064F"/>
    <w:rsid w:val="106519DD"/>
    <w:rsid w:val="107E484D"/>
    <w:rsid w:val="108A7D90"/>
    <w:rsid w:val="1092654A"/>
    <w:rsid w:val="10AF2C58"/>
    <w:rsid w:val="10B65D95"/>
    <w:rsid w:val="10BB784F"/>
    <w:rsid w:val="10C0412C"/>
    <w:rsid w:val="10D206F5"/>
    <w:rsid w:val="10E02E12"/>
    <w:rsid w:val="10EC17B7"/>
    <w:rsid w:val="10F41509"/>
    <w:rsid w:val="10F60887"/>
    <w:rsid w:val="10FB7C4C"/>
    <w:rsid w:val="110C0C26"/>
    <w:rsid w:val="110F1949"/>
    <w:rsid w:val="11166833"/>
    <w:rsid w:val="11405FA6"/>
    <w:rsid w:val="11420981"/>
    <w:rsid w:val="11531836"/>
    <w:rsid w:val="11763776"/>
    <w:rsid w:val="117B40FC"/>
    <w:rsid w:val="11832757"/>
    <w:rsid w:val="11965BC6"/>
    <w:rsid w:val="119E5AAA"/>
    <w:rsid w:val="11A26319"/>
    <w:rsid w:val="11A26C27"/>
    <w:rsid w:val="11B81FE1"/>
    <w:rsid w:val="11C24C0D"/>
    <w:rsid w:val="11D32976"/>
    <w:rsid w:val="11D87D62"/>
    <w:rsid w:val="11F1111C"/>
    <w:rsid w:val="11F83868"/>
    <w:rsid w:val="11FE3E97"/>
    <w:rsid w:val="120316B9"/>
    <w:rsid w:val="12061132"/>
    <w:rsid w:val="12176D07"/>
    <w:rsid w:val="121D1E44"/>
    <w:rsid w:val="123F000C"/>
    <w:rsid w:val="12421B02"/>
    <w:rsid w:val="12451374"/>
    <w:rsid w:val="124F53ED"/>
    <w:rsid w:val="12576593"/>
    <w:rsid w:val="125C6E10"/>
    <w:rsid w:val="12633CFA"/>
    <w:rsid w:val="12696E37"/>
    <w:rsid w:val="127001C5"/>
    <w:rsid w:val="127A1044"/>
    <w:rsid w:val="12934CCE"/>
    <w:rsid w:val="12B26A30"/>
    <w:rsid w:val="12B5127B"/>
    <w:rsid w:val="12B96010"/>
    <w:rsid w:val="12C02EFB"/>
    <w:rsid w:val="12C329EB"/>
    <w:rsid w:val="12C66037"/>
    <w:rsid w:val="12C7072D"/>
    <w:rsid w:val="12CC4517"/>
    <w:rsid w:val="12E070F9"/>
    <w:rsid w:val="12ED1816"/>
    <w:rsid w:val="12FC50EC"/>
    <w:rsid w:val="13067846"/>
    <w:rsid w:val="131B4105"/>
    <w:rsid w:val="1323348A"/>
    <w:rsid w:val="133D279D"/>
    <w:rsid w:val="134D0507"/>
    <w:rsid w:val="13572DA0"/>
    <w:rsid w:val="136C6BDF"/>
    <w:rsid w:val="13961EAE"/>
    <w:rsid w:val="13A66595"/>
    <w:rsid w:val="13B80076"/>
    <w:rsid w:val="13BF1404"/>
    <w:rsid w:val="13C747E7"/>
    <w:rsid w:val="13CB5FFB"/>
    <w:rsid w:val="13E2109C"/>
    <w:rsid w:val="13E744B7"/>
    <w:rsid w:val="13F25F2E"/>
    <w:rsid w:val="13FA243C"/>
    <w:rsid w:val="140137CB"/>
    <w:rsid w:val="140641F0"/>
    <w:rsid w:val="141334FE"/>
    <w:rsid w:val="14184FB8"/>
    <w:rsid w:val="141F753C"/>
    <w:rsid w:val="14233A5F"/>
    <w:rsid w:val="14240606"/>
    <w:rsid w:val="14270D58"/>
    <w:rsid w:val="142868E6"/>
    <w:rsid w:val="142D33C0"/>
    <w:rsid w:val="14305E5E"/>
    <w:rsid w:val="14373691"/>
    <w:rsid w:val="145558C5"/>
    <w:rsid w:val="14587163"/>
    <w:rsid w:val="1461426A"/>
    <w:rsid w:val="14627FE2"/>
    <w:rsid w:val="14670610"/>
    <w:rsid w:val="14733F9D"/>
    <w:rsid w:val="148E0DD7"/>
    <w:rsid w:val="149B4B18"/>
    <w:rsid w:val="14A34882"/>
    <w:rsid w:val="14B52807"/>
    <w:rsid w:val="14B720DC"/>
    <w:rsid w:val="14C24EA5"/>
    <w:rsid w:val="14C33176"/>
    <w:rsid w:val="14CF1B1B"/>
    <w:rsid w:val="14D42DD4"/>
    <w:rsid w:val="14E37374"/>
    <w:rsid w:val="14E7175B"/>
    <w:rsid w:val="14ED39D6"/>
    <w:rsid w:val="14F245AE"/>
    <w:rsid w:val="15003A82"/>
    <w:rsid w:val="1505553D"/>
    <w:rsid w:val="15080B89"/>
    <w:rsid w:val="150A7E5D"/>
    <w:rsid w:val="151A083D"/>
    <w:rsid w:val="151B08BC"/>
    <w:rsid w:val="151D1F59"/>
    <w:rsid w:val="151E215B"/>
    <w:rsid w:val="15202377"/>
    <w:rsid w:val="15211C4B"/>
    <w:rsid w:val="152300A7"/>
    <w:rsid w:val="153320AA"/>
    <w:rsid w:val="15436065"/>
    <w:rsid w:val="15475B55"/>
    <w:rsid w:val="155618F4"/>
    <w:rsid w:val="156E23C3"/>
    <w:rsid w:val="157D50D3"/>
    <w:rsid w:val="158746D0"/>
    <w:rsid w:val="15AF7257"/>
    <w:rsid w:val="15C07BA7"/>
    <w:rsid w:val="15E11B06"/>
    <w:rsid w:val="15E52C78"/>
    <w:rsid w:val="15EE651D"/>
    <w:rsid w:val="15F4639C"/>
    <w:rsid w:val="16063B4A"/>
    <w:rsid w:val="161C0D90"/>
    <w:rsid w:val="16300397"/>
    <w:rsid w:val="1638724C"/>
    <w:rsid w:val="164B6F7F"/>
    <w:rsid w:val="164D2BCF"/>
    <w:rsid w:val="165B2F3A"/>
    <w:rsid w:val="167A7865"/>
    <w:rsid w:val="167B4DD6"/>
    <w:rsid w:val="16862BF0"/>
    <w:rsid w:val="16921052"/>
    <w:rsid w:val="169326D4"/>
    <w:rsid w:val="16AB5C70"/>
    <w:rsid w:val="16B5089D"/>
    <w:rsid w:val="16B965DF"/>
    <w:rsid w:val="16BC369B"/>
    <w:rsid w:val="16C3745D"/>
    <w:rsid w:val="16C531D6"/>
    <w:rsid w:val="16D922DD"/>
    <w:rsid w:val="17005FBC"/>
    <w:rsid w:val="1714194B"/>
    <w:rsid w:val="17212337"/>
    <w:rsid w:val="17215F32"/>
    <w:rsid w:val="17306175"/>
    <w:rsid w:val="17345C65"/>
    <w:rsid w:val="1740285C"/>
    <w:rsid w:val="17407609"/>
    <w:rsid w:val="17457E73"/>
    <w:rsid w:val="176211A6"/>
    <w:rsid w:val="176302F9"/>
    <w:rsid w:val="176522C3"/>
    <w:rsid w:val="176C3651"/>
    <w:rsid w:val="1776142E"/>
    <w:rsid w:val="177644D0"/>
    <w:rsid w:val="17940506"/>
    <w:rsid w:val="17AC6144"/>
    <w:rsid w:val="17BD20FF"/>
    <w:rsid w:val="17C074F9"/>
    <w:rsid w:val="17C30535"/>
    <w:rsid w:val="17CF3122"/>
    <w:rsid w:val="17E214D8"/>
    <w:rsid w:val="17EA0A1A"/>
    <w:rsid w:val="17F673BF"/>
    <w:rsid w:val="17FB49D5"/>
    <w:rsid w:val="18041ADC"/>
    <w:rsid w:val="18117D55"/>
    <w:rsid w:val="1823568B"/>
    <w:rsid w:val="18351C95"/>
    <w:rsid w:val="18A1557C"/>
    <w:rsid w:val="18E6677D"/>
    <w:rsid w:val="18F41B50"/>
    <w:rsid w:val="19040971"/>
    <w:rsid w:val="194E77B8"/>
    <w:rsid w:val="195113E2"/>
    <w:rsid w:val="196547FC"/>
    <w:rsid w:val="196E2D80"/>
    <w:rsid w:val="196E482A"/>
    <w:rsid w:val="19783582"/>
    <w:rsid w:val="197B7B7C"/>
    <w:rsid w:val="19800898"/>
    <w:rsid w:val="199703E8"/>
    <w:rsid w:val="19AC41D9"/>
    <w:rsid w:val="19AD4327"/>
    <w:rsid w:val="19B72B7E"/>
    <w:rsid w:val="19BD63E6"/>
    <w:rsid w:val="19C84D8B"/>
    <w:rsid w:val="19D03DD3"/>
    <w:rsid w:val="19E25E4D"/>
    <w:rsid w:val="19E576EB"/>
    <w:rsid w:val="19EA6AAF"/>
    <w:rsid w:val="19F17E3E"/>
    <w:rsid w:val="19F81131"/>
    <w:rsid w:val="1A0933D9"/>
    <w:rsid w:val="1A1B4EBB"/>
    <w:rsid w:val="1A22449B"/>
    <w:rsid w:val="1A3876A0"/>
    <w:rsid w:val="1A404921"/>
    <w:rsid w:val="1A45329D"/>
    <w:rsid w:val="1A4574FD"/>
    <w:rsid w:val="1A4C59BC"/>
    <w:rsid w:val="1A520899"/>
    <w:rsid w:val="1A584361"/>
    <w:rsid w:val="1A651406"/>
    <w:rsid w:val="1A734CF7"/>
    <w:rsid w:val="1A750A6F"/>
    <w:rsid w:val="1A78055F"/>
    <w:rsid w:val="1A98475D"/>
    <w:rsid w:val="1AA03612"/>
    <w:rsid w:val="1AA23F66"/>
    <w:rsid w:val="1AA475A6"/>
    <w:rsid w:val="1AA80E44"/>
    <w:rsid w:val="1AAC1FB7"/>
    <w:rsid w:val="1AAF307C"/>
    <w:rsid w:val="1AB64BE3"/>
    <w:rsid w:val="1AC125A2"/>
    <w:rsid w:val="1AC50F8B"/>
    <w:rsid w:val="1AD0602E"/>
    <w:rsid w:val="1AD35795"/>
    <w:rsid w:val="1ADA2FC8"/>
    <w:rsid w:val="1ADD6614"/>
    <w:rsid w:val="1ADE4866"/>
    <w:rsid w:val="1AE654C9"/>
    <w:rsid w:val="1AEA0844"/>
    <w:rsid w:val="1B03607B"/>
    <w:rsid w:val="1B245FF1"/>
    <w:rsid w:val="1B343816"/>
    <w:rsid w:val="1B352AA3"/>
    <w:rsid w:val="1B440441"/>
    <w:rsid w:val="1B4A3CA9"/>
    <w:rsid w:val="1B4A5936"/>
    <w:rsid w:val="1B576EAC"/>
    <w:rsid w:val="1B5B1CAA"/>
    <w:rsid w:val="1B5E7755"/>
    <w:rsid w:val="1B697EA8"/>
    <w:rsid w:val="1B6D628E"/>
    <w:rsid w:val="1B754A9E"/>
    <w:rsid w:val="1B762406"/>
    <w:rsid w:val="1B772465"/>
    <w:rsid w:val="1B7900EB"/>
    <w:rsid w:val="1B8161DB"/>
    <w:rsid w:val="1B851185"/>
    <w:rsid w:val="1B866CAC"/>
    <w:rsid w:val="1BA46EB4"/>
    <w:rsid w:val="1BB33CF1"/>
    <w:rsid w:val="1BBE6445"/>
    <w:rsid w:val="1BCD2E42"/>
    <w:rsid w:val="1BD077BD"/>
    <w:rsid w:val="1BDE0896"/>
    <w:rsid w:val="1BDF757A"/>
    <w:rsid w:val="1BE55780"/>
    <w:rsid w:val="1BEE6D2B"/>
    <w:rsid w:val="1BF35BE9"/>
    <w:rsid w:val="1BF43C15"/>
    <w:rsid w:val="1BFB4FA4"/>
    <w:rsid w:val="1BFD1B80"/>
    <w:rsid w:val="1C0E117B"/>
    <w:rsid w:val="1C185B56"/>
    <w:rsid w:val="1C2C7853"/>
    <w:rsid w:val="1C2E5379"/>
    <w:rsid w:val="1C4E1577"/>
    <w:rsid w:val="1C5623A7"/>
    <w:rsid w:val="1C6568C1"/>
    <w:rsid w:val="1C8C6544"/>
    <w:rsid w:val="1C913B5A"/>
    <w:rsid w:val="1C940F54"/>
    <w:rsid w:val="1CA05B4B"/>
    <w:rsid w:val="1CA76EDA"/>
    <w:rsid w:val="1CA92C52"/>
    <w:rsid w:val="1CB02232"/>
    <w:rsid w:val="1CB82E95"/>
    <w:rsid w:val="1CB87339"/>
    <w:rsid w:val="1CC45CDD"/>
    <w:rsid w:val="1CD35F20"/>
    <w:rsid w:val="1CEB59B1"/>
    <w:rsid w:val="1CEF6CBB"/>
    <w:rsid w:val="1CF0262F"/>
    <w:rsid w:val="1CFE687F"/>
    <w:rsid w:val="1CFF6D16"/>
    <w:rsid w:val="1D021E8C"/>
    <w:rsid w:val="1D0B789E"/>
    <w:rsid w:val="1D217272"/>
    <w:rsid w:val="1D2422D8"/>
    <w:rsid w:val="1D295B40"/>
    <w:rsid w:val="1D552DD9"/>
    <w:rsid w:val="1D570900"/>
    <w:rsid w:val="1D5726AE"/>
    <w:rsid w:val="1D5D57EA"/>
    <w:rsid w:val="1D6C22E9"/>
    <w:rsid w:val="1D726940"/>
    <w:rsid w:val="1D8D49BB"/>
    <w:rsid w:val="1D9C4564"/>
    <w:rsid w:val="1DAB29F9"/>
    <w:rsid w:val="1DC55869"/>
    <w:rsid w:val="1DCB29C3"/>
    <w:rsid w:val="1DE81558"/>
    <w:rsid w:val="1DEF0B38"/>
    <w:rsid w:val="1DF20628"/>
    <w:rsid w:val="1DF96FE9"/>
    <w:rsid w:val="1E2A7DC2"/>
    <w:rsid w:val="1E377E24"/>
    <w:rsid w:val="1E4459B9"/>
    <w:rsid w:val="1E450758"/>
    <w:rsid w:val="1E5E01DE"/>
    <w:rsid w:val="1E5F1136"/>
    <w:rsid w:val="1E6A01BF"/>
    <w:rsid w:val="1E7275BD"/>
    <w:rsid w:val="1E7D6144"/>
    <w:rsid w:val="1E897033"/>
    <w:rsid w:val="1E8F766C"/>
    <w:rsid w:val="1E957931"/>
    <w:rsid w:val="1EA6325F"/>
    <w:rsid w:val="1EB37DB8"/>
    <w:rsid w:val="1EBB4EBE"/>
    <w:rsid w:val="1ED067F0"/>
    <w:rsid w:val="1ED55F80"/>
    <w:rsid w:val="1EFB381F"/>
    <w:rsid w:val="1F010B23"/>
    <w:rsid w:val="1F134CFA"/>
    <w:rsid w:val="1F1A3993"/>
    <w:rsid w:val="1F1E7AF8"/>
    <w:rsid w:val="1F3031B6"/>
    <w:rsid w:val="1F30765A"/>
    <w:rsid w:val="1F3A3B1A"/>
    <w:rsid w:val="1F481877"/>
    <w:rsid w:val="1F494278"/>
    <w:rsid w:val="1F5F0C69"/>
    <w:rsid w:val="1F78690B"/>
    <w:rsid w:val="1F7F5EEC"/>
    <w:rsid w:val="1F833C2E"/>
    <w:rsid w:val="1F8C338D"/>
    <w:rsid w:val="1F90634B"/>
    <w:rsid w:val="1F9574BD"/>
    <w:rsid w:val="1FA055E0"/>
    <w:rsid w:val="1FA92F69"/>
    <w:rsid w:val="1FAC09B3"/>
    <w:rsid w:val="1FB5190D"/>
    <w:rsid w:val="1FC11B3F"/>
    <w:rsid w:val="1FCC7DC5"/>
    <w:rsid w:val="1FE346CD"/>
    <w:rsid w:val="1FF42436"/>
    <w:rsid w:val="20020FF7"/>
    <w:rsid w:val="20032679"/>
    <w:rsid w:val="201605FE"/>
    <w:rsid w:val="202040E9"/>
    <w:rsid w:val="202B5B98"/>
    <w:rsid w:val="203D7F9F"/>
    <w:rsid w:val="206A2920"/>
    <w:rsid w:val="20711CD8"/>
    <w:rsid w:val="2076109D"/>
    <w:rsid w:val="20943C19"/>
    <w:rsid w:val="209F3230"/>
    <w:rsid w:val="20A0436C"/>
    <w:rsid w:val="20AA0F23"/>
    <w:rsid w:val="20AC2D10"/>
    <w:rsid w:val="20B120D5"/>
    <w:rsid w:val="20B1749F"/>
    <w:rsid w:val="20B47E17"/>
    <w:rsid w:val="20D44015"/>
    <w:rsid w:val="20E41D90"/>
    <w:rsid w:val="20E9453E"/>
    <w:rsid w:val="20F621DE"/>
    <w:rsid w:val="20F63F8C"/>
    <w:rsid w:val="20FB5A46"/>
    <w:rsid w:val="20FC3C98"/>
    <w:rsid w:val="2101264F"/>
    <w:rsid w:val="21117017"/>
    <w:rsid w:val="21134B3E"/>
    <w:rsid w:val="212E3725"/>
    <w:rsid w:val="212E7BC9"/>
    <w:rsid w:val="214E5B76"/>
    <w:rsid w:val="21661111"/>
    <w:rsid w:val="216D6944"/>
    <w:rsid w:val="219A0DBB"/>
    <w:rsid w:val="219B317E"/>
    <w:rsid w:val="21A11BFF"/>
    <w:rsid w:val="21A166AB"/>
    <w:rsid w:val="21A41C3A"/>
    <w:rsid w:val="21A97250"/>
    <w:rsid w:val="21C10A3D"/>
    <w:rsid w:val="21C5052E"/>
    <w:rsid w:val="21C67E02"/>
    <w:rsid w:val="21D40771"/>
    <w:rsid w:val="21DA38AD"/>
    <w:rsid w:val="21F229A5"/>
    <w:rsid w:val="21F924A9"/>
    <w:rsid w:val="21FF6B6E"/>
    <w:rsid w:val="22057402"/>
    <w:rsid w:val="22066450"/>
    <w:rsid w:val="22350F1A"/>
    <w:rsid w:val="22360680"/>
    <w:rsid w:val="223B1398"/>
    <w:rsid w:val="223B259E"/>
    <w:rsid w:val="223C714E"/>
    <w:rsid w:val="224F555C"/>
    <w:rsid w:val="22537D66"/>
    <w:rsid w:val="22585B16"/>
    <w:rsid w:val="225B2C40"/>
    <w:rsid w:val="226118D9"/>
    <w:rsid w:val="22625D7D"/>
    <w:rsid w:val="22704BE1"/>
    <w:rsid w:val="22723AE6"/>
    <w:rsid w:val="227803FA"/>
    <w:rsid w:val="228C4BA7"/>
    <w:rsid w:val="22944939"/>
    <w:rsid w:val="229C0B63"/>
    <w:rsid w:val="229D6DB5"/>
    <w:rsid w:val="22AD2D70"/>
    <w:rsid w:val="22B45EAC"/>
    <w:rsid w:val="22BD7457"/>
    <w:rsid w:val="22C00B8B"/>
    <w:rsid w:val="22C04851"/>
    <w:rsid w:val="22D30A28"/>
    <w:rsid w:val="22DD5403"/>
    <w:rsid w:val="22E26EBD"/>
    <w:rsid w:val="22FF7A6F"/>
    <w:rsid w:val="230A01C2"/>
    <w:rsid w:val="23137077"/>
    <w:rsid w:val="231B5F2B"/>
    <w:rsid w:val="231D1CA3"/>
    <w:rsid w:val="23244DE0"/>
    <w:rsid w:val="23307C29"/>
    <w:rsid w:val="2346604A"/>
    <w:rsid w:val="23511BB0"/>
    <w:rsid w:val="235356C5"/>
    <w:rsid w:val="23580F2E"/>
    <w:rsid w:val="2358717F"/>
    <w:rsid w:val="235E0D11"/>
    <w:rsid w:val="23623B5A"/>
    <w:rsid w:val="237238A8"/>
    <w:rsid w:val="23751ADF"/>
    <w:rsid w:val="237556C9"/>
    <w:rsid w:val="2378337E"/>
    <w:rsid w:val="23914062"/>
    <w:rsid w:val="239A7798"/>
    <w:rsid w:val="23AB3BDD"/>
    <w:rsid w:val="23B02B18"/>
    <w:rsid w:val="23B5012E"/>
    <w:rsid w:val="23B819CC"/>
    <w:rsid w:val="23C13757"/>
    <w:rsid w:val="23C373AF"/>
    <w:rsid w:val="23C860B3"/>
    <w:rsid w:val="23CE2F9E"/>
    <w:rsid w:val="23D031BA"/>
    <w:rsid w:val="23D902C0"/>
    <w:rsid w:val="23F03045"/>
    <w:rsid w:val="23F54942"/>
    <w:rsid w:val="23F5677C"/>
    <w:rsid w:val="24044C11"/>
    <w:rsid w:val="24156E1F"/>
    <w:rsid w:val="2419690F"/>
    <w:rsid w:val="242332EA"/>
    <w:rsid w:val="243E45C7"/>
    <w:rsid w:val="244B45EE"/>
    <w:rsid w:val="245F6CF9"/>
    <w:rsid w:val="246102B6"/>
    <w:rsid w:val="24945F95"/>
    <w:rsid w:val="24A3267C"/>
    <w:rsid w:val="24A47FB1"/>
    <w:rsid w:val="24B16B47"/>
    <w:rsid w:val="24B623B0"/>
    <w:rsid w:val="24C26FA6"/>
    <w:rsid w:val="24C90335"/>
    <w:rsid w:val="24D171E9"/>
    <w:rsid w:val="24D71067"/>
    <w:rsid w:val="24DD66B3"/>
    <w:rsid w:val="25002336"/>
    <w:rsid w:val="2504136D"/>
    <w:rsid w:val="250F43DC"/>
    <w:rsid w:val="25164BFC"/>
    <w:rsid w:val="251A0B90"/>
    <w:rsid w:val="251D242F"/>
    <w:rsid w:val="25341526"/>
    <w:rsid w:val="25396B3D"/>
    <w:rsid w:val="253D487F"/>
    <w:rsid w:val="253F05F7"/>
    <w:rsid w:val="254A6348"/>
    <w:rsid w:val="256C119B"/>
    <w:rsid w:val="25733DFD"/>
    <w:rsid w:val="25826736"/>
    <w:rsid w:val="258A1146"/>
    <w:rsid w:val="25B508B9"/>
    <w:rsid w:val="25C24D84"/>
    <w:rsid w:val="261A071C"/>
    <w:rsid w:val="26265313"/>
    <w:rsid w:val="262D66A1"/>
    <w:rsid w:val="26306784"/>
    <w:rsid w:val="263F0183"/>
    <w:rsid w:val="26442F01"/>
    <w:rsid w:val="26603297"/>
    <w:rsid w:val="26667BD8"/>
    <w:rsid w:val="2685203A"/>
    <w:rsid w:val="268A3A30"/>
    <w:rsid w:val="26914E82"/>
    <w:rsid w:val="269D2A2B"/>
    <w:rsid w:val="26A61FB0"/>
    <w:rsid w:val="26B40654"/>
    <w:rsid w:val="26BB7B1B"/>
    <w:rsid w:val="26BE554B"/>
    <w:rsid w:val="26C1503C"/>
    <w:rsid w:val="26C2328E"/>
    <w:rsid w:val="26C50688"/>
    <w:rsid w:val="26CB149F"/>
    <w:rsid w:val="26D905D7"/>
    <w:rsid w:val="26EA00EF"/>
    <w:rsid w:val="26EC030B"/>
    <w:rsid w:val="26F44384"/>
    <w:rsid w:val="270A691B"/>
    <w:rsid w:val="271B0BF0"/>
    <w:rsid w:val="27286E69"/>
    <w:rsid w:val="273606DD"/>
    <w:rsid w:val="273D160A"/>
    <w:rsid w:val="274041B2"/>
    <w:rsid w:val="27481489"/>
    <w:rsid w:val="274C0DA9"/>
    <w:rsid w:val="27545EB0"/>
    <w:rsid w:val="275C6A3B"/>
    <w:rsid w:val="27673E35"/>
    <w:rsid w:val="277B257A"/>
    <w:rsid w:val="27856069"/>
    <w:rsid w:val="278C389C"/>
    <w:rsid w:val="278E13C2"/>
    <w:rsid w:val="279A7D67"/>
    <w:rsid w:val="279B0018"/>
    <w:rsid w:val="27B33027"/>
    <w:rsid w:val="27C22E19"/>
    <w:rsid w:val="27CE17BE"/>
    <w:rsid w:val="27D26050"/>
    <w:rsid w:val="27E62FAC"/>
    <w:rsid w:val="27E65EB9"/>
    <w:rsid w:val="27E92DA0"/>
    <w:rsid w:val="27F81399"/>
    <w:rsid w:val="28041684"/>
    <w:rsid w:val="28043432"/>
    <w:rsid w:val="282070B3"/>
    <w:rsid w:val="28212236"/>
    <w:rsid w:val="28281388"/>
    <w:rsid w:val="283006CB"/>
    <w:rsid w:val="28302479"/>
    <w:rsid w:val="28391C6D"/>
    <w:rsid w:val="283F446A"/>
    <w:rsid w:val="28442114"/>
    <w:rsid w:val="28507D00"/>
    <w:rsid w:val="28537F15"/>
    <w:rsid w:val="285663CA"/>
    <w:rsid w:val="285919D0"/>
    <w:rsid w:val="28620159"/>
    <w:rsid w:val="286A555A"/>
    <w:rsid w:val="288D3427"/>
    <w:rsid w:val="28CB3F50"/>
    <w:rsid w:val="28DB4B0D"/>
    <w:rsid w:val="28E5737A"/>
    <w:rsid w:val="28F74D45"/>
    <w:rsid w:val="28F811E9"/>
    <w:rsid w:val="29001E4B"/>
    <w:rsid w:val="29144B3D"/>
    <w:rsid w:val="291E49C7"/>
    <w:rsid w:val="294669A1"/>
    <w:rsid w:val="294A756A"/>
    <w:rsid w:val="295E6B72"/>
    <w:rsid w:val="296543A4"/>
    <w:rsid w:val="297665B1"/>
    <w:rsid w:val="29804D3A"/>
    <w:rsid w:val="299C5E29"/>
    <w:rsid w:val="299D769A"/>
    <w:rsid w:val="29AD6385"/>
    <w:rsid w:val="29AF561F"/>
    <w:rsid w:val="29B9024C"/>
    <w:rsid w:val="29CA68EB"/>
    <w:rsid w:val="29E336F1"/>
    <w:rsid w:val="29E76B67"/>
    <w:rsid w:val="29FD282F"/>
    <w:rsid w:val="2A353D77"/>
    <w:rsid w:val="2A540C69"/>
    <w:rsid w:val="2A554419"/>
    <w:rsid w:val="2A7D127A"/>
    <w:rsid w:val="2A900797"/>
    <w:rsid w:val="2AAD1B5F"/>
    <w:rsid w:val="2AB10C3F"/>
    <w:rsid w:val="2AD76BDC"/>
    <w:rsid w:val="2AD84513"/>
    <w:rsid w:val="2AEA4B61"/>
    <w:rsid w:val="2AEF43E5"/>
    <w:rsid w:val="2B110340"/>
    <w:rsid w:val="2B1372AC"/>
    <w:rsid w:val="2B1C6CE5"/>
    <w:rsid w:val="2B200583"/>
    <w:rsid w:val="2B2D0EF2"/>
    <w:rsid w:val="2B345DDC"/>
    <w:rsid w:val="2B456700"/>
    <w:rsid w:val="2B4F0E68"/>
    <w:rsid w:val="2B604E23"/>
    <w:rsid w:val="2B6568DD"/>
    <w:rsid w:val="2B742F3A"/>
    <w:rsid w:val="2B7C2592"/>
    <w:rsid w:val="2B7D3C27"/>
    <w:rsid w:val="2B836D64"/>
    <w:rsid w:val="2B9D1BD3"/>
    <w:rsid w:val="2B9D39A8"/>
    <w:rsid w:val="2B9D7E25"/>
    <w:rsid w:val="2BAA0794"/>
    <w:rsid w:val="2BAA609E"/>
    <w:rsid w:val="2BAF4630"/>
    <w:rsid w:val="2BBB64FD"/>
    <w:rsid w:val="2BBD04C8"/>
    <w:rsid w:val="2BBD2193"/>
    <w:rsid w:val="2BBF5FEE"/>
    <w:rsid w:val="2BD1187D"/>
    <w:rsid w:val="2BD13C0F"/>
    <w:rsid w:val="2BF47CAE"/>
    <w:rsid w:val="2C02556F"/>
    <w:rsid w:val="2C4946DE"/>
    <w:rsid w:val="2C4F739E"/>
    <w:rsid w:val="2C5014D1"/>
    <w:rsid w:val="2C542450"/>
    <w:rsid w:val="2C5524AE"/>
    <w:rsid w:val="2C5976D6"/>
    <w:rsid w:val="2C5F76E1"/>
    <w:rsid w:val="2C7843EE"/>
    <w:rsid w:val="2C7D37B3"/>
    <w:rsid w:val="2C837AA0"/>
    <w:rsid w:val="2C8673B3"/>
    <w:rsid w:val="2C954FA0"/>
    <w:rsid w:val="2CA0273B"/>
    <w:rsid w:val="2CB5119F"/>
    <w:rsid w:val="2CBE44F7"/>
    <w:rsid w:val="2CD10F35"/>
    <w:rsid w:val="2CE81574"/>
    <w:rsid w:val="2CF27CFD"/>
    <w:rsid w:val="2CF73565"/>
    <w:rsid w:val="2D06761D"/>
    <w:rsid w:val="2D297497"/>
    <w:rsid w:val="2D2D6F87"/>
    <w:rsid w:val="2D2F2CFF"/>
    <w:rsid w:val="2D4B77B5"/>
    <w:rsid w:val="2D4D7629"/>
    <w:rsid w:val="2D594220"/>
    <w:rsid w:val="2D7E77E3"/>
    <w:rsid w:val="2D80355B"/>
    <w:rsid w:val="2D8A6187"/>
    <w:rsid w:val="2D915768"/>
    <w:rsid w:val="2DA51213"/>
    <w:rsid w:val="2DBE4083"/>
    <w:rsid w:val="2DDB69E3"/>
    <w:rsid w:val="2DFB7085"/>
    <w:rsid w:val="2DFD2DFD"/>
    <w:rsid w:val="2E0423DE"/>
    <w:rsid w:val="2E1501DE"/>
    <w:rsid w:val="2E4B1DBB"/>
    <w:rsid w:val="2E5A0250"/>
    <w:rsid w:val="2E7D5CEC"/>
    <w:rsid w:val="2E840E29"/>
    <w:rsid w:val="2E914D64"/>
    <w:rsid w:val="2E95377D"/>
    <w:rsid w:val="2E982FAB"/>
    <w:rsid w:val="2E9B5E81"/>
    <w:rsid w:val="2EA66FF1"/>
    <w:rsid w:val="2EB13C16"/>
    <w:rsid w:val="2EBC6D53"/>
    <w:rsid w:val="2ECA7CD6"/>
    <w:rsid w:val="2ECB2EFB"/>
    <w:rsid w:val="2ED7364E"/>
    <w:rsid w:val="2EE713B8"/>
    <w:rsid w:val="2EF37D5C"/>
    <w:rsid w:val="2F0456EC"/>
    <w:rsid w:val="2F120B2A"/>
    <w:rsid w:val="2F1E302B"/>
    <w:rsid w:val="2F3740ED"/>
    <w:rsid w:val="2F4B2A6D"/>
    <w:rsid w:val="2F601896"/>
    <w:rsid w:val="2F603644"/>
    <w:rsid w:val="2F631386"/>
    <w:rsid w:val="2F681D71"/>
    <w:rsid w:val="2F8337D6"/>
    <w:rsid w:val="2F854310"/>
    <w:rsid w:val="2F8B61E7"/>
    <w:rsid w:val="2FC040E2"/>
    <w:rsid w:val="2FD07C42"/>
    <w:rsid w:val="2FDC6A42"/>
    <w:rsid w:val="2FE14059"/>
    <w:rsid w:val="30006BD5"/>
    <w:rsid w:val="301B57BD"/>
    <w:rsid w:val="3034687E"/>
    <w:rsid w:val="304F17B6"/>
    <w:rsid w:val="305A3300"/>
    <w:rsid w:val="30601421"/>
    <w:rsid w:val="30850E88"/>
    <w:rsid w:val="30863260"/>
    <w:rsid w:val="308D238A"/>
    <w:rsid w:val="308F5820"/>
    <w:rsid w:val="3095556F"/>
    <w:rsid w:val="309F63EE"/>
    <w:rsid w:val="30A77050"/>
    <w:rsid w:val="30B5176D"/>
    <w:rsid w:val="30C23E8A"/>
    <w:rsid w:val="30CB2D3F"/>
    <w:rsid w:val="30E12BD1"/>
    <w:rsid w:val="30F71D86"/>
    <w:rsid w:val="3103697D"/>
    <w:rsid w:val="310444A3"/>
    <w:rsid w:val="311566B0"/>
    <w:rsid w:val="31190869"/>
    <w:rsid w:val="311C17EC"/>
    <w:rsid w:val="311E37B6"/>
    <w:rsid w:val="313308E4"/>
    <w:rsid w:val="314B3E80"/>
    <w:rsid w:val="31515920"/>
    <w:rsid w:val="315A40C3"/>
    <w:rsid w:val="317E248C"/>
    <w:rsid w:val="319124ED"/>
    <w:rsid w:val="319C0B7F"/>
    <w:rsid w:val="31A3454E"/>
    <w:rsid w:val="31A67308"/>
    <w:rsid w:val="31BE4652"/>
    <w:rsid w:val="31C53C32"/>
    <w:rsid w:val="31C73443"/>
    <w:rsid w:val="31E13BB6"/>
    <w:rsid w:val="31EF5153"/>
    <w:rsid w:val="31F462C5"/>
    <w:rsid w:val="3208322E"/>
    <w:rsid w:val="320F75A3"/>
    <w:rsid w:val="3216448E"/>
    <w:rsid w:val="321B5204"/>
    <w:rsid w:val="321E1844"/>
    <w:rsid w:val="32333122"/>
    <w:rsid w:val="32500042"/>
    <w:rsid w:val="325F4087"/>
    <w:rsid w:val="32672F3B"/>
    <w:rsid w:val="3273368E"/>
    <w:rsid w:val="3283553C"/>
    <w:rsid w:val="32877139"/>
    <w:rsid w:val="328F5FEE"/>
    <w:rsid w:val="32954730"/>
    <w:rsid w:val="32AF043E"/>
    <w:rsid w:val="32BF0681"/>
    <w:rsid w:val="32E4458C"/>
    <w:rsid w:val="32E60304"/>
    <w:rsid w:val="33092244"/>
    <w:rsid w:val="331C1F78"/>
    <w:rsid w:val="331D0E26"/>
    <w:rsid w:val="3328091C"/>
    <w:rsid w:val="332D3C0E"/>
    <w:rsid w:val="333C3709"/>
    <w:rsid w:val="33446DD8"/>
    <w:rsid w:val="334E5EA9"/>
    <w:rsid w:val="33705E1F"/>
    <w:rsid w:val="337B4EF0"/>
    <w:rsid w:val="337C6572"/>
    <w:rsid w:val="33802506"/>
    <w:rsid w:val="338813BB"/>
    <w:rsid w:val="3389446F"/>
    <w:rsid w:val="339675A1"/>
    <w:rsid w:val="33977DB7"/>
    <w:rsid w:val="33A1422B"/>
    <w:rsid w:val="33AA7583"/>
    <w:rsid w:val="33AB3BEA"/>
    <w:rsid w:val="33AB50A9"/>
    <w:rsid w:val="33B515BB"/>
    <w:rsid w:val="33BE302F"/>
    <w:rsid w:val="33C5616B"/>
    <w:rsid w:val="33D740F0"/>
    <w:rsid w:val="33D95773"/>
    <w:rsid w:val="33FC0D86"/>
    <w:rsid w:val="33FD3B57"/>
    <w:rsid w:val="34014AB0"/>
    <w:rsid w:val="342033A2"/>
    <w:rsid w:val="34237336"/>
    <w:rsid w:val="34256C0A"/>
    <w:rsid w:val="34264730"/>
    <w:rsid w:val="342F1837"/>
    <w:rsid w:val="343055BE"/>
    <w:rsid w:val="343706EB"/>
    <w:rsid w:val="344A041F"/>
    <w:rsid w:val="345614B9"/>
    <w:rsid w:val="34621C0C"/>
    <w:rsid w:val="346D235F"/>
    <w:rsid w:val="347100A1"/>
    <w:rsid w:val="34725893"/>
    <w:rsid w:val="34752ADB"/>
    <w:rsid w:val="34773F6B"/>
    <w:rsid w:val="347B7B41"/>
    <w:rsid w:val="347D25A2"/>
    <w:rsid w:val="348C0A37"/>
    <w:rsid w:val="348F6779"/>
    <w:rsid w:val="34951FE2"/>
    <w:rsid w:val="349B3370"/>
    <w:rsid w:val="34A87B99"/>
    <w:rsid w:val="34BF48C5"/>
    <w:rsid w:val="34D4462D"/>
    <w:rsid w:val="34D523DE"/>
    <w:rsid w:val="34E81864"/>
    <w:rsid w:val="34EA00F5"/>
    <w:rsid w:val="34F07218"/>
    <w:rsid w:val="34F1413B"/>
    <w:rsid w:val="35064C8D"/>
    <w:rsid w:val="351729F7"/>
    <w:rsid w:val="35306757"/>
    <w:rsid w:val="354457B6"/>
    <w:rsid w:val="354B6B44"/>
    <w:rsid w:val="35535CE7"/>
    <w:rsid w:val="3569521C"/>
    <w:rsid w:val="356A5B92"/>
    <w:rsid w:val="35775243"/>
    <w:rsid w:val="357810EC"/>
    <w:rsid w:val="35831E3A"/>
    <w:rsid w:val="35847960"/>
    <w:rsid w:val="359758E5"/>
    <w:rsid w:val="35A3516C"/>
    <w:rsid w:val="35B30245"/>
    <w:rsid w:val="35C661CB"/>
    <w:rsid w:val="35C813BD"/>
    <w:rsid w:val="35CB1A33"/>
    <w:rsid w:val="35D42696"/>
    <w:rsid w:val="35D501BC"/>
    <w:rsid w:val="35DA3BC5"/>
    <w:rsid w:val="35E6686D"/>
    <w:rsid w:val="35F94E90"/>
    <w:rsid w:val="361B50EF"/>
    <w:rsid w:val="36225364"/>
    <w:rsid w:val="3627310D"/>
    <w:rsid w:val="36373B47"/>
    <w:rsid w:val="363E0457"/>
    <w:rsid w:val="36415E89"/>
    <w:rsid w:val="3643781B"/>
    <w:rsid w:val="36511F38"/>
    <w:rsid w:val="365D1E94"/>
    <w:rsid w:val="368A71F8"/>
    <w:rsid w:val="36A23055"/>
    <w:rsid w:val="36AB2277"/>
    <w:rsid w:val="36AF3103"/>
    <w:rsid w:val="36AF4EB1"/>
    <w:rsid w:val="36B14785"/>
    <w:rsid w:val="36B952C3"/>
    <w:rsid w:val="36CF57A2"/>
    <w:rsid w:val="36E83F1F"/>
    <w:rsid w:val="36EC409E"/>
    <w:rsid w:val="36F76942"/>
    <w:rsid w:val="36F975B3"/>
    <w:rsid w:val="370276D6"/>
    <w:rsid w:val="370E607B"/>
    <w:rsid w:val="371F2036"/>
    <w:rsid w:val="3722535F"/>
    <w:rsid w:val="37265173"/>
    <w:rsid w:val="372E3775"/>
    <w:rsid w:val="374101FF"/>
    <w:rsid w:val="37476E97"/>
    <w:rsid w:val="374D097D"/>
    <w:rsid w:val="374E46CA"/>
    <w:rsid w:val="37534A23"/>
    <w:rsid w:val="3756356C"/>
    <w:rsid w:val="375A12C0"/>
    <w:rsid w:val="37677539"/>
    <w:rsid w:val="378700F3"/>
    <w:rsid w:val="378B147A"/>
    <w:rsid w:val="37A61E10"/>
    <w:rsid w:val="37A83DDA"/>
    <w:rsid w:val="37B704C1"/>
    <w:rsid w:val="37DC3A83"/>
    <w:rsid w:val="37DE5A4E"/>
    <w:rsid w:val="37F04610"/>
    <w:rsid w:val="37FE39FA"/>
    <w:rsid w:val="3801798E"/>
    <w:rsid w:val="382266C3"/>
    <w:rsid w:val="384F4255"/>
    <w:rsid w:val="388A7983"/>
    <w:rsid w:val="389B70D2"/>
    <w:rsid w:val="38A15D18"/>
    <w:rsid w:val="38A5656B"/>
    <w:rsid w:val="38A74091"/>
    <w:rsid w:val="38A914A9"/>
    <w:rsid w:val="38B92017"/>
    <w:rsid w:val="38C34C43"/>
    <w:rsid w:val="38CA4224"/>
    <w:rsid w:val="38CD7870"/>
    <w:rsid w:val="38D346CA"/>
    <w:rsid w:val="38DD40E9"/>
    <w:rsid w:val="38DE55D9"/>
    <w:rsid w:val="38E0545F"/>
    <w:rsid w:val="38EA0121"/>
    <w:rsid w:val="38ED3A6E"/>
    <w:rsid w:val="38EF38E3"/>
    <w:rsid w:val="390D584D"/>
    <w:rsid w:val="39480F3D"/>
    <w:rsid w:val="394C69E7"/>
    <w:rsid w:val="397F0B6A"/>
    <w:rsid w:val="39893797"/>
    <w:rsid w:val="398B25D1"/>
    <w:rsid w:val="399E46AC"/>
    <w:rsid w:val="39B32F0A"/>
    <w:rsid w:val="39B811E4"/>
    <w:rsid w:val="39EC27D9"/>
    <w:rsid w:val="39EC2FAA"/>
    <w:rsid w:val="39ED1F78"/>
    <w:rsid w:val="39F733FB"/>
    <w:rsid w:val="39FC364F"/>
    <w:rsid w:val="3A00614F"/>
    <w:rsid w:val="3A0E5DDD"/>
    <w:rsid w:val="3A1F5EA9"/>
    <w:rsid w:val="3A215A2B"/>
    <w:rsid w:val="3A255BB6"/>
    <w:rsid w:val="3A30455A"/>
    <w:rsid w:val="3A540249"/>
    <w:rsid w:val="3A543DA5"/>
    <w:rsid w:val="3A60507D"/>
    <w:rsid w:val="3A6366DE"/>
    <w:rsid w:val="3A655FB2"/>
    <w:rsid w:val="3A6F5083"/>
    <w:rsid w:val="3A704957"/>
    <w:rsid w:val="3A757151"/>
    <w:rsid w:val="3A940645"/>
    <w:rsid w:val="3A960861"/>
    <w:rsid w:val="3A9C74FA"/>
    <w:rsid w:val="3AAF36D1"/>
    <w:rsid w:val="3AEF2506"/>
    <w:rsid w:val="3AFE1F63"/>
    <w:rsid w:val="3B007A89"/>
    <w:rsid w:val="3B0357CB"/>
    <w:rsid w:val="3B0C4680"/>
    <w:rsid w:val="3B0D21A6"/>
    <w:rsid w:val="3B201ED9"/>
    <w:rsid w:val="3B273268"/>
    <w:rsid w:val="3B3911ED"/>
    <w:rsid w:val="3B4B40F5"/>
    <w:rsid w:val="3B561D9F"/>
    <w:rsid w:val="3B693880"/>
    <w:rsid w:val="3B7550E9"/>
    <w:rsid w:val="3B8A37F6"/>
    <w:rsid w:val="3B8E32E7"/>
    <w:rsid w:val="3B90705F"/>
    <w:rsid w:val="3B937F5D"/>
    <w:rsid w:val="3B951309"/>
    <w:rsid w:val="3B99051B"/>
    <w:rsid w:val="3BBF16F2"/>
    <w:rsid w:val="3BC1546A"/>
    <w:rsid w:val="3BDB2E53"/>
    <w:rsid w:val="3BDB4052"/>
    <w:rsid w:val="3BDE50AB"/>
    <w:rsid w:val="3BDF7FE6"/>
    <w:rsid w:val="3BF50274"/>
    <w:rsid w:val="3BF75330"/>
    <w:rsid w:val="3C131A3E"/>
    <w:rsid w:val="3C221C81"/>
    <w:rsid w:val="3C243C4B"/>
    <w:rsid w:val="3C2459F9"/>
    <w:rsid w:val="3C2E5359"/>
    <w:rsid w:val="3C30112B"/>
    <w:rsid w:val="3C371BD0"/>
    <w:rsid w:val="3C3D6ABB"/>
    <w:rsid w:val="3C4B0519"/>
    <w:rsid w:val="3C6B187A"/>
    <w:rsid w:val="3C7324DC"/>
    <w:rsid w:val="3C7544A7"/>
    <w:rsid w:val="3C786127"/>
    <w:rsid w:val="3C7B4E95"/>
    <w:rsid w:val="3C830ED6"/>
    <w:rsid w:val="3C88242C"/>
    <w:rsid w:val="3C8841DA"/>
    <w:rsid w:val="3C8B3CCA"/>
    <w:rsid w:val="3C926E07"/>
    <w:rsid w:val="3C961114"/>
    <w:rsid w:val="3C9B25F5"/>
    <w:rsid w:val="3C9C5ED7"/>
    <w:rsid w:val="3CB21257"/>
    <w:rsid w:val="3CBE18C7"/>
    <w:rsid w:val="3CC82828"/>
    <w:rsid w:val="3CCE2830"/>
    <w:rsid w:val="3CDA2390"/>
    <w:rsid w:val="3CE60F00"/>
    <w:rsid w:val="3D0221DE"/>
    <w:rsid w:val="3D023F8C"/>
    <w:rsid w:val="3D385C00"/>
    <w:rsid w:val="3D3D6D72"/>
    <w:rsid w:val="3D3F41CF"/>
    <w:rsid w:val="3D402D06"/>
    <w:rsid w:val="3D5440BC"/>
    <w:rsid w:val="3D5C7324"/>
    <w:rsid w:val="3D65276D"/>
    <w:rsid w:val="3D734E8A"/>
    <w:rsid w:val="3D7604D6"/>
    <w:rsid w:val="3D864BBD"/>
    <w:rsid w:val="3DCE0312"/>
    <w:rsid w:val="3DD0408A"/>
    <w:rsid w:val="3DDC2A2F"/>
    <w:rsid w:val="3DDF42CD"/>
    <w:rsid w:val="3DE74F30"/>
    <w:rsid w:val="3DEF1C96"/>
    <w:rsid w:val="3E077380"/>
    <w:rsid w:val="3E22561F"/>
    <w:rsid w:val="3E2B12C1"/>
    <w:rsid w:val="3E2B306F"/>
    <w:rsid w:val="3E394A7D"/>
    <w:rsid w:val="3E4B54BF"/>
    <w:rsid w:val="3E4D25F0"/>
    <w:rsid w:val="3E527EA3"/>
    <w:rsid w:val="3E5527E2"/>
    <w:rsid w:val="3E5720B6"/>
    <w:rsid w:val="3E686071"/>
    <w:rsid w:val="3E7E28B5"/>
    <w:rsid w:val="3E824166"/>
    <w:rsid w:val="3E904CD9"/>
    <w:rsid w:val="3EA90437"/>
    <w:rsid w:val="3EC55271"/>
    <w:rsid w:val="3ED71449"/>
    <w:rsid w:val="3EF20030"/>
    <w:rsid w:val="3EF9316D"/>
    <w:rsid w:val="3F2B5740"/>
    <w:rsid w:val="3F2B709E"/>
    <w:rsid w:val="3F3146B5"/>
    <w:rsid w:val="3F381EE7"/>
    <w:rsid w:val="3F457612"/>
    <w:rsid w:val="3F4D46C5"/>
    <w:rsid w:val="3F5D194E"/>
    <w:rsid w:val="3F615521"/>
    <w:rsid w:val="3F6902F3"/>
    <w:rsid w:val="3F744EE9"/>
    <w:rsid w:val="3F890995"/>
    <w:rsid w:val="3F8E4F05"/>
    <w:rsid w:val="3FB73F62"/>
    <w:rsid w:val="3FC440DD"/>
    <w:rsid w:val="3FC75019"/>
    <w:rsid w:val="3FDA2A00"/>
    <w:rsid w:val="3FEE6A4A"/>
    <w:rsid w:val="3FF676AC"/>
    <w:rsid w:val="400C0C7E"/>
    <w:rsid w:val="40233FBF"/>
    <w:rsid w:val="40385F17"/>
    <w:rsid w:val="405014B2"/>
    <w:rsid w:val="40506A1C"/>
    <w:rsid w:val="407A652F"/>
    <w:rsid w:val="40802243"/>
    <w:rsid w:val="4094126B"/>
    <w:rsid w:val="40B557B9"/>
    <w:rsid w:val="40BE641C"/>
    <w:rsid w:val="40E67721"/>
    <w:rsid w:val="40EE65D6"/>
    <w:rsid w:val="410858E9"/>
    <w:rsid w:val="410A1661"/>
    <w:rsid w:val="411424E0"/>
    <w:rsid w:val="412D6309"/>
    <w:rsid w:val="41440D19"/>
    <w:rsid w:val="414A7CB0"/>
    <w:rsid w:val="41847666"/>
    <w:rsid w:val="41856F3A"/>
    <w:rsid w:val="418F7DB9"/>
    <w:rsid w:val="419E1DAA"/>
    <w:rsid w:val="419F6BF7"/>
    <w:rsid w:val="41B11ADD"/>
    <w:rsid w:val="41BD6707"/>
    <w:rsid w:val="41C07F72"/>
    <w:rsid w:val="41D63C39"/>
    <w:rsid w:val="41D659E7"/>
    <w:rsid w:val="41DB1250"/>
    <w:rsid w:val="41E77BF5"/>
    <w:rsid w:val="41E9571B"/>
    <w:rsid w:val="420267DC"/>
    <w:rsid w:val="422B5D33"/>
    <w:rsid w:val="422F6EA6"/>
    <w:rsid w:val="423544BC"/>
    <w:rsid w:val="423A5F76"/>
    <w:rsid w:val="42420EC8"/>
    <w:rsid w:val="42426BD9"/>
    <w:rsid w:val="42530DE6"/>
    <w:rsid w:val="42862F6A"/>
    <w:rsid w:val="42A258CA"/>
    <w:rsid w:val="42AD0A4E"/>
    <w:rsid w:val="42BB03ED"/>
    <w:rsid w:val="42C615B8"/>
    <w:rsid w:val="42DF281E"/>
    <w:rsid w:val="42E47C90"/>
    <w:rsid w:val="42F02AD9"/>
    <w:rsid w:val="42F03C4B"/>
    <w:rsid w:val="42F22F82"/>
    <w:rsid w:val="42F36125"/>
    <w:rsid w:val="42F947C7"/>
    <w:rsid w:val="42FA5706"/>
    <w:rsid w:val="43036368"/>
    <w:rsid w:val="430D71E7"/>
    <w:rsid w:val="43195B8C"/>
    <w:rsid w:val="43422056"/>
    <w:rsid w:val="43476B9D"/>
    <w:rsid w:val="434F15AD"/>
    <w:rsid w:val="435766B4"/>
    <w:rsid w:val="43615785"/>
    <w:rsid w:val="4368266F"/>
    <w:rsid w:val="43713C1A"/>
    <w:rsid w:val="43784FA8"/>
    <w:rsid w:val="438374A9"/>
    <w:rsid w:val="4387343D"/>
    <w:rsid w:val="438A4CDB"/>
    <w:rsid w:val="438C45B0"/>
    <w:rsid w:val="43917CF8"/>
    <w:rsid w:val="439E3B5C"/>
    <w:rsid w:val="43D321DE"/>
    <w:rsid w:val="43DA2DAC"/>
    <w:rsid w:val="43EA7528"/>
    <w:rsid w:val="43FB7987"/>
    <w:rsid w:val="43FD54AD"/>
    <w:rsid w:val="440A3726"/>
    <w:rsid w:val="44152ABC"/>
    <w:rsid w:val="442944F4"/>
    <w:rsid w:val="442B201A"/>
    <w:rsid w:val="44381B0B"/>
    <w:rsid w:val="443B5FD6"/>
    <w:rsid w:val="443C1831"/>
    <w:rsid w:val="444F3957"/>
    <w:rsid w:val="44501A81"/>
    <w:rsid w:val="447C2876"/>
    <w:rsid w:val="44806BD4"/>
    <w:rsid w:val="449A0225"/>
    <w:rsid w:val="44A91191"/>
    <w:rsid w:val="44C63AF1"/>
    <w:rsid w:val="44E12FD9"/>
    <w:rsid w:val="44EE4DF6"/>
    <w:rsid w:val="44F85C75"/>
    <w:rsid w:val="44FD0D54"/>
    <w:rsid w:val="4504461A"/>
    <w:rsid w:val="45060392"/>
    <w:rsid w:val="45100370"/>
    <w:rsid w:val="45296367"/>
    <w:rsid w:val="45385207"/>
    <w:rsid w:val="455B692F"/>
    <w:rsid w:val="4561381A"/>
    <w:rsid w:val="45671CBD"/>
    <w:rsid w:val="4569211D"/>
    <w:rsid w:val="456E3294"/>
    <w:rsid w:val="45920632"/>
    <w:rsid w:val="45927E77"/>
    <w:rsid w:val="45A84553"/>
    <w:rsid w:val="45B24076"/>
    <w:rsid w:val="45D466E2"/>
    <w:rsid w:val="45D852EC"/>
    <w:rsid w:val="45DC5680"/>
    <w:rsid w:val="45EC3A2B"/>
    <w:rsid w:val="45FA570B"/>
    <w:rsid w:val="45FF375F"/>
    <w:rsid w:val="46004DE1"/>
    <w:rsid w:val="46060154"/>
    <w:rsid w:val="46244F73"/>
    <w:rsid w:val="46405B25"/>
    <w:rsid w:val="46485236"/>
    <w:rsid w:val="46512288"/>
    <w:rsid w:val="46517D32"/>
    <w:rsid w:val="4654337F"/>
    <w:rsid w:val="468D3700"/>
    <w:rsid w:val="46A2058E"/>
    <w:rsid w:val="46AA2F9F"/>
    <w:rsid w:val="46AF05B5"/>
    <w:rsid w:val="46BA1434"/>
    <w:rsid w:val="46C95E83"/>
    <w:rsid w:val="46CB5BBA"/>
    <w:rsid w:val="46DB13AA"/>
    <w:rsid w:val="46E42955"/>
    <w:rsid w:val="46E464B1"/>
    <w:rsid w:val="46EC35B7"/>
    <w:rsid w:val="46EC4752"/>
    <w:rsid w:val="46F801AE"/>
    <w:rsid w:val="4723522B"/>
    <w:rsid w:val="473D3E13"/>
    <w:rsid w:val="473F5DDD"/>
    <w:rsid w:val="4740402F"/>
    <w:rsid w:val="475E5481"/>
    <w:rsid w:val="47653A95"/>
    <w:rsid w:val="476615BC"/>
    <w:rsid w:val="477E6E64"/>
    <w:rsid w:val="477F61D9"/>
    <w:rsid w:val="47857C94"/>
    <w:rsid w:val="47AA14A8"/>
    <w:rsid w:val="47B303BE"/>
    <w:rsid w:val="47B70069"/>
    <w:rsid w:val="47BE4A95"/>
    <w:rsid w:val="47BE4F54"/>
    <w:rsid w:val="47BE6D02"/>
    <w:rsid w:val="47C14A44"/>
    <w:rsid w:val="47C442FC"/>
    <w:rsid w:val="47D141E5"/>
    <w:rsid w:val="47D429C9"/>
    <w:rsid w:val="47D6586C"/>
    <w:rsid w:val="47DD16A0"/>
    <w:rsid w:val="47DD5650"/>
    <w:rsid w:val="47E10C42"/>
    <w:rsid w:val="47E50732"/>
    <w:rsid w:val="48030BB8"/>
    <w:rsid w:val="480A1F47"/>
    <w:rsid w:val="480B2969"/>
    <w:rsid w:val="48233009"/>
    <w:rsid w:val="48403BBB"/>
    <w:rsid w:val="484216E1"/>
    <w:rsid w:val="484E277B"/>
    <w:rsid w:val="48512760"/>
    <w:rsid w:val="48594C7C"/>
    <w:rsid w:val="48623B31"/>
    <w:rsid w:val="48677399"/>
    <w:rsid w:val="48695E06"/>
    <w:rsid w:val="486D24D6"/>
    <w:rsid w:val="487675DC"/>
    <w:rsid w:val="488A1990"/>
    <w:rsid w:val="48981C49"/>
    <w:rsid w:val="48C0227F"/>
    <w:rsid w:val="48C15C4F"/>
    <w:rsid w:val="48CB3DCC"/>
    <w:rsid w:val="48D72771"/>
    <w:rsid w:val="48F30C2D"/>
    <w:rsid w:val="490C7F41"/>
    <w:rsid w:val="49261002"/>
    <w:rsid w:val="492B03C7"/>
    <w:rsid w:val="493A685C"/>
    <w:rsid w:val="493F0316"/>
    <w:rsid w:val="49627B61"/>
    <w:rsid w:val="496F29A9"/>
    <w:rsid w:val="49756030"/>
    <w:rsid w:val="497C6E74"/>
    <w:rsid w:val="4981092F"/>
    <w:rsid w:val="49AD702E"/>
    <w:rsid w:val="49D2530F"/>
    <w:rsid w:val="49E01C68"/>
    <w:rsid w:val="4A0B1FA6"/>
    <w:rsid w:val="4A11403A"/>
    <w:rsid w:val="4A617F66"/>
    <w:rsid w:val="4A657908"/>
    <w:rsid w:val="4A78588E"/>
    <w:rsid w:val="4A8835F7"/>
    <w:rsid w:val="4A8F4985"/>
    <w:rsid w:val="4AA02D3F"/>
    <w:rsid w:val="4AAE4F13"/>
    <w:rsid w:val="4AB47A6F"/>
    <w:rsid w:val="4ABB39CC"/>
    <w:rsid w:val="4AC24D5B"/>
    <w:rsid w:val="4AD4161F"/>
    <w:rsid w:val="4AD46D13"/>
    <w:rsid w:val="4AE23BB8"/>
    <w:rsid w:val="4AE271AB"/>
    <w:rsid w:val="4AFB5A74"/>
    <w:rsid w:val="4B013AD5"/>
    <w:rsid w:val="4B0B4954"/>
    <w:rsid w:val="4B1D01E3"/>
    <w:rsid w:val="4B2F6EBE"/>
    <w:rsid w:val="4B3B68BB"/>
    <w:rsid w:val="4B447E66"/>
    <w:rsid w:val="4B5B42E4"/>
    <w:rsid w:val="4B5C1918"/>
    <w:rsid w:val="4B7A2659"/>
    <w:rsid w:val="4B83098E"/>
    <w:rsid w:val="4B8345A5"/>
    <w:rsid w:val="4B8B15F1"/>
    <w:rsid w:val="4B9A184A"/>
    <w:rsid w:val="4B9F6E4A"/>
    <w:rsid w:val="4BA10E14"/>
    <w:rsid w:val="4BAB57EF"/>
    <w:rsid w:val="4BAB6727"/>
    <w:rsid w:val="4BBA1ED6"/>
    <w:rsid w:val="4BF54CBC"/>
    <w:rsid w:val="4C043151"/>
    <w:rsid w:val="4C0A0767"/>
    <w:rsid w:val="4C0C0983"/>
    <w:rsid w:val="4C20442F"/>
    <w:rsid w:val="4C211F55"/>
    <w:rsid w:val="4C512564"/>
    <w:rsid w:val="4C5E4F57"/>
    <w:rsid w:val="4C714C8A"/>
    <w:rsid w:val="4C7E4CB1"/>
    <w:rsid w:val="4C800A2A"/>
    <w:rsid w:val="4C83051A"/>
    <w:rsid w:val="4C861321"/>
    <w:rsid w:val="4CAC181F"/>
    <w:rsid w:val="4CB46925"/>
    <w:rsid w:val="4CB608EF"/>
    <w:rsid w:val="4CB73C2F"/>
    <w:rsid w:val="4CBB5F06"/>
    <w:rsid w:val="4CC454AE"/>
    <w:rsid w:val="4CC96874"/>
    <w:rsid w:val="4CCE79E7"/>
    <w:rsid w:val="4CD86544"/>
    <w:rsid w:val="4CE76CFB"/>
    <w:rsid w:val="4CEC430E"/>
    <w:rsid w:val="4CF431C6"/>
    <w:rsid w:val="4CFD02CC"/>
    <w:rsid w:val="4D137AF0"/>
    <w:rsid w:val="4D1E2E96"/>
    <w:rsid w:val="4D241CFD"/>
    <w:rsid w:val="4D2B21BB"/>
    <w:rsid w:val="4D304329"/>
    <w:rsid w:val="4D3979BB"/>
    <w:rsid w:val="4D4128AF"/>
    <w:rsid w:val="4D4E28D6"/>
    <w:rsid w:val="4D581A2D"/>
    <w:rsid w:val="4D671EA5"/>
    <w:rsid w:val="4D782049"/>
    <w:rsid w:val="4D994499"/>
    <w:rsid w:val="4D9A3D6D"/>
    <w:rsid w:val="4D9F3131"/>
    <w:rsid w:val="4DB90697"/>
    <w:rsid w:val="4DBE3EFF"/>
    <w:rsid w:val="4DC35369"/>
    <w:rsid w:val="4DCB2178"/>
    <w:rsid w:val="4DCB3F26"/>
    <w:rsid w:val="4DDA060D"/>
    <w:rsid w:val="4DDD3C5A"/>
    <w:rsid w:val="4DEA6AA2"/>
    <w:rsid w:val="4DF35602"/>
    <w:rsid w:val="4DFE60AA"/>
    <w:rsid w:val="4E067654"/>
    <w:rsid w:val="4E165AE9"/>
    <w:rsid w:val="4E192EE4"/>
    <w:rsid w:val="4E1E04FA"/>
    <w:rsid w:val="4E28581D"/>
    <w:rsid w:val="4E3D3B65"/>
    <w:rsid w:val="4E524C19"/>
    <w:rsid w:val="4E5421F8"/>
    <w:rsid w:val="4E555EE6"/>
    <w:rsid w:val="4E593C28"/>
    <w:rsid w:val="4E676345"/>
    <w:rsid w:val="4E6D1482"/>
    <w:rsid w:val="4E7C3473"/>
    <w:rsid w:val="4E816CDB"/>
    <w:rsid w:val="4E8847AC"/>
    <w:rsid w:val="4E944C60"/>
    <w:rsid w:val="4E9904C8"/>
    <w:rsid w:val="4E9C58C3"/>
    <w:rsid w:val="4E9E163B"/>
    <w:rsid w:val="4EA2737D"/>
    <w:rsid w:val="4EAA4EA4"/>
    <w:rsid w:val="4EB42C0C"/>
    <w:rsid w:val="4EB90223"/>
    <w:rsid w:val="4ECE2121"/>
    <w:rsid w:val="4ED35788"/>
    <w:rsid w:val="4EE2777A"/>
    <w:rsid w:val="4F0516BA"/>
    <w:rsid w:val="4F0A0A7E"/>
    <w:rsid w:val="4F0B3174"/>
    <w:rsid w:val="4F0F2539"/>
    <w:rsid w:val="4F165675"/>
    <w:rsid w:val="4F275AD4"/>
    <w:rsid w:val="4F3124AF"/>
    <w:rsid w:val="4F564F20"/>
    <w:rsid w:val="4F5C39D0"/>
    <w:rsid w:val="4F813436"/>
    <w:rsid w:val="4F9A383B"/>
    <w:rsid w:val="4FAE1D52"/>
    <w:rsid w:val="4FAE58AE"/>
    <w:rsid w:val="4FCB6460"/>
    <w:rsid w:val="4FCD667C"/>
    <w:rsid w:val="4FD20F34"/>
    <w:rsid w:val="4FD5108C"/>
    <w:rsid w:val="4FF359B6"/>
    <w:rsid w:val="500658B8"/>
    <w:rsid w:val="50157925"/>
    <w:rsid w:val="50187C5E"/>
    <w:rsid w:val="501A2F43"/>
    <w:rsid w:val="501E0C85"/>
    <w:rsid w:val="501F49FD"/>
    <w:rsid w:val="50212524"/>
    <w:rsid w:val="50216A68"/>
    <w:rsid w:val="502618E8"/>
    <w:rsid w:val="502A762A"/>
    <w:rsid w:val="5030546B"/>
    <w:rsid w:val="50377F99"/>
    <w:rsid w:val="504B134F"/>
    <w:rsid w:val="50560826"/>
    <w:rsid w:val="506F14E1"/>
    <w:rsid w:val="50836936"/>
    <w:rsid w:val="509D7406"/>
    <w:rsid w:val="50AD115F"/>
    <w:rsid w:val="50AD2009"/>
    <w:rsid w:val="50B415EA"/>
    <w:rsid w:val="50B909AE"/>
    <w:rsid w:val="50BB6721"/>
    <w:rsid w:val="50C25AB5"/>
    <w:rsid w:val="50C8299F"/>
    <w:rsid w:val="50CA6717"/>
    <w:rsid w:val="50D41344"/>
    <w:rsid w:val="50D70E34"/>
    <w:rsid w:val="50D94BAC"/>
    <w:rsid w:val="50E13A61"/>
    <w:rsid w:val="51092D6C"/>
    <w:rsid w:val="511856D5"/>
    <w:rsid w:val="512376DA"/>
    <w:rsid w:val="512D5591"/>
    <w:rsid w:val="512F2A1E"/>
    <w:rsid w:val="513242BC"/>
    <w:rsid w:val="5144140D"/>
    <w:rsid w:val="5144296E"/>
    <w:rsid w:val="514C1822"/>
    <w:rsid w:val="51583D23"/>
    <w:rsid w:val="515E4105"/>
    <w:rsid w:val="517828FF"/>
    <w:rsid w:val="519813D6"/>
    <w:rsid w:val="519D3E2C"/>
    <w:rsid w:val="51A056CA"/>
    <w:rsid w:val="51B66C9C"/>
    <w:rsid w:val="51BF1FF4"/>
    <w:rsid w:val="51DA0BDC"/>
    <w:rsid w:val="51E84D3A"/>
    <w:rsid w:val="51E8779D"/>
    <w:rsid w:val="51EE63CA"/>
    <w:rsid w:val="52097713"/>
    <w:rsid w:val="521E31BF"/>
    <w:rsid w:val="52304CA0"/>
    <w:rsid w:val="523A167B"/>
    <w:rsid w:val="52483D98"/>
    <w:rsid w:val="52524C16"/>
    <w:rsid w:val="526C7ABA"/>
    <w:rsid w:val="527E5A0B"/>
    <w:rsid w:val="527F15FF"/>
    <w:rsid w:val="528C45CC"/>
    <w:rsid w:val="529D2FF0"/>
    <w:rsid w:val="52A336C4"/>
    <w:rsid w:val="52AA215A"/>
    <w:rsid w:val="52BE4380"/>
    <w:rsid w:val="52C218A2"/>
    <w:rsid w:val="52DC0984"/>
    <w:rsid w:val="53035F10"/>
    <w:rsid w:val="53082BCA"/>
    <w:rsid w:val="5314011E"/>
    <w:rsid w:val="531C6FD2"/>
    <w:rsid w:val="531E0F9C"/>
    <w:rsid w:val="531E71EE"/>
    <w:rsid w:val="5325232B"/>
    <w:rsid w:val="53312A7E"/>
    <w:rsid w:val="534E4CD8"/>
    <w:rsid w:val="535404FA"/>
    <w:rsid w:val="536E5A80"/>
    <w:rsid w:val="537A030A"/>
    <w:rsid w:val="537D2167"/>
    <w:rsid w:val="538928BA"/>
    <w:rsid w:val="538E1C7E"/>
    <w:rsid w:val="53966D85"/>
    <w:rsid w:val="53AB0A82"/>
    <w:rsid w:val="53C175B1"/>
    <w:rsid w:val="53CE651E"/>
    <w:rsid w:val="53D02297"/>
    <w:rsid w:val="53DD0E57"/>
    <w:rsid w:val="53E421E6"/>
    <w:rsid w:val="53F00B8B"/>
    <w:rsid w:val="54004411"/>
    <w:rsid w:val="54027026"/>
    <w:rsid w:val="541630AE"/>
    <w:rsid w:val="541D3002"/>
    <w:rsid w:val="54394BF4"/>
    <w:rsid w:val="543A3BB4"/>
    <w:rsid w:val="545C3B2A"/>
    <w:rsid w:val="545D5AF4"/>
    <w:rsid w:val="54AE00FE"/>
    <w:rsid w:val="54B348BB"/>
    <w:rsid w:val="54C55B73"/>
    <w:rsid w:val="54D04518"/>
    <w:rsid w:val="54D67D81"/>
    <w:rsid w:val="54D73AF9"/>
    <w:rsid w:val="54E35FFA"/>
    <w:rsid w:val="54E4799E"/>
    <w:rsid w:val="54EA7388"/>
    <w:rsid w:val="54EB72A1"/>
    <w:rsid w:val="5504613B"/>
    <w:rsid w:val="55067F3A"/>
    <w:rsid w:val="550D3076"/>
    <w:rsid w:val="551A327B"/>
    <w:rsid w:val="551C775D"/>
    <w:rsid w:val="55202DB2"/>
    <w:rsid w:val="5527238A"/>
    <w:rsid w:val="55346473"/>
    <w:rsid w:val="553625CD"/>
    <w:rsid w:val="55433D6F"/>
    <w:rsid w:val="55482300"/>
    <w:rsid w:val="5549100B"/>
    <w:rsid w:val="555111B5"/>
    <w:rsid w:val="55592760"/>
    <w:rsid w:val="55654C60"/>
    <w:rsid w:val="556E620B"/>
    <w:rsid w:val="557700EC"/>
    <w:rsid w:val="55941153"/>
    <w:rsid w:val="55C20305"/>
    <w:rsid w:val="55E22755"/>
    <w:rsid w:val="55EA33B8"/>
    <w:rsid w:val="55EE4C56"/>
    <w:rsid w:val="55F04E72"/>
    <w:rsid w:val="55F304BE"/>
    <w:rsid w:val="55F34962"/>
    <w:rsid w:val="55F53942"/>
    <w:rsid w:val="55FA184D"/>
    <w:rsid w:val="56071EE0"/>
    <w:rsid w:val="560F208E"/>
    <w:rsid w:val="56114DE8"/>
    <w:rsid w:val="562647BB"/>
    <w:rsid w:val="56282F5E"/>
    <w:rsid w:val="563F54B2"/>
    <w:rsid w:val="56570A4D"/>
    <w:rsid w:val="565A053D"/>
    <w:rsid w:val="566A2743"/>
    <w:rsid w:val="567C04B4"/>
    <w:rsid w:val="567D5FDA"/>
    <w:rsid w:val="567F7702"/>
    <w:rsid w:val="568F468B"/>
    <w:rsid w:val="569035C3"/>
    <w:rsid w:val="56981066"/>
    <w:rsid w:val="56B57E6A"/>
    <w:rsid w:val="56B6466C"/>
    <w:rsid w:val="56ED13B1"/>
    <w:rsid w:val="56ED7603"/>
    <w:rsid w:val="56F20776"/>
    <w:rsid w:val="57010BAA"/>
    <w:rsid w:val="57255809"/>
    <w:rsid w:val="572B3C88"/>
    <w:rsid w:val="573E73E2"/>
    <w:rsid w:val="574014E1"/>
    <w:rsid w:val="574C257C"/>
    <w:rsid w:val="575B6F61"/>
    <w:rsid w:val="57803FD4"/>
    <w:rsid w:val="578F4217"/>
    <w:rsid w:val="579917FE"/>
    <w:rsid w:val="57AE6D93"/>
    <w:rsid w:val="57C743E9"/>
    <w:rsid w:val="57C92FDC"/>
    <w:rsid w:val="57C9597B"/>
    <w:rsid w:val="57E00F16"/>
    <w:rsid w:val="58027B07"/>
    <w:rsid w:val="581F37ED"/>
    <w:rsid w:val="58247055"/>
    <w:rsid w:val="582A3F3F"/>
    <w:rsid w:val="58360B36"/>
    <w:rsid w:val="586A5A30"/>
    <w:rsid w:val="586C6306"/>
    <w:rsid w:val="589F3488"/>
    <w:rsid w:val="58C85C32"/>
    <w:rsid w:val="58CA0247"/>
    <w:rsid w:val="58CF3AEE"/>
    <w:rsid w:val="58DD0FB2"/>
    <w:rsid w:val="58E467E4"/>
    <w:rsid w:val="58E81E30"/>
    <w:rsid w:val="58F00CE5"/>
    <w:rsid w:val="58F44C79"/>
    <w:rsid w:val="591A2206"/>
    <w:rsid w:val="591F781C"/>
    <w:rsid w:val="592B61C1"/>
    <w:rsid w:val="59305585"/>
    <w:rsid w:val="59376914"/>
    <w:rsid w:val="594521C2"/>
    <w:rsid w:val="594828CF"/>
    <w:rsid w:val="59486D73"/>
    <w:rsid w:val="5955323E"/>
    <w:rsid w:val="59554FEC"/>
    <w:rsid w:val="595C45CC"/>
    <w:rsid w:val="59741916"/>
    <w:rsid w:val="59777658"/>
    <w:rsid w:val="598D7457"/>
    <w:rsid w:val="59934492"/>
    <w:rsid w:val="59934C8C"/>
    <w:rsid w:val="599B50F5"/>
    <w:rsid w:val="599E2E37"/>
    <w:rsid w:val="59A36CF7"/>
    <w:rsid w:val="59AE3041"/>
    <w:rsid w:val="59B65441"/>
    <w:rsid w:val="59B71BC6"/>
    <w:rsid w:val="59BF0516"/>
    <w:rsid w:val="59C97EB4"/>
    <w:rsid w:val="59E60C3C"/>
    <w:rsid w:val="59ED3476"/>
    <w:rsid w:val="59F305DB"/>
    <w:rsid w:val="5A040EEC"/>
    <w:rsid w:val="5A0802B0"/>
    <w:rsid w:val="5A0A456F"/>
    <w:rsid w:val="5A200249"/>
    <w:rsid w:val="5A307F33"/>
    <w:rsid w:val="5A36306F"/>
    <w:rsid w:val="5A6F3B80"/>
    <w:rsid w:val="5A746F85"/>
    <w:rsid w:val="5A7871E4"/>
    <w:rsid w:val="5A821E11"/>
    <w:rsid w:val="5A9D30EE"/>
    <w:rsid w:val="5AA4622B"/>
    <w:rsid w:val="5AA53843"/>
    <w:rsid w:val="5AB3021C"/>
    <w:rsid w:val="5AC71F19"/>
    <w:rsid w:val="5AD20FEA"/>
    <w:rsid w:val="5AD92379"/>
    <w:rsid w:val="5AE217F7"/>
    <w:rsid w:val="5AF727FF"/>
    <w:rsid w:val="5AFE07F2"/>
    <w:rsid w:val="5B01542B"/>
    <w:rsid w:val="5B0647F0"/>
    <w:rsid w:val="5B1B3AF1"/>
    <w:rsid w:val="5B1E422F"/>
    <w:rsid w:val="5B1F254F"/>
    <w:rsid w:val="5B266C40"/>
    <w:rsid w:val="5B346303"/>
    <w:rsid w:val="5B3C2907"/>
    <w:rsid w:val="5B3E6680"/>
    <w:rsid w:val="5B492786"/>
    <w:rsid w:val="5B5437AD"/>
    <w:rsid w:val="5B667984"/>
    <w:rsid w:val="5B6B6D49"/>
    <w:rsid w:val="5B7976B8"/>
    <w:rsid w:val="5B7C4AB2"/>
    <w:rsid w:val="5B8816A9"/>
    <w:rsid w:val="5B94004E"/>
    <w:rsid w:val="5B9C6F02"/>
    <w:rsid w:val="5BA1276A"/>
    <w:rsid w:val="5BCE7040"/>
    <w:rsid w:val="5BE953D8"/>
    <w:rsid w:val="5BF94355"/>
    <w:rsid w:val="5BFB0093"/>
    <w:rsid w:val="5C047F40"/>
    <w:rsid w:val="5C052CF9"/>
    <w:rsid w:val="5C133668"/>
    <w:rsid w:val="5C1B7B96"/>
    <w:rsid w:val="5C390BF5"/>
    <w:rsid w:val="5C433A88"/>
    <w:rsid w:val="5C563875"/>
    <w:rsid w:val="5C5D2597"/>
    <w:rsid w:val="5C5E240A"/>
    <w:rsid w:val="5C657C3C"/>
    <w:rsid w:val="5C7A5495"/>
    <w:rsid w:val="5C88434A"/>
    <w:rsid w:val="5CD13EF2"/>
    <w:rsid w:val="5CED68A4"/>
    <w:rsid w:val="5CF1327E"/>
    <w:rsid w:val="5D056968"/>
    <w:rsid w:val="5D1C06B0"/>
    <w:rsid w:val="5D207A30"/>
    <w:rsid w:val="5D46181B"/>
    <w:rsid w:val="5D5117FE"/>
    <w:rsid w:val="5D5F468B"/>
    <w:rsid w:val="5D6C480E"/>
    <w:rsid w:val="5D83037A"/>
    <w:rsid w:val="5D89747D"/>
    <w:rsid w:val="5D9E51B4"/>
    <w:rsid w:val="5DC15346"/>
    <w:rsid w:val="5DE60909"/>
    <w:rsid w:val="5DE84681"/>
    <w:rsid w:val="5DF9483F"/>
    <w:rsid w:val="5DFE5C52"/>
    <w:rsid w:val="5E031A81"/>
    <w:rsid w:val="5E063175"/>
    <w:rsid w:val="5E0E0E96"/>
    <w:rsid w:val="5E192A8C"/>
    <w:rsid w:val="5E1C3C25"/>
    <w:rsid w:val="5E282CCF"/>
    <w:rsid w:val="5E3C677A"/>
    <w:rsid w:val="5E3E6996"/>
    <w:rsid w:val="5E3E748D"/>
    <w:rsid w:val="5E6E2DD8"/>
    <w:rsid w:val="5E705490"/>
    <w:rsid w:val="5E8A5738"/>
    <w:rsid w:val="5E9071F2"/>
    <w:rsid w:val="5E9345EC"/>
    <w:rsid w:val="5E96232F"/>
    <w:rsid w:val="5E984CB5"/>
    <w:rsid w:val="5E997894"/>
    <w:rsid w:val="5E9F5687"/>
    <w:rsid w:val="5EA92062"/>
    <w:rsid w:val="5EAC56AE"/>
    <w:rsid w:val="5EB50A07"/>
    <w:rsid w:val="5EBB7FE7"/>
    <w:rsid w:val="5EBE7F9B"/>
    <w:rsid w:val="5EDC2437"/>
    <w:rsid w:val="5EF9254B"/>
    <w:rsid w:val="5EFB4F8A"/>
    <w:rsid w:val="5EFD5F0A"/>
    <w:rsid w:val="5F0C439F"/>
    <w:rsid w:val="5F131BD1"/>
    <w:rsid w:val="5F1514A5"/>
    <w:rsid w:val="5F155949"/>
    <w:rsid w:val="5F2D4412"/>
    <w:rsid w:val="5F30008D"/>
    <w:rsid w:val="5F416D24"/>
    <w:rsid w:val="5F48187B"/>
    <w:rsid w:val="5F4F3314"/>
    <w:rsid w:val="5F5C0E82"/>
    <w:rsid w:val="5F742670"/>
    <w:rsid w:val="5F7563E8"/>
    <w:rsid w:val="5F7F2DC3"/>
    <w:rsid w:val="5F8148F4"/>
    <w:rsid w:val="5F9E593F"/>
    <w:rsid w:val="5FB10FE6"/>
    <w:rsid w:val="5FB707AE"/>
    <w:rsid w:val="5FC03B07"/>
    <w:rsid w:val="5FC226C7"/>
    <w:rsid w:val="5FD2383A"/>
    <w:rsid w:val="5FDC3027"/>
    <w:rsid w:val="5FDE3360"/>
    <w:rsid w:val="5FDE5D3B"/>
    <w:rsid w:val="5FE12C10"/>
    <w:rsid w:val="5FF53085"/>
    <w:rsid w:val="5FFC4413"/>
    <w:rsid w:val="60031C46"/>
    <w:rsid w:val="601008BB"/>
    <w:rsid w:val="60234096"/>
    <w:rsid w:val="60311BD3"/>
    <w:rsid w:val="6037369D"/>
    <w:rsid w:val="603E4A2C"/>
    <w:rsid w:val="6052440E"/>
    <w:rsid w:val="6062071A"/>
    <w:rsid w:val="606900F5"/>
    <w:rsid w:val="606A75CF"/>
    <w:rsid w:val="607C7302"/>
    <w:rsid w:val="60966616"/>
    <w:rsid w:val="60AF2573"/>
    <w:rsid w:val="60BF3DBF"/>
    <w:rsid w:val="60D07D7A"/>
    <w:rsid w:val="60F375C4"/>
    <w:rsid w:val="6109328C"/>
    <w:rsid w:val="61181721"/>
    <w:rsid w:val="611D28F5"/>
    <w:rsid w:val="6126799A"/>
    <w:rsid w:val="612D58F6"/>
    <w:rsid w:val="61300818"/>
    <w:rsid w:val="613F5FE9"/>
    <w:rsid w:val="61447E20"/>
    <w:rsid w:val="614918DA"/>
    <w:rsid w:val="61493688"/>
    <w:rsid w:val="615D0EE2"/>
    <w:rsid w:val="616E30EF"/>
    <w:rsid w:val="617D1584"/>
    <w:rsid w:val="61834DEC"/>
    <w:rsid w:val="61840B64"/>
    <w:rsid w:val="61892C65"/>
    <w:rsid w:val="619A0388"/>
    <w:rsid w:val="61A84853"/>
    <w:rsid w:val="61A86601"/>
    <w:rsid w:val="61C0584D"/>
    <w:rsid w:val="61C96577"/>
    <w:rsid w:val="61CD4DB9"/>
    <w:rsid w:val="61CE3B8D"/>
    <w:rsid w:val="61D476F5"/>
    <w:rsid w:val="6200468F"/>
    <w:rsid w:val="62287742"/>
    <w:rsid w:val="62373E29"/>
    <w:rsid w:val="6239194F"/>
    <w:rsid w:val="62396B1D"/>
    <w:rsid w:val="626611DC"/>
    <w:rsid w:val="626F35C2"/>
    <w:rsid w:val="62724E61"/>
    <w:rsid w:val="627545F2"/>
    <w:rsid w:val="6280757E"/>
    <w:rsid w:val="628506F0"/>
    <w:rsid w:val="62B72874"/>
    <w:rsid w:val="62CF75DA"/>
    <w:rsid w:val="62D6719E"/>
    <w:rsid w:val="62DB2A06"/>
    <w:rsid w:val="62E0001C"/>
    <w:rsid w:val="62E01DCA"/>
    <w:rsid w:val="62E55633"/>
    <w:rsid w:val="62E62965"/>
    <w:rsid w:val="62E775FD"/>
    <w:rsid w:val="62F66367"/>
    <w:rsid w:val="6300246C"/>
    <w:rsid w:val="6302494D"/>
    <w:rsid w:val="630755A9"/>
    <w:rsid w:val="630930CF"/>
    <w:rsid w:val="631101D6"/>
    <w:rsid w:val="63185A08"/>
    <w:rsid w:val="631B72A6"/>
    <w:rsid w:val="631D0B30"/>
    <w:rsid w:val="634265E1"/>
    <w:rsid w:val="63533FB2"/>
    <w:rsid w:val="635F3637"/>
    <w:rsid w:val="63826163"/>
    <w:rsid w:val="63846BFA"/>
    <w:rsid w:val="639130C5"/>
    <w:rsid w:val="639B6158"/>
    <w:rsid w:val="639E3544"/>
    <w:rsid w:val="63B35731"/>
    <w:rsid w:val="63D97531"/>
    <w:rsid w:val="63E71B93"/>
    <w:rsid w:val="63EB0A27"/>
    <w:rsid w:val="63F518A5"/>
    <w:rsid w:val="6401649C"/>
    <w:rsid w:val="64040CA4"/>
    <w:rsid w:val="64046A95"/>
    <w:rsid w:val="640B36CE"/>
    <w:rsid w:val="640F2FC9"/>
    <w:rsid w:val="6416019A"/>
    <w:rsid w:val="64481535"/>
    <w:rsid w:val="64607667"/>
    <w:rsid w:val="646627A3"/>
    <w:rsid w:val="648B3FB8"/>
    <w:rsid w:val="64990483"/>
    <w:rsid w:val="64AF3DA4"/>
    <w:rsid w:val="64B13A1E"/>
    <w:rsid w:val="64B259E8"/>
    <w:rsid w:val="64D836A1"/>
    <w:rsid w:val="64DB0A9B"/>
    <w:rsid w:val="64E9765C"/>
    <w:rsid w:val="64F41B5D"/>
    <w:rsid w:val="64F8789F"/>
    <w:rsid w:val="64FD274A"/>
    <w:rsid w:val="65102E3B"/>
    <w:rsid w:val="6518309E"/>
    <w:rsid w:val="65251A2C"/>
    <w:rsid w:val="65257F68"/>
    <w:rsid w:val="653600EB"/>
    <w:rsid w:val="65463E44"/>
    <w:rsid w:val="655D7702"/>
    <w:rsid w:val="656A1E1F"/>
    <w:rsid w:val="656C2F8E"/>
    <w:rsid w:val="6579195D"/>
    <w:rsid w:val="65864EAB"/>
    <w:rsid w:val="65A340CD"/>
    <w:rsid w:val="65AB66C0"/>
    <w:rsid w:val="65B17A4E"/>
    <w:rsid w:val="65BF03BD"/>
    <w:rsid w:val="65C15EE3"/>
    <w:rsid w:val="65C854C3"/>
    <w:rsid w:val="65CA7302"/>
    <w:rsid w:val="65E10333"/>
    <w:rsid w:val="65E47E23"/>
    <w:rsid w:val="65F84585"/>
    <w:rsid w:val="65FD2C93"/>
    <w:rsid w:val="66096B44"/>
    <w:rsid w:val="66124991"/>
    <w:rsid w:val="661C136B"/>
    <w:rsid w:val="661F6A18"/>
    <w:rsid w:val="66344B86"/>
    <w:rsid w:val="66372649"/>
    <w:rsid w:val="66410DD2"/>
    <w:rsid w:val="664B5252"/>
    <w:rsid w:val="66507267"/>
    <w:rsid w:val="66894A1B"/>
    <w:rsid w:val="66946F45"/>
    <w:rsid w:val="66BB7962"/>
    <w:rsid w:val="66CF63DE"/>
    <w:rsid w:val="66DF77B6"/>
    <w:rsid w:val="66E538BE"/>
    <w:rsid w:val="66ED2D08"/>
    <w:rsid w:val="66F2031E"/>
    <w:rsid w:val="66FB71D3"/>
    <w:rsid w:val="672C3830"/>
    <w:rsid w:val="672F3320"/>
    <w:rsid w:val="6732696D"/>
    <w:rsid w:val="675039C2"/>
    <w:rsid w:val="67530DBD"/>
    <w:rsid w:val="675608AD"/>
    <w:rsid w:val="6762327D"/>
    <w:rsid w:val="676B0799"/>
    <w:rsid w:val="677E1BB2"/>
    <w:rsid w:val="6780337C"/>
    <w:rsid w:val="67A96C2F"/>
    <w:rsid w:val="67C9107F"/>
    <w:rsid w:val="67E1461B"/>
    <w:rsid w:val="67E61C31"/>
    <w:rsid w:val="67E96204"/>
    <w:rsid w:val="68016023"/>
    <w:rsid w:val="681F15E7"/>
    <w:rsid w:val="682E182A"/>
    <w:rsid w:val="683C7AA3"/>
    <w:rsid w:val="68541290"/>
    <w:rsid w:val="685C0145"/>
    <w:rsid w:val="685F3791"/>
    <w:rsid w:val="687C07E7"/>
    <w:rsid w:val="687E299C"/>
    <w:rsid w:val="68831C3F"/>
    <w:rsid w:val="68866F70"/>
    <w:rsid w:val="68920DA5"/>
    <w:rsid w:val="68930A0E"/>
    <w:rsid w:val="689A2B3C"/>
    <w:rsid w:val="689B0DDA"/>
    <w:rsid w:val="689F6284"/>
    <w:rsid w:val="68A85138"/>
    <w:rsid w:val="68AD09A1"/>
    <w:rsid w:val="68B43ADD"/>
    <w:rsid w:val="68B65AA7"/>
    <w:rsid w:val="68BA4E6C"/>
    <w:rsid w:val="68C36416"/>
    <w:rsid w:val="68C77CB4"/>
    <w:rsid w:val="690031C6"/>
    <w:rsid w:val="690A5DF3"/>
    <w:rsid w:val="690D5017"/>
    <w:rsid w:val="69117F87"/>
    <w:rsid w:val="69140A20"/>
    <w:rsid w:val="69401815"/>
    <w:rsid w:val="694E6141"/>
    <w:rsid w:val="695A0B28"/>
    <w:rsid w:val="69735746"/>
    <w:rsid w:val="69787200"/>
    <w:rsid w:val="697B45FB"/>
    <w:rsid w:val="69A51678"/>
    <w:rsid w:val="69AC6621"/>
    <w:rsid w:val="69B12712"/>
    <w:rsid w:val="69B61AD7"/>
    <w:rsid w:val="69BD4C13"/>
    <w:rsid w:val="69CB7CBB"/>
    <w:rsid w:val="69DD3507"/>
    <w:rsid w:val="69E71C90"/>
    <w:rsid w:val="69E95A08"/>
    <w:rsid w:val="69F50851"/>
    <w:rsid w:val="69FB573C"/>
    <w:rsid w:val="6A100469"/>
    <w:rsid w:val="6A5C267E"/>
    <w:rsid w:val="6A694D9B"/>
    <w:rsid w:val="6A753E66"/>
    <w:rsid w:val="6A7A6F35"/>
    <w:rsid w:val="6A7F45BF"/>
    <w:rsid w:val="6A902328"/>
    <w:rsid w:val="6A9F256B"/>
    <w:rsid w:val="6AA81420"/>
    <w:rsid w:val="6AAE54ED"/>
    <w:rsid w:val="6AAF6C52"/>
    <w:rsid w:val="6AB6190B"/>
    <w:rsid w:val="6AD37488"/>
    <w:rsid w:val="6B036F9E"/>
    <w:rsid w:val="6B0D1BCA"/>
    <w:rsid w:val="6B15282D"/>
    <w:rsid w:val="6B225676"/>
    <w:rsid w:val="6B252A70"/>
    <w:rsid w:val="6B2D5DC9"/>
    <w:rsid w:val="6B3062AB"/>
    <w:rsid w:val="6B407844"/>
    <w:rsid w:val="6B4C33F1"/>
    <w:rsid w:val="6B4E646B"/>
    <w:rsid w:val="6B533A81"/>
    <w:rsid w:val="6B681987"/>
    <w:rsid w:val="6B8D6867"/>
    <w:rsid w:val="6B8F7699"/>
    <w:rsid w:val="6B9D4CFC"/>
    <w:rsid w:val="6B9F6CC6"/>
    <w:rsid w:val="6BAC3463"/>
    <w:rsid w:val="6BBA58AE"/>
    <w:rsid w:val="6BBD00FA"/>
    <w:rsid w:val="6BC26511"/>
    <w:rsid w:val="6BC54253"/>
    <w:rsid w:val="6BC970AB"/>
    <w:rsid w:val="6BCE4EB6"/>
    <w:rsid w:val="6BD01949"/>
    <w:rsid w:val="6BD36970"/>
    <w:rsid w:val="6BE648F5"/>
    <w:rsid w:val="6BFB49D9"/>
    <w:rsid w:val="6C092392"/>
    <w:rsid w:val="6C0C3C30"/>
    <w:rsid w:val="6C417D7E"/>
    <w:rsid w:val="6C462BB2"/>
    <w:rsid w:val="6C643A6C"/>
    <w:rsid w:val="6C6E48EB"/>
    <w:rsid w:val="6C81017A"/>
    <w:rsid w:val="6C872517"/>
    <w:rsid w:val="6C8B0FF9"/>
    <w:rsid w:val="6C8D2FC3"/>
    <w:rsid w:val="6C951E77"/>
    <w:rsid w:val="6C9F2CF6"/>
    <w:rsid w:val="6CAE6A95"/>
    <w:rsid w:val="6CB22A29"/>
    <w:rsid w:val="6CBA7B30"/>
    <w:rsid w:val="6CC938CF"/>
    <w:rsid w:val="6CD61988"/>
    <w:rsid w:val="6CEB1A97"/>
    <w:rsid w:val="6D042B59"/>
    <w:rsid w:val="6D0451D5"/>
    <w:rsid w:val="6D1902BC"/>
    <w:rsid w:val="6D21370B"/>
    <w:rsid w:val="6D2356D5"/>
    <w:rsid w:val="6D24591E"/>
    <w:rsid w:val="6D2531FB"/>
    <w:rsid w:val="6D2F5E28"/>
    <w:rsid w:val="6D33337B"/>
    <w:rsid w:val="6D3F75C8"/>
    <w:rsid w:val="6D6655C2"/>
    <w:rsid w:val="6D6D06FE"/>
    <w:rsid w:val="6D716DD1"/>
    <w:rsid w:val="6D765805"/>
    <w:rsid w:val="6D7970A3"/>
    <w:rsid w:val="6D844D74"/>
    <w:rsid w:val="6D875C64"/>
    <w:rsid w:val="6DA06D26"/>
    <w:rsid w:val="6DAA1953"/>
    <w:rsid w:val="6DAF0D17"/>
    <w:rsid w:val="6DAF51BB"/>
    <w:rsid w:val="6DB66549"/>
    <w:rsid w:val="6DB93944"/>
    <w:rsid w:val="6DB97DE8"/>
    <w:rsid w:val="6DC26C9C"/>
    <w:rsid w:val="6DD141B2"/>
    <w:rsid w:val="6DE210EC"/>
    <w:rsid w:val="6DFC4B4F"/>
    <w:rsid w:val="6E0270FE"/>
    <w:rsid w:val="6E1C665A"/>
    <w:rsid w:val="6E1F7C38"/>
    <w:rsid w:val="6E315BD0"/>
    <w:rsid w:val="6E3A0F28"/>
    <w:rsid w:val="6E5673E4"/>
    <w:rsid w:val="6E586B89"/>
    <w:rsid w:val="6E5A5127"/>
    <w:rsid w:val="6E5B49FB"/>
    <w:rsid w:val="6E5D4C17"/>
    <w:rsid w:val="6E657628"/>
    <w:rsid w:val="6E6B2E90"/>
    <w:rsid w:val="6E8C529B"/>
    <w:rsid w:val="6E9D551F"/>
    <w:rsid w:val="6EB04D47"/>
    <w:rsid w:val="6EBB76FF"/>
    <w:rsid w:val="6ECE341F"/>
    <w:rsid w:val="6EE80984"/>
    <w:rsid w:val="6F046E40"/>
    <w:rsid w:val="6F1C23DC"/>
    <w:rsid w:val="6F26325B"/>
    <w:rsid w:val="6F340FEB"/>
    <w:rsid w:val="6F3516F0"/>
    <w:rsid w:val="6F54601A"/>
    <w:rsid w:val="6F751AEC"/>
    <w:rsid w:val="6F845B97"/>
    <w:rsid w:val="6F9401C4"/>
    <w:rsid w:val="6F9E1222"/>
    <w:rsid w:val="6F9E54E7"/>
    <w:rsid w:val="6FAC7C04"/>
    <w:rsid w:val="6FAD74D8"/>
    <w:rsid w:val="6FB10D76"/>
    <w:rsid w:val="6FD93004"/>
    <w:rsid w:val="6FE425EB"/>
    <w:rsid w:val="6FEC5834"/>
    <w:rsid w:val="6FED5B27"/>
    <w:rsid w:val="70136B95"/>
    <w:rsid w:val="702A05AF"/>
    <w:rsid w:val="703025E3"/>
    <w:rsid w:val="704E4817"/>
    <w:rsid w:val="705362D1"/>
    <w:rsid w:val="705A7660"/>
    <w:rsid w:val="707B1384"/>
    <w:rsid w:val="707E721F"/>
    <w:rsid w:val="70887CE8"/>
    <w:rsid w:val="709541F4"/>
    <w:rsid w:val="7099531B"/>
    <w:rsid w:val="70A628A5"/>
    <w:rsid w:val="70AB3A18"/>
    <w:rsid w:val="70B53DF4"/>
    <w:rsid w:val="70C44AD9"/>
    <w:rsid w:val="70C525FF"/>
    <w:rsid w:val="70D70CB1"/>
    <w:rsid w:val="70DF7B65"/>
    <w:rsid w:val="70E17439"/>
    <w:rsid w:val="70F27DEA"/>
    <w:rsid w:val="70FD7FEB"/>
    <w:rsid w:val="710A7F95"/>
    <w:rsid w:val="710B6BAC"/>
    <w:rsid w:val="711A6DEF"/>
    <w:rsid w:val="71285068"/>
    <w:rsid w:val="71327C95"/>
    <w:rsid w:val="71341C5F"/>
    <w:rsid w:val="713F0604"/>
    <w:rsid w:val="7141437C"/>
    <w:rsid w:val="7147695C"/>
    <w:rsid w:val="7165564B"/>
    <w:rsid w:val="719941B8"/>
    <w:rsid w:val="71A16BC9"/>
    <w:rsid w:val="71D4673D"/>
    <w:rsid w:val="71DE7FBA"/>
    <w:rsid w:val="72005FE5"/>
    <w:rsid w:val="720158B9"/>
    <w:rsid w:val="721675B7"/>
    <w:rsid w:val="72382BDE"/>
    <w:rsid w:val="724539F8"/>
    <w:rsid w:val="72473C14"/>
    <w:rsid w:val="72600832"/>
    <w:rsid w:val="727533FA"/>
    <w:rsid w:val="72766FAE"/>
    <w:rsid w:val="727F515C"/>
    <w:rsid w:val="729624A5"/>
    <w:rsid w:val="72987FCC"/>
    <w:rsid w:val="72D07765"/>
    <w:rsid w:val="72D354A8"/>
    <w:rsid w:val="72D57472"/>
    <w:rsid w:val="72EE408F"/>
    <w:rsid w:val="72F07E08"/>
    <w:rsid w:val="731C29AB"/>
    <w:rsid w:val="73340712"/>
    <w:rsid w:val="735D2FC3"/>
    <w:rsid w:val="73770529"/>
    <w:rsid w:val="738549F4"/>
    <w:rsid w:val="73993FFB"/>
    <w:rsid w:val="73B0437F"/>
    <w:rsid w:val="73B76B77"/>
    <w:rsid w:val="73BD1E43"/>
    <w:rsid w:val="73C03877"/>
    <w:rsid w:val="73F96640"/>
    <w:rsid w:val="73FB6A64"/>
    <w:rsid w:val="74100036"/>
    <w:rsid w:val="742C1E12"/>
    <w:rsid w:val="743B3304"/>
    <w:rsid w:val="74406B6D"/>
    <w:rsid w:val="745E6FF3"/>
    <w:rsid w:val="746A5998"/>
    <w:rsid w:val="746F3BA4"/>
    <w:rsid w:val="7476433D"/>
    <w:rsid w:val="747D56CB"/>
    <w:rsid w:val="74844CAB"/>
    <w:rsid w:val="748F3650"/>
    <w:rsid w:val="74904411"/>
    <w:rsid w:val="749E5641"/>
    <w:rsid w:val="74C4244D"/>
    <w:rsid w:val="74CC0400"/>
    <w:rsid w:val="74D07BF2"/>
    <w:rsid w:val="74D6127F"/>
    <w:rsid w:val="74F00593"/>
    <w:rsid w:val="75096F5F"/>
    <w:rsid w:val="75114065"/>
    <w:rsid w:val="75153B55"/>
    <w:rsid w:val="752913AF"/>
    <w:rsid w:val="752D5343"/>
    <w:rsid w:val="75587EE6"/>
    <w:rsid w:val="75596138"/>
    <w:rsid w:val="75644ADD"/>
    <w:rsid w:val="756D1BE3"/>
    <w:rsid w:val="757628BA"/>
    <w:rsid w:val="757765BE"/>
    <w:rsid w:val="758B206A"/>
    <w:rsid w:val="75995F99"/>
    <w:rsid w:val="75A44ED9"/>
    <w:rsid w:val="75B32DB6"/>
    <w:rsid w:val="75B3511C"/>
    <w:rsid w:val="75BC66C7"/>
    <w:rsid w:val="75D25EEA"/>
    <w:rsid w:val="75F93477"/>
    <w:rsid w:val="76007DF5"/>
    <w:rsid w:val="76070776"/>
    <w:rsid w:val="760C31AA"/>
    <w:rsid w:val="760E5AD6"/>
    <w:rsid w:val="76197675"/>
    <w:rsid w:val="7621477C"/>
    <w:rsid w:val="76236746"/>
    <w:rsid w:val="762878B8"/>
    <w:rsid w:val="762D3121"/>
    <w:rsid w:val="76341D27"/>
    <w:rsid w:val="763C3364"/>
    <w:rsid w:val="765609A3"/>
    <w:rsid w:val="76685199"/>
    <w:rsid w:val="766A1C7F"/>
    <w:rsid w:val="769B008A"/>
    <w:rsid w:val="76A038F3"/>
    <w:rsid w:val="76A41635"/>
    <w:rsid w:val="76A71125"/>
    <w:rsid w:val="76A827A7"/>
    <w:rsid w:val="76BB24DB"/>
    <w:rsid w:val="76F105F2"/>
    <w:rsid w:val="76FF329F"/>
    <w:rsid w:val="770420D4"/>
    <w:rsid w:val="77132317"/>
    <w:rsid w:val="7716217D"/>
    <w:rsid w:val="772F7341"/>
    <w:rsid w:val="77324E93"/>
    <w:rsid w:val="773D3837"/>
    <w:rsid w:val="77400FDC"/>
    <w:rsid w:val="77495D38"/>
    <w:rsid w:val="774A385E"/>
    <w:rsid w:val="77534E09"/>
    <w:rsid w:val="775753DF"/>
    <w:rsid w:val="775E668B"/>
    <w:rsid w:val="7762586D"/>
    <w:rsid w:val="776E28D4"/>
    <w:rsid w:val="77731007"/>
    <w:rsid w:val="778B00FF"/>
    <w:rsid w:val="778B03D2"/>
    <w:rsid w:val="778B45A3"/>
    <w:rsid w:val="779C5D24"/>
    <w:rsid w:val="77A13DC6"/>
    <w:rsid w:val="77AF64E3"/>
    <w:rsid w:val="77B21B30"/>
    <w:rsid w:val="77C11D73"/>
    <w:rsid w:val="77D73344"/>
    <w:rsid w:val="78014865"/>
    <w:rsid w:val="781225CE"/>
    <w:rsid w:val="781400F4"/>
    <w:rsid w:val="781603C5"/>
    <w:rsid w:val="781F2BFC"/>
    <w:rsid w:val="782567A5"/>
    <w:rsid w:val="78333A3E"/>
    <w:rsid w:val="7836259C"/>
    <w:rsid w:val="783C764B"/>
    <w:rsid w:val="7840538D"/>
    <w:rsid w:val="7856206A"/>
    <w:rsid w:val="78811502"/>
    <w:rsid w:val="7883171E"/>
    <w:rsid w:val="7894140D"/>
    <w:rsid w:val="78A51694"/>
    <w:rsid w:val="78B11DE7"/>
    <w:rsid w:val="78BE62B2"/>
    <w:rsid w:val="78CA4C57"/>
    <w:rsid w:val="78D06912"/>
    <w:rsid w:val="78DB27A9"/>
    <w:rsid w:val="78DB3308"/>
    <w:rsid w:val="78EA354B"/>
    <w:rsid w:val="790713B7"/>
    <w:rsid w:val="79190FFE"/>
    <w:rsid w:val="791B3704"/>
    <w:rsid w:val="791D122B"/>
    <w:rsid w:val="792151BF"/>
    <w:rsid w:val="792425B9"/>
    <w:rsid w:val="792702FB"/>
    <w:rsid w:val="793547C6"/>
    <w:rsid w:val="79497060"/>
    <w:rsid w:val="794C5FB4"/>
    <w:rsid w:val="794D763F"/>
    <w:rsid w:val="79676B60"/>
    <w:rsid w:val="79772556"/>
    <w:rsid w:val="79773031"/>
    <w:rsid w:val="79827143"/>
    <w:rsid w:val="7994248C"/>
    <w:rsid w:val="79986B03"/>
    <w:rsid w:val="79A33E26"/>
    <w:rsid w:val="79AC25AE"/>
    <w:rsid w:val="79B871A5"/>
    <w:rsid w:val="79BE0C60"/>
    <w:rsid w:val="79BE1F2F"/>
    <w:rsid w:val="79DD6C0C"/>
    <w:rsid w:val="79E61F64"/>
    <w:rsid w:val="79EE39C1"/>
    <w:rsid w:val="7A036672"/>
    <w:rsid w:val="7A067F11"/>
    <w:rsid w:val="7A0E324A"/>
    <w:rsid w:val="7A17211E"/>
    <w:rsid w:val="7A181F92"/>
    <w:rsid w:val="7A2D1941"/>
    <w:rsid w:val="7A2F7467"/>
    <w:rsid w:val="7A381859"/>
    <w:rsid w:val="7A401675"/>
    <w:rsid w:val="7A455A60"/>
    <w:rsid w:val="7A540C7C"/>
    <w:rsid w:val="7A5A200A"/>
    <w:rsid w:val="7A6A04A0"/>
    <w:rsid w:val="7A74131E"/>
    <w:rsid w:val="7A744EA7"/>
    <w:rsid w:val="7A8176D4"/>
    <w:rsid w:val="7A8F7F06"/>
    <w:rsid w:val="7A9153FC"/>
    <w:rsid w:val="7A96677E"/>
    <w:rsid w:val="7A99519A"/>
    <w:rsid w:val="7ABB519F"/>
    <w:rsid w:val="7ACA46E9"/>
    <w:rsid w:val="7ACF47A6"/>
    <w:rsid w:val="7AE53FCA"/>
    <w:rsid w:val="7AF1471D"/>
    <w:rsid w:val="7AFD57B8"/>
    <w:rsid w:val="7B0A3ED0"/>
    <w:rsid w:val="7B0F1047"/>
    <w:rsid w:val="7B152B01"/>
    <w:rsid w:val="7B42766E"/>
    <w:rsid w:val="7B5F5B2A"/>
    <w:rsid w:val="7B6E2211"/>
    <w:rsid w:val="7B7315D6"/>
    <w:rsid w:val="7B7372A3"/>
    <w:rsid w:val="7B7517F2"/>
    <w:rsid w:val="7B75534E"/>
    <w:rsid w:val="7B8B2DC3"/>
    <w:rsid w:val="7BA63759"/>
    <w:rsid w:val="7BAC4AE8"/>
    <w:rsid w:val="7BC938EC"/>
    <w:rsid w:val="7BCB7664"/>
    <w:rsid w:val="7BCE2CB0"/>
    <w:rsid w:val="7BE13261"/>
    <w:rsid w:val="7BE91898"/>
    <w:rsid w:val="7BEB1AB4"/>
    <w:rsid w:val="7BF85F7F"/>
    <w:rsid w:val="7C240B22"/>
    <w:rsid w:val="7C38596A"/>
    <w:rsid w:val="7C3945CD"/>
    <w:rsid w:val="7C530E73"/>
    <w:rsid w:val="7C556F2D"/>
    <w:rsid w:val="7C5C0F66"/>
    <w:rsid w:val="7C64316A"/>
    <w:rsid w:val="7C6D4277"/>
    <w:rsid w:val="7C745605"/>
    <w:rsid w:val="7C78699B"/>
    <w:rsid w:val="7C80044E"/>
    <w:rsid w:val="7C8E41ED"/>
    <w:rsid w:val="7C9537CE"/>
    <w:rsid w:val="7C997D42"/>
    <w:rsid w:val="7CAC4120"/>
    <w:rsid w:val="7CBB1486"/>
    <w:rsid w:val="7CC16371"/>
    <w:rsid w:val="7CCC3693"/>
    <w:rsid w:val="7CD95C4F"/>
    <w:rsid w:val="7D034FF6"/>
    <w:rsid w:val="7D056BA5"/>
    <w:rsid w:val="7D225061"/>
    <w:rsid w:val="7D3D1E9B"/>
    <w:rsid w:val="7D4F6073"/>
    <w:rsid w:val="7D6A4C5A"/>
    <w:rsid w:val="7D732194"/>
    <w:rsid w:val="7D7C6BC4"/>
    <w:rsid w:val="7D8A6A83"/>
    <w:rsid w:val="7D937D0D"/>
    <w:rsid w:val="7D965A4F"/>
    <w:rsid w:val="7DA36099"/>
    <w:rsid w:val="7DC205F3"/>
    <w:rsid w:val="7DC71B09"/>
    <w:rsid w:val="7DC9372F"/>
    <w:rsid w:val="7DDC7906"/>
    <w:rsid w:val="7DDF73F6"/>
    <w:rsid w:val="7DE40569"/>
    <w:rsid w:val="7DF2712A"/>
    <w:rsid w:val="7E062BD5"/>
    <w:rsid w:val="7E215319"/>
    <w:rsid w:val="7E2412AD"/>
    <w:rsid w:val="7E244E09"/>
    <w:rsid w:val="7E25011F"/>
    <w:rsid w:val="7E33329E"/>
    <w:rsid w:val="7E413C0D"/>
    <w:rsid w:val="7E461224"/>
    <w:rsid w:val="7E5C27F5"/>
    <w:rsid w:val="7E611E4A"/>
    <w:rsid w:val="7E631DD5"/>
    <w:rsid w:val="7E696CC0"/>
    <w:rsid w:val="7E977CD1"/>
    <w:rsid w:val="7EA364BD"/>
    <w:rsid w:val="7EB02B41"/>
    <w:rsid w:val="7EBF7B64"/>
    <w:rsid w:val="7ECC6FF9"/>
    <w:rsid w:val="7ECF2FC7"/>
    <w:rsid w:val="7ED24865"/>
    <w:rsid w:val="7EFB3DBC"/>
    <w:rsid w:val="7F286B7B"/>
    <w:rsid w:val="7F35421D"/>
    <w:rsid w:val="7F377417"/>
    <w:rsid w:val="7F5923D0"/>
    <w:rsid w:val="7F5F07EF"/>
    <w:rsid w:val="7F601E71"/>
    <w:rsid w:val="7F68094A"/>
    <w:rsid w:val="7F710522"/>
    <w:rsid w:val="7F78097A"/>
    <w:rsid w:val="7F792F33"/>
    <w:rsid w:val="7F833DB1"/>
    <w:rsid w:val="7F8738A2"/>
    <w:rsid w:val="7F8F6BFA"/>
    <w:rsid w:val="7F9E38E8"/>
    <w:rsid w:val="7F9F508F"/>
    <w:rsid w:val="7FB7116D"/>
    <w:rsid w:val="7FC44AF6"/>
    <w:rsid w:val="7FC96CFF"/>
    <w:rsid w:val="7FD0349B"/>
    <w:rsid w:val="7FDF723A"/>
    <w:rsid w:val="7FE42259"/>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52"/>
    <w:autoRedefine/>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Date"/>
    <w:basedOn w:val="1"/>
    <w:next w:val="1"/>
    <w:link w:val="53"/>
    <w:autoRedefine/>
    <w:qFormat/>
    <w:uiPriority w:val="0"/>
    <w:pPr>
      <w:ind w:left="100" w:leftChars="2500"/>
    </w:pPr>
  </w:style>
  <w:style w:type="paragraph" w:styleId="15">
    <w:name w:val="endnote text"/>
    <w:basedOn w:val="1"/>
    <w:autoRedefine/>
    <w:semiHidden/>
    <w:qFormat/>
    <w:uiPriority w:val="0"/>
    <w:pPr>
      <w:snapToGrid w:val="0"/>
      <w:jc w:val="left"/>
    </w:pPr>
  </w:style>
  <w:style w:type="paragraph" w:styleId="16">
    <w:name w:val="Balloon Text"/>
    <w:basedOn w:val="1"/>
    <w:link w:val="45"/>
    <w:autoRedefine/>
    <w:qFormat/>
    <w:uiPriority w:val="0"/>
    <w:rPr>
      <w:sz w:val="18"/>
      <w:szCs w:val="18"/>
    </w:rPr>
  </w:style>
  <w:style w:type="paragraph" w:styleId="17">
    <w:name w:val="footer"/>
    <w:basedOn w:val="1"/>
    <w:autoRedefine/>
    <w:qFormat/>
    <w:uiPriority w:val="0"/>
    <w:pPr>
      <w:snapToGrid w:val="0"/>
      <w:ind w:right="210" w:rightChars="100"/>
      <w:jc w:val="right"/>
    </w:pPr>
    <w:rPr>
      <w:sz w:val="18"/>
      <w:szCs w:val="18"/>
    </w:rPr>
  </w:style>
  <w:style w:type="paragraph" w:styleId="18">
    <w:name w:val="header"/>
    <w:basedOn w:val="1"/>
    <w:autoRedefine/>
    <w:qFormat/>
    <w:uiPriority w:val="0"/>
    <w:pPr>
      <w:snapToGrid w:val="0"/>
      <w:jc w:val="left"/>
    </w:pPr>
    <w:rPr>
      <w:sz w:val="18"/>
      <w:szCs w:val="18"/>
    </w:rPr>
  </w:style>
  <w:style w:type="paragraph" w:styleId="19">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20">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autoRedefine/>
    <w:qFormat/>
    <w:uiPriority w:val="0"/>
    <w:pPr>
      <w:spacing w:before="120" w:after="120"/>
      <w:jc w:val="center"/>
    </w:pPr>
    <w:rPr>
      <w:rFonts w:ascii="Calibri" w:hAnsi="Calibri"/>
      <w:b/>
      <w:bCs/>
      <w:iCs/>
      <w:szCs w:val="20"/>
    </w:rPr>
  </w:style>
  <w:style w:type="paragraph" w:styleId="22">
    <w:name w:val="index 1"/>
    <w:basedOn w:val="1"/>
    <w:next w:val="23"/>
    <w:autoRedefine/>
    <w:qFormat/>
    <w:uiPriority w:val="0"/>
    <w:pPr>
      <w:tabs>
        <w:tab w:val="right" w:leader="dot" w:pos="9299"/>
      </w:tabs>
      <w:jc w:val="left"/>
    </w:pPr>
    <w:rPr>
      <w:rFonts w:ascii="宋体"/>
      <w:szCs w:val="21"/>
    </w:rPr>
  </w:style>
  <w:style w:type="paragraph" w:customStyle="1" w:styleId="23">
    <w:name w:val="段"/>
    <w:link w:val="43"/>
    <w:autoRedefine/>
    <w:qFormat/>
    <w:uiPriority w:val="0"/>
    <w:pPr>
      <w:tabs>
        <w:tab w:val="center" w:pos="4201"/>
        <w:tab w:val="right" w:leader="dot" w:pos="9298"/>
      </w:tabs>
      <w:autoSpaceDE w:val="0"/>
      <w:autoSpaceDN w:val="0"/>
      <w:spacing w:line="360" w:lineRule="auto"/>
      <w:ind w:firstLine="525" w:firstLineChars="250"/>
      <w:jc w:val="center"/>
    </w:pPr>
    <w:rPr>
      <w:rFonts w:ascii="宋体" w:hAnsi="宋体" w:eastAsia="宋体" w:cs="Times New Roman"/>
      <w:color w:val="000000" w:themeColor="text1"/>
      <w:sz w:val="21"/>
      <w:szCs w:val="22"/>
      <w:lang w:val="en-US" w:eastAsia="zh-CN" w:bidi="ar-SA"/>
      <w14:textFill>
        <w14:solidFill>
          <w14:schemeClr w14:val="tx1"/>
        </w14:solidFill>
      </w14:textFill>
    </w:rPr>
  </w:style>
  <w:style w:type="paragraph" w:styleId="24">
    <w:name w:val="footnote text"/>
    <w:basedOn w:val="1"/>
    <w:autoRedefine/>
    <w:qFormat/>
    <w:uiPriority w:val="0"/>
    <w:pPr>
      <w:numPr>
        <w:ilvl w:val="0"/>
        <w:numId w:val="1"/>
      </w:numPr>
      <w:snapToGrid w:val="0"/>
      <w:jc w:val="left"/>
    </w:pPr>
    <w:rPr>
      <w:rFonts w:ascii="宋体"/>
      <w:sz w:val="18"/>
      <w:szCs w:val="18"/>
    </w:rPr>
  </w:style>
  <w:style w:type="paragraph" w:styleId="25">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6">
    <w:name w:val="index 7"/>
    <w:basedOn w:val="1"/>
    <w:next w:val="1"/>
    <w:autoRedefine/>
    <w:qFormat/>
    <w:uiPriority w:val="0"/>
    <w:pPr>
      <w:ind w:left="1470" w:hanging="210"/>
      <w:jc w:val="left"/>
    </w:pPr>
    <w:rPr>
      <w:rFonts w:ascii="Calibri" w:hAnsi="Calibri"/>
      <w:sz w:val="20"/>
      <w:szCs w:val="20"/>
    </w:rPr>
  </w:style>
  <w:style w:type="paragraph" w:styleId="27">
    <w:name w:val="index 9"/>
    <w:basedOn w:val="1"/>
    <w:next w:val="1"/>
    <w:autoRedefine/>
    <w:qFormat/>
    <w:uiPriority w:val="0"/>
    <w:pPr>
      <w:ind w:left="1890" w:hanging="210"/>
      <w:jc w:val="left"/>
    </w:pPr>
    <w:rPr>
      <w:rFonts w:ascii="Calibri" w:hAnsi="Calibri"/>
      <w:sz w:val="20"/>
      <w:szCs w:val="20"/>
    </w:rPr>
  </w:style>
  <w:style w:type="paragraph" w:styleId="28">
    <w:name w:val="toc 2"/>
    <w:basedOn w:val="1"/>
    <w:next w:val="1"/>
    <w:autoRedefine/>
    <w:semiHidden/>
    <w:qFormat/>
    <w:uiPriority w:val="0"/>
    <w:pPr>
      <w:tabs>
        <w:tab w:val="right" w:leader="dot" w:pos="9242"/>
      </w:tabs>
    </w:pPr>
    <w:rPr>
      <w:rFonts w:ascii="宋体"/>
      <w:szCs w:val="21"/>
    </w:rPr>
  </w:style>
  <w:style w:type="paragraph" w:styleId="29">
    <w:name w:val="toc 9"/>
    <w:basedOn w:val="1"/>
    <w:next w:val="1"/>
    <w:autoRedefine/>
    <w:semiHidden/>
    <w:qFormat/>
    <w:uiPriority w:val="0"/>
    <w:pPr>
      <w:ind w:left="1470"/>
      <w:jc w:val="left"/>
    </w:pPr>
    <w:rPr>
      <w:sz w:val="20"/>
      <w:szCs w:val="20"/>
    </w:rPr>
  </w:style>
  <w:style w:type="paragraph" w:styleId="30">
    <w:name w:val="index 2"/>
    <w:basedOn w:val="1"/>
    <w:next w:val="1"/>
    <w:autoRedefine/>
    <w:qFormat/>
    <w:uiPriority w:val="0"/>
    <w:pPr>
      <w:ind w:left="420" w:hanging="210"/>
      <w:jc w:val="left"/>
    </w:pPr>
    <w:rPr>
      <w:rFonts w:ascii="Calibri" w:hAnsi="Calibri"/>
      <w:sz w:val="20"/>
      <w:szCs w:val="20"/>
    </w:rPr>
  </w:style>
  <w:style w:type="paragraph" w:styleId="31">
    <w:name w:val="annotation subject"/>
    <w:basedOn w:val="7"/>
    <w:next w:val="7"/>
    <w:link w:val="54"/>
    <w:autoRedefine/>
    <w:qFormat/>
    <w:uiPriority w:val="0"/>
    <w:rPr>
      <w:b/>
      <w:bCs/>
    </w:rPr>
  </w:style>
  <w:style w:type="table" w:styleId="33">
    <w:name w:val="Table Grid"/>
    <w:basedOn w:val="3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autoRedefine/>
    <w:qFormat/>
    <w:uiPriority w:val="22"/>
    <w:rPr>
      <w:b/>
      <w:bCs/>
    </w:rPr>
  </w:style>
  <w:style w:type="character" w:styleId="36">
    <w:name w:val="endnote reference"/>
    <w:autoRedefine/>
    <w:semiHidden/>
    <w:qFormat/>
    <w:uiPriority w:val="0"/>
    <w:rPr>
      <w:vertAlign w:val="superscript"/>
    </w:rPr>
  </w:style>
  <w:style w:type="character" w:styleId="37">
    <w:name w:val="page number"/>
    <w:autoRedefine/>
    <w:qFormat/>
    <w:uiPriority w:val="0"/>
    <w:rPr>
      <w:rFonts w:ascii="Times New Roman" w:hAnsi="Times New Roman" w:eastAsia="宋体"/>
      <w:sz w:val="18"/>
    </w:rPr>
  </w:style>
  <w:style w:type="character" w:styleId="38">
    <w:name w:val="FollowedHyperlink"/>
    <w:autoRedefine/>
    <w:qFormat/>
    <w:uiPriority w:val="0"/>
    <w:rPr>
      <w:color w:val="800080"/>
      <w:u w:val="single"/>
    </w:rPr>
  </w:style>
  <w:style w:type="character" w:styleId="39">
    <w:name w:val="Hyperlink"/>
    <w:autoRedefine/>
    <w:qFormat/>
    <w:uiPriority w:val="0"/>
    <w:rPr>
      <w:color w:val="0000FF"/>
      <w:spacing w:val="0"/>
      <w:w w:val="100"/>
      <w:szCs w:val="21"/>
      <w:u w:val="single"/>
    </w:rPr>
  </w:style>
  <w:style w:type="character" w:styleId="40">
    <w:name w:val="annotation reference"/>
    <w:autoRedefine/>
    <w:qFormat/>
    <w:uiPriority w:val="0"/>
    <w:rPr>
      <w:sz w:val="21"/>
      <w:szCs w:val="21"/>
    </w:rPr>
  </w:style>
  <w:style w:type="character" w:styleId="41">
    <w:name w:val="footnote reference"/>
    <w:autoRedefine/>
    <w:semiHidden/>
    <w:qFormat/>
    <w:uiPriority w:val="0"/>
    <w:rPr>
      <w:vertAlign w:val="superscript"/>
    </w:rPr>
  </w:style>
  <w:style w:type="character" w:customStyle="1" w:styleId="42">
    <w:name w:val="附录公式 Char"/>
    <w:basedOn w:val="43"/>
    <w:link w:val="44"/>
    <w:autoRedefine/>
    <w:qFormat/>
    <w:uiPriority w:val="0"/>
    <w:rPr>
      <w:rFonts w:ascii="宋体" w:hAnsi="宋体"/>
      <w:color w:val="000000" w:themeColor="text1"/>
      <w:sz w:val="21"/>
      <w:szCs w:val="22"/>
      <w:lang w:val="en-US" w:eastAsia="zh-CN" w:bidi="ar-SA"/>
      <w14:textFill>
        <w14:solidFill>
          <w14:schemeClr w14:val="tx1"/>
        </w14:solidFill>
      </w14:textFill>
    </w:rPr>
  </w:style>
  <w:style w:type="character" w:customStyle="1" w:styleId="43">
    <w:name w:val="段 Char"/>
    <w:link w:val="23"/>
    <w:autoRedefine/>
    <w:qFormat/>
    <w:uiPriority w:val="0"/>
    <w:rPr>
      <w:rFonts w:ascii="宋体" w:hAnsi="宋体"/>
      <w:color w:val="000000" w:themeColor="text1"/>
      <w:sz w:val="21"/>
      <w:szCs w:val="22"/>
      <w14:textFill>
        <w14:solidFill>
          <w14:schemeClr w14:val="tx1"/>
        </w14:solidFill>
      </w14:textFill>
    </w:rPr>
  </w:style>
  <w:style w:type="paragraph" w:customStyle="1" w:styleId="44">
    <w:name w:val="附录公式"/>
    <w:basedOn w:val="23"/>
    <w:next w:val="23"/>
    <w:link w:val="42"/>
    <w:autoRedefine/>
    <w:qFormat/>
    <w:uiPriority w:val="0"/>
  </w:style>
  <w:style w:type="character" w:customStyle="1" w:styleId="45">
    <w:name w:val="批注框文本 Char"/>
    <w:link w:val="16"/>
    <w:autoRedefine/>
    <w:qFormat/>
    <w:uiPriority w:val="0"/>
    <w:rPr>
      <w:kern w:val="2"/>
      <w:sz w:val="18"/>
      <w:szCs w:val="18"/>
    </w:rPr>
  </w:style>
  <w:style w:type="character" w:customStyle="1" w:styleId="46">
    <w:name w:val="标准2 Char"/>
    <w:link w:val="47"/>
    <w:autoRedefine/>
    <w:qFormat/>
    <w:uiPriority w:val="0"/>
    <w:rPr>
      <w:rFonts w:ascii="黑体" w:eastAsia="黑体"/>
      <w:sz w:val="21"/>
    </w:rPr>
  </w:style>
  <w:style w:type="paragraph" w:customStyle="1" w:styleId="47">
    <w:name w:val="标准2"/>
    <w:basedOn w:val="48"/>
    <w:link w:val="46"/>
    <w:autoRedefine/>
    <w:qFormat/>
    <w:uiPriority w:val="0"/>
  </w:style>
  <w:style w:type="paragraph" w:customStyle="1" w:styleId="48">
    <w:name w:val="章标题"/>
    <w:next w:val="23"/>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49">
    <w:name w:val="发布"/>
    <w:autoRedefine/>
    <w:qFormat/>
    <w:uiPriority w:val="0"/>
    <w:rPr>
      <w:rFonts w:ascii="黑体" w:eastAsia="黑体"/>
      <w:spacing w:val="85"/>
      <w:w w:val="100"/>
      <w:position w:val="3"/>
      <w:sz w:val="28"/>
      <w:szCs w:val="28"/>
    </w:rPr>
  </w:style>
  <w:style w:type="character" w:customStyle="1" w:styleId="50">
    <w:name w:val="首示例 Char"/>
    <w:link w:val="51"/>
    <w:autoRedefine/>
    <w:qFormat/>
    <w:uiPriority w:val="0"/>
    <w:rPr>
      <w:rFonts w:ascii="宋体" w:hAnsi="宋体"/>
      <w:kern w:val="2"/>
      <w:sz w:val="18"/>
      <w:szCs w:val="18"/>
      <w:lang w:val="en-US" w:eastAsia="zh-CN" w:bidi="ar-SA"/>
    </w:rPr>
  </w:style>
  <w:style w:type="paragraph" w:customStyle="1" w:styleId="51">
    <w:name w:val="首示例"/>
    <w:next w:val="23"/>
    <w:link w:val="50"/>
    <w:autoRedefine/>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52">
    <w:name w:val="批注文字 Char"/>
    <w:link w:val="7"/>
    <w:autoRedefine/>
    <w:qFormat/>
    <w:uiPriority w:val="0"/>
    <w:rPr>
      <w:kern w:val="2"/>
      <w:sz w:val="21"/>
      <w:szCs w:val="24"/>
    </w:rPr>
  </w:style>
  <w:style w:type="character" w:customStyle="1" w:styleId="53">
    <w:name w:val="日期 Char"/>
    <w:link w:val="14"/>
    <w:autoRedefine/>
    <w:qFormat/>
    <w:uiPriority w:val="0"/>
    <w:rPr>
      <w:kern w:val="2"/>
      <w:sz w:val="21"/>
      <w:szCs w:val="24"/>
    </w:rPr>
  </w:style>
  <w:style w:type="character" w:customStyle="1" w:styleId="54">
    <w:name w:val="批注主题 Char"/>
    <w:link w:val="31"/>
    <w:autoRedefine/>
    <w:qFormat/>
    <w:uiPriority w:val="0"/>
    <w:rPr>
      <w:b/>
      <w:bCs/>
      <w:kern w:val="2"/>
      <w:sz w:val="21"/>
      <w:szCs w:val="24"/>
    </w:rPr>
  </w:style>
  <w:style w:type="character" w:customStyle="1" w:styleId="55">
    <w:name w:val="标准正文 Char"/>
    <w:link w:val="56"/>
    <w:autoRedefine/>
    <w:qFormat/>
    <w:uiPriority w:val="0"/>
    <w:rPr>
      <w:rFonts w:ascii="宋体"/>
      <w:sz w:val="21"/>
    </w:rPr>
  </w:style>
  <w:style w:type="paragraph" w:customStyle="1" w:styleId="56">
    <w:name w:val="标准正文"/>
    <w:basedOn w:val="1"/>
    <w:link w:val="55"/>
    <w:autoRedefine/>
    <w:qFormat/>
    <w:uiPriority w:val="0"/>
    <w:pPr>
      <w:widowControl/>
      <w:tabs>
        <w:tab w:val="center" w:pos="4201"/>
        <w:tab w:val="right" w:leader="dot" w:pos="9298"/>
      </w:tabs>
      <w:autoSpaceDE w:val="0"/>
      <w:autoSpaceDN w:val="0"/>
      <w:ind w:firstLine="420" w:firstLineChars="200"/>
    </w:pPr>
    <w:rPr>
      <w:rFonts w:ascii="宋体"/>
      <w:kern w:val="0"/>
      <w:szCs w:val="20"/>
    </w:rPr>
  </w:style>
  <w:style w:type="character" w:customStyle="1" w:styleId="57">
    <w:name w:val="二级条标题 Char"/>
    <w:link w:val="58"/>
    <w:autoRedefine/>
    <w:qFormat/>
    <w:uiPriority w:val="0"/>
  </w:style>
  <w:style w:type="paragraph" w:customStyle="1" w:styleId="58">
    <w:name w:val="二级条标题"/>
    <w:basedOn w:val="59"/>
    <w:next w:val="23"/>
    <w:link w:val="57"/>
    <w:autoRedefine/>
    <w:qFormat/>
    <w:uiPriority w:val="0"/>
    <w:pPr>
      <w:numPr>
        <w:ilvl w:val="2"/>
      </w:numPr>
      <w:spacing w:before="50" w:after="50"/>
      <w:outlineLvl w:val="3"/>
    </w:pPr>
  </w:style>
  <w:style w:type="paragraph" w:customStyle="1" w:styleId="59">
    <w:name w:val="一级条标题"/>
    <w:next w:val="23"/>
    <w:autoRedefine/>
    <w:qFormat/>
    <w:uiPriority w:val="0"/>
    <w:pPr>
      <w:numPr>
        <w:ilvl w:val="1"/>
        <w:numId w:val="2"/>
      </w:numPr>
      <w:ind w:left="0" w:firstLine="0"/>
      <w:outlineLvl w:val="2"/>
    </w:pPr>
    <w:rPr>
      <w:rFonts w:ascii="宋体" w:hAnsi="宋体" w:eastAsia="宋体" w:cs="Times New Roman"/>
      <w:sz w:val="21"/>
      <w:szCs w:val="21"/>
      <w:lang w:val="en-US" w:eastAsia="zh-CN" w:bidi="ar-SA"/>
    </w:rPr>
  </w:style>
  <w:style w:type="paragraph" w:customStyle="1" w:styleId="60">
    <w:name w:val="三级条标题"/>
    <w:basedOn w:val="58"/>
    <w:next w:val="23"/>
    <w:autoRedefine/>
    <w:qFormat/>
    <w:uiPriority w:val="0"/>
    <w:pPr>
      <w:numPr>
        <w:ilvl w:val="3"/>
      </w:numPr>
      <w:outlineLvl w:val="4"/>
    </w:pPr>
  </w:style>
  <w:style w:type="paragraph" w:customStyle="1" w:styleId="61">
    <w:name w:val="附录五级条标题"/>
    <w:basedOn w:val="62"/>
    <w:next w:val="23"/>
    <w:autoRedefine/>
    <w:qFormat/>
    <w:uiPriority w:val="0"/>
    <w:pPr>
      <w:numPr>
        <w:ilvl w:val="6"/>
      </w:numPr>
      <w:tabs>
        <w:tab w:val="left" w:pos="360"/>
      </w:tabs>
      <w:outlineLvl w:val="6"/>
    </w:pPr>
  </w:style>
  <w:style w:type="paragraph" w:customStyle="1" w:styleId="62">
    <w:name w:val="附录四级条标题"/>
    <w:basedOn w:val="63"/>
    <w:next w:val="23"/>
    <w:autoRedefine/>
    <w:qFormat/>
    <w:uiPriority w:val="0"/>
    <w:pPr>
      <w:numPr>
        <w:ilvl w:val="5"/>
      </w:numPr>
      <w:tabs>
        <w:tab w:val="left" w:pos="360"/>
      </w:tabs>
      <w:outlineLvl w:val="5"/>
    </w:pPr>
  </w:style>
  <w:style w:type="paragraph" w:customStyle="1" w:styleId="63">
    <w:name w:val="附录三级条标题"/>
    <w:basedOn w:val="64"/>
    <w:next w:val="23"/>
    <w:autoRedefine/>
    <w:qFormat/>
    <w:uiPriority w:val="0"/>
    <w:pPr>
      <w:numPr>
        <w:ilvl w:val="4"/>
      </w:numPr>
      <w:tabs>
        <w:tab w:val="left" w:pos="360"/>
      </w:tabs>
      <w:outlineLvl w:val="4"/>
    </w:pPr>
  </w:style>
  <w:style w:type="paragraph" w:customStyle="1" w:styleId="64">
    <w:name w:val="附录二级条标题"/>
    <w:basedOn w:val="1"/>
    <w:next w:val="23"/>
    <w:autoRedefine/>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5">
    <w:name w:val="注×："/>
    <w:autoRedefine/>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6">
    <w:name w:val="_Style 65"/>
    <w:autoRedefine/>
    <w:semiHidden/>
    <w:qFormat/>
    <w:uiPriority w:val="99"/>
    <w:rPr>
      <w:rFonts w:ascii="Times New Roman" w:hAnsi="Times New Roman" w:eastAsia="宋体" w:cs="Times New Roman"/>
      <w:kern w:val="2"/>
      <w:sz w:val="21"/>
      <w:szCs w:val="24"/>
      <w:lang w:val="en-US" w:eastAsia="zh-CN" w:bidi="ar-SA"/>
    </w:rPr>
  </w:style>
  <w:style w:type="paragraph" w:customStyle="1" w:styleId="67">
    <w:name w:val="编号列项（三级）"/>
    <w:autoRedefine/>
    <w:qFormat/>
    <w:uiPriority w:val="0"/>
    <w:pPr>
      <w:numPr>
        <w:ilvl w:val="2"/>
        <w:numId w:val="6"/>
      </w:numPr>
    </w:pPr>
    <w:rPr>
      <w:rFonts w:ascii="宋体" w:hAnsi="Times New Roman" w:eastAsia="宋体" w:cs="Times New Roman"/>
      <w:sz w:val="21"/>
      <w:lang w:val="en-US" w:eastAsia="zh-CN" w:bidi="ar-SA"/>
    </w:rPr>
  </w:style>
  <w:style w:type="paragraph" w:customStyle="1" w:styleId="6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列项——（一级）"/>
    <w:autoRedefine/>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70">
    <w:name w:val="实施日期"/>
    <w:basedOn w:val="71"/>
    <w:autoRedefine/>
    <w:qFormat/>
    <w:uiPriority w:val="0"/>
    <w:pPr>
      <w:framePr w:wrap="around" w:vAnchor="page" w:hAnchor="text"/>
      <w:jc w:val="right"/>
    </w:pPr>
  </w:style>
  <w:style w:type="paragraph" w:customStyle="1" w:styleId="71">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其他发布日期"/>
    <w:basedOn w:val="71"/>
    <w:autoRedefine/>
    <w:qFormat/>
    <w:uiPriority w:val="0"/>
    <w:pPr>
      <w:framePr w:wrap="around" w:vAnchor="page" w:hAnchor="text" w:x="1419"/>
    </w:pPr>
  </w:style>
  <w:style w:type="paragraph" w:customStyle="1" w:styleId="73">
    <w:name w:val="附录图标题"/>
    <w:basedOn w:val="1"/>
    <w:next w:val="23"/>
    <w:autoRedefine/>
    <w:qFormat/>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74">
    <w:name w:val="终结线"/>
    <w:basedOn w:val="1"/>
    <w:autoRedefine/>
    <w:qFormat/>
    <w:uiPriority w:val="0"/>
    <w:pPr>
      <w:framePr w:hSpace="181" w:vSpace="181" w:wrap="around" w:vAnchor="text" w:hAnchor="margin" w:xAlign="center" w:y="285"/>
    </w:pPr>
  </w:style>
  <w:style w:type="paragraph" w:customStyle="1" w:styleId="75">
    <w:name w:val="封面标准英文名称"/>
    <w:basedOn w:val="76"/>
    <w:autoRedefine/>
    <w:qFormat/>
    <w:uiPriority w:val="0"/>
    <w:pPr>
      <w:framePr w:wrap="around"/>
      <w:spacing w:before="370" w:line="400" w:lineRule="exact"/>
    </w:pPr>
    <w:rPr>
      <w:rFonts w:ascii="Times New Roman"/>
      <w:sz w:val="28"/>
      <w:szCs w:val="28"/>
    </w:rPr>
  </w:style>
  <w:style w:type="paragraph" w:customStyle="1" w:styleId="7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正文表标题"/>
    <w:next w:val="23"/>
    <w:autoRedefine/>
    <w:qFormat/>
    <w:uiPriority w:val="0"/>
    <w:pPr>
      <w:numPr>
        <w:ilvl w:val="0"/>
        <w:numId w:val="9"/>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78">
    <w:name w:val="封面标准名称2"/>
    <w:basedOn w:val="76"/>
    <w:autoRedefine/>
    <w:qFormat/>
    <w:uiPriority w:val="0"/>
    <w:pPr>
      <w:framePr w:wrap="around" w:y="4469"/>
      <w:spacing w:before="630" w:beforeLines="630"/>
    </w:pPr>
  </w:style>
  <w:style w:type="paragraph" w:customStyle="1" w:styleId="79">
    <w:name w:val="封面标准英文名称2"/>
    <w:basedOn w:val="75"/>
    <w:autoRedefine/>
    <w:qFormat/>
    <w:uiPriority w:val="0"/>
    <w:pPr>
      <w:framePr w:wrap="around" w:y="4469"/>
    </w:pPr>
  </w:style>
  <w:style w:type="paragraph" w:customStyle="1" w:styleId="80">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81">
    <w:name w:val="图表脚注说明"/>
    <w:basedOn w:val="1"/>
    <w:autoRedefine/>
    <w:qFormat/>
    <w:uiPriority w:val="0"/>
    <w:pPr>
      <w:numPr>
        <w:ilvl w:val="0"/>
        <w:numId w:val="10"/>
      </w:numPr>
    </w:pPr>
    <w:rPr>
      <w:rFonts w:ascii="宋体"/>
      <w:sz w:val="18"/>
      <w:szCs w:val="18"/>
    </w:rPr>
  </w:style>
  <w:style w:type="paragraph" w:customStyle="1" w:styleId="82">
    <w:name w:val="封面一致性程度标识2"/>
    <w:basedOn w:val="83"/>
    <w:autoRedefine/>
    <w:qFormat/>
    <w:uiPriority w:val="0"/>
    <w:pPr>
      <w:framePr w:wrap="around" w:y="4469"/>
    </w:pPr>
  </w:style>
  <w:style w:type="paragraph" w:customStyle="1" w:styleId="83">
    <w:name w:val="封面一致性程度标识"/>
    <w:basedOn w:val="75"/>
    <w:autoRedefine/>
    <w:qFormat/>
    <w:uiPriority w:val="0"/>
    <w:pPr>
      <w:framePr w:wrap="around"/>
      <w:spacing w:before="440"/>
    </w:pPr>
    <w:rPr>
      <w:rFonts w:ascii="宋体" w:eastAsia="宋体"/>
    </w:rPr>
  </w:style>
  <w:style w:type="paragraph" w:customStyle="1" w:styleId="84">
    <w:name w:val="其他标准标志"/>
    <w:basedOn w:val="68"/>
    <w:autoRedefine/>
    <w:qFormat/>
    <w:uiPriority w:val="0"/>
    <w:pPr>
      <w:framePr w:w="6101" w:wrap="around" w:vAnchor="page" w:hAnchor="page" w:x="4673" w:y="942"/>
    </w:pPr>
    <w:rPr>
      <w:w w:val="130"/>
    </w:rPr>
  </w:style>
  <w:style w:type="paragraph" w:customStyle="1" w:styleId="85">
    <w:name w:val="参考文献、索引标题"/>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正文"/>
    <w:autoRedefine/>
    <w:qFormat/>
    <w:uiPriority w:val="0"/>
    <w:pPr>
      <w:jc w:val="both"/>
    </w:pPr>
    <w:rPr>
      <w:rFonts w:ascii="Times New Roman" w:hAnsi="Times New Roman" w:eastAsia="宋体" w:cs="Times New Roman"/>
      <w:lang w:val="en-US" w:eastAsia="zh-CN" w:bidi="ar-SA"/>
    </w:rPr>
  </w:style>
  <w:style w:type="paragraph" w:customStyle="1" w:styleId="87">
    <w:name w:val="附录字母编号列项（一级）"/>
    <w:autoRedefine/>
    <w:qFormat/>
    <w:uiPriority w:val="0"/>
    <w:pPr>
      <w:numPr>
        <w:ilvl w:val="0"/>
        <w:numId w:val="11"/>
      </w:numPr>
    </w:pPr>
    <w:rPr>
      <w:rFonts w:ascii="宋体" w:hAnsi="Times New Roman" w:eastAsia="宋体" w:cs="Times New Roman"/>
      <w:sz w:val="21"/>
      <w:lang w:val="en-US" w:eastAsia="zh-CN" w:bidi="ar-SA"/>
    </w:rPr>
  </w:style>
  <w:style w:type="paragraph" w:customStyle="1" w:styleId="88">
    <w:name w:val="附录数字编号列项（二级）"/>
    <w:autoRedefine/>
    <w:qFormat/>
    <w:uiPriority w:val="0"/>
    <w:pPr>
      <w:numPr>
        <w:ilvl w:val="1"/>
        <w:numId w:val="11"/>
      </w:numPr>
    </w:pPr>
    <w:rPr>
      <w:rFonts w:ascii="宋体" w:hAnsi="Times New Roman" w:eastAsia="宋体" w:cs="Times New Roman"/>
      <w:sz w:val="21"/>
      <w:lang w:val="en-US" w:eastAsia="zh-CN" w:bidi="ar-SA"/>
    </w:rPr>
  </w:style>
  <w:style w:type="paragraph" w:customStyle="1" w:styleId="89">
    <w:name w:val="附录四级无"/>
    <w:basedOn w:val="62"/>
    <w:autoRedefine/>
    <w:qFormat/>
    <w:uiPriority w:val="0"/>
    <w:pPr>
      <w:tabs>
        <w:tab w:val="clear" w:pos="360"/>
      </w:tabs>
      <w:spacing w:before="0" w:beforeLines="0" w:after="0" w:afterLines="0"/>
    </w:pPr>
    <w:rPr>
      <w:rFonts w:ascii="宋体" w:eastAsia="宋体"/>
      <w:szCs w:val="21"/>
    </w:rPr>
  </w:style>
  <w:style w:type="paragraph" w:customStyle="1" w:styleId="90">
    <w:name w:val="四级无"/>
    <w:basedOn w:val="91"/>
    <w:autoRedefine/>
    <w:qFormat/>
    <w:uiPriority w:val="0"/>
    <w:pPr>
      <w:spacing w:before="0" w:after="0"/>
    </w:pPr>
  </w:style>
  <w:style w:type="paragraph" w:customStyle="1" w:styleId="91">
    <w:name w:val="四级条标题"/>
    <w:basedOn w:val="60"/>
    <w:next w:val="23"/>
    <w:autoRedefine/>
    <w:qFormat/>
    <w:uiPriority w:val="0"/>
    <w:pPr>
      <w:numPr>
        <w:ilvl w:val="4"/>
      </w:numPr>
      <w:outlineLvl w:val="5"/>
    </w:pPr>
  </w:style>
  <w:style w:type="paragraph" w:customStyle="1" w:styleId="92">
    <w:name w:val="其他实施日期"/>
    <w:basedOn w:val="70"/>
    <w:autoRedefine/>
    <w:qFormat/>
    <w:uiPriority w:val="0"/>
    <w:pPr>
      <w:framePr w:wrap="around"/>
    </w:pPr>
  </w:style>
  <w:style w:type="paragraph" w:customStyle="1" w:styleId="93">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4">
    <w:name w:val="附录章标题"/>
    <w:next w:val="23"/>
    <w:autoRedefine/>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示例"/>
    <w:next w:val="80"/>
    <w:autoRedefine/>
    <w:qFormat/>
    <w:uiPriority w:val="0"/>
    <w:pPr>
      <w:widowControl w:val="0"/>
      <w:numPr>
        <w:ilvl w:val="0"/>
        <w:numId w:val="12"/>
      </w:numPr>
      <w:jc w:val="both"/>
    </w:pPr>
    <w:rPr>
      <w:rFonts w:ascii="宋体" w:hAnsi="Times New Roman" w:eastAsia="宋体" w:cs="Times New Roman"/>
      <w:sz w:val="18"/>
      <w:szCs w:val="18"/>
      <w:lang w:val="en-US" w:eastAsia="zh-CN" w:bidi="ar-SA"/>
    </w:rPr>
  </w:style>
  <w:style w:type="paragraph" w:customStyle="1" w:styleId="96">
    <w:name w:val="前言、引言标题"/>
    <w:next w:val="23"/>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7">
    <w:name w:val="封面标准文稿编辑信息"/>
    <w:basedOn w:val="98"/>
    <w:autoRedefine/>
    <w:qFormat/>
    <w:uiPriority w:val="0"/>
    <w:pPr>
      <w:framePr w:wrap="around"/>
      <w:spacing w:before="180" w:line="180" w:lineRule="exact"/>
    </w:pPr>
    <w:rPr>
      <w:sz w:val="21"/>
    </w:rPr>
  </w:style>
  <w:style w:type="paragraph" w:customStyle="1" w:styleId="98">
    <w:name w:val="封面标准文稿类别"/>
    <w:basedOn w:val="83"/>
    <w:autoRedefine/>
    <w:qFormat/>
    <w:uiPriority w:val="0"/>
    <w:pPr>
      <w:framePr w:wrap="around"/>
      <w:spacing w:after="160" w:line="240" w:lineRule="auto"/>
    </w:pPr>
    <w:rPr>
      <w:sz w:val="24"/>
    </w:rPr>
  </w:style>
  <w:style w:type="paragraph" w:customStyle="1" w:styleId="9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0">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03">
    <w:name w:val="标准书眉_偶数页"/>
    <w:basedOn w:val="99"/>
    <w:next w:val="1"/>
    <w:autoRedefine/>
    <w:qFormat/>
    <w:uiPriority w:val="0"/>
    <w:pPr>
      <w:jc w:val="left"/>
    </w:pPr>
  </w:style>
  <w:style w:type="paragraph" w:customStyle="1" w:styleId="104">
    <w:name w:val="列项●（二级）"/>
    <w:autoRedefine/>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0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6">
    <w:name w:val="正文图标题"/>
    <w:next w:val="23"/>
    <w:autoRedefine/>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7">
    <w:name w:val="目次、标准名称标题"/>
    <w:basedOn w:val="1"/>
    <w:next w:val="23"/>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8">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附录表标题"/>
    <w:basedOn w:val="1"/>
    <w:next w:val="23"/>
    <w:autoRedefine/>
    <w:qFormat/>
    <w:uiPriority w:val="0"/>
    <w:pPr>
      <w:numPr>
        <w:ilvl w:val="1"/>
        <w:numId w:val="14"/>
      </w:numPr>
      <w:tabs>
        <w:tab w:val="left" w:pos="180"/>
      </w:tabs>
      <w:spacing w:before="50" w:beforeLines="50" w:after="50" w:afterLines="50"/>
      <w:ind w:left="0" w:firstLine="0"/>
      <w:jc w:val="center"/>
    </w:pPr>
    <w:rPr>
      <w:rFonts w:ascii="黑体" w:eastAsia="黑体"/>
      <w:szCs w:val="21"/>
    </w:rPr>
  </w:style>
  <w:style w:type="paragraph" w:customStyle="1" w:styleId="110">
    <w:name w:val="二级无"/>
    <w:basedOn w:val="58"/>
    <w:autoRedefine/>
    <w:qFormat/>
    <w:uiPriority w:val="0"/>
    <w:pPr>
      <w:spacing w:before="0" w:after="0"/>
      <w:ind w:left="0"/>
    </w:pPr>
  </w:style>
  <w:style w:type="paragraph" w:customStyle="1" w:styleId="111">
    <w:name w:val="封面标准文稿编辑信息2"/>
    <w:basedOn w:val="97"/>
    <w:autoRedefine/>
    <w:qFormat/>
    <w:uiPriority w:val="0"/>
    <w:pPr>
      <w:framePr w:wrap="around" w:y="4469"/>
    </w:pPr>
  </w:style>
  <w:style w:type="paragraph" w:customStyle="1" w:styleId="112">
    <w:name w:val="示例后文字"/>
    <w:basedOn w:val="23"/>
    <w:next w:val="23"/>
    <w:autoRedefine/>
    <w:qFormat/>
    <w:uiPriority w:val="0"/>
    <w:pPr>
      <w:ind w:firstLine="360"/>
    </w:pPr>
    <w:rPr>
      <w:sz w:val="18"/>
    </w:rPr>
  </w:style>
  <w:style w:type="paragraph" w:customStyle="1" w:styleId="113">
    <w:name w:val="附录五级无"/>
    <w:basedOn w:val="61"/>
    <w:autoRedefine/>
    <w:qFormat/>
    <w:uiPriority w:val="0"/>
    <w:pPr>
      <w:tabs>
        <w:tab w:val="clear" w:pos="360"/>
      </w:tabs>
      <w:spacing w:before="0" w:beforeLines="0" w:after="0" w:afterLines="0"/>
    </w:pPr>
    <w:rPr>
      <w:rFonts w:ascii="宋体" w:eastAsia="宋体"/>
      <w:szCs w:val="21"/>
    </w:rPr>
  </w:style>
  <w:style w:type="paragraph" w:customStyle="1" w:styleId="114">
    <w:name w:val="图的脚注"/>
    <w:next w:val="23"/>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5">
    <w:name w:val="附录表标号"/>
    <w:basedOn w:val="1"/>
    <w:next w:val="23"/>
    <w:autoRedefine/>
    <w:qFormat/>
    <w:uiPriority w:val="0"/>
    <w:pPr>
      <w:numPr>
        <w:ilvl w:val="0"/>
        <w:numId w:val="14"/>
      </w:numPr>
      <w:tabs>
        <w:tab w:val="clear" w:pos="0"/>
      </w:tabs>
      <w:spacing w:line="14" w:lineRule="exact"/>
      <w:ind w:left="811" w:hanging="448"/>
      <w:jc w:val="center"/>
      <w:outlineLvl w:val="0"/>
    </w:pPr>
    <w:rPr>
      <w:color w:val="FFFFFF"/>
    </w:rPr>
  </w:style>
  <w:style w:type="paragraph" w:customStyle="1" w:styleId="116">
    <w:name w:val="附录公式编号制表符"/>
    <w:basedOn w:val="1"/>
    <w:next w:val="23"/>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17">
    <w:name w:val="数字编号列项（二级）"/>
    <w:autoRedefine/>
    <w:qFormat/>
    <w:uiPriority w:val="0"/>
    <w:pPr>
      <w:numPr>
        <w:ilvl w:val="1"/>
        <w:numId w:val="6"/>
      </w:numPr>
      <w:jc w:val="both"/>
    </w:pPr>
    <w:rPr>
      <w:rFonts w:ascii="宋体" w:hAnsi="Times New Roman" w:eastAsia="宋体" w:cs="Times New Roman"/>
      <w:sz w:val="21"/>
      <w:lang w:val="en-US" w:eastAsia="zh-CN" w:bidi="ar-SA"/>
    </w:rPr>
  </w:style>
  <w:style w:type="paragraph" w:customStyle="1" w:styleId="118">
    <w:name w:val="图标脚注说明"/>
    <w:basedOn w:val="23"/>
    <w:autoRedefine/>
    <w:qFormat/>
    <w:uiPriority w:val="0"/>
    <w:pPr>
      <w:ind w:left="840" w:hanging="420" w:firstLineChars="0"/>
    </w:pPr>
    <w:rPr>
      <w:sz w:val="18"/>
      <w:szCs w:val="18"/>
    </w:rPr>
  </w:style>
  <w:style w:type="paragraph" w:customStyle="1" w:styleId="119">
    <w:name w:val="示例×："/>
    <w:basedOn w:val="48"/>
    <w:autoRedefine/>
    <w:qFormat/>
    <w:uiPriority w:val="0"/>
    <w:pPr>
      <w:numPr>
        <w:numId w:val="15"/>
      </w:numPr>
      <w:spacing w:before="0" w:beforeLines="0" w:after="0" w:afterLines="0"/>
      <w:outlineLvl w:val="9"/>
    </w:pPr>
    <w:rPr>
      <w:rFonts w:ascii="宋体" w:eastAsia="宋体"/>
      <w:sz w:val="18"/>
      <w:szCs w:val="18"/>
    </w:rPr>
  </w:style>
  <w:style w:type="paragraph" w:customStyle="1" w:styleId="120">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1">
    <w:name w:val="五级条标题"/>
    <w:basedOn w:val="91"/>
    <w:next w:val="23"/>
    <w:autoRedefine/>
    <w:qFormat/>
    <w:uiPriority w:val="0"/>
    <w:pPr>
      <w:numPr>
        <w:ilvl w:val="5"/>
      </w:numPr>
      <w:outlineLvl w:val="6"/>
    </w:pPr>
  </w:style>
  <w:style w:type="paragraph" w:customStyle="1" w:styleId="122">
    <w:name w:val="附录一级无"/>
    <w:basedOn w:val="123"/>
    <w:autoRedefine/>
    <w:qFormat/>
    <w:uiPriority w:val="0"/>
    <w:pPr>
      <w:tabs>
        <w:tab w:val="left" w:pos="360"/>
      </w:tabs>
      <w:spacing w:before="0" w:beforeLines="0" w:after="0" w:afterLines="0"/>
    </w:pPr>
    <w:rPr>
      <w:rFonts w:ascii="宋体" w:eastAsia="宋体"/>
      <w:szCs w:val="21"/>
    </w:rPr>
  </w:style>
  <w:style w:type="paragraph" w:customStyle="1" w:styleId="123">
    <w:name w:val="附录一级条标题"/>
    <w:basedOn w:val="94"/>
    <w:next w:val="23"/>
    <w:autoRedefine/>
    <w:qFormat/>
    <w:uiPriority w:val="0"/>
    <w:pPr>
      <w:numPr>
        <w:ilvl w:val="2"/>
      </w:numPr>
      <w:autoSpaceDN w:val="0"/>
      <w:spacing w:before="50" w:beforeLines="50" w:after="50" w:afterLines="50"/>
      <w:outlineLvl w:val="2"/>
    </w:pPr>
  </w:style>
  <w:style w:type="paragraph" w:customStyle="1" w:styleId="124">
    <w:name w:val="正文公式编号制表符"/>
    <w:basedOn w:val="23"/>
    <w:next w:val="23"/>
    <w:autoRedefine/>
    <w:qFormat/>
    <w:uiPriority w:val="0"/>
    <w:pPr>
      <w:ind w:firstLine="0" w:firstLineChars="0"/>
    </w:pPr>
  </w:style>
  <w:style w:type="paragraph" w:customStyle="1" w:styleId="125">
    <w:name w:val="注×：（正文）"/>
    <w:autoRedefine/>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26">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7">
    <w:name w:val="注：（正文）"/>
    <w:basedOn w:val="128"/>
    <w:next w:val="23"/>
    <w:autoRedefine/>
    <w:qFormat/>
    <w:uiPriority w:val="0"/>
  </w:style>
  <w:style w:type="paragraph" w:customStyle="1" w:styleId="128">
    <w:name w:val="注："/>
    <w:next w:val="23"/>
    <w:autoRedefine/>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29">
    <w:name w:val="发布部门"/>
    <w:next w:val="23"/>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0">
    <w:name w:val="三级无"/>
    <w:basedOn w:val="60"/>
    <w:autoRedefine/>
    <w:qFormat/>
    <w:uiPriority w:val="0"/>
    <w:pPr>
      <w:spacing w:before="0" w:after="0"/>
    </w:pPr>
  </w:style>
  <w:style w:type="paragraph" w:customStyle="1" w:styleId="131">
    <w:name w:val="附录二级无"/>
    <w:basedOn w:val="64"/>
    <w:autoRedefine/>
    <w:qFormat/>
    <w:uiPriority w:val="0"/>
    <w:pPr>
      <w:tabs>
        <w:tab w:val="clear" w:pos="360"/>
      </w:tabs>
      <w:spacing w:before="0" w:beforeLines="0" w:after="0" w:afterLines="0"/>
    </w:pPr>
    <w:rPr>
      <w:rFonts w:ascii="宋体" w:eastAsia="宋体"/>
      <w:szCs w:val="21"/>
    </w:rPr>
  </w:style>
  <w:style w:type="paragraph" w:customStyle="1" w:styleId="132">
    <w:name w:val="条文脚注"/>
    <w:basedOn w:val="24"/>
    <w:autoRedefine/>
    <w:qFormat/>
    <w:uiPriority w:val="0"/>
    <w:pPr>
      <w:numPr>
        <w:numId w:val="0"/>
      </w:numPr>
      <w:jc w:val="both"/>
    </w:pPr>
  </w:style>
  <w:style w:type="paragraph" w:customStyle="1" w:styleId="133">
    <w:name w:val="附录标识"/>
    <w:basedOn w:val="1"/>
    <w:next w:val="23"/>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4">
    <w:name w:val="附录图标号"/>
    <w:basedOn w:val="1"/>
    <w:autoRedefine/>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135">
    <w:name w:val="一级无"/>
    <w:basedOn w:val="59"/>
    <w:autoRedefine/>
    <w:qFormat/>
    <w:uiPriority w:val="0"/>
  </w:style>
  <w:style w:type="paragraph" w:customStyle="1" w:styleId="136">
    <w:name w:val="附录三级无"/>
    <w:basedOn w:val="63"/>
    <w:autoRedefine/>
    <w:qFormat/>
    <w:uiPriority w:val="0"/>
    <w:pPr>
      <w:tabs>
        <w:tab w:val="clear" w:pos="360"/>
      </w:tabs>
      <w:spacing w:before="0" w:beforeLines="0" w:after="0" w:afterLines="0"/>
    </w:pPr>
    <w:rPr>
      <w:rFonts w:ascii="宋体" w:eastAsia="宋体"/>
      <w:szCs w:val="21"/>
    </w:rPr>
  </w:style>
  <w:style w:type="paragraph" w:customStyle="1" w:styleId="137">
    <w:name w:val="列项◆（三级）"/>
    <w:basedOn w:val="1"/>
    <w:autoRedefine/>
    <w:qFormat/>
    <w:uiPriority w:val="0"/>
    <w:pPr>
      <w:numPr>
        <w:ilvl w:val="2"/>
        <w:numId w:val="7"/>
      </w:numPr>
    </w:pPr>
    <w:rPr>
      <w:rFonts w:ascii="宋体"/>
      <w:szCs w:val="21"/>
    </w:rPr>
  </w:style>
  <w:style w:type="paragraph" w:customStyle="1" w:styleId="138">
    <w:name w:val="附录标题"/>
    <w:basedOn w:val="23"/>
    <w:next w:val="23"/>
    <w:autoRedefine/>
    <w:qFormat/>
    <w:uiPriority w:val="0"/>
    <w:pPr>
      <w:ind w:firstLine="0" w:firstLineChars="0"/>
    </w:pPr>
    <w:rPr>
      <w:rFonts w:ascii="黑体" w:eastAsia="黑体"/>
    </w:rPr>
  </w:style>
  <w:style w:type="paragraph" w:customStyle="1" w:styleId="13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0">
    <w:name w:val="字母编号列项（一级）"/>
    <w:autoRedefine/>
    <w:qFormat/>
    <w:uiPriority w:val="0"/>
    <w:pPr>
      <w:numPr>
        <w:ilvl w:val="0"/>
        <w:numId w:val="6"/>
      </w:numPr>
      <w:jc w:val="both"/>
    </w:pPr>
    <w:rPr>
      <w:rFonts w:ascii="宋体" w:hAnsi="Times New Roman" w:eastAsia="宋体" w:cs="Times New Roman"/>
      <w:sz w:val="21"/>
      <w:lang w:val="en-US" w:eastAsia="zh-CN" w:bidi="ar-SA"/>
    </w:rPr>
  </w:style>
  <w:style w:type="paragraph" w:customStyle="1" w:styleId="141">
    <w:name w:val="其他发布部门"/>
    <w:basedOn w:val="129"/>
    <w:autoRedefine/>
    <w:qFormat/>
    <w:uiPriority w:val="0"/>
    <w:pPr>
      <w:framePr w:wrap="around" w:y="15310"/>
      <w:spacing w:line="0" w:lineRule="atLeast"/>
    </w:pPr>
    <w:rPr>
      <w:rFonts w:ascii="黑体" w:eastAsia="黑体"/>
      <w:b w:val="0"/>
    </w:rPr>
  </w:style>
  <w:style w:type="paragraph" w:customStyle="1" w:styleId="142">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43">
    <w:name w:val="参考文献"/>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封面标准文稿类别2"/>
    <w:basedOn w:val="98"/>
    <w:autoRedefine/>
    <w:qFormat/>
    <w:uiPriority w:val="0"/>
    <w:pPr>
      <w:framePr w:wrap="around" w:y="4469"/>
    </w:pPr>
  </w:style>
  <w:style w:type="paragraph" w:customStyle="1" w:styleId="147">
    <w:name w:val="五级无"/>
    <w:basedOn w:val="121"/>
    <w:autoRedefine/>
    <w:qFormat/>
    <w:uiPriority w:val="0"/>
    <w:pPr>
      <w:spacing w:before="0" w:after="0"/>
    </w:pPr>
  </w:style>
  <w:style w:type="paragraph" w:customStyle="1" w:styleId="148">
    <w:name w:val="正文文本 21"/>
    <w:basedOn w:val="1"/>
    <w:autoRedefine/>
    <w:qFormat/>
    <w:uiPriority w:val="0"/>
    <w:pPr>
      <w:tabs>
        <w:tab w:val="left" w:pos="2520"/>
      </w:tabs>
      <w:jc w:val="left"/>
    </w:pPr>
    <w:rPr>
      <w:sz w:val="24"/>
    </w:rPr>
  </w:style>
  <w:style w:type="paragraph" w:customStyle="1" w:styleId="149">
    <w:name w:val="Table Paragraph"/>
    <w:basedOn w:val="1"/>
    <w:autoRedefine/>
    <w:qFormat/>
    <w:uiPriority w:val="1"/>
    <w:pPr>
      <w:autoSpaceDE w:val="0"/>
      <w:autoSpaceDN w:val="0"/>
      <w:spacing w:before="21"/>
      <w:ind w:left="725" w:right="712"/>
      <w:jc w:val="center"/>
    </w:pPr>
    <w:rPr>
      <w:rFonts w:ascii="宋体" w:hAnsi="宋体" w:cs="宋体"/>
      <w:kern w:val="0"/>
      <w:sz w:val="22"/>
      <w:szCs w:val="22"/>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373</Words>
  <Characters>2131</Characters>
  <Lines>17</Lines>
  <Paragraphs>4</Paragraphs>
  <TotalTime>318</TotalTime>
  <ScaleCrop>false</ScaleCrop>
  <LinksUpToDate>false</LinksUpToDate>
  <CharactersWithSpaces>2500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2019-04-30T06:49:00Z</dcterms:created>
  <dc:creator>CNIS</dc:creator>
  <cp:lastModifiedBy>素素</cp:lastModifiedBy>
  <cp:lastPrinted>2023-04-10T06:46:00Z</cp:lastPrinted>
  <dcterms:modified xsi:type="dcterms:W3CDTF">2024-03-01T03:13:38Z</dcterms:modified>
  <dc:title>标准名称</dc:title>
  <cp:revision>4355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0795B5457233496E9DF19207C14A7BE0</vt:lpwstr>
  </property>
</Properties>
</file>