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5E705" w14:textId="588EFDC0" w:rsidR="00003B05" w:rsidRDefault="000C1FE1">
      <w:pPr>
        <w:pStyle w:val="affa"/>
        <w:framePr w:w="0" w:hRule="auto" w:wrap="auto" w:hAnchor="text" w:xAlign="left" w:yAlign="inline"/>
      </w:pPr>
      <w:bookmarkStart w:id="0" w:name="SectionMark0"/>
      <w:bookmarkStart w:id="1" w:name="SectionMark2"/>
      <w:r>
        <w:rPr>
          <w:noProof/>
          <w:w w:val="100"/>
        </w:rPr>
        <mc:AlternateContent>
          <mc:Choice Requires="wps">
            <w:drawing>
              <wp:anchor distT="0" distB="0" distL="114300" distR="114300" simplePos="0" relativeHeight="251661312" behindDoc="0" locked="0" layoutInCell="1" allowOverlap="1" wp14:anchorId="5B2EC427" wp14:editId="2C27F332">
                <wp:simplePos x="0" y="0"/>
                <wp:positionH relativeFrom="column">
                  <wp:posOffset>1926590</wp:posOffset>
                </wp:positionH>
                <wp:positionV relativeFrom="paragraph">
                  <wp:posOffset>8861425</wp:posOffset>
                </wp:positionV>
                <wp:extent cx="1933575" cy="0"/>
                <wp:effectExtent l="0" t="1270" r="1905" b="0"/>
                <wp:wrapNone/>
                <wp:docPr id="16"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350199" id="直线 2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" stroked="f"/>
            </w:pict>
          </mc:Fallback>
        </mc:AlternateContent>
      </w:r>
      <w:r>
        <w:rPr>
          <w:noProof/>
          <w:w w:val="100"/>
        </w:rPr>
        <mc:AlternateContent>
          <mc:Choice Requires="wps">
            <w:drawing>
              <wp:anchor distT="0" distB="0" distL="114300" distR="114300" simplePos="0" relativeHeight="251660288" behindDoc="0" locked="0" layoutInCell="1" allowOverlap="1" wp14:anchorId="13A995A4" wp14:editId="6BDE6B33">
                <wp:simplePos x="0" y="0"/>
                <wp:positionH relativeFrom="column">
                  <wp:posOffset>0</wp:posOffset>
                </wp:positionH>
                <wp:positionV relativeFrom="paragraph">
                  <wp:posOffset>8890000</wp:posOffset>
                </wp:positionV>
                <wp:extent cx="6121400" cy="0"/>
                <wp:effectExtent l="14605" t="10795" r="7620" b="8255"/>
                <wp:wrapNone/>
                <wp:docPr id="15"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7060" id="直线 2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" strokecolor="white" strokeweight="1pt"/>
            </w:pict>
          </mc:Fallback>
        </mc:AlternateContent>
      </w:r>
      <w:r>
        <w:rPr>
          <w:noProof/>
          <w:w w:val="100"/>
        </w:rPr>
        <mc:AlternateContent>
          <mc:Choice Requires="wps">
            <w:drawing>
              <wp:anchor distT="0" distB="0" distL="114300" distR="114300" simplePos="0" relativeHeight="251659264" behindDoc="0" locked="1" layoutInCell="1" allowOverlap="1" wp14:anchorId="4EC36D53" wp14:editId="3A45F546">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8" w:type="dxa"/>
                              <w:tblLayout w:type="fixed"/>
                              <w:tblLook w:val="0000" w:firstRow="0" w:lastRow="0" w:firstColumn="0" w:lastColumn="0" w:noHBand="0" w:noVBand="0"/>
                            </w:tblPr>
                            <w:tblGrid>
                              <w:gridCol w:w="5340"/>
                              <w:gridCol w:w="1277"/>
                            </w:tblGrid>
                            <w:tr w:rsidR="00B105E4" w14:paraId="5C55F6DE" w14:textId="77777777">
                              <w:tc>
                                <w:tcPr>
                                  <w:tcW w:w="5340" w:type="dxa"/>
                                  <w:noWrap/>
                                  <w:vAlign w:val="center"/>
                                </w:tcPr>
                                <w:p w14:paraId="129E44C1" w14:textId="77777777" w:rsidR="00B105E4" w:rsidRDefault="00B105E4">
                                  <w:pPr>
                                    <w:spacing w:line="320" w:lineRule="atLeast"/>
                                    <w:jc w:val="center"/>
                                    <w:rPr>
                                      <w:rFonts w:ascii="宋体"/>
                                      <w:w w:val="120"/>
                                      <w:sz w:val="36"/>
                                    </w:rPr>
                                  </w:pPr>
                                  <w:r>
                                    <w:rPr>
                                      <w:rStyle w:val="ac"/>
                                      <w:rFonts w:hint="eastAsia"/>
                                      <w:sz w:val="36"/>
                                      <w:szCs w:val="21"/>
                                    </w:rPr>
                                    <w:t>中华人民共和国工业和信息化部</w:t>
                                  </w:r>
                                  <w:r>
                                    <w:rPr>
                                      <w:rStyle w:val="ac"/>
                                      <w:sz w:val="36"/>
                                      <w:szCs w:val="21"/>
                                    </w:rPr>
                                    <w:t xml:space="preserve"> </w:t>
                                  </w:r>
                                </w:p>
                              </w:tc>
                              <w:tc>
                                <w:tcPr>
                                  <w:tcW w:w="1277" w:type="dxa"/>
                                  <w:noWrap/>
                                  <w:vAlign w:val="center"/>
                                </w:tcPr>
                                <w:p w14:paraId="5CC067AB" w14:textId="77777777" w:rsidR="00B105E4" w:rsidRDefault="00B105E4">
                                  <w:pPr>
                                    <w:spacing w:line="320" w:lineRule="atLeast"/>
                                    <w:rPr>
                                      <w:rFonts w:ascii="黑体"/>
                                      <w:sz w:val="36"/>
                                    </w:rPr>
                                  </w:pPr>
                                  <w:r>
                                    <w:rPr>
                                      <w:rFonts w:ascii="黑体" w:eastAsia="黑体" w:hAnsi="黑体" w:cs="黑体" w:hint="eastAsia"/>
                                      <w:sz w:val="28"/>
                                      <w:szCs w:val="28"/>
                                    </w:rPr>
                                    <w:t>发布</w:t>
                                  </w:r>
                                </w:p>
                              </w:tc>
                            </w:tr>
                          </w:tbl>
                          <w:p w14:paraId="68EC8421" w14:textId="77777777" w:rsidR="00B105E4" w:rsidRDefault="00B105E4">
                            <w:pPr>
                              <w:pStyle w:val="a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36D53"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U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ZAaG1HkCAAD+BAAA&#10;DgAAAAAAAAAAAAAAAAAuAgAAZHJzL2Uyb0RvYy54bWxQSwECLQAUAAYACAAAACEAeOgHp98AAAAK&#10;AQAADwAAAAAAAAAAAAAAAADTBAAAZHJzL2Rvd25yZXYueG1sUEsFBgAAAAAEAAQA8wAAAN8FAAAA&#10;AA==&#10;" stroked="f">
                <v:textbox inset="0,0,0,0">
                  <w:txbxContent>
                    <w:tbl>
                      <w:tblPr>
                        <w:tblW w:w="0" w:type="auto"/>
                        <w:tblInd w:w="1068" w:type="dxa"/>
                        <w:tblLayout w:type="fixed"/>
                        <w:tblLook w:val="0000" w:firstRow="0" w:lastRow="0" w:firstColumn="0" w:lastColumn="0" w:noHBand="0" w:noVBand="0"/>
                      </w:tblPr>
                      <w:tblGrid>
                        <w:gridCol w:w="5340"/>
                        <w:gridCol w:w="1277"/>
                      </w:tblGrid>
                      <w:tr w:rsidR="00B105E4" w14:paraId="5C55F6DE" w14:textId="77777777">
                        <w:tc>
                          <w:tcPr>
                            <w:tcW w:w="5340" w:type="dxa"/>
                            <w:noWrap/>
                            <w:vAlign w:val="center"/>
                          </w:tcPr>
                          <w:p w14:paraId="129E44C1" w14:textId="77777777" w:rsidR="00B105E4" w:rsidRDefault="00B105E4">
                            <w:pPr>
                              <w:spacing w:line="320" w:lineRule="atLeast"/>
                              <w:jc w:val="center"/>
                              <w:rPr>
                                <w:rFonts w:ascii="宋体"/>
                                <w:w w:val="120"/>
                                <w:sz w:val="36"/>
                              </w:rPr>
                            </w:pPr>
                            <w:r>
                              <w:rPr>
                                <w:rStyle w:val="ac"/>
                                <w:rFonts w:hint="eastAsia"/>
                                <w:sz w:val="36"/>
                                <w:szCs w:val="21"/>
                              </w:rPr>
                              <w:t>中华人民共和国工业和信息化部</w:t>
                            </w:r>
                            <w:r>
                              <w:rPr>
                                <w:rStyle w:val="ac"/>
                                <w:sz w:val="36"/>
                                <w:szCs w:val="21"/>
                              </w:rPr>
                              <w:t xml:space="preserve"> </w:t>
                            </w:r>
                          </w:p>
                        </w:tc>
                        <w:tc>
                          <w:tcPr>
                            <w:tcW w:w="1277" w:type="dxa"/>
                            <w:noWrap/>
                            <w:vAlign w:val="center"/>
                          </w:tcPr>
                          <w:p w14:paraId="5CC067AB" w14:textId="77777777" w:rsidR="00B105E4" w:rsidRDefault="00B105E4">
                            <w:pPr>
                              <w:spacing w:line="320" w:lineRule="atLeast"/>
                              <w:rPr>
                                <w:rFonts w:ascii="黑体"/>
                                <w:sz w:val="36"/>
                              </w:rPr>
                            </w:pPr>
                            <w:r>
                              <w:rPr>
                                <w:rFonts w:ascii="黑体" w:eastAsia="黑体" w:hAnsi="黑体" w:cs="黑体" w:hint="eastAsia"/>
                                <w:sz w:val="28"/>
                                <w:szCs w:val="28"/>
                              </w:rPr>
                              <w:t>发布</w:t>
                            </w:r>
                          </w:p>
                        </w:tc>
                      </w:tr>
                    </w:tbl>
                    <w:p w14:paraId="68EC8421" w14:textId="77777777" w:rsidR="00B105E4" w:rsidRDefault="00B105E4">
                      <w:pPr>
                        <w:pStyle w:val="affc"/>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8240" behindDoc="0" locked="1" layoutInCell="1" allowOverlap="1" wp14:anchorId="28DF5C64" wp14:editId="1BE839A1">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BC4DF" w14:textId="77777777" w:rsidR="00B105E4" w:rsidRDefault="00B105E4">
                            <w:pPr>
                              <w:pStyle w:val="affff6"/>
                            </w:pPr>
                            <w:r>
                              <w:rPr>
                                <w:rFonts w:ascii="黑体" w:hAnsi="黑体" w:cs="黑体" w:hint="eastAsia"/>
                              </w:rPr>
                              <w:t>202</w:t>
                            </w:r>
                            <w:r>
                              <w:rPr>
                                <w:rFonts w:ascii="黑体" w:hAnsi="黑体" w:cs="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5C64" id="fmFrame6" o:spid="_x0000_s1027"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WHegIAAAU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bpVlh3oCAAAF&#10;BQAADgAAAAAAAAAAAAAAAAAuAgAAZHJzL2Uyb0RvYy54bWxQSwECLQAUAAYACAAAACEASVftbuEA&#10;AAANAQAADwAAAAAAAAAAAAAAAADUBAAAZHJzL2Rvd25yZXYueG1sUEsFBgAAAAAEAAQA8wAAAOIF&#10;AAAAAA==&#10;" stroked="f">
                <v:textbox inset="0,0,0,0">
                  <w:txbxContent>
                    <w:p w14:paraId="11BBC4DF" w14:textId="77777777" w:rsidR="00B105E4" w:rsidRDefault="00B105E4">
                      <w:pPr>
                        <w:pStyle w:val="affff6"/>
                      </w:pPr>
                      <w:r>
                        <w:rPr>
                          <w:rFonts w:ascii="黑体" w:hAnsi="黑体" w:cs="黑体" w:hint="eastAsia"/>
                        </w:rPr>
                        <w:t>202</w:t>
                      </w:r>
                      <w:r>
                        <w:rPr>
                          <w:rFonts w:ascii="黑体" w:hAnsi="黑体" w:cs="黑体" w:hint="eastAsia"/>
                        </w:rPr>
                        <w:t>×-××-××实施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7216" behindDoc="0" locked="1" layoutInCell="1" allowOverlap="1" wp14:anchorId="36F78C09" wp14:editId="51C41819">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20B64" w14:textId="77777777" w:rsidR="00B105E4" w:rsidRDefault="00B105E4">
                            <w:pPr>
                              <w:pStyle w:val="aff7"/>
                              <w:rPr>
                                <w:rFonts w:ascii="黑体" w:hAnsi="黑体" w:cs="黑体"/>
                              </w:rPr>
                            </w:pPr>
                            <w:r>
                              <w:rPr>
                                <w:rFonts w:ascii="黑体" w:hAnsi="黑体" w:cs="黑体" w:hint="eastAsia"/>
                              </w:rPr>
                              <w:t>202</w:t>
                            </w:r>
                            <w:r>
                              <w:rPr>
                                <w:rFonts w:ascii="黑体" w:hAnsi="黑体" w:cs="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8C09" id="fmFrame5" o:spid="_x0000_s1028"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8oewIAAAU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Nmfryh7AgAABQUA&#10;AA4AAAAAAAAAAAAAAAAALgIAAGRycy9lMm9Eb2MueG1sUEsBAi0AFAAGAAgAAAAhAK6Iy8TeAAAA&#10;CgEAAA8AAAAAAAAAAAAAAAAA1QQAAGRycy9kb3ducmV2LnhtbFBLBQYAAAAABAAEAPMAAADgBQAA&#10;AAA=&#10;" stroked="f">
                <v:textbox inset="0,0,0,0">
                  <w:txbxContent>
                    <w:p w14:paraId="19B20B64" w14:textId="77777777" w:rsidR="00B105E4" w:rsidRDefault="00B105E4">
                      <w:pPr>
                        <w:pStyle w:val="aff7"/>
                        <w:rPr>
                          <w:rFonts w:ascii="黑体" w:hAnsi="黑体" w:cs="黑体"/>
                        </w:rPr>
                      </w:pPr>
                      <w:r>
                        <w:rPr>
                          <w:rFonts w:ascii="黑体" w:hAnsi="黑体" w:cs="黑体" w:hint="eastAsia"/>
                        </w:rPr>
                        <w:t>202</w:t>
                      </w:r>
                      <w:r>
                        <w:rPr>
                          <w:rFonts w:ascii="黑体" w:hAnsi="黑体" w:cs="黑体" w:hint="eastAsia"/>
                        </w:rPr>
                        <w:t>×-××-××发布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6192" behindDoc="0" locked="1" layoutInCell="1" allowOverlap="1" wp14:anchorId="6ADD6753" wp14:editId="4AD1B8BD">
                <wp:simplePos x="0" y="0"/>
                <wp:positionH relativeFrom="margin">
                  <wp:posOffset>0</wp:posOffset>
                </wp:positionH>
                <wp:positionV relativeFrom="margin">
                  <wp:posOffset>3635375</wp:posOffset>
                </wp:positionV>
                <wp:extent cx="5934075" cy="4388485"/>
                <wp:effectExtent l="0" t="4445" r="4445"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93013" w14:textId="77777777" w:rsidR="00B105E4" w:rsidRDefault="00B105E4">
                            <w:pPr>
                              <w:jc w:val="center"/>
                              <w:rPr>
                                <w:rFonts w:ascii="黑体" w:eastAsia="黑体"/>
                                <w:b/>
                                <w:color w:val="000000"/>
                                <w:sz w:val="48"/>
                                <w:szCs w:val="48"/>
                              </w:rPr>
                            </w:pPr>
                          </w:p>
                          <w:p w14:paraId="09C646B6" w14:textId="77777777" w:rsidR="00B105E4" w:rsidRDefault="00B105E4">
                            <w:pPr>
                              <w:jc w:val="center"/>
                              <w:rPr>
                                <w:rFonts w:ascii="黑体" w:eastAsia="黑体"/>
                                <w:bCs/>
                                <w:color w:val="000000"/>
                                <w:sz w:val="52"/>
                                <w:szCs w:val="52"/>
                              </w:rPr>
                            </w:pPr>
                            <w:r w:rsidRPr="00D7015F">
                              <w:rPr>
                                <w:rFonts w:ascii="黑体" w:eastAsia="黑体" w:hint="eastAsia"/>
                                <w:bCs/>
                                <w:color w:val="000000"/>
                                <w:sz w:val="52"/>
                                <w:szCs w:val="52"/>
                              </w:rPr>
                              <w:t>Ni-B-Si</w:t>
                            </w:r>
                            <w:r w:rsidRPr="00D7015F">
                              <w:rPr>
                                <w:rFonts w:ascii="黑体" w:eastAsia="黑体" w:hint="eastAsia"/>
                                <w:bCs/>
                                <w:color w:val="000000"/>
                                <w:sz w:val="52"/>
                                <w:szCs w:val="52"/>
                              </w:rPr>
                              <w:t>系自熔合金粉</w:t>
                            </w:r>
                          </w:p>
                          <w:p w14:paraId="1693669F" w14:textId="695B9861" w:rsidR="00B105E4" w:rsidRPr="00F51F59" w:rsidRDefault="00B954F7" w:rsidP="00B954F7">
                            <w:pPr>
                              <w:jc w:val="center"/>
                              <w:rPr>
                                <w:rFonts w:eastAsia="黑体"/>
                                <w:color w:val="000000"/>
                                <w:sz w:val="28"/>
                                <w:szCs w:val="28"/>
                              </w:rPr>
                            </w:pPr>
                            <w:r w:rsidRPr="00F51F59">
                              <w:rPr>
                                <w:rFonts w:eastAsia="黑体"/>
                                <w:color w:val="000000"/>
                                <w:sz w:val="28"/>
                                <w:szCs w:val="28"/>
                              </w:rPr>
                              <w:t xml:space="preserve">Ni-B-Si </w:t>
                            </w:r>
                            <w:r w:rsidR="00B105E4" w:rsidRPr="00F51F59">
                              <w:rPr>
                                <w:rFonts w:eastAsia="黑体"/>
                                <w:color w:val="000000"/>
                                <w:sz w:val="28"/>
                                <w:szCs w:val="28"/>
                              </w:rPr>
                              <w:t>Self-fluxing alloy</w:t>
                            </w:r>
                            <w:r w:rsidR="00F51F59" w:rsidRPr="00F51F59">
                              <w:rPr>
                                <w:rFonts w:eastAsia="黑体"/>
                                <w:color w:val="000000"/>
                                <w:sz w:val="28"/>
                                <w:szCs w:val="28"/>
                              </w:rPr>
                              <w:t>ed</w:t>
                            </w:r>
                            <w:r w:rsidR="00B105E4" w:rsidRPr="00F51F59">
                              <w:rPr>
                                <w:rFonts w:eastAsia="黑体"/>
                                <w:color w:val="000000"/>
                                <w:sz w:val="28"/>
                                <w:szCs w:val="28"/>
                              </w:rPr>
                              <w:t xml:space="preserve"> powder</w:t>
                            </w:r>
                            <w:r w:rsidRPr="00F51F59">
                              <w:rPr>
                                <w:rFonts w:eastAsia="黑体"/>
                                <w:color w:val="000000"/>
                                <w:sz w:val="28"/>
                                <w:szCs w:val="28"/>
                              </w:rPr>
                              <w:t>s</w:t>
                            </w:r>
                          </w:p>
                          <w:p w14:paraId="2FD4A593" w14:textId="77777777" w:rsidR="00B105E4" w:rsidRDefault="00B105E4">
                            <w:pPr>
                              <w:ind w:firstLineChars="578" w:firstLine="1625"/>
                              <w:rPr>
                                <w:b/>
                                <w:color w:val="000000"/>
                                <w:sz w:val="28"/>
                                <w:szCs w:val="28"/>
                              </w:rPr>
                            </w:pPr>
                          </w:p>
                          <w:p w14:paraId="0BE0BAA4" w14:textId="4DD9E23C" w:rsidR="00B105E4" w:rsidRDefault="00B105E4">
                            <w:pPr>
                              <w:pStyle w:val="afff5"/>
                              <w:ind w:hanging="480"/>
                              <w:rPr>
                                <w:color w:val="000000"/>
                              </w:rPr>
                            </w:pPr>
                            <w:r>
                              <w:rPr>
                                <w:rFonts w:hint="eastAsia"/>
                                <w:color w:val="000000"/>
                                <w:sz w:val="24"/>
                                <w:szCs w:val="24"/>
                              </w:rPr>
                              <w:t>（</w:t>
                            </w:r>
                            <w:r w:rsidR="00B954F7">
                              <w:rPr>
                                <w:rFonts w:hint="eastAsia"/>
                                <w:color w:val="000000"/>
                                <w:sz w:val="24"/>
                                <w:szCs w:val="24"/>
                              </w:rPr>
                              <w:t>审定</w:t>
                            </w:r>
                            <w:r w:rsidR="00310FA1">
                              <w:rPr>
                                <w:rFonts w:hint="eastAsia"/>
                                <w:color w:val="000000"/>
                                <w:sz w:val="24"/>
                                <w:szCs w:val="24"/>
                              </w:rPr>
                              <w:t>稿</w:t>
                            </w:r>
                            <w:r>
                              <w:rPr>
                                <w:rFonts w:hint="eastAsia"/>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6753" id="fmFrame4" o:spid="_x0000_s1029"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" stroked="f">
                <v:textbox inset="0,0,0,0">
                  <w:txbxContent>
                    <w:p w14:paraId="63493013" w14:textId="77777777" w:rsidR="00B105E4" w:rsidRDefault="00B105E4">
                      <w:pPr>
                        <w:jc w:val="center"/>
                        <w:rPr>
                          <w:rFonts w:ascii="黑体" w:eastAsia="黑体"/>
                          <w:b/>
                          <w:color w:val="000000"/>
                          <w:sz w:val="48"/>
                          <w:szCs w:val="48"/>
                        </w:rPr>
                      </w:pPr>
                    </w:p>
                    <w:p w14:paraId="09C646B6" w14:textId="77777777" w:rsidR="00B105E4" w:rsidRDefault="00B105E4">
                      <w:pPr>
                        <w:jc w:val="center"/>
                        <w:rPr>
                          <w:rFonts w:ascii="黑体" w:eastAsia="黑体"/>
                          <w:bCs/>
                          <w:color w:val="000000"/>
                          <w:sz w:val="52"/>
                          <w:szCs w:val="52"/>
                        </w:rPr>
                      </w:pPr>
                      <w:r w:rsidRPr="00D7015F">
                        <w:rPr>
                          <w:rFonts w:ascii="黑体" w:eastAsia="黑体" w:hint="eastAsia"/>
                          <w:bCs/>
                          <w:color w:val="000000"/>
                          <w:sz w:val="52"/>
                          <w:szCs w:val="52"/>
                        </w:rPr>
                        <w:t>Ni-B-Si</w:t>
                      </w:r>
                      <w:r w:rsidRPr="00D7015F">
                        <w:rPr>
                          <w:rFonts w:ascii="黑体" w:eastAsia="黑体" w:hint="eastAsia"/>
                          <w:bCs/>
                          <w:color w:val="000000"/>
                          <w:sz w:val="52"/>
                          <w:szCs w:val="52"/>
                        </w:rPr>
                        <w:t>系自熔合金粉</w:t>
                      </w:r>
                    </w:p>
                    <w:p w14:paraId="1693669F" w14:textId="695B9861" w:rsidR="00B105E4" w:rsidRPr="00F51F59" w:rsidRDefault="00B954F7" w:rsidP="00B954F7">
                      <w:pPr>
                        <w:jc w:val="center"/>
                        <w:rPr>
                          <w:rFonts w:eastAsia="黑体"/>
                          <w:color w:val="000000"/>
                          <w:sz w:val="28"/>
                          <w:szCs w:val="28"/>
                        </w:rPr>
                      </w:pPr>
                      <w:r w:rsidRPr="00F51F59">
                        <w:rPr>
                          <w:rFonts w:eastAsia="黑体"/>
                          <w:color w:val="000000"/>
                          <w:sz w:val="28"/>
                          <w:szCs w:val="28"/>
                        </w:rPr>
                        <w:t xml:space="preserve">Ni-B-Si </w:t>
                      </w:r>
                      <w:r w:rsidR="00B105E4" w:rsidRPr="00F51F59">
                        <w:rPr>
                          <w:rFonts w:eastAsia="黑体"/>
                          <w:color w:val="000000"/>
                          <w:sz w:val="28"/>
                          <w:szCs w:val="28"/>
                        </w:rPr>
                        <w:t>Self-fluxing alloy</w:t>
                      </w:r>
                      <w:r w:rsidR="00F51F59" w:rsidRPr="00F51F59">
                        <w:rPr>
                          <w:rFonts w:eastAsia="黑体"/>
                          <w:color w:val="000000"/>
                          <w:sz w:val="28"/>
                          <w:szCs w:val="28"/>
                        </w:rPr>
                        <w:t>ed</w:t>
                      </w:r>
                      <w:r w:rsidR="00B105E4" w:rsidRPr="00F51F59">
                        <w:rPr>
                          <w:rFonts w:eastAsia="黑体"/>
                          <w:color w:val="000000"/>
                          <w:sz w:val="28"/>
                          <w:szCs w:val="28"/>
                        </w:rPr>
                        <w:t xml:space="preserve"> powder</w:t>
                      </w:r>
                      <w:r w:rsidRPr="00F51F59">
                        <w:rPr>
                          <w:rFonts w:eastAsia="黑体"/>
                          <w:color w:val="000000"/>
                          <w:sz w:val="28"/>
                          <w:szCs w:val="28"/>
                        </w:rPr>
                        <w:t>s</w:t>
                      </w:r>
                    </w:p>
                    <w:p w14:paraId="2FD4A593" w14:textId="77777777" w:rsidR="00B105E4" w:rsidRDefault="00B105E4">
                      <w:pPr>
                        <w:ind w:firstLineChars="578" w:firstLine="1625"/>
                        <w:rPr>
                          <w:b/>
                          <w:color w:val="000000"/>
                          <w:sz w:val="28"/>
                          <w:szCs w:val="28"/>
                        </w:rPr>
                      </w:pPr>
                    </w:p>
                    <w:p w14:paraId="0BE0BAA4" w14:textId="4DD9E23C" w:rsidR="00B105E4" w:rsidRDefault="00B105E4">
                      <w:pPr>
                        <w:pStyle w:val="afff5"/>
                        <w:ind w:hanging="480"/>
                        <w:rPr>
                          <w:color w:val="000000"/>
                        </w:rPr>
                      </w:pPr>
                      <w:r>
                        <w:rPr>
                          <w:rFonts w:hint="eastAsia"/>
                          <w:color w:val="000000"/>
                          <w:sz w:val="24"/>
                          <w:szCs w:val="24"/>
                        </w:rPr>
                        <w:t>（</w:t>
                      </w:r>
                      <w:r w:rsidR="00B954F7">
                        <w:rPr>
                          <w:rFonts w:hint="eastAsia"/>
                          <w:color w:val="000000"/>
                          <w:sz w:val="24"/>
                          <w:szCs w:val="24"/>
                        </w:rPr>
                        <w:t>审定</w:t>
                      </w:r>
                      <w:r w:rsidR="00310FA1">
                        <w:rPr>
                          <w:rFonts w:hint="eastAsia"/>
                          <w:color w:val="000000"/>
                          <w:sz w:val="24"/>
                          <w:szCs w:val="24"/>
                        </w:rPr>
                        <w:t>稿</w:t>
                      </w:r>
                      <w:r>
                        <w:rPr>
                          <w:rFonts w:hint="eastAsia"/>
                          <w:color w:val="000000"/>
                          <w:sz w:val="24"/>
                          <w:szCs w:val="24"/>
                        </w:rPr>
                        <w:t>）</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5168" behindDoc="0" locked="1" layoutInCell="1" allowOverlap="1" wp14:anchorId="6AA8FF8D" wp14:editId="0C2CBAAB">
                <wp:simplePos x="0" y="0"/>
                <wp:positionH relativeFrom="margin">
                  <wp:posOffset>200025</wp:posOffset>
                </wp:positionH>
                <wp:positionV relativeFrom="margin">
                  <wp:posOffset>1537970</wp:posOffset>
                </wp:positionV>
                <wp:extent cx="5802630" cy="853440"/>
                <wp:effectExtent l="0" t="0" r="0" b="4445"/>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53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2F1A00" w14:textId="77777777" w:rsidR="00B105E4" w:rsidRDefault="00B105E4" w:rsidP="0094431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526</w:t>
                            </w:r>
                            <w:r>
                              <w:rPr>
                                <w:rFonts w:ascii="黑体" w:eastAsia="黑体" w:hint="eastAsia"/>
                                <w:bCs/>
                                <w:sz w:val="28"/>
                              </w:rPr>
                              <w:t>－</w:t>
                            </w:r>
                            <w:r>
                              <w:rPr>
                                <w:rFonts w:ascii="黑体" w:eastAsia="黑体"/>
                                <w:bCs/>
                                <w:sz w:val="28"/>
                              </w:rPr>
                              <w:t>XXXX</w:t>
                            </w:r>
                          </w:p>
                          <w:p w14:paraId="52F964D9" w14:textId="55401168" w:rsidR="00C32725" w:rsidRDefault="00C32725" w:rsidP="00944313">
                            <w:pPr>
                              <w:snapToGrid w:val="0"/>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526－</w:t>
                            </w:r>
                            <w:r>
                              <w:rPr>
                                <w:rFonts w:ascii="黑体" w:eastAsia="黑体"/>
                                <w:bCs/>
                                <w:sz w:val="28"/>
                              </w:rPr>
                              <w:t>2006</w:t>
                            </w:r>
                          </w:p>
                          <w:p w14:paraId="2A914256" w14:textId="449EAB54" w:rsidR="00C32725" w:rsidRDefault="00C32725">
                            <w:pPr>
                              <w:jc w:val="right"/>
                              <w:rPr>
                                <w:rFonts w:ascii="黑体" w:eastAsia="黑体"/>
                                <w:bCs/>
                              </w:rPr>
                            </w:pPr>
                          </w:p>
                          <w:p w14:paraId="580516F0" w14:textId="77777777" w:rsidR="00B105E4" w:rsidRDefault="00B105E4">
                            <w:pPr>
                              <w:pStyle w:val="21"/>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8FF8D" id="fmFrame3" o:spid="_x0000_s1030" type="#_x0000_t202" style="position:absolute;left:0;text-align:left;margin-left:15.75pt;margin-top:121.1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" stroked="f">
                <v:textbox inset="0,0,0,0">
                  <w:txbxContent>
                    <w:p w14:paraId="062F1A00" w14:textId="77777777" w:rsidR="00B105E4" w:rsidRDefault="00B105E4" w:rsidP="0094431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526</w:t>
                      </w:r>
                      <w:r>
                        <w:rPr>
                          <w:rFonts w:ascii="黑体" w:eastAsia="黑体" w:hint="eastAsia"/>
                          <w:bCs/>
                          <w:sz w:val="28"/>
                        </w:rPr>
                        <w:t>－</w:t>
                      </w:r>
                      <w:r>
                        <w:rPr>
                          <w:rFonts w:ascii="黑体" w:eastAsia="黑体"/>
                          <w:bCs/>
                          <w:sz w:val="28"/>
                        </w:rPr>
                        <w:t>XXXX</w:t>
                      </w:r>
                    </w:p>
                    <w:p w14:paraId="52F964D9" w14:textId="55401168" w:rsidR="00C32725" w:rsidRDefault="00C32725" w:rsidP="00944313">
                      <w:pPr>
                        <w:snapToGrid w:val="0"/>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526－</w:t>
                      </w:r>
                      <w:r>
                        <w:rPr>
                          <w:rFonts w:ascii="黑体" w:eastAsia="黑体"/>
                          <w:bCs/>
                          <w:sz w:val="28"/>
                        </w:rPr>
                        <w:t>2006</w:t>
                      </w:r>
                    </w:p>
                    <w:p w14:paraId="2A914256" w14:textId="449EAB54" w:rsidR="00C32725" w:rsidRDefault="00C32725">
                      <w:pPr>
                        <w:jc w:val="right"/>
                        <w:rPr>
                          <w:rFonts w:ascii="黑体" w:eastAsia="黑体"/>
                          <w:bCs/>
                        </w:rPr>
                      </w:pPr>
                    </w:p>
                    <w:p w14:paraId="580516F0" w14:textId="77777777" w:rsidR="00B105E4" w:rsidRDefault="00B105E4">
                      <w:pPr>
                        <w:pStyle w:val="21"/>
                        <w:jc w:val="both"/>
                      </w:pPr>
                    </w:p>
                  </w:txbxContent>
                </v:textbox>
                <w10:wrap anchorx="margin" anchory="margin"/>
                <w10:anchorlock/>
              </v:shape>
            </w:pict>
          </mc:Fallback>
        </mc:AlternateContent>
      </w:r>
      <w:r w:rsidR="00673AFE">
        <w:t>56</w:t>
      </w:r>
      <w:r w:rsidR="00003B05">
        <w:t>YS</w:t>
      </w:r>
    </w:p>
    <w:p w14:paraId="327C81F6" w14:textId="77777777" w:rsidR="00003B05" w:rsidRDefault="000C1FE1">
      <w:pPr>
        <w:pStyle w:val="afff8"/>
      </w:pPr>
      <w:r>
        <w:rPr>
          <w:noProof/>
        </w:rPr>
        <mc:AlternateContent>
          <mc:Choice Requires="wps">
            <w:drawing>
              <wp:anchor distT="0" distB="0" distL="114300" distR="114300" simplePos="0" relativeHeight="251654144" behindDoc="0" locked="1" layoutInCell="1" allowOverlap="1" wp14:anchorId="4A344897" wp14:editId="52D1A4CB">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3CCE1" w14:textId="77777777" w:rsidR="00B105E4" w:rsidRDefault="00B105E4">
                            <w:pPr>
                              <w:pStyle w:val="affff3"/>
                            </w:pPr>
                            <w:r>
                              <w:rPr>
                                <w:rFonts w:hint="eastAsia"/>
                              </w:rPr>
                              <w:t>中华人民共和国有色金属行</w:t>
                            </w:r>
                            <w:r>
                              <w:rPr>
                                <w:rFonts w:hint="eastAsia"/>
                                <w:color w:val="000000"/>
                              </w:rPr>
                              <w:t>业标准</w:t>
                            </w:r>
                          </w:p>
                          <w:p w14:paraId="2F477FA6" w14:textId="77777777" w:rsidR="00B105E4" w:rsidRDefault="00B105E4">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4897" id="fmFrame2" o:spid="_x0000_s1031"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CewIAAAQ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ECX+0J7AgAABAUA&#10;AA4AAAAAAAAAAAAAAAAALgIAAGRycy9lMm9Eb2MueG1sUEsBAi0AFAAGAAgAAAAhAJTXW3beAAAA&#10;CAEAAA8AAAAAAAAAAAAAAAAA1QQAAGRycy9kb3ducmV2LnhtbFBLBQYAAAAABAAEAPMAAADgBQAA&#10;AAA=&#10;" stroked="f">
                <v:textbox inset="0,0,0,0">
                  <w:txbxContent>
                    <w:p w14:paraId="0533CCE1" w14:textId="77777777" w:rsidR="00B105E4" w:rsidRDefault="00B105E4">
                      <w:pPr>
                        <w:pStyle w:val="affff3"/>
                      </w:pPr>
                      <w:r>
                        <w:rPr>
                          <w:rFonts w:hint="eastAsia"/>
                        </w:rPr>
                        <w:t>中华人民共和国有色金属行</w:t>
                      </w:r>
                      <w:r>
                        <w:rPr>
                          <w:rFonts w:hint="eastAsia"/>
                          <w:color w:val="000000"/>
                        </w:rPr>
                        <w:t>业标准</w:t>
                      </w:r>
                    </w:p>
                    <w:p w14:paraId="2F477FA6" w14:textId="77777777" w:rsidR="00B105E4" w:rsidRDefault="00B105E4">
                      <w:pPr>
                        <w:pStyle w:val="aff5"/>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4FABD4B7" wp14:editId="0E0C4993">
                <wp:simplePos x="0" y="0"/>
                <wp:positionH relativeFrom="margin">
                  <wp:posOffset>0</wp:posOffset>
                </wp:positionH>
                <wp:positionV relativeFrom="margin">
                  <wp:posOffset>0</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28B1A" w14:textId="77777777" w:rsidR="00B105E4" w:rsidRDefault="00B105E4">
                            <w:pPr>
                              <w:pStyle w:val="afffb"/>
                              <w:rPr>
                                <w:rFonts w:ascii="黑体" w:hAnsi="黑体" w:cs="黑体"/>
                              </w:rPr>
                            </w:pPr>
                            <w:r>
                              <w:rPr>
                                <w:rFonts w:ascii="黑体" w:hAnsi="黑体" w:cs="黑体" w:hint="eastAsia"/>
                              </w:rPr>
                              <w:t>ICS 77.160</w:t>
                            </w:r>
                          </w:p>
                          <w:p w14:paraId="5D6F3332" w14:textId="15F87507" w:rsidR="00B105E4" w:rsidRDefault="00B105E4">
                            <w:pPr>
                              <w:pStyle w:val="afffb"/>
                              <w:rPr>
                                <w:rFonts w:ascii="黑体" w:hAnsi="黑体" w:cs="黑体"/>
                              </w:rPr>
                            </w:pPr>
                            <w:r>
                              <w:rPr>
                                <w:rFonts w:ascii="黑体" w:hAnsi="黑体" w:cs="黑体" w:hint="eastAsia"/>
                                <w:color w:val="000000"/>
                              </w:rPr>
                              <w:t>CCS H</w:t>
                            </w:r>
                            <w:r>
                              <w:rPr>
                                <w:rFonts w:ascii="黑体" w:hAnsi="黑体" w:cs="黑体" w:hint="eastAsia"/>
                              </w:rPr>
                              <w:t xml:space="preserve"> </w:t>
                            </w:r>
                            <w:r w:rsidR="005424A3">
                              <w:rPr>
                                <w:rFonts w:ascii="黑体" w:hAnsi="黑体" w:cs="黑体"/>
                              </w:rPr>
                              <w:t>71</w:t>
                            </w:r>
                          </w:p>
                          <w:p w14:paraId="0E0BDB56" w14:textId="77777777" w:rsidR="00B105E4" w:rsidRDefault="00B105E4">
                            <w:pPr>
                              <w:pStyle w:val="a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D4B7" id="fmFrame1" o:spid="_x0000_s1032"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ncrR5n4CAAAEBQAA&#10;DgAAAAAAAAAAAAAAAAAuAgAAZHJzL2Uyb0RvYy54bWxQSwECLQAUAAYACAAAACEABw9Ct9oAAAAF&#10;AQAADwAAAAAAAAAAAAAAAADYBAAAZHJzL2Rvd25yZXYueG1sUEsFBgAAAAAEAAQA8wAAAN8FAAAA&#10;AA==&#10;" stroked="f">
                <v:textbox inset="0,0,0,0">
                  <w:txbxContent>
                    <w:p w14:paraId="37128B1A" w14:textId="77777777" w:rsidR="00B105E4" w:rsidRDefault="00B105E4">
                      <w:pPr>
                        <w:pStyle w:val="afffb"/>
                        <w:rPr>
                          <w:rFonts w:ascii="黑体" w:hAnsi="黑体" w:cs="黑体"/>
                        </w:rPr>
                      </w:pPr>
                      <w:r>
                        <w:rPr>
                          <w:rFonts w:ascii="黑体" w:hAnsi="黑体" w:cs="黑体" w:hint="eastAsia"/>
                        </w:rPr>
                        <w:t>ICS 77.160</w:t>
                      </w:r>
                    </w:p>
                    <w:p w14:paraId="5D6F3332" w14:textId="15F87507" w:rsidR="00B105E4" w:rsidRDefault="00B105E4">
                      <w:pPr>
                        <w:pStyle w:val="afffb"/>
                        <w:rPr>
                          <w:rFonts w:ascii="黑体" w:hAnsi="黑体" w:cs="黑体"/>
                        </w:rPr>
                      </w:pPr>
                      <w:r>
                        <w:rPr>
                          <w:rFonts w:ascii="黑体" w:hAnsi="黑体" w:cs="黑体" w:hint="eastAsia"/>
                          <w:color w:val="000000"/>
                        </w:rPr>
                        <w:t>CCS H</w:t>
                      </w:r>
                      <w:r>
                        <w:rPr>
                          <w:rFonts w:ascii="黑体" w:hAnsi="黑体" w:cs="黑体" w:hint="eastAsia"/>
                        </w:rPr>
                        <w:t xml:space="preserve"> </w:t>
                      </w:r>
                      <w:r w:rsidR="005424A3">
                        <w:rPr>
                          <w:rFonts w:ascii="黑体" w:hAnsi="黑体" w:cs="黑体"/>
                        </w:rPr>
                        <w:t>71</w:t>
                      </w:r>
                    </w:p>
                    <w:p w14:paraId="0E0BDB56" w14:textId="77777777" w:rsidR="00B105E4" w:rsidRDefault="00B105E4">
                      <w:pPr>
                        <w:pStyle w:val="afffb"/>
                      </w:pPr>
                    </w:p>
                  </w:txbxContent>
                </v:textbox>
                <w10:wrap anchorx="margin" anchory="margin"/>
                <w10:anchorlock/>
              </v:shape>
            </w:pict>
          </mc:Fallback>
        </mc:AlternateContent>
      </w:r>
    </w:p>
    <w:p w14:paraId="6D92775B" w14:textId="77777777" w:rsidR="00003B05" w:rsidRDefault="00003B05">
      <w:pPr>
        <w:pStyle w:val="afff8"/>
      </w:pPr>
    </w:p>
    <w:p w14:paraId="26F9D8B8" w14:textId="77777777" w:rsidR="00003B05" w:rsidRDefault="00003B05">
      <w:pPr>
        <w:pStyle w:val="afff8"/>
      </w:pPr>
    </w:p>
    <w:p w14:paraId="59FBCBA8" w14:textId="77777777" w:rsidR="00003B05" w:rsidRDefault="00003B05">
      <w:pPr>
        <w:pStyle w:val="afff8"/>
      </w:pPr>
    </w:p>
    <w:p w14:paraId="2BC0CA71" w14:textId="77777777" w:rsidR="00003B05" w:rsidRDefault="00003B05">
      <w:pPr>
        <w:pStyle w:val="afff8"/>
        <w:ind w:right="400"/>
      </w:pPr>
    </w:p>
    <w:p w14:paraId="1E2325CC" w14:textId="77777777" w:rsidR="00003B05" w:rsidRDefault="00003B05">
      <w:pPr>
        <w:pStyle w:val="afff8"/>
        <w:ind w:right="400"/>
      </w:pPr>
      <w:r>
        <w:rPr>
          <w:rFonts w:hint="eastAsia"/>
        </w:rPr>
        <w:t xml:space="preserve">            DAITI</w:t>
      </w:r>
    </w:p>
    <w:p w14:paraId="456DC74B" w14:textId="77777777" w:rsidR="00003B05" w:rsidRDefault="000C1FE1">
      <w:pPr>
        <w:pStyle w:val="afff8"/>
      </w:pPr>
      <w:r>
        <w:rPr>
          <w:noProof/>
        </w:rPr>
        <mc:AlternateContent>
          <mc:Choice Requires="wps">
            <w:drawing>
              <wp:anchor distT="0" distB="0" distL="114300" distR="114300" simplePos="0" relativeHeight="251662336" behindDoc="0" locked="0" layoutInCell="1" allowOverlap="1" wp14:anchorId="086F3EC2" wp14:editId="2EC74E5A">
                <wp:simplePos x="0" y="0"/>
                <wp:positionH relativeFrom="column">
                  <wp:posOffset>0</wp:posOffset>
                </wp:positionH>
                <wp:positionV relativeFrom="paragraph">
                  <wp:posOffset>170180</wp:posOffset>
                </wp:positionV>
                <wp:extent cx="6121400" cy="0"/>
                <wp:effectExtent l="14605" t="10160" r="7620" b="8890"/>
                <wp:wrapNone/>
                <wp:docPr id="7"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B88BA" id="直线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" strokeweight="1pt"/>
            </w:pict>
          </mc:Fallback>
        </mc:AlternateContent>
      </w:r>
    </w:p>
    <w:p w14:paraId="1F836D54" w14:textId="77777777" w:rsidR="00003B05" w:rsidRDefault="00003B05">
      <w:pPr>
        <w:pStyle w:val="afff8"/>
      </w:pPr>
    </w:p>
    <w:p w14:paraId="1005E445" w14:textId="77777777" w:rsidR="00003B05" w:rsidRDefault="000C1FE1">
      <w:pPr>
        <w:pStyle w:val="afff8"/>
      </w:pPr>
      <w:r>
        <w:rPr>
          <w:noProof/>
        </w:rPr>
        <mc:AlternateContent>
          <mc:Choice Requires="wps">
            <w:drawing>
              <wp:anchor distT="0" distB="0" distL="114300" distR="114300" simplePos="0" relativeHeight="251663360" behindDoc="0" locked="0" layoutInCell="1" allowOverlap="1" wp14:anchorId="2F159D2D" wp14:editId="6B3B8FF3">
                <wp:simplePos x="0" y="0"/>
                <wp:positionH relativeFrom="column">
                  <wp:posOffset>0</wp:posOffset>
                </wp:positionH>
                <wp:positionV relativeFrom="paragraph">
                  <wp:posOffset>6802120</wp:posOffset>
                </wp:positionV>
                <wp:extent cx="6121400" cy="0"/>
                <wp:effectExtent l="14605" t="8890" r="7620" b="10160"/>
                <wp:wrapNone/>
                <wp:docPr id="6"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311FD" id="直线 2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" strokeweight="1pt"/>
            </w:pict>
          </mc:Fallback>
        </mc:AlternateContent>
      </w:r>
    </w:p>
    <w:p w14:paraId="4D12D9BF" w14:textId="77777777" w:rsidR="00003B05" w:rsidRDefault="00003B05">
      <w:pPr>
        <w:sectPr w:rsidR="00003B05" w:rsidSect="009C7BB9">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p>
    <w:bookmarkEnd w:id="0"/>
    <w:p w14:paraId="67385471"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770C6E01"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4E6BAE58" w14:textId="57FE33BF" w:rsidR="005B2D3F" w:rsidRDefault="00E262B9" w:rsidP="005B2D3F">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w:t>
      </w:r>
      <w:r w:rsidR="00D7015F">
        <w:rPr>
          <w:rFonts w:ascii="宋体" w:hAnsi="宋体" w:cs="宋体" w:hint="eastAsia"/>
        </w:rPr>
        <w:t>26</w:t>
      </w:r>
      <w:r w:rsidR="003C2B88">
        <w:rPr>
          <w:rFonts w:ascii="宋体" w:hAnsi="宋体" w:cs="宋体" w:hint="eastAsia"/>
        </w:rPr>
        <w:t>-2006</w:t>
      </w:r>
      <w:r>
        <w:rPr>
          <w:rFonts w:ascii="宋体" w:hAnsi="宋体" w:cs="宋体" w:hint="eastAsia"/>
        </w:rPr>
        <w:t>《</w:t>
      </w:r>
      <w:r w:rsidR="00D7015F" w:rsidRPr="00D7015F">
        <w:rPr>
          <w:rFonts w:ascii="宋体" w:hAnsi="宋体" w:cs="宋体" w:hint="eastAsia"/>
        </w:rPr>
        <w:t>Ni-B-Si系自熔合金粉</w:t>
      </w:r>
      <w:r>
        <w:rPr>
          <w:rFonts w:ascii="宋体" w:hAnsi="宋体" w:cs="宋体" w:hint="eastAsia"/>
        </w:rPr>
        <w:t>》，与</w:t>
      </w:r>
      <w:r w:rsidR="003C2B88">
        <w:rPr>
          <w:rFonts w:ascii="宋体" w:hAnsi="宋体" w:cs="宋体" w:hint="eastAsia"/>
        </w:rPr>
        <w:t>YS/T 5</w:t>
      </w:r>
      <w:r w:rsidR="00D7015F">
        <w:rPr>
          <w:rFonts w:ascii="宋体" w:hAnsi="宋体" w:cs="宋体" w:hint="eastAsia"/>
        </w:rPr>
        <w:t>26</w:t>
      </w:r>
      <w:r w:rsidR="003C2B88">
        <w:rPr>
          <w:rFonts w:ascii="宋体" w:hAnsi="宋体" w:cs="宋体" w:hint="eastAsia"/>
        </w:rPr>
        <w:t>-2006</w:t>
      </w:r>
      <w:r>
        <w:rPr>
          <w:rFonts w:ascii="宋体" w:hAnsi="宋体" w:cs="宋体" w:hint="eastAsia"/>
        </w:rPr>
        <w:t xml:space="preserve">相比，除结构调整和编辑性改动外，主要技术变化如下： </w:t>
      </w:r>
    </w:p>
    <w:p w14:paraId="1AF01391" w14:textId="01837837" w:rsidR="00863D96" w:rsidRPr="005B2D3F" w:rsidRDefault="00351841"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w:t>
      </w:r>
      <w:r w:rsidR="00863D96">
        <w:rPr>
          <w:rFonts w:ascii="宋体" w:hAnsi="宋体" w:cs="宋体" w:hint="eastAsia"/>
          <w:kern w:val="0"/>
          <w:szCs w:val="20"/>
        </w:rPr>
        <w:t>了</w:t>
      </w:r>
      <w:r w:rsidR="005B2D3F">
        <w:rPr>
          <w:rFonts w:ascii="宋体" w:hAnsi="宋体" w:cs="宋体" w:hint="eastAsia"/>
          <w:kern w:val="0"/>
          <w:szCs w:val="20"/>
        </w:rPr>
        <w:t>适用范围</w:t>
      </w:r>
      <w:r w:rsidR="00863D96" w:rsidRPr="004055FD">
        <w:rPr>
          <w:rFonts w:eastAsia="方正行楷简体" w:hint="eastAsia"/>
          <w:kern w:val="0"/>
          <w:szCs w:val="21"/>
        </w:rPr>
        <w:t>（</w:t>
      </w:r>
      <w:r w:rsidR="00863D96" w:rsidRPr="004055FD">
        <w:rPr>
          <w:rFonts w:hint="eastAsia"/>
          <w:szCs w:val="21"/>
        </w:rPr>
        <w:t>见第</w:t>
      </w:r>
      <w:r w:rsidR="005B2D3F">
        <w:rPr>
          <w:szCs w:val="21"/>
        </w:rPr>
        <w:t>1</w:t>
      </w:r>
      <w:r w:rsidR="00863D96" w:rsidRPr="004055FD">
        <w:rPr>
          <w:rFonts w:hint="eastAsia"/>
          <w:szCs w:val="21"/>
        </w:rPr>
        <w:t>章</w:t>
      </w:r>
      <w:r w:rsidR="00863D96" w:rsidRPr="004055FD">
        <w:rPr>
          <w:rFonts w:eastAsia="方正行楷简体" w:hint="eastAsia"/>
          <w:kern w:val="0"/>
          <w:szCs w:val="21"/>
        </w:rPr>
        <w:t>）</w:t>
      </w:r>
      <w:r w:rsidR="00863D96">
        <w:rPr>
          <w:rFonts w:eastAsia="方正行楷简体" w:hint="eastAsia"/>
          <w:kern w:val="0"/>
          <w:szCs w:val="21"/>
        </w:rPr>
        <w:t>；</w:t>
      </w:r>
    </w:p>
    <w:p w14:paraId="70E93C46" w14:textId="77619992" w:rsidR="005B2D3F" w:rsidRPr="005B2D3F" w:rsidRDefault="005B2D3F"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增加了规范性引用文件</w:t>
      </w:r>
      <w:r w:rsidRPr="004055FD">
        <w:rPr>
          <w:rFonts w:eastAsia="方正行楷简体" w:hint="eastAsia"/>
          <w:kern w:val="0"/>
          <w:szCs w:val="21"/>
        </w:rPr>
        <w:t>（</w:t>
      </w:r>
      <w:r w:rsidRPr="004055FD">
        <w:rPr>
          <w:rFonts w:hint="eastAsia"/>
          <w:szCs w:val="21"/>
        </w:rPr>
        <w:t>见第</w:t>
      </w:r>
      <w:r>
        <w:rPr>
          <w:rFonts w:hint="eastAsia"/>
          <w:szCs w:val="21"/>
        </w:rPr>
        <w:t>2</w:t>
      </w:r>
      <w:r w:rsidRPr="004055FD">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0EC9A035" w14:textId="7ECD99C0" w:rsidR="005B2D3F" w:rsidRDefault="005B2D3F" w:rsidP="0096391F">
      <w:pPr>
        <w:pStyle w:val="afffff"/>
        <w:numPr>
          <w:ilvl w:val="0"/>
          <w:numId w:val="17"/>
        </w:numPr>
        <w:ind w:firstLineChars="0"/>
        <w:jc w:val="left"/>
        <w:rPr>
          <w:rFonts w:ascii="宋体" w:hAnsi="宋体" w:cs="宋体"/>
          <w:kern w:val="0"/>
          <w:szCs w:val="20"/>
        </w:rPr>
      </w:pPr>
      <w:r>
        <w:rPr>
          <w:rFonts w:eastAsia="方正行楷简体" w:hint="eastAsia"/>
          <w:kern w:val="0"/>
          <w:szCs w:val="21"/>
        </w:rPr>
        <w:t>增加了术语和定义</w:t>
      </w:r>
      <w:r w:rsidRPr="004055FD">
        <w:rPr>
          <w:rFonts w:eastAsia="方正行楷简体" w:hint="eastAsia"/>
          <w:kern w:val="0"/>
          <w:szCs w:val="21"/>
        </w:rPr>
        <w:t>（</w:t>
      </w:r>
      <w:r w:rsidRPr="004055FD">
        <w:rPr>
          <w:rFonts w:hint="eastAsia"/>
          <w:szCs w:val="21"/>
        </w:rPr>
        <w:t>见第</w:t>
      </w:r>
      <w:r>
        <w:rPr>
          <w:szCs w:val="21"/>
        </w:rPr>
        <w:t>3</w:t>
      </w:r>
      <w:r w:rsidRPr="004055FD">
        <w:rPr>
          <w:rFonts w:hint="eastAsia"/>
          <w:szCs w:val="21"/>
        </w:rPr>
        <w:t>章</w:t>
      </w:r>
      <w:r w:rsidR="00B954F7">
        <w:rPr>
          <w:rFonts w:hint="eastAsia"/>
          <w:szCs w:val="21"/>
        </w:rPr>
        <w:t>，</w:t>
      </w:r>
      <w:r w:rsidR="00B954F7">
        <w:rPr>
          <w:rFonts w:hint="eastAsia"/>
          <w:szCs w:val="21"/>
        </w:rPr>
        <w:t>2</w:t>
      </w:r>
      <w:r w:rsidR="00B954F7">
        <w:rPr>
          <w:szCs w:val="21"/>
        </w:rPr>
        <w:t>006</w:t>
      </w:r>
      <w:r w:rsidR="00B954F7">
        <w:rPr>
          <w:rFonts w:hint="eastAsia"/>
          <w:szCs w:val="21"/>
        </w:rPr>
        <w:t>版第</w:t>
      </w:r>
      <w:r w:rsidR="00B954F7">
        <w:rPr>
          <w:rFonts w:hint="eastAsia"/>
          <w:szCs w:val="21"/>
        </w:rPr>
        <w:t>1</w:t>
      </w:r>
      <w:r w:rsidR="00B954F7">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072B55AE" w14:textId="29AE1A77" w:rsidR="0096391F" w:rsidRDefault="00C32725"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w:t>
      </w:r>
      <w:r>
        <w:rPr>
          <w:rFonts w:ascii="宋体" w:hAnsi="宋体" w:hint="eastAsia"/>
          <w:szCs w:val="21"/>
        </w:rPr>
        <w:t>喷焊</w:t>
      </w:r>
      <w:r>
        <w:rPr>
          <w:rFonts w:ascii="宋体" w:hAnsi="宋体"/>
          <w:szCs w:val="21"/>
        </w:rPr>
        <w:t>沉积层硬度</w:t>
      </w:r>
      <w:r>
        <w:rPr>
          <w:rFonts w:ascii="宋体" w:hAnsi="宋体" w:cs="宋体" w:hint="eastAsia"/>
          <w:kern w:val="0"/>
          <w:szCs w:val="20"/>
        </w:rPr>
        <w:t>”的表达方式</w:t>
      </w:r>
      <w:r w:rsidR="00B954F7">
        <w:rPr>
          <w:rFonts w:ascii="宋体" w:hAnsi="宋体" w:cs="宋体" w:hint="eastAsia"/>
          <w:kern w:val="0"/>
          <w:szCs w:val="20"/>
        </w:rPr>
        <w:t>及牌号</w:t>
      </w:r>
      <w:r w:rsidR="0096391F" w:rsidRPr="004055FD">
        <w:rPr>
          <w:rFonts w:eastAsia="方正行楷简体" w:hint="eastAsia"/>
          <w:kern w:val="0"/>
          <w:szCs w:val="21"/>
        </w:rPr>
        <w:t>（</w:t>
      </w:r>
      <w:r w:rsidR="0096391F" w:rsidRPr="004055FD">
        <w:rPr>
          <w:rFonts w:hint="eastAsia"/>
          <w:szCs w:val="21"/>
        </w:rPr>
        <w:t>见第</w:t>
      </w:r>
      <w:r w:rsidR="00C67EED">
        <w:rPr>
          <w:szCs w:val="21"/>
        </w:rPr>
        <w:t>4</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A94EF4">
        <w:rPr>
          <w:rFonts w:hint="eastAsia"/>
          <w:szCs w:val="21"/>
        </w:rPr>
        <w:t>2</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6EC78EC7" w14:textId="58CE9882" w:rsidR="0096391F" w:rsidRPr="00FE60D7" w:rsidRDefault="00B438ED" w:rsidP="0096391F">
      <w:pPr>
        <w:pStyle w:val="afffff"/>
        <w:numPr>
          <w:ilvl w:val="0"/>
          <w:numId w:val="17"/>
        </w:numPr>
        <w:ind w:firstLineChars="0"/>
        <w:jc w:val="left"/>
        <w:rPr>
          <w:rFonts w:ascii="宋体" w:hAnsi="宋体" w:cs="宋体"/>
          <w:kern w:val="0"/>
          <w:szCs w:val="20"/>
        </w:rPr>
      </w:pPr>
      <w:r>
        <w:rPr>
          <w:rFonts w:hint="eastAsia"/>
          <w:szCs w:val="21"/>
        </w:rPr>
        <w:t>更改</w:t>
      </w:r>
      <w:r w:rsidR="0096391F">
        <w:rPr>
          <w:rFonts w:hint="eastAsia"/>
          <w:szCs w:val="21"/>
        </w:rPr>
        <w:t>了</w:t>
      </w:r>
      <w:r>
        <w:rPr>
          <w:rFonts w:hint="eastAsia"/>
          <w:szCs w:val="21"/>
        </w:rPr>
        <w:t>化学成分</w:t>
      </w:r>
      <w:r w:rsidR="00027532">
        <w:rPr>
          <w:rFonts w:hint="eastAsia"/>
          <w:szCs w:val="21"/>
        </w:rPr>
        <w:t>要求</w:t>
      </w:r>
      <w:r w:rsidRPr="004055FD">
        <w:rPr>
          <w:rFonts w:eastAsia="方正行楷简体" w:hint="eastAsia"/>
          <w:kern w:val="0"/>
          <w:szCs w:val="21"/>
        </w:rPr>
        <w:t>（</w:t>
      </w:r>
      <w:r w:rsidRPr="004055FD">
        <w:rPr>
          <w:rFonts w:hint="eastAsia"/>
          <w:szCs w:val="21"/>
        </w:rPr>
        <w:t>见</w:t>
      </w:r>
      <w:r w:rsidR="00027532">
        <w:rPr>
          <w:szCs w:val="21"/>
        </w:rPr>
        <w:t>5</w:t>
      </w:r>
      <w:r>
        <w:rPr>
          <w:rFonts w:hint="eastAsia"/>
          <w:szCs w:val="21"/>
        </w:rPr>
        <w:t>.1</w:t>
      </w:r>
      <w:r>
        <w:rPr>
          <w:rFonts w:hint="eastAsia"/>
          <w:szCs w:val="21"/>
        </w:rPr>
        <w:t>，</w:t>
      </w:r>
      <w:r>
        <w:rPr>
          <w:rFonts w:hint="eastAsia"/>
          <w:szCs w:val="21"/>
        </w:rPr>
        <w:t>2006</w:t>
      </w:r>
      <w:r>
        <w:rPr>
          <w:rFonts w:hint="eastAsia"/>
          <w:szCs w:val="21"/>
        </w:rPr>
        <w:t>年版的</w:t>
      </w:r>
      <w:r w:rsidR="00027532">
        <w:rPr>
          <w:szCs w:val="21"/>
        </w:rPr>
        <w:t>3</w:t>
      </w:r>
      <w:r>
        <w:rPr>
          <w:rFonts w:hint="eastAsia"/>
          <w:szCs w:val="21"/>
        </w:rPr>
        <w:t>.1</w:t>
      </w:r>
      <w:r w:rsidRPr="004055FD">
        <w:rPr>
          <w:rFonts w:eastAsia="方正行楷简体" w:hint="eastAsia"/>
          <w:kern w:val="0"/>
          <w:szCs w:val="21"/>
        </w:rPr>
        <w:t>）</w:t>
      </w:r>
      <w:r w:rsidRPr="004055FD">
        <w:rPr>
          <w:rFonts w:hint="eastAsia"/>
          <w:szCs w:val="21"/>
        </w:rPr>
        <w:t>；</w:t>
      </w:r>
    </w:p>
    <w:p w14:paraId="552B331A" w14:textId="206A710B" w:rsidR="00FE60D7" w:rsidRDefault="00FE60D7"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更改了沉积层硬度要求（见5</w:t>
      </w:r>
      <w:r>
        <w:rPr>
          <w:rFonts w:ascii="宋体" w:hAnsi="宋体" w:cs="宋体"/>
          <w:kern w:val="0"/>
          <w:szCs w:val="20"/>
        </w:rPr>
        <w:t>.2.1</w:t>
      </w:r>
      <w:r>
        <w:rPr>
          <w:rFonts w:ascii="宋体" w:hAnsi="宋体" w:cs="宋体" w:hint="eastAsia"/>
          <w:kern w:val="0"/>
          <w:szCs w:val="20"/>
        </w:rPr>
        <w:t>，2</w:t>
      </w:r>
      <w:r>
        <w:rPr>
          <w:rFonts w:ascii="宋体" w:hAnsi="宋体" w:cs="宋体"/>
          <w:kern w:val="0"/>
          <w:szCs w:val="20"/>
        </w:rPr>
        <w:t>006</w:t>
      </w:r>
      <w:r>
        <w:rPr>
          <w:rFonts w:ascii="宋体" w:hAnsi="宋体" w:cs="宋体" w:hint="eastAsia"/>
          <w:kern w:val="0"/>
          <w:szCs w:val="20"/>
        </w:rPr>
        <w:t>版的</w:t>
      </w:r>
      <w:r>
        <w:rPr>
          <w:rFonts w:ascii="宋体" w:hAnsi="宋体" w:cs="宋体"/>
          <w:kern w:val="0"/>
          <w:szCs w:val="20"/>
        </w:rPr>
        <w:t>3.4</w:t>
      </w:r>
      <w:r>
        <w:rPr>
          <w:rFonts w:ascii="宋体" w:hAnsi="宋体" w:cs="宋体" w:hint="eastAsia"/>
          <w:kern w:val="0"/>
          <w:szCs w:val="20"/>
        </w:rPr>
        <w:t>）；</w:t>
      </w:r>
    </w:p>
    <w:p w14:paraId="540001DB" w14:textId="2E7F8592" w:rsidR="00FE60D7" w:rsidRDefault="00FE60D7"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更改了熔融温度要求（见5</w:t>
      </w:r>
      <w:r>
        <w:rPr>
          <w:rFonts w:ascii="宋体" w:hAnsi="宋体" w:cs="宋体"/>
          <w:kern w:val="0"/>
          <w:szCs w:val="20"/>
        </w:rPr>
        <w:t>.2.2</w:t>
      </w:r>
      <w:r>
        <w:rPr>
          <w:rFonts w:ascii="宋体" w:hAnsi="宋体" w:cs="宋体" w:hint="eastAsia"/>
          <w:kern w:val="0"/>
          <w:szCs w:val="20"/>
        </w:rPr>
        <w:t>，2</w:t>
      </w:r>
      <w:r>
        <w:rPr>
          <w:rFonts w:ascii="宋体" w:hAnsi="宋体" w:cs="宋体"/>
          <w:kern w:val="0"/>
          <w:szCs w:val="20"/>
        </w:rPr>
        <w:t>006</w:t>
      </w:r>
      <w:r>
        <w:rPr>
          <w:rFonts w:ascii="宋体" w:hAnsi="宋体" w:cs="宋体" w:hint="eastAsia"/>
          <w:kern w:val="0"/>
          <w:szCs w:val="20"/>
        </w:rPr>
        <w:t>版的</w:t>
      </w:r>
      <w:r>
        <w:rPr>
          <w:rFonts w:ascii="宋体" w:hAnsi="宋体" w:cs="宋体"/>
          <w:kern w:val="0"/>
          <w:szCs w:val="20"/>
        </w:rPr>
        <w:t>3.5</w:t>
      </w:r>
      <w:r>
        <w:rPr>
          <w:rFonts w:ascii="宋体" w:hAnsi="宋体" w:cs="宋体" w:hint="eastAsia"/>
          <w:kern w:val="0"/>
          <w:szCs w:val="20"/>
        </w:rPr>
        <w:t>）；</w:t>
      </w:r>
    </w:p>
    <w:p w14:paraId="687B6275" w14:textId="72205A59" w:rsidR="00FE60D7" w:rsidRDefault="00FE60D7"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更改了粉末粒度要求（见5</w:t>
      </w:r>
      <w:r>
        <w:rPr>
          <w:rFonts w:ascii="宋体" w:hAnsi="宋体" w:cs="宋体"/>
          <w:kern w:val="0"/>
          <w:szCs w:val="20"/>
        </w:rPr>
        <w:t>.2.3</w:t>
      </w:r>
      <w:r>
        <w:rPr>
          <w:rFonts w:ascii="宋体" w:hAnsi="宋体" w:cs="宋体" w:hint="eastAsia"/>
          <w:kern w:val="0"/>
          <w:szCs w:val="20"/>
        </w:rPr>
        <w:t>，2</w:t>
      </w:r>
      <w:r>
        <w:rPr>
          <w:rFonts w:ascii="宋体" w:hAnsi="宋体" w:cs="宋体"/>
          <w:kern w:val="0"/>
          <w:szCs w:val="20"/>
        </w:rPr>
        <w:t>006</w:t>
      </w:r>
      <w:r>
        <w:rPr>
          <w:rFonts w:ascii="宋体" w:hAnsi="宋体" w:cs="宋体" w:hint="eastAsia"/>
          <w:kern w:val="0"/>
          <w:szCs w:val="20"/>
        </w:rPr>
        <w:t>版的3</w:t>
      </w:r>
      <w:r>
        <w:rPr>
          <w:rFonts w:ascii="宋体" w:hAnsi="宋体" w:cs="宋体"/>
          <w:kern w:val="0"/>
          <w:szCs w:val="20"/>
        </w:rPr>
        <w:t>.3</w:t>
      </w:r>
      <w:r>
        <w:rPr>
          <w:rFonts w:ascii="宋体" w:hAnsi="宋体" w:cs="宋体" w:hint="eastAsia"/>
          <w:kern w:val="0"/>
          <w:szCs w:val="20"/>
        </w:rPr>
        <w:t>）；</w:t>
      </w:r>
    </w:p>
    <w:p w14:paraId="6A1DC0ED" w14:textId="779033CE" w:rsidR="00FE60D7" w:rsidRDefault="00FE60D7"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增加了流动性要求（见5</w:t>
      </w:r>
      <w:r>
        <w:rPr>
          <w:rFonts w:ascii="宋体" w:hAnsi="宋体" w:cs="宋体"/>
          <w:kern w:val="0"/>
          <w:szCs w:val="20"/>
        </w:rPr>
        <w:t>.2.4</w:t>
      </w:r>
      <w:r>
        <w:rPr>
          <w:rFonts w:ascii="宋体" w:hAnsi="宋体" w:cs="宋体" w:hint="eastAsia"/>
          <w:kern w:val="0"/>
          <w:szCs w:val="20"/>
        </w:rPr>
        <w:t>）；</w:t>
      </w:r>
    </w:p>
    <w:p w14:paraId="4A7FCCF6" w14:textId="5E36F38E" w:rsidR="00FE60D7" w:rsidRDefault="00FE60D7"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增加了松装密度要求（见5</w:t>
      </w:r>
      <w:r>
        <w:rPr>
          <w:rFonts w:ascii="宋体" w:hAnsi="宋体" w:cs="宋体"/>
          <w:kern w:val="0"/>
          <w:szCs w:val="20"/>
        </w:rPr>
        <w:t>.2.5</w:t>
      </w:r>
      <w:r>
        <w:rPr>
          <w:rFonts w:ascii="宋体" w:hAnsi="宋体" w:cs="宋体" w:hint="eastAsia"/>
          <w:kern w:val="0"/>
          <w:szCs w:val="20"/>
        </w:rPr>
        <w:t>）；</w:t>
      </w:r>
    </w:p>
    <w:p w14:paraId="78BD681E" w14:textId="54300708" w:rsidR="00CC1206" w:rsidRDefault="00372F5C" w:rsidP="0096391F">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增加了外观质量</w:t>
      </w:r>
      <w:r w:rsidR="00B105E4">
        <w:rPr>
          <w:rFonts w:ascii="宋体" w:hAnsi="宋体" w:cs="宋体" w:hint="eastAsia"/>
          <w:kern w:val="0"/>
          <w:szCs w:val="20"/>
        </w:rPr>
        <w:t>试验方法</w:t>
      </w:r>
      <w:r w:rsidR="00BE541B" w:rsidRPr="004055FD">
        <w:rPr>
          <w:rFonts w:eastAsia="方正行楷简体" w:hint="eastAsia"/>
          <w:kern w:val="0"/>
          <w:szCs w:val="21"/>
        </w:rPr>
        <w:t>（</w:t>
      </w:r>
      <w:r w:rsidR="00BE541B" w:rsidRPr="004055FD">
        <w:rPr>
          <w:rFonts w:hint="eastAsia"/>
          <w:szCs w:val="21"/>
        </w:rPr>
        <w:t>见</w:t>
      </w:r>
      <w:r w:rsidR="00FE60D7">
        <w:rPr>
          <w:szCs w:val="21"/>
        </w:rPr>
        <w:t>5</w:t>
      </w:r>
      <w:r w:rsidR="00B105E4">
        <w:rPr>
          <w:rFonts w:hint="eastAsia"/>
          <w:szCs w:val="21"/>
        </w:rPr>
        <w:t>.3</w:t>
      </w:r>
      <w:r w:rsidR="00A41C99">
        <w:rPr>
          <w:rFonts w:hint="eastAsia"/>
          <w:szCs w:val="21"/>
        </w:rPr>
        <w:t>，</w:t>
      </w:r>
      <w:r w:rsidR="00FE60D7">
        <w:rPr>
          <w:szCs w:val="21"/>
        </w:rPr>
        <w:t>2006</w:t>
      </w:r>
      <w:r w:rsidR="00FE60D7">
        <w:rPr>
          <w:rFonts w:hint="eastAsia"/>
          <w:szCs w:val="21"/>
        </w:rPr>
        <w:t>年版的</w:t>
      </w:r>
      <w:r w:rsidR="00FE60D7">
        <w:rPr>
          <w:szCs w:val="21"/>
        </w:rPr>
        <w:t>3.6</w:t>
      </w:r>
      <w:r w:rsidR="00BE541B" w:rsidRPr="004055FD">
        <w:rPr>
          <w:rFonts w:eastAsia="方正行楷简体" w:hint="eastAsia"/>
          <w:kern w:val="0"/>
          <w:szCs w:val="21"/>
        </w:rPr>
        <w:t>）</w:t>
      </w:r>
      <w:r w:rsidR="00BE541B" w:rsidRPr="004055FD">
        <w:rPr>
          <w:rFonts w:hint="eastAsia"/>
          <w:szCs w:val="21"/>
        </w:rPr>
        <w:t>；</w:t>
      </w:r>
    </w:p>
    <w:p w14:paraId="1550429C" w14:textId="32C15446" w:rsidR="002B2880" w:rsidRDefault="00C32725" w:rsidP="00077482">
      <w:pPr>
        <w:pStyle w:val="afffff"/>
        <w:numPr>
          <w:ilvl w:val="0"/>
          <w:numId w:val="17"/>
        </w:numPr>
        <w:ind w:firstLineChars="0"/>
        <w:jc w:val="left"/>
        <w:rPr>
          <w:rFonts w:ascii="宋体" w:hAnsi="宋体" w:cs="宋体"/>
          <w:kern w:val="0"/>
          <w:szCs w:val="20"/>
        </w:rPr>
      </w:pPr>
      <w:r>
        <w:rPr>
          <w:rFonts w:ascii="宋体" w:hAnsi="宋体" w:cs="宋体" w:hint="eastAsia"/>
          <w:kern w:val="0"/>
          <w:szCs w:val="20"/>
        </w:rPr>
        <w:t>更改了</w:t>
      </w:r>
      <w:r w:rsidR="00C62697">
        <w:rPr>
          <w:rFonts w:ascii="宋体" w:hAnsi="宋体" w:cs="宋体" w:hint="eastAsia"/>
          <w:kern w:val="0"/>
          <w:szCs w:val="20"/>
        </w:rPr>
        <w:t>检验规则</w:t>
      </w:r>
      <w:r w:rsidR="002B2880" w:rsidRPr="002B2880">
        <w:rPr>
          <w:rFonts w:eastAsia="方正行楷简体" w:hint="eastAsia"/>
          <w:kern w:val="0"/>
          <w:szCs w:val="21"/>
        </w:rPr>
        <w:t xml:space="preserve"> </w:t>
      </w:r>
      <w:r w:rsidR="002B2880" w:rsidRPr="004055FD">
        <w:rPr>
          <w:rFonts w:eastAsia="方正行楷简体" w:hint="eastAsia"/>
          <w:kern w:val="0"/>
          <w:szCs w:val="21"/>
        </w:rPr>
        <w:t>（</w:t>
      </w:r>
      <w:r w:rsidR="002B2880" w:rsidRPr="004055FD">
        <w:rPr>
          <w:rFonts w:hint="eastAsia"/>
          <w:szCs w:val="21"/>
        </w:rPr>
        <w:t>见</w:t>
      </w:r>
      <w:r w:rsidR="00C62697">
        <w:rPr>
          <w:rFonts w:hint="eastAsia"/>
          <w:szCs w:val="21"/>
        </w:rPr>
        <w:t>第</w:t>
      </w:r>
      <w:r w:rsidR="00C62697">
        <w:rPr>
          <w:rFonts w:hint="eastAsia"/>
          <w:szCs w:val="21"/>
        </w:rPr>
        <w:t>7</w:t>
      </w:r>
      <w:r w:rsidR="00C62697">
        <w:rPr>
          <w:rFonts w:hint="eastAsia"/>
          <w:szCs w:val="21"/>
        </w:rPr>
        <w:t>章</w:t>
      </w:r>
      <w:r w:rsidR="002B2880" w:rsidRPr="004055FD">
        <w:rPr>
          <w:rFonts w:ascii="宋体" w:hAnsi="宋体" w:cs="宋体" w:hint="eastAsia"/>
        </w:rPr>
        <w:t>，</w:t>
      </w:r>
      <w:r w:rsidR="002B2880" w:rsidRPr="004055FD">
        <w:rPr>
          <w:rFonts w:ascii="宋体" w:hAnsi="宋体" w:cs="宋体" w:hint="eastAsia"/>
          <w:kern w:val="0"/>
          <w:szCs w:val="20"/>
        </w:rPr>
        <w:t>20</w:t>
      </w:r>
      <w:r w:rsidR="002B2880">
        <w:rPr>
          <w:rFonts w:ascii="宋体" w:hAnsi="宋体" w:cs="宋体" w:hint="eastAsia"/>
          <w:kern w:val="0"/>
          <w:szCs w:val="20"/>
        </w:rPr>
        <w:t>06</w:t>
      </w:r>
      <w:r w:rsidR="002B2880" w:rsidRPr="004055FD">
        <w:rPr>
          <w:rFonts w:ascii="宋体" w:hAnsi="宋体" w:cs="宋体" w:hint="eastAsia"/>
          <w:kern w:val="0"/>
          <w:szCs w:val="20"/>
        </w:rPr>
        <w:t>年版的</w:t>
      </w:r>
      <w:r w:rsidR="00C62697">
        <w:rPr>
          <w:rFonts w:ascii="宋体" w:hAnsi="宋体" w:cs="宋体" w:hint="eastAsia"/>
          <w:kern w:val="0"/>
          <w:szCs w:val="20"/>
        </w:rPr>
        <w:t>第5章</w:t>
      </w:r>
      <w:r w:rsidR="002B2880" w:rsidRPr="004055FD">
        <w:rPr>
          <w:rFonts w:eastAsia="方正行楷简体" w:hint="eastAsia"/>
          <w:kern w:val="0"/>
          <w:szCs w:val="21"/>
        </w:rPr>
        <w:t>）</w:t>
      </w:r>
      <w:r w:rsidR="002B2880" w:rsidRPr="004055FD">
        <w:rPr>
          <w:rFonts w:hint="eastAsia"/>
          <w:szCs w:val="21"/>
        </w:rPr>
        <w:t>；</w:t>
      </w:r>
    </w:p>
    <w:p w14:paraId="0C42A0B9" w14:textId="7336B720" w:rsidR="00BE541B" w:rsidRPr="004950FB" w:rsidRDefault="004950FB" w:rsidP="004950FB">
      <w:pPr>
        <w:pStyle w:val="afffff"/>
        <w:numPr>
          <w:ilvl w:val="0"/>
          <w:numId w:val="17"/>
        </w:numPr>
        <w:ind w:firstLineChars="0"/>
        <w:rPr>
          <w:rFonts w:ascii="宋体" w:hAnsi="宋体"/>
        </w:rPr>
      </w:pPr>
      <w:r w:rsidRPr="004950FB">
        <w:rPr>
          <w:rFonts w:ascii="宋体" w:hAnsi="宋体" w:hint="eastAsia"/>
        </w:rPr>
        <w:t>更改了标志、包装、运输、贮存及随行文件</w:t>
      </w:r>
      <w:r w:rsidR="00BE541B" w:rsidRPr="004950FB">
        <w:rPr>
          <w:rFonts w:eastAsia="方正行楷简体" w:hint="eastAsia"/>
          <w:kern w:val="0"/>
          <w:szCs w:val="21"/>
        </w:rPr>
        <w:t>（</w:t>
      </w:r>
      <w:r w:rsidR="00BE541B" w:rsidRPr="004950FB">
        <w:rPr>
          <w:rFonts w:hint="eastAsia"/>
          <w:szCs w:val="21"/>
        </w:rPr>
        <w:t>见</w:t>
      </w:r>
      <w:r>
        <w:rPr>
          <w:rFonts w:hint="eastAsia"/>
          <w:szCs w:val="21"/>
        </w:rPr>
        <w:t>第</w:t>
      </w:r>
      <w:r w:rsidR="00C67EED">
        <w:rPr>
          <w:szCs w:val="21"/>
        </w:rPr>
        <w:t>8</w:t>
      </w:r>
      <w:r>
        <w:rPr>
          <w:rFonts w:hint="eastAsia"/>
          <w:szCs w:val="21"/>
        </w:rPr>
        <w:t>章</w:t>
      </w:r>
      <w:r w:rsidR="00BE541B" w:rsidRPr="004950FB">
        <w:rPr>
          <w:rFonts w:ascii="宋体" w:hAnsi="宋体" w:cs="宋体" w:hint="eastAsia"/>
        </w:rPr>
        <w:t>，</w:t>
      </w:r>
      <w:r w:rsidR="00BE541B" w:rsidRPr="004950FB">
        <w:rPr>
          <w:rFonts w:ascii="宋体" w:hAnsi="宋体" w:cs="宋体" w:hint="eastAsia"/>
          <w:kern w:val="0"/>
          <w:szCs w:val="20"/>
        </w:rPr>
        <w:t>200</w:t>
      </w:r>
      <w:r w:rsidR="00A301EA" w:rsidRPr="004950FB">
        <w:rPr>
          <w:rFonts w:ascii="宋体" w:hAnsi="宋体" w:cs="宋体" w:hint="eastAsia"/>
          <w:kern w:val="0"/>
          <w:szCs w:val="20"/>
        </w:rPr>
        <w:t>6</w:t>
      </w:r>
      <w:r w:rsidR="00BE541B" w:rsidRPr="004950FB">
        <w:rPr>
          <w:rFonts w:ascii="宋体" w:hAnsi="宋体" w:cs="宋体" w:hint="eastAsia"/>
          <w:kern w:val="0"/>
          <w:szCs w:val="20"/>
        </w:rPr>
        <w:t>年版的</w:t>
      </w:r>
      <w:r>
        <w:rPr>
          <w:rFonts w:ascii="宋体" w:hAnsi="宋体" w:cs="宋体" w:hint="eastAsia"/>
          <w:kern w:val="0"/>
          <w:szCs w:val="20"/>
        </w:rPr>
        <w:t>第6章</w:t>
      </w:r>
      <w:r w:rsidR="00BE541B" w:rsidRPr="004950FB">
        <w:rPr>
          <w:rFonts w:eastAsia="方正行楷简体" w:hint="eastAsia"/>
          <w:kern w:val="0"/>
          <w:szCs w:val="21"/>
        </w:rPr>
        <w:t>）</w:t>
      </w:r>
      <w:r w:rsidR="00BE541B" w:rsidRPr="004950FB">
        <w:rPr>
          <w:rFonts w:hint="eastAsia"/>
          <w:szCs w:val="21"/>
        </w:rPr>
        <w:t>；</w:t>
      </w:r>
    </w:p>
    <w:p w14:paraId="731C8CD4" w14:textId="78156D59" w:rsidR="007B076B" w:rsidRPr="008F0516" w:rsidRDefault="004950FB" w:rsidP="004950FB">
      <w:pPr>
        <w:pStyle w:val="afffff"/>
        <w:numPr>
          <w:ilvl w:val="0"/>
          <w:numId w:val="17"/>
        </w:numPr>
        <w:ind w:firstLineChars="0"/>
        <w:jc w:val="left"/>
        <w:rPr>
          <w:rFonts w:ascii="宋体" w:hAnsi="宋体" w:cs="宋体"/>
          <w:kern w:val="0"/>
          <w:szCs w:val="20"/>
        </w:rPr>
      </w:pPr>
      <w:r>
        <w:rPr>
          <w:rFonts w:eastAsia="方正行楷简体" w:hint="eastAsia"/>
          <w:kern w:val="0"/>
          <w:szCs w:val="21"/>
        </w:rPr>
        <w:t>增加了</w:t>
      </w:r>
      <w:r w:rsidRPr="004950FB">
        <w:rPr>
          <w:rFonts w:eastAsia="方正行楷简体" w:hint="eastAsia"/>
          <w:kern w:val="0"/>
          <w:szCs w:val="21"/>
        </w:rPr>
        <w:t>订货单内容</w:t>
      </w:r>
      <w:r w:rsidR="008F0516" w:rsidRPr="004055FD">
        <w:rPr>
          <w:rFonts w:eastAsia="方正行楷简体" w:hint="eastAsia"/>
          <w:kern w:val="0"/>
          <w:szCs w:val="21"/>
        </w:rPr>
        <w:t>（</w:t>
      </w:r>
      <w:r w:rsidR="008F0516" w:rsidRPr="004055FD">
        <w:rPr>
          <w:rFonts w:hint="eastAsia"/>
          <w:szCs w:val="21"/>
        </w:rPr>
        <w:t>见</w:t>
      </w:r>
      <w:r>
        <w:rPr>
          <w:rFonts w:hint="eastAsia"/>
          <w:szCs w:val="21"/>
        </w:rPr>
        <w:t>第</w:t>
      </w:r>
      <w:r w:rsidR="00C67EED">
        <w:rPr>
          <w:szCs w:val="21"/>
        </w:rPr>
        <w:t>9</w:t>
      </w:r>
      <w:r>
        <w:rPr>
          <w:rFonts w:hint="eastAsia"/>
          <w:szCs w:val="21"/>
        </w:rPr>
        <w:t>章</w:t>
      </w:r>
      <w:r w:rsidR="008F0516" w:rsidRPr="004055FD">
        <w:rPr>
          <w:rFonts w:eastAsia="方正行楷简体" w:hint="eastAsia"/>
          <w:kern w:val="0"/>
          <w:szCs w:val="21"/>
        </w:rPr>
        <w:t>）</w:t>
      </w:r>
      <w:r>
        <w:rPr>
          <w:rFonts w:hint="eastAsia"/>
          <w:szCs w:val="21"/>
        </w:rPr>
        <w:t>。</w:t>
      </w:r>
    </w:p>
    <w:p w14:paraId="2953A6FD" w14:textId="77777777" w:rsidR="00003B05" w:rsidRPr="008F0516" w:rsidRDefault="00003B05" w:rsidP="008F0516">
      <w:pPr>
        <w:ind w:firstLineChars="200" w:firstLine="420"/>
        <w:jc w:val="left"/>
        <w:rPr>
          <w:rFonts w:ascii="宋体" w:hAnsi="宋体" w:cs="宋体"/>
          <w:szCs w:val="21"/>
        </w:rPr>
      </w:pPr>
      <w:r w:rsidRPr="008F0516">
        <w:rPr>
          <w:rFonts w:ascii="宋体" w:hAnsi="宋体" w:cs="宋体" w:hint="eastAsia"/>
          <w:szCs w:val="21"/>
        </w:rPr>
        <w:t>请注意本文件的某些内容可能涉及专利。本文件的发布机构不承担识别专利的责任。</w:t>
      </w:r>
    </w:p>
    <w:p w14:paraId="093A0910"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127A536D" w14:textId="2040D4A9"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p>
    <w:p w14:paraId="79DF414E"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04D93CD5"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1CFF75A6" w14:textId="10479F2E" w:rsidR="00E262B9" w:rsidRDefault="00E262B9" w:rsidP="00E262B9">
      <w:pPr>
        <w:pStyle w:val="af6"/>
        <w:ind w:firstLine="420"/>
        <w:rPr>
          <w:rFonts w:hAnsi="宋体" w:cs="宋体"/>
        </w:rPr>
      </w:pPr>
      <w:r>
        <w:rPr>
          <w:rFonts w:hAnsi="宋体" w:cs="宋体" w:hint="eastAsia"/>
        </w:rPr>
        <w:t xml:space="preserve">——1989年首次发布为GB/T </w:t>
      </w:r>
      <w:r w:rsidR="00496D88">
        <w:rPr>
          <w:rFonts w:hAnsi="宋体" w:cs="宋体" w:hint="eastAsia"/>
        </w:rPr>
        <w:t>5315</w:t>
      </w:r>
      <w:r>
        <w:rPr>
          <w:rFonts w:hAnsi="宋体" w:cs="宋体" w:hint="eastAsia"/>
        </w:rPr>
        <w:t>-19</w:t>
      </w:r>
      <w:r w:rsidR="00496D88">
        <w:rPr>
          <w:rFonts w:hAnsi="宋体" w:cs="宋体" w:hint="eastAsia"/>
        </w:rPr>
        <w:t>85</w:t>
      </w:r>
      <w:r w:rsidR="00650FF5">
        <w:rPr>
          <w:rFonts w:hAnsi="宋体" w:cs="宋体" w:hint="eastAsia"/>
        </w:rPr>
        <w:t>，200</w:t>
      </w:r>
      <w:r w:rsidR="007C4F0A">
        <w:rPr>
          <w:rFonts w:hAnsi="宋体" w:cs="宋体" w:hint="eastAsia"/>
        </w:rPr>
        <w:t>6</w:t>
      </w:r>
      <w:r w:rsidR="00650FF5">
        <w:rPr>
          <w:rFonts w:hAnsi="宋体" w:cs="宋体" w:hint="eastAsia"/>
        </w:rPr>
        <w:t>年</w:t>
      </w:r>
      <w:r w:rsidR="00C62697">
        <w:rPr>
          <w:rFonts w:hAnsi="宋体" w:cs="宋体" w:hint="eastAsia"/>
        </w:rPr>
        <w:t>调整</w:t>
      </w:r>
      <w:r w:rsidR="00650FF5">
        <w:rPr>
          <w:rFonts w:hAnsi="宋体" w:cs="宋体" w:hint="eastAsia"/>
        </w:rPr>
        <w:t xml:space="preserve">为YS/T </w:t>
      </w:r>
      <w:r w:rsidR="00A301EA">
        <w:rPr>
          <w:rFonts w:hAnsi="宋体" w:cs="宋体" w:hint="eastAsia"/>
        </w:rPr>
        <w:t>5</w:t>
      </w:r>
      <w:r w:rsidR="00496D88">
        <w:rPr>
          <w:rFonts w:hAnsi="宋体" w:cs="宋体" w:hint="eastAsia"/>
        </w:rPr>
        <w:t>26</w:t>
      </w:r>
      <w:r w:rsidR="00A301EA">
        <w:rPr>
          <w:rFonts w:hAnsi="宋体" w:cs="宋体" w:hint="eastAsia"/>
        </w:rPr>
        <w:t>-2006</w:t>
      </w:r>
      <w:r w:rsidR="00650FF5">
        <w:rPr>
          <w:rFonts w:hAnsi="宋体" w:cs="宋体" w:hint="eastAsia"/>
        </w:rPr>
        <w:t>；</w:t>
      </w:r>
    </w:p>
    <w:p w14:paraId="0F51129C" w14:textId="509B21A4" w:rsidR="00E262B9" w:rsidRDefault="00E262B9" w:rsidP="00E262B9">
      <w:pPr>
        <w:pStyle w:val="af6"/>
        <w:ind w:firstLine="420"/>
        <w:rPr>
          <w:rFonts w:hAnsi="宋体" w:cs="宋体"/>
        </w:rPr>
      </w:pPr>
      <w:r>
        <w:rPr>
          <w:rFonts w:hAnsi="宋体" w:cs="宋体" w:hint="eastAsia"/>
        </w:rPr>
        <w:t>——本次为第</w:t>
      </w:r>
      <w:r w:rsidR="00A41C99">
        <w:rPr>
          <w:rFonts w:hAnsi="宋体" w:cs="宋体" w:hint="eastAsia"/>
        </w:rPr>
        <w:t>一</w:t>
      </w:r>
      <w:r>
        <w:rPr>
          <w:rFonts w:hAnsi="宋体" w:cs="宋体" w:hint="eastAsia"/>
        </w:rPr>
        <w:t>次修订。</w:t>
      </w:r>
    </w:p>
    <w:p w14:paraId="3443B214" w14:textId="77777777" w:rsidR="00E262B9" w:rsidRPr="00E262B9" w:rsidRDefault="00E262B9">
      <w:pPr>
        <w:ind w:firstLineChars="200" w:firstLine="420"/>
        <w:jc w:val="left"/>
        <w:rPr>
          <w:rFonts w:ascii="宋体" w:hAnsi="宋体"/>
          <w:szCs w:val="21"/>
        </w:rPr>
        <w:sectPr w:rsidR="00E262B9" w:rsidRPr="00E262B9" w:rsidSect="009C7BB9">
          <w:headerReference w:type="default" r:id="rId13"/>
          <w:footerReference w:type="even" r:id="rId14"/>
          <w:footerReference w:type="default" r:id="rId15"/>
          <w:pgSz w:w="11906" w:h="16838"/>
          <w:pgMar w:top="1418" w:right="1134" w:bottom="1134" w:left="1417" w:header="851" w:footer="992" w:gutter="0"/>
          <w:pgNumType w:fmt="upperRoman" w:start="1"/>
          <w:cols w:space="720"/>
          <w:docGrid w:type="linesAndChars" w:linePitch="312"/>
        </w:sectPr>
      </w:pPr>
    </w:p>
    <w:p w14:paraId="24138714" w14:textId="77777777" w:rsidR="00003B05" w:rsidRDefault="00D7015F">
      <w:pPr>
        <w:pStyle w:val="affff1"/>
        <w:spacing w:before="300" w:after="240"/>
        <w:rPr>
          <w:rFonts w:ascii="Times New Roman"/>
          <w:szCs w:val="32"/>
        </w:rPr>
      </w:pPr>
      <w:bookmarkStart w:id="2" w:name="SectionMark4"/>
      <w:bookmarkEnd w:id="1"/>
      <w:r w:rsidRPr="00D7015F">
        <w:rPr>
          <w:rFonts w:ascii="Times New Roman" w:hint="eastAsia"/>
          <w:szCs w:val="32"/>
        </w:rPr>
        <w:lastRenderedPageBreak/>
        <w:t>Ni-B-Si</w:t>
      </w:r>
      <w:r w:rsidRPr="00D7015F">
        <w:rPr>
          <w:rFonts w:ascii="Times New Roman" w:hint="eastAsia"/>
          <w:szCs w:val="32"/>
        </w:rPr>
        <w:t>系自熔合金粉</w:t>
      </w:r>
    </w:p>
    <w:p w14:paraId="1C31CDA1" w14:textId="77777777" w:rsidR="005342DE" w:rsidRDefault="005342DE" w:rsidP="005342DE">
      <w:pPr>
        <w:pStyle w:val="aff"/>
        <w:numPr>
          <w:ilvl w:val="0"/>
          <w:numId w:val="20"/>
        </w:numPr>
        <w:spacing w:beforeLines="100" w:before="312" w:afterLines="100" w:after="312"/>
      </w:pPr>
      <w:r>
        <w:rPr>
          <w:rFonts w:hint="eastAsia"/>
        </w:rPr>
        <w:t>范围</w:t>
      </w:r>
    </w:p>
    <w:p w14:paraId="3DAA5847" w14:textId="6B4F47AF" w:rsidR="00003B05" w:rsidRDefault="00003B05">
      <w:pPr>
        <w:pStyle w:val="af6"/>
        <w:ind w:firstLine="420"/>
        <w:rPr>
          <w:rFonts w:ascii="Times New Roman"/>
        </w:rPr>
      </w:pPr>
      <w:r>
        <w:rPr>
          <w:rFonts w:ascii="Times New Roman"/>
        </w:rPr>
        <w:t>本文件规定了</w:t>
      </w:r>
      <w:r w:rsidR="00F921F9" w:rsidRPr="00F921F9">
        <w:rPr>
          <w:rFonts w:ascii="Times New Roman" w:hint="eastAsia"/>
        </w:rPr>
        <w:t>Ni-B-Si</w:t>
      </w:r>
      <w:r w:rsidR="00F921F9" w:rsidRPr="00F921F9">
        <w:rPr>
          <w:rFonts w:ascii="Times New Roman" w:hint="eastAsia"/>
        </w:rPr>
        <w:t>系自熔合金粉</w:t>
      </w:r>
      <w:r w:rsidR="003C2B88" w:rsidRPr="003C2B88">
        <w:rPr>
          <w:rFonts w:ascii="Times New Roman" w:hint="eastAsia"/>
        </w:rPr>
        <w:t>的</w:t>
      </w:r>
      <w:r w:rsidR="00C62697">
        <w:rPr>
          <w:rFonts w:ascii="Times New Roman" w:hint="eastAsia"/>
        </w:rPr>
        <w:t>术语和定义、产品分类、技术</w:t>
      </w:r>
      <w:r w:rsidR="00F921F9">
        <w:rPr>
          <w:rFonts w:ascii="Times New Roman" w:hint="eastAsia"/>
        </w:rPr>
        <w:t>要求、试验方法、检验规则及标志、包装、运输、贮存</w:t>
      </w:r>
      <w:r w:rsidR="003B7AA7">
        <w:rPr>
          <w:rFonts w:hint="eastAsia"/>
        </w:rPr>
        <w:t>及随行文件和订货单内容。</w:t>
      </w:r>
    </w:p>
    <w:p w14:paraId="4B097DE0" w14:textId="3E789738" w:rsidR="00003B05" w:rsidRDefault="005D738B">
      <w:pPr>
        <w:pStyle w:val="af6"/>
        <w:ind w:firstLine="420"/>
        <w:rPr>
          <w:rFonts w:ascii="Times New Roman"/>
        </w:rPr>
      </w:pPr>
      <w:bookmarkStart w:id="3" w:name="_Hlk154060527"/>
      <w:r w:rsidRPr="005D738B">
        <w:rPr>
          <w:rFonts w:ascii="Times New Roman" w:hint="eastAsia"/>
        </w:rPr>
        <w:t>本文件适用于</w:t>
      </w:r>
      <w:bookmarkStart w:id="4" w:name="_Hlk154060739"/>
      <w:r w:rsidR="00C62697">
        <w:rPr>
          <w:rFonts w:ascii="Times New Roman" w:hint="eastAsia"/>
        </w:rPr>
        <w:t>气雾化法生产的</w:t>
      </w:r>
      <w:r w:rsidRPr="005D738B">
        <w:rPr>
          <w:rFonts w:ascii="Times New Roman" w:hint="eastAsia"/>
        </w:rPr>
        <w:t>氧</w:t>
      </w:r>
      <w:r w:rsidRPr="005D738B">
        <w:rPr>
          <w:rFonts w:ascii="Times New Roman" w:hint="eastAsia"/>
        </w:rPr>
        <w:t>-</w:t>
      </w:r>
      <w:r w:rsidRPr="005D738B">
        <w:rPr>
          <w:rFonts w:ascii="Times New Roman" w:hint="eastAsia"/>
        </w:rPr>
        <w:t>乙炔喷焊、等离子堆焊、激光</w:t>
      </w:r>
      <w:proofErr w:type="gramStart"/>
      <w:r w:rsidRPr="005D738B">
        <w:rPr>
          <w:rFonts w:ascii="Times New Roman" w:hint="eastAsia"/>
        </w:rPr>
        <w:t>熔覆等</w:t>
      </w:r>
      <w:proofErr w:type="gramEnd"/>
      <w:r w:rsidRPr="005D738B">
        <w:rPr>
          <w:rFonts w:ascii="Times New Roman" w:hint="eastAsia"/>
        </w:rPr>
        <w:t>焊接用</w:t>
      </w:r>
      <w:r w:rsidRPr="005D738B">
        <w:rPr>
          <w:rFonts w:ascii="Times New Roman" w:hint="eastAsia"/>
        </w:rPr>
        <w:t>Ni - B - Si</w:t>
      </w:r>
      <w:r w:rsidRPr="005D738B">
        <w:rPr>
          <w:rFonts w:ascii="Times New Roman" w:hint="eastAsia"/>
        </w:rPr>
        <w:t>系自熔合金粉</w:t>
      </w:r>
      <w:bookmarkEnd w:id="3"/>
      <w:bookmarkEnd w:id="4"/>
      <w:r w:rsidR="00003B05">
        <w:rPr>
          <w:rFonts w:ascii="Times New Roman"/>
        </w:rPr>
        <w:t>。</w:t>
      </w:r>
    </w:p>
    <w:p w14:paraId="462ECB4C" w14:textId="77777777" w:rsidR="00003B05" w:rsidRPr="005342DE" w:rsidRDefault="00003B05" w:rsidP="005342DE">
      <w:pPr>
        <w:pStyle w:val="aff"/>
        <w:numPr>
          <w:ilvl w:val="0"/>
          <w:numId w:val="20"/>
        </w:numPr>
        <w:spacing w:beforeLines="100" w:before="312" w:afterLines="100" w:after="312"/>
      </w:pPr>
      <w:r w:rsidRPr="005342DE">
        <w:rPr>
          <w:rFonts w:hint="eastAsia"/>
        </w:rPr>
        <w:t>规范性引用文件</w:t>
      </w:r>
    </w:p>
    <w:p w14:paraId="0C3A030C"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5716969F" w14:textId="0A04D0D1" w:rsidR="00F51F59" w:rsidRDefault="00F51F59" w:rsidP="005D738B">
      <w:pPr>
        <w:pStyle w:val="afffff"/>
        <w:widowControl/>
        <w:numPr>
          <w:ilvl w:val="0"/>
          <w:numId w:val="4"/>
        </w:numPr>
        <w:tabs>
          <w:tab w:val="center" w:pos="4201"/>
          <w:tab w:val="right" w:leader="dot" w:pos="9298"/>
        </w:tabs>
        <w:autoSpaceDE w:val="0"/>
        <w:autoSpaceDN w:val="0"/>
        <w:ind w:firstLine="420"/>
      </w:pPr>
      <w:bookmarkStart w:id="5" w:name="_Hlk154390706"/>
      <w:r w:rsidRPr="00F51F59">
        <w:rPr>
          <w:rFonts w:hint="eastAsia"/>
        </w:rPr>
        <w:t xml:space="preserve">GB/T 230.1 </w:t>
      </w:r>
      <w:r w:rsidRPr="00F51F59">
        <w:rPr>
          <w:rFonts w:hint="eastAsia"/>
        </w:rPr>
        <w:t>金属材料</w:t>
      </w:r>
      <w:r w:rsidRPr="00F51F59">
        <w:rPr>
          <w:rFonts w:hint="eastAsia"/>
        </w:rPr>
        <w:t xml:space="preserve"> </w:t>
      </w:r>
      <w:r w:rsidRPr="00F51F59">
        <w:rPr>
          <w:rFonts w:hint="eastAsia"/>
        </w:rPr>
        <w:t>洛氏硬度试验</w:t>
      </w:r>
      <w:r w:rsidRPr="00F51F59">
        <w:rPr>
          <w:rFonts w:hint="eastAsia"/>
        </w:rPr>
        <w:t xml:space="preserve"> </w:t>
      </w:r>
      <w:r w:rsidRPr="00F51F59">
        <w:rPr>
          <w:rFonts w:hint="eastAsia"/>
        </w:rPr>
        <w:t>第</w:t>
      </w:r>
      <w:r w:rsidRPr="00F51F59">
        <w:rPr>
          <w:rFonts w:hint="eastAsia"/>
        </w:rPr>
        <w:t>1</w:t>
      </w:r>
      <w:r w:rsidRPr="00F51F59">
        <w:rPr>
          <w:rFonts w:hint="eastAsia"/>
        </w:rPr>
        <w:t>部分：试验方法</w:t>
      </w:r>
    </w:p>
    <w:p w14:paraId="56E09568" w14:textId="7EFD50ED" w:rsidR="005D738B" w:rsidRDefault="005D738B" w:rsidP="005D738B">
      <w:pPr>
        <w:pStyle w:val="afffff"/>
        <w:widowControl/>
        <w:numPr>
          <w:ilvl w:val="0"/>
          <w:numId w:val="4"/>
        </w:numPr>
        <w:tabs>
          <w:tab w:val="center" w:pos="4201"/>
          <w:tab w:val="right" w:leader="dot" w:pos="9298"/>
        </w:tabs>
        <w:autoSpaceDE w:val="0"/>
        <w:autoSpaceDN w:val="0"/>
        <w:ind w:firstLine="420"/>
      </w:pPr>
      <w:r w:rsidRPr="00351841">
        <w:rPr>
          <w:rFonts w:hint="eastAsia"/>
        </w:rPr>
        <w:t xml:space="preserve">GB/T 1479 </w:t>
      </w:r>
      <w:r w:rsidRPr="00351841">
        <w:rPr>
          <w:rFonts w:hint="eastAsia"/>
        </w:rPr>
        <w:t>金属粉末松装密度的测定</w:t>
      </w:r>
      <w:r w:rsidRPr="00351841">
        <w:rPr>
          <w:rFonts w:hint="eastAsia"/>
        </w:rPr>
        <w:t xml:space="preserve"> </w:t>
      </w:r>
      <w:r w:rsidRPr="00351841">
        <w:rPr>
          <w:rFonts w:hint="eastAsia"/>
        </w:rPr>
        <w:t>第</w:t>
      </w:r>
      <w:r w:rsidR="00C62697">
        <w:rPr>
          <w:rFonts w:hint="eastAsia"/>
        </w:rPr>
        <w:t>1</w:t>
      </w:r>
      <w:r w:rsidRPr="00351841">
        <w:rPr>
          <w:rFonts w:hint="eastAsia"/>
        </w:rPr>
        <w:t>部分</w:t>
      </w:r>
      <w:r w:rsidRPr="00351841">
        <w:rPr>
          <w:rFonts w:hint="eastAsia"/>
        </w:rPr>
        <w:t xml:space="preserve"> </w:t>
      </w:r>
      <w:r w:rsidRPr="00351841">
        <w:rPr>
          <w:rFonts w:hint="eastAsia"/>
        </w:rPr>
        <w:t>漏斗法</w:t>
      </w:r>
    </w:p>
    <w:p w14:paraId="00D0A767"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rPr>
          <w:rFonts w:hint="eastAsia"/>
        </w:rPr>
        <w:t xml:space="preserve">GB/T 1480 </w:t>
      </w:r>
      <w:r>
        <w:rPr>
          <w:rFonts w:hint="eastAsia"/>
        </w:rPr>
        <w:t>金属粉末</w:t>
      </w:r>
      <w:r>
        <w:rPr>
          <w:rFonts w:hint="eastAsia"/>
        </w:rPr>
        <w:t xml:space="preserve"> </w:t>
      </w:r>
      <w:r>
        <w:rPr>
          <w:rFonts w:hint="eastAsia"/>
        </w:rPr>
        <w:t>干筛分法测定粒度</w:t>
      </w:r>
    </w:p>
    <w:p w14:paraId="5FB2CE1E" w14:textId="74A32CD6" w:rsidR="005D738B" w:rsidRDefault="005D738B" w:rsidP="005D738B">
      <w:pPr>
        <w:pStyle w:val="afffff"/>
        <w:widowControl/>
        <w:numPr>
          <w:ilvl w:val="0"/>
          <w:numId w:val="4"/>
        </w:numPr>
        <w:tabs>
          <w:tab w:val="center" w:pos="4201"/>
          <w:tab w:val="right" w:leader="dot" w:pos="9298"/>
        </w:tabs>
        <w:autoSpaceDE w:val="0"/>
        <w:autoSpaceDN w:val="0"/>
        <w:ind w:firstLine="420"/>
      </w:pPr>
      <w:r w:rsidRPr="00351841">
        <w:rPr>
          <w:rFonts w:hint="eastAsia"/>
        </w:rPr>
        <w:t xml:space="preserve">GB/T 1482 </w:t>
      </w:r>
      <w:r w:rsidRPr="00351841">
        <w:rPr>
          <w:rFonts w:hint="eastAsia"/>
        </w:rPr>
        <w:t>金属粉末</w:t>
      </w:r>
      <w:r w:rsidRPr="00351841">
        <w:rPr>
          <w:rFonts w:hint="eastAsia"/>
        </w:rPr>
        <w:t xml:space="preserve"> </w:t>
      </w:r>
      <w:r w:rsidRPr="00351841">
        <w:rPr>
          <w:rFonts w:hint="eastAsia"/>
        </w:rPr>
        <w:t>流动性的测定</w:t>
      </w:r>
      <w:r w:rsidR="00A41C99">
        <w:t xml:space="preserve"> </w:t>
      </w:r>
      <w:r w:rsidRPr="00351841">
        <w:rPr>
          <w:rFonts w:hint="eastAsia"/>
        </w:rPr>
        <w:t>标准漏斗法（霍尔流速计）</w:t>
      </w:r>
    </w:p>
    <w:p w14:paraId="553D5908"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t xml:space="preserve">GB/T 5314  </w:t>
      </w:r>
      <w:r>
        <w:rPr>
          <w:rFonts w:hint="eastAsia"/>
        </w:rPr>
        <w:t>粉末冶金用粉末</w:t>
      </w:r>
      <w:r>
        <w:t xml:space="preserve"> </w:t>
      </w:r>
      <w:r>
        <w:rPr>
          <w:rFonts w:hint="eastAsia"/>
        </w:rPr>
        <w:t>取样方法</w:t>
      </w:r>
    </w:p>
    <w:p w14:paraId="36068992" w14:textId="6FEFB585" w:rsidR="00060854" w:rsidRDefault="00060854" w:rsidP="00060854">
      <w:pPr>
        <w:pStyle w:val="afffff"/>
        <w:widowControl/>
        <w:numPr>
          <w:ilvl w:val="0"/>
          <w:numId w:val="4"/>
        </w:numPr>
        <w:tabs>
          <w:tab w:val="center" w:pos="4201"/>
          <w:tab w:val="right" w:leader="dot" w:pos="9298"/>
        </w:tabs>
        <w:autoSpaceDE w:val="0"/>
        <w:autoSpaceDN w:val="0"/>
        <w:ind w:firstLine="420"/>
      </w:pPr>
      <w:r>
        <w:rPr>
          <w:rFonts w:hint="eastAsia"/>
        </w:rPr>
        <w:t xml:space="preserve">GB/T </w:t>
      </w:r>
      <w:r>
        <w:t>19077</w:t>
      </w:r>
      <w:r>
        <w:rPr>
          <w:rFonts w:hint="eastAsia"/>
        </w:rPr>
        <w:t xml:space="preserve"> </w:t>
      </w:r>
      <w:r>
        <w:rPr>
          <w:rFonts w:hint="eastAsia"/>
        </w:rPr>
        <w:t>粒度分</w:t>
      </w:r>
      <w:r w:rsidR="008B6D12">
        <w:rPr>
          <w:rFonts w:hint="eastAsia"/>
        </w:rPr>
        <w:t>布</w:t>
      </w:r>
      <w:r>
        <w:rPr>
          <w:rFonts w:hint="eastAsia"/>
        </w:rPr>
        <w:t xml:space="preserve"> </w:t>
      </w:r>
      <w:r>
        <w:rPr>
          <w:rFonts w:hint="eastAsia"/>
        </w:rPr>
        <w:t>激光衍射法</w:t>
      </w:r>
      <w:r>
        <w:rPr>
          <w:rFonts w:hint="eastAsia"/>
        </w:rPr>
        <w:t xml:space="preserve"> </w:t>
      </w:r>
    </w:p>
    <w:p w14:paraId="33D87AA2" w14:textId="77777777" w:rsidR="00060854" w:rsidRDefault="00060854" w:rsidP="00060854">
      <w:pPr>
        <w:pStyle w:val="afffff"/>
        <w:widowControl/>
        <w:numPr>
          <w:ilvl w:val="0"/>
          <w:numId w:val="4"/>
        </w:numPr>
        <w:tabs>
          <w:tab w:val="center" w:pos="4201"/>
          <w:tab w:val="right" w:leader="dot" w:pos="9298"/>
        </w:tabs>
        <w:autoSpaceDE w:val="0"/>
        <w:autoSpaceDN w:val="0"/>
        <w:ind w:firstLine="420"/>
      </w:pPr>
      <w:r>
        <w:rPr>
          <w:rFonts w:hint="eastAsia"/>
        </w:rPr>
        <w:t xml:space="preserve">GB/T 21931.1 </w:t>
      </w:r>
      <w:r>
        <w:rPr>
          <w:rFonts w:hint="eastAsia"/>
        </w:rPr>
        <w:t>镍、镍铁和</w:t>
      </w:r>
      <w:proofErr w:type="gramStart"/>
      <w:r>
        <w:rPr>
          <w:rFonts w:hint="eastAsia"/>
        </w:rPr>
        <w:t>镍合金</w:t>
      </w:r>
      <w:proofErr w:type="gramEnd"/>
      <w:r>
        <w:rPr>
          <w:rFonts w:hint="eastAsia"/>
        </w:rPr>
        <w:t xml:space="preserve"> </w:t>
      </w:r>
      <w:r>
        <w:rPr>
          <w:rFonts w:hint="eastAsia"/>
        </w:rPr>
        <w:t>碳含量的测定</w:t>
      </w:r>
      <w:r>
        <w:rPr>
          <w:rFonts w:hint="eastAsia"/>
        </w:rPr>
        <w:t xml:space="preserve"> </w:t>
      </w:r>
      <w:r>
        <w:rPr>
          <w:rFonts w:hint="eastAsia"/>
        </w:rPr>
        <w:t>高频燃烧红外吸收法</w:t>
      </w:r>
    </w:p>
    <w:p w14:paraId="2D8D75C1" w14:textId="4038AB6C" w:rsidR="005D738B" w:rsidRDefault="005D738B" w:rsidP="009F00FD">
      <w:pPr>
        <w:pStyle w:val="afffff"/>
        <w:widowControl/>
        <w:numPr>
          <w:ilvl w:val="0"/>
          <w:numId w:val="4"/>
        </w:numPr>
        <w:tabs>
          <w:tab w:val="center" w:pos="4201"/>
          <w:tab w:val="right" w:leader="dot" w:pos="9298"/>
        </w:tabs>
        <w:autoSpaceDE w:val="0"/>
        <w:autoSpaceDN w:val="0"/>
        <w:ind w:firstLineChars="0" w:firstLine="420"/>
      </w:pPr>
      <w:r>
        <w:rPr>
          <w:rFonts w:hint="eastAsia"/>
        </w:rPr>
        <w:t xml:space="preserve">YS/T 539.1 </w:t>
      </w:r>
      <w:r>
        <w:rPr>
          <w:rFonts w:hint="eastAsia"/>
        </w:rPr>
        <w:t>镍基合金粉化学分析方法</w:t>
      </w:r>
      <w:r>
        <w:rPr>
          <w:rFonts w:hint="eastAsia"/>
        </w:rPr>
        <w:t xml:space="preserve"> </w:t>
      </w:r>
      <w:r>
        <w:rPr>
          <w:rFonts w:hint="eastAsia"/>
        </w:rPr>
        <w:t>第</w:t>
      </w:r>
      <w:r>
        <w:rPr>
          <w:rFonts w:hint="eastAsia"/>
        </w:rPr>
        <w:t>1</w:t>
      </w:r>
      <w:r>
        <w:rPr>
          <w:rFonts w:hint="eastAsia"/>
        </w:rPr>
        <w:t>部分：</w:t>
      </w:r>
      <w:proofErr w:type="gramStart"/>
      <w:r>
        <w:rPr>
          <w:rFonts w:hint="eastAsia"/>
        </w:rPr>
        <w:t>硼量的</w:t>
      </w:r>
      <w:proofErr w:type="gramEnd"/>
      <w:r>
        <w:rPr>
          <w:rFonts w:hint="eastAsia"/>
        </w:rPr>
        <w:t>测定</w:t>
      </w:r>
      <w:r>
        <w:rPr>
          <w:rFonts w:hint="eastAsia"/>
        </w:rPr>
        <w:t xml:space="preserve"> </w:t>
      </w:r>
      <w:r>
        <w:rPr>
          <w:rFonts w:hint="eastAsia"/>
        </w:rPr>
        <w:t>酸碱滴定法中和滴定法测硼量</w:t>
      </w:r>
    </w:p>
    <w:p w14:paraId="26EB2B88"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rPr>
          <w:rFonts w:hint="eastAsia"/>
        </w:rPr>
        <w:t xml:space="preserve">YS/T 539.3 </w:t>
      </w:r>
      <w:r>
        <w:rPr>
          <w:rFonts w:hint="eastAsia"/>
        </w:rPr>
        <w:t>镍基合金粉化学分析方法</w:t>
      </w:r>
      <w:r>
        <w:rPr>
          <w:rFonts w:hint="eastAsia"/>
        </w:rPr>
        <w:t xml:space="preserve"> </w:t>
      </w:r>
      <w:r>
        <w:rPr>
          <w:rFonts w:hint="eastAsia"/>
        </w:rPr>
        <w:t>第</w:t>
      </w:r>
      <w:r>
        <w:rPr>
          <w:rFonts w:hint="eastAsia"/>
        </w:rPr>
        <w:t>3</w:t>
      </w:r>
      <w:r>
        <w:rPr>
          <w:rFonts w:hint="eastAsia"/>
        </w:rPr>
        <w:t>部分：硅量的测定</w:t>
      </w:r>
      <w:r>
        <w:rPr>
          <w:rFonts w:hint="eastAsia"/>
        </w:rPr>
        <w:t xml:space="preserve"> </w:t>
      </w:r>
      <w:r>
        <w:rPr>
          <w:rFonts w:hint="eastAsia"/>
        </w:rPr>
        <w:t>高氯酸脱水称量法</w:t>
      </w:r>
    </w:p>
    <w:p w14:paraId="02D938C6"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rPr>
          <w:rFonts w:hint="eastAsia"/>
        </w:rPr>
        <w:t>Y</w:t>
      </w:r>
      <w:r>
        <w:t xml:space="preserve">S/T 539.4 </w:t>
      </w:r>
      <w:r>
        <w:rPr>
          <w:rFonts w:hint="eastAsia"/>
        </w:rPr>
        <w:t>镍基合金粉化学分析方法</w:t>
      </w:r>
      <w:r>
        <w:rPr>
          <w:rFonts w:hint="eastAsia"/>
        </w:rPr>
        <w:t xml:space="preserve"> </w:t>
      </w:r>
      <w:r>
        <w:rPr>
          <w:rFonts w:hint="eastAsia"/>
        </w:rPr>
        <w:t>第</w:t>
      </w:r>
      <w:r>
        <w:t>4</w:t>
      </w:r>
      <w:r>
        <w:rPr>
          <w:rFonts w:hint="eastAsia"/>
        </w:rPr>
        <w:t>部分：</w:t>
      </w:r>
      <w:bookmarkStart w:id="6" w:name="_Hlk152233756"/>
      <w:proofErr w:type="gramStart"/>
      <w:r>
        <w:rPr>
          <w:rFonts w:hint="eastAsia"/>
        </w:rPr>
        <w:t>铬量</w:t>
      </w:r>
      <w:bookmarkEnd w:id="6"/>
      <w:r>
        <w:rPr>
          <w:rFonts w:hint="eastAsia"/>
        </w:rPr>
        <w:t>的</w:t>
      </w:r>
      <w:proofErr w:type="gramEnd"/>
      <w:r>
        <w:rPr>
          <w:rFonts w:hint="eastAsia"/>
        </w:rPr>
        <w:t>测定</w:t>
      </w:r>
      <w:r>
        <w:rPr>
          <w:rFonts w:hint="eastAsia"/>
        </w:rPr>
        <w:t xml:space="preserve"> </w:t>
      </w:r>
      <w:r>
        <w:rPr>
          <w:rFonts w:hint="eastAsia"/>
        </w:rPr>
        <w:t>过硫酸铵氧化滴定法</w:t>
      </w:r>
    </w:p>
    <w:p w14:paraId="26F1BFA6"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rPr>
          <w:rFonts w:hint="eastAsia"/>
        </w:rPr>
        <w:t xml:space="preserve">YS/T 539.6 </w:t>
      </w:r>
      <w:r>
        <w:rPr>
          <w:rFonts w:hint="eastAsia"/>
        </w:rPr>
        <w:t>镍基合金粉化学分析方法</w:t>
      </w:r>
      <w:r>
        <w:rPr>
          <w:rFonts w:hint="eastAsia"/>
        </w:rPr>
        <w:t xml:space="preserve"> </w:t>
      </w:r>
      <w:r>
        <w:rPr>
          <w:rFonts w:hint="eastAsia"/>
        </w:rPr>
        <w:t>第</w:t>
      </w:r>
      <w:r>
        <w:rPr>
          <w:rFonts w:hint="eastAsia"/>
        </w:rPr>
        <w:t>6</w:t>
      </w:r>
      <w:r>
        <w:rPr>
          <w:rFonts w:hint="eastAsia"/>
        </w:rPr>
        <w:t>部分：铁量的测定</w:t>
      </w:r>
      <w:r>
        <w:rPr>
          <w:rFonts w:hint="eastAsia"/>
        </w:rPr>
        <w:t xml:space="preserve"> </w:t>
      </w:r>
      <w:r>
        <w:rPr>
          <w:rFonts w:hint="eastAsia"/>
        </w:rPr>
        <w:t>三氯化钛</w:t>
      </w:r>
      <w:r>
        <w:rPr>
          <w:rFonts w:hint="eastAsia"/>
        </w:rPr>
        <w:t>-</w:t>
      </w:r>
      <w:r>
        <w:rPr>
          <w:rFonts w:hint="eastAsia"/>
        </w:rPr>
        <w:t>重铬酸钾滴定法</w:t>
      </w:r>
    </w:p>
    <w:p w14:paraId="23520279" w14:textId="77777777" w:rsidR="005D738B" w:rsidRDefault="005D738B" w:rsidP="005D738B">
      <w:pPr>
        <w:pStyle w:val="afffff"/>
        <w:widowControl/>
        <w:numPr>
          <w:ilvl w:val="0"/>
          <w:numId w:val="4"/>
        </w:numPr>
        <w:tabs>
          <w:tab w:val="center" w:pos="4201"/>
          <w:tab w:val="right" w:leader="dot" w:pos="9298"/>
        </w:tabs>
        <w:autoSpaceDE w:val="0"/>
        <w:autoSpaceDN w:val="0"/>
        <w:ind w:firstLine="420"/>
      </w:pPr>
      <w:r>
        <w:rPr>
          <w:rFonts w:hint="eastAsia"/>
        </w:rPr>
        <w:t xml:space="preserve">YS/T 539.9 </w:t>
      </w:r>
      <w:r>
        <w:rPr>
          <w:rFonts w:hint="eastAsia"/>
        </w:rPr>
        <w:t>镍基合金粉化学分析方法</w:t>
      </w:r>
      <w:r>
        <w:rPr>
          <w:rFonts w:hint="eastAsia"/>
        </w:rPr>
        <w:t xml:space="preserve"> </w:t>
      </w:r>
      <w:r>
        <w:rPr>
          <w:rFonts w:hint="eastAsia"/>
        </w:rPr>
        <w:t>第</w:t>
      </w:r>
      <w:r>
        <w:rPr>
          <w:rFonts w:hint="eastAsia"/>
        </w:rPr>
        <w:t>9</w:t>
      </w:r>
      <w:r>
        <w:rPr>
          <w:rFonts w:hint="eastAsia"/>
        </w:rPr>
        <w:t>部分：</w:t>
      </w:r>
      <w:proofErr w:type="gramStart"/>
      <w:r>
        <w:rPr>
          <w:rFonts w:hint="eastAsia"/>
        </w:rPr>
        <w:t>铜量的</w:t>
      </w:r>
      <w:proofErr w:type="gramEnd"/>
      <w:r>
        <w:rPr>
          <w:rFonts w:hint="eastAsia"/>
        </w:rPr>
        <w:t>测定</w:t>
      </w:r>
      <w:r>
        <w:rPr>
          <w:rFonts w:hint="eastAsia"/>
        </w:rPr>
        <w:t xml:space="preserve"> </w:t>
      </w:r>
      <w:r>
        <w:rPr>
          <w:rFonts w:hint="eastAsia"/>
        </w:rPr>
        <w:t>硫代硫酸钠碘量法</w:t>
      </w:r>
    </w:p>
    <w:p w14:paraId="29828712" w14:textId="77777777" w:rsidR="00060854" w:rsidRDefault="005D738B" w:rsidP="00351841">
      <w:pPr>
        <w:pStyle w:val="afffff"/>
        <w:widowControl/>
        <w:numPr>
          <w:ilvl w:val="0"/>
          <w:numId w:val="4"/>
        </w:numPr>
        <w:tabs>
          <w:tab w:val="center" w:pos="4201"/>
          <w:tab w:val="right" w:leader="dot" w:pos="9298"/>
        </w:tabs>
        <w:autoSpaceDE w:val="0"/>
        <w:autoSpaceDN w:val="0"/>
        <w:ind w:firstLine="420"/>
      </w:pPr>
      <w:r>
        <w:rPr>
          <w:rFonts w:hint="eastAsia"/>
        </w:rPr>
        <w:t xml:space="preserve">YS/T 539.13 </w:t>
      </w:r>
      <w:r>
        <w:rPr>
          <w:rFonts w:hint="eastAsia"/>
        </w:rPr>
        <w:t>镍基合金粉化学分析方法</w:t>
      </w:r>
      <w:r>
        <w:rPr>
          <w:rFonts w:hint="eastAsia"/>
        </w:rPr>
        <w:t xml:space="preserve"> </w:t>
      </w:r>
      <w:r>
        <w:rPr>
          <w:rFonts w:hint="eastAsia"/>
        </w:rPr>
        <w:t>第</w:t>
      </w:r>
      <w:r>
        <w:rPr>
          <w:rFonts w:hint="eastAsia"/>
        </w:rPr>
        <w:t>13</w:t>
      </w:r>
      <w:r>
        <w:rPr>
          <w:rFonts w:hint="eastAsia"/>
        </w:rPr>
        <w:t>部分：氧量的测定</w:t>
      </w:r>
      <w:r>
        <w:rPr>
          <w:rFonts w:hint="eastAsia"/>
        </w:rPr>
        <w:t xml:space="preserve"> </w:t>
      </w:r>
      <w:r>
        <w:rPr>
          <w:rFonts w:hint="eastAsia"/>
        </w:rPr>
        <w:t>脉冲加热</w:t>
      </w:r>
      <w:proofErr w:type="gramStart"/>
      <w:r>
        <w:rPr>
          <w:rFonts w:hint="eastAsia"/>
        </w:rPr>
        <w:t>惰</w:t>
      </w:r>
      <w:proofErr w:type="gramEnd"/>
      <w:r>
        <w:rPr>
          <w:rFonts w:hint="eastAsia"/>
        </w:rPr>
        <w:t>气熔融</w:t>
      </w:r>
      <w:r>
        <w:rPr>
          <w:rFonts w:hint="eastAsia"/>
        </w:rPr>
        <w:t>-</w:t>
      </w:r>
      <w:r>
        <w:rPr>
          <w:rFonts w:hint="eastAsia"/>
        </w:rPr>
        <w:t>红外线吸收法</w:t>
      </w:r>
    </w:p>
    <w:bookmarkEnd w:id="5"/>
    <w:p w14:paraId="40480BC9" w14:textId="3A5B3813" w:rsidR="00003B05" w:rsidRPr="00944467" w:rsidRDefault="00003B05" w:rsidP="00944467">
      <w:pPr>
        <w:numPr>
          <w:ilvl w:val="0"/>
          <w:numId w:val="20"/>
        </w:numPr>
        <w:spacing w:beforeLines="100" w:before="312" w:afterLines="100" w:after="312"/>
        <w:rPr>
          <w:rFonts w:ascii="黑体" w:eastAsia="黑体"/>
          <w:kern w:val="0"/>
          <w:szCs w:val="20"/>
        </w:rPr>
      </w:pPr>
      <w:r w:rsidRPr="00944467">
        <w:rPr>
          <w:rFonts w:ascii="黑体" w:eastAsia="黑体" w:hint="eastAsia"/>
          <w:kern w:val="0"/>
          <w:szCs w:val="20"/>
        </w:rPr>
        <w:t>术语和定义</w:t>
      </w:r>
    </w:p>
    <w:p w14:paraId="26F8EAE6" w14:textId="1C61C669" w:rsidR="00003B05" w:rsidRDefault="00F921F9" w:rsidP="00813B1E">
      <w:pPr>
        <w:ind w:firstLine="435"/>
        <w:rPr>
          <w:rFonts w:ascii="宋体" w:hAnsi="宋体"/>
          <w:szCs w:val="21"/>
        </w:rPr>
      </w:pPr>
      <w:r>
        <w:rPr>
          <w:rFonts w:hint="eastAsia"/>
        </w:rPr>
        <w:t>下列</w:t>
      </w:r>
      <w:r w:rsidR="00003B05">
        <w:rPr>
          <w:rFonts w:ascii="宋体" w:hAnsi="宋体" w:hint="eastAsia"/>
          <w:szCs w:val="21"/>
        </w:rPr>
        <w:t>术语和定义</w:t>
      </w:r>
      <w:r>
        <w:rPr>
          <w:rFonts w:ascii="宋体" w:hAnsi="宋体" w:hint="eastAsia"/>
          <w:szCs w:val="21"/>
        </w:rPr>
        <w:t>适用于本文件</w:t>
      </w:r>
      <w:bookmarkStart w:id="7" w:name="_GoBack"/>
      <w:bookmarkEnd w:id="7"/>
      <w:r>
        <w:rPr>
          <w:rFonts w:ascii="宋体" w:hAnsi="宋体" w:hint="eastAsia"/>
          <w:szCs w:val="21"/>
        </w:rPr>
        <w:t>。</w:t>
      </w:r>
    </w:p>
    <w:p w14:paraId="36583AF8" w14:textId="77777777" w:rsidR="00F921F9" w:rsidRPr="00545EF3" w:rsidRDefault="00F921F9" w:rsidP="00545EF3">
      <w:pPr>
        <w:pStyle w:val="afe"/>
        <w:numPr>
          <w:ilvl w:val="1"/>
          <w:numId w:val="20"/>
        </w:numPr>
        <w:spacing w:beforeLines="50" w:before="156" w:afterLines="50" w:after="156"/>
        <w:jc w:val="left"/>
        <w:rPr>
          <w:szCs w:val="21"/>
        </w:rPr>
      </w:pPr>
      <w:r w:rsidRPr="00545EF3">
        <w:rPr>
          <w:rFonts w:hint="eastAsia"/>
          <w:szCs w:val="21"/>
        </w:rPr>
        <w:t xml:space="preserve"> </w:t>
      </w:r>
    </w:p>
    <w:p w14:paraId="524A1F46" w14:textId="76EF8E17" w:rsidR="00751940" w:rsidRPr="00F51F59" w:rsidRDefault="00F921F9" w:rsidP="00F51F59">
      <w:pPr>
        <w:ind w:firstLine="435"/>
        <w:rPr>
          <w:rFonts w:ascii="宋体" w:hAnsi="宋体"/>
          <w:szCs w:val="21"/>
        </w:rPr>
      </w:pPr>
      <w:r>
        <w:rPr>
          <w:rFonts w:ascii="宋体" w:hAnsi="宋体" w:hint="eastAsia"/>
          <w:szCs w:val="21"/>
        </w:rPr>
        <w:t>自熔合金</w:t>
      </w:r>
      <w:r w:rsidR="00F51F59">
        <w:rPr>
          <w:rFonts w:ascii="宋体" w:hAnsi="宋体" w:hint="eastAsia"/>
          <w:szCs w:val="21"/>
        </w:rPr>
        <w:t xml:space="preserve"> </w:t>
      </w:r>
      <w:r w:rsidR="00F51F59">
        <w:rPr>
          <w:rFonts w:hint="eastAsia"/>
          <w:szCs w:val="21"/>
        </w:rPr>
        <w:t>s</w:t>
      </w:r>
      <w:r w:rsidR="00751940" w:rsidRPr="00751940">
        <w:rPr>
          <w:szCs w:val="21"/>
        </w:rPr>
        <w:t>elf-</w:t>
      </w:r>
      <w:r w:rsidR="00751940" w:rsidRPr="00751940">
        <w:t xml:space="preserve"> </w:t>
      </w:r>
      <w:r w:rsidR="00751940" w:rsidRPr="00751940">
        <w:rPr>
          <w:szCs w:val="21"/>
        </w:rPr>
        <w:t>fluxing alloy</w:t>
      </w:r>
      <w:r w:rsidR="00F51F59">
        <w:rPr>
          <w:rFonts w:hint="eastAsia"/>
          <w:szCs w:val="21"/>
        </w:rPr>
        <w:t>ed</w:t>
      </w:r>
      <w:r w:rsidR="00F51F59">
        <w:rPr>
          <w:szCs w:val="21"/>
        </w:rPr>
        <w:t xml:space="preserve"> </w:t>
      </w:r>
      <w:r w:rsidR="00F51F59">
        <w:rPr>
          <w:rFonts w:hint="eastAsia"/>
          <w:szCs w:val="21"/>
        </w:rPr>
        <w:t>powder</w:t>
      </w:r>
    </w:p>
    <w:p w14:paraId="71DB0585" w14:textId="7847B0F8" w:rsidR="00F921F9" w:rsidRDefault="00F921F9" w:rsidP="00813B1E">
      <w:pPr>
        <w:ind w:firstLine="435"/>
        <w:rPr>
          <w:rFonts w:ascii="宋体" w:hAnsi="宋体"/>
          <w:szCs w:val="21"/>
        </w:rPr>
      </w:pPr>
      <w:r>
        <w:rPr>
          <w:rFonts w:ascii="宋体" w:hAnsi="宋体" w:hint="eastAsia"/>
          <w:szCs w:val="21"/>
        </w:rPr>
        <w:t>含硼和</w:t>
      </w:r>
      <w:proofErr w:type="gramStart"/>
      <w:r>
        <w:rPr>
          <w:rFonts w:ascii="宋体" w:hAnsi="宋体" w:hint="eastAsia"/>
          <w:szCs w:val="21"/>
        </w:rPr>
        <w:t>硅元素</w:t>
      </w:r>
      <w:proofErr w:type="gramEnd"/>
      <w:r>
        <w:rPr>
          <w:rFonts w:ascii="宋体" w:hAnsi="宋体" w:hint="eastAsia"/>
          <w:szCs w:val="21"/>
        </w:rPr>
        <w:t>且熔点低、自脱氧、与基材浸润好的合金。</w:t>
      </w:r>
    </w:p>
    <w:p w14:paraId="7A6FBFD1" w14:textId="77777777" w:rsidR="00F921F9" w:rsidRPr="00545EF3" w:rsidRDefault="00F921F9" w:rsidP="00545EF3">
      <w:pPr>
        <w:pStyle w:val="afe"/>
        <w:numPr>
          <w:ilvl w:val="1"/>
          <w:numId w:val="20"/>
        </w:numPr>
        <w:spacing w:beforeLines="50" w:before="156" w:afterLines="50" w:after="156"/>
        <w:jc w:val="left"/>
        <w:rPr>
          <w:szCs w:val="21"/>
        </w:rPr>
      </w:pPr>
    </w:p>
    <w:p w14:paraId="2F318CD8" w14:textId="32FBFBAA" w:rsidR="00751940" w:rsidRPr="00F51F59" w:rsidRDefault="00F921F9" w:rsidP="00F51F59">
      <w:pPr>
        <w:ind w:firstLine="435"/>
        <w:rPr>
          <w:rFonts w:ascii="宋体" w:hAnsi="宋体"/>
          <w:szCs w:val="21"/>
        </w:rPr>
      </w:pPr>
      <w:r>
        <w:rPr>
          <w:rFonts w:ascii="宋体" w:hAnsi="宋体" w:hint="eastAsia"/>
          <w:szCs w:val="21"/>
        </w:rPr>
        <w:t>氧—乙炔喷焊</w:t>
      </w:r>
      <w:r w:rsidR="00F51F59">
        <w:rPr>
          <w:rFonts w:ascii="宋体" w:hAnsi="宋体" w:hint="eastAsia"/>
          <w:szCs w:val="21"/>
        </w:rPr>
        <w:t xml:space="preserve"> </w:t>
      </w:r>
      <w:r w:rsidR="00F51F59">
        <w:rPr>
          <w:rFonts w:hint="eastAsia"/>
          <w:szCs w:val="21"/>
        </w:rPr>
        <w:t>o</w:t>
      </w:r>
      <w:r w:rsidR="00751940" w:rsidRPr="00751940">
        <w:rPr>
          <w:szCs w:val="21"/>
        </w:rPr>
        <w:t>xygen-acetylene flame spray welding</w:t>
      </w:r>
    </w:p>
    <w:p w14:paraId="2C1EA28C" w14:textId="597F009F" w:rsidR="00F921F9" w:rsidRDefault="00F921F9" w:rsidP="00813B1E">
      <w:pPr>
        <w:ind w:firstLine="435"/>
        <w:rPr>
          <w:rFonts w:ascii="宋体" w:hAnsi="宋体"/>
          <w:szCs w:val="21"/>
        </w:rPr>
      </w:pPr>
      <w:r>
        <w:rPr>
          <w:rFonts w:ascii="宋体" w:hAnsi="宋体" w:hint="eastAsia"/>
          <w:szCs w:val="21"/>
        </w:rPr>
        <w:t>以氧—乙炔火焰为热源，将自熔合金粉</w:t>
      </w:r>
      <w:proofErr w:type="gramStart"/>
      <w:r>
        <w:rPr>
          <w:rFonts w:ascii="宋体" w:hAnsi="宋体" w:hint="eastAsia"/>
          <w:szCs w:val="21"/>
        </w:rPr>
        <w:t>末经</w:t>
      </w:r>
      <w:proofErr w:type="gramEnd"/>
      <w:r>
        <w:rPr>
          <w:rFonts w:ascii="宋体" w:hAnsi="宋体" w:hint="eastAsia"/>
          <w:szCs w:val="21"/>
        </w:rPr>
        <w:t>火焰区后呈熔融或半熔融态喷到工件表面上，或加以重熔，使涂层与基材产生熔焊结合的表面强化技术。</w:t>
      </w:r>
    </w:p>
    <w:p w14:paraId="7165FB9C" w14:textId="48F7743A" w:rsidR="005B2D3F" w:rsidRPr="0021457D" w:rsidRDefault="005B2D3F" w:rsidP="0021457D">
      <w:pPr>
        <w:pStyle w:val="afe"/>
        <w:numPr>
          <w:ilvl w:val="1"/>
          <w:numId w:val="20"/>
        </w:numPr>
        <w:spacing w:beforeLines="50" w:before="156" w:afterLines="50" w:after="156"/>
        <w:jc w:val="left"/>
        <w:rPr>
          <w:szCs w:val="21"/>
        </w:rPr>
      </w:pPr>
    </w:p>
    <w:p w14:paraId="1D99774A" w14:textId="5288F935" w:rsidR="00751940" w:rsidRPr="00F51F59" w:rsidRDefault="00C32725" w:rsidP="00F51F59">
      <w:pPr>
        <w:ind w:firstLineChars="200" w:firstLine="420"/>
        <w:rPr>
          <w:rFonts w:ascii="宋体" w:hAnsi="宋体"/>
          <w:szCs w:val="21"/>
        </w:rPr>
      </w:pPr>
      <w:r>
        <w:rPr>
          <w:rFonts w:ascii="宋体" w:hAnsi="宋体" w:hint="eastAsia"/>
          <w:szCs w:val="21"/>
        </w:rPr>
        <w:t>等离子</w:t>
      </w:r>
      <w:r w:rsidRPr="00C32725">
        <w:rPr>
          <w:rFonts w:ascii="宋体" w:hAnsi="宋体" w:hint="eastAsia"/>
          <w:szCs w:val="21"/>
        </w:rPr>
        <w:t>堆焊</w:t>
      </w:r>
      <w:r w:rsidR="00F51F59">
        <w:rPr>
          <w:rFonts w:hint="eastAsia"/>
          <w:szCs w:val="21"/>
        </w:rPr>
        <w:t>p</w:t>
      </w:r>
      <w:r w:rsidR="00751940" w:rsidRPr="00751940">
        <w:rPr>
          <w:szCs w:val="21"/>
        </w:rPr>
        <w:t>lasma surfacing</w:t>
      </w:r>
    </w:p>
    <w:p w14:paraId="69214DAC" w14:textId="4EB689BA" w:rsidR="00C32725" w:rsidRDefault="00C32725" w:rsidP="00C32725">
      <w:pPr>
        <w:ind w:firstLineChars="200" w:firstLine="420"/>
        <w:rPr>
          <w:rFonts w:ascii="宋体" w:hAnsi="宋体"/>
          <w:szCs w:val="21"/>
        </w:rPr>
      </w:pPr>
      <w:r>
        <w:rPr>
          <w:rFonts w:ascii="宋体" w:hAnsi="宋体" w:hint="eastAsia"/>
          <w:szCs w:val="21"/>
        </w:rPr>
        <w:lastRenderedPageBreak/>
        <w:t>以等离子弧为热源,利用等离子弧产生的高温将合金粉末与基体表面迅速加热并一起熔化、混合扩散、凝固,等离子</w:t>
      </w:r>
      <w:proofErr w:type="gramStart"/>
      <w:r>
        <w:rPr>
          <w:rFonts w:ascii="宋体" w:hAnsi="宋体" w:hint="eastAsia"/>
          <w:szCs w:val="21"/>
        </w:rPr>
        <w:t>束离开</w:t>
      </w:r>
      <w:proofErr w:type="gramEnd"/>
      <w:r>
        <w:rPr>
          <w:rFonts w:ascii="宋体" w:hAnsi="宋体" w:hint="eastAsia"/>
          <w:szCs w:val="21"/>
        </w:rPr>
        <w:t>后自激冷却,形成</w:t>
      </w:r>
      <w:proofErr w:type="gramStart"/>
      <w:r>
        <w:rPr>
          <w:rFonts w:ascii="宋体" w:hAnsi="宋体" w:hint="eastAsia"/>
          <w:szCs w:val="21"/>
        </w:rPr>
        <w:t>一</w:t>
      </w:r>
      <w:proofErr w:type="gramEnd"/>
      <w:r>
        <w:rPr>
          <w:rFonts w:ascii="宋体" w:hAnsi="宋体" w:hint="eastAsia"/>
          <w:szCs w:val="21"/>
        </w:rPr>
        <w:t>层高性能的合金层,从而实现零件表面强化与硬化的堆焊</w:t>
      </w:r>
      <w:r w:rsidR="00C72B1A">
        <w:rPr>
          <w:rFonts w:ascii="宋体" w:hAnsi="宋体" w:hint="eastAsia"/>
          <w:szCs w:val="21"/>
        </w:rPr>
        <w:t>技术</w:t>
      </w:r>
      <w:r>
        <w:rPr>
          <w:rFonts w:ascii="宋体" w:hAnsi="宋体" w:hint="eastAsia"/>
          <w:szCs w:val="21"/>
        </w:rPr>
        <w:t>。</w:t>
      </w:r>
    </w:p>
    <w:p w14:paraId="1385ECAF" w14:textId="77777777" w:rsidR="0021457D" w:rsidRDefault="0021457D" w:rsidP="0021457D">
      <w:pPr>
        <w:pStyle w:val="afe"/>
        <w:numPr>
          <w:ilvl w:val="1"/>
          <w:numId w:val="20"/>
        </w:numPr>
        <w:spacing w:beforeLines="50" w:before="156" w:afterLines="50" w:after="156"/>
        <w:jc w:val="left"/>
        <w:rPr>
          <w:rFonts w:ascii="宋体" w:hAnsi="宋体"/>
          <w:szCs w:val="21"/>
        </w:rPr>
      </w:pPr>
    </w:p>
    <w:p w14:paraId="184F5D49" w14:textId="7A7B1C6D" w:rsidR="00751940" w:rsidRPr="00F51F59" w:rsidRDefault="0021457D" w:rsidP="00F51F59">
      <w:pPr>
        <w:ind w:firstLineChars="200" w:firstLine="420"/>
        <w:rPr>
          <w:rFonts w:ascii="宋体" w:hAnsi="宋体"/>
          <w:szCs w:val="21"/>
        </w:rPr>
      </w:pPr>
      <w:proofErr w:type="gramStart"/>
      <w:r>
        <w:rPr>
          <w:rFonts w:ascii="宋体" w:hAnsi="宋体" w:hint="eastAsia"/>
          <w:szCs w:val="21"/>
        </w:rPr>
        <w:t>激光熔覆</w:t>
      </w:r>
      <w:proofErr w:type="gramEnd"/>
      <w:r w:rsidR="00A41C99">
        <w:rPr>
          <w:rFonts w:hint="eastAsia"/>
          <w:szCs w:val="21"/>
        </w:rPr>
        <w:t>l</w:t>
      </w:r>
      <w:r w:rsidR="00751940" w:rsidRPr="00751940">
        <w:rPr>
          <w:szCs w:val="21"/>
        </w:rPr>
        <w:t>aser cladding</w:t>
      </w:r>
    </w:p>
    <w:p w14:paraId="0963CB23" w14:textId="52E146A9" w:rsidR="0021457D" w:rsidRDefault="0021457D" w:rsidP="0021457D">
      <w:pPr>
        <w:ind w:firstLineChars="200" w:firstLine="420"/>
        <w:rPr>
          <w:rFonts w:ascii="宋体" w:hAnsi="宋体"/>
          <w:szCs w:val="21"/>
        </w:rPr>
      </w:pPr>
      <w:r w:rsidRPr="0021457D">
        <w:rPr>
          <w:rFonts w:ascii="宋体" w:hAnsi="宋体" w:hint="eastAsia"/>
          <w:szCs w:val="21"/>
        </w:rPr>
        <w:t>采用激光束在选定</w:t>
      </w:r>
      <w:proofErr w:type="gramStart"/>
      <w:r w:rsidRPr="0021457D">
        <w:rPr>
          <w:rFonts w:ascii="宋体" w:hAnsi="宋体" w:hint="eastAsia"/>
          <w:szCs w:val="21"/>
        </w:rPr>
        <w:t>表面熔覆一层</w:t>
      </w:r>
      <w:proofErr w:type="gramEnd"/>
      <w:r w:rsidRPr="0021457D">
        <w:rPr>
          <w:rFonts w:ascii="宋体" w:hAnsi="宋体" w:hint="eastAsia"/>
          <w:szCs w:val="21"/>
        </w:rPr>
        <w:t>特殊性能的材料，以改善工件表面性能的</w:t>
      </w:r>
      <w:r w:rsidR="00C72B1A">
        <w:rPr>
          <w:rFonts w:ascii="宋体" w:hAnsi="宋体" w:hint="eastAsia"/>
          <w:szCs w:val="21"/>
        </w:rPr>
        <w:t>技术</w:t>
      </w:r>
      <w:r>
        <w:rPr>
          <w:rFonts w:ascii="宋体" w:hAnsi="宋体" w:hint="eastAsia"/>
          <w:szCs w:val="21"/>
        </w:rPr>
        <w:t>。</w:t>
      </w:r>
    </w:p>
    <w:p w14:paraId="2E4EA4CF" w14:textId="2878B24F" w:rsidR="004B06C7" w:rsidRPr="005342DE" w:rsidRDefault="00C72B1A" w:rsidP="005342DE">
      <w:pPr>
        <w:pStyle w:val="aff"/>
        <w:numPr>
          <w:ilvl w:val="0"/>
          <w:numId w:val="20"/>
        </w:numPr>
        <w:spacing w:beforeLines="100" w:before="312" w:afterLines="100" w:after="312"/>
      </w:pPr>
      <w:r>
        <w:rPr>
          <w:rFonts w:hint="eastAsia"/>
        </w:rPr>
        <w:t>产品分类</w:t>
      </w:r>
    </w:p>
    <w:p w14:paraId="42D444D9" w14:textId="62E0FE27" w:rsidR="004B06C7" w:rsidRPr="00A41C99" w:rsidRDefault="004B06C7" w:rsidP="00A41C99">
      <w:pPr>
        <w:pStyle w:val="afe"/>
        <w:numPr>
          <w:ilvl w:val="1"/>
          <w:numId w:val="20"/>
        </w:numPr>
        <w:spacing w:beforeLines="50" w:before="156" w:afterLines="50" w:after="156"/>
        <w:jc w:val="left"/>
        <w:rPr>
          <w:szCs w:val="21"/>
        </w:rPr>
      </w:pPr>
      <w:r w:rsidRPr="00A41C99">
        <w:rPr>
          <w:rFonts w:hint="eastAsia"/>
          <w:szCs w:val="21"/>
        </w:rPr>
        <w:t>牌号</w:t>
      </w:r>
    </w:p>
    <w:p w14:paraId="64622254" w14:textId="0A9B7F40" w:rsidR="00C51B87" w:rsidRPr="007F11C3" w:rsidRDefault="004B06C7" w:rsidP="00813B1E">
      <w:pPr>
        <w:ind w:firstLine="435"/>
        <w:rPr>
          <w:rFonts w:ascii="宋体" w:hAnsi="宋体"/>
          <w:szCs w:val="21"/>
        </w:rPr>
      </w:pPr>
      <w:r>
        <w:rPr>
          <w:rFonts w:ascii="宋体" w:hAnsi="宋体" w:hint="eastAsia"/>
          <w:szCs w:val="21"/>
        </w:rPr>
        <w:t>产品根据化学成分及物理性能分为六个牌号，</w:t>
      </w:r>
      <w:r w:rsidR="00C32725">
        <w:rPr>
          <w:rFonts w:ascii="宋体" w:hAnsi="宋体" w:hint="eastAsia"/>
          <w:szCs w:val="21"/>
        </w:rPr>
        <w:t>FZN-15A、FZN-20A、FZN-25A、</w:t>
      </w:r>
      <w:r w:rsidR="00C32725" w:rsidRPr="00C32725">
        <w:rPr>
          <w:rFonts w:ascii="宋体" w:hAnsi="宋体" w:hint="eastAsia"/>
          <w:szCs w:val="21"/>
        </w:rPr>
        <w:t>FZN-30A、FZN-35A、FZN-40A、FZN-50A。</w:t>
      </w:r>
    </w:p>
    <w:p w14:paraId="23CBE721" w14:textId="387F2D31" w:rsidR="00FD4529" w:rsidRPr="00A41C99" w:rsidRDefault="00FD4529" w:rsidP="00A41C99">
      <w:pPr>
        <w:pStyle w:val="afe"/>
        <w:numPr>
          <w:ilvl w:val="1"/>
          <w:numId w:val="20"/>
        </w:numPr>
        <w:spacing w:beforeLines="50" w:before="156" w:afterLines="50" w:after="156"/>
        <w:jc w:val="left"/>
        <w:rPr>
          <w:szCs w:val="21"/>
        </w:rPr>
      </w:pPr>
      <w:r w:rsidRPr="00A41C99">
        <w:rPr>
          <w:rFonts w:hint="eastAsia"/>
          <w:szCs w:val="21"/>
        </w:rPr>
        <w:t>牌号表示规则</w:t>
      </w:r>
      <w:r w:rsidR="00F51F59" w:rsidRPr="00A41C99">
        <w:rPr>
          <w:rFonts w:hint="eastAsia"/>
          <w:szCs w:val="21"/>
        </w:rPr>
        <w:t>(参照Y</w:t>
      </w:r>
      <w:r w:rsidR="00F51F59" w:rsidRPr="00A41C99">
        <w:rPr>
          <w:szCs w:val="21"/>
        </w:rPr>
        <w:t>S/T527)</w:t>
      </w:r>
    </w:p>
    <w:p w14:paraId="606EA511" w14:textId="0A6D803D" w:rsidR="00FD4529" w:rsidRDefault="00FD4529" w:rsidP="00FD4529">
      <w:pPr>
        <w:ind w:firstLine="435"/>
        <w:rPr>
          <w:rFonts w:ascii="宋体" w:hAnsi="宋体"/>
          <w:szCs w:val="21"/>
        </w:rPr>
      </w:pPr>
      <w:r>
        <w:rPr>
          <w:rFonts w:ascii="宋体" w:hAnsi="宋体" w:hint="eastAsia"/>
          <w:szCs w:val="21"/>
        </w:rPr>
        <w:t>产品的牌号以FZN-×× A表示，其中：</w:t>
      </w:r>
    </w:p>
    <w:p w14:paraId="3EB8953D" w14:textId="19B0DACB" w:rsidR="00FD4529" w:rsidRDefault="00FD4529" w:rsidP="00F51F59">
      <w:pPr>
        <w:ind w:firstLine="435"/>
        <w:rPr>
          <w:rFonts w:ascii="宋体" w:hAnsi="宋体"/>
          <w:szCs w:val="21"/>
        </w:rPr>
      </w:pPr>
      <w:r>
        <w:rPr>
          <w:rFonts w:ascii="宋体" w:hAnsi="宋体" w:hint="eastAsia"/>
          <w:szCs w:val="21"/>
        </w:rPr>
        <w:t>FZN</w:t>
      </w:r>
      <w:r w:rsidR="006353C6">
        <w:rPr>
          <w:rFonts w:ascii="宋体" w:hAnsi="宋体" w:hint="eastAsia"/>
          <w:szCs w:val="21"/>
        </w:rPr>
        <w:t>表示</w:t>
      </w:r>
      <w:r w:rsidR="006353C6" w:rsidRPr="00F921F9">
        <w:rPr>
          <w:rFonts w:hint="eastAsia"/>
        </w:rPr>
        <w:t>Ni-B-Si</w:t>
      </w:r>
      <w:r w:rsidR="006353C6" w:rsidRPr="00F921F9">
        <w:rPr>
          <w:rFonts w:hint="eastAsia"/>
        </w:rPr>
        <w:t>系</w:t>
      </w:r>
      <w:r w:rsidR="00F51F59">
        <w:rPr>
          <w:rFonts w:ascii="宋体" w:hAnsi="宋体" w:hint="eastAsia"/>
          <w:szCs w:val="21"/>
        </w:rPr>
        <w:t>自熔合金粉</w:t>
      </w:r>
      <w:r>
        <w:rPr>
          <w:rFonts w:ascii="宋体" w:hAnsi="宋体" w:hint="eastAsia"/>
          <w:szCs w:val="21"/>
        </w:rPr>
        <w:t>；</w:t>
      </w:r>
    </w:p>
    <w:p w14:paraId="4A422DAF" w14:textId="77777777" w:rsidR="00FD4529" w:rsidRDefault="00FD4529" w:rsidP="00FD4529">
      <w:pPr>
        <w:ind w:firstLine="435"/>
        <w:rPr>
          <w:rFonts w:ascii="宋体" w:hAnsi="宋体"/>
          <w:szCs w:val="21"/>
        </w:rPr>
      </w:pPr>
      <w:r>
        <w:rPr>
          <w:rFonts w:ascii="宋体" w:hAnsi="宋体" w:hint="eastAsia"/>
          <w:szCs w:val="21"/>
        </w:rPr>
        <w:t>××表示沉积层硬度（HRC）；</w:t>
      </w:r>
    </w:p>
    <w:p w14:paraId="67DF7B52" w14:textId="25DD4A4D" w:rsidR="00FD4529" w:rsidRDefault="00FD4529" w:rsidP="00FD4529">
      <w:pPr>
        <w:ind w:firstLine="435"/>
        <w:rPr>
          <w:rFonts w:ascii="宋体" w:hAnsi="宋体"/>
          <w:szCs w:val="21"/>
        </w:rPr>
      </w:pPr>
      <w:r>
        <w:rPr>
          <w:rFonts w:ascii="宋体" w:hAnsi="宋体" w:hint="eastAsia"/>
          <w:szCs w:val="21"/>
        </w:rPr>
        <w:t>A表示产品等级。</w:t>
      </w:r>
    </w:p>
    <w:p w14:paraId="66C387C2" w14:textId="7E065E05" w:rsidR="00C72B1A" w:rsidRPr="00C72B1A" w:rsidRDefault="00C72B1A" w:rsidP="00C72B1A">
      <w:pPr>
        <w:pStyle w:val="aff"/>
        <w:numPr>
          <w:ilvl w:val="0"/>
          <w:numId w:val="20"/>
        </w:numPr>
        <w:spacing w:beforeLines="100" w:before="312" w:afterLines="100" w:after="312"/>
      </w:pPr>
      <w:r>
        <w:rPr>
          <w:rFonts w:hint="eastAsia"/>
        </w:rPr>
        <w:t>技术要求</w:t>
      </w:r>
    </w:p>
    <w:p w14:paraId="038AF673" w14:textId="77777777" w:rsidR="00FD4529" w:rsidRPr="00545EF3" w:rsidRDefault="00FD4529" w:rsidP="00545EF3">
      <w:pPr>
        <w:pStyle w:val="afe"/>
        <w:numPr>
          <w:ilvl w:val="1"/>
          <w:numId w:val="20"/>
        </w:numPr>
        <w:spacing w:beforeLines="50" w:before="156" w:afterLines="50" w:after="156"/>
        <w:jc w:val="left"/>
        <w:rPr>
          <w:szCs w:val="21"/>
        </w:rPr>
      </w:pPr>
      <w:r w:rsidRPr="00545EF3">
        <w:rPr>
          <w:rFonts w:hint="eastAsia"/>
          <w:szCs w:val="21"/>
        </w:rPr>
        <w:t>化学成分</w:t>
      </w:r>
    </w:p>
    <w:p w14:paraId="051D3E59" w14:textId="654DD26E" w:rsidR="00FD4529" w:rsidRDefault="00C32725" w:rsidP="00FD4529">
      <w:pPr>
        <w:ind w:firstLine="435"/>
        <w:rPr>
          <w:rFonts w:ascii="宋体" w:hAnsi="宋体"/>
          <w:szCs w:val="21"/>
        </w:rPr>
      </w:pPr>
      <w:r w:rsidRPr="00C32725">
        <w:rPr>
          <w:rFonts w:ascii="宋体" w:hAnsi="宋体" w:hint="eastAsia"/>
          <w:szCs w:val="21"/>
        </w:rPr>
        <w:t>产品的化学成分应符合表1的规定。</w:t>
      </w:r>
      <w:r w:rsidR="00FD4529">
        <w:rPr>
          <w:rFonts w:ascii="宋体" w:hAnsi="宋体" w:hint="eastAsia"/>
          <w:szCs w:val="21"/>
        </w:rPr>
        <w:t>。</w:t>
      </w:r>
    </w:p>
    <w:p w14:paraId="4DED8205" w14:textId="77777777" w:rsidR="00FD4529" w:rsidRDefault="00FD4529" w:rsidP="00773D03">
      <w:pPr>
        <w:jc w:val="center"/>
        <w:rPr>
          <w:rFonts w:ascii="黑体" w:eastAsia="黑体" w:hAnsi="黑体"/>
          <w:szCs w:val="21"/>
        </w:rPr>
      </w:pPr>
      <w:bookmarkStart w:id="8" w:name="_Hlk154509175"/>
      <w:r w:rsidRPr="00773D03">
        <w:rPr>
          <w:rFonts w:ascii="黑体" w:eastAsia="黑体" w:hAnsi="黑体" w:hint="eastAsia"/>
          <w:szCs w:val="21"/>
        </w:rPr>
        <w:t xml:space="preserve">表1 </w:t>
      </w:r>
      <w:r w:rsidRPr="00773D03">
        <w:rPr>
          <w:rFonts w:ascii="黑体" w:eastAsia="黑体" w:hAnsi="黑体" w:hint="eastAsia"/>
        </w:rPr>
        <w:t>Ni-B-Si系自熔合金粉</w:t>
      </w:r>
      <w:r w:rsidRPr="00773D03">
        <w:rPr>
          <w:rFonts w:ascii="黑体" w:eastAsia="黑体" w:hAnsi="黑体" w:hint="eastAsia"/>
          <w:szCs w:val="21"/>
        </w:rPr>
        <w:t>化学成分</w:t>
      </w:r>
    </w:p>
    <w:tbl>
      <w:tblPr>
        <w:tblStyle w:val="ab"/>
        <w:tblW w:w="0" w:type="auto"/>
        <w:jc w:val="center"/>
        <w:tblLook w:val="04A0" w:firstRow="1" w:lastRow="0" w:firstColumn="1" w:lastColumn="0" w:noHBand="0" w:noVBand="1"/>
      </w:tblPr>
      <w:tblGrid>
        <w:gridCol w:w="1286"/>
        <w:gridCol w:w="1004"/>
        <w:gridCol w:w="1264"/>
        <w:gridCol w:w="1192"/>
        <w:gridCol w:w="671"/>
        <w:gridCol w:w="968"/>
        <w:gridCol w:w="850"/>
        <w:gridCol w:w="851"/>
        <w:gridCol w:w="997"/>
      </w:tblGrid>
      <w:tr w:rsidR="00DF17B0" w14:paraId="0310CB03" w14:textId="3D750ACF" w:rsidTr="00DF17B0">
        <w:trPr>
          <w:jc w:val="center"/>
        </w:trPr>
        <w:tc>
          <w:tcPr>
            <w:tcW w:w="1286" w:type="dxa"/>
            <w:vMerge w:val="restart"/>
            <w:vAlign w:val="center"/>
          </w:tcPr>
          <w:p w14:paraId="3B09D6F0" w14:textId="758EBA19" w:rsidR="00DF17B0" w:rsidRDefault="00DF17B0" w:rsidP="00F51F59">
            <w:pPr>
              <w:jc w:val="center"/>
              <w:rPr>
                <w:rFonts w:ascii="宋体" w:hAnsi="宋体"/>
                <w:szCs w:val="21"/>
              </w:rPr>
            </w:pPr>
            <w:bookmarkStart w:id="9" w:name="_Hlk154509207"/>
            <w:r>
              <w:rPr>
                <w:rFonts w:ascii="宋体" w:hAnsi="宋体" w:hint="eastAsia"/>
                <w:szCs w:val="21"/>
              </w:rPr>
              <w:t>牌号</w:t>
            </w:r>
          </w:p>
        </w:tc>
        <w:tc>
          <w:tcPr>
            <w:tcW w:w="7797" w:type="dxa"/>
            <w:gridSpan w:val="8"/>
            <w:vAlign w:val="center"/>
          </w:tcPr>
          <w:p w14:paraId="4E2C70DA" w14:textId="01F57511" w:rsidR="00DF17B0" w:rsidRDefault="00DF17B0" w:rsidP="001A1B66">
            <w:pPr>
              <w:jc w:val="center"/>
              <w:rPr>
                <w:rFonts w:ascii="宋体" w:hAnsi="宋体"/>
                <w:szCs w:val="21"/>
              </w:rPr>
            </w:pPr>
            <w:r>
              <w:rPr>
                <w:rFonts w:ascii="宋体" w:hAnsi="宋体" w:hint="eastAsia"/>
                <w:szCs w:val="21"/>
              </w:rPr>
              <w:t>化学成分，</w:t>
            </w:r>
            <w:proofErr w:type="spellStart"/>
            <w:r w:rsidR="00A41C99">
              <w:rPr>
                <w:rFonts w:ascii="宋体" w:hAnsi="宋体" w:hint="eastAsia"/>
                <w:szCs w:val="21"/>
              </w:rPr>
              <w:t>wt</w:t>
            </w:r>
            <w:proofErr w:type="spellEnd"/>
            <w:r>
              <w:rPr>
                <w:rFonts w:ascii="宋体" w:hAnsi="宋体" w:hint="eastAsia"/>
                <w:szCs w:val="21"/>
              </w:rPr>
              <w:t>%</w:t>
            </w:r>
          </w:p>
        </w:tc>
      </w:tr>
      <w:tr w:rsidR="00DF17B0" w14:paraId="5CABB96B" w14:textId="19F24A3E" w:rsidTr="00DF17B0">
        <w:trPr>
          <w:jc w:val="center"/>
        </w:trPr>
        <w:tc>
          <w:tcPr>
            <w:tcW w:w="1286" w:type="dxa"/>
            <w:vMerge/>
            <w:vAlign w:val="center"/>
          </w:tcPr>
          <w:p w14:paraId="3648DF1F" w14:textId="77777777" w:rsidR="00DF17B0" w:rsidRDefault="00DF17B0" w:rsidP="001A1B66">
            <w:pPr>
              <w:rPr>
                <w:rFonts w:ascii="宋体" w:hAnsi="宋体"/>
                <w:szCs w:val="21"/>
              </w:rPr>
            </w:pPr>
          </w:p>
        </w:tc>
        <w:tc>
          <w:tcPr>
            <w:tcW w:w="1004" w:type="dxa"/>
            <w:vAlign w:val="center"/>
          </w:tcPr>
          <w:p w14:paraId="24A48879" w14:textId="77777777" w:rsidR="00DF17B0" w:rsidRDefault="00DF17B0" w:rsidP="001A1B66">
            <w:pPr>
              <w:jc w:val="center"/>
              <w:rPr>
                <w:rFonts w:ascii="宋体" w:hAnsi="宋体"/>
                <w:szCs w:val="21"/>
              </w:rPr>
            </w:pPr>
            <w:r>
              <w:rPr>
                <w:rFonts w:ascii="宋体" w:hAnsi="宋体" w:hint="eastAsia"/>
                <w:szCs w:val="21"/>
              </w:rPr>
              <w:t>C</w:t>
            </w:r>
          </w:p>
        </w:tc>
        <w:tc>
          <w:tcPr>
            <w:tcW w:w="1264" w:type="dxa"/>
            <w:vAlign w:val="center"/>
          </w:tcPr>
          <w:p w14:paraId="57145D20" w14:textId="77777777" w:rsidR="00DF17B0" w:rsidRDefault="00DF17B0" w:rsidP="001A1B66">
            <w:pPr>
              <w:jc w:val="center"/>
              <w:rPr>
                <w:rFonts w:ascii="宋体" w:hAnsi="宋体"/>
                <w:szCs w:val="21"/>
              </w:rPr>
            </w:pPr>
            <w:r>
              <w:rPr>
                <w:rFonts w:ascii="宋体" w:hAnsi="宋体" w:hint="eastAsia"/>
                <w:szCs w:val="21"/>
              </w:rPr>
              <w:t>Si</w:t>
            </w:r>
          </w:p>
        </w:tc>
        <w:tc>
          <w:tcPr>
            <w:tcW w:w="1192" w:type="dxa"/>
            <w:vAlign w:val="center"/>
          </w:tcPr>
          <w:p w14:paraId="4345864B" w14:textId="77777777" w:rsidR="00DF17B0" w:rsidRDefault="00DF17B0" w:rsidP="001A1B66">
            <w:pPr>
              <w:jc w:val="center"/>
              <w:rPr>
                <w:rFonts w:ascii="宋体" w:hAnsi="宋体"/>
                <w:szCs w:val="21"/>
              </w:rPr>
            </w:pPr>
            <w:r>
              <w:rPr>
                <w:rFonts w:ascii="宋体" w:hAnsi="宋体" w:hint="eastAsia"/>
                <w:szCs w:val="21"/>
              </w:rPr>
              <w:t>B</w:t>
            </w:r>
          </w:p>
        </w:tc>
        <w:tc>
          <w:tcPr>
            <w:tcW w:w="671" w:type="dxa"/>
            <w:vAlign w:val="center"/>
          </w:tcPr>
          <w:p w14:paraId="5D3DB3C6" w14:textId="77777777" w:rsidR="00DF17B0" w:rsidRDefault="00DF17B0" w:rsidP="001A1B66">
            <w:pPr>
              <w:jc w:val="center"/>
              <w:rPr>
                <w:rFonts w:ascii="宋体" w:hAnsi="宋体"/>
                <w:szCs w:val="21"/>
              </w:rPr>
            </w:pPr>
            <w:r>
              <w:rPr>
                <w:rFonts w:ascii="宋体" w:hAnsi="宋体" w:hint="eastAsia"/>
                <w:szCs w:val="21"/>
              </w:rPr>
              <w:t>Ni</w:t>
            </w:r>
          </w:p>
        </w:tc>
        <w:tc>
          <w:tcPr>
            <w:tcW w:w="968" w:type="dxa"/>
            <w:vAlign w:val="center"/>
          </w:tcPr>
          <w:p w14:paraId="2326AC8A" w14:textId="77777777" w:rsidR="00DF17B0" w:rsidRDefault="00DF17B0" w:rsidP="001A1B66">
            <w:pPr>
              <w:jc w:val="center"/>
              <w:rPr>
                <w:rFonts w:ascii="宋体" w:hAnsi="宋体"/>
                <w:szCs w:val="21"/>
              </w:rPr>
            </w:pPr>
            <w:r>
              <w:rPr>
                <w:rFonts w:ascii="宋体" w:hAnsi="宋体" w:hint="eastAsia"/>
                <w:szCs w:val="21"/>
              </w:rPr>
              <w:t>Cu</w:t>
            </w:r>
          </w:p>
        </w:tc>
        <w:tc>
          <w:tcPr>
            <w:tcW w:w="850" w:type="dxa"/>
            <w:vAlign w:val="center"/>
          </w:tcPr>
          <w:p w14:paraId="1DB5FC68" w14:textId="77777777" w:rsidR="00DF17B0" w:rsidRDefault="00DF17B0" w:rsidP="001A1B66">
            <w:pPr>
              <w:jc w:val="center"/>
              <w:rPr>
                <w:rFonts w:ascii="宋体" w:hAnsi="宋体"/>
                <w:szCs w:val="21"/>
              </w:rPr>
            </w:pPr>
            <w:r>
              <w:rPr>
                <w:rFonts w:ascii="宋体" w:hAnsi="宋体" w:hint="eastAsia"/>
                <w:szCs w:val="21"/>
              </w:rPr>
              <w:t>Fe</w:t>
            </w:r>
          </w:p>
        </w:tc>
        <w:tc>
          <w:tcPr>
            <w:tcW w:w="851" w:type="dxa"/>
            <w:vAlign w:val="center"/>
          </w:tcPr>
          <w:p w14:paraId="69A0E630" w14:textId="77777777" w:rsidR="00DF17B0" w:rsidRDefault="00DF17B0" w:rsidP="001A1B66">
            <w:pPr>
              <w:jc w:val="center"/>
              <w:rPr>
                <w:rFonts w:ascii="宋体" w:hAnsi="宋体"/>
                <w:szCs w:val="21"/>
              </w:rPr>
            </w:pPr>
            <w:r>
              <w:rPr>
                <w:rFonts w:ascii="宋体" w:hAnsi="宋体" w:hint="eastAsia"/>
                <w:szCs w:val="21"/>
              </w:rPr>
              <w:t>Cr</w:t>
            </w:r>
          </w:p>
        </w:tc>
        <w:tc>
          <w:tcPr>
            <w:tcW w:w="997" w:type="dxa"/>
            <w:vAlign w:val="center"/>
          </w:tcPr>
          <w:p w14:paraId="7F16E757" w14:textId="4FF7C860" w:rsidR="00DF17B0" w:rsidRDefault="00DF17B0" w:rsidP="001A1B66">
            <w:pPr>
              <w:jc w:val="center"/>
              <w:rPr>
                <w:rFonts w:ascii="宋体" w:hAnsi="宋体"/>
                <w:szCs w:val="21"/>
              </w:rPr>
            </w:pPr>
            <w:r>
              <w:rPr>
                <w:rFonts w:ascii="宋体" w:hAnsi="宋体" w:hint="eastAsia"/>
                <w:szCs w:val="21"/>
              </w:rPr>
              <w:t>O</w:t>
            </w:r>
          </w:p>
        </w:tc>
      </w:tr>
      <w:tr w:rsidR="00DF17B0" w14:paraId="428CFC4C" w14:textId="2CB5E500" w:rsidTr="00DF17B0">
        <w:trPr>
          <w:trHeight w:val="90"/>
          <w:jc w:val="center"/>
        </w:trPr>
        <w:tc>
          <w:tcPr>
            <w:tcW w:w="1286" w:type="dxa"/>
            <w:vAlign w:val="center"/>
          </w:tcPr>
          <w:p w14:paraId="42F532FC" w14:textId="77777777" w:rsidR="00DF17B0" w:rsidRDefault="00DF17B0" w:rsidP="001A1B66">
            <w:pPr>
              <w:rPr>
                <w:rFonts w:ascii="宋体" w:hAnsi="宋体"/>
                <w:szCs w:val="21"/>
              </w:rPr>
            </w:pPr>
            <w:r>
              <w:rPr>
                <w:rFonts w:ascii="宋体" w:hAnsi="宋体" w:hint="eastAsia"/>
                <w:szCs w:val="21"/>
              </w:rPr>
              <w:t>FZN-15A</w:t>
            </w:r>
          </w:p>
        </w:tc>
        <w:tc>
          <w:tcPr>
            <w:tcW w:w="1004" w:type="dxa"/>
            <w:vAlign w:val="center"/>
          </w:tcPr>
          <w:p w14:paraId="53B1C3B7" w14:textId="43B07894" w:rsidR="00DF17B0" w:rsidRDefault="00DF17B0" w:rsidP="00A51060">
            <w:pPr>
              <w:rPr>
                <w:rFonts w:ascii="宋体" w:hAnsi="宋体"/>
                <w:szCs w:val="21"/>
              </w:rPr>
            </w:pPr>
            <w:r>
              <w:rPr>
                <w:rFonts w:ascii="宋体" w:hAnsi="宋体" w:hint="eastAsia"/>
                <w:szCs w:val="21"/>
              </w:rPr>
              <w:t>≤0.</w:t>
            </w:r>
            <w:r w:rsidR="00A51060">
              <w:rPr>
                <w:rFonts w:ascii="宋体" w:hAnsi="宋体"/>
                <w:szCs w:val="21"/>
              </w:rPr>
              <w:t>10</w:t>
            </w:r>
          </w:p>
        </w:tc>
        <w:tc>
          <w:tcPr>
            <w:tcW w:w="1264" w:type="dxa"/>
            <w:vAlign w:val="center"/>
          </w:tcPr>
          <w:p w14:paraId="65AE18F9" w14:textId="77777777" w:rsidR="00DF17B0" w:rsidRDefault="00DF17B0" w:rsidP="001A1B66">
            <w:pPr>
              <w:rPr>
                <w:rFonts w:ascii="宋体" w:hAnsi="宋体"/>
                <w:szCs w:val="21"/>
              </w:rPr>
            </w:pPr>
            <w:r>
              <w:rPr>
                <w:rFonts w:ascii="宋体" w:hAnsi="宋体" w:hint="eastAsia"/>
                <w:szCs w:val="21"/>
              </w:rPr>
              <w:t>1.6～2.4</w:t>
            </w:r>
          </w:p>
        </w:tc>
        <w:tc>
          <w:tcPr>
            <w:tcW w:w="1192" w:type="dxa"/>
            <w:vAlign w:val="center"/>
          </w:tcPr>
          <w:p w14:paraId="6300EBF6" w14:textId="77777777" w:rsidR="00DF17B0" w:rsidRDefault="00DF17B0" w:rsidP="001A1B66">
            <w:pPr>
              <w:rPr>
                <w:rFonts w:ascii="宋体" w:hAnsi="宋体"/>
                <w:szCs w:val="21"/>
              </w:rPr>
            </w:pPr>
            <w:r>
              <w:rPr>
                <w:rFonts w:ascii="宋体" w:hAnsi="宋体" w:hint="eastAsia"/>
                <w:szCs w:val="21"/>
              </w:rPr>
              <w:t>0.8～1.4</w:t>
            </w:r>
          </w:p>
        </w:tc>
        <w:tc>
          <w:tcPr>
            <w:tcW w:w="671" w:type="dxa"/>
            <w:vAlign w:val="center"/>
          </w:tcPr>
          <w:p w14:paraId="35691E99" w14:textId="77777777" w:rsidR="00DF17B0" w:rsidRDefault="00DF17B0" w:rsidP="001A1B66">
            <w:pPr>
              <w:rPr>
                <w:rFonts w:ascii="宋体" w:hAnsi="宋体"/>
                <w:szCs w:val="21"/>
              </w:rPr>
            </w:pPr>
            <w:r>
              <w:rPr>
                <w:rFonts w:ascii="宋体" w:hAnsi="宋体" w:hint="eastAsia"/>
                <w:szCs w:val="21"/>
              </w:rPr>
              <w:t>余量</w:t>
            </w:r>
          </w:p>
        </w:tc>
        <w:tc>
          <w:tcPr>
            <w:tcW w:w="968" w:type="dxa"/>
            <w:vAlign w:val="center"/>
          </w:tcPr>
          <w:p w14:paraId="1CC7B272" w14:textId="77777777" w:rsidR="00DF17B0" w:rsidRDefault="00DF17B0" w:rsidP="001A1B66">
            <w:pPr>
              <w:jc w:val="center"/>
              <w:rPr>
                <w:rFonts w:ascii="宋体" w:hAnsi="宋体"/>
                <w:szCs w:val="21"/>
              </w:rPr>
            </w:pPr>
            <w:r>
              <w:rPr>
                <w:rFonts w:ascii="宋体" w:hAnsi="宋体" w:hint="eastAsia"/>
                <w:szCs w:val="21"/>
              </w:rPr>
              <w:t>19～21</w:t>
            </w:r>
          </w:p>
        </w:tc>
        <w:tc>
          <w:tcPr>
            <w:tcW w:w="850" w:type="dxa"/>
            <w:vAlign w:val="center"/>
          </w:tcPr>
          <w:p w14:paraId="3415713E" w14:textId="77777777" w:rsidR="00DF17B0" w:rsidRDefault="00DF17B0" w:rsidP="001A1B66">
            <w:pPr>
              <w:jc w:val="center"/>
              <w:rPr>
                <w:rFonts w:ascii="宋体" w:hAnsi="宋体"/>
                <w:szCs w:val="21"/>
              </w:rPr>
            </w:pPr>
            <w:r>
              <w:rPr>
                <w:rFonts w:ascii="宋体" w:hAnsi="宋体" w:hint="eastAsia"/>
                <w:szCs w:val="21"/>
              </w:rPr>
              <w:t>≤1</w:t>
            </w:r>
          </w:p>
        </w:tc>
        <w:tc>
          <w:tcPr>
            <w:tcW w:w="851" w:type="dxa"/>
            <w:vAlign w:val="center"/>
          </w:tcPr>
          <w:p w14:paraId="35A62959" w14:textId="6691D7E6" w:rsidR="00DF17B0" w:rsidRDefault="00DF17B0" w:rsidP="001A1B66">
            <w:pPr>
              <w:jc w:val="center"/>
              <w:rPr>
                <w:rFonts w:ascii="宋体" w:hAnsi="宋体"/>
                <w:szCs w:val="21"/>
              </w:rPr>
            </w:pPr>
            <w:r>
              <w:rPr>
                <w:rFonts w:ascii="宋体" w:hAnsi="宋体" w:hint="eastAsia"/>
                <w:szCs w:val="21"/>
              </w:rPr>
              <w:t>≤</w:t>
            </w:r>
            <w:r w:rsidR="00874F34">
              <w:rPr>
                <w:rFonts w:ascii="宋体" w:hAnsi="宋体"/>
                <w:szCs w:val="21"/>
              </w:rPr>
              <w:t>0.5</w:t>
            </w:r>
          </w:p>
        </w:tc>
        <w:tc>
          <w:tcPr>
            <w:tcW w:w="997" w:type="dxa"/>
            <w:vAlign w:val="center"/>
          </w:tcPr>
          <w:p w14:paraId="591EF628" w14:textId="1FD178B3" w:rsidR="00DF17B0" w:rsidRDefault="00DF17B0" w:rsidP="001A1B66">
            <w:pPr>
              <w:jc w:val="center"/>
              <w:rPr>
                <w:rFonts w:ascii="宋体" w:hAnsi="宋体"/>
                <w:szCs w:val="21"/>
              </w:rPr>
            </w:pPr>
            <w:r>
              <w:rPr>
                <w:rFonts w:ascii="宋体" w:hAnsi="宋体" w:hint="eastAsia"/>
                <w:szCs w:val="21"/>
              </w:rPr>
              <w:t>≤0</w:t>
            </w:r>
            <w:r>
              <w:rPr>
                <w:rFonts w:ascii="宋体" w:hAnsi="宋体"/>
                <w:szCs w:val="21"/>
              </w:rPr>
              <w:t>.0</w:t>
            </w:r>
            <w:r w:rsidR="00A51060">
              <w:rPr>
                <w:rFonts w:ascii="宋体" w:hAnsi="宋体"/>
                <w:szCs w:val="21"/>
              </w:rPr>
              <w:t>5</w:t>
            </w:r>
          </w:p>
        </w:tc>
      </w:tr>
      <w:tr w:rsidR="00A51060" w14:paraId="0D033DBC" w14:textId="13D64F79" w:rsidTr="00BB0662">
        <w:trPr>
          <w:jc w:val="center"/>
        </w:trPr>
        <w:tc>
          <w:tcPr>
            <w:tcW w:w="1286" w:type="dxa"/>
            <w:vAlign w:val="center"/>
          </w:tcPr>
          <w:p w14:paraId="35B7B598" w14:textId="77777777" w:rsidR="00A51060" w:rsidRDefault="00A51060" w:rsidP="00A51060">
            <w:pPr>
              <w:rPr>
                <w:rFonts w:ascii="宋体" w:hAnsi="宋体"/>
                <w:szCs w:val="21"/>
              </w:rPr>
            </w:pPr>
            <w:r>
              <w:rPr>
                <w:rFonts w:ascii="宋体" w:hAnsi="宋体" w:hint="eastAsia"/>
                <w:szCs w:val="21"/>
              </w:rPr>
              <w:t>FZN-20A</w:t>
            </w:r>
          </w:p>
        </w:tc>
        <w:tc>
          <w:tcPr>
            <w:tcW w:w="1004" w:type="dxa"/>
          </w:tcPr>
          <w:p w14:paraId="63BE54B8" w14:textId="0645F6FC"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17C50225" w14:textId="77777777" w:rsidR="00A51060" w:rsidRDefault="00A51060" w:rsidP="00A51060">
            <w:pPr>
              <w:rPr>
                <w:rFonts w:ascii="宋体" w:hAnsi="宋体"/>
                <w:szCs w:val="21"/>
              </w:rPr>
            </w:pPr>
            <w:r>
              <w:rPr>
                <w:rFonts w:ascii="宋体" w:hAnsi="宋体" w:hint="eastAsia"/>
                <w:szCs w:val="21"/>
              </w:rPr>
              <w:t>2.0～3.0</w:t>
            </w:r>
          </w:p>
        </w:tc>
        <w:tc>
          <w:tcPr>
            <w:tcW w:w="1192" w:type="dxa"/>
            <w:vAlign w:val="center"/>
          </w:tcPr>
          <w:p w14:paraId="7BEFFD1C" w14:textId="77777777" w:rsidR="00A51060" w:rsidRDefault="00A51060" w:rsidP="00A51060">
            <w:pPr>
              <w:rPr>
                <w:rFonts w:ascii="宋体" w:hAnsi="宋体"/>
                <w:szCs w:val="21"/>
              </w:rPr>
            </w:pPr>
            <w:r>
              <w:rPr>
                <w:rFonts w:ascii="宋体" w:hAnsi="宋体" w:hint="eastAsia"/>
                <w:szCs w:val="21"/>
              </w:rPr>
              <w:t>1.0～1.5</w:t>
            </w:r>
          </w:p>
        </w:tc>
        <w:tc>
          <w:tcPr>
            <w:tcW w:w="671" w:type="dxa"/>
            <w:vAlign w:val="center"/>
          </w:tcPr>
          <w:p w14:paraId="40CE19CD"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3DC0A66A" w14:textId="1A3AD924"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22BCFB4A"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47010400" w14:textId="082BCA84"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1FB3A0DD" w14:textId="07302869"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r w:rsidR="00A51060" w14:paraId="79D74471" w14:textId="492EF1D6" w:rsidTr="00BB0662">
        <w:trPr>
          <w:jc w:val="center"/>
        </w:trPr>
        <w:tc>
          <w:tcPr>
            <w:tcW w:w="1286" w:type="dxa"/>
            <w:vAlign w:val="center"/>
          </w:tcPr>
          <w:p w14:paraId="5063FE95" w14:textId="77777777" w:rsidR="00A51060" w:rsidRDefault="00A51060" w:rsidP="00A51060">
            <w:pPr>
              <w:rPr>
                <w:rFonts w:ascii="宋体" w:hAnsi="宋体"/>
                <w:szCs w:val="21"/>
              </w:rPr>
            </w:pPr>
            <w:r>
              <w:rPr>
                <w:rFonts w:ascii="宋体" w:hAnsi="宋体" w:hint="eastAsia"/>
                <w:szCs w:val="21"/>
              </w:rPr>
              <w:t>FZN-25A</w:t>
            </w:r>
          </w:p>
        </w:tc>
        <w:tc>
          <w:tcPr>
            <w:tcW w:w="1004" w:type="dxa"/>
          </w:tcPr>
          <w:p w14:paraId="272A7731" w14:textId="15D5CD29"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232B5D35" w14:textId="5DB85736" w:rsidR="00A51060" w:rsidRDefault="00A51060" w:rsidP="00A51060">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～3.0</w:t>
            </w:r>
          </w:p>
        </w:tc>
        <w:tc>
          <w:tcPr>
            <w:tcW w:w="1192" w:type="dxa"/>
            <w:vAlign w:val="center"/>
          </w:tcPr>
          <w:p w14:paraId="51A37BE4" w14:textId="77777777" w:rsidR="00A51060" w:rsidRDefault="00A51060" w:rsidP="00A51060">
            <w:pPr>
              <w:rPr>
                <w:rFonts w:ascii="宋体" w:hAnsi="宋体"/>
                <w:szCs w:val="21"/>
              </w:rPr>
            </w:pPr>
            <w:r>
              <w:rPr>
                <w:rFonts w:ascii="宋体" w:hAnsi="宋体" w:hint="eastAsia"/>
                <w:szCs w:val="21"/>
              </w:rPr>
              <w:t>1.0～1.5</w:t>
            </w:r>
          </w:p>
        </w:tc>
        <w:tc>
          <w:tcPr>
            <w:tcW w:w="671" w:type="dxa"/>
            <w:vAlign w:val="center"/>
          </w:tcPr>
          <w:p w14:paraId="07D4B82B"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06A9F10A" w14:textId="5EA8EFE0"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4090AE93"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0986221C" w14:textId="3EA97FDF"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29007762" w14:textId="364A8BF2"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r w:rsidR="00A51060" w14:paraId="7C584885" w14:textId="11F0BFE0" w:rsidTr="00BB0662">
        <w:trPr>
          <w:jc w:val="center"/>
        </w:trPr>
        <w:tc>
          <w:tcPr>
            <w:tcW w:w="1286" w:type="dxa"/>
            <w:vAlign w:val="center"/>
          </w:tcPr>
          <w:p w14:paraId="52698CB3" w14:textId="77777777" w:rsidR="00A51060" w:rsidRDefault="00A51060" w:rsidP="00A51060">
            <w:pPr>
              <w:rPr>
                <w:rFonts w:ascii="宋体" w:hAnsi="宋体"/>
                <w:szCs w:val="21"/>
              </w:rPr>
            </w:pPr>
            <w:r>
              <w:rPr>
                <w:rFonts w:ascii="宋体" w:hAnsi="宋体" w:hint="eastAsia"/>
                <w:szCs w:val="21"/>
              </w:rPr>
              <w:t>FZN-30A</w:t>
            </w:r>
          </w:p>
        </w:tc>
        <w:tc>
          <w:tcPr>
            <w:tcW w:w="1004" w:type="dxa"/>
          </w:tcPr>
          <w:p w14:paraId="36478D5D" w14:textId="2C62E4E2"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7206F68F" w14:textId="21D50F45" w:rsidR="00A51060" w:rsidRDefault="00A51060" w:rsidP="00A51060">
            <w:pP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～3.0</w:t>
            </w:r>
          </w:p>
        </w:tc>
        <w:tc>
          <w:tcPr>
            <w:tcW w:w="1192" w:type="dxa"/>
            <w:vAlign w:val="center"/>
          </w:tcPr>
          <w:p w14:paraId="102DBA9F" w14:textId="245D40B9" w:rsidR="00A51060" w:rsidRDefault="00A51060" w:rsidP="00A51060">
            <w:pP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～1.9</w:t>
            </w:r>
          </w:p>
        </w:tc>
        <w:tc>
          <w:tcPr>
            <w:tcW w:w="671" w:type="dxa"/>
            <w:vAlign w:val="center"/>
          </w:tcPr>
          <w:p w14:paraId="455D242D"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2141B7F4" w14:textId="12074E40"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713ACACD"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77831F64" w14:textId="7064A26F"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5BFD9C9C" w14:textId="21DD67A9"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r w:rsidR="00A51060" w14:paraId="2CDB5D39" w14:textId="2B6DFB45" w:rsidTr="00BB0662">
        <w:trPr>
          <w:jc w:val="center"/>
        </w:trPr>
        <w:tc>
          <w:tcPr>
            <w:tcW w:w="1286" w:type="dxa"/>
            <w:vAlign w:val="center"/>
          </w:tcPr>
          <w:p w14:paraId="61E306A2" w14:textId="77777777" w:rsidR="00A51060" w:rsidRDefault="00A51060" w:rsidP="00A51060">
            <w:pPr>
              <w:rPr>
                <w:rFonts w:ascii="宋体" w:hAnsi="宋体"/>
                <w:szCs w:val="21"/>
              </w:rPr>
            </w:pPr>
            <w:r>
              <w:rPr>
                <w:rFonts w:ascii="宋体" w:hAnsi="宋体" w:hint="eastAsia"/>
                <w:szCs w:val="21"/>
              </w:rPr>
              <w:t>FZN-35A</w:t>
            </w:r>
          </w:p>
        </w:tc>
        <w:tc>
          <w:tcPr>
            <w:tcW w:w="1004" w:type="dxa"/>
          </w:tcPr>
          <w:p w14:paraId="5D82597B" w14:textId="628E8B3F"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6CAF9B59" w14:textId="6EAAE8E3" w:rsidR="00A51060" w:rsidRDefault="00A51060" w:rsidP="00A51060">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～3.5</w:t>
            </w:r>
          </w:p>
        </w:tc>
        <w:tc>
          <w:tcPr>
            <w:tcW w:w="1192" w:type="dxa"/>
            <w:vAlign w:val="center"/>
          </w:tcPr>
          <w:p w14:paraId="27E7931B" w14:textId="1EAB8527" w:rsidR="00A51060" w:rsidRDefault="00A51060" w:rsidP="00A51060">
            <w:pP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2.0</w:t>
            </w:r>
          </w:p>
        </w:tc>
        <w:tc>
          <w:tcPr>
            <w:tcW w:w="671" w:type="dxa"/>
            <w:vAlign w:val="center"/>
          </w:tcPr>
          <w:p w14:paraId="7A032A54"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667BC935" w14:textId="3D51B9FA"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35E2D749"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5A69EDF9" w14:textId="48C52209"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354D3D70" w14:textId="0660B489"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r w:rsidR="00A51060" w14:paraId="0DD01C2C" w14:textId="6F3AD471" w:rsidTr="00BB0662">
        <w:trPr>
          <w:jc w:val="center"/>
        </w:trPr>
        <w:tc>
          <w:tcPr>
            <w:tcW w:w="1286" w:type="dxa"/>
            <w:vAlign w:val="center"/>
          </w:tcPr>
          <w:p w14:paraId="76941F88" w14:textId="77777777" w:rsidR="00A51060" w:rsidRDefault="00A51060" w:rsidP="00A51060">
            <w:pPr>
              <w:rPr>
                <w:rFonts w:ascii="宋体" w:hAnsi="宋体"/>
                <w:szCs w:val="21"/>
              </w:rPr>
            </w:pPr>
            <w:r>
              <w:rPr>
                <w:rFonts w:ascii="宋体" w:hAnsi="宋体" w:hint="eastAsia"/>
                <w:szCs w:val="21"/>
              </w:rPr>
              <w:t>FZN-40A</w:t>
            </w:r>
          </w:p>
        </w:tc>
        <w:tc>
          <w:tcPr>
            <w:tcW w:w="1004" w:type="dxa"/>
          </w:tcPr>
          <w:p w14:paraId="2B8A9DB7" w14:textId="17C173F9"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7FD15250" w14:textId="1AA50369" w:rsidR="00A51060" w:rsidRDefault="00A51060" w:rsidP="00A51060">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～3.5</w:t>
            </w:r>
          </w:p>
        </w:tc>
        <w:tc>
          <w:tcPr>
            <w:tcW w:w="1192" w:type="dxa"/>
            <w:vAlign w:val="center"/>
          </w:tcPr>
          <w:p w14:paraId="1C4FC94A" w14:textId="23EFE6B7" w:rsidR="00A51060" w:rsidRDefault="00A51060" w:rsidP="00A51060">
            <w:pP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～2.5</w:t>
            </w:r>
          </w:p>
        </w:tc>
        <w:tc>
          <w:tcPr>
            <w:tcW w:w="671" w:type="dxa"/>
            <w:vAlign w:val="center"/>
          </w:tcPr>
          <w:p w14:paraId="3BE9EA09"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17C4200E" w14:textId="035885AA"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5A0E892F"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7AB1B094" w14:textId="187BDC84"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3EF4DC53" w14:textId="16CD704C"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r w:rsidR="00A51060" w14:paraId="7462ED97" w14:textId="52B53DEF" w:rsidTr="00BB0662">
        <w:trPr>
          <w:jc w:val="center"/>
        </w:trPr>
        <w:tc>
          <w:tcPr>
            <w:tcW w:w="1286" w:type="dxa"/>
            <w:vAlign w:val="center"/>
          </w:tcPr>
          <w:p w14:paraId="03D587F3" w14:textId="77777777" w:rsidR="00A51060" w:rsidRDefault="00A51060" w:rsidP="00A51060">
            <w:pPr>
              <w:rPr>
                <w:rFonts w:ascii="宋体" w:hAnsi="宋体"/>
                <w:szCs w:val="21"/>
              </w:rPr>
            </w:pPr>
            <w:r>
              <w:rPr>
                <w:rFonts w:ascii="宋体" w:hAnsi="宋体" w:hint="eastAsia"/>
                <w:szCs w:val="21"/>
              </w:rPr>
              <w:t>FZN-50A</w:t>
            </w:r>
          </w:p>
        </w:tc>
        <w:tc>
          <w:tcPr>
            <w:tcW w:w="1004" w:type="dxa"/>
          </w:tcPr>
          <w:p w14:paraId="31CD1F17" w14:textId="319781F8" w:rsidR="00A51060" w:rsidRDefault="00A51060" w:rsidP="00A51060">
            <w:r w:rsidRPr="008859AB">
              <w:rPr>
                <w:rFonts w:ascii="宋体" w:hAnsi="宋体" w:hint="eastAsia"/>
                <w:szCs w:val="21"/>
              </w:rPr>
              <w:t>≤0.</w:t>
            </w:r>
            <w:r w:rsidRPr="008859AB">
              <w:rPr>
                <w:rFonts w:ascii="宋体" w:hAnsi="宋体"/>
                <w:szCs w:val="21"/>
              </w:rPr>
              <w:t>10</w:t>
            </w:r>
          </w:p>
        </w:tc>
        <w:tc>
          <w:tcPr>
            <w:tcW w:w="1264" w:type="dxa"/>
            <w:vAlign w:val="center"/>
          </w:tcPr>
          <w:p w14:paraId="252E7678" w14:textId="2C6B08E3" w:rsidR="00A51060" w:rsidRDefault="00A51060" w:rsidP="00A51060">
            <w:pPr>
              <w:rPr>
                <w:rFonts w:ascii="宋体" w:hAnsi="宋体"/>
                <w:szCs w:val="21"/>
              </w:rPr>
            </w:pPr>
            <w:r>
              <w:rPr>
                <w:rFonts w:ascii="宋体" w:hAnsi="宋体" w:hint="eastAsia"/>
                <w:szCs w:val="21"/>
              </w:rPr>
              <w:t>2.5～</w:t>
            </w:r>
            <w:r>
              <w:rPr>
                <w:rFonts w:ascii="宋体" w:hAnsi="宋体"/>
                <w:szCs w:val="21"/>
              </w:rPr>
              <w:t>4</w:t>
            </w:r>
            <w:r>
              <w:rPr>
                <w:rFonts w:ascii="宋体" w:hAnsi="宋体" w:hint="eastAsia"/>
                <w:szCs w:val="21"/>
              </w:rPr>
              <w:t>.5</w:t>
            </w:r>
          </w:p>
        </w:tc>
        <w:tc>
          <w:tcPr>
            <w:tcW w:w="1192" w:type="dxa"/>
            <w:vAlign w:val="center"/>
          </w:tcPr>
          <w:p w14:paraId="0283AD84" w14:textId="77777777" w:rsidR="00A51060" w:rsidRDefault="00A51060" w:rsidP="00A51060">
            <w:pPr>
              <w:rPr>
                <w:rFonts w:ascii="宋体" w:hAnsi="宋体"/>
                <w:szCs w:val="21"/>
              </w:rPr>
            </w:pPr>
            <w:r>
              <w:rPr>
                <w:rFonts w:ascii="宋体" w:hAnsi="宋体" w:hint="eastAsia"/>
                <w:szCs w:val="21"/>
              </w:rPr>
              <w:t>2.5～3.5</w:t>
            </w:r>
          </w:p>
        </w:tc>
        <w:tc>
          <w:tcPr>
            <w:tcW w:w="671" w:type="dxa"/>
            <w:vAlign w:val="center"/>
          </w:tcPr>
          <w:p w14:paraId="10A46537" w14:textId="77777777" w:rsidR="00A51060" w:rsidRDefault="00A51060" w:rsidP="00A51060">
            <w:pPr>
              <w:rPr>
                <w:rFonts w:ascii="宋体" w:hAnsi="宋体"/>
                <w:szCs w:val="21"/>
              </w:rPr>
            </w:pPr>
            <w:r>
              <w:rPr>
                <w:rFonts w:ascii="宋体" w:hAnsi="宋体" w:hint="eastAsia"/>
                <w:szCs w:val="21"/>
              </w:rPr>
              <w:t>余量</w:t>
            </w:r>
          </w:p>
        </w:tc>
        <w:tc>
          <w:tcPr>
            <w:tcW w:w="968" w:type="dxa"/>
            <w:vAlign w:val="center"/>
          </w:tcPr>
          <w:p w14:paraId="0DCBB4AB" w14:textId="760C7610" w:rsidR="00A51060" w:rsidRDefault="00A51060" w:rsidP="00A51060">
            <w:pPr>
              <w:jc w:val="center"/>
              <w:rPr>
                <w:rFonts w:ascii="宋体" w:hAnsi="宋体"/>
                <w:szCs w:val="21"/>
              </w:rPr>
            </w:pPr>
            <w:r>
              <w:rPr>
                <w:rFonts w:ascii="宋体" w:hAnsi="宋体" w:hint="eastAsia"/>
                <w:szCs w:val="21"/>
              </w:rPr>
              <w:t>/</w:t>
            </w:r>
          </w:p>
        </w:tc>
        <w:tc>
          <w:tcPr>
            <w:tcW w:w="850" w:type="dxa"/>
            <w:vAlign w:val="center"/>
          </w:tcPr>
          <w:p w14:paraId="5ADECBC0" w14:textId="77777777" w:rsidR="00A51060" w:rsidRDefault="00A51060" w:rsidP="00A51060">
            <w:pPr>
              <w:jc w:val="center"/>
              <w:rPr>
                <w:rFonts w:ascii="宋体" w:hAnsi="宋体"/>
                <w:szCs w:val="21"/>
              </w:rPr>
            </w:pPr>
            <w:r>
              <w:rPr>
                <w:rFonts w:ascii="宋体" w:hAnsi="宋体" w:hint="eastAsia"/>
                <w:szCs w:val="21"/>
              </w:rPr>
              <w:t>≤1</w:t>
            </w:r>
          </w:p>
        </w:tc>
        <w:tc>
          <w:tcPr>
            <w:tcW w:w="851" w:type="dxa"/>
            <w:vAlign w:val="center"/>
          </w:tcPr>
          <w:p w14:paraId="303B7777" w14:textId="179B2FD7" w:rsidR="00A51060" w:rsidRDefault="00A51060" w:rsidP="00A51060">
            <w:pPr>
              <w:jc w:val="center"/>
              <w:rPr>
                <w:rFonts w:ascii="宋体" w:hAnsi="宋体"/>
                <w:szCs w:val="21"/>
              </w:rPr>
            </w:pPr>
            <w:r>
              <w:rPr>
                <w:rFonts w:ascii="宋体" w:hAnsi="宋体" w:hint="eastAsia"/>
                <w:szCs w:val="21"/>
              </w:rPr>
              <w:t>≤</w:t>
            </w:r>
            <w:r>
              <w:rPr>
                <w:rFonts w:ascii="宋体" w:hAnsi="宋体"/>
                <w:szCs w:val="21"/>
              </w:rPr>
              <w:t>0.5</w:t>
            </w:r>
          </w:p>
        </w:tc>
        <w:tc>
          <w:tcPr>
            <w:tcW w:w="997" w:type="dxa"/>
          </w:tcPr>
          <w:p w14:paraId="0E15D53D" w14:textId="28AA8F01" w:rsidR="00A51060" w:rsidRDefault="00A51060" w:rsidP="00A51060">
            <w:pPr>
              <w:jc w:val="center"/>
              <w:rPr>
                <w:rFonts w:ascii="宋体" w:hAnsi="宋体"/>
                <w:szCs w:val="21"/>
              </w:rPr>
            </w:pPr>
            <w:r w:rsidRPr="00BE73D5">
              <w:rPr>
                <w:rFonts w:ascii="宋体" w:hAnsi="宋体" w:hint="eastAsia"/>
                <w:szCs w:val="21"/>
              </w:rPr>
              <w:t>≤0</w:t>
            </w:r>
            <w:r w:rsidRPr="00BE73D5">
              <w:rPr>
                <w:rFonts w:ascii="宋体" w:hAnsi="宋体"/>
                <w:szCs w:val="21"/>
              </w:rPr>
              <w:t>.05</w:t>
            </w:r>
          </w:p>
        </w:tc>
      </w:tr>
    </w:tbl>
    <w:bookmarkEnd w:id="8"/>
    <w:bookmarkEnd w:id="9"/>
    <w:p w14:paraId="41D2B0A8" w14:textId="61F7591C" w:rsidR="00773D03" w:rsidRPr="00545EF3" w:rsidRDefault="00C72B1A" w:rsidP="00545EF3">
      <w:pPr>
        <w:pStyle w:val="afe"/>
        <w:spacing w:beforeLines="50" w:before="156" w:afterLines="50" w:after="156"/>
        <w:jc w:val="left"/>
        <w:rPr>
          <w:szCs w:val="21"/>
        </w:rPr>
      </w:pPr>
      <w:r>
        <w:rPr>
          <w:szCs w:val="21"/>
        </w:rPr>
        <w:t>5</w:t>
      </w:r>
      <w:r w:rsidR="00773D03" w:rsidRPr="00545EF3">
        <w:rPr>
          <w:rFonts w:hint="eastAsia"/>
          <w:szCs w:val="21"/>
        </w:rPr>
        <w:t>.</w:t>
      </w:r>
      <w:r>
        <w:rPr>
          <w:szCs w:val="21"/>
        </w:rPr>
        <w:t>2</w:t>
      </w:r>
      <w:r w:rsidR="00773D03" w:rsidRPr="00545EF3">
        <w:rPr>
          <w:rFonts w:hint="eastAsia"/>
          <w:szCs w:val="21"/>
        </w:rPr>
        <w:t xml:space="preserve"> 物理性能</w:t>
      </w:r>
    </w:p>
    <w:p w14:paraId="4AD00269" w14:textId="3486130A" w:rsidR="00B64C65" w:rsidRPr="004B06C7" w:rsidRDefault="00C72B1A" w:rsidP="00B64C65">
      <w:pPr>
        <w:rPr>
          <w:rFonts w:ascii="黑体" w:eastAsia="黑体" w:hAnsi="黑体"/>
          <w:szCs w:val="21"/>
        </w:rPr>
      </w:pPr>
      <w:r>
        <w:rPr>
          <w:rFonts w:ascii="黑体" w:eastAsia="黑体" w:hAnsi="黑体"/>
          <w:szCs w:val="21"/>
        </w:rPr>
        <w:t>5.2.1</w:t>
      </w:r>
      <w:r w:rsidR="00B64C65">
        <w:rPr>
          <w:rFonts w:ascii="黑体" w:eastAsia="黑体" w:hAnsi="黑体" w:hint="eastAsia"/>
          <w:szCs w:val="21"/>
        </w:rPr>
        <w:t>沉积层硬度</w:t>
      </w:r>
    </w:p>
    <w:p w14:paraId="28F946C5" w14:textId="16952F51" w:rsidR="00773D03" w:rsidRDefault="00B64C65" w:rsidP="005F0F1A">
      <w:pPr>
        <w:ind w:firstLineChars="200" w:firstLine="420"/>
        <w:rPr>
          <w:rFonts w:ascii="宋体" w:hAnsi="宋体"/>
          <w:szCs w:val="21"/>
        </w:rPr>
      </w:pPr>
      <w:r>
        <w:rPr>
          <w:rFonts w:ascii="宋体" w:hAnsi="宋体" w:hint="eastAsia"/>
          <w:szCs w:val="21"/>
        </w:rPr>
        <w:t>产品的</w:t>
      </w:r>
      <w:r w:rsidRPr="00B64C65">
        <w:rPr>
          <w:rFonts w:ascii="宋体" w:hAnsi="宋体" w:hint="eastAsia"/>
          <w:szCs w:val="21"/>
        </w:rPr>
        <w:t>沉积层硬度</w:t>
      </w:r>
      <w:r>
        <w:rPr>
          <w:rFonts w:ascii="宋体" w:hAnsi="宋体" w:hint="eastAsia"/>
          <w:szCs w:val="21"/>
        </w:rPr>
        <w:t>应符合表2的规定。</w:t>
      </w:r>
    </w:p>
    <w:p w14:paraId="7E1CB81F" w14:textId="7615C0B0" w:rsidR="00B64C65" w:rsidRPr="00E2073B" w:rsidRDefault="00B64C65" w:rsidP="00E87427">
      <w:pPr>
        <w:jc w:val="center"/>
        <w:rPr>
          <w:rFonts w:ascii="宋体" w:hAnsi="宋体"/>
          <w:szCs w:val="21"/>
        </w:rPr>
      </w:pPr>
      <w:bookmarkStart w:id="10" w:name="_Hlk154748831"/>
      <w:r w:rsidRPr="00E2073B">
        <w:rPr>
          <w:rFonts w:ascii="宋体" w:hAnsi="宋体" w:hint="eastAsia"/>
          <w:szCs w:val="21"/>
        </w:rPr>
        <w:t xml:space="preserve">表2 </w:t>
      </w:r>
      <w:r w:rsidR="00E87427" w:rsidRPr="00E2073B">
        <w:rPr>
          <w:rFonts w:ascii="宋体" w:hAnsi="宋体" w:hint="eastAsia"/>
          <w:szCs w:val="21"/>
        </w:rPr>
        <w:t>产品的沉积层硬度要求</w:t>
      </w:r>
    </w:p>
    <w:tbl>
      <w:tblPr>
        <w:tblStyle w:val="ab"/>
        <w:tblW w:w="0" w:type="auto"/>
        <w:jc w:val="center"/>
        <w:tblLook w:val="04A0" w:firstRow="1" w:lastRow="0" w:firstColumn="1" w:lastColumn="0" w:noHBand="0" w:noVBand="1"/>
      </w:tblPr>
      <w:tblGrid>
        <w:gridCol w:w="1032"/>
        <w:gridCol w:w="1723"/>
        <w:gridCol w:w="5405"/>
      </w:tblGrid>
      <w:tr w:rsidR="005F0F1A" w14:paraId="7A2B0E08" w14:textId="77777777" w:rsidTr="005F0F1A">
        <w:trPr>
          <w:jc w:val="center"/>
        </w:trPr>
        <w:tc>
          <w:tcPr>
            <w:tcW w:w="1032" w:type="dxa"/>
            <w:vAlign w:val="center"/>
          </w:tcPr>
          <w:p w14:paraId="35378C32" w14:textId="77777777" w:rsidR="005F0F1A" w:rsidRDefault="005F0F1A" w:rsidP="001A1B66">
            <w:pPr>
              <w:jc w:val="center"/>
              <w:rPr>
                <w:rFonts w:ascii="宋体" w:hAnsi="宋体"/>
                <w:szCs w:val="21"/>
              </w:rPr>
            </w:pPr>
            <w:r>
              <w:rPr>
                <w:rFonts w:ascii="宋体" w:hAnsi="宋体" w:hint="eastAsia"/>
                <w:szCs w:val="21"/>
              </w:rPr>
              <w:t>牌号</w:t>
            </w:r>
          </w:p>
        </w:tc>
        <w:tc>
          <w:tcPr>
            <w:tcW w:w="1723" w:type="dxa"/>
            <w:vAlign w:val="center"/>
          </w:tcPr>
          <w:p w14:paraId="324980C4" w14:textId="61F14281" w:rsidR="005F0F1A" w:rsidRPr="00BD60A4" w:rsidRDefault="005F0F1A" w:rsidP="00BD60A4">
            <w:pPr>
              <w:rPr>
                <w:rFonts w:ascii="宋体" w:hAnsi="宋体"/>
                <w:color w:val="FF0000"/>
                <w:szCs w:val="21"/>
              </w:rPr>
            </w:pPr>
            <w:r w:rsidRPr="00BD60A4">
              <w:rPr>
                <w:rFonts w:ascii="宋体" w:hAnsi="宋体" w:hint="eastAsia"/>
                <w:szCs w:val="21"/>
              </w:rPr>
              <w:t>沉积层硬度/</w:t>
            </w:r>
            <w:r w:rsidRPr="00BD60A4">
              <w:rPr>
                <w:rFonts w:ascii="宋体" w:hAnsi="宋体"/>
                <w:szCs w:val="21"/>
              </w:rPr>
              <w:t>HRC</w:t>
            </w:r>
          </w:p>
        </w:tc>
        <w:tc>
          <w:tcPr>
            <w:tcW w:w="5405" w:type="dxa"/>
            <w:vAlign w:val="center"/>
          </w:tcPr>
          <w:p w14:paraId="48DDA5B6" w14:textId="77777777" w:rsidR="005F0F1A" w:rsidRDefault="005F0F1A" w:rsidP="001A1B66">
            <w:pPr>
              <w:jc w:val="center"/>
              <w:rPr>
                <w:rFonts w:ascii="宋体" w:hAnsi="宋体"/>
                <w:szCs w:val="21"/>
              </w:rPr>
            </w:pPr>
            <w:r>
              <w:rPr>
                <w:rFonts w:ascii="宋体" w:hAnsi="宋体" w:hint="eastAsia"/>
                <w:szCs w:val="21"/>
              </w:rPr>
              <w:t>备注（沉积层特性）</w:t>
            </w:r>
          </w:p>
        </w:tc>
      </w:tr>
      <w:tr w:rsidR="005F0F1A" w14:paraId="4EECB2AC" w14:textId="77777777" w:rsidTr="005F0F1A">
        <w:trPr>
          <w:jc w:val="center"/>
        </w:trPr>
        <w:tc>
          <w:tcPr>
            <w:tcW w:w="1032" w:type="dxa"/>
            <w:vAlign w:val="center"/>
          </w:tcPr>
          <w:p w14:paraId="60C63DB8" w14:textId="77777777" w:rsidR="005F0F1A" w:rsidRDefault="005F0F1A" w:rsidP="001A1B66">
            <w:pPr>
              <w:jc w:val="center"/>
              <w:rPr>
                <w:rFonts w:ascii="宋体" w:hAnsi="宋体"/>
                <w:szCs w:val="21"/>
              </w:rPr>
            </w:pPr>
            <w:r>
              <w:rPr>
                <w:rFonts w:ascii="宋体" w:hAnsi="宋体" w:hint="eastAsia"/>
                <w:szCs w:val="21"/>
              </w:rPr>
              <w:t>FZN-15A</w:t>
            </w:r>
          </w:p>
        </w:tc>
        <w:tc>
          <w:tcPr>
            <w:tcW w:w="1723" w:type="dxa"/>
            <w:vAlign w:val="center"/>
          </w:tcPr>
          <w:p w14:paraId="5395A059" w14:textId="5645D8E5" w:rsidR="005F0F1A" w:rsidRDefault="005F0F1A" w:rsidP="001A1B66">
            <w:pPr>
              <w:jc w:val="center"/>
              <w:rPr>
                <w:rFonts w:ascii="宋体" w:hAnsi="宋体"/>
                <w:szCs w:val="21"/>
              </w:rPr>
            </w:pPr>
            <w:r>
              <w:rPr>
                <w:rFonts w:ascii="宋体" w:hAnsi="宋体"/>
                <w:szCs w:val="21"/>
              </w:rPr>
              <w:t>13</w:t>
            </w:r>
            <w:r>
              <w:rPr>
                <w:rFonts w:ascii="宋体" w:hAnsi="宋体" w:hint="eastAsia"/>
                <w:szCs w:val="21"/>
              </w:rPr>
              <w:t>～</w:t>
            </w:r>
            <w:r>
              <w:rPr>
                <w:rFonts w:ascii="宋体" w:hAnsi="宋体"/>
                <w:szCs w:val="21"/>
              </w:rPr>
              <w:t>17</w:t>
            </w:r>
          </w:p>
        </w:tc>
        <w:tc>
          <w:tcPr>
            <w:tcW w:w="5405" w:type="dxa"/>
            <w:vAlign w:val="center"/>
          </w:tcPr>
          <w:p w14:paraId="2E355438" w14:textId="77777777" w:rsidR="005F0F1A" w:rsidRDefault="005F0F1A" w:rsidP="001A1B66">
            <w:pPr>
              <w:rPr>
                <w:rFonts w:ascii="宋体" w:hAnsi="宋体"/>
                <w:szCs w:val="21"/>
              </w:rPr>
            </w:pPr>
            <w:r>
              <w:rPr>
                <w:rFonts w:ascii="宋体" w:hAnsi="宋体" w:hint="eastAsia"/>
                <w:szCs w:val="21"/>
              </w:rPr>
              <w:t>很容易加工，浸润性良好，易焊合铸件中的裂缝和</w:t>
            </w:r>
            <w:proofErr w:type="gramStart"/>
            <w:r>
              <w:rPr>
                <w:rFonts w:ascii="宋体" w:hAnsi="宋体" w:hint="eastAsia"/>
                <w:szCs w:val="21"/>
              </w:rPr>
              <w:t>凹洼</w:t>
            </w:r>
            <w:proofErr w:type="gramEnd"/>
            <w:r>
              <w:rPr>
                <w:rFonts w:ascii="宋体" w:hAnsi="宋体" w:hint="eastAsia"/>
                <w:szCs w:val="21"/>
              </w:rPr>
              <w:t>处</w:t>
            </w:r>
          </w:p>
        </w:tc>
      </w:tr>
      <w:tr w:rsidR="005F0F1A" w14:paraId="2D6824E2" w14:textId="77777777" w:rsidTr="005F0F1A">
        <w:trPr>
          <w:jc w:val="center"/>
        </w:trPr>
        <w:tc>
          <w:tcPr>
            <w:tcW w:w="1032" w:type="dxa"/>
            <w:vAlign w:val="center"/>
          </w:tcPr>
          <w:p w14:paraId="698F5184" w14:textId="77777777" w:rsidR="005F0F1A" w:rsidRDefault="005F0F1A" w:rsidP="001A1B66">
            <w:pPr>
              <w:jc w:val="center"/>
              <w:rPr>
                <w:rFonts w:ascii="宋体" w:hAnsi="宋体"/>
                <w:szCs w:val="21"/>
              </w:rPr>
            </w:pPr>
            <w:r>
              <w:rPr>
                <w:rFonts w:ascii="宋体" w:hAnsi="宋体" w:hint="eastAsia"/>
                <w:szCs w:val="21"/>
              </w:rPr>
              <w:t>FZN-20A</w:t>
            </w:r>
          </w:p>
        </w:tc>
        <w:tc>
          <w:tcPr>
            <w:tcW w:w="1723" w:type="dxa"/>
            <w:vAlign w:val="center"/>
          </w:tcPr>
          <w:p w14:paraId="6E89E48B" w14:textId="2ED0A943" w:rsidR="005F0F1A" w:rsidRDefault="005F0F1A" w:rsidP="001A1B66">
            <w:pPr>
              <w:jc w:val="center"/>
              <w:rPr>
                <w:rFonts w:ascii="宋体" w:hAnsi="宋体"/>
                <w:szCs w:val="21"/>
              </w:rPr>
            </w:pPr>
            <w:r>
              <w:rPr>
                <w:rFonts w:ascii="宋体" w:hAnsi="宋体"/>
                <w:szCs w:val="21"/>
              </w:rPr>
              <w:t>17</w:t>
            </w:r>
            <w:r>
              <w:rPr>
                <w:rFonts w:ascii="宋体" w:hAnsi="宋体" w:hint="eastAsia"/>
                <w:szCs w:val="21"/>
              </w:rPr>
              <w:t>～</w:t>
            </w:r>
            <w:r>
              <w:rPr>
                <w:rFonts w:ascii="宋体" w:hAnsi="宋体"/>
                <w:szCs w:val="21"/>
              </w:rPr>
              <w:t>22</w:t>
            </w:r>
          </w:p>
        </w:tc>
        <w:tc>
          <w:tcPr>
            <w:tcW w:w="5405" w:type="dxa"/>
            <w:vAlign w:val="center"/>
          </w:tcPr>
          <w:p w14:paraId="3B119AB0" w14:textId="3C1E5B22" w:rsidR="005F0F1A" w:rsidRDefault="005F0F1A" w:rsidP="001A1B66">
            <w:pPr>
              <w:rPr>
                <w:rFonts w:ascii="宋体" w:hAnsi="宋体"/>
                <w:szCs w:val="21"/>
              </w:rPr>
            </w:pPr>
            <w:r>
              <w:rPr>
                <w:rFonts w:ascii="宋体" w:hAnsi="宋体" w:hint="eastAsia"/>
                <w:szCs w:val="21"/>
              </w:rPr>
              <w:t>容易加工，耐热冲击性</w:t>
            </w:r>
            <w:r w:rsidR="00A41C99">
              <w:rPr>
                <w:rFonts w:ascii="宋体" w:hAnsi="宋体" w:hint="eastAsia"/>
                <w:szCs w:val="21"/>
              </w:rPr>
              <w:t>良</w:t>
            </w:r>
            <w:r>
              <w:rPr>
                <w:rFonts w:ascii="宋体" w:hAnsi="宋体" w:hint="eastAsia"/>
                <w:szCs w:val="21"/>
              </w:rPr>
              <w:t>好，适用于玻璃用的铸铁模具的修复</w:t>
            </w:r>
          </w:p>
        </w:tc>
      </w:tr>
      <w:tr w:rsidR="005F0F1A" w14:paraId="2A7494D8" w14:textId="77777777" w:rsidTr="005F0F1A">
        <w:trPr>
          <w:jc w:val="center"/>
        </w:trPr>
        <w:tc>
          <w:tcPr>
            <w:tcW w:w="1032" w:type="dxa"/>
            <w:vAlign w:val="center"/>
          </w:tcPr>
          <w:p w14:paraId="0F5BCEDE" w14:textId="77777777" w:rsidR="005F0F1A" w:rsidRDefault="005F0F1A" w:rsidP="001A1B66">
            <w:pPr>
              <w:jc w:val="center"/>
              <w:rPr>
                <w:rFonts w:ascii="宋体" w:hAnsi="宋体"/>
                <w:szCs w:val="21"/>
              </w:rPr>
            </w:pPr>
            <w:r>
              <w:rPr>
                <w:rFonts w:ascii="宋体" w:hAnsi="宋体" w:hint="eastAsia"/>
                <w:szCs w:val="21"/>
              </w:rPr>
              <w:lastRenderedPageBreak/>
              <w:t>FZN-25A</w:t>
            </w:r>
          </w:p>
        </w:tc>
        <w:tc>
          <w:tcPr>
            <w:tcW w:w="1723" w:type="dxa"/>
            <w:vAlign w:val="center"/>
          </w:tcPr>
          <w:p w14:paraId="5501BBD5" w14:textId="3DEA5A7A" w:rsidR="005F0F1A" w:rsidRDefault="005F0F1A" w:rsidP="001A1B66">
            <w:pPr>
              <w:jc w:val="center"/>
              <w:rPr>
                <w:rFonts w:ascii="宋体" w:hAnsi="宋体"/>
                <w:szCs w:val="21"/>
              </w:rPr>
            </w:pPr>
            <w:r>
              <w:rPr>
                <w:rFonts w:ascii="宋体" w:hAnsi="宋体"/>
                <w:szCs w:val="21"/>
              </w:rPr>
              <w:t>23</w:t>
            </w:r>
            <w:r>
              <w:rPr>
                <w:rFonts w:ascii="宋体" w:hAnsi="宋体" w:hint="eastAsia"/>
                <w:szCs w:val="21"/>
              </w:rPr>
              <w:t>～</w:t>
            </w:r>
            <w:r>
              <w:rPr>
                <w:rFonts w:ascii="宋体" w:hAnsi="宋体"/>
                <w:szCs w:val="21"/>
              </w:rPr>
              <w:t>27</w:t>
            </w:r>
          </w:p>
        </w:tc>
        <w:tc>
          <w:tcPr>
            <w:tcW w:w="5405" w:type="dxa"/>
            <w:vAlign w:val="center"/>
          </w:tcPr>
          <w:p w14:paraId="3E8FB737" w14:textId="77777777" w:rsidR="005F0F1A" w:rsidRDefault="005F0F1A" w:rsidP="001A1B66">
            <w:pPr>
              <w:rPr>
                <w:rFonts w:ascii="宋体" w:hAnsi="宋体"/>
                <w:szCs w:val="21"/>
              </w:rPr>
            </w:pPr>
            <w:r>
              <w:rPr>
                <w:rFonts w:ascii="宋体" w:hAnsi="宋体" w:hint="eastAsia"/>
                <w:szCs w:val="21"/>
              </w:rPr>
              <w:t>容易加工，耐磨，适用于铸铁、钢和合金钢部件修复。也可作钎焊材料。</w:t>
            </w:r>
          </w:p>
        </w:tc>
      </w:tr>
      <w:tr w:rsidR="005F0F1A" w14:paraId="069F3EF9" w14:textId="77777777" w:rsidTr="005F0F1A">
        <w:trPr>
          <w:jc w:val="center"/>
        </w:trPr>
        <w:tc>
          <w:tcPr>
            <w:tcW w:w="1032" w:type="dxa"/>
            <w:vAlign w:val="center"/>
          </w:tcPr>
          <w:p w14:paraId="557EF078" w14:textId="77777777" w:rsidR="005F0F1A" w:rsidRDefault="005F0F1A" w:rsidP="001A1B66">
            <w:pPr>
              <w:jc w:val="center"/>
              <w:rPr>
                <w:rFonts w:ascii="宋体" w:hAnsi="宋体"/>
                <w:szCs w:val="21"/>
              </w:rPr>
            </w:pPr>
            <w:r>
              <w:rPr>
                <w:rFonts w:ascii="宋体" w:hAnsi="宋体" w:hint="eastAsia"/>
                <w:szCs w:val="21"/>
              </w:rPr>
              <w:t>FZN-30A</w:t>
            </w:r>
          </w:p>
        </w:tc>
        <w:tc>
          <w:tcPr>
            <w:tcW w:w="1723" w:type="dxa"/>
            <w:vAlign w:val="center"/>
          </w:tcPr>
          <w:p w14:paraId="714A9F2C" w14:textId="667B2906" w:rsidR="005F0F1A" w:rsidRDefault="005F0F1A" w:rsidP="001A1B66">
            <w:pPr>
              <w:jc w:val="center"/>
              <w:rPr>
                <w:rFonts w:ascii="宋体" w:hAnsi="宋体"/>
                <w:szCs w:val="21"/>
              </w:rPr>
            </w:pPr>
            <w:r>
              <w:rPr>
                <w:rFonts w:ascii="宋体" w:hAnsi="宋体" w:hint="eastAsia"/>
                <w:szCs w:val="21"/>
              </w:rPr>
              <w:t>2</w:t>
            </w:r>
            <w:r>
              <w:rPr>
                <w:rFonts w:ascii="宋体" w:hAnsi="宋体"/>
                <w:szCs w:val="21"/>
              </w:rPr>
              <w:t>8</w:t>
            </w:r>
            <w:r>
              <w:rPr>
                <w:rFonts w:ascii="宋体" w:hAnsi="宋体" w:hint="eastAsia"/>
                <w:szCs w:val="21"/>
              </w:rPr>
              <w:t>～3</w:t>
            </w:r>
            <w:r>
              <w:rPr>
                <w:rFonts w:ascii="宋体" w:hAnsi="宋体"/>
                <w:szCs w:val="21"/>
              </w:rPr>
              <w:t>2</w:t>
            </w:r>
          </w:p>
        </w:tc>
        <w:tc>
          <w:tcPr>
            <w:tcW w:w="5405" w:type="dxa"/>
            <w:vAlign w:val="center"/>
          </w:tcPr>
          <w:p w14:paraId="56C9611B" w14:textId="77777777" w:rsidR="005F0F1A" w:rsidRDefault="005F0F1A" w:rsidP="001A1B66">
            <w:pPr>
              <w:rPr>
                <w:rFonts w:ascii="宋体" w:hAnsi="宋体"/>
                <w:szCs w:val="21"/>
              </w:rPr>
            </w:pPr>
            <w:r>
              <w:rPr>
                <w:rFonts w:ascii="宋体" w:hAnsi="宋体" w:hint="eastAsia"/>
                <w:szCs w:val="21"/>
              </w:rPr>
              <w:t>容易加工，耐磨，适用于玻璃用的铸铁模具的修复</w:t>
            </w:r>
          </w:p>
        </w:tc>
      </w:tr>
      <w:tr w:rsidR="005F0F1A" w14:paraId="75F97B22" w14:textId="77777777" w:rsidTr="005F0F1A">
        <w:trPr>
          <w:jc w:val="center"/>
        </w:trPr>
        <w:tc>
          <w:tcPr>
            <w:tcW w:w="1032" w:type="dxa"/>
            <w:vAlign w:val="center"/>
          </w:tcPr>
          <w:p w14:paraId="263F9B18" w14:textId="77777777" w:rsidR="005F0F1A" w:rsidRDefault="005F0F1A" w:rsidP="001A1B66">
            <w:pPr>
              <w:jc w:val="center"/>
              <w:rPr>
                <w:rFonts w:ascii="宋体" w:hAnsi="宋体"/>
                <w:szCs w:val="21"/>
              </w:rPr>
            </w:pPr>
            <w:r>
              <w:rPr>
                <w:rFonts w:ascii="宋体" w:hAnsi="宋体" w:hint="eastAsia"/>
                <w:szCs w:val="21"/>
              </w:rPr>
              <w:t>FZN-35A</w:t>
            </w:r>
          </w:p>
        </w:tc>
        <w:tc>
          <w:tcPr>
            <w:tcW w:w="1723" w:type="dxa"/>
            <w:vAlign w:val="center"/>
          </w:tcPr>
          <w:p w14:paraId="7FDB057C" w14:textId="7A136278" w:rsidR="005F0F1A" w:rsidRDefault="005F0F1A" w:rsidP="001A1B66">
            <w:pPr>
              <w:jc w:val="center"/>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～3</w:t>
            </w:r>
            <w:r>
              <w:rPr>
                <w:rFonts w:ascii="宋体" w:hAnsi="宋体"/>
                <w:szCs w:val="21"/>
              </w:rPr>
              <w:t>7</w:t>
            </w:r>
          </w:p>
        </w:tc>
        <w:tc>
          <w:tcPr>
            <w:tcW w:w="5405" w:type="dxa"/>
            <w:vAlign w:val="center"/>
          </w:tcPr>
          <w:p w14:paraId="106E63DB" w14:textId="77777777" w:rsidR="005F0F1A" w:rsidRDefault="005F0F1A" w:rsidP="001A1B66">
            <w:pPr>
              <w:rPr>
                <w:rFonts w:ascii="宋体" w:hAnsi="宋体"/>
                <w:szCs w:val="21"/>
              </w:rPr>
            </w:pPr>
            <w:r>
              <w:rPr>
                <w:rFonts w:ascii="宋体" w:hAnsi="宋体" w:hint="eastAsia"/>
                <w:szCs w:val="21"/>
              </w:rPr>
              <w:t>容易加工，耐磨，适用于玻璃用的铸铁模具的修复</w:t>
            </w:r>
          </w:p>
        </w:tc>
      </w:tr>
      <w:tr w:rsidR="005F0F1A" w14:paraId="739C4CC1" w14:textId="77777777" w:rsidTr="005F0F1A">
        <w:trPr>
          <w:jc w:val="center"/>
        </w:trPr>
        <w:tc>
          <w:tcPr>
            <w:tcW w:w="1032" w:type="dxa"/>
            <w:vAlign w:val="center"/>
          </w:tcPr>
          <w:p w14:paraId="7EF5B87D" w14:textId="77777777" w:rsidR="005F0F1A" w:rsidRDefault="005F0F1A" w:rsidP="001A1B66">
            <w:pPr>
              <w:jc w:val="center"/>
              <w:rPr>
                <w:rFonts w:ascii="宋体" w:hAnsi="宋体"/>
                <w:szCs w:val="21"/>
              </w:rPr>
            </w:pPr>
            <w:r>
              <w:rPr>
                <w:rFonts w:ascii="宋体" w:hAnsi="宋体" w:hint="eastAsia"/>
                <w:szCs w:val="21"/>
              </w:rPr>
              <w:t>FZN-40A</w:t>
            </w:r>
          </w:p>
        </w:tc>
        <w:tc>
          <w:tcPr>
            <w:tcW w:w="1723" w:type="dxa"/>
            <w:vAlign w:val="center"/>
          </w:tcPr>
          <w:p w14:paraId="0CD0AD2A" w14:textId="542F7111" w:rsidR="005F0F1A" w:rsidRDefault="005F0F1A" w:rsidP="001A1B66">
            <w:pPr>
              <w:jc w:val="center"/>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～43</w:t>
            </w:r>
          </w:p>
        </w:tc>
        <w:tc>
          <w:tcPr>
            <w:tcW w:w="5405" w:type="dxa"/>
            <w:vAlign w:val="center"/>
          </w:tcPr>
          <w:p w14:paraId="3C8FCC45" w14:textId="77777777" w:rsidR="005F0F1A" w:rsidRDefault="005F0F1A" w:rsidP="001A1B66">
            <w:pPr>
              <w:jc w:val="left"/>
              <w:rPr>
                <w:rFonts w:ascii="宋体" w:hAnsi="宋体"/>
                <w:szCs w:val="21"/>
              </w:rPr>
            </w:pPr>
            <w:r>
              <w:rPr>
                <w:rFonts w:ascii="宋体" w:hAnsi="宋体" w:hint="eastAsia"/>
                <w:szCs w:val="21"/>
              </w:rPr>
              <w:t>耐磨、耐热腐蚀、热冲击</w:t>
            </w:r>
          </w:p>
        </w:tc>
      </w:tr>
      <w:tr w:rsidR="005F0F1A" w14:paraId="4A6D020C" w14:textId="77777777" w:rsidTr="005F0F1A">
        <w:trPr>
          <w:jc w:val="center"/>
        </w:trPr>
        <w:tc>
          <w:tcPr>
            <w:tcW w:w="1032" w:type="dxa"/>
            <w:vAlign w:val="center"/>
          </w:tcPr>
          <w:p w14:paraId="4E397236" w14:textId="77777777" w:rsidR="005F0F1A" w:rsidRDefault="005F0F1A" w:rsidP="001A1B66">
            <w:pPr>
              <w:jc w:val="center"/>
              <w:rPr>
                <w:rFonts w:ascii="宋体" w:hAnsi="宋体"/>
                <w:szCs w:val="21"/>
              </w:rPr>
            </w:pPr>
            <w:bookmarkStart w:id="11" w:name="_Hlk154389090"/>
            <w:r>
              <w:rPr>
                <w:rFonts w:ascii="宋体" w:hAnsi="宋体" w:hint="eastAsia"/>
                <w:szCs w:val="21"/>
              </w:rPr>
              <w:t>FZN-50A</w:t>
            </w:r>
          </w:p>
        </w:tc>
        <w:tc>
          <w:tcPr>
            <w:tcW w:w="1723" w:type="dxa"/>
            <w:vAlign w:val="center"/>
          </w:tcPr>
          <w:p w14:paraId="70EF5BB9" w14:textId="7871245E" w:rsidR="005F0F1A" w:rsidRDefault="005F0F1A" w:rsidP="00E1382D">
            <w:pPr>
              <w:jc w:val="center"/>
              <w:rPr>
                <w:rFonts w:ascii="宋体" w:hAnsi="宋体"/>
                <w:szCs w:val="21"/>
              </w:rPr>
            </w:pPr>
            <w:r>
              <w:rPr>
                <w:rFonts w:ascii="宋体" w:hAnsi="宋体" w:hint="eastAsia"/>
                <w:szCs w:val="21"/>
              </w:rPr>
              <w:t>47～</w:t>
            </w:r>
            <w:r>
              <w:rPr>
                <w:rFonts w:ascii="宋体" w:hAnsi="宋体"/>
                <w:szCs w:val="21"/>
              </w:rPr>
              <w:t>53</w:t>
            </w:r>
          </w:p>
        </w:tc>
        <w:tc>
          <w:tcPr>
            <w:tcW w:w="5405" w:type="dxa"/>
            <w:vAlign w:val="center"/>
          </w:tcPr>
          <w:p w14:paraId="299EC15E" w14:textId="77777777" w:rsidR="005F0F1A" w:rsidRDefault="005F0F1A" w:rsidP="001A1B66">
            <w:pPr>
              <w:jc w:val="left"/>
              <w:rPr>
                <w:rFonts w:ascii="宋体" w:hAnsi="宋体"/>
                <w:szCs w:val="21"/>
              </w:rPr>
            </w:pPr>
            <w:r>
              <w:rPr>
                <w:rFonts w:ascii="宋体" w:hAnsi="宋体" w:hint="eastAsia"/>
                <w:szCs w:val="21"/>
              </w:rPr>
              <w:t>耐磨、耐热腐蚀、热冲击，适用于辊面修复、玻璃模具</w:t>
            </w:r>
          </w:p>
        </w:tc>
      </w:tr>
    </w:tbl>
    <w:bookmarkEnd w:id="10"/>
    <w:bookmarkEnd w:id="11"/>
    <w:p w14:paraId="0C06B7A6" w14:textId="7E09E262" w:rsidR="005F0F1A" w:rsidRPr="004B06C7" w:rsidRDefault="005F0F1A" w:rsidP="005F0F1A">
      <w:pPr>
        <w:rPr>
          <w:rFonts w:ascii="黑体" w:eastAsia="黑体" w:hAnsi="黑体"/>
          <w:szCs w:val="21"/>
        </w:rPr>
      </w:pPr>
      <w:r>
        <w:rPr>
          <w:rFonts w:ascii="黑体" w:eastAsia="黑体" w:hAnsi="黑体"/>
          <w:szCs w:val="21"/>
        </w:rPr>
        <w:t>5.2.2</w:t>
      </w:r>
      <w:r w:rsidRPr="004B06C7">
        <w:rPr>
          <w:rFonts w:ascii="黑体" w:eastAsia="黑体" w:hAnsi="黑体" w:hint="eastAsia"/>
          <w:szCs w:val="21"/>
        </w:rPr>
        <w:t xml:space="preserve"> </w:t>
      </w:r>
      <w:r>
        <w:rPr>
          <w:rFonts w:ascii="黑体" w:eastAsia="黑体" w:hAnsi="黑体" w:hint="eastAsia"/>
          <w:szCs w:val="21"/>
        </w:rPr>
        <w:t>熔融温度</w:t>
      </w:r>
    </w:p>
    <w:p w14:paraId="78C009FB" w14:textId="04179465" w:rsidR="005F0F1A" w:rsidRDefault="005F0F1A" w:rsidP="005F0F1A">
      <w:pPr>
        <w:ind w:firstLineChars="200" w:firstLine="420"/>
        <w:rPr>
          <w:rFonts w:ascii="宋体" w:hAnsi="宋体"/>
          <w:szCs w:val="21"/>
        </w:rPr>
      </w:pPr>
      <w:r>
        <w:rPr>
          <w:rFonts w:ascii="宋体" w:hAnsi="宋体" w:hint="eastAsia"/>
          <w:szCs w:val="21"/>
        </w:rPr>
        <w:t>产品的熔融温度应符合表</w:t>
      </w:r>
      <w:r>
        <w:rPr>
          <w:rFonts w:ascii="宋体" w:hAnsi="宋体"/>
          <w:szCs w:val="21"/>
        </w:rPr>
        <w:t>3</w:t>
      </w:r>
      <w:r>
        <w:rPr>
          <w:rFonts w:ascii="宋体" w:hAnsi="宋体" w:hint="eastAsia"/>
          <w:szCs w:val="21"/>
        </w:rPr>
        <w:t>的规定。</w:t>
      </w:r>
    </w:p>
    <w:p w14:paraId="7A4BE89A" w14:textId="17A48D22" w:rsidR="005F0F1A" w:rsidRPr="00E2073B" w:rsidRDefault="005F0F1A" w:rsidP="005F0F1A">
      <w:pPr>
        <w:jc w:val="center"/>
        <w:rPr>
          <w:rFonts w:ascii="宋体" w:hAnsi="宋体"/>
          <w:szCs w:val="21"/>
        </w:rPr>
      </w:pPr>
      <w:r w:rsidRPr="00E2073B">
        <w:rPr>
          <w:rFonts w:ascii="宋体" w:hAnsi="宋体" w:hint="eastAsia"/>
          <w:szCs w:val="21"/>
        </w:rPr>
        <w:t>表</w:t>
      </w:r>
      <w:r>
        <w:rPr>
          <w:rFonts w:ascii="宋体" w:hAnsi="宋体"/>
          <w:szCs w:val="21"/>
        </w:rPr>
        <w:t>3</w:t>
      </w:r>
      <w:r w:rsidRPr="00E2073B">
        <w:rPr>
          <w:rFonts w:ascii="宋体" w:hAnsi="宋体" w:hint="eastAsia"/>
          <w:szCs w:val="21"/>
        </w:rPr>
        <w:t xml:space="preserve"> 产品的熔融温度要求</w:t>
      </w:r>
    </w:p>
    <w:tbl>
      <w:tblPr>
        <w:tblStyle w:val="ab"/>
        <w:tblW w:w="0" w:type="auto"/>
        <w:jc w:val="center"/>
        <w:tblLook w:val="04A0" w:firstRow="1" w:lastRow="0" w:firstColumn="1" w:lastColumn="0" w:noHBand="0" w:noVBand="1"/>
      </w:tblPr>
      <w:tblGrid>
        <w:gridCol w:w="3495"/>
        <w:gridCol w:w="3070"/>
      </w:tblGrid>
      <w:tr w:rsidR="005F0F1A" w14:paraId="5BE2AE93" w14:textId="77777777" w:rsidTr="005F0F1A">
        <w:trPr>
          <w:jc w:val="center"/>
        </w:trPr>
        <w:tc>
          <w:tcPr>
            <w:tcW w:w="3495" w:type="dxa"/>
            <w:vAlign w:val="center"/>
          </w:tcPr>
          <w:p w14:paraId="4D27570D" w14:textId="77777777" w:rsidR="005F0F1A" w:rsidRDefault="005F0F1A" w:rsidP="00C84BB3">
            <w:pPr>
              <w:jc w:val="center"/>
              <w:rPr>
                <w:rFonts w:ascii="宋体" w:hAnsi="宋体"/>
                <w:szCs w:val="21"/>
              </w:rPr>
            </w:pPr>
            <w:r>
              <w:rPr>
                <w:rFonts w:ascii="宋体" w:hAnsi="宋体" w:hint="eastAsia"/>
                <w:szCs w:val="21"/>
              </w:rPr>
              <w:t>牌号</w:t>
            </w:r>
          </w:p>
        </w:tc>
        <w:tc>
          <w:tcPr>
            <w:tcW w:w="3070" w:type="dxa"/>
            <w:vAlign w:val="center"/>
          </w:tcPr>
          <w:p w14:paraId="79437858" w14:textId="77777777" w:rsidR="005F0F1A" w:rsidRDefault="005F0F1A" w:rsidP="00C84BB3">
            <w:pPr>
              <w:jc w:val="center"/>
              <w:rPr>
                <w:rFonts w:ascii="宋体" w:hAnsi="宋体"/>
                <w:szCs w:val="21"/>
              </w:rPr>
            </w:pPr>
            <w:r>
              <w:rPr>
                <w:rFonts w:ascii="宋体" w:hAnsi="宋体" w:hint="eastAsia"/>
                <w:szCs w:val="21"/>
              </w:rPr>
              <w:t>熔融温度/℃</w:t>
            </w:r>
          </w:p>
        </w:tc>
      </w:tr>
      <w:tr w:rsidR="005F0F1A" w14:paraId="4955D8E1" w14:textId="77777777" w:rsidTr="005F0F1A">
        <w:trPr>
          <w:jc w:val="center"/>
        </w:trPr>
        <w:tc>
          <w:tcPr>
            <w:tcW w:w="3495" w:type="dxa"/>
            <w:vAlign w:val="center"/>
          </w:tcPr>
          <w:p w14:paraId="225011B3" w14:textId="77777777" w:rsidR="005F0F1A" w:rsidRDefault="005F0F1A" w:rsidP="00C84BB3">
            <w:pPr>
              <w:jc w:val="center"/>
              <w:rPr>
                <w:rFonts w:ascii="宋体" w:hAnsi="宋体"/>
                <w:szCs w:val="21"/>
              </w:rPr>
            </w:pPr>
            <w:r>
              <w:rPr>
                <w:rFonts w:ascii="宋体" w:hAnsi="宋体" w:hint="eastAsia"/>
                <w:szCs w:val="21"/>
              </w:rPr>
              <w:t>FZN-15A</w:t>
            </w:r>
          </w:p>
        </w:tc>
        <w:tc>
          <w:tcPr>
            <w:tcW w:w="3070" w:type="dxa"/>
            <w:vAlign w:val="center"/>
          </w:tcPr>
          <w:p w14:paraId="74C3C0C3" w14:textId="297F508A" w:rsidR="005F0F1A" w:rsidRDefault="005F0F1A" w:rsidP="00C84BB3">
            <w:pPr>
              <w:jc w:val="center"/>
              <w:rPr>
                <w:rFonts w:ascii="宋体" w:hAnsi="宋体"/>
                <w:szCs w:val="21"/>
              </w:rPr>
            </w:pPr>
            <w:r>
              <w:rPr>
                <w:rFonts w:ascii="宋体" w:hAnsi="宋体"/>
                <w:szCs w:val="21"/>
              </w:rPr>
              <w:t>980</w:t>
            </w:r>
            <w:r>
              <w:rPr>
                <w:rFonts w:ascii="宋体" w:hAnsi="宋体" w:hint="eastAsia"/>
                <w:szCs w:val="21"/>
              </w:rPr>
              <w:t>～11</w:t>
            </w:r>
            <w:r>
              <w:rPr>
                <w:rFonts w:ascii="宋体" w:hAnsi="宋体"/>
                <w:szCs w:val="21"/>
              </w:rPr>
              <w:t>0</w:t>
            </w:r>
            <w:r>
              <w:rPr>
                <w:rFonts w:ascii="宋体" w:hAnsi="宋体" w:hint="eastAsia"/>
                <w:szCs w:val="21"/>
              </w:rPr>
              <w:t>0</w:t>
            </w:r>
          </w:p>
        </w:tc>
      </w:tr>
      <w:tr w:rsidR="005F0F1A" w14:paraId="56BC39ED" w14:textId="77777777" w:rsidTr="005F0F1A">
        <w:trPr>
          <w:jc w:val="center"/>
        </w:trPr>
        <w:tc>
          <w:tcPr>
            <w:tcW w:w="3495" w:type="dxa"/>
            <w:vAlign w:val="center"/>
          </w:tcPr>
          <w:p w14:paraId="7D6E1437" w14:textId="77777777" w:rsidR="005F0F1A" w:rsidRDefault="005F0F1A" w:rsidP="00C84BB3">
            <w:pPr>
              <w:jc w:val="center"/>
              <w:rPr>
                <w:rFonts w:ascii="宋体" w:hAnsi="宋体"/>
                <w:szCs w:val="21"/>
              </w:rPr>
            </w:pPr>
            <w:r>
              <w:rPr>
                <w:rFonts w:ascii="宋体" w:hAnsi="宋体" w:hint="eastAsia"/>
                <w:szCs w:val="21"/>
              </w:rPr>
              <w:t>FZN-20A</w:t>
            </w:r>
          </w:p>
        </w:tc>
        <w:tc>
          <w:tcPr>
            <w:tcW w:w="3070" w:type="dxa"/>
            <w:vAlign w:val="center"/>
          </w:tcPr>
          <w:p w14:paraId="030A7214" w14:textId="77777777" w:rsidR="005F0F1A" w:rsidRDefault="005F0F1A" w:rsidP="00C84BB3">
            <w:pPr>
              <w:jc w:val="center"/>
              <w:rPr>
                <w:rFonts w:ascii="宋体" w:hAnsi="宋体"/>
                <w:szCs w:val="21"/>
              </w:rPr>
            </w:pPr>
            <w:r>
              <w:rPr>
                <w:rFonts w:ascii="宋体" w:hAnsi="宋体" w:hint="eastAsia"/>
                <w:szCs w:val="21"/>
              </w:rPr>
              <w:t>10</w:t>
            </w:r>
            <w:r>
              <w:rPr>
                <w:rFonts w:ascii="宋体" w:hAnsi="宋体"/>
                <w:szCs w:val="21"/>
              </w:rPr>
              <w:t>2</w:t>
            </w:r>
            <w:r>
              <w:rPr>
                <w:rFonts w:ascii="宋体" w:hAnsi="宋体" w:hint="eastAsia"/>
                <w:szCs w:val="21"/>
              </w:rPr>
              <w:t>0～11</w:t>
            </w:r>
            <w:r>
              <w:rPr>
                <w:rFonts w:ascii="宋体" w:hAnsi="宋体"/>
                <w:szCs w:val="21"/>
              </w:rPr>
              <w:t>5</w:t>
            </w:r>
            <w:r>
              <w:rPr>
                <w:rFonts w:ascii="宋体" w:hAnsi="宋体" w:hint="eastAsia"/>
                <w:szCs w:val="21"/>
              </w:rPr>
              <w:t>0</w:t>
            </w:r>
          </w:p>
        </w:tc>
      </w:tr>
      <w:tr w:rsidR="005F0F1A" w14:paraId="057289BB" w14:textId="77777777" w:rsidTr="005F0F1A">
        <w:trPr>
          <w:jc w:val="center"/>
        </w:trPr>
        <w:tc>
          <w:tcPr>
            <w:tcW w:w="3495" w:type="dxa"/>
            <w:vAlign w:val="center"/>
          </w:tcPr>
          <w:p w14:paraId="0E071809" w14:textId="77777777" w:rsidR="005F0F1A" w:rsidRDefault="005F0F1A" w:rsidP="00C84BB3">
            <w:pPr>
              <w:jc w:val="center"/>
              <w:rPr>
                <w:rFonts w:ascii="宋体" w:hAnsi="宋体"/>
                <w:szCs w:val="21"/>
              </w:rPr>
            </w:pPr>
            <w:r>
              <w:rPr>
                <w:rFonts w:ascii="宋体" w:hAnsi="宋体" w:hint="eastAsia"/>
                <w:szCs w:val="21"/>
              </w:rPr>
              <w:t>FZN-25A</w:t>
            </w:r>
          </w:p>
        </w:tc>
        <w:tc>
          <w:tcPr>
            <w:tcW w:w="3070" w:type="dxa"/>
            <w:vAlign w:val="center"/>
          </w:tcPr>
          <w:p w14:paraId="4131CA11" w14:textId="77777777" w:rsidR="005F0F1A" w:rsidRDefault="005F0F1A" w:rsidP="00C84BB3">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0～1120</w:t>
            </w:r>
          </w:p>
        </w:tc>
      </w:tr>
      <w:tr w:rsidR="005F0F1A" w14:paraId="35836431" w14:textId="77777777" w:rsidTr="005F0F1A">
        <w:trPr>
          <w:jc w:val="center"/>
        </w:trPr>
        <w:tc>
          <w:tcPr>
            <w:tcW w:w="3495" w:type="dxa"/>
            <w:vAlign w:val="center"/>
          </w:tcPr>
          <w:p w14:paraId="161A82D5" w14:textId="77777777" w:rsidR="005F0F1A" w:rsidRDefault="005F0F1A" w:rsidP="00C84BB3">
            <w:pPr>
              <w:jc w:val="center"/>
              <w:rPr>
                <w:rFonts w:ascii="宋体" w:hAnsi="宋体"/>
                <w:szCs w:val="21"/>
              </w:rPr>
            </w:pPr>
            <w:r>
              <w:rPr>
                <w:rFonts w:ascii="宋体" w:hAnsi="宋体" w:hint="eastAsia"/>
                <w:szCs w:val="21"/>
              </w:rPr>
              <w:t>FZN-30A</w:t>
            </w:r>
          </w:p>
        </w:tc>
        <w:tc>
          <w:tcPr>
            <w:tcW w:w="3070" w:type="dxa"/>
            <w:vAlign w:val="center"/>
          </w:tcPr>
          <w:p w14:paraId="1219EC30" w14:textId="77777777" w:rsidR="005F0F1A" w:rsidRDefault="005F0F1A" w:rsidP="00C84BB3">
            <w:pPr>
              <w:jc w:val="center"/>
              <w:rPr>
                <w:rFonts w:ascii="宋体" w:hAnsi="宋体"/>
                <w:szCs w:val="21"/>
              </w:rPr>
            </w:pPr>
            <w:r>
              <w:rPr>
                <w:rFonts w:ascii="宋体" w:hAnsi="宋体" w:hint="eastAsia"/>
                <w:szCs w:val="21"/>
              </w:rPr>
              <w:t>1050～1120</w:t>
            </w:r>
          </w:p>
        </w:tc>
      </w:tr>
      <w:tr w:rsidR="005F0F1A" w14:paraId="160785FF" w14:textId="77777777" w:rsidTr="005F0F1A">
        <w:trPr>
          <w:jc w:val="center"/>
        </w:trPr>
        <w:tc>
          <w:tcPr>
            <w:tcW w:w="3495" w:type="dxa"/>
            <w:vAlign w:val="center"/>
          </w:tcPr>
          <w:p w14:paraId="0CA783B2" w14:textId="77777777" w:rsidR="005F0F1A" w:rsidRDefault="005F0F1A" w:rsidP="00C84BB3">
            <w:pPr>
              <w:jc w:val="center"/>
              <w:rPr>
                <w:rFonts w:ascii="宋体" w:hAnsi="宋体"/>
                <w:szCs w:val="21"/>
              </w:rPr>
            </w:pPr>
            <w:r>
              <w:rPr>
                <w:rFonts w:ascii="宋体" w:hAnsi="宋体" w:hint="eastAsia"/>
                <w:szCs w:val="21"/>
              </w:rPr>
              <w:t>FZN-35A</w:t>
            </w:r>
          </w:p>
        </w:tc>
        <w:tc>
          <w:tcPr>
            <w:tcW w:w="3070" w:type="dxa"/>
            <w:vAlign w:val="center"/>
          </w:tcPr>
          <w:p w14:paraId="1173F99E" w14:textId="77777777" w:rsidR="005F0F1A" w:rsidRDefault="005F0F1A" w:rsidP="00C84BB3">
            <w:pPr>
              <w:jc w:val="center"/>
              <w:rPr>
                <w:rFonts w:ascii="宋体" w:hAnsi="宋体"/>
                <w:szCs w:val="21"/>
              </w:rPr>
            </w:pPr>
            <w:r>
              <w:rPr>
                <w:rFonts w:ascii="宋体" w:hAnsi="宋体" w:hint="eastAsia"/>
                <w:szCs w:val="21"/>
              </w:rPr>
              <w:t>10</w:t>
            </w:r>
            <w:r>
              <w:rPr>
                <w:rFonts w:ascii="宋体" w:hAnsi="宋体"/>
                <w:szCs w:val="21"/>
              </w:rPr>
              <w:t>00</w:t>
            </w:r>
            <w:r>
              <w:rPr>
                <w:rFonts w:ascii="宋体" w:hAnsi="宋体" w:hint="eastAsia"/>
                <w:szCs w:val="21"/>
              </w:rPr>
              <w:t>～11</w:t>
            </w:r>
            <w:r>
              <w:rPr>
                <w:rFonts w:ascii="宋体" w:hAnsi="宋体"/>
                <w:szCs w:val="21"/>
              </w:rPr>
              <w:t>2</w:t>
            </w:r>
            <w:r>
              <w:rPr>
                <w:rFonts w:ascii="宋体" w:hAnsi="宋体" w:hint="eastAsia"/>
                <w:szCs w:val="21"/>
              </w:rPr>
              <w:t>0</w:t>
            </w:r>
          </w:p>
        </w:tc>
      </w:tr>
      <w:tr w:rsidR="005F0F1A" w14:paraId="329E08EA" w14:textId="77777777" w:rsidTr="005F0F1A">
        <w:trPr>
          <w:jc w:val="center"/>
        </w:trPr>
        <w:tc>
          <w:tcPr>
            <w:tcW w:w="3495" w:type="dxa"/>
            <w:vAlign w:val="center"/>
          </w:tcPr>
          <w:p w14:paraId="39AC5257" w14:textId="77777777" w:rsidR="005F0F1A" w:rsidRDefault="005F0F1A" w:rsidP="00C84BB3">
            <w:pPr>
              <w:jc w:val="center"/>
              <w:rPr>
                <w:rFonts w:ascii="宋体" w:hAnsi="宋体"/>
                <w:szCs w:val="21"/>
              </w:rPr>
            </w:pPr>
            <w:r>
              <w:rPr>
                <w:rFonts w:ascii="宋体" w:hAnsi="宋体" w:hint="eastAsia"/>
                <w:szCs w:val="21"/>
              </w:rPr>
              <w:t>FZN-40A</w:t>
            </w:r>
          </w:p>
        </w:tc>
        <w:tc>
          <w:tcPr>
            <w:tcW w:w="3070" w:type="dxa"/>
            <w:vAlign w:val="center"/>
          </w:tcPr>
          <w:p w14:paraId="22DFB11E" w14:textId="77777777" w:rsidR="005F0F1A" w:rsidRDefault="005F0F1A" w:rsidP="00C84BB3">
            <w:pPr>
              <w:jc w:val="center"/>
              <w:rPr>
                <w:rFonts w:ascii="宋体" w:hAnsi="宋体"/>
                <w:szCs w:val="21"/>
              </w:rPr>
            </w:pPr>
            <w:r>
              <w:rPr>
                <w:rFonts w:ascii="宋体" w:hAnsi="宋体" w:hint="eastAsia"/>
                <w:szCs w:val="21"/>
              </w:rPr>
              <w:t>10</w:t>
            </w:r>
            <w:r>
              <w:rPr>
                <w:rFonts w:ascii="宋体" w:hAnsi="宋体"/>
                <w:szCs w:val="21"/>
              </w:rPr>
              <w:t>00</w:t>
            </w:r>
            <w:r>
              <w:rPr>
                <w:rFonts w:ascii="宋体" w:hAnsi="宋体" w:hint="eastAsia"/>
                <w:szCs w:val="21"/>
              </w:rPr>
              <w:t>～1120</w:t>
            </w:r>
          </w:p>
        </w:tc>
      </w:tr>
      <w:tr w:rsidR="005F0F1A" w14:paraId="5A8ED4C9" w14:textId="77777777" w:rsidTr="005F0F1A">
        <w:trPr>
          <w:jc w:val="center"/>
        </w:trPr>
        <w:tc>
          <w:tcPr>
            <w:tcW w:w="3495" w:type="dxa"/>
            <w:vAlign w:val="center"/>
          </w:tcPr>
          <w:p w14:paraId="73C8BF96" w14:textId="77777777" w:rsidR="005F0F1A" w:rsidRDefault="005F0F1A" w:rsidP="00C84BB3">
            <w:pPr>
              <w:jc w:val="center"/>
              <w:rPr>
                <w:rFonts w:ascii="宋体" w:hAnsi="宋体"/>
                <w:szCs w:val="21"/>
              </w:rPr>
            </w:pPr>
            <w:r>
              <w:rPr>
                <w:rFonts w:ascii="宋体" w:hAnsi="宋体" w:hint="eastAsia"/>
                <w:szCs w:val="21"/>
              </w:rPr>
              <w:t>FZN-50A</w:t>
            </w:r>
          </w:p>
        </w:tc>
        <w:tc>
          <w:tcPr>
            <w:tcW w:w="3070" w:type="dxa"/>
            <w:vAlign w:val="center"/>
          </w:tcPr>
          <w:p w14:paraId="776AE1BD" w14:textId="77777777" w:rsidR="005F0F1A" w:rsidRDefault="005F0F1A" w:rsidP="00C84BB3">
            <w:pPr>
              <w:jc w:val="center"/>
              <w:rPr>
                <w:rFonts w:ascii="宋体" w:hAnsi="宋体"/>
                <w:szCs w:val="21"/>
              </w:rPr>
            </w:pPr>
            <w:r>
              <w:rPr>
                <w:rFonts w:ascii="宋体" w:hAnsi="宋体" w:hint="eastAsia"/>
                <w:szCs w:val="21"/>
              </w:rPr>
              <w:t>1</w:t>
            </w:r>
            <w:r>
              <w:rPr>
                <w:rFonts w:ascii="宋体" w:hAnsi="宋体"/>
                <w:szCs w:val="21"/>
              </w:rPr>
              <w:t>000</w:t>
            </w:r>
            <w:r>
              <w:rPr>
                <w:rFonts w:ascii="宋体" w:hAnsi="宋体" w:hint="eastAsia"/>
                <w:szCs w:val="21"/>
              </w:rPr>
              <w:t>～1090</w:t>
            </w:r>
          </w:p>
        </w:tc>
      </w:tr>
    </w:tbl>
    <w:p w14:paraId="532F7DAC" w14:textId="5DE9D2E6" w:rsidR="00E87427" w:rsidRPr="004B06C7" w:rsidRDefault="00C72B1A" w:rsidP="00E87427">
      <w:pPr>
        <w:rPr>
          <w:rFonts w:ascii="黑体" w:eastAsia="黑体" w:hAnsi="黑体"/>
          <w:szCs w:val="21"/>
        </w:rPr>
      </w:pPr>
      <w:r>
        <w:rPr>
          <w:rFonts w:ascii="黑体" w:eastAsia="黑体" w:hAnsi="黑体"/>
          <w:szCs w:val="21"/>
        </w:rPr>
        <w:t>5.2.</w:t>
      </w:r>
      <w:r w:rsidR="005F0F1A">
        <w:rPr>
          <w:rFonts w:ascii="黑体" w:eastAsia="黑体" w:hAnsi="黑体"/>
          <w:szCs w:val="21"/>
        </w:rPr>
        <w:t>3</w:t>
      </w:r>
      <w:r w:rsidR="00E87427" w:rsidRPr="004B06C7">
        <w:rPr>
          <w:rFonts w:ascii="黑体" w:eastAsia="黑体" w:hAnsi="黑体" w:hint="eastAsia"/>
          <w:szCs w:val="21"/>
        </w:rPr>
        <w:t xml:space="preserve"> </w:t>
      </w:r>
      <w:r w:rsidR="00BC1BA3">
        <w:rPr>
          <w:rFonts w:ascii="黑体" w:eastAsia="黑体" w:hAnsi="黑体" w:hint="eastAsia"/>
          <w:szCs w:val="21"/>
        </w:rPr>
        <w:t>粉末粒度</w:t>
      </w:r>
    </w:p>
    <w:p w14:paraId="5FF521F9" w14:textId="10984DD3" w:rsidR="00E87427" w:rsidRDefault="00E87427" w:rsidP="005F0F1A">
      <w:pPr>
        <w:ind w:firstLineChars="200" w:firstLine="420"/>
        <w:rPr>
          <w:rFonts w:ascii="宋体" w:hAnsi="宋体"/>
          <w:szCs w:val="21"/>
        </w:rPr>
      </w:pPr>
      <w:r>
        <w:rPr>
          <w:rFonts w:ascii="宋体" w:hAnsi="宋体" w:hint="eastAsia"/>
          <w:szCs w:val="21"/>
        </w:rPr>
        <w:t>产品的粒度范围应符合表</w:t>
      </w:r>
      <w:r w:rsidR="005F0F1A">
        <w:rPr>
          <w:rFonts w:ascii="宋体" w:hAnsi="宋体"/>
          <w:szCs w:val="21"/>
        </w:rPr>
        <w:t>4</w:t>
      </w:r>
      <w:r>
        <w:rPr>
          <w:rFonts w:ascii="宋体" w:hAnsi="宋体" w:hint="eastAsia"/>
          <w:szCs w:val="21"/>
        </w:rPr>
        <w:t>的规定。</w:t>
      </w:r>
    </w:p>
    <w:p w14:paraId="56432981" w14:textId="7CBBE084" w:rsidR="00BC1BA3" w:rsidRDefault="00BC1BA3" w:rsidP="00BC1BA3">
      <w:pPr>
        <w:jc w:val="center"/>
        <w:rPr>
          <w:rFonts w:ascii="宋体" w:hAnsi="宋体"/>
          <w:szCs w:val="21"/>
        </w:rPr>
      </w:pPr>
      <w:bookmarkStart w:id="12" w:name="_Hlk154749447"/>
      <w:r>
        <w:rPr>
          <w:rFonts w:ascii="宋体" w:hAnsi="宋体" w:hint="eastAsia"/>
          <w:szCs w:val="21"/>
        </w:rPr>
        <w:t>表</w:t>
      </w:r>
      <w:r w:rsidR="005F0F1A">
        <w:rPr>
          <w:rFonts w:ascii="宋体" w:hAnsi="宋体"/>
          <w:szCs w:val="21"/>
        </w:rPr>
        <w:t>4</w:t>
      </w:r>
      <w:r>
        <w:rPr>
          <w:rFonts w:ascii="宋体" w:hAnsi="宋体" w:hint="eastAsia"/>
          <w:szCs w:val="21"/>
        </w:rPr>
        <w:t xml:space="preserve"> 产品的粒度范围</w:t>
      </w:r>
    </w:p>
    <w:tbl>
      <w:tblPr>
        <w:tblStyle w:val="ab"/>
        <w:tblW w:w="0" w:type="auto"/>
        <w:tblLook w:val="04A0" w:firstRow="1" w:lastRow="0" w:firstColumn="1" w:lastColumn="0" w:noHBand="0" w:noVBand="1"/>
      </w:tblPr>
      <w:tblGrid>
        <w:gridCol w:w="2499"/>
        <w:gridCol w:w="4033"/>
        <w:gridCol w:w="2649"/>
      </w:tblGrid>
      <w:tr w:rsidR="00BC1BA3" w14:paraId="4EB0EE4D" w14:textId="77777777" w:rsidTr="001A1B66">
        <w:tc>
          <w:tcPr>
            <w:tcW w:w="2499" w:type="dxa"/>
          </w:tcPr>
          <w:p w14:paraId="27220A3B" w14:textId="77777777" w:rsidR="00BC1BA3" w:rsidRDefault="00BC1BA3" w:rsidP="001A1B66">
            <w:pPr>
              <w:jc w:val="center"/>
              <w:rPr>
                <w:rFonts w:ascii="宋体" w:hAnsi="宋体"/>
                <w:szCs w:val="21"/>
              </w:rPr>
            </w:pPr>
            <w:bookmarkStart w:id="13" w:name="_Hlk154060937"/>
            <w:r>
              <w:rPr>
                <w:rFonts w:ascii="宋体" w:hAnsi="宋体" w:hint="eastAsia"/>
                <w:szCs w:val="21"/>
              </w:rPr>
              <w:t>粒度</w:t>
            </w:r>
            <w:r>
              <w:rPr>
                <w:rFonts w:hint="eastAsia"/>
                <w:bCs/>
                <w:color w:val="000000" w:themeColor="text1"/>
                <w:szCs w:val="21"/>
              </w:rPr>
              <w:t>规格</w:t>
            </w:r>
            <w:r>
              <w:rPr>
                <w:b/>
                <w:bCs/>
                <w:color w:val="000000" w:themeColor="text1"/>
                <w:szCs w:val="21"/>
              </w:rPr>
              <w:t>/</w:t>
            </w:r>
            <w:proofErr w:type="spellStart"/>
            <w:r>
              <w:rPr>
                <w:color w:val="000000" w:themeColor="text1"/>
                <w:szCs w:val="21"/>
              </w:rPr>
              <w:t>μm</w:t>
            </w:r>
            <w:proofErr w:type="spellEnd"/>
          </w:p>
        </w:tc>
        <w:tc>
          <w:tcPr>
            <w:tcW w:w="4033" w:type="dxa"/>
          </w:tcPr>
          <w:p w14:paraId="5FEF4F86" w14:textId="77777777" w:rsidR="00BC1BA3" w:rsidRDefault="00BC1BA3" w:rsidP="001A1B66">
            <w:pPr>
              <w:jc w:val="center"/>
              <w:rPr>
                <w:rFonts w:ascii="宋体" w:hAnsi="宋体"/>
                <w:szCs w:val="21"/>
              </w:rPr>
            </w:pPr>
            <w:r>
              <w:rPr>
                <w:rFonts w:ascii="宋体" w:hAnsi="宋体" w:hint="eastAsia"/>
                <w:szCs w:val="21"/>
              </w:rPr>
              <w:t>粒度组成</w:t>
            </w:r>
          </w:p>
        </w:tc>
        <w:tc>
          <w:tcPr>
            <w:tcW w:w="2649" w:type="dxa"/>
          </w:tcPr>
          <w:p w14:paraId="7ACABC91" w14:textId="77777777" w:rsidR="00BC1BA3" w:rsidRDefault="00BC1BA3" w:rsidP="001A1B66">
            <w:pPr>
              <w:jc w:val="center"/>
              <w:rPr>
                <w:rFonts w:ascii="宋体" w:hAnsi="宋体"/>
                <w:szCs w:val="21"/>
              </w:rPr>
            </w:pPr>
            <w:r>
              <w:rPr>
                <w:rFonts w:ascii="宋体" w:hAnsi="宋体" w:hint="eastAsia"/>
                <w:szCs w:val="21"/>
              </w:rPr>
              <w:t>应用工艺</w:t>
            </w:r>
          </w:p>
        </w:tc>
      </w:tr>
      <w:tr w:rsidR="00BC1BA3" w14:paraId="027D924F" w14:textId="77777777" w:rsidTr="001A1B66">
        <w:tc>
          <w:tcPr>
            <w:tcW w:w="2499" w:type="dxa"/>
          </w:tcPr>
          <w:p w14:paraId="74B2E1E7" w14:textId="739AED68" w:rsidR="00BC1BA3" w:rsidRDefault="00BC1BA3" w:rsidP="001A1B66">
            <w:pPr>
              <w:jc w:val="center"/>
              <w:rPr>
                <w:rFonts w:ascii="宋体" w:hAnsi="宋体"/>
                <w:szCs w:val="21"/>
              </w:rPr>
            </w:pPr>
            <w:r>
              <w:rPr>
                <w:rFonts w:ascii="宋体" w:hAnsi="宋体" w:hint="eastAsia"/>
                <w:szCs w:val="21"/>
              </w:rPr>
              <w:t>2</w:t>
            </w:r>
            <w:r w:rsidR="005F0F1A">
              <w:rPr>
                <w:rFonts w:ascii="宋体" w:hAnsi="宋体"/>
                <w:szCs w:val="21"/>
              </w:rPr>
              <w:t>0</w:t>
            </w:r>
            <w:r>
              <w:rPr>
                <w:rFonts w:ascii="宋体" w:hAnsi="宋体" w:hint="eastAsia"/>
                <w:szCs w:val="21"/>
              </w:rPr>
              <w:t>～10</w:t>
            </w:r>
            <w:r>
              <w:rPr>
                <w:rFonts w:ascii="宋体" w:hAnsi="宋体"/>
                <w:szCs w:val="21"/>
              </w:rPr>
              <w:t>6</w:t>
            </w:r>
          </w:p>
        </w:tc>
        <w:tc>
          <w:tcPr>
            <w:tcW w:w="4033" w:type="dxa"/>
          </w:tcPr>
          <w:p w14:paraId="0D914445" w14:textId="66D2E0BE" w:rsidR="00BC1BA3" w:rsidRDefault="005F0F1A" w:rsidP="001A1B66">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µm，不大于3%；</w:t>
            </w:r>
            <w:r w:rsidR="00BC1BA3">
              <w:rPr>
                <w:rFonts w:ascii="宋体" w:hAnsi="宋体" w:hint="eastAsia"/>
                <w:szCs w:val="21"/>
              </w:rPr>
              <w:t>＞10</w:t>
            </w:r>
            <w:r w:rsidR="00BC1BA3">
              <w:rPr>
                <w:rFonts w:ascii="宋体" w:hAnsi="宋体"/>
                <w:szCs w:val="21"/>
              </w:rPr>
              <w:t>6</w:t>
            </w:r>
            <w:r w:rsidR="00BC1BA3">
              <w:rPr>
                <w:rFonts w:ascii="宋体" w:hAnsi="宋体" w:hint="eastAsia"/>
                <w:szCs w:val="21"/>
              </w:rPr>
              <w:t>µm，不大于3%</w:t>
            </w:r>
            <w:r>
              <w:rPr>
                <w:rFonts w:ascii="宋体" w:hAnsi="宋体" w:hint="eastAsia"/>
                <w:szCs w:val="21"/>
              </w:rPr>
              <w:t>。</w:t>
            </w:r>
            <w:r>
              <w:rPr>
                <w:rFonts w:ascii="宋体" w:hAnsi="宋体"/>
                <w:szCs w:val="21"/>
              </w:rPr>
              <w:t xml:space="preserve"> </w:t>
            </w:r>
          </w:p>
        </w:tc>
        <w:tc>
          <w:tcPr>
            <w:tcW w:w="2649" w:type="dxa"/>
          </w:tcPr>
          <w:p w14:paraId="18F4CD88" w14:textId="562DAC79" w:rsidR="00BC1BA3" w:rsidRDefault="005F0F1A" w:rsidP="001A1B66">
            <w:pPr>
              <w:jc w:val="center"/>
              <w:rPr>
                <w:rFonts w:ascii="宋体" w:hAnsi="宋体"/>
                <w:szCs w:val="21"/>
              </w:rPr>
            </w:pPr>
            <w:r>
              <w:rPr>
                <w:rFonts w:ascii="宋体" w:hAnsi="宋体" w:hint="eastAsia"/>
                <w:szCs w:val="21"/>
              </w:rPr>
              <w:t>氧—乙炔喷焊</w:t>
            </w:r>
          </w:p>
        </w:tc>
      </w:tr>
      <w:tr w:rsidR="00BC1BA3" w14:paraId="14AF2D47" w14:textId="77777777" w:rsidTr="001A1B66">
        <w:tc>
          <w:tcPr>
            <w:tcW w:w="2499" w:type="dxa"/>
          </w:tcPr>
          <w:p w14:paraId="26628125" w14:textId="2A5B765D" w:rsidR="00BC1BA3" w:rsidRDefault="00BC1BA3" w:rsidP="001A1B66">
            <w:pPr>
              <w:jc w:val="center"/>
              <w:rPr>
                <w:rFonts w:ascii="宋体" w:hAnsi="宋体"/>
                <w:szCs w:val="21"/>
              </w:rPr>
            </w:pPr>
            <w:r>
              <w:rPr>
                <w:rFonts w:ascii="宋体" w:hAnsi="宋体" w:hint="eastAsia"/>
                <w:szCs w:val="21"/>
              </w:rPr>
              <w:t>5</w:t>
            </w:r>
            <w:r w:rsidR="005F0F1A">
              <w:rPr>
                <w:rFonts w:ascii="宋体" w:hAnsi="宋体"/>
                <w:szCs w:val="21"/>
              </w:rPr>
              <w:t>0</w:t>
            </w:r>
            <w:r>
              <w:rPr>
                <w:rFonts w:ascii="宋体" w:hAnsi="宋体" w:hint="eastAsia"/>
                <w:szCs w:val="21"/>
              </w:rPr>
              <w:t>～150</w:t>
            </w:r>
          </w:p>
        </w:tc>
        <w:tc>
          <w:tcPr>
            <w:tcW w:w="4033" w:type="dxa"/>
          </w:tcPr>
          <w:p w14:paraId="2C0134DF" w14:textId="29667D49" w:rsidR="00BC1BA3" w:rsidRDefault="005F0F1A" w:rsidP="001A1B66">
            <w:pPr>
              <w:jc w:val="center"/>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µm，不大于3%；</w:t>
            </w:r>
            <w:r w:rsidR="00BC1BA3">
              <w:rPr>
                <w:rFonts w:ascii="宋体" w:hAnsi="宋体" w:hint="eastAsia"/>
                <w:szCs w:val="21"/>
              </w:rPr>
              <w:t>＞150µm，不大于3%。</w:t>
            </w:r>
          </w:p>
        </w:tc>
        <w:tc>
          <w:tcPr>
            <w:tcW w:w="2649" w:type="dxa"/>
          </w:tcPr>
          <w:p w14:paraId="455623FB" w14:textId="6CA22D19" w:rsidR="00BC1BA3" w:rsidRDefault="00BC1BA3" w:rsidP="001A1B66">
            <w:pPr>
              <w:jc w:val="center"/>
              <w:rPr>
                <w:rFonts w:ascii="宋体" w:hAnsi="宋体"/>
                <w:szCs w:val="21"/>
              </w:rPr>
            </w:pPr>
            <w:r>
              <w:rPr>
                <w:rFonts w:ascii="宋体" w:hAnsi="宋体" w:hint="eastAsia"/>
                <w:szCs w:val="21"/>
              </w:rPr>
              <w:t>等离子堆焊、</w:t>
            </w:r>
            <w:proofErr w:type="gramStart"/>
            <w:r w:rsidR="005F0F1A">
              <w:rPr>
                <w:rFonts w:ascii="宋体" w:hAnsi="宋体" w:hint="eastAsia"/>
                <w:szCs w:val="21"/>
              </w:rPr>
              <w:t>激光熔覆</w:t>
            </w:r>
            <w:proofErr w:type="gramEnd"/>
          </w:p>
        </w:tc>
      </w:tr>
      <w:tr w:rsidR="00BC1BA3" w14:paraId="1054E1E9" w14:textId="77777777" w:rsidTr="001A1B66">
        <w:tc>
          <w:tcPr>
            <w:tcW w:w="2499" w:type="dxa"/>
          </w:tcPr>
          <w:p w14:paraId="1F68AF26" w14:textId="3CA9B912" w:rsidR="00BC1BA3" w:rsidRDefault="00BC1BA3" w:rsidP="001A1B66">
            <w:pPr>
              <w:jc w:val="center"/>
              <w:rPr>
                <w:rFonts w:ascii="宋体" w:hAnsi="宋体"/>
                <w:szCs w:val="21"/>
              </w:rPr>
            </w:pPr>
            <w:r>
              <w:rPr>
                <w:rFonts w:ascii="宋体" w:hAnsi="宋体" w:hint="eastAsia"/>
                <w:szCs w:val="21"/>
              </w:rPr>
              <w:t>20～53</w:t>
            </w:r>
          </w:p>
        </w:tc>
        <w:tc>
          <w:tcPr>
            <w:tcW w:w="4033" w:type="dxa"/>
          </w:tcPr>
          <w:p w14:paraId="0E13FAAE" w14:textId="4EBFB12D" w:rsidR="00BC1BA3" w:rsidRDefault="005F0F1A" w:rsidP="001A1B66">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µm，不大于3%；</w:t>
            </w:r>
            <w:r w:rsidR="00BC1BA3">
              <w:rPr>
                <w:rFonts w:ascii="宋体" w:hAnsi="宋体" w:hint="eastAsia"/>
                <w:szCs w:val="21"/>
              </w:rPr>
              <w:t>＞53µm，不大于3%。</w:t>
            </w:r>
          </w:p>
        </w:tc>
        <w:tc>
          <w:tcPr>
            <w:tcW w:w="2649" w:type="dxa"/>
          </w:tcPr>
          <w:p w14:paraId="2F84AFB1" w14:textId="0238A6C2" w:rsidR="00BC1BA3" w:rsidRDefault="005F0F1A" w:rsidP="001A1B66">
            <w:pPr>
              <w:jc w:val="center"/>
              <w:rPr>
                <w:rFonts w:ascii="宋体" w:hAnsi="宋体"/>
                <w:szCs w:val="21"/>
              </w:rPr>
            </w:pPr>
            <w:proofErr w:type="gramStart"/>
            <w:r>
              <w:rPr>
                <w:rFonts w:ascii="宋体" w:hAnsi="宋体" w:hint="eastAsia"/>
                <w:szCs w:val="21"/>
              </w:rPr>
              <w:t>激光熔覆</w:t>
            </w:r>
            <w:proofErr w:type="gramEnd"/>
          </w:p>
        </w:tc>
      </w:tr>
      <w:tr w:rsidR="005F0F1A" w14:paraId="12D4C6D2" w14:textId="77777777" w:rsidTr="00EB7DEF">
        <w:tc>
          <w:tcPr>
            <w:tcW w:w="9181" w:type="dxa"/>
            <w:gridSpan w:val="3"/>
          </w:tcPr>
          <w:p w14:paraId="3B1E41F2" w14:textId="6DEC0F18" w:rsidR="005F0F1A" w:rsidRDefault="005F0F1A" w:rsidP="005F0F1A">
            <w:pPr>
              <w:rPr>
                <w:rFonts w:ascii="宋体" w:hAnsi="宋体"/>
                <w:szCs w:val="21"/>
              </w:rPr>
            </w:pPr>
            <w:r>
              <w:rPr>
                <w:rFonts w:ascii="宋体" w:hAnsi="宋体" w:hint="eastAsia"/>
                <w:szCs w:val="21"/>
              </w:rPr>
              <w:t>注：粒度分布由供需双方协商。</w:t>
            </w:r>
          </w:p>
        </w:tc>
      </w:tr>
      <w:bookmarkEnd w:id="12"/>
      <w:bookmarkEnd w:id="13"/>
    </w:tbl>
    <w:p w14:paraId="236B5B7F" w14:textId="77777777" w:rsidR="00BC1BA3" w:rsidRDefault="00BC1BA3" w:rsidP="00BC1BA3">
      <w:pPr>
        <w:rPr>
          <w:rFonts w:ascii="宋体" w:hAnsi="宋体"/>
          <w:szCs w:val="21"/>
        </w:rPr>
      </w:pPr>
    </w:p>
    <w:p w14:paraId="668D2B4D" w14:textId="1BB5DCE9" w:rsidR="005F0F1A" w:rsidRPr="004B06C7" w:rsidRDefault="005F0F1A" w:rsidP="005F0F1A">
      <w:pPr>
        <w:rPr>
          <w:rFonts w:ascii="黑体" w:eastAsia="黑体" w:hAnsi="黑体"/>
          <w:szCs w:val="21"/>
        </w:rPr>
      </w:pPr>
      <w:r>
        <w:rPr>
          <w:rFonts w:ascii="黑体" w:eastAsia="黑体" w:hAnsi="黑体"/>
          <w:szCs w:val="21"/>
        </w:rPr>
        <w:t>5.2.4</w:t>
      </w:r>
      <w:r>
        <w:rPr>
          <w:rFonts w:ascii="黑体" w:eastAsia="黑体" w:hAnsi="黑体" w:hint="eastAsia"/>
          <w:szCs w:val="21"/>
        </w:rPr>
        <w:t>流动性</w:t>
      </w:r>
    </w:p>
    <w:p w14:paraId="32545D19" w14:textId="124BF185" w:rsidR="005F0F1A" w:rsidRDefault="005F0F1A" w:rsidP="005F0F1A">
      <w:pPr>
        <w:ind w:firstLineChars="200" w:firstLine="420"/>
        <w:rPr>
          <w:rFonts w:ascii="宋体" w:hAnsi="宋体"/>
          <w:szCs w:val="21"/>
        </w:rPr>
      </w:pPr>
      <w:r>
        <w:rPr>
          <w:rFonts w:ascii="宋体" w:hAnsi="宋体" w:hint="eastAsia"/>
          <w:szCs w:val="21"/>
        </w:rPr>
        <w:t>产品的流动性应不大于1</w:t>
      </w:r>
      <w:r>
        <w:rPr>
          <w:rFonts w:ascii="宋体" w:hAnsi="宋体"/>
          <w:szCs w:val="21"/>
        </w:rPr>
        <w:t>8</w:t>
      </w:r>
      <w:r w:rsidRPr="005F0F1A">
        <w:rPr>
          <w:kern w:val="0"/>
          <w:sz w:val="18"/>
          <w:szCs w:val="18"/>
        </w:rPr>
        <w:t xml:space="preserve"> </w:t>
      </w:r>
      <w:r>
        <w:rPr>
          <w:kern w:val="0"/>
          <w:sz w:val="18"/>
          <w:szCs w:val="18"/>
        </w:rPr>
        <w:t>s</w:t>
      </w:r>
      <w:r w:rsidRPr="00A41C99">
        <w:rPr>
          <w:rFonts w:ascii="宋体" w:hAnsi="宋体"/>
          <w:szCs w:val="21"/>
        </w:rPr>
        <w:t>/50g</w:t>
      </w:r>
      <w:r>
        <w:rPr>
          <w:rFonts w:ascii="宋体" w:hAnsi="宋体" w:hint="eastAsia"/>
          <w:szCs w:val="21"/>
        </w:rPr>
        <w:t>。</w:t>
      </w:r>
    </w:p>
    <w:p w14:paraId="1CBAA4A1" w14:textId="1717368C" w:rsidR="005F0F1A" w:rsidRPr="004B06C7" w:rsidRDefault="005F0F1A" w:rsidP="005F0F1A">
      <w:pPr>
        <w:rPr>
          <w:rFonts w:ascii="黑体" w:eastAsia="黑体" w:hAnsi="黑体"/>
          <w:szCs w:val="21"/>
        </w:rPr>
      </w:pPr>
      <w:r>
        <w:rPr>
          <w:rFonts w:ascii="黑体" w:eastAsia="黑体" w:hAnsi="黑体"/>
          <w:szCs w:val="21"/>
        </w:rPr>
        <w:t>5.2.5</w:t>
      </w:r>
      <w:r>
        <w:rPr>
          <w:rFonts w:ascii="黑体" w:eastAsia="黑体" w:hAnsi="黑体" w:hint="eastAsia"/>
          <w:szCs w:val="21"/>
        </w:rPr>
        <w:t>松装密度</w:t>
      </w:r>
    </w:p>
    <w:p w14:paraId="3F4A7933" w14:textId="31A317FF" w:rsidR="005F0F1A" w:rsidRDefault="005F0F1A" w:rsidP="005F0F1A">
      <w:pPr>
        <w:ind w:firstLineChars="200" w:firstLine="420"/>
        <w:rPr>
          <w:rFonts w:ascii="宋体" w:hAnsi="宋体"/>
          <w:szCs w:val="21"/>
        </w:rPr>
      </w:pPr>
      <w:r>
        <w:rPr>
          <w:rFonts w:ascii="宋体" w:hAnsi="宋体" w:hint="eastAsia"/>
          <w:szCs w:val="21"/>
        </w:rPr>
        <w:t>产品</w:t>
      </w:r>
      <w:proofErr w:type="gramStart"/>
      <w:r>
        <w:rPr>
          <w:rFonts w:ascii="宋体" w:hAnsi="宋体" w:hint="eastAsia"/>
          <w:szCs w:val="21"/>
        </w:rPr>
        <w:t>的</w:t>
      </w:r>
      <w:r w:rsidR="00A41C99">
        <w:rPr>
          <w:rFonts w:ascii="宋体" w:hAnsi="宋体" w:hint="eastAsia"/>
          <w:szCs w:val="21"/>
        </w:rPr>
        <w:t>送装密度</w:t>
      </w:r>
      <w:proofErr w:type="gramEnd"/>
      <w:r>
        <w:rPr>
          <w:rFonts w:ascii="宋体" w:hAnsi="宋体" w:hint="eastAsia"/>
          <w:szCs w:val="21"/>
        </w:rPr>
        <w:t>应不小于</w:t>
      </w:r>
      <w:r>
        <w:rPr>
          <w:rFonts w:ascii="宋体" w:hAnsi="宋体"/>
          <w:szCs w:val="21"/>
        </w:rPr>
        <w:t xml:space="preserve">4.5 </w:t>
      </w:r>
      <w:r>
        <w:rPr>
          <w:rFonts w:ascii="宋体" w:hAnsi="宋体" w:hint="eastAsia"/>
          <w:szCs w:val="21"/>
        </w:rPr>
        <w:t>g</w:t>
      </w:r>
      <w:r>
        <w:rPr>
          <w:rFonts w:ascii="宋体" w:hAnsi="宋体"/>
          <w:szCs w:val="21"/>
        </w:rPr>
        <w:t>/</w:t>
      </w:r>
      <w:r>
        <w:rPr>
          <w:rFonts w:ascii="宋体" w:hAnsi="宋体" w:hint="eastAsia"/>
          <w:szCs w:val="21"/>
        </w:rPr>
        <w:t>cm</w:t>
      </w:r>
      <w:r w:rsidRPr="005F0F1A">
        <w:rPr>
          <w:rFonts w:ascii="宋体" w:hAnsi="宋体"/>
          <w:szCs w:val="21"/>
          <w:vertAlign w:val="superscript"/>
        </w:rPr>
        <w:t>3</w:t>
      </w:r>
      <w:r>
        <w:rPr>
          <w:rFonts w:ascii="宋体" w:hAnsi="宋体" w:hint="eastAsia"/>
          <w:szCs w:val="21"/>
        </w:rPr>
        <w:t>。</w:t>
      </w:r>
    </w:p>
    <w:p w14:paraId="7B97F29C" w14:textId="5A344FAA" w:rsidR="00425522" w:rsidRPr="00545EF3" w:rsidRDefault="00C72B1A" w:rsidP="00545EF3">
      <w:pPr>
        <w:pStyle w:val="afe"/>
        <w:spacing w:beforeLines="50" w:before="156" w:afterLines="50" w:after="156"/>
        <w:jc w:val="left"/>
        <w:rPr>
          <w:szCs w:val="21"/>
        </w:rPr>
      </w:pPr>
      <w:r>
        <w:rPr>
          <w:szCs w:val="21"/>
        </w:rPr>
        <w:t>5.3</w:t>
      </w:r>
      <w:r w:rsidR="00425522" w:rsidRPr="00545EF3">
        <w:rPr>
          <w:rFonts w:hint="eastAsia"/>
          <w:szCs w:val="21"/>
        </w:rPr>
        <w:t xml:space="preserve"> 外观质量</w:t>
      </w:r>
    </w:p>
    <w:p w14:paraId="0F4349E7" w14:textId="77777777" w:rsidR="00425522" w:rsidRPr="00E87427" w:rsidRDefault="00425522" w:rsidP="009D7318">
      <w:pPr>
        <w:ind w:firstLineChars="200" w:firstLine="420"/>
        <w:rPr>
          <w:rFonts w:ascii="宋体" w:hAnsi="宋体"/>
          <w:szCs w:val="21"/>
        </w:rPr>
      </w:pPr>
      <w:r>
        <w:rPr>
          <w:rFonts w:hAnsi="宋体" w:hint="eastAsia"/>
        </w:rPr>
        <w:t>产品</w:t>
      </w:r>
      <w:r>
        <w:rPr>
          <w:rFonts w:hAnsi="宋体"/>
        </w:rPr>
        <w:t>应呈球形和类球形</w:t>
      </w:r>
      <w:r>
        <w:rPr>
          <w:rFonts w:hAnsi="宋体" w:hint="eastAsia"/>
        </w:rPr>
        <w:t>，无</w:t>
      </w:r>
      <w:r>
        <w:rPr>
          <w:rFonts w:hAnsi="宋体"/>
        </w:rPr>
        <w:t>目视可见的夹杂物</w:t>
      </w:r>
      <w:r>
        <w:rPr>
          <w:rFonts w:hAnsi="宋体" w:hint="eastAsia"/>
        </w:rPr>
        <w:t>。</w:t>
      </w:r>
    </w:p>
    <w:p w14:paraId="2376E6E1" w14:textId="77777777" w:rsidR="00003B05" w:rsidRDefault="00425522" w:rsidP="005342DE">
      <w:pPr>
        <w:pStyle w:val="aff"/>
        <w:numPr>
          <w:ilvl w:val="0"/>
          <w:numId w:val="20"/>
        </w:numPr>
        <w:spacing w:beforeLines="100" w:before="312" w:afterLines="100" w:after="312"/>
        <w:rPr>
          <w:rFonts w:hAnsi="黑体" w:cs="黑体"/>
          <w:bCs/>
          <w:szCs w:val="22"/>
        </w:rPr>
      </w:pPr>
      <w:r w:rsidRPr="005342DE">
        <w:rPr>
          <w:rFonts w:hint="eastAsia"/>
        </w:rPr>
        <w:t>试验</w:t>
      </w:r>
      <w:r w:rsidR="002156F8" w:rsidRPr="005342DE">
        <w:rPr>
          <w:rFonts w:hint="eastAsia"/>
        </w:rPr>
        <w:t>方法</w:t>
      </w:r>
    </w:p>
    <w:p w14:paraId="238415EA" w14:textId="0B9E838F" w:rsidR="00425522" w:rsidRPr="00545EF3" w:rsidRDefault="00C72B1A" w:rsidP="00545EF3">
      <w:pPr>
        <w:pStyle w:val="afe"/>
        <w:spacing w:beforeLines="50" w:before="156" w:afterLines="50" w:after="156"/>
        <w:jc w:val="left"/>
        <w:rPr>
          <w:szCs w:val="21"/>
        </w:rPr>
      </w:pPr>
      <w:r>
        <w:rPr>
          <w:szCs w:val="21"/>
        </w:rPr>
        <w:t>6</w:t>
      </w:r>
      <w:r w:rsidR="00425522" w:rsidRPr="00545EF3">
        <w:rPr>
          <w:rFonts w:hint="eastAsia"/>
          <w:szCs w:val="21"/>
        </w:rPr>
        <w:t>.1 化学成分分析</w:t>
      </w:r>
    </w:p>
    <w:p w14:paraId="1D49731F" w14:textId="6A3063CB" w:rsidR="00003B05" w:rsidRDefault="00C72B1A" w:rsidP="00425522">
      <w:pPr>
        <w:pStyle w:val="afe"/>
        <w:rPr>
          <w:rFonts w:ascii="Times New Roman" w:eastAsia="宋体" w:hAnsi="宋体"/>
        </w:rPr>
      </w:pPr>
      <w:r>
        <w:rPr>
          <w:rFonts w:hAnsi="黑体"/>
          <w:kern w:val="2"/>
          <w:szCs w:val="21"/>
        </w:rPr>
        <w:t>6</w:t>
      </w:r>
      <w:r w:rsidR="00425522" w:rsidRPr="00425522">
        <w:rPr>
          <w:rFonts w:hAnsi="黑体" w:hint="eastAsia"/>
          <w:kern w:val="2"/>
          <w:szCs w:val="21"/>
        </w:rPr>
        <w:t xml:space="preserve">.1.1 </w:t>
      </w:r>
      <w:r w:rsidR="00425522">
        <w:rPr>
          <w:rFonts w:ascii="Times New Roman" w:eastAsia="宋体" w:hAnsi="宋体" w:hint="eastAsia"/>
        </w:rPr>
        <w:t>产品中硼含量的分析方法按</w:t>
      </w:r>
      <w:r w:rsidR="00425522">
        <w:rPr>
          <w:rFonts w:ascii="Times New Roman" w:eastAsia="宋体" w:hAnsi="宋体" w:hint="eastAsia"/>
        </w:rPr>
        <w:t>YS/T 539.1</w:t>
      </w:r>
      <w:r w:rsidR="00425522">
        <w:rPr>
          <w:rFonts w:ascii="Times New Roman" w:eastAsia="宋体" w:hAnsi="宋体" w:hint="eastAsia"/>
        </w:rPr>
        <w:t>的规定进行。</w:t>
      </w:r>
    </w:p>
    <w:p w14:paraId="25D2402F" w14:textId="607B06A1" w:rsidR="00425522" w:rsidRDefault="00C72B1A" w:rsidP="00425522">
      <w:pPr>
        <w:pStyle w:val="afe"/>
        <w:rPr>
          <w:rFonts w:ascii="Times New Roman" w:eastAsia="宋体" w:hAnsi="宋体"/>
        </w:rPr>
      </w:pPr>
      <w:r>
        <w:rPr>
          <w:rFonts w:hAnsi="黑体"/>
          <w:kern w:val="2"/>
          <w:szCs w:val="21"/>
        </w:rPr>
        <w:t>6</w:t>
      </w:r>
      <w:r w:rsidR="00425522" w:rsidRPr="00425522">
        <w:rPr>
          <w:rFonts w:hAnsi="黑体" w:hint="eastAsia"/>
          <w:kern w:val="2"/>
          <w:szCs w:val="21"/>
        </w:rPr>
        <w:t>.1.</w:t>
      </w:r>
      <w:r w:rsidR="00425522">
        <w:rPr>
          <w:rFonts w:hAnsi="黑体" w:hint="eastAsia"/>
          <w:kern w:val="2"/>
          <w:szCs w:val="21"/>
        </w:rPr>
        <w:t>2</w:t>
      </w:r>
      <w:r w:rsidR="00425522" w:rsidRPr="00425522">
        <w:rPr>
          <w:rFonts w:hAnsi="黑体" w:hint="eastAsia"/>
          <w:kern w:val="2"/>
          <w:szCs w:val="21"/>
        </w:rPr>
        <w:t xml:space="preserve"> </w:t>
      </w:r>
      <w:r w:rsidR="00425522">
        <w:rPr>
          <w:rFonts w:ascii="Times New Roman" w:eastAsia="宋体" w:hAnsi="宋体" w:hint="eastAsia"/>
        </w:rPr>
        <w:t>产品中硅含量的分析方法按</w:t>
      </w:r>
      <w:r w:rsidR="00425522">
        <w:rPr>
          <w:rFonts w:ascii="Times New Roman" w:eastAsia="宋体" w:hAnsi="宋体" w:hint="eastAsia"/>
        </w:rPr>
        <w:t>YS/T 539.3</w:t>
      </w:r>
      <w:r w:rsidR="00425522">
        <w:rPr>
          <w:rFonts w:ascii="Times New Roman" w:eastAsia="宋体" w:hAnsi="宋体" w:hint="eastAsia"/>
        </w:rPr>
        <w:t>的规定进行。</w:t>
      </w:r>
    </w:p>
    <w:p w14:paraId="2BBB423E" w14:textId="07869831" w:rsidR="00BC1BA3" w:rsidRPr="00BC1BA3" w:rsidRDefault="00C72B1A" w:rsidP="00BC1BA3">
      <w:pPr>
        <w:pStyle w:val="afe"/>
        <w:rPr>
          <w:rFonts w:hAnsi="黑体"/>
          <w:kern w:val="2"/>
          <w:szCs w:val="21"/>
        </w:rPr>
      </w:pPr>
      <w:r>
        <w:rPr>
          <w:rFonts w:hAnsi="黑体"/>
          <w:kern w:val="2"/>
          <w:szCs w:val="21"/>
        </w:rPr>
        <w:t>6</w:t>
      </w:r>
      <w:r w:rsidR="00BC1BA3" w:rsidRPr="00425522">
        <w:rPr>
          <w:rFonts w:hAnsi="黑体" w:hint="eastAsia"/>
          <w:kern w:val="2"/>
          <w:szCs w:val="21"/>
        </w:rPr>
        <w:t>.1.</w:t>
      </w:r>
      <w:r w:rsidR="00BC1BA3">
        <w:rPr>
          <w:rFonts w:hAnsi="黑体"/>
          <w:kern w:val="2"/>
          <w:szCs w:val="21"/>
        </w:rPr>
        <w:t>3</w:t>
      </w:r>
      <w:r w:rsidR="00BC1BA3" w:rsidRPr="00425522">
        <w:rPr>
          <w:rFonts w:hAnsi="黑体" w:hint="eastAsia"/>
          <w:kern w:val="2"/>
          <w:szCs w:val="21"/>
        </w:rPr>
        <w:t xml:space="preserve"> </w:t>
      </w:r>
      <w:r w:rsidR="00BC1BA3" w:rsidRPr="00BC1BA3">
        <w:rPr>
          <w:rFonts w:ascii="Times New Roman" w:eastAsia="宋体" w:hAnsi="宋体" w:hint="eastAsia"/>
        </w:rPr>
        <w:t>产品中铬含量的分析方法按</w:t>
      </w:r>
      <w:r w:rsidR="00BC1BA3">
        <w:rPr>
          <w:rFonts w:ascii="Times New Roman" w:eastAsia="宋体" w:hAnsi="宋体" w:hint="eastAsia"/>
        </w:rPr>
        <w:t>YS/T 539.</w:t>
      </w:r>
      <w:r w:rsidR="00BC1BA3">
        <w:rPr>
          <w:rFonts w:ascii="Times New Roman" w:eastAsia="宋体" w:hAnsi="宋体"/>
        </w:rPr>
        <w:t>4</w:t>
      </w:r>
      <w:r w:rsidR="00BC1BA3">
        <w:rPr>
          <w:rFonts w:ascii="Times New Roman" w:eastAsia="宋体" w:hAnsi="宋体" w:hint="eastAsia"/>
        </w:rPr>
        <w:t>的规定进行。</w:t>
      </w:r>
    </w:p>
    <w:p w14:paraId="0DF50F56" w14:textId="1CA14D0B" w:rsidR="00425522" w:rsidRDefault="00C72B1A" w:rsidP="00425522">
      <w:pPr>
        <w:pStyle w:val="afe"/>
        <w:rPr>
          <w:rFonts w:ascii="Times New Roman" w:eastAsia="宋体" w:hAnsi="宋体"/>
        </w:rPr>
      </w:pPr>
      <w:r>
        <w:rPr>
          <w:rFonts w:hAnsi="黑体"/>
          <w:kern w:val="2"/>
          <w:szCs w:val="21"/>
        </w:rPr>
        <w:t>6</w:t>
      </w:r>
      <w:r w:rsidR="00425522" w:rsidRPr="00425522">
        <w:rPr>
          <w:rFonts w:hAnsi="黑体" w:hint="eastAsia"/>
          <w:kern w:val="2"/>
          <w:szCs w:val="21"/>
        </w:rPr>
        <w:t>.1.</w:t>
      </w:r>
      <w:r w:rsidR="00BC1BA3">
        <w:rPr>
          <w:rFonts w:hAnsi="黑体"/>
          <w:kern w:val="2"/>
          <w:szCs w:val="21"/>
        </w:rPr>
        <w:t>4</w:t>
      </w:r>
      <w:r w:rsidR="00425522" w:rsidRPr="00425522">
        <w:rPr>
          <w:rFonts w:hAnsi="黑体" w:hint="eastAsia"/>
          <w:kern w:val="2"/>
          <w:szCs w:val="21"/>
        </w:rPr>
        <w:t xml:space="preserve"> </w:t>
      </w:r>
      <w:r w:rsidR="00425522">
        <w:rPr>
          <w:rFonts w:ascii="Times New Roman" w:eastAsia="宋体" w:hAnsi="宋体" w:hint="eastAsia"/>
        </w:rPr>
        <w:t>产品中铁含量的分析方法按</w:t>
      </w:r>
      <w:r w:rsidR="00425522">
        <w:rPr>
          <w:rFonts w:ascii="Times New Roman" w:eastAsia="宋体" w:hAnsi="宋体" w:hint="eastAsia"/>
        </w:rPr>
        <w:t>YS/T 539.6</w:t>
      </w:r>
      <w:r w:rsidR="00425522">
        <w:rPr>
          <w:rFonts w:ascii="Times New Roman" w:eastAsia="宋体" w:hAnsi="宋体" w:hint="eastAsia"/>
        </w:rPr>
        <w:t>的规定进行。</w:t>
      </w:r>
    </w:p>
    <w:p w14:paraId="0D5A1BEE" w14:textId="13602543" w:rsidR="00425522" w:rsidRPr="00425522" w:rsidRDefault="00C72B1A" w:rsidP="00425522">
      <w:pPr>
        <w:pStyle w:val="afe"/>
      </w:pPr>
      <w:r>
        <w:rPr>
          <w:rFonts w:hAnsi="黑体"/>
          <w:kern w:val="2"/>
          <w:szCs w:val="21"/>
        </w:rPr>
        <w:t>6</w:t>
      </w:r>
      <w:r w:rsidR="00425522" w:rsidRPr="00425522">
        <w:rPr>
          <w:rFonts w:hAnsi="黑体" w:hint="eastAsia"/>
          <w:kern w:val="2"/>
          <w:szCs w:val="21"/>
        </w:rPr>
        <w:t>.1.</w:t>
      </w:r>
      <w:r w:rsidR="00BC1BA3">
        <w:rPr>
          <w:rFonts w:hAnsi="黑体"/>
          <w:kern w:val="2"/>
          <w:szCs w:val="21"/>
        </w:rPr>
        <w:t>5</w:t>
      </w:r>
      <w:r w:rsidR="00425522" w:rsidRPr="00425522">
        <w:rPr>
          <w:rFonts w:hAnsi="黑体" w:hint="eastAsia"/>
          <w:kern w:val="2"/>
          <w:szCs w:val="21"/>
        </w:rPr>
        <w:t xml:space="preserve"> </w:t>
      </w:r>
      <w:r w:rsidR="00425522">
        <w:rPr>
          <w:rFonts w:ascii="Times New Roman" w:eastAsia="宋体" w:hAnsi="宋体" w:hint="eastAsia"/>
        </w:rPr>
        <w:t>产品中铜含量的分析方法按</w:t>
      </w:r>
      <w:r w:rsidR="00425522">
        <w:rPr>
          <w:rFonts w:ascii="Times New Roman" w:eastAsia="宋体" w:hAnsi="宋体" w:hint="eastAsia"/>
        </w:rPr>
        <w:t>YS/T 539.9</w:t>
      </w:r>
      <w:r w:rsidR="00425522">
        <w:rPr>
          <w:rFonts w:ascii="Times New Roman" w:eastAsia="宋体" w:hAnsi="宋体" w:hint="eastAsia"/>
        </w:rPr>
        <w:t>的规定进行。</w:t>
      </w:r>
    </w:p>
    <w:p w14:paraId="54EE2A17" w14:textId="212DC3E0" w:rsidR="00425522" w:rsidRDefault="00C72B1A" w:rsidP="00425522">
      <w:pPr>
        <w:pStyle w:val="afe"/>
        <w:rPr>
          <w:rFonts w:ascii="Times New Roman" w:eastAsia="宋体" w:hAnsi="宋体"/>
        </w:rPr>
      </w:pPr>
      <w:r>
        <w:rPr>
          <w:rFonts w:hAnsi="黑体"/>
          <w:kern w:val="2"/>
          <w:szCs w:val="21"/>
        </w:rPr>
        <w:t>6</w:t>
      </w:r>
      <w:r w:rsidR="00425522" w:rsidRPr="00425522">
        <w:rPr>
          <w:rFonts w:hAnsi="黑体" w:hint="eastAsia"/>
          <w:kern w:val="2"/>
          <w:szCs w:val="21"/>
        </w:rPr>
        <w:t>.1.</w:t>
      </w:r>
      <w:r w:rsidR="00BC1BA3">
        <w:rPr>
          <w:rFonts w:hAnsi="黑体"/>
          <w:kern w:val="2"/>
          <w:szCs w:val="21"/>
        </w:rPr>
        <w:t>6</w:t>
      </w:r>
      <w:r w:rsidR="00425522" w:rsidRPr="00425522">
        <w:rPr>
          <w:rFonts w:hAnsi="黑体" w:hint="eastAsia"/>
          <w:kern w:val="2"/>
          <w:szCs w:val="21"/>
        </w:rPr>
        <w:t xml:space="preserve"> </w:t>
      </w:r>
      <w:r w:rsidR="00425522">
        <w:rPr>
          <w:rFonts w:ascii="Times New Roman" w:eastAsia="宋体" w:hAnsi="宋体" w:hint="eastAsia"/>
        </w:rPr>
        <w:t>产品中氧含量的分析方法按</w:t>
      </w:r>
      <w:r w:rsidR="00425522">
        <w:rPr>
          <w:rFonts w:ascii="Times New Roman" w:eastAsia="宋体" w:hAnsi="宋体" w:hint="eastAsia"/>
        </w:rPr>
        <w:t>YS/T 539.13</w:t>
      </w:r>
      <w:r w:rsidR="00425522">
        <w:rPr>
          <w:rFonts w:ascii="Times New Roman" w:eastAsia="宋体" w:hAnsi="宋体" w:hint="eastAsia"/>
        </w:rPr>
        <w:t>的规定进行。</w:t>
      </w:r>
    </w:p>
    <w:p w14:paraId="4FD189C6" w14:textId="2BA30FC0" w:rsidR="00425522" w:rsidRDefault="00C72B1A" w:rsidP="00425522">
      <w:pPr>
        <w:pStyle w:val="afe"/>
        <w:rPr>
          <w:rFonts w:ascii="Times New Roman" w:eastAsia="宋体" w:hAnsi="宋体"/>
        </w:rPr>
      </w:pPr>
      <w:r>
        <w:rPr>
          <w:rFonts w:hAnsi="黑体"/>
          <w:kern w:val="2"/>
          <w:szCs w:val="21"/>
        </w:rPr>
        <w:lastRenderedPageBreak/>
        <w:t>6</w:t>
      </w:r>
      <w:r w:rsidR="00425522" w:rsidRPr="00425522">
        <w:rPr>
          <w:rFonts w:hAnsi="黑体" w:hint="eastAsia"/>
          <w:kern w:val="2"/>
          <w:szCs w:val="21"/>
        </w:rPr>
        <w:t>.1.</w:t>
      </w:r>
      <w:r w:rsidR="00BC1BA3">
        <w:rPr>
          <w:rFonts w:hAnsi="黑体"/>
          <w:kern w:val="2"/>
          <w:szCs w:val="21"/>
        </w:rPr>
        <w:t>7</w:t>
      </w:r>
      <w:r w:rsidR="00425522" w:rsidRPr="00425522">
        <w:rPr>
          <w:rFonts w:hAnsi="黑体" w:hint="eastAsia"/>
          <w:kern w:val="2"/>
          <w:szCs w:val="21"/>
        </w:rPr>
        <w:t xml:space="preserve"> </w:t>
      </w:r>
      <w:r w:rsidR="00425522">
        <w:rPr>
          <w:rFonts w:ascii="Times New Roman" w:eastAsia="宋体" w:hAnsi="宋体" w:hint="eastAsia"/>
        </w:rPr>
        <w:t>产品中碳含量的分析方法按</w:t>
      </w:r>
      <w:r w:rsidR="00425522">
        <w:rPr>
          <w:rFonts w:ascii="Times New Roman" w:eastAsia="宋体" w:hAnsi="宋体" w:hint="eastAsia"/>
        </w:rPr>
        <w:t>GB/T 21931.1</w:t>
      </w:r>
      <w:r w:rsidR="00425522">
        <w:rPr>
          <w:rFonts w:ascii="Times New Roman" w:eastAsia="宋体" w:hAnsi="宋体" w:hint="eastAsia"/>
        </w:rPr>
        <w:t>的规定进行。</w:t>
      </w:r>
    </w:p>
    <w:p w14:paraId="349F4D78" w14:textId="786CB0C6" w:rsidR="00425522" w:rsidRPr="00545EF3" w:rsidRDefault="00C72B1A" w:rsidP="00545EF3">
      <w:pPr>
        <w:pStyle w:val="afe"/>
        <w:spacing w:beforeLines="50" w:before="156" w:afterLines="50" w:after="156"/>
        <w:jc w:val="left"/>
        <w:rPr>
          <w:szCs w:val="21"/>
        </w:rPr>
      </w:pPr>
      <w:r>
        <w:rPr>
          <w:szCs w:val="21"/>
        </w:rPr>
        <w:t>6</w:t>
      </w:r>
      <w:r w:rsidR="00425522" w:rsidRPr="00545EF3">
        <w:rPr>
          <w:rFonts w:hint="eastAsia"/>
          <w:szCs w:val="21"/>
        </w:rPr>
        <w:t>.2 物理性能测定</w:t>
      </w:r>
    </w:p>
    <w:p w14:paraId="5E6BB495" w14:textId="66D9FEB4" w:rsidR="00425522" w:rsidRDefault="00C72B1A" w:rsidP="00425522">
      <w:pPr>
        <w:rPr>
          <w:rFonts w:hAnsi="宋体"/>
        </w:rPr>
      </w:pPr>
      <w:r>
        <w:rPr>
          <w:rFonts w:ascii="黑体" w:eastAsia="黑体" w:hAnsi="黑体"/>
          <w:szCs w:val="21"/>
        </w:rPr>
        <w:t>6</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 xml:space="preserve">.1 </w:t>
      </w:r>
      <w:r w:rsidR="00425522">
        <w:rPr>
          <w:rFonts w:hAnsi="宋体" w:hint="eastAsia"/>
        </w:rPr>
        <w:t>产品熔融温度测定方法由供需双方商定。</w:t>
      </w:r>
    </w:p>
    <w:p w14:paraId="64FB969D" w14:textId="3AA484D9" w:rsidR="00425522" w:rsidRDefault="00C72B1A" w:rsidP="00425522">
      <w:pPr>
        <w:rPr>
          <w:rFonts w:ascii="宋体" w:hAnsi="宋体"/>
          <w:szCs w:val="21"/>
        </w:rPr>
      </w:pPr>
      <w:r>
        <w:rPr>
          <w:rFonts w:ascii="黑体" w:eastAsia="黑体" w:hAnsi="黑体"/>
          <w:szCs w:val="21"/>
        </w:rPr>
        <w:t>6</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w:t>
      </w:r>
      <w:r w:rsidR="00425522">
        <w:rPr>
          <w:rFonts w:ascii="黑体" w:eastAsia="黑体" w:hAnsi="黑体" w:hint="eastAsia"/>
          <w:szCs w:val="21"/>
        </w:rPr>
        <w:t>2</w:t>
      </w:r>
      <w:r w:rsidR="00425522" w:rsidRPr="00425522">
        <w:rPr>
          <w:rFonts w:ascii="黑体" w:eastAsia="黑体" w:hAnsi="黑体" w:hint="eastAsia"/>
          <w:szCs w:val="21"/>
        </w:rPr>
        <w:t xml:space="preserve"> </w:t>
      </w:r>
      <w:r w:rsidR="00425522" w:rsidRPr="00425522">
        <w:rPr>
          <w:rFonts w:hAnsi="宋体" w:hint="eastAsia"/>
        </w:rPr>
        <w:t>沉积层硬度</w:t>
      </w:r>
      <w:proofErr w:type="gramStart"/>
      <w:r w:rsidR="00425522">
        <w:rPr>
          <w:rFonts w:hAnsi="宋体" w:hint="eastAsia"/>
        </w:rPr>
        <w:t>测定按</w:t>
      </w:r>
      <w:proofErr w:type="gramEnd"/>
      <w:r w:rsidR="00425522">
        <w:rPr>
          <w:rFonts w:hAnsi="宋体" w:hint="eastAsia"/>
        </w:rPr>
        <w:t xml:space="preserve">GB/T </w:t>
      </w:r>
      <w:r w:rsidR="009D7318">
        <w:rPr>
          <w:rFonts w:hAnsi="宋体"/>
        </w:rPr>
        <w:t>230</w:t>
      </w:r>
      <w:r w:rsidR="00425522">
        <w:rPr>
          <w:rFonts w:hAnsi="宋体" w:hint="eastAsia"/>
        </w:rPr>
        <w:t>.1</w:t>
      </w:r>
      <w:r w:rsidR="00425522">
        <w:rPr>
          <w:rFonts w:hAnsi="宋体" w:hint="eastAsia"/>
        </w:rPr>
        <w:t>的规定进行，</w:t>
      </w:r>
      <w:r w:rsidR="00DF17B0">
        <w:rPr>
          <w:rFonts w:hAnsi="宋体" w:hint="eastAsia"/>
        </w:rPr>
        <w:t>同时</w:t>
      </w:r>
      <w:r w:rsidR="00425522">
        <w:rPr>
          <w:rFonts w:hAnsi="宋体" w:hint="eastAsia"/>
        </w:rPr>
        <w:t>试样制备应符合表</w:t>
      </w:r>
      <w:r w:rsidR="00425522">
        <w:rPr>
          <w:rFonts w:hAnsi="宋体" w:hint="eastAsia"/>
        </w:rPr>
        <w:t>4</w:t>
      </w:r>
      <w:r w:rsidR="00425522">
        <w:rPr>
          <w:rFonts w:hAnsi="宋体" w:hint="eastAsia"/>
        </w:rPr>
        <w:t>的规定。</w:t>
      </w:r>
    </w:p>
    <w:p w14:paraId="22CDE0C0" w14:textId="31973420" w:rsidR="00425522" w:rsidRPr="00B438ED" w:rsidRDefault="00D72848" w:rsidP="00B438ED">
      <w:pPr>
        <w:pStyle w:val="af6"/>
        <w:ind w:firstLineChars="0" w:firstLine="0"/>
        <w:jc w:val="center"/>
        <w:rPr>
          <w:rFonts w:ascii="黑体" w:eastAsia="黑体" w:hAnsi="黑体"/>
        </w:rPr>
      </w:pPr>
      <w:r w:rsidRPr="00B438ED">
        <w:rPr>
          <w:rFonts w:ascii="黑体" w:eastAsia="黑体" w:hAnsi="黑体" w:hint="eastAsia"/>
        </w:rPr>
        <w:t>表4 硬度试样制备要求</w:t>
      </w:r>
    </w:p>
    <w:tbl>
      <w:tblPr>
        <w:tblStyle w:val="ab"/>
        <w:tblW w:w="0" w:type="auto"/>
        <w:tblLook w:val="04A0" w:firstRow="1" w:lastRow="0" w:firstColumn="1" w:lastColumn="0" w:noHBand="0" w:noVBand="1"/>
      </w:tblPr>
      <w:tblGrid>
        <w:gridCol w:w="1914"/>
        <w:gridCol w:w="1914"/>
        <w:gridCol w:w="1914"/>
        <w:gridCol w:w="1914"/>
        <w:gridCol w:w="1915"/>
      </w:tblGrid>
      <w:tr w:rsidR="00D72848" w14:paraId="33DC530B" w14:textId="77777777" w:rsidTr="00D72848">
        <w:tc>
          <w:tcPr>
            <w:tcW w:w="1914" w:type="dxa"/>
            <w:vMerge w:val="restart"/>
            <w:vAlign w:val="center"/>
          </w:tcPr>
          <w:p w14:paraId="4F33E5D0" w14:textId="77777777" w:rsidR="00D72848" w:rsidRDefault="00D72848" w:rsidP="00D72848">
            <w:pPr>
              <w:pStyle w:val="af6"/>
              <w:ind w:firstLineChars="0" w:firstLine="0"/>
              <w:jc w:val="center"/>
            </w:pPr>
            <w:r>
              <w:t>喷焊条件</w:t>
            </w:r>
          </w:p>
        </w:tc>
        <w:tc>
          <w:tcPr>
            <w:tcW w:w="1914" w:type="dxa"/>
            <w:vMerge w:val="restart"/>
            <w:vAlign w:val="center"/>
          </w:tcPr>
          <w:p w14:paraId="15044205" w14:textId="77777777" w:rsidR="00D72848" w:rsidRDefault="00D72848" w:rsidP="00D72848">
            <w:pPr>
              <w:pStyle w:val="af6"/>
              <w:ind w:firstLineChars="0" w:firstLine="0"/>
              <w:jc w:val="center"/>
            </w:pPr>
            <w:r>
              <w:t>基材</w:t>
            </w:r>
          </w:p>
        </w:tc>
        <w:tc>
          <w:tcPr>
            <w:tcW w:w="1914" w:type="dxa"/>
            <w:vMerge w:val="restart"/>
            <w:vAlign w:val="center"/>
          </w:tcPr>
          <w:p w14:paraId="5F656B0B" w14:textId="77777777" w:rsidR="00D72848" w:rsidRDefault="00D72848" w:rsidP="00D72848">
            <w:pPr>
              <w:pStyle w:val="af6"/>
              <w:ind w:firstLineChars="0" w:firstLine="0"/>
              <w:jc w:val="center"/>
            </w:pPr>
            <w:r>
              <w:t>试样尺寸</w:t>
            </w:r>
            <w:r>
              <w:rPr>
                <w:rFonts w:hint="eastAsia"/>
              </w:rPr>
              <w:t>，mm</w:t>
            </w:r>
          </w:p>
        </w:tc>
        <w:tc>
          <w:tcPr>
            <w:tcW w:w="3829" w:type="dxa"/>
            <w:gridSpan w:val="2"/>
            <w:vAlign w:val="center"/>
          </w:tcPr>
          <w:p w14:paraId="50C86BCC" w14:textId="77777777" w:rsidR="00D72848" w:rsidRDefault="00D72848" w:rsidP="00D72848">
            <w:pPr>
              <w:pStyle w:val="af6"/>
              <w:ind w:firstLineChars="0" w:firstLine="0"/>
              <w:jc w:val="center"/>
            </w:pPr>
            <w:r>
              <w:t>喷焊沉积层厚度</w:t>
            </w:r>
            <w:r>
              <w:rPr>
                <w:rFonts w:hint="eastAsia"/>
              </w:rPr>
              <w:t>，mm</w:t>
            </w:r>
          </w:p>
        </w:tc>
      </w:tr>
      <w:tr w:rsidR="00D72848" w14:paraId="3A3BF1A7" w14:textId="77777777" w:rsidTr="00D72848">
        <w:tc>
          <w:tcPr>
            <w:tcW w:w="1914" w:type="dxa"/>
            <w:vMerge/>
            <w:vAlign w:val="center"/>
          </w:tcPr>
          <w:p w14:paraId="266A8FFC" w14:textId="77777777" w:rsidR="00D72848" w:rsidRDefault="00D72848" w:rsidP="00D72848">
            <w:pPr>
              <w:pStyle w:val="af6"/>
              <w:ind w:firstLineChars="0" w:firstLine="0"/>
              <w:jc w:val="center"/>
            </w:pPr>
          </w:p>
        </w:tc>
        <w:tc>
          <w:tcPr>
            <w:tcW w:w="1914" w:type="dxa"/>
            <w:vMerge/>
            <w:vAlign w:val="center"/>
          </w:tcPr>
          <w:p w14:paraId="612278DB" w14:textId="77777777" w:rsidR="00D72848" w:rsidRDefault="00D72848" w:rsidP="00D72848">
            <w:pPr>
              <w:pStyle w:val="af6"/>
              <w:ind w:firstLineChars="0" w:firstLine="0"/>
              <w:jc w:val="center"/>
            </w:pPr>
          </w:p>
        </w:tc>
        <w:tc>
          <w:tcPr>
            <w:tcW w:w="1914" w:type="dxa"/>
            <w:vMerge/>
            <w:vAlign w:val="center"/>
          </w:tcPr>
          <w:p w14:paraId="02836040" w14:textId="77777777" w:rsidR="00D72848" w:rsidRDefault="00D72848" w:rsidP="00D72848">
            <w:pPr>
              <w:pStyle w:val="af6"/>
              <w:ind w:firstLineChars="0" w:firstLine="0"/>
              <w:jc w:val="center"/>
            </w:pPr>
          </w:p>
        </w:tc>
        <w:tc>
          <w:tcPr>
            <w:tcW w:w="1914" w:type="dxa"/>
            <w:vAlign w:val="center"/>
          </w:tcPr>
          <w:p w14:paraId="05101FF1" w14:textId="77777777" w:rsidR="00D72848" w:rsidRDefault="00D72848" w:rsidP="00D72848">
            <w:pPr>
              <w:pStyle w:val="af6"/>
              <w:ind w:firstLineChars="0" w:firstLine="0"/>
              <w:jc w:val="center"/>
            </w:pPr>
            <w:r>
              <w:t>加工前</w:t>
            </w:r>
          </w:p>
        </w:tc>
        <w:tc>
          <w:tcPr>
            <w:tcW w:w="1915" w:type="dxa"/>
            <w:vAlign w:val="center"/>
          </w:tcPr>
          <w:p w14:paraId="56A605DE" w14:textId="77777777" w:rsidR="00D72848" w:rsidRDefault="00D72848" w:rsidP="00D72848">
            <w:pPr>
              <w:pStyle w:val="af6"/>
              <w:ind w:firstLineChars="0" w:firstLine="0"/>
              <w:jc w:val="center"/>
            </w:pPr>
            <w:r>
              <w:t>加工后</w:t>
            </w:r>
          </w:p>
        </w:tc>
      </w:tr>
      <w:tr w:rsidR="00D72848" w14:paraId="3D04CED3" w14:textId="77777777" w:rsidTr="00D72848">
        <w:tc>
          <w:tcPr>
            <w:tcW w:w="1914" w:type="dxa"/>
            <w:vAlign w:val="center"/>
          </w:tcPr>
          <w:p w14:paraId="38532300" w14:textId="1BB4F1C1" w:rsidR="00BC1BA3" w:rsidRDefault="00BC1BA3" w:rsidP="00BC1BA3">
            <w:pPr>
              <w:pStyle w:val="af6"/>
              <w:ind w:firstLineChars="0" w:firstLine="0"/>
              <w:jc w:val="center"/>
            </w:pPr>
            <w:r>
              <w:t>氧</w:t>
            </w:r>
            <w:r>
              <w:rPr>
                <w:rFonts w:hint="eastAsia"/>
              </w:rPr>
              <w:t>-</w:t>
            </w:r>
            <w:r>
              <w:t>乙炔</w:t>
            </w:r>
            <w:r w:rsidR="00A41C99">
              <w:rPr>
                <w:rFonts w:hint="eastAsia"/>
              </w:rPr>
              <w:t>喷</w:t>
            </w:r>
            <w:r w:rsidR="009D7318">
              <w:rPr>
                <w:rFonts w:hint="eastAsia"/>
              </w:rPr>
              <w:t>焊</w:t>
            </w:r>
          </w:p>
          <w:p w14:paraId="687284B3" w14:textId="77777777" w:rsidR="00BC1BA3" w:rsidRDefault="00BC1BA3" w:rsidP="00BC1BA3">
            <w:pPr>
              <w:pStyle w:val="af6"/>
              <w:ind w:firstLineChars="0" w:firstLine="0"/>
              <w:jc w:val="center"/>
            </w:pPr>
            <w:r>
              <w:rPr>
                <w:rFonts w:hint="eastAsia"/>
              </w:rPr>
              <w:t>等离子堆焊</w:t>
            </w:r>
          </w:p>
          <w:p w14:paraId="28B26052" w14:textId="32D6866D" w:rsidR="00810DE1" w:rsidRDefault="00BC1BA3" w:rsidP="009D7318">
            <w:pPr>
              <w:pStyle w:val="af6"/>
              <w:ind w:firstLineChars="0" w:firstLine="0"/>
              <w:jc w:val="center"/>
            </w:pPr>
            <w:proofErr w:type="gramStart"/>
            <w:r>
              <w:rPr>
                <w:rFonts w:hint="eastAsia"/>
              </w:rPr>
              <w:t>激光熔覆</w:t>
            </w:r>
            <w:proofErr w:type="gramEnd"/>
          </w:p>
        </w:tc>
        <w:tc>
          <w:tcPr>
            <w:tcW w:w="1914" w:type="dxa"/>
            <w:vAlign w:val="center"/>
          </w:tcPr>
          <w:p w14:paraId="5E25FCA9" w14:textId="77777777" w:rsidR="00D72848" w:rsidRDefault="00D72848" w:rsidP="00D72848">
            <w:pPr>
              <w:pStyle w:val="af6"/>
              <w:ind w:firstLineChars="0" w:firstLine="0"/>
              <w:jc w:val="center"/>
            </w:pPr>
            <w:r>
              <w:rPr>
                <w:rFonts w:hint="eastAsia"/>
              </w:rPr>
              <w:t>A3或25号碳素钢</w:t>
            </w:r>
          </w:p>
        </w:tc>
        <w:tc>
          <w:tcPr>
            <w:tcW w:w="1914" w:type="dxa"/>
            <w:vAlign w:val="center"/>
          </w:tcPr>
          <w:p w14:paraId="725AB52F" w14:textId="77777777" w:rsidR="00D72848" w:rsidRDefault="00D72848" w:rsidP="00D72848">
            <w:pPr>
              <w:pStyle w:val="af6"/>
              <w:ind w:firstLineChars="0" w:firstLine="0"/>
              <w:jc w:val="center"/>
            </w:pPr>
            <w:r>
              <w:t>Φ</w:t>
            </w:r>
            <w:r>
              <w:rPr>
                <w:rFonts w:hint="eastAsia"/>
              </w:rPr>
              <w:t>30×20</w:t>
            </w:r>
          </w:p>
        </w:tc>
        <w:tc>
          <w:tcPr>
            <w:tcW w:w="1914" w:type="dxa"/>
            <w:vAlign w:val="center"/>
          </w:tcPr>
          <w:p w14:paraId="1CE5CB74" w14:textId="77777777" w:rsidR="00D72848" w:rsidRDefault="00D72848" w:rsidP="00D72848">
            <w:pPr>
              <w:pStyle w:val="af6"/>
              <w:ind w:firstLineChars="0" w:firstLine="0"/>
              <w:jc w:val="center"/>
            </w:pPr>
            <w:r>
              <w:t>≥</w:t>
            </w:r>
            <w:r>
              <w:rPr>
                <w:rFonts w:hint="eastAsia"/>
              </w:rPr>
              <w:t>2.5</w:t>
            </w:r>
          </w:p>
        </w:tc>
        <w:tc>
          <w:tcPr>
            <w:tcW w:w="1915" w:type="dxa"/>
            <w:vAlign w:val="center"/>
          </w:tcPr>
          <w:p w14:paraId="36BAF2E3" w14:textId="77777777" w:rsidR="00D72848" w:rsidRDefault="00D72848" w:rsidP="00D72848">
            <w:pPr>
              <w:pStyle w:val="af6"/>
              <w:ind w:firstLineChars="0" w:firstLine="0"/>
              <w:jc w:val="center"/>
            </w:pPr>
            <w:r>
              <w:t>≥</w:t>
            </w:r>
            <w:r>
              <w:rPr>
                <w:rFonts w:hint="eastAsia"/>
              </w:rPr>
              <w:t>2</w:t>
            </w:r>
          </w:p>
        </w:tc>
      </w:tr>
    </w:tbl>
    <w:p w14:paraId="0F37265E" w14:textId="4966BD5E" w:rsidR="00BC1BA3" w:rsidRDefault="00C72B1A" w:rsidP="00BC1BA3">
      <w:pPr>
        <w:pStyle w:val="afe"/>
        <w:spacing w:beforeLines="50" w:before="156" w:after="156"/>
        <w:jc w:val="left"/>
        <w:rPr>
          <w:rFonts w:hAnsi="宋体"/>
        </w:rPr>
      </w:pPr>
      <w:r>
        <w:rPr>
          <w:rFonts w:hAnsi="黑体"/>
          <w:szCs w:val="21"/>
        </w:rPr>
        <w:t>6</w:t>
      </w:r>
      <w:r w:rsidR="00BC1BA3">
        <w:rPr>
          <w:rFonts w:hAnsi="黑体" w:hint="eastAsia"/>
          <w:szCs w:val="21"/>
        </w:rPr>
        <w:t xml:space="preserve">.2.3 </w:t>
      </w:r>
      <w:r w:rsidR="00E458EC">
        <w:rPr>
          <w:rFonts w:hAnsi="宋体" w:hint="eastAsia"/>
        </w:rPr>
        <w:t>粉末粒度</w:t>
      </w:r>
      <w:r w:rsidR="00BC1BA3">
        <w:rPr>
          <w:rFonts w:hAnsi="宋体" w:hint="eastAsia"/>
        </w:rPr>
        <w:t>、</w:t>
      </w:r>
      <w:r w:rsidR="00BC1BA3">
        <w:rPr>
          <w:rFonts w:hAnsi="黑体" w:hint="eastAsia"/>
          <w:szCs w:val="21"/>
        </w:rPr>
        <w:t>流动性和松装密度</w:t>
      </w:r>
    </w:p>
    <w:p w14:paraId="653A5549" w14:textId="77777777" w:rsidR="00E458EC" w:rsidRDefault="00C72B1A" w:rsidP="00E458EC">
      <w:pPr>
        <w:pStyle w:val="af6"/>
        <w:snapToGrid w:val="0"/>
        <w:ind w:firstLineChars="0" w:firstLine="0"/>
        <w:rPr>
          <w:rFonts w:ascii="Times New Roman" w:hAnsi="宋体"/>
        </w:rPr>
      </w:pPr>
      <w:r>
        <w:rPr>
          <w:rFonts w:ascii="黑体" w:eastAsia="黑体" w:hAnsi="黑体"/>
          <w:kern w:val="24"/>
          <w:szCs w:val="24"/>
        </w:rPr>
        <w:t>6</w:t>
      </w:r>
      <w:r w:rsidR="00BC1BA3" w:rsidRPr="00BC1BA3">
        <w:rPr>
          <w:rFonts w:ascii="黑体" w:eastAsia="黑体" w:hAnsi="黑体" w:hint="eastAsia"/>
          <w:kern w:val="24"/>
          <w:szCs w:val="24"/>
        </w:rPr>
        <w:t>.2.3.1</w:t>
      </w:r>
      <w:r w:rsidR="00BC1BA3">
        <w:rPr>
          <w:rFonts w:ascii="Times New Roman" w:hint="eastAsia"/>
          <w:kern w:val="24"/>
          <w:szCs w:val="24"/>
        </w:rPr>
        <w:t xml:space="preserve"> </w:t>
      </w:r>
      <w:r w:rsidR="00E458EC">
        <w:rPr>
          <w:rFonts w:ascii="Times New Roman" w:hAnsi="宋体" w:hint="eastAsia"/>
        </w:rPr>
        <w:t>产品粒度组成的</w:t>
      </w:r>
      <w:proofErr w:type="gramStart"/>
      <w:r w:rsidR="00E458EC">
        <w:rPr>
          <w:rFonts w:ascii="Times New Roman" w:hAnsi="宋体" w:hint="eastAsia"/>
        </w:rPr>
        <w:t>测定按</w:t>
      </w:r>
      <w:proofErr w:type="gramEnd"/>
      <w:r w:rsidR="00E458EC">
        <w:rPr>
          <w:rFonts w:ascii="Times New Roman" w:hAnsi="宋体" w:hint="eastAsia"/>
        </w:rPr>
        <w:t>GB/T 1480</w:t>
      </w:r>
      <w:r w:rsidR="00E458EC">
        <w:rPr>
          <w:rFonts w:ascii="Times New Roman" w:hAnsi="宋体" w:hint="eastAsia"/>
        </w:rPr>
        <w:t>和</w:t>
      </w:r>
      <w:r w:rsidR="00E458EC">
        <w:rPr>
          <w:rFonts w:ascii="Times New Roman"/>
        </w:rPr>
        <w:t>GB/T19077</w:t>
      </w:r>
      <w:r w:rsidR="00E458EC">
        <w:rPr>
          <w:rFonts w:ascii="Times New Roman" w:hAnsi="宋体" w:hint="eastAsia"/>
        </w:rPr>
        <w:t>规定进行。</w:t>
      </w:r>
    </w:p>
    <w:p w14:paraId="7155A3B1" w14:textId="3E1B3227" w:rsidR="00BC1BA3" w:rsidRDefault="00C72B1A" w:rsidP="00E458EC">
      <w:pPr>
        <w:pStyle w:val="af6"/>
        <w:snapToGrid w:val="0"/>
        <w:ind w:firstLineChars="0" w:firstLine="0"/>
      </w:pPr>
      <w:r>
        <w:rPr>
          <w:rFonts w:hAnsi="黑体"/>
          <w:kern w:val="24"/>
          <w:szCs w:val="24"/>
        </w:rPr>
        <w:t>6</w:t>
      </w:r>
      <w:r w:rsidR="00BC1BA3" w:rsidRPr="00BC1BA3">
        <w:rPr>
          <w:rFonts w:hAnsi="黑体" w:hint="eastAsia"/>
          <w:kern w:val="24"/>
          <w:szCs w:val="24"/>
        </w:rPr>
        <w:t xml:space="preserve">.2.3.2 </w:t>
      </w:r>
      <w:r w:rsidR="00E458EC">
        <w:rPr>
          <w:rFonts w:ascii="Times New Roman" w:hAnsi="宋体" w:hint="eastAsia"/>
        </w:rPr>
        <w:t>产品流动性检验方法按</w:t>
      </w:r>
      <w:r w:rsidR="00E458EC">
        <w:rPr>
          <w:rFonts w:ascii="Times New Roman" w:hAnsi="宋体" w:hint="eastAsia"/>
        </w:rPr>
        <w:t>GB/T1482</w:t>
      </w:r>
      <w:r w:rsidR="00E458EC">
        <w:rPr>
          <w:rFonts w:ascii="Times New Roman" w:hAnsi="宋体" w:hint="eastAsia"/>
        </w:rPr>
        <w:t>规定进行。</w:t>
      </w:r>
    </w:p>
    <w:p w14:paraId="7D75A6DF" w14:textId="1FD9E8B6" w:rsidR="00BC1BA3" w:rsidRDefault="00C72B1A" w:rsidP="00BC1BA3">
      <w:pPr>
        <w:pStyle w:val="afe"/>
        <w:snapToGrid w:val="0"/>
        <w:rPr>
          <w:rFonts w:ascii="Times New Roman" w:eastAsia="宋体" w:hAnsi="宋体"/>
        </w:rPr>
      </w:pPr>
      <w:r>
        <w:rPr>
          <w:rFonts w:hAnsi="黑体"/>
          <w:kern w:val="24"/>
          <w:szCs w:val="24"/>
        </w:rPr>
        <w:t>6</w:t>
      </w:r>
      <w:r w:rsidR="00BC1BA3" w:rsidRPr="00BC1BA3">
        <w:rPr>
          <w:rFonts w:hAnsi="黑体" w:hint="eastAsia"/>
          <w:kern w:val="24"/>
          <w:szCs w:val="24"/>
        </w:rPr>
        <w:t>.2.3.3</w:t>
      </w:r>
      <w:r w:rsidR="00BC1BA3">
        <w:rPr>
          <w:rFonts w:ascii="Times New Roman" w:hint="eastAsia"/>
          <w:kern w:val="24"/>
          <w:szCs w:val="24"/>
        </w:rPr>
        <w:t xml:space="preserve"> </w:t>
      </w:r>
      <w:r w:rsidR="00E458EC" w:rsidRPr="00E458EC">
        <w:rPr>
          <w:rFonts w:ascii="Times New Roman" w:eastAsia="宋体" w:hAnsi="宋体" w:hint="eastAsia"/>
        </w:rPr>
        <w:t>产品松装密度检验方法按</w:t>
      </w:r>
      <w:r w:rsidR="00E458EC" w:rsidRPr="00E458EC">
        <w:rPr>
          <w:rFonts w:ascii="Times New Roman" w:eastAsia="宋体" w:hAnsi="宋体" w:hint="eastAsia"/>
        </w:rPr>
        <w:t>GB/T1479.1</w:t>
      </w:r>
      <w:r w:rsidR="00E458EC" w:rsidRPr="00E458EC">
        <w:rPr>
          <w:rFonts w:ascii="Times New Roman" w:eastAsia="宋体" w:hAnsi="宋体" w:hint="eastAsia"/>
        </w:rPr>
        <w:t>规定进行。</w:t>
      </w:r>
    </w:p>
    <w:p w14:paraId="22FB56C4" w14:textId="07ACC462" w:rsidR="003B7AA7" w:rsidRPr="00545EF3" w:rsidRDefault="00C72B1A" w:rsidP="00545EF3">
      <w:pPr>
        <w:pStyle w:val="afe"/>
        <w:spacing w:beforeLines="50" w:before="156" w:afterLines="50" w:after="156"/>
        <w:jc w:val="left"/>
        <w:rPr>
          <w:szCs w:val="21"/>
        </w:rPr>
      </w:pPr>
      <w:r>
        <w:rPr>
          <w:rFonts w:hAnsi="黑体"/>
          <w:szCs w:val="21"/>
        </w:rPr>
        <w:t>6</w:t>
      </w:r>
      <w:r w:rsidR="00B438ED" w:rsidRPr="00425522">
        <w:rPr>
          <w:rFonts w:hAnsi="黑体" w:hint="eastAsia"/>
          <w:szCs w:val="21"/>
        </w:rPr>
        <w:t>.</w:t>
      </w:r>
      <w:r w:rsidR="00B438ED">
        <w:rPr>
          <w:rFonts w:hAnsi="黑体" w:hint="eastAsia"/>
          <w:szCs w:val="21"/>
        </w:rPr>
        <w:t xml:space="preserve">3 </w:t>
      </w:r>
      <w:r w:rsidR="003B7AA7" w:rsidRPr="00545EF3">
        <w:rPr>
          <w:rFonts w:hint="eastAsia"/>
          <w:szCs w:val="21"/>
        </w:rPr>
        <w:t>外观质量</w:t>
      </w:r>
    </w:p>
    <w:p w14:paraId="1F3C697C" w14:textId="77777777" w:rsidR="003B7AA7" w:rsidRDefault="003B7AA7" w:rsidP="003B7AA7">
      <w:pPr>
        <w:pStyle w:val="af6"/>
        <w:ind w:firstLine="420"/>
      </w:pPr>
      <w:r>
        <w:rPr>
          <w:rFonts w:hint="eastAsia"/>
        </w:rPr>
        <w:t>产品</w:t>
      </w:r>
      <w:r>
        <w:rPr>
          <w:rFonts w:ascii="Times New Roman" w:hint="eastAsia"/>
          <w:kern w:val="2"/>
          <w:szCs w:val="21"/>
        </w:rPr>
        <w:t>外观质量采用目视法进行检查</w:t>
      </w:r>
      <w:r>
        <w:rPr>
          <w:rFonts w:hint="eastAsia"/>
        </w:rPr>
        <w:t>。</w:t>
      </w:r>
    </w:p>
    <w:p w14:paraId="6BA76A13" w14:textId="77777777" w:rsidR="00003B05" w:rsidRPr="005342DE" w:rsidRDefault="00D72848" w:rsidP="005342DE">
      <w:pPr>
        <w:pStyle w:val="aff"/>
        <w:numPr>
          <w:ilvl w:val="0"/>
          <w:numId w:val="20"/>
        </w:numPr>
        <w:spacing w:beforeLines="100" w:before="312" w:afterLines="100" w:after="312"/>
      </w:pPr>
      <w:r w:rsidRPr="005342DE">
        <w:rPr>
          <w:rFonts w:hint="eastAsia"/>
        </w:rPr>
        <w:t>检验规则</w:t>
      </w:r>
    </w:p>
    <w:p w14:paraId="109D454E" w14:textId="5176A9D0" w:rsidR="00003B05" w:rsidRDefault="00C72B1A">
      <w:pPr>
        <w:pStyle w:val="afe"/>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.1  </w:t>
      </w:r>
      <w:r w:rsidR="00D72848">
        <w:rPr>
          <w:rFonts w:hAnsi="黑体" w:cs="黑体" w:hint="eastAsia"/>
          <w:bCs/>
          <w:szCs w:val="21"/>
        </w:rPr>
        <w:t>检查和验收</w:t>
      </w:r>
    </w:p>
    <w:p w14:paraId="7C78721C" w14:textId="793FAC7C" w:rsidR="00222E9E" w:rsidRDefault="00C72B1A" w:rsidP="00CB38FA">
      <w:pPr>
        <w:rPr>
          <w:rFonts w:ascii="宋体" w:hAnsi="宋体"/>
        </w:rPr>
      </w:pPr>
      <w:r>
        <w:rPr>
          <w:rFonts w:ascii="黑体" w:eastAsia="黑体" w:hAnsi="黑体" w:cs="黑体"/>
          <w:bCs/>
          <w:kern w:val="0"/>
          <w:szCs w:val="21"/>
        </w:rPr>
        <w:t>7</w:t>
      </w:r>
      <w:r w:rsidR="00CB38FA" w:rsidRPr="0096391F">
        <w:rPr>
          <w:rFonts w:ascii="黑体" w:eastAsia="黑体" w:hAnsi="黑体" w:cs="黑体" w:hint="eastAsia"/>
          <w:bCs/>
          <w:kern w:val="0"/>
          <w:szCs w:val="21"/>
        </w:rPr>
        <w:t>.1.1</w:t>
      </w:r>
      <w:r w:rsidR="00CB38FA">
        <w:rPr>
          <w:rFonts w:ascii="宋体" w:hAnsi="宋体" w:hint="eastAsia"/>
        </w:rPr>
        <w:t xml:space="preserve"> </w:t>
      </w:r>
      <w:r w:rsidR="00D72848">
        <w:rPr>
          <w:rFonts w:ascii="宋体" w:hAnsi="宋体" w:hint="eastAsia"/>
        </w:rPr>
        <w:t>产品应由供方进行检验</w:t>
      </w:r>
      <w:r w:rsidR="00CB38FA">
        <w:rPr>
          <w:rFonts w:ascii="宋体" w:hAnsi="宋体" w:hint="eastAsia"/>
        </w:rPr>
        <w:t>，</w:t>
      </w:r>
      <w:r w:rsidR="00D72848">
        <w:rPr>
          <w:rFonts w:ascii="宋体" w:hAnsi="宋体" w:hint="eastAsia"/>
        </w:rPr>
        <w:t>保证产品质量</w:t>
      </w:r>
      <w:r w:rsidR="00CB38FA">
        <w:rPr>
          <w:rFonts w:ascii="宋体" w:hAnsi="宋体" w:hint="eastAsia"/>
        </w:rPr>
        <w:t>应符合</w:t>
      </w:r>
      <w:r w:rsidR="00D72848">
        <w:rPr>
          <w:rFonts w:ascii="宋体" w:hAnsi="宋体" w:hint="eastAsia"/>
        </w:rPr>
        <w:t>本文件及订货单的规定</w:t>
      </w:r>
      <w:r w:rsidR="00CB38FA">
        <w:rPr>
          <w:rFonts w:ascii="宋体" w:hAnsi="宋体" w:hint="eastAsia"/>
        </w:rPr>
        <w:t>，</w:t>
      </w:r>
      <w:r w:rsidR="00D72848">
        <w:rPr>
          <w:rFonts w:ascii="宋体" w:hAnsi="宋体" w:hint="eastAsia"/>
        </w:rPr>
        <w:t>并填写</w:t>
      </w:r>
      <w:r w:rsidR="00DF17B0">
        <w:rPr>
          <w:rFonts w:ascii="宋体" w:hAnsi="宋体" w:hint="eastAsia"/>
        </w:rPr>
        <w:t>随行文件</w:t>
      </w:r>
      <w:r w:rsidR="00222E9E">
        <w:rPr>
          <w:rFonts w:ascii="宋体" w:hAnsi="宋体" w:hint="eastAsia"/>
        </w:rPr>
        <w:t>。</w:t>
      </w:r>
    </w:p>
    <w:p w14:paraId="33BEA5E4" w14:textId="07AB2B8B" w:rsidR="00CB38FA" w:rsidRDefault="00C72B1A" w:rsidP="00CB38FA">
      <w:pPr>
        <w:rPr>
          <w:rFonts w:ascii="宋体" w:hAnsi="宋体"/>
        </w:rPr>
      </w:pPr>
      <w:r>
        <w:rPr>
          <w:rFonts w:ascii="黑体" w:eastAsia="黑体" w:hAnsi="黑体" w:cs="黑体"/>
        </w:rPr>
        <w:t>7</w:t>
      </w:r>
      <w:r w:rsidR="00100368">
        <w:rPr>
          <w:rFonts w:ascii="黑体" w:eastAsia="黑体" w:hAnsi="黑体" w:cs="黑体" w:hint="eastAsia"/>
        </w:rPr>
        <w:t>.1.2</w:t>
      </w:r>
      <w:r w:rsidR="00D72848">
        <w:rPr>
          <w:rFonts w:ascii="宋体" w:hAnsi="宋体" w:hint="eastAsia"/>
        </w:rPr>
        <w:t>需方应对收到的产品按本文件的规定进行检验，如检验结果与本文件及合同（或订货单）的规定不符时，应在收到产品之日起60天内向供方提出，由供需双方协商解决。如需仲裁，仲裁取样在需方由供需双方共同进行。</w:t>
      </w:r>
    </w:p>
    <w:p w14:paraId="33EEF046" w14:textId="46A4B4CF" w:rsidR="00003B05" w:rsidRDefault="00C72B1A">
      <w:pPr>
        <w:pStyle w:val="afe"/>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.2  </w:t>
      </w:r>
      <w:r w:rsidR="00D72848">
        <w:rPr>
          <w:rFonts w:hAnsi="黑体" w:cs="黑体" w:hint="eastAsia"/>
          <w:bCs/>
          <w:szCs w:val="21"/>
        </w:rPr>
        <w:t>组批</w:t>
      </w:r>
    </w:p>
    <w:p w14:paraId="70847C1A" w14:textId="61FE0F41" w:rsidR="00D72848" w:rsidRDefault="00D72848" w:rsidP="00D72848">
      <w:pPr>
        <w:pStyle w:val="af6"/>
        <w:ind w:firstLine="420"/>
        <w:rPr>
          <w:rFonts w:hAnsi="宋体"/>
        </w:rPr>
      </w:pPr>
      <w:r>
        <w:rPr>
          <w:rFonts w:hAnsi="宋体" w:hint="eastAsia"/>
        </w:rPr>
        <w:t>产品应成批提交验收，每批产品由</w:t>
      </w:r>
      <w:r>
        <w:rPr>
          <w:noProof/>
        </w:rPr>
        <w:t>同一生产工艺</w:t>
      </w:r>
      <w:r>
        <w:rPr>
          <w:rFonts w:hint="eastAsia"/>
          <w:noProof/>
        </w:rPr>
        <w:t>、</w:t>
      </w:r>
      <w:r>
        <w:rPr>
          <w:noProof/>
        </w:rPr>
        <w:t>同一牌号</w:t>
      </w:r>
      <w:r w:rsidR="00563D22">
        <w:rPr>
          <w:rFonts w:hint="eastAsia"/>
          <w:noProof/>
        </w:rPr>
        <w:t>、同一粒度</w:t>
      </w:r>
      <w:r>
        <w:rPr>
          <w:noProof/>
        </w:rPr>
        <w:t>的粉末混合组成</w:t>
      </w:r>
      <w:r>
        <w:rPr>
          <w:rFonts w:hint="eastAsia"/>
          <w:noProof/>
        </w:rPr>
        <w:t>。</w:t>
      </w:r>
      <w:r>
        <w:rPr>
          <w:noProof/>
        </w:rPr>
        <w:t>每批重量</w:t>
      </w:r>
      <w:r>
        <w:rPr>
          <w:rFonts w:hAnsi="宋体" w:hint="eastAsia"/>
        </w:rPr>
        <w:t>不超过</w:t>
      </w:r>
      <w:r w:rsidR="009D7318">
        <w:rPr>
          <w:rFonts w:hAnsi="宋体"/>
        </w:rPr>
        <w:t>10</w:t>
      </w:r>
      <w:r>
        <w:rPr>
          <w:rFonts w:hAnsi="宋体" w:hint="eastAsia"/>
        </w:rPr>
        <w:t>00kg。</w:t>
      </w:r>
    </w:p>
    <w:p w14:paraId="2599E702" w14:textId="5AC0779F" w:rsidR="00D72848" w:rsidRDefault="00C72B1A" w:rsidP="00D72848">
      <w:pPr>
        <w:pStyle w:val="afe"/>
        <w:spacing w:beforeLines="50" w:before="156" w:afterLines="50" w:after="156"/>
        <w:rPr>
          <w:rFonts w:hAnsi="黑体" w:cs="黑体"/>
          <w:bCs/>
          <w:szCs w:val="21"/>
        </w:rPr>
      </w:pPr>
      <w:r>
        <w:rPr>
          <w:rFonts w:hAnsi="黑体" w:cs="黑体"/>
          <w:bCs/>
          <w:szCs w:val="21"/>
        </w:rPr>
        <w:t>7</w:t>
      </w:r>
      <w:r w:rsidR="00D72848">
        <w:rPr>
          <w:rFonts w:hAnsi="黑体" w:cs="黑体" w:hint="eastAsia"/>
          <w:bCs/>
          <w:szCs w:val="21"/>
        </w:rPr>
        <w:t>.3  检验项目及取样</w:t>
      </w:r>
    </w:p>
    <w:p w14:paraId="1C40116B" w14:textId="15618A8B" w:rsidR="00D72848" w:rsidRDefault="00D72848" w:rsidP="00D72848">
      <w:pPr>
        <w:pStyle w:val="af6"/>
        <w:ind w:firstLine="420"/>
        <w:rPr>
          <w:rFonts w:hAnsi="宋体"/>
        </w:rPr>
      </w:pPr>
      <w:r>
        <w:rPr>
          <w:rFonts w:hAnsi="宋体" w:hint="eastAsia"/>
        </w:rPr>
        <w:t>产品取样应符合表5的规定。</w:t>
      </w:r>
    </w:p>
    <w:p w14:paraId="60E8F99B" w14:textId="124C54E5" w:rsidR="00D72848" w:rsidRDefault="00314AF1" w:rsidP="00314AF1">
      <w:pPr>
        <w:pStyle w:val="af6"/>
        <w:ind w:firstLineChars="0" w:firstLine="0"/>
        <w:jc w:val="center"/>
        <w:rPr>
          <w:rFonts w:ascii="黑体" w:eastAsia="黑体" w:hAnsi="黑体"/>
        </w:rPr>
      </w:pPr>
      <w:r w:rsidRPr="00314AF1">
        <w:rPr>
          <w:rFonts w:ascii="黑体" w:eastAsia="黑体" w:hAnsi="黑体" w:hint="eastAsia"/>
        </w:rPr>
        <w:t>表5</w:t>
      </w:r>
      <w:r>
        <w:rPr>
          <w:rFonts w:ascii="黑体" w:eastAsia="黑体" w:hAnsi="黑体" w:hint="eastAsia"/>
        </w:rPr>
        <w:t xml:space="preserve"> </w:t>
      </w:r>
      <w:r w:rsidR="005F3F4F">
        <w:rPr>
          <w:rFonts w:ascii="黑体" w:eastAsia="黑体" w:hAnsi="黑体" w:hint="eastAsia"/>
        </w:rPr>
        <w:t>取样数量及取样方法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89"/>
        <w:gridCol w:w="2398"/>
        <w:gridCol w:w="2205"/>
        <w:gridCol w:w="2579"/>
      </w:tblGrid>
      <w:tr w:rsidR="003B7AA7" w14:paraId="32860F19" w14:textId="77777777" w:rsidTr="003B7AA7">
        <w:tc>
          <w:tcPr>
            <w:tcW w:w="2389" w:type="dxa"/>
            <w:tcBorders>
              <w:top w:val="single" w:sz="12" w:space="0" w:color="000000"/>
              <w:left w:val="single" w:sz="12" w:space="0" w:color="000000"/>
              <w:bottom w:val="single" w:sz="4" w:space="0" w:color="000000"/>
              <w:right w:val="single" w:sz="4" w:space="0" w:color="000000"/>
            </w:tcBorders>
            <w:vAlign w:val="center"/>
            <w:hideMark/>
          </w:tcPr>
          <w:p w14:paraId="64BC90F0" w14:textId="77777777" w:rsidR="003B7AA7" w:rsidRDefault="003B7AA7">
            <w:pPr>
              <w:jc w:val="center"/>
              <w:rPr>
                <w:sz w:val="18"/>
                <w:szCs w:val="18"/>
              </w:rPr>
            </w:pPr>
            <w:r>
              <w:rPr>
                <w:rFonts w:hAnsi="宋体" w:hint="eastAsia"/>
                <w:sz w:val="18"/>
                <w:szCs w:val="18"/>
              </w:rPr>
              <w:t>检验项目</w:t>
            </w:r>
          </w:p>
        </w:tc>
        <w:tc>
          <w:tcPr>
            <w:tcW w:w="2398" w:type="dxa"/>
            <w:tcBorders>
              <w:top w:val="single" w:sz="12" w:space="0" w:color="000000"/>
              <w:left w:val="single" w:sz="4" w:space="0" w:color="000000"/>
              <w:bottom w:val="single" w:sz="4" w:space="0" w:color="000000"/>
              <w:right w:val="single" w:sz="4" w:space="0" w:color="000000"/>
            </w:tcBorders>
            <w:vAlign w:val="center"/>
            <w:hideMark/>
          </w:tcPr>
          <w:p w14:paraId="31113B07" w14:textId="77777777" w:rsidR="003B7AA7" w:rsidRDefault="003B7AA7">
            <w:pPr>
              <w:jc w:val="center"/>
              <w:rPr>
                <w:sz w:val="18"/>
                <w:szCs w:val="18"/>
              </w:rPr>
            </w:pPr>
            <w:r>
              <w:rPr>
                <w:rFonts w:hAnsi="宋体" w:hint="eastAsia"/>
                <w:sz w:val="18"/>
                <w:szCs w:val="18"/>
              </w:rPr>
              <w:t>取样规定</w:t>
            </w:r>
          </w:p>
        </w:tc>
        <w:tc>
          <w:tcPr>
            <w:tcW w:w="2205" w:type="dxa"/>
            <w:tcBorders>
              <w:top w:val="single" w:sz="12" w:space="0" w:color="000000"/>
              <w:left w:val="single" w:sz="4" w:space="0" w:color="000000"/>
              <w:bottom w:val="single" w:sz="4" w:space="0" w:color="000000"/>
              <w:right w:val="single" w:sz="4" w:space="0" w:color="000000"/>
            </w:tcBorders>
            <w:vAlign w:val="center"/>
            <w:hideMark/>
          </w:tcPr>
          <w:p w14:paraId="7D124E56" w14:textId="77777777" w:rsidR="003B7AA7" w:rsidRDefault="003B7AA7">
            <w:pPr>
              <w:jc w:val="center"/>
              <w:rPr>
                <w:sz w:val="18"/>
                <w:szCs w:val="18"/>
              </w:rPr>
            </w:pPr>
            <w:r>
              <w:rPr>
                <w:rFonts w:hAnsi="宋体" w:hint="eastAsia"/>
                <w:sz w:val="18"/>
                <w:szCs w:val="18"/>
              </w:rPr>
              <w:t>要求的</w:t>
            </w:r>
            <w:proofErr w:type="gramStart"/>
            <w:r>
              <w:rPr>
                <w:rFonts w:hAnsi="宋体" w:hint="eastAsia"/>
                <w:sz w:val="18"/>
                <w:szCs w:val="18"/>
              </w:rPr>
              <w:t>章条号</w:t>
            </w:r>
            <w:proofErr w:type="gramEnd"/>
          </w:p>
        </w:tc>
        <w:tc>
          <w:tcPr>
            <w:tcW w:w="2579" w:type="dxa"/>
            <w:tcBorders>
              <w:top w:val="single" w:sz="12" w:space="0" w:color="000000"/>
              <w:left w:val="single" w:sz="4" w:space="0" w:color="000000"/>
              <w:bottom w:val="single" w:sz="4" w:space="0" w:color="000000"/>
              <w:right w:val="single" w:sz="12" w:space="0" w:color="000000"/>
            </w:tcBorders>
            <w:vAlign w:val="center"/>
            <w:hideMark/>
          </w:tcPr>
          <w:p w14:paraId="42542E6E" w14:textId="77777777" w:rsidR="003B7AA7" w:rsidRDefault="003B7AA7">
            <w:pPr>
              <w:jc w:val="center"/>
              <w:rPr>
                <w:sz w:val="18"/>
                <w:szCs w:val="18"/>
              </w:rPr>
            </w:pPr>
            <w:r>
              <w:rPr>
                <w:rFonts w:hAnsi="宋体" w:hint="eastAsia"/>
                <w:sz w:val="18"/>
                <w:szCs w:val="18"/>
              </w:rPr>
              <w:t>试验方法的</w:t>
            </w:r>
            <w:proofErr w:type="gramStart"/>
            <w:r>
              <w:rPr>
                <w:rFonts w:hAnsi="宋体" w:hint="eastAsia"/>
                <w:sz w:val="18"/>
                <w:szCs w:val="18"/>
              </w:rPr>
              <w:t>章条号</w:t>
            </w:r>
            <w:proofErr w:type="gramEnd"/>
          </w:p>
        </w:tc>
      </w:tr>
      <w:tr w:rsidR="003B7AA7" w14:paraId="1808EDC0" w14:textId="77777777" w:rsidTr="003B7AA7">
        <w:tc>
          <w:tcPr>
            <w:tcW w:w="2389" w:type="dxa"/>
            <w:tcBorders>
              <w:top w:val="single" w:sz="4" w:space="0" w:color="000000"/>
              <w:left w:val="single" w:sz="12" w:space="0" w:color="000000"/>
              <w:bottom w:val="single" w:sz="4" w:space="0" w:color="000000"/>
              <w:right w:val="single" w:sz="4" w:space="0" w:color="000000"/>
            </w:tcBorders>
            <w:vAlign w:val="center"/>
            <w:hideMark/>
          </w:tcPr>
          <w:p w14:paraId="5BFE0374" w14:textId="77777777" w:rsidR="003B7AA7" w:rsidRDefault="003B7AA7">
            <w:pPr>
              <w:jc w:val="center"/>
              <w:rPr>
                <w:sz w:val="18"/>
                <w:szCs w:val="18"/>
              </w:rPr>
            </w:pPr>
            <w:r>
              <w:rPr>
                <w:rFonts w:hAnsi="宋体" w:hint="eastAsia"/>
                <w:sz w:val="18"/>
                <w:szCs w:val="18"/>
              </w:rPr>
              <w:t>化学成分</w:t>
            </w:r>
          </w:p>
        </w:tc>
        <w:tc>
          <w:tcPr>
            <w:tcW w:w="2398" w:type="dxa"/>
            <w:tcBorders>
              <w:top w:val="single" w:sz="4" w:space="0" w:color="000000"/>
              <w:left w:val="single" w:sz="4" w:space="0" w:color="000000"/>
              <w:bottom w:val="single" w:sz="4" w:space="0" w:color="000000"/>
              <w:right w:val="single" w:sz="4" w:space="0" w:color="000000"/>
            </w:tcBorders>
            <w:vAlign w:val="center"/>
            <w:hideMark/>
          </w:tcPr>
          <w:p w14:paraId="3AD75D05" w14:textId="14535F33" w:rsidR="003B7AA7" w:rsidRDefault="00DF17B0">
            <w:pPr>
              <w:jc w:val="center"/>
              <w:rPr>
                <w:sz w:val="18"/>
                <w:szCs w:val="18"/>
              </w:rPr>
            </w:pPr>
            <w:r>
              <w:rPr>
                <w:rFonts w:hAnsi="宋体" w:hint="eastAsia"/>
                <w:sz w:val="18"/>
                <w:szCs w:val="18"/>
              </w:rPr>
              <w:t>逐批</w:t>
            </w:r>
          </w:p>
        </w:tc>
        <w:tc>
          <w:tcPr>
            <w:tcW w:w="2205" w:type="dxa"/>
            <w:tcBorders>
              <w:top w:val="single" w:sz="4" w:space="0" w:color="000000"/>
              <w:left w:val="single" w:sz="4" w:space="0" w:color="000000"/>
              <w:bottom w:val="single" w:sz="4" w:space="0" w:color="000000"/>
              <w:right w:val="single" w:sz="4" w:space="0" w:color="000000"/>
            </w:tcBorders>
            <w:vAlign w:val="center"/>
            <w:hideMark/>
          </w:tcPr>
          <w:p w14:paraId="73186786" w14:textId="3A14069E" w:rsidR="003B7AA7" w:rsidRDefault="009D7318">
            <w:pPr>
              <w:jc w:val="center"/>
              <w:rPr>
                <w:sz w:val="18"/>
                <w:szCs w:val="18"/>
              </w:rPr>
            </w:pPr>
            <w:r>
              <w:rPr>
                <w:sz w:val="18"/>
                <w:szCs w:val="18"/>
              </w:rPr>
              <w:t>5.1</w:t>
            </w:r>
          </w:p>
        </w:tc>
        <w:tc>
          <w:tcPr>
            <w:tcW w:w="2579" w:type="dxa"/>
            <w:tcBorders>
              <w:top w:val="single" w:sz="4" w:space="0" w:color="000000"/>
              <w:left w:val="single" w:sz="4" w:space="0" w:color="000000"/>
              <w:bottom w:val="single" w:sz="4" w:space="0" w:color="000000"/>
              <w:right w:val="single" w:sz="12" w:space="0" w:color="000000"/>
            </w:tcBorders>
            <w:vAlign w:val="center"/>
            <w:hideMark/>
          </w:tcPr>
          <w:p w14:paraId="0A48704D" w14:textId="4618D98F" w:rsidR="003B7AA7" w:rsidRDefault="009D7318">
            <w:pPr>
              <w:jc w:val="center"/>
              <w:rPr>
                <w:sz w:val="18"/>
                <w:szCs w:val="18"/>
              </w:rPr>
            </w:pPr>
            <w:r>
              <w:rPr>
                <w:sz w:val="18"/>
                <w:szCs w:val="18"/>
              </w:rPr>
              <w:t>6</w:t>
            </w:r>
            <w:r w:rsidR="003B7AA7">
              <w:rPr>
                <w:sz w:val="18"/>
                <w:szCs w:val="18"/>
              </w:rPr>
              <w:t>.1</w:t>
            </w:r>
          </w:p>
        </w:tc>
      </w:tr>
      <w:tr w:rsidR="003B7AA7" w14:paraId="64C3482B" w14:textId="77777777" w:rsidTr="003B7AA7">
        <w:tc>
          <w:tcPr>
            <w:tcW w:w="2389" w:type="dxa"/>
            <w:tcBorders>
              <w:top w:val="single" w:sz="4" w:space="0" w:color="000000"/>
              <w:left w:val="single" w:sz="12" w:space="0" w:color="000000"/>
              <w:bottom w:val="single" w:sz="4" w:space="0" w:color="000000"/>
              <w:right w:val="single" w:sz="4" w:space="0" w:color="000000"/>
            </w:tcBorders>
            <w:vAlign w:val="center"/>
            <w:hideMark/>
          </w:tcPr>
          <w:p w14:paraId="2995A5EF" w14:textId="77777777" w:rsidR="003B7AA7" w:rsidRDefault="003B7AA7">
            <w:pPr>
              <w:jc w:val="center"/>
              <w:rPr>
                <w:sz w:val="18"/>
                <w:szCs w:val="18"/>
              </w:rPr>
            </w:pPr>
            <w:r>
              <w:rPr>
                <w:rFonts w:hAnsi="宋体" w:hint="eastAsia"/>
                <w:sz w:val="18"/>
                <w:szCs w:val="18"/>
              </w:rPr>
              <w:t>物理性能</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0B8ABA" w14:textId="147870DA" w:rsidR="003B7AA7" w:rsidRDefault="00DF17B0" w:rsidP="00DF17B0">
            <w:pPr>
              <w:widowControl/>
              <w:jc w:val="center"/>
              <w:rPr>
                <w:sz w:val="18"/>
                <w:szCs w:val="18"/>
              </w:rPr>
            </w:pPr>
            <w:r>
              <w:rPr>
                <w:rFonts w:hAnsi="宋体" w:hint="eastAsia"/>
                <w:sz w:val="18"/>
                <w:szCs w:val="18"/>
              </w:rPr>
              <w:t>逐批</w:t>
            </w:r>
          </w:p>
        </w:tc>
        <w:tc>
          <w:tcPr>
            <w:tcW w:w="2205" w:type="dxa"/>
            <w:tcBorders>
              <w:top w:val="single" w:sz="4" w:space="0" w:color="000000"/>
              <w:left w:val="single" w:sz="4" w:space="0" w:color="000000"/>
              <w:bottom w:val="single" w:sz="4" w:space="0" w:color="000000"/>
              <w:right w:val="single" w:sz="4" w:space="0" w:color="000000"/>
            </w:tcBorders>
            <w:vAlign w:val="center"/>
            <w:hideMark/>
          </w:tcPr>
          <w:p w14:paraId="6ED5F7A8" w14:textId="66642CFA" w:rsidR="003B7AA7" w:rsidRDefault="009D7318">
            <w:pPr>
              <w:jc w:val="center"/>
              <w:rPr>
                <w:sz w:val="18"/>
                <w:szCs w:val="18"/>
              </w:rPr>
            </w:pPr>
            <w:r>
              <w:rPr>
                <w:sz w:val="18"/>
                <w:szCs w:val="18"/>
              </w:rPr>
              <w:t>5.2</w:t>
            </w:r>
          </w:p>
        </w:tc>
        <w:tc>
          <w:tcPr>
            <w:tcW w:w="2579" w:type="dxa"/>
            <w:tcBorders>
              <w:top w:val="single" w:sz="4" w:space="0" w:color="000000"/>
              <w:left w:val="single" w:sz="4" w:space="0" w:color="000000"/>
              <w:bottom w:val="single" w:sz="4" w:space="0" w:color="000000"/>
              <w:right w:val="single" w:sz="12" w:space="0" w:color="000000"/>
            </w:tcBorders>
            <w:vAlign w:val="center"/>
            <w:hideMark/>
          </w:tcPr>
          <w:p w14:paraId="218ACC10" w14:textId="56EE76E6" w:rsidR="003B7AA7" w:rsidRDefault="009D7318">
            <w:pPr>
              <w:jc w:val="center"/>
              <w:rPr>
                <w:sz w:val="18"/>
                <w:szCs w:val="18"/>
              </w:rPr>
            </w:pPr>
            <w:r>
              <w:rPr>
                <w:sz w:val="18"/>
                <w:szCs w:val="18"/>
              </w:rPr>
              <w:t>6</w:t>
            </w:r>
            <w:r w:rsidR="003B7AA7">
              <w:rPr>
                <w:sz w:val="18"/>
                <w:szCs w:val="18"/>
              </w:rPr>
              <w:t>.2</w:t>
            </w:r>
          </w:p>
        </w:tc>
      </w:tr>
      <w:tr w:rsidR="003B7AA7" w14:paraId="482C7F03" w14:textId="77777777" w:rsidTr="003B7AA7">
        <w:tc>
          <w:tcPr>
            <w:tcW w:w="2389" w:type="dxa"/>
            <w:tcBorders>
              <w:top w:val="single" w:sz="4" w:space="0" w:color="000000"/>
              <w:left w:val="single" w:sz="12" w:space="0" w:color="000000"/>
              <w:bottom w:val="single" w:sz="12" w:space="0" w:color="000000"/>
              <w:right w:val="single" w:sz="4" w:space="0" w:color="000000"/>
            </w:tcBorders>
            <w:vAlign w:val="center"/>
            <w:hideMark/>
          </w:tcPr>
          <w:p w14:paraId="32B488F7" w14:textId="77777777" w:rsidR="003B7AA7" w:rsidRDefault="003B7AA7">
            <w:pPr>
              <w:jc w:val="center"/>
              <w:rPr>
                <w:sz w:val="18"/>
                <w:szCs w:val="18"/>
              </w:rPr>
            </w:pPr>
            <w:r>
              <w:rPr>
                <w:rFonts w:hAnsi="宋体" w:hint="eastAsia"/>
                <w:sz w:val="18"/>
                <w:szCs w:val="18"/>
              </w:rPr>
              <w:t>外观质量</w:t>
            </w:r>
          </w:p>
        </w:tc>
        <w:tc>
          <w:tcPr>
            <w:tcW w:w="2398" w:type="dxa"/>
            <w:tcBorders>
              <w:top w:val="single" w:sz="4" w:space="0" w:color="000000"/>
              <w:left w:val="single" w:sz="4" w:space="0" w:color="000000"/>
              <w:bottom w:val="single" w:sz="12" w:space="0" w:color="000000"/>
              <w:right w:val="single" w:sz="4" w:space="0" w:color="000000"/>
            </w:tcBorders>
            <w:vAlign w:val="center"/>
            <w:hideMark/>
          </w:tcPr>
          <w:p w14:paraId="52F7426C" w14:textId="77777777" w:rsidR="003B7AA7" w:rsidRDefault="003B7AA7">
            <w:pPr>
              <w:jc w:val="center"/>
              <w:rPr>
                <w:sz w:val="18"/>
                <w:szCs w:val="18"/>
              </w:rPr>
            </w:pPr>
            <w:r>
              <w:rPr>
                <w:rFonts w:hAnsi="宋体" w:hint="eastAsia"/>
                <w:sz w:val="18"/>
                <w:szCs w:val="18"/>
              </w:rPr>
              <w:t>逐桶（或逐袋）</w:t>
            </w:r>
          </w:p>
        </w:tc>
        <w:tc>
          <w:tcPr>
            <w:tcW w:w="2205" w:type="dxa"/>
            <w:tcBorders>
              <w:top w:val="single" w:sz="4" w:space="0" w:color="000000"/>
              <w:left w:val="single" w:sz="4" w:space="0" w:color="000000"/>
              <w:bottom w:val="single" w:sz="12" w:space="0" w:color="000000"/>
              <w:right w:val="single" w:sz="4" w:space="0" w:color="000000"/>
            </w:tcBorders>
            <w:vAlign w:val="center"/>
            <w:hideMark/>
          </w:tcPr>
          <w:p w14:paraId="72BC0924" w14:textId="12942AB8" w:rsidR="003B7AA7" w:rsidRDefault="009D7318">
            <w:pPr>
              <w:jc w:val="center"/>
              <w:rPr>
                <w:sz w:val="18"/>
                <w:szCs w:val="18"/>
              </w:rPr>
            </w:pPr>
            <w:r>
              <w:rPr>
                <w:sz w:val="18"/>
                <w:szCs w:val="18"/>
              </w:rPr>
              <w:t>5.3</w:t>
            </w:r>
          </w:p>
        </w:tc>
        <w:tc>
          <w:tcPr>
            <w:tcW w:w="2579" w:type="dxa"/>
            <w:tcBorders>
              <w:top w:val="single" w:sz="4" w:space="0" w:color="000000"/>
              <w:left w:val="single" w:sz="4" w:space="0" w:color="000000"/>
              <w:bottom w:val="single" w:sz="12" w:space="0" w:color="000000"/>
              <w:right w:val="single" w:sz="12" w:space="0" w:color="000000"/>
            </w:tcBorders>
            <w:vAlign w:val="center"/>
            <w:hideMark/>
          </w:tcPr>
          <w:p w14:paraId="32B7971A" w14:textId="590A0E9B" w:rsidR="003B7AA7" w:rsidRDefault="009D7318">
            <w:pPr>
              <w:jc w:val="center"/>
              <w:rPr>
                <w:sz w:val="18"/>
                <w:szCs w:val="18"/>
              </w:rPr>
            </w:pPr>
            <w:r>
              <w:rPr>
                <w:sz w:val="18"/>
                <w:szCs w:val="18"/>
              </w:rPr>
              <w:t>6</w:t>
            </w:r>
            <w:r w:rsidR="003B7AA7">
              <w:rPr>
                <w:sz w:val="18"/>
                <w:szCs w:val="18"/>
              </w:rPr>
              <w:t>.</w:t>
            </w:r>
            <w:r w:rsidR="003B7AA7">
              <w:rPr>
                <w:rFonts w:hint="eastAsia"/>
                <w:sz w:val="18"/>
                <w:szCs w:val="18"/>
              </w:rPr>
              <w:t>3</w:t>
            </w:r>
          </w:p>
        </w:tc>
      </w:tr>
    </w:tbl>
    <w:p w14:paraId="2C1A04FE" w14:textId="0BDDC4F5" w:rsidR="00314AF1" w:rsidRDefault="00C72B1A" w:rsidP="00314AF1">
      <w:pPr>
        <w:pStyle w:val="afe"/>
        <w:spacing w:beforeLines="50" w:before="156" w:afterLines="50" w:after="156"/>
        <w:rPr>
          <w:rFonts w:hAnsi="黑体" w:cs="黑体"/>
          <w:bCs/>
          <w:szCs w:val="21"/>
        </w:rPr>
      </w:pPr>
      <w:r>
        <w:rPr>
          <w:rFonts w:hAnsi="黑体" w:cs="黑体"/>
          <w:bCs/>
          <w:szCs w:val="21"/>
        </w:rPr>
        <w:t>7</w:t>
      </w:r>
      <w:r w:rsidR="00314AF1">
        <w:rPr>
          <w:rFonts w:hAnsi="黑体" w:cs="黑体" w:hint="eastAsia"/>
          <w:bCs/>
          <w:szCs w:val="21"/>
        </w:rPr>
        <w:t>.4  检验结果判定</w:t>
      </w:r>
    </w:p>
    <w:p w14:paraId="7D3E3D4A" w14:textId="176E1432" w:rsidR="00314AF1" w:rsidRDefault="00C72B1A" w:rsidP="00314AF1">
      <w:pPr>
        <w:rPr>
          <w:rFonts w:ascii="宋体" w:hAnsi="宋体"/>
        </w:rPr>
      </w:pPr>
      <w:r>
        <w:rPr>
          <w:rFonts w:ascii="黑体" w:eastAsia="黑体" w:hAnsi="黑体" w:cs="黑体"/>
          <w:bCs/>
          <w:kern w:val="0"/>
          <w:szCs w:val="21"/>
        </w:rPr>
        <w:t>7</w:t>
      </w:r>
      <w:r w:rsidR="00314AF1">
        <w:rPr>
          <w:rFonts w:ascii="黑体" w:eastAsia="黑体" w:hAnsi="黑体" w:cs="黑体" w:hint="eastAsia"/>
          <w:bCs/>
          <w:kern w:val="0"/>
          <w:szCs w:val="21"/>
        </w:rPr>
        <w:t>.4</w:t>
      </w:r>
      <w:r w:rsidR="00314AF1" w:rsidRPr="0096391F">
        <w:rPr>
          <w:rFonts w:ascii="黑体" w:eastAsia="黑体" w:hAnsi="黑体" w:cs="黑体" w:hint="eastAsia"/>
          <w:bCs/>
          <w:kern w:val="0"/>
          <w:szCs w:val="21"/>
        </w:rPr>
        <w:t>.1</w:t>
      </w:r>
      <w:r w:rsidR="00314AF1">
        <w:rPr>
          <w:rFonts w:ascii="宋体" w:hAnsi="宋体" w:hint="eastAsia"/>
        </w:rPr>
        <w:t xml:space="preserve"> 化学成分检验不合格，则在该批产品中另取双倍试样对该不合格项进行重复检验，若重复检验仍有结果不合格时，则判该批产品为不合格。</w:t>
      </w:r>
    </w:p>
    <w:p w14:paraId="57C248DA" w14:textId="09B8E64F" w:rsidR="00314AF1" w:rsidRDefault="00C72B1A" w:rsidP="00314AF1">
      <w:pPr>
        <w:pStyle w:val="af6"/>
        <w:ind w:firstLineChars="0" w:firstLine="0"/>
        <w:rPr>
          <w:rFonts w:hAnsi="宋体"/>
        </w:rPr>
      </w:pPr>
      <w:r>
        <w:rPr>
          <w:rFonts w:ascii="黑体" w:eastAsia="黑体" w:hAnsi="黑体" w:cs="黑体"/>
        </w:rPr>
        <w:lastRenderedPageBreak/>
        <w:t>7</w:t>
      </w:r>
      <w:r w:rsidR="00314AF1">
        <w:rPr>
          <w:rFonts w:ascii="黑体" w:eastAsia="黑体" w:hAnsi="黑体" w:cs="黑体" w:hint="eastAsia"/>
        </w:rPr>
        <w:t xml:space="preserve">.4.2  </w:t>
      </w:r>
      <w:r w:rsidR="00314AF1">
        <w:rPr>
          <w:rFonts w:hAnsi="宋体" w:hint="eastAsia"/>
        </w:rPr>
        <w:t>物理性能检验不合格，则在该批产品中另取双倍试样对该不合格项进行重复检验，若重复检验仍有结果不合格时，则判该批产品为不合格。</w:t>
      </w:r>
    </w:p>
    <w:p w14:paraId="5371AE88" w14:textId="5814E9C2" w:rsidR="00314AF1" w:rsidRDefault="00C72B1A" w:rsidP="00314AF1">
      <w:pPr>
        <w:pStyle w:val="af6"/>
        <w:ind w:firstLineChars="0" w:firstLine="0"/>
        <w:rPr>
          <w:rFonts w:hAnsi="宋体"/>
        </w:rPr>
      </w:pPr>
      <w:r>
        <w:rPr>
          <w:rFonts w:ascii="黑体" w:eastAsia="黑体" w:hAnsi="黑体" w:cs="黑体"/>
        </w:rPr>
        <w:t>7</w:t>
      </w:r>
      <w:r w:rsidR="00314AF1">
        <w:rPr>
          <w:rFonts w:ascii="黑体" w:eastAsia="黑体" w:hAnsi="黑体" w:cs="黑体" w:hint="eastAsia"/>
        </w:rPr>
        <w:t xml:space="preserve">.4.3  </w:t>
      </w:r>
      <w:r w:rsidR="00314AF1" w:rsidRPr="00314AF1">
        <w:rPr>
          <w:rFonts w:hAnsi="宋体" w:hint="eastAsia"/>
        </w:rPr>
        <w:t>外观质量</w:t>
      </w:r>
      <w:r w:rsidR="00314AF1">
        <w:rPr>
          <w:rFonts w:hAnsi="宋体" w:hint="eastAsia"/>
        </w:rPr>
        <w:t>检验不合格，则判该</w:t>
      </w:r>
      <w:r w:rsidR="003B7AA7">
        <w:rPr>
          <w:rFonts w:hint="eastAsia"/>
          <w:szCs w:val="21"/>
        </w:rPr>
        <w:t>桶（袋）</w:t>
      </w:r>
      <w:r w:rsidR="00314AF1">
        <w:rPr>
          <w:rFonts w:hAnsi="宋体" w:hint="eastAsia"/>
        </w:rPr>
        <w:t>产品为不合格。</w:t>
      </w:r>
    </w:p>
    <w:bookmarkEnd w:id="2"/>
    <w:p w14:paraId="2B0C53C1" w14:textId="77777777" w:rsidR="003B7AA7" w:rsidRDefault="00B105E4" w:rsidP="005342DE">
      <w:pPr>
        <w:pStyle w:val="aff"/>
        <w:numPr>
          <w:ilvl w:val="0"/>
          <w:numId w:val="20"/>
        </w:numPr>
        <w:spacing w:beforeLines="100" w:before="312" w:afterLines="100" w:after="312"/>
      </w:pPr>
      <w:r>
        <w:rPr>
          <w:rFonts w:hint="eastAsia"/>
        </w:rPr>
        <w:t>标志、包装、运输、贮存及随行</w:t>
      </w:r>
      <w:r w:rsidR="003B7AA7">
        <w:rPr>
          <w:rFonts w:hint="eastAsia"/>
        </w:rPr>
        <w:t>文件</w:t>
      </w:r>
    </w:p>
    <w:p w14:paraId="12F5E8D6" w14:textId="77777777" w:rsidR="003B7AA7" w:rsidRDefault="003B7AA7" w:rsidP="00B105E4">
      <w:pPr>
        <w:pStyle w:val="afe"/>
        <w:numPr>
          <w:ilvl w:val="1"/>
          <w:numId w:val="18"/>
        </w:numPr>
        <w:spacing w:beforeLines="50" w:before="156"/>
        <w:jc w:val="left"/>
      </w:pPr>
      <w:r>
        <w:rPr>
          <w:rFonts w:hint="eastAsia"/>
        </w:rPr>
        <w:t>标志</w:t>
      </w:r>
    </w:p>
    <w:p w14:paraId="7EF2056C" w14:textId="77777777" w:rsidR="003B7AA7" w:rsidRDefault="003B7AA7" w:rsidP="003B7AA7">
      <w:pPr>
        <w:pStyle w:val="af6"/>
        <w:ind w:firstLine="420"/>
      </w:pPr>
      <w:bookmarkStart w:id="14" w:name="_Hlk84947838"/>
      <w:r>
        <w:rPr>
          <w:rFonts w:hint="eastAsia"/>
        </w:rPr>
        <w:t>产品外包装宜附有供方名称、产品名称、牌号、批号、粉末粒度、重量及</w:t>
      </w:r>
      <w:r>
        <w:t>“</w:t>
      </w:r>
      <w:r>
        <w:rPr>
          <w:rFonts w:hint="eastAsia"/>
        </w:rPr>
        <w:t>防潮</w:t>
      </w:r>
      <w:r>
        <w:t>”</w:t>
      </w:r>
      <w:r>
        <w:rPr>
          <w:rFonts w:hint="eastAsia"/>
        </w:rPr>
        <w:t>字样或标志。</w:t>
      </w:r>
    </w:p>
    <w:bookmarkEnd w:id="14"/>
    <w:p w14:paraId="25C6FC78" w14:textId="77777777" w:rsidR="003B7AA7" w:rsidRDefault="003B7AA7" w:rsidP="00B105E4">
      <w:pPr>
        <w:pStyle w:val="afe"/>
        <w:numPr>
          <w:ilvl w:val="1"/>
          <w:numId w:val="18"/>
        </w:numPr>
        <w:spacing w:beforeLines="50" w:before="156"/>
        <w:jc w:val="left"/>
      </w:pPr>
      <w:r>
        <w:rPr>
          <w:rFonts w:hint="eastAsia"/>
        </w:rPr>
        <w:t>包装</w:t>
      </w:r>
    </w:p>
    <w:p w14:paraId="5DD0415D" w14:textId="77777777" w:rsidR="003B7AA7" w:rsidRDefault="003B7AA7" w:rsidP="003B7AA7">
      <w:pPr>
        <w:pStyle w:val="af6"/>
        <w:ind w:firstLine="420"/>
      </w:pPr>
      <w:r>
        <w:rPr>
          <w:rFonts w:hint="eastAsia"/>
        </w:rPr>
        <w:t xml:space="preserve">产品用密闭、防潮的塑料桶或铝塑真空袋密封包装，分1kg、2kg、5kg、10kg四种。 </w:t>
      </w:r>
    </w:p>
    <w:p w14:paraId="1968685A" w14:textId="77777777" w:rsidR="003B7AA7" w:rsidRDefault="003B7AA7" w:rsidP="00B105E4">
      <w:pPr>
        <w:pStyle w:val="afe"/>
        <w:numPr>
          <w:ilvl w:val="1"/>
          <w:numId w:val="18"/>
        </w:numPr>
        <w:spacing w:beforeLines="50" w:before="156"/>
        <w:jc w:val="left"/>
      </w:pPr>
      <w:r>
        <w:rPr>
          <w:rFonts w:hint="eastAsia"/>
        </w:rPr>
        <w:t>运输</w:t>
      </w:r>
    </w:p>
    <w:p w14:paraId="5577F6D2" w14:textId="77777777" w:rsidR="003B7AA7" w:rsidRDefault="003B7AA7" w:rsidP="003B7AA7">
      <w:pPr>
        <w:pStyle w:val="af6"/>
        <w:ind w:firstLine="420"/>
      </w:pPr>
      <w:r>
        <w:rPr>
          <w:rFonts w:hint="eastAsia"/>
        </w:rPr>
        <w:t>产品运输时，应防止受潮，不应重压、抛摔。</w:t>
      </w:r>
    </w:p>
    <w:p w14:paraId="7644C3FB" w14:textId="77777777" w:rsidR="003B7AA7" w:rsidRDefault="003B7AA7" w:rsidP="00B105E4">
      <w:pPr>
        <w:pStyle w:val="afe"/>
        <w:numPr>
          <w:ilvl w:val="1"/>
          <w:numId w:val="18"/>
        </w:numPr>
        <w:spacing w:beforeLines="50" w:before="156"/>
        <w:jc w:val="left"/>
      </w:pPr>
      <w:r>
        <w:rPr>
          <w:rFonts w:hint="eastAsia"/>
        </w:rPr>
        <w:t>贮存</w:t>
      </w:r>
    </w:p>
    <w:p w14:paraId="471F7163" w14:textId="77777777" w:rsidR="003B7AA7" w:rsidRDefault="003B7AA7" w:rsidP="003B7AA7">
      <w:pPr>
        <w:pStyle w:val="af6"/>
        <w:ind w:firstLine="420"/>
      </w:pPr>
      <w:r>
        <w:rPr>
          <w:rFonts w:hint="eastAsia"/>
        </w:rPr>
        <w:t>产品应存放在干燥、通风、无腐蚀性环境处，防止吸潮。</w:t>
      </w:r>
    </w:p>
    <w:p w14:paraId="1C4DD0E3" w14:textId="77777777" w:rsidR="003B7AA7" w:rsidRDefault="003B7AA7" w:rsidP="00B105E4">
      <w:pPr>
        <w:pStyle w:val="afe"/>
        <w:numPr>
          <w:ilvl w:val="1"/>
          <w:numId w:val="18"/>
        </w:numPr>
        <w:spacing w:beforeLines="50" w:before="156"/>
        <w:jc w:val="left"/>
      </w:pPr>
      <w:r>
        <w:rPr>
          <w:rFonts w:hint="eastAsia"/>
        </w:rPr>
        <w:t xml:space="preserve">随行文件   </w:t>
      </w:r>
    </w:p>
    <w:p w14:paraId="705359D9" w14:textId="77777777" w:rsidR="003B7AA7" w:rsidRDefault="003B7AA7" w:rsidP="003B7AA7">
      <w:pPr>
        <w:pStyle w:val="af6"/>
        <w:ind w:firstLine="420"/>
      </w:pPr>
      <w:r>
        <w:rPr>
          <w:rFonts w:hint="eastAsia"/>
        </w:rPr>
        <w:t>每批产品应附有随行文件，其中注明：</w:t>
      </w:r>
    </w:p>
    <w:p w14:paraId="48AABB50" w14:textId="77777777" w:rsidR="003B7AA7" w:rsidRDefault="003B7AA7" w:rsidP="003B7AA7">
      <w:pPr>
        <w:pStyle w:val="af6"/>
        <w:ind w:firstLine="420"/>
      </w:pPr>
      <w:r>
        <w:rPr>
          <w:rFonts w:hint="eastAsia"/>
        </w:rPr>
        <w:t>a）供方名称、地址；</w:t>
      </w:r>
    </w:p>
    <w:p w14:paraId="58E0D20A" w14:textId="77777777" w:rsidR="003B7AA7" w:rsidRDefault="003B7AA7" w:rsidP="003B7AA7">
      <w:pPr>
        <w:pStyle w:val="af6"/>
        <w:ind w:firstLine="420"/>
      </w:pPr>
      <w:r>
        <w:rPr>
          <w:rFonts w:hint="eastAsia"/>
        </w:rPr>
        <w:t>b）产品名称和牌号；</w:t>
      </w:r>
    </w:p>
    <w:p w14:paraId="43E6ABA4" w14:textId="77777777" w:rsidR="003B7AA7" w:rsidRDefault="003B7AA7" w:rsidP="003B7AA7">
      <w:pPr>
        <w:pStyle w:val="af6"/>
        <w:ind w:firstLine="420"/>
      </w:pPr>
      <w:r>
        <w:rPr>
          <w:rFonts w:hint="eastAsia"/>
        </w:rPr>
        <w:t>c）产品批号；</w:t>
      </w:r>
    </w:p>
    <w:p w14:paraId="03537C89" w14:textId="77777777" w:rsidR="003B7AA7" w:rsidRDefault="003B7AA7" w:rsidP="003B7AA7">
      <w:pPr>
        <w:pStyle w:val="af6"/>
        <w:ind w:firstLine="420"/>
      </w:pPr>
      <w:r>
        <w:rPr>
          <w:rFonts w:hint="eastAsia"/>
        </w:rPr>
        <w:t>d）粉末粒度；</w:t>
      </w:r>
    </w:p>
    <w:p w14:paraId="34DD51F6" w14:textId="77777777" w:rsidR="003B7AA7" w:rsidRDefault="003B7AA7" w:rsidP="003B7AA7">
      <w:pPr>
        <w:pStyle w:val="af6"/>
        <w:ind w:firstLine="420"/>
      </w:pPr>
      <w:r>
        <w:rPr>
          <w:rFonts w:hint="eastAsia"/>
        </w:rPr>
        <w:t>e）净重和件数；</w:t>
      </w:r>
    </w:p>
    <w:p w14:paraId="299E1B12" w14:textId="77777777" w:rsidR="003B7AA7" w:rsidRDefault="003B7AA7" w:rsidP="003B7AA7">
      <w:pPr>
        <w:pStyle w:val="af6"/>
        <w:ind w:firstLine="420"/>
      </w:pPr>
      <w:r>
        <w:rPr>
          <w:rFonts w:hint="eastAsia"/>
        </w:rPr>
        <w:t>f）各项检验结果和供方技术监督部门印记；</w:t>
      </w:r>
    </w:p>
    <w:p w14:paraId="31813DB5" w14:textId="77777777" w:rsidR="003B7AA7" w:rsidRDefault="003B7AA7" w:rsidP="003B7AA7">
      <w:pPr>
        <w:pStyle w:val="af6"/>
        <w:ind w:firstLine="420"/>
      </w:pPr>
      <w:r>
        <w:rPr>
          <w:rFonts w:hint="eastAsia"/>
        </w:rPr>
        <w:t>g）本文件编号；</w:t>
      </w:r>
    </w:p>
    <w:p w14:paraId="46291D20" w14:textId="77777777" w:rsidR="003B7AA7" w:rsidRDefault="003B7AA7" w:rsidP="003B7AA7">
      <w:pPr>
        <w:pStyle w:val="af6"/>
        <w:ind w:firstLine="420"/>
        <w:rPr>
          <w:highlight w:val="yellow"/>
        </w:rPr>
      </w:pPr>
      <w:r>
        <w:rPr>
          <w:rFonts w:hint="eastAsia"/>
        </w:rPr>
        <w:t>h）出厂日期。</w:t>
      </w:r>
    </w:p>
    <w:p w14:paraId="324F1C55" w14:textId="77777777" w:rsidR="003B7AA7" w:rsidRDefault="003B7AA7" w:rsidP="005342DE">
      <w:pPr>
        <w:pStyle w:val="aff"/>
        <w:numPr>
          <w:ilvl w:val="0"/>
          <w:numId w:val="20"/>
        </w:numPr>
        <w:spacing w:beforeLines="100" w:before="312" w:afterLines="100" w:after="312"/>
      </w:pPr>
      <w:r>
        <w:rPr>
          <w:rFonts w:hint="eastAsia"/>
        </w:rPr>
        <w:t>订货单内容</w:t>
      </w:r>
      <w:r>
        <w:t xml:space="preserve">    </w:t>
      </w:r>
    </w:p>
    <w:p w14:paraId="1FFEBC34" w14:textId="77777777" w:rsidR="003B7AA7" w:rsidRDefault="003B7AA7" w:rsidP="003B7AA7">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需方可根据自身的需要，在订购本文件所列产品的订货单内，列出如下内容：</w:t>
      </w:r>
    </w:p>
    <w:p w14:paraId="0A86C9C5"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产品名称；</w:t>
      </w:r>
    </w:p>
    <w:p w14:paraId="6FF74ADA"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牌号；</w:t>
      </w:r>
    </w:p>
    <w:p w14:paraId="7CFF878D"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粒度；</w:t>
      </w:r>
    </w:p>
    <w:p w14:paraId="72001DE3"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净重和件数；</w:t>
      </w:r>
    </w:p>
    <w:p w14:paraId="09877C70" w14:textId="77777777" w:rsidR="003B7AA7" w:rsidRDefault="003B7AA7" w:rsidP="003B7AA7">
      <w:pPr>
        <w:widowControl/>
        <w:numPr>
          <w:ilvl w:val="0"/>
          <w:numId w:val="11"/>
        </w:numPr>
        <w:tabs>
          <w:tab w:val="left" w:pos="840"/>
        </w:tabs>
        <w:spacing w:line="360" w:lineRule="exact"/>
        <w:rPr>
          <w:kern w:val="0"/>
          <w:szCs w:val="20"/>
        </w:rPr>
      </w:pPr>
      <w:r>
        <w:rPr>
          <w:rFonts w:hint="eastAsia"/>
          <w:kern w:val="0"/>
          <w:szCs w:val="20"/>
        </w:rPr>
        <w:t>其他。</w:t>
      </w:r>
    </w:p>
    <w:p w14:paraId="2DBD889D" w14:textId="77777777" w:rsidR="008F0516" w:rsidRDefault="00094B78">
      <w:pPr>
        <w:widowControl/>
        <w:jc w:val="left"/>
        <w:rPr>
          <w:kern w:val="0"/>
          <w:szCs w:val="20"/>
        </w:rPr>
      </w:pPr>
      <w:r>
        <w:rPr>
          <w:noProof/>
        </w:rPr>
        <mc:AlternateContent>
          <mc:Choice Requires="wps">
            <w:drawing>
              <wp:anchor distT="0" distB="0" distL="114300" distR="114300" simplePos="0" relativeHeight="251665408" behindDoc="0" locked="0" layoutInCell="1" allowOverlap="1" wp14:anchorId="670E5DDA" wp14:editId="2D3368B6">
                <wp:simplePos x="0" y="0"/>
                <wp:positionH relativeFrom="column">
                  <wp:posOffset>1950085</wp:posOffset>
                </wp:positionH>
                <wp:positionV relativeFrom="paragraph">
                  <wp:posOffset>272415</wp:posOffset>
                </wp:positionV>
                <wp:extent cx="1815465" cy="635"/>
                <wp:effectExtent l="0" t="0" r="13335" b="37465"/>
                <wp:wrapNone/>
                <wp:docPr id="5"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D9D0" id="直线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21.45pt" to="2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"/>
            </w:pict>
          </mc:Fallback>
        </mc:AlternateContent>
      </w:r>
    </w:p>
    <w:sectPr w:rsidR="008F0516">
      <w:footerReference w:type="even" r:id="rId16"/>
      <w:footerReference w:type="default" r:id="rId1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C259F" w14:textId="77777777" w:rsidR="009C7BB9" w:rsidRDefault="009C7BB9">
      <w:r>
        <w:separator/>
      </w:r>
    </w:p>
  </w:endnote>
  <w:endnote w:type="continuationSeparator" w:id="0">
    <w:p w14:paraId="7F173B77" w14:textId="77777777" w:rsidR="009C7BB9" w:rsidRDefault="009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A26C7" w14:textId="77777777" w:rsidR="00B105E4" w:rsidRDefault="00B105E4">
    <w:pPr>
      <w:pStyle w:val="afff0"/>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E6576" w14:textId="77777777" w:rsidR="00B105E4" w:rsidRDefault="00B105E4">
    <w:pPr>
      <w:pStyle w:val="aff6"/>
      <w:rPr>
        <w:rStyle w:val="ad"/>
      </w:rPr>
    </w:pPr>
    <w:r>
      <w:fldChar w:fldCharType="begin"/>
    </w:r>
    <w:r>
      <w:rPr>
        <w:rStyle w:val="ad"/>
      </w:rPr>
      <w:instrText xml:space="preserve">PAGE  </w:instrText>
    </w:r>
    <w:r>
      <w:fldChar w:fldCharType="separate"/>
    </w:r>
    <w:r>
      <w:rPr>
        <w:rStyle w:val="ad"/>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60D0" w14:textId="77777777" w:rsidR="00B105E4" w:rsidRDefault="00B105E4">
    <w:pPr>
      <w:pStyle w:val="a6"/>
      <w:ind w:firstLine="360"/>
    </w:pPr>
    <w:r>
      <w:rPr>
        <w:noProof/>
      </w:rPr>
      <mc:AlternateContent>
        <mc:Choice Requires="wps">
          <w:drawing>
            <wp:anchor distT="0" distB="0" distL="114300" distR="114300" simplePos="0" relativeHeight="251657216" behindDoc="0" locked="0" layoutInCell="1" allowOverlap="1" wp14:anchorId="3B4A1A77" wp14:editId="24E6286A">
              <wp:simplePos x="0" y="0"/>
              <wp:positionH relativeFrom="margin">
                <wp:align>right</wp:align>
              </wp:positionH>
              <wp:positionV relativeFrom="paragraph">
                <wp:posOffset>-20955</wp:posOffset>
              </wp:positionV>
              <wp:extent cx="1828800" cy="1828800"/>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04B0" w14:textId="77777777" w:rsidR="00B105E4" w:rsidRDefault="00B105E4">
                          <w:pPr>
                            <w:pStyle w:val="a6"/>
                            <w:rPr>
                              <w:rStyle w:val="ad"/>
                            </w:rPr>
                          </w:pPr>
                          <w:r>
                            <w:fldChar w:fldCharType="begin"/>
                          </w:r>
                          <w:r>
                            <w:rPr>
                              <w:rStyle w:val="ad"/>
                            </w:rPr>
                            <w:instrText xml:space="preserve">PAGE  </w:instrText>
                          </w:r>
                          <w:r>
                            <w:fldChar w:fldCharType="separate"/>
                          </w:r>
                          <w:r w:rsidR="004950FB">
                            <w:rPr>
                              <w:rStyle w:val="ad"/>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1A77"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mL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" filled="f" stroked="f">
              <v:textbox style="mso-fit-shape-to-text:t" inset="0,0,0,0">
                <w:txbxContent>
                  <w:p w14:paraId="1AD904B0" w14:textId="77777777" w:rsidR="00B105E4" w:rsidRDefault="00B105E4">
                    <w:pPr>
                      <w:pStyle w:val="a6"/>
                      <w:rPr>
                        <w:rStyle w:val="ad"/>
                      </w:rPr>
                    </w:pPr>
                    <w:r>
                      <w:fldChar w:fldCharType="begin"/>
                    </w:r>
                    <w:r>
                      <w:rPr>
                        <w:rStyle w:val="ad"/>
                      </w:rPr>
                      <w:instrText xml:space="preserve">PAGE  </w:instrText>
                    </w:r>
                    <w:r>
                      <w:fldChar w:fldCharType="separate"/>
                    </w:r>
                    <w:r w:rsidR="004950FB">
                      <w:rPr>
                        <w:rStyle w:val="ad"/>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A4CA" w14:textId="77777777" w:rsidR="00B105E4" w:rsidRDefault="00B105E4">
    <w:pPr>
      <w:pStyle w:val="a6"/>
      <w:ind w:firstLine="360"/>
    </w:pPr>
    <w:r>
      <w:rPr>
        <w:noProof/>
      </w:rPr>
      <mc:AlternateContent>
        <mc:Choice Requires="wps">
          <w:drawing>
            <wp:anchor distT="0" distB="0" distL="114300" distR="114300" simplePos="0" relativeHeight="251656192" behindDoc="0" locked="0" layoutInCell="1" allowOverlap="1" wp14:anchorId="2CA9348A" wp14:editId="7251574A">
              <wp:simplePos x="0" y="0"/>
              <wp:positionH relativeFrom="margin">
                <wp:align>right</wp:align>
              </wp:positionH>
              <wp:positionV relativeFrom="paragraph">
                <wp:posOffset>-20955</wp:posOffset>
              </wp:positionV>
              <wp:extent cx="171450" cy="131445"/>
              <wp:effectExtent l="1270" t="0" r="0" b="38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3664" w14:textId="77777777" w:rsidR="00B105E4" w:rsidRDefault="00B105E4">
                          <w:pPr>
                            <w:pStyle w:val="a6"/>
                            <w:rPr>
                              <w:rStyle w:val="ad"/>
                            </w:rPr>
                          </w:pPr>
                          <w:r>
                            <w:fldChar w:fldCharType="begin"/>
                          </w:r>
                          <w:r>
                            <w:rPr>
                              <w:rStyle w:val="ad"/>
                            </w:rPr>
                            <w:instrText xml:space="preserve">PAGE  </w:instrText>
                          </w:r>
                          <w:r>
                            <w:fldChar w:fldCharType="separate"/>
                          </w:r>
                          <w:r w:rsidR="00A51060">
                            <w:rPr>
                              <w:rStyle w:val="ad"/>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9348A"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" filled="f" stroked="f">
              <v:textbox style="mso-fit-shape-to-text:t" inset="0,0,0,0">
                <w:txbxContent>
                  <w:p w14:paraId="0E3C3664" w14:textId="77777777" w:rsidR="00B105E4" w:rsidRDefault="00B105E4">
                    <w:pPr>
                      <w:pStyle w:val="a6"/>
                      <w:rPr>
                        <w:rStyle w:val="ad"/>
                      </w:rPr>
                    </w:pPr>
                    <w:r>
                      <w:fldChar w:fldCharType="begin"/>
                    </w:r>
                    <w:r>
                      <w:rPr>
                        <w:rStyle w:val="ad"/>
                      </w:rPr>
                      <w:instrText xml:space="preserve">PAGE  </w:instrText>
                    </w:r>
                    <w:r>
                      <w:fldChar w:fldCharType="separate"/>
                    </w:r>
                    <w:r w:rsidR="00A51060">
                      <w:rPr>
                        <w:rStyle w:val="ad"/>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5F22" w14:textId="77777777" w:rsidR="00B105E4" w:rsidRDefault="00B105E4">
    <w:pPr>
      <w:pStyle w:val="afff0"/>
      <w:rPr>
        <w:rStyle w:val="ad"/>
      </w:rPr>
    </w:pPr>
    <w:r>
      <w:rPr>
        <w:noProof/>
      </w:rPr>
      <mc:AlternateContent>
        <mc:Choice Requires="wps">
          <w:drawing>
            <wp:anchor distT="0" distB="0" distL="114300" distR="114300" simplePos="0" relativeHeight="251659264" behindDoc="0" locked="0" layoutInCell="1" allowOverlap="1" wp14:anchorId="358EA4D3" wp14:editId="3C55FEB5">
              <wp:simplePos x="0" y="0"/>
              <wp:positionH relativeFrom="margin">
                <wp:align>outside</wp:align>
              </wp:positionH>
              <wp:positionV relativeFrom="paragraph">
                <wp:posOffset>-20955</wp:posOffset>
              </wp:positionV>
              <wp:extent cx="57785" cy="207645"/>
              <wp:effectExtent l="0" t="0" r="3810" b="317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FE75" w14:textId="77777777" w:rsidR="00B105E4" w:rsidRDefault="00B105E4">
                          <w:pPr>
                            <w:pStyle w:val="afff0"/>
                          </w:pPr>
                          <w:r>
                            <w:fldChar w:fldCharType="begin"/>
                          </w:r>
                          <w:r>
                            <w:rPr>
                              <w:rStyle w:val="ad"/>
                            </w:rPr>
                            <w:instrText xml:space="preserve">PAGE  </w:instrText>
                          </w:r>
                          <w:r>
                            <w:fldChar w:fldCharType="separate"/>
                          </w:r>
                          <w:r w:rsidR="00A51060">
                            <w:rPr>
                              <w:rStyle w:val="ad"/>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EA4D3"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PauwIAAK0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oLND2rsCAACt&#10;BQAADgAAAAAAAAAAAAAAAAAuAgAAZHJzL2Uyb0RvYy54bWxQSwECLQAUAAYACAAAACEAY0Kt/NkA&#10;AAAEAQAADwAAAAAAAAAAAAAAAAAVBQAAZHJzL2Rvd25yZXYueG1sUEsFBgAAAAAEAAQA8wAAABsG&#10;AAAAAA==&#10;" filled="f" stroked="f">
              <v:textbox style="mso-fit-shape-to-text:t" inset="0,0,0,0">
                <w:txbxContent>
                  <w:p w14:paraId="7986FE75" w14:textId="77777777" w:rsidR="00B105E4" w:rsidRDefault="00B105E4">
                    <w:pPr>
                      <w:pStyle w:val="afff0"/>
                    </w:pPr>
                    <w:r>
                      <w:fldChar w:fldCharType="begin"/>
                    </w:r>
                    <w:r>
                      <w:rPr>
                        <w:rStyle w:val="ad"/>
                      </w:rPr>
                      <w:instrText xml:space="preserve">PAGE  </w:instrText>
                    </w:r>
                    <w:r>
                      <w:fldChar w:fldCharType="separate"/>
                    </w:r>
                    <w:r w:rsidR="00A51060">
                      <w:rPr>
                        <w:rStyle w:val="ad"/>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8608" w14:textId="77777777" w:rsidR="00B105E4" w:rsidRDefault="00B105E4">
    <w:pPr>
      <w:pStyle w:val="aff6"/>
      <w:rPr>
        <w:rStyle w:val="ad"/>
      </w:rPr>
    </w:pPr>
    <w:r>
      <w:rPr>
        <w:noProof/>
      </w:rPr>
      <mc:AlternateContent>
        <mc:Choice Requires="wps">
          <w:drawing>
            <wp:anchor distT="0" distB="0" distL="114300" distR="114300" simplePos="0" relativeHeight="251658240" behindDoc="0" locked="0" layoutInCell="1" allowOverlap="1" wp14:anchorId="4A19273E" wp14:editId="420345EC">
              <wp:simplePos x="0" y="0"/>
              <wp:positionH relativeFrom="margin">
                <wp:align>outside</wp:align>
              </wp:positionH>
              <wp:positionV relativeFrom="paragraph">
                <wp:posOffset>-20955</wp:posOffset>
              </wp:positionV>
              <wp:extent cx="57785" cy="207645"/>
              <wp:effectExtent l="1270" t="0"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EFDB" w14:textId="77777777" w:rsidR="00B105E4" w:rsidRDefault="00B105E4">
                          <w:pPr>
                            <w:pStyle w:val="aff6"/>
                          </w:pPr>
                          <w:r>
                            <w:fldChar w:fldCharType="begin"/>
                          </w:r>
                          <w:r>
                            <w:rPr>
                              <w:rStyle w:val="ad"/>
                            </w:rPr>
                            <w:instrText xml:space="preserve">PAGE  </w:instrText>
                          </w:r>
                          <w:r>
                            <w:fldChar w:fldCharType="separate"/>
                          </w:r>
                          <w:r w:rsidR="00A51060">
                            <w:rPr>
                              <w:rStyle w:val="ad"/>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9273E"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D79i50ugIAAK0F&#10;AAAOAAAAAAAAAAAAAAAAAC4CAABkcnMvZTJvRG9jLnhtbFBLAQItABQABgAIAAAAIQBjQq382QAA&#10;AAQBAAAPAAAAAAAAAAAAAAAAABQFAABkcnMvZG93bnJldi54bWxQSwUGAAAAAAQABADzAAAAGgYA&#10;AAAA&#10;" filled="f" stroked="f">
              <v:textbox style="mso-fit-shape-to-text:t" inset="0,0,0,0">
                <w:txbxContent>
                  <w:p w14:paraId="1071EFDB" w14:textId="77777777" w:rsidR="00B105E4" w:rsidRDefault="00B105E4">
                    <w:pPr>
                      <w:pStyle w:val="aff6"/>
                    </w:pPr>
                    <w:r>
                      <w:fldChar w:fldCharType="begin"/>
                    </w:r>
                    <w:r>
                      <w:rPr>
                        <w:rStyle w:val="ad"/>
                      </w:rPr>
                      <w:instrText xml:space="preserve">PAGE  </w:instrText>
                    </w:r>
                    <w:r>
                      <w:fldChar w:fldCharType="separate"/>
                    </w:r>
                    <w:r w:rsidR="00A51060">
                      <w:rPr>
                        <w:rStyle w:val="ad"/>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1C56" w14:textId="77777777" w:rsidR="009C7BB9" w:rsidRDefault="009C7BB9">
      <w:r>
        <w:separator/>
      </w:r>
    </w:p>
  </w:footnote>
  <w:footnote w:type="continuationSeparator" w:id="0">
    <w:p w14:paraId="202177FB" w14:textId="77777777" w:rsidR="009C7BB9" w:rsidRDefault="009C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16996" w14:textId="77777777" w:rsidR="00B105E4" w:rsidRDefault="00B105E4">
    <w:pPr>
      <w:pStyle w:val="a7"/>
      <w:pBdr>
        <w:bottom w:val="none" w:sz="0" w:space="0" w:color="auto"/>
      </w:pBdr>
      <w:jc w:val="left"/>
    </w:pPr>
    <w:r>
      <w:rPr>
        <w:rFonts w:ascii="黑体" w:eastAsia="黑体" w:hAnsi="黑体" w:cs="黑体" w:hint="eastAsia"/>
        <w:sz w:val="21"/>
      </w:rPr>
      <w:t>YS/T 526-XXXX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0020F" w14:textId="77777777" w:rsidR="00B105E4" w:rsidRDefault="00B105E4">
    <w:pPr>
      <w:pStyle w:val="aff2"/>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4F76" w14:textId="77777777" w:rsidR="00B105E4" w:rsidRDefault="00B105E4">
    <w:pPr>
      <w:pStyle w:val="aff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EA51" w14:textId="77777777" w:rsidR="00B105E4" w:rsidRDefault="00B105E4">
    <w:pPr>
      <w:pStyle w:val="a7"/>
      <w:pBdr>
        <w:bottom w:val="none" w:sz="0" w:space="0" w:color="auto"/>
      </w:pBdr>
      <w:jc w:val="right"/>
      <w:rPr>
        <w:rFonts w:ascii="黑体" w:eastAsia="黑体" w:hAnsi="黑体" w:cs="黑体"/>
        <w:sz w:val="21"/>
      </w:rPr>
    </w:pPr>
    <w:r>
      <w:rPr>
        <w:rFonts w:ascii="黑体" w:eastAsia="黑体" w:hAnsi="黑体" w:cs="黑体" w:hint="eastAsia"/>
        <w:sz w:val="21"/>
      </w:rPr>
      <w:t>YS/T 526-XXXX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5DB62B"/>
    <w:multiLevelType w:val="singleLevel"/>
    <w:tmpl w:val="ED5DB62B"/>
    <w:lvl w:ilvl="0">
      <w:start w:val="1"/>
      <w:numFmt w:val="bullet"/>
      <w:suff w:val="space"/>
      <w:lvlText w:val="·"/>
      <w:lvlJc w:val="left"/>
      <w:pPr>
        <w:tabs>
          <w:tab w:val="num" w:pos="2971"/>
        </w:tabs>
        <w:ind w:left="2971" w:hanging="420"/>
      </w:pPr>
      <w:rPr>
        <w:rFonts w:ascii="宋体" w:eastAsia="宋体" w:hAnsi="宋体" w:cs="宋体" w:hint="default"/>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2604DA"/>
    <w:multiLevelType w:val="multilevel"/>
    <w:tmpl w:val="B02286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6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7">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11"/>
  </w:num>
  <w:num w:numId="4">
    <w:abstractNumId w:val="14"/>
  </w:num>
  <w:num w:numId="5">
    <w:abstractNumId w:val="10"/>
  </w:num>
  <w:num w:numId="6">
    <w:abstractNumId w:val="1"/>
  </w:num>
  <w:num w:numId="7">
    <w:abstractNumId w:val="16"/>
  </w:num>
  <w:num w:numId="8">
    <w:abstractNumId w:val="4"/>
  </w:num>
  <w:num w:numId="9">
    <w:abstractNumId w:val="12"/>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3"/>
  </w:num>
  <w:num w:numId="15">
    <w:abstractNumId w:val="5"/>
  </w:num>
  <w:num w:numId="16">
    <w:abstractNumId w:val="7"/>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06"/>
    <w:rsid w:val="00002507"/>
    <w:rsid w:val="00003B05"/>
    <w:rsid w:val="00005D2F"/>
    <w:rsid w:val="00016214"/>
    <w:rsid w:val="000164EC"/>
    <w:rsid w:val="00024715"/>
    <w:rsid w:val="00025D19"/>
    <w:rsid w:val="00026A51"/>
    <w:rsid w:val="00027532"/>
    <w:rsid w:val="0003387F"/>
    <w:rsid w:val="00034F36"/>
    <w:rsid w:val="000355CB"/>
    <w:rsid w:val="000538C5"/>
    <w:rsid w:val="00055F5F"/>
    <w:rsid w:val="00056B2D"/>
    <w:rsid w:val="00060854"/>
    <w:rsid w:val="0006223B"/>
    <w:rsid w:val="0006493A"/>
    <w:rsid w:val="00077482"/>
    <w:rsid w:val="00083BE7"/>
    <w:rsid w:val="000856AD"/>
    <w:rsid w:val="000878FD"/>
    <w:rsid w:val="00094B78"/>
    <w:rsid w:val="00095590"/>
    <w:rsid w:val="000A4060"/>
    <w:rsid w:val="000A4708"/>
    <w:rsid w:val="000A50C2"/>
    <w:rsid w:val="000A5DC6"/>
    <w:rsid w:val="000A6B53"/>
    <w:rsid w:val="000B2A1E"/>
    <w:rsid w:val="000C1FE1"/>
    <w:rsid w:val="000C7222"/>
    <w:rsid w:val="000D3EB0"/>
    <w:rsid w:val="000E4EC9"/>
    <w:rsid w:val="000F4C4E"/>
    <w:rsid w:val="00100368"/>
    <w:rsid w:val="00102DD0"/>
    <w:rsid w:val="00105388"/>
    <w:rsid w:val="00110706"/>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B0806"/>
    <w:rsid w:val="001B4DB1"/>
    <w:rsid w:val="001C4D45"/>
    <w:rsid w:val="001C7833"/>
    <w:rsid w:val="001D3DAF"/>
    <w:rsid w:val="001D4486"/>
    <w:rsid w:val="001F21B4"/>
    <w:rsid w:val="0021349E"/>
    <w:rsid w:val="00213CEF"/>
    <w:rsid w:val="0021457D"/>
    <w:rsid w:val="002156F8"/>
    <w:rsid w:val="00217962"/>
    <w:rsid w:val="00222E9E"/>
    <w:rsid w:val="0022629E"/>
    <w:rsid w:val="00226ED0"/>
    <w:rsid w:val="00232DD0"/>
    <w:rsid w:val="00237D62"/>
    <w:rsid w:val="00253841"/>
    <w:rsid w:val="002563DB"/>
    <w:rsid w:val="00264701"/>
    <w:rsid w:val="00284B34"/>
    <w:rsid w:val="00290773"/>
    <w:rsid w:val="00290E07"/>
    <w:rsid w:val="00292A06"/>
    <w:rsid w:val="002977F9"/>
    <w:rsid w:val="00297C3E"/>
    <w:rsid w:val="002A5584"/>
    <w:rsid w:val="002B2880"/>
    <w:rsid w:val="002B35C2"/>
    <w:rsid w:val="002B604F"/>
    <w:rsid w:val="002B6C91"/>
    <w:rsid w:val="002C1C17"/>
    <w:rsid w:val="002C653B"/>
    <w:rsid w:val="002C653D"/>
    <w:rsid w:val="002C69E9"/>
    <w:rsid w:val="002C753D"/>
    <w:rsid w:val="002D07BF"/>
    <w:rsid w:val="002D774F"/>
    <w:rsid w:val="002E1211"/>
    <w:rsid w:val="002F488D"/>
    <w:rsid w:val="00306BBB"/>
    <w:rsid w:val="00310FA1"/>
    <w:rsid w:val="00311100"/>
    <w:rsid w:val="00313355"/>
    <w:rsid w:val="00314AF1"/>
    <w:rsid w:val="003203AB"/>
    <w:rsid w:val="00351841"/>
    <w:rsid w:val="0035377F"/>
    <w:rsid w:val="0035483F"/>
    <w:rsid w:val="003556CD"/>
    <w:rsid w:val="00360A2A"/>
    <w:rsid w:val="00362B52"/>
    <w:rsid w:val="00363425"/>
    <w:rsid w:val="00367078"/>
    <w:rsid w:val="00372F5C"/>
    <w:rsid w:val="003767F3"/>
    <w:rsid w:val="003936B7"/>
    <w:rsid w:val="00395F16"/>
    <w:rsid w:val="003A5C7F"/>
    <w:rsid w:val="003A63AC"/>
    <w:rsid w:val="003A64A4"/>
    <w:rsid w:val="003A7ED0"/>
    <w:rsid w:val="003B24DD"/>
    <w:rsid w:val="003B7AA7"/>
    <w:rsid w:val="003C1BC5"/>
    <w:rsid w:val="003C2B88"/>
    <w:rsid w:val="003D4AB7"/>
    <w:rsid w:val="003D7F6F"/>
    <w:rsid w:val="003E00C6"/>
    <w:rsid w:val="003F27FE"/>
    <w:rsid w:val="003F61A8"/>
    <w:rsid w:val="00400383"/>
    <w:rsid w:val="00401C09"/>
    <w:rsid w:val="004122BE"/>
    <w:rsid w:val="004176BE"/>
    <w:rsid w:val="00425522"/>
    <w:rsid w:val="004321F0"/>
    <w:rsid w:val="00436CF0"/>
    <w:rsid w:val="00442AF0"/>
    <w:rsid w:val="00450789"/>
    <w:rsid w:val="00453200"/>
    <w:rsid w:val="004657E2"/>
    <w:rsid w:val="00466B9A"/>
    <w:rsid w:val="004702EC"/>
    <w:rsid w:val="004840E7"/>
    <w:rsid w:val="004950FB"/>
    <w:rsid w:val="00496BC6"/>
    <w:rsid w:val="00496D88"/>
    <w:rsid w:val="004A183C"/>
    <w:rsid w:val="004A34AB"/>
    <w:rsid w:val="004A5F87"/>
    <w:rsid w:val="004A7FEA"/>
    <w:rsid w:val="004B06C7"/>
    <w:rsid w:val="004B6578"/>
    <w:rsid w:val="004C0B54"/>
    <w:rsid w:val="004C3795"/>
    <w:rsid w:val="004E4399"/>
    <w:rsid w:val="004E589C"/>
    <w:rsid w:val="004E5F37"/>
    <w:rsid w:val="004E66AB"/>
    <w:rsid w:val="004F1F88"/>
    <w:rsid w:val="004F4BF0"/>
    <w:rsid w:val="004F70F0"/>
    <w:rsid w:val="0050105E"/>
    <w:rsid w:val="00502339"/>
    <w:rsid w:val="00502C1D"/>
    <w:rsid w:val="00502E00"/>
    <w:rsid w:val="005061B5"/>
    <w:rsid w:val="0050632D"/>
    <w:rsid w:val="00506773"/>
    <w:rsid w:val="005067EC"/>
    <w:rsid w:val="00507A85"/>
    <w:rsid w:val="00516936"/>
    <w:rsid w:val="00522FF3"/>
    <w:rsid w:val="00524174"/>
    <w:rsid w:val="00527587"/>
    <w:rsid w:val="005317B2"/>
    <w:rsid w:val="005342DE"/>
    <w:rsid w:val="00536A37"/>
    <w:rsid w:val="005424A3"/>
    <w:rsid w:val="00543794"/>
    <w:rsid w:val="00544F94"/>
    <w:rsid w:val="00545EF3"/>
    <w:rsid w:val="005530DD"/>
    <w:rsid w:val="005560CF"/>
    <w:rsid w:val="00562485"/>
    <w:rsid w:val="00563D22"/>
    <w:rsid w:val="00574186"/>
    <w:rsid w:val="00575894"/>
    <w:rsid w:val="00585E6D"/>
    <w:rsid w:val="005903F6"/>
    <w:rsid w:val="00590C5C"/>
    <w:rsid w:val="00591256"/>
    <w:rsid w:val="005A6163"/>
    <w:rsid w:val="005B22C1"/>
    <w:rsid w:val="005B2D3F"/>
    <w:rsid w:val="005B38BE"/>
    <w:rsid w:val="005B4EE1"/>
    <w:rsid w:val="005D0BA1"/>
    <w:rsid w:val="005D46A7"/>
    <w:rsid w:val="005D738B"/>
    <w:rsid w:val="005E3291"/>
    <w:rsid w:val="005E3E94"/>
    <w:rsid w:val="005E764A"/>
    <w:rsid w:val="005F0F1A"/>
    <w:rsid w:val="005F2D02"/>
    <w:rsid w:val="005F3F4F"/>
    <w:rsid w:val="005F466A"/>
    <w:rsid w:val="005F7B9E"/>
    <w:rsid w:val="00600464"/>
    <w:rsid w:val="00600DFB"/>
    <w:rsid w:val="00604AF6"/>
    <w:rsid w:val="006137EC"/>
    <w:rsid w:val="006207E6"/>
    <w:rsid w:val="006353C6"/>
    <w:rsid w:val="006353E7"/>
    <w:rsid w:val="00636772"/>
    <w:rsid w:val="006426C8"/>
    <w:rsid w:val="006456AC"/>
    <w:rsid w:val="00650FF5"/>
    <w:rsid w:val="00660120"/>
    <w:rsid w:val="00664BE1"/>
    <w:rsid w:val="00665513"/>
    <w:rsid w:val="00665836"/>
    <w:rsid w:val="00673AFE"/>
    <w:rsid w:val="00683688"/>
    <w:rsid w:val="00683C3E"/>
    <w:rsid w:val="00690159"/>
    <w:rsid w:val="00691E8B"/>
    <w:rsid w:val="00695BD8"/>
    <w:rsid w:val="006A4B18"/>
    <w:rsid w:val="006A5339"/>
    <w:rsid w:val="006C4F3E"/>
    <w:rsid w:val="006D02A3"/>
    <w:rsid w:val="006D4988"/>
    <w:rsid w:val="006D4AF5"/>
    <w:rsid w:val="00702285"/>
    <w:rsid w:val="00703F8F"/>
    <w:rsid w:val="007075C5"/>
    <w:rsid w:val="00712D3C"/>
    <w:rsid w:val="00713DB0"/>
    <w:rsid w:val="0071586B"/>
    <w:rsid w:val="00716EFB"/>
    <w:rsid w:val="007212E0"/>
    <w:rsid w:val="007230B0"/>
    <w:rsid w:val="007334B2"/>
    <w:rsid w:val="00745044"/>
    <w:rsid w:val="00746510"/>
    <w:rsid w:val="00747D5C"/>
    <w:rsid w:val="0075103C"/>
    <w:rsid w:val="00751940"/>
    <w:rsid w:val="0075194E"/>
    <w:rsid w:val="00752CEE"/>
    <w:rsid w:val="007556BA"/>
    <w:rsid w:val="00757CB5"/>
    <w:rsid w:val="0076063F"/>
    <w:rsid w:val="0076361D"/>
    <w:rsid w:val="00773D03"/>
    <w:rsid w:val="00774C76"/>
    <w:rsid w:val="00780F62"/>
    <w:rsid w:val="0078359F"/>
    <w:rsid w:val="007911E0"/>
    <w:rsid w:val="007922CA"/>
    <w:rsid w:val="007B076B"/>
    <w:rsid w:val="007B247C"/>
    <w:rsid w:val="007B69B2"/>
    <w:rsid w:val="007C4B3E"/>
    <w:rsid w:val="007C4F0A"/>
    <w:rsid w:val="007D18D3"/>
    <w:rsid w:val="007D6B9F"/>
    <w:rsid w:val="007D7EDD"/>
    <w:rsid w:val="007E65DC"/>
    <w:rsid w:val="007E7F62"/>
    <w:rsid w:val="007F11C3"/>
    <w:rsid w:val="007F4361"/>
    <w:rsid w:val="00800C28"/>
    <w:rsid w:val="008064F7"/>
    <w:rsid w:val="00810DE1"/>
    <w:rsid w:val="00813B1E"/>
    <w:rsid w:val="00836720"/>
    <w:rsid w:val="0084018B"/>
    <w:rsid w:val="00846C77"/>
    <w:rsid w:val="008635BA"/>
    <w:rsid w:val="00863D96"/>
    <w:rsid w:val="00865FBF"/>
    <w:rsid w:val="00873687"/>
    <w:rsid w:val="00874F34"/>
    <w:rsid w:val="00891141"/>
    <w:rsid w:val="008A2F39"/>
    <w:rsid w:val="008B2997"/>
    <w:rsid w:val="008B602C"/>
    <w:rsid w:val="008B6D12"/>
    <w:rsid w:val="008B7858"/>
    <w:rsid w:val="008C0F29"/>
    <w:rsid w:val="008D28D3"/>
    <w:rsid w:val="008E6A50"/>
    <w:rsid w:val="008E6AFB"/>
    <w:rsid w:val="008F0516"/>
    <w:rsid w:val="008F2AEA"/>
    <w:rsid w:val="008F6276"/>
    <w:rsid w:val="009003D1"/>
    <w:rsid w:val="0090458B"/>
    <w:rsid w:val="00905578"/>
    <w:rsid w:val="00910B90"/>
    <w:rsid w:val="00912132"/>
    <w:rsid w:val="00914FDA"/>
    <w:rsid w:val="009305E5"/>
    <w:rsid w:val="009407BC"/>
    <w:rsid w:val="00944313"/>
    <w:rsid w:val="00944467"/>
    <w:rsid w:val="00947E2D"/>
    <w:rsid w:val="00954A2E"/>
    <w:rsid w:val="00954F97"/>
    <w:rsid w:val="00961952"/>
    <w:rsid w:val="0096391F"/>
    <w:rsid w:val="00967EA6"/>
    <w:rsid w:val="00972E10"/>
    <w:rsid w:val="00973A2C"/>
    <w:rsid w:val="009768C2"/>
    <w:rsid w:val="009854A7"/>
    <w:rsid w:val="0099085D"/>
    <w:rsid w:val="00991EFE"/>
    <w:rsid w:val="009A08E0"/>
    <w:rsid w:val="009A0C80"/>
    <w:rsid w:val="009B2CC4"/>
    <w:rsid w:val="009B338D"/>
    <w:rsid w:val="009B45D8"/>
    <w:rsid w:val="009C4DAA"/>
    <w:rsid w:val="009C7BB9"/>
    <w:rsid w:val="009D7318"/>
    <w:rsid w:val="009E1AE2"/>
    <w:rsid w:val="009E61FD"/>
    <w:rsid w:val="00A018AB"/>
    <w:rsid w:val="00A07EF5"/>
    <w:rsid w:val="00A17B2F"/>
    <w:rsid w:val="00A22B29"/>
    <w:rsid w:val="00A301EA"/>
    <w:rsid w:val="00A41C99"/>
    <w:rsid w:val="00A51060"/>
    <w:rsid w:val="00A51A59"/>
    <w:rsid w:val="00A53A38"/>
    <w:rsid w:val="00A55BA7"/>
    <w:rsid w:val="00A55DE8"/>
    <w:rsid w:val="00A56514"/>
    <w:rsid w:val="00A616A5"/>
    <w:rsid w:val="00A67CC8"/>
    <w:rsid w:val="00A7398F"/>
    <w:rsid w:val="00A73C9F"/>
    <w:rsid w:val="00A94EF4"/>
    <w:rsid w:val="00A97366"/>
    <w:rsid w:val="00AA1AB1"/>
    <w:rsid w:val="00AB4743"/>
    <w:rsid w:val="00AC1FB8"/>
    <w:rsid w:val="00AC2614"/>
    <w:rsid w:val="00AC409B"/>
    <w:rsid w:val="00AC53BA"/>
    <w:rsid w:val="00AC5668"/>
    <w:rsid w:val="00AC6FA3"/>
    <w:rsid w:val="00AD200C"/>
    <w:rsid w:val="00AD3081"/>
    <w:rsid w:val="00AD4297"/>
    <w:rsid w:val="00AD468F"/>
    <w:rsid w:val="00AF5AEE"/>
    <w:rsid w:val="00B105E4"/>
    <w:rsid w:val="00B13502"/>
    <w:rsid w:val="00B25B21"/>
    <w:rsid w:val="00B30D11"/>
    <w:rsid w:val="00B30D30"/>
    <w:rsid w:val="00B401F8"/>
    <w:rsid w:val="00B438ED"/>
    <w:rsid w:val="00B51FCA"/>
    <w:rsid w:val="00B64C65"/>
    <w:rsid w:val="00B64DBE"/>
    <w:rsid w:val="00B712AB"/>
    <w:rsid w:val="00B731C7"/>
    <w:rsid w:val="00B746CB"/>
    <w:rsid w:val="00B77F87"/>
    <w:rsid w:val="00B81AD2"/>
    <w:rsid w:val="00B954F7"/>
    <w:rsid w:val="00BA7DBE"/>
    <w:rsid w:val="00BB4C3B"/>
    <w:rsid w:val="00BB6B80"/>
    <w:rsid w:val="00BB71C1"/>
    <w:rsid w:val="00BB73A8"/>
    <w:rsid w:val="00BC1BA3"/>
    <w:rsid w:val="00BC5435"/>
    <w:rsid w:val="00BD5863"/>
    <w:rsid w:val="00BD5CF5"/>
    <w:rsid w:val="00BD60A4"/>
    <w:rsid w:val="00BE541B"/>
    <w:rsid w:val="00C02735"/>
    <w:rsid w:val="00C22FD5"/>
    <w:rsid w:val="00C2567B"/>
    <w:rsid w:val="00C25788"/>
    <w:rsid w:val="00C31DFF"/>
    <w:rsid w:val="00C32725"/>
    <w:rsid w:val="00C4043F"/>
    <w:rsid w:val="00C410BF"/>
    <w:rsid w:val="00C425F3"/>
    <w:rsid w:val="00C47EDD"/>
    <w:rsid w:val="00C50C77"/>
    <w:rsid w:val="00C51B87"/>
    <w:rsid w:val="00C602CA"/>
    <w:rsid w:val="00C62697"/>
    <w:rsid w:val="00C67EED"/>
    <w:rsid w:val="00C72B1A"/>
    <w:rsid w:val="00C732C6"/>
    <w:rsid w:val="00C73FB1"/>
    <w:rsid w:val="00C74B0B"/>
    <w:rsid w:val="00C82BA9"/>
    <w:rsid w:val="00C96214"/>
    <w:rsid w:val="00CA0256"/>
    <w:rsid w:val="00CB0E2D"/>
    <w:rsid w:val="00CB38FA"/>
    <w:rsid w:val="00CC074D"/>
    <w:rsid w:val="00CC1206"/>
    <w:rsid w:val="00CC172A"/>
    <w:rsid w:val="00CC54F5"/>
    <w:rsid w:val="00CF0302"/>
    <w:rsid w:val="00CF0ECC"/>
    <w:rsid w:val="00CF38BA"/>
    <w:rsid w:val="00D02687"/>
    <w:rsid w:val="00D02A73"/>
    <w:rsid w:val="00D04313"/>
    <w:rsid w:val="00D10B76"/>
    <w:rsid w:val="00D148A9"/>
    <w:rsid w:val="00D15633"/>
    <w:rsid w:val="00D2474E"/>
    <w:rsid w:val="00D321D1"/>
    <w:rsid w:val="00D33875"/>
    <w:rsid w:val="00D37739"/>
    <w:rsid w:val="00D47733"/>
    <w:rsid w:val="00D56B46"/>
    <w:rsid w:val="00D7015F"/>
    <w:rsid w:val="00D72848"/>
    <w:rsid w:val="00D75007"/>
    <w:rsid w:val="00D75DDA"/>
    <w:rsid w:val="00D93413"/>
    <w:rsid w:val="00D93DC5"/>
    <w:rsid w:val="00DA7C3E"/>
    <w:rsid w:val="00DC3BD1"/>
    <w:rsid w:val="00DC5C8F"/>
    <w:rsid w:val="00DD313F"/>
    <w:rsid w:val="00DD3BEA"/>
    <w:rsid w:val="00DD581A"/>
    <w:rsid w:val="00DE0AA1"/>
    <w:rsid w:val="00DE198F"/>
    <w:rsid w:val="00DF17B0"/>
    <w:rsid w:val="00DF3B62"/>
    <w:rsid w:val="00E01781"/>
    <w:rsid w:val="00E03B7B"/>
    <w:rsid w:val="00E1060D"/>
    <w:rsid w:val="00E12D5D"/>
    <w:rsid w:val="00E1382D"/>
    <w:rsid w:val="00E2073B"/>
    <w:rsid w:val="00E24621"/>
    <w:rsid w:val="00E24BAC"/>
    <w:rsid w:val="00E262B9"/>
    <w:rsid w:val="00E31019"/>
    <w:rsid w:val="00E37314"/>
    <w:rsid w:val="00E40671"/>
    <w:rsid w:val="00E43572"/>
    <w:rsid w:val="00E43727"/>
    <w:rsid w:val="00E458EC"/>
    <w:rsid w:val="00E4656E"/>
    <w:rsid w:val="00E46639"/>
    <w:rsid w:val="00E46E7C"/>
    <w:rsid w:val="00E50748"/>
    <w:rsid w:val="00E550C3"/>
    <w:rsid w:val="00E55709"/>
    <w:rsid w:val="00E65CC3"/>
    <w:rsid w:val="00E65D95"/>
    <w:rsid w:val="00E72C1F"/>
    <w:rsid w:val="00E74A24"/>
    <w:rsid w:val="00E85E68"/>
    <w:rsid w:val="00E87427"/>
    <w:rsid w:val="00E976DD"/>
    <w:rsid w:val="00EA1774"/>
    <w:rsid w:val="00EA3A8F"/>
    <w:rsid w:val="00EA44A6"/>
    <w:rsid w:val="00EB4376"/>
    <w:rsid w:val="00EB4F3A"/>
    <w:rsid w:val="00EC0E0E"/>
    <w:rsid w:val="00EC2CDF"/>
    <w:rsid w:val="00ED1A73"/>
    <w:rsid w:val="00ED78E0"/>
    <w:rsid w:val="00ED7C4E"/>
    <w:rsid w:val="00EE5767"/>
    <w:rsid w:val="00EE5C18"/>
    <w:rsid w:val="00EF1630"/>
    <w:rsid w:val="00EF7BC4"/>
    <w:rsid w:val="00EF7E66"/>
    <w:rsid w:val="00F020A5"/>
    <w:rsid w:val="00F05508"/>
    <w:rsid w:val="00F12C22"/>
    <w:rsid w:val="00F155A4"/>
    <w:rsid w:val="00F1568A"/>
    <w:rsid w:val="00F15BE0"/>
    <w:rsid w:val="00F2259D"/>
    <w:rsid w:val="00F22F28"/>
    <w:rsid w:val="00F32055"/>
    <w:rsid w:val="00F42E5C"/>
    <w:rsid w:val="00F44959"/>
    <w:rsid w:val="00F51F59"/>
    <w:rsid w:val="00F52A2F"/>
    <w:rsid w:val="00F54E2C"/>
    <w:rsid w:val="00F6262F"/>
    <w:rsid w:val="00F82A92"/>
    <w:rsid w:val="00F844B3"/>
    <w:rsid w:val="00F859BE"/>
    <w:rsid w:val="00F85FD1"/>
    <w:rsid w:val="00F86E1E"/>
    <w:rsid w:val="00F87EDA"/>
    <w:rsid w:val="00F90BAC"/>
    <w:rsid w:val="00F921F9"/>
    <w:rsid w:val="00FA0956"/>
    <w:rsid w:val="00FA6E7A"/>
    <w:rsid w:val="00FB6DBF"/>
    <w:rsid w:val="00FB6F9A"/>
    <w:rsid w:val="00FC3E93"/>
    <w:rsid w:val="00FD1F85"/>
    <w:rsid w:val="00FD4529"/>
    <w:rsid w:val="00FD5886"/>
    <w:rsid w:val="00FE0827"/>
    <w:rsid w:val="00FE32EC"/>
    <w:rsid w:val="00FE445F"/>
    <w:rsid w:val="00FE60D7"/>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C6B01"/>
  <w15:docId w15:val="{A13BAC4F-078C-4164-8B4F-58A6434B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2"/>
    <w:rPr>
      <w:b/>
      <w:bCs/>
      <w:kern w:val="44"/>
      <w:sz w:val="44"/>
      <w:szCs w:val="44"/>
    </w:rPr>
  </w:style>
  <w:style w:type="paragraph" w:styleId="70">
    <w:name w:val="toc 7"/>
    <w:basedOn w:val="60"/>
    <w:uiPriority w:val="2"/>
  </w:style>
  <w:style w:type="paragraph" w:styleId="60">
    <w:name w:val="toc 6"/>
    <w:basedOn w:val="50"/>
    <w:uiPriority w:val="2"/>
  </w:style>
  <w:style w:type="paragraph" w:styleId="50">
    <w:name w:val="toc 5"/>
    <w:basedOn w:val="40"/>
    <w:uiPriority w:val="2"/>
  </w:style>
  <w:style w:type="paragraph" w:styleId="40">
    <w:name w:val="toc 4"/>
    <w:basedOn w:val="30"/>
    <w:uiPriority w:val="2"/>
  </w:style>
  <w:style w:type="paragraph" w:styleId="30">
    <w:name w:val="toc 3"/>
    <w:basedOn w:val="20"/>
    <w:uiPriority w:val="2"/>
  </w:style>
  <w:style w:type="paragraph" w:styleId="20">
    <w:name w:val="toc 2"/>
    <w:basedOn w:val="10"/>
    <w:uiPriority w:val="2"/>
  </w:style>
  <w:style w:type="paragraph" w:styleId="10">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80">
    <w:name w:val="toc 8"/>
    <w:basedOn w:val="70"/>
    <w:uiPriority w:val="2"/>
  </w:style>
  <w:style w:type="paragraph" w:styleId="a5">
    <w:name w:val="Date"/>
    <w:basedOn w:val="a"/>
    <w:next w:val="a"/>
    <w:link w:val="Char"/>
    <w:pPr>
      <w:ind w:leftChars="2500" w:left="100"/>
    </w:pPr>
  </w:style>
  <w:style w:type="character" w:customStyle="1" w:styleId="Char">
    <w:name w:val="日期 Char"/>
    <w:link w:val="a5"/>
    <w:rPr>
      <w:kern w:val="2"/>
      <w:sz w:val="21"/>
      <w:szCs w:val="24"/>
    </w:rPr>
  </w:style>
  <w:style w:type="paragraph" w:styleId="a6">
    <w:name w:val="footer"/>
    <w:basedOn w:val="a"/>
    <w:pPr>
      <w:tabs>
        <w:tab w:val="center" w:pos="4153"/>
        <w:tab w:val="right" w:pos="8306"/>
      </w:tabs>
      <w:snapToGrid w:val="0"/>
      <w:ind w:rightChars="100" w:right="210"/>
      <w:jc w:val="righ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Pr>
      <w:kern w:val="2"/>
      <w:sz w:val="18"/>
      <w:szCs w:val="18"/>
    </w:rPr>
  </w:style>
  <w:style w:type="paragraph" w:styleId="a8">
    <w:name w:val="Subtitle"/>
    <w:basedOn w:val="a"/>
    <w:next w:val="a"/>
    <w:link w:val="Char1"/>
    <w:qFormat/>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8"/>
    <w:rPr>
      <w:rFonts w:ascii="Cambria" w:hAnsi="Cambria" w:cs="Times New Roman"/>
      <w:b/>
      <w:bCs/>
      <w:kern w:val="28"/>
      <w:sz w:val="32"/>
      <w:szCs w:val="32"/>
    </w:rPr>
  </w:style>
  <w:style w:type="paragraph" w:styleId="a9">
    <w:name w:val="footnote text"/>
    <w:basedOn w:val="a"/>
    <w:pPr>
      <w:snapToGrid w:val="0"/>
      <w:jc w:val="left"/>
    </w:pPr>
    <w:rPr>
      <w:sz w:val="18"/>
      <w:szCs w:val="18"/>
    </w:rPr>
  </w:style>
  <w:style w:type="paragraph" w:styleId="90">
    <w:name w:val="toc 9"/>
    <w:basedOn w:val="80"/>
    <w:uiPriority w:val="2"/>
  </w:style>
  <w:style w:type="paragraph" w:styleId="HTML0">
    <w:name w:val="HTML Preformatted"/>
    <w:basedOn w:val="a"/>
    <w:uiPriority w:val="4"/>
    <w:rPr>
      <w:rFonts w:ascii="Courier New" w:hAnsi="Courier New" w:cs="Courier New"/>
      <w:sz w:val="20"/>
      <w:szCs w:val="20"/>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rFonts w:cs="Times New Roman"/>
      <w:b/>
      <w:bCs/>
    </w:rPr>
  </w:style>
  <w:style w:type="character" w:styleId="ad">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e">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0">
    <w:name w:val="个人答复风格"/>
    <w:rPr>
      <w:rFonts w:ascii="Arial" w:eastAsia="宋体" w:hAnsi="Arial" w:cs="Arial"/>
      <w:color w:val="auto"/>
      <w:sz w:val="20"/>
    </w:rPr>
  </w:style>
  <w:style w:type="character" w:customStyle="1" w:styleId="af1">
    <w:name w:val="发布"/>
    <w:rPr>
      <w:rFonts w:ascii="黑体" w:eastAsia="黑体"/>
      <w:spacing w:val="22"/>
      <w:w w:val="100"/>
      <w:position w:val="3"/>
      <w:sz w:val="28"/>
    </w:rPr>
  </w:style>
  <w:style w:type="character" w:customStyle="1" w:styleId="af2">
    <w:name w:val="个人撰写风格"/>
    <w:rPr>
      <w:rFonts w:ascii="Arial" w:eastAsia="宋体" w:hAnsi="Arial" w:cs="Arial"/>
      <w:color w:val="auto"/>
      <w:sz w:val="20"/>
    </w:rPr>
  </w:style>
  <w:style w:type="paragraph" w:customStyle="1" w:styleId="af3">
    <w:name w:val="列项·"/>
    <w:uiPriority w:val="11"/>
    <w:pPr>
      <w:tabs>
        <w:tab w:val="left" w:pos="840"/>
      </w:tabs>
      <w:ind w:leftChars="200" w:left="840" w:hangingChars="200" w:hanging="420"/>
      <w:jc w:val="both"/>
    </w:pPr>
    <w:rPr>
      <w:rFonts w:ascii="宋体"/>
      <w:sz w:val="21"/>
    </w:rPr>
  </w:style>
  <w:style w:type="paragraph" w:customStyle="1" w:styleId="af4">
    <w:name w:val="附录二级条标题"/>
    <w:basedOn w:val="af5"/>
    <w:next w:val="af6"/>
    <w:pPr>
      <w:ind w:left="0"/>
      <w:outlineLvl w:val="3"/>
    </w:pPr>
  </w:style>
  <w:style w:type="paragraph" w:customStyle="1" w:styleId="af5">
    <w:name w:val="附录一级条标题"/>
    <w:basedOn w:val="af7"/>
    <w:next w:val="af6"/>
    <w:pPr>
      <w:autoSpaceDN w:val="0"/>
      <w:spacing w:beforeLines="0" w:before="0" w:afterLines="0" w:after="0"/>
      <w:ind w:left="1575"/>
      <w:outlineLvl w:val="2"/>
    </w:pPr>
  </w:style>
  <w:style w:type="paragraph" w:customStyle="1" w:styleId="af7">
    <w:name w:val="附录章标题"/>
    <w:next w:val="af6"/>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6">
    <w:name w:val="段"/>
    <w:link w:val="af8"/>
    <w:qFormat/>
    <w:pPr>
      <w:autoSpaceDE w:val="0"/>
      <w:autoSpaceDN w:val="0"/>
      <w:ind w:firstLineChars="200" w:firstLine="200"/>
      <w:jc w:val="both"/>
    </w:pPr>
    <w:rPr>
      <w:rFonts w:ascii="宋体"/>
      <w:sz w:val="21"/>
    </w:rPr>
  </w:style>
  <w:style w:type="character" w:customStyle="1" w:styleId="af8">
    <w:name w:val="段 字符"/>
    <w:link w:val="af6"/>
    <w:uiPriority w:val="1"/>
    <w:qFormat/>
    <w:rPr>
      <w:rFonts w:ascii="宋体"/>
      <w:sz w:val="21"/>
      <w:lang w:bidi="ar-SA"/>
    </w:rPr>
  </w:style>
  <w:style w:type="paragraph" w:customStyle="1" w:styleId="af9">
    <w:name w:val="正文图标题"/>
    <w:next w:val="af6"/>
    <w:pPr>
      <w:jc w:val="center"/>
    </w:pPr>
    <w:rPr>
      <w:rFonts w:ascii="黑体" w:eastAsia="黑体"/>
      <w:sz w:val="21"/>
    </w:rPr>
  </w:style>
  <w:style w:type="paragraph" w:customStyle="1" w:styleId="afa">
    <w:name w:val="数字编号列项（二级）"/>
    <w:qFormat/>
    <w:pPr>
      <w:ind w:leftChars="400" w:left="1260" w:hangingChars="200" w:hanging="420"/>
      <w:jc w:val="both"/>
    </w:pPr>
    <w:rPr>
      <w:rFonts w:ascii="宋体"/>
      <w:sz w:val="21"/>
    </w:rPr>
  </w:style>
  <w:style w:type="paragraph" w:customStyle="1" w:styleId="afb">
    <w:name w:val="四级条标题"/>
    <w:basedOn w:val="afc"/>
    <w:next w:val="af6"/>
    <w:qFormat/>
    <w:pPr>
      <w:outlineLvl w:val="5"/>
    </w:pPr>
  </w:style>
  <w:style w:type="paragraph" w:customStyle="1" w:styleId="afc">
    <w:name w:val="三级条标题"/>
    <w:basedOn w:val="afd"/>
    <w:next w:val="af6"/>
    <w:qFormat/>
    <w:pPr>
      <w:ind w:left="0"/>
      <w:outlineLvl w:val="4"/>
    </w:pPr>
  </w:style>
  <w:style w:type="paragraph" w:customStyle="1" w:styleId="afd">
    <w:name w:val="二级条标题"/>
    <w:basedOn w:val="afe"/>
    <w:next w:val="af6"/>
    <w:qFormat/>
    <w:pPr>
      <w:ind w:left="568"/>
      <w:outlineLvl w:val="3"/>
    </w:pPr>
  </w:style>
  <w:style w:type="paragraph" w:customStyle="1" w:styleId="afe">
    <w:name w:val="一级条标题"/>
    <w:basedOn w:val="aff"/>
    <w:next w:val="af6"/>
    <w:qFormat/>
    <w:pPr>
      <w:spacing w:beforeLines="0" w:before="0" w:afterLines="0" w:after="0"/>
      <w:outlineLvl w:val="2"/>
    </w:pPr>
  </w:style>
  <w:style w:type="paragraph" w:customStyle="1" w:styleId="aff">
    <w:name w:val="章标题"/>
    <w:next w:val="af6"/>
    <w:qFormat/>
    <w:pPr>
      <w:spacing w:beforeLines="50" w:before="50" w:afterLines="50" w:after="50"/>
      <w:jc w:val="both"/>
      <w:outlineLvl w:val="1"/>
    </w:pPr>
    <w:rPr>
      <w:rFonts w:ascii="黑体" w:eastAsia="黑体"/>
      <w:sz w:val="21"/>
    </w:rPr>
  </w:style>
  <w:style w:type="paragraph" w:customStyle="1" w:styleId="aff0">
    <w:name w:val="注×："/>
    <w:pPr>
      <w:widowControl w:val="0"/>
      <w:tabs>
        <w:tab w:val="left" w:pos="630"/>
      </w:tabs>
      <w:autoSpaceDE w:val="0"/>
      <w:autoSpaceDN w:val="0"/>
      <w:ind w:left="900" w:hanging="500"/>
      <w:jc w:val="both"/>
    </w:pPr>
    <w:rPr>
      <w:rFonts w:ascii="宋体"/>
      <w:sz w:val="18"/>
    </w:rPr>
  </w:style>
  <w:style w:type="paragraph" w:customStyle="1" w:styleId="aff1">
    <w:name w:val="标准书眉一"/>
    <w:pPr>
      <w:jc w:val="both"/>
    </w:pPr>
  </w:style>
  <w:style w:type="paragraph" w:customStyle="1" w:styleId="aff2">
    <w:name w:val="标准书眉_奇数页"/>
    <w:next w:val="a"/>
    <w:pPr>
      <w:tabs>
        <w:tab w:val="center" w:pos="4154"/>
        <w:tab w:val="right" w:pos="8306"/>
      </w:tabs>
      <w:spacing w:after="120"/>
      <w:jc w:val="right"/>
    </w:pPr>
    <w:rPr>
      <w:sz w:val="21"/>
    </w:rPr>
  </w:style>
  <w:style w:type="paragraph" w:customStyle="1" w:styleId="aff3">
    <w:name w:val="附录表标题"/>
    <w:next w:val="af6"/>
    <w:pPr>
      <w:jc w:val="center"/>
      <w:textAlignment w:val="baseline"/>
    </w:pPr>
    <w:rPr>
      <w:rFonts w:ascii="黑体" w:eastAsia="黑体"/>
      <w:kern w:val="21"/>
      <w:sz w:val="21"/>
    </w:rPr>
  </w:style>
  <w:style w:type="paragraph" w:customStyle="1" w:styleId="aff4">
    <w:name w:val="附录图标题"/>
    <w:next w:val="af6"/>
    <w:pPr>
      <w:jc w:val="center"/>
    </w:pPr>
    <w:rPr>
      <w:rFonts w:ascii="黑体" w:eastAsia="黑体"/>
      <w:sz w:val="21"/>
    </w:rPr>
  </w:style>
  <w:style w:type="paragraph" w:customStyle="1" w:styleId="aff5">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6">
    <w:name w:val="标准书脚_奇数页"/>
    <w:pPr>
      <w:spacing w:before="120"/>
      <w:jc w:val="right"/>
    </w:pPr>
    <w:rPr>
      <w:sz w:val="18"/>
    </w:rPr>
  </w:style>
  <w:style w:type="paragraph" w:customStyle="1" w:styleId="aff7">
    <w:name w:val="发布日期"/>
    <w:pPr>
      <w:framePr w:w="4000" w:h="473" w:hRule="exact" w:hSpace="180" w:vSpace="180" w:wrap="around" w:hAnchor="margin" w:y="13511" w:anchorLock="1"/>
    </w:pPr>
    <w:rPr>
      <w:rFonts w:eastAsia="黑体"/>
      <w:sz w:val="28"/>
    </w:rPr>
  </w:style>
  <w:style w:type="paragraph" w:customStyle="1" w:styleId="aff8">
    <w:name w:val="附录标识"/>
    <w:basedOn w:val="aff9"/>
    <w:pPr>
      <w:tabs>
        <w:tab w:val="left" w:pos="6405"/>
      </w:tabs>
      <w:spacing w:after="200"/>
    </w:pPr>
    <w:rPr>
      <w:sz w:val="21"/>
    </w:rPr>
  </w:style>
  <w:style w:type="paragraph" w:customStyle="1" w:styleId="aff9">
    <w:name w:val="前言、引言标题"/>
    <w:next w:val="a"/>
    <w:qFormat/>
    <w:pPr>
      <w:shd w:val="clear" w:color="FFFFFF" w:fill="FFFFFF"/>
      <w:spacing w:before="640" w:after="560"/>
      <w:jc w:val="center"/>
      <w:outlineLvl w:val="0"/>
    </w:pPr>
    <w:rPr>
      <w:rFonts w:ascii="黑体" w:eastAsia="黑体"/>
      <w:sz w:val="32"/>
    </w:rPr>
  </w:style>
  <w:style w:type="paragraph" w:customStyle="1" w:styleId="a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b">
    <w:name w:val="参考文献、索引标题"/>
    <w:basedOn w:val="aff9"/>
    <w:next w:val="a"/>
    <w:pPr>
      <w:spacing w:after="200"/>
    </w:pPr>
    <w:rPr>
      <w:sz w:val="21"/>
    </w:rPr>
  </w:style>
  <w:style w:type="paragraph" w:customStyle="1" w:styleId="affc">
    <w:name w:val="发布部门"/>
    <w:next w:val="af6"/>
    <w:pPr>
      <w:framePr w:w="7433" w:h="585" w:hRule="exact" w:hSpace="180" w:vSpace="180" w:wrap="around" w:hAnchor="margin" w:xAlign="center" w:y="14401" w:anchorLock="1"/>
      <w:jc w:val="center"/>
    </w:pPr>
    <w:rPr>
      <w:rFonts w:ascii="宋体"/>
      <w:b/>
      <w:spacing w:val="20"/>
      <w:w w:val="135"/>
      <w:sz w:val="36"/>
    </w:rPr>
  </w:style>
  <w:style w:type="paragraph" w:customStyle="1" w:styleId="affd">
    <w:name w:val="封面标准代替信息"/>
    <w:basedOn w:val="21"/>
    <w:pPr>
      <w:framePr w:wrap="around"/>
      <w:spacing w:before="57"/>
    </w:pPr>
    <w:rPr>
      <w:rFonts w:ascii="宋体"/>
      <w:sz w:val="21"/>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e">
    <w:name w:val="标准书眉_偶数页"/>
    <w:basedOn w:val="aff2"/>
    <w:next w:val="a"/>
    <w:pPr>
      <w:jc w:val="left"/>
    </w:pPr>
  </w:style>
  <w:style w:type="paragraph" w:customStyle="1" w:styleId="afff">
    <w:name w:val="封面标准英文名称"/>
    <w:pPr>
      <w:widowControl w:val="0"/>
      <w:spacing w:before="370" w:line="400" w:lineRule="exact"/>
      <w:jc w:val="center"/>
    </w:pPr>
    <w:rPr>
      <w:sz w:val="28"/>
    </w:rPr>
  </w:style>
  <w:style w:type="paragraph" w:customStyle="1" w:styleId="afff0">
    <w:name w:val="标准书脚_偶数页"/>
    <w:pPr>
      <w:spacing w:before="120"/>
    </w:pPr>
    <w:rPr>
      <w:sz w:val="18"/>
    </w:rPr>
  </w:style>
  <w:style w:type="paragraph" w:customStyle="1" w:styleId="afff1">
    <w:name w:val="封面标准文稿类别"/>
    <w:pPr>
      <w:spacing w:before="440" w:line="400" w:lineRule="exact"/>
      <w:jc w:val="center"/>
    </w:pPr>
    <w:rPr>
      <w:rFonts w:ascii="宋体"/>
      <w:sz w:val="24"/>
    </w:rPr>
  </w:style>
  <w:style w:type="paragraph" w:customStyle="1" w:styleId="afff2">
    <w:name w:val="二级无标题条"/>
    <w:basedOn w:val="a"/>
  </w:style>
  <w:style w:type="paragraph" w:customStyle="1" w:styleId="afff3">
    <w:name w:val="封面一致性程度标识"/>
    <w:pPr>
      <w:spacing w:before="440" w:line="400" w:lineRule="exact"/>
      <w:jc w:val="center"/>
    </w:pPr>
    <w:rPr>
      <w:rFonts w:ascii="宋体"/>
      <w:sz w:val="28"/>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fff5">
    <w:name w:val="封面标准文稿编辑信息"/>
    <w:pPr>
      <w:spacing w:before="180" w:line="180" w:lineRule="exact"/>
      <w:jc w:val="center"/>
    </w:pPr>
    <w:rPr>
      <w:rFonts w:ascii="宋体"/>
      <w:sz w:val="21"/>
    </w:rPr>
  </w:style>
  <w:style w:type="paragraph" w:customStyle="1" w:styleId="afff6">
    <w:name w:val="条文脚注"/>
    <w:basedOn w:val="a9"/>
    <w:pPr>
      <w:ind w:leftChars="200" w:left="780" w:hangingChars="200" w:hanging="360"/>
      <w:jc w:val="both"/>
    </w:pPr>
    <w:rPr>
      <w:rFonts w:ascii="宋体"/>
    </w:rPr>
  </w:style>
  <w:style w:type="paragraph" w:customStyle="1" w:styleId="afff7">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封面正文"/>
    <w:pPr>
      <w:jc w:val="both"/>
    </w:pPr>
  </w:style>
  <w:style w:type="paragraph" w:customStyle="1" w:styleId="afff9">
    <w:name w:val="图表脚注"/>
    <w:next w:val="af6"/>
    <w:pPr>
      <w:ind w:leftChars="200" w:left="300" w:hangingChars="100" w:hanging="100"/>
      <w:jc w:val="both"/>
    </w:pPr>
    <w:rPr>
      <w:rFonts w:ascii="宋体"/>
      <w:sz w:val="18"/>
    </w:rPr>
  </w:style>
  <w:style w:type="paragraph" w:customStyle="1" w:styleId="afffa">
    <w:name w:val="附录三级条标题"/>
    <w:basedOn w:val="af4"/>
    <w:next w:val="af6"/>
    <w:pPr>
      <w:numPr>
        <w:ilvl w:val="4"/>
      </w:numPr>
      <w:outlineLvl w:val="4"/>
    </w:pPr>
  </w:style>
  <w:style w:type="paragraph" w:customStyle="1" w:styleId="afffb">
    <w:name w:val="文献分类号"/>
    <w:pPr>
      <w:framePr w:hSpace="180" w:vSpace="180" w:wrap="around" w:hAnchor="margin" w:y="1" w:anchorLock="1"/>
      <w:widowControl w:val="0"/>
      <w:textAlignment w:val="center"/>
    </w:pPr>
    <w:rPr>
      <w:rFonts w:eastAsia="黑体"/>
      <w:sz w:val="21"/>
    </w:rPr>
  </w:style>
  <w:style w:type="paragraph" w:customStyle="1" w:styleId="afffc">
    <w:name w:val="附录四级条标题"/>
    <w:basedOn w:val="afffa"/>
    <w:next w:val="af6"/>
    <w:pPr>
      <w:numPr>
        <w:ilvl w:val="5"/>
      </w:numPr>
      <w:outlineLvl w:val="5"/>
    </w:pPr>
  </w:style>
  <w:style w:type="paragraph" w:customStyle="1" w:styleId="afffd">
    <w:name w:val="附录五级条标题"/>
    <w:basedOn w:val="afffc"/>
    <w:next w:val="af6"/>
    <w:pPr>
      <w:numPr>
        <w:ilvl w:val="6"/>
      </w:numPr>
      <w:outlineLvl w:val="6"/>
    </w:pPr>
  </w:style>
  <w:style w:type="paragraph" w:customStyle="1" w:styleId="afffe">
    <w:name w:val="无标题条"/>
    <w:next w:val="af6"/>
    <w:pPr>
      <w:jc w:val="both"/>
    </w:pPr>
    <w:rPr>
      <w:sz w:val="21"/>
    </w:rPr>
  </w:style>
  <w:style w:type="paragraph" w:customStyle="1" w:styleId="affff">
    <w:name w:val="列项——"/>
    <w:pPr>
      <w:widowControl w:val="0"/>
      <w:tabs>
        <w:tab w:val="left" w:pos="854"/>
      </w:tabs>
      <w:ind w:leftChars="200" w:left="200" w:hangingChars="200" w:hanging="200"/>
      <w:jc w:val="both"/>
    </w:pPr>
    <w:rPr>
      <w:rFonts w:ascii="宋体"/>
      <w:sz w:val="21"/>
    </w:rPr>
  </w:style>
  <w:style w:type="paragraph" w:customStyle="1" w:styleId="affff0">
    <w:name w:val="五级条标题"/>
    <w:basedOn w:val="afb"/>
    <w:next w:val="af6"/>
    <w:qFormat/>
    <w:pPr>
      <w:numPr>
        <w:ilvl w:val="6"/>
      </w:numPr>
      <w:outlineLvl w:val="6"/>
    </w:pPr>
  </w:style>
  <w:style w:type="paragraph" w:customStyle="1" w:styleId="affff1">
    <w:name w:val="目次、标准名称标题"/>
    <w:basedOn w:val="aff9"/>
    <w:next w:val="af6"/>
    <w:pPr>
      <w:spacing w:line="460" w:lineRule="exact"/>
    </w:pPr>
  </w:style>
  <w:style w:type="paragraph" w:customStyle="1" w:styleId="affff2">
    <w:name w:val="目次、索引正文"/>
    <w:pPr>
      <w:spacing w:line="320" w:lineRule="exact"/>
      <w:jc w:val="both"/>
    </w:pPr>
    <w:rPr>
      <w:rFonts w:ascii="宋体"/>
      <w:sz w:val="21"/>
    </w:rPr>
  </w:style>
  <w:style w:type="paragraph" w:customStyle="1" w:styleId="affff3">
    <w:name w:val="其他标准称谓"/>
    <w:pPr>
      <w:spacing w:line="0" w:lineRule="atLeast"/>
      <w:jc w:val="distribute"/>
    </w:pPr>
    <w:rPr>
      <w:rFonts w:ascii="黑体" w:eastAsia="黑体" w:hAnsi="宋体"/>
      <w:sz w:val="52"/>
    </w:rPr>
  </w:style>
  <w:style w:type="paragraph" w:customStyle="1" w:styleId="affff4">
    <w:name w:val="其他发布部门"/>
    <w:basedOn w:val="affc"/>
    <w:pPr>
      <w:framePr w:wrap="around"/>
      <w:spacing w:line="0" w:lineRule="atLeast"/>
    </w:pPr>
    <w:rPr>
      <w:rFonts w:ascii="黑体" w:eastAsia="黑体"/>
      <w:b w:val="0"/>
    </w:rPr>
  </w:style>
  <w:style w:type="paragraph" w:customStyle="1" w:styleId="affff5">
    <w:name w:val="三级无标题条"/>
    <w:basedOn w:val="a"/>
  </w:style>
  <w:style w:type="paragraph" w:customStyle="1" w:styleId="affff6">
    <w:name w:val="实施日期"/>
    <w:basedOn w:val="aff7"/>
    <w:pPr>
      <w:framePr w:hSpace="0" w:wrap="around" w:xAlign="right"/>
      <w:jc w:val="right"/>
    </w:pPr>
  </w:style>
  <w:style w:type="paragraph" w:customStyle="1" w:styleId="affff7">
    <w:name w:val="示例"/>
    <w:next w:val="af6"/>
    <w:pPr>
      <w:tabs>
        <w:tab w:val="left" w:pos="816"/>
      </w:tabs>
      <w:ind w:firstLineChars="233" w:firstLine="419"/>
      <w:jc w:val="both"/>
    </w:pPr>
    <w:rPr>
      <w:rFonts w:ascii="宋体"/>
      <w:sz w:val="18"/>
    </w:rPr>
  </w:style>
  <w:style w:type="paragraph" w:customStyle="1" w:styleId="affff8">
    <w:name w:val="四级无标题条"/>
    <w:basedOn w:val="a"/>
  </w:style>
  <w:style w:type="paragraph" w:customStyle="1" w:styleId="affff9">
    <w:name w:val="五级无标题条"/>
    <w:basedOn w:val="a"/>
  </w:style>
  <w:style w:type="paragraph" w:customStyle="1" w:styleId="affffa">
    <w:name w:val="一级无标题条"/>
    <w:basedOn w:val="a"/>
  </w:style>
  <w:style w:type="paragraph" w:customStyle="1" w:styleId="affffb">
    <w:name w:val="正文表标题"/>
    <w:next w:val="af6"/>
    <w:pPr>
      <w:jc w:val="center"/>
    </w:pPr>
    <w:rPr>
      <w:rFonts w:ascii="黑体" w:eastAsia="黑体"/>
      <w:sz w:val="21"/>
    </w:rPr>
  </w:style>
  <w:style w:type="paragraph" w:customStyle="1" w:styleId="affffc">
    <w:name w:val="注："/>
    <w:next w:val="af6"/>
    <w:pPr>
      <w:widowControl w:val="0"/>
      <w:autoSpaceDE w:val="0"/>
      <w:autoSpaceDN w:val="0"/>
      <w:ind w:left="840" w:hanging="420"/>
      <w:jc w:val="both"/>
    </w:pPr>
    <w:rPr>
      <w:rFonts w:ascii="宋体"/>
      <w:sz w:val="18"/>
    </w:rPr>
  </w:style>
  <w:style w:type="paragraph" w:customStyle="1" w:styleId="51">
    <w:name w:val="5"/>
    <w:basedOn w:val="af6"/>
    <w:link w:val="52"/>
    <w:qFormat/>
    <w:pPr>
      <w:ind w:firstLine="420"/>
    </w:pPr>
    <w:rPr>
      <w:rFonts w:ascii="Times New Roman"/>
    </w:rPr>
  </w:style>
  <w:style w:type="character" w:customStyle="1" w:styleId="52">
    <w:name w:val="5 字符"/>
    <w:link w:val="51"/>
    <w:rPr>
      <w:lang w:bidi="ar-SA"/>
    </w:rPr>
  </w:style>
  <w:style w:type="character" w:styleId="affffd">
    <w:name w:val="Placeholder Text"/>
    <w:basedOn w:val="a0"/>
    <w:uiPriority w:val="99"/>
    <w:unhideWhenUsed/>
    <w:rsid w:val="000C1FE1"/>
    <w:rPr>
      <w:color w:val="808080"/>
    </w:rPr>
  </w:style>
  <w:style w:type="paragraph" w:styleId="affffe">
    <w:name w:val="Balloon Text"/>
    <w:basedOn w:val="a"/>
    <w:link w:val="Char2"/>
    <w:rsid w:val="000C1FE1"/>
    <w:rPr>
      <w:sz w:val="18"/>
      <w:szCs w:val="18"/>
    </w:rPr>
  </w:style>
  <w:style w:type="character" w:customStyle="1" w:styleId="Char2">
    <w:name w:val="批注框文本 Char"/>
    <w:basedOn w:val="a0"/>
    <w:link w:val="affffe"/>
    <w:rsid w:val="000C1FE1"/>
    <w:rPr>
      <w:kern w:val="2"/>
      <w:sz w:val="18"/>
      <w:szCs w:val="18"/>
    </w:rPr>
  </w:style>
  <w:style w:type="paragraph" w:styleId="afffff">
    <w:name w:val="List Paragraph"/>
    <w:basedOn w:val="a"/>
    <w:uiPriority w:val="34"/>
    <w:qFormat/>
    <w:rsid w:val="00E262B9"/>
    <w:pPr>
      <w:ind w:firstLineChars="200" w:firstLine="420"/>
    </w:pPr>
  </w:style>
  <w:style w:type="character" w:customStyle="1" w:styleId="Char3">
    <w:name w:val="段 Char"/>
    <w:qFormat/>
    <w:locked/>
    <w:rsid w:val="003B7AA7"/>
    <w:rPr>
      <w:rFonts w:ascii="宋体" w:hAnsi="宋体"/>
      <w:sz w:val="21"/>
    </w:rPr>
  </w:style>
  <w:style w:type="paragraph" w:customStyle="1" w:styleId="afffff0">
    <w:name w:val="编号列项（三级）"/>
    <w:qFormat/>
    <w:rsid w:val="003B7AA7"/>
    <w:pPr>
      <w:tabs>
        <w:tab w:val="left" w:pos="0"/>
      </w:tabs>
      <w:ind w:left="1679" w:hanging="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0917">
      <w:bodyDiv w:val="1"/>
      <w:marLeft w:val="0"/>
      <w:marRight w:val="0"/>
      <w:marTop w:val="0"/>
      <w:marBottom w:val="0"/>
      <w:divBdr>
        <w:top w:val="none" w:sz="0" w:space="0" w:color="auto"/>
        <w:left w:val="none" w:sz="0" w:space="0" w:color="auto"/>
        <w:bottom w:val="none" w:sz="0" w:space="0" w:color="auto"/>
        <w:right w:val="none" w:sz="0" w:space="0" w:color="auto"/>
      </w:divBdr>
    </w:div>
    <w:div w:id="704912673">
      <w:bodyDiv w:val="1"/>
      <w:marLeft w:val="0"/>
      <w:marRight w:val="0"/>
      <w:marTop w:val="0"/>
      <w:marBottom w:val="0"/>
      <w:divBdr>
        <w:top w:val="none" w:sz="0" w:space="0" w:color="auto"/>
        <w:left w:val="none" w:sz="0" w:space="0" w:color="auto"/>
        <w:bottom w:val="none" w:sz="0" w:space="0" w:color="auto"/>
        <w:right w:val="none" w:sz="0" w:space="0" w:color="auto"/>
      </w:divBdr>
    </w:div>
    <w:div w:id="934483528">
      <w:bodyDiv w:val="1"/>
      <w:marLeft w:val="0"/>
      <w:marRight w:val="0"/>
      <w:marTop w:val="0"/>
      <w:marBottom w:val="0"/>
      <w:divBdr>
        <w:top w:val="none" w:sz="0" w:space="0" w:color="auto"/>
        <w:left w:val="none" w:sz="0" w:space="0" w:color="auto"/>
        <w:bottom w:val="none" w:sz="0" w:space="0" w:color="auto"/>
        <w:right w:val="none" w:sz="0" w:space="0" w:color="auto"/>
      </w:divBdr>
    </w:div>
    <w:div w:id="972947885">
      <w:bodyDiv w:val="1"/>
      <w:marLeft w:val="0"/>
      <w:marRight w:val="0"/>
      <w:marTop w:val="0"/>
      <w:marBottom w:val="0"/>
      <w:divBdr>
        <w:top w:val="none" w:sz="0" w:space="0" w:color="auto"/>
        <w:left w:val="none" w:sz="0" w:space="0" w:color="auto"/>
        <w:bottom w:val="none" w:sz="0" w:space="0" w:color="auto"/>
        <w:right w:val="none" w:sz="0" w:space="0" w:color="auto"/>
      </w:divBdr>
      <w:divsChild>
        <w:div w:id="698745094">
          <w:marLeft w:val="0"/>
          <w:marRight w:val="0"/>
          <w:marTop w:val="0"/>
          <w:marBottom w:val="0"/>
          <w:divBdr>
            <w:top w:val="none" w:sz="0" w:space="0" w:color="auto"/>
            <w:left w:val="none" w:sz="0" w:space="0" w:color="auto"/>
            <w:bottom w:val="none" w:sz="0" w:space="0" w:color="auto"/>
            <w:right w:val="none" w:sz="0" w:space="0" w:color="auto"/>
          </w:divBdr>
          <w:divsChild>
            <w:div w:id="2058116567">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04">
      <w:bodyDiv w:val="1"/>
      <w:marLeft w:val="0"/>
      <w:marRight w:val="0"/>
      <w:marTop w:val="0"/>
      <w:marBottom w:val="0"/>
      <w:divBdr>
        <w:top w:val="none" w:sz="0" w:space="0" w:color="auto"/>
        <w:left w:val="none" w:sz="0" w:space="0" w:color="auto"/>
        <w:bottom w:val="none" w:sz="0" w:space="0" w:color="auto"/>
        <w:right w:val="none" w:sz="0" w:space="0" w:color="auto"/>
      </w:divBdr>
    </w:div>
    <w:div w:id="1770542983">
      <w:bodyDiv w:val="1"/>
      <w:marLeft w:val="0"/>
      <w:marRight w:val="0"/>
      <w:marTop w:val="0"/>
      <w:marBottom w:val="0"/>
      <w:divBdr>
        <w:top w:val="none" w:sz="0" w:space="0" w:color="auto"/>
        <w:left w:val="none" w:sz="0" w:space="0" w:color="auto"/>
        <w:bottom w:val="none" w:sz="0" w:space="0" w:color="auto"/>
        <w:right w:val="none" w:sz="0" w:space="0" w:color="auto"/>
      </w:divBdr>
    </w:div>
    <w:div w:id="2047827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8721-50BC-4063-8C2A-02C0857E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7019</TotalTime>
  <Pages>9</Pages>
  <Words>705</Words>
  <Characters>4020</Characters>
  <Application>Microsoft Office Word</Application>
  <DocSecurity>0</DocSecurity>
  <PresentationFormat/>
  <Lines>33</Lines>
  <Paragraphs>9</Paragraphs>
  <Slides>0</Slides>
  <Notes>0</Notes>
  <HiddenSlides>0</HiddenSlides>
  <MMClips>0</MMClips>
  <ScaleCrop>false</ScaleCrop>
  <Company>中国标准研究中心</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Administrator</cp:lastModifiedBy>
  <cp:revision>80</cp:revision>
  <cp:lastPrinted>2021-03-02T07:29:00Z</cp:lastPrinted>
  <dcterms:created xsi:type="dcterms:W3CDTF">2022-01-07T07:08:00Z</dcterms:created>
  <dcterms:modified xsi:type="dcterms:W3CDTF">2024-02-29T06:04:00Z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