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46"/>
        <w:gridCol w:w="3689"/>
        <w:gridCol w:w="2184"/>
        <w:gridCol w:w="86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章节号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意见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提出单位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处理意见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封面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 60/69应明确具体的类别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本文件适用于含镍矿料、废锂离子电池料等含镍废料经火法冶炼工艺生产的镍锍产品，包含低镍锍、中镍锍和高镍锍，作为镍湿法冶炼的原料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修改为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color w:val="auto"/>
                <w:sz w:val="21"/>
                <w:szCs w:val="21"/>
              </w:rPr>
              <w:t>本文件适用于含镍矿料、含镍废料经火法冶炼工艺生产的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镍锍”</w:t>
            </w:r>
            <w:r>
              <w:rPr>
                <w:color w:val="auto"/>
                <w:sz w:val="21"/>
                <w:szCs w:val="21"/>
              </w:rPr>
              <w:t>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大冶有色金属有限责任公司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同一个系列的引用标准合并。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请确认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镍锍定义中“硫化共熔物”的表述是否适用于金属化镍锍？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增加金属相描述，将其修改为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火法冶炼过程中产出的镍、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钴、铜、铁的硫化物或金属相的共熔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体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需详细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描述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镍锍粒定义中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一定规格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镍锍分别以粒和块的形式存在，烦请需补充镍锍块的定义，明确镍锍块的粒度所在范围。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大冶有色金属有限责任公司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经调研，目前市场上流通的镍锍产品均以粒状形式存在，考虑到后端处理成本，暂不考虑纳入块状产品。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删除“粒度不大于10mm部分的占比不低于80%”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目前行业内只有“高镍锍”和“低镍锍”的说法，建议删除“中镍锍”。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目前 低镍锍一级品和高镍锍三级品存在交叉，难以判定。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山西北方铜业有限公司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结合火法冶炼特性，低镍锍和高镍锍之间区别主要体现在铁含量上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，一般不会出现交叉情况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低镍锍中的镁、锌、硅等指标可适当放宽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或删除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不限制铁含量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表1中的格式表述参照粗氢氧化镍钴标准修改。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山东恒邦冶炼股份有限公司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低镍锍中的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镁、锌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铁、铬等杂质含量与原料品位密切相关，前端无针对性处理工艺，无法精准调控；考虑到战略原材料进口需求及含镍原料品位后期发展的不稳定性，结合下游客户处理能力，仅规定以硫化镍矿为原料产出的产品中的锌杂质含量，海关规定需规定产品中的硅含量，考虑到原料纯度，故保留硅杂质限定含量要求。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2）结合国内废料循环使用需求，放宽了低镍锍中最低品级的重金属杂质要求。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建议低镍锍四级品Zn含量建议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由不大于1%加严至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不大于0.5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，后续进入火法较难分离。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新疆新鑫矿业股份有限公司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未采纳</w:t>
            </w:r>
          </w:p>
        </w:tc>
        <w:tc>
          <w:tcPr>
            <w:tcW w:w="11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低镍锍 重金属杂质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参照GB 20424《重金属精矿产品中有害元素的限量规范》镍精矿部分执行。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大冶有色金属有限责任公司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部分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表1中建议增加钴含量的指标要求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铜陵有色金属集团控股有限公司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未采纳</w:t>
            </w:r>
          </w:p>
        </w:tc>
        <w:tc>
          <w:tcPr>
            <w:tcW w:w="11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表1中建议放宽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低镍锍中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镉和铅含量的指标要求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，硫化镍矿的硫含量要求放入表格备注中，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放宽高镍锍三级品的杂质指标要求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放宽低镍锍四级品的杂质指标要求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北方铜业股份有限公司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采纳</w:t>
            </w:r>
          </w:p>
        </w:tc>
        <w:tc>
          <w:tcPr>
            <w:tcW w:w="11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根据实际生产情况，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镍锍粒水分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含量建议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不大于10%。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将“镍锍粒”改为“产品”。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建议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在编制说明中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补充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数据，并进行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细化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.1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建议将“参照”改为“按”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，部分超出标准范围的参照执行或供需双方协商。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建议增加筛网尺寸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新疆新鑫矿业股份有限公司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标题由“取样规则”更改为“取样与制样”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评估是否可参照《钴精矿》行标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进行编制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参照《钴精矿》行标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编制取样与制样内容。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按照相关标准要求规范填写。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参照镍钴锰三元素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复合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氧化物和四氧化三钴标准，明确“宜包括内容”。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附录A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删除“A.1  范围”描述。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采纳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南通金通储能动力新材料有限公司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襄阳化通化工有限公司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西北有色金属研究院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北京当升科技股份有限公司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云南铜业股份有限公司西南铜业分公司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江西铜业股份有限公司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昆明冶金研究院有限责任公司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云南省科学技术院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云南锡业锡化工材料有限责任公司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云南锡业集团（控股）有限责任公司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tabs>
          <w:tab w:val="left" w:pos="3780"/>
        </w:tabs>
        <w:ind w:firstLine="210" w:firstLineChars="100"/>
        <w:rPr>
          <w:rFonts w:hint="eastAsia"/>
        </w:rPr>
      </w:pPr>
    </w:p>
    <w:p>
      <w:pPr>
        <w:tabs>
          <w:tab w:val="left" w:pos="3780"/>
        </w:tabs>
        <w:ind w:firstLine="210" w:firstLineChars="100"/>
      </w:pPr>
      <w:r>
        <w:rPr>
          <w:rFonts w:hint="eastAsia"/>
        </w:rPr>
        <w:t>说明：</w:t>
      </w:r>
    </w:p>
    <w:p>
      <w:pPr>
        <w:tabs>
          <w:tab w:val="left" w:pos="3780"/>
        </w:tabs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default" w:ascii="Times New Roman" w:hAnsi="Times New Roman" w:cs="Times New Roman"/>
        </w:rPr>
        <w:t>1）发送《征求意见稿》的单位数：</w:t>
      </w:r>
      <w:r>
        <w:rPr>
          <w:rFonts w:hint="eastAsia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个；</w:t>
      </w:r>
    </w:p>
    <w:p>
      <w:pPr>
        <w:tabs>
          <w:tab w:val="left" w:pos="3780"/>
        </w:tabs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（2）收到《征求意见稿》后，回函的单位数：</w:t>
      </w:r>
      <w:r>
        <w:rPr>
          <w:rFonts w:hint="eastAsia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个；</w:t>
      </w:r>
    </w:p>
    <w:p>
      <w:pPr>
        <w:tabs>
          <w:tab w:val="left" w:pos="3780"/>
        </w:tabs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（3）收到《征求意见稿》后，回函并有建议或意见的单位数：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个；</w:t>
      </w:r>
    </w:p>
    <w:p>
      <w:pPr>
        <w:tabs>
          <w:tab w:val="left" w:pos="3780"/>
        </w:tabs>
        <w:ind w:firstLine="210" w:firstLineChars="100"/>
        <w:rPr>
          <w:rFonts w:hint="eastAsia" w:ascii="宋体" w:hAnsi="宋体" w:eastAsia="宋体"/>
          <w:lang w:val="en-US" w:eastAsia="zh-CN"/>
        </w:rPr>
      </w:pPr>
      <w:r>
        <w:rPr>
          <w:rFonts w:hint="default" w:ascii="Times New Roman" w:hAnsi="Times New Roman" w:cs="Times New Roman"/>
        </w:rPr>
        <w:t>（4）没有回函的单位数：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个</w:t>
      </w:r>
      <w:r>
        <w:rPr>
          <w:rFonts w:hint="eastAsia" w:cs="Times New Roman"/>
          <w:lang w:eastAsia="zh-CN"/>
        </w:rPr>
        <w:t>。</w:t>
      </w:r>
    </w:p>
    <w:p/>
    <w:sectPr>
      <w:headerReference r:id="rId3" w:type="default"/>
      <w:pgSz w:w="11906" w:h="16838"/>
      <w:pgMar w:top="1134" w:right="850" w:bottom="1134" w:left="850" w:header="96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rPr>
        <w:rFonts w:hint="eastAsia" w:eastAsia="黑体"/>
        <w:sz w:val="18"/>
        <w:szCs w:val="18"/>
      </w:rPr>
    </w:pPr>
  </w:p>
  <w:tbl>
    <w:tblPr>
      <w:tblStyle w:val="6"/>
      <w:tblW w:w="1018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7"/>
      <w:gridCol w:w="4112"/>
      <w:gridCol w:w="1966"/>
      <w:gridCol w:w="1223"/>
      <w:gridCol w:w="122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10189" w:type="dxa"/>
          <w:gridSpan w:val="5"/>
          <w:tcBorders>
            <w:top w:val="single" w:color="FFFFFF" w:sz="4" w:space="0"/>
            <w:left w:val="single" w:color="FFFFFF" w:sz="4" w:space="0"/>
            <w:bottom w:val="nil"/>
            <w:right w:val="single" w:color="FFFFFF" w:sz="4" w:space="0"/>
          </w:tcBorders>
          <w:noWrap w:val="0"/>
          <w:vAlign w:val="center"/>
        </w:tcPr>
        <w:p>
          <w:pPr>
            <w:spacing w:line="360" w:lineRule="exact"/>
            <w:jc w:val="center"/>
            <w:rPr>
              <w:rFonts w:hint="eastAsia"/>
              <w:color w:val="000000"/>
            </w:rPr>
          </w:pPr>
          <w:r>
            <w:rPr>
              <w:rFonts w:hint="eastAsia" w:eastAsia="黑体"/>
              <w:sz w:val="28"/>
            </w:rPr>
            <w:t>标准征求意见稿意见汇总处理表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1667" w:type="dxa"/>
          <w:tcBorders>
            <w:top w:val="nil"/>
            <w:left w:val="nil"/>
            <w:bottom w:val="nil"/>
            <w:right w:val="single" w:color="FFFFFF" w:sz="4" w:space="0"/>
          </w:tcBorders>
          <w:noWrap w:val="0"/>
          <w:vAlign w:val="center"/>
        </w:tcPr>
        <w:p>
          <w:pPr>
            <w:spacing w:line="360" w:lineRule="exact"/>
            <w:jc w:val="center"/>
            <w:rPr>
              <w:rFonts w:hint="eastAsia"/>
              <w:color w:val="000000"/>
            </w:rPr>
          </w:pPr>
          <w:r>
            <w:rPr>
              <w:rFonts w:hint="eastAsia"/>
              <w:color w:val="000000"/>
            </w:rPr>
            <w:t>标准项目名称：</w:t>
          </w:r>
        </w:p>
      </w:tc>
      <w:tc>
        <w:tcPr>
          <w:tcW w:w="4112" w:type="dxa"/>
          <w:tcBorders>
            <w:top w:val="nil"/>
            <w:left w:val="single" w:color="FFFFFF" w:sz="4" w:space="0"/>
            <w:bottom w:val="nil"/>
            <w:right w:val="nil"/>
          </w:tcBorders>
          <w:noWrap w:val="0"/>
          <w:vAlign w:val="center"/>
        </w:tcPr>
        <w:p>
          <w:pPr>
            <w:spacing w:line="360" w:lineRule="exact"/>
            <w:jc w:val="left"/>
            <w:rPr>
              <w:rFonts w:hint="default" w:eastAsia="宋体"/>
              <w:lang w:val="en-US" w:eastAsia="zh-CN"/>
            </w:rPr>
          </w:pPr>
          <w:r>
            <w:rPr>
              <w:rFonts w:hint="eastAsia"/>
              <w:lang w:val="en-US" w:eastAsia="zh-CN"/>
            </w:rPr>
            <w:t>镍锍</w:t>
          </w:r>
        </w:p>
      </w:tc>
      <w:tc>
        <w:tcPr>
          <w:tcW w:w="1966" w:type="dxa"/>
          <w:tcBorders>
            <w:top w:val="nil"/>
            <w:left w:val="nil"/>
            <w:bottom w:val="nil"/>
            <w:right w:val="nil"/>
          </w:tcBorders>
          <w:noWrap w:val="0"/>
          <w:vAlign w:val="center"/>
        </w:tcPr>
        <w:p>
          <w:pPr>
            <w:spacing w:line="360" w:lineRule="exact"/>
            <w:rPr>
              <w:rFonts w:hint="eastAsia" w:eastAsia="宋体"/>
              <w:color w:val="000000"/>
              <w:lang w:eastAsia="zh-CN"/>
            </w:rPr>
          </w:pPr>
          <w:r>
            <w:rPr>
              <w:rFonts w:hint="eastAsia"/>
              <w:color w:val="000000"/>
            </w:rPr>
            <w:t>承办人：</w:t>
          </w:r>
          <w:r>
            <w:rPr>
              <w:rFonts w:hint="eastAsia"/>
              <w:color w:val="000000"/>
              <w:lang w:val="en-US" w:eastAsia="zh-CN"/>
            </w:rPr>
            <w:t>陈婷</w:t>
          </w:r>
        </w:p>
      </w:tc>
      <w:tc>
        <w:tcPr>
          <w:tcW w:w="1223" w:type="dxa"/>
          <w:tcBorders>
            <w:top w:val="nil"/>
            <w:left w:val="nil"/>
            <w:bottom w:val="nil"/>
            <w:right w:val="nil"/>
          </w:tcBorders>
          <w:noWrap w:val="0"/>
          <w:vAlign w:val="center"/>
        </w:tcPr>
        <w:p>
          <w:pPr>
            <w:spacing w:line="360" w:lineRule="exact"/>
            <w:jc w:val="center"/>
            <w:rPr>
              <w:rFonts w:hint="eastAsia"/>
              <w:color w:val="000000"/>
            </w:rPr>
          </w:pPr>
          <w:r>
            <w:rPr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20955</wp:posOffset>
                    </wp:positionH>
                    <wp:positionV relativeFrom="paragraph">
                      <wp:posOffset>30480</wp:posOffset>
                    </wp:positionV>
                    <wp:extent cx="1385570" cy="1828800"/>
                    <wp:effectExtent l="0" t="0" r="0" b="0"/>
                    <wp:wrapNone/>
                    <wp:docPr id="2" name="文本框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557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5"/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.65pt;margin-top:2.4pt;height:144pt;width:109.1pt;mso-position-horizontal-relative:margin;z-index:251659264;mso-width-relative:page;mso-height-relative:page;" filled="f" stroked="f" coordsize="21600,21600" o:gfxdata="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DBaNXVAAAABwEAAA8AAAAAAAAAAQAgAAAAIgAAAGRycy9kb3ducmV2&#10;LnhtbFBLAQIUABQAAAAIAIdO4kD4MB4UOAIAAGMEAAAOAAAAAAAAAAEAIAAAACQBAABkcnMvZTJv&#10;RG9jLnhtbFBLBQYAAAAABgAGAFkBAADOBQ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21" w:type="dxa"/>
          <w:tcBorders>
            <w:top w:val="nil"/>
            <w:left w:val="nil"/>
            <w:bottom w:val="nil"/>
            <w:right w:val="single" w:color="FFFFFF" w:sz="4" w:space="0"/>
          </w:tcBorders>
          <w:noWrap w:val="0"/>
          <w:vAlign w:val="center"/>
        </w:tcPr>
        <w:p>
          <w:pPr>
            <w:spacing w:line="360" w:lineRule="exact"/>
            <w:rPr>
              <w:rFonts w:hint="eastAsia"/>
              <w:color w:val="000000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5779" w:type="dxa"/>
          <w:gridSpan w:val="2"/>
          <w:tcBorders>
            <w:top w:val="nil"/>
            <w:left w:val="single" w:color="FFFFFF" w:sz="4" w:space="0"/>
            <w:bottom w:val="single" w:color="FFFFFF" w:sz="4" w:space="0"/>
            <w:right w:val="nil"/>
          </w:tcBorders>
          <w:noWrap w:val="0"/>
          <w:vAlign w:val="center"/>
        </w:tcPr>
        <w:p>
          <w:pPr>
            <w:adjustRightInd w:val="0"/>
            <w:snapToGrid w:val="0"/>
            <w:jc w:val="left"/>
            <w:rPr>
              <w:rFonts w:hint="eastAsia" w:eastAsia="宋体"/>
              <w:color w:val="000000"/>
              <w:lang w:val="en-US" w:eastAsia="zh-CN"/>
            </w:rPr>
          </w:pPr>
          <w:r>
            <w:rPr>
              <w:rFonts w:hint="eastAsia"/>
              <w:color w:val="000000"/>
            </w:rPr>
            <w:t>标准项目负责起草单位：</w:t>
          </w:r>
          <w:r>
            <w:rPr>
              <w:rFonts w:hint="eastAsia" w:cs="Times New Roman"/>
              <w:bCs/>
              <w:color w:val="000000" w:themeColor="text1"/>
              <w:szCs w:val="21"/>
              <w:lang w:eastAsia="zh-CN"/>
              <w14:textFill>
                <w14:solidFill>
                  <w14:schemeClr w14:val="tx1"/>
                </w14:solidFill>
              </w14:textFill>
            </w:rPr>
            <w:t>衢州华友</w:t>
          </w:r>
          <w:r>
            <w:rPr>
              <w:rFonts w:hint="eastAsia" w:cs="Times New Roman"/>
              <w:bCs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钴新材料</w:t>
          </w:r>
          <w:r>
            <w:rPr>
              <w:rFonts w:hint="eastAsia" w:cs="Times New Roman"/>
              <w:bCs/>
              <w:color w:val="000000" w:themeColor="text1"/>
              <w:szCs w:val="21"/>
              <w:lang w:eastAsia="zh-CN"/>
              <w14:textFill>
                <w14:solidFill>
                  <w14:schemeClr w14:val="tx1"/>
                </w14:solidFill>
              </w14:textFill>
            </w:rPr>
            <w:t>有限公司</w:t>
          </w:r>
        </w:p>
      </w:tc>
      <w:tc>
        <w:tcPr>
          <w:tcW w:w="1966" w:type="dxa"/>
          <w:tcBorders>
            <w:top w:val="nil"/>
            <w:left w:val="nil"/>
            <w:bottom w:val="single" w:color="FFFFFF" w:sz="4" w:space="0"/>
            <w:right w:val="nil"/>
          </w:tcBorders>
          <w:noWrap w:val="0"/>
          <w:vAlign w:val="center"/>
        </w:tcPr>
        <w:p>
          <w:pPr>
            <w:spacing w:line="360" w:lineRule="exact"/>
            <w:rPr>
              <w:rFonts w:hint="default" w:eastAsia="宋体"/>
              <w:color w:val="000000"/>
              <w:lang w:val="en-US" w:eastAsia="zh-CN"/>
            </w:rPr>
          </w:pPr>
          <w:r>
            <w:rPr>
              <w:rFonts w:hint="eastAsia"/>
              <w:color w:val="000000"/>
            </w:rPr>
            <w:t>电话：</w:t>
          </w:r>
          <w:r>
            <w:rPr>
              <w:rFonts w:ascii="Times New Roman" w:hAnsi="Times New Roman" w:eastAsia="宋体" w:cs="Times New Roman"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15695700902</w:t>
          </w:r>
        </w:p>
      </w:tc>
      <w:tc>
        <w:tcPr>
          <w:tcW w:w="2444" w:type="dxa"/>
          <w:gridSpan w:val="2"/>
          <w:tcBorders>
            <w:top w:val="nil"/>
            <w:left w:val="nil"/>
            <w:bottom w:val="single" w:color="FFFFFF" w:sz="4" w:space="0"/>
            <w:right w:val="single" w:color="FFFFFF" w:sz="4" w:space="0"/>
          </w:tcBorders>
          <w:noWrap w:val="0"/>
          <w:vAlign w:val="center"/>
        </w:tcPr>
        <w:p>
          <w:pPr>
            <w:spacing w:line="360" w:lineRule="exact"/>
            <w:jc w:val="center"/>
            <w:rPr>
              <w:rFonts w:hint="eastAsia"/>
              <w:color w:val="000000"/>
            </w:rPr>
          </w:pPr>
          <w:r>
            <w:rPr>
              <w:rFonts w:hint="eastAsia"/>
              <w:color w:val="000000"/>
            </w:rPr>
            <w:t>20</w:t>
          </w:r>
          <w:r>
            <w:rPr>
              <w:color w:val="000000"/>
            </w:rPr>
            <w:t>2</w:t>
          </w:r>
          <w:r>
            <w:rPr>
              <w:rFonts w:hint="eastAsia"/>
              <w:color w:val="000000"/>
              <w:lang w:val="en-US" w:eastAsia="zh-CN"/>
            </w:rPr>
            <w:t>3</w:t>
          </w:r>
          <w:r>
            <w:rPr>
              <w:rFonts w:hint="eastAsia"/>
              <w:color w:val="000000"/>
            </w:rPr>
            <w:t>年</w:t>
          </w:r>
          <w:r>
            <w:rPr>
              <w:rFonts w:hint="eastAsia"/>
              <w:color w:val="000000"/>
              <w:lang w:val="en-US" w:eastAsia="zh-CN"/>
            </w:rPr>
            <w:t>10</w:t>
          </w:r>
          <w:r>
            <w:rPr>
              <w:rFonts w:hint="eastAsia"/>
              <w:color w:val="000000"/>
            </w:rPr>
            <w:t>月</w:t>
          </w:r>
          <w:r>
            <w:rPr>
              <w:rFonts w:hint="eastAsia"/>
              <w:color w:val="000000"/>
              <w:lang w:val="en-US" w:eastAsia="zh-CN"/>
            </w:rPr>
            <w:t>26</w:t>
          </w:r>
          <w:r>
            <w:rPr>
              <w:rFonts w:hint="eastAsia"/>
              <w:color w:val="000000"/>
            </w:rPr>
            <w:t>日填写</w:t>
          </w:r>
        </w:p>
      </w:tc>
    </w:tr>
  </w:tbl>
  <w:p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2FmNjUzNzJkYzQ1ZjY5OGQxN2UyNmQ4NjMzZGMifQ=="/>
  </w:docVars>
  <w:rsids>
    <w:rsidRoot w:val="00172A27"/>
    <w:rsid w:val="00AD7F58"/>
    <w:rsid w:val="034827A2"/>
    <w:rsid w:val="0F9313C2"/>
    <w:rsid w:val="19C62405"/>
    <w:rsid w:val="231C3B56"/>
    <w:rsid w:val="34751B9F"/>
    <w:rsid w:val="3B9F0AD8"/>
    <w:rsid w:val="4568069C"/>
    <w:rsid w:val="465B6628"/>
    <w:rsid w:val="4FD85D92"/>
    <w:rsid w:val="500C2017"/>
    <w:rsid w:val="501458D7"/>
    <w:rsid w:val="53512ED6"/>
    <w:rsid w:val="58232F35"/>
    <w:rsid w:val="5B091CF3"/>
    <w:rsid w:val="5B894DB3"/>
    <w:rsid w:val="62EA5EDD"/>
    <w:rsid w:val="78D8354A"/>
    <w:rsid w:val="7A3D2C03"/>
    <w:rsid w:val="7E23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1721</Words>
  <Characters>1800</Characters>
  <Lines>0</Lines>
  <Paragraphs>0</Paragraphs>
  <TotalTime>5</TotalTime>
  <ScaleCrop>false</ScaleCrop>
  <LinksUpToDate>false</LinksUpToDate>
  <CharactersWithSpaces>1806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2023-11-10T06:42:00Z</dcterms:created>
  <dc:creator>王志刚</dc:creator>
  <cp:lastModifiedBy>陈婷</cp:lastModifiedBy>
  <dcterms:modified xsi:type="dcterms:W3CDTF">2024-01-12T01:17:20Z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F905B5D8D9C74D5884186B3380E6D661</vt:lpwstr>
  </property>
</Properties>
</file>