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FD20" w14:textId="77777777" w:rsidR="00C326FB" w:rsidRDefault="00C326FB" w:rsidP="00C326F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0E081E1" w14:textId="77777777" w:rsidR="00C326FB" w:rsidRDefault="00C326FB" w:rsidP="00C326FB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C326FB" w14:paraId="77B687EA" w14:textId="77777777" w:rsidTr="00323D05">
        <w:trPr>
          <w:trHeight w:val="416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352A1" w14:textId="77777777" w:rsidR="00C326FB" w:rsidRDefault="00C326FB" w:rsidP="00323D0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5C5AD" w14:textId="77777777" w:rsidR="00C326FB" w:rsidRDefault="00C326FB" w:rsidP="00323D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D59DD" w14:textId="77777777" w:rsidR="00C326FB" w:rsidRDefault="00C326FB" w:rsidP="00323D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D28DC" w14:textId="77777777" w:rsidR="00C326FB" w:rsidRDefault="00C326FB" w:rsidP="00323D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554E5" w14:textId="77777777" w:rsidR="00C326FB" w:rsidRDefault="00C326FB" w:rsidP="00323D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备注</w:t>
            </w:r>
          </w:p>
        </w:tc>
      </w:tr>
      <w:tr w:rsidR="00C326FB" w14:paraId="21B8CF67" w14:textId="77777777" w:rsidTr="00323D05">
        <w:trPr>
          <w:trHeight w:val="90"/>
          <w:jc w:val="center"/>
        </w:trPr>
        <w:tc>
          <w:tcPr>
            <w:tcW w:w="818" w:type="dxa"/>
            <w:vAlign w:val="center"/>
          </w:tcPr>
          <w:p w14:paraId="30891B16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6E0F73B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海绵钛、钛及钛合金化学分析方法  第29部分：铝、碳、铬、铜、铁、锰、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、镍、硅、锡、钒、锆含量的测定  光电直读光谱法</w:t>
            </w:r>
          </w:p>
        </w:tc>
        <w:tc>
          <w:tcPr>
            <w:tcW w:w="2981" w:type="dxa"/>
            <w:vAlign w:val="center"/>
          </w:tcPr>
          <w:p w14:paraId="4F795CE9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发〔2022〕22号20220743-T-610</w:t>
            </w:r>
          </w:p>
        </w:tc>
        <w:tc>
          <w:tcPr>
            <w:tcW w:w="5959" w:type="dxa"/>
            <w:vAlign w:val="center"/>
          </w:tcPr>
          <w:p w14:paraId="7DEE459C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大连海关技术中心、中国船舶重工集团公司第十二研究所、岛津企业管理（中国）有限公司、中国航发北京航空材料研究院、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中国船舶重工集团公司第七二五研究所（洛阳船舶材料研究所）、攀钢集团攀枝花钢铁研究院有限公司、上海飞机制造有限公司、中国航发哈尔滨东安发动机有限公司、哈尔滨锅炉厂有限责任公司、西安汉唐分析检测有限公司、陕西中测汇谷新材料检测有限公司、中国兵器科学研究院宁波分院、沈阳铸造研究所有限公司、中铝沈阳有色金属加工有限公司、中航工业沈阳黎明航空发动机集团有限责任公司、国标（北京）检验认证有限公司、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纳克检测技术股份有限公司、北京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超谱斯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派克仪器开发有限公司等</w:t>
            </w:r>
          </w:p>
        </w:tc>
        <w:tc>
          <w:tcPr>
            <w:tcW w:w="1027" w:type="dxa"/>
            <w:vAlign w:val="center"/>
          </w:tcPr>
          <w:p w14:paraId="38F17240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326FB" w14:paraId="4F310565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49F96734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FF905FC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海绵钛、钛及钛合金化学分析方法  第26部分：钽和钨含量的测定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0F679B6C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发〔2022〕22号20220746-T-610</w:t>
            </w:r>
          </w:p>
        </w:tc>
        <w:tc>
          <w:tcPr>
            <w:tcW w:w="5959" w:type="dxa"/>
            <w:vAlign w:val="center"/>
          </w:tcPr>
          <w:p w14:paraId="14C22FEA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有限公司、国标（北京）检验认证有限公司、西安汉唐分析检测有限公司、宝鸡钛谷新材料检测公司、广东省科学院工业分析检测中心、广西分析测试研究中心等</w:t>
            </w:r>
          </w:p>
        </w:tc>
        <w:tc>
          <w:tcPr>
            <w:tcW w:w="1027" w:type="dxa"/>
            <w:vAlign w:val="center"/>
          </w:tcPr>
          <w:p w14:paraId="78B4E7E4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326FB" w14:paraId="28144FA5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26A8DF5D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78DCD4D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合金化学分析方法 痕量杂质元素的测定 电感耦合等离子体质谱法</w:t>
            </w:r>
          </w:p>
        </w:tc>
        <w:tc>
          <w:tcPr>
            <w:tcW w:w="2981" w:type="dxa"/>
            <w:vAlign w:val="center"/>
          </w:tcPr>
          <w:p w14:paraId="5609C6A2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发〔2022〕22号20220745-T-610</w:t>
            </w:r>
          </w:p>
        </w:tc>
        <w:tc>
          <w:tcPr>
            <w:tcW w:w="5959" w:type="dxa"/>
            <w:vAlign w:val="center"/>
          </w:tcPr>
          <w:p w14:paraId="50160F84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西安汉唐分析检测有限公司、有色金属技术经济研究院、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有限公司、宁夏东方钽业股份有限公司、西北有色金属研究院、国标（北京）检验认证有限公司</w:t>
            </w:r>
          </w:p>
        </w:tc>
        <w:tc>
          <w:tcPr>
            <w:tcW w:w="1027" w:type="dxa"/>
            <w:vAlign w:val="center"/>
          </w:tcPr>
          <w:p w14:paraId="795E0C8C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326FB" w14:paraId="6D1CA368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2E403F4A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1C8C542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精矿化学分析方法  第19部分：氟含量的测定  离子选择电极法</w:t>
            </w:r>
          </w:p>
        </w:tc>
        <w:tc>
          <w:tcPr>
            <w:tcW w:w="2981" w:type="dxa"/>
            <w:vAlign w:val="center"/>
          </w:tcPr>
          <w:p w14:paraId="3E446AD7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发〔2022〕22号20220737-T-610</w:t>
            </w:r>
          </w:p>
        </w:tc>
        <w:tc>
          <w:tcPr>
            <w:tcW w:w="5959" w:type="dxa"/>
            <w:vAlign w:val="center"/>
          </w:tcPr>
          <w:p w14:paraId="61C3894E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产品质量监督检验中心、赣州有色研究所有限、广东科学院工业分析测试中心、湖南柿竹园有色金属有限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责任公司、崇义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兴钨制品有限公司等</w:t>
            </w:r>
          </w:p>
        </w:tc>
        <w:tc>
          <w:tcPr>
            <w:tcW w:w="1027" w:type="dxa"/>
            <w:vAlign w:val="center"/>
          </w:tcPr>
          <w:p w14:paraId="25774EF4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C326FB" w14:paraId="39078758" w14:textId="77777777" w:rsidTr="00323D05">
        <w:trPr>
          <w:trHeight w:val="249"/>
          <w:jc w:val="center"/>
        </w:trPr>
        <w:tc>
          <w:tcPr>
            <w:tcW w:w="818" w:type="dxa"/>
            <w:vAlign w:val="center"/>
          </w:tcPr>
          <w:p w14:paraId="7EB5B288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B8EFF06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精矿化学分析方法  第20部分：汞含量的测定  固体进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样直接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测定法</w:t>
            </w:r>
          </w:p>
        </w:tc>
        <w:tc>
          <w:tcPr>
            <w:tcW w:w="2981" w:type="dxa"/>
            <w:vAlign w:val="center"/>
          </w:tcPr>
          <w:p w14:paraId="57DA4725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发〔2022〕22号20220740-T-610</w:t>
            </w:r>
          </w:p>
        </w:tc>
        <w:tc>
          <w:tcPr>
            <w:tcW w:w="5959" w:type="dxa"/>
            <w:vAlign w:val="center"/>
          </w:tcPr>
          <w:p w14:paraId="6BE83898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产品质量监督检验中心、赣州有色冶金研究所、湖南柿竹园有色金属有限责任公司、金堆城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业股份有限公司、厦门钨业股份有限公司、洛阳栾川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业集团股份有限公司、紫金矿业集团股份有限公司等</w:t>
            </w:r>
          </w:p>
        </w:tc>
        <w:tc>
          <w:tcPr>
            <w:tcW w:w="1027" w:type="dxa"/>
            <w:vAlign w:val="center"/>
          </w:tcPr>
          <w:p w14:paraId="46D01D79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326FB" w14:paraId="437E959F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70E01362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F547D54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钽铁、铌铁精矿化学分析方法  第1部分：钽、铌含量的测定  重量法和X射线荧光光谱法</w:t>
            </w:r>
          </w:p>
        </w:tc>
        <w:tc>
          <w:tcPr>
            <w:tcW w:w="2981" w:type="dxa"/>
            <w:vAlign w:val="center"/>
          </w:tcPr>
          <w:p w14:paraId="4758DA8E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〔2022〕312号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2022-1724T-YS</w:t>
            </w:r>
          </w:p>
        </w:tc>
        <w:tc>
          <w:tcPr>
            <w:tcW w:w="5959" w:type="dxa"/>
            <w:vAlign w:val="center"/>
          </w:tcPr>
          <w:p w14:paraId="36C547A9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稀有金属光电新材料有限公司、宜春钽铌矿有限公司、九江有色金属冶炼有限公司等</w:t>
            </w:r>
          </w:p>
        </w:tc>
        <w:tc>
          <w:tcPr>
            <w:tcW w:w="1027" w:type="dxa"/>
            <w:vAlign w:val="center"/>
          </w:tcPr>
          <w:p w14:paraId="495B0293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326FB" w14:paraId="217445B8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6A3ED4E4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77A30C2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钽铁、铌铁精矿化学分析方法  第2部分：二氧化钛含量的测定  双安替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吡啉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甲烷分光光度法和电感耦合等离子体原子发射光谱法</w:t>
            </w:r>
          </w:p>
        </w:tc>
        <w:tc>
          <w:tcPr>
            <w:tcW w:w="2981" w:type="dxa"/>
            <w:vAlign w:val="center"/>
          </w:tcPr>
          <w:p w14:paraId="75AD349A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2023-0419T-YS</w:t>
            </w:r>
          </w:p>
        </w:tc>
        <w:tc>
          <w:tcPr>
            <w:tcW w:w="5959" w:type="dxa"/>
            <w:vAlign w:val="center"/>
          </w:tcPr>
          <w:p w14:paraId="10C7E5A5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赣州有色冶金研究所有限公司、广东广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稀有金属光电新材料有限公司、宜春钽铌矿有限公司、九江有色金属冶炼有限公司</w:t>
            </w:r>
          </w:p>
        </w:tc>
        <w:tc>
          <w:tcPr>
            <w:tcW w:w="1027" w:type="dxa"/>
            <w:vAlign w:val="center"/>
          </w:tcPr>
          <w:p w14:paraId="5FC19B6B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12C22C43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04A36243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AFD6395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精矿化学分析方法  第8部分：杂质元素含量的测定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35E20A4B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2023-0414T-YS</w:t>
            </w:r>
          </w:p>
        </w:tc>
        <w:tc>
          <w:tcPr>
            <w:tcW w:w="5959" w:type="dxa"/>
            <w:vAlign w:val="center"/>
          </w:tcPr>
          <w:p w14:paraId="3BB1BDCE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业股份有限公司、西安汉唐分析检测有限公司、国标（北京）检验认证有限公司、广东省科学院工业分析检测中心</w:t>
            </w:r>
          </w:p>
        </w:tc>
        <w:tc>
          <w:tcPr>
            <w:tcW w:w="1027" w:type="dxa"/>
            <w:vAlign w:val="center"/>
          </w:tcPr>
          <w:p w14:paraId="2CCB6A85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6E7D4885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3E28C5CE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D3943E8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精矿化学分析方法  第9部分：钾、钠含量的测定  火焰原子吸收光谱法</w:t>
            </w:r>
          </w:p>
        </w:tc>
        <w:tc>
          <w:tcPr>
            <w:tcW w:w="2981" w:type="dxa"/>
            <w:vAlign w:val="center"/>
          </w:tcPr>
          <w:p w14:paraId="58EEED7A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2023-0415T-YS</w:t>
            </w:r>
          </w:p>
        </w:tc>
        <w:tc>
          <w:tcPr>
            <w:tcW w:w="5959" w:type="dxa"/>
            <w:vAlign w:val="center"/>
          </w:tcPr>
          <w:p w14:paraId="61194520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业股份有限公司、西安汉唐分析检测有限公司、国标（北京）检验认证有限公司、广东省科学院工业分析检测中心</w:t>
            </w:r>
          </w:p>
        </w:tc>
        <w:tc>
          <w:tcPr>
            <w:tcW w:w="1027" w:type="dxa"/>
            <w:vAlign w:val="center"/>
          </w:tcPr>
          <w:p w14:paraId="217DB45E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06B0CD94" w14:textId="77777777" w:rsidTr="00323D05">
        <w:trPr>
          <w:trHeight w:val="90"/>
          <w:jc w:val="center"/>
        </w:trPr>
        <w:tc>
          <w:tcPr>
            <w:tcW w:w="818" w:type="dxa"/>
            <w:vAlign w:val="center"/>
          </w:tcPr>
          <w:p w14:paraId="5754165E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FEAFE52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精矿、绿柱石化学分析方法  第7部分：水分含量的测定  重量法</w:t>
            </w:r>
          </w:p>
        </w:tc>
        <w:tc>
          <w:tcPr>
            <w:tcW w:w="2981" w:type="dxa"/>
            <w:vAlign w:val="center"/>
          </w:tcPr>
          <w:p w14:paraId="052B7865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</w:p>
          <w:p w14:paraId="6FB65DAE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2023-0417T-YS</w:t>
            </w:r>
          </w:p>
        </w:tc>
        <w:tc>
          <w:tcPr>
            <w:tcW w:w="5959" w:type="dxa"/>
            <w:vAlign w:val="center"/>
          </w:tcPr>
          <w:p w14:paraId="4234D5BF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矿铍业股份有限公司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、新疆有色金属研究所</w:t>
            </w:r>
          </w:p>
        </w:tc>
        <w:tc>
          <w:tcPr>
            <w:tcW w:w="1027" w:type="dxa"/>
            <w:vAlign w:val="center"/>
          </w:tcPr>
          <w:p w14:paraId="7FF8CBD6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76541A06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47CB4B8E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D1E678B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锑铍芯块化学分析方法  第2部分：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溴酸钾滴定法</w:t>
            </w:r>
          </w:p>
        </w:tc>
        <w:tc>
          <w:tcPr>
            <w:tcW w:w="2981" w:type="dxa"/>
            <w:vAlign w:val="center"/>
          </w:tcPr>
          <w:p w14:paraId="72771AFB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</w:p>
          <w:p w14:paraId="5E530711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2023-0420T-YS</w:t>
            </w:r>
          </w:p>
        </w:tc>
        <w:tc>
          <w:tcPr>
            <w:tcW w:w="5959" w:type="dxa"/>
            <w:vAlign w:val="center"/>
          </w:tcPr>
          <w:p w14:paraId="324308FE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西北稀有金属材料研究院宁夏有限公司、中核建中核燃料元件有限公司、中核北方核燃料元件有限公司、宁夏东方钽业股份有限公司</w:t>
            </w:r>
          </w:p>
        </w:tc>
        <w:tc>
          <w:tcPr>
            <w:tcW w:w="1027" w:type="dxa"/>
            <w:vAlign w:val="center"/>
          </w:tcPr>
          <w:p w14:paraId="50BCCEBD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4CD3FBC3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13775191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380E50A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锑铍芯块化学分析方法  第3部分：碳含量的测定  高频红外吸收法</w:t>
            </w:r>
          </w:p>
        </w:tc>
        <w:tc>
          <w:tcPr>
            <w:tcW w:w="2981" w:type="dxa"/>
            <w:vAlign w:val="center"/>
          </w:tcPr>
          <w:p w14:paraId="62DFA7C4" w14:textId="77777777" w:rsidR="00C326FB" w:rsidRDefault="00C326FB" w:rsidP="00323D0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〔</w:t>
            </w:r>
            <w:r>
              <w:rPr>
                <w:rFonts w:ascii="宋体" w:hAnsi="宋体" w:cs="宋体" w:hint="eastAsia"/>
                <w:sz w:val="22"/>
              </w:rPr>
              <w:t>2023</w:t>
            </w:r>
            <w:r>
              <w:rPr>
                <w:rFonts w:ascii="宋体" w:hAnsi="宋体" w:cs="宋体" w:hint="eastAsia"/>
                <w:sz w:val="22"/>
              </w:rPr>
              <w:t>〕</w:t>
            </w:r>
            <w:r>
              <w:rPr>
                <w:rFonts w:ascii="宋体" w:hAnsi="宋体" w:cs="宋体" w:hint="eastAsia"/>
                <w:sz w:val="22"/>
              </w:rPr>
              <w:t>18</w:t>
            </w:r>
            <w:r>
              <w:rPr>
                <w:rFonts w:ascii="宋体" w:hAnsi="宋体" w:cs="宋体" w:hint="eastAsia"/>
                <w:sz w:val="22"/>
              </w:rPr>
              <w:t>号</w:t>
            </w:r>
          </w:p>
          <w:p w14:paraId="39340310" w14:textId="77777777" w:rsidR="00C326FB" w:rsidRDefault="00C326FB" w:rsidP="00323D05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</w:rPr>
              <w:t>2023-0421T-YS</w:t>
            </w:r>
          </w:p>
        </w:tc>
        <w:tc>
          <w:tcPr>
            <w:tcW w:w="5959" w:type="dxa"/>
            <w:vAlign w:val="center"/>
          </w:tcPr>
          <w:p w14:paraId="1B665621" w14:textId="77777777" w:rsidR="00C326FB" w:rsidRDefault="00C326FB" w:rsidP="00323D05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</w:rPr>
              <w:t>西北稀有金属材料研究院宁夏有限公司、中核建中核燃料元件有限公司、中核北方核燃料元件有限公司、宁夏东方钽业股份有限公司</w:t>
            </w:r>
          </w:p>
        </w:tc>
        <w:tc>
          <w:tcPr>
            <w:tcW w:w="1027" w:type="dxa"/>
            <w:vAlign w:val="center"/>
          </w:tcPr>
          <w:p w14:paraId="4002F73F" w14:textId="77777777" w:rsidR="00C326FB" w:rsidRDefault="00C326FB" w:rsidP="00323D0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讨论</w:t>
            </w:r>
          </w:p>
        </w:tc>
      </w:tr>
      <w:tr w:rsidR="00C326FB" w14:paraId="3108E2DE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7B6E3370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DB85A74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氧化锆、氧化铪化学分析方法  第8部分：氧化锆中杂质元素含量的测定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3472FD44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2023-0422T-YS</w:t>
            </w:r>
          </w:p>
        </w:tc>
        <w:tc>
          <w:tcPr>
            <w:tcW w:w="5959" w:type="dxa"/>
            <w:vAlign w:val="center"/>
          </w:tcPr>
          <w:p w14:paraId="3A6AED79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资源环境技术研究院（北京）有限公司、国合通用（青岛）测试评价有限公司、上海有色金属工业技术监测中心有限公司等</w:t>
            </w:r>
          </w:p>
        </w:tc>
        <w:tc>
          <w:tcPr>
            <w:tcW w:w="1027" w:type="dxa"/>
            <w:vAlign w:val="center"/>
          </w:tcPr>
          <w:p w14:paraId="332517A5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326FB" w14:paraId="21FFEB1C" w14:textId="77777777" w:rsidTr="00323D05">
        <w:trPr>
          <w:trHeight w:val="426"/>
          <w:jc w:val="center"/>
        </w:trPr>
        <w:tc>
          <w:tcPr>
            <w:tcW w:w="818" w:type="dxa"/>
            <w:vAlign w:val="center"/>
          </w:tcPr>
          <w:p w14:paraId="3CF434E4" w14:textId="77777777" w:rsidR="00C326FB" w:rsidRDefault="00C326FB" w:rsidP="00C326F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F9DEB49" w14:textId="77777777" w:rsidR="00C326FB" w:rsidRDefault="00C326FB" w:rsidP="00323D05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氧化锆、氧化铪化学分析方法  第9部分：氧化铪中杂质元素的测定 电感耦合等离子体原子发射光谱</w:t>
            </w:r>
          </w:p>
        </w:tc>
        <w:tc>
          <w:tcPr>
            <w:tcW w:w="2981" w:type="dxa"/>
            <w:vAlign w:val="center"/>
          </w:tcPr>
          <w:p w14:paraId="68585544" w14:textId="77777777" w:rsidR="00C326FB" w:rsidRDefault="00C326FB" w:rsidP="00323D05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〔2023〕18号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br/>
              <w:t>2023-0423T-YS</w:t>
            </w:r>
          </w:p>
        </w:tc>
        <w:tc>
          <w:tcPr>
            <w:tcW w:w="5959" w:type="dxa"/>
            <w:vAlign w:val="center"/>
          </w:tcPr>
          <w:p w14:paraId="1FCBF463" w14:textId="77777777" w:rsidR="00C326FB" w:rsidRDefault="00C326FB" w:rsidP="00323D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资源环境技术研究院（北京）有限公司、上海有色金属工业技术监测中心有限公司、国合通用（青岛）测试评价有限公司等</w:t>
            </w:r>
          </w:p>
        </w:tc>
        <w:tc>
          <w:tcPr>
            <w:tcW w:w="1027" w:type="dxa"/>
            <w:vAlign w:val="center"/>
          </w:tcPr>
          <w:p w14:paraId="6E6B35E8" w14:textId="77777777" w:rsidR="00C326FB" w:rsidRDefault="00C326FB" w:rsidP="00323D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71EB6550" w14:textId="77777777" w:rsidR="00C326FB" w:rsidRDefault="00C326FB" w:rsidP="00C326FB">
      <w:pPr>
        <w:widowControl/>
        <w:jc w:val="left"/>
        <w:rPr>
          <w:b/>
          <w:bCs/>
          <w:color w:val="000000" w:themeColor="text1"/>
          <w:highlight w:val="yellow"/>
        </w:rPr>
      </w:pPr>
    </w:p>
    <w:p w14:paraId="684D6580" w14:textId="77777777" w:rsidR="00184BE9" w:rsidRDefault="00184BE9"/>
    <w:sectPr w:rsidR="00184BE9" w:rsidSect="00C32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9215" w14:textId="77777777" w:rsidR="009B033C" w:rsidRDefault="009B033C" w:rsidP="00C326FB">
      <w:r>
        <w:separator/>
      </w:r>
    </w:p>
  </w:endnote>
  <w:endnote w:type="continuationSeparator" w:id="0">
    <w:p w14:paraId="7757359C" w14:textId="77777777" w:rsidR="009B033C" w:rsidRDefault="009B033C" w:rsidP="00C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35E1" w14:textId="77777777" w:rsidR="009B033C" w:rsidRDefault="009B033C" w:rsidP="00C326FB">
      <w:r>
        <w:separator/>
      </w:r>
    </w:p>
  </w:footnote>
  <w:footnote w:type="continuationSeparator" w:id="0">
    <w:p w14:paraId="69542240" w14:textId="77777777" w:rsidR="009B033C" w:rsidRDefault="009B033C" w:rsidP="00C3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662A0C"/>
    <w:multiLevelType w:val="singleLevel"/>
    <w:tmpl w:val="B4662A0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84866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9D"/>
    <w:rsid w:val="00184BE9"/>
    <w:rsid w:val="003A1C9D"/>
    <w:rsid w:val="009B033C"/>
    <w:rsid w:val="00C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DEE079-B864-4E34-BD30-9436B62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C326F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326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326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326FB"/>
    <w:rPr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C326FB"/>
    <w:rPr>
      <w:rFonts w:ascii="宋体" w:eastAsia="宋体" w:hAnsi="宋体" w:cs="宋体"/>
      <w:sz w:val="18"/>
      <w:szCs w:val="18"/>
      <w:lang w:eastAsia="en-US"/>
    </w:rPr>
  </w:style>
  <w:style w:type="paragraph" w:styleId="a0">
    <w:name w:val="endnote text"/>
    <w:basedOn w:val="a"/>
    <w:link w:val="a8"/>
    <w:uiPriority w:val="99"/>
    <w:semiHidden/>
    <w:unhideWhenUsed/>
    <w:rsid w:val="00C326FB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C3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2023-12-28T03:30:00Z</dcterms:created>
  <dcterms:modified xsi:type="dcterms:W3CDTF">2023-12-28T03:31:00Z</dcterms:modified>
</cp:coreProperties>
</file>