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bCs/>
          <w:kern w:val="0"/>
          <w:sz w:val="24"/>
        </w:rPr>
      </w:pPr>
      <w:r>
        <w:rPr>
          <w:rFonts w:eastAsia="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bCs/>
          <w:kern w:val="0"/>
          <w:sz w:val="24"/>
        </w:rPr>
      </w:pPr>
      <w:r>
        <w:rPr>
          <w:rFonts w:eastAsia="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kern w:val="0"/>
          <w:sz w:val="24"/>
        </w:rPr>
      </w:pPr>
      <w:r>
        <w:rPr>
          <w:rFonts w:eastAsia="黑体"/>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eastAsia="黑体"/>
          <w:b/>
          <w:bCs/>
          <w:kern w:val="0"/>
          <w:sz w:val="24"/>
        </w:rPr>
        <w:t>JJF</w:t>
      </w:r>
      <w:r>
        <w:rPr>
          <w:rFonts w:eastAsia="黑体"/>
          <w:kern w:val="0"/>
          <w:sz w:val="24"/>
        </w:rPr>
        <w:t>(有色金属) XXXX─XXXX</w:t>
      </w:r>
    </w:p>
    <w:p>
      <w:pPr>
        <w:autoSpaceDE w:val="0"/>
        <w:autoSpaceDN w:val="0"/>
        <w:adjustRightInd w:val="0"/>
        <w:jc w:val="left"/>
        <w:rPr>
          <w:rFonts w:eastAsia="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spacing w:after="156" w:afterLines="50"/>
        <w:jc w:val="center"/>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jc w:val="left"/>
        <w:rPr>
          <w:rFonts w:eastAsia="黑体"/>
          <w:kern w:val="0"/>
          <w:sz w:val="24"/>
        </w:rPr>
      </w:pPr>
    </w:p>
    <w:p>
      <w:pPr>
        <w:autoSpaceDE w:val="0"/>
        <w:autoSpaceDN w:val="0"/>
        <w:adjustRightInd w:val="0"/>
        <w:ind w:firstLine="480" w:firstLineChars="200"/>
        <w:jc w:val="left"/>
        <w:rPr>
          <w:rFonts w:eastAsia="黑体"/>
          <w:kern w:val="0"/>
          <w:sz w:val="24"/>
        </w:rPr>
      </w:pPr>
      <w:r>
        <w:rPr>
          <w:rFonts w:eastAsia="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ascii="Times New Roman" w:hAnsi="Times New Roman"/>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Ansi="黑体" w:cs="黑体"/>
                                <w:szCs w:val="52"/>
                              </w:rPr>
                            </w:pPr>
                            <w:r>
                              <w:rPr>
                                <w:rFonts w:hint="eastAsia" w:hAnsi="黑体" w:cs="黑体"/>
                                <w:szCs w:val="52"/>
                              </w:rPr>
                              <w:t>相控阵超声试块校准规范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w:t>
                            </w:r>
                            <w:r>
                              <w:rPr>
                                <w:rFonts w:ascii="Times New Roman" w:hAnsi="Times New Roman" w:eastAsia="黑体"/>
                                <w:sz w:val="28"/>
                                <w:szCs w:val="28"/>
                              </w:rPr>
                              <w:t xml:space="preserve">hased </w:t>
                            </w:r>
                            <w:r>
                              <w:rPr>
                                <w:rFonts w:hint="eastAsia" w:ascii="Times New Roman" w:hAnsi="Times New Roman" w:eastAsia="黑体"/>
                                <w:sz w:val="28"/>
                                <w:szCs w:val="28"/>
                              </w:rPr>
                              <w:t>A</w:t>
                            </w:r>
                            <w:r>
                              <w:rPr>
                                <w:rFonts w:ascii="Times New Roman" w:hAnsi="Times New Roman" w:eastAsia="黑体"/>
                                <w:sz w:val="28"/>
                                <w:szCs w:val="28"/>
                              </w:rPr>
                              <w:t xml:space="preserve">rray </w:t>
                            </w:r>
                            <w:r>
                              <w:rPr>
                                <w:rFonts w:hint="eastAsia" w:ascii="Times New Roman" w:hAnsi="Times New Roman" w:eastAsia="黑体"/>
                                <w:sz w:val="28"/>
                                <w:szCs w:val="28"/>
                              </w:rPr>
                              <w:t>U</w:t>
                            </w:r>
                            <w:r>
                              <w:rPr>
                                <w:rFonts w:ascii="Times New Roman" w:hAnsi="Times New Roman" w:eastAsia="黑体"/>
                                <w:sz w:val="28"/>
                                <w:szCs w:val="28"/>
                              </w:rPr>
                              <w:t xml:space="preserve">ltrasonic </w:t>
                            </w:r>
                            <w:r>
                              <w:rPr>
                                <w:rFonts w:hint="eastAsia" w:ascii="Times New Roman" w:hAnsi="Times New Roman" w:eastAsia="黑体"/>
                                <w:sz w:val="28"/>
                                <w:szCs w:val="28"/>
                              </w:rPr>
                              <w:t>T</w:t>
                            </w:r>
                            <w:r>
                              <w:rPr>
                                <w:rFonts w:ascii="Times New Roman" w:hAnsi="Times New Roman" w:eastAsia="黑体"/>
                                <w:sz w:val="28"/>
                                <w:szCs w:val="28"/>
                              </w:rPr>
                              <w:t>est</w:t>
                            </w:r>
                            <w:r>
                              <w:rPr>
                                <w:rFonts w:hint="eastAsia" w:ascii="Times New Roman" w:hAnsi="Times New Roman" w:eastAsia="黑体"/>
                                <w:sz w:val="28"/>
                                <w:szCs w:val="28"/>
                              </w:rPr>
                              <w:t xml:space="preserve"> Blocks </w:t>
                            </w:r>
                          </w:p>
                          <w:p>
                            <w:pPr>
                              <w:pStyle w:val="55"/>
                              <w:spacing w:line="220" w:lineRule="exact"/>
                              <w:rPr>
                                <w:rFonts w:eastAsia="黑体"/>
                                <w:szCs w:val="28"/>
                              </w:rPr>
                            </w:pPr>
                            <w:r>
                              <w:rPr>
                                <w:rFonts w:hint="eastAsia" w:ascii="黑体" w:eastAsia="黑体"/>
                                <w:sz w:val="30"/>
                              </w:rPr>
                              <w:t>（</w:t>
                            </w:r>
                            <w:r>
                              <w:rPr>
                                <w:rFonts w:hint="eastAsia" w:ascii="黑体" w:eastAsia="黑体"/>
                                <w:sz w:val="30"/>
                                <w:lang w:val="en-US" w:eastAsia="zh-CN"/>
                              </w:rPr>
                              <w:t>审定</w:t>
                            </w:r>
                            <w:r>
                              <w:rPr>
                                <w:rFonts w:hint="eastAsia" w:ascii="黑体" w:eastAsia="黑体"/>
                                <w:sz w:val="30"/>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Ansi="黑体" w:cs="黑体"/>
                          <w:szCs w:val="52"/>
                        </w:rPr>
                      </w:pPr>
                      <w:r>
                        <w:rPr>
                          <w:rFonts w:hint="eastAsia" w:hAnsi="黑体" w:cs="黑体"/>
                          <w:szCs w:val="52"/>
                        </w:rPr>
                        <w:t>相控阵超声试块校准规范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 xml:space="preserve">Specification for </w:t>
                      </w:r>
                      <w:r>
                        <w:rPr>
                          <w:rFonts w:hint="eastAsia" w:ascii="Times New Roman" w:hAnsi="Times New Roman" w:eastAsia="黑体"/>
                          <w:sz w:val="28"/>
                          <w:szCs w:val="28"/>
                        </w:rPr>
                        <w:t>P</w:t>
                      </w:r>
                      <w:r>
                        <w:rPr>
                          <w:rFonts w:ascii="Times New Roman" w:hAnsi="Times New Roman" w:eastAsia="黑体"/>
                          <w:sz w:val="28"/>
                          <w:szCs w:val="28"/>
                        </w:rPr>
                        <w:t xml:space="preserve">hased </w:t>
                      </w:r>
                      <w:r>
                        <w:rPr>
                          <w:rFonts w:hint="eastAsia" w:ascii="Times New Roman" w:hAnsi="Times New Roman" w:eastAsia="黑体"/>
                          <w:sz w:val="28"/>
                          <w:szCs w:val="28"/>
                        </w:rPr>
                        <w:t>A</w:t>
                      </w:r>
                      <w:r>
                        <w:rPr>
                          <w:rFonts w:ascii="Times New Roman" w:hAnsi="Times New Roman" w:eastAsia="黑体"/>
                          <w:sz w:val="28"/>
                          <w:szCs w:val="28"/>
                        </w:rPr>
                        <w:t xml:space="preserve">rray </w:t>
                      </w:r>
                      <w:r>
                        <w:rPr>
                          <w:rFonts w:hint="eastAsia" w:ascii="Times New Roman" w:hAnsi="Times New Roman" w:eastAsia="黑体"/>
                          <w:sz w:val="28"/>
                          <w:szCs w:val="28"/>
                        </w:rPr>
                        <w:t>U</w:t>
                      </w:r>
                      <w:r>
                        <w:rPr>
                          <w:rFonts w:ascii="Times New Roman" w:hAnsi="Times New Roman" w:eastAsia="黑体"/>
                          <w:sz w:val="28"/>
                          <w:szCs w:val="28"/>
                        </w:rPr>
                        <w:t xml:space="preserve">ltrasonic </w:t>
                      </w:r>
                      <w:r>
                        <w:rPr>
                          <w:rFonts w:hint="eastAsia" w:ascii="Times New Roman" w:hAnsi="Times New Roman" w:eastAsia="黑体"/>
                          <w:sz w:val="28"/>
                          <w:szCs w:val="28"/>
                        </w:rPr>
                        <w:t>T</w:t>
                      </w:r>
                      <w:r>
                        <w:rPr>
                          <w:rFonts w:ascii="Times New Roman" w:hAnsi="Times New Roman" w:eastAsia="黑体"/>
                          <w:sz w:val="28"/>
                          <w:szCs w:val="28"/>
                        </w:rPr>
                        <w:t>est</w:t>
                      </w:r>
                      <w:r>
                        <w:rPr>
                          <w:rFonts w:hint="eastAsia" w:ascii="Times New Roman" w:hAnsi="Times New Roman" w:eastAsia="黑体"/>
                          <w:sz w:val="28"/>
                          <w:szCs w:val="28"/>
                        </w:rPr>
                        <w:t xml:space="preserve"> Blocks </w:t>
                      </w:r>
                    </w:p>
                    <w:p>
                      <w:pPr>
                        <w:pStyle w:val="55"/>
                        <w:spacing w:line="220" w:lineRule="exact"/>
                        <w:rPr>
                          <w:rFonts w:eastAsia="黑体"/>
                          <w:szCs w:val="28"/>
                        </w:rPr>
                      </w:pPr>
                      <w:r>
                        <w:rPr>
                          <w:rFonts w:hint="eastAsia" w:ascii="黑体" w:eastAsia="黑体"/>
                          <w:sz w:val="30"/>
                        </w:rPr>
                        <w:t>（</w:t>
                      </w:r>
                      <w:r>
                        <w:rPr>
                          <w:rFonts w:hint="eastAsia" w:ascii="黑体" w:eastAsia="黑体"/>
                          <w:sz w:val="30"/>
                          <w:lang w:val="en-US" w:eastAsia="zh-CN"/>
                        </w:rPr>
                        <w:t>审定</w:t>
                      </w:r>
                      <w:r>
                        <w:rPr>
                          <w:rFonts w:hint="eastAsia" w:ascii="黑体" w:eastAsia="黑体"/>
                          <w:sz w:val="30"/>
                        </w:rPr>
                        <w:t>稿）</w:t>
                      </w:r>
                    </w:p>
                  </w:txbxContent>
                </v:textbox>
                <w10:anchorlock/>
              </v:shape>
            </w:pict>
          </mc:Fallback>
        </mc:AlternateContent>
      </w:r>
    </w:p>
    <w:bookmarkEnd w:id="0"/>
    <w:p>
      <w:pPr>
        <w:rPr>
          <w:sz w:val="24"/>
        </w:rPr>
      </w:pPr>
      <w:bookmarkStart w:id="1" w:name="_Toc193860176"/>
      <w:bookmarkStart w:id="2" w:name="_Toc193861442"/>
      <w:bookmarkStart w:id="3" w:name="_Toc193603073"/>
      <w:bookmarkStart w:id="4" w:name="_Toc193619049"/>
      <w:bookmarkStart w:id="5" w:name="_Toc193619091"/>
      <w:bookmarkStart w:id="6" w:name="_Toc193555883"/>
      <w:bookmarkStart w:id="7" w:name="_Toc193860207"/>
      <w:bookmarkStart w:id="8" w:name="_Toc193601894"/>
      <w:bookmarkStart w:id="9" w:name="_Toc193860026"/>
      <w:bookmarkStart w:id="10" w:name="_Toc193618946"/>
      <w:bookmarkStart w:id="11" w:name="_Toc193601673"/>
      <w:bookmarkStart w:id="12" w:name="_Toc193551753"/>
      <w:bookmarkStart w:id="13" w:name="_Toc193552963"/>
      <w:bookmarkStart w:id="14" w:name="_Toc193547508"/>
    </w:p>
    <w:bookmarkEnd w:id="1"/>
    <w:bookmarkEnd w:id="2"/>
    <w:bookmarkEnd w:id="3"/>
    <w:bookmarkEnd w:id="4"/>
    <w:bookmarkEnd w:id="5"/>
    <w:bookmarkEnd w:id="6"/>
    <w:bookmarkEnd w:id="7"/>
    <w:bookmarkEnd w:id="8"/>
    <w:bookmarkEnd w:id="9"/>
    <w:bookmarkEnd w:id="10"/>
    <w:bookmarkEnd w:id="11"/>
    <w:p>
      <w:pPr>
        <w:pStyle w:val="77"/>
        <w:spacing w:before="100" w:beforeAutospacing="1"/>
        <w:ind w:firstLine="480" w:firstLineChars="200"/>
        <w:jc w:val="both"/>
        <w:rPr>
          <w:rFonts w:ascii="Times New Roman" w:hAnsi="Times New Roman"/>
          <w:sz w:val="24"/>
          <w:szCs w:val="24"/>
        </w:rPr>
      </w:pPr>
      <w:bookmarkStart w:id="15" w:name="_Toc133393293"/>
      <w:bookmarkStart w:id="16" w:name="_Toc131690832"/>
      <w:bookmarkStart w:id="17" w:name="_Toc131690926"/>
      <w:r>
        <w:rPr>
          <w:rFonts w:ascii="Times New Roman" w:hAnsi="Times New Roman"/>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88"/>
                              <w:jc w:val="center"/>
                              <w:rPr>
                                <w:rFonts w:ascii="黑体" w:hAnsi="黑体" w:eastAsia="黑体" w:cs="黑体"/>
                                <w:sz w:val="44"/>
                                <w:szCs w:val="44"/>
                              </w:rPr>
                            </w:pPr>
                            <w:r>
                              <w:rPr>
                                <w:rFonts w:hint="eastAsia" w:ascii="黑体" w:hAnsi="黑体" w:eastAsia="黑体" w:cs="黑体"/>
                                <w:sz w:val="44"/>
                                <w:szCs w:val="44"/>
                              </w:rPr>
                              <w:t>相控阵超声试块校准规范</w:t>
                            </w:r>
                          </w:p>
                          <w:p>
                            <w:pPr>
                              <w:pStyle w:val="55"/>
                              <w:spacing w:line="240" w:lineRule="auto"/>
                              <w:rPr>
                                <w:rFonts w:ascii="Times New Roman" w:hAnsi="Times New Roman" w:eastAsia="黑体"/>
                                <w:szCs w:val="21"/>
                              </w:rPr>
                            </w:pPr>
                            <w:r>
                              <w:rPr>
                                <w:rFonts w:hint="eastAsia" w:ascii="Times New Roman" w:hAnsi="Times New Roman" w:eastAsia="黑体"/>
                                <w:szCs w:val="21"/>
                              </w:rPr>
                              <w:t>C</w:t>
                            </w:r>
                            <w:r>
                              <w:rPr>
                                <w:rFonts w:ascii="Times New Roman" w:hAnsi="Times New Roman" w:eastAsia="黑体"/>
                                <w:szCs w:val="21"/>
                              </w:rPr>
                              <w:t>alibration</w:t>
                            </w:r>
                            <w:r>
                              <w:rPr>
                                <w:rFonts w:hint="eastAsia" w:ascii="Times New Roman" w:hAnsi="Times New Roman" w:eastAsia="黑体"/>
                                <w:szCs w:val="21"/>
                              </w:rPr>
                              <w:t xml:space="preserve"> </w:t>
                            </w:r>
                            <w:r>
                              <w:rPr>
                                <w:rFonts w:ascii="Times New Roman" w:hAnsi="Times New Roman" w:eastAsia="黑体"/>
                                <w:szCs w:val="21"/>
                              </w:rPr>
                              <w:t xml:space="preserve">Specification for </w:t>
                            </w:r>
                            <w:r>
                              <w:rPr>
                                <w:rFonts w:hint="eastAsia" w:ascii="Times New Roman" w:hAnsi="Times New Roman" w:eastAsia="黑体"/>
                                <w:szCs w:val="21"/>
                              </w:rPr>
                              <w:t>P</w:t>
                            </w:r>
                            <w:r>
                              <w:rPr>
                                <w:rFonts w:ascii="Times New Roman" w:hAnsi="Times New Roman" w:eastAsia="黑体"/>
                                <w:szCs w:val="21"/>
                              </w:rPr>
                              <w:t xml:space="preserve">hased </w:t>
                            </w:r>
                            <w:r>
                              <w:rPr>
                                <w:rFonts w:hint="eastAsia" w:ascii="Times New Roman" w:hAnsi="Times New Roman" w:eastAsia="黑体"/>
                                <w:szCs w:val="21"/>
                              </w:rPr>
                              <w:t>A</w:t>
                            </w:r>
                            <w:r>
                              <w:rPr>
                                <w:rFonts w:ascii="Times New Roman" w:hAnsi="Times New Roman" w:eastAsia="黑体"/>
                                <w:szCs w:val="21"/>
                              </w:rPr>
                              <w:t xml:space="preserve">rray </w:t>
                            </w:r>
                            <w:r>
                              <w:rPr>
                                <w:rFonts w:hint="eastAsia" w:ascii="Times New Roman" w:hAnsi="Times New Roman" w:eastAsia="黑体"/>
                                <w:szCs w:val="21"/>
                              </w:rPr>
                              <w:t>U</w:t>
                            </w:r>
                            <w:r>
                              <w:rPr>
                                <w:rFonts w:ascii="Times New Roman" w:hAnsi="Times New Roman" w:eastAsia="黑体"/>
                                <w:szCs w:val="21"/>
                              </w:rPr>
                              <w:t xml:space="preserve">ltrasonic </w:t>
                            </w:r>
                            <w:r>
                              <w:rPr>
                                <w:rFonts w:hint="eastAsia" w:ascii="Times New Roman" w:hAnsi="Times New Roman" w:eastAsia="黑体"/>
                                <w:szCs w:val="21"/>
                              </w:rPr>
                              <w:t>T</w:t>
                            </w:r>
                            <w:r>
                              <w:rPr>
                                <w:rFonts w:ascii="Times New Roman" w:hAnsi="Times New Roman" w:eastAsia="黑体"/>
                                <w:szCs w:val="21"/>
                              </w:rPr>
                              <w:t>est</w:t>
                            </w:r>
                            <w:r>
                              <w:rPr>
                                <w:rFonts w:hint="eastAsia" w:ascii="Times New Roman" w:hAnsi="Times New Roman" w:eastAsia="黑体"/>
                                <w:szCs w:val="21"/>
                              </w:rPr>
                              <w:t xml:space="preserve"> Blocks </w:t>
                            </w:r>
                          </w:p>
                          <w:p>
                            <w:pPr>
                              <w:pStyle w:val="88"/>
                              <w:rPr>
                                <w:lang w:val="en-US"/>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45pt;height:121.55pt;width:311.55pt;z-index:251665408;mso-width-relative:page;mso-height-relative:page;" fillcolor="#FFFFFF" filled="t" stroked="t" coordsize="21600,21600" o:gfxdata="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Z5jN2gAAAAkBAAAPAAAAAAAAAAEAIAAAACIAAABkcnMvZG93bnJldi54bWxQSwECFAAUAAAA&#10;CACHTuJAItayvV4CAADFBAAADgAAAAAAAAABACAAAAApAQAAZHJzL2Uyb0RvYy54bWxQSwUGAAAA&#10;AAYABgBZAQAA+QUAAAAA&#10;">
                <v:fill on="t" focussize="0,0"/>
                <v:stroke weight="0.25pt" color="#FFFFFF" miterlimit="8" joinstyle="miter" dashstyle="1 1" endcap="round"/>
                <v:imagedata o:title=""/>
                <o:lock v:ext="edit" aspectratio="f"/>
                <v:textbox inset="2.54mm,2.3mm,2.54mm,2.3mm">
                  <w:txbxContent>
                    <w:p>
                      <w:pPr>
                        <w:pStyle w:val="88"/>
                        <w:jc w:val="center"/>
                        <w:rPr>
                          <w:rFonts w:ascii="黑体" w:hAnsi="黑体" w:eastAsia="黑体" w:cs="黑体"/>
                          <w:sz w:val="44"/>
                          <w:szCs w:val="44"/>
                        </w:rPr>
                      </w:pPr>
                      <w:r>
                        <w:rPr>
                          <w:rFonts w:hint="eastAsia" w:ascii="黑体" w:hAnsi="黑体" w:eastAsia="黑体" w:cs="黑体"/>
                          <w:sz w:val="44"/>
                          <w:szCs w:val="44"/>
                        </w:rPr>
                        <w:t>相控阵超声试块校准规范</w:t>
                      </w:r>
                    </w:p>
                    <w:p>
                      <w:pPr>
                        <w:pStyle w:val="55"/>
                        <w:spacing w:line="240" w:lineRule="auto"/>
                        <w:rPr>
                          <w:rFonts w:ascii="Times New Roman" w:hAnsi="Times New Roman" w:eastAsia="黑体"/>
                          <w:szCs w:val="21"/>
                        </w:rPr>
                      </w:pPr>
                      <w:r>
                        <w:rPr>
                          <w:rFonts w:hint="eastAsia" w:ascii="Times New Roman" w:hAnsi="Times New Roman" w:eastAsia="黑体"/>
                          <w:szCs w:val="21"/>
                        </w:rPr>
                        <w:t>C</w:t>
                      </w:r>
                      <w:r>
                        <w:rPr>
                          <w:rFonts w:ascii="Times New Roman" w:hAnsi="Times New Roman" w:eastAsia="黑体"/>
                          <w:szCs w:val="21"/>
                        </w:rPr>
                        <w:t>alibration</w:t>
                      </w:r>
                      <w:r>
                        <w:rPr>
                          <w:rFonts w:hint="eastAsia" w:ascii="Times New Roman" w:hAnsi="Times New Roman" w:eastAsia="黑体"/>
                          <w:szCs w:val="21"/>
                        </w:rPr>
                        <w:t xml:space="preserve"> </w:t>
                      </w:r>
                      <w:r>
                        <w:rPr>
                          <w:rFonts w:ascii="Times New Roman" w:hAnsi="Times New Roman" w:eastAsia="黑体"/>
                          <w:szCs w:val="21"/>
                        </w:rPr>
                        <w:t xml:space="preserve">Specification for </w:t>
                      </w:r>
                      <w:r>
                        <w:rPr>
                          <w:rFonts w:hint="eastAsia" w:ascii="Times New Roman" w:hAnsi="Times New Roman" w:eastAsia="黑体"/>
                          <w:szCs w:val="21"/>
                        </w:rPr>
                        <w:t>P</w:t>
                      </w:r>
                      <w:r>
                        <w:rPr>
                          <w:rFonts w:ascii="Times New Roman" w:hAnsi="Times New Roman" w:eastAsia="黑体"/>
                          <w:szCs w:val="21"/>
                        </w:rPr>
                        <w:t xml:space="preserve">hased </w:t>
                      </w:r>
                      <w:r>
                        <w:rPr>
                          <w:rFonts w:hint="eastAsia" w:ascii="Times New Roman" w:hAnsi="Times New Roman" w:eastAsia="黑体"/>
                          <w:szCs w:val="21"/>
                        </w:rPr>
                        <w:t>A</w:t>
                      </w:r>
                      <w:r>
                        <w:rPr>
                          <w:rFonts w:ascii="Times New Roman" w:hAnsi="Times New Roman" w:eastAsia="黑体"/>
                          <w:szCs w:val="21"/>
                        </w:rPr>
                        <w:t xml:space="preserve">rray </w:t>
                      </w:r>
                      <w:r>
                        <w:rPr>
                          <w:rFonts w:hint="eastAsia" w:ascii="Times New Roman" w:hAnsi="Times New Roman" w:eastAsia="黑体"/>
                          <w:szCs w:val="21"/>
                        </w:rPr>
                        <w:t>U</w:t>
                      </w:r>
                      <w:r>
                        <w:rPr>
                          <w:rFonts w:ascii="Times New Roman" w:hAnsi="Times New Roman" w:eastAsia="黑体"/>
                          <w:szCs w:val="21"/>
                        </w:rPr>
                        <w:t xml:space="preserve">ltrasonic </w:t>
                      </w:r>
                      <w:r>
                        <w:rPr>
                          <w:rFonts w:hint="eastAsia" w:ascii="Times New Roman" w:hAnsi="Times New Roman" w:eastAsia="黑体"/>
                          <w:szCs w:val="21"/>
                        </w:rPr>
                        <w:t>T</w:t>
                      </w:r>
                      <w:r>
                        <w:rPr>
                          <w:rFonts w:ascii="Times New Roman" w:hAnsi="Times New Roman" w:eastAsia="黑体"/>
                          <w:szCs w:val="21"/>
                        </w:rPr>
                        <w:t>est</w:t>
                      </w:r>
                      <w:r>
                        <w:rPr>
                          <w:rFonts w:hint="eastAsia" w:ascii="Times New Roman" w:hAnsi="Times New Roman" w:eastAsia="黑体"/>
                          <w:szCs w:val="21"/>
                        </w:rPr>
                        <w:t xml:space="preserve"> Blocks </w:t>
                      </w:r>
                    </w:p>
                    <w:p>
                      <w:pPr>
                        <w:pStyle w:val="88"/>
                        <w:rPr>
                          <w:lang w:val="en-US"/>
                        </w:rPr>
                      </w:pP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ascii="Times New Roman" w:hAnsi="Times New Roman"/>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r>
        <w:rPr>
          <w:rFonts w:ascii="Times New Roman" w:hAnsi="Times New Roman"/>
          <w:sz w:val="24"/>
          <w:szCs w:val="24"/>
        </w:rPr>
        <w:t xml:space="preserve">                                   </w:t>
      </w:r>
    </w:p>
    <w:p>
      <w:pPr>
        <w:pStyle w:val="48"/>
        <w:ind w:firstLine="480"/>
        <w:rPr>
          <w:rFonts w:ascii="Times New Roman" w:hAnsi="Times New Roman"/>
          <w:sz w:val="24"/>
          <w:szCs w:val="24"/>
        </w:rPr>
      </w:pPr>
    </w:p>
    <w:bookmarkEnd w:id="12"/>
    <w:bookmarkEnd w:id="13"/>
    <w:bookmarkEnd w:id="14"/>
    <w:p>
      <w:pPr>
        <w:pStyle w:val="59"/>
        <w:rPr>
          <w:rFonts w:ascii="Times New Roman" w:hAnsi="Times New Roman"/>
          <w:sz w:val="24"/>
          <w:szCs w:val="24"/>
        </w:rPr>
      </w:pPr>
      <w:bookmarkStart w:id="18" w:name="_Toc193601896"/>
      <w:bookmarkStart w:id="19" w:name="_Toc193603075"/>
      <w:bookmarkStart w:id="20" w:name="_Toc193601675"/>
      <w:bookmarkStart w:id="21" w:name="_Toc193555885"/>
    </w:p>
    <w:p>
      <w:pPr>
        <w:pStyle w:val="55"/>
        <w:spacing w:line="420" w:lineRule="exact"/>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8"/>
      <w:bookmarkEnd w:id="19"/>
      <w:bookmarkEnd w:id="20"/>
      <w:bookmarkEnd w:id="21"/>
    </w:p>
    <w:p>
      <w:pPr>
        <w:pStyle w:val="55"/>
        <w:spacing w:line="420" w:lineRule="exact"/>
        <w:jc w:val="both"/>
        <w:rPr>
          <w:rFonts w:ascii="Times New Roman" w:hAnsi="Times New Roman"/>
          <w:sz w:val="24"/>
          <w:szCs w:val="24"/>
        </w:rPr>
      </w:pPr>
    </w:p>
    <w:p>
      <w:pPr>
        <w:pStyle w:val="48"/>
        <w:ind w:firstLine="0" w:firstLineChars="0"/>
        <w:rPr>
          <w:rFonts w:ascii="Times New Roman" w:hAnsi="Times New Roman"/>
          <w:sz w:val="24"/>
          <w:szCs w:val="24"/>
        </w:rPr>
      </w:pPr>
    </w:p>
    <w:p>
      <w:pPr>
        <w:pStyle w:val="43"/>
        <w:framePr w:w="8080" w:h="6806" w:hRule="exact" w:wrap="around" w:vAnchor="page" w:hAnchor="page" w:x="2115" w:y="7035"/>
        <w:adjustRightInd w:val="0"/>
        <w:snapToGrid w:val="0"/>
        <w:spacing w:line="520" w:lineRule="exact"/>
        <w:jc w:val="both"/>
        <w:rPr>
          <w:rFonts w:ascii="Times New Roman" w:hAnsi="Times New Roman" w:eastAsiaTheme="minorEastAsia"/>
          <w:spacing w:val="11"/>
          <w:sz w:val="28"/>
          <w:szCs w:val="24"/>
        </w:rPr>
      </w:pPr>
      <w:r>
        <w:rPr>
          <w:rFonts w:ascii="Times New Roman" w:hAnsi="Times New Roman"/>
          <w:spacing w:val="11"/>
          <w:sz w:val="28"/>
          <w:szCs w:val="24"/>
        </w:rPr>
        <w:t xml:space="preserve">归 口 单 </w:t>
      </w:r>
      <w:r>
        <w:rPr>
          <w:rFonts w:ascii="Times New Roman" w:hAnsi="Times New Roman"/>
          <w:spacing w:val="4"/>
          <w:sz w:val="28"/>
          <w:szCs w:val="24"/>
        </w:rPr>
        <w:t>位</w:t>
      </w:r>
      <w:r>
        <w:rPr>
          <w:rFonts w:ascii="Times New Roman" w:hAnsi="Times New Roman"/>
          <w:sz w:val="28"/>
          <w:szCs w:val="24"/>
        </w:rPr>
        <w:t>：</w:t>
      </w:r>
      <w:r>
        <w:rPr>
          <w:rFonts w:ascii="Times New Roman" w:hAnsi="Times New Roman" w:eastAsiaTheme="minorEastAsia"/>
          <w:sz w:val="28"/>
          <w:szCs w:val="24"/>
        </w:rPr>
        <w:t>中国有色金属工业协会</w:t>
      </w:r>
    </w:p>
    <w:p>
      <w:pPr>
        <w:framePr w:w="8080" w:h="6806" w:hRule="exact" w:wrap="around" w:vAnchor="page" w:hAnchor="page" w:x="2115" w:y="7035" w:anchorLock="1"/>
        <w:widowControl/>
        <w:autoSpaceDE w:val="0"/>
        <w:autoSpaceDN w:val="0"/>
        <w:spacing w:line="360" w:lineRule="auto"/>
        <w:rPr>
          <w:rFonts w:eastAsiaTheme="minorEastAsia"/>
          <w:kern w:val="0"/>
          <w:sz w:val="28"/>
        </w:rPr>
      </w:pPr>
      <w:r>
        <w:rPr>
          <w:rFonts w:eastAsia="黑体"/>
          <w:kern w:val="0"/>
          <w:sz w:val="28"/>
        </w:rPr>
        <w:t>主要起草单位：</w:t>
      </w:r>
      <w:r>
        <w:rPr>
          <w:rFonts w:eastAsiaTheme="minorEastAsia"/>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eastAsiaTheme="minorEastAsia"/>
          <w:sz w:val="24"/>
        </w:rPr>
      </w:pPr>
      <w:r>
        <w:rPr>
          <w:rFonts w:eastAsia="黑体"/>
          <w:kern w:val="0"/>
          <w:sz w:val="28"/>
        </w:rPr>
        <w:t>参加起草单位：</w:t>
      </w:r>
      <w:r>
        <w:rPr>
          <w:rFonts w:eastAsiaTheme="minorEastAsia"/>
          <w:sz w:val="24"/>
        </w:rPr>
        <w:t xml:space="preserve"> </w:t>
      </w:r>
    </w:p>
    <w:p>
      <w:pPr>
        <w:framePr w:w="8080" w:h="6806" w:hRule="exact" w:wrap="around" w:vAnchor="page" w:hAnchor="page" w:x="2115" w:y="7035" w:anchorLock="1"/>
        <w:widowControl/>
        <w:autoSpaceDE w:val="0"/>
        <w:autoSpaceDN w:val="0"/>
        <w:spacing w:line="360" w:lineRule="auto"/>
        <w:ind w:firstLine="1680" w:firstLineChars="700"/>
        <w:rPr>
          <w:rFonts w:eastAsiaTheme="minorEastAsia"/>
          <w:sz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4"/>
          <w:szCs w:val="24"/>
        </w:rPr>
      </w:pPr>
    </w:p>
    <w:p>
      <w:pPr>
        <w:pStyle w:val="48"/>
        <w:ind w:left="420" w:hanging="420" w:firstLineChars="0"/>
        <w:jc w:val="center"/>
        <w:rPr>
          <w:rFonts w:ascii="Times New Roman" w:hAnsi="Times New Roman"/>
          <w:sz w:val="28"/>
          <w:szCs w:val="24"/>
        </w:rPr>
      </w:pPr>
      <w:r>
        <w:rPr>
          <w:rFonts w:ascii="Times New Roman" w:hAnsi="Times New Roman"/>
          <w:sz w:val="28"/>
          <w:szCs w:val="24"/>
        </w:rPr>
        <w:t>本规范委托有色金属行业计量技术委员会负责解释</w:t>
      </w:r>
    </w:p>
    <w:p>
      <w:pPr>
        <w:pStyle w:val="48"/>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22" w:name="_Toc193547510"/>
      <w:bookmarkStart w:id="23" w:name="_Toc193551755"/>
      <w:bookmarkStart w:id="24" w:name="_Toc193603076"/>
      <w:bookmarkStart w:id="25" w:name="_Toc193601676"/>
      <w:bookmarkStart w:id="26" w:name="_Toc193555886"/>
      <w:bookmarkStart w:id="27" w:name="_Toc193601897"/>
      <w:bookmarkStart w:id="28" w:name="_Toc193552965"/>
      <w:r>
        <w:rPr>
          <w:rFonts w:ascii="Times New Roman" w:hAnsi="Times New Roman" w:eastAsia="黑体"/>
          <w:b/>
          <w:sz w:val="28"/>
          <w:szCs w:val="24"/>
        </w:rPr>
        <w:t>本规范主要起草人：</w:t>
      </w:r>
      <w:bookmarkEnd w:id="22"/>
      <w:bookmarkEnd w:id="23"/>
      <w:bookmarkEnd w:id="24"/>
      <w:bookmarkEnd w:id="25"/>
      <w:bookmarkEnd w:id="26"/>
      <w:bookmarkEnd w:id="27"/>
      <w:bookmarkEnd w:id="28"/>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eastAsia="黑体"/>
          <w:b/>
          <w:kern w:val="0"/>
          <w:sz w:val="28"/>
        </w:rPr>
        <w:t>参加起草人：</w:t>
      </w:r>
    </w:p>
    <w:p>
      <w:pPr>
        <w:pStyle w:val="77"/>
        <w:jc w:val="both"/>
        <w:rPr>
          <w:rFonts w:ascii="Times New Roman" w:hAnsi="Times New Roman"/>
          <w:sz w:val="24"/>
          <w:szCs w:val="24"/>
        </w:rPr>
      </w:pP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7"/>
        <w:jc w:val="both"/>
        <w:rPr>
          <w:rFonts w:ascii="Times New Roman" w:hAnsi="Times New Roman"/>
          <w:sz w:val="24"/>
          <w:szCs w:val="24"/>
        </w:rPr>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jc w:val="center"/>
        <w:outlineLvl w:val="0"/>
        <w:rPr>
          <w:sz w:val="24"/>
        </w:rPr>
      </w:pPr>
      <w:r>
        <w:rPr>
          <w:rFonts w:eastAsia="黑体"/>
          <w:bCs/>
          <w:sz w:val="44"/>
        </w:rPr>
        <w:t>目  录</w:t>
      </w:r>
      <w:r>
        <w:rPr>
          <w:sz w:val="24"/>
        </w:rPr>
        <w:fldChar w:fldCharType="begin"/>
      </w:r>
      <w:r>
        <w:rPr>
          <w:sz w:val="24"/>
        </w:rPr>
        <w:instrText xml:space="preserve"> TOC \o "1-3" \h \z </w:instrText>
      </w:r>
      <w:r>
        <w:rPr>
          <w:sz w:val="24"/>
        </w:rPr>
        <w:fldChar w:fldCharType="separate"/>
      </w:r>
    </w:p>
    <w:p>
      <w:pPr>
        <w:pStyle w:val="20"/>
        <w:tabs>
          <w:tab w:val="right" w:leader="dot" w:pos="9355"/>
          <w:tab w:val="clear" w:pos="9345"/>
        </w:tabs>
        <w:rPr>
          <w:rFonts w:hAnsi="Times New Roman"/>
        </w:rPr>
      </w:pPr>
      <w:r>
        <w:fldChar w:fldCharType="begin"/>
      </w:r>
      <w:r>
        <w:instrText xml:space="preserve"> HYPERLINK \l "_Toc26690" </w:instrText>
      </w:r>
      <w:r>
        <w:fldChar w:fldCharType="separate"/>
      </w:r>
      <w:r>
        <w:rPr>
          <w:rFonts w:hAnsi="Times New Roman"/>
        </w:rPr>
        <w:t>1 范围</w:t>
      </w:r>
      <w:r>
        <w:rPr>
          <w:rFonts w:hAnsi="Times New Roman"/>
        </w:rPr>
        <w:tab/>
      </w:r>
      <w:r>
        <w:rPr>
          <w:rFonts w:hAnsi="Times New Roman"/>
        </w:rPr>
        <w:t>(</w:t>
      </w:r>
      <w:r>
        <w:rPr>
          <w:rFonts w:hAnsi="Times New Roman"/>
        </w:rPr>
        <w:fldChar w:fldCharType="begin"/>
      </w:r>
      <w:r>
        <w:rPr>
          <w:rFonts w:hAnsi="Times New Roman"/>
        </w:rPr>
        <w:instrText xml:space="preserve"> PAGEREF _Toc26690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"_Toc18767" </w:instrText>
      </w:r>
      <w:r>
        <w:fldChar w:fldCharType="separate"/>
      </w:r>
      <w:r>
        <w:rPr>
          <w:rFonts w:hAnsi="Times New Roman"/>
        </w:rPr>
        <w:t>2 引用文件</w:t>
      </w:r>
      <w:r>
        <w:rPr>
          <w:rFonts w:hAnsi="Times New Roman"/>
        </w:rPr>
        <w:tab/>
      </w:r>
      <w:r>
        <w:rPr>
          <w:rFonts w:hAnsi="Times New Roman"/>
        </w:rPr>
        <w:t>(</w:t>
      </w:r>
      <w:r>
        <w:rPr>
          <w:rFonts w:hAnsi="Times New Roman"/>
        </w:rPr>
        <w:fldChar w:fldCharType="begin"/>
      </w:r>
      <w:r>
        <w:rPr>
          <w:rFonts w:hAnsi="Times New Roman"/>
        </w:rPr>
        <w:instrText xml:space="preserve"> PAGEREF _Toc18767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"_Toc32623" </w:instrText>
      </w:r>
      <w:r>
        <w:fldChar w:fldCharType="separate"/>
      </w:r>
      <w:r>
        <w:rPr>
          <w:rFonts w:hAnsi="Times New Roman"/>
        </w:rPr>
        <w:t>3 概述</w:t>
      </w:r>
      <w:r>
        <w:rPr>
          <w:rFonts w:hAnsi="Times New Roman"/>
        </w:rPr>
        <w:tab/>
      </w:r>
      <w:r>
        <w:rPr>
          <w:rFonts w:hAnsi="Times New Roman"/>
        </w:rPr>
        <w:t>(</w:t>
      </w:r>
      <w:r>
        <w:rPr>
          <w:rFonts w:hAnsi="Times New Roman"/>
        </w:rPr>
        <w:fldChar w:fldCharType="begin"/>
      </w:r>
      <w:r>
        <w:rPr>
          <w:rFonts w:hAnsi="Times New Roman"/>
        </w:rPr>
        <w:instrText xml:space="preserve"> PAGEREF _Toc32623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"_Toc28967" </w:instrText>
      </w:r>
      <w:r>
        <w:fldChar w:fldCharType="separate"/>
      </w:r>
      <w:r>
        <w:rPr>
          <w:rFonts w:hAnsi="Times New Roman"/>
        </w:rPr>
        <w:t>4 计量特性</w:t>
      </w:r>
      <w:r>
        <w:rPr>
          <w:rFonts w:hAnsi="Times New Roman"/>
        </w:rPr>
        <w:tab/>
      </w:r>
      <w:r>
        <w:rPr>
          <w:rFonts w:hAnsi="Times New Roman"/>
        </w:rPr>
        <w:t>(</w:t>
      </w:r>
      <w:r>
        <w:rPr>
          <w:rFonts w:hAnsi="Times New Roman"/>
        </w:rPr>
        <w:fldChar w:fldCharType="begin"/>
      </w:r>
      <w:r>
        <w:rPr>
          <w:rFonts w:hAnsi="Times New Roman"/>
        </w:rPr>
        <w:instrText xml:space="preserve"> PAGEREF _Toc28967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"_Toc16353" </w:instrText>
      </w:r>
      <w:r>
        <w:fldChar w:fldCharType="separate"/>
      </w:r>
      <w:r>
        <w:rPr>
          <w:rFonts w:hAnsi="Times New Roman"/>
        </w:rPr>
        <w:t>4.1 几何尺寸测量误差</w:t>
      </w:r>
      <w:r>
        <w:rPr>
          <w:rFonts w:hAnsi="Times New Roman"/>
        </w:rPr>
        <w:tab/>
      </w:r>
      <w:r>
        <w:rPr>
          <w:rFonts w:hAnsi="Times New Roman"/>
        </w:rPr>
        <w:t>(</w:t>
      </w:r>
      <w:r>
        <w:rPr>
          <w:rFonts w:hAnsi="Times New Roman"/>
        </w:rPr>
        <w:fldChar w:fldCharType="begin"/>
      </w:r>
      <w:r>
        <w:rPr>
          <w:rFonts w:hAnsi="Times New Roman"/>
        </w:rPr>
        <w:instrText xml:space="preserve"> PAGEREF _Toc16353 \h </w:instrText>
      </w:r>
      <w:r>
        <w:rPr>
          <w:rFonts w:hAnsi="Times New Roman"/>
        </w:rPr>
        <w:fldChar w:fldCharType="separate"/>
      </w:r>
      <w:r>
        <w:rPr>
          <w:rFonts w:hAnsi="Times New Roman"/>
        </w:rPr>
        <w:t>1</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"_Toc1921" </w:instrText>
      </w:r>
      <w:r>
        <w:fldChar w:fldCharType="separate"/>
      </w:r>
      <w:r>
        <w:rPr>
          <w:rFonts w:hAnsi="Times New Roman"/>
        </w:rPr>
        <w:t>4.2平面度</w:t>
      </w:r>
      <w:r>
        <w:rPr>
          <w:rFonts w:hAnsi="Times New Roman"/>
        </w:rPr>
        <w:tab/>
      </w:r>
      <w:r>
        <w:rPr>
          <w:rFonts w:hAnsi="Times New Roman"/>
        </w:rPr>
        <w:t>(</w:t>
      </w:r>
      <w:r>
        <w:rPr>
          <w:rFonts w:hAnsi="Times New Roman"/>
        </w:rPr>
        <w:fldChar w:fldCharType="begin"/>
      </w:r>
      <w:r>
        <w:rPr>
          <w:rFonts w:hAnsi="Times New Roman"/>
        </w:rPr>
        <w:instrText xml:space="preserve"> PAGEREF _Toc1921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"_Toc30441" </w:instrText>
      </w:r>
      <w:r>
        <w:fldChar w:fldCharType="separate"/>
      </w:r>
      <w:r>
        <w:rPr>
          <w:rFonts w:hAnsi="Times New Roman"/>
        </w:rPr>
        <w:t>4.3垂直度和平行度</w:t>
      </w:r>
      <w:r>
        <w:rPr>
          <w:rFonts w:hAnsi="Times New Roman"/>
        </w:rPr>
        <w:tab/>
      </w:r>
      <w:r>
        <w:rPr>
          <w:rFonts w:hAnsi="Times New Roman"/>
        </w:rPr>
        <w:t>(</w:t>
      </w:r>
      <w:r>
        <w:rPr>
          <w:rFonts w:hAnsi="Times New Roman"/>
        </w:rPr>
        <w:fldChar w:fldCharType="begin"/>
      </w:r>
      <w:r>
        <w:rPr>
          <w:rFonts w:hAnsi="Times New Roman"/>
        </w:rPr>
        <w:instrText xml:space="preserve"> PAGEREF _Toc30441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"_Toc28868" </w:instrText>
      </w:r>
      <w:r>
        <w:fldChar w:fldCharType="separate"/>
      </w:r>
      <w:r>
        <w:rPr>
          <w:rFonts w:hAnsi="Times New Roman"/>
        </w:rPr>
        <w:t>4.4 声速误差</w:t>
      </w:r>
      <w:r>
        <w:rPr>
          <w:rFonts w:hAnsi="Times New Roman"/>
        </w:rPr>
        <w:tab/>
      </w:r>
      <w:r>
        <w:rPr>
          <w:rFonts w:hAnsi="Times New Roman"/>
        </w:rPr>
        <w:t>(</w:t>
      </w:r>
      <w:r>
        <w:rPr>
          <w:rFonts w:hAnsi="Times New Roman"/>
        </w:rPr>
        <w:fldChar w:fldCharType="begin"/>
      </w:r>
      <w:r>
        <w:rPr>
          <w:rFonts w:hAnsi="Times New Roman"/>
        </w:rPr>
        <w:instrText xml:space="preserve"> PAGEREF _Toc28868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"_Toc6702" </w:instrText>
      </w:r>
      <w:r>
        <w:fldChar w:fldCharType="separate"/>
      </w:r>
      <w:r>
        <w:rPr>
          <w:rFonts w:hAnsi="Times New Roman"/>
        </w:rPr>
        <w:t>5 校准条件</w:t>
      </w:r>
      <w:r>
        <w:rPr>
          <w:rFonts w:hAnsi="Times New Roman"/>
        </w:rPr>
        <w:tab/>
      </w:r>
      <w:r>
        <w:rPr>
          <w:rFonts w:hAnsi="Times New Roman"/>
        </w:rPr>
        <w:t>(</w:t>
      </w:r>
      <w:r>
        <w:rPr>
          <w:rFonts w:hAnsi="Times New Roman"/>
        </w:rPr>
        <w:fldChar w:fldCharType="begin"/>
      </w:r>
      <w:r>
        <w:rPr>
          <w:rFonts w:hAnsi="Times New Roman"/>
        </w:rPr>
        <w:instrText xml:space="preserve"> PAGEREF _Toc6702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"_Toc19312" </w:instrText>
      </w:r>
      <w:r>
        <w:fldChar w:fldCharType="separate"/>
      </w:r>
      <w:r>
        <w:rPr>
          <w:rFonts w:hAnsi="Times New Roman"/>
        </w:rPr>
        <w:t>5.1 环境条件</w:t>
      </w:r>
      <w:r>
        <w:rPr>
          <w:rFonts w:hAnsi="Times New Roman"/>
        </w:rPr>
        <w:tab/>
      </w:r>
      <w:r>
        <w:rPr>
          <w:rFonts w:hAnsi="Times New Roman"/>
        </w:rPr>
        <w:t>(</w:t>
      </w:r>
      <w:r>
        <w:rPr>
          <w:rFonts w:hAnsi="Times New Roman"/>
        </w:rPr>
        <w:fldChar w:fldCharType="begin"/>
      </w:r>
      <w:r>
        <w:rPr>
          <w:rFonts w:hAnsi="Times New Roman"/>
        </w:rPr>
        <w:instrText xml:space="preserve"> PAGEREF _Toc19312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"_Toc6099" </w:instrText>
      </w:r>
      <w:r>
        <w:fldChar w:fldCharType="separate"/>
      </w:r>
      <w:r>
        <w:rPr>
          <w:rFonts w:hAnsi="Times New Roman"/>
        </w:rPr>
        <w:t>5.2 测量标准及其他设备</w:t>
      </w:r>
      <w:r>
        <w:rPr>
          <w:rFonts w:hAnsi="Times New Roman"/>
        </w:rPr>
        <w:tab/>
      </w:r>
      <w:r>
        <w:rPr>
          <w:rFonts w:hAnsi="Times New Roman"/>
        </w:rPr>
        <w:t>(</w:t>
      </w:r>
      <w:r>
        <w:rPr>
          <w:rFonts w:hAnsi="Times New Roman"/>
        </w:rPr>
        <w:fldChar w:fldCharType="begin"/>
      </w:r>
      <w:r>
        <w:rPr>
          <w:rFonts w:hAnsi="Times New Roman"/>
        </w:rPr>
        <w:instrText xml:space="preserve"> PAGEREF _Toc6099 \h </w:instrText>
      </w:r>
      <w:r>
        <w:rPr>
          <w:rFonts w:hAnsi="Times New Roman"/>
        </w:rPr>
        <w:fldChar w:fldCharType="separate"/>
      </w:r>
      <w:r>
        <w:rPr>
          <w:rFonts w:hAnsi="Times New Roman"/>
        </w:rPr>
        <w:t>2</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"_Toc6177" </w:instrText>
      </w:r>
      <w:r>
        <w:fldChar w:fldCharType="separate"/>
      </w:r>
      <w:r>
        <w:rPr>
          <w:rFonts w:hAnsi="Times New Roman"/>
        </w:rPr>
        <w:t>6 校准项目和校准方法</w:t>
      </w:r>
      <w:r>
        <w:rPr>
          <w:rFonts w:hAnsi="Times New Roman"/>
        </w:rPr>
        <w:tab/>
      </w:r>
      <w:r>
        <w:rPr>
          <w:rFonts w:hAnsi="Times New Roman"/>
        </w:rPr>
        <w:t>(</w:t>
      </w:r>
      <w:r>
        <w:rPr>
          <w:rFonts w:hAnsi="Times New Roman"/>
        </w:rPr>
        <w:fldChar w:fldCharType="begin"/>
      </w:r>
      <w:r>
        <w:rPr>
          <w:rFonts w:hAnsi="Times New Roman"/>
        </w:rPr>
        <w:instrText xml:space="preserve"> PAGEREF _Toc6177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"_Toc5380" </w:instrText>
      </w:r>
      <w:r>
        <w:fldChar w:fldCharType="separate"/>
      </w:r>
      <w:r>
        <w:rPr>
          <w:rFonts w:hAnsi="Times New Roman"/>
        </w:rPr>
        <w:t>6.1 准备工作</w:t>
      </w:r>
      <w:r>
        <w:rPr>
          <w:rFonts w:hAnsi="Times New Roman"/>
        </w:rPr>
        <w:tab/>
      </w:r>
      <w:r>
        <w:rPr>
          <w:rFonts w:hAnsi="Times New Roman"/>
        </w:rPr>
        <w:t>(</w:t>
      </w:r>
      <w:r>
        <w:rPr>
          <w:rFonts w:hAnsi="Times New Roman"/>
        </w:rPr>
        <w:fldChar w:fldCharType="begin"/>
      </w:r>
      <w:r>
        <w:rPr>
          <w:rFonts w:hAnsi="Times New Roman"/>
        </w:rPr>
        <w:instrText xml:space="preserve"> PAGEREF _Toc5380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"_Toc23136" </w:instrText>
      </w:r>
      <w:r>
        <w:fldChar w:fldCharType="separate"/>
      </w:r>
      <w:r>
        <w:rPr>
          <w:rFonts w:hAnsi="Times New Roman"/>
        </w:rPr>
        <w:t>6.2 几何尺寸测量误差</w:t>
      </w:r>
      <w:r>
        <w:rPr>
          <w:rFonts w:hAnsi="Times New Roman"/>
        </w:rPr>
        <w:tab/>
      </w:r>
      <w:r>
        <w:rPr>
          <w:rFonts w:hAnsi="Times New Roman"/>
        </w:rPr>
        <w:t>(</w:t>
      </w:r>
      <w:r>
        <w:rPr>
          <w:rFonts w:hAnsi="Times New Roman"/>
        </w:rPr>
        <w:fldChar w:fldCharType="begin"/>
      </w:r>
      <w:r>
        <w:rPr>
          <w:rFonts w:hAnsi="Times New Roman"/>
        </w:rPr>
        <w:instrText xml:space="preserve"> PAGEREF _Toc23136 \h </w:instrText>
      </w:r>
      <w:r>
        <w:rPr>
          <w:rFonts w:hAnsi="Times New Roman"/>
        </w:rPr>
        <w:fldChar w:fldCharType="separate"/>
      </w:r>
      <w:r>
        <w:rPr>
          <w:rFonts w:hAnsi="Times New Roman"/>
        </w:rPr>
        <w:t>3</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"_Toc30193" </w:instrText>
      </w:r>
      <w:r>
        <w:fldChar w:fldCharType="separate"/>
      </w:r>
      <w:r>
        <w:rPr>
          <w:rFonts w:hAnsi="Times New Roman"/>
        </w:rPr>
        <w:t>6.3平面度</w:t>
      </w:r>
      <w:r>
        <w:rPr>
          <w:rFonts w:hAnsi="Times New Roman"/>
        </w:rPr>
        <w:tab/>
      </w:r>
      <w:r>
        <w:rPr>
          <w:rFonts w:hAnsi="Times New Roman"/>
        </w:rPr>
        <w:t>(</w:t>
      </w:r>
      <w:r>
        <w:rPr>
          <w:rFonts w:hAnsi="Times New Roman"/>
        </w:rPr>
        <w:fldChar w:fldCharType="begin"/>
      </w:r>
      <w:r>
        <w:rPr>
          <w:rFonts w:hAnsi="Times New Roman"/>
        </w:rPr>
        <w:instrText xml:space="preserve"> PAGEREF _Toc30193 \h </w:instrText>
      </w:r>
      <w:r>
        <w:rPr>
          <w:rFonts w:hAnsi="Times New Roman"/>
        </w:rPr>
        <w:fldChar w:fldCharType="separate"/>
      </w:r>
      <w:r>
        <w:rPr>
          <w:rFonts w:hAnsi="Times New Roman"/>
        </w:rPr>
        <w:t>5</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"_Toc16706" </w:instrText>
      </w:r>
      <w:r>
        <w:fldChar w:fldCharType="separate"/>
      </w:r>
      <w:r>
        <w:rPr>
          <w:rFonts w:hAnsi="Times New Roman"/>
        </w:rPr>
        <w:t>6.4 平行度、垂直度</w:t>
      </w:r>
      <w:r>
        <w:rPr>
          <w:rFonts w:hAnsi="Times New Roman"/>
        </w:rPr>
        <w:tab/>
      </w:r>
      <w:r>
        <w:rPr>
          <w:rFonts w:hAnsi="Times New Roman"/>
        </w:rPr>
        <w:t>(</w:t>
      </w:r>
      <w:r>
        <w:rPr>
          <w:rFonts w:hAnsi="Times New Roman"/>
        </w:rPr>
        <w:fldChar w:fldCharType="begin"/>
      </w:r>
      <w:r>
        <w:rPr>
          <w:rFonts w:hAnsi="Times New Roman"/>
        </w:rPr>
        <w:instrText xml:space="preserve"> PAGEREF _Toc16706 \h </w:instrText>
      </w:r>
      <w:r>
        <w:rPr>
          <w:rFonts w:hAnsi="Times New Roman"/>
        </w:rPr>
        <w:fldChar w:fldCharType="separate"/>
      </w:r>
      <w:r>
        <w:rPr>
          <w:rFonts w:hAnsi="Times New Roman"/>
        </w:rPr>
        <w:t>5</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"_Toc8817" </w:instrText>
      </w:r>
      <w:r>
        <w:fldChar w:fldCharType="separate"/>
      </w:r>
      <w:r>
        <w:rPr>
          <w:rFonts w:hAnsi="Times New Roman"/>
        </w:rPr>
        <w:t>6.5 声速误差</w:t>
      </w:r>
      <w:r>
        <w:rPr>
          <w:rFonts w:hAnsi="Times New Roman"/>
        </w:rPr>
        <w:tab/>
      </w:r>
      <w:r>
        <w:rPr>
          <w:rFonts w:hAnsi="Times New Roman"/>
        </w:rPr>
        <w:t>(</w:t>
      </w:r>
      <w:r>
        <w:rPr>
          <w:rFonts w:hAnsi="Times New Roman"/>
        </w:rPr>
        <w:fldChar w:fldCharType="begin"/>
      </w:r>
      <w:r>
        <w:rPr>
          <w:rFonts w:hAnsi="Times New Roman"/>
        </w:rPr>
        <w:instrText xml:space="preserve"> PAGEREF _Toc8817 \h </w:instrText>
      </w:r>
      <w:r>
        <w:rPr>
          <w:rFonts w:hAnsi="Times New Roman"/>
        </w:rPr>
        <w:fldChar w:fldCharType="separate"/>
      </w:r>
      <w:r>
        <w:rPr>
          <w:rFonts w:hAnsi="Times New Roman"/>
        </w:rPr>
        <w:t>5</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"_Toc7670" </w:instrText>
      </w:r>
      <w:r>
        <w:fldChar w:fldCharType="separate"/>
      </w:r>
      <w:r>
        <w:rPr>
          <w:rFonts w:hAnsi="Times New Roman"/>
        </w:rPr>
        <w:t>7 校准结果表达</w:t>
      </w:r>
      <w:r>
        <w:rPr>
          <w:rFonts w:hAnsi="Times New Roman"/>
        </w:rPr>
        <w:tab/>
      </w:r>
      <w:r>
        <w:rPr>
          <w:rFonts w:hAnsi="Times New Roman"/>
        </w:rPr>
        <w:t>(</w:t>
      </w:r>
      <w:r>
        <w:rPr>
          <w:rFonts w:hAnsi="Times New Roman"/>
        </w:rPr>
        <w:fldChar w:fldCharType="begin"/>
      </w:r>
      <w:r>
        <w:rPr>
          <w:rFonts w:hAnsi="Times New Roman"/>
        </w:rPr>
        <w:instrText xml:space="preserve"> PAGEREF _Toc7670 \h </w:instrText>
      </w:r>
      <w:r>
        <w:rPr>
          <w:rFonts w:hAnsi="Times New Roman"/>
        </w:rPr>
        <w:fldChar w:fldCharType="separate"/>
      </w:r>
      <w:r>
        <w:rPr>
          <w:rFonts w:hAnsi="Times New Roman"/>
        </w:rPr>
        <w:t>8</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"_Toc21728" </w:instrText>
      </w:r>
      <w:r>
        <w:fldChar w:fldCharType="separate"/>
      </w:r>
      <w:r>
        <w:rPr>
          <w:rFonts w:hAnsi="Times New Roman"/>
        </w:rPr>
        <w:t>8 复校时间间隔</w:t>
      </w:r>
      <w:r>
        <w:rPr>
          <w:rFonts w:hAnsi="Times New Roman"/>
        </w:rPr>
        <w:tab/>
      </w:r>
      <w:r>
        <w:rPr>
          <w:rFonts w:hAnsi="Times New Roman"/>
        </w:rPr>
        <w:t>(</w:t>
      </w:r>
      <w:r>
        <w:rPr>
          <w:rFonts w:hAnsi="Times New Roman"/>
        </w:rPr>
        <w:fldChar w:fldCharType="begin"/>
      </w:r>
      <w:r>
        <w:rPr>
          <w:rFonts w:hAnsi="Times New Roman"/>
        </w:rPr>
        <w:instrText xml:space="preserve"> PAGEREF _Toc21728 \h </w:instrText>
      </w:r>
      <w:r>
        <w:rPr>
          <w:rFonts w:hAnsi="Times New Roman"/>
        </w:rPr>
        <w:fldChar w:fldCharType="separate"/>
      </w:r>
      <w:r>
        <w:rPr>
          <w:rFonts w:hAnsi="Times New Roman"/>
        </w:rPr>
        <w:t>8</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"_Toc24482" </w:instrText>
      </w:r>
      <w:r>
        <w:fldChar w:fldCharType="separate"/>
      </w:r>
      <w:r>
        <w:rPr>
          <w:rFonts w:hAnsi="Times New Roman"/>
        </w:rPr>
        <w:t>附录A校准原始记录参考格式</w:t>
      </w:r>
      <w:r>
        <w:rPr>
          <w:rFonts w:hAnsi="Times New Roman"/>
        </w:rPr>
        <w:tab/>
      </w:r>
      <w:r>
        <w:rPr>
          <w:rFonts w:hAnsi="Times New Roman"/>
        </w:rPr>
        <w:t>(</w:t>
      </w:r>
      <w:r>
        <w:rPr>
          <w:rFonts w:hAnsi="Times New Roman"/>
        </w:rPr>
        <w:fldChar w:fldCharType="begin"/>
      </w:r>
      <w:r>
        <w:rPr>
          <w:rFonts w:hAnsi="Times New Roman"/>
        </w:rPr>
        <w:instrText xml:space="preserve"> PAGEREF _Toc24482 \h </w:instrText>
      </w:r>
      <w:r>
        <w:rPr>
          <w:rFonts w:hAnsi="Times New Roman"/>
        </w:rPr>
        <w:fldChar w:fldCharType="separate"/>
      </w:r>
      <w:r>
        <w:rPr>
          <w:rFonts w:hAnsi="Times New Roman"/>
        </w:rPr>
        <w:t>9</w:t>
      </w:r>
      <w:r>
        <w:rPr>
          <w:rFonts w:hAnsi="Times New Roman"/>
        </w:rPr>
        <w:fldChar w:fldCharType="end"/>
      </w:r>
      <w:r>
        <w:rPr>
          <w:rFonts w:hAnsi="Times New Roman"/>
        </w:rPr>
        <w:fldChar w:fldCharType="end"/>
      </w:r>
      <w:r>
        <w:rPr>
          <w:rFonts w:hAnsi="Times New Roman"/>
        </w:rPr>
        <w:t>)</w:t>
      </w:r>
    </w:p>
    <w:p>
      <w:pPr>
        <w:pStyle w:val="20"/>
        <w:tabs>
          <w:tab w:val="right" w:leader="dot" w:pos="9355"/>
          <w:tab w:val="clear" w:pos="9345"/>
        </w:tabs>
        <w:rPr>
          <w:rFonts w:hAnsi="Times New Roman"/>
        </w:rPr>
      </w:pPr>
      <w:r>
        <w:fldChar w:fldCharType="begin"/>
      </w:r>
      <w:r>
        <w:instrText xml:space="preserve"> HYPERLINK \l "_Toc27913" </w:instrText>
      </w:r>
      <w:r>
        <w:fldChar w:fldCharType="separate"/>
      </w:r>
      <w:r>
        <w:rPr>
          <w:rFonts w:hAnsi="Times New Roman"/>
        </w:rPr>
        <w:t>附录B校准证书内页参考格式</w:t>
      </w:r>
      <w:r>
        <w:rPr>
          <w:rFonts w:hAnsi="Times New Roman"/>
        </w:rPr>
        <w:tab/>
      </w:r>
      <w:r>
        <w:rPr>
          <w:rFonts w:hAnsi="Times New Roman"/>
        </w:rPr>
        <w:t>(</w:t>
      </w:r>
      <w:r>
        <w:rPr>
          <w:rFonts w:hAnsi="Times New Roman"/>
        </w:rPr>
        <w:fldChar w:fldCharType="begin"/>
      </w:r>
      <w:r>
        <w:rPr>
          <w:rFonts w:hAnsi="Times New Roman"/>
        </w:rPr>
        <w:instrText xml:space="preserve"> PAGEREF _Toc27913 \h </w:instrText>
      </w:r>
      <w:r>
        <w:rPr>
          <w:rFonts w:hAnsi="Times New Roman"/>
        </w:rPr>
        <w:fldChar w:fldCharType="separate"/>
      </w:r>
      <w:r>
        <w:rPr>
          <w:rFonts w:hAnsi="Times New Roman"/>
        </w:rPr>
        <w:t>11</w:t>
      </w:r>
      <w:r>
        <w:rPr>
          <w:rFonts w:hAnsi="Times New Roman"/>
        </w:rPr>
        <w:fldChar w:fldCharType="end"/>
      </w:r>
      <w:r>
        <w:rPr>
          <w:rFonts w:hAnsi="Times New Roman"/>
        </w:rPr>
        <w:fldChar w:fldCharType="end"/>
      </w:r>
      <w:r>
        <w:rPr>
          <w:rFonts w:hAnsi="Times New Roman"/>
        </w:rPr>
        <w:t>)</w:t>
      </w:r>
    </w:p>
    <w:p>
      <w:pPr>
        <w:pStyle w:val="16"/>
        <w:tabs>
          <w:tab w:val="right" w:leader="dot" w:pos="9355"/>
          <w:tab w:val="clear" w:pos="9345"/>
        </w:tabs>
        <w:rPr>
          <w:rFonts w:ascii="Times New Roman" w:hAnsi="Times New Roman"/>
        </w:rPr>
      </w:pPr>
      <w:r>
        <w:fldChar w:fldCharType="begin"/>
      </w:r>
      <w:r>
        <w:instrText xml:space="preserve"> HYPERLINK \l "_Toc18241" </w:instrText>
      </w:r>
      <w:r>
        <w:fldChar w:fldCharType="separate"/>
      </w:r>
      <w:r>
        <w:rPr>
          <w:rFonts w:ascii="Times New Roman" w:hAnsi="Times New Roman"/>
        </w:rPr>
        <w:t>附录C测量不确定度评定示例</w:t>
      </w:r>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PAGEREF _Toc18241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r>
        <w:rPr>
          <w:rFonts w:ascii="Times New Roman" w:hAnsi="Times New Roman"/>
        </w:rPr>
        <w:t>)</w:t>
      </w:r>
    </w:p>
    <w:p>
      <w:pPr>
        <w:pStyle w:val="16"/>
        <w:tabs>
          <w:tab w:val="right" w:leader="dot" w:pos="9355"/>
          <w:tab w:val="clear" w:pos="9345"/>
        </w:tabs>
        <w:rPr>
          <w:rFonts w:ascii="Times New Roman" w:hAnsi="Times New Roman"/>
        </w:rPr>
      </w:pPr>
      <w:r>
        <w:fldChar w:fldCharType="begin"/>
      </w:r>
      <w:r>
        <w:instrText xml:space="preserve"> HYPERLINK \l "_Toc20229" </w:instrText>
      </w:r>
      <w:r>
        <w:fldChar w:fldCharType="separate"/>
      </w:r>
      <w:r>
        <w:rPr>
          <w:rFonts w:ascii="Times New Roman" w:hAnsi="Times New Roman"/>
        </w:rPr>
        <w:t>附录D常见金属材料声速参考值</w:t>
      </w:r>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PAGEREF _Toc20229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r>
        <w:rPr>
          <w:rFonts w:ascii="Times New Roman" w:hAnsi="Times New Roman"/>
        </w:rPr>
        <w:t>)</w:t>
      </w:r>
    </w:p>
    <w:p>
      <w:pPr>
        <w:jc w:val="center"/>
        <w:outlineLvl w:val="0"/>
        <w:rPr>
          <w:sz w:val="24"/>
        </w:rPr>
      </w:pPr>
      <w:r>
        <w:rPr>
          <w:sz w:val="24"/>
        </w:rPr>
        <w:fldChar w:fldCharType="end"/>
      </w:r>
      <w:bookmarkStart w:id="29" w:name="_Toc9228_WPSOffice_Level1"/>
    </w:p>
    <w:p>
      <w:pPr>
        <w:widowControl/>
        <w:jc w:val="left"/>
        <w:rPr>
          <w:sz w:val="24"/>
        </w:rPr>
      </w:pPr>
      <w:r>
        <w:rPr>
          <w:sz w:val="24"/>
        </w:rPr>
        <w:br w:type="page"/>
      </w:r>
    </w:p>
    <w:p>
      <w:pPr>
        <w:jc w:val="center"/>
        <w:outlineLvl w:val="0"/>
        <w:rPr>
          <w:rStyle w:val="28"/>
          <w:rFonts w:eastAsia="黑体"/>
          <w:sz w:val="44"/>
          <w:szCs w:val="44"/>
        </w:rPr>
      </w:pPr>
      <w:r>
        <w:rPr>
          <w:rStyle w:val="28"/>
          <w:rFonts w:eastAsia="黑体"/>
          <w:sz w:val="44"/>
          <w:szCs w:val="44"/>
        </w:rPr>
        <w:t>引  言</w:t>
      </w:r>
      <w:bookmarkEnd w:id="29"/>
    </w:p>
    <w:p>
      <w:pPr>
        <w:rPr>
          <w:sz w:val="24"/>
        </w:rPr>
      </w:pPr>
    </w:p>
    <w:p>
      <w:pPr>
        <w:spacing w:line="360" w:lineRule="auto"/>
        <w:ind w:firstLine="480" w:firstLineChars="200"/>
        <w:rPr>
          <w:color w:val="auto"/>
          <w:sz w:val="24"/>
        </w:rPr>
      </w:pPr>
      <w:r>
        <w:rPr>
          <w:color w:val="auto"/>
          <w:sz w:val="24"/>
        </w:rPr>
        <w:t>本规范依据</w:t>
      </w:r>
      <w:r>
        <w:rPr>
          <w:rFonts w:eastAsiaTheme="minorEastAsia"/>
          <w:color w:val="auto"/>
          <w:kern w:val="0"/>
          <w:sz w:val="24"/>
        </w:rPr>
        <w:t>GB/T 12604.1</w:t>
      </w:r>
      <w:r>
        <w:rPr>
          <w:rFonts w:hint="eastAsia" w:eastAsiaTheme="minorEastAsia"/>
          <w:color w:val="auto"/>
          <w:kern w:val="0"/>
          <w:sz w:val="24"/>
        </w:rPr>
        <w:t>《</w:t>
      </w:r>
      <w:r>
        <w:rPr>
          <w:rFonts w:eastAsiaTheme="minorEastAsia"/>
          <w:color w:val="auto"/>
          <w:kern w:val="0"/>
          <w:sz w:val="24"/>
        </w:rPr>
        <w:t>无损检测 术语 超声检测</w:t>
      </w:r>
      <w:r>
        <w:rPr>
          <w:rFonts w:hint="eastAsia" w:eastAsiaTheme="minorEastAsia"/>
          <w:color w:val="auto"/>
          <w:kern w:val="0"/>
          <w:sz w:val="24"/>
        </w:rPr>
        <w:t>》、</w:t>
      </w:r>
      <w:r>
        <w:rPr>
          <w:rFonts w:eastAsiaTheme="minorEastAsia"/>
          <w:color w:val="auto"/>
          <w:kern w:val="0"/>
          <w:sz w:val="24"/>
        </w:rPr>
        <w:t>GB/T 23905</w:t>
      </w:r>
      <w:r>
        <w:rPr>
          <w:rFonts w:hint="eastAsia" w:eastAsiaTheme="minorEastAsia"/>
          <w:color w:val="auto"/>
          <w:kern w:val="0"/>
          <w:sz w:val="24"/>
        </w:rPr>
        <w:t>《</w:t>
      </w:r>
      <w:r>
        <w:rPr>
          <w:rFonts w:eastAsiaTheme="minorEastAsia"/>
          <w:color w:val="auto"/>
          <w:kern w:val="0"/>
          <w:sz w:val="24"/>
        </w:rPr>
        <w:t>无损检测 超声检测用试块</w:t>
      </w:r>
      <w:r>
        <w:rPr>
          <w:rFonts w:hint="eastAsia" w:eastAsiaTheme="minorEastAsia"/>
          <w:color w:val="auto"/>
          <w:kern w:val="0"/>
          <w:sz w:val="24"/>
        </w:rPr>
        <w:t>》、</w:t>
      </w:r>
      <w:r>
        <w:rPr>
          <w:rFonts w:eastAsiaTheme="minorEastAsia"/>
          <w:color w:val="auto"/>
          <w:kern w:val="0"/>
          <w:sz w:val="24"/>
        </w:rPr>
        <w:t>GB/T 11259</w:t>
      </w:r>
      <w:r>
        <w:rPr>
          <w:rFonts w:hint="eastAsia" w:eastAsiaTheme="minorEastAsia"/>
          <w:color w:val="auto"/>
          <w:kern w:val="0"/>
          <w:sz w:val="24"/>
        </w:rPr>
        <w:t>《</w:t>
      </w:r>
      <w:r>
        <w:rPr>
          <w:rFonts w:eastAsiaTheme="minorEastAsia"/>
          <w:color w:val="auto"/>
          <w:kern w:val="0"/>
          <w:sz w:val="24"/>
        </w:rPr>
        <w:t>无损检测 超声检测用钢参考试块的制作与检验方法</w:t>
      </w:r>
      <w:r>
        <w:rPr>
          <w:rFonts w:hint="eastAsia" w:eastAsiaTheme="minorEastAsia"/>
          <w:color w:val="auto"/>
          <w:kern w:val="0"/>
          <w:sz w:val="24"/>
        </w:rPr>
        <w:t>》、</w:t>
      </w:r>
      <w:r>
        <w:rPr>
          <w:rFonts w:eastAsiaTheme="minorEastAsia"/>
          <w:color w:val="auto"/>
          <w:kern w:val="0"/>
          <w:sz w:val="24"/>
        </w:rPr>
        <w:t>GB/T 18852</w:t>
      </w:r>
      <w:r>
        <w:rPr>
          <w:rFonts w:hint="eastAsia" w:eastAsiaTheme="minorEastAsia"/>
          <w:color w:val="auto"/>
          <w:kern w:val="0"/>
          <w:sz w:val="24"/>
        </w:rPr>
        <w:t>《</w:t>
      </w:r>
      <w:r>
        <w:rPr>
          <w:rFonts w:eastAsiaTheme="minorEastAsia"/>
          <w:color w:val="auto"/>
          <w:kern w:val="0"/>
          <w:sz w:val="24"/>
        </w:rPr>
        <w:t>无损检测 超声检验 测量接触探头声束特性的参考试块和方法</w:t>
      </w:r>
      <w:r>
        <w:rPr>
          <w:rFonts w:hint="eastAsia" w:eastAsiaTheme="minorEastAsia"/>
          <w:color w:val="auto"/>
          <w:kern w:val="0"/>
          <w:sz w:val="24"/>
        </w:rPr>
        <w:t>》、</w:t>
      </w:r>
      <w:r>
        <w:rPr>
          <w:rFonts w:eastAsiaTheme="minorEastAsia"/>
          <w:color w:val="auto"/>
          <w:kern w:val="0"/>
          <w:sz w:val="24"/>
        </w:rPr>
        <w:t xml:space="preserve">GB/T 41114  </w:t>
      </w:r>
      <w:r>
        <w:rPr>
          <w:rFonts w:hint="eastAsia" w:eastAsiaTheme="minorEastAsia"/>
          <w:color w:val="auto"/>
          <w:kern w:val="0"/>
          <w:sz w:val="24"/>
        </w:rPr>
        <w:t>《</w:t>
      </w:r>
      <w:r>
        <w:rPr>
          <w:rFonts w:eastAsiaTheme="minorEastAsia"/>
          <w:color w:val="auto"/>
          <w:kern w:val="0"/>
          <w:sz w:val="24"/>
        </w:rPr>
        <w:t>无损检测 超声检测 相控阵超声检测标准试块规范</w:t>
      </w:r>
      <w:r>
        <w:rPr>
          <w:rFonts w:hint="eastAsia" w:eastAsiaTheme="minorEastAsia"/>
          <w:color w:val="auto"/>
          <w:kern w:val="0"/>
          <w:sz w:val="24"/>
        </w:rPr>
        <w:t>》、</w:t>
      </w:r>
      <w:r>
        <w:rPr>
          <w:rFonts w:eastAsiaTheme="minorEastAsia"/>
          <w:color w:val="auto"/>
          <w:kern w:val="0"/>
          <w:sz w:val="24"/>
        </w:rPr>
        <w:t>GB/T 1958-2017</w:t>
      </w:r>
      <w:r>
        <w:rPr>
          <w:rFonts w:hint="eastAsia" w:eastAsiaTheme="minorEastAsia"/>
          <w:color w:val="auto"/>
          <w:kern w:val="0"/>
          <w:sz w:val="24"/>
        </w:rPr>
        <w:t>《</w:t>
      </w:r>
      <w:r>
        <w:rPr>
          <w:rFonts w:eastAsiaTheme="minorEastAsia"/>
          <w:color w:val="auto"/>
          <w:kern w:val="0"/>
          <w:sz w:val="24"/>
        </w:rPr>
        <w:t>产品几何技术规范（GPS）几何公差 检测与验证</w:t>
      </w:r>
      <w:r>
        <w:rPr>
          <w:rFonts w:hint="eastAsia" w:eastAsiaTheme="minorEastAsia"/>
          <w:color w:val="auto"/>
          <w:kern w:val="0"/>
          <w:sz w:val="24"/>
        </w:rPr>
        <w:t>》、</w:t>
      </w:r>
      <w:r>
        <w:rPr>
          <w:color w:val="auto"/>
          <w:sz w:val="24"/>
        </w:rPr>
        <w:t>JJF 1071-2010《国家计量校准规范编写规则》、JJF 1001-2011《通用计量术语及定义》、JJF 1059.1-2012《测量不确定度评定与表示》编制。</w:t>
      </w:r>
    </w:p>
    <w:p>
      <w:pPr>
        <w:spacing w:line="360" w:lineRule="auto"/>
        <w:ind w:firstLine="480" w:firstLineChars="200"/>
        <w:rPr>
          <w:color w:val="auto"/>
          <w:sz w:val="24"/>
        </w:rPr>
      </w:pPr>
      <w:r>
        <w:rPr>
          <w:color w:val="auto"/>
          <w:sz w:val="24"/>
        </w:rPr>
        <w:t>本规范为首次发布。</w:t>
      </w:r>
    </w:p>
    <w:p>
      <w:pPr>
        <w:rPr>
          <w:sz w:val="24"/>
        </w:rPr>
      </w:pPr>
    </w:p>
    <w:p>
      <w:pPr>
        <w:rPr>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p>
    <w:p>
      <w:pPr>
        <w:jc w:val="center"/>
        <w:rPr>
          <w:b/>
          <w:sz w:val="32"/>
          <w:szCs w:val="32"/>
        </w:rPr>
      </w:pPr>
      <w:bookmarkStart w:id="30" w:name="_Toc193619050"/>
      <w:bookmarkStart w:id="31" w:name="_Toc193618947"/>
      <w:bookmarkStart w:id="32" w:name="_Toc500258929"/>
      <w:bookmarkStart w:id="33" w:name="_Toc193860177"/>
      <w:bookmarkStart w:id="34" w:name="_Toc193860208"/>
      <w:bookmarkStart w:id="35" w:name="_Toc193619092"/>
      <w:bookmarkStart w:id="36" w:name="_Toc23837_WPSOffice_Level1"/>
      <w:bookmarkStart w:id="37" w:name="_Toc193860027"/>
      <w:r>
        <w:rPr>
          <w:b/>
          <w:sz w:val="32"/>
          <w:szCs w:val="32"/>
        </w:rPr>
        <w:t>相控阵超声试块校准规范</w:t>
      </w:r>
    </w:p>
    <w:p>
      <w:pPr>
        <w:pStyle w:val="47"/>
        <w:spacing w:before="0" w:beforeLines="0" w:after="0" w:afterLines="0" w:line="360" w:lineRule="auto"/>
        <w:ind w:left="312" w:hanging="312" w:hangingChars="130"/>
        <w:outlineLvl w:val="0"/>
        <w:rPr>
          <w:rFonts w:ascii="Times New Roman" w:hAnsi="Times New Roman"/>
          <w:sz w:val="24"/>
          <w:szCs w:val="24"/>
        </w:rPr>
      </w:pPr>
      <w:bookmarkStart w:id="38" w:name="_Toc26690"/>
      <w:r>
        <w:rPr>
          <w:rFonts w:ascii="Times New Roman" w:hAnsi="Times New Roman"/>
          <w:sz w:val="24"/>
          <w:szCs w:val="24"/>
        </w:rPr>
        <w:t>1范围</w:t>
      </w:r>
      <w:bookmarkEnd w:id="30"/>
      <w:bookmarkEnd w:id="31"/>
      <w:bookmarkEnd w:id="32"/>
      <w:bookmarkEnd w:id="33"/>
      <w:bookmarkEnd w:id="34"/>
      <w:bookmarkEnd w:id="35"/>
      <w:bookmarkEnd w:id="36"/>
      <w:bookmarkEnd w:id="37"/>
      <w:bookmarkEnd w:id="38"/>
    </w:p>
    <w:p>
      <w:pPr>
        <w:spacing w:line="360" w:lineRule="auto"/>
        <w:ind w:firstLine="480" w:firstLineChars="200"/>
        <w:rPr>
          <w:rFonts w:eastAsiaTheme="minorEastAsia"/>
          <w:kern w:val="0"/>
          <w:sz w:val="24"/>
        </w:rPr>
      </w:pPr>
      <w:r>
        <w:rPr>
          <w:rFonts w:eastAsiaTheme="minorEastAsia"/>
          <w:kern w:val="0"/>
          <w:sz w:val="24"/>
        </w:rPr>
        <w:t>本规范适用于评定和校准相控阵超声检测设备的校准试块（标准试块）和用于检测校准时使用的参考试块（对比试块）。</w:t>
      </w:r>
    </w:p>
    <w:p>
      <w:pPr>
        <w:pStyle w:val="47"/>
        <w:spacing w:before="0" w:beforeLines="0" w:after="0" w:afterLines="0" w:line="360" w:lineRule="auto"/>
        <w:ind w:left="312" w:hanging="312" w:hangingChars="130"/>
        <w:outlineLvl w:val="0"/>
        <w:rPr>
          <w:rFonts w:ascii="Times New Roman" w:hAnsi="Times New Roman"/>
          <w:sz w:val="24"/>
          <w:szCs w:val="24"/>
        </w:rPr>
      </w:pPr>
      <w:bookmarkStart w:id="39" w:name="_Toc193860178"/>
      <w:bookmarkStart w:id="40" w:name="_Toc193860028"/>
      <w:bookmarkStart w:id="41" w:name="_Toc193860209"/>
      <w:bookmarkStart w:id="42" w:name="_Toc7848_WPSOffice_Level1"/>
      <w:bookmarkStart w:id="43" w:name="_Toc18767"/>
      <w:bookmarkStart w:id="44" w:name="_Toc500258930"/>
      <w:r>
        <w:rPr>
          <w:rFonts w:ascii="Times New Roman" w:hAnsi="Times New Roman"/>
          <w:sz w:val="24"/>
          <w:szCs w:val="24"/>
        </w:rPr>
        <w:t>2引用文</w:t>
      </w:r>
      <w:bookmarkEnd w:id="39"/>
      <w:bookmarkEnd w:id="40"/>
      <w:bookmarkEnd w:id="41"/>
      <w:r>
        <w:rPr>
          <w:rFonts w:ascii="Times New Roman" w:hAnsi="Times New Roman"/>
          <w:sz w:val="24"/>
          <w:szCs w:val="24"/>
        </w:rPr>
        <w:t>件</w:t>
      </w:r>
      <w:bookmarkEnd w:id="42"/>
      <w:bookmarkEnd w:id="43"/>
      <w:bookmarkEnd w:id="44"/>
    </w:p>
    <w:p>
      <w:pPr>
        <w:spacing w:line="360" w:lineRule="auto"/>
        <w:ind w:firstLine="480" w:firstLineChars="200"/>
        <w:rPr>
          <w:rFonts w:eastAsiaTheme="minorEastAsia"/>
          <w:kern w:val="0"/>
          <w:sz w:val="24"/>
        </w:rPr>
      </w:pPr>
      <w:r>
        <w:rPr>
          <w:rFonts w:eastAsiaTheme="minorEastAsia"/>
          <w:kern w:val="0"/>
          <w:sz w:val="24"/>
        </w:rPr>
        <w:t>本规范引用了下列文件：</w:t>
      </w:r>
    </w:p>
    <w:p>
      <w:pPr>
        <w:spacing w:line="360" w:lineRule="auto"/>
        <w:ind w:firstLine="480" w:firstLineChars="200"/>
        <w:rPr>
          <w:rFonts w:eastAsiaTheme="minorEastAsia"/>
          <w:kern w:val="0"/>
          <w:sz w:val="24"/>
        </w:rPr>
      </w:pPr>
      <w:bookmarkStart w:id="45" w:name="_Toc193860030"/>
      <w:bookmarkStart w:id="46" w:name="_Toc193860180"/>
      <w:bookmarkStart w:id="47" w:name="_Toc193619055"/>
      <w:bookmarkStart w:id="48" w:name="_Toc500258937"/>
      <w:bookmarkStart w:id="49" w:name="_Toc193618952"/>
      <w:bookmarkStart w:id="50" w:name="_Toc193860211"/>
      <w:bookmarkStart w:id="51" w:name="_Toc13054_WPSOffice_Level1"/>
      <w:bookmarkStart w:id="52" w:name="_Toc193619097"/>
      <w:r>
        <w:rPr>
          <w:rFonts w:eastAsiaTheme="minorEastAsia"/>
          <w:kern w:val="0"/>
          <w:sz w:val="24"/>
        </w:rPr>
        <w:t>JB/T 8428  无损检测  超声试块通用规范</w:t>
      </w:r>
    </w:p>
    <w:p>
      <w:pPr>
        <w:spacing w:line="360" w:lineRule="auto"/>
        <w:ind w:firstLine="480" w:firstLineChars="200"/>
        <w:rPr>
          <w:rFonts w:eastAsiaTheme="minorEastAsia"/>
          <w:kern w:val="0"/>
          <w:sz w:val="24"/>
        </w:rPr>
      </w:pPr>
      <w:r>
        <w:rPr>
          <w:rFonts w:eastAsiaTheme="minorEastAsia"/>
          <w:kern w:val="0"/>
          <w:sz w:val="24"/>
        </w:rPr>
        <w:t xml:space="preserve">JJF 1338  相控阵超声探伤仪校准规范   </w:t>
      </w:r>
    </w:p>
    <w:p>
      <w:pPr>
        <w:spacing w:line="360" w:lineRule="auto"/>
        <w:ind w:firstLine="480" w:firstLineChars="200"/>
        <w:rPr>
          <w:rFonts w:eastAsiaTheme="minorEastAsia"/>
          <w:kern w:val="0"/>
          <w:sz w:val="24"/>
        </w:rPr>
      </w:pPr>
      <w:r>
        <w:rPr>
          <w:rFonts w:eastAsiaTheme="minorEastAsia"/>
          <w:kern w:val="0"/>
          <w:sz w:val="24"/>
        </w:rPr>
        <w:t>JJF 1487  超声波探伤试块校准规范</w:t>
      </w:r>
    </w:p>
    <w:p>
      <w:pPr>
        <w:spacing w:line="360" w:lineRule="auto"/>
        <w:ind w:firstLine="480" w:firstLineChars="200"/>
        <w:rPr>
          <w:rFonts w:eastAsiaTheme="minorEastAsia"/>
          <w:kern w:val="0"/>
          <w:sz w:val="24"/>
        </w:rPr>
      </w:pPr>
      <w:r>
        <w:rPr>
          <w:rFonts w:eastAsiaTheme="minorEastAsia"/>
          <w:kern w:val="0"/>
          <w:sz w:val="24"/>
        </w:rPr>
        <w:t>凡是注日期的引用文件，仅注日期的版本适用于本规范；凡是不注日期的引用文件，其最新版本（包括所有的修改单）适用于本规范。</w:t>
      </w:r>
    </w:p>
    <w:p>
      <w:pPr>
        <w:pStyle w:val="47"/>
        <w:spacing w:before="0" w:beforeLines="0" w:after="0" w:afterLines="0" w:line="360" w:lineRule="auto"/>
        <w:ind w:left="312" w:hanging="312" w:hangingChars="130"/>
        <w:outlineLvl w:val="0"/>
        <w:rPr>
          <w:rFonts w:ascii="Times New Roman" w:hAnsi="Times New Roman"/>
          <w:sz w:val="24"/>
          <w:szCs w:val="24"/>
        </w:rPr>
      </w:pPr>
      <w:bookmarkStart w:id="53" w:name="_Toc32623"/>
      <w:r>
        <w:rPr>
          <w:rFonts w:ascii="Times New Roman" w:hAnsi="Times New Roman"/>
          <w:sz w:val="24"/>
          <w:szCs w:val="24"/>
        </w:rPr>
        <w:t>3概述</w:t>
      </w:r>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80" w:firstLineChars="200"/>
        <w:rPr>
          <w:rFonts w:eastAsiaTheme="minorEastAsia"/>
          <w:kern w:val="0"/>
          <w:sz w:val="24"/>
        </w:rPr>
      </w:pPr>
      <w:r>
        <w:rPr>
          <w:rFonts w:eastAsiaTheme="minorEastAsia"/>
          <w:kern w:val="0"/>
          <w:sz w:val="24"/>
        </w:rPr>
        <w:t>相控阵超声试块分为校准试块（标准试块）和参考试块（对比试块）。校准试块是指具有规定的化学成分、表面粗糙度、热处理及几何形状的材料块，用于评定和校准相控阵超声检测设备，即用于仪器探头系统性能校准的试块。</w:t>
      </w:r>
    </w:p>
    <w:p>
      <w:pPr>
        <w:autoSpaceDE w:val="0"/>
        <w:autoSpaceDN w:val="0"/>
        <w:adjustRightInd w:val="0"/>
        <w:spacing w:line="360" w:lineRule="auto"/>
        <w:ind w:firstLine="480" w:firstLineChars="200"/>
        <w:rPr>
          <w:rFonts w:eastAsiaTheme="minorEastAsia"/>
          <w:kern w:val="0"/>
          <w:sz w:val="24"/>
        </w:rPr>
      </w:pPr>
      <w:r>
        <w:rPr>
          <w:rFonts w:eastAsiaTheme="minorEastAsia"/>
          <w:kern w:val="0"/>
          <w:sz w:val="24"/>
        </w:rPr>
        <w:t>参考试块主要用于检测校准，按其制作方法和用途不同可分为通用对比试块和专用对比试块；对比试块中应含有意义明确的采用机加工方式制作的参考反射体。</w:t>
      </w:r>
    </w:p>
    <w:p>
      <w:pPr>
        <w:pStyle w:val="47"/>
        <w:spacing w:before="0" w:beforeLines="0" w:after="0" w:afterLines="0" w:line="360" w:lineRule="auto"/>
        <w:ind w:left="312" w:hanging="312" w:hangingChars="130"/>
        <w:outlineLvl w:val="0"/>
        <w:rPr>
          <w:rFonts w:ascii="Times New Roman" w:hAnsi="Times New Roman"/>
          <w:sz w:val="24"/>
          <w:szCs w:val="24"/>
        </w:rPr>
      </w:pPr>
      <w:bookmarkStart w:id="54" w:name="_Toc193860031"/>
      <w:bookmarkStart w:id="55" w:name="_Toc500258938"/>
      <w:bookmarkStart w:id="56" w:name="_Toc193860212"/>
      <w:bookmarkStart w:id="57" w:name="_Toc193619098"/>
      <w:bookmarkStart w:id="58" w:name="_Toc193619056"/>
      <w:bookmarkStart w:id="59" w:name="_Toc28967"/>
      <w:bookmarkStart w:id="60" w:name="_Toc19851_WPSOffice_Level1"/>
      <w:bookmarkStart w:id="61" w:name="_Toc193860181"/>
      <w:bookmarkStart w:id="62" w:name="_Toc193618953"/>
      <w:r>
        <w:rPr>
          <w:rFonts w:ascii="Times New Roman" w:hAnsi="Times New Roman"/>
          <w:sz w:val="24"/>
          <w:szCs w:val="24"/>
        </w:rPr>
        <w:t>4计量特性</w:t>
      </w:r>
      <w:bookmarkEnd w:id="54"/>
      <w:bookmarkEnd w:id="55"/>
      <w:bookmarkEnd w:id="56"/>
      <w:bookmarkEnd w:id="57"/>
      <w:bookmarkEnd w:id="58"/>
      <w:bookmarkEnd w:id="59"/>
      <w:bookmarkEnd w:id="60"/>
      <w:bookmarkEnd w:id="61"/>
      <w:bookmarkEnd w:id="62"/>
    </w:p>
    <w:p>
      <w:pPr>
        <w:pStyle w:val="3"/>
        <w:spacing w:before="0" w:after="0" w:line="415" w:lineRule="auto"/>
        <w:rPr>
          <w:rFonts w:ascii="Times New Roman" w:hAnsi="Times New Roman"/>
          <w:color w:val="auto"/>
        </w:rPr>
      </w:pPr>
      <w:bookmarkStart w:id="63" w:name="_Toc16353"/>
      <w:r>
        <w:rPr>
          <w:rFonts w:ascii="Times New Roman" w:hAnsi="Times New Roman"/>
          <w:color w:val="auto"/>
        </w:rPr>
        <w:t>4.1几何尺寸测量误差</w:t>
      </w:r>
      <w:bookmarkEnd w:id="63"/>
    </w:p>
    <w:p>
      <w:pPr>
        <w:spacing w:line="360" w:lineRule="auto"/>
        <w:ind w:firstLine="480" w:firstLineChars="200"/>
        <w:rPr>
          <w:kern w:val="0"/>
          <w:sz w:val="24"/>
        </w:rPr>
      </w:pPr>
      <w:r>
        <w:rPr>
          <w:kern w:val="0"/>
          <w:sz w:val="24"/>
        </w:rPr>
        <w:t>试块外形尺寸的最大允许误差为±0.1mm。</w:t>
      </w:r>
    </w:p>
    <w:p>
      <w:pPr>
        <w:spacing w:line="360" w:lineRule="auto"/>
        <w:ind w:firstLine="480" w:firstLineChars="200"/>
        <w:rPr>
          <w:kern w:val="0"/>
          <w:sz w:val="24"/>
        </w:rPr>
      </w:pPr>
      <w:r>
        <w:rPr>
          <w:kern w:val="0"/>
          <w:sz w:val="24"/>
        </w:rPr>
        <w:t>平底孔、横通孔的直径的最大允许误差为±0.2mm。</w:t>
      </w:r>
    </w:p>
    <w:p>
      <w:pPr>
        <w:spacing w:line="360" w:lineRule="auto"/>
        <w:ind w:firstLine="480" w:firstLineChars="200"/>
        <w:rPr>
          <w:kern w:val="0"/>
          <w:sz w:val="24"/>
        </w:rPr>
      </w:pPr>
      <w:r>
        <w:rPr>
          <w:kern w:val="0"/>
          <w:sz w:val="24"/>
        </w:rPr>
        <w:t>相关角度的最大允许误差为±1°。</w:t>
      </w:r>
    </w:p>
    <w:p>
      <w:pPr>
        <w:pStyle w:val="3"/>
        <w:spacing w:before="0" w:after="0" w:line="415" w:lineRule="auto"/>
        <w:rPr>
          <w:rFonts w:ascii="Times New Roman" w:hAnsi="Times New Roman"/>
          <w:color w:val="auto"/>
        </w:rPr>
      </w:pPr>
      <w:bookmarkStart w:id="64" w:name="_Toc1921"/>
      <w:r>
        <w:rPr>
          <w:rFonts w:ascii="Times New Roman" w:hAnsi="Times New Roman"/>
          <w:color w:val="auto"/>
        </w:rPr>
        <w:t>4.2平面度</w:t>
      </w:r>
      <w:bookmarkEnd w:id="64"/>
    </w:p>
    <w:p>
      <w:pPr>
        <w:spacing w:line="360" w:lineRule="auto"/>
        <w:ind w:firstLine="480" w:firstLineChars="200"/>
        <w:rPr>
          <w:rFonts w:eastAsiaTheme="minorEastAsia"/>
          <w:sz w:val="24"/>
        </w:rPr>
      </w:pPr>
      <w:r>
        <w:rPr>
          <w:rFonts w:eastAsiaTheme="minorEastAsia"/>
          <w:sz w:val="24"/>
        </w:rPr>
        <w:t>试块探头接触面平面度允许公差为±0.03mm。</w:t>
      </w:r>
    </w:p>
    <w:p>
      <w:pPr>
        <w:pStyle w:val="3"/>
        <w:spacing w:before="0" w:after="0" w:line="415" w:lineRule="auto"/>
        <w:rPr>
          <w:rFonts w:ascii="Times New Roman" w:hAnsi="Times New Roman"/>
        </w:rPr>
      </w:pPr>
      <w:bookmarkStart w:id="65" w:name="_Toc30441"/>
      <w:r>
        <w:rPr>
          <w:rFonts w:ascii="Times New Roman" w:hAnsi="Times New Roman"/>
        </w:rPr>
        <w:t>4.3垂直度和平行</w:t>
      </w:r>
      <w:bookmarkEnd w:id="65"/>
      <w:r>
        <w:rPr>
          <w:rFonts w:ascii="Times New Roman" w:hAnsi="Times New Roman"/>
        </w:rPr>
        <w:t>度</w:t>
      </w:r>
    </w:p>
    <w:p>
      <w:pPr>
        <w:spacing w:line="360" w:lineRule="auto"/>
        <w:ind w:firstLine="480"/>
        <w:rPr>
          <w:rFonts w:eastAsiaTheme="minorEastAsia"/>
          <w:sz w:val="24"/>
        </w:rPr>
      </w:pPr>
      <w:r>
        <w:rPr>
          <w:rFonts w:eastAsiaTheme="minorEastAsia"/>
          <w:sz w:val="24"/>
        </w:rPr>
        <w:t>试块相邻平面垂直度允许公差为±0.2mm。</w:t>
      </w:r>
    </w:p>
    <w:p>
      <w:pPr>
        <w:spacing w:line="360" w:lineRule="auto"/>
        <w:ind w:firstLine="480"/>
        <w:rPr>
          <w:rFonts w:eastAsiaTheme="minorEastAsia"/>
          <w:sz w:val="24"/>
        </w:rPr>
      </w:pPr>
      <w:r>
        <w:rPr>
          <w:rFonts w:eastAsiaTheme="minorEastAsia"/>
          <w:sz w:val="24"/>
        </w:rPr>
        <w:t>试块对应平面平行度允许公差为±0.2mm。</w:t>
      </w:r>
    </w:p>
    <w:p>
      <w:pPr>
        <w:pStyle w:val="3"/>
        <w:spacing w:before="0" w:after="0" w:line="415" w:lineRule="auto"/>
        <w:rPr>
          <w:rFonts w:ascii="Times New Roman" w:hAnsi="Times New Roman"/>
        </w:rPr>
      </w:pPr>
      <w:bookmarkStart w:id="66" w:name="_Toc28868"/>
      <w:r>
        <w:rPr>
          <w:rFonts w:ascii="Times New Roman" w:hAnsi="Times New Roman"/>
        </w:rPr>
        <w:t>4.4声速误差</w:t>
      </w:r>
      <w:bookmarkEnd w:id="66"/>
    </w:p>
    <w:p>
      <w:pPr>
        <w:spacing w:line="360" w:lineRule="auto"/>
        <w:ind w:firstLine="480" w:firstLineChars="200"/>
        <w:rPr>
          <w:rFonts w:eastAsiaTheme="minorEastAsia"/>
          <w:kern w:val="0"/>
          <w:sz w:val="24"/>
        </w:rPr>
      </w:pPr>
      <w:r>
        <w:rPr>
          <w:rFonts w:eastAsiaTheme="minorEastAsia"/>
          <w:kern w:val="0"/>
          <w:sz w:val="24"/>
        </w:rPr>
        <w:t>对于校准试块，型式检验所得试块材料的声速值应作为标称值，声速最大允许误差为±1%。</w:t>
      </w:r>
    </w:p>
    <w:p>
      <w:pPr>
        <w:spacing w:line="360" w:lineRule="auto"/>
        <w:ind w:firstLine="480" w:firstLineChars="200"/>
        <w:rPr>
          <w:rFonts w:eastAsiaTheme="minorEastAsia"/>
          <w:kern w:val="0"/>
          <w:sz w:val="24"/>
        </w:rPr>
      </w:pPr>
      <w:r>
        <w:rPr>
          <w:rFonts w:eastAsiaTheme="minorEastAsia"/>
          <w:kern w:val="0"/>
          <w:sz w:val="24"/>
        </w:rPr>
        <w:t>对于参考试块，试块材料的声速值应与相应被检工件或材料相同或相近，二者的误差不超过±1%。</w:t>
      </w:r>
    </w:p>
    <w:p>
      <w:pPr>
        <w:pStyle w:val="47"/>
        <w:spacing w:before="0" w:beforeLines="0" w:after="0" w:afterLines="0" w:line="360" w:lineRule="auto"/>
        <w:ind w:left="312" w:hanging="312" w:hangingChars="130"/>
        <w:outlineLvl w:val="0"/>
        <w:rPr>
          <w:rFonts w:ascii="Times New Roman" w:hAnsi="Times New Roman"/>
          <w:sz w:val="24"/>
          <w:szCs w:val="24"/>
        </w:rPr>
      </w:pPr>
      <w:bookmarkStart w:id="67" w:name="_Toc6702"/>
      <w:bookmarkStart w:id="68" w:name="_Toc25829_WPSOffice_Level1"/>
      <w:r>
        <w:rPr>
          <w:rFonts w:ascii="Times New Roman" w:hAnsi="Times New Roman"/>
          <w:sz w:val="24"/>
          <w:szCs w:val="24"/>
        </w:rPr>
        <w:t>5 校准条件</w:t>
      </w:r>
      <w:bookmarkEnd w:id="67"/>
      <w:bookmarkEnd w:id="68"/>
      <w:bookmarkStart w:id="69" w:name="_Toc193860183"/>
      <w:bookmarkStart w:id="70" w:name="_Toc500258942"/>
      <w:bookmarkStart w:id="71" w:name="_Toc193860033"/>
      <w:bookmarkStart w:id="72" w:name="_Toc193860214"/>
    </w:p>
    <w:p>
      <w:pPr>
        <w:pStyle w:val="3"/>
        <w:spacing w:before="0" w:after="0" w:line="415" w:lineRule="auto"/>
        <w:rPr>
          <w:rFonts w:ascii="Times New Roman" w:hAnsi="Times New Roman"/>
        </w:rPr>
      </w:pPr>
      <w:bookmarkStart w:id="73" w:name="_Toc19312"/>
      <w:r>
        <w:rPr>
          <w:rFonts w:ascii="Times New Roman" w:hAnsi="Times New Roman"/>
        </w:rPr>
        <w:t>5.1 环境条件</w:t>
      </w:r>
      <w:bookmarkEnd w:id="73"/>
    </w:p>
    <w:p>
      <w:pPr>
        <w:spacing w:line="360" w:lineRule="auto"/>
        <w:ind w:firstLine="480"/>
        <w:rPr>
          <w:rFonts w:eastAsiaTheme="minorEastAsia"/>
          <w:sz w:val="24"/>
        </w:rPr>
      </w:pPr>
      <w:r>
        <w:rPr>
          <w:rFonts w:eastAsiaTheme="minorEastAsia"/>
          <w:sz w:val="24"/>
        </w:rPr>
        <w:t>校准试验应在20℃±5℃，相对湿度≤65%的条件下进行，实验室内应无振动和磁场等影响测量的因素。</w:t>
      </w:r>
    </w:p>
    <w:p>
      <w:pPr>
        <w:pStyle w:val="3"/>
        <w:spacing w:before="0" w:after="0" w:line="415" w:lineRule="auto"/>
        <w:rPr>
          <w:rFonts w:ascii="Times New Roman" w:hAnsi="Times New Roman"/>
        </w:rPr>
      </w:pPr>
      <w:bookmarkStart w:id="74" w:name="_Toc6099"/>
      <w:r>
        <w:rPr>
          <w:rFonts w:ascii="Times New Roman" w:hAnsi="Times New Roman"/>
        </w:rPr>
        <w:t>5.2 测量标准及其他设备</w:t>
      </w:r>
      <w:bookmarkEnd w:id="74"/>
    </w:p>
    <w:p>
      <w:pPr>
        <w:ind w:firstLine="420" w:firstLineChars="200"/>
      </w:pPr>
      <w:r>
        <w:t>测量标准及其他设备</w:t>
      </w:r>
      <w:r>
        <w:rPr>
          <w:rFonts w:hint="eastAsia"/>
        </w:rPr>
        <w:t>见表1.</w:t>
      </w:r>
    </w:p>
    <w:p>
      <w:pPr>
        <w:spacing w:line="360" w:lineRule="auto"/>
        <w:jc w:val="center"/>
        <w:rPr>
          <w:rFonts w:eastAsia="黑体"/>
          <w:sz w:val="24"/>
        </w:rPr>
      </w:pPr>
      <w:r>
        <w:rPr>
          <w:rFonts w:eastAsia="黑体"/>
          <w:kern w:val="0"/>
          <w:szCs w:val="21"/>
        </w:rPr>
        <w:t>表1测量标准及其它设备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序号</w:t>
            </w:r>
          </w:p>
        </w:tc>
        <w:tc>
          <w:tcPr>
            <w:tcW w:w="2505" w:type="dxa"/>
            <w:vAlign w:val="center"/>
          </w:tcPr>
          <w:p>
            <w:pPr>
              <w:spacing w:line="360" w:lineRule="auto"/>
              <w:jc w:val="center"/>
              <w:rPr>
                <w:rFonts w:eastAsiaTheme="minorEastAsia"/>
                <w:sz w:val="24"/>
              </w:rPr>
            </w:pPr>
            <w:r>
              <w:rPr>
                <w:rFonts w:eastAsiaTheme="minorEastAsia"/>
                <w:sz w:val="24"/>
              </w:rPr>
              <w:t>仪器设备名称</w:t>
            </w:r>
          </w:p>
        </w:tc>
        <w:tc>
          <w:tcPr>
            <w:tcW w:w="6045" w:type="dxa"/>
            <w:vAlign w:val="center"/>
          </w:tcPr>
          <w:p>
            <w:pPr>
              <w:spacing w:line="360" w:lineRule="auto"/>
              <w:jc w:val="center"/>
              <w:rPr>
                <w:rFonts w:eastAsiaTheme="minorEastAsia"/>
                <w:sz w:val="24"/>
              </w:rPr>
            </w:pPr>
            <w:r>
              <w:rPr>
                <w:rFonts w:eastAsiaTheme="minorEastAsia"/>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w:t>
            </w:r>
          </w:p>
        </w:tc>
        <w:tc>
          <w:tcPr>
            <w:tcW w:w="2505" w:type="dxa"/>
            <w:vAlign w:val="center"/>
          </w:tcPr>
          <w:p>
            <w:pPr>
              <w:spacing w:line="360" w:lineRule="auto"/>
              <w:jc w:val="center"/>
              <w:rPr>
                <w:rFonts w:eastAsiaTheme="minorEastAsia"/>
                <w:sz w:val="24"/>
              </w:rPr>
            </w:pPr>
            <w:r>
              <w:rPr>
                <w:kern w:val="0"/>
                <w:sz w:val="24"/>
              </w:rPr>
              <w:t>坐标测量机</w:t>
            </w:r>
          </w:p>
        </w:tc>
        <w:tc>
          <w:tcPr>
            <w:tcW w:w="6045" w:type="dxa"/>
            <w:vAlign w:val="center"/>
          </w:tcPr>
          <w:p>
            <w:pPr>
              <w:spacing w:line="360" w:lineRule="auto"/>
              <w:jc w:val="center"/>
              <w:rPr>
                <w:color w:val="auto"/>
                <w:sz w:val="24"/>
              </w:rPr>
            </w:pPr>
            <w:r>
              <w:rPr>
                <w:color w:val="auto"/>
                <w:kern w:val="0"/>
                <w:sz w:val="24"/>
              </w:rPr>
              <w:t>MPEV：±（2μm+3×10</w:t>
            </w:r>
            <w:r>
              <w:rPr>
                <w:color w:val="auto"/>
                <w:kern w:val="0"/>
                <w:sz w:val="24"/>
                <w:vertAlign w:val="superscript"/>
              </w:rPr>
              <w:t>-6</w:t>
            </w:r>
            <w:r>
              <w:rPr>
                <w:i/>
                <w:iCs/>
                <w:color w:val="auto"/>
                <w:kern w:val="0"/>
                <w:sz w:val="24"/>
              </w:rPr>
              <w:t>L</w:t>
            </w:r>
            <w:r>
              <w:rPr>
                <w:color w:val="auto"/>
                <w:kern w:val="0"/>
                <w:sz w:val="24"/>
              </w:rPr>
              <w:t>），L：m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2</w:t>
            </w:r>
          </w:p>
        </w:tc>
        <w:tc>
          <w:tcPr>
            <w:tcW w:w="2505" w:type="dxa"/>
            <w:vAlign w:val="center"/>
          </w:tcPr>
          <w:p>
            <w:pPr>
              <w:spacing w:line="360" w:lineRule="auto"/>
              <w:jc w:val="center"/>
              <w:rPr>
                <w:rFonts w:eastAsiaTheme="minorEastAsia"/>
                <w:sz w:val="24"/>
              </w:rPr>
            </w:pPr>
            <w:r>
              <w:rPr>
                <w:kern w:val="0"/>
                <w:sz w:val="24"/>
              </w:rPr>
              <w:t>影像测量仪</w:t>
            </w:r>
          </w:p>
        </w:tc>
        <w:tc>
          <w:tcPr>
            <w:tcW w:w="6045" w:type="dxa"/>
            <w:vAlign w:val="center"/>
          </w:tcPr>
          <w:p>
            <w:pPr>
              <w:spacing w:line="360" w:lineRule="auto"/>
              <w:jc w:val="center"/>
              <w:rPr>
                <w:rFonts w:eastAsiaTheme="minorEastAsia"/>
                <w:color w:val="auto"/>
                <w:sz w:val="24"/>
              </w:rPr>
            </w:pPr>
            <w:r>
              <w:rPr>
                <w:color w:val="auto"/>
                <w:kern w:val="0"/>
                <w:sz w:val="24"/>
              </w:rPr>
              <w:t>MPEV：±（3μm+5×10</w:t>
            </w:r>
            <w:r>
              <w:rPr>
                <w:color w:val="auto"/>
                <w:kern w:val="0"/>
                <w:sz w:val="24"/>
                <w:vertAlign w:val="superscript"/>
              </w:rPr>
              <w:t>-6</w:t>
            </w:r>
            <w:r>
              <w:rPr>
                <w:i/>
                <w:iCs/>
                <w:color w:val="auto"/>
                <w:kern w:val="0"/>
                <w:sz w:val="24"/>
              </w:rPr>
              <w:t>L</w:t>
            </w:r>
            <w:r>
              <w:rPr>
                <w:color w:val="auto"/>
                <w:kern w:val="0"/>
                <w:sz w:val="24"/>
              </w:rPr>
              <w:t>），L：m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3</w:t>
            </w:r>
          </w:p>
        </w:tc>
        <w:tc>
          <w:tcPr>
            <w:tcW w:w="2505" w:type="dxa"/>
            <w:vAlign w:val="center"/>
          </w:tcPr>
          <w:p>
            <w:pPr>
              <w:spacing w:line="360" w:lineRule="auto"/>
              <w:jc w:val="center"/>
              <w:rPr>
                <w:rFonts w:eastAsiaTheme="minorEastAsia"/>
                <w:sz w:val="24"/>
              </w:rPr>
            </w:pPr>
            <w:r>
              <w:rPr>
                <w:kern w:val="0"/>
                <w:sz w:val="24"/>
              </w:rPr>
              <w:t>万能工具显微镜</w:t>
            </w:r>
          </w:p>
        </w:tc>
        <w:tc>
          <w:tcPr>
            <w:tcW w:w="6045" w:type="dxa"/>
            <w:vAlign w:val="center"/>
          </w:tcPr>
          <w:p>
            <w:pPr>
              <w:spacing w:line="360" w:lineRule="auto"/>
              <w:jc w:val="center"/>
              <w:rPr>
                <w:rFonts w:eastAsiaTheme="minorEastAsia"/>
                <w:color w:val="auto"/>
                <w:sz w:val="24"/>
              </w:rPr>
            </w:pPr>
            <w:r>
              <w:rPr>
                <w:color w:val="auto"/>
                <w:kern w:val="0"/>
                <w:sz w:val="24"/>
              </w:rPr>
              <w:t>MPEV：±（1μm+10×10</w:t>
            </w:r>
            <w:r>
              <w:rPr>
                <w:color w:val="auto"/>
                <w:kern w:val="0"/>
                <w:sz w:val="24"/>
                <w:vertAlign w:val="superscript"/>
              </w:rPr>
              <w:t>-6</w:t>
            </w:r>
            <w:r>
              <w:rPr>
                <w:i/>
                <w:iCs/>
                <w:color w:val="auto"/>
                <w:kern w:val="0"/>
                <w:sz w:val="24"/>
              </w:rPr>
              <w:t>L</w:t>
            </w:r>
            <w:r>
              <w:rPr>
                <w:color w:val="auto"/>
                <w:kern w:val="0"/>
                <w:sz w:val="24"/>
              </w:rPr>
              <w:t>），L：m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4</w:t>
            </w:r>
          </w:p>
        </w:tc>
        <w:tc>
          <w:tcPr>
            <w:tcW w:w="2505" w:type="dxa"/>
            <w:vAlign w:val="center"/>
          </w:tcPr>
          <w:p>
            <w:pPr>
              <w:spacing w:line="360" w:lineRule="auto"/>
              <w:jc w:val="center"/>
              <w:rPr>
                <w:rFonts w:eastAsiaTheme="minorEastAsia"/>
                <w:sz w:val="24"/>
              </w:rPr>
            </w:pPr>
            <w:r>
              <w:rPr>
                <w:kern w:val="0"/>
                <w:sz w:val="24"/>
              </w:rPr>
              <w:t>游标卡尺</w:t>
            </w:r>
          </w:p>
        </w:tc>
        <w:tc>
          <w:tcPr>
            <w:tcW w:w="6045" w:type="dxa"/>
            <w:vAlign w:val="center"/>
          </w:tcPr>
          <w:p>
            <w:pPr>
              <w:spacing w:line="360" w:lineRule="auto"/>
              <w:jc w:val="center"/>
              <w:rPr>
                <w:rFonts w:eastAsiaTheme="minorEastAsia"/>
                <w:color w:val="auto"/>
                <w:sz w:val="24"/>
              </w:rPr>
            </w:pPr>
            <w:r>
              <w:rPr>
                <w:color w:val="auto"/>
                <w:kern w:val="0"/>
                <w:sz w:val="24"/>
              </w:rPr>
              <w:t>（0~150）mm，MPEV：±</w:t>
            </w:r>
            <w:r>
              <w:rPr>
                <w:rFonts w:hint="eastAsia"/>
                <w:color w:val="auto"/>
                <w:kern w:val="0"/>
                <w:sz w:val="24"/>
              </w:rPr>
              <w:t>0</w:t>
            </w:r>
            <w:r>
              <w:rPr>
                <w:color w:val="auto"/>
                <w:kern w:val="0"/>
                <w:sz w:val="24"/>
              </w:rPr>
              <w:t>.03mm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5</w:t>
            </w:r>
          </w:p>
        </w:tc>
        <w:tc>
          <w:tcPr>
            <w:tcW w:w="2505" w:type="dxa"/>
            <w:vAlign w:val="center"/>
          </w:tcPr>
          <w:p>
            <w:pPr>
              <w:spacing w:line="360" w:lineRule="auto"/>
              <w:jc w:val="center"/>
              <w:rPr>
                <w:rFonts w:eastAsiaTheme="minorEastAsia"/>
                <w:sz w:val="24"/>
              </w:rPr>
            </w:pPr>
            <w:r>
              <w:rPr>
                <w:kern w:val="0"/>
                <w:sz w:val="24"/>
              </w:rPr>
              <w:t>千分尺</w:t>
            </w:r>
          </w:p>
        </w:tc>
        <w:tc>
          <w:tcPr>
            <w:tcW w:w="6045" w:type="dxa"/>
            <w:vAlign w:val="center"/>
          </w:tcPr>
          <w:p>
            <w:pPr>
              <w:spacing w:line="360" w:lineRule="auto"/>
              <w:jc w:val="center"/>
              <w:rPr>
                <w:rFonts w:eastAsiaTheme="minorEastAsia"/>
                <w:color w:val="auto"/>
                <w:sz w:val="24"/>
              </w:rPr>
            </w:pPr>
            <w:r>
              <w:rPr>
                <w:color w:val="auto"/>
                <w:kern w:val="0"/>
                <w:sz w:val="24"/>
              </w:rPr>
              <w:t>（75~100）mm，MPEV：±3μm</w:t>
            </w:r>
            <w:r>
              <w:rPr>
                <w:rFonts w:hint="eastAsia"/>
                <w:color w:val="auto"/>
                <w:kern w:val="0"/>
                <w:sz w:val="24"/>
              </w:rPr>
              <w:t>（数显式）、</w:t>
            </w:r>
            <w:r>
              <w:rPr>
                <w:color w:val="auto"/>
                <w:kern w:val="0"/>
                <w:sz w:val="24"/>
              </w:rPr>
              <w:t>±5μm</w:t>
            </w:r>
            <w:r>
              <w:rPr>
                <w:rFonts w:hint="eastAsia"/>
                <w:color w:val="auto"/>
                <w:kern w:val="0"/>
                <w:sz w:val="24"/>
              </w:rPr>
              <w:t>（机械式）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6</w:t>
            </w:r>
          </w:p>
        </w:tc>
        <w:tc>
          <w:tcPr>
            <w:tcW w:w="2505" w:type="dxa"/>
            <w:vAlign w:val="center"/>
          </w:tcPr>
          <w:p>
            <w:pPr>
              <w:spacing w:line="360" w:lineRule="auto"/>
              <w:jc w:val="center"/>
              <w:rPr>
                <w:rFonts w:eastAsiaTheme="minorEastAsia"/>
                <w:sz w:val="24"/>
              </w:rPr>
            </w:pPr>
            <w:r>
              <w:rPr>
                <w:kern w:val="0"/>
                <w:sz w:val="24"/>
              </w:rPr>
              <w:t>针规</w:t>
            </w:r>
          </w:p>
        </w:tc>
        <w:tc>
          <w:tcPr>
            <w:tcW w:w="6045" w:type="dxa"/>
            <w:vAlign w:val="center"/>
          </w:tcPr>
          <w:p>
            <w:pPr>
              <w:spacing w:line="360" w:lineRule="auto"/>
              <w:jc w:val="center"/>
              <w:rPr>
                <w:rFonts w:eastAsiaTheme="minorEastAsia"/>
                <w:color w:val="auto"/>
                <w:sz w:val="24"/>
              </w:rPr>
            </w:pPr>
            <w:r>
              <w:rPr>
                <w:color w:val="auto"/>
                <w:kern w:val="0"/>
                <w:sz w:val="24"/>
              </w:rPr>
              <w:t>尺寸间隔为0.01mm，MPEV：±2μm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7</w:t>
            </w:r>
          </w:p>
        </w:tc>
        <w:tc>
          <w:tcPr>
            <w:tcW w:w="2505" w:type="dxa"/>
            <w:vAlign w:val="center"/>
          </w:tcPr>
          <w:p>
            <w:pPr>
              <w:spacing w:line="360" w:lineRule="auto"/>
              <w:jc w:val="center"/>
              <w:rPr>
                <w:rFonts w:eastAsiaTheme="minorEastAsia"/>
                <w:sz w:val="24"/>
              </w:rPr>
            </w:pPr>
            <w:r>
              <w:rPr>
                <w:kern w:val="0"/>
                <w:sz w:val="24"/>
              </w:rPr>
              <w:t>塞尺</w:t>
            </w:r>
          </w:p>
        </w:tc>
        <w:tc>
          <w:tcPr>
            <w:tcW w:w="6045" w:type="dxa"/>
            <w:vAlign w:val="center"/>
          </w:tcPr>
          <w:p>
            <w:pPr>
              <w:spacing w:line="360" w:lineRule="auto"/>
              <w:jc w:val="center"/>
              <w:rPr>
                <w:rFonts w:eastAsiaTheme="minorEastAsia"/>
                <w:color w:val="auto"/>
                <w:sz w:val="24"/>
              </w:rPr>
            </w:pPr>
            <w:r>
              <w:rPr>
                <w:color w:val="auto"/>
                <w:kern w:val="0"/>
                <w:sz w:val="24"/>
              </w:rPr>
              <w:t>（0.02~1.00）mm，MPEV：±（5~16）μm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8</w:t>
            </w:r>
          </w:p>
        </w:tc>
        <w:tc>
          <w:tcPr>
            <w:tcW w:w="2505" w:type="dxa"/>
            <w:vAlign w:val="center"/>
          </w:tcPr>
          <w:p>
            <w:pPr>
              <w:spacing w:line="360" w:lineRule="auto"/>
              <w:jc w:val="center"/>
              <w:rPr>
                <w:rFonts w:eastAsiaTheme="minorEastAsia"/>
                <w:sz w:val="24"/>
              </w:rPr>
            </w:pPr>
            <w:r>
              <w:rPr>
                <w:kern w:val="0"/>
                <w:sz w:val="24"/>
              </w:rPr>
              <w:t>刀口形直尺</w:t>
            </w:r>
          </w:p>
        </w:tc>
        <w:tc>
          <w:tcPr>
            <w:tcW w:w="6045" w:type="dxa"/>
            <w:vAlign w:val="center"/>
          </w:tcPr>
          <w:p>
            <w:pPr>
              <w:spacing w:line="360" w:lineRule="auto"/>
              <w:jc w:val="center"/>
              <w:rPr>
                <w:rFonts w:eastAsiaTheme="minorEastAsia"/>
                <w:color w:val="auto"/>
                <w:sz w:val="24"/>
              </w:rPr>
            </w:pPr>
            <w:r>
              <w:rPr>
                <w:color w:val="auto"/>
                <w:kern w:val="0"/>
                <w:sz w:val="24"/>
              </w:rPr>
              <w:t>MPEV：2μm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9</w:t>
            </w:r>
          </w:p>
        </w:tc>
        <w:tc>
          <w:tcPr>
            <w:tcW w:w="2505" w:type="dxa"/>
            <w:vAlign w:val="center"/>
          </w:tcPr>
          <w:p>
            <w:pPr>
              <w:adjustRightInd w:val="0"/>
              <w:snapToGrid w:val="0"/>
              <w:jc w:val="center"/>
              <w:rPr>
                <w:kern w:val="0"/>
                <w:sz w:val="24"/>
              </w:rPr>
            </w:pPr>
            <w:r>
              <w:rPr>
                <w:sz w:val="24"/>
                <w:shd w:val="clear" w:color="auto" w:fill="FFFFFF"/>
              </w:rPr>
              <w:t>直角</w:t>
            </w:r>
            <w:r>
              <w:rPr>
                <w:kern w:val="0"/>
                <w:sz w:val="24"/>
              </w:rPr>
              <w:t>尺</w:t>
            </w:r>
          </w:p>
        </w:tc>
        <w:tc>
          <w:tcPr>
            <w:tcW w:w="6045" w:type="dxa"/>
            <w:vAlign w:val="center"/>
          </w:tcPr>
          <w:p>
            <w:pPr>
              <w:adjustRightInd w:val="0"/>
              <w:snapToGrid w:val="0"/>
              <w:jc w:val="center"/>
              <w:rPr>
                <w:kern w:val="0"/>
                <w:sz w:val="24"/>
              </w:rPr>
            </w:pPr>
            <w:r>
              <w:rPr>
                <w:sz w:val="24"/>
                <w:shd w:val="clear" w:color="auto" w:fill="FFFFFF"/>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10</w:t>
            </w:r>
          </w:p>
        </w:tc>
        <w:tc>
          <w:tcPr>
            <w:tcW w:w="2505" w:type="dxa"/>
            <w:vAlign w:val="center"/>
          </w:tcPr>
          <w:p>
            <w:pPr>
              <w:adjustRightInd w:val="0"/>
              <w:snapToGrid w:val="0"/>
              <w:jc w:val="center"/>
              <w:rPr>
                <w:kern w:val="0"/>
                <w:sz w:val="24"/>
              </w:rPr>
            </w:pPr>
            <w:r>
              <w:rPr>
                <w:kern w:val="0"/>
                <w:sz w:val="24"/>
              </w:rPr>
              <w:t>平板</w:t>
            </w:r>
          </w:p>
        </w:tc>
        <w:tc>
          <w:tcPr>
            <w:tcW w:w="6045" w:type="dxa"/>
            <w:vAlign w:val="center"/>
          </w:tcPr>
          <w:p>
            <w:pPr>
              <w:adjustRightInd w:val="0"/>
              <w:snapToGrid w:val="0"/>
              <w:jc w:val="center"/>
              <w:rPr>
                <w:kern w:val="0"/>
                <w:sz w:val="24"/>
              </w:rPr>
            </w:pPr>
            <w:r>
              <w:rPr>
                <w:sz w:val="24"/>
                <w:shd w:val="clear" w:color="auto" w:fill="FFFFFF"/>
              </w:rPr>
              <w:t>Ⅰ</w:t>
            </w:r>
            <w:r>
              <w:rPr>
                <w:kern w:val="0"/>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11</w:t>
            </w:r>
          </w:p>
        </w:tc>
        <w:tc>
          <w:tcPr>
            <w:tcW w:w="2505" w:type="dxa"/>
            <w:vAlign w:val="center"/>
          </w:tcPr>
          <w:p>
            <w:pPr>
              <w:autoSpaceDE w:val="0"/>
              <w:autoSpaceDN w:val="0"/>
              <w:adjustRightInd w:val="0"/>
              <w:jc w:val="center"/>
              <w:rPr>
                <w:rFonts w:eastAsiaTheme="minorEastAsia"/>
                <w:kern w:val="0"/>
                <w:sz w:val="24"/>
              </w:rPr>
            </w:pPr>
            <w:r>
              <w:rPr>
                <w:rFonts w:eastAsiaTheme="minorEastAsia"/>
                <w:bCs/>
                <w:sz w:val="24"/>
              </w:rPr>
              <w:t>超声波发射接收仪（或能产生、接收并显示超声波电信号的仪器）</w:t>
            </w:r>
          </w:p>
        </w:tc>
        <w:tc>
          <w:tcPr>
            <w:tcW w:w="6045" w:type="dxa"/>
            <w:vAlign w:val="center"/>
          </w:tcPr>
          <w:p>
            <w:pPr>
              <w:autoSpaceDE w:val="0"/>
              <w:autoSpaceDN w:val="0"/>
              <w:adjustRightInd w:val="0"/>
              <w:jc w:val="center"/>
              <w:rPr>
                <w:kern w:val="0"/>
                <w:sz w:val="24"/>
              </w:rPr>
            </w:pPr>
            <w:r>
              <w:rPr>
                <w:kern w:val="0"/>
                <w:sz w:val="24"/>
              </w:rPr>
              <w:t>频带宽度≥15MHz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12</w:t>
            </w:r>
          </w:p>
        </w:tc>
        <w:tc>
          <w:tcPr>
            <w:tcW w:w="2505" w:type="dxa"/>
            <w:vAlign w:val="center"/>
          </w:tcPr>
          <w:p>
            <w:pPr>
              <w:spacing w:line="360" w:lineRule="auto"/>
              <w:jc w:val="center"/>
              <w:rPr>
                <w:kern w:val="0"/>
                <w:sz w:val="24"/>
              </w:rPr>
            </w:pPr>
            <w:r>
              <w:rPr>
                <w:rFonts w:eastAsiaTheme="minorEastAsia"/>
                <w:bCs/>
                <w:sz w:val="24"/>
              </w:rPr>
              <w:t>数字示波器</w:t>
            </w:r>
          </w:p>
        </w:tc>
        <w:tc>
          <w:tcPr>
            <w:tcW w:w="6045" w:type="dxa"/>
            <w:vAlign w:val="center"/>
          </w:tcPr>
          <w:p>
            <w:pPr>
              <w:spacing w:line="360" w:lineRule="auto"/>
              <w:jc w:val="center"/>
              <w:rPr>
                <w:kern w:val="0"/>
                <w:sz w:val="24"/>
              </w:rPr>
            </w:pPr>
            <w:r>
              <w:rPr>
                <w:kern w:val="0"/>
                <w:sz w:val="24"/>
              </w:rPr>
              <w:t>频带宽度≥100MHz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13</w:t>
            </w:r>
          </w:p>
        </w:tc>
        <w:tc>
          <w:tcPr>
            <w:tcW w:w="2505" w:type="dxa"/>
            <w:vAlign w:val="center"/>
          </w:tcPr>
          <w:p>
            <w:pPr>
              <w:spacing w:line="360" w:lineRule="auto"/>
              <w:jc w:val="center"/>
              <w:rPr>
                <w:rFonts w:eastAsiaTheme="minorEastAsia"/>
                <w:bCs/>
                <w:sz w:val="24"/>
              </w:rPr>
            </w:pPr>
            <w:r>
              <w:rPr>
                <w:rFonts w:eastAsiaTheme="minorEastAsia"/>
                <w:bCs/>
                <w:sz w:val="24"/>
              </w:rPr>
              <w:t>纵波直探头</w:t>
            </w:r>
          </w:p>
        </w:tc>
        <w:tc>
          <w:tcPr>
            <w:tcW w:w="6045" w:type="dxa"/>
            <w:vAlign w:val="center"/>
          </w:tcPr>
          <w:p>
            <w:pPr>
              <w:spacing w:line="360" w:lineRule="auto"/>
              <w:jc w:val="center"/>
              <w:rPr>
                <w:kern w:val="0"/>
                <w:sz w:val="24"/>
              </w:rPr>
            </w:pPr>
            <w:r>
              <w:rPr>
                <w:kern w:val="0"/>
                <w:sz w:val="24"/>
              </w:rPr>
              <w:t>中心频率≥5MHz，晶片直径：10mm~12.5mm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14</w:t>
            </w:r>
          </w:p>
        </w:tc>
        <w:tc>
          <w:tcPr>
            <w:tcW w:w="2505" w:type="dxa"/>
            <w:vAlign w:val="center"/>
          </w:tcPr>
          <w:p>
            <w:pPr>
              <w:spacing w:line="360" w:lineRule="auto"/>
              <w:jc w:val="center"/>
              <w:rPr>
                <w:rFonts w:eastAsiaTheme="minorEastAsia"/>
                <w:bCs/>
                <w:sz w:val="24"/>
              </w:rPr>
            </w:pPr>
            <w:r>
              <w:rPr>
                <w:rFonts w:eastAsiaTheme="minorEastAsia"/>
                <w:bCs/>
                <w:sz w:val="24"/>
              </w:rPr>
              <w:t>横波直探头</w:t>
            </w:r>
          </w:p>
        </w:tc>
        <w:tc>
          <w:tcPr>
            <w:tcW w:w="6045" w:type="dxa"/>
            <w:vAlign w:val="center"/>
          </w:tcPr>
          <w:p>
            <w:pPr>
              <w:spacing w:line="360" w:lineRule="auto"/>
              <w:jc w:val="center"/>
              <w:rPr>
                <w:kern w:val="0"/>
                <w:sz w:val="24"/>
              </w:rPr>
            </w:pPr>
            <w:r>
              <w:rPr>
                <w:kern w:val="0"/>
                <w:sz w:val="24"/>
              </w:rPr>
              <w:t>使用频率：4MHz~5MHz，晶片直径：10mm~12.5mm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eastAsiaTheme="minorEastAsia"/>
                <w:sz w:val="24"/>
              </w:rPr>
            </w:pPr>
            <w:r>
              <w:rPr>
                <w:rFonts w:eastAsiaTheme="minorEastAsia"/>
                <w:sz w:val="24"/>
              </w:rPr>
              <w:t>15</w:t>
            </w:r>
          </w:p>
        </w:tc>
        <w:tc>
          <w:tcPr>
            <w:tcW w:w="2505" w:type="dxa"/>
            <w:vAlign w:val="center"/>
          </w:tcPr>
          <w:p>
            <w:pPr>
              <w:spacing w:line="360" w:lineRule="auto"/>
              <w:jc w:val="center"/>
              <w:rPr>
                <w:rFonts w:eastAsiaTheme="minorEastAsia"/>
                <w:bCs/>
                <w:sz w:val="24"/>
              </w:rPr>
            </w:pPr>
            <w:r>
              <w:rPr>
                <w:rFonts w:eastAsiaTheme="minorEastAsia"/>
                <w:bCs/>
                <w:sz w:val="24"/>
              </w:rPr>
              <w:t>声速试块</w:t>
            </w:r>
          </w:p>
        </w:tc>
        <w:tc>
          <w:tcPr>
            <w:tcW w:w="6045" w:type="dxa"/>
            <w:vAlign w:val="center"/>
          </w:tcPr>
          <w:p>
            <w:pPr>
              <w:spacing w:line="360" w:lineRule="auto"/>
              <w:jc w:val="center"/>
              <w:rPr>
                <w:kern w:val="0"/>
                <w:sz w:val="24"/>
              </w:rPr>
            </w:pPr>
            <w:r>
              <w:rPr>
                <w:kern w:val="0"/>
                <w:sz w:val="24"/>
              </w:rPr>
              <w:t>已知超声波速度的任何材料</w:t>
            </w:r>
          </w:p>
        </w:tc>
      </w:tr>
    </w:tbl>
    <w:p>
      <w:pPr>
        <w:numPr>
          <w:ilvl w:val="0"/>
          <w:numId w:val="1"/>
        </w:numPr>
        <w:spacing w:line="360" w:lineRule="auto"/>
        <w:ind w:firstLine="420" w:firstLineChars="200"/>
        <w:rPr>
          <w:rFonts w:eastAsia="仿宋"/>
          <w:bCs/>
          <w:szCs w:val="18"/>
        </w:rPr>
      </w:pPr>
      <w:r>
        <w:rPr>
          <w:rFonts w:eastAsia="仿宋"/>
          <w:bCs/>
          <w:szCs w:val="18"/>
        </w:rPr>
        <w:t>注：</w:t>
      </w:r>
      <w:r>
        <w:rPr>
          <w:rFonts w:hint="eastAsia" w:eastAsia="仿宋"/>
          <w:bCs/>
          <w:szCs w:val="18"/>
          <w:lang w:val="en-US" w:eastAsia="zh-CN"/>
        </w:rPr>
        <w:t>L为被测量长度。</w:t>
      </w:r>
    </w:p>
    <w:bookmarkEnd w:id="69"/>
    <w:bookmarkEnd w:id="70"/>
    <w:bookmarkEnd w:id="71"/>
    <w:bookmarkEnd w:id="72"/>
    <w:p>
      <w:pPr>
        <w:pStyle w:val="47"/>
        <w:spacing w:before="0" w:beforeLines="0" w:after="0" w:afterLines="0" w:line="360" w:lineRule="auto"/>
        <w:ind w:left="0" w:firstLine="0"/>
        <w:outlineLvl w:val="0"/>
        <w:rPr>
          <w:rFonts w:ascii="Times New Roman" w:hAnsi="Times New Roman"/>
          <w:sz w:val="24"/>
          <w:szCs w:val="24"/>
        </w:rPr>
      </w:pPr>
      <w:bookmarkStart w:id="75" w:name="_Toc193860216"/>
      <w:bookmarkStart w:id="76" w:name="_Toc193618955"/>
      <w:bookmarkStart w:id="77" w:name="_Toc500258944"/>
      <w:bookmarkStart w:id="78" w:name="_Toc193860035"/>
      <w:bookmarkStart w:id="79" w:name="_Toc6177"/>
      <w:bookmarkStart w:id="80" w:name="_Toc193619100"/>
      <w:bookmarkStart w:id="81" w:name="_Toc193860185"/>
      <w:bookmarkStart w:id="82" w:name="_Toc2741_WPSOffice_Level1"/>
      <w:bookmarkStart w:id="83" w:name="_Toc193619058"/>
      <w:r>
        <w:rPr>
          <w:rFonts w:ascii="Times New Roman" w:hAnsi="Times New Roman"/>
          <w:sz w:val="24"/>
          <w:szCs w:val="24"/>
        </w:rPr>
        <w:t>6 校准项目和校准方法</w:t>
      </w:r>
      <w:bookmarkEnd w:id="75"/>
      <w:bookmarkEnd w:id="76"/>
      <w:bookmarkEnd w:id="77"/>
      <w:bookmarkEnd w:id="78"/>
      <w:bookmarkEnd w:id="79"/>
      <w:bookmarkEnd w:id="80"/>
      <w:bookmarkEnd w:id="81"/>
      <w:bookmarkEnd w:id="82"/>
      <w:bookmarkEnd w:id="83"/>
    </w:p>
    <w:p>
      <w:pPr>
        <w:pStyle w:val="3"/>
        <w:spacing w:before="0" w:after="0" w:line="415" w:lineRule="auto"/>
        <w:rPr>
          <w:rFonts w:ascii="Times New Roman" w:hAnsi="Times New Roman"/>
        </w:rPr>
      </w:pPr>
      <w:bookmarkStart w:id="84" w:name="_Toc500258945"/>
      <w:bookmarkStart w:id="85" w:name="_Toc22718_WPSOffice_Level2"/>
      <w:bookmarkStart w:id="86" w:name="_Toc5380"/>
      <w:r>
        <w:rPr>
          <w:rFonts w:ascii="Times New Roman" w:hAnsi="Times New Roman"/>
        </w:rPr>
        <w:t xml:space="preserve">6.1 </w:t>
      </w:r>
      <w:bookmarkEnd w:id="84"/>
      <w:bookmarkEnd w:id="85"/>
      <w:r>
        <w:rPr>
          <w:rFonts w:ascii="Times New Roman" w:hAnsi="Times New Roman"/>
        </w:rPr>
        <w:t>准备工作</w:t>
      </w:r>
      <w:bookmarkEnd w:id="86"/>
    </w:p>
    <w:p>
      <w:pPr>
        <w:spacing w:line="360" w:lineRule="auto"/>
        <w:ind w:firstLine="480" w:firstLineChars="200"/>
        <w:rPr>
          <w:rFonts w:eastAsiaTheme="minorEastAsia"/>
          <w:kern w:val="0"/>
          <w:sz w:val="24"/>
          <w:szCs w:val="20"/>
        </w:rPr>
      </w:pPr>
      <w:r>
        <w:rPr>
          <w:rFonts w:eastAsiaTheme="minorEastAsia"/>
          <w:kern w:val="0"/>
          <w:sz w:val="24"/>
          <w:szCs w:val="20"/>
        </w:rPr>
        <w:t>校准前应清洁试块，去除表面油污，并确认无影响校准结果的因素。</w:t>
      </w:r>
    </w:p>
    <w:p>
      <w:pPr>
        <w:pStyle w:val="3"/>
        <w:spacing w:before="0" w:after="0" w:line="415" w:lineRule="auto"/>
        <w:rPr>
          <w:rFonts w:ascii="Times New Roman" w:hAnsi="Times New Roman"/>
        </w:rPr>
      </w:pPr>
      <w:bookmarkStart w:id="87" w:name="_Toc23136"/>
      <w:r>
        <w:rPr>
          <w:rFonts w:ascii="Times New Roman" w:hAnsi="Times New Roman"/>
        </w:rPr>
        <w:t>6.2 几何尺寸测量误差</w:t>
      </w:r>
      <w:bookmarkEnd w:id="87"/>
      <w:r>
        <w:rPr>
          <w:rFonts w:ascii="Times New Roman" w:hAnsi="Times New Roman"/>
        </w:rPr>
        <w:t xml:space="preserve"> </w:t>
      </w:r>
    </w:p>
    <w:p>
      <w:pPr>
        <w:spacing w:line="360" w:lineRule="auto"/>
        <w:ind w:firstLine="480" w:firstLineChars="200"/>
        <w:rPr>
          <w:rFonts w:eastAsiaTheme="minorEastAsia"/>
          <w:color w:val="auto"/>
          <w:sz w:val="24"/>
        </w:rPr>
      </w:pPr>
      <w:r>
        <w:rPr>
          <w:rFonts w:eastAsiaTheme="minorEastAsia"/>
          <w:sz w:val="24"/>
        </w:rPr>
        <w:t>可采用接触测</w:t>
      </w:r>
      <w:r>
        <w:rPr>
          <w:rFonts w:eastAsiaTheme="minorEastAsia"/>
          <w:color w:val="auto"/>
          <w:sz w:val="24"/>
        </w:rPr>
        <w:t>量或非接触测量的方法</w:t>
      </w:r>
      <w:r>
        <w:rPr>
          <w:rFonts w:hint="eastAsia" w:eastAsiaTheme="minorEastAsia"/>
          <w:color w:val="auto"/>
          <w:sz w:val="24"/>
        </w:rPr>
        <w:t>，</w:t>
      </w:r>
      <w:r>
        <w:rPr>
          <w:color w:val="auto"/>
          <w:kern w:val="0"/>
          <w:sz w:val="24"/>
        </w:rPr>
        <w:t>在测量过程中</w:t>
      </w:r>
      <w:r>
        <w:rPr>
          <w:rFonts w:hint="eastAsia"/>
          <w:color w:val="auto"/>
          <w:kern w:val="0"/>
          <w:sz w:val="24"/>
        </w:rPr>
        <w:t>，</w:t>
      </w:r>
      <w:r>
        <w:rPr>
          <w:color w:val="auto"/>
          <w:kern w:val="0"/>
          <w:sz w:val="24"/>
        </w:rPr>
        <w:t>沿试块边长方向分别取边长的三个等分点作为测量试块垂直于边长方向的尺寸</w:t>
      </w:r>
      <w:r>
        <w:rPr>
          <w:rFonts w:hint="eastAsia"/>
          <w:color w:val="auto"/>
          <w:kern w:val="0"/>
          <w:sz w:val="24"/>
        </w:rPr>
        <w:t>，将三次测量取得的平均值作为垂直于取点的边长方向的长度</w:t>
      </w:r>
      <w:r>
        <w:rPr>
          <w:rFonts w:eastAsiaTheme="minorEastAsia"/>
          <w:color w:val="auto"/>
          <w:sz w:val="24"/>
        </w:rPr>
        <w:t>。被校试块几何尺寸误差按公式（1）计算：</w:t>
      </w:r>
    </w:p>
    <w:p>
      <w:pPr>
        <w:spacing w:line="360" w:lineRule="auto"/>
        <w:ind w:firstLine="4080" w:firstLineChars="1700"/>
        <w:rPr>
          <w:sz w:val="24"/>
        </w:rPr>
      </w:pPr>
      <m:oMath>
        <m:r>
          <m:rPr/>
          <w:rPr>
            <w:rFonts w:ascii="Cambria Math" w:hAnsi="Cambria Math"/>
            <w:color w:val="auto"/>
            <w:sz w:val="24"/>
          </w:rPr>
          <m:t>∆=</m:t>
        </m:r>
        <m:sSub>
          <m:sSubPr>
            <m:ctrlPr>
              <w:rPr>
                <w:rFonts w:ascii="Cambria Math" w:hAnsi="Cambria Math"/>
                <w:i/>
                <w:iCs/>
                <w:color w:val="auto"/>
                <w:sz w:val="24"/>
              </w:rPr>
            </m:ctrlPr>
          </m:sSubPr>
          <m:e>
            <m:r>
              <m:rPr/>
              <w:rPr>
                <w:rFonts w:ascii="Cambria Math" w:hAnsi="Cambria Math"/>
                <w:color w:val="auto"/>
                <w:sz w:val="24"/>
              </w:rPr>
              <m:t>L</m:t>
            </m:r>
            <m:ctrlPr>
              <w:rPr>
                <w:rFonts w:ascii="Cambria Math" w:hAnsi="Cambria Math"/>
                <w:i/>
                <w:iCs/>
                <w:color w:val="auto"/>
                <w:sz w:val="24"/>
              </w:rPr>
            </m:ctrlPr>
          </m:e>
          <m:sub>
            <m:r>
              <m:rPr/>
              <w:rPr>
                <w:rFonts w:ascii="Cambria Math" w:hAnsi="Cambria Math"/>
                <w:color w:val="auto"/>
                <w:sz w:val="24"/>
              </w:rPr>
              <m:t>N</m:t>
            </m:r>
            <m:ctrlPr>
              <w:rPr>
                <w:rFonts w:ascii="Cambria Math" w:hAnsi="Cambria Math"/>
                <w:i/>
                <w:iCs/>
                <w:color w:val="auto"/>
                <w:sz w:val="24"/>
              </w:rPr>
            </m:ctrlPr>
          </m:sub>
        </m:sSub>
        <m:r>
          <m:rPr/>
          <w:rPr>
            <w:rFonts w:ascii="Cambria Math" w:hAnsi="Cambria Math"/>
            <w:color w:val="auto"/>
            <w:sz w:val="24"/>
          </w:rPr>
          <m:t>−</m:t>
        </m:r>
        <m:sSub>
          <m:sSubPr>
            <m:ctrlPr>
              <w:rPr>
                <w:rFonts w:ascii="Cambria Math" w:hAnsi="Cambria Math"/>
                <w:i/>
                <w:iCs/>
                <w:color w:val="auto"/>
                <w:sz w:val="24"/>
              </w:rPr>
            </m:ctrlPr>
          </m:sSubPr>
          <m:e>
            <m:r>
              <m:rPr/>
              <w:rPr>
                <w:rFonts w:ascii="Cambria Math" w:hAnsi="Cambria Math"/>
                <w:color w:val="auto"/>
                <w:sz w:val="24"/>
              </w:rPr>
              <m:t>L</m:t>
            </m:r>
            <m:ctrlPr>
              <w:rPr>
                <w:rFonts w:ascii="Cambria Math" w:hAnsi="Cambria Math"/>
                <w:i/>
                <w:iCs/>
                <w:color w:val="auto"/>
                <w:sz w:val="24"/>
              </w:rPr>
            </m:ctrlPr>
          </m:e>
          <m:sub>
            <m:r>
              <m:rPr/>
              <w:rPr>
                <w:rFonts w:ascii="Cambria Math" w:hAnsi="Cambria Math"/>
                <w:color w:val="auto"/>
                <w:sz w:val="24"/>
              </w:rPr>
              <m:t>X</m:t>
            </m:r>
            <m:ctrlPr>
              <w:rPr>
                <w:rFonts w:ascii="Cambria Math" w:hAnsi="Cambria Math"/>
                <w:i/>
                <w:iCs/>
                <w:color w:val="auto"/>
                <w:sz w:val="24"/>
              </w:rPr>
            </m:ctrlPr>
          </m:sub>
        </m:sSub>
      </m:oMath>
      <w:r>
        <w:rPr>
          <w:color w:val="auto"/>
          <w:sz w:val="24"/>
        </w:rPr>
        <w:t xml:space="preserve">          </w:t>
      </w:r>
      <w:r>
        <w:rPr>
          <w:sz w:val="24"/>
        </w:rPr>
        <w:t xml:space="preserve">      （1）</w:t>
      </w:r>
    </w:p>
    <w:p>
      <w:pPr>
        <w:spacing w:line="360" w:lineRule="auto"/>
        <w:rPr>
          <w:sz w:val="24"/>
        </w:rPr>
      </w:pPr>
      <w:r>
        <w:rPr>
          <w:sz w:val="24"/>
        </w:rPr>
        <w:t>式中：</w:t>
      </w:r>
    </w:p>
    <w:p>
      <w:pPr>
        <w:spacing w:line="360" w:lineRule="auto"/>
        <w:rPr>
          <w:rFonts w:eastAsiaTheme="minorEastAsia"/>
          <w:sz w:val="24"/>
        </w:rPr>
      </w:pPr>
      <m:oMath>
        <m:r>
          <m:rPr/>
          <w:rPr>
            <w:rFonts w:ascii="Cambria Math" w:hAnsi="Cambria Math"/>
            <w:sz w:val="24"/>
          </w:rPr>
          <m:t>∆</m:t>
        </m:r>
      </m:oMath>
      <w:r>
        <w:rPr>
          <w:rFonts w:eastAsiaTheme="minorEastAsia"/>
          <w:sz w:val="24"/>
        </w:rPr>
        <w:t>——几何尺寸测量误差；</w:t>
      </w:r>
    </w:p>
    <w:p>
      <w:pPr>
        <w:spacing w:line="360" w:lineRule="auto"/>
        <w:rPr>
          <w:rFonts w:eastAsiaTheme="minorEastAsia"/>
          <w:sz w:val="24"/>
        </w:rPr>
      </w:pPr>
      <m:oMath>
        <m:sSub>
          <m:sSubPr>
            <m:ctrlPr>
              <w:rPr>
                <w:rFonts w:ascii="Cambria Math" w:hAnsi="Cambria Math"/>
                <w:i/>
                <w:iCs/>
                <w:sz w:val="24"/>
              </w:rPr>
            </m:ctrlPr>
          </m:sSubPr>
          <m:e>
            <m:r>
              <m:rPr/>
              <w:rPr>
                <w:rFonts w:ascii="Cambria Math" w:hAnsi="Cambria Math"/>
                <w:sz w:val="24"/>
              </w:rPr>
              <m:t>L</m:t>
            </m:r>
            <m:ctrlPr>
              <w:rPr>
                <w:rFonts w:ascii="Cambria Math" w:hAnsi="Cambria Math"/>
                <w:i/>
                <w:iCs/>
                <w:sz w:val="24"/>
              </w:rPr>
            </m:ctrlPr>
          </m:e>
          <m:sub>
            <m:r>
              <m:rPr/>
              <w:rPr>
                <w:rFonts w:ascii="Cambria Math" w:hAnsi="Cambria Math"/>
                <w:sz w:val="24"/>
              </w:rPr>
              <m:t>N</m:t>
            </m:r>
            <m:ctrlPr>
              <w:rPr>
                <w:rFonts w:ascii="Cambria Math" w:hAnsi="Cambria Math"/>
                <w:i/>
                <w:iCs/>
                <w:sz w:val="24"/>
              </w:rPr>
            </m:ctrlPr>
          </m:sub>
        </m:sSub>
      </m:oMath>
      <w:r>
        <w:rPr>
          <w:iCs/>
          <w:sz w:val="24"/>
        </w:rPr>
        <w:t>——被校试块标称值（由试块加工图纸得到）；</w:t>
      </w:r>
    </w:p>
    <w:p>
      <w:pPr>
        <w:spacing w:line="360" w:lineRule="auto"/>
        <w:rPr>
          <w:iCs/>
          <w:sz w:val="24"/>
        </w:rPr>
      </w:pPr>
      <m:oMath>
        <m:sSub>
          <m:sSubPr>
            <m:ctrlPr>
              <w:rPr>
                <w:rFonts w:ascii="Cambria Math" w:hAnsi="Cambria Math"/>
                <w:i/>
                <w:iCs/>
                <w:sz w:val="24"/>
              </w:rPr>
            </m:ctrlPr>
          </m:sSubPr>
          <m:e>
            <m:r>
              <m:rPr/>
              <w:rPr>
                <w:rFonts w:ascii="Cambria Math" w:hAnsi="Cambria Math"/>
                <w:sz w:val="24"/>
              </w:rPr>
              <m:t>L</m:t>
            </m:r>
            <m:ctrlPr>
              <w:rPr>
                <w:rFonts w:ascii="Cambria Math" w:hAnsi="Cambria Math"/>
                <w:i/>
                <w:iCs/>
                <w:sz w:val="24"/>
              </w:rPr>
            </m:ctrlPr>
          </m:e>
          <m:sub>
            <m:r>
              <m:rPr/>
              <w:rPr>
                <w:rFonts w:ascii="Cambria Math" w:hAnsi="Cambria Math"/>
                <w:sz w:val="24"/>
              </w:rPr>
              <m:t>X</m:t>
            </m:r>
            <m:ctrlPr>
              <w:rPr>
                <w:rFonts w:ascii="Cambria Math" w:hAnsi="Cambria Math"/>
                <w:i/>
                <w:iCs/>
                <w:sz w:val="24"/>
              </w:rPr>
            </m:ctrlPr>
          </m:sub>
        </m:sSub>
      </m:oMath>
      <w:r>
        <w:rPr>
          <w:iCs/>
          <w:sz w:val="24"/>
        </w:rPr>
        <w:t>——几何尺寸测得值。</w:t>
      </w:r>
    </w:p>
    <w:p>
      <w:pPr>
        <w:spacing w:line="360" w:lineRule="auto"/>
        <w:rPr>
          <w:rFonts w:eastAsiaTheme="minorEastAsia"/>
          <w:sz w:val="24"/>
        </w:rPr>
      </w:pPr>
      <w:r>
        <w:rPr>
          <w:rFonts w:eastAsiaTheme="minorEastAsia"/>
          <w:sz w:val="24"/>
        </w:rPr>
        <w:t>6.2.1试块外形尺寸</w:t>
      </w:r>
    </w:p>
    <w:p>
      <w:pPr>
        <w:spacing w:line="360" w:lineRule="auto"/>
        <w:rPr>
          <w:rFonts w:eastAsiaTheme="minorEastAsia"/>
          <w:sz w:val="24"/>
        </w:rPr>
      </w:pPr>
      <w:r>
        <w:rPr>
          <w:rFonts w:eastAsiaTheme="minorEastAsia"/>
          <w:sz w:val="24"/>
        </w:rPr>
        <w:t>6.2.1.1用三坐标测量机测量</w:t>
      </w:r>
    </w:p>
    <w:p>
      <w:pPr>
        <w:spacing w:line="360" w:lineRule="auto"/>
        <w:ind w:firstLine="480" w:firstLineChars="200"/>
        <w:rPr>
          <w:rFonts w:eastAsiaTheme="minorEastAsia"/>
          <w:sz w:val="24"/>
        </w:rPr>
      </w:pPr>
      <w:r>
        <w:rPr>
          <w:rFonts w:eastAsiaTheme="minorEastAsia"/>
          <w:sz w:val="24"/>
        </w:rPr>
        <w:t>测量时，按照三坐标测量机开机程序操作；根据被校试块的形状和尺寸装夹试块；选择并校准测头，建立工件坐标，编辑测量程序；然后按照自动测量模式测量出试块上对应的点、线、面坐标值；通过测量软件计算出该试块被测外形尺寸。长度尺寸</w:t>
      </w:r>
      <w:r>
        <w:rPr>
          <w:rFonts w:eastAsiaTheme="minorEastAsia"/>
          <w:i/>
          <w:iCs/>
          <w:sz w:val="24"/>
        </w:rPr>
        <w:t>L</w:t>
      </w:r>
      <w:r>
        <w:rPr>
          <w:rFonts w:eastAsiaTheme="minorEastAsia"/>
          <w:sz w:val="24"/>
        </w:rPr>
        <w:t>按式（2）计算。</w:t>
      </w:r>
    </w:p>
    <w:p>
      <w:pPr>
        <w:spacing w:line="360" w:lineRule="auto"/>
        <w:rPr>
          <w:rFonts w:eastAsiaTheme="minorEastAsia"/>
          <w:sz w:val="24"/>
        </w:rPr>
      </w:pPr>
      <w:r>
        <w:rPr>
          <w:rFonts w:eastAsiaTheme="minorEastAsia"/>
          <w:sz w:val="24"/>
        </w:rPr>
        <w:t xml:space="preserve">                                        </w:t>
      </w:r>
      <w:r>
        <w:rPr>
          <w:rFonts w:eastAsiaTheme="minorEastAsia"/>
          <w:i/>
          <w:sz w:val="24"/>
        </w:rPr>
        <w:t>L</w:t>
      </w:r>
      <w:r>
        <w:rPr>
          <w:rFonts w:eastAsiaTheme="minorEastAsia"/>
          <w:sz w:val="24"/>
        </w:rPr>
        <w:t>=</w:t>
      </w:r>
      <w:r>
        <w:rPr>
          <w:rFonts w:eastAsiaTheme="minorEastAsia"/>
          <w:i/>
          <w:sz w:val="24"/>
        </w:rPr>
        <w:t>A</w:t>
      </w:r>
      <w:r>
        <w:rPr>
          <w:rFonts w:eastAsiaTheme="minorEastAsia"/>
          <w:sz w:val="24"/>
        </w:rPr>
        <w:t>-</w:t>
      </w:r>
      <w:r>
        <w:rPr>
          <w:rFonts w:eastAsiaTheme="minorEastAsia"/>
          <w:i/>
          <w:sz w:val="24"/>
        </w:rPr>
        <w:t>A</w:t>
      </w:r>
      <w:r>
        <w:rPr>
          <w:rFonts w:eastAsiaTheme="minorEastAsia"/>
          <w:sz w:val="24"/>
          <w:vertAlign w:val="subscript"/>
        </w:rPr>
        <w:t>0</w:t>
      </w:r>
      <w:r>
        <w:rPr>
          <w:rFonts w:eastAsiaTheme="minorEastAsia"/>
          <w:sz w:val="24"/>
        </w:rPr>
        <w:t xml:space="preserve">  </w:t>
      </w:r>
      <w:r>
        <w:rPr>
          <w:rFonts w:eastAsiaTheme="minorEastAsia"/>
          <w:sz w:val="24"/>
        </w:rPr>
        <w:tab/>
      </w:r>
      <w:r>
        <w:rPr>
          <w:rFonts w:eastAsiaTheme="minorEastAsia"/>
          <w:sz w:val="24"/>
        </w:rPr>
        <w:t xml:space="preserve">                     （2）</w:t>
      </w:r>
    </w:p>
    <w:p>
      <w:pPr>
        <w:spacing w:line="360" w:lineRule="auto"/>
        <w:rPr>
          <w:rFonts w:eastAsiaTheme="minorEastAsia"/>
          <w:sz w:val="24"/>
        </w:rPr>
      </w:pPr>
      <w:r>
        <w:rPr>
          <w:rFonts w:eastAsiaTheme="minorEastAsia"/>
          <w:sz w:val="24"/>
        </w:rPr>
        <w:t xml:space="preserve">式中： </w:t>
      </w:r>
    </w:p>
    <w:p>
      <w:pPr>
        <w:spacing w:line="360" w:lineRule="auto"/>
        <w:rPr>
          <w:rFonts w:eastAsiaTheme="minorEastAsia"/>
          <w:sz w:val="24"/>
        </w:rPr>
      </w:pPr>
      <w:r>
        <w:rPr>
          <w:rFonts w:eastAsiaTheme="minorEastAsia"/>
          <w:i/>
          <w:iCs/>
          <w:sz w:val="24"/>
        </w:rPr>
        <w:t>L</w:t>
      </w:r>
      <w:r>
        <w:rPr>
          <w:rFonts w:eastAsiaTheme="minorEastAsia"/>
          <w:sz w:val="24"/>
        </w:rPr>
        <w:t>——被测尺寸，mm ；</w:t>
      </w:r>
    </w:p>
    <w:p>
      <w:pPr>
        <w:spacing w:line="360" w:lineRule="auto"/>
        <w:rPr>
          <w:rFonts w:eastAsiaTheme="minorEastAsia"/>
          <w:sz w:val="24"/>
        </w:rPr>
      </w:pPr>
      <w:r>
        <w:rPr>
          <w:rFonts w:eastAsiaTheme="minorEastAsia"/>
          <w:i/>
          <w:iCs/>
          <w:sz w:val="24"/>
        </w:rPr>
        <w:t>A</w:t>
      </w:r>
      <w:r>
        <w:rPr>
          <w:rFonts w:eastAsiaTheme="minorEastAsia"/>
          <w:sz w:val="24"/>
        </w:rPr>
        <w:t>——第二个位置（终点）坐标值，mm；</w:t>
      </w:r>
    </w:p>
    <w:p>
      <w:pPr>
        <w:spacing w:line="360" w:lineRule="auto"/>
        <w:rPr>
          <w:rFonts w:eastAsiaTheme="minorEastAsia"/>
          <w:sz w:val="24"/>
        </w:rPr>
      </w:pPr>
      <w:r>
        <w:rPr>
          <w:rFonts w:eastAsiaTheme="minorEastAsia"/>
          <w:i/>
          <w:iCs/>
          <w:sz w:val="24"/>
        </w:rPr>
        <w:t>A</w:t>
      </w:r>
      <w:r>
        <w:rPr>
          <w:rFonts w:eastAsiaTheme="minorEastAsia"/>
          <w:sz w:val="24"/>
          <w:vertAlign w:val="subscript"/>
        </w:rPr>
        <w:t>0</w:t>
      </w:r>
      <w:r>
        <w:rPr>
          <w:rFonts w:eastAsiaTheme="minorEastAsia"/>
          <w:sz w:val="24"/>
        </w:rPr>
        <w:t>——第一个位置（起点）坐标值，mm。</w:t>
      </w:r>
    </w:p>
    <w:p>
      <w:pPr>
        <w:spacing w:line="360" w:lineRule="auto"/>
        <w:rPr>
          <w:rFonts w:eastAsiaTheme="minorEastAsia"/>
          <w:sz w:val="24"/>
        </w:rPr>
      </w:pPr>
      <w:r>
        <w:rPr>
          <w:rFonts w:eastAsiaTheme="minorEastAsia"/>
          <w:sz w:val="24"/>
        </w:rPr>
        <w:t>6.2.1.2用游标类量具或千分尺测量</w:t>
      </w:r>
    </w:p>
    <w:p>
      <w:pPr>
        <w:spacing w:line="360" w:lineRule="auto"/>
        <w:ind w:firstLine="480" w:firstLineChars="200"/>
        <w:rPr>
          <w:rFonts w:eastAsiaTheme="minorEastAsia"/>
          <w:sz w:val="24"/>
        </w:rPr>
      </w:pPr>
      <w:r>
        <w:rPr>
          <w:rFonts w:eastAsiaTheme="minorEastAsia"/>
          <w:sz w:val="24"/>
        </w:rPr>
        <w:t>长度和厚度尺寸可选用相应分度值的游标类量具或千分尺直接测量；所选用量具的最大允许误差应不超过被测尺寸公差的1/3。</w:t>
      </w:r>
    </w:p>
    <w:p>
      <w:pPr>
        <w:spacing w:line="360" w:lineRule="auto"/>
        <w:rPr>
          <w:rFonts w:eastAsiaTheme="minorEastAsia"/>
          <w:sz w:val="24"/>
        </w:rPr>
      </w:pPr>
      <w:r>
        <w:rPr>
          <w:rFonts w:eastAsiaTheme="minorEastAsia"/>
          <w:sz w:val="24"/>
        </w:rPr>
        <w:t>6.2.1.3用万能工具显微镜或影像测量仪测量</w:t>
      </w:r>
    </w:p>
    <w:p>
      <w:pPr>
        <w:spacing w:line="360" w:lineRule="auto"/>
        <w:ind w:firstLine="480" w:firstLineChars="200"/>
        <w:rPr>
          <w:rFonts w:eastAsiaTheme="minorEastAsia"/>
          <w:sz w:val="24"/>
        </w:rPr>
      </w:pPr>
      <w:r>
        <w:rPr>
          <w:rFonts w:eastAsiaTheme="minorEastAsia"/>
          <w:sz w:val="24"/>
        </w:rPr>
        <w:t>测量时调整仪器，使试块边缘清晰地出现在仪器视场内，按仪器操作方法进行测量，测量时要注意避让试块被测几何体的边缘倒角和毛刺等影响测量结果的因素。用影像仪测量时，优先使用仪器自动寻边的方式瞄准和选点。数据处理按式（2）计算。</w:t>
      </w:r>
    </w:p>
    <w:p>
      <w:pPr>
        <w:spacing w:line="360" w:lineRule="auto"/>
        <w:rPr>
          <w:rFonts w:eastAsiaTheme="minorEastAsia"/>
          <w:sz w:val="24"/>
        </w:rPr>
      </w:pPr>
      <w:r>
        <w:rPr>
          <w:rFonts w:eastAsiaTheme="minorEastAsia"/>
          <w:sz w:val="24"/>
        </w:rPr>
        <w:t>6.2.2孔、槽尺寸</w:t>
      </w:r>
    </w:p>
    <w:p>
      <w:pPr>
        <w:spacing w:line="360" w:lineRule="auto"/>
        <w:ind w:firstLine="480" w:firstLineChars="200"/>
        <w:rPr>
          <w:rFonts w:eastAsiaTheme="minorEastAsia"/>
          <w:sz w:val="24"/>
        </w:rPr>
      </w:pPr>
      <w:r>
        <w:rPr>
          <w:rFonts w:eastAsiaTheme="minorEastAsia"/>
          <w:sz w:val="24"/>
        </w:rPr>
        <w:t>优先选择6.2.1条方法对孔和槽的尺寸进行测量。对于有封口的孔、槽，经委托方同意后方可去掉封口对其进行测量。</w:t>
      </w:r>
    </w:p>
    <w:p>
      <w:pPr>
        <w:spacing w:line="360" w:lineRule="auto"/>
        <w:rPr>
          <w:rFonts w:eastAsiaTheme="minorEastAsia"/>
          <w:sz w:val="24"/>
        </w:rPr>
      </w:pPr>
      <w:r>
        <w:rPr>
          <w:rFonts w:eastAsiaTheme="minorEastAsia"/>
          <w:sz w:val="24"/>
        </w:rPr>
        <w:t>6.2.2.1用内径表测量孔径</w:t>
      </w:r>
    </w:p>
    <w:p>
      <w:pPr>
        <w:spacing w:line="360" w:lineRule="auto"/>
        <w:ind w:firstLine="480" w:firstLineChars="200"/>
        <w:rPr>
          <w:rFonts w:hint="eastAsia" w:eastAsiaTheme="minorEastAsia"/>
          <w:color w:val="FF0000"/>
          <w:sz w:val="24"/>
        </w:rPr>
      </w:pPr>
      <w:r>
        <w:rPr>
          <w:rFonts w:eastAsiaTheme="minorEastAsia"/>
          <w:sz w:val="24"/>
        </w:rPr>
        <w:t>对于2mm以上的孔直径可选择合适量程的内径表进行测量。首先用内径表的校对环规调整好内径表</w:t>
      </w:r>
      <w:r>
        <w:rPr>
          <w:rFonts w:eastAsiaTheme="minorEastAsia"/>
          <w:color w:val="auto"/>
          <w:sz w:val="24"/>
        </w:rPr>
        <w:t>的初始值，然后直接用内径表测量孔直径，读数值即为孔直径</w:t>
      </w:r>
      <w:r>
        <w:rPr>
          <w:rFonts w:hint="eastAsia" w:eastAsiaTheme="minorEastAsia"/>
          <w:color w:val="auto"/>
          <w:sz w:val="24"/>
        </w:rPr>
        <w:t>，</w:t>
      </w:r>
      <w:r>
        <w:rPr>
          <w:rFonts w:hint="eastAsia"/>
          <w:color w:val="auto"/>
          <w:kern w:val="0"/>
          <w:sz w:val="24"/>
        </w:rPr>
        <w:t>以第一次测量位置为起始位置，将试块沿被测孔轴线方向旋转120°、240°后再次测量，取三次测量平均值作为最终测得值。</w:t>
      </w:r>
    </w:p>
    <w:p>
      <w:pPr>
        <w:spacing w:line="360" w:lineRule="auto"/>
        <w:rPr>
          <w:rFonts w:eastAsiaTheme="minorEastAsia"/>
          <w:sz w:val="24"/>
        </w:rPr>
      </w:pPr>
      <w:r>
        <w:rPr>
          <w:rFonts w:eastAsiaTheme="minorEastAsia"/>
          <w:sz w:val="24"/>
        </w:rPr>
        <w:t>6.2.2.2试塞法</w:t>
      </w:r>
    </w:p>
    <w:p>
      <w:pPr>
        <w:spacing w:line="360" w:lineRule="auto"/>
        <w:ind w:firstLine="480" w:firstLineChars="200"/>
        <w:rPr>
          <w:rFonts w:eastAsiaTheme="minorEastAsia"/>
          <w:sz w:val="24"/>
        </w:rPr>
      </w:pPr>
      <w:r>
        <w:rPr>
          <w:rFonts w:eastAsiaTheme="minorEastAsia"/>
          <w:sz w:val="24"/>
        </w:rPr>
        <w:t>对于2mm以下的孔直径可用尺寸间隔为0.01mm的针规试塞测量；小于1mm的槽宽度可用塞尺试塞测量。测量时根据孔直径（或槽宽度）的标称值选择合适直径的针规（或塞尺）试塞，以刚刚能塞入孔（或槽）内的针规（或塞尺）的标称尺寸作为被测尺寸。</w:t>
      </w:r>
    </w:p>
    <w:p>
      <w:pPr>
        <w:spacing w:line="360" w:lineRule="auto"/>
        <w:rPr>
          <w:rFonts w:eastAsiaTheme="minorEastAsia"/>
          <w:sz w:val="24"/>
        </w:rPr>
      </w:pPr>
      <w:r>
        <w:rPr>
          <w:rFonts w:eastAsiaTheme="minorEastAsia"/>
          <w:sz w:val="24"/>
        </w:rPr>
        <w:t>6.2.2.3倒模法</w:t>
      </w:r>
    </w:p>
    <w:p>
      <w:pPr>
        <w:spacing w:line="360" w:lineRule="auto"/>
        <w:ind w:firstLine="480" w:firstLineChars="200"/>
        <w:rPr>
          <w:rFonts w:eastAsiaTheme="minorEastAsia"/>
          <w:sz w:val="24"/>
        </w:rPr>
      </w:pPr>
      <w:r>
        <w:rPr>
          <w:rFonts w:eastAsiaTheme="minorEastAsia"/>
          <w:sz w:val="24"/>
        </w:rPr>
        <w:t>根据孔径选择适当大小的医用针头和注射器，首先用无油、无腐蚀性的溶剂（如无水乙醇或丙酮）清洗平底孔，然后用过滤干燥的空气吹干；将配置复制品用的有机硅凝胶混合液注入孔中（从孔底开始，逐渐填充至外面，确保没有气泡产生）；同时孔中插入一根金属丝以便于拔出复制品；待混合液固化后，用金属丝将复制品慢慢取出即可。复制品反映了平底孔的特征，使用影像测量仪测量出塑性复制品的几何尺寸及形状误差。</w:t>
      </w:r>
    </w:p>
    <w:p>
      <w:pPr>
        <w:spacing w:line="360" w:lineRule="auto"/>
        <w:rPr>
          <w:rFonts w:eastAsiaTheme="minorEastAsia"/>
          <w:sz w:val="24"/>
        </w:rPr>
      </w:pPr>
      <w:r>
        <w:rPr>
          <w:rFonts w:eastAsiaTheme="minorEastAsia"/>
          <w:sz w:val="24"/>
        </w:rPr>
        <w:t>6.2.2.4用深度指示表测量深度尺寸</w:t>
      </w:r>
    </w:p>
    <w:p>
      <w:pPr>
        <w:spacing w:line="360" w:lineRule="auto"/>
        <w:ind w:firstLine="480" w:firstLineChars="200"/>
        <w:rPr>
          <w:rFonts w:eastAsiaTheme="minorEastAsia"/>
          <w:sz w:val="24"/>
        </w:rPr>
      </w:pPr>
      <w:r>
        <w:rPr>
          <w:rFonts w:eastAsiaTheme="minorEastAsia"/>
          <w:sz w:val="24"/>
        </w:rPr>
        <w:t>根据被测孔、槽等深度尺寸选取合适的深度指示表。如果指示表的测头尺寸过大，可换上合适尺寸的探针。测量时，将深度指示表的基座放在试块基面上，调整指示表的测量端于孔（或槽）的顶部并记下指示表初始值。在试块基面上移动深度指示表的基座，慢慢使指示表的测头插入到孔（或槽）的底部，此时指示表的读数与初始值之差的绝对值即为该孔（或槽）的深度尺寸。</w:t>
      </w:r>
    </w:p>
    <w:p>
      <w:pPr>
        <w:spacing w:line="360" w:lineRule="auto"/>
        <w:rPr>
          <w:rFonts w:eastAsiaTheme="minorEastAsia"/>
          <w:sz w:val="24"/>
        </w:rPr>
      </w:pPr>
      <w:r>
        <w:rPr>
          <w:rFonts w:eastAsiaTheme="minorEastAsia"/>
          <w:sz w:val="24"/>
        </w:rPr>
        <w:t>6.2.3试块相关角度测量</w:t>
      </w:r>
    </w:p>
    <w:p>
      <w:pPr>
        <w:spacing w:line="360" w:lineRule="auto"/>
        <w:ind w:firstLine="480" w:firstLineChars="200"/>
        <w:rPr>
          <w:rFonts w:eastAsiaTheme="minorEastAsia"/>
          <w:sz w:val="24"/>
        </w:rPr>
      </w:pPr>
      <w:r>
        <w:rPr>
          <w:rFonts w:eastAsiaTheme="minorEastAsia"/>
          <w:sz w:val="24"/>
        </w:rPr>
        <w:t>使用万能工具显微镜测量，测量前清洁测量面，测量时保证试块水平放置。</w:t>
      </w:r>
    </w:p>
    <w:p>
      <w:pPr>
        <w:pStyle w:val="3"/>
        <w:spacing w:before="0" w:after="0" w:line="415" w:lineRule="auto"/>
        <w:rPr>
          <w:rFonts w:ascii="Times New Roman" w:hAnsi="Times New Roman"/>
        </w:rPr>
      </w:pPr>
      <w:bookmarkStart w:id="88" w:name="_Toc30193"/>
      <w:r>
        <w:rPr>
          <w:rFonts w:ascii="Times New Roman" w:hAnsi="Times New Roman"/>
        </w:rPr>
        <w:t>6.3平面度</w:t>
      </w:r>
      <w:bookmarkEnd w:id="88"/>
    </w:p>
    <w:p>
      <w:pPr>
        <w:spacing w:line="360" w:lineRule="auto"/>
        <w:ind w:firstLine="480" w:firstLineChars="200"/>
        <w:rPr>
          <w:rFonts w:eastAsiaTheme="minorEastAsia"/>
          <w:sz w:val="24"/>
        </w:rPr>
      </w:pPr>
      <w:r>
        <w:rPr>
          <w:rFonts w:eastAsiaTheme="minorEastAsia"/>
          <w:sz w:val="24"/>
        </w:rPr>
        <w:t>平底孔的平面度按6.2.2.3</w:t>
      </w:r>
      <w:r>
        <w:rPr>
          <w:rFonts w:hint="eastAsia" w:eastAsiaTheme="minorEastAsia"/>
          <w:sz w:val="24"/>
        </w:rPr>
        <w:t>要求</w:t>
      </w:r>
      <w:r>
        <w:rPr>
          <w:rFonts w:eastAsiaTheme="minorEastAsia"/>
          <w:sz w:val="24"/>
        </w:rPr>
        <w:t>配合刀口形直尺进行测量。</w:t>
      </w:r>
    </w:p>
    <w:p>
      <w:pPr>
        <w:pStyle w:val="3"/>
        <w:spacing w:before="0" w:after="0" w:line="415" w:lineRule="auto"/>
        <w:rPr>
          <w:rFonts w:ascii="Times New Roman" w:hAnsi="Times New Roman"/>
        </w:rPr>
      </w:pPr>
      <w:bookmarkStart w:id="89" w:name="_Toc16706"/>
      <w:r>
        <w:rPr>
          <w:rFonts w:ascii="Times New Roman" w:hAnsi="Times New Roman"/>
        </w:rPr>
        <w:t>6.4 平行度、垂直度</w:t>
      </w:r>
      <w:bookmarkEnd w:id="89"/>
    </w:p>
    <w:p>
      <w:pPr>
        <w:spacing w:line="360" w:lineRule="auto"/>
        <w:ind w:firstLine="480" w:firstLineChars="200"/>
        <w:rPr>
          <w:rFonts w:eastAsiaTheme="minorEastAsia"/>
          <w:sz w:val="24"/>
        </w:rPr>
      </w:pPr>
      <w:r>
        <w:rPr>
          <w:rFonts w:eastAsiaTheme="minorEastAsia"/>
          <w:sz w:val="24"/>
        </w:rPr>
        <w:t>在用三坐标测量机测量试块外形尺寸的同时，可以通过三坐标测量软件一并评定出试块上对应面、线的相互位置误差。</w:t>
      </w:r>
    </w:p>
    <w:p>
      <w:pPr>
        <w:spacing w:line="360" w:lineRule="auto"/>
        <w:ind w:firstLine="480" w:firstLineChars="200"/>
        <w:rPr>
          <w:rFonts w:eastAsiaTheme="minorEastAsia"/>
          <w:sz w:val="24"/>
        </w:rPr>
      </w:pPr>
      <w:r>
        <w:rPr>
          <w:rFonts w:eastAsiaTheme="minorEastAsia"/>
          <w:sz w:val="24"/>
        </w:rPr>
        <w:t>试块的平行度可在平板上用打表法测量，垂直度可在平板上用直角尺比较测量。也可以选择其他计量器具进行测量，只要满足测量不确定度要求即可。测量应符合GB/T 1958规定的检测原则、评定方法和检测方案。</w:t>
      </w:r>
    </w:p>
    <w:p>
      <w:pPr>
        <w:pStyle w:val="3"/>
        <w:spacing w:before="0" w:after="0" w:line="415" w:lineRule="auto"/>
        <w:rPr>
          <w:rFonts w:ascii="Times New Roman" w:hAnsi="Times New Roman"/>
        </w:rPr>
      </w:pPr>
      <w:bookmarkStart w:id="90" w:name="_Toc8817"/>
      <w:r>
        <w:rPr>
          <w:rFonts w:ascii="Times New Roman" w:hAnsi="Times New Roman"/>
        </w:rPr>
        <w:t>6.5 声速误差</w:t>
      </w:r>
      <w:bookmarkEnd w:id="90"/>
    </w:p>
    <w:p>
      <w:pPr>
        <w:spacing w:line="360" w:lineRule="auto"/>
        <w:ind w:firstLine="480" w:firstLineChars="200"/>
        <w:jc w:val="left"/>
        <w:rPr>
          <w:rFonts w:eastAsiaTheme="minorEastAsia"/>
          <w:sz w:val="24"/>
        </w:rPr>
      </w:pPr>
      <w:r>
        <w:rPr>
          <w:rFonts w:eastAsiaTheme="minorEastAsia"/>
          <w:sz w:val="24"/>
        </w:rPr>
        <w:t>对于校准试块，声速误差表达式见式（3）</w:t>
      </w:r>
      <w:r>
        <w:rPr>
          <w:rFonts w:hint="eastAsia" w:eastAsiaTheme="minorEastAsia"/>
          <w:sz w:val="24"/>
        </w:rPr>
        <w:t>。</w:t>
      </w:r>
    </w:p>
    <w:p>
      <w:pPr>
        <w:spacing w:line="360" w:lineRule="auto"/>
        <w:ind w:firstLine="4080" w:firstLineChars="1700"/>
        <w:rPr>
          <w:sz w:val="24"/>
        </w:rPr>
      </w:pPr>
      <m:oMath>
        <m:r>
          <m:rPr/>
          <w:rPr>
            <w:rFonts w:ascii="Cambria Math" w:hAnsi="Cambria Math"/>
            <w:sz w:val="24"/>
          </w:rPr>
          <m:t>∆V=</m:t>
        </m:r>
        <m:sSub>
          <m:sSubPr>
            <m:ctrlPr>
              <w:rPr>
                <w:rFonts w:ascii="Cambria Math" w:hAnsi="Cambria Math"/>
                <w:i/>
                <w:iCs/>
                <w:sz w:val="24"/>
              </w:rPr>
            </m:ctrlPr>
          </m:sSubPr>
          <m:e>
            <m:r>
              <m:rPr/>
              <w:rPr>
                <w:rFonts w:ascii="Cambria Math" w:hAnsi="Cambria Math"/>
                <w:sz w:val="24"/>
              </w:rPr>
              <m:t>V</m:t>
            </m:r>
            <m:ctrlPr>
              <w:rPr>
                <w:rFonts w:ascii="Cambria Math" w:hAnsi="Cambria Math"/>
                <w:i/>
                <w:iCs/>
                <w:sz w:val="24"/>
              </w:rPr>
            </m:ctrlPr>
          </m:e>
          <m:sub>
            <m:r>
              <m:rPr/>
              <w:rPr>
                <w:rFonts w:ascii="Cambria Math" w:hAnsi="Cambria Math"/>
                <w:sz w:val="24"/>
              </w:rPr>
              <m:t>Xj</m:t>
            </m:r>
            <m:ctrlPr>
              <w:rPr>
                <w:rFonts w:ascii="Cambria Math" w:hAnsi="Cambria Math"/>
                <w:i/>
                <w:iCs/>
                <w:sz w:val="24"/>
              </w:rPr>
            </m:ctrlPr>
          </m:sub>
        </m:sSub>
        <m:r>
          <m:rPr/>
          <w:rPr>
            <w:rFonts w:ascii="Cambria Math" w:hAnsi="Cambria Math"/>
            <w:sz w:val="24"/>
          </w:rPr>
          <m:t>−</m:t>
        </m:r>
        <m:sSub>
          <m:sSubPr>
            <m:ctrlPr>
              <w:rPr>
                <w:rFonts w:ascii="Cambria Math" w:hAnsi="Cambria Math"/>
                <w:i/>
                <w:iCs/>
                <w:sz w:val="24"/>
              </w:rPr>
            </m:ctrlPr>
          </m:sSubPr>
          <m:e>
            <m:r>
              <m:rPr/>
              <w:rPr>
                <w:rFonts w:ascii="Cambria Math" w:hAnsi="Cambria Math"/>
                <w:sz w:val="24"/>
              </w:rPr>
              <m:t>V</m:t>
            </m:r>
            <m:ctrlPr>
              <w:rPr>
                <w:rFonts w:ascii="Cambria Math" w:hAnsi="Cambria Math"/>
                <w:i/>
                <w:iCs/>
                <w:sz w:val="24"/>
              </w:rPr>
            </m:ctrlPr>
          </m:e>
          <m:sub>
            <m:r>
              <m:rPr/>
              <w:rPr>
                <w:rFonts w:ascii="Cambria Math" w:hAnsi="Cambria Math"/>
                <w:sz w:val="24"/>
              </w:rPr>
              <m:t>N</m:t>
            </m:r>
            <m:ctrlPr>
              <w:rPr>
                <w:rFonts w:ascii="Cambria Math" w:hAnsi="Cambria Math"/>
                <w:i/>
                <w:iCs/>
                <w:sz w:val="24"/>
              </w:rPr>
            </m:ctrlPr>
          </m:sub>
        </m:sSub>
      </m:oMath>
      <w:r>
        <w:rPr>
          <w:sz w:val="24"/>
        </w:rPr>
        <w:t xml:space="preserve">                （3）</w:t>
      </w:r>
    </w:p>
    <w:p>
      <w:pPr>
        <w:spacing w:line="360" w:lineRule="auto"/>
        <w:rPr>
          <w:rFonts w:eastAsiaTheme="minorEastAsia"/>
          <w:sz w:val="24"/>
        </w:rPr>
      </w:pPr>
      <w:r>
        <w:rPr>
          <w:rFonts w:eastAsiaTheme="minorEastAsia"/>
          <w:sz w:val="24"/>
        </w:rPr>
        <w:t>式中：</w:t>
      </w:r>
    </w:p>
    <w:p>
      <w:pPr>
        <w:spacing w:line="360" w:lineRule="auto"/>
        <w:ind w:firstLine="480" w:firstLineChars="200"/>
        <w:jc w:val="left"/>
        <w:rPr>
          <w:sz w:val="24"/>
        </w:rPr>
      </w:pPr>
      <m:oMath>
        <m:r>
          <m:rPr>
            <m:sty m:val="p"/>
          </m:rPr>
          <w:rPr>
            <w:rFonts w:ascii="Cambria Math" w:hAnsi="Cambria Math"/>
            <w:sz w:val="24"/>
          </w:rPr>
          <m:t>∆V</m:t>
        </m:r>
      </m:oMath>
      <w:r>
        <w:rPr>
          <w:sz w:val="24"/>
        </w:rPr>
        <w:t>——声速误差</w:t>
      </w:r>
      <w:r>
        <w:rPr>
          <w:rFonts w:hint="eastAsia"/>
          <w:sz w:val="24"/>
        </w:rPr>
        <w:t>,m/s</w:t>
      </w:r>
      <w:r>
        <w:rPr>
          <w:sz w:val="24"/>
        </w:rPr>
        <w:t>；</w:t>
      </w:r>
    </w:p>
    <w:p>
      <w:pPr>
        <w:spacing w:line="360" w:lineRule="auto"/>
        <w:ind w:firstLine="480" w:firstLineChars="200"/>
        <w:jc w:val="left"/>
        <w:rPr>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Xj</m:t>
            </m:r>
            <m:ctrlPr>
              <w:rPr>
                <w:rFonts w:ascii="Cambria Math" w:hAnsi="Cambria Math"/>
                <w:sz w:val="24"/>
              </w:rPr>
            </m:ctrlPr>
          </m:sub>
        </m:sSub>
      </m:oMath>
      <w:r>
        <w:rPr>
          <w:sz w:val="24"/>
        </w:rPr>
        <w:t>——校准试块声速标称值</w:t>
      </w:r>
      <w:r>
        <w:rPr>
          <w:rFonts w:hint="eastAsia"/>
          <w:sz w:val="24"/>
        </w:rPr>
        <w:t>,m/s</w:t>
      </w:r>
      <w:r>
        <w:rPr>
          <w:sz w:val="24"/>
        </w:rPr>
        <w:t>；</w:t>
      </w:r>
    </w:p>
    <w:p>
      <w:pPr>
        <w:spacing w:line="360" w:lineRule="auto"/>
        <w:ind w:firstLine="480" w:firstLineChars="200"/>
        <w:jc w:val="left"/>
        <w:rPr>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oMath>
      <w:r>
        <w:rPr>
          <w:sz w:val="24"/>
        </w:rPr>
        <w:t>——校准试块声速测得值</w:t>
      </w:r>
      <w:r>
        <w:rPr>
          <w:rFonts w:hint="eastAsia"/>
          <w:sz w:val="24"/>
        </w:rPr>
        <w:t>,,m/s</w:t>
      </w:r>
      <w:r>
        <w:rPr>
          <w:sz w:val="24"/>
        </w:rPr>
        <w:t>；</w:t>
      </w:r>
    </w:p>
    <w:p>
      <w:pPr>
        <w:spacing w:line="360" w:lineRule="auto"/>
        <w:ind w:firstLine="480" w:firstLineChars="200"/>
        <w:jc w:val="left"/>
        <w:rPr>
          <w:sz w:val="24"/>
        </w:rPr>
      </w:pPr>
      <w:r>
        <w:rPr>
          <w:sz w:val="24"/>
        </w:rPr>
        <w:t>对于参考试块，声速误差表达式见式（4）</w:t>
      </w:r>
    </w:p>
    <w:p>
      <w:pPr>
        <w:spacing w:line="360" w:lineRule="auto"/>
        <w:ind w:firstLine="4080" w:firstLineChars="1700"/>
        <w:rPr>
          <w:sz w:val="24"/>
        </w:rPr>
      </w:pPr>
      <m:oMath>
        <m:r>
          <m:rPr/>
          <w:rPr>
            <w:rFonts w:ascii="Cambria Math" w:hAnsi="Cambria Math"/>
            <w:sz w:val="24"/>
          </w:rPr>
          <m:t>∆V=</m:t>
        </m:r>
        <m:sSub>
          <m:sSubPr>
            <m:ctrlPr>
              <w:rPr>
                <w:rFonts w:ascii="Cambria Math" w:hAnsi="Cambria Math"/>
                <w:i/>
                <w:iCs/>
                <w:sz w:val="24"/>
              </w:rPr>
            </m:ctrlPr>
          </m:sSubPr>
          <m:e>
            <m:r>
              <m:rPr/>
              <w:rPr>
                <w:rFonts w:ascii="Cambria Math" w:hAnsi="Cambria Math"/>
                <w:sz w:val="24"/>
              </w:rPr>
              <m:t>V</m:t>
            </m:r>
            <m:ctrlPr>
              <w:rPr>
                <w:rFonts w:ascii="Cambria Math" w:hAnsi="Cambria Math"/>
                <w:i/>
                <w:iCs/>
                <w:sz w:val="24"/>
              </w:rPr>
            </m:ctrlPr>
          </m:e>
          <m:sub>
            <m:r>
              <m:rPr/>
              <w:rPr>
                <w:rFonts w:ascii="Cambria Math" w:hAnsi="Cambria Math"/>
                <w:sz w:val="24"/>
              </w:rPr>
              <m:t>Xc</m:t>
            </m:r>
            <m:ctrlPr>
              <w:rPr>
                <w:rFonts w:ascii="Cambria Math" w:hAnsi="Cambria Math"/>
                <w:i/>
                <w:iCs/>
                <w:sz w:val="24"/>
              </w:rPr>
            </m:ctrlPr>
          </m:sub>
        </m:sSub>
        <m:r>
          <m:rPr/>
          <w:rPr>
            <w:rFonts w:ascii="Cambria Math" w:hAnsi="Cambria Math"/>
            <w:sz w:val="24"/>
          </w:rPr>
          <m:t>−</m:t>
        </m:r>
        <m:sSub>
          <m:sSubPr>
            <m:ctrlPr>
              <w:rPr>
                <w:rFonts w:ascii="Cambria Math" w:hAnsi="Cambria Math"/>
                <w:i/>
                <w:iCs/>
                <w:sz w:val="24"/>
              </w:rPr>
            </m:ctrlPr>
          </m:sSubPr>
          <m:e>
            <m:r>
              <m:rPr/>
              <w:rPr>
                <w:rFonts w:ascii="Cambria Math" w:hAnsi="Cambria Math"/>
                <w:sz w:val="24"/>
              </w:rPr>
              <m:t>V</m:t>
            </m:r>
            <m:ctrlPr>
              <w:rPr>
                <w:rFonts w:ascii="Cambria Math" w:hAnsi="Cambria Math"/>
                <w:i/>
                <w:iCs/>
                <w:sz w:val="24"/>
              </w:rPr>
            </m:ctrlPr>
          </m:e>
          <m:sub>
            <m:r>
              <m:rPr/>
              <w:rPr>
                <w:rFonts w:ascii="Cambria Math" w:hAnsi="Cambria Math"/>
                <w:sz w:val="24"/>
              </w:rPr>
              <m:t>N</m:t>
            </m:r>
            <m:ctrlPr>
              <w:rPr>
                <w:rFonts w:ascii="Cambria Math" w:hAnsi="Cambria Math"/>
                <w:i/>
                <w:iCs/>
                <w:sz w:val="24"/>
              </w:rPr>
            </m:ctrlPr>
          </m:sub>
        </m:sSub>
      </m:oMath>
      <w:r>
        <w:rPr>
          <w:sz w:val="24"/>
        </w:rPr>
        <w:t xml:space="preserve">                （4）</w:t>
      </w:r>
    </w:p>
    <w:p>
      <w:pPr>
        <w:spacing w:line="360" w:lineRule="auto"/>
        <w:jc w:val="left"/>
        <w:rPr>
          <w:rFonts w:eastAsiaTheme="minorEastAsia"/>
          <w:sz w:val="24"/>
        </w:rPr>
      </w:pPr>
      <w:r>
        <w:rPr>
          <w:rFonts w:eastAsiaTheme="minorEastAsia"/>
          <w:sz w:val="24"/>
        </w:rPr>
        <w:t>式中：</w:t>
      </w:r>
    </w:p>
    <w:p>
      <w:pPr>
        <w:spacing w:line="360" w:lineRule="auto"/>
        <w:ind w:firstLine="480" w:firstLineChars="200"/>
        <w:jc w:val="left"/>
        <w:rPr>
          <w:sz w:val="24"/>
        </w:rPr>
      </w:pPr>
      <m:oMath>
        <m:r>
          <m:rPr>
            <m:sty m:val="p"/>
          </m:rPr>
          <w:rPr>
            <w:rFonts w:ascii="Cambria Math" w:hAnsi="Cambria Math"/>
            <w:sz w:val="24"/>
          </w:rPr>
          <m:t>∆V</m:t>
        </m:r>
      </m:oMath>
      <w:r>
        <w:rPr>
          <w:sz w:val="24"/>
        </w:rPr>
        <w:t>——声速误差；</w:t>
      </w:r>
    </w:p>
    <w:p>
      <w:pPr>
        <w:spacing w:line="360" w:lineRule="auto"/>
        <w:ind w:firstLine="480" w:firstLineChars="200"/>
        <w:jc w:val="left"/>
        <w:rPr>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Xc</m:t>
            </m:r>
            <m:ctrlPr>
              <w:rPr>
                <w:rFonts w:ascii="Cambria Math" w:hAnsi="Cambria Math"/>
                <w:sz w:val="24"/>
              </w:rPr>
            </m:ctrlPr>
          </m:sub>
        </m:sSub>
      </m:oMath>
      <w:r>
        <w:rPr>
          <w:sz w:val="24"/>
        </w:rPr>
        <w:t>——参考试块声速测得值；</w:t>
      </w:r>
    </w:p>
    <w:p>
      <w:pPr>
        <w:spacing w:line="360" w:lineRule="auto"/>
        <w:ind w:firstLine="480" w:firstLineChars="200"/>
        <w:jc w:val="left"/>
        <w:rPr>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oMath>
      <w:r>
        <w:rPr>
          <w:sz w:val="24"/>
        </w:rPr>
        <w:t>——被检工件声速测得值；</w:t>
      </w:r>
    </w:p>
    <w:p>
      <w:pPr>
        <w:spacing w:line="360" w:lineRule="auto"/>
        <w:ind w:firstLine="480" w:firstLineChars="200"/>
        <w:jc w:val="left"/>
        <w:rPr>
          <w:rFonts w:eastAsiaTheme="minorEastAsia"/>
          <w:szCs w:val="21"/>
        </w:rPr>
      </w:pPr>
      <w:r>
        <w:rPr>
          <w:rFonts w:eastAsiaTheme="minorEastAsia"/>
          <w:sz w:val="24"/>
        </w:rPr>
        <w:t>使用</w:t>
      </w:r>
      <w:r>
        <w:rPr>
          <w:rFonts w:eastAsiaTheme="minorEastAsia"/>
          <w:bCs/>
          <w:sz w:val="24"/>
        </w:rPr>
        <w:t>超声波发射接收仪（或能产生、接收并显示超声波电信号的仪器）、数字示波器、探头对试块声速进行校准。对于纵波速度测量，耦合剂应使用洁净的轻质油等材料；对于横波速度测量，应采用树脂或固体粘结剂等高粘性的材料。</w:t>
      </w:r>
    </w:p>
    <w:p>
      <w:pPr>
        <w:spacing w:line="360" w:lineRule="auto"/>
        <w:rPr>
          <w:rFonts w:eastAsiaTheme="minorEastAsia"/>
          <w:sz w:val="24"/>
        </w:rPr>
      </w:pPr>
      <w:r>
        <w:rPr>
          <w:rFonts w:eastAsiaTheme="minorEastAsia"/>
          <w:sz w:val="24"/>
        </w:rPr>
        <w:t>6.5.1纵波速度测量</w:t>
      </w:r>
    </w:p>
    <w:p>
      <w:pPr>
        <w:spacing w:line="360" w:lineRule="auto"/>
        <w:ind w:firstLine="480" w:firstLineChars="200"/>
        <w:rPr>
          <w:rFonts w:eastAsiaTheme="minorEastAsia"/>
          <w:sz w:val="24"/>
        </w:rPr>
      </w:pPr>
      <w:r>
        <w:rPr>
          <w:rFonts w:eastAsiaTheme="minorEastAsia"/>
          <w:sz w:val="24"/>
        </w:rPr>
        <w:t>方法一：通过比较纵波在被测材料与在已知声速（</w:t>
      </w:r>
      <w:r>
        <w:rPr>
          <w:rFonts w:eastAsiaTheme="minorEastAsia"/>
          <w:i/>
          <w:iCs/>
          <w:sz w:val="24"/>
        </w:rPr>
        <w:t>v</w:t>
      </w:r>
      <w:r>
        <w:rPr>
          <w:rFonts w:eastAsiaTheme="minorEastAsia"/>
          <w:i/>
          <w:iCs/>
          <w:sz w:val="24"/>
          <w:vertAlign w:val="subscript"/>
        </w:rPr>
        <w:t>k</w:t>
      </w:r>
      <w:r>
        <w:rPr>
          <w:rFonts w:eastAsiaTheme="minorEastAsia"/>
          <w:sz w:val="24"/>
        </w:rPr>
        <w:t>）的试块中的传播时间，来测量纵波速度（</w:t>
      </w:r>
      <w:r>
        <w:rPr>
          <w:rFonts w:eastAsiaTheme="minorEastAsia"/>
          <w:i/>
          <w:iCs/>
          <w:sz w:val="24"/>
        </w:rPr>
        <w:t>v</w:t>
      </w:r>
      <w:r>
        <w:rPr>
          <w:rFonts w:eastAsiaTheme="minorEastAsia"/>
          <w:i/>
          <w:iCs/>
          <w:sz w:val="24"/>
          <w:vertAlign w:val="subscript"/>
        </w:rPr>
        <w:t>1</w:t>
      </w:r>
      <w:r>
        <w:rPr>
          <w:rFonts w:eastAsiaTheme="minorEastAsia"/>
          <w:sz w:val="24"/>
        </w:rPr>
        <w:t>）。在每个试样（试块和被测材料）上各选择两个平行表面，测量其厚度，精度高于±0.02mm或0.1%。在每个试样上用探头测得一个信号模式（见图1），在可清晰分辨的条件下，尽可能使反射回波数多。两次测量的时基线（扫描线控制）必须设置相同。</w:t>
      </w:r>
    </w:p>
    <w:p>
      <w:pPr>
        <w:spacing w:line="360" w:lineRule="auto"/>
        <w:ind w:firstLine="480" w:firstLineChars="200"/>
        <w:jc w:val="center"/>
        <w:rPr>
          <w:rFonts w:eastAsiaTheme="minorEastAsia"/>
          <w:sz w:val="24"/>
        </w:rPr>
      </w:pPr>
      <w:r>
        <w:rPr>
          <w:rFonts w:eastAsiaTheme="minorEastAsia"/>
          <w:sz w:val="24"/>
        </w:rPr>
        <w:object>
          <v:shape id="_x0000_i1027" o:spt="75" type="#_x0000_t75" style="height:150.9pt;width:291.75pt;" o:ole="t" filled="f" coordsize="21600,21600">
            <v:path/>
            <v:fill on="f" focussize="0,0"/>
            <v:stroke/>
            <v:imagedata r:id="rId22" o:title=""/>
            <o:lock v:ext="edit" aspectratio="f"/>
            <w10:wrap type="none"/>
            <w10:anchorlock/>
          </v:shape>
          <o:OLEObject Type="Embed" ProgID="Visio.Drawing.15" ShapeID="_x0000_i1027" DrawAspect="Content" ObjectID="_1468075725" r:id="rId21">
            <o:LockedField>false</o:LockedField>
          </o:OLEObject>
        </w:object>
      </w:r>
    </w:p>
    <w:p>
      <w:pPr>
        <w:spacing w:line="360" w:lineRule="auto"/>
        <w:ind w:firstLine="420" w:firstLineChars="200"/>
        <w:jc w:val="center"/>
        <w:rPr>
          <w:rFonts w:eastAsiaTheme="minorEastAsia"/>
          <w:szCs w:val="21"/>
        </w:rPr>
      </w:pPr>
      <w:r>
        <w:rPr>
          <w:rFonts w:eastAsiaTheme="minorEastAsia"/>
          <w:szCs w:val="21"/>
        </w:rPr>
        <w:t>图1 始波脉冲和反射回波示意图</w:t>
      </w:r>
    </w:p>
    <w:p>
      <w:pPr>
        <w:spacing w:line="360" w:lineRule="auto"/>
        <w:ind w:firstLine="480" w:firstLineChars="200"/>
        <w:rPr>
          <w:rFonts w:eastAsiaTheme="minorEastAsia"/>
          <w:sz w:val="24"/>
        </w:rPr>
      </w:pPr>
      <w:r>
        <w:rPr>
          <w:rFonts w:eastAsiaTheme="minorEastAsia"/>
          <w:sz w:val="24"/>
        </w:rPr>
        <w:t>用刻度尺或卡尺分别测量试块和被测材料上第一个反射回拨前沿和最后一个可清晰识别的反射回波前沿之间的时基线距离。为了获得更高的精度，可在第一个反射回波的前沿位置固定之后，调节放大器使最后一个反射回波与第一个反射回波的高度一致。随后再确定最后一个反射回波前沿的位置。在任意两个反射回波之间，信号传播声程为2倍的试样厚度。信号传播通过试样并返回到入射点称为一次完整路径。在图1中回波1和回波7之间信号通过了6次完整路径。计算在两个试样上从第一个反射回波到最后一个反射回波之间通过的完整路径次数。这个数字比反射回波的数目少1。注意每次测量到的试样厚度、完整路径次数和从第一个到最后一个回波之间的距离不必相同。</w:t>
      </w:r>
    </w:p>
    <w:p>
      <w:pPr>
        <w:spacing w:line="360" w:lineRule="auto"/>
        <w:ind w:firstLine="480" w:firstLineChars="200"/>
        <w:rPr>
          <w:rFonts w:eastAsiaTheme="minorEastAsia"/>
          <w:sz w:val="24"/>
        </w:rPr>
      </w:pPr>
      <w:r>
        <w:rPr>
          <w:rFonts w:eastAsiaTheme="minorEastAsia"/>
          <w:sz w:val="24"/>
        </w:rPr>
        <w:t>按下式计算被测材料的声速值：</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r>
          <m:rPr/>
          <w:rPr>
            <w:rFonts w:ascii="Cambria Math" w:hAnsi="Cambria Math"/>
            <w:sz w:val="24"/>
          </w:rPr>
          <m:t>)</m:t>
        </m:r>
      </m:oMath>
      <w:r>
        <w:rPr>
          <w:sz w:val="24"/>
        </w:rPr>
        <w:t xml:space="preserve">                （5）</w:t>
      </w:r>
    </w:p>
    <w:p>
      <w:pPr>
        <w:spacing w:line="360" w:lineRule="auto"/>
        <w:ind w:firstLine="480" w:firstLineChars="200"/>
        <w:rPr>
          <w:color w:val="auto"/>
          <w:sz w:val="24"/>
        </w:rPr>
      </w:pPr>
      <w:r>
        <w:rPr>
          <w:sz w:val="24"/>
        </w:rPr>
        <w:t>方法二：使用数</w:t>
      </w:r>
      <w:r>
        <w:rPr>
          <w:color w:val="auto"/>
          <w:sz w:val="24"/>
        </w:rPr>
        <w:t>字示波器来观察回波模式，通过示波器测量出连续多次反射回波之间的传播时间，再按照下式计算速度：</w:t>
      </w:r>
    </w:p>
    <w:p>
      <w:pPr>
        <w:spacing w:line="360" w:lineRule="auto"/>
        <w:ind w:firstLine="4080" w:firstLineChars="1700"/>
        <w:rPr>
          <w:color w:val="auto"/>
          <w:sz w:val="24"/>
        </w:rPr>
      </w:pPr>
      <m:oMath>
        <m:sSub>
          <m:sSubPr>
            <m:ctrlPr>
              <w:rPr>
                <w:rFonts w:ascii="Cambria Math" w:hAnsi="Cambria Math"/>
                <w:i/>
                <w:color w:val="auto"/>
                <w:sz w:val="24"/>
              </w:rPr>
            </m:ctrlPr>
          </m:sSubPr>
          <m:e>
            <m:r>
              <m:rPr/>
              <w:rPr>
                <w:rFonts w:ascii="Cambria Math" w:hAnsi="Cambria Math"/>
                <w:color w:val="auto"/>
                <w:sz w:val="24"/>
              </w:rPr>
              <m:t>v</m:t>
            </m:r>
            <m:ctrlPr>
              <w:rPr>
                <w:rFonts w:ascii="Cambria Math" w:hAnsi="Cambria Math"/>
                <w:i/>
                <w:color w:val="auto"/>
                <w:sz w:val="24"/>
              </w:rPr>
            </m:ctrlPr>
          </m:e>
          <m:sub>
            <m:r>
              <m:rPr/>
              <w:rPr>
                <w:rFonts w:ascii="Cambria Math" w:hAnsi="Cambria Math"/>
                <w:color w:val="auto"/>
                <w:sz w:val="24"/>
              </w:rPr>
              <m:t>1</m:t>
            </m:r>
            <m:ctrlPr>
              <w:rPr>
                <w:rFonts w:ascii="Cambria Math" w:hAnsi="Cambria Math"/>
                <w:i/>
                <w:color w:val="auto"/>
                <w:sz w:val="24"/>
              </w:rPr>
            </m:ctrlP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2</m:t>
            </m:r>
            <m:sSub>
              <m:sSubPr>
                <m:ctrlPr>
                  <w:rPr>
                    <w:rFonts w:ascii="Cambria Math" w:hAnsi="Cambria Math"/>
                    <w:i/>
                    <w:color w:val="auto"/>
                    <w:sz w:val="24"/>
                  </w:rPr>
                </m:ctrlPr>
              </m:sSubPr>
              <m:e>
                <m:r>
                  <m:rPr/>
                  <w:rPr>
                    <w:rFonts w:ascii="Cambria Math" w:hAnsi="Cambria Math"/>
                    <w:color w:val="auto"/>
                    <w:sz w:val="24"/>
                  </w:rPr>
                  <m:t>t</m:t>
                </m:r>
                <m:ctrlPr>
                  <w:rPr>
                    <w:rFonts w:ascii="Cambria Math" w:hAnsi="Cambria Math"/>
                    <w:i/>
                    <w:color w:val="auto"/>
                    <w:sz w:val="24"/>
                  </w:rPr>
                </m:ctrlPr>
              </m:e>
              <m:sub>
                <m:r>
                  <m:rPr/>
                  <w:rPr>
                    <w:rFonts w:ascii="Cambria Math" w:hAnsi="Cambria Math"/>
                    <w:color w:val="auto"/>
                    <w:sz w:val="24"/>
                  </w:rPr>
                  <m:t>k</m:t>
                </m:r>
                <m:ctrlPr>
                  <w:rPr>
                    <w:rFonts w:ascii="Cambria Math" w:hAnsi="Cambria Math"/>
                    <w:i/>
                    <w:color w:val="auto"/>
                    <w:sz w:val="24"/>
                  </w:rPr>
                </m:ctrlPr>
              </m:sub>
            </m:sSub>
            <m:ctrlPr>
              <w:rPr>
                <w:rFonts w:ascii="Cambria Math" w:hAnsi="Cambria Math"/>
                <w:color w:val="auto"/>
                <w:sz w:val="24"/>
              </w:rPr>
            </m:ctrlPr>
          </m:num>
          <m:den>
            <m:r>
              <m:rPr/>
              <w:rPr>
                <w:rFonts w:ascii="Cambria Math" w:hAnsi="Cambria Math"/>
                <w:color w:val="auto"/>
                <w:sz w:val="24"/>
              </w:rPr>
              <m:t>t</m:t>
            </m:r>
            <m:ctrlPr>
              <w:rPr>
                <w:rFonts w:ascii="Cambria Math" w:hAnsi="Cambria Math"/>
                <w:color w:val="auto"/>
                <w:sz w:val="24"/>
              </w:rPr>
            </m:ctrlPr>
          </m:den>
        </m:f>
      </m:oMath>
      <w:r>
        <w:rPr>
          <w:color w:val="auto"/>
          <w:sz w:val="24"/>
        </w:rPr>
        <w:t xml:space="preserve">                                  （6）</w:t>
      </w:r>
    </w:p>
    <w:p>
      <w:pPr>
        <w:spacing w:line="360" w:lineRule="auto"/>
        <w:rPr>
          <w:color w:val="auto"/>
          <w:sz w:val="24"/>
        </w:rPr>
      </w:pPr>
      <w:r>
        <w:rPr>
          <w:color w:val="auto"/>
          <w:sz w:val="24"/>
        </w:rPr>
        <w:t>式中：</w:t>
      </w:r>
    </w:p>
    <w:p>
      <w:pPr>
        <w:spacing w:line="360" w:lineRule="auto"/>
        <w:ind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A</m:t>
            </m:r>
            <m:ctrlPr>
              <w:rPr>
                <w:rFonts w:ascii="Cambria Math" w:hAnsi="Cambria Math"/>
                <w:i/>
                <w:color w:val="auto"/>
                <w:sz w:val="24"/>
              </w:rPr>
            </m:ctrlPr>
          </m:e>
          <m:sub>
            <m:r>
              <m:rPr/>
              <w:rPr>
                <w:rFonts w:ascii="Cambria Math" w:hAnsi="Cambria Math"/>
                <w:color w:val="auto"/>
                <w:sz w:val="24"/>
              </w:rPr>
              <m:t>k</m:t>
            </m:r>
            <m:ctrlPr>
              <w:rPr>
                <w:rFonts w:ascii="Cambria Math" w:hAnsi="Cambria Math"/>
                <w:i/>
                <w:color w:val="auto"/>
                <w:sz w:val="24"/>
              </w:rPr>
            </m:ctrlPr>
          </m:sub>
        </m:sSub>
      </m:oMath>
      <w:r>
        <w:rPr>
          <w:color w:val="auto"/>
          <w:sz w:val="24"/>
        </w:rPr>
        <w:t>——沿A扫描显示的时基线测量到试块从第一个到第N个反射回波之间的距离，m；</w:t>
      </w:r>
    </w:p>
    <w:p>
      <w:pPr>
        <w:spacing w:line="360" w:lineRule="auto"/>
        <w:ind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n</m:t>
            </m:r>
            <m:ctrlPr>
              <w:rPr>
                <w:rFonts w:ascii="Cambria Math" w:hAnsi="Cambria Math"/>
                <w:i/>
                <w:color w:val="auto"/>
                <w:sz w:val="24"/>
              </w:rPr>
            </m:ctrlPr>
          </m:e>
          <m:sub>
            <m:r>
              <m:rPr/>
              <w:rPr>
                <w:rFonts w:ascii="Cambria Math" w:hAnsi="Cambria Math"/>
                <w:color w:val="auto"/>
                <w:sz w:val="24"/>
              </w:rPr>
              <m:t>1</m:t>
            </m:r>
            <m:ctrlPr>
              <w:rPr>
                <w:rFonts w:ascii="Cambria Math" w:hAnsi="Cambria Math"/>
                <w:i/>
                <w:color w:val="auto"/>
                <w:sz w:val="24"/>
              </w:rPr>
            </m:ctrlPr>
          </m:sub>
        </m:sSub>
      </m:oMath>
      <w:r>
        <w:rPr>
          <w:color w:val="auto"/>
          <w:sz w:val="24"/>
        </w:rPr>
        <w:t>——被测材料中完整路径的次数；</w:t>
      </w:r>
    </w:p>
    <w:p>
      <w:pPr>
        <w:spacing w:line="360" w:lineRule="auto"/>
        <w:ind w:firstLine="480" w:firstLineChars="200"/>
        <w:rPr>
          <w:color w:val="auto"/>
          <w:sz w:val="24"/>
        </w:rPr>
      </w:pPr>
      <m:oMath>
        <m:sSub>
          <m:sSubPr>
            <m:ctrlPr>
              <w:rPr>
                <w:rFonts w:ascii="Cambria Math" w:hAnsi="Cambria Math"/>
                <w:i/>
                <w:color w:val="auto"/>
                <w:sz w:val="24"/>
              </w:rPr>
            </m:ctrlPr>
          </m:sSubPr>
          <m:e>
            <m:r>
              <m:rPr/>
              <w:rPr>
                <w:rFonts w:ascii="Cambria Math" w:hAnsi="Cambria Math"/>
                <w:color w:val="auto"/>
                <w:sz w:val="24"/>
              </w:rPr>
              <m:t>t</m:t>
            </m:r>
            <m:ctrlPr>
              <w:rPr>
                <w:rFonts w:ascii="Cambria Math" w:hAnsi="Cambria Math"/>
                <w:i/>
                <w:color w:val="auto"/>
                <w:sz w:val="24"/>
              </w:rPr>
            </m:ctrlPr>
          </m:e>
          <m:sub>
            <m:r>
              <m:rPr/>
              <w:rPr>
                <w:rFonts w:ascii="Cambria Math" w:hAnsi="Cambria Math"/>
                <w:color w:val="auto"/>
                <w:sz w:val="24"/>
              </w:rPr>
              <m:t>1</m:t>
            </m:r>
            <m:ctrlPr>
              <w:rPr>
                <w:rFonts w:ascii="Cambria Math" w:hAnsi="Cambria Math"/>
                <w:i/>
                <w:color w:val="auto"/>
                <w:sz w:val="24"/>
              </w:rPr>
            </m:ctrlPr>
          </m:sub>
        </m:sSub>
      </m:oMath>
      <w:r>
        <w:rPr>
          <w:color w:val="auto"/>
          <w:sz w:val="24"/>
        </w:rPr>
        <w:t>——被测材料的厚度，m；</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oMath>
      <w:r>
        <w:rPr>
          <w:sz w:val="24"/>
        </w:rPr>
        <w:t>——试块中的声速，m/s；</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sz w:val="24"/>
        </w:rPr>
        <w:t>——沿A扫描显示的时基线测量到被测材料从第一个到第N个反射回波之间的距离，m；</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oMath>
      <w:r>
        <w:rPr>
          <w:sz w:val="24"/>
        </w:rPr>
        <w:t>——试块中完整路径的次数；</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oMath>
      <w:r>
        <w:rPr>
          <w:sz w:val="24"/>
        </w:rPr>
        <w:t>——试块的厚度，</w:t>
      </w:r>
      <w:r>
        <w:rPr>
          <w:rFonts w:hint="eastAsia"/>
          <w:sz w:val="24"/>
        </w:rPr>
        <w:t>m。</w:t>
      </w:r>
    </w:p>
    <w:p>
      <w:pPr>
        <w:spacing w:line="360" w:lineRule="auto"/>
        <w:ind w:firstLine="480" w:firstLineChars="200"/>
        <w:rPr>
          <w:sz w:val="24"/>
        </w:rPr>
      </w:pPr>
      <m:oMath>
        <m:r>
          <m:rPr/>
          <w:rPr>
            <w:rFonts w:ascii="Cambria Math" w:hAnsi="Cambria Math"/>
            <w:sz w:val="24"/>
          </w:rPr>
          <m:t>t</m:t>
        </m:r>
      </m:oMath>
      <w:r>
        <w:rPr>
          <w:sz w:val="24"/>
        </w:rPr>
        <w:t>——</w:t>
      </w:r>
      <w:r>
        <w:rPr>
          <w:rFonts w:hint="eastAsia"/>
          <w:sz w:val="24"/>
        </w:rPr>
        <w:t>传播时间</w:t>
      </w:r>
      <w:r>
        <w:rPr>
          <w:sz w:val="24"/>
        </w:rPr>
        <w:t>，</w:t>
      </w:r>
      <w:r>
        <w:rPr>
          <w:rFonts w:hint="eastAsia"/>
          <w:sz w:val="24"/>
        </w:rPr>
        <w:t>s。</w:t>
      </w:r>
    </w:p>
    <w:p>
      <w:pPr>
        <w:spacing w:line="360" w:lineRule="auto"/>
        <w:ind w:firstLine="4080" w:firstLineChars="1700"/>
        <w:rPr>
          <w:rFonts w:hint="eastAsia"/>
          <w:sz w:val="24"/>
        </w:rPr>
      </w:pPr>
    </w:p>
    <w:p>
      <w:pPr>
        <w:spacing w:line="360" w:lineRule="auto"/>
        <w:rPr>
          <w:rFonts w:eastAsiaTheme="minorEastAsia"/>
          <w:sz w:val="24"/>
        </w:rPr>
      </w:pPr>
      <w:r>
        <w:rPr>
          <w:rFonts w:eastAsiaTheme="minorEastAsia"/>
          <w:sz w:val="24"/>
        </w:rPr>
        <w:t>6.5.2横波速度测量</w:t>
      </w:r>
    </w:p>
    <w:p>
      <w:pPr>
        <w:spacing w:line="360" w:lineRule="auto"/>
        <w:ind w:firstLine="480" w:firstLineChars="200"/>
        <w:rPr>
          <w:rFonts w:eastAsiaTheme="minorEastAsia"/>
          <w:sz w:val="24"/>
        </w:rPr>
      </w:pPr>
      <w:r>
        <w:rPr>
          <w:rFonts w:eastAsiaTheme="minorEastAsia"/>
          <w:sz w:val="24"/>
        </w:rPr>
        <w:t>方法一：通过比较横波在已知声速（</w:t>
      </w:r>
      <w:r>
        <w:rPr>
          <w:rFonts w:eastAsiaTheme="minorEastAsia"/>
          <w:i/>
          <w:iCs/>
          <w:sz w:val="24"/>
        </w:rPr>
        <w:t>v</w:t>
      </w:r>
      <w:r>
        <w:rPr>
          <w:rFonts w:eastAsiaTheme="minorEastAsia"/>
          <w:i/>
          <w:iCs/>
          <w:sz w:val="24"/>
          <w:vertAlign w:val="subscript"/>
        </w:rPr>
        <w:t>t</w:t>
      </w:r>
      <w:r>
        <w:rPr>
          <w:rFonts w:eastAsiaTheme="minorEastAsia"/>
          <w:sz w:val="24"/>
        </w:rPr>
        <w:t>）的试块和被测材料中的传播时间，来测量横波波速（</w:t>
      </w:r>
      <w:r>
        <w:rPr>
          <w:rFonts w:eastAsiaTheme="minorEastAsia"/>
          <w:i/>
          <w:iCs/>
          <w:sz w:val="24"/>
        </w:rPr>
        <w:t>v</w:t>
      </w:r>
      <w:r>
        <w:rPr>
          <w:rFonts w:eastAsiaTheme="minorEastAsia"/>
          <w:i/>
          <w:iCs/>
          <w:sz w:val="24"/>
          <w:vertAlign w:val="subscript"/>
        </w:rPr>
        <w:t>s</w:t>
      </w:r>
      <w:r>
        <w:rPr>
          <w:rFonts w:eastAsiaTheme="minorEastAsia"/>
          <w:sz w:val="24"/>
        </w:rPr>
        <w:t>）。</w:t>
      </w:r>
    </w:p>
    <w:p>
      <w:pPr>
        <w:spacing w:line="360" w:lineRule="auto"/>
        <w:ind w:firstLine="480" w:firstLineChars="200"/>
        <w:rPr>
          <w:rFonts w:eastAsiaTheme="minorEastAsia"/>
          <w:sz w:val="24"/>
        </w:rPr>
      </w:pPr>
      <w:r>
        <w:rPr>
          <w:rFonts w:eastAsiaTheme="minorEastAsia"/>
          <w:sz w:val="24"/>
        </w:rPr>
        <w:t>在每个试样（试块和被测材料上）上各选择两个平行表面，测量其厚度，精度高于±0.02mm或0.1%。在每个试样上用探头测得一个信号模式（见图1），在可清晰分辨的条件下，尽可能使反射回波数多。两次测量的时基线（扫描线控制）必须设置相同。</w:t>
      </w:r>
    </w:p>
    <w:p>
      <w:pPr>
        <w:spacing w:line="360" w:lineRule="auto"/>
        <w:ind w:firstLine="480"/>
        <w:rPr>
          <w:rFonts w:eastAsiaTheme="minorEastAsia"/>
          <w:sz w:val="24"/>
        </w:rPr>
      </w:pPr>
      <w:r>
        <w:rPr>
          <w:rFonts w:eastAsiaTheme="minorEastAsia"/>
          <w:sz w:val="24"/>
        </w:rPr>
        <w:t>用刻度尺或卡尺分别测量试块和被测材料上第一个反射回波前沿和最后一个可清晰识别的反射回波前沿之间的时基线距离。为了获得更高的精度，可在第一个反射回波的前沿位置固定之后，调节放大器使最后一个反射回波与第一个反射回波高度一致。随后再确定最后一个反射回波前沿的位置。计算在两个试样上从第一个反射回波到最后一个反射回波之间通过的完整路径次数。这个数字比回波数目少1。注意每次测量的试样厚度、完整路径次数和从第一个到最后一个反射回波之间的距离不必相同。</w:t>
      </w:r>
    </w:p>
    <w:p>
      <w:pPr>
        <w:spacing w:line="360" w:lineRule="auto"/>
        <w:ind w:firstLine="480" w:firstLineChars="200"/>
        <w:rPr>
          <w:rFonts w:eastAsiaTheme="minorEastAsia"/>
          <w:sz w:val="24"/>
        </w:rPr>
      </w:pPr>
      <w:r>
        <w:rPr>
          <w:rFonts w:eastAsiaTheme="minorEastAsia"/>
          <w:sz w:val="24"/>
        </w:rPr>
        <w:t>按下式计算被测材料的声速值：</w:t>
      </w:r>
    </w:p>
    <w:p>
      <w:pPr>
        <w:spacing w:line="360" w:lineRule="auto"/>
        <w:ind w:firstLine="4080" w:firstLineChars="17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r>
          <m:rPr/>
          <w:rPr>
            <w:rFonts w:ascii="Cambria Math" w:hAnsi="Cambria Math"/>
            <w:sz w:val="24"/>
          </w:rPr>
          <m:t>)</m:t>
        </m:r>
      </m:oMath>
      <w:r>
        <w:rPr>
          <w:sz w:val="24"/>
        </w:rPr>
        <w:t xml:space="preserve">                （7）</w:t>
      </w:r>
    </w:p>
    <w:p>
      <w:pPr>
        <w:spacing w:line="360" w:lineRule="auto"/>
        <w:rPr>
          <w:sz w:val="24"/>
        </w:rPr>
      </w:pPr>
      <w:r>
        <w:rPr>
          <w:sz w:val="24"/>
        </w:rPr>
        <w:t>式中：</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oMath>
      <w:r>
        <w:rPr>
          <w:sz w:val="24"/>
        </w:rPr>
        <w:t>——沿A扫描显示的时基线测量到试块从第一个到第N个反射回波之间的距离，单位为米（m）；</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sz w:val="24"/>
        </w:rPr>
        <w:t>——被测材料中完整路径的次数；</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sz w:val="24"/>
        </w:rPr>
        <w:t>——被测材料的厚度，单位为米（m）；</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oMath>
      <w:r>
        <w:rPr>
          <w:sz w:val="24"/>
        </w:rPr>
        <w:t>——试块中的声速，单位为米每秒（m/s）；</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sz w:val="24"/>
        </w:rPr>
        <w:t>——沿A扫描显示的时基线测量到被测材料从第一个到第N个反射回波之间的距离，单位为米（m）；</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oMath>
      <w:r>
        <w:rPr>
          <w:sz w:val="24"/>
        </w:rPr>
        <w:t>——试块中完整路径的次数；</w:t>
      </w:r>
    </w:p>
    <w:p>
      <w:pPr>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t</m:t>
            </m:r>
            <m:ctrlPr>
              <w:rPr>
                <w:rFonts w:ascii="Cambria Math" w:hAnsi="Cambria Math"/>
                <w:i/>
                <w:sz w:val="24"/>
              </w:rPr>
            </m:ctrlPr>
          </m:sub>
        </m:sSub>
      </m:oMath>
      <w:r>
        <w:rPr>
          <w:sz w:val="24"/>
        </w:rPr>
        <w:t>——试块的厚度，单位为米（m）；</w:t>
      </w:r>
    </w:p>
    <w:p>
      <w:pPr>
        <w:spacing w:line="360" w:lineRule="auto"/>
        <w:ind w:firstLine="480" w:firstLineChars="200"/>
        <w:rPr>
          <w:sz w:val="24"/>
        </w:rPr>
      </w:pPr>
      <w:r>
        <w:rPr>
          <w:sz w:val="24"/>
        </w:rPr>
        <w:t>方法二：与6.5.1方法二相同。</w:t>
      </w:r>
    </w:p>
    <w:p>
      <w:pPr>
        <w:pStyle w:val="47"/>
        <w:spacing w:before="156" w:after="0" w:afterLines="0" w:line="360" w:lineRule="auto"/>
        <w:ind w:left="0" w:firstLine="0"/>
        <w:rPr>
          <w:rFonts w:ascii="Times New Roman" w:hAnsi="Times New Roman"/>
          <w:sz w:val="24"/>
          <w:szCs w:val="24"/>
        </w:rPr>
      </w:pPr>
      <w:bookmarkStart w:id="91" w:name="_Toc193619059"/>
      <w:bookmarkStart w:id="92" w:name="_Toc193860038"/>
      <w:bookmarkStart w:id="93" w:name="_Toc193860188"/>
      <w:bookmarkStart w:id="94" w:name="_Toc193860219"/>
      <w:bookmarkStart w:id="95" w:name="_Toc193618956"/>
      <w:bookmarkStart w:id="96" w:name="_Toc193619101"/>
      <w:bookmarkStart w:id="97" w:name="_Toc25466_WPSOffice_Level1"/>
      <w:bookmarkStart w:id="98" w:name="_Toc500258947"/>
      <w:bookmarkStart w:id="99" w:name="_Toc7670"/>
      <w:r>
        <w:rPr>
          <w:rFonts w:ascii="Times New Roman" w:hAnsi="Times New Roman"/>
          <w:sz w:val="24"/>
          <w:szCs w:val="24"/>
        </w:rPr>
        <w:t>7 校准结果</w:t>
      </w:r>
      <w:bookmarkEnd w:id="91"/>
      <w:bookmarkEnd w:id="92"/>
      <w:bookmarkEnd w:id="93"/>
      <w:bookmarkEnd w:id="94"/>
      <w:bookmarkEnd w:id="95"/>
      <w:bookmarkEnd w:id="96"/>
      <w:r>
        <w:rPr>
          <w:rFonts w:ascii="Times New Roman" w:hAnsi="Times New Roman"/>
          <w:sz w:val="24"/>
          <w:szCs w:val="24"/>
        </w:rPr>
        <w:t>表达</w:t>
      </w:r>
      <w:bookmarkEnd w:id="97"/>
      <w:bookmarkEnd w:id="98"/>
      <w:bookmarkEnd w:id="99"/>
    </w:p>
    <w:p>
      <w:pPr>
        <w:pStyle w:val="48"/>
        <w:spacing w:line="360" w:lineRule="auto"/>
        <w:ind w:firstLine="480"/>
        <w:rPr>
          <w:rFonts w:ascii="Times New Roman" w:hAnsi="Times New Roman" w:eastAsiaTheme="minorEastAsia"/>
          <w:kern w:val="2"/>
          <w:sz w:val="24"/>
          <w:szCs w:val="24"/>
        </w:rPr>
      </w:pPr>
      <w:bookmarkStart w:id="100" w:name="_Toc193860040"/>
      <w:bookmarkStart w:id="101" w:name="_Toc14803_WPSOffice_Level1"/>
      <w:bookmarkStart w:id="102" w:name="_Toc5529"/>
      <w:bookmarkStart w:id="103" w:name="_Toc193860220"/>
      <w:bookmarkStart w:id="104" w:name="_Toc193860189"/>
      <w:bookmarkStart w:id="105" w:name="_Toc193860041"/>
      <w:r>
        <w:rPr>
          <w:rFonts w:ascii="Times New Roman" w:hAnsi="Times New Roman" w:eastAsiaTheme="minorEastAsia"/>
          <w:kern w:val="2"/>
          <w:sz w:val="24"/>
          <w:szCs w:val="24"/>
        </w:rPr>
        <w:t>校准结果应在校准证书上反映。校准证书应至少包括以下信息：</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 标题：“校准证书”；</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b) 实验室名称和地址；</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c) 进行校准的地点（如与实验室的地址不同）；</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d) 证书的唯一性标识</w:t>
      </w:r>
      <w:r>
        <w:rPr>
          <w:rFonts w:ascii="Times New Roman" w:hAnsi="Times New Roman"/>
          <w:spacing w:val="-2"/>
          <w:sz w:val="24"/>
          <w:szCs w:val="24"/>
        </w:rPr>
        <w:t>（如编号）</w:t>
      </w:r>
      <w:r>
        <w:rPr>
          <w:rFonts w:ascii="Times New Roman" w:hAnsi="Times New Roman" w:eastAsiaTheme="minorEastAsia"/>
          <w:kern w:val="2"/>
          <w:sz w:val="24"/>
          <w:szCs w:val="24"/>
        </w:rPr>
        <w:t>，每页及总页数的标识；</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e) 客户的名称和地址；</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f) 被校对象的描述和明确标识；</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g) 进行校准的日期，如果与校准结果的有效性和应用有关时，应说明被校对象的接收日期；</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h) 校准所依据的技术规范的标识，包括名称及代号；</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i) 本次校准所用测量标准的溯源性及有效性说明；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j) 校准环境的描述；</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k) 校准结果及测量不确定度的说明；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l) 对校准规范的偏离的说明；</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sz w:val="24"/>
          <w:szCs w:val="24"/>
        </w:rPr>
        <w:t xml:space="preserve">m) </w:t>
      </w:r>
      <w:r>
        <w:rPr>
          <w:rFonts w:ascii="Times New Roman" w:hAnsi="Times New Roman"/>
          <w:spacing w:val="-2"/>
          <w:sz w:val="24"/>
          <w:szCs w:val="24"/>
        </w:rPr>
        <w:t>校准证书签发人的签名、职务或等效标识以及签发日期；</w:t>
      </w:r>
    </w:p>
    <w:p>
      <w:pPr>
        <w:pStyle w:val="48"/>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n) 校准结果仅对被校对象有效的声明；</w:t>
      </w:r>
    </w:p>
    <w:p>
      <w:pPr>
        <w:pStyle w:val="48"/>
        <w:spacing w:line="360" w:lineRule="auto"/>
        <w:ind w:firstLine="480"/>
        <w:rPr>
          <w:rFonts w:ascii="Times New Roman" w:hAnsi="Times New Roman" w:eastAsiaTheme="minorEastAsia"/>
          <w:color w:val="auto"/>
          <w:kern w:val="2"/>
          <w:sz w:val="24"/>
          <w:szCs w:val="24"/>
        </w:rPr>
      </w:pPr>
      <w:r>
        <w:rPr>
          <w:rFonts w:ascii="Times New Roman" w:hAnsi="Times New Roman" w:eastAsiaTheme="minorEastAsia"/>
          <w:kern w:val="2"/>
          <w:sz w:val="24"/>
          <w:szCs w:val="24"/>
        </w:rPr>
        <w:t>o) 未经实验室书面批</w:t>
      </w:r>
      <w:r>
        <w:rPr>
          <w:rFonts w:ascii="Times New Roman" w:hAnsi="Times New Roman" w:eastAsiaTheme="minorEastAsia"/>
          <w:color w:val="auto"/>
          <w:kern w:val="2"/>
          <w:sz w:val="24"/>
          <w:szCs w:val="24"/>
        </w:rPr>
        <w:t>准，不得部分复制证书的声明。</w:t>
      </w:r>
    </w:p>
    <w:p>
      <w:pPr>
        <w:pStyle w:val="48"/>
        <w:spacing w:line="360" w:lineRule="auto"/>
        <w:ind w:firstLine="480"/>
        <w:rPr>
          <w:rFonts w:ascii="Times New Roman" w:hAnsi="Times New Roman" w:eastAsiaTheme="minorEastAsia"/>
          <w:color w:val="auto"/>
          <w:kern w:val="2"/>
          <w:sz w:val="24"/>
          <w:szCs w:val="24"/>
        </w:rPr>
      </w:pPr>
      <w:r>
        <w:rPr>
          <w:rFonts w:ascii="Times New Roman" w:hAnsi="Times New Roman"/>
          <w:color w:val="auto"/>
          <w:sz w:val="24"/>
          <w:szCs w:val="24"/>
        </w:rPr>
        <w:t>校准原始记录参考格式见附录A，校准证书参考格式见附录B</w:t>
      </w:r>
      <w:r>
        <w:rPr>
          <w:rFonts w:hint="eastAsia" w:ascii="Times New Roman" w:hAnsi="Times New Roman"/>
          <w:color w:val="auto"/>
          <w:sz w:val="24"/>
          <w:szCs w:val="24"/>
        </w:rPr>
        <w:t>，常见金属材料声速参考值见附录D</w:t>
      </w:r>
      <w:r>
        <w:rPr>
          <w:rFonts w:ascii="Times New Roman" w:hAnsi="Times New Roman"/>
          <w:color w:val="auto"/>
          <w:sz w:val="24"/>
          <w:szCs w:val="24"/>
        </w:rPr>
        <w:t>。</w:t>
      </w:r>
    </w:p>
    <w:p>
      <w:pPr>
        <w:pStyle w:val="47"/>
        <w:spacing w:before="156" w:after="0" w:afterLines="0" w:line="360" w:lineRule="auto"/>
        <w:ind w:left="0" w:firstLine="0"/>
        <w:rPr>
          <w:rFonts w:ascii="Times New Roman" w:hAnsi="Times New Roman"/>
          <w:color w:val="auto"/>
          <w:sz w:val="24"/>
          <w:szCs w:val="24"/>
        </w:rPr>
      </w:pPr>
      <w:bookmarkStart w:id="106" w:name="_Toc21728"/>
      <w:r>
        <w:rPr>
          <w:rFonts w:ascii="Times New Roman" w:hAnsi="Times New Roman"/>
          <w:color w:val="auto"/>
          <w:sz w:val="24"/>
          <w:szCs w:val="24"/>
        </w:rPr>
        <w:t>8 复校</w:t>
      </w:r>
      <w:bookmarkEnd w:id="100"/>
      <w:bookmarkEnd w:id="101"/>
      <w:bookmarkEnd w:id="102"/>
      <w:bookmarkEnd w:id="103"/>
      <w:bookmarkEnd w:id="104"/>
      <w:r>
        <w:rPr>
          <w:rFonts w:ascii="Times New Roman" w:hAnsi="Times New Roman"/>
          <w:color w:val="auto"/>
          <w:sz w:val="24"/>
          <w:szCs w:val="24"/>
        </w:rPr>
        <w:t>时间间隔</w:t>
      </w:r>
      <w:bookmarkEnd w:id="106"/>
    </w:p>
    <w:bookmarkEnd w:id="105"/>
    <w:p>
      <w:pPr>
        <w:spacing w:line="360" w:lineRule="auto"/>
        <w:ind w:firstLine="480" w:firstLineChars="200"/>
        <w:rPr>
          <w:rFonts w:eastAsiaTheme="minorEastAsia"/>
          <w:sz w:val="24"/>
        </w:rPr>
      </w:pPr>
      <w:r>
        <w:rPr>
          <w:rFonts w:eastAsiaTheme="minorEastAsia"/>
          <w:sz w:val="24"/>
        </w:rPr>
        <w:t>由于复校时间间隔的长短是由试块的使用保养情况、使用者、试块本身质量等因素所决定，送校单位可根据实际使用情况自主决定复校时间间隔。</w:t>
      </w:r>
    </w:p>
    <w:p>
      <w:pPr>
        <w:rPr>
          <w:sz w:val="28"/>
          <w:szCs w:val="28"/>
        </w:rPr>
      </w:pPr>
      <w:r>
        <w:rPr>
          <w:rFonts w:eastAsiaTheme="minorEastAsia"/>
          <w:sz w:val="24"/>
        </w:rPr>
        <w:br w:type="page"/>
      </w:r>
      <w:bookmarkStart w:id="107" w:name="_Toc20191_WPSOffice_Level1"/>
      <w:bookmarkStart w:id="108" w:name="_Toc24482"/>
      <w:bookmarkStart w:id="109" w:name="_Toc500258949"/>
      <w:r>
        <w:rPr>
          <w:rStyle w:val="33"/>
        </w:rPr>
        <w:t>附录</w:t>
      </w:r>
      <w:bookmarkEnd w:id="107"/>
      <w:r>
        <w:rPr>
          <w:rStyle w:val="33"/>
        </w:rPr>
        <w:t>A</w:t>
      </w:r>
      <w:bookmarkEnd w:id="108"/>
    </w:p>
    <w:bookmarkEnd w:id="109"/>
    <w:p>
      <w:pPr>
        <w:pStyle w:val="48"/>
        <w:spacing w:line="360" w:lineRule="auto"/>
        <w:ind w:firstLine="560"/>
        <w:jc w:val="center"/>
        <w:rPr>
          <w:rFonts w:ascii="Times New Roman" w:hAnsi="Times New Roman" w:eastAsia="黑体"/>
          <w:bCs/>
          <w:kern w:val="2"/>
          <w:sz w:val="28"/>
          <w:szCs w:val="28"/>
        </w:rPr>
      </w:pPr>
      <w:bookmarkStart w:id="110" w:name="_Toc18788_WPSOffice_Level2"/>
      <w:bookmarkStart w:id="111" w:name="_Toc15031_WPSOffice_Level2"/>
      <w:bookmarkStart w:id="112" w:name="_Toc5010_WPSOffice_Level2"/>
      <w:r>
        <w:rPr>
          <w:rFonts w:ascii="Times New Roman" w:hAnsi="Times New Roman" w:eastAsia="黑体"/>
          <w:bCs/>
          <w:kern w:val="2"/>
          <w:sz w:val="28"/>
          <w:szCs w:val="28"/>
        </w:rPr>
        <w:t>校准原始记录参考格式</w:t>
      </w:r>
      <w:bookmarkEnd w:id="110"/>
      <w:bookmarkEnd w:id="111"/>
    </w:p>
    <w:tbl>
      <w:tblPr>
        <w:tblStyle w:val="24"/>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记录编号</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sz w:val="24"/>
              </w:rPr>
              <w:t>证书编号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送校单位</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sz w:val="24"/>
              </w:rPr>
              <w:t>校准依据</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sz w:val="24"/>
              </w:rPr>
              <w:t>被校试块信息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试块规格</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sz w:val="24"/>
              </w:rPr>
              <w:t>出厂编号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制造厂家</w:t>
            </w:r>
          </w:p>
        </w:tc>
        <w:tc>
          <w:tcPr>
            <w:tcW w:w="8364" w:type="dxa"/>
            <w:gridSpan w:val="6"/>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校准地点</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sz w:val="24"/>
              </w:rPr>
              <w:t>环境条件</w:t>
            </w:r>
          </w:p>
        </w:tc>
        <w:tc>
          <w:tcPr>
            <w:tcW w:w="3118" w:type="dxa"/>
            <w:gridSpan w:val="2"/>
            <w:vAlign w:val="center"/>
          </w:tcPr>
          <w:p>
            <w:pPr>
              <w:spacing w:line="360" w:lineRule="auto"/>
              <w:jc w:val="center"/>
              <w:rPr>
                <w:sz w:val="24"/>
              </w:rPr>
            </w:pPr>
            <w:r>
              <w:rPr>
                <w:sz w:val="24"/>
              </w:rPr>
              <w:t>℃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sz w:val="24"/>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70" w:type="dxa"/>
            <w:vAlign w:val="center"/>
          </w:tcPr>
          <w:p>
            <w:pPr>
              <w:spacing w:line="360" w:lineRule="auto"/>
              <w:jc w:val="center"/>
              <w:rPr>
                <w:sz w:val="24"/>
              </w:rPr>
            </w:pPr>
            <w:r>
              <w:rPr>
                <w:sz w:val="24"/>
              </w:rPr>
              <w:t>名称</w:t>
            </w:r>
          </w:p>
        </w:tc>
        <w:tc>
          <w:tcPr>
            <w:tcW w:w="1135" w:type="dxa"/>
            <w:vAlign w:val="center"/>
          </w:tcPr>
          <w:p>
            <w:pPr>
              <w:spacing w:line="360" w:lineRule="auto"/>
              <w:jc w:val="center"/>
              <w:rPr>
                <w:sz w:val="24"/>
              </w:rPr>
            </w:pPr>
            <w:r>
              <w:rPr>
                <w:sz w:val="24"/>
              </w:rPr>
              <w:t>型号</w:t>
            </w:r>
          </w:p>
        </w:tc>
        <w:tc>
          <w:tcPr>
            <w:tcW w:w="1134" w:type="dxa"/>
            <w:vAlign w:val="center"/>
          </w:tcPr>
          <w:p>
            <w:pPr>
              <w:spacing w:line="360" w:lineRule="auto"/>
              <w:jc w:val="center"/>
              <w:rPr>
                <w:sz w:val="24"/>
              </w:rPr>
            </w:pPr>
            <w:r>
              <w:rPr>
                <w:sz w:val="24"/>
              </w:rPr>
              <w:t>编号</w:t>
            </w:r>
          </w:p>
        </w:tc>
        <w:tc>
          <w:tcPr>
            <w:tcW w:w="1134" w:type="dxa"/>
            <w:vAlign w:val="center"/>
          </w:tcPr>
          <w:p>
            <w:pPr>
              <w:spacing w:line="360" w:lineRule="auto"/>
              <w:jc w:val="center"/>
              <w:rPr>
                <w:sz w:val="24"/>
              </w:rPr>
            </w:pPr>
            <w:r>
              <w:rPr>
                <w:sz w:val="24"/>
              </w:rPr>
              <w:t>测量范围</w:t>
            </w:r>
          </w:p>
        </w:tc>
        <w:tc>
          <w:tcPr>
            <w:tcW w:w="1843" w:type="dxa"/>
            <w:vAlign w:val="center"/>
          </w:tcPr>
          <w:p>
            <w:pPr>
              <w:spacing w:line="360" w:lineRule="auto"/>
              <w:jc w:val="center"/>
              <w:rPr>
                <w:sz w:val="24"/>
              </w:rPr>
            </w:pPr>
            <w:r>
              <w:rPr>
                <w:sz w:val="24"/>
              </w:rPr>
              <w:t>不确定度/</w:t>
            </w:r>
          </w:p>
          <w:p>
            <w:pPr>
              <w:spacing w:line="360" w:lineRule="auto"/>
              <w:jc w:val="center"/>
              <w:rPr>
                <w:sz w:val="24"/>
              </w:rPr>
            </w:pPr>
            <w:r>
              <w:rPr>
                <w:sz w:val="24"/>
              </w:rPr>
              <w:t>准确度等级/</w:t>
            </w:r>
          </w:p>
          <w:p>
            <w:pPr>
              <w:spacing w:line="360" w:lineRule="auto"/>
              <w:jc w:val="center"/>
              <w:rPr>
                <w:sz w:val="24"/>
              </w:rPr>
            </w:pPr>
            <w:r>
              <w:rPr>
                <w:sz w:val="24"/>
              </w:rPr>
              <w:t>最大允许误差</w:t>
            </w:r>
          </w:p>
        </w:tc>
        <w:tc>
          <w:tcPr>
            <w:tcW w:w="1559" w:type="dxa"/>
            <w:vAlign w:val="center"/>
          </w:tcPr>
          <w:p>
            <w:pPr>
              <w:spacing w:line="360" w:lineRule="auto"/>
              <w:jc w:val="center"/>
              <w:rPr>
                <w:sz w:val="24"/>
              </w:rPr>
            </w:pPr>
            <w:r>
              <w:rPr>
                <w:sz w:val="24"/>
              </w:rPr>
              <w:t>证书编号</w:t>
            </w:r>
          </w:p>
        </w:tc>
        <w:tc>
          <w:tcPr>
            <w:tcW w:w="1559" w:type="dxa"/>
            <w:vAlign w:val="center"/>
          </w:tcPr>
          <w:p>
            <w:pPr>
              <w:spacing w:line="360" w:lineRule="auto"/>
              <w:jc w:val="center"/>
              <w:rPr>
                <w:sz w:val="24"/>
              </w:rPr>
            </w:pPr>
            <w:r>
              <w:rPr>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bl>
    <w:tbl>
      <w:tblPr>
        <w:tblStyle w:val="25"/>
        <w:tblW w:w="991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5"/>
        <w:gridCol w:w="1177"/>
        <w:gridCol w:w="236"/>
        <w:gridCol w:w="943"/>
        <w:gridCol w:w="471"/>
        <w:gridCol w:w="707"/>
        <w:gridCol w:w="707"/>
        <w:gridCol w:w="472"/>
        <w:gridCol w:w="942"/>
        <w:gridCol w:w="237"/>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1"/>
            <w:tcBorders>
              <w:top w:val="nil"/>
            </w:tcBorders>
          </w:tcPr>
          <w:p>
            <w:pPr>
              <w:spacing w:line="360" w:lineRule="auto"/>
              <w:jc w:val="left"/>
              <w:rPr>
                <w:sz w:val="24"/>
              </w:rPr>
            </w:pPr>
            <w:r>
              <w:rPr>
                <w:sz w:val="24"/>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sz w:val="24"/>
              </w:rPr>
            </w:pPr>
            <w:r>
              <w:rPr>
                <w:sz w:val="24"/>
              </w:rPr>
              <w:t>1、试块外形尺寸/mm</w:t>
            </w:r>
          </w:p>
        </w:tc>
        <w:tc>
          <w:tcPr>
            <w:tcW w:w="1414" w:type="dxa"/>
            <w:gridSpan w:val="2"/>
          </w:tcPr>
          <w:p>
            <w:pPr>
              <w:spacing w:line="360" w:lineRule="auto"/>
              <w:jc w:val="center"/>
              <w:rPr>
                <w:sz w:val="24"/>
              </w:rPr>
            </w:pPr>
            <w:r>
              <w:rPr>
                <w:sz w:val="24"/>
              </w:rPr>
              <w:t>标称值</w:t>
            </w:r>
          </w:p>
        </w:tc>
        <w:tc>
          <w:tcPr>
            <w:tcW w:w="1414" w:type="dxa"/>
            <w:gridSpan w:val="2"/>
          </w:tcPr>
          <w:p>
            <w:pPr>
              <w:spacing w:line="360" w:lineRule="auto"/>
              <w:jc w:val="center"/>
              <w:rPr>
                <w:sz w:val="24"/>
              </w:rPr>
            </w:pPr>
          </w:p>
        </w:tc>
        <w:tc>
          <w:tcPr>
            <w:tcW w:w="1414" w:type="dxa"/>
            <w:gridSpan w:val="2"/>
          </w:tcPr>
          <w:p>
            <w:pPr>
              <w:spacing w:line="360" w:lineRule="auto"/>
              <w:jc w:val="center"/>
              <w:rPr>
                <w:sz w:val="24"/>
              </w:rPr>
            </w:pPr>
          </w:p>
        </w:tc>
        <w:tc>
          <w:tcPr>
            <w:tcW w:w="1414" w:type="dxa"/>
            <w:gridSpan w:val="2"/>
          </w:tcPr>
          <w:p>
            <w:pPr>
              <w:spacing w:line="360" w:lineRule="auto"/>
              <w:jc w:val="center"/>
              <w:rPr>
                <w:sz w:val="24"/>
              </w:rPr>
            </w:pPr>
          </w:p>
        </w:tc>
        <w:tc>
          <w:tcPr>
            <w:tcW w:w="1416" w:type="dxa"/>
            <w:gridSpan w:val="2"/>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vAlign w:val="center"/>
          </w:tcPr>
          <w:p>
            <w:pPr>
              <w:spacing w:line="360" w:lineRule="auto"/>
              <w:jc w:val="left"/>
              <w:rPr>
                <w:sz w:val="24"/>
              </w:rPr>
            </w:pPr>
          </w:p>
        </w:tc>
        <w:tc>
          <w:tcPr>
            <w:tcW w:w="1414" w:type="dxa"/>
            <w:gridSpan w:val="2"/>
          </w:tcPr>
          <w:p>
            <w:pPr>
              <w:spacing w:line="360" w:lineRule="auto"/>
              <w:jc w:val="center"/>
              <w:rPr>
                <w:sz w:val="24"/>
              </w:rPr>
            </w:pPr>
            <w:r>
              <w:rPr>
                <w:sz w:val="24"/>
              </w:rPr>
              <w:t>测得值</w:t>
            </w:r>
          </w:p>
        </w:tc>
        <w:tc>
          <w:tcPr>
            <w:tcW w:w="1414" w:type="dxa"/>
            <w:gridSpan w:val="2"/>
          </w:tcPr>
          <w:p>
            <w:pPr>
              <w:spacing w:line="360" w:lineRule="auto"/>
              <w:jc w:val="center"/>
              <w:rPr>
                <w:sz w:val="24"/>
              </w:rPr>
            </w:pPr>
          </w:p>
        </w:tc>
        <w:tc>
          <w:tcPr>
            <w:tcW w:w="1414" w:type="dxa"/>
            <w:gridSpan w:val="2"/>
          </w:tcPr>
          <w:p>
            <w:pPr>
              <w:spacing w:line="360" w:lineRule="auto"/>
              <w:jc w:val="center"/>
              <w:rPr>
                <w:sz w:val="24"/>
              </w:rPr>
            </w:pPr>
          </w:p>
        </w:tc>
        <w:tc>
          <w:tcPr>
            <w:tcW w:w="1414" w:type="dxa"/>
            <w:gridSpan w:val="2"/>
          </w:tcPr>
          <w:p>
            <w:pPr>
              <w:spacing w:line="360" w:lineRule="auto"/>
              <w:jc w:val="center"/>
              <w:rPr>
                <w:sz w:val="24"/>
              </w:rPr>
            </w:pPr>
          </w:p>
        </w:tc>
        <w:tc>
          <w:tcPr>
            <w:tcW w:w="1416" w:type="dxa"/>
            <w:gridSpan w:val="2"/>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sz w:val="24"/>
              </w:rPr>
            </w:pPr>
            <w:r>
              <w:rPr>
                <w:sz w:val="24"/>
              </w:rPr>
              <w:t>2、孔槽尺寸/mm</w:t>
            </w:r>
          </w:p>
        </w:tc>
        <w:tc>
          <w:tcPr>
            <w:tcW w:w="1414" w:type="dxa"/>
            <w:gridSpan w:val="2"/>
          </w:tcPr>
          <w:p>
            <w:pPr>
              <w:spacing w:line="360" w:lineRule="auto"/>
              <w:jc w:val="center"/>
              <w:rPr>
                <w:sz w:val="24"/>
              </w:rPr>
            </w:pPr>
            <w:r>
              <w:rPr>
                <w:sz w:val="24"/>
              </w:rPr>
              <w:t>标称值</w:t>
            </w: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6" w:type="dxa"/>
            <w:gridSpan w:val="2"/>
          </w:tcPr>
          <w:p>
            <w:pPr>
              <w:spacing w:line="36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sz w:val="24"/>
              </w:rPr>
            </w:pPr>
          </w:p>
        </w:tc>
        <w:tc>
          <w:tcPr>
            <w:tcW w:w="1414" w:type="dxa"/>
            <w:gridSpan w:val="2"/>
          </w:tcPr>
          <w:p>
            <w:pPr>
              <w:spacing w:line="360" w:lineRule="auto"/>
              <w:jc w:val="center"/>
              <w:rPr>
                <w:sz w:val="24"/>
              </w:rPr>
            </w:pPr>
            <w:r>
              <w:rPr>
                <w:sz w:val="24"/>
              </w:rPr>
              <w:t>测得值</w:t>
            </w: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6" w:type="dxa"/>
            <w:gridSpan w:val="2"/>
          </w:tcPr>
          <w:p>
            <w:pPr>
              <w:spacing w:line="36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tcPr>
          <w:p>
            <w:pPr>
              <w:spacing w:line="360" w:lineRule="auto"/>
              <w:jc w:val="left"/>
              <w:rPr>
                <w:sz w:val="24"/>
              </w:rPr>
            </w:pPr>
            <w:r>
              <w:rPr>
                <w:sz w:val="24"/>
              </w:rPr>
              <w:t>3、角度测量/°</w:t>
            </w:r>
          </w:p>
        </w:tc>
        <w:tc>
          <w:tcPr>
            <w:tcW w:w="1414" w:type="dxa"/>
            <w:gridSpan w:val="2"/>
          </w:tcPr>
          <w:p>
            <w:pPr>
              <w:spacing w:line="360" w:lineRule="auto"/>
              <w:jc w:val="center"/>
              <w:rPr>
                <w:sz w:val="24"/>
              </w:rPr>
            </w:pPr>
            <w:r>
              <w:rPr>
                <w:sz w:val="24"/>
              </w:rPr>
              <w:t>标称值</w:t>
            </w: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6" w:type="dxa"/>
            <w:gridSpan w:val="2"/>
          </w:tcPr>
          <w:p>
            <w:pPr>
              <w:spacing w:line="36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sz w:val="24"/>
              </w:rPr>
            </w:pPr>
          </w:p>
        </w:tc>
        <w:tc>
          <w:tcPr>
            <w:tcW w:w="1414" w:type="dxa"/>
            <w:gridSpan w:val="2"/>
          </w:tcPr>
          <w:p>
            <w:pPr>
              <w:spacing w:line="360" w:lineRule="auto"/>
              <w:jc w:val="center"/>
              <w:rPr>
                <w:sz w:val="24"/>
              </w:rPr>
            </w:pPr>
            <w:r>
              <w:rPr>
                <w:sz w:val="24"/>
              </w:rPr>
              <w:t>测得值</w:t>
            </w: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4" w:type="dxa"/>
            <w:gridSpan w:val="2"/>
          </w:tcPr>
          <w:p>
            <w:pPr>
              <w:spacing w:line="360" w:lineRule="auto"/>
              <w:jc w:val="left"/>
              <w:rPr>
                <w:sz w:val="24"/>
              </w:rPr>
            </w:pPr>
          </w:p>
        </w:tc>
        <w:tc>
          <w:tcPr>
            <w:tcW w:w="1416" w:type="dxa"/>
            <w:gridSpan w:val="2"/>
          </w:tcPr>
          <w:p>
            <w:pPr>
              <w:spacing w:line="36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847" w:type="dxa"/>
            <w:vMerge w:val="restart"/>
            <w:vAlign w:val="center"/>
          </w:tcPr>
          <w:p>
            <w:pPr>
              <w:spacing w:line="360" w:lineRule="auto"/>
              <w:rPr>
                <w:rFonts w:eastAsiaTheme="minorEastAsia"/>
                <w:sz w:val="24"/>
              </w:rPr>
            </w:pPr>
            <w:r>
              <w:rPr>
                <w:sz w:val="24"/>
              </w:rPr>
              <w:t>4、接触面平面度</w:t>
            </w:r>
            <w:r>
              <w:rPr>
                <w:rFonts w:eastAsiaTheme="minorEastAsia"/>
                <w:sz w:val="24"/>
              </w:rPr>
              <w:t>/μm</w:t>
            </w:r>
          </w:p>
        </w:tc>
        <w:tc>
          <w:tcPr>
            <w:tcW w:w="1178" w:type="dxa"/>
          </w:tcPr>
          <w:p>
            <w:pPr>
              <w:spacing w:line="360" w:lineRule="auto"/>
              <w:jc w:val="center"/>
              <w:rPr>
                <w:sz w:val="24"/>
              </w:rPr>
            </w:pPr>
            <w:r>
              <w:rPr>
                <w:sz w:val="24"/>
              </w:rPr>
              <w:t>A面</w:t>
            </w:r>
          </w:p>
        </w:tc>
        <w:tc>
          <w:tcPr>
            <w:tcW w:w="1178" w:type="dxa"/>
            <w:gridSpan w:val="2"/>
          </w:tcPr>
          <w:p>
            <w:pPr>
              <w:spacing w:line="360" w:lineRule="auto"/>
              <w:jc w:val="center"/>
              <w:rPr>
                <w:sz w:val="24"/>
              </w:rPr>
            </w:pPr>
            <w:r>
              <w:rPr>
                <w:sz w:val="24"/>
              </w:rPr>
              <w:t>B面</w:t>
            </w:r>
          </w:p>
        </w:tc>
        <w:tc>
          <w:tcPr>
            <w:tcW w:w="1178" w:type="dxa"/>
            <w:gridSpan w:val="2"/>
          </w:tcPr>
          <w:p>
            <w:pPr>
              <w:spacing w:line="360" w:lineRule="auto"/>
              <w:jc w:val="center"/>
              <w:rPr>
                <w:sz w:val="24"/>
              </w:rPr>
            </w:pPr>
            <w:r>
              <w:rPr>
                <w:sz w:val="24"/>
              </w:rPr>
              <w:t>C面</w:t>
            </w:r>
          </w:p>
        </w:tc>
        <w:tc>
          <w:tcPr>
            <w:tcW w:w="1178" w:type="dxa"/>
            <w:gridSpan w:val="2"/>
          </w:tcPr>
          <w:p>
            <w:pPr>
              <w:spacing w:line="360" w:lineRule="auto"/>
              <w:jc w:val="center"/>
              <w:rPr>
                <w:sz w:val="24"/>
              </w:rPr>
            </w:pPr>
            <w:r>
              <w:rPr>
                <w:sz w:val="24"/>
              </w:rPr>
              <w:t>D面</w:t>
            </w:r>
          </w:p>
        </w:tc>
        <w:tc>
          <w:tcPr>
            <w:tcW w:w="1178" w:type="dxa"/>
            <w:gridSpan w:val="2"/>
          </w:tcPr>
          <w:p>
            <w:pPr>
              <w:spacing w:line="360" w:lineRule="auto"/>
              <w:jc w:val="center"/>
              <w:rPr>
                <w:sz w:val="24"/>
              </w:rPr>
            </w:pPr>
            <w:r>
              <w:rPr>
                <w:sz w:val="24"/>
              </w:rPr>
              <w:t>E面</w:t>
            </w:r>
          </w:p>
        </w:tc>
        <w:tc>
          <w:tcPr>
            <w:tcW w:w="1182" w:type="dxa"/>
          </w:tcPr>
          <w:p>
            <w:pPr>
              <w:spacing w:line="360" w:lineRule="auto"/>
              <w:jc w:val="center"/>
              <w:rPr>
                <w:sz w:val="24"/>
              </w:rPr>
            </w:pPr>
            <w:r>
              <w:rPr>
                <w:sz w:val="24"/>
              </w:rPr>
              <w:t>F面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sz w:val="24"/>
              </w:rPr>
            </w:pPr>
          </w:p>
        </w:tc>
        <w:tc>
          <w:tcPr>
            <w:tcW w:w="1178" w:type="dxa"/>
          </w:tcPr>
          <w:p>
            <w:pPr>
              <w:spacing w:line="360" w:lineRule="auto"/>
              <w:jc w:val="center"/>
              <w:rPr>
                <w:sz w:val="24"/>
              </w:rPr>
            </w:pPr>
          </w:p>
        </w:tc>
        <w:tc>
          <w:tcPr>
            <w:tcW w:w="1178" w:type="dxa"/>
            <w:gridSpan w:val="2"/>
          </w:tcPr>
          <w:p>
            <w:pPr>
              <w:spacing w:line="360" w:lineRule="auto"/>
              <w:jc w:val="center"/>
              <w:rPr>
                <w:sz w:val="24"/>
              </w:rPr>
            </w:pPr>
          </w:p>
        </w:tc>
        <w:tc>
          <w:tcPr>
            <w:tcW w:w="1178" w:type="dxa"/>
            <w:gridSpan w:val="2"/>
          </w:tcPr>
          <w:p>
            <w:pPr>
              <w:spacing w:line="360" w:lineRule="auto"/>
              <w:jc w:val="center"/>
              <w:rPr>
                <w:sz w:val="24"/>
              </w:rPr>
            </w:pPr>
          </w:p>
        </w:tc>
        <w:tc>
          <w:tcPr>
            <w:tcW w:w="1178" w:type="dxa"/>
            <w:gridSpan w:val="2"/>
          </w:tcPr>
          <w:p>
            <w:pPr>
              <w:spacing w:line="360" w:lineRule="auto"/>
              <w:jc w:val="center"/>
              <w:rPr>
                <w:sz w:val="24"/>
              </w:rPr>
            </w:pPr>
          </w:p>
        </w:tc>
        <w:tc>
          <w:tcPr>
            <w:tcW w:w="1178" w:type="dxa"/>
            <w:gridSpan w:val="2"/>
          </w:tcPr>
          <w:p>
            <w:pPr>
              <w:spacing w:line="360" w:lineRule="auto"/>
              <w:jc w:val="center"/>
              <w:rPr>
                <w:sz w:val="24"/>
              </w:rPr>
            </w:pPr>
          </w:p>
        </w:tc>
        <w:tc>
          <w:tcPr>
            <w:tcW w:w="1182" w:type="dxa"/>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left"/>
              <w:rPr>
                <w:sz w:val="24"/>
              </w:rPr>
            </w:pPr>
            <w:r>
              <w:rPr>
                <w:sz w:val="24"/>
              </w:rPr>
              <w:t>5、平底孔平面度/μm</w:t>
            </w:r>
          </w:p>
        </w:tc>
        <w:tc>
          <w:tcPr>
            <w:tcW w:w="1178" w:type="dxa"/>
          </w:tcPr>
          <w:p>
            <w:pPr>
              <w:spacing w:line="360" w:lineRule="auto"/>
              <w:jc w:val="left"/>
              <w:rPr>
                <w:sz w:val="24"/>
              </w:rPr>
            </w:pPr>
            <w:r>
              <w:rPr>
                <w:sz w:val="24"/>
                <w:u w:val="single"/>
              </w:rPr>
              <w:t xml:space="preserve">      </w:t>
            </w:r>
            <w:r>
              <w:rPr>
                <w:sz w:val="24"/>
              </w:rPr>
              <w:t>孔</w:t>
            </w:r>
          </w:p>
        </w:tc>
        <w:tc>
          <w:tcPr>
            <w:tcW w:w="1178" w:type="dxa"/>
            <w:gridSpan w:val="2"/>
          </w:tcPr>
          <w:p>
            <w:pPr>
              <w:spacing w:line="360" w:lineRule="auto"/>
              <w:jc w:val="left"/>
              <w:rPr>
                <w:sz w:val="24"/>
              </w:rPr>
            </w:pPr>
            <w:r>
              <w:rPr>
                <w:sz w:val="24"/>
                <w:u w:val="single"/>
              </w:rPr>
              <w:t xml:space="preserve">      </w:t>
            </w:r>
            <w:r>
              <w:rPr>
                <w:sz w:val="24"/>
              </w:rPr>
              <w:t>孔</w:t>
            </w:r>
          </w:p>
        </w:tc>
        <w:tc>
          <w:tcPr>
            <w:tcW w:w="1178" w:type="dxa"/>
            <w:gridSpan w:val="2"/>
          </w:tcPr>
          <w:p>
            <w:pPr>
              <w:spacing w:line="360" w:lineRule="auto"/>
              <w:jc w:val="left"/>
              <w:rPr>
                <w:sz w:val="24"/>
              </w:rPr>
            </w:pPr>
            <w:r>
              <w:rPr>
                <w:sz w:val="24"/>
                <w:u w:val="single"/>
              </w:rPr>
              <w:t xml:space="preserve">      </w:t>
            </w:r>
            <w:r>
              <w:rPr>
                <w:sz w:val="24"/>
              </w:rPr>
              <w:t>孔</w:t>
            </w:r>
          </w:p>
        </w:tc>
        <w:tc>
          <w:tcPr>
            <w:tcW w:w="1178" w:type="dxa"/>
            <w:gridSpan w:val="2"/>
          </w:tcPr>
          <w:p>
            <w:pPr>
              <w:spacing w:line="360" w:lineRule="auto"/>
              <w:jc w:val="left"/>
              <w:rPr>
                <w:sz w:val="24"/>
              </w:rPr>
            </w:pPr>
            <w:r>
              <w:rPr>
                <w:sz w:val="24"/>
                <w:u w:val="single"/>
              </w:rPr>
              <w:t xml:space="preserve">      </w:t>
            </w:r>
            <w:r>
              <w:rPr>
                <w:sz w:val="24"/>
              </w:rPr>
              <w:t>孔</w:t>
            </w:r>
          </w:p>
        </w:tc>
        <w:tc>
          <w:tcPr>
            <w:tcW w:w="1178" w:type="dxa"/>
            <w:gridSpan w:val="2"/>
          </w:tcPr>
          <w:p>
            <w:pPr>
              <w:spacing w:line="360" w:lineRule="auto"/>
              <w:jc w:val="left"/>
              <w:rPr>
                <w:sz w:val="24"/>
              </w:rPr>
            </w:pPr>
            <w:r>
              <w:rPr>
                <w:sz w:val="24"/>
                <w:u w:val="single"/>
              </w:rPr>
              <w:t xml:space="preserve">      </w:t>
            </w:r>
            <w:r>
              <w:rPr>
                <w:sz w:val="24"/>
              </w:rPr>
              <w:t>孔</w:t>
            </w:r>
          </w:p>
        </w:tc>
        <w:tc>
          <w:tcPr>
            <w:tcW w:w="1182" w:type="dxa"/>
          </w:tcPr>
          <w:p>
            <w:pPr>
              <w:spacing w:line="360" w:lineRule="auto"/>
              <w:jc w:val="left"/>
              <w:rPr>
                <w:sz w:val="24"/>
              </w:rPr>
            </w:pPr>
            <w:r>
              <w:rPr>
                <w:sz w:val="24"/>
                <w:u w:val="single"/>
              </w:rPr>
              <w:t xml:space="preserve">      </w:t>
            </w:r>
            <w:r>
              <w:rPr>
                <w:sz w:val="24"/>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sz w:val="24"/>
              </w:rPr>
            </w:pPr>
          </w:p>
        </w:tc>
        <w:tc>
          <w:tcPr>
            <w:tcW w:w="1178" w:type="dxa"/>
          </w:tcPr>
          <w:p>
            <w:pPr>
              <w:spacing w:line="360" w:lineRule="auto"/>
              <w:jc w:val="left"/>
              <w:rPr>
                <w:sz w:val="24"/>
              </w:rPr>
            </w:pPr>
          </w:p>
        </w:tc>
        <w:tc>
          <w:tcPr>
            <w:tcW w:w="1179" w:type="dxa"/>
            <w:gridSpan w:val="2"/>
          </w:tcPr>
          <w:p>
            <w:pPr>
              <w:spacing w:line="360" w:lineRule="auto"/>
              <w:jc w:val="left"/>
              <w:rPr>
                <w:sz w:val="24"/>
              </w:rPr>
            </w:pPr>
          </w:p>
        </w:tc>
        <w:tc>
          <w:tcPr>
            <w:tcW w:w="1178" w:type="dxa"/>
            <w:gridSpan w:val="2"/>
          </w:tcPr>
          <w:p>
            <w:pPr>
              <w:spacing w:line="360" w:lineRule="auto"/>
              <w:jc w:val="left"/>
              <w:rPr>
                <w:sz w:val="24"/>
              </w:rPr>
            </w:pPr>
          </w:p>
        </w:tc>
        <w:tc>
          <w:tcPr>
            <w:tcW w:w="1179" w:type="dxa"/>
            <w:gridSpan w:val="2"/>
          </w:tcPr>
          <w:p>
            <w:pPr>
              <w:spacing w:line="360" w:lineRule="auto"/>
              <w:jc w:val="left"/>
              <w:rPr>
                <w:sz w:val="24"/>
              </w:rPr>
            </w:pPr>
          </w:p>
        </w:tc>
        <w:tc>
          <w:tcPr>
            <w:tcW w:w="1179" w:type="dxa"/>
            <w:gridSpan w:val="2"/>
          </w:tcPr>
          <w:p>
            <w:pPr>
              <w:spacing w:line="360" w:lineRule="auto"/>
              <w:jc w:val="left"/>
              <w:rPr>
                <w:sz w:val="24"/>
              </w:rPr>
            </w:pPr>
          </w:p>
        </w:tc>
        <w:tc>
          <w:tcPr>
            <w:tcW w:w="1179" w:type="dxa"/>
          </w:tcPr>
          <w:p>
            <w:pPr>
              <w:spacing w:line="360" w:lineRule="auto"/>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restart"/>
            <w:vAlign w:val="center"/>
          </w:tcPr>
          <w:p>
            <w:pPr>
              <w:spacing w:line="360" w:lineRule="auto"/>
              <w:jc w:val="center"/>
              <w:rPr>
                <w:sz w:val="24"/>
              </w:rPr>
            </w:pPr>
            <w:r>
              <w:rPr>
                <w:rFonts w:eastAsiaTheme="minorEastAsia"/>
                <w:sz w:val="24"/>
              </w:rPr>
              <w:t>6、垂直度/（μm/</w:t>
            </w:r>
            <w:r>
              <w:rPr>
                <w:rFonts w:eastAsiaTheme="minorEastAsia"/>
                <w:sz w:val="24"/>
                <w:u w:val="single"/>
              </w:rPr>
              <w:t xml:space="preserve">   </w:t>
            </w:r>
            <w:r>
              <w:rPr>
                <w:rFonts w:eastAsiaTheme="minorEastAsia"/>
                <w:sz w:val="24"/>
              </w:rPr>
              <w:t>mm）</w:t>
            </w:r>
          </w:p>
        </w:tc>
        <w:tc>
          <w:tcPr>
            <w:tcW w:w="2357" w:type="dxa"/>
            <w:gridSpan w:val="3"/>
          </w:tcPr>
          <w:p>
            <w:pPr>
              <w:spacing w:line="360" w:lineRule="auto"/>
              <w:jc w:val="center"/>
              <w:rPr>
                <w:sz w:val="24"/>
                <w:u w:val="single"/>
              </w:rPr>
            </w:pPr>
            <w:r>
              <w:rPr>
                <w:sz w:val="24"/>
              </w:rPr>
              <w:t>（）⊥（）</w:t>
            </w:r>
          </w:p>
        </w:tc>
        <w:tc>
          <w:tcPr>
            <w:tcW w:w="2357" w:type="dxa"/>
            <w:gridSpan w:val="4"/>
          </w:tcPr>
          <w:p>
            <w:pPr>
              <w:spacing w:line="360" w:lineRule="auto"/>
              <w:jc w:val="center"/>
              <w:rPr>
                <w:sz w:val="24"/>
              </w:rPr>
            </w:pPr>
            <w:r>
              <w:rPr>
                <w:sz w:val="24"/>
              </w:rPr>
              <w:t>（）⊥（）</w:t>
            </w:r>
          </w:p>
        </w:tc>
        <w:tc>
          <w:tcPr>
            <w:tcW w:w="2358" w:type="dxa"/>
            <w:gridSpan w:val="3"/>
          </w:tcPr>
          <w:p>
            <w:pPr>
              <w:spacing w:line="360" w:lineRule="auto"/>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7" w:type="dxa"/>
            <w:vMerge w:val="continue"/>
          </w:tcPr>
          <w:p>
            <w:pPr>
              <w:spacing w:line="360" w:lineRule="auto"/>
              <w:jc w:val="left"/>
              <w:rPr>
                <w:rFonts w:eastAsiaTheme="minorEastAsia"/>
                <w:sz w:val="24"/>
              </w:rPr>
            </w:pPr>
          </w:p>
        </w:tc>
        <w:tc>
          <w:tcPr>
            <w:tcW w:w="2357" w:type="dxa"/>
            <w:gridSpan w:val="3"/>
          </w:tcPr>
          <w:p>
            <w:pPr>
              <w:spacing w:line="360" w:lineRule="auto"/>
              <w:jc w:val="center"/>
              <w:rPr>
                <w:sz w:val="24"/>
              </w:rPr>
            </w:pPr>
          </w:p>
        </w:tc>
        <w:tc>
          <w:tcPr>
            <w:tcW w:w="2357" w:type="dxa"/>
            <w:gridSpan w:val="4"/>
          </w:tcPr>
          <w:p>
            <w:pPr>
              <w:spacing w:line="360" w:lineRule="auto"/>
              <w:jc w:val="center"/>
              <w:rPr>
                <w:sz w:val="24"/>
              </w:rPr>
            </w:pPr>
          </w:p>
        </w:tc>
        <w:tc>
          <w:tcPr>
            <w:tcW w:w="2358" w:type="dxa"/>
            <w:gridSpan w:val="3"/>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1"/>
          </w:tcPr>
          <w:p>
            <w:pPr>
              <w:spacing w:line="360" w:lineRule="auto"/>
              <w:jc w:val="left"/>
              <w:rPr>
                <w:sz w:val="24"/>
              </w:rPr>
            </w:pPr>
            <w:r>
              <w:rPr>
                <w:rFonts w:eastAsiaTheme="minorEastAsia"/>
                <w:sz w:val="24"/>
              </w:rPr>
              <w:t>7、声速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1"/>
          </w:tcPr>
          <w:p>
            <w:pPr>
              <w:spacing w:line="360" w:lineRule="auto"/>
              <w:jc w:val="left"/>
              <w:rPr>
                <w:rFonts w:eastAsiaTheme="minorEastAsia"/>
                <w:sz w:val="24"/>
              </w:rPr>
            </w:pPr>
            <w:r>
              <w:rPr>
                <w:rFonts w:eastAsiaTheme="minorEastAsia"/>
                <w:sz w:val="24"/>
              </w:rPr>
              <w:t>纵波：</w:t>
            </w:r>
          </w:p>
          <w:p>
            <w:pPr>
              <w:spacing w:line="360" w:lineRule="auto"/>
              <w:jc w:val="left"/>
              <w:rPr>
                <w:rFonts w:eastAsiaTheme="minorEastAsia"/>
                <w:sz w:val="24"/>
              </w:rPr>
            </w:pPr>
            <w:r>
              <w:rPr>
                <w:rFonts w:eastAsiaTheme="minorEastAsia"/>
                <w:sz w:val="24"/>
              </w:rPr>
              <w:t>耦合剂：</w:t>
            </w:r>
          </w:p>
          <w:p>
            <w:pPr>
              <w:spacing w:line="360" w:lineRule="auto"/>
              <w:jc w:val="left"/>
              <w:rPr>
                <w:rFonts w:eastAsiaTheme="minorEastAsia"/>
                <w:sz w:val="24"/>
              </w:rPr>
            </w:pPr>
            <w:r>
              <w:rPr>
                <w:rFonts w:eastAsiaTheme="minorEastAsia"/>
                <w:i/>
                <w:iCs/>
                <w:sz w:val="24"/>
              </w:rPr>
              <w:t>A</w:t>
            </w:r>
            <w:r>
              <w:rPr>
                <w:rFonts w:eastAsiaTheme="minorEastAsia"/>
                <w:i/>
                <w:iCs/>
                <w:sz w:val="24"/>
                <w:vertAlign w:val="subscript"/>
              </w:rPr>
              <w:t>k</w:t>
            </w:r>
            <w:r>
              <w:rPr>
                <w:rFonts w:eastAsiaTheme="minorEastAsia"/>
                <w:sz w:val="24"/>
              </w:rPr>
              <w:t>=（       ）m；</w:t>
            </w:r>
            <w:r>
              <w:rPr>
                <w:rFonts w:eastAsiaTheme="minorEastAsia"/>
                <w:i/>
                <w:iCs/>
                <w:sz w:val="24"/>
              </w:rPr>
              <w:t>n</w:t>
            </w:r>
            <w:r>
              <w:rPr>
                <w:rFonts w:eastAsiaTheme="minorEastAsia"/>
                <w:i/>
                <w:iCs/>
                <w:sz w:val="24"/>
                <w:vertAlign w:val="subscript"/>
              </w:rPr>
              <w:t>1</w:t>
            </w:r>
            <w:r>
              <w:rPr>
                <w:rFonts w:eastAsiaTheme="minorEastAsia"/>
                <w:sz w:val="24"/>
              </w:rPr>
              <w:t>=（       ）；</w:t>
            </w:r>
            <w:r>
              <w:rPr>
                <w:rFonts w:eastAsiaTheme="minorEastAsia"/>
                <w:i/>
                <w:iCs/>
                <w:sz w:val="24"/>
              </w:rPr>
              <w:t>t</w:t>
            </w:r>
            <w:r>
              <w:rPr>
                <w:rFonts w:eastAsiaTheme="minorEastAsia"/>
                <w:i/>
                <w:iCs/>
                <w:sz w:val="24"/>
                <w:vertAlign w:val="subscript"/>
              </w:rPr>
              <w:t>1</w:t>
            </w:r>
            <w:r>
              <w:rPr>
                <w:rFonts w:eastAsiaTheme="minorEastAsia"/>
                <w:sz w:val="24"/>
              </w:rPr>
              <w:t>=（       ）m；</w:t>
            </w:r>
            <w:r>
              <w:rPr>
                <w:rFonts w:eastAsiaTheme="minorEastAsia"/>
                <w:i/>
                <w:iCs/>
                <w:sz w:val="24"/>
              </w:rPr>
              <w:t>v</w:t>
            </w:r>
            <w:r>
              <w:rPr>
                <w:rFonts w:eastAsiaTheme="minorEastAsia"/>
                <w:i/>
                <w:iCs/>
                <w:sz w:val="24"/>
                <w:vertAlign w:val="subscript"/>
              </w:rPr>
              <w:t>k</w:t>
            </w:r>
            <w:r>
              <w:rPr>
                <w:rFonts w:eastAsiaTheme="minorEastAsia"/>
                <w:sz w:val="24"/>
              </w:rPr>
              <w:t>=（       ）m/s；</w:t>
            </w:r>
          </w:p>
          <w:p>
            <w:pPr>
              <w:spacing w:line="360" w:lineRule="auto"/>
              <w:jc w:val="left"/>
              <w:rPr>
                <w:rFonts w:eastAsiaTheme="minorEastAsia"/>
                <w:sz w:val="24"/>
              </w:rPr>
            </w:pPr>
            <w:r>
              <w:rPr>
                <w:rFonts w:eastAsiaTheme="minorEastAsia"/>
                <w:i/>
                <w:iCs/>
                <w:sz w:val="24"/>
              </w:rPr>
              <w:t>A</w:t>
            </w:r>
            <w:r>
              <w:rPr>
                <w:rFonts w:eastAsiaTheme="minorEastAsia"/>
                <w:i/>
                <w:iCs/>
                <w:sz w:val="24"/>
                <w:vertAlign w:val="subscript"/>
              </w:rPr>
              <w:t>1</w:t>
            </w:r>
            <w:r>
              <w:rPr>
                <w:rFonts w:eastAsiaTheme="minorEastAsia"/>
                <w:sz w:val="24"/>
              </w:rPr>
              <w:t>=（        ）m；</w:t>
            </w:r>
            <w:r>
              <w:rPr>
                <w:rFonts w:eastAsiaTheme="minorEastAsia"/>
                <w:i/>
                <w:iCs/>
                <w:sz w:val="24"/>
              </w:rPr>
              <w:t>n</w:t>
            </w:r>
            <w:r>
              <w:rPr>
                <w:rFonts w:eastAsiaTheme="minorEastAsia"/>
                <w:i/>
                <w:iCs/>
                <w:sz w:val="24"/>
                <w:vertAlign w:val="subscript"/>
              </w:rPr>
              <w:t>k</w:t>
            </w:r>
            <w:r>
              <w:rPr>
                <w:rFonts w:eastAsiaTheme="minorEastAsia"/>
                <w:sz w:val="24"/>
              </w:rPr>
              <w:t>=（        ）；</w:t>
            </w:r>
            <w:r>
              <w:rPr>
                <w:rFonts w:eastAsiaTheme="minorEastAsia"/>
                <w:i/>
                <w:iCs/>
                <w:sz w:val="24"/>
              </w:rPr>
              <w:t>t</w:t>
            </w:r>
            <w:r>
              <w:rPr>
                <w:rFonts w:eastAsiaTheme="minorEastAsia"/>
                <w:i/>
                <w:iCs/>
                <w:sz w:val="24"/>
                <w:vertAlign w:val="subscript"/>
              </w:rPr>
              <w:t>k</w:t>
            </w:r>
            <w:r>
              <w:rPr>
                <w:rFonts w:eastAsiaTheme="minorEastAsia"/>
                <w:sz w:val="24"/>
              </w:rPr>
              <w:t>=（        ）m；</w:t>
            </w:r>
            <w:r>
              <w:rPr>
                <w:rFonts w:eastAsiaTheme="minorEastAsia"/>
                <w:i/>
                <w:iCs/>
                <w:sz w:val="24"/>
              </w:rPr>
              <w:t>v</w:t>
            </w:r>
            <w:r>
              <w:rPr>
                <w:rFonts w:eastAsiaTheme="minorEastAsia"/>
                <w:i/>
                <w:iCs/>
                <w:sz w:val="24"/>
                <w:vertAlign w:val="subscript"/>
              </w:rPr>
              <w:t>1</w:t>
            </w:r>
            <w:r>
              <w:rPr>
                <w:rFonts w:eastAsiaTheme="minorEastAsia"/>
                <w:sz w:val="24"/>
              </w:rPr>
              <w:t>=（        ）m/s</w:t>
            </w:r>
          </w:p>
          <w:p>
            <w:pPr>
              <w:spacing w:line="360" w:lineRule="auto"/>
              <w:jc w:val="left"/>
              <w:rPr>
                <w:rFonts w:eastAsiaTheme="minorEastAsia"/>
                <w:sz w:val="24"/>
              </w:rPr>
            </w:pPr>
            <w:r>
              <w:rPr>
                <w:rFonts w:eastAsiaTheme="minorEastAsia"/>
                <w:sz w:val="24"/>
              </w:rPr>
              <w:t>试块厚度：（        ）m；一次回波前沿时间：（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1"/>
          </w:tcPr>
          <w:p>
            <w:pPr>
              <w:spacing w:line="360" w:lineRule="auto"/>
              <w:jc w:val="left"/>
              <w:rPr>
                <w:rFonts w:eastAsiaTheme="minorEastAsia"/>
                <w:sz w:val="24"/>
              </w:rPr>
            </w:pPr>
            <w:r>
              <w:rPr>
                <w:rFonts w:eastAsiaTheme="minorEastAsia"/>
                <w:sz w:val="24"/>
              </w:rPr>
              <w:t>横波：</w:t>
            </w:r>
          </w:p>
          <w:p>
            <w:pPr>
              <w:spacing w:line="360" w:lineRule="auto"/>
              <w:jc w:val="left"/>
              <w:rPr>
                <w:rFonts w:eastAsiaTheme="minorEastAsia"/>
                <w:sz w:val="24"/>
              </w:rPr>
            </w:pPr>
            <w:r>
              <w:rPr>
                <w:rFonts w:eastAsiaTheme="minorEastAsia"/>
                <w:sz w:val="24"/>
              </w:rPr>
              <w:t>耦合剂：</w:t>
            </w:r>
          </w:p>
          <w:p>
            <w:pPr>
              <w:spacing w:line="360" w:lineRule="auto"/>
              <w:jc w:val="left"/>
              <w:rPr>
                <w:rFonts w:eastAsiaTheme="minorEastAsia"/>
                <w:sz w:val="24"/>
              </w:rPr>
            </w:pPr>
            <w:r>
              <w:rPr>
                <w:rFonts w:eastAsiaTheme="minorEastAsia"/>
                <w:i/>
                <w:iCs/>
                <w:sz w:val="24"/>
              </w:rPr>
              <w:t>A</w:t>
            </w:r>
            <w:r>
              <w:rPr>
                <w:rFonts w:eastAsiaTheme="minorEastAsia"/>
                <w:i/>
                <w:iCs/>
                <w:sz w:val="24"/>
                <w:vertAlign w:val="subscript"/>
              </w:rPr>
              <w:t>t</w:t>
            </w:r>
            <w:r>
              <w:rPr>
                <w:rFonts w:eastAsiaTheme="minorEastAsia"/>
                <w:sz w:val="24"/>
              </w:rPr>
              <w:t>=（       ）m；</w:t>
            </w:r>
            <w:r>
              <w:rPr>
                <w:rFonts w:eastAsiaTheme="minorEastAsia"/>
                <w:i/>
                <w:iCs/>
                <w:sz w:val="24"/>
              </w:rPr>
              <w:t>n</w:t>
            </w:r>
            <w:r>
              <w:rPr>
                <w:rFonts w:eastAsiaTheme="minorEastAsia"/>
                <w:i/>
                <w:iCs/>
                <w:sz w:val="24"/>
                <w:vertAlign w:val="subscript"/>
              </w:rPr>
              <w:t>s</w:t>
            </w:r>
            <w:r>
              <w:rPr>
                <w:rFonts w:eastAsiaTheme="minorEastAsia"/>
                <w:sz w:val="24"/>
              </w:rPr>
              <w:t>=（       ）；</w:t>
            </w:r>
            <w:r>
              <w:rPr>
                <w:rFonts w:eastAsiaTheme="minorEastAsia"/>
                <w:i/>
                <w:iCs/>
                <w:sz w:val="24"/>
              </w:rPr>
              <w:t>t</w:t>
            </w:r>
            <w:r>
              <w:rPr>
                <w:rFonts w:eastAsiaTheme="minorEastAsia"/>
                <w:i/>
                <w:iCs/>
                <w:sz w:val="24"/>
                <w:vertAlign w:val="subscript"/>
              </w:rPr>
              <w:t>s</w:t>
            </w:r>
            <w:r>
              <w:rPr>
                <w:rFonts w:eastAsiaTheme="minorEastAsia"/>
                <w:sz w:val="24"/>
              </w:rPr>
              <w:t>=（       ）m；</w:t>
            </w:r>
            <w:r>
              <w:rPr>
                <w:rFonts w:eastAsiaTheme="minorEastAsia"/>
                <w:i/>
                <w:iCs/>
                <w:sz w:val="24"/>
              </w:rPr>
              <w:t>v</w:t>
            </w:r>
            <w:r>
              <w:rPr>
                <w:rFonts w:eastAsiaTheme="minorEastAsia"/>
                <w:i/>
                <w:iCs/>
                <w:sz w:val="24"/>
                <w:vertAlign w:val="subscript"/>
              </w:rPr>
              <w:t>t</w:t>
            </w:r>
            <w:r>
              <w:rPr>
                <w:rFonts w:eastAsiaTheme="minorEastAsia"/>
                <w:sz w:val="24"/>
              </w:rPr>
              <w:t>=（       ）m/s；</w:t>
            </w:r>
          </w:p>
          <w:p>
            <w:pPr>
              <w:spacing w:line="360" w:lineRule="auto"/>
              <w:jc w:val="left"/>
              <w:rPr>
                <w:rFonts w:eastAsiaTheme="minorEastAsia"/>
                <w:sz w:val="24"/>
              </w:rPr>
            </w:pPr>
            <w:r>
              <w:rPr>
                <w:rFonts w:eastAsiaTheme="minorEastAsia"/>
                <w:i/>
                <w:iCs/>
                <w:sz w:val="24"/>
              </w:rPr>
              <w:t>A</w:t>
            </w:r>
            <w:r>
              <w:rPr>
                <w:rFonts w:eastAsiaTheme="minorEastAsia"/>
                <w:i/>
                <w:iCs/>
                <w:sz w:val="24"/>
                <w:vertAlign w:val="subscript"/>
              </w:rPr>
              <w:t>s</w:t>
            </w:r>
            <w:r>
              <w:rPr>
                <w:rFonts w:eastAsiaTheme="minorEastAsia"/>
                <w:sz w:val="24"/>
              </w:rPr>
              <w:t>=（        ）m；</w:t>
            </w:r>
            <w:r>
              <w:rPr>
                <w:rFonts w:eastAsiaTheme="minorEastAsia"/>
                <w:i/>
                <w:iCs/>
                <w:sz w:val="24"/>
              </w:rPr>
              <w:t>n</w:t>
            </w:r>
            <w:r>
              <w:rPr>
                <w:rFonts w:eastAsiaTheme="minorEastAsia"/>
                <w:i/>
                <w:iCs/>
                <w:sz w:val="24"/>
                <w:vertAlign w:val="subscript"/>
              </w:rPr>
              <w:t>t</w:t>
            </w:r>
            <w:r>
              <w:rPr>
                <w:rFonts w:eastAsiaTheme="minorEastAsia"/>
                <w:sz w:val="24"/>
              </w:rPr>
              <w:t>=（        ）；</w:t>
            </w:r>
            <w:r>
              <w:rPr>
                <w:rFonts w:eastAsiaTheme="minorEastAsia"/>
                <w:i/>
                <w:iCs/>
                <w:sz w:val="24"/>
              </w:rPr>
              <w:t>t</w:t>
            </w:r>
            <w:r>
              <w:rPr>
                <w:rFonts w:eastAsiaTheme="minorEastAsia"/>
                <w:i/>
                <w:iCs/>
                <w:sz w:val="24"/>
                <w:vertAlign w:val="subscript"/>
              </w:rPr>
              <w:t>t</w:t>
            </w:r>
            <w:r>
              <w:rPr>
                <w:rFonts w:eastAsiaTheme="minorEastAsia"/>
                <w:sz w:val="24"/>
              </w:rPr>
              <w:t>=（        ）m；</w:t>
            </w:r>
            <w:r>
              <w:rPr>
                <w:rFonts w:eastAsiaTheme="minorEastAsia"/>
                <w:i/>
                <w:iCs/>
                <w:sz w:val="24"/>
              </w:rPr>
              <w:t>v</w:t>
            </w:r>
            <w:r>
              <w:rPr>
                <w:rFonts w:eastAsiaTheme="minorEastAsia"/>
                <w:i/>
                <w:iCs/>
                <w:sz w:val="24"/>
                <w:vertAlign w:val="subscript"/>
              </w:rPr>
              <w:t>s</w:t>
            </w:r>
            <w:r>
              <w:rPr>
                <w:rFonts w:eastAsiaTheme="minorEastAsia"/>
                <w:sz w:val="24"/>
              </w:rPr>
              <w:t>=（        ）m/s</w:t>
            </w:r>
          </w:p>
          <w:p>
            <w:pPr>
              <w:spacing w:line="360" w:lineRule="auto"/>
              <w:jc w:val="left"/>
              <w:rPr>
                <w:rFonts w:eastAsiaTheme="minorEastAsia"/>
                <w:sz w:val="24"/>
              </w:rPr>
            </w:pPr>
            <w:r>
              <w:rPr>
                <w:rFonts w:eastAsiaTheme="minorEastAsia"/>
                <w:sz w:val="24"/>
              </w:rPr>
              <w:t>试块厚度：（        ）m；一次回波前沿时间：（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9" w:type="dxa"/>
            <w:gridSpan w:val="11"/>
          </w:tcPr>
          <w:p>
            <w:pPr>
              <w:spacing w:line="360" w:lineRule="auto"/>
              <w:jc w:val="left"/>
              <w:rPr>
                <w:rFonts w:eastAsiaTheme="minorEastAsia"/>
                <w:i/>
                <w:i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trPr>
        <w:tc>
          <w:tcPr>
            <w:tcW w:w="9919" w:type="dxa"/>
            <w:gridSpan w:val="11"/>
          </w:tcPr>
          <w:p>
            <w:pPr>
              <w:rPr>
                <w:rFonts w:eastAsiaTheme="minorEastAsia"/>
                <w:sz w:val="24"/>
              </w:rPr>
            </w:pPr>
            <w:r>
              <w:rPr>
                <w:rFonts w:eastAsiaTheme="minorEastAsia"/>
                <w:iCs/>
                <w:sz w:val="24"/>
              </w:rPr>
              <w:t>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919" w:type="dxa"/>
            <w:gridSpan w:val="11"/>
            <w:vAlign w:val="center"/>
          </w:tcPr>
          <w:p>
            <w:pPr>
              <w:rPr>
                <w:rFonts w:eastAsiaTheme="minorEastAsia"/>
                <w:iCs/>
                <w:sz w:val="24"/>
              </w:rPr>
            </w:pPr>
            <w:r>
              <w:rPr>
                <w:rFonts w:eastAsiaTheme="minorEastAsia"/>
                <w:iCs/>
                <w:sz w:val="24"/>
              </w:rPr>
              <w:t>校准员：                                       核验员：</w:t>
            </w:r>
          </w:p>
        </w:tc>
      </w:tr>
    </w:tbl>
    <w:p>
      <w:pPr>
        <w:pStyle w:val="48"/>
        <w:spacing w:line="360" w:lineRule="auto"/>
        <w:ind w:firstLine="560"/>
        <w:rPr>
          <w:rFonts w:ascii="Times New Roman" w:hAnsi="Times New Roman" w:eastAsia="黑体"/>
          <w:bCs/>
          <w:kern w:val="2"/>
          <w:sz w:val="28"/>
          <w:szCs w:val="28"/>
        </w:rPr>
      </w:pPr>
    </w:p>
    <w:p>
      <w:pPr>
        <w:pStyle w:val="48"/>
        <w:spacing w:line="360" w:lineRule="auto"/>
        <w:ind w:firstLine="560"/>
        <w:rPr>
          <w:rFonts w:ascii="Times New Roman" w:hAnsi="Times New Roman" w:eastAsia="黑体"/>
          <w:bCs/>
          <w:kern w:val="2"/>
          <w:sz w:val="28"/>
          <w:szCs w:val="28"/>
        </w:rPr>
      </w:pPr>
    </w:p>
    <w:p>
      <w:pPr>
        <w:pStyle w:val="48"/>
        <w:spacing w:line="360" w:lineRule="auto"/>
        <w:ind w:firstLine="560"/>
        <w:rPr>
          <w:rFonts w:ascii="Times New Roman" w:hAnsi="Times New Roman" w:eastAsia="黑体"/>
          <w:bCs/>
          <w:kern w:val="2"/>
          <w:sz w:val="28"/>
          <w:szCs w:val="28"/>
        </w:rPr>
      </w:pPr>
    </w:p>
    <w:p>
      <w:pPr>
        <w:rPr>
          <w:rFonts w:eastAsiaTheme="minorEastAsia"/>
          <w:sz w:val="24"/>
        </w:rPr>
      </w:pPr>
    </w:p>
    <w:p>
      <w:pPr>
        <w:rPr>
          <w:rFonts w:eastAsiaTheme="minorEastAsia"/>
          <w:sz w:val="24"/>
        </w:rPr>
      </w:pPr>
      <w:r>
        <w:rPr>
          <w:rFonts w:eastAsiaTheme="minorEastAsia"/>
          <w:sz w:val="24"/>
        </w:rPr>
        <w:br w:type="page"/>
      </w:r>
    </w:p>
    <w:p>
      <w:pPr>
        <w:pStyle w:val="47"/>
        <w:spacing w:before="0" w:beforeLines="0" w:after="0" w:afterLines="0" w:line="360" w:lineRule="auto"/>
        <w:rPr>
          <w:rFonts w:ascii="Times New Roman" w:hAnsi="Times New Roman"/>
          <w:sz w:val="28"/>
          <w:szCs w:val="28"/>
        </w:rPr>
      </w:pPr>
      <w:bookmarkStart w:id="113" w:name="_Toc27913"/>
      <w:r>
        <w:rPr>
          <w:rStyle w:val="33"/>
        </w:rPr>
        <w:t>附录B</w:t>
      </w:r>
      <w:bookmarkEnd w:id="113"/>
      <w:r>
        <w:rPr>
          <w:rStyle w:val="33"/>
        </w:rPr>
        <w:t xml:space="preserve"> </w:t>
      </w:r>
    </w:p>
    <w:p>
      <w:pPr>
        <w:jc w:val="center"/>
        <w:rPr>
          <w:b/>
          <w:bCs/>
          <w:sz w:val="24"/>
          <w:szCs w:val="32"/>
        </w:rPr>
      </w:pPr>
      <w:r>
        <w:rPr>
          <w:b/>
          <w:bCs/>
          <w:sz w:val="24"/>
          <w:szCs w:val="32"/>
        </w:rPr>
        <w:t>校准证书内页参考格式</w:t>
      </w:r>
    </w:p>
    <w:p>
      <w:pPr>
        <w:spacing w:line="360" w:lineRule="auto"/>
        <w:jc w:val="center"/>
        <w:outlineLvl w:val="0"/>
        <w:rPr>
          <w:rFonts w:eastAsiaTheme="minorEastAsia"/>
          <w:sz w:val="24"/>
        </w:rPr>
      </w:pPr>
      <w:r>
        <w:rPr>
          <w:rFonts w:eastAsiaTheme="minorEastAsia"/>
          <w:sz w:val="24"/>
        </w:rPr>
        <w:t>校准证书编号：××××</w:t>
      </w:r>
    </w:p>
    <w:p>
      <w:pPr>
        <w:spacing w:line="360" w:lineRule="auto"/>
        <w:jc w:val="center"/>
        <w:outlineLvl w:val="0"/>
        <w:rPr>
          <w:rFonts w:eastAsiaTheme="minorEastAsia"/>
          <w:sz w:val="24"/>
        </w:rPr>
      </w:pP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eastAsiaTheme="minorEastAsia"/>
                <w:sz w:val="24"/>
              </w:rPr>
            </w:pPr>
          </w:p>
          <w:p>
            <w:pPr>
              <w:rPr>
                <w:rFonts w:eastAsiaTheme="minorEastAsia"/>
                <w:sz w:val="24"/>
              </w:rPr>
            </w:pPr>
            <w:r>
              <w:rPr>
                <w:rFonts w:eastAsiaTheme="minorEastAsia"/>
                <w:sz w:val="24"/>
              </w:rPr>
              <w:t>校准机构授权说明：</w:t>
            </w:r>
          </w:p>
          <w:p>
            <w:pPr>
              <w:rPr>
                <w:rFonts w:eastAsiaTheme="minorEastAsia"/>
                <w:sz w:val="24"/>
              </w:rPr>
            </w:pPr>
          </w:p>
          <w:p>
            <w:pPr>
              <w:rPr>
                <w:rFonts w:eastAsiaTheme="minorEastAsia"/>
                <w:sz w:val="24"/>
              </w:rPr>
            </w:pPr>
          </w:p>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eastAsiaTheme="minorEastAsia"/>
                <w:sz w:val="24"/>
              </w:rPr>
            </w:pPr>
            <w:r>
              <w:rPr>
                <w:rFonts w:eastAsiaTheme="minorEastAsia"/>
                <w:sz w:val="24"/>
              </w:rPr>
              <w:t>校准环境条件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nil"/>
              <w:right w:val="single" w:color="auto" w:sz="4" w:space="0"/>
            </w:tcBorders>
            <w:vAlign w:val="center"/>
          </w:tcPr>
          <w:p>
            <w:pPr>
              <w:rPr>
                <w:rFonts w:eastAsiaTheme="minorEastAsia"/>
                <w:sz w:val="24"/>
              </w:rPr>
            </w:pPr>
            <w:r>
              <w:rPr>
                <w:rFonts w:eastAsiaTheme="minorEastAsia"/>
                <w:sz w:val="24"/>
              </w:rPr>
              <w:t>温    度：</w:t>
            </w:r>
            <w:r>
              <w:rPr>
                <w:rFonts w:eastAsiaTheme="minorEastAsia"/>
                <w:sz w:val="24"/>
                <w:u w:val="single"/>
              </w:rPr>
              <w:t xml:space="preserve">        </w:t>
            </w:r>
            <w:r>
              <w:rPr>
                <w:rFonts w:eastAsiaTheme="minorEastAsia"/>
                <w:sz w:val="24"/>
              </w:rPr>
              <w:t>℃                           相对湿度：</w:t>
            </w:r>
            <w:r>
              <w:rPr>
                <w:rFonts w:eastAsiaTheme="minorEastAsia"/>
                <w:sz w:val="24"/>
                <w:u w:val="single"/>
              </w:rPr>
              <w:t xml:space="preserve">        </w:t>
            </w:r>
            <w:r>
              <w:rPr>
                <w:rFonts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single" w:color="auto" w:sz="4" w:space="0"/>
              <w:right w:val="single" w:color="auto" w:sz="4" w:space="0"/>
            </w:tcBorders>
            <w:vAlign w:val="center"/>
          </w:tcPr>
          <w:p>
            <w:pPr>
              <w:rPr>
                <w:rFonts w:eastAsiaTheme="minorEastAsia"/>
                <w:sz w:val="24"/>
              </w:rPr>
            </w:pPr>
            <w:r>
              <w:rPr>
                <w:rFonts w:eastAsiaTheme="minorEastAsia"/>
                <w:sz w:val="24"/>
              </w:rPr>
              <w:t>地    点：</w:t>
            </w:r>
            <w:r>
              <w:rPr>
                <w:rFonts w:eastAsiaTheme="minorEastAsia"/>
                <w:sz w:val="24"/>
                <w:u w:val="single"/>
              </w:rPr>
              <w:t xml:space="preserve">         </w:t>
            </w:r>
            <w:r>
              <w:rPr>
                <w:rFonts w:eastAsiaTheme="minorEastAsia"/>
                <w:sz w:val="24"/>
              </w:rPr>
              <w:t xml:space="preserve">                            其    它：</w:t>
            </w:r>
            <w:r>
              <w:rPr>
                <w:rFonts w:eastAsiaTheme="min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eastAsiaTheme="minorEastAsia"/>
                <w:sz w:val="24"/>
              </w:rPr>
            </w:pPr>
            <w:r>
              <w:rPr>
                <w:rFonts w:eastAsiaTheme="minorEastAsia"/>
                <w:sz w:val="24"/>
              </w:rPr>
              <w:t>校准所依据的技术文件（代号、名称）：</w:t>
            </w:r>
          </w:p>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eastAsiaTheme="minorEastAsia"/>
                <w:sz w:val="24"/>
              </w:rPr>
            </w:pPr>
            <w:r>
              <w:rPr>
                <w:rFonts w:eastAsiaTheme="minorEastAsia"/>
                <w:sz w:val="24"/>
              </w:rPr>
              <w:t>校准所使用的主要测量标准：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vAlign w:val="center"/>
          </w:tcPr>
          <w:p>
            <w:pPr>
              <w:jc w:val="center"/>
              <w:rPr>
                <w:rFonts w:eastAsiaTheme="minorEastAsia"/>
                <w:sz w:val="24"/>
              </w:rPr>
            </w:pPr>
            <w:r>
              <w:rPr>
                <w:rFonts w:eastAsiaTheme="minorEastAsia"/>
                <w:sz w:val="24"/>
              </w:rPr>
              <w:t>名      称</w:t>
            </w:r>
          </w:p>
        </w:tc>
        <w:tc>
          <w:tcPr>
            <w:tcW w:w="1968" w:type="dxa"/>
            <w:vAlign w:val="center"/>
          </w:tcPr>
          <w:p>
            <w:pPr>
              <w:jc w:val="center"/>
              <w:rPr>
                <w:rFonts w:eastAsiaTheme="minorEastAsia"/>
                <w:sz w:val="24"/>
              </w:rPr>
            </w:pPr>
            <w:r>
              <w:rPr>
                <w:rFonts w:eastAsiaTheme="minorEastAsia"/>
                <w:sz w:val="24"/>
              </w:rPr>
              <w:t>测量范围</w:t>
            </w:r>
          </w:p>
        </w:tc>
        <w:tc>
          <w:tcPr>
            <w:tcW w:w="1968" w:type="dxa"/>
            <w:vAlign w:val="center"/>
          </w:tcPr>
          <w:p>
            <w:pPr>
              <w:jc w:val="center"/>
              <w:rPr>
                <w:rFonts w:eastAsiaTheme="minorEastAsia"/>
                <w:sz w:val="24"/>
              </w:rPr>
            </w:pPr>
            <w:r>
              <w:rPr>
                <w:rFonts w:eastAsiaTheme="minorEastAsia"/>
                <w:sz w:val="24"/>
              </w:rPr>
              <w:t>不确定度/</w:t>
            </w:r>
          </w:p>
          <w:p>
            <w:pPr>
              <w:jc w:val="center"/>
              <w:rPr>
                <w:rFonts w:eastAsiaTheme="minorEastAsia"/>
                <w:sz w:val="24"/>
              </w:rPr>
            </w:pPr>
            <w:r>
              <w:rPr>
                <w:rFonts w:eastAsiaTheme="minorEastAsia"/>
                <w:sz w:val="24"/>
              </w:rPr>
              <w:t>准确度等级</w:t>
            </w:r>
          </w:p>
          <w:p>
            <w:pPr>
              <w:jc w:val="center"/>
              <w:rPr>
                <w:rFonts w:eastAsiaTheme="minorEastAsia"/>
                <w:sz w:val="24"/>
              </w:rPr>
            </w:pPr>
            <w:r>
              <w:rPr>
                <w:rFonts w:eastAsiaTheme="minorEastAsia"/>
                <w:sz w:val="24"/>
              </w:rPr>
              <w:t>/最大允许误差</w:t>
            </w:r>
          </w:p>
        </w:tc>
        <w:tc>
          <w:tcPr>
            <w:tcW w:w="1968" w:type="dxa"/>
            <w:vAlign w:val="center"/>
          </w:tcPr>
          <w:p>
            <w:pPr>
              <w:jc w:val="center"/>
              <w:rPr>
                <w:rFonts w:eastAsiaTheme="minorEastAsia"/>
                <w:sz w:val="24"/>
              </w:rPr>
            </w:pPr>
            <w:r>
              <w:rPr>
                <w:rFonts w:eastAsiaTheme="minorEastAsia"/>
                <w:sz w:val="24"/>
              </w:rPr>
              <w:t>检定/校准</w:t>
            </w:r>
          </w:p>
          <w:p>
            <w:pPr>
              <w:jc w:val="center"/>
              <w:rPr>
                <w:rFonts w:eastAsiaTheme="minorEastAsia"/>
                <w:sz w:val="24"/>
              </w:rPr>
            </w:pPr>
            <w:r>
              <w:rPr>
                <w:rFonts w:eastAsiaTheme="minorEastAsia"/>
                <w:sz w:val="24"/>
              </w:rPr>
              <w:t>证书编号</w:t>
            </w:r>
          </w:p>
        </w:tc>
        <w:tc>
          <w:tcPr>
            <w:tcW w:w="1970" w:type="dxa"/>
            <w:vAlign w:val="center"/>
          </w:tcPr>
          <w:p>
            <w:pPr>
              <w:jc w:val="center"/>
              <w:rPr>
                <w:rFonts w:eastAsiaTheme="minorEastAsia"/>
                <w:sz w:val="24"/>
              </w:rPr>
            </w:pPr>
            <w:r>
              <w:rPr>
                <w:rFonts w:eastAsiaTheme="minorEastAsia"/>
                <w:sz w:val="24"/>
              </w:rPr>
              <w:t>证书有限期至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atLeast"/>
          <w:jc w:val="center"/>
        </w:trPr>
        <w:tc>
          <w:tcPr>
            <w:tcW w:w="1968" w:type="dxa"/>
            <w:tcBorders>
              <w:bottom w:val="nil"/>
            </w:tcBorders>
            <w:vAlign w:val="center"/>
          </w:tcPr>
          <w:p>
            <w:pPr>
              <w:rPr>
                <w:rFonts w:eastAsiaTheme="minorEastAsia"/>
                <w:sz w:val="24"/>
              </w:rPr>
            </w:pPr>
          </w:p>
        </w:tc>
        <w:tc>
          <w:tcPr>
            <w:tcW w:w="1968" w:type="dxa"/>
            <w:tcBorders>
              <w:bottom w:val="nil"/>
            </w:tcBorders>
            <w:vAlign w:val="center"/>
          </w:tcPr>
          <w:p>
            <w:pPr>
              <w:rPr>
                <w:rFonts w:eastAsiaTheme="minorEastAsia"/>
                <w:sz w:val="24"/>
              </w:rPr>
            </w:pPr>
          </w:p>
        </w:tc>
        <w:tc>
          <w:tcPr>
            <w:tcW w:w="1968" w:type="dxa"/>
            <w:tcBorders>
              <w:bottom w:val="nil"/>
            </w:tcBorders>
            <w:vAlign w:val="center"/>
          </w:tcPr>
          <w:p>
            <w:pPr>
              <w:rPr>
                <w:rFonts w:eastAsiaTheme="minorEastAsia"/>
                <w:sz w:val="24"/>
              </w:rPr>
            </w:pPr>
          </w:p>
        </w:tc>
        <w:tc>
          <w:tcPr>
            <w:tcW w:w="1968" w:type="dxa"/>
            <w:tcBorders>
              <w:bottom w:val="nil"/>
            </w:tcBorders>
            <w:vAlign w:val="center"/>
          </w:tcPr>
          <w:p>
            <w:pPr>
              <w:rPr>
                <w:rFonts w:eastAsiaTheme="minorEastAsia"/>
                <w:sz w:val="24"/>
              </w:rPr>
            </w:pPr>
          </w:p>
        </w:tc>
        <w:tc>
          <w:tcPr>
            <w:tcW w:w="1970" w:type="dxa"/>
            <w:tcBorders>
              <w:bottom w:val="nil"/>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nil"/>
              <w:left w:val="nil"/>
              <w:bottom w:val="single" w:color="auto" w:sz="4" w:space="0"/>
              <w:right w:val="nil"/>
            </w:tcBorders>
            <w:vAlign w:val="center"/>
          </w:tcPr>
          <w:p>
            <w:pPr>
              <w:jc w:val="center"/>
              <w:rPr>
                <w:rFonts w:eastAsiaTheme="minorEastAsia"/>
                <w:sz w:val="24"/>
              </w:rPr>
            </w:pPr>
            <w:r>
              <w:rPr>
                <w:rFonts w:eastAsiaTheme="minorEastAsia"/>
                <w:sz w:val="36"/>
                <w:szCs w:val="36"/>
              </w:rPr>
              <w:t>校 准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1.试块外形尺寸/mm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标称值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实际值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2.孔槽尺寸/mm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标称值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实际值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3.角度/°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标称值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tcBorders>
              <w:top w:val="single" w:color="auto" w:sz="4" w:space="0"/>
              <w:bottom w:val="single" w:color="auto" w:sz="4" w:space="0"/>
            </w:tcBorders>
            <w:vAlign w:val="center"/>
          </w:tcPr>
          <w:p>
            <w:pPr>
              <w:rPr>
                <w:rFonts w:eastAsiaTheme="minorEastAsia"/>
                <w:sz w:val="24"/>
              </w:rPr>
            </w:pPr>
            <w:r>
              <w:rPr>
                <w:rFonts w:eastAsiaTheme="minorEastAsia"/>
                <w:sz w:val="24"/>
              </w:rPr>
              <w:t>实际值</w:t>
            </w: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68" w:type="dxa"/>
            <w:tcBorders>
              <w:top w:val="single" w:color="auto" w:sz="4" w:space="0"/>
              <w:bottom w:val="single" w:color="auto" w:sz="4" w:space="0"/>
            </w:tcBorders>
            <w:vAlign w:val="center"/>
          </w:tcPr>
          <w:p>
            <w:pPr>
              <w:rPr>
                <w:rFonts w:eastAsiaTheme="minorEastAsia"/>
                <w:sz w:val="24"/>
              </w:rPr>
            </w:pPr>
          </w:p>
        </w:tc>
        <w:tc>
          <w:tcPr>
            <w:tcW w:w="1970"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40"/>
        <w:gridCol w:w="1640"/>
        <w:gridCol w:w="16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eastAsiaTheme="minorEastAsia"/>
                <w:sz w:val="24"/>
              </w:rPr>
            </w:pPr>
            <w:r>
              <w:rPr>
                <w:rFonts w:eastAsiaTheme="minorEastAsia"/>
                <w:sz w:val="24"/>
              </w:rPr>
              <w:t>4.</w:t>
            </w:r>
            <w:r>
              <w:rPr>
                <w:sz w:val="24"/>
              </w:rPr>
              <w:t>接触面平面度</w:t>
            </w:r>
            <w:r>
              <w:rPr>
                <w:rFonts w:eastAsiaTheme="minorEastAsia"/>
                <w:sz w:val="24"/>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tcPr>
          <w:p>
            <w:pPr>
              <w:spacing w:line="360" w:lineRule="auto"/>
              <w:jc w:val="center"/>
              <w:rPr>
                <w:rFonts w:eastAsiaTheme="minorEastAsia"/>
                <w:sz w:val="24"/>
              </w:rPr>
            </w:pPr>
            <w:r>
              <w:rPr>
                <w:sz w:val="24"/>
              </w:rPr>
              <w:t>A面</w:t>
            </w:r>
          </w:p>
        </w:tc>
        <w:tc>
          <w:tcPr>
            <w:tcW w:w="1640" w:type="dxa"/>
            <w:tcBorders>
              <w:top w:val="single" w:color="auto" w:sz="4" w:space="0"/>
              <w:bottom w:val="single" w:color="auto" w:sz="4" w:space="0"/>
            </w:tcBorders>
          </w:tcPr>
          <w:p>
            <w:pPr>
              <w:spacing w:line="360" w:lineRule="auto"/>
              <w:jc w:val="center"/>
              <w:rPr>
                <w:rFonts w:eastAsiaTheme="minorEastAsia"/>
                <w:sz w:val="24"/>
              </w:rPr>
            </w:pPr>
            <w:r>
              <w:rPr>
                <w:sz w:val="24"/>
              </w:rPr>
              <w:t>B面</w:t>
            </w:r>
          </w:p>
        </w:tc>
        <w:tc>
          <w:tcPr>
            <w:tcW w:w="1640" w:type="dxa"/>
            <w:tcBorders>
              <w:top w:val="single" w:color="auto" w:sz="4" w:space="0"/>
              <w:bottom w:val="single" w:color="auto" w:sz="4" w:space="0"/>
            </w:tcBorders>
          </w:tcPr>
          <w:p>
            <w:pPr>
              <w:spacing w:line="360" w:lineRule="auto"/>
              <w:jc w:val="center"/>
              <w:rPr>
                <w:rFonts w:eastAsiaTheme="minorEastAsia"/>
                <w:sz w:val="24"/>
              </w:rPr>
            </w:pPr>
            <w:r>
              <w:rPr>
                <w:sz w:val="24"/>
              </w:rPr>
              <w:t>C面</w:t>
            </w:r>
          </w:p>
        </w:tc>
        <w:tc>
          <w:tcPr>
            <w:tcW w:w="1640" w:type="dxa"/>
            <w:tcBorders>
              <w:top w:val="single" w:color="auto" w:sz="4" w:space="0"/>
              <w:bottom w:val="single" w:color="auto" w:sz="4" w:space="0"/>
            </w:tcBorders>
          </w:tcPr>
          <w:p>
            <w:pPr>
              <w:spacing w:line="360" w:lineRule="auto"/>
              <w:jc w:val="center"/>
              <w:rPr>
                <w:rFonts w:eastAsiaTheme="minorEastAsia"/>
                <w:sz w:val="24"/>
              </w:rPr>
            </w:pPr>
            <w:r>
              <w:rPr>
                <w:sz w:val="24"/>
              </w:rPr>
              <w:t>D面</w:t>
            </w:r>
          </w:p>
        </w:tc>
        <w:tc>
          <w:tcPr>
            <w:tcW w:w="1640" w:type="dxa"/>
            <w:tcBorders>
              <w:top w:val="single" w:color="auto" w:sz="4" w:space="0"/>
              <w:bottom w:val="single" w:color="auto" w:sz="4" w:space="0"/>
            </w:tcBorders>
          </w:tcPr>
          <w:p>
            <w:pPr>
              <w:spacing w:line="360" w:lineRule="auto"/>
              <w:jc w:val="center"/>
              <w:rPr>
                <w:rFonts w:eastAsiaTheme="minorEastAsia"/>
                <w:sz w:val="24"/>
              </w:rPr>
            </w:pPr>
            <w:r>
              <w:rPr>
                <w:sz w:val="24"/>
              </w:rPr>
              <w:t>E面</w:t>
            </w:r>
          </w:p>
        </w:tc>
        <w:tc>
          <w:tcPr>
            <w:tcW w:w="1642" w:type="dxa"/>
            <w:tcBorders>
              <w:top w:val="single" w:color="auto" w:sz="4" w:space="0"/>
              <w:bottom w:val="single" w:color="auto" w:sz="4" w:space="0"/>
            </w:tcBorders>
          </w:tcPr>
          <w:p>
            <w:pPr>
              <w:spacing w:line="360" w:lineRule="auto"/>
              <w:jc w:val="center"/>
              <w:rPr>
                <w:rFonts w:eastAsiaTheme="minorEastAsia"/>
                <w:sz w:val="24"/>
              </w:rPr>
            </w:pPr>
            <w:r>
              <w:rPr>
                <w:sz w:val="24"/>
              </w:rPr>
              <w:t>F面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2"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40"/>
        <w:gridCol w:w="1640"/>
        <w:gridCol w:w="16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eastAsiaTheme="minorEastAsia"/>
                <w:sz w:val="24"/>
              </w:rPr>
            </w:pPr>
            <w:r>
              <w:rPr>
                <w:rFonts w:eastAsiaTheme="minorEastAsia"/>
                <w:sz w:val="24"/>
              </w:rPr>
              <w:t>5.</w:t>
            </w:r>
            <w:r>
              <w:rPr>
                <w:sz w:val="24"/>
              </w:rPr>
              <w:t>平底孔平面度/μm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c>
          <w:tcPr>
            <w:tcW w:w="1640"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c>
          <w:tcPr>
            <w:tcW w:w="1640"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c>
          <w:tcPr>
            <w:tcW w:w="1640"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c>
          <w:tcPr>
            <w:tcW w:w="1640"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c>
          <w:tcPr>
            <w:tcW w:w="1642" w:type="dxa"/>
            <w:tcBorders>
              <w:top w:val="single" w:color="auto" w:sz="4" w:space="0"/>
              <w:bottom w:val="single" w:color="auto" w:sz="4" w:space="0"/>
            </w:tcBorders>
          </w:tcPr>
          <w:p>
            <w:pPr>
              <w:spacing w:line="360" w:lineRule="auto"/>
              <w:jc w:val="left"/>
              <w:rPr>
                <w:rFonts w:eastAsiaTheme="minorEastAsia"/>
                <w:sz w:val="24"/>
              </w:rPr>
            </w:pPr>
            <w:r>
              <w:rPr>
                <w:sz w:val="24"/>
                <w:u w:val="single"/>
              </w:rPr>
              <w:t xml:space="preserve">      </w:t>
            </w:r>
            <w:r>
              <w:rPr>
                <w:sz w:val="24"/>
              </w:rPr>
              <w:t>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0" w:type="dxa"/>
            <w:tcBorders>
              <w:top w:val="single" w:color="auto" w:sz="4" w:space="0"/>
              <w:bottom w:val="single" w:color="auto" w:sz="4" w:space="0"/>
            </w:tcBorders>
            <w:vAlign w:val="center"/>
          </w:tcPr>
          <w:p>
            <w:pPr>
              <w:rPr>
                <w:rFonts w:eastAsiaTheme="minorEastAsia"/>
                <w:sz w:val="24"/>
              </w:rPr>
            </w:pPr>
          </w:p>
        </w:tc>
        <w:tc>
          <w:tcPr>
            <w:tcW w:w="1642" w:type="dxa"/>
            <w:tcBorders>
              <w:top w:val="single" w:color="auto" w:sz="4" w:space="0"/>
              <w:bottom w:val="single" w:color="auto" w:sz="4" w:space="0"/>
            </w:tcBorders>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6"/>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eastAsiaTheme="minorEastAsia"/>
                <w:sz w:val="24"/>
              </w:rPr>
            </w:pPr>
            <w:r>
              <w:rPr>
                <w:rFonts w:eastAsiaTheme="minorEastAsia"/>
                <w:sz w:val="24"/>
              </w:rPr>
              <w:t>6.纵波速度/（m/s）：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eastAsiaTheme="minorEastAsia"/>
                <w:sz w:val="24"/>
              </w:rPr>
            </w:pPr>
            <w:r>
              <w:rPr>
                <w:rFonts w:eastAsiaTheme="minorEastAsia"/>
                <w:sz w:val="24"/>
              </w:rPr>
              <w:t>7.横波速度/（m/s）：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tcBorders>
              <w:top w:val="single" w:color="auto" w:sz="4" w:space="0"/>
              <w:bottom w:val="single" w:color="auto" w:sz="4" w:space="0"/>
            </w:tcBorders>
            <w:vAlign w:val="center"/>
          </w:tcPr>
          <w:p>
            <w:pPr>
              <w:rPr>
                <w:rFonts w:eastAsiaTheme="minorEastAsia"/>
                <w:sz w:val="24"/>
              </w:rPr>
            </w:pPr>
            <w:r>
              <w:rPr>
                <w:rFonts w:eastAsiaTheme="minorEastAsia"/>
                <w:sz w:val="24"/>
              </w:rPr>
              <w:t>测量不确定度：</w:t>
            </w:r>
          </w:p>
        </w:tc>
      </w:tr>
    </w:tbl>
    <w:p>
      <w:pPr>
        <w:widowControl/>
        <w:jc w:val="center"/>
        <w:rPr>
          <w:bCs/>
          <w:szCs w:val="21"/>
        </w:rPr>
      </w:pPr>
      <w:r>
        <w:rPr>
          <w:bCs/>
          <w:szCs w:val="21"/>
        </w:rPr>
        <w:t>……以下空白……</w:t>
      </w:r>
    </w:p>
    <w:p>
      <w:pPr>
        <w:widowControl/>
        <w:jc w:val="left"/>
        <w:rPr>
          <w:bCs/>
          <w:szCs w:val="21"/>
        </w:rPr>
      </w:pPr>
      <w:r>
        <w:rPr>
          <w:bCs/>
          <w:szCs w:val="21"/>
        </w:rPr>
        <w:br w:type="page"/>
      </w:r>
    </w:p>
    <w:bookmarkEnd w:id="112"/>
    <w:p>
      <w:bookmarkStart w:id="114" w:name="_Toc15057"/>
      <w:bookmarkStart w:id="115" w:name="_Toc18241"/>
      <w:bookmarkStart w:id="116" w:name="_Toc29371_WPSOffice_Level1"/>
      <w:bookmarkStart w:id="117" w:name="_Toc500258950"/>
      <w:r>
        <w:rPr>
          <w:rStyle w:val="33"/>
        </w:rPr>
        <w:t>附录</w:t>
      </w:r>
      <w:bookmarkEnd w:id="114"/>
      <w:r>
        <w:rPr>
          <w:rStyle w:val="33"/>
        </w:rPr>
        <w:t>C</w:t>
      </w:r>
      <w:bookmarkEnd w:id="115"/>
    </w:p>
    <w:bookmarkEnd w:id="116"/>
    <w:bookmarkEnd w:id="117"/>
    <w:p>
      <w:pPr>
        <w:jc w:val="center"/>
        <w:rPr>
          <w:rFonts w:eastAsia="黑体"/>
          <w:sz w:val="28"/>
          <w:szCs w:val="28"/>
        </w:rPr>
      </w:pPr>
      <w:r>
        <w:rPr>
          <w:rFonts w:eastAsia="黑体"/>
          <w:sz w:val="28"/>
          <w:szCs w:val="28"/>
        </w:rPr>
        <w:t>用三坐标测量机测量相控阵超声试块长度尺寸的测量不确定度评定</w:t>
      </w:r>
    </w:p>
    <w:p>
      <w:pPr>
        <w:spacing w:line="360" w:lineRule="auto"/>
        <w:outlineLvl w:val="0"/>
        <w:rPr>
          <w:rFonts w:eastAsiaTheme="minorEastAsia"/>
          <w:sz w:val="24"/>
        </w:rPr>
      </w:pPr>
      <w:r>
        <w:rPr>
          <w:rFonts w:eastAsiaTheme="minorEastAsia"/>
          <w:sz w:val="24"/>
        </w:rPr>
        <w:t>C.1校准任务</w:t>
      </w:r>
    </w:p>
    <w:p>
      <w:pPr>
        <w:spacing w:line="360" w:lineRule="auto"/>
        <w:ind w:firstLine="480" w:firstLineChars="200"/>
        <w:outlineLvl w:val="0"/>
        <w:rPr>
          <w:rFonts w:eastAsiaTheme="minorEastAsia"/>
          <w:sz w:val="24"/>
        </w:rPr>
      </w:pPr>
      <w:r>
        <w:rPr>
          <w:rFonts w:eastAsiaTheme="minorEastAsia"/>
          <w:sz w:val="24"/>
        </w:rPr>
        <w:t>用三坐标测量机测量超声波探伤试块（300±0.05）mm的长度尺寸。</w:t>
      </w:r>
    </w:p>
    <w:p>
      <w:pPr>
        <w:spacing w:line="360" w:lineRule="auto"/>
        <w:outlineLvl w:val="0"/>
        <w:rPr>
          <w:rFonts w:eastAsiaTheme="minorEastAsia"/>
          <w:sz w:val="24"/>
        </w:rPr>
      </w:pPr>
      <w:r>
        <w:rPr>
          <w:rFonts w:eastAsiaTheme="minorEastAsia"/>
          <w:sz w:val="24"/>
        </w:rPr>
        <w:t>C.2原理、方法和条件</w:t>
      </w:r>
    </w:p>
    <w:p>
      <w:pPr>
        <w:spacing w:line="360" w:lineRule="auto"/>
        <w:outlineLvl w:val="0"/>
        <w:rPr>
          <w:rFonts w:eastAsiaTheme="minorEastAsia"/>
          <w:sz w:val="24"/>
        </w:rPr>
      </w:pPr>
      <w:r>
        <w:rPr>
          <w:rFonts w:eastAsiaTheme="minorEastAsia"/>
          <w:sz w:val="24"/>
        </w:rPr>
        <w:t>A.2.1测量原理</w:t>
      </w:r>
    </w:p>
    <w:p>
      <w:pPr>
        <w:spacing w:line="360" w:lineRule="auto"/>
        <w:ind w:firstLine="480" w:firstLineChars="200"/>
        <w:outlineLvl w:val="0"/>
        <w:rPr>
          <w:rFonts w:eastAsiaTheme="minorEastAsia"/>
          <w:sz w:val="24"/>
        </w:rPr>
      </w:pPr>
      <w:r>
        <w:rPr>
          <w:rFonts w:eastAsiaTheme="minorEastAsia"/>
          <w:sz w:val="24"/>
        </w:rPr>
        <w:t>测量原理：接触式、直接法、绝对测量。</w:t>
      </w:r>
    </w:p>
    <w:p>
      <w:pPr>
        <w:spacing w:line="360" w:lineRule="auto"/>
        <w:outlineLvl w:val="0"/>
        <w:rPr>
          <w:rFonts w:eastAsiaTheme="minorEastAsia"/>
          <w:sz w:val="24"/>
        </w:rPr>
      </w:pPr>
      <w:r>
        <w:rPr>
          <w:rFonts w:eastAsiaTheme="minorEastAsia"/>
          <w:sz w:val="24"/>
        </w:rPr>
        <w:t>C.2.2测量方法</w:t>
      </w:r>
    </w:p>
    <w:p>
      <w:pPr>
        <w:spacing w:line="360" w:lineRule="auto"/>
        <w:ind w:firstLine="480" w:firstLineChars="200"/>
        <w:outlineLvl w:val="0"/>
        <w:rPr>
          <w:rFonts w:eastAsiaTheme="minorEastAsia"/>
          <w:sz w:val="24"/>
        </w:rPr>
      </w:pPr>
      <w:r>
        <w:rPr>
          <w:rFonts w:eastAsiaTheme="minorEastAsia"/>
          <w:sz w:val="24"/>
        </w:rPr>
        <w:t>在三坐标测量机上测量。测量前应将仪器调整至满足测量需要的状态。测量时，首先校准测头</w:t>
      </w:r>
      <w:r>
        <w:rPr>
          <w:rFonts w:hint="eastAsia" w:eastAsiaTheme="minorEastAsia"/>
          <w:sz w:val="24"/>
        </w:rPr>
        <w:t>，</w:t>
      </w:r>
      <w:r>
        <w:rPr>
          <w:rFonts w:eastAsiaTheme="minorEastAsia"/>
          <w:sz w:val="24"/>
        </w:rPr>
        <w:t>将被校试块放在工作台上。建立工件坐标</w:t>
      </w:r>
      <w:r>
        <w:rPr>
          <w:rFonts w:hint="eastAsia" w:eastAsiaTheme="minorEastAsia"/>
          <w:sz w:val="24"/>
        </w:rPr>
        <w:t>，</w:t>
      </w:r>
      <w:r>
        <w:rPr>
          <w:rFonts w:eastAsiaTheme="minorEastAsia"/>
          <w:sz w:val="24"/>
        </w:rPr>
        <w:t>通过自动测量程序测量得到试块的尺寸。</w:t>
      </w:r>
      <w:r>
        <w:rPr>
          <w:rFonts w:hint="eastAsia" w:eastAsiaTheme="minorEastAsia"/>
          <w:sz w:val="24"/>
        </w:rPr>
        <w:t>6.2.2.1</w:t>
      </w:r>
    </w:p>
    <w:p>
      <w:pPr>
        <w:spacing w:line="360" w:lineRule="auto"/>
        <w:outlineLvl w:val="0"/>
        <w:rPr>
          <w:rFonts w:eastAsiaTheme="minorEastAsia"/>
          <w:sz w:val="24"/>
        </w:rPr>
      </w:pPr>
      <w:r>
        <w:rPr>
          <w:rFonts w:eastAsiaTheme="minorEastAsia"/>
          <w:sz w:val="24"/>
        </w:rPr>
        <w:t>C.2.3测量条件</w:t>
      </w:r>
    </w:p>
    <w:p>
      <w:pPr>
        <w:spacing w:line="360" w:lineRule="auto"/>
        <w:outlineLvl w:val="0"/>
        <w:rPr>
          <w:rFonts w:eastAsiaTheme="minorEastAsia"/>
          <w:color w:val="auto"/>
          <w:sz w:val="24"/>
        </w:rPr>
      </w:pPr>
      <w:r>
        <w:rPr>
          <w:rFonts w:eastAsiaTheme="minorEastAsia"/>
          <w:sz w:val="24"/>
        </w:rPr>
        <w:t>——环境温度（20±5）</w:t>
      </w:r>
      <w:r>
        <w:rPr>
          <w:rFonts w:eastAsiaTheme="minorEastAsia"/>
          <w:color w:val="auto"/>
          <w:sz w:val="24"/>
        </w:rPr>
        <w:t>℃，（温度变化不应超过1℃/h，环境相对湿度≤65%）；</w:t>
      </w:r>
    </w:p>
    <w:p>
      <w:pPr>
        <w:spacing w:line="360" w:lineRule="auto"/>
        <w:outlineLvl w:val="0"/>
        <w:rPr>
          <w:rFonts w:eastAsiaTheme="minorEastAsia"/>
          <w:color w:val="auto"/>
          <w:sz w:val="24"/>
        </w:rPr>
      </w:pPr>
      <w:r>
        <w:rPr>
          <w:rFonts w:eastAsiaTheme="minorEastAsia"/>
          <w:color w:val="auto"/>
          <w:sz w:val="24"/>
        </w:rPr>
        <w:t>——三坐标常年安置在实验室内，被校试块在实验室内的平衡时间</w:t>
      </w:r>
      <w:r>
        <w:rPr>
          <w:rFonts w:hint="eastAsia" w:eastAsiaTheme="minorEastAsia"/>
          <w:color w:val="auto"/>
          <w:sz w:val="24"/>
        </w:rPr>
        <w:t>不小于</w:t>
      </w:r>
      <w:r>
        <w:rPr>
          <w:rFonts w:eastAsiaTheme="minorEastAsia"/>
          <w:color w:val="auto"/>
          <w:sz w:val="24"/>
        </w:rPr>
        <w:t>4小时。</w:t>
      </w:r>
    </w:p>
    <w:p>
      <w:pPr>
        <w:spacing w:line="360" w:lineRule="auto"/>
        <w:outlineLvl w:val="0"/>
        <w:rPr>
          <w:rFonts w:eastAsiaTheme="minorEastAsia"/>
          <w:color w:val="auto"/>
          <w:sz w:val="24"/>
        </w:rPr>
      </w:pPr>
      <w:r>
        <w:rPr>
          <w:rFonts w:eastAsiaTheme="minorEastAsia"/>
          <w:color w:val="auto"/>
          <w:sz w:val="24"/>
        </w:rPr>
        <w:t>——假设三坐标光栅尺制造材料为光学玻璃；被校试块为钢制的。</w:t>
      </w:r>
    </w:p>
    <w:p>
      <w:pPr>
        <w:spacing w:line="360" w:lineRule="auto"/>
        <w:outlineLvl w:val="0"/>
        <w:rPr>
          <w:rFonts w:eastAsiaTheme="minorEastAsia"/>
          <w:color w:val="auto"/>
          <w:sz w:val="24"/>
        </w:rPr>
      </w:pPr>
      <w:r>
        <w:rPr>
          <w:rFonts w:eastAsiaTheme="minorEastAsia"/>
          <w:color w:val="auto"/>
          <w:sz w:val="24"/>
        </w:rPr>
        <w:t>C.3测量模型</w:t>
      </w:r>
    </w:p>
    <w:p>
      <w:pPr>
        <w:spacing w:line="360" w:lineRule="auto"/>
        <w:ind w:firstLine="480" w:firstLineChars="200"/>
        <w:outlineLvl w:val="0"/>
        <w:rPr>
          <w:rFonts w:eastAsiaTheme="minorEastAsia"/>
          <w:sz w:val="24"/>
        </w:rPr>
      </w:pPr>
      <w:r>
        <w:rPr>
          <w:rFonts w:eastAsiaTheme="minorEastAsia"/>
          <w:sz w:val="24"/>
        </w:rPr>
        <w:t>由测量原理和方法，得到测量模型：</w:t>
      </w:r>
    </w:p>
    <w:p>
      <w:pPr>
        <w:spacing w:line="360" w:lineRule="auto"/>
        <w:jc w:val="center"/>
        <w:outlineLvl w:val="0"/>
        <w:rPr>
          <w:rFonts w:eastAsiaTheme="minorEastAsia"/>
          <w:sz w:val="24"/>
        </w:rPr>
      </w:pPr>
      <w:r>
        <w:rPr>
          <w:rFonts w:eastAsiaTheme="minorEastAsia"/>
          <w:sz w:val="24"/>
        </w:rPr>
        <w:t xml:space="preserve">                                  </w:t>
      </w:r>
      <w:r>
        <w:rPr>
          <w:rFonts w:eastAsiaTheme="minorEastAsia"/>
          <w:i/>
          <w:iCs/>
          <w:sz w:val="24"/>
        </w:rPr>
        <w:t>L</w:t>
      </w:r>
      <w:r>
        <w:rPr>
          <w:rFonts w:eastAsiaTheme="minorEastAsia"/>
          <w:sz w:val="24"/>
        </w:rPr>
        <w:t>=</w:t>
      </w:r>
      <w:r>
        <w:rPr>
          <w:rFonts w:eastAsiaTheme="minorEastAsia"/>
          <w:i/>
          <w:iCs/>
          <w:sz w:val="24"/>
        </w:rPr>
        <w:t>A</w:t>
      </w:r>
      <w:r>
        <w:rPr>
          <w:rFonts w:eastAsiaTheme="minorEastAsia"/>
          <w:sz w:val="24"/>
        </w:rPr>
        <w:t>-</w:t>
      </w:r>
      <w:r>
        <w:rPr>
          <w:rFonts w:eastAsiaTheme="minorEastAsia"/>
          <w:i/>
          <w:iCs/>
          <w:sz w:val="24"/>
        </w:rPr>
        <w:t>A</w:t>
      </w:r>
      <w:r>
        <w:rPr>
          <w:rFonts w:eastAsiaTheme="minorEastAsia"/>
          <w:sz w:val="24"/>
          <w:vertAlign w:val="subscript"/>
        </w:rPr>
        <w:t>0</w:t>
      </w:r>
      <w:r>
        <w:rPr>
          <w:rFonts w:eastAsiaTheme="minorEastAsia"/>
          <w:sz w:val="24"/>
        </w:rPr>
        <w:tab/>
      </w:r>
      <w:r>
        <w:rPr>
          <w:rFonts w:eastAsiaTheme="minorEastAsia"/>
          <w:sz w:val="24"/>
        </w:rPr>
        <w:t xml:space="preserve">                              （</w:t>
      </w:r>
      <w:r>
        <w:rPr>
          <w:rFonts w:hint="eastAsia" w:eastAsiaTheme="minorEastAsia"/>
          <w:sz w:val="24"/>
        </w:rPr>
        <w:t>c</w:t>
      </w:r>
      <w:r>
        <w:rPr>
          <w:rFonts w:eastAsiaTheme="minorEastAsia"/>
          <w:sz w:val="24"/>
        </w:rPr>
        <w:t>.1）</w:t>
      </w:r>
    </w:p>
    <w:p>
      <w:pPr>
        <w:spacing w:line="360" w:lineRule="auto"/>
        <w:outlineLvl w:val="0"/>
        <w:rPr>
          <w:rFonts w:eastAsiaTheme="minorEastAsia"/>
          <w:sz w:val="24"/>
        </w:rPr>
      </w:pPr>
      <w:r>
        <w:rPr>
          <w:rFonts w:eastAsiaTheme="minorEastAsia"/>
          <w:sz w:val="24"/>
        </w:rPr>
        <w:t>式中：</w:t>
      </w:r>
    </w:p>
    <w:p>
      <w:pPr>
        <w:spacing w:line="360" w:lineRule="auto"/>
        <w:ind w:firstLine="480" w:firstLineChars="200"/>
        <w:outlineLvl w:val="0"/>
        <w:rPr>
          <w:rFonts w:eastAsiaTheme="minorEastAsia"/>
          <w:sz w:val="24"/>
        </w:rPr>
      </w:pPr>
      <w:r>
        <w:rPr>
          <w:rFonts w:eastAsiaTheme="minorEastAsia"/>
          <w:i/>
          <w:iCs/>
          <w:sz w:val="24"/>
        </w:rPr>
        <w:t>L</w:t>
      </w:r>
      <w:r>
        <w:rPr>
          <w:rFonts w:eastAsiaTheme="minorEastAsia"/>
          <w:sz w:val="24"/>
        </w:rPr>
        <w:t>——试块被测尺寸，mm；</w:t>
      </w:r>
    </w:p>
    <w:p>
      <w:pPr>
        <w:spacing w:line="360" w:lineRule="auto"/>
        <w:ind w:firstLine="480" w:firstLineChars="200"/>
        <w:outlineLvl w:val="0"/>
        <w:rPr>
          <w:rFonts w:eastAsiaTheme="minorEastAsia"/>
          <w:sz w:val="24"/>
        </w:rPr>
      </w:pPr>
      <w:r>
        <w:rPr>
          <w:rFonts w:eastAsiaTheme="minorEastAsia"/>
          <w:i/>
          <w:iCs/>
          <w:sz w:val="24"/>
        </w:rPr>
        <w:t>A</w:t>
      </w:r>
      <w:r>
        <w:rPr>
          <w:rFonts w:eastAsiaTheme="minorEastAsia"/>
          <w:sz w:val="24"/>
        </w:rPr>
        <w:t>——第二个位置（终点）读数，mm；</w:t>
      </w:r>
    </w:p>
    <w:p>
      <w:pPr>
        <w:spacing w:line="360" w:lineRule="auto"/>
        <w:ind w:firstLine="480" w:firstLineChars="200"/>
        <w:outlineLvl w:val="0"/>
        <w:rPr>
          <w:rFonts w:eastAsiaTheme="minorEastAsia"/>
          <w:sz w:val="24"/>
        </w:rPr>
      </w:pPr>
      <w:r>
        <w:rPr>
          <w:rFonts w:eastAsiaTheme="minorEastAsia"/>
          <w:i/>
          <w:iCs/>
          <w:sz w:val="24"/>
        </w:rPr>
        <w:t>A</w:t>
      </w:r>
      <w:r>
        <w:rPr>
          <w:rFonts w:eastAsiaTheme="minorEastAsia"/>
          <w:sz w:val="24"/>
          <w:vertAlign w:val="subscript"/>
        </w:rPr>
        <w:t>0</w:t>
      </w:r>
      <w:r>
        <w:rPr>
          <w:rFonts w:eastAsiaTheme="minorEastAsia"/>
          <w:sz w:val="24"/>
        </w:rPr>
        <w:t>——第一个位置（起点）读数，mm。</w:t>
      </w:r>
    </w:p>
    <w:p>
      <w:pPr>
        <w:spacing w:line="360" w:lineRule="auto"/>
        <w:outlineLvl w:val="0"/>
        <w:rPr>
          <w:rFonts w:eastAsiaTheme="minorEastAsia"/>
          <w:sz w:val="24"/>
        </w:rPr>
      </w:pPr>
      <w:r>
        <w:rPr>
          <w:rFonts w:hint="eastAsia" w:eastAsiaTheme="minorEastAsia"/>
          <w:sz w:val="24"/>
        </w:rPr>
        <w:t>c</w:t>
      </w:r>
      <w:r>
        <w:rPr>
          <w:rFonts w:eastAsiaTheme="minorEastAsia"/>
          <w:sz w:val="24"/>
        </w:rPr>
        <w:t>.4</w:t>
      </w:r>
    </w:p>
    <w:p>
      <w:pPr>
        <w:spacing w:line="360" w:lineRule="auto"/>
        <w:outlineLvl w:val="0"/>
        <w:rPr>
          <w:rFonts w:eastAsiaTheme="minorEastAsia"/>
          <w:sz w:val="24"/>
        </w:rPr>
      </w:pPr>
      <w:r>
        <w:rPr>
          <w:rFonts w:eastAsiaTheme="minorEastAsia"/>
          <w:sz w:val="24"/>
        </w:rPr>
        <w:t>测量不确定度来源及说明见表</w:t>
      </w:r>
      <w:r>
        <w:rPr>
          <w:rFonts w:hint="eastAsia" w:eastAsiaTheme="minorEastAsia"/>
          <w:sz w:val="24"/>
        </w:rPr>
        <w:t>c</w:t>
      </w:r>
      <w:r>
        <w:rPr>
          <w:rFonts w:eastAsiaTheme="minorEastAsia"/>
          <w:sz w:val="24"/>
        </w:rPr>
        <w:t>.1。</w:t>
      </w:r>
    </w:p>
    <w:p>
      <w:pPr>
        <w:spacing w:line="360" w:lineRule="auto"/>
        <w:jc w:val="center"/>
        <w:outlineLvl w:val="0"/>
        <w:rPr>
          <w:rFonts w:eastAsiaTheme="minorEastAsia"/>
          <w:szCs w:val="21"/>
        </w:rPr>
      </w:pPr>
      <w:r>
        <w:rPr>
          <w:rFonts w:eastAsiaTheme="minorEastAsia"/>
          <w:szCs w:val="21"/>
        </w:rPr>
        <w:t>表</w:t>
      </w:r>
      <w:r>
        <w:rPr>
          <w:rFonts w:hint="eastAsia" w:eastAsiaTheme="minorEastAsia"/>
          <w:szCs w:val="21"/>
        </w:rPr>
        <w:t>c</w:t>
      </w:r>
      <w:r>
        <w:rPr>
          <w:rFonts w:eastAsiaTheme="minorEastAsia"/>
          <w:szCs w:val="21"/>
        </w:rPr>
        <w:t>.1测量不确定度来源及说明</w:t>
      </w:r>
    </w:p>
    <w:tbl>
      <w:tblPr>
        <w:tblStyle w:val="24"/>
        <w:tblW w:w="4996" w:type="pct"/>
        <w:jc w:val="center"/>
        <w:tblLayout w:type="autofit"/>
        <w:tblCellMar>
          <w:top w:w="0" w:type="dxa"/>
          <w:left w:w="10" w:type="dxa"/>
          <w:bottom w:w="0" w:type="dxa"/>
          <w:right w:w="10" w:type="dxa"/>
        </w:tblCellMar>
      </w:tblPr>
      <w:tblGrid>
        <w:gridCol w:w="455"/>
        <w:gridCol w:w="2218"/>
        <w:gridCol w:w="6695"/>
      </w:tblGrid>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tcBorders>
            <w:vAlign w:val="center"/>
          </w:tcPr>
          <w:p>
            <w:pPr>
              <w:spacing w:line="360" w:lineRule="auto"/>
              <w:jc w:val="center"/>
              <w:outlineLvl w:val="0"/>
              <w:rPr>
                <w:rFonts w:eastAsiaTheme="minorEastAsia"/>
                <w:szCs w:val="21"/>
              </w:rPr>
            </w:pPr>
            <w:r>
              <w:rPr>
                <w:rFonts w:eastAsiaTheme="minorEastAsia"/>
                <w:szCs w:val="21"/>
              </w:rPr>
              <w:t>序号</w:t>
            </w:r>
          </w:p>
        </w:tc>
        <w:tc>
          <w:tcPr>
            <w:tcW w:w="1184" w:type="pct"/>
            <w:tcBorders>
              <w:top w:val="single" w:color="auto" w:sz="4" w:space="0"/>
              <w:left w:val="single" w:color="auto" w:sz="4" w:space="0"/>
            </w:tcBorders>
            <w:vAlign w:val="center"/>
          </w:tcPr>
          <w:p>
            <w:pPr>
              <w:spacing w:line="360" w:lineRule="auto"/>
              <w:jc w:val="center"/>
              <w:outlineLvl w:val="0"/>
              <w:rPr>
                <w:rFonts w:eastAsiaTheme="minorEastAsia"/>
                <w:szCs w:val="21"/>
              </w:rPr>
            </w:pPr>
            <w:r>
              <w:rPr>
                <w:rFonts w:eastAsiaTheme="minorEastAsia"/>
                <w:szCs w:val="21"/>
              </w:rPr>
              <w:t>不确定度来源</w:t>
            </w:r>
          </w:p>
        </w:tc>
        <w:tc>
          <w:tcPr>
            <w:tcW w:w="3571" w:type="pct"/>
            <w:tcBorders>
              <w:top w:val="single" w:color="auto" w:sz="4" w:space="0"/>
              <w:left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说 明</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tcBorders>
            <w:vAlign w:val="center"/>
          </w:tcPr>
          <w:p>
            <w:pPr>
              <w:spacing w:line="360" w:lineRule="auto"/>
              <w:jc w:val="center"/>
              <w:outlineLvl w:val="0"/>
              <w:rPr>
                <w:rFonts w:eastAsiaTheme="minorEastAsia"/>
                <w:szCs w:val="21"/>
              </w:rPr>
            </w:pPr>
            <w:r>
              <w:rPr>
                <w:rFonts w:eastAsiaTheme="minorEastAsia"/>
                <w:szCs w:val="21"/>
              </w:rPr>
              <w:t>1</w:t>
            </w:r>
          </w:p>
        </w:tc>
        <w:tc>
          <w:tcPr>
            <w:tcW w:w="1184" w:type="pct"/>
            <w:tcBorders>
              <w:top w:val="single" w:color="auto" w:sz="4" w:space="0"/>
              <w:left w:val="single" w:color="auto" w:sz="4" w:space="0"/>
              <w:bottom w:val="single" w:color="auto" w:sz="4" w:space="0"/>
            </w:tcBorders>
            <w:vAlign w:val="center"/>
          </w:tcPr>
          <w:p>
            <w:pPr>
              <w:spacing w:line="360" w:lineRule="auto"/>
              <w:jc w:val="left"/>
              <w:outlineLvl w:val="0"/>
              <w:rPr>
                <w:rFonts w:eastAsiaTheme="minorEastAsia"/>
                <w:szCs w:val="21"/>
              </w:rPr>
            </w:pPr>
            <w:r>
              <w:rPr>
                <w:rFonts w:eastAsiaTheme="minorEastAsia"/>
                <w:szCs w:val="21"/>
              </w:rPr>
              <w:t>三坐标测量机示值误差</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三坐标测量机存在示值误差</w:t>
            </w:r>
            <w:r>
              <w:rPr>
                <w:rFonts w:hint="eastAsia" w:eastAsiaTheme="minorEastAsia"/>
                <w:szCs w:val="21"/>
              </w:rPr>
              <w:t>（u1/u2表示）</w:t>
            </w:r>
          </w:p>
        </w:tc>
      </w:tr>
      <w:tr>
        <w:tblPrEx>
          <w:tblCellMar>
            <w:top w:w="0" w:type="dxa"/>
            <w:left w:w="10" w:type="dxa"/>
            <w:bottom w:w="0" w:type="dxa"/>
            <w:right w:w="10" w:type="dxa"/>
          </w:tblCellMar>
        </w:tblPrEx>
        <w:trPr>
          <w:trHeight w:val="499" w:hRule="exact"/>
          <w:jc w:val="center"/>
        </w:trPr>
        <w:tc>
          <w:tcPr>
            <w:tcW w:w="243"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2</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仪器分辨力</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三坐标测量机为数显式仪器，仪器分辨力为0.1μm</w:t>
            </w:r>
          </w:p>
        </w:tc>
      </w:tr>
      <w:tr>
        <w:tblPrEx>
          <w:tblCellMar>
            <w:top w:w="0" w:type="dxa"/>
            <w:left w:w="10" w:type="dxa"/>
            <w:bottom w:w="0" w:type="dxa"/>
            <w:right w:w="10" w:type="dxa"/>
          </w:tblCellMar>
        </w:tblPrEx>
        <w:trPr>
          <w:trHeight w:val="499" w:hRule="exact"/>
          <w:jc w:val="center"/>
        </w:trPr>
        <w:tc>
          <w:tcPr>
            <w:tcW w:w="243" w:type="pct"/>
            <w:vMerge w:val="continue"/>
            <w:tcBorders>
              <w:top w:val="single" w:color="auto" w:sz="4" w:space="0"/>
              <w:left w:val="single" w:color="auto" w:sz="4" w:space="0"/>
              <w:bottom w:val="nil"/>
              <w:right w:val="single" w:color="auto" w:sz="4" w:space="0"/>
            </w:tcBorders>
            <w:vAlign w:val="center"/>
          </w:tcPr>
          <w:p>
            <w:pPr>
              <w:spacing w:line="360" w:lineRule="auto"/>
              <w:jc w:val="center"/>
              <w:outlineLvl w:val="0"/>
              <w:rPr>
                <w:rFonts w:eastAsiaTheme="minorEastAsia"/>
                <w:szCs w:val="21"/>
              </w:rPr>
            </w:pP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测量重复性</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A类不确定度分量</w:t>
            </w:r>
          </w:p>
        </w:tc>
      </w:tr>
      <w:tr>
        <w:tblPrEx>
          <w:tblCellMar>
            <w:top w:w="0" w:type="dxa"/>
            <w:left w:w="10" w:type="dxa"/>
            <w:bottom w:w="0" w:type="dxa"/>
            <w:right w:w="10" w:type="dxa"/>
          </w:tblCellMar>
        </w:tblPrEx>
        <w:trPr>
          <w:trHeight w:val="499" w:hRule="exact"/>
          <w:jc w:val="center"/>
        </w:trPr>
        <w:tc>
          <w:tcPr>
            <w:tcW w:w="5000" w:type="pct"/>
            <w:gridSpan w:val="3"/>
            <w:tcBorders>
              <w:top w:val="nil"/>
              <w:left w:val="nil"/>
              <w:bottom w:val="single" w:color="auto" w:sz="4" w:space="0"/>
              <w:right w:val="nil"/>
            </w:tcBorders>
            <w:vAlign w:val="center"/>
          </w:tcPr>
          <w:p>
            <w:pPr>
              <w:spacing w:line="360" w:lineRule="auto"/>
              <w:jc w:val="center"/>
              <w:outlineLvl w:val="0"/>
              <w:rPr>
                <w:rFonts w:eastAsiaTheme="minorEastAsia"/>
                <w:szCs w:val="21"/>
              </w:rPr>
            </w:pPr>
            <w:r>
              <w:rPr>
                <w:rFonts w:eastAsiaTheme="minorEastAsia"/>
                <w:szCs w:val="21"/>
              </w:rPr>
              <w:t>表A.1（续）</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序号</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不确定度来源</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说 明</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3</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安装调整</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对测头校正和试块的安装调整不到位导致的误差</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4</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温度</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实验室温度对20℃会有偏离，而光栅尺和试块之间存在线膨胀系数差</w:t>
            </w:r>
          </w:p>
        </w:tc>
      </w:tr>
      <w:tr>
        <w:tblPrEx>
          <w:tblCellMar>
            <w:top w:w="0" w:type="dxa"/>
            <w:left w:w="10" w:type="dxa"/>
            <w:bottom w:w="0" w:type="dxa"/>
            <w:right w:w="10" w:type="dxa"/>
          </w:tblCellMar>
        </w:tblPrEx>
        <w:trPr>
          <w:trHeight w:val="499" w:hRule="exact"/>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eastAsiaTheme="minorEastAsia"/>
                <w:szCs w:val="21"/>
              </w:rPr>
            </w:pPr>
            <w:r>
              <w:rPr>
                <w:rFonts w:eastAsiaTheme="minorEastAsia"/>
                <w:szCs w:val="21"/>
              </w:rPr>
              <w:t>5</w:t>
            </w: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试块形状误差</w:t>
            </w:r>
          </w:p>
        </w:tc>
        <w:tc>
          <w:tcPr>
            <w:tcW w:w="3571" w:type="pct"/>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0"/>
              <w:rPr>
                <w:rFonts w:eastAsiaTheme="minorEastAsia"/>
                <w:szCs w:val="21"/>
              </w:rPr>
            </w:pPr>
            <w:r>
              <w:rPr>
                <w:rFonts w:eastAsiaTheme="minorEastAsia"/>
                <w:szCs w:val="21"/>
              </w:rPr>
              <w:t>试块的表面形状会对测量结果产生影响，主要影响因素是平面度误差</w:t>
            </w:r>
          </w:p>
        </w:tc>
      </w:tr>
    </w:tbl>
    <w:p>
      <w:pPr>
        <w:spacing w:line="360" w:lineRule="auto"/>
        <w:outlineLvl w:val="0"/>
        <w:rPr>
          <w:rFonts w:eastAsiaTheme="minorEastAsia"/>
          <w:sz w:val="24"/>
        </w:rPr>
      </w:pPr>
      <w:r>
        <w:rPr>
          <w:rFonts w:eastAsiaTheme="minorEastAsia"/>
          <w:sz w:val="24"/>
        </w:rPr>
        <w:t>C.5标准不确定度评定</w:t>
      </w:r>
    </w:p>
    <w:p>
      <w:pPr>
        <w:spacing w:line="360" w:lineRule="auto"/>
        <w:outlineLvl w:val="0"/>
        <w:rPr>
          <w:rFonts w:eastAsiaTheme="minorEastAsia"/>
          <w:sz w:val="24"/>
        </w:rPr>
      </w:pPr>
      <w:r>
        <w:rPr>
          <w:rFonts w:eastAsiaTheme="minorEastAsia"/>
          <w:sz w:val="24"/>
        </w:rPr>
        <w:t>C.5.1由三坐标测量机的示值误差引入的标准不确定度分量</w:t>
      </w:r>
      <w:r>
        <w:rPr>
          <w:rFonts w:eastAsiaTheme="minorEastAsia"/>
          <w:i/>
          <w:iCs/>
          <w:sz w:val="24"/>
        </w:rPr>
        <w:t>u</w:t>
      </w:r>
      <w:r>
        <w:rPr>
          <w:rFonts w:eastAsiaTheme="minorEastAsia"/>
          <w:sz w:val="24"/>
          <w:vertAlign w:val="subscript"/>
        </w:rPr>
        <w:t>1</w:t>
      </w:r>
    </w:p>
    <w:p>
      <w:pPr>
        <w:spacing w:line="360" w:lineRule="auto"/>
        <w:ind w:firstLine="480" w:firstLineChars="200"/>
        <w:outlineLvl w:val="0"/>
        <w:rPr>
          <w:sz w:val="24"/>
        </w:rPr>
      </w:pPr>
      <w:r>
        <w:rPr>
          <w:rFonts w:eastAsiaTheme="minorEastAsia"/>
          <w:sz w:val="24"/>
        </w:rPr>
        <w:t>三坐标测量机MEP：±（2μm+3×10</w:t>
      </w:r>
      <w:r>
        <w:rPr>
          <w:rFonts w:eastAsiaTheme="minorEastAsia"/>
          <w:sz w:val="24"/>
          <w:vertAlign w:val="superscript"/>
        </w:rPr>
        <w:t>-6</w:t>
      </w:r>
      <w:r>
        <w:rPr>
          <w:rFonts w:eastAsiaTheme="minorEastAsia"/>
          <w:i/>
          <w:iCs/>
          <w:sz w:val="24"/>
        </w:rPr>
        <w:t>L</w:t>
      </w:r>
      <w:r>
        <w:rPr>
          <w:rFonts w:eastAsiaTheme="minorEastAsia"/>
          <w:sz w:val="24"/>
        </w:rPr>
        <w:t>），符合均匀分布，</w:t>
      </w:r>
      <w:r>
        <w:rPr>
          <w:rFonts w:eastAsiaTheme="minorEastAsia"/>
          <w:i/>
          <w:iCs/>
          <w:sz w:val="24"/>
        </w:rPr>
        <w:t>k</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sz w:val="24"/>
        </w:rPr>
        <w:t>，被校试块的尺寸按300mm计算，则：</w:t>
      </w:r>
    </w:p>
    <w:p>
      <w:pPr>
        <w:spacing w:line="360" w:lineRule="auto"/>
        <w:ind w:firstLine="480" w:firstLineChars="200"/>
        <w:jc w:val="center"/>
        <w:outlineLvl w:val="0"/>
        <w:rPr>
          <w:sz w:val="24"/>
        </w:rPr>
      </w:pPr>
      <w:r>
        <w:rPr>
          <w:i/>
          <w:iCs/>
          <w:sz w:val="24"/>
        </w:rPr>
        <w:t>u</w:t>
      </w:r>
      <w:r>
        <w:rPr>
          <w:sz w:val="24"/>
          <w:vertAlign w:val="subscript"/>
        </w:rPr>
        <w:t>1</w:t>
      </w:r>
      <w:r>
        <w:rPr>
          <w:sz w:val="24"/>
        </w:rPr>
        <w:t>=（2μm+3×10</w:t>
      </w:r>
      <w:r>
        <w:rPr>
          <w:sz w:val="24"/>
          <w:vertAlign w:val="superscript"/>
        </w:rPr>
        <w:t>-6</w:t>
      </w:r>
      <w:r>
        <w:rPr>
          <w:sz w:val="24"/>
        </w:rPr>
        <w:t>×300×10</w:t>
      </w:r>
      <w:r>
        <w:rPr>
          <w:sz w:val="24"/>
          <w:vertAlign w:val="superscript"/>
        </w:rPr>
        <w:t>3</w:t>
      </w:r>
      <w:r>
        <w:rPr>
          <w:sz w:val="24"/>
        </w:rPr>
        <w:t>μm）/</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sz w:val="24"/>
        </w:rPr>
        <w:t>=1.7μm</w:t>
      </w:r>
    </w:p>
    <w:p>
      <w:pPr>
        <w:spacing w:line="360" w:lineRule="auto"/>
        <w:outlineLvl w:val="0"/>
        <w:rPr>
          <w:rFonts w:eastAsiaTheme="minorEastAsia"/>
          <w:sz w:val="24"/>
        </w:rPr>
      </w:pPr>
      <w:r>
        <w:rPr>
          <w:rFonts w:eastAsiaTheme="minorEastAsia"/>
          <w:sz w:val="24"/>
        </w:rPr>
        <w:t>C.5.2由仪器分辨力/重复性引入的标准不确定度分量</w:t>
      </w:r>
      <w:r>
        <w:rPr>
          <w:rFonts w:eastAsiaTheme="minorEastAsia"/>
          <w:i/>
          <w:iCs/>
          <w:sz w:val="24"/>
        </w:rPr>
        <w:t>u</w:t>
      </w:r>
      <w:r>
        <w:rPr>
          <w:rFonts w:eastAsiaTheme="minorEastAsia"/>
          <w:sz w:val="24"/>
          <w:vertAlign w:val="subscript"/>
        </w:rPr>
        <w:t>2</w:t>
      </w:r>
    </w:p>
    <w:p>
      <w:pPr>
        <w:spacing w:line="360" w:lineRule="auto"/>
        <w:ind w:firstLine="480" w:firstLineChars="200"/>
        <w:outlineLvl w:val="0"/>
        <w:rPr>
          <w:rFonts w:eastAsiaTheme="minorEastAsia"/>
          <w:sz w:val="24"/>
        </w:rPr>
      </w:pPr>
      <w:r>
        <w:rPr>
          <w:rFonts w:eastAsiaTheme="minorEastAsia"/>
          <w:sz w:val="24"/>
        </w:rPr>
        <w:t>三坐标测量机的分辨力为0.1μm，区间半宽度为0.05μm，符合均匀分布，</w:t>
      </w:r>
      <w:r>
        <w:rPr>
          <w:rFonts w:eastAsiaTheme="minorEastAsia"/>
          <w:i/>
          <w:iCs/>
          <w:sz w:val="24"/>
        </w:rPr>
        <w:t>k</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eastAsiaTheme="minorEastAsia"/>
          <w:sz w:val="24"/>
        </w:rPr>
        <w:t>，则由分辨力引入的不确定度分量为：</w:t>
      </w:r>
    </w:p>
    <w:p>
      <w:pPr>
        <w:spacing w:line="360" w:lineRule="auto"/>
        <w:jc w:val="center"/>
        <w:outlineLvl w:val="0"/>
        <w:rPr>
          <w:rFonts w:eastAsiaTheme="minorEastAsia"/>
          <w:sz w:val="24"/>
        </w:rPr>
      </w:pPr>
      <w:r>
        <w:rPr>
          <w:rFonts w:eastAsiaTheme="minorEastAsia"/>
          <w:i/>
          <w:iCs/>
          <w:sz w:val="24"/>
        </w:rPr>
        <w:t>u</w:t>
      </w:r>
      <w:r>
        <w:rPr>
          <w:rFonts w:eastAsiaTheme="minorEastAsia"/>
          <w:sz w:val="24"/>
          <w:vertAlign w:val="subscript"/>
        </w:rPr>
        <w:t>21</w:t>
      </w:r>
      <w:r>
        <w:rPr>
          <w:rFonts w:eastAsiaTheme="minorEastAsia"/>
          <w:sz w:val="24"/>
        </w:rPr>
        <w:t>=0.05μm/</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eastAsiaTheme="minorEastAsia"/>
          <w:sz w:val="24"/>
        </w:rPr>
        <w:t>=0.03μm</w:t>
      </w:r>
    </w:p>
    <w:p>
      <w:pPr>
        <w:spacing w:line="360" w:lineRule="auto"/>
        <w:ind w:firstLine="480" w:firstLineChars="200"/>
        <w:outlineLvl w:val="0"/>
        <w:rPr>
          <w:rFonts w:eastAsiaTheme="minorEastAsia"/>
          <w:color w:val="auto"/>
          <w:sz w:val="24"/>
        </w:rPr>
      </w:pPr>
      <w:r>
        <w:rPr>
          <w:rFonts w:eastAsiaTheme="minorEastAsia"/>
          <w:sz w:val="24"/>
        </w:rPr>
        <w:t>在各种条件均不改变的情况下，在短时间内对标称值为300mm的尺寸进行重复性实验，共测量10</w:t>
      </w:r>
      <w:r>
        <w:rPr>
          <w:rFonts w:eastAsiaTheme="minorEastAsia"/>
          <w:color w:val="auto"/>
          <w:sz w:val="24"/>
        </w:rPr>
        <w:t>次（即</w:t>
      </w:r>
      <w:r>
        <w:rPr>
          <w:rFonts w:eastAsiaTheme="minorEastAsia"/>
          <w:i/>
          <w:iCs/>
          <w:color w:val="auto"/>
          <w:sz w:val="24"/>
        </w:rPr>
        <w:t>n</w:t>
      </w:r>
      <w:r>
        <w:rPr>
          <w:rFonts w:eastAsiaTheme="minorEastAsia"/>
          <w:color w:val="auto"/>
          <w:sz w:val="24"/>
        </w:rPr>
        <w:t>=10）。</w:t>
      </w:r>
      <w:r>
        <w:rPr>
          <w:rFonts w:hint="eastAsia" w:eastAsiaTheme="minorEastAsia"/>
          <w:color w:val="auto"/>
          <w:sz w:val="24"/>
        </w:rPr>
        <w:t>试验</w:t>
      </w:r>
      <w:r>
        <w:rPr>
          <w:rFonts w:eastAsiaTheme="minorEastAsia"/>
          <w:color w:val="auto"/>
          <w:sz w:val="24"/>
        </w:rPr>
        <w:t>数据见表A.2。</w:t>
      </w:r>
    </w:p>
    <w:p>
      <w:pPr>
        <w:spacing w:line="360" w:lineRule="auto"/>
        <w:jc w:val="center"/>
        <w:outlineLvl w:val="0"/>
        <w:rPr>
          <w:rFonts w:eastAsiaTheme="minorEastAsia"/>
          <w:color w:val="auto"/>
          <w:szCs w:val="21"/>
        </w:rPr>
      </w:pPr>
      <w:r>
        <w:rPr>
          <w:rFonts w:eastAsiaTheme="minorEastAsia"/>
          <w:color w:val="auto"/>
          <w:szCs w:val="21"/>
        </w:rPr>
        <w:t>表A.2重复性</w:t>
      </w:r>
      <w:r>
        <w:rPr>
          <w:rFonts w:hint="eastAsia" w:eastAsiaTheme="minorEastAsia"/>
          <w:color w:val="auto"/>
          <w:szCs w:val="21"/>
        </w:rPr>
        <w:t>试验</w:t>
      </w:r>
      <w:r>
        <w:rPr>
          <w:rFonts w:eastAsiaTheme="minorEastAsia"/>
          <w:color w:val="auto"/>
          <w:szCs w:val="21"/>
        </w:rPr>
        <w:t>数据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530"/>
        <w:gridCol w:w="1530"/>
        <w:gridCol w:w="1530"/>
        <w:gridCol w:w="153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eastAsiaTheme="minorEastAsia"/>
                <w:szCs w:val="21"/>
              </w:rPr>
            </w:pPr>
            <w:r>
              <w:rPr>
                <w:rFonts w:eastAsiaTheme="minorEastAsia"/>
                <w:szCs w:val="21"/>
              </w:rPr>
              <w:t>测量次数</w:t>
            </w:r>
          </w:p>
        </w:tc>
        <w:tc>
          <w:tcPr>
            <w:tcW w:w="1530" w:type="dxa"/>
            <w:vAlign w:val="center"/>
          </w:tcPr>
          <w:p>
            <w:pPr>
              <w:spacing w:line="360" w:lineRule="auto"/>
              <w:jc w:val="center"/>
              <w:outlineLvl w:val="0"/>
              <w:rPr>
                <w:rFonts w:eastAsiaTheme="minorEastAsia"/>
                <w:szCs w:val="21"/>
              </w:rPr>
            </w:pPr>
            <w:r>
              <w:rPr>
                <w:rFonts w:eastAsiaTheme="minorEastAsia"/>
                <w:szCs w:val="21"/>
              </w:rPr>
              <w:t>1</w:t>
            </w:r>
          </w:p>
        </w:tc>
        <w:tc>
          <w:tcPr>
            <w:tcW w:w="1530" w:type="dxa"/>
            <w:vAlign w:val="center"/>
          </w:tcPr>
          <w:p>
            <w:pPr>
              <w:spacing w:line="360" w:lineRule="auto"/>
              <w:jc w:val="center"/>
              <w:outlineLvl w:val="0"/>
              <w:rPr>
                <w:rFonts w:eastAsiaTheme="minorEastAsia"/>
                <w:szCs w:val="21"/>
              </w:rPr>
            </w:pPr>
            <w:bookmarkStart w:id="119" w:name="_GoBack"/>
            <w:bookmarkEnd w:id="119"/>
            <w:r>
              <w:rPr>
                <w:rFonts w:eastAsiaTheme="minorEastAsia"/>
                <w:szCs w:val="21"/>
              </w:rPr>
              <w:t>2</w:t>
            </w:r>
          </w:p>
        </w:tc>
        <w:tc>
          <w:tcPr>
            <w:tcW w:w="1530" w:type="dxa"/>
            <w:vAlign w:val="center"/>
          </w:tcPr>
          <w:p>
            <w:pPr>
              <w:spacing w:line="360" w:lineRule="auto"/>
              <w:jc w:val="center"/>
              <w:outlineLvl w:val="0"/>
              <w:rPr>
                <w:rFonts w:eastAsiaTheme="minorEastAsia"/>
                <w:szCs w:val="21"/>
              </w:rPr>
            </w:pPr>
            <w:r>
              <w:rPr>
                <w:rFonts w:eastAsiaTheme="minorEastAsia"/>
                <w:szCs w:val="21"/>
              </w:rPr>
              <w:t>3</w:t>
            </w:r>
          </w:p>
        </w:tc>
        <w:tc>
          <w:tcPr>
            <w:tcW w:w="1530" w:type="dxa"/>
            <w:vAlign w:val="center"/>
          </w:tcPr>
          <w:p>
            <w:pPr>
              <w:spacing w:line="360" w:lineRule="auto"/>
              <w:jc w:val="center"/>
              <w:outlineLvl w:val="0"/>
              <w:rPr>
                <w:rFonts w:eastAsiaTheme="minorEastAsia"/>
                <w:szCs w:val="21"/>
              </w:rPr>
            </w:pPr>
            <w:r>
              <w:rPr>
                <w:rFonts w:eastAsiaTheme="minorEastAsia"/>
                <w:szCs w:val="21"/>
              </w:rPr>
              <w:t>4</w:t>
            </w:r>
          </w:p>
        </w:tc>
        <w:tc>
          <w:tcPr>
            <w:tcW w:w="1533" w:type="dxa"/>
            <w:vAlign w:val="center"/>
          </w:tcPr>
          <w:p>
            <w:pPr>
              <w:spacing w:line="360" w:lineRule="auto"/>
              <w:jc w:val="center"/>
              <w:outlineLvl w:val="0"/>
              <w:rPr>
                <w:rFonts w:eastAsiaTheme="minorEastAsia"/>
                <w:szCs w:val="21"/>
              </w:rPr>
            </w:pPr>
            <w:r>
              <w:rPr>
                <w:rFonts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eastAsiaTheme="minorEastAsia"/>
                <w:szCs w:val="21"/>
              </w:rPr>
            </w:pPr>
            <w:r>
              <w:rPr>
                <w:rFonts w:eastAsiaTheme="minorEastAsia"/>
                <w:szCs w:val="21"/>
              </w:rPr>
              <w:t>测得值（mm）</w:t>
            </w:r>
          </w:p>
        </w:tc>
        <w:tc>
          <w:tcPr>
            <w:tcW w:w="1530" w:type="dxa"/>
            <w:vAlign w:val="center"/>
          </w:tcPr>
          <w:p>
            <w:pPr>
              <w:spacing w:line="360" w:lineRule="auto"/>
              <w:jc w:val="center"/>
              <w:outlineLvl w:val="0"/>
              <w:rPr>
                <w:rFonts w:eastAsiaTheme="minorEastAsia"/>
                <w:szCs w:val="21"/>
              </w:rPr>
            </w:pPr>
            <w:r>
              <w:rPr>
                <w:rFonts w:eastAsiaTheme="minorEastAsia"/>
                <w:szCs w:val="21"/>
              </w:rPr>
              <w:t>300.0152</w:t>
            </w:r>
          </w:p>
        </w:tc>
        <w:tc>
          <w:tcPr>
            <w:tcW w:w="1530" w:type="dxa"/>
            <w:vAlign w:val="center"/>
          </w:tcPr>
          <w:p>
            <w:pPr>
              <w:spacing w:line="360" w:lineRule="auto"/>
              <w:jc w:val="center"/>
              <w:outlineLvl w:val="0"/>
              <w:rPr>
                <w:rFonts w:eastAsiaTheme="minorEastAsia"/>
                <w:szCs w:val="21"/>
              </w:rPr>
            </w:pPr>
            <w:r>
              <w:rPr>
                <w:rFonts w:eastAsiaTheme="minorEastAsia"/>
                <w:szCs w:val="21"/>
              </w:rPr>
              <w:t>300.0148</w:t>
            </w:r>
          </w:p>
        </w:tc>
        <w:tc>
          <w:tcPr>
            <w:tcW w:w="1530" w:type="dxa"/>
            <w:vAlign w:val="center"/>
          </w:tcPr>
          <w:p>
            <w:pPr>
              <w:spacing w:line="360" w:lineRule="auto"/>
              <w:jc w:val="center"/>
              <w:outlineLvl w:val="0"/>
              <w:rPr>
                <w:rFonts w:eastAsiaTheme="minorEastAsia"/>
                <w:szCs w:val="21"/>
              </w:rPr>
            </w:pPr>
            <w:r>
              <w:rPr>
                <w:rFonts w:eastAsiaTheme="minorEastAsia"/>
                <w:szCs w:val="21"/>
              </w:rPr>
              <w:t>300.0156</w:t>
            </w:r>
          </w:p>
        </w:tc>
        <w:tc>
          <w:tcPr>
            <w:tcW w:w="1530" w:type="dxa"/>
            <w:vAlign w:val="center"/>
          </w:tcPr>
          <w:p>
            <w:pPr>
              <w:spacing w:line="360" w:lineRule="auto"/>
              <w:jc w:val="center"/>
              <w:outlineLvl w:val="0"/>
              <w:rPr>
                <w:rFonts w:eastAsiaTheme="minorEastAsia"/>
                <w:szCs w:val="21"/>
              </w:rPr>
            </w:pPr>
            <w:r>
              <w:rPr>
                <w:rFonts w:eastAsiaTheme="minorEastAsia"/>
                <w:szCs w:val="21"/>
              </w:rPr>
              <w:t>300.0162</w:t>
            </w:r>
          </w:p>
        </w:tc>
        <w:tc>
          <w:tcPr>
            <w:tcW w:w="1533" w:type="dxa"/>
            <w:vAlign w:val="center"/>
          </w:tcPr>
          <w:p>
            <w:pPr>
              <w:spacing w:line="360" w:lineRule="auto"/>
              <w:jc w:val="center"/>
              <w:outlineLvl w:val="0"/>
              <w:rPr>
                <w:rFonts w:eastAsiaTheme="minorEastAsia"/>
                <w:szCs w:val="21"/>
              </w:rPr>
            </w:pPr>
            <w:r>
              <w:rPr>
                <w:rFonts w:eastAsiaTheme="minorEastAsia"/>
                <w:szCs w:val="21"/>
              </w:rPr>
              <w:t>300.0154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eastAsiaTheme="minorEastAsia"/>
                <w:szCs w:val="21"/>
              </w:rPr>
            </w:pPr>
            <w:r>
              <w:rPr>
                <w:rFonts w:eastAsiaTheme="minorEastAsia"/>
                <w:szCs w:val="21"/>
              </w:rPr>
              <w:t>测量次数</w:t>
            </w:r>
          </w:p>
        </w:tc>
        <w:tc>
          <w:tcPr>
            <w:tcW w:w="1530" w:type="dxa"/>
            <w:vAlign w:val="center"/>
          </w:tcPr>
          <w:p>
            <w:pPr>
              <w:spacing w:line="360" w:lineRule="auto"/>
              <w:jc w:val="center"/>
              <w:outlineLvl w:val="0"/>
              <w:rPr>
                <w:rFonts w:eastAsiaTheme="minorEastAsia"/>
                <w:szCs w:val="21"/>
              </w:rPr>
            </w:pPr>
            <w:r>
              <w:rPr>
                <w:rFonts w:eastAsiaTheme="minorEastAsia"/>
                <w:szCs w:val="21"/>
              </w:rPr>
              <w:t>6</w:t>
            </w:r>
          </w:p>
        </w:tc>
        <w:tc>
          <w:tcPr>
            <w:tcW w:w="1530" w:type="dxa"/>
            <w:vAlign w:val="center"/>
          </w:tcPr>
          <w:p>
            <w:pPr>
              <w:spacing w:line="360" w:lineRule="auto"/>
              <w:jc w:val="center"/>
              <w:outlineLvl w:val="0"/>
              <w:rPr>
                <w:rFonts w:eastAsiaTheme="minorEastAsia"/>
                <w:szCs w:val="21"/>
              </w:rPr>
            </w:pPr>
            <w:r>
              <w:rPr>
                <w:rFonts w:eastAsiaTheme="minorEastAsia"/>
                <w:szCs w:val="21"/>
              </w:rPr>
              <w:t>7</w:t>
            </w:r>
          </w:p>
        </w:tc>
        <w:tc>
          <w:tcPr>
            <w:tcW w:w="1530" w:type="dxa"/>
            <w:vAlign w:val="center"/>
          </w:tcPr>
          <w:p>
            <w:pPr>
              <w:spacing w:line="360" w:lineRule="auto"/>
              <w:jc w:val="center"/>
              <w:outlineLvl w:val="0"/>
              <w:rPr>
                <w:rFonts w:eastAsiaTheme="minorEastAsia"/>
                <w:szCs w:val="21"/>
              </w:rPr>
            </w:pPr>
            <w:r>
              <w:rPr>
                <w:rFonts w:eastAsiaTheme="minorEastAsia"/>
                <w:szCs w:val="21"/>
              </w:rPr>
              <w:t>8</w:t>
            </w:r>
          </w:p>
        </w:tc>
        <w:tc>
          <w:tcPr>
            <w:tcW w:w="1530" w:type="dxa"/>
            <w:vAlign w:val="center"/>
          </w:tcPr>
          <w:p>
            <w:pPr>
              <w:spacing w:line="360" w:lineRule="auto"/>
              <w:jc w:val="center"/>
              <w:outlineLvl w:val="0"/>
              <w:rPr>
                <w:rFonts w:eastAsiaTheme="minorEastAsia"/>
                <w:szCs w:val="21"/>
              </w:rPr>
            </w:pPr>
            <w:r>
              <w:rPr>
                <w:rFonts w:eastAsiaTheme="minorEastAsia"/>
                <w:szCs w:val="21"/>
              </w:rPr>
              <w:t>9</w:t>
            </w:r>
          </w:p>
        </w:tc>
        <w:tc>
          <w:tcPr>
            <w:tcW w:w="1533" w:type="dxa"/>
            <w:vAlign w:val="center"/>
          </w:tcPr>
          <w:p>
            <w:pPr>
              <w:spacing w:line="360" w:lineRule="auto"/>
              <w:jc w:val="center"/>
              <w:outlineLvl w:val="0"/>
              <w:rPr>
                <w:rFonts w:eastAsiaTheme="minorEastAsia"/>
                <w:szCs w:val="21"/>
              </w:rPr>
            </w:pPr>
            <w:r>
              <w:rPr>
                <w:rFonts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pacing w:line="360" w:lineRule="auto"/>
              <w:jc w:val="center"/>
              <w:outlineLvl w:val="0"/>
              <w:rPr>
                <w:rFonts w:eastAsiaTheme="minorEastAsia"/>
                <w:szCs w:val="21"/>
              </w:rPr>
            </w:pPr>
            <w:r>
              <w:rPr>
                <w:rFonts w:eastAsiaTheme="minorEastAsia"/>
                <w:szCs w:val="21"/>
              </w:rPr>
              <w:t>测得值（mm）</w:t>
            </w:r>
          </w:p>
        </w:tc>
        <w:tc>
          <w:tcPr>
            <w:tcW w:w="1530" w:type="dxa"/>
            <w:vAlign w:val="center"/>
          </w:tcPr>
          <w:p>
            <w:pPr>
              <w:spacing w:line="360" w:lineRule="auto"/>
              <w:jc w:val="center"/>
              <w:outlineLvl w:val="0"/>
              <w:rPr>
                <w:rFonts w:eastAsiaTheme="minorEastAsia"/>
                <w:szCs w:val="21"/>
              </w:rPr>
            </w:pPr>
            <w:r>
              <w:rPr>
                <w:rFonts w:eastAsiaTheme="minorEastAsia"/>
                <w:szCs w:val="21"/>
              </w:rPr>
              <w:t>300.0132</w:t>
            </w:r>
          </w:p>
        </w:tc>
        <w:tc>
          <w:tcPr>
            <w:tcW w:w="1530" w:type="dxa"/>
            <w:vAlign w:val="center"/>
          </w:tcPr>
          <w:p>
            <w:pPr>
              <w:spacing w:line="360" w:lineRule="auto"/>
              <w:jc w:val="center"/>
              <w:outlineLvl w:val="0"/>
              <w:rPr>
                <w:rFonts w:eastAsiaTheme="minorEastAsia"/>
                <w:szCs w:val="21"/>
              </w:rPr>
            </w:pPr>
            <w:r>
              <w:rPr>
                <w:rFonts w:eastAsiaTheme="minorEastAsia"/>
                <w:szCs w:val="21"/>
              </w:rPr>
              <w:t>300.0149</w:t>
            </w:r>
          </w:p>
        </w:tc>
        <w:tc>
          <w:tcPr>
            <w:tcW w:w="1530" w:type="dxa"/>
            <w:vAlign w:val="center"/>
          </w:tcPr>
          <w:p>
            <w:pPr>
              <w:spacing w:line="360" w:lineRule="auto"/>
              <w:jc w:val="center"/>
              <w:outlineLvl w:val="0"/>
              <w:rPr>
                <w:rFonts w:eastAsiaTheme="minorEastAsia"/>
                <w:szCs w:val="21"/>
              </w:rPr>
            </w:pPr>
            <w:r>
              <w:rPr>
                <w:rFonts w:eastAsiaTheme="minorEastAsia"/>
                <w:szCs w:val="21"/>
              </w:rPr>
              <w:t>300.0138</w:t>
            </w:r>
          </w:p>
        </w:tc>
        <w:tc>
          <w:tcPr>
            <w:tcW w:w="1530" w:type="dxa"/>
            <w:vAlign w:val="center"/>
          </w:tcPr>
          <w:p>
            <w:pPr>
              <w:spacing w:line="360" w:lineRule="auto"/>
              <w:jc w:val="center"/>
              <w:outlineLvl w:val="0"/>
              <w:rPr>
                <w:rFonts w:eastAsiaTheme="minorEastAsia"/>
                <w:szCs w:val="21"/>
              </w:rPr>
            </w:pPr>
            <w:r>
              <w:rPr>
                <w:rFonts w:eastAsiaTheme="minorEastAsia"/>
                <w:szCs w:val="21"/>
              </w:rPr>
              <w:t>300.0142</w:t>
            </w:r>
          </w:p>
        </w:tc>
        <w:tc>
          <w:tcPr>
            <w:tcW w:w="1533" w:type="dxa"/>
            <w:vAlign w:val="center"/>
          </w:tcPr>
          <w:p>
            <w:pPr>
              <w:spacing w:line="360" w:lineRule="auto"/>
              <w:jc w:val="center"/>
              <w:outlineLvl w:val="0"/>
              <w:rPr>
                <w:rFonts w:eastAsiaTheme="minorEastAsia"/>
                <w:szCs w:val="21"/>
              </w:rPr>
            </w:pPr>
            <w:r>
              <w:rPr>
                <w:rFonts w:eastAsiaTheme="minorEastAsia"/>
                <w:szCs w:val="21"/>
              </w:rPr>
              <w:t>300.0155</w:t>
            </w:r>
          </w:p>
        </w:tc>
      </w:tr>
    </w:tbl>
    <w:p>
      <w:pPr>
        <w:spacing w:line="360" w:lineRule="auto"/>
        <w:jc w:val="center"/>
        <w:outlineLvl w:val="0"/>
        <w:rPr>
          <w:rFonts w:eastAsiaTheme="minorEastAsia"/>
          <w:szCs w:val="21"/>
        </w:rPr>
      </w:pPr>
    </w:p>
    <w:p>
      <w:pPr>
        <w:spacing w:line="360" w:lineRule="auto"/>
        <w:ind w:firstLine="480" w:firstLineChars="200"/>
        <w:outlineLvl w:val="0"/>
        <w:rPr>
          <w:rFonts w:eastAsiaTheme="minorEastAsia"/>
          <w:sz w:val="24"/>
        </w:rPr>
      </w:pPr>
      <w:r>
        <w:rPr>
          <w:rFonts w:eastAsiaTheme="minorEastAsia"/>
          <w:sz w:val="24"/>
        </w:rPr>
        <w:t>由贝塞尔公式计算得到</w:t>
      </w:r>
      <w:r>
        <w:rPr>
          <w:rFonts w:eastAsiaTheme="minorEastAsia"/>
          <w:i/>
          <w:iCs/>
          <w:sz w:val="24"/>
        </w:rPr>
        <w:t>s</w:t>
      </w:r>
      <w:r>
        <w:rPr>
          <w:rFonts w:eastAsiaTheme="minorEastAsia"/>
          <w:sz w:val="24"/>
        </w:rPr>
        <w:t>=0.91μm，则重复性引入的不确定度分量为：</w:t>
      </w:r>
    </w:p>
    <w:p>
      <w:pPr>
        <w:spacing w:line="360" w:lineRule="auto"/>
        <w:jc w:val="center"/>
        <w:outlineLvl w:val="0"/>
        <w:rPr>
          <w:rFonts w:eastAsiaTheme="minorEastAsia"/>
          <w:sz w:val="24"/>
        </w:rPr>
      </w:pPr>
      <w:r>
        <w:rPr>
          <w:rFonts w:eastAsiaTheme="minorEastAsia"/>
          <w:i/>
          <w:iCs/>
          <w:sz w:val="24"/>
        </w:rPr>
        <w:t>u</w:t>
      </w:r>
      <w:r>
        <w:rPr>
          <w:rFonts w:eastAsiaTheme="minorEastAsia"/>
          <w:sz w:val="24"/>
          <w:vertAlign w:val="subscript"/>
        </w:rPr>
        <w:t>22</w:t>
      </w:r>
      <w:r>
        <w:rPr>
          <w:rFonts w:eastAsiaTheme="minorEastAsia"/>
          <w:sz w:val="24"/>
        </w:rPr>
        <w:t>=0.91μm</w:t>
      </w:r>
    </w:p>
    <w:p>
      <w:pPr>
        <w:spacing w:line="360" w:lineRule="auto"/>
        <w:ind w:firstLine="480" w:firstLineChars="200"/>
        <w:outlineLvl w:val="0"/>
        <w:rPr>
          <w:rFonts w:eastAsiaTheme="minorEastAsia"/>
          <w:sz w:val="24"/>
        </w:rPr>
      </w:pPr>
      <w:r>
        <w:rPr>
          <w:rFonts w:eastAsiaTheme="minorEastAsia"/>
          <w:sz w:val="24"/>
        </w:rPr>
        <w:t>分辨力引入的不确定度分量</w:t>
      </w:r>
      <w:r>
        <w:rPr>
          <w:rFonts w:eastAsiaTheme="minorEastAsia"/>
          <w:i/>
          <w:iCs/>
          <w:sz w:val="24"/>
        </w:rPr>
        <w:t>u</w:t>
      </w:r>
      <w:r>
        <w:rPr>
          <w:rFonts w:eastAsiaTheme="minorEastAsia"/>
          <w:sz w:val="24"/>
          <w:vertAlign w:val="subscript"/>
        </w:rPr>
        <w:t>21</w:t>
      </w:r>
      <w:r>
        <w:rPr>
          <w:rFonts w:eastAsiaTheme="minorEastAsia"/>
          <w:sz w:val="24"/>
        </w:rPr>
        <w:t>和测量重复性引入的不确定度分量</w:t>
      </w:r>
      <w:r>
        <w:rPr>
          <w:rFonts w:eastAsiaTheme="minorEastAsia"/>
          <w:i/>
          <w:iCs/>
          <w:sz w:val="24"/>
        </w:rPr>
        <w:t>u</w:t>
      </w:r>
      <w:r>
        <w:rPr>
          <w:rFonts w:eastAsiaTheme="minorEastAsia"/>
          <w:sz w:val="24"/>
          <w:vertAlign w:val="subscript"/>
        </w:rPr>
        <w:t>22</w:t>
      </w:r>
      <w:r>
        <w:rPr>
          <w:rFonts w:eastAsiaTheme="minorEastAsia"/>
          <w:sz w:val="24"/>
        </w:rPr>
        <w:t>，取结果较大者，则：</w:t>
      </w:r>
    </w:p>
    <w:p>
      <w:pPr>
        <w:spacing w:line="360" w:lineRule="auto"/>
        <w:jc w:val="center"/>
        <w:outlineLvl w:val="0"/>
        <w:rPr>
          <w:rFonts w:eastAsiaTheme="minorEastAsia"/>
          <w:sz w:val="24"/>
        </w:rPr>
      </w:pPr>
      <w:r>
        <w:rPr>
          <w:rFonts w:eastAsiaTheme="minorEastAsia"/>
          <w:i/>
          <w:iCs/>
          <w:sz w:val="24"/>
        </w:rPr>
        <w:t>u</w:t>
      </w:r>
      <w:r>
        <w:rPr>
          <w:rFonts w:eastAsiaTheme="minorEastAsia"/>
          <w:sz w:val="24"/>
          <w:vertAlign w:val="subscript"/>
        </w:rPr>
        <w:t>2</w:t>
      </w:r>
      <w:r>
        <w:rPr>
          <w:rFonts w:eastAsiaTheme="minorEastAsia"/>
          <w:sz w:val="24"/>
        </w:rPr>
        <w:t>=</w:t>
      </w:r>
      <w:r>
        <w:rPr>
          <w:rFonts w:eastAsiaTheme="minorEastAsia"/>
          <w:i/>
          <w:iCs/>
          <w:sz w:val="24"/>
        </w:rPr>
        <w:t>u</w:t>
      </w:r>
      <w:r>
        <w:rPr>
          <w:rFonts w:eastAsiaTheme="minorEastAsia"/>
          <w:sz w:val="24"/>
          <w:vertAlign w:val="subscript"/>
        </w:rPr>
        <w:t>22</w:t>
      </w:r>
      <w:r>
        <w:rPr>
          <w:rFonts w:eastAsiaTheme="minorEastAsia"/>
          <w:sz w:val="24"/>
        </w:rPr>
        <w:t>=0.91μm</w:t>
      </w:r>
    </w:p>
    <w:p>
      <w:pPr>
        <w:spacing w:line="360" w:lineRule="auto"/>
        <w:outlineLvl w:val="0"/>
        <w:rPr>
          <w:rFonts w:eastAsiaTheme="minorEastAsia"/>
          <w:sz w:val="24"/>
        </w:rPr>
      </w:pPr>
      <w:r>
        <w:rPr>
          <w:rFonts w:eastAsiaTheme="minorEastAsia"/>
          <w:sz w:val="24"/>
        </w:rPr>
        <w:t>C. 5.3由安装调整不到位引入的标准不确定度分量</w:t>
      </w:r>
      <w:r>
        <w:rPr>
          <w:rFonts w:eastAsiaTheme="minorEastAsia"/>
          <w:i/>
          <w:iCs/>
          <w:sz w:val="24"/>
        </w:rPr>
        <w:t>u</w:t>
      </w:r>
      <w:r>
        <w:rPr>
          <w:rFonts w:eastAsiaTheme="minorEastAsia"/>
          <w:sz w:val="24"/>
          <w:vertAlign w:val="subscript"/>
        </w:rPr>
        <w:t>3</w:t>
      </w:r>
    </w:p>
    <w:p>
      <w:pPr>
        <w:spacing w:line="360" w:lineRule="auto"/>
        <w:ind w:firstLine="480" w:firstLineChars="200"/>
        <w:outlineLvl w:val="0"/>
        <w:rPr>
          <w:rFonts w:eastAsiaTheme="minorEastAsia"/>
          <w:sz w:val="24"/>
        </w:rPr>
      </w:pPr>
      <w:r>
        <w:rPr>
          <w:rFonts w:eastAsiaTheme="minorEastAsia"/>
          <w:sz w:val="24"/>
        </w:rPr>
        <w:t>由实验，安装调整不到位影响可以控制在</w:t>
      </w:r>
      <w:r>
        <w:rPr>
          <w:rFonts w:eastAsiaTheme="minorEastAsia"/>
          <w:i/>
          <w:iCs/>
          <w:sz w:val="24"/>
        </w:rPr>
        <w:t>e</w:t>
      </w:r>
      <w:r>
        <w:rPr>
          <w:rFonts w:eastAsiaTheme="minorEastAsia"/>
          <w:sz w:val="24"/>
          <w:vertAlign w:val="subscript"/>
        </w:rPr>
        <w:t>安装</w:t>
      </w:r>
      <w:r>
        <w:rPr>
          <w:rFonts w:eastAsiaTheme="minorEastAsia"/>
          <w:sz w:val="24"/>
        </w:rPr>
        <w:t>=±1μm，符合均匀分布，</w:t>
      </w:r>
      <w:r>
        <w:rPr>
          <w:rFonts w:eastAsiaTheme="minorEastAsia"/>
          <w:i/>
          <w:iCs/>
          <w:sz w:val="24"/>
        </w:rPr>
        <w:t>k</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eastAsiaTheme="minorEastAsia"/>
          <w:sz w:val="24"/>
        </w:rPr>
        <w:t>，则：</w:t>
      </w:r>
    </w:p>
    <w:p>
      <w:pPr>
        <w:spacing w:line="360" w:lineRule="auto"/>
        <w:jc w:val="center"/>
        <w:outlineLvl w:val="0"/>
        <w:rPr>
          <w:rFonts w:eastAsiaTheme="minorEastAsia"/>
          <w:sz w:val="24"/>
        </w:rPr>
      </w:pPr>
      <w:r>
        <w:rPr>
          <w:rFonts w:eastAsiaTheme="minorEastAsia"/>
          <w:i/>
          <w:iCs/>
          <w:sz w:val="24"/>
        </w:rPr>
        <w:t>u</w:t>
      </w:r>
      <w:r>
        <w:rPr>
          <w:rFonts w:eastAsiaTheme="minorEastAsia"/>
          <w:sz w:val="24"/>
          <w:vertAlign w:val="subscript"/>
        </w:rPr>
        <w:t>3</w:t>
      </w:r>
      <w:r>
        <w:rPr>
          <w:rFonts w:eastAsiaTheme="minorEastAsia"/>
          <w:sz w:val="24"/>
        </w:rPr>
        <w:t>=1μm/</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eastAsiaTheme="minorEastAsia"/>
          <w:sz w:val="24"/>
        </w:rPr>
        <w:t>=0.6μm</w:t>
      </w:r>
    </w:p>
    <w:p>
      <w:pPr>
        <w:spacing w:line="360" w:lineRule="auto"/>
        <w:outlineLvl w:val="0"/>
        <w:rPr>
          <w:rFonts w:eastAsiaTheme="minorEastAsia"/>
          <w:sz w:val="24"/>
        </w:rPr>
      </w:pPr>
      <w:r>
        <w:rPr>
          <w:rFonts w:eastAsiaTheme="minorEastAsia"/>
          <w:sz w:val="24"/>
        </w:rPr>
        <w:t>C. 5.4由温度引入的标准不确定度分量</w:t>
      </w:r>
      <w:r>
        <w:rPr>
          <w:rFonts w:eastAsiaTheme="minorEastAsia"/>
          <w:i/>
          <w:iCs/>
          <w:sz w:val="24"/>
        </w:rPr>
        <w:t>u</w:t>
      </w:r>
      <w:r>
        <w:rPr>
          <w:rFonts w:eastAsiaTheme="minorEastAsia"/>
          <w:sz w:val="24"/>
          <w:vertAlign w:val="subscript"/>
        </w:rPr>
        <w:t>4</w:t>
      </w:r>
    </w:p>
    <w:p>
      <w:pPr>
        <w:spacing w:line="360" w:lineRule="auto"/>
        <w:ind w:firstLine="480" w:firstLineChars="200"/>
        <w:outlineLvl w:val="0"/>
        <w:rPr>
          <w:sz w:val="24"/>
        </w:rPr>
      </w:pPr>
      <w:r>
        <w:rPr>
          <w:rFonts w:eastAsiaTheme="minorEastAsia"/>
          <w:sz w:val="24"/>
        </w:rPr>
        <w:t>在测量前，相控阵超声检测标准试块应充分恒温，使得相控阵超声检测标准试块与测量仪器之间温差尽可能小（即两者温差可以忽略不计），此处主要考虑温度偏离20℃，三坐标测量机与被校试块的线膨胀系数差的影响。在测量过程中，实验室温度保持在（20±5）℃范围内，已知三坐标测量机的线膨胀系数为</w:t>
      </w:r>
      <w:r>
        <w:rPr>
          <w:rFonts w:eastAsiaTheme="minorEastAsia"/>
          <w:i/>
          <w:iCs/>
          <w:sz w:val="24"/>
        </w:rPr>
        <w:t>α</w:t>
      </w:r>
      <w:r>
        <w:rPr>
          <w:rFonts w:eastAsiaTheme="minorEastAsia"/>
          <w:sz w:val="24"/>
          <w:vertAlign w:val="subscript"/>
        </w:rPr>
        <w:t>机</w:t>
      </w:r>
      <w:r>
        <w:rPr>
          <w:rFonts w:eastAsiaTheme="minorEastAsia"/>
          <w:sz w:val="24"/>
        </w:rPr>
        <w:t>=（8±1）×10</w:t>
      </w:r>
      <w:r>
        <w:rPr>
          <w:rFonts w:eastAsiaTheme="minorEastAsia"/>
          <w:sz w:val="24"/>
          <w:vertAlign w:val="superscript"/>
        </w:rPr>
        <w:t xml:space="preserve">-6 </w:t>
      </w:r>
      <w:r>
        <w:rPr>
          <w:rFonts w:eastAsiaTheme="minorEastAsia"/>
          <w:sz w:val="24"/>
        </w:rPr>
        <w:t>℃</w:t>
      </w:r>
      <w:r>
        <w:rPr>
          <w:rFonts w:eastAsiaTheme="minorEastAsia"/>
          <w:sz w:val="24"/>
          <w:vertAlign w:val="superscript"/>
        </w:rPr>
        <w:t>-1</w:t>
      </w:r>
      <w:r>
        <w:rPr>
          <w:rFonts w:eastAsiaTheme="minorEastAsia"/>
          <w:sz w:val="24"/>
        </w:rPr>
        <w:t>，被校试块的线膨胀系数为</w:t>
      </w:r>
      <w:r>
        <w:rPr>
          <w:rFonts w:eastAsiaTheme="minorEastAsia"/>
          <w:i/>
          <w:iCs/>
          <w:sz w:val="24"/>
        </w:rPr>
        <w:t>α</w:t>
      </w:r>
      <w:r>
        <w:rPr>
          <w:rFonts w:eastAsiaTheme="minorEastAsia"/>
          <w:sz w:val="24"/>
          <w:vertAlign w:val="subscript"/>
        </w:rPr>
        <w:t>试块</w:t>
      </w:r>
      <w:r>
        <w:rPr>
          <w:rFonts w:eastAsiaTheme="minorEastAsia"/>
          <w:sz w:val="24"/>
        </w:rPr>
        <w:t>=（11.5±1）×10</w:t>
      </w:r>
      <w:r>
        <w:rPr>
          <w:rFonts w:eastAsiaTheme="minorEastAsia"/>
          <w:sz w:val="24"/>
          <w:vertAlign w:val="superscript"/>
        </w:rPr>
        <w:t xml:space="preserve">-6 </w:t>
      </w:r>
      <w:r>
        <w:rPr>
          <w:rFonts w:eastAsiaTheme="minorEastAsia"/>
          <w:sz w:val="24"/>
        </w:rPr>
        <w:t>℃</w:t>
      </w:r>
      <w:r>
        <w:rPr>
          <w:rFonts w:eastAsiaTheme="minorEastAsia"/>
          <w:sz w:val="24"/>
          <w:vertAlign w:val="superscript"/>
        </w:rPr>
        <w:t>-1</w:t>
      </w:r>
      <w:r>
        <w:rPr>
          <w:rFonts w:eastAsiaTheme="minorEastAsia"/>
          <w:sz w:val="24"/>
        </w:rPr>
        <w:t>，符合三角分布，</w:t>
      </w:r>
      <w:r>
        <w:rPr>
          <w:rFonts w:eastAsiaTheme="minorEastAsia"/>
          <w:i/>
          <w:iCs/>
          <w:sz w:val="24"/>
        </w:rPr>
        <w:t>k</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6</m:t>
            </m:r>
            <m:ctrlPr>
              <w:rPr>
                <w:rFonts w:ascii="Cambria Math" w:hAnsi="Cambria Math"/>
                <w:i/>
                <w:sz w:val="24"/>
              </w:rPr>
            </m:ctrlPr>
          </m:e>
        </m:rad>
      </m:oMath>
      <w:r>
        <w:rPr>
          <w:sz w:val="24"/>
        </w:rPr>
        <w:t>，则：</w:t>
      </w:r>
    </w:p>
    <w:p>
      <w:pPr>
        <w:spacing w:line="360" w:lineRule="auto"/>
        <w:ind w:firstLine="480" w:firstLineChars="200"/>
        <w:outlineLvl w:val="0"/>
        <w:rPr>
          <w:sz w:val="24"/>
        </w:rPr>
      </w:pPr>
      <w:r>
        <w:rPr>
          <w:sz w:val="24"/>
        </w:rPr>
        <w:t>当</w:t>
      </w:r>
      <w:r>
        <w:rPr>
          <w:i/>
          <w:iCs/>
          <w:sz w:val="24"/>
        </w:rPr>
        <w:t>L</w:t>
      </w:r>
      <w:r>
        <w:rPr>
          <w:sz w:val="24"/>
        </w:rPr>
        <w:t>=300mm时，由温度带来的极限误差为：</w:t>
      </w:r>
    </w:p>
    <w:p>
      <w:pPr>
        <w:spacing w:line="360" w:lineRule="auto"/>
        <w:jc w:val="center"/>
        <w:outlineLvl w:val="0"/>
        <w:rPr>
          <w:rFonts w:eastAsiaTheme="minorEastAsia"/>
          <w:sz w:val="24"/>
        </w:rPr>
      </w:pPr>
      <w:r>
        <w:rPr>
          <w:rFonts w:eastAsiaTheme="minorEastAsia"/>
          <w:i/>
          <w:iCs/>
          <w:sz w:val="24"/>
        </w:rPr>
        <w:t>e</w:t>
      </w:r>
      <w:r>
        <w:rPr>
          <w:rFonts w:eastAsiaTheme="minorEastAsia"/>
          <w:sz w:val="24"/>
          <w:vertAlign w:val="subscript"/>
        </w:rPr>
        <w:t>温度</w:t>
      </w:r>
      <w:r>
        <w:rPr>
          <w:rFonts w:eastAsiaTheme="minorEastAsia"/>
          <w:sz w:val="24"/>
        </w:rPr>
        <w:t>=</w:t>
      </w:r>
      <w:r>
        <w:rPr>
          <w:rFonts w:eastAsiaTheme="minorEastAsia"/>
          <w:i/>
          <w:iCs/>
          <w:sz w:val="24"/>
        </w:rPr>
        <w:t>L</w:t>
      </w:r>
      <w:r>
        <w:rPr>
          <w:rFonts w:eastAsiaTheme="minorEastAsia"/>
          <w:sz w:val="24"/>
        </w:rPr>
        <w:t>×△</w:t>
      </w:r>
      <w:r>
        <w:rPr>
          <w:rFonts w:eastAsiaTheme="minorEastAsia"/>
          <w:i/>
          <w:iCs/>
          <w:sz w:val="24"/>
        </w:rPr>
        <w:t>T</w:t>
      </w:r>
      <w:r>
        <w:rPr>
          <w:rFonts w:eastAsiaTheme="minorEastAsia"/>
          <w:sz w:val="24"/>
        </w:rPr>
        <w:t>×</w:t>
      </w:r>
      <w:r>
        <w:rPr>
          <w:rFonts w:eastAsiaTheme="minorEastAsia"/>
          <w:i/>
          <w:iCs/>
          <w:sz w:val="24"/>
        </w:rPr>
        <w:t>α</w:t>
      </w:r>
      <w:r>
        <w:rPr>
          <w:rFonts w:eastAsiaTheme="minorEastAsia"/>
          <w:sz w:val="24"/>
          <w:vertAlign w:val="subscript"/>
        </w:rPr>
        <w:t>试块</w:t>
      </w:r>
      <w:r>
        <w:rPr>
          <w:rFonts w:eastAsiaTheme="minorEastAsia"/>
          <w:sz w:val="24"/>
        </w:rPr>
        <w:t>-</w:t>
      </w:r>
      <w:r>
        <w:rPr>
          <w:rFonts w:eastAsiaTheme="minorEastAsia"/>
          <w:i/>
          <w:iCs/>
          <w:sz w:val="24"/>
        </w:rPr>
        <w:t>L</w:t>
      </w:r>
      <w:r>
        <w:rPr>
          <w:rFonts w:eastAsiaTheme="minorEastAsia"/>
          <w:sz w:val="24"/>
        </w:rPr>
        <w:t>×△</w:t>
      </w:r>
      <w:r>
        <w:rPr>
          <w:rFonts w:eastAsiaTheme="minorEastAsia"/>
          <w:i/>
          <w:iCs/>
          <w:sz w:val="24"/>
        </w:rPr>
        <w:t>T</w:t>
      </w:r>
      <w:r>
        <w:rPr>
          <w:rFonts w:eastAsiaTheme="minorEastAsia"/>
          <w:sz w:val="24"/>
        </w:rPr>
        <w:t>×</w:t>
      </w:r>
      <w:r>
        <w:rPr>
          <w:rFonts w:eastAsiaTheme="minorEastAsia"/>
          <w:i/>
          <w:iCs/>
          <w:sz w:val="24"/>
        </w:rPr>
        <w:t>α</w:t>
      </w:r>
      <w:r>
        <w:rPr>
          <w:rFonts w:eastAsiaTheme="minorEastAsia"/>
          <w:sz w:val="24"/>
          <w:vertAlign w:val="subscript"/>
        </w:rPr>
        <w:t>机</w:t>
      </w:r>
      <w:r>
        <w:rPr>
          <w:rFonts w:eastAsiaTheme="minorEastAsia"/>
          <w:sz w:val="24"/>
        </w:rPr>
        <w:t>=</w:t>
      </w:r>
      <w:r>
        <w:rPr>
          <w:rFonts w:eastAsiaTheme="minorEastAsia"/>
          <w:i/>
          <w:iCs/>
          <w:sz w:val="24"/>
        </w:rPr>
        <w:t>L</w:t>
      </w:r>
      <w:r>
        <w:rPr>
          <w:rFonts w:eastAsiaTheme="minorEastAsia"/>
          <w:sz w:val="24"/>
        </w:rPr>
        <w:t>×△</w:t>
      </w:r>
      <w:r>
        <w:rPr>
          <w:rFonts w:eastAsiaTheme="minorEastAsia"/>
          <w:i/>
          <w:iCs/>
          <w:sz w:val="24"/>
        </w:rPr>
        <w:t>T</w:t>
      </w:r>
      <w:r>
        <w:rPr>
          <w:rFonts w:eastAsiaTheme="minorEastAsia"/>
          <w:sz w:val="24"/>
        </w:rPr>
        <w:t>×（</w:t>
      </w:r>
      <w:r>
        <w:rPr>
          <w:rFonts w:eastAsiaTheme="minorEastAsia"/>
          <w:i/>
          <w:iCs/>
          <w:sz w:val="24"/>
        </w:rPr>
        <w:t>α</w:t>
      </w:r>
      <w:r>
        <w:rPr>
          <w:rFonts w:eastAsiaTheme="minorEastAsia"/>
          <w:sz w:val="24"/>
          <w:vertAlign w:val="subscript"/>
        </w:rPr>
        <w:t>试块</w:t>
      </w:r>
      <w:r>
        <w:rPr>
          <w:rFonts w:eastAsiaTheme="minorEastAsia"/>
          <w:sz w:val="24"/>
        </w:rPr>
        <w:t>-</w:t>
      </w:r>
      <w:r>
        <w:rPr>
          <w:rFonts w:eastAsiaTheme="minorEastAsia"/>
          <w:i/>
          <w:iCs/>
          <w:sz w:val="24"/>
        </w:rPr>
        <w:t>α</w:t>
      </w:r>
      <w:r>
        <w:rPr>
          <w:rFonts w:eastAsiaTheme="minorEastAsia"/>
          <w:sz w:val="24"/>
          <w:vertAlign w:val="subscript"/>
        </w:rPr>
        <w:t>机</w:t>
      </w:r>
      <w:r>
        <w:rPr>
          <w:rFonts w:eastAsiaTheme="minorEastAsia"/>
          <w:sz w:val="24"/>
        </w:rPr>
        <w:t>）=±8.2μm</w:t>
      </w:r>
    </w:p>
    <w:p>
      <w:pPr>
        <w:spacing w:line="360" w:lineRule="auto"/>
        <w:ind w:firstLine="480" w:firstLineChars="200"/>
        <w:jc w:val="left"/>
        <w:outlineLvl w:val="0"/>
        <w:rPr>
          <w:rFonts w:eastAsiaTheme="minorEastAsia"/>
          <w:sz w:val="24"/>
        </w:rPr>
      </w:pPr>
      <w:r>
        <w:rPr>
          <w:rFonts w:eastAsiaTheme="minorEastAsia"/>
          <w:sz w:val="24"/>
        </w:rPr>
        <w:t>则由温度引入的测量不确定度分量为：</w:t>
      </w:r>
    </w:p>
    <w:p>
      <w:pPr>
        <w:spacing w:line="360" w:lineRule="auto"/>
        <w:jc w:val="center"/>
        <w:outlineLvl w:val="0"/>
        <w:rPr>
          <w:rFonts w:eastAsiaTheme="minorEastAsia"/>
          <w:sz w:val="24"/>
        </w:rPr>
      </w:pPr>
      <w:r>
        <w:rPr>
          <w:rFonts w:eastAsiaTheme="minorEastAsia"/>
          <w:i/>
          <w:iCs/>
          <w:sz w:val="24"/>
        </w:rPr>
        <w:t>u</w:t>
      </w:r>
      <w:r>
        <w:rPr>
          <w:rFonts w:eastAsiaTheme="minorEastAsia"/>
          <w:sz w:val="24"/>
          <w:vertAlign w:val="subscript"/>
        </w:rPr>
        <w:t>4</w:t>
      </w:r>
      <w:r>
        <w:rPr>
          <w:rFonts w:eastAsiaTheme="minorEastAsia"/>
          <w:sz w:val="24"/>
        </w:rPr>
        <w:t>=</w:t>
      </w:r>
      <w:r>
        <w:rPr>
          <w:rFonts w:eastAsiaTheme="minorEastAsia"/>
          <w:i/>
          <w:iCs/>
          <w:sz w:val="24"/>
        </w:rPr>
        <w:t>e</w:t>
      </w:r>
      <w:r>
        <w:rPr>
          <w:rFonts w:eastAsiaTheme="minorEastAsia"/>
          <w:sz w:val="24"/>
          <w:vertAlign w:val="subscript"/>
        </w:rPr>
        <w:t>温度</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6</m:t>
            </m:r>
            <m:ctrlPr>
              <w:rPr>
                <w:rFonts w:ascii="Cambria Math" w:hAnsi="Cambria Math"/>
                <w:i/>
                <w:sz w:val="24"/>
              </w:rPr>
            </m:ctrlPr>
          </m:e>
        </m:rad>
      </m:oMath>
      <w:r>
        <w:rPr>
          <w:rFonts w:eastAsiaTheme="minorEastAsia"/>
          <w:sz w:val="24"/>
        </w:rPr>
        <w:t>=3.4μm</w:t>
      </w:r>
    </w:p>
    <w:p>
      <w:pPr>
        <w:spacing w:line="360" w:lineRule="auto"/>
        <w:outlineLvl w:val="0"/>
        <w:rPr>
          <w:rFonts w:eastAsiaTheme="minorEastAsia"/>
          <w:sz w:val="24"/>
          <w:vertAlign w:val="subscript"/>
        </w:rPr>
      </w:pPr>
      <w:r>
        <w:rPr>
          <w:rFonts w:eastAsiaTheme="minorEastAsia"/>
          <w:sz w:val="24"/>
        </w:rPr>
        <w:t>C. 5.5由试块形状误差引入的标准不确定度分量</w:t>
      </w:r>
      <w:r>
        <w:rPr>
          <w:rFonts w:eastAsiaTheme="minorEastAsia"/>
          <w:i/>
          <w:iCs/>
          <w:sz w:val="24"/>
        </w:rPr>
        <w:t>u</w:t>
      </w:r>
      <w:r>
        <w:rPr>
          <w:rFonts w:eastAsiaTheme="minorEastAsia"/>
          <w:sz w:val="24"/>
          <w:vertAlign w:val="subscript"/>
        </w:rPr>
        <w:t>5</w:t>
      </w:r>
    </w:p>
    <w:p>
      <w:pPr>
        <w:spacing w:line="360" w:lineRule="auto"/>
        <w:ind w:firstLine="480" w:firstLineChars="200"/>
        <w:outlineLvl w:val="0"/>
        <w:rPr>
          <w:sz w:val="24"/>
        </w:rPr>
      </w:pPr>
      <w:r>
        <w:rPr>
          <w:rFonts w:eastAsiaTheme="minorEastAsia"/>
          <w:sz w:val="24"/>
        </w:rPr>
        <w:t>相控阵超声检测标准试块形状误差对测量结果产生影响的主要因素是平面度误差，机加工的试块平面度不大于20μm，半宽为10μm，符合均匀分布，</w:t>
      </w:r>
      <w:r>
        <w:rPr>
          <w:rFonts w:eastAsiaTheme="minorEastAsia"/>
          <w:i/>
          <w:iCs/>
          <w:sz w:val="24"/>
        </w:rPr>
        <w:t>k</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sz w:val="24"/>
        </w:rPr>
        <w:t>，则：</w:t>
      </w:r>
    </w:p>
    <w:p>
      <w:pPr>
        <w:spacing w:line="360" w:lineRule="auto"/>
        <w:jc w:val="center"/>
        <w:outlineLvl w:val="0"/>
        <w:rPr>
          <w:sz w:val="24"/>
        </w:rPr>
      </w:pPr>
      <w:r>
        <w:rPr>
          <w:rFonts w:eastAsiaTheme="minorEastAsia"/>
          <w:i/>
          <w:iCs/>
          <w:sz w:val="24"/>
        </w:rPr>
        <w:t>u</w:t>
      </w:r>
      <w:r>
        <w:rPr>
          <w:rFonts w:eastAsiaTheme="minorEastAsia"/>
          <w:sz w:val="24"/>
          <w:vertAlign w:val="subscript"/>
        </w:rPr>
        <w:t>5</w:t>
      </w:r>
      <w:r>
        <w:rPr>
          <w:rFonts w:eastAsiaTheme="minorEastAsia"/>
          <w:sz w:val="24"/>
        </w:rPr>
        <w:t>=10μm/</w:t>
      </w:r>
      <m:oMath>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sz w:val="24"/>
        </w:rPr>
        <w:t>=5.8μm</w:t>
      </w:r>
    </w:p>
    <w:p>
      <w:pPr>
        <w:spacing w:line="360" w:lineRule="auto"/>
        <w:outlineLvl w:val="0"/>
        <w:rPr>
          <w:rFonts w:eastAsiaTheme="minorEastAsia"/>
          <w:sz w:val="24"/>
        </w:rPr>
      </w:pPr>
      <w:r>
        <w:rPr>
          <w:rFonts w:eastAsiaTheme="minorEastAsia"/>
          <w:sz w:val="24"/>
        </w:rPr>
        <w:t>C.6 合成标准不确定度</w:t>
      </w:r>
    </w:p>
    <w:p>
      <w:pPr>
        <w:spacing w:line="360" w:lineRule="auto"/>
        <w:ind w:firstLine="480" w:firstLineChars="200"/>
        <w:outlineLvl w:val="0"/>
        <w:rPr>
          <w:rFonts w:eastAsiaTheme="minorEastAsia"/>
          <w:sz w:val="24"/>
        </w:rPr>
      </w:pPr>
      <w:r>
        <w:rPr>
          <w:rFonts w:eastAsiaTheme="minorEastAsia"/>
          <w:sz w:val="24"/>
        </w:rPr>
        <w:t>由于参与计算的各项标准不确定度分量之间不相关，则合成标准不确定度为：</w:t>
      </w:r>
    </w:p>
    <w:p>
      <w:pPr>
        <w:spacing w:line="360" w:lineRule="auto"/>
        <w:ind w:firstLine="480" w:firstLineChars="200"/>
        <w:jc w:val="center"/>
        <w:outlineLvl w:val="0"/>
        <w:rPr>
          <w:sz w:val="24"/>
        </w:rPr>
      </w:pPr>
      <w:r>
        <w:rPr>
          <w:rFonts w:eastAsiaTheme="minorEastAsia"/>
          <w:i/>
          <w:iCs/>
          <w:sz w:val="24"/>
        </w:rPr>
        <w:t>u</w:t>
      </w:r>
      <w:r>
        <w:rPr>
          <w:rFonts w:eastAsiaTheme="minorEastAsia"/>
          <w:sz w:val="24"/>
          <w:vertAlign w:val="subscript"/>
        </w:rPr>
        <w:t>c</w:t>
      </w:r>
      <w:r>
        <w:rPr>
          <w:rFonts w:eastAsiaTheme="minorEastAsia"/>
          <w:sz w:val="24"/>
        </w:rPr>
        <w:t>=</w:t>
      </w:r>
      <m:oMath>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4</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5</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p>
              <m:sSupPr>
                <m:ctrlPr>
                  <w:rPr>
                    <w:rFonts w:ascii="Cambria Math" w:hAnsi="Cambria Math"/>
                    <w:i/>
                    <w:sz w:val="24"/>
                  </w:rPr>
                </m:ctrlPr>
              </m:sSupPr>
              <m:e>
                <m:r>
                  <m:rPr/>
                  <w:rPr>
                    <w:rFonts w:ascii="Cambria Math" w:hAnsi="Cambria Math"/>
                    <w:sz w:val="24"/>
                  </w:rPr>
                  <m:t>1.7</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0.9</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0.6</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3.4</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m:t>
            </m:r>
            <m:sSup>
              <m:sSupPr>
                <m:ctrlPr>
                  <w:rPr>
                    <w:rFonts w:ascii="Cambria Math" w:hAnsi="Cambria Math"/>
                    <w:i/>
                    <w:sz w:val="24"/>
                  </w:rPr>
                </m:ctrlPr>
              </m:sSupPr>
              <m:e>
                <m:r>
                  <m:rPr/>
                  <w:rPr>
                    <w:rFonts w:ascii="Cambria Math" w:hAnsi="Cambria Math"/>
                    <w:sz w:val="24"/>
                  </w:rPr>
                  <m:t>5.8</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i/>
                <w:sz w:val="24"/>
              </w:rPr>
            </m:ctrlPr>
          </m:e>
        </m:rad>
        <m:r>
          <m:rPr>
            <m:sty m:val="p"/>
          </m:rPr>
          <w:rPr>
            <w:rFonts w:ascii="Cambria Math" w:hAnsi="Cambria Math"/>
            <w:sz w:val="24"/>
          </w:rPr>
          <m:t>μm</m:t>
        </m:r>
      </m:oMath>
      <w:r>
        <w:rPr>
          <w:iCs/>
          <w:sz w:val="24"/>
        </w:rPr>
        <w:t>=7.0μm</w:t>
      </w:r>
    </w:p>
    <w:p>
      <w:pPr>
        <w:spacing w:line="360" w:lineRule="auto"/>
        <w:outlineLvl w:val="0"/>
        <w:rPr>
          <w:rFonts w:eastAsiaTheme="minorEastAsia"/>
          <w:sz w:val="24"/>
        </w:rPr>
      </w:pPr>
      <w:r>
        <w:rPr>
          <w:rFonts w:eastAsiaTheme="minorEastAsia"/>
          <w:sz w:val="24"/>
        </w:rPr>
        <w:t>C.7 扩展不确定度计算</w:t>
      </w:r>
    </w:p>
    <w:p>
      <w:pPr>
        <w:spacing w:line="360" w:lineRule="auto"/>
        <w:ind w:firstLine="480" w:firstLineChars="200"/>
        <w:outlineLvl w:val="0"/>
        <w:rPr>
          <w:rFonts w:eastAsiaTheme="minorEastAsia"/>
          <w:sz w:val="24"/>
        </w:rPr>
      </w:pPr>
      <w:r>
        <w:rPr>
          <w:rFonts w:eastAsiaTheme="minorEastAsia"/>
          <w:sz w:val="24"/>
        </w:rPr>
        <w:t>包含因子</w:t>
      </w:r>
      <w:r>
        <w:rPr>
          <w:rFonts w:eastAsiaTheme="minorEastAsia"/>
          <w:i/>
          <w:iCs/>
          <w:sz w:val="24"/>
        </w:rPr>
        <w:t>k</w:t>
      </w:r>
      <w:r>
        <w:rPr>
          <w:rFonts w:eastAsiaTheme="minorEastAsia"/>
          <w:sz w:val="24"/>
        </w:rPr>
        <w:t>=2，则扩展不确定度</w:t>
      </w:r>
      <w:r>
        <w:rPr>
          <w:rFonts w:eastAsiaTheme="minorEastAsia"/>
          <w:i/>
          <w:iCs/>
          <w:sz w:val="24"/>
        </w:rPr>
        <w:t>U</w:t>
      </w:r>
      <w:r>
        <w:rPr>
          <w:rFonts w:eastAsiaTheme="minorEastAsia"/>
          <w:sz w:val="24"/>
        </w:rPr>
        <w:t>：</w:t>
      </w:r>
    </w:p>
    <w:p>
      <w:pPr>
        <w:spacing w:line="360" w:lineRule="auto"/>
        <w:ind w:firstLine="480" w:firstLineChars="200"/>
        <w:jc w:val="center"/>
        <w:outlineLvl w:val="0"/>
        <w:rPr>
          <w:rFonts w:eastAsiaTheme="minorEastAsia"/>
          <w:sz w:val="24"/>
        </w:rPr>
      </w:pPr>
      <w:r>
        <w:rPr>
          <w:rFonts w:eastAsiaTheme="minorEastAsia"/>
          <w:i/>
          <w:iCs/>
          <w:sz w:val="24"/>
        </w:rPr>
        <w:t>U</w:t>
      </w:r>
      <w:r>
        <w:rPr>
          <w:rFonts w:eastAsiaTheme="minorEastAsia"/>
          <w:sz w:val="24"/>
        </w:rPr>
        <w:t>=</w:t>
      </w:r>
      <w:r>
        <w:rPr>
          <w:rFonts w:eastAsiaTheme="minorEastAsia"/>
          <w:i/>
          <w:iCs/>
          <w:sz w:val="24"/>
        </w:rPr>
        <w:t>ku</w:t>
      </w:r>
      <w:r>
        <w:rPr>
          <w:rFonts w:eastAsiaTheme="minorEastAsia"/>
          <w:sz w:val="24"/>
          <w:vertAlign w:val="subscript"/>
        </w:rPr>
        <w:t>c</w:t>
      </w:r>
      <w:r>
        <w:rPr>
          <w:rFonts w:eastAsiaTheme="minorEastAsia"/>
          <w:sz w:val="24"/>
        </w:rPr>
        <w:t>=2×7.0μm=14μm</w:t>
      </w:r>
    </w:p>
    <w:p>
      <w:pPr>
        <w:rPr>
          <w:rStyle w:val="33"/>
        </w:rPr>
      </w:pPr>
      <w:bookmarkStart w:id="118" w:name="_Toc20229"/>
    </w:p>
    <w:p>
      <w:pPr>
        <w:rPr>
          <w:rStyle w:val="33"/>
        </w:rPr>
      </w:pPr>
    </w:p>
    <w:p>
      <w:pPr>
        <w:rPr>
          <w:rStyle w:val="33"/>
        </w:rPr>
      </w:pPr>
      <w:r>
        <w:rPr>
          <w:rStyle w:val="33"/>
        </w:rPr>
        <w:t>附录D</w:t>
      </w:r>
    </w:p>
    <w:bookmarkEnd w:id="118"/>
    <w:p>
      <w:pPr>
        <w:jc w:val="center"/>
        <w:rPr>
          <w:rFonts w:eastAsia="黑体"/>
          <w:sz w:val="28"/>
          <w:szCs w:val="28"/>
        </w:rPr>
      </w:pPr>
      <w:r>
        <w:rPr>
          <w:rFonts w:eastAsia="黑体"/>
          <w:sz w:val="28"/>
          <w:szCs w:val="28"/>
        </w:rPr>
        <w:t>常见金属材料声速参考值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sz w:val="24"/>
              </w:rPr>
            </w:pPr>
            <w:r>
              <w:rPr>
                <w:sz w:val="24"/>
              </w:rPr>
              <w:t>金属材料</w:t>
            </w:r>
          </w:p>
        </w:tc>
        <w:tc>
          <w:tcPr>
            <w:tcW w:w="1367" w:type="dxa"/>
          </w:tcPr>
          <w:p>
            <w:pPr>
              <w:jc w:val="center"/>
              <w:rPr>
                <w:sz w:val="24"/>
              </w:rPr>
            </w:pPr>
            <w:r>
              <w:rPr>
                <w:sz w:val="24"/>
              </w:rPr>
              <w:t>钢</w:t>
            </w:r>
          </w:p>
        </w:tc>
        <w:tc>
          <w:tcPr>
            <w:tcW w:w="1367" w:type="dxa"/>
          </w:tcPr>
          <w:p>
            <w:pPr>
              <w:jc w:val="center"/>
              <w:rPr>
                <w:sz w:val="24"/>
              </w:rPr>
            </w:pPr>
            <w:r>
              <w:rPr>
                <w:sz w:val="24"/>
              </w:rPr>
              <w:t>铜</w:t>
            </w:r>
          </w:p>
        </w:tc>
        <w:tc>
          <w:tcPr>
            <w:tcW w:w="1367" w:type="dxa"/>
          </w:tcPr>
          <w:p>
            <w:pPr>
              <w:jc w:val="center"/>
              <w:rPr>
                <w:sz w:val="24"/>
              </w:rPr>
            </w:pPr>
            <w:r>
              <w:rPr>
                <w:sz w:val="24"/>
              </w:rPr>
              <w:t>铝</w:t>
            </w:r>
          </w:p>
        </w:tc>
        <w:tc>
          <w:tcPr>
            <w:tcW w:w="1367" w:type="dxa"/>
          </w:tcPr>
          <w:p>
            <w:pPr>
              <w:jc w:val="center"/>
              <w:rPr>
                <w:sz w:val="24"/>
              </w:rPr>
            </w:pPr>
            <w:r>
              <w:rPr>
                <w:sz w:val="24"/>
              </w:rPr>
              <w:t>镁</w:t>
            </w:r>
          </w:p>
        </w:tc>
        <w:tc>
          <w:tcPr>
            <w:tcW w:w="1368" w:type="dxa"/>
          </w:tcPr>
          <w:p>
            <w:pPr>
              <w:jc w:val="center"/>
              <w:rPr>
                <w:sz w:val="24"/>
              </w:rPr>
            </w:pPr>
            <w:r>
              <w:rPr>
                <w:sz w:val="24"/>
              </w:rPr>
              <w:t>钛</w:t>
            </w:r>
          </w:p>
        </w:tc>
        <w:tc>
          <w:tcPr>
            <w:tcW w:w="1368" w:type="dxa"/>
          </w:tcPr>
          <w:p>
            <w:pPr>
              <w:jc w:val="center"/>
              <w:rPr>
                <w:sz w:val="24"/>
              </w:rPr>
            </w:pPr>
            <w:r>
              <w:rPr>
                <w:sz w:val="24"/>
              </w:rPr>
              <w:t>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sz w:val="24"/>
              </w:rPr>
            </w:pPr>
            <w:r>
              <w:rPr>
                <w:sz w:val="24"/>
              </w:rPr>
              <w:t>纵波声速</w:t>
            </w:r>
          </w:p>
        </w:tc>
        <w:tc>
          <w:tcPr>
            <w:tcW w:w="1367" w:type="dxa"/>
          </w:tcPr>
          <w:p>
            <w:pPr>
              <w:jc w:val="center"/>
              <w:rPr>
                <w:sz w:val="24"/>
              </w:rPr>
            </w:pPr>
            <w:r>
              <w:rPr>
                <w:sz w:val="24"/>
              </w:rPr>
              <w:t>5920m/s</w:t>
            </w:r>
          </w:p>
        </w:tc>
        <w:tc>
          <w:tcPr>
            <w:tcW w:w="1367" w:type="dxa"/>
          </w:tcPr>
          <w:p>
            <w:pPr>
              <w:jc w:val="center"/>
              <w:rPr>
                <w:sz w:val="24"/>
              </w:rPr>
            </w:pPr>
            <w:r>
              <w:rPr>
                <w:sz w:val="24"/>
              </w:rPr>
              <w:t>4700m/s</w:t>
            </w:r>
          </w:p>
        </w:tc>
        <w:tc>
          <w:tcPr>
            <w:tcW w:w="1367" w:type="dxa"/>
          </w:tcPr>
          <w:p>
            <w:pPr>
              <w:jc w:val="center"/>
              <w:rPr>
                <w:sz w:val="24"/>
              </w:rPr>
            </w:pPr>
            <w:r>
              <w:rPr>
                <w:sz w:val="24"/>
              </w:rPr>
              <w:t>6300m/s</w:t>
            </w:r>
          </w:p>
        </w:tc>
        <w:tc>
          <w:tcPr>
            <w:tcW w:w="1367" w:type="dxa"/>
          </w:tcPr>
          <w:p>
            <w:pPr>
              <w:jc w:val="center"/>
              <w:rPr>
                <w:sz w:val="24"/>
              </w:rPr>
            </w:pPr>
            <w:r>
              <w:rPr>
                <w:sz w:val="24"/>
              </w:rPr>
              <w:t>5800m/s</w:t>
            </w:r>
          </w:p>
        </w:tc>
        <w:tc>
          <w:tcPr>
            <w:tcW w:w="1368" w:type="dxa"/>
          </w:tcPr>
          <w:p>
            <w:pPr>
              <w:jc w:val="center"/>
              <w:rPr>
                <w:sz w:val="24"/>
              </w:rPr>
            </w:pPr>
            <w:r>
              <w:rPr>
                <w:sz w:val="24"/>
              </w:rPr>
              <w:t>6100m/s</w:t>
            </w:r>
          </w:p>
        </w:tc>
        <w:tc>
          <w:tcPr>
            <w:tcW w:w="1368" w:type="dxa"/>
          </w:tcPr>
          <w:p>
            <w:pPr>
              <w:jc w:val="center"/>
              <w:rPr>
                <w:sz w:val="24"/>
              </w:rPr>
            </w:pPr>
            <w:r>
              <w:rPr>
                <w:sz w:val="24"/>
              </w:rPr>
              <w:t>5200m/s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sz w:val="24"/>
              </w:rPr>
            </w:pPr>
            <w:r>
              <w:rPr>
                <w:sz w:val="24"/>
              </w:rPr>
              <w:t>金属材料</w:t>
            </w:r>
          </w:p>
        </w:tc>
        <w:tc>
          <w:tcPr>
            <w:tcW w:w="1367" w:type="dxa"/>
          </w:tcPr>
          <w:p>
            <w:pPr>
              <w:jc w:val="center"/>
              <w:rPr>
                <w:sz w:val="24"/>
              </w:rPr>
            </w:pPr>
            <w:r>
              <w:rPr>
                <w:sz w:val="24"/>
              </w:rPr>
              <w:t>钼</w:t>
            </w:r>
          </w:p>
        </w:tc>
        <w:tc>
          <w:tcPr>
            <w:tcW w:w="1367" w:type="dxa"/>
          </w:tcPr>
          <w:p>
            <w:pPr>
              <w:jc w:val="center"/>
              <w:rPr>
                <w:sz w:val="24"/>
              </w:rPr>
            </w:pPr>
            <w:r>
              <w:rPr>
                <w:sz w:val="24"/>
              </w:rPr>
              <w:t>镍</w:t>
            </w:r>
          </w:p>
        </w:tc>
        <w:tc>
          <w:tcPr>
            <w:tcW w:w="1367" w:type="dxa"/>
          </w:tcPr>
          <w:p>
            <w:pPr>
              <w:jc w:val="center"/>
              <w:rPr>
                <w:sz w:val="24"/>
              </w:rPr>
            </w:pPr>
            <w:r>
              <w:rPr>
                <w:sz w:val="24"/>
              </w:rPr>
              <w:t>铁</w:t>
            </w:r>
          </w:p>
        </w:tc>
        <w:tc>
          <w:tcPr>
            <w:tcW w:w="1367" w:type="dxa"/>
          </w:tcPr>
          <w:p>
            <w:pPr>
              <w:jc w:val="center"/>
              <w:rPr>
                <w:sz w:val="24"/>
              </w:rPr>
            </w:pPr>
            <w:r>
              <w:rPr>
                <w:sz w:val="24"/>
              </w:rPr>
              <w:t>锆</w:t>
            </w:r>
          </w:p>
        </w:tc>
        <w:tc>
          <w:tcPr>
            <w:tcW w:w="1368" w:type="dxa"/>
          </w:tcPr>
          <w:p>
            <w:pPr>
              <w:jc w:val="center"/>
              <w:rPr>
                <w:sz w:val="24"/>
              </w:rPr>
            </w:pPr>
            <w:r>
              <w:rPr>
                <w:sz w:val="24"/>
              </w:rPr>
              <w:t>银</w:t>
            </w:r>
          </w:p>
        </w:tc>
        <w:tc>
          <w:tcPr>
            <w:tcW w:w="1368" w:type="dxa"/>
          </w:tcPr>
          <w:p>
            <w:pPr>
              <w:jc w:val="center"/>
              <w:rPr>
                <w:sz w:val="24"/>
              </w:rPr>
            </w:pPr>
            <w:r>
              <w:rPr>
                <w:sz w:val="24"/>
              </w:rPr>
              <w:t>黄铜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jc w:val="center"/>
              <w:rPr>
                <w:sz w:val="24"/>
              </w:rPr>
            </w:pPr>
            <w:r>
              <w:rPr>
                <w:sz w:val="24"/>
              </w:rPr>
              <w:t>纵波声速</w:t>
            </w:r>
          </w:p>
        </w:tc>
        <w:tc>
          <w:tcPr>
            <w:tcW w:w="1367" w:type="dxa"/>
          </w:tcPr>
          <w:p>
            <w:pPr>
              <w:jc w:val="center"/>
              <w:rPr>
                <w:sz w:val="24"/>
              </w:rPr>
            </w:pPr>
            <w:r>
              <w:rPr>
                <w:sz w:val="24"/>
              </w:rPr>
              <w:t>6300m/s</w:t>
            </w:r>
          </w:p>
        </w:tc>
        <w:tc>
          <w:tcPr>
            <w:tcW w:w="1367" w:type="dxa"/>
          </w:tcPr>
          <w:p>
            <w:pPr>
              <w:jc w:val="center"/>
              <w:rPr>
                <w:sz w:val="24"/>
              </w:rPr>
            </w:pPr>
            <w:r>
              <w:rPr>
                <w:sz w:val="24"/>
              </w:rPr>
              <w:t>5639m/s</w:t>
            </w:r>
          </w:p>
        </w:tc>
        <w:tc>
          <w:tcPr>
            <w:tcW w:w="1367" w:type="dxa"/>
          </w:tcPr>
          <w:p>
            <w:pPr>
              <w:jc w:val="center"/>
              <w:rPr>
                <w:sz w:val="24"/>
              </w:rPr>
            </w:pPr>
            <w:r>
              <w:rPr>
                <w:sz w:val="24"/>
              </w:rPr>
              <w:t>5930m/s</w:t>
            </w:r>
          </w:p>
        </w:tc>
        <w:tc>
          <w:tcPr>
            <w:tcW w:w="1367" w:type="dxa"/>
          </w:tcPr>
          <w:p>
            <w:pPr>
              <w:jc w:val="center"/>
              <w:rPr>
                <w:sz w:val="24"/>
              </w:rPr>
            </w:pPr>
            <w:r>
              <w:rPr>
                <w:sz w:val="24"/>
              </w:rPr>
              <w:t>6000m/s</w:t>
            </w:r>
          </w:p>
        </w:tc>
        <w:tc>
          <w:tcPr>
            <w:tcW w:w="1368" w:type="dxa"/>
          </w:tcPr>
          <w:p>
            <w:pPr>
              <w:jc w:val="center"/>
              <w:rPr>
                <w:sz w:val="24"/>
              </w:rPr>
            </w:pPr>
            <w:r>
              <w:rPr>
                <w:sz w:val="24"/>
              </w:rPr>
              <w:t>3607m/s</w:t>
            </w:r>
          </w:p>
        </w:tc>
        <w:tc>
          <w:tcPr>
            <w:tcW w:w="1368" w:type="dxa"/>
          </w:tcPr>
          <w:p>
            <w:pPr>
              <w:jc w:val="center"/>
              <w:rPr>
                <w:sz w:val="24"/>
              </w:rPr>
            </w:pPr>
            <w:r>
              <w:rPr>
                <w:sz w:val="24"/>
              </w:rPr>
              <w:t>4399m/s</w:t>
            </w:r>
          </w:p>
        </w:tc>
      </w:tr>
    </w:tbl>
    <w:p>
      <w:pPr>
        <w:rPr>
          <w:rFonts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p>
    <w:p>
      <w:pPr>
        <w:jc w:val="center"/>
        <w:rPr>
          <w:rFonts w:eastAsia="黑体"/>
          <w:sz w:val="28"/>
          <w:szCs w:val="28"/>
        </w:rPr>
      </w:pPr>
    </w:p>
    <w:p>
      <w:pPr>
        <w:spacing w:line="360" w:lineRule="auto"/>
        <w:outlineLvl w:val="0"/>
        <w:rPr>
          <w:rFonts w:eastAsiaTheme="minorEastAsia"/>
          <w:sz w:val="24"/>
        </w:rPr>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pPr>
    </w:p>
    <w:p>
      <w:pPr>
        <w:spacing w:line="360" w:lineRule="auto"/>
        <w:outlineLvl w:val="0"/>
        <w:rPr>
          <w:rFonts w:eastAsiaTheme="minorEastAsia"/>
          <w:sz w:val="24"/>
        </w:rPr>
      </w:pPr>
    </w:p>
    <w:sectPr>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74"/>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8</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2"/>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8</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separate"/>
    </w:r>
    <w:r>
      <w:rPr>
        <w:rStyle w:val="27"/>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Tg2YzQ4NGM3YzRkNjI3ZjdmMDk5YjVlNDk5YWUifQ=="/>
  </w:docVars>
  <w:rsids>
    <w:rsidRoot w:val="00172A27"/>
    <w:rsid w:val="00005660"/>
    <w:rsid w:val="000064E0"/>
    <w:rsid w:val="000128EC"/>
    <w:rsid w:val="00020676"/>
    <w:rsid w:val="00024BA5"/>
    <w:rsid w:val="000264CC"/>
    <w:rsid w:val="00035177"/>
    <w:rsid w:val="0003690A"/>
    <w:rsid w:val="000422D4"/>
    <w:rsid w:val="00043D6B"/>
    <w:rsid w:val="00055F39"/>
    <w:rsid w:val="00055FDC"/>
    <w:rsid w:val="00060B7D"/>
    <w:rsid w:val="00066708"/>
    <w:rsid w:val="00067515"/>
    <w:rsid w:val="0007274E"/>
    <w:rsid w:val="000741AD"/>
    <w:rsid w:val="000760A8"/>
    <w:rsid w:val="000760C1"/>
    <w:rsid w:val="0008560A"/>
    <w:rsid w:val="00086071"/>
    <w:rsid w:val="00086B2C"/>
    <w:rsid w:val="00087499"/>
    <w:rsid w:val="00087EFC"/>
    <w:rsid w:val="00094526"/>
    <w:rsid w:val="00095044"/>
    <w:rsid w:val="000A146E"/>
    <w:rsid w:val="000A1F8C"/>
    <w:rsid w:val="000A4440"/>
    <w:rsid w:val="000A798B"/>
    <w:rsid w:val="000B4D11"/>
    <w:rsid w:val="000C30CE"/>
    <w:rsid w:val="000C70F2"/>
    <w:rsid w:val="000D00BD"/>
    <w:rsid w:val="000D4D7C"/>
    <w:rsid w:val="000E4D17"/>
    <w:rsid w:val="000E5E8E"/>
    <w:rsid w:val="000F4B7A"/>
    <w:rsid w:val="001004A7"/>
    <w:rsid w:val="00103908"/>
    <w:rsid w:val="00121A46"/>
    <w:rsid w:val="00122EA2"/>
    <w:rsid w:val="00125F0E"/>
    <w:rsid w:val="0012614A"/>
    <w:rsid w:val="00131566"/>
    <w:rsid w:val="00134E2A"/>
    <w:rsid w:val="00137428"/>
    <w:rsid w:val="0014112B"/>
    <w:rsid w:val="001446BC"/>
    <w:rsid w:val="001514BC"/>
    <w:rsid w:val="00161C2D"/>
    <w:rsid w:val="00162BB6"/>
    <w:rsid w:val="00172A27"/>
    <w:rsid w:val="001809C1"/>
    <w:rsid w:val="00183D86"/>
    <w:rsid w:val="00185F37"/>
    <w:rsid w:val="00190538"/>
    <w:rsid w:val="0019170F"/>
    <w:rsid w:val="00196858"/>
    <w:rsid w:val="001A3087"/>
    <w:rsid w:val="001B280A"/>
    <w:rsid w:val="001B47DD"/>
    <w:rsid w:val="001C1086"/>
    <w:rsid w:val="001C19DC"/>
    <w:rsid w:val="001C28D7"/>
    <w:rsid w:val="001C49EF"/>
    <w:rsid w:val="001C505F"/>
    <w:rsid w:val="001C5AC8"/>
    <w:rsid w:val="001D0E10"/>
    <w:rsid w:val="001D2312"/>
    <w:rsid w:val="001D2313"/>
    <w:rsid w:val="001E1376"/>
    <w:rsid w:val="001E1CED"/>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08D"/>
    <w:rsid w:val="00216426"/>
    <w:rsid w:val="00222D47"/>
    <w:rsid w:val="002363C5"/>
    <w:rsid w:val="00244D37"/>
    <w:rsid w:val="00244F30"/>
    <w:rsid w:val="00245095"/>
    <w:rsid w:val="00260496"/>
    <w:rsid w:val="0026211C"/>
    <w:rsid w:val="002704D5"/>
    <w:rsid w:val="00270887"/>
    <w:rsid w:val="0027250E"/>
    <w:rsid w:val="00273581"/>
    <w:rsid w:val="002800D4"/>
    <w:rsid w:val="00282686"/>
    <w:rsid w:val="002836C6"/>
    <w:rsid w:val="002839E2"/>
    <w:rsid w:val="00286B8B"/>
    <w:rsid w:val="0028796A"/>
    <w:rsid w:val="002935C9"/>
    <w:rsid w:val="002A0268"/>
    <w:rsid w:val="002A1772"/>
    <w:rsid w:val="002A7411"/>
    <w:rsid w:val="002B335D"/>
    <w:rsid w:val="002B43E3"/>
    <w:rsid w:val="002B46BB"/>
    <w:rsid w:val="002C2757"/>
    <w:rsid w:val="002C27F8"/>
    <w:rsid w:val="002C5B1D"/>
    <w:rsid w:val="002D4BB1"/>
    <w:rsid w:val="002D664E"/>
    <w:rsid w:val="002D73C3"/>
    <w:rsid w:val="002E014D"/>
    <w:rsid w:val="002E64F6"/>
    <w:rsid w:val="002E6982"/>
    <w:rsid w:val="002F069E"/>
    <w:rsid w:val="002F1F47"/>
    <w:rsid w:val="002F36E4"/>
    <w:rsid w:val="00301B6B"/>
    <w:rsid w:val="00303E14"/>
    <w:rsid w:val="0030467B"/>
    <w:rsid w:val="00310AD9"/>
    <w:rsid w:val="00312E30"/>
    <w:rsid w:val="003148AD"/>
    <w:rsid w:val="003167A6"/>
    <w:rsid w:val="00317D22"/>
    <w:rsid w:val="00321A89"/>
    <w:rsid w:val="00322215"/>
    <w:rsid w:val="00322BC1"/>
    <w:rsid w:val="003242FA"/>
    <w:rsid w:val="00325571"/>
    <w:rsid w:val="00331646"/>
    <w:rsid w:val="00331F87"/>
    <w:rsid w:val="0034015F"/>
    <w:rsid w:val="00340C94"/>
    <w:rsid w:val="0034402C"/>
    <w:rsid w:val="00347C96"/>
    <w:rsid w:val="00347DDE"/>
    <w:rsid w:val="0035228E"/>
    <w:rsid w:val="00357398"/>
    <w:rsid w:val="0036425D"/>
    <w:rsid w:val="00364D26"/>
    <w:rsid w:val="003720CE"/>
    <w:rsid w:val="0037368A"/>
    <w:rsid w:val="00380C68"/>
    <w:rsid w:val="00383B71"/>
    <w:rsid w:val="00391912"/>
    <w:rsid w:val="00394E81"/>
    <w:rsid w:val="003A06DF"/>
    <w:rsid w:val="003A1D92"/>
    <w:rsid w:val="003A1FDE"/>
    <w:rsid w:val="003A2EE7"/>
    <w:rsid w:val="003B001E"/>
    <w:rsid w:val="003B25FB"/>
    <w:rsid w:val="003B2715"/>
    <w:rsid w:val="003B3D9C"/>
    <w:rsid w:val="003C0E22"/>
    <w:rsid w:val="003C2299"/>
    <w:rsid w:val="003C557D"/>
    <w:rsid w:val="003C5BCF"/>
    <w:rsid w:val="003C70B7"/>
    <w:rsid w:val="003C7A85"/>
    <w:rsid w:val="003D1181"/>
    <w:rsid w:val="003D397B"/>
    <w:rsid w:val="003D3EB7"/>
    <w:rsid w:val="003D6CEA"/>
    <w:rsid w:val="003E554F"/>
    <w:rsid w:val="003F2926"/>
    <w:rsid w:val="003F5B97"/>
    <w:rsid w:val="003F7260"/>
    <w:rsid w:val="0040495E"/>
    <w:rsid w:val="00405C57"/>
    <w:rsid w:val="004103B4"/>
    <w:rsid w:val="00413016"/>
    <w:rsid w:val="004169C0"/>
    <w:rsid w:val="00420BC8"/>
    <w:rsid w:val="0042483D"/>
    <w:rsid w:val="00425B43"/>
    <w:rsid w:val="00426B08"/>
    <w:rsid w:val="00432E3C"/>
    <w:rsid w:val="00433222"/>
    <w:rsid w:val="0043667A"/>
    <w:rsid w:val="00440E29"/>
    <w:rsid w:val="00445307"/>
    <w:rsid w:val="00445EB6"/>
    <w:rsid w:val="00446873"/>
    <w:rsid w:val="0044688F"/>
    <w:rsid w:val="00452343"/>
    <w:rsid w:val="004545AC"/>
    <w:rsid w:val="004557A2"/>
    <w:rsid w:val="00462C6C"/>
    <w:rsid w:val="00464D30"/>
    <w:rsid w:val="00474E38"/>
    <w:rsid w:val="00476079"/>
    <w:rsid w:val="00483BDC"/>
    <w:rsid w:val="00490F76"/>
    <w:rsid w:val="00491422"/>
    <w:rsid w:val="004915FE"/>
    <w:rsid w:val="004962CE"/>
    <w:rsid w:val="004A2B93"/>
    <w:rsid w:val="004A32BC"/>
    <w:rsid w:val="004A3F9C"/>
    <w:rsid w:val="004A42E9"/>
    <w:rsid w:val="004A72E2"/>
    <w:rsid w:val="004B14C2"/>
    <w:rsid w:val="004B35D2"/>
    <w:rsid w:val="004B4795"/>
    <w:rsid w:val="004D15DE"/>
    <w:rsid w:val="004D1BAF"/>
    <w:rsid w:val="004D366B"/>
    <w:rsid w:val="004D47EF"/>
    <w:rsid w:val="004E41E5"/>
    <w:rsid w:val="004E6320"/>
    <w:rsid w:val="004F1B52"/>
    <w:rsid w:val="004F3AD5"/>
    <w:rsid w:val="004F3E55"/>
    <w:rsid w:val="004F4975"/>
    <w:rsid w:val="004F7CB1"/>
    <w:rsid w:val="005029F8"/>
    <w:rsid w:val="00514EB4"/>
    <w:rsid w:val="0051687B"/>
    <w:rsid w:val="00521965"/>
    <w:rsid w:val="005247DA"/>
    <w:rsid w:val="00534EA4"/>
    <w:rsid w:val="005358D1"/>
    <w:rsid w:val="0053627F"/>
    <w:rsid w:val="00552494"/>
    <w:rsid w:val="005607E6"/>
    <w:rsid w:val="00562EE5"/>
    <w:rsid w:val="00565788"/>
    <w:rsid w:val="0056668C"/>
    <w:rsid w:val="00571685"/>
    <w:rsid w:val="00574C16"/>
    <w:rsid w:val="00575505"/>
    <w:rsid w:val="00581200"/>
    <w:rsid w:val="00581708"/>
    <w:rsid w:val="0058269B"/>
    <w:rsid w:val="0059375D"/>
    <w:rsid w:val="00595FFA"/>
    <w:rsid w:val="005A0615"/>
    <w:rsid w:val="005A1113"/>
    <w:rsid w:val="005A1212"/>
    <w:rsid w:val="005B6AC7"/>
    <w:rsid w:val="005B7BA2"/>
    <w:rsid w:val="005B7E92"/>
    <w:rsid w:val="005C04F7"/>
    <w:rsid w:val="005C0BB8"/>
    <w:rsid w:val="005C2690"/>
    <w:rsid w:val="005C4E47"/>
    <w:rsid w:val="005C5178"/>
    <w:rsid w:val="005C5401"/>
    <w:rsid w:val="005C7DB7"/>
    <w:rsid w:val="005E15DE"/>
    <w:rsid w:val="005E293D"/>
    <w:rsid w:val="005E3C99"/>
    <w:rsid w:val="005F1A0D"/>
    <w:rsid w:val="005F330D"/>
    <w:rsid w:val="005F6E88"/>
    <w:rsid w:val="00602D10"/>
    <w:rsid w:val="006044EB"/>
    <w:rsid w:val="006047BC"/>
    <w:rsid w:val="00604834"/>
    <w:rsid w:val="00605CA1"/>
    <w:rsid w:val="00611911"/>
    <w:rsid w:val="00614405"/>
    <w:rsid w:val="00615883"/>
    <w:rsid w:val="00615A81"/>
    <w:rsid w:val="00620EC3"/>
    <w:rsid w:val="00620FD7"/>
    <w:rsid w:val="00621E55"/>
    <w:rsid w:val="0062340E"/>
    <w:rsid w:val="006243B1"/>
    <w:rsid w:val="00631145"/>
    <w:rsid w:val="00636948"/>
    <w:rsid w:val="006428E3"/>
    <w:rsid w:val="00645063"/>
    <w:rsid w:val="0064638E"/>
    <w:rsid w:val="00651781"/>
    <w:rsid w:val="00656B8F"/>
    <w:rsid w:val="00663012"/>
    <w:rsid w:val="006654F1"/>
    <w:rsid w:val="006658DA"/>
    <w:rsid w:val="0066657E"/>
    <w:rsid w:val="0067081C"/>
    <w:rsid w:val="00671CFF"/>
    <w:rsid w:val="00672FE3"/>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7321"/>
    <w:rsid w:val="006C005B"/>
    <w:rsid w:val="006C7CF9"/>
    <w:rsid w:val="006D1667"/>
    <w:rsid w:val="006D19D2"/>
    <w:rsid w:val="006D1B5D"/>
    <w:rsid w:val="006D2D7A"/>
    <w:rsid w:val="006D5358"/>
    <w:rsid w:val="006D598F"/>
    <w:rsid w:val="006D61E0"/>
    <w:rsid w:val="006E0719"/>
    <w:rsid w:val="006E4C21"/>
    <w:rsid w:val="006F21A3"/>
    <w:rsid w:val="006F2767"/>
    <w:rsid w:val="006F2F01"/>
    <w:rsid w:val="006F4EBA"/>
    <w:rsid w:val="006F5578"/>
    <w:rsid w:val="006F631F"/>
    <w:rsid w:val="007013EF"/>
    <w:rsid w:val="00704BA8"/>
    <w:rsid w:val="00705BEA"/>
    <w:rsid w:val="00710447"/>
    <w:rsid w:val="0071745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2DE2"/>
    <w:rsid w:val="00777748"/>
    <w:rsid w:val="007815BC"/>
    <w:rsid w:val="00782C07"/>
    <w:rsid w:val="00783498"/>
    <w:rsid w:val="00784A93"/>
    <w:rsid w:val="00784DCC"/>
    <w:rsid w:val="00787D8B"/>
    <w:rsid w:val="00790A41"/>
    <w:rsid w:val="00791BC9"/>
    <w:rsid w:val="00795325"/>
    <w:rsid w:val="007A2261"/>
    <w:rsid w:val="007A4451"/>
    <w:rsid w:val="007A62F7"/>
    <w:rsid w:val="007A74D2"/>
    <w:rsid w:val="007A7924"/>
    <w:rsid w:val="007D11F9"/>
    <w:rsid w:val="007D335A"/>
    <w:rsid w:val="007D3A7E"/>
    <w:rsid w:val="007D779C"/>
    <w:rsid w:val="007E407A"/>
    <w:rsid w:val="007E654F"/>
    <w:rsid w:val="007F33B8"/>
    <w:rsid w:val="007F6F05"/>
    <w:rsid w:val="00805154"/>
    <w:rsid w:val="00805F2E"/>
    <w:rsid w:val="00807481"/>
    <w:rsid w:val="00810413"/>
    <w:rsid w:val="00811C52"/>
    <w:rsid w:val="00820341"/>
    <w:rsid w:val="008221D2"/>
    <w:rsid w:val="008317CF"/>
    <w:rsid w:val="0083232C"/>
    <w:rsid w:val="00836011"/>
    <w:rsid w:val="00837368"/>
    <w:rsid w:val="00840763"/>
    <w:rsid w:val="0084081B"/>
    <w:rsid w:val="00847FAE"/>
    <w:rsid w:val="00857013"/>
    <w:rsid w:val="00862C99"/>
    <w:rsid w:val="00864215"/>
    <w:rsid w:val="00864AB3"/>
    <w:rsid w:val="00866052"/>
    <w:rsid w:val="00866433"/>
    <w:rsid w:val="008670CC"/>
    <w:rsid w:val="00867FF1"/>
    <w:rsid w:val="0088275F"/>
    <w:rsid w:val="008900C1"/>
    <w:rsid w:val="0089672D"/>
    <w:rsid w:val="00896A3D"/>
    <w:rsid w:val="008972D5"/>
    <w:rsid w:val="008A21D6"/>
    <w:rsid w:val="008A22D6"/>
    <w:rsid w:val="008A38AD"/>
    <w:rsid w:val="008B4097"/>
    <w:rsid w:val="008B4FFA"/>
    <w:rsid w:val="008C0868"/>
    <w:rsid w:val="008C0F1D"/>
    <w:rsid w:val="008C2AE2"/>
    <w:rsid w:val="008D5508"/>
    <w:rsid w:val="008E13FE"/>
    <w:rsid w:val="008E2141"/>
    <w:rsid w:val="008E432B"/>
    <w:rsid w:val="008F20A3"/>
    <w:rsid w:val="00900D52"/>
    <w:rsid w:val="009011D6"/>
    <w:rsid w:val="00906998"/>
    <w:rsid w:val="00914481"/>
    <w:rsid w:val="00917165"/>
    <w:rsid w:val="00921A41"/>
    <w:rsid w:val="009255F3"/>
    <w:rsid w:val="00926995"/>
    <w:rsid w:val="00931B63"/>
    <w:rsid w:val="009339FB"/>
    <w:rsid w:val="00935B39"/>
    <w:rsid w:val="009364EC"/>
    <w:rsid w:val="0094360E"/>
    <w:rsid w:val="00946B3C"/>
    <w:rsid w:val="00952156"/>
    <w:rsid w:val="00954D82"/>
    <w:rsid w:val="009610FC"/>
    <w:rsid w:val="00962AB2"/>
    <w:rsid w:val="00966D7A"/>
    <w:rsid w:val="00967BE2"/>
    <w:rsid w:val="0097610F"/>
    <w:rsid w:val="00976E1F"/>
    <w:rsid w:val="00991CE5"/>
    <w:rsid w:val="009A173C"/>
    <w:rsid w:val="009A34F3"/>
    <w:rsid w:val="009A765D"/>
    <w:rsid w:val="009B647E"/>
    <w:rsid w:val="009B70D4"/>
    <w:rsid w:val="009C1247"/>
    <w:rsid w:val="009C15F0"/>
    <w:rsid w:val="009C281F"/>
    <w:rsid w:val="009C2DA3"/>
    <w:rsid w:val="009D5BBB"/>
    <w:rsid w:val="009D7C36"/>
    <w:rsid w:val="009E0259"/>
    <w:rsid w:val="009E12A2"/>
    <w:rsid w:val="009E4DE3"/>
    <w:rsid w:val="009E78B5"/>
    <w:rsid w:val="009F0CC5"/>
    <w:rsid w:val="009F1152"/>
    <w:rsid w:val="009F287B"/>
    <w:rsid w:val="009F31DD"/>
    <w:rsid w:val="00A06277"/>
    <w:rsid w:val="00A10FDA"/>
    <w:rsid w:val="00A11604"/>
    <w:rsid w:val="00A11E22"/>
    <w:rsid w:val="00A13AEB"/>
    <w:rsid w:val="00A15B66"/>
    <w:rsid w:val="00A172BD"/>
    <w:rsid w:val="00A17CC6"/>
    <w:rsid w:val="00A263B7"/>
    <w:rsid w:val="00A31959"/>
    <w:rsid w:val="00A42B1B"/>
    <w:rsid w:val="00A44EAC"/>
    <w:rsid w:val="00A461B9"/>
    <w:rsid w:val="00A46ACD"/>
    <w:rsid w:val="00A4729C"/>
    <w:rsid w:val="00A5023F"/>
    <w:rsid w:val="00A5154A"/>
    <w:rsid w:val="00A53500"/>
    <w:rsid w:val="00A63487"/>
    <w:rsid w:val="00A66108"/>
    <w:rsid w:val="00A66218"/>
    <w:rsid w:val="00A70847"/>
    <w:rsid w:val="00A736DC"/>
    <w:rsid w:val="00A77DAA"/>
    <w:rsid w:val="00A82385"/>
    <w:rsid w:val="00A834A8"/>
    <w:rsid w:val="00A835C7"/>
    <w:rsid w:val="00A90D81"/>
    <w:rsid w:val="00A93346"/>
    <w:rsid w:val="00A964AA"/>
    <w:rsid w:val="00AB091C"/>
    <w:rsid w:val="00AB319B"/>
    <w:rsid w:val="00AB3F7F"/>
    <w:rsid w:val="00AC13FE"/>
    <w:rsid w:val="00AC5502"/>
    <w:rsid w:val="00AC5AD6"/>
    <w:rsid w:val="00AC646C"/>
    <w:rsid w:val="00AC6B13"/>
    <w:rsid w:val="00AD3E1B"/>
    <w:rsid w:val="00AD5326"/>
    <w:rsid w:val="00AD742E"/>
    <w:rsid w:val="00AE1744"/>
    <w:rsid w:val="00AE24B4"/>
    <w:rsid w:val="00AE3A75"/>
    <w:rsid w:val="00AE40B8"/>
    <w:rsid w:val="00AE7941"/>
    <w:rsid w:val="00AE79BA"/>
    <w:rsid w:val="00AF2563"/>
    <w:rsid w:val="00AF26C3"/>
    <w:rsid w:val="00AF5F53"/>
    <w:rsid w:val="00AF6149"/>
    <w:rsid w:val="00B0020C"/>
    <w:rsid w:val="00B04DA9"/>
    <w:rsid w:val="00B05BEB"/>
    <w:rsid w:val="00B0681E"/>
    <w:rsid w:val="00B17F66"/>
    <w:rsid w:val="00B33DDE"/>
    <w:rsid w:val="00B360DF"/>
    <w:rsid w:val="00B37340"/>
    <w:rsid w:val="00B43BD0"/>
    <w:rsid w:val="00B55F59"/>
    <w:rsid w:val="00B61FB9"/>
    <w:rsid w:val="00B6269D"/>
    <w:rsid w:val="00B670F7"/>
    <w:rsid w:val="00B815C3"/>
    <w:rsid w:val="00B81D9A"/>
    <w:rsid w:val="00B82183"/>
    <w:rsid w:val="00B85A70"/>
    <w:rsid w:val="00B87B40"/>
    <w:rsid w:val="00B93C9B"/>
    <w:rsid w:val="00B95F54"/>
    <w:rsid w:val="00B9631D"/>
    <w:rsid w:val="00BA68C3"/>
    <w:rsid w:val="00BA6B2C"/>
    <w:rsid w:val="00BB41EE"/>
    <w:rsid w:val="00BD1BD6"/>
    <w:rsid w:val="00BD37F3"/>
    <w:rsid w:val="00BE17E6"/>
    <w:rsid w:val="00BF2438"/>
    <w:rsid w:val="00BF4F5A"/>
    <w:rsid w:val="00BF6117"/>
    <w:rsid w:val="00BF66ED"/>
    <w:rsid w:val="00C0193E"/>
    <w:rsid w:val="00C10BF9"/>
    <w:rsid w:val="00C15406"/>
    <w:rsid w:val="00C15BC2"/>
    <w:rsid w:val="00C167DB"/>
    <w:rsid w:val="00C16843"/>
    <w:rsid w:val="00C16AC1"/>
    <w:rsid w:val="00C171A8"/>
    <w:rsid w:val="00C17F94"/>
    <w:rsid w:val="00C2420D"/>
    <w:rsid w:val="00C273A7"/>
    <w:rsid w:val="00C33B70"/>
    <w:rsid w:val="00C33C92"/>
    <w:rsid w:val="00C33D79"/>
    <w:rsid w:val="00C36B9C"/>
    <w:rsid w:val="00C37B49"/>
    <w:rsid w:val="00C41AD6"/>
    <w:rsid w:val="00C461E6"/>
    <w:rsid w:val="00C503B8"/>
    <w:rsid w:val="00C654B8"/>
    <w:rsid w:val="00C73D40"/>
    <w:rsid w:val="00C756E0"/>
    <w:rsid w:val="00C8042C"/>
    <w:rsid w:val="00C84E24"/>
    <w:rsid w:val="00C91976"/>
    <w:rsid w:val="00C922F8"/>
    <w:rsid w:val="00CA06B7"/>
    <w:rsid w:val="00CA75C3"/>
    <w:rsid w:val="00CA7BFC"/>
    <w:rsid w:val="00CB039D"/>
    <w:rsid w:val="00CB20CE"/>
    <w:rsid w:val="00CB5A37"/>
    <w:rsid w:val="00CC0436"/>
    <w:rsid w:val="00CC12FA"/>
    <w:rsid w:val="00CC2C3B"/>
    <w:rsid w:val="00CC5A76"/>
    <w:rsid w:val="00CC5ABE"/>
    <w:rsid w:val="00CC67D7"/>
    <w:rsid w:val="00CC7768"/>
    <w:rsid w:val="00CD0E81"/>
    <w:rsid w:val="00CD21D9"/>
    <w:rsid w:val="00CD3199"/>
    <w:rsid w:val="00CD39CD"/>
    <w:rsid w:val="00CD4A3C"/>
    <w:rsid w:val="00CE46F2"/>
    <w:rsid w:val="00CF17CF"/>
    <w:rsid w:val="00CF1B8D"/>
    <w:rsid w:val="00CF1F65"/>
    <w:rsid w:val="00CF3CAF"/>
    <w:rsid w:val="00CF5530"/>
    <w:rsid w:val="00CF668B"/>
    <w:rsid w:val="00D04A73"/>
    <w:rsid w:val="00D06C16"/>
    <w:rsid w:val="00D07ABE"/>
    <w:rsid w:val="00D103B8"/>
    <w:rsid w:val="00D11D4A"/>
    <w:rsid w:val="00D1267C"/>
    <w:rsid w:val="00D14579"/>
    <w:rsid w:val="00D14B60"/>
    <w:rsid w:val="00D16B5B"/>
    <w:rsid w:val="00D27124"/>
    <w:rsid w:val="00D32329"/>
    <w:rsid w:val="00D37BF3"/>
    <w:rsid w:val="00D41A67"/>
    <w:rsid w:val="00D43B15"/>
    <w:rsid w:val="00D43FD0"/>
    <w:rsid w:val="00D52375"/>
    <w:rsid w:val="00D55F82"/>
    <w:rsid w:val="00D6558C"/>
    <w:rsid w:val="00D668CD"/>
    <w:rsid w:val="00D66CB4"/>
    <w:rsid w:val="00D70C2E"/>
    <w:rsid w:val="00D73BBA"/>
    <w:rsid w:val="00D82956"/>
    <w:rsid w:val="00D84163"/>
    <w:rsid w:val="00D91FAE"/>
    <w:rsid w:val="00D95EE7"/>
    <w:rsid w:val="00DA3E40"/>
    <w:rsid w:val="00DA5EA3"/>
    <w:rsid w:val="00DB09F0"/>
    <w:rsid w:val="00DB2F09"/>
    <w:rsid w:val="00DB6AB8"/>
    <w:rsid w:val="00DC252C"/>
    <w:rsid w:val="00DC3BA3"/>
    <w:rsid w:val="00DC48BF"/>
    <w:rsid w:val="00DD6A3B"/>
    <w:rsid w:val="00DE3239"/>
    <w:rsid w:val="00DE3A77"/>
    <w:rsid w:val="00DE4B57"/>
    <w:rsid w:val="00DE7C7A"/>
    <w:rsid w:val="00DF5053"/>
    <w:rsid w:val="00DF64EA"/>
    <w:rsid w:val="00DF7F3D"/>
    <w:rsid w:val="00E050CE"/>
    <w:rsid w:val="00E073D4"/>
    <w:rsid w:val="00E07552"/>
    <w:rsid w:val="00E154B0"/>
    <w:rsid w:val="00E163C2"/>
    <w:rsid w:val="00E17B81"/>
    <w:rsid w:val="00E3106D"/>
    <w:rsid w:val="00E31475"/>
    <w:rsid w:val="00E340D3"/>
    <w:rsid w:val="00E365A8"/>
    <w:rsid w:val="00E37F8B"/>
    <w:rsid w:val="00E403B1"/>
    <w:rsid w:val="00E406A1"/>
    <w:rsid w:val="00E44009"/>
    <w:rsid w:val="00E575B2"/>
    <w:rsid w:val="00E63C06"/>
    <w:rsid w:val="00E70D52"/>
    <w:rsid w:val="00E74D0B"/>
    <w:rsid w:val="00E75037"/>
    <w:rsid w:val="00E763FE"/>
    <w:rsid w:val="00E803A8"/>
    <w:rsid w:val="00E8093C"/>
    <w:rsid w:val="00E81240"/>
    <w:rsid w:val="00E815FD"/>
    <w:rsid w:val="00E817BB"/>
    <w:rsid w:val="00E82B31"/>
    <w:rsid w:val="00E8633B"/>
    <w:rsid w:val="00E91541"/>
    <w:rsid w:val="00E915DC"/>
    <w:rsid w:val="00E92EE1"/>
    <w:rsid w:val="00EB0D9D"/>
    <w:rsid w:val="00ED09F9"/>
    <w:rsid w:val="00EE0BF7"/>
    <w:rsid w:val="00EE1EF1"/>
    <w:rsid w:val="00EE4DB7"/>
    <w:rsid w:val="00EE59AE"/>
    <w:rsid w:val="00EF1B7E"/>
    <w:rsid w:val="00EF1C04"/>
    <w:rsid w:val="00EF5B27"/>
    <w:rsid w:val="00EF7ABB"/>
    <w:rsid w:val="00F04C32"/>
    <w:rsid w:val="00F069D5"/>
    <w:rsid w:val="00F106BD"/>
    <w:rsid w:val="00F1166F"/>
    <w:rsid w:val="00F31CBB"/>
    <w:rsid w:val="00F33812"/>
    <w:rsid w:val="00F456B6"/>
    <w:rsid w:val="00F516D7"/>
    <w:rsid w:val="00F56B75"/>
    <w:rsid w:val="00F56D6B"/>
    <w:rsid w:val="00F67583"/>
    <w:rsid w:val="00F7505E"/>
    <w:rsid w:val="00F75A18"/>
    <w:rsid w:val="00F77A6B"/>
    <w:rsid w:val="00F810DE"/>
    <w:rsid w:val="00F81618"/>
    <w:rsid w:val="00F83158"/>
    <w:rsid w:val="00F84B3C"/>
    <w:rsid w:val="00F8568B"/>
    <w:rsid w:val="00F91475"/>
    <w:rsid w:val="00F923E1"/>
    <w:rsid w:val="00F94D01"/>
    <w:rsid w:val="00F96BED"/>
    <w:rsid w:val="00FB0ED6"/>
    <w:rsid w:val="00FC4457"/>
    <w:rsid w:val="00FC4DC2"/>
    <w:rsid w:val="00FC6320"/>
    <w:rsid w:val="00FD0FA0"/>
    <w:rsid w:val="00FD5995"/>
    <w:rsid w:val="00FE3646"/>
    <w:rsid w:val="00FE40DD"/>
    <w:rsid w:val="00FE4558"/>
    <w:rsid w:val="00FE5DA6"/>
    <w:rsid w:val="00FE6CA3"/>
    <w:rsid w:val="00FF3781"/>
    <w:rsid w:val="013B7687"/>
    <w:rsid w:val="016067B5"/>
    <w:rsid w:val="07E44D1E"/>
    <w:rsid w:val="08D90FCC"/>
    <w:rsid w:val="096D7571"/>
    <w:rsid w:val="09B604F6"/>
    <w:rsid w:val="0B10213F"/>
    <w:rsid w:val="0C437471"/>
    <w:rsid w:val="0E9B77F2"/>
    <w:rsid w:val="139E2979"/>
    <w:rsid w:val="19F34E52"/>
    <w:rsid w:val="1D041EF4"/>
    <w:rsid w:val="1E426825"/>
    <w:rsid w:val="1FB07E32"/>
    <w:rsid w:val="208153EF"/>
    <w:rsid w:val="20B778C5"/>
    <w:rsid w:val="21DB5CF3"/>
    <w:rsid w:val="25365771"/>
    <w:rsid w:val="27047A51"/>
    <w:rsid w:val="2BE813BF"/>
    <w:rsid w:val="2CD5646B"/>
    <w:rsid w:val="2D697938"/>
    <w:rsid w:val="2DC84F02"/>
    <w:rsid w:val="2E6114BF"/>
    <w:rsid w:val="2F490347"/>
    <w:rsid w:val="2F8F0DE5"/>
    <w:rsid w:val="2F9B230F"/>
    <w:rsid w:val="32542C88"/>
    <w:rsid w:val="32933903"/>
    <w:rsid w:val="33AF764B"/>
    <w:rsid w:val="36415C3C"/>
    <w:rsid w:val="3BAE161E"/>
    <w:rsid w:val="3CEC5883"/>
    <w:rsid w:val="3D3611C3"/>
    <w:rsid w:val="4439449A"/>
    <w:rsid w:val="443B5CC1"/>
    <w:rsid w:val="45F66970"/>
    <w:rsid w:val="46CF66C7"/>
    <w:rsid w:val="47E6777F"/>
    <w:rsid w:val="498C1D48"/>
    <w:rsid w:val="49C22903"/>
    <w:rsid w:val="4DA95C8C"/>
    <w:rsid w:val="4DD72309"/>
    <w:rsid w:val="4E7B6159"/>
    <w:rsid w:val="4F711713"/>
    <w:rsid w:val="5159161C"/>
    <w:rsid w:val="51B67413"/>
    <w:rsid w:val="526B2657"/>
    <w:rsid w:val="536E4932"/>
    <w:rsid w:val="53733096"/>
    <w:rsid w:val="54611FDF"/>
    <w:rsid w:val="55FE5A2A"/>
    <w:rsid w:val="576B0A8F"/>
    <w:rsid w:val="57990BE1"/>
    <w:rsid w:val="58A91308"/>
    <w:rsid w:val="5DC75DBC"/>
    <w:rsid w:val="616E5AD6"/>
    <w:rsid w:val="644B0992"/>
    <w:rsid w:val="65D50F9A"/>
    <w:rsid w:val="65F86A28"/>
    <w:rsid w:val="67E525A9"/>
    <w:rsid w:val="67E75F5F"/>
    <w:rsid w:val="69074B34"/>
    <w:rsid w:val="69FD7934"/>
    <w:rsid w:val="6A46690A"/>
    <w:rsid w:val="6AB76B7F"/>
    <w:rsid w:val="6B73086C"/>
    <w:rsid w:val="6E103CBF"/>
    <w:rsid w:val="6E4B135A"/>
    <w:rsid w:val="6F100BB4"/>
    <w:rsid w:val="6F115DAD"/>
    <w:rsid w:val="718A7AD8"/>
    <w:rsid w:val="720F0CFE"/>
    <w:rsid w:val="745D6B90"/>
    <w:rsid w:val="77883C93"/>
    <w:rsid w:val="78887220"/>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050"/>
      <w:jc w:val="left"/>
    </w:pPr>
  </w:style>
  <w:style w:type="paragraph" w:styleId="6">
    <w:name w:val="annotation text"/>
    <w:basedOn w:val="1"/>
    <w:link w:val="42"/>
    <w:qFormat/>
    <w:uiPriority w:val="0"/>
    <w:pPr>
      <w:jc w:val="left"/>
    </w:pPr>
  </w:style>
  <w:style w:type="paragraph" w:styleId="7">
    <w:name w:val="Body Text"/>
    <w:basedOn w:val="1"/>
    <w:link w:val="82"/>
    <w:unhideWhenUsed/>
    <w:qFormat/>
    <w:uiPriority w:val="0"/>
    <w:pPr>
      <w:spacing w:after="120"/>
    </w:pPr>
    <w:rPr>
      <w:sz w:val="24"/>
      <w:szCs w:val="21"/>
    </w:rPr>
  </w:style>
  <w:style w:type="paragraph" w:styleId="8">
    <w:name w:val="Body Text Indent"/>
    <w:basedOn w:val="1"/>
    <w:link w:val="40"/>
    <w:qFormat/>
    <w:uiPriority w:val="0"/>
    <w:pPr>
      <w:spacing w:after="120"/>
      <w:ind w:left="420" w:leftChars="200"/>
    </w:pPr>
  </w:style>
  <w:style w:type="paragraph" w:styleId="9">
    <w:name w:val="toc 5"/>
    <w:basedOn w:val="1"/>
    <w:next w:val="1"/>
    <w:qFormat/>
    <w:uiPriority w:val="39"/>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qFormat/>
    <w:uiPriority w:val="39"/>
    <w:pPr>
      <w:ind w:left="1260"/>
      <w:jc w:val="left"/>
    </w:pPr>
  </w:style>
  <w:style w:type="paragraph" w:styleId="12">
    <w:name w:val="Date"/>
    <w:basedOn w:val="1"/>
    <w:next w:val="1"/>
    <w:link w:val="81"/>
    <w:semiHidden/>
    <w:unhideWhenUsed/>
    <w:qFormat/>
    <w:uiPriority w:val="99"/>
    <w:pPr>
      <w:ind w:left="100" w:leftChars="2500"/>
    </w:pPr>
  </w:style>
  <w:style w:type="paragraph" w:styleId="13">
    <w:name w:val="Balloon Text"/>
    <w:basedOn w:val="1"/>
    <w:link w:val="39"/>
    <w:qFormat/>
    <w:uiPriority w:val="0"/>
    <w:rPr>
      <w:rFonts w:asciiTheme="minorHAnsi" w:hAnsiTheme="minorHAnsi" w:eastAsiaTheme="minorEastAsia" w:cstheme="minorBidi"/>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qFormat/>
    <w:uiPriority w:val="39"/>
    <w:pPr>
      <w:ind w:left="420"/>
    </w:pPr>
  </w:style>
  <w:style w:type="paragraph" w:styleId="18">
    <w:name w:val="footnote text"/>
    <w:basedOn w:val="1"/>
    <w:link w:val="37"/>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qFormat/>
    <w:uiPriority w:val="39"/>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qFormat/>
    <w:uiPriority w:val="39"/>
    <w:pPr>
      <w:ind w:left="1470"/>
      <w:jc w:val="left"/>
    </w:pPr>
  </w:style>
  <w:style w:type="paragraph" w:styleId="22">
    <w:name w:val="Title"/>
    <w:basedOn w:val="1"/>
    <w:next w:val="1"/>
    <w:link w:val="36"/>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6"/>
    <w:next w:val="6"/>
    <w:link w:val="91"/>
    <w:semiHidden/>
    <w:unhideWhenUsed/>
    <w:qFormat/>
    <w:uiPriority w:val="99"/>
    <w:rPr>
      <w:b/>
      <w:bCs/>
    </w:rPr>
  </w:style>
  <w:style w:type="table" w:styleId="25">
    <w:name w:val="Table Grid"/>
    <w:basedOn w:val="2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qFormat/>
    <w:uiPriority w:val="0"/>
    <w:rPr>
      <w:rFonts w:ascii="Times New Roman" w:hAnsi="Times New Roman" w:eastAsia="宋体"/>
      <w:sz w:val="18"/>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basedOn w:val="26"/>
    <w:semiHidden/>
    <w:unhideWhenUsed/>
    <w:qFormat/>
    <w:uiPriority w:val="99"/>
    <w:rPr>
      <w:sz w:val="21"/>
      <w:szCs w:val="21"/>
    </w:rPr>
  </w:style>
  <w:style w:type="character" w:styleId="30">
    <w:name w:val="footnote reference"/>
    <w:qFormat/>
    <w:uiPriority w:val="0"/>
    <w:rPr>
      <w:vertAlign w:val="superscript"/>
    </w:rPr>
  </w:style>
  <w:style w:type="character" w:customStyle="1" w:styleId="31">
    <w:name w:val="页眉 字符"/>
    <w:basedOn w:val="26"/>
    <w:link w:val="15"/>
    <w:qFormat/>
    <w:uiPriority w:val="99"/>
    <w:rPr>
      <w:sz w:val="18"/>
      <w:szCs w:val="18"/>
    </w:rPr>
  </w:style>
  <w:style w:type="character" w:customStyle="1" w:styleId="32">
    <w:name w:val="页脚 字符"/>
    <w:basedOn w:val="26"/>
    <w:link w:val="14"/>
    <w:qFormat/>
    <w:uiPriority w:val="99"/>
    <w:rPr>
      <w:sz w:val="18"/>
      <w:szCs w:val="18"/>
    </w:rPr>
  </w:style>
  <w:style w:type="character" w:customStyle="1" w:styleId="33">
    <w:name w:val="标题 1 字符"/>
    <w:basedOn w:val="26"/>
    <w:link w:val="2"/>
    <w:qFormat/>
    <w:uiPriority w:val="0"/>
    <w:rPr>
      <w:rFonts w:ascii="Times New Roman" w:hAnsi="Times New Roman" w:eastAsia="宋体" w:cs="Times New Roman"/>
      <w:b/>
      <w:bCs/>
      <w:kern w:val="44"/>
      <w:sz w:val="28"/>
      <w:szCs w:val="44"/>
    </w:rPr>
  </w:style>
  <w:style w:type="character" w:customStyle="1" w:styleId="34">
    <w:name w:val="标题 2 字符"/>
    <w:basedOn w:val="26"/>
    <w:link w:val="3"/>
    <w:qFormat/>
    <w:uiPriority w:val="0"/>
    <w:rPr>
      <w:rFonts w:ascii="Arial" w:hAnsi="Arial" w:eastAsia="宋体" w:cs="Times New Roman"/>
      <w:bCs/>
      <w:kern w:val="2"/>
      <w:sz w:val="24"/>
      <w:szCs w:val="32"/>
    </w:rPr>
  </w:style>
  <w:style w:type="character" w:customStyle="1" w:styleId="35">
    <w:name w:val="标题 3 字符"/>
    <w:basedOn w:val="26"/>
    <w:link w:val="4"/>
    <w:qFormat/>
    <w:uiPriority w:val="0"/>
    <w:rPr>
      <w:rFonts w:ascii="Calibri" w:hAnsi="Calibri" w:eastAsia="宋体" w:cs="Times New Roman"/>
      <w:b/>
      <w:bCs/>
      <w:sz w:val="32"/>
      <w:szCs w:val="32"/>
    </w:rPr>
  </w:style>
  <w:style w:type="character" w:customStyle="1" w:styleId="36">
    <w:name w:val="标题 字符"/>
    <w:link w:val="22"/>
    <w:qFormat/>
    <w:uiPriority w:val="0"/>
    <w:rPr>
      <w:rFonts w:ascii="Cambria" w:hAnsi="Cambria" w:cs="Times New Roman"/>
      <w:b/>
      <w:bCs/>
      <w:sz w:val="32"/>
      <w:szCs w:val="32"/>
    </w:rPr>
  </w:style>
  <w:style w:type="character" w:customStyle="1" w:styleId="37">
    <w:name w:val="脚注文本 字符"/>
    <w:link w:val="18"/>
    <w:qFormat/>
    <w:uiPriority w:val="0"/>
    <w:rPr>
      <w:sz w:val="18"/>
      <w:szCs w:val="18"/>
    </w:rPr>
  </w:style>
  <w:style w:type="character" w:customStyle="1" w:styleId="38">
    <w:name w:val="未处理的提及1"/>
    <w:unhideWhenUsed/>
    <w:qFormat/>
    <w:uiPriority w:val="99"/>
    <w:rPr>
      <w:color w:val="605E5C"/>
      <w:shd w:val="clear" w:color="auto" w:fill="E1DFDD"/>
    </w:rPr>
  </w:style>
  <w:style w:type="character" w:customStyle="1" w:styleId="39">
    <w:name w:val="批注框文本 字符"/>
    <w:link w:val="13"/>
    <w:qFormat/>
    <w:uiPriority w:val="0"/>
    <w:rPr>
      <w:sz w:val="18"/>
      <w:szCs w:val="18"/>
    </w:rPr>
  </w:style>
  <w:style w:type="character" w:customStyle="1" w:styleId="40">
    <w:name w:val="正文文本缩进 字符"/>
    <w:basedOn w:val="26"/>
    <w:link w:val="8"/>
    <w:qFormat/>
    <w:uiPriority w:val="0"/>
    <w:rPr>
      <w:rFonts w:ascii="Calibri" w:hAnsi="Calibri" w:eastAsia="宋体" w:cs="Times New Roman"/>
      <w:szCs w:val="24"/>
    </w:rPr>
  </w:style>
  <w:style w:type="paragraph" w:customStyle="1" w:styleId="4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字符"/>
    <w:basedOn w:val="26"/>
    <w:link w:val="6"/>
    <w:qFormat/>
    <w:uiPriority w:val="0"/>
    <w:rPr>
      <w:rFonts w:ascii="Calibri" w:hAnsi="Calibri" w:eastAsia="宋体" w:cs="Times New Roman"/>
      <w:szCs w:val="24"/>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qFormat/>
    <w:uiPriority w:val="0"/>
    <w:pPr>
      <w:outlineLvl w:val="4"/>
    </w:pPr>
  </w:style>
  <w:style w:type="paragraph" w:customStyle="1" w:styleId="45">
    <w:name w:val="二级条标题"/>
    <w:basedOn w:val="46"/>
    <w:next w:val="48"/>
    <w:qFormat/>
    <w:uiPriority w:val="0"/>
    <w:pPr>
      <w:outlineLvl w:val="3"/>
    </w:pPr>
  </w:style>
  <w:style w:type="paragraph" w:customStyle="1" w:styleId="46">
    <w:name w:val="一级条标题"/>
    <w:basedOn w:val="47"/>
    <w:next w:val="48"/>
    <w:qFormat/>
    <w:uiPriority w:val="0"/>
    <w:pPr>
      <w:spacing w:before="0" w:beforeLines="0" w:after="0" w:afterLines="0"/>
      <w:ind w:left="512" w:firstLine="0"/>
      <w:outlineLvl w:val="2"/>
    </w:pPr>
  </w:style>
  <w:style w:type="paragraph" w:customStyle="1" w:styleId="47">
    <w:name w:val="章标题"/>
    <w:next w:val="48"/>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semiHidden/>
    <w:qFormat/>
    <w:uiPriority w:val="99"/>
    <w:rPr>
      <w:rFonts w:ascii="Calibri" w:hAnsi="Calibri" w:eastAsia="宋体" w:cs="Times New Roman"/>
      <w:sz w:val="18"/>
      <w:szCs w:val="18"/>
    </w:rPr>
  </w:style>
  <w:style w:type="character" w:customStyle="1" w:styleId="50">
    <w:name w:val="脚注文本 Char1"/>
    <w:basedOn w:val="26"/>
    <w:semiHidden/>
    <w:qFormat/>
    <w:uiPriority w:val="99"/>
    <w:rPr>
      <w:rFonts w:ascii="Calibri" w:hAnsi="Calibri" w:eastAsia="宋体" w:cs="Times New Roman"/>
      <w:sz w:val="18"/>
      <w:szCs w:val="18"/>
    </w:rPr>
  </w:style>
  <w:style w:type="character" w:customStyle="1" w:styleId="51">
    <w:name w:val="标题 Char1"/>
    <w:basedOn w:val="26"/>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qFormat/>
    <w:uiPriority w:val="0"/>
  </w:style>
  <w:style w:type="paragraph" w:customStyle="1" w:styleId="5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qFormat/>
    <w:uiPriority w:val="0"/>
    <w:rPr>
      <w:rFonts w:ascii="Calibri" w:hAnsi="Calibri" w:eastAsia="宋体" w:cs="Times New Roman"/>
      <w:lang w:val="en-US" w:eastAsia="zh-CN" w:bidi="ar-SA"/>
    </w:rPr>
  </w:style>
  <w:style w:type="paragraph" w:customStyle="1" w:styleId="57">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qFormat/>
    <w:uiPriority w:val="0"/>
    <w:pPr>
      <w:jc w:val="both"/>
    </w:pPr>
    <w:rPr>
      <w:rFonts w:ascii="Calibri" w:hAnsi="Calibri" w:eastAsia="宋体" w:cs="Times New Roman"/>
      <w:lang w:val="en-US" w:eastAsia="zh-CN" w:bidi="ar-SA"/>
    </w:rPr>
  </w:style>
  <w:style w:type="paragraph" w:customStyle="1" w:styleId="6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qFormat/>
    <w:uiPriority w:val="0"/>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qFormat/>
    <w:uiPriority w:val="0"/>
    <w:pPr>
      <w:outlineLvl w:val="6"/>
    </w:pPr>
  </w:style>
  <w:style w:type="paragraph" w:customStyle="1" w:styleId="65">
    <w:name w:val="四级条标题"/>
    <w:basedOn w:val="44"/>
    <w:next w:val="48"/>
    <w:qFormat/>
    <w:uiPriority w:val="0"/>
    <w:pPr>
      <w:outlineLvl w:val="5"/>
    </w:pPr>
  </w:style>
  <w:style w:type="paragraph" w:customStyle="1" w:styleId="66">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qFormat/>
    <w:uiPriority w:val="34"/>
    <w:pPr>
      <w:ind w:firstLine="420" w:firstLineChars="200"/>
    </w:pPr>
  </w:style>
  <w:style w:type="paragraph" w:customStyle="1" w:styleId="70">
    <w:name w:val="实施日期"/>
    <w:basedOn w:val="57"/>
    <w:qFormat/>
    <w:uiPriority w:val="0"/>
    <w:pPr>
      <w:framePr w:hSpace="0" w:wrap="around" w:xAlign="right"/>
      <w:jc w:val="right"/>
    </w:pPr>
  </w:style>
  <w:style w:type="paragraph" w:customStyle="1" w:styleId="7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qFormat/>
    <w:uiPriority w:val="0"/>
    <w:pPr>
      <w:jc w:val="both"/>
    </w:pPr>
    <w:rPr>
      <w:rFonts w:ascii="Calibri" w:hAnsi="Calibri" w:eastAsia="宋体" w:cs="Times New Roman"/>
      <w:lang w:val="en-US" w:eastAsia="zh-CN" w:bidi="ar-SA"/>
    </w:rPr>
  </w:style>
  <w:style w:type="paragraph" w:customStyle="1" w:styleId="74">
    <w:name w:val="标准书脚_偶数页"/>
    <w:qFormat/>
    <w:uiPriority w:val="0"/>
    <w:pPr>
      <w:spacing w:before="120"/>
    </w:pPr>
    <w:rPr>
      <w:rFonts w:ascii="Calibri" w:hAnsi="Calibri" w:eastAsia="宋体" w:cs="Times New Roman"/>
      <w:sz w:val="18"/>
      <w:lang w:val="en-US" w:eastAsia="zh-CN" w:bidi="ar-SA"/>
    </w:rPr>
  </w:style>
  <w:style w:type="paragraph" w:customStyle="1" w:styleId="75">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qFormat/>
    <w:uiPriority w:val="0"/>
    <w:pPr>
      <w:spacing w:line="460" w:lineRule="exact"/>
    </w:pPr>
  </w:style>
  <w:style w:type="paragraph" w:customStyle="1" w:styleId="78">
    <w:name w:val="标准书眉_偶数页"/>
    <w:basedOn w:val="63"/>
    <w:next w:val="1"/>
    <w:qFormat/>
    <w:uiPriority w:val="0"/>
    <w:pPr>
      <w:jc w:val="left"/>
    </w:pPr>
  </w:style>
  <w:style w:type="table" w:customStyle="1" w:styleId="79">
    <w:name w:val="网格型1"/>
    <w:basedOn w:val="2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字符"/>
    <w:basedOn w:val="26"/>
    <w:link w:val="12"/>
    <w:semiHidden/>
    <w:qFormat/>
    <w:uiPriority w:val="99"/>
    <w:rPr>
      <w:rFonts w:ascii="Calibri" w:hAnsi="Calibri" w:eastAsia="宋体" w:cs="Times New Roman"/>
      <w:szCs w:val="24"/>
    </w:rPr>
  </w:style>
  <w:style w:type="character" w:customStyle="1" w:styleId="82">
    <w:name w:val="正文文本 字符"/>
    <w:basedOn w:val="26"/>
    <w:link w:val="7"/>
    <w:qFormat/>
    <w:uiPriority w:val="0"/>
    <w:rPr>
      <w:rFonts w:ascii="Times New Roman" w:hAnsi="Times New Roman" w:eastAsia="宋体" w:cs="Times New Roman"/>
      <w:sz w:val="24"/>
      <w:szCs w:val="21"/>
    </w:rPr>
  </w:style>
  <w:style w:type="character" w:styleId="83">
    <w:name w:val="Placeholder Text"/>
    <w:basedOn w:val="26"/>
    <w:semiHidden/>
    <w:qFormat/>
    <w:uiPriority w:val="99"/>
    <w:rPr>
      <w:color w:val="808080"/>
    </w:rPr>
  </w:style>
  <w:style w:type="table" w:customStyle="1" w:styleId="8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正文文本 (2)"/>
    <w:basedOn w:val="1"/>
    <w:qFormat/>
    <w:uiPriority w:val="0"/>
    <w:pPr>
      <w:spacing w:after="300" w:line="266" w:lineRule="auto"/>
    </w:pPr>
    <w:rPr>
      <w:rFonts w:ascii="微软雅黑" w:hAnsi="微软雅黑" w:eastAsia="微软雅黑" w:cs="微软雅黑"/>
      <w:sz w:val="20"/>
      <w:szCs w:val="20"/>
      <w:lang w:val="zh-CN" w:bidi="zh-CN"/>
    </w:rPr>
  </w:style>
  <w:style w:type="paragraph" w:customStyle="1" w:styleId="87">
    <w:name w:val="表格标题"/>
    <w:basedOn w:val="1"/>
    <w:qFormat/>
    <w:uiPriority w:val="0"/>
    <w:rPr>
      <w:rFonts w:ascii="宋体" w:hAnsi="宋体" w:cs="宋体"/>
      <w:sz w:val="20"/>
      <w:szCs w:val="20"/>
      <w:lang w:val="zh-CN" w:bidi="zh-CN"/>
    </w:rPr>
  </w:style>
  <w:style w:type="paragraph" w:customStyle="1" w:styleId="88">
    <w:name w:val="正文文本1"/>
    <w:basedOn w:val="1"/>
    <w:qFormat/>
    <w:uiPriority w:val="0"/>
    <w:pPr>
      <w:spacing w:line="346" w:lineRule="auto"/>
      <w:ind w:firstLine="400"/>
    </w:pPr>
    <w:rPr>
      <w:rFonts w:ascii="宋体" w:hAnsi="宋体" w:cs="宋体"/>
      <w:sz w:val="20"/>
      <w:szCs w:val="20"/>
      <w:lang w:val="zh-CN" w:bidi="zh-CN"/>
    </w:rPr>
  </w:style>
  <w:style w:type="paragraph" w:customStyle="1" w:styleId="89">
    <w:name w:val="其他"/>
    <w:basedOn w:val="1"/>
    <w:qFormat/>
    <w:uiPriority w:val="0"/>
    <w:rPr>
      <w:rFonts w:ascii="宋体" w:hAnsi="宋体" w:cs="宋体"/>
      <w:sz w:val="20"/>
      <w:szCs w:val="20"/>
      <w:lang w:val="zh-CN" w:bidi="zh-CN"/>
    </w:rPr>
  </w:style>
  <w:style w:type="paragraph" w:customStyle="1" w:styleId="9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1">
    <w:name w:val="批注主题 字符"/>
    <w:basedOn w:val="42"/>
    <w:link w:val="23"/>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emf"/><Relationship Id="rId21" Type="http://schemas.openxmlformats.org/officeDocument/2006/relationships/package" Target="embeddings/Microsoft_Visio___1.vsdx"/><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48C72-B1E1-48D7-BE9D-8AD29F0FABE3}">
  <ds:schemaRefs/>
</ds:datastoreItem>
</file>

<file path=docProps/app.xml><?xml version="1.0" encoding="utf-8"?>
<Properties xmlns="http://schemas.openxmlformats.org/officeDocument/2006/extended-properties" xmlns:vt="http://schemas.openxmlformats.org/officeDocument/2006/docPropsVTypes">
  <Template>Normal</Template>
  <Company>pc</Company>
  <Pages>22</Pages>
  <Words>6981</Words>
  <Characters>8224</Characters>
  <Lines>81</Lines>
  <Paragraphs>22</Paragraphs>
  <TotalTime>11</TotalTime>
  <ScaleCrop>false</ScaleCrop>
  <LinksUpToDate>false</LinksUpToDate>
  <CharactersWithSpaces>9102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2023-08-28T01:07:00Z</dcterms:created>
  <dc:creator>yuzeli</dc:creator>
  <cp:lastModifiedBy>LZC</cp:lastModifiedBy>
  <cp:lastPrinted>2023-04-28T06:46:00Z</cp:lastPrinted>
  <dcterms:modified xsi:type="dcterms:W3CDTF">2023-12-20T06:02:27Z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59BAADD685864DF1A88B5151047110BF_13</vt:lpwstr>
  </property>
</Properties>
</file>