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93" w:rsidRDefault="00FB403F">
      <w:pPr>
        <w:spacing w:line="360" w:lineRule="auto"/>
        <w:jc w:val="center"/>
        <w:rPr>
          <w:rFonts w:ascii="黑体" w:eastAsia="黑体"/>
          <w:bCs/>
          <w:sz w:val="24"/>
        </w:rPr>
      </w:pPr>
      <w:r>
        <w:rPr>
          <w:rFonts w:ascii="黑体" w:eastAsia="黑体"/>
          <w:bCs/>
          <w:sz w:val="24"/>
        </w:rPr>
        <w:t>JJF</w:t>
      </w:r>
      <w:r>
        <w:rPr>
          <w:rFonts w:ascii="黑体" w:eastAsia="黑体" w:hint="eastAsia"/>
          <w:bCs/>
          <w:sz w:val="24"/>
        </w:rPr>
        <w:t>（有色金属）</w:t>
      </w:r>
      <w:r>
        <w:rPr>
          <w:rFonts w:ascii="黑体" w:eastAsia="黑体" w:hint="eastAsia"/>
          <w:bCs/>
          <w:sz w:val="24"/>
        </w:rPr>
        <w:t>013-2022</w:t>
      </w:r>
      <w:r>
        <w:rPr>
          <w:rFonts w:ascii="黑体" w:eastAsia="黑体" w:hint="eastAsia"/>
          <w:bCs/>
          <w:sz w:val="24"/>
        </w:rPr>
        <w:t>《霍尔流速计校准规范》</w:t>
      </w:r>
    </w:p>
    <w:p w:rsidR="00804893" w:rsidRDefault="00FB403F">
      <w:pPr>
        <w:spacing w:line="360" w:lineRule="auto"/>
        <w:jc w:val="center"/>
        <w:rPr>
          <w:rFonts w:ascii="黑体" w:eastAsia="黑体"/>
          <w:bCs/>
          <w:sz w:val="24"/>
        </w:rPr>
      </w:pPr>
      <w:r>
        <w:rPr>
          <w:rFonts w:ascii="黑体" w:eastAsia="黑体" w:hint="eastAsia"/>
          <w:bCs/>
          <w:sz w:val="24"/>
        </w:rPr>
        <w:t>行业计量技术规范编制说明</w:t>
      </w:r>
    </w:p>
    <w:p w:rsidR="00804893" w:rsidRDefault="00FB403F">
      <w:pPr>
        <w:spacing w:line="360" w:lineRule="auto"/>
        <w:rPr>
          <w:rFonts w:ascii="黑体" w:eastAsia="黑体" w:hAnsi="宋体"/>
          <w:bCs/>
          <w:szCs w:val="21"/>
        </w:rPr>
      </w:pPr>
      <w:r>
        <w:rPr>
          <w:rFonts w:ascii="黑体" w:eastAsia="黑体" w:hAnsi="宋体" w:hint="eastAsia"/>
          <w:bCs/>
          <w:szCs w:val="21"/>
        </w:rPr>
        <w:t>一、工作简况</w:t>
      </w:r>
    </w:p>
    <w:p w:rsidR="00804893" w:rsidRDefault="00FB403F">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804893" w:rsidRDefault="00FB403F">
      <w:pPr>
        <w:spacing w:line="360" w:lineRule="auto"/>
        <w:ind w:firstLineChars="200" w:firstLine="420"/>
        <w:rPr>
          <w:rFonts w:ascii="黑体" w:eastAsia="黑体"/>
          <w:bCs/>
          <w:szCs w:val="21"/>
        </w:rPr>
      </w:pPr>
      <w:r>
        <w:rPr>
          <w:rFonts w:hAnsi="宋体" w:hint="eastAsia"/>
          <w:bCs/>
          <w:szCs w:val="21"/>
        </w:rPr>
        <w:t>霍尔流速计是用来测定粉末流动性的仪器，是由标准漏斗、支架、底座和接收器构成。金属粉末的流动性，是以</w:t>
      </w:r>
      <w:r>
        <w:rPr>
          <w:rFonts w:hAnsi="宋体" w:hint="eastAsia"/>
          <w:bCs/>
          <w:szCs w:val="21"/>
        </w:rPr>
        <w:t>50g</w:t>
      </w:r>
      <w:r>
        <w:rPr>
          <w:rFonts w:hAnsi="宋体" w:hint="eastAsia"/>
          <w:bCs/>
          <w:szCs w:val="21"/>
        </w:rPr>
        <w:t>金属粉末流过规定孔径的标准漏斗所需要的时间来表示，是粉末的一种工艺性能，它对生产流程的设计十分重要。金属粉末流动性的测试，广泛应用于粉末冶金行业，流动性的好坏直接影响到粉末混合的均匀性，对生产工艺的控制十分重要，并且随着近年来航空航天事业、</w:t>
      </w:r>
      <w:r>
        <w:rPr>
          <w:rFonts w:hAnsi="宋体" w:hint="eastAsia"/>
          <w:bCs/>
          <w:szCs w:val="21"/>
        </w:rPr>
        <w:t>3D</w:t>
      </w:r>
      <w:r>
        <w:rPr>
          <w:rFonts w:hAnsi="宋体" w:hint="eastAsia"/>
          <w:bCs/>
          <w:szCs w:val="21"/>
        </w:rPr>
        <w:t>打印技术的不断发展，金属粉末材料企业对于金属粉末性能的检测提出了更高的质量控制要求，为了保证检测的准确性，对霍尔流速计的计量需求不断增多。所提出的霍尔流速计校准规范</w:t>
      </w:r>
      <w:r>
        <w:rPr>
          <w:rFonts w:hAnsi="宋体" w:hint="eastAsia"/>
          <w:bCs/>
          <w:szCs w:val="21"/>
        </w:rPr>
        <w:t>旨在其测定原理上，通过对标准漏斗孔径的测量，以及使用金刚砂标准物质对其流动时间的测量，对霍尔流速计的性能进行判定。能够完善有色金属产业链结构，弥补霍尔流速计计量校准空白，促进科技产业发展，带动地区经济发展。</w:t>
      </w:r>
    </w:p>
    <w:p w:rsidR="00804893" w:rsidRDefault="00FB403F">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804893" w:rsidRDefault="00FB403F">
      <w:pPr>
        <w:pStyle w:val="21"/>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号）文的要求，行业计量技术规范《霍尔流速计校准规范》由</w:t>
      </w:r>
      <w:r>
        <w:rPr>
          <w:rFonts w:hint="eastAsia"/>
          <w:szCs w:val="21"/>
        </w:rPr>
        <w:t>西安汉唐分析检测有限公司</w:t>
      </w:r>
      <w:r>
        <w:rPr>
          <w:rFonts w:hAnsi="宋体" w:hint="eastAsia"/>
          <w:bCs/>
          <w:szCs w:val="21"/>
        </w:rPr>
        <w:t>负责起草。该项目计划编号为</w:t>
      </w:r>
      <w:r>
        <w:rPr>
          <w:rFonts w:hAnsi="宋体"/>
          <w:bCs/>
          <w:szCs w:val="21"/>
        </w:rPr>
        <w:t>JJF</w:t>
      </w:r>
      <w:r>
        <w:rPr>
          <w:rFonts w:hAnsi="宋体" w:hint="eastAsia"/>
          <w:bCs/>
          <w:szCs w:val="21"/>
        </w:rPr>
        <w:t>（有色金属）</w:t>
      </w:r>
      <w:r>
        <w:rPr>
          <w:rFonts w:hAnsi="宋体" w:hint="eastAsia"/>
          <w:bCs/>
          <w:szCs w:val="21"/>
        </w:rPr>
        <w:t>013-2</w:t>
      </w:r>
      <w:r>
        <w:rPr>
          <w:rFonts w:hAnsi="宋体"/>
          <w:bCs/>
          <w:szCs w:val="21"/>
        </w:rPr>
        <w:t>02</w:t>
      </w:r>
      <w:r>
        <w:rPr>
          <w:rFonts w:hAnsi="宋体" w:hint="eastAsia"/>
          <w:bCs/>
          <w:szCs w:val="21"/>
        </w:rPr>
        <w:t>2</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p w:rsidR="00804893" w:rsidRDefault="00FB403F">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w:t>
      </w:r>
      <w:r>
        <w:rPr>
          <w:rFonts w:ascii="黑体" w:eastAsia="黑体" w:hAnsi="宋体" w:hint="eastAsia"/>
          <w:bCs/>
          <w:szCs w:val="21"/>
        </w:rPr>
        <w:t>承担单位情况</w:t>
      </w:r>
    </w:p>
    <w:p w:rsidR="00804893" w:rsidRDefault="00FB403F">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804893" w:rsidRDefault="00FB403F">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w:t>
      </w:r>
      <w:r>
        <w:rPr>
          <w:rFonts w:hint="eastAsia"/>
          <w:szCs w:val="21"/>
        </w:rPr>
        <w:t>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w:t>
      </w:r>
      <w:r>
        <w:rPr>
          <w:rFonts w:hint="eastAsia"/>
          <w:szCs w:val="21"/>
        </w:rPr>
        <w:lastRenderedPageBreak/>
        <w:t>内唯一的核电堆芯材料分析检测平台、多层金属复合材料测试和评价平台、钛及钛合金专业检测平台。</w:t>
      </w:r>
    </w:p>
    <w:p w:rsidR="00804893" w:rsidRDefault="00FB403F">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w:t>
      </w:r>
      <w:r>
        <w:rPr>
          <w:rFonts w:hint="eastAsia"/>
          <w:szCs w:val="21"/>
        </w:rPr>
        <w:t>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804893" w:rsidRDefault="00FB403F">
      <w:pPr>
        <w:pStyle w:val="2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804893" w:rsidRDefault="00FB403F">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804893" w:rsidRDefault="00FB403F">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804893" w:rsidRDefault="00FB403F">
      <w:pPr>
        <w:spacing w:line="360" w:lineRule="auto"/>
        <w:ind w:firstLineChars="100" w:firstLine="210"/>
        <w:rPr>
          <w:bCs/>
        </w:rPr>
      </w:pPr>
      <w:r>
        <w:rPr>
          <w:bCs/>
        </w:rPr>
        <w:t>1</w:t>
      </w:r>
      <w:r>
        <w:rPr>
          <w:rFonts w:hint="eastAsia"/>
          <w:bCs/>
        </w:rPr>
        <w:t>）</w:t>
      </w:r>
      <w:r>
        <w:rPr>
          <w:bCs/>
        </w:rPr>
        <w:t>20</w:t>
      </w:r>
      <w:r>
        <w:rPr>
          <w:rFonts w:hint="eastAsia"/>
          <w:bCs/>
        </w:rPr>
        <w:t>22</w:t>
      </w:r>
      <w:r>
        <w:rPr>
          <w:rFonts w:hint="eastAsia"/>
          <w:bCs/>
        </w:rPr>
        <w:t>年</w:t>
      </w:r>
      <w:r>
        <w:rPr>
          <w:rFonts w:hint="eastAsia"/>
          <w:bCs/>
        </w:rPr>
        <w:t>8</w:t>
      </w:r>
      <w:r>
        <w:rPr>
          <w:rFonts w:hint="eastAsia"/>
          <w:bCs/>
        </w:rPr>
        <w:t>月成立了计量规范编制组，明确了编制组成员各自的工作内容和任务。</w:t>
      </w:r>
    </w:p>
    <w:p w:rsidR="00804893" w:rsidRDefault="00FB403F">
      <w:pPr>
        <w:spacing w:line="360" w:lineRule="auto"/>
        <w:ind w:firstLineChars="100" w:firstLine="210"/>
        <w:rPr>
          <w:bCs/>
        </w:rPr>
      </w:pPr>
      <w:r>
        <w:rPr>
          <w:rFonts w:hint="eastAsia"/>
          <w:bCs/>
        </w:rPr>
        <w:t>2</w:t>
      </w:r>
      <w:r>
        <w:rPr>
          <w:rFonts w:hint="eastAsia"/>
          <w:bCs/>
        </w:rPr>
        <w:t>）</w:t>
      </w:r>
      <w:r>
        <w:rPr>
          <w:bCs/>
        </w:rPr>
        <w:t>20</w:t>
      </w:r>
      <w:r>
        <w:rPr>
          <w:rFonts w:hint="eastAsia"/>
          <w:bCs/>
        </w:rPr>
        <w:t>22</w:t>
      </w:r>
      <w:r>
        <w:rPr>
          <w:rFonts w:hint="eastAsia"/>
          <w:bCs/>
        </w:rPr>
        <w:t>年</w:t>
      </w:r>
      <w:r>
        <w:rPr>
          <w:rFonts w:hint="eastAsia"/>
          <w:bCs/>
        </w:rPr>
        <w:t>9</w:t>
      </w:r>
      <w:r>
        <w:rPr>
          <w:rFonts w:hint="eastAsia"/>
          <w:bCs/>
        </w:rPr>
        <w:t>月～</w:t>
      </w:r>
      <w:r>
        <w:rPr>
          <w:rFonts w:hint="eastAsia"/>
          <w:bCs/>
        </w:rPr>
        <w:t>2023</w:t>
      </w:r>
      <w:r>
        <w:rPr>
          <w:rFonts w:hint="eastAsia"/>
          <w:bCs/>
        </w:rPr>
        <w:t>年</w:t>
      </w:r>
      <w:r>
        <w:rPr>
          <w:rFonts w:hint="eastAsia"/>
          <w:bCs/>
        </w:rPr>
        <w:t>4</w:t>
      </w:r>
      <w:r>
        <w:rPr>
          <w:rFonts w:hint="eastAsia"/>
          <w:bCs/>
        </w:rPr>
        <w:t>月计量规范编制组成员对有霍尔流速计校准规范中的计量特性及校准方法进行了讨论，确定了校准项目和方法，在</w:t>
      </w:r>
      <w:r>
        <w:rPr>
          <w:bCs/>
        </w:rPr>
        <w:t>202</w:t>
      </w:r>
      <w:r>
        <w:rPr>
          <w:rFonts w:hint="eastAsia"/>
          <w:bCs/>
        </w:rPr>
        <w:t>3</w:t>
      </w:r>
      <w:r>
        <w:rPr>
          <w:rFonts w:hint="eastAsia"/>
          <w:bCs/>
        </w:rPr>
        <w:t>年</w:t>
      </w:r>
      <w:r>
        <w:rPr>
          <w:rFonts w:hint="eastAsia"/>
          <w:bCs/>
        </w:rPr>
        <w:t>4</w:t>
      </w:r>
      <w:r>
        <w:rPr>
          <w:rFonts w:hint="eastAsia"/>
          <w:bCs/>
        </w:rPr>
        <w:t>月形成了计量规范讨论稿。</w:t>
      </w:r>
    </w:p>
    <w:p w:rsidR="00804893" w:rsidRDefault="00FB403F">
      <w:pPr>
        <w:spacing w:line="360" w:lineRule="auto"/>
        <w:ind w:firstLineChars="100" w:firstLine="210"/>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会上对《霍尔流速计校准规范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项有色金属行业计量技术规范进行了讨论，会上有来自不同单位的计量委员会委员、专家、代表对《霍尔流速计校准规范</w:t>
      </w:r>
      <w:r>
        <w:rPr>
          <w:rFonts w:hint="eastAsia"/>
          <w:szCs w:val="21"/>
        </w:rPr>
        <w:t>-</w:t>
      </w:r>
      <w:r>
        <w:rPr>
          <w:rFonts w:hint="eastAsia"/>
          <w:szCs w:val="21"/>
        </w:rPr>
        <w:t>讨论稿》提出了修改建议和意见，</w:t>
      </w:r>
      <w:r>
        <w:rPr>
          <w:rFonts w:hint="eastAsia"/>
        </w:rPr>
        <w:t>会上确定了项目负责起草单位、起草单位及一验、</w:t>
      </w:r>
      <w:proofErr w:type="gramStart"/>
      <w:r>
        <w:rPr>
          <w:rFonts w:hint="eastAsia"/>
        </w:rPr>
        <w:t>二验单位</w:t>
      </w:r>
      <w:proofErr w:type="gramEnd"/>
      <w:r>
        <w:rPr>
          <w:rFonts w:hint="eastAsia"/>
        </w:rPr>
        <w:t>，明确了各项工作时间进度要求。</w:t>
      </w:r>
      <w:r>
        <w:rPr>
          <w:rFonts w:hint="eastAsia"/>
        </w:rPr>
        <w:t>修改形成征求意见稿。</w:t>
      </w:r>
    </w:p>
    <w:p w:rsidR="00804893" w:rsidRDefault="00FB403F" w:rsidP="00B449A0">
      <w:pPr>
        <w:spacing w:line="360" w:lineRule="auto"/>
        <w:ind w:firstLineChars="200" w:firstLine="420"/>
        <w:rPr>
          <w:szCs w:val="21"/>
        </w:rPr>
      </w:pPr>
      <w:r>
        <w:rPr>
          <w:szCs w:val="21"/>
        </w:rPr>
        <w:t>主要讨论和修改的具体意见如下：</w:t>
      </w:r>
    </w:p>
    <w:p w:rsidR="00804893" w:rsidRDefault="00FB403F" w:rsidP="00B449A0">
      <w:pPr>
        <w:spacing w:line="360" w:lineRule="auto"/>
        <w:ind w:firstLineChars="100" w:firstLine="210"/>
        <w:rPr>
          <w:szCs w:val="21"/>
        </w:rPr>
      </w:pPr>
      <w:r>
        <w:rPr>
          <w:rFonts w:hint="eastAsia"/>
          <w:bCs/>
        </w:rPr>
        <w:t xml:space="preserve">  </w:t>
      </w:r>
      <w:r>
        <w:rPr>
          <w:rFonts w:hint="eastAsia"/>
          <w:szCs w:val="21"/>
        </w:rPr>
        <w:t>1</w:t>
      </w:r>
      <w:r>
        <w:rPr>
          <w:rFonts w:hint="eastAsia"/>
          <w:szCs w:val="21"/>
        </w:rPr>
        <w:t>、</w:t>
      </w:r>
      <w:r>
        <w:rPr>
          <w:rFonts w:hint="eastAsia"/>
          <w:szCs w:val="21"/>
        </w:rPr>
        <w:t>4.2</w:t>
      </w:r>
      <w:r w:rsidR="00107A86">
        <w:rPr>
          <w:rFonts w:hint="eastAsia"/>
          <w:szCs w:val="21"/>
        </w:rPr>
        <w:t>章节</w:t>
      </w:r>
      <w:r>
        <w:rPr>
          <w:rFonts w:hint="eastAsia"/>
          <w:szCs w:val="21"/>
        </w:rPr>
        <w:t>删去计量特性中“标准漏斗残余轮廓”；</w:t>
      </w:r>
    </w:p>
    <w:p w:rsidR="00804893" w:rsidRDefault="00FB403F" w:rsidP="00B449A0">
      <w:pPr>
        <w:spacing w:line="360" w:lineRule="auto"/>
        <w:ind w:firstLineChars="200" w:firstLine="420"/>
        <w:rPr>
          <w:szCs w:val="21"/>
        </w:rPr>
      </w:pPr>
      <w:r>
        <w:rPr>
          <w:rFonts w:hint="eastAsia"/>
          <w:szCs w:val="21"/>
        </w:rPr>
        <w:t>2</w:t>
      </w:r>
      <w:r>
        <w:rPr>
          <w:rFonts w:hint="eastAsia"/>
          <w:szCs w:val="21"/>
        </w:rPr>
        <w:t>、</w:t>
      </w:r>
      <w:r>
        <w:rPr>
          <w:rFonts w:hint="eastAsia"/>
          <w:szCs w:val="21"/>
        </w:rPr>
        <w:t>4.3</w:t>
      </w:r>
      <w:r>
        <w:rPr>
          <w:rFonts w:hint="eastAsia"/>
          <w:szCs w:val="21"/>
        </w:rPr>
        <w:t>章节删除“重复测量</w:t>
      </w:r>
      <w:r>
        <w:rPr>
          <w:rFonts w:hint="eastAsia"/>
          <w:szCs w:val="21"/>
        </w:rPr>
        <w:t>5</w:t>
      </w:r>
      <w:r>
        <w:rPr>
          <w:rFonts w:hint="eastAsia"/>
          <w:szCs w:val="21"/>
        </w:rPr>
        <w:t>次</w:t>
      </w:r>
      <w:r>
        <w:rPr>
          <w:rFonts w:hint="eastAsia"/>
          <w:szCs w:val="21"/>
        </w:rPr>
        <w:t>...</w:t>
      </w:r>
      <w:r>
        <w:rPr>
          <w:rFonts w:hint="eastAsia"/>
          <w:szCs w:val="21"/>
        </w:rPr>
        <w:t>”等描述性语言，仅说明技术指标；</w:t>
      </w:r>
    </w:p>
    <w:p w:rsidR="00804893" w:rsidRDefault="00FB403F" w:rsidP="00B449A0">
      <w:pPr>
        <w:spacing w:line="360" w:lineRule="auto"/>
        <w:ind w:firstLineChars="100" w:firstLine="210"/>
        <w:rPr>
          <w:szCs w:val="21"/>
        </w:rPr>
      </w:pPr>
      <w:r>
        <w:rPr>
          <w:rFonts w:hint="eastAsia"/>
          <w:szCs w:val="21"/>
        </w:rPr>
        <w:t xml:space="preserve">  3</w:t>
      </w:r>
      <w:r>
        <w:rPr>
          <w:rFonts w:hint="eastAsia"/>
          <w:szCs w:val="21"/>
        </w:rPr>
        <w:t>、</w:t>
      </w:r>
      <w:r>
        <w:rPr>
          <w:rFonts w:hint="eastAsia"/>
          <w:szCs w:val="21"/>
        </w:rPr>
        <w:t>4.4</w:t>
      </w:r>
      <w:r>
        <w:rPr>
          <w:rFonts w:hint="eastAsia"/>
          <w:szCs w:val="21"/>
        </w:rPr>
        <w:t>章节删除“重复测量</w:t>
      </w:r>
      <w:r>
        <w:rPr>
          <w:rFonts w:hint="eastAsia"/>
          <w:szCs w:val="21"/>
        </w:rPr>
        <w:t>5</w:t>
      </w:r>
      <w:r>
        <w:rPr>
          <w:rFonts w:hint="eastAsia"/>
          <w:szCs w:val="21"/>
        </w:rPr>
        <w:t>次</w:t>
      </w:r>
      <w:r>
        <w:rPr>
          <w:rFonts w:hint="eastAsia"/>
          <w:szCs w:val="21"/>
        </w:rPr>
        <w:t>...</w:t>
      </w:r>
      <w:r>
        <w:rPr>
          <w:rFonts w:hint="eastAsia"/>
          <w:szCs w:val="21"/>
        </w:rPr>
        <w:t>”等描述性语言，仅说明技术指标；</w:t>
      </w:r>
    </w:p>
    <w:p w:rsidR="00804893" w:rsidRDefault="00FB403F" w:rsidP="00B449A0">
      <w:pPr>
        <w:spacing w:line="360" w:lineRule="auto"/>
        <w:ind w:firstLineChars="100" w:firstLine="210"/>
        <w:rPr>
          <w:szCs w:val="21"/>
        </w:rPr>
      </w:pPr>
      <w:r>
        <w:rPr>
          <w:rFonts w:hint="eastAsia"/>
          <w:szCs w:val="21"/>
        </w:rPr>
        <w:t xml:space="preserve">  4</w:t>
      </w:r>
      <w:r>
        <w:rPr>
          <w:rFonts w:hint="eastAsia"/>
          <w:szCs w:val="21"/>
        </w:rPr>
        <w:t>、</w:t>
      </w:r>
      <w:r>
        <w:rPr>
          <w:rFonts w:hint="eastAsia"/>
          <w:szCs w:val="21"/>
        </w:rPr>
        <w:t>5.2.6</w:t>
      </w:r>
      <w:r>
        <w:rPr>
          <w:rFonts w:hint="eastAsia"/>
          <w:szCs w:val="21"/>
        </w:rPr>
        <w:t>章节删去“鼓风干燥箱”；</w:t>
      </w:r>
    </w:p>
    <w:p w:rsidR="00804893" w:rsidRDefault="00FB403F" w:rsidP="00B449A0">
      <w:pPr>
        <w:widowControl/>
        <w:spacing w:line="360" w:lineRule="auto"/>
        <w:rPr>
          <w:szCs w:val="21"/>
        </w:rPr>
      </w:pPr>
      <w:r>
        <w:rPr>
          <w:rFonts w:hint="eastAsia"/>
          <w:szCs w:val="21"/>
        </w:rPr>
        <w:t xml:space="preserve">    5</w:t>
      </w:r>
      <w:r>
        <w:rPr>
          <w:rFonts w:hint="eastAsia"/>
          <w:szCs w:val="21"/>
        </w:rPr>
        <w:t>、</w:t>
      </w:r>
      <w:r>
        <w:rPr>
          <w:rFonts w:hint="eastAsia"/>
          <w:szCs w:val="21"/>
        </w:rPr>
        <w:t>6.2</w:t>
      </w:r>
      <w:r>
        <w:rPr>
          <w:rFonts w:hint="eastAsia"/>
          <w:szCs w:val="21"/>
        </w:rPr>
        <w:t>章节删除“标准漏斗残余轮廓”校准项目；</w:t>
      </w:r>
    </w:p>
    <w:p w:rsidR="00804893" w:rsidRDefault="00FB403F" w:rsidP="00B449A0">
      <w:pPr>
        <w:widowControl/>
        <w:spacing w:line="360" w:lineRule="auto"/>
        <w:ind w:firstLine="435"/>
        <w:rPr>
          <w:rFonts w:hint="eastAsia"/>
          <w:szCs w:val="21"/>
        </w:rPr>
      </w:pPr>
      <w:r>
        <w:rPr>
          <w:rFonts w:hint="eastAsia"/>
          <w:szCs w:val="21"/>
        </w:rPr>
        <w:t>6</w:t>
      </w:r>
      <w:r>
        <w:rPr>
          <w:rFonts w:hint="eastAsia"/>
          <w:szCs w:val="21"/>
        </w:rPr>
        <w:t>、</w:t>
      </w:r>
      <w:r>
        <w:rPr>
          <w:rFonts w:hint="eastAsia"/>
          <w:szCs w:val="21"/>
        </w:rPr>
        <w:t>6.3</w:t>
      </w:r>
      <w:r>
        <w:rPr>
          <w:rFonts w:hint="eastAsia"/>
          <w:szCs w:val="21"/>
        </w:rPr>
        <w:t>章节修改“流动时间误差”测量公式。</w:t>
      </w:r>
    </w:p>
    <w:p w:rsidR="00B449A0" w:rsidRPr="00B449A0" w:rsidRDefault="00B449A0" w:rsidP="00B449A0">
      <w:pPr>
        <w:widowControl/>
        <w:spacing w:line="360" w:lineRule="auto"/>
        <w:ind w:firstLineChars="100" w:firstLine="210"/>
        <w:rPr>
          <w:szCs w:val="21"/>
        </w:rPr>
      </w:pPr>
      <w:r>
        <w:rPr>
          <w:rFonts w:hint="eastAsia"/>
          <w:szCs w:val="21"/>
        </w:rPr>
        <w:t>4</w:t>
      </w:r>
      <w:r>
        <w:rPr>
          <w:rFonts w:hint="eastAsia"/>
          <w:szCs w:val="21"/>
        </w:rPr>
        <w:t>）</w:t>
      </w:r>
      <w:r>
        <w:rPr>
          <w:rFonts w:hint="eastAsia"/>
          <w:szCs w:val="21"/>
        </w:rPr>
        <w:t>2023</w:t>
      </w:r>
      <w:r>
        <w:rPr>
          <w:rFonts w:hint="eastAsia"/>
          <w:szCs w:val="21"/>
        </w:rPr>
        <w:t>年</w:t>
      </w:r>
      <w:r>
        <w:rPr>
          <w:rFonts w:hint="eastAsia"/>
          <w:szCs w:val="21"/>
        </w:rPr>
        <w:t>9</w:t>
      </w:r>
      <w:r>
        <w:rPr>
          <w:rFonts w:hint="eastAsia"/>
          <w:szCs w:val="21"/>
        </w:rPr>
        <w:t>月，针对征求意见稿收集到的意见和建议，编制组开会讨论，对征求意见稿进行了修改，形成了预审稿。</w:t>
      </w:r>
    </w:p>
    <w:p w:rsidR="00804893" w:rsidRDefault="00FB403F">
      <w:pPr>
        <w:spacing w:line="360" w:lineRule="auto"/>
        <w:rPr>
          <w:rFonts w:ascii="黑体" w:eastAsia="黑体"/>
          <w:bCs/>
          <w:color w:val="FF0000"/>
          <w:szCs w:val="21"/>
        </w:rPr>
      </w:pPr>
      <w:r>
        <w:rPr>
          <w:rFonts w:hint="eastAsia"/>
          <w:bCs/>
          <w:color w:val="000000"/>
          <w:szCs w:val="21"/>
        </w:rPr>
        <w:t>二、</w:t>
      </w:r>
      <w:r>
        <w:rPr>
          <w:rFonts w:ascii="黑体" w:eastAsia="黑体" w:hAnsi="宋体" w:hint="eastAsia"/>
          <w:bCs/>
          <w:szCs w:val="21"/>
        </w:rPr>
        <w:t>编制原则和依据</w:t>
      </w:r>
    </w:p>
    <w:p w:rsidR="00804893" w:rsidRDefault="00B449A0">
      <w:pPr>
        <w:pStyle w:val="21"/>
        <w:spacing w:after="0" w:line="360" w:lineRule="auto"/>
        <w:rPr>
          <w:rFonts w:ascii="黑体" w:eastAsia="黑体"/>
          <w:bCs/>
          <w:szCs w:val="21"/>
        </w:rPr>
      </w:pPr>
      <w:r>
        <w:rPr>
          <w:rFonts w:ascii="黑体" w:eastAsia="黑体" w:hint="eastAsia"/>
          <w:bCs/>
          <w:szCs w:val="21"/>
        </w:rPr>
        <w:t xml:space="preserve">1 </w:t>
      </w:r>
      <w:r w:rsidR="00FB403F">
        <w:rPr>
          <w:rFonts w:ascii="黑体" w:eastAsia="黑体" w:hAnsi="宋体" w:hint="eastAsia"/>
          <w:bCs/>
          <w:szCs w:val="21"/>
        </w:rPr>
        <w:t>规范编制原则</w:t>
      </w:r>
    </w:p>
    <w:p w:rsidR="00804893" w:rsidRDefault="00B449A0">
      <w:pPr>
        <w:pStyle w:val="af5"/>
        <w:spacing w:line="324" w:lineRule="auto"/>
        <w:ind w:firstLineChars="195" w:firstLine="409"/>
        <w:rPr>
          <w:rFonts w:ascii="Times New Roman"/>
          <w:kern w:val="2"/>
          <w:szCs w:val="21"/>
        </w:rPr>
      </w:pPr>
      <w:r>
        <w:rPr>
          <w:rFonts w:ascii="Times New Roman" w:hint="eastAsia"/>
          <w:kern w:val="2"/>
          <w:szCs w:val="21"/>
        </w:rPr>
        <w:lastRenderedPageBreak/>
        <w:t>1</w:t>
      </w:r>
      <w:r>
        <w:rPr>
          <w:rFonts w:ascii="Times New Roman" w:hint="eastAsia"/>
          <w:kern w:val="2"/>
          <w:szCs w:val="21"/>
        </w:rPr>
        <w:t>）</w:t>
      </w:r>
      <w:r w:rsidR="00FB403F">
        <w:rPr>
          <w:rFonts w:ascii="Times New Roman" w:hint="eastAsia"/>
          <w:kern w:val="2"/>
          <w:szCs w:val="21"/>
        </w:rPr>
        <w:t>本规范是以</w:t>
      </w:r>
      <w:r w:rsidR="00FB403F">
        <w:rPr>
          <w:rFonts w:ascii="Times New Roman"/>
          <w:kern w:val="2"/>
          <w:szCs w:val="21"/>
        </w:rPr>
        <w:t>JJF 1071-2010</w:t>
      </w:r>
      <w:r w:rsidR="00FB403F">
        <w:rPr>
          <w:rFonts w:ascii="Times New Roman" w:hint="eastAsia"/>
          <w:kern w:val="2"/>
          <w:szCs w:val="21"/>
        </w:rPr>
        <w:t>《国家计量校准规范编写规则》、</w:t>
      </w:r>
      <w:r w:rsidR="00FB403F">
        <w:rPr>
          <w:rFonts w:ascii="Times New Roman" w:hint="eastAsia"/>
          <w:kern w:val="2"/>
          <w:szCs w:val="21"/>
        </w:rPr>
        <w:t>JJF 1001-2011</w:t>
      </w:r>
      <w:r w:rsidR="00FB403F">
        <w:rPr>
          <w:rFonts w:ascii="Times New Roman" w:hint="eastAsia"/>
          <w:kern w:val="2"/>
          <w:szCs w:val="21"/>
        </w:rPr>
        <w:t>《通用计量术语及定义》和</w:t>
      </w:r>
      <w:r w:rsidR="00FB403F">
        <w:rPr>
          <w:rFonts w:ascii="Times New Roman" w:hint="eastAsia"/>
          <w:kern w:val="2"/>
          <w:szCs w:val="21"/>
        </w:rPr>
        <w:t>JJF 1059.1-2012</w:t>
      </w:r>
      <w:r w:rsidR="00FB403F">
        <w:rPr>
          <w:rFonts w:ascii="Times New Roman" w:hint="eastAsia"/>
          <w:kern w:val="2"/>
          <w:szCs w:val="21"/>
        </w:rPr>
        <w:t>《测量不确定度评定与表示》为基础性系列规范进行编写。</w:t>
      </w:r>
    </w:p>
    <w:p w:rsidR="00804893" w:rsidRPr="00BE5DDE" w:rsidRDefault="00B449A0">
      <w:pPr>
        <w:pStyle w:val="af5"/>
        <w:spacing w:line="324" w:lineRule="auto"/>
        <w:ind w:firstLineChars="195" w:firstLine="409"/>
        <w:rPr>
          <w:rFonts w:ascii="Times New Roman"/>
          <w:szCs w:val="21"/>
        </w:rPr>
      </w:pPr>
      <w:r w:rsidRPr="00BE5DDE">
        <w:rPr>
          <w:rFonts w:ascii="Times New Roman"/>
          <w:szCs w:val="21"/>
        </w:rPr>
        <w:t>2</w:t>
      </w:r>
      <w:r w:rsidRPr="00BE5DDE">
        <w:rPr>
          <w:rFonts w:ascii="Times New Roman"/>
          <w:szCs w:val="21"/>
        </w:rPr>
        <w:t>）先进性：</w:t>
      </w:r>
      <w:r w:rsidR="00FB403F" w:rsidRPr="00BE5DDE">
        <w:rPr>
          <w:rFonts w:ascii="Times New Roman"/>
          <w:szCs w:val="21"/>
        </w:rPr>
        <w:t>本规范引用了</w:t>
      </w:r>
      <w:r w:rsidR="00FB403F" w:rsidRPr="00BE5DDE">
        <w:rPr>
          <w:rFonts w:ascii="Times New Roman"/>
          <w:kern w:val="2"/>
          <w:szCs w:val="21"/>
        </w:rPr>
        <w:t xml:space="preserve">GB/T 1482 </w:t>
      </w:r>
      <w:bookmarkStart w:id="0" w:name="_Hlk37535606"/>
      <w:r w:rsidR="00FB403F" w:rsidRPr="00BE5DDE">
        <w:rPr>
          <w:rFonts w:ascii="Times New Roman"/>
          <w:kern w:val="2"/>
          <w:szCs w:val="21"/>
        </w:rPr>
        <w:t>金属粉末</w:t>
      </w:r>
      <w:r w:rsidR="00FB403F" w:rsidRPr="00BE5DDE">
        <w:rPr>
          <w:rFonts w:ascii="Times New Roman"/>
          <w:kern w:val="2"/>
          <w:szCs w:val="21"/>
        </w:rPr>
        <w:t xml:space="preserve"> </w:t>
      </w:r>
      <w:r w:rsidR="00FB403F" w:rsidRPr="00BE5DDE">
        <w:rPr>
          <w:rFonts w:ascii="Times New Roman"/>
          <w:kern w:val="2"/>
          <w:szCs w:val="21"/>
        </w:rPr>
        <w:t>流动性的测定</w:t>
      </w:r>
      <w:r w:rsidR="00FB403F" w:rsidRPr="00BE5DDE">
        <w:rPr>
          <w:rFonts w:ascii="Times New Roman"/>
          <w:kern w:val="2"/>
          <w:szCs w:val="21"/>
        </w:rPr>
        <w:t xml:space="preserve"> </w:t>
      </w:r>
      <w:r w:rsidR="00FB403F" w:rsidRPr="00BE5DDE">
        <w:rPr>
          <w:rFonts w:ascii="Times New Roman"/>
          <w:kern w:val="2"/>
          <w:szCs w:val="21"/>
        </w:rPr>
        <w:t>标准漏斗法（霍尔流速计）</w:t>
      </w:r>
      <w:bookmarkEnd w:id="0"/>
      <w:r w:rsidR="00FB403F" w:rsidRPr="00BE5DDE">
        <w:rPr>
          <w:rFonts w:ascii="Times New Roman"/>
          <w:szCs w:val="21"/>
        </w:rPr>
        <w:t>校准方法</w:t>
      </w:r>
      <w:r w:rsidRPr="00BE5DDE">
        <w:rPr>
          <w:rFonts w:ascii="Times New Roman"/>
          <w:szCs w:val="21"/>
        </w:rPr>
        <w:t>相关内容，填补了霍尔流速计校准规范的空白。</w:t>
      </w:r>
    </w:p>
    <w:p w:rsidR="00BE5DDE" w:rsidRDefault="00BE5DDE" w:rsidP="00BE5DDE">
      <w:pPr>
        <w:pStyle w:val="af5"/>
        <w:spacing w:line="324" w:lineRule="auto"/>
        <w:ind w:firstLineChars="195" w:firstLine="409"/>
        <w:rPr>
          <w:szCs w:val="21"/>
        </w:rPr>
      </w:pPr>
      <w:r w:rsidRPr="00BE5DDE">
        <w:rPr>
          <w:rFonts w:ascii="Times New Roman"/>
          <w:szCs w:val="21"/>
        </w:rPr>
        <w:t>3</w:t>
      </w:r>
      <w:r w:rsidRPr="00BE5DDE">
        <w:rPr>
          <w:rFonts w:ascii="Times New Roman"/>
          <w:szCs w:val="21"/>
        </w:rPr>
        <w:t>）</w:t>
      </w:r>
      <w:r>
        <w:rPr>
          <w:rFonts w:hint="eastAsia"/>
          <w:szCs w:val="21"/>
        </w:rPr>
        <w:t>创新性：对标准漏斗的孔径测量提供了校准方法</w:t>
      </w:r>
    </w:p>
    <w:p w:rsidR="00804893" w:rsidRDefault="00BE5DDE">
      <w:pPr>
        <w:spacing w:line="360" w:lineRule="auto"/>
        <w:rPr>
          <w:rFonts w:ascii="黑体" w:eastAsia="黑体" w:hAnsi="宋体"/>
          <w:bCs/>
          <w:szCs w:val="21"/>
        </w:rPr>
      </w:pPr>
      <w:r>
        <w:rPr>
          <w:rFonts w:ascii="黑体" w:eastAsia="黑体" w:hint="eastAsia"/>
          <w:bCs/>
          <w:szCs w:val="21"/>
        </w:rPr>
        <w:t xml:space="preserve">2 </w:t>
      </w:r>
      <w:r w:rsidR="00FB403F">
        <w:rPr>
          <w:rFonts w:ascii="黑体" w:eastAsia="黑体" w:hAnsi="宋体" w:hint="eastAsia"/>
          <w:bCs/>
          <w:szCs w:val="21"/>
        </w:rPr>
        <w:t>制定规范主要内容的论据</w:t>
      </w:r>
    </w:p>
    <w:p w:rsidR="00804893" w:rsidRDefault="00BE5DDE">
      <w:pPr>
        <w:pStyle w:val="a0"/>
        <w:numPr>
          <w:ilvl w:val="0"/>
          <w:numId w:val="0"/>
        </w:numPr>
        <w:spacing w:beforeLines="0" w:afterLines="0" w:line="360" w:lineRule="auto"/>
        <w:rPr>
          <w:rFonts w:ascii="Times New Roman"/>
          <w:szCs w:val="21"/>
        </w:rPr>
      </w:pPr>
      <w:bookmarkStart w:id="1" w:name="_Toc193860208"/>
      <w:bookmarkStart w:id="2" w:name="_Toc500258929"/>
      <w:bookmarkStart w:id="3" w:name="_Toc193860177"/>
      <w:bookmarkStart w:id="4" w:name="_Toc193860027"/>
      <w:bookmarkStart w:id="5" w:name="_Toc23837_WPSOffice_Level1"/>
      <w:bookmarkStart w:id="6" w:name="_Toc464728964"/>
      <w:r>
        <w:rPr>
          <w:rFonts w:ascii="Times New Roman" w:hint="eastAsia"/>
          <w:szCs w:val="21"/>
        </w:rPr>
        <w:t>2.1</w:t>
      </w:r>
      <w:r w:rsidR="00FB403F">
        <w:rPr>
          <w:rFonts w:ascii="Times New Roman" w:hint="eastAsia"/>
          <w:szCs w:val="21"/>
        </w:rPr>
        <w:t xml:space="preserve"> </w:t>
      </w:r>
      <w:r w:rsidR="00FB403F">
        <w:rPr>
          <w:rFonts w:ascii="Times New Roman" w:hint="eastAsia"/>
          <w:szCs w:val="21"/>
        </w:rPr>
        <w:t>范围</w:t>
      </w:r>
      <w:bookmarkEnd w:id="1"/>
      <w:bookmarkEnd w:id="2"/>
      <w:bookmarkEnd w:id="3"/>
      <w:bookmarkEnd w:id="4"/>
      <w:bookmarkEnd w:id="5"/>
    </w:p>
    <w:p w:rsidR="00804893" w:rsidRDefault="00FB403F">
      <w:pPr>
        <w:pStyle w:val="a0"/>
        <w:numPr>
          <w:ilvl w:val="0"/>
          <w:numId w:val="0"/>
        </w:numPr>
        <w:spacing w:beforeLines="0" w:afterLines="0" w:line="360" w:lineRule="auto"/>
        <w:ind w:firstLineChars="200" w:firstLine="400"/>
        <w:rPr>
          <w:rFonts w:eastAsiaTheme="minorEastAsia"/>
          <w:szCs w:val="21"/>
        </w:rPr>
      </w:pPr>
      <w:bookmarkStart w:id="7" w:name="_Toc193860028"/>
      <w:bookmarkStart w:id="8" w:name="_Toc193860209"/>
      <w:bookmarkStart w:id="9" w:name="_Toc193860178"/>
      <w:bookmarkStart w:id="10" w:name="_Toc7848_WPSOffice_Level1"/>
      <w:bookmarkStart w:id="11" w:name="_Toc500258930"/>
      <w:r>
        <w:rPr>
          <w:rFonts w:eastAsiaTheme="minorEastAsia" w:hint="eastAsia"/>
          <w:szCs w:val="21"/>
        </w:rPr>
        <w:t>本规范适用于用孔径</w:t>
      </w:r>
      <w:r>
        <w:rPr>
          <w:rFonts w:ascii="Times New Roman" w:eastAsiaTheme="minorEastAsia"/>
          <w:szCs w:val="21"/>
        </w:rPr>
        <w:t>为</w:t>
      </w:r>
      <w:r>
        <w:rPr>
          <w:rFonts w:ascii="Times New Roman" w:eastAsiaTheme="minorEastAsia"/>
          <w:szCs w:val="21"/>
        </w:rPr>
        <w:t>2.5mm</w:t>
      </w:r>
      <w:r>
        <w:rPr>
          <w:rFonts w:ascii="Times New Roman" w:eastAsiaTheme="minorEastAsia"/>
          <w:szCs w:val="21"/>
        </w:rPr>
        <w:t>的</w:t>
      </w:r>
      <w:r>
        <w:rPr>
          <w:rFonts w:eastAsiaTheme="minorEastAsia" w:hint="eastAsia"/>
          <w:szCs w:val="21"/>
        </w:rPr>
        <w:t>标准漏斗法测定金属粉末流动性的霍尔流速计的校准。</w:t>
      </w:r>
    </w:p>
    <w:p w:rsidR="00804893" w:rsidRDefault="00FB403F">
      <w:pPr>
        <w:pStyle w:val="a0"/>
        <w:numPr>
          <w:ilvl w:val="0"/>
          <w:numId w:val="0"/>
        </w:numPr>
        <w:spacing w:beforeLines="0" w:afterLines="0" w:line="360" w:lineRule="auto"/>
        <w:rPr>
          <w:rFonts w:ascii="Times New Roman"/>
          <w:szCs w:val="21"/>
        </w:rPr>
      </w:pPr>
      <w:r>
        <w:rPr>
          <w:rFonts w:ascii="Times New Roman"/>
          <w:szCs w:val="21"/>
        </w:rPr>
        <w:t>2</w:t>
      </w:r>
      <w:r>
        <w:rPr>
          <w:rFonts w:ascii="Times New Roman" w:hint="eastAsia"/>
          <w:szCs w:val="21"/>
        </w:rPr>
        <w:t>.2</w:t>
      </w:r>
      <w:r>
        <w:rPr>
          <w:rFonts w:ascii="Times New Roman" w:hint="eastAsia"/>
          <w:szCs w:val="21"/>
        </w:rPr>
        <w:t>引用文</w:t>
      </w:r>
      <w:bookmarkEnd w:id="7"/>
      <w:bookmarkEnd w:id="8"/>
      <w:bookmarkEnd w:id="9"/>
      <w:r>
        <w:rPr>
          <w:rFonts w:ascii="Times New Roman" w:hint="eastAsia"/>
          <w:szCs w:val="21"/>
        </w:rPr>
        <w:t>件</w:t>
      </w:r>
      <w:bookmarkEnd w:id="10"/>
      <w:bookmarkEnd w:id="11"/>
    </w:p>
    <w:p w:rsidR="00804893" w:rsidRDefault="00FB403F">
      <w:pPr>
        <w:spacing w:line="360" w:lineRule="auto"/>
        <w:ind w:firstLineChars="200" w:firstLine="420"/>
        <w:rPr>
          <w:szCs w:val="21"/>
        </w:rPr>
      </w:pPr>
      <w:r>
        <w:rPr>
          <w:rFonts w:eastAsiaTheme="minorEastAsia" w:hint="eastAsia"/>
          <w:kern w:val="0"/>
          <w:szCs w:val="21"/>
        </w:rPr>
        <w:t>本规范主要校准方法、计量特性引用了</w:t>
      </w:r>
      <w:r>
        <w:rPr>
          <w:rFonts w:eastAsiaTheme="minorEastAsia" w:hint="eastAsia"/>
          <w:kern w:val="0"/>
          <w:szCs w:val="21"/>
        </w:rPr>
        <w:t xml:space="preserve">GB/T 1482 </w:t>
      </w:r>
      <w:r>
        <w:rPr>
          <w:rFonts w:eastAsiaTheme="minorEastAsia" w:hint="eastAsia"/>
          <w:kern w:val="0"/>
          <w:szCs w:val="21"/>
        </w:rPr>
        <w:t>金属粉末</w:t>
      </w:r>
      <w:r>
        <w:rPr>
          <w:rFonts w:eastAsiaTheme="minorEastAsia" w:hint="eastAsia"/>
          <w:kern w:val="0"/>
          <w:szCs w:val="21"/>
        </w:rPr>
        <w:t xml:space="preserve"> </w:t>
      </w:r>
      <w:r>
        <w:rPr>
          <w:rFonts w:eastAsiaTheme="minorEastAsia" w:hint="eastAsia"/>
          <w:kern w:val="0"/>
          <w:szCs w:val="21"/>
        </w:rPr>
        <w:t>流动性的测定</w:t>
      </w:r>
      <w:r>
        <w:rPr>
          <w:rFonts w:eastAsiaTheme="minorEastAsia" w:hint="eastAsia"/>
          <w:kern w:val="0"/>
          <w:szCs w:val="21"/>
        </w:rPr>
        <w:t xml:space="preserve"> </w:t>
      </w:r>
      <w:r>
        <w:rPr>
          <w:rFonts w:eastAsiaTheme="minorEastAsia" w:hint="eastAsia"/>
          <w:kern w:val="0"/>
          <w:szCs w:val="21"/>
        </w:rPr>
        <w:t>标准漏斗法（霍尔流速计）。</w:t>
      </w:r>
      <w:bookmarkStart w:id="12" w:name="_Toc193860180"/>
      <w:bookmarkStart w:id="13" w:name="_Toc193619097"/>
      <w:bookmarkStart w:id="14" w:name="_Toc193860030"/>
      <w:bookmarkStart w:id="15" w:name="_Toc500258937"/>
      <w:bookmarkStart w:id="16" w:name="_Toc13054_WPSOffice_Level1"/>
      <w:bookmarkStart w:id="17" w:name="_Toc193860211"/>
      <w:bookmarkStart w:id="18" w:name="_Toc193618952"/>
      <w:bookmarkStart w:id="19" w:name="_Toc193619055"/>
    </w:p>
    <w:p w:rsidR="00B55AD2" w:rsidRDefault="00B55AD2" w:rsidP="00B55AD2">
      <w:pPr>
        <w:pStyle w:val="a0"/>
        <w:numPr>
          <w:ilvl w:val="0"/>
          <w:numId w:val="0"/>
        </w:numPr>
        <w:spacing w:beforeLines="0" w:afterLines="0" w:line="360" w:lineRule="auto"/>
        <w:rPr>
          <w:rFonts w:ascii="Times New Roman" w:hint="eastAsia"/>
          <w:szCs w:val="21"/>
        </w:rPr>
      </w:pPr>
      <w:r>
        <w:rPr>
          <w:rFonts w:ascii="Times New Roman" w:hint="eastAsia"/>
          <w:szCs w:val="21"/>
        </w:rPr>
        <w:t>2.3</w:t>
      </w:r>
      <w:r w:rsidR="00FB403F">
        <w:rPr>
          <w:rFonts w:ascii="Times New Roman" w:hint="eastAsia"/>
          <w:szCs w:val="21"/>
        </w:rPr>
        <w:t xml:space="preserve"> </w:t>
      </w:r>
      <w:r w:rsidR="00FB403F">
        <w:rPr>
          <w:rFonts w:ascii="Times New Roman" w:hint="eastAsia"/>
          <w:szCs w:val="21"/>
        </w:rPr>
        <w:t>概述</w:t>
      </w:r>
      <w:bookmarkStart w:id="20" w:name="_Toc193860181"/>
      <w:bookmarkStart w:id="21" w:name="_Toc193619098"/>
      <w:bookmarkStart w:id="22" w:name="_Toc193860031"/>
      <w:bookmarkStart w:id="23" w:name="_Toc193860212"/>
      <w:bookmarkStart w:id="24" w:name="_Toc500258938"/>
      <w:bookmarkStart w:id="25" w:name="_Toc193619056"/>
      <w:bookmarkStart w:id="26" w:name="_Toc19851_WPSOffice_Level1"/>
      <w:bookmarkStart w:id="27" w:name="_Toc193618953"/>
      <w:bookmarkEnd w:id="12"/>
      <w:bookmarkEnd w:id="13"/>
      <w:bookmarkEnd w:id="14"/>
      <w:bookmarkEnd w:id="15"/>
      <w:bookmarkEnd w:id="16"/>
      <w:bookmarkEnd w:id="17"/>
      <w:bookmarkEnd w:id="18"/>
      <w:bookmarkEnd w:id="19"/>
    </w:p>
    <w:p w:rsidR="00804893" w:rsidRPr="00B55AD2" w:rsidRDefault="00FB403F" w:rsidP="00B55AD2">
      <w:pPr>
        <w:pStyle w:val="a0"/>
        <w:numPr>
          <w:ilvl w:val="0"/>
          <w:numId w:val="0"/>
        </w:numPr>
        <w:spacing w:beforeLines="0" w:afterLines="0" w:line="360" w:lineRule="auto"/>
        <w:ind w:firstLineChars="200" w:firstLine="420"/>
        <w:rPr>
          <w:rFonts w:ascii="Times New Roman"/>
          <w:szCs w:val="21"/>
        </w:rPr>
      </w:pPr>
      <w:r>
        <w:rPr>
          <w:rFonts w:ascii="Times New Roman" w:eastAsiaTheme="minorEastAsia" w:hint="eastAsia"/>
          <w:kern w:val="2"/>
          <w:sz w:val="21"/>
          <w:szCs w:val="21"/>
        </w:rPr>
        <w:t>金属粉末的流动性，是以</w:t>
      </w:r>
      <w:r>
        <w:rPr>
          <w:rFonts w:ascii="Times New Roman" w:eastAsiaTheme="minorEastAsia" w:hint="eastAsia"/>
          <w:kern w:val="2"/>
          <w:sz w:val="21"/>
          <w:szCs w:val="21"/>
        </w:rPr>
        <w:t>50g</w:t>
      </w:r>
      <w:r>
        <w:rPr>
          <w:rFonts w:ascii="Times New Roman" w:eastAsiaTheme="minorEastAsia" w:hint="eastAsia"/>
          <w:kern w:val="2"/>
          <w:sz w:val="21"/>
          <w:szCs w:val="21"/>
        </w:rPr>
        <w:t>金属粉末流过规定孔径的标准漏斗所需要的时间来表示。霍尔流速计是用来测定粉末流动性的仪器，是由标准漏斗、支架、底座和接收器构成。</w:t>
      </w:r>
    </w:p>
    <w:p w:rsidR="00804893" w:rsidRDefault="00B55AD2">
      <w:pPr>
        <w:pStyle w:val="a0"/>
        <w:numPr>
          <w:ilvl w:val="0"/>
          <w:numId w:val="0"/>
        </w:numPr>
        <w:spacing w:before="156" w:afterLines="0" w:line="360" w:lineRule="auto"/>
        <w:rPr>
          <w:rFonts w:ascii="Times New Roman"/>
          <w:szCs w:val="21"/>
        </w:rPr>
      </w:pPr>
      <w:r>
        <w:rPr>
          <w:rFonts w:ascii="Times New Roman" w:hint="eastAsia"/>
          <w:szCs w:val="21"/>
        </w:rPr>
        <w:t>2.</w:t>
      </w:r>
      <w:r w:rsidR="00FB403F">
        <w:rPr>
          <w:rFonts w:ascii="Times New Roman" w:hint="eastAsia"/>
          <w:szCs w:val="21"/>
        </w:rPr>
        <w:t xml:space="preserve">4 </w:t>
      </w:r>
      <w:r w:rsidR="00FB403F">
        <w:rPr>
          <w:rFonts w:ascii="Times New Roman" w:hint="eastAsia"/>
          <w:szCs w:val="21"/>
        </w:rPr>
        <w:t>计量特性</w:t>
      </w:r>
      <w:bookmarkEnd w:id="20"/>
      <w:bookmarkEnd w:id="21"/>
      <w:bookmarkEnd w:id="22"/>
      <w:bookmarkEnd w:id="23"/>
      <w:bookmarkEnd w:id="24"/>
      <w:bookmarkEnd w:id="25"/>
      <w:bookmarkEnd w:id="26"/>
      <w:bookmarkEnd w:id="27"/>
    </w:p>
    <w:p w:rsidR="00107A86" w:rsidRDefault="00107A86">
      <w:pPr>
        <w:spacing w:line="360" w:lineRule="auto"/>
        <w:ind w:firstLineChars="200" w:firstLine="420"/>
        <w:rPr>
          <w:rFonts w:eastAsiaTheme="minorEastAsia" w:hint="eastAsia"/>
          <w:szCs w:val="21"/>
        </w:rPr>
      </w:pPr>
      <w:r w:rsidRPr="00D05A49">
        <w:rPr>
          <w:rFonts w:eastAsiaTheme="minorEastAsia" w:hint="eastAsia"/>
          <w:szCs w:val="21"/>
        </w:rPr>
        <w:t>针对</w:t>
      </w:r>
      <w:r w:rsidRPr="00D05A49">
        <w:rPr>
          <w:rFonts w:eastAsiaTheme="minorEastAsia" w:hint="eastAsia"/>
          <w:szCs w:val="21"/>
        </w:rPr>
        <w:t>2023</w:t>
      </w:r>
      <w:r w:rsidRPr="00D05A49">
        <w:rPr>
          <w:rFonts w:eastAsiaTheme="minorEastAsia" w:hint="eastAsia"/>
          <w:szCs w:val="21"/>
        </w:rPr>
        <w:t>年</w:t>
      </w:r>
      <w:r w:rsidRPr="00D05A49">
        <w:rPr>
          <w:rFonts w:eastAsiaTheme="minorEastAsia" w:hint="eastAsia"/>
          <w:szCs w:val="21"/>
        </w:rPr>
        <w:t>5</w:t>
      </w:r>
      <w:r w:rsidRPr="00D05A49">
        <w:rPr>
          <w:rFonts w:eastAsiaTheme="minorEastAsia" w:hint="eastAsia"/>
          <w:szCs w:val="21"/>
        </w:rPr>
        <w:t>月西安研讨会专家提出</w:t>
      </w:r>
      <w:r>
        <w:rPr>
          <w:rFonts w:hint="eastAsia"/>
          <w:szCs w:val="21"/>
        </w:rPr>
        <w:t>删去计量特性中“标准漏斗残余轮廓”</w:t>
      </w:r>
    </w:p>
    <w:p w:rsidR="00804893" w:rsidRDefault="00FB403F">
      <w:pPr>
        <w:spacing w:line="360" w:lineRule="auto"/>
        <w:ind w:firstLineChars="200" w:firstLine="420"/>
        <w:rPr>
          <w:rFonts w:eastAsiaTheme="minorEastAsia"/>
          <w:kern w:val="0"/>
          <w:szCs w:val="21"/>
        </w:rPr>
      </w:pPr>
      <w:r>
        <w:rPr>
          <w:rFonts w:eastAsiaTheme="minorEastAsia" w:hint="eastAsia"/>
          <w:szCs w:val="21"/>
        </w:rPr>
        <w:t>计量特性</w:t>
      </w:r>
      <w:r w:rsidR="00107A86">
        <w:rPr>
          <w:rFonts w:eastAsiaTheme="minorEastAsia" w:hint="eastAsia"/>
          <w:szCs w:val="21"/>
        </w:rPr>
        <w:t>修改为</w:t>
      </w:r>
      <w:r>
        <w:rPr>
          <w:rFonts w:eastAsiaTheme="minorEastAsia" w:hint="eastAsia"/>
          <w:szCs w:val="21"/>
        </w:rPr>
        <w:t>标准漏斗孔径误差、流动时间误差</w:t>
      </w:r>
      <w:r>
        <w:rPr>
          <w:rFonts w:hint="eastAsia"/>
          <w:kern w:val="0"/>
          <w:szCs w:val="21"/>
        </w:rPr>
        <w:t>、</w:t>
      </w:r>
      <w:r>
        <w:rPr>
          <w:rFonts w:eastAsiaTheme="minorEastAsia" w:hint="eastAsia"/>
          <w:szCs w:val="21"/>
        </w:rPr>
        <w:t>流动时间重复性。</w:t>
      </w:r>
    </w:p>
    <w:p w:rsidR="00804893" w:rsidRDefault="00107A86">
      <w:pPr>
        <w:pStyle w:val="a0"/>
        <w:numPr>
          <w:ilvl w:val="0"/>
          <w:numId w:val="0"/>
        </w:numPr>
        <w:spacing w:before="156" w:after="156" w:line="360" w:lineRule="auto"/>
        <w:rPr>
          <w:rFonts w:ascii="Times New Roman"/>
          <w:szCs w:val="21"/>
        </w:rPr>
      </w:pPr>
      <w:bookmarkStart w:id="28" w:name="_Toc25829_WPSOffice_Level1"/>
      <w:r>
        <w:rPr>
          <w:rFonts w:ascii="Times New Roman" w:hint="eastAsia"/>
          <w:szCs w:val="21"/>
        </w:rPr>
        <w:t>2.</w:t>
      </w:r>
      <w:r w:rsidR="00FB403F">
        <w:rPr>
          <w:rFonts w:ascii="Times New Roman" w:hint="eastAsia"/>
          <w:szCs w:val="21"/>
        </w:rPr>
        <w:t>5</w:t>
      </w:r>
      <w:r w:rsidR="00FB403F">
        <w:rPr>
          <w:rFonts w:ascii="Times New Roman" w:hint="eastAsia"/>
          <w:szCs w:val="21"/>
        </w:rPr>
        <w:t>校准条件</w:t>
      </w:r>
      <w:bookmarkStart w:id="29" w:name="_Toc193860033"/>
      <w:bookmarkStart w:id="30" w:name="_Toc500258942"/>
      <w:bookmarkStart w:id="31" w:name="_Toc193860214"/>
      <w:bookmarkStart w:id="32" w:name="_Toc193860183"/>
      <w:bookmarkEnd w:id="28"/>
    </w:p>
    <w:p w:rsidR="00107A86" w:rsidRDefault="00107A86" w:rsidP="00107A86">
      <w:pPr>
        <w:pStyle w:val="a0"/>
        <w:numPr>
          <w:ilvl w:val="0"/>
          <w:numId w:val="0"/>
        </w:numPr>
        <w:spacing w:before="156" w:after="156" w:line="360" w:lineRule="auto"/>
        <w:ind w:firstLineChars="200" w:firstLine="420"/>
        <w:rPr>
          <w:rFonts w:ascii="Times New Roman" w:eastAsiaTheme="minorEastAsia" w:hint="eastAsia"/>
          <w:sz w:val="21"/>
          <w:szCs w:val="21"/>
        </w:rPr>
      </w:pPr>
      <w:bookmarkStart w:id="33" w:name="_Toc193619100"/>
      <w:bookmarkStart w:id="34" w:name="_Toc500258944"/>
      <w:bookmarkStart w:id="35" w:name="_Toc193618955"/>
      <w:bookmarkStart w:id="36" w:name="_Toc193860216"/>
      <w:bookmarkStart w:id="37" w:name="_Toc193860185"/>
      <w:bookmarkStart w:id="38" w:name="_Toc193619058"/>
      <w:bookmarkStart w:id="39" w:name="_Toc193860035"/>
      <w:bookmarkStart w:id="40" w:name="_Toc2741_WPSOffice_Level1"/>
      <w:bookmarkEnd w:id="29"/>
      <w:bookmarkEnd w:id="30"/>
      <w:bookmarkEnd w:id="31"/>
      <w:bookmarkEnd w:id="32"/>
      <w:r>
        <w:rPr>
          <w:rFonts w:ascii="Times New Roman" w:eastAsiaTheme="minorEastAsia" w:hint="eastAsia"/>
          <w:sz w:val="21"/>
          <w:szCs w:val="21"/>
        </w:rPr>
        <w:t>根据</w:t>
      </w:r>
      <w:r w:rsidRPr="00D05A49">
        <w:rPr>
          <w:rFonts w:ascii="Times New Roman" w:eastAsiaTheme="minorEastAsia" w:hint="eastAsia"/>
          <w:sz w:val="21"/>
          <w:szCs w:val="21"/>
        </w:rPr>
        <w:t>2023</w:t>
      </w:r>
      <w:r w:rsidRPr="00D05A49">
        <w:rPr>
          <w:rFonts w:ascii="Times New Roman" w:eastAsiaTheme="minorEastAsia" w:hint="eastAsia"/>
          <w:sz w:val="21"/>
          <w:szCs w:val="21"/>
        </w:rPr>
        <w:t>年</w:t>
      </w:r>
      <w:r w:rsidRPr="00D05A49">
        <w:rPr>
          <w:rFonts w:ascii="Times New Roman" w:eastAsiaTheme="minorEastAsia" w:hint="eastAsia"/>
          <w:sz w:val="21"/>
          <w:szCs w:val="21"/>
        </w:rPr>
        <w:t>5</w:t>
      </w:r>
      <w:r w:rsidRPr="00D05A49">
        <w:rPr>
          <w:rFonts w:ascii="Times New Roman" w:eastAsiaTheme="minorEastAsia" w:hint="eastAsia"/>
          <w:sz w:val="21"/>
          <w:szCs w:val="21"/>
        </w:rPr>
        <w:t>月西安研讨会专家</w:t>
      </w:r>
      <w:r>
        <w:rPr>
          <w:rFonts w:ascii="Times New Roman" w:eastAsiaTheme="minorEastAsia" w:hint="eastAsia"/>
          <w:sz w:val="21"/>
          <w:szCs w:val="21"/>
        </w:rPr>
        <w:t>意见，预审稿中</w:t>
      </w:r>
      <w:r w:rsidRPr="00107A86">
        <w:rPr>
          <w:rFonts w:ascii="Times New Roman" w:eastAsiaTheme="minorEastAsia" w:hint="eastAsia"/>
          <w:sz w:val="21"/>
          <w:szCs w:val="21"/>
        </w:rPr>
        <w:t>删去</w:t>
      </w:r>
      <w:r>
        <w:rPr>
          <w:rFonts w:ascii="Times New Roman" w:eastAsiaTheme="minorEastAsia" w:hint="eastAsia"/>
          <w:sz w:val="21"/>
          <w:szCs w:val="21"/>
        </w:rPr>
        <w:t>了测量标准中用于烘干</w:t>
      </w:r>
      <w:r w:rsidRPr="00107A86">
        <w:rPr>
          <w:rFonts w:ascii="Times New Roman" w:eastAsiaTheme="minorEastAsia"/>
          <w:sz w:val="21"/>
          <w:szCs w:val="21"/>
        </w:rPr>
        <w:t>金属粉末流动性标准物质</w:t>
      </w:r>
      <w:r>
        <w:rPr>
          <w:rFonts w:ascii="Times New Roman" w:eastAsiaTheme="minorEastAsia"/>
          <w:sz w:val="21"/>
          <w:szCs w:val="21"/>
        </w:rPr>
        <w:t>的</w:t>
      </w:r>
      <w:r w:rsidRPr="00107A86">
        <w:rPr>
          <w:rFonts w:ascii="Times New Roman" w:eastAsiaTheme="minorEastAsia" w:hint="eastAsia"/>
          <w:sz w:val="21"/>
          <w:szCs w:val="21"/>
        </w:rPr>
        <w:t>“鼓风干燥箱”</w:t>
      </w:r>
      <w:r>
        <w:rPr>
          <w:rFonts w:ascii="Times New Roman" w:eastAsiaTheme="minorEastAsia" w:hint="eastAsia"/>
          <w:sz w:val="21"/>
          <w:szCs w:val="21"/>
        </w:rPr>
        <w:t>。</w:t>
      </w:r>
    </w:p>
    <w:p w:rsidR="00804893" w:rsidRDefault="00107A86" w:rsidP="00107A86">
      <w:pPr>
        <w:pStyle w:val="a0"/>
        <w:numPr>
          <w:ilvl w:val="0"/>
          <w:numId w:val="0"/>
        </w:numPr>
        <w:spacing w:before="156" w:after="156" w:line="360" w:lineRule="auto"/>
        <w:rPr>
          <w:rFonts w:ascii="Times New Roman"/>
          <w:szCs w:val="21"/>
        </w:rPr>
      </w:pPr>
      <w:r>
        <w:rPr>
          <w:rFonts w:ascii="Times New Roman" w:hint="eastAsia"/>
          <w:szCs w:val="21"/>
        </w:rPr>
        <w:t>2.</w:t>
      </w:r>
      <w:r w:rsidR="00FB403F">
        <w:rPr>
          <w:rFonts w:ascii="Times New Roman" w:hint="eastAsia"/>
          <w:szCs w:val="21"/>
        </w:rPr>
        <w:t>6</w:t>
      </w:r>
      <w:r w:rsidR="00FB403F">
        <w:rPr>
          <w:rFonts w:ascii="Times New Roman" w:hint="eastAsia"/>
          <w:szCs w:val="21"/>
        </w:rPr>
        <w:t>校准项目和校准方法</w:t>
      </w:r>
      <w:bookmarkEnd w:id="33"/>
      <w:bookmarkEnd w:id="34"/>
      <w:bookmarkEnd w:id="35"/>
      <w:bookmarkEnd w:id="36"/>
      <w:bookmarkEnd w:id="37"/>
      <w:bookmarkEnd w:id="38"/>
      <w:bookmarkEnd w:id="39"/>
      <w:bookmarkEnd w:id="40"/>
    </w:p>
    <w:p w:rsidR="00107A86" w:rsidRDefault="00107A86">
      <w:pPr>
        <w:spacing w:line="360" w:lineRule="auto"/>
        <w:ind w:firstLineChars="200" w:firstLine="420"/>
        <w:rPr>
          <w:rFonts w:hint="eastAsia"/>
          <w:kern w:val="0"/>
          <w:szCs w:val="21"/>
        </w:rPr>
      </w:pPr>
      <w:bookmarkStart w:id="41" w:name="_Toc500258945"/>
      <w:bookmarkStart w:id="42" w:name="_Toc22718_WPSOffice_Level2"/>
      <w:r>
        <w:rPr>
          <w:rFonts w:eastAsiaTheme="minorEastAsia" w:hint="eastAsia"/>
          <w:szCs w:val="21"/>
        </w:rPr>
        <w:t>根据</w:t>
      </w:r>
      <w:r w:rsidRPr="00D05A49">
        <w:rPr>
          <w:rFonts w:eastAsiaTheme="minorEastAsia" w:hint="eastAsia"/>
          <w:szCs w:val="21"/>
        </w:rPr>
        <w:t>2023</w:t>
      </w:r>
      <w:r w:rsidRPr="00D05A49">
        <w:rPr>
          <w:rFonts w:eastAsiaTheme="minorEastAsia" w:hint="eastAsia"/>
          <w:szCs w:val="21"/>
        </w:rPr>
        <w:t>年</w:t>
      </w:r>
      <w:r w:rsidRPr="00D05A49">
        <w:rPr>
          <w:rFonts w:eastAsiaTheme="minorEastAsia" w:hint="eastAsia"/>
          <w:szCs w:val="21"/>
        </w:rPr>
        <w:t>5</w:t>
      </w:r>
      <w:r w:rsidRPr="00D05A49">
        <w:rPr>
          <w:rFonts w:eastAsiaTheme="minorEastAsia" w:hint="eastAsia"/>
          <w:szCs w:val="21"/>
        </w:rPr>
        <w:t>月西安研讨会专家</w:t>
      </w:r>
      <w:r>
        <w:rPr>
          <w:rFonts w:eastAsiaTheme="minorEastAsia" w:hint="eastAsia"/>
          <w:szCs w:val="21"/>
        </w:rPr>
        <w:t>意见，</w:t>
      </w:r>
      <w:r>
        <w:rPr>
          <w:rFonts w:eastAsiaTheme="minorEastAsia" w:hint="eastAsia"/>
          <w:szCs w:val="21"/>
        </w:rPr>
        <w:t>预审稿中</w:t>
      </w:r>
      <w:r>
        <w:rPr>
          <w:rFonts w:hint="eastAsia"/>
          <w:szCs w:val="21"/>
        </w:rPr>
        <w:t>删除“标准漏斗残余轮廓”校准项目</w:t>
      </w:r>
      <w:r>
        <w:rPr>
          <w:rFonts w:hint="eastAsia"/>
          <w:szCs w:val="21"/>
        </w:rPr>
        <w:t>及其校准方法。</w:t>
      </w:r>
    </w:p>
    <w:p w:rsidR="009E2913" w:rsidRDefault="00107A86" w:rsidP="009E2913">
      <w:pPr>
        <w:spacing w:line="360" w:lineRule="auto"/>
        <w:ind w:firstLineChars="200" w:firstLine="420"/>
        <w:rPr>
          <w:rFonts w:eastAsiaTheme="minorEastAsia"/>
          <w:kern w:val="0"/>
          <w:szCs w:val="21"/>
        </w:rPr>
      </w:pPr>
      <w:r>
        <w:rPr>
          <w:rFonts w:hint="eastAsia"/>
          <w:kern w:val="0"/>
          <w:szCs w:val="21"/>
        </w:rPr>
        <w:t>最终确定</w:t>
      </w:r>
      <w:r w:rsidR="00FB403F">
        <w:rPr>
          <w:rFonts w:hint="eastAsia"/>
          <w:kern w:val="0"/>
          <w:szCs w:val="21"/>
        </w:rPr>
        <w:t>校准项目包含</w:t>
      </w:r>
      <w:r>
        <w:rPr>
          <w:rFonts w:hint="eastAsia"/>
          <w:kern w:val="0"/>
          <w:szCs w:val="21"/>
        </w:rPr>
        <w:t>：</w:t>
      </w:r>
      <w:r w:rsidR="00FB403F">
        <w:rPr>
          <w:rFonts w:eastAsiaTheme="minorEastAsia" w:hint="eastAsia"/>
          <w:szCs w:val="21"/>
        </w:rPr>
        <w:t>标准漏斗孔径误差、</w:t>
      </w:r>
      <w:r w:rsidR="00FB403F">
        <w:rPr>
          <w:rFonts w:eastAsiaTheme="minorEastAsia" w:hint="eastAsia"/>
          <w:szCs w:val="21"/>
        </w:rPr>
        <w:t>流动时间误差</w:t>
      </w:r>
      <w:r w:rsidR="00FB403F">
        <w:rPr>
          <w:rFonts w:hint="eastAsia"/>
          <w:kern w:val="0"/>
          <w:szCs w:val="21"/>
        </w:rPr>
        <w:t>、</w:t>
      </w:r>
      <w:r w:rsidR="00FB403F">
        <w:rPr>
          <w:rFonts w:eastAsiaTheme="minorEastAsia" w:hint="eastAsia"/>
          <w:szCs w:val="21"/>
        </w:rPr>
        <w:t>流动时间重复性</w:t>
      </w:r>
      <w:r w:rsidR="00FB403F">
        <w:rPr>
          <w:rFonts w:eastAsiaTheme="minorEastAsia" w:hint="eastAsia"/>
          <w:kern w:val="0"/>
          <w:szCs w:val="21"/>
        </w:rPr>
        <w:t>。</w:t>
      </w:r>
      <w:bookmarkStart w:id="43" w:name="_GoBack"/>
      <w:bookmarkEnd w:id="43"/>
    </w:p>
    <w:p w:rsidR="00804893" w:rsidRDefault="00107A86">
      <w:pPr>
        <w:pStyle w:val="a0"/>
        <w:numPr>
          <w:ilvl w:val="0"/>
          <w:numId w:val="0"/>
        </w:numPr>
        <w:spacing w:before="156" w:after="156"/>
        <w:rPr>
          <w:rFonts w:ascii="Times New Roman"/>
          <w:szCs w:val="21"/>
        </w:rPr>
      </w:pPr>
      <w:bookmarkStart w:id="44" w:name="_Toc193619101"/>
      <w:bookmarkStart w:id="45" w:name="_Toc193619059"/>
      <w:bookmarkStart w:id="46" w:name="_Toc193860038"/>
      <w:bookmarkStart w:id="47" w:name="_Toc193860219"/>
      <w:bookmarkStart w:id="48" w:name="_Toc193618956"/>
      <w:bookmarkStart w:id="49" w:name="_Toc193860188"/>
      <w:bookmarkStart w:id="50" w:name="_Toc25466_WPSOffice_Level1"/>
      <w:bookmarkStart w:id="51" w:name="_Toc500258947"/>
      <w:bookmarkEnd w:id="41"/>
      <w:bookmarkEnd w:id="42"/>
      <w:r>
        <w:rPr>
          <w:rFonts w:ascii="Times New Roman" w:hint="eastAsia"/>
          <w:szCs w:val="21"/>
        </w:rPr>
        <w:t>2.</w:t>
      </w:r>
      <w:r w:rsidR="00FB403F">
        <w:rPr>
          <w:rFonts w:ascii="Times New Roman" w:hint="eastAsia"/>
          <w:szCs w:val="21"/>
        </w:rPr>
        <w:t>7</w:t>
      </w:r>
      <w:r w:rsidR="00FB403F">
        <w:rPr>
          <w:rFonts w:ascii="Times New Roman" w:hint="eastAsia"/>
          <w:szCs w:val="21"/>
        </w:rPr>
        <w:t>校准结果</w:t>
      </w:r>
      <w:bookmarkEnd w:id="44"/>
      <w:bookmarkEnd w:id="45"/>
      <w:bookmarkEnd w:id="46"/>
      <w:bookmarkEnd w:id="47"/>
      <w:bookmarkEnd w:id="48"/>
      <w:bookmarkEnd w:id="49"/>
      <w:r w:rsidR="00FB403F">
        <w:rPr>
          <w:rFonts w:ascii="Times New Roman" w:hint="eastAsia"/>
          <w:szCs w:val="21"/>
        </w:rPr>
        <w:t>表达</w:t>
      </w:r>
      <w:bookmarkEnd w:id="50"/>
      <w:bookmarkEnd w:id="51"/>
    </w:p>
    <w:p w:rsidR="00804893" w:rsidRDefault="00FB403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根据实验室环境要求、校准项目校准结果、测量不确定度评定结果等，按照推荐的校准报告格式，出具校准证书。</w:t>
      </w:r>
    </w:p>
    <w:p w:rsidR="00804893" w:rsidRDefault="00107A86">
      <w:pPr>
        <w:pStyle w:val="a0"/>
        <w:numPr>
          <w:ilvl w:val="0"/>
          <w:numId w:val="0"/>
        </w:numPr>
        <w:spacing w:before="156" w:after="156"/>
        <w:rPr>
          <w:rFonts w:ascii="Times New Roman"/>
          <w:szCs w:val="21"/>
        </w:rPr>
      </w:pPr>
      <w:bookmarkStart w:id="52" w:name="_Toc193860189"/>
      <w:bookmarkStart w:id="53" w:name="_Toc5529"/>
      <w:bookmarkStart w:id="54" w:name="_Toc193860220"/>
      <w:bookmarkStart w:id="55" w:name="_Toc14803_WPSOffice_Level1"/>
      <w:bookmarkStart w:id="56" w:name="_Toc193860040"/>
      <w:bookmarkStart w:id="57" w:name="_Toc193860041"/>
      <w:r>
        <w:rPr>
          <w:rFonts w:ascii="Times New Roman" w:hint="eastAsia"/>
          <w:szCs w:val="21"/>
        </w:rPr>
        <w:t>2.</w:t>
      </w:r>
      <w:r w:rsidR="00FB403F">
        <w:rPr>
          <w:rFonts w:ascii="Times New Roman" w:hint="eastAsia"/>
          <w:szCs w:val="21"/>
        </w:rPr>
        <w:t>8</w:t>
      </w:r>
      <w:r w:rsidR="00FB403F">
        <w:rPr>
          <w:rFonts w:ascii="Times New Roman" w:hint="eastAsia"/>
          <w:szCs w:val="21"/>
        </w:rPr>
        <w:t>复校</w:t>
      </w:r>
      <w:bookmarkEnd w:id="52"/>
      <w:bookmarkEnd w:id="53"/>
      <w:bookmarkEnd w:id="54"/>
      <w:bookmarkEnd w:id="55"/>
      <w:bookmarkEnd w:id="56"/>
      <w:r w:rsidR="00FB403F">
        <w:rPr>
          <w:rFonts w:ascii="Times New Roman" w:hint="eastAsia"/>
          <w:szCs w:val="21"/>
        </w:rPr>
        <w:t>时间间隔</w:t>
      </w:r>
    </w:p>
    <w:bookmarkEnd w:id="57"/>
    <w:p w:rsidR="00804893" w:rsidRDefault="00FB403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lastRenderedPageBreak/>
        <w:t>建议复校时间间隔为</w:t>
      </w:r>
      <w:r>
        <w:rPr>
          <w:rFonts w:ascii="Times New Roman" w:eastAsiaTheme="minorEastAsia"/>
          <w:kern w:val="2"/>
          <w:szCs w:val="21"/>
        </w:rPr>
        <w:t>1</w:t>
      </w:r>
      <w:r>
        <w:rPr>
          <w:rFonts w:ascii="Times New Roman" w:eastAsiaTheme="minorEastAsia" w:hint="eastAsia"/>
          <w:kern w:val="2"/>
          <w:szCs w:val="21"/>
        </w:rPr>
        <w:t>年。标定器使用频繁时应适当缩短周期，在使用过程中标定器经过修理、更换重要部件的应重新校准。</w:t>
      </w:r>
    </w:p>
    <w:p w:rsidR="00804893" w:rsidRDefault="00107A86">
      <w:pPr>
        <w:pStyle w:val="a0"/>
        <w:numPr>
          <w:ilvl w:val="0"/>
          <w:numId w:val="0"/>
        </w:numPr>
        <w:spacing w:before="156" w:after="156"/>
        <w:rPr>
          <w:rFonts w:ascii="Times New Roman"/>
          <w:szCs w:val="21"/>
        </w:rPr>
      </w:pPr>
      <w:r>
        <w:rPr>
          <w:rFonts w:ascii="Times New Roman" w:hint="eastAsia"/>
          <w:szCs w:val="21"/>
        </w:rPr>
        <w:t>2.</w:t>
      </w:r>
      <w:r w:rsidR="00FB403F">
        <w:rPr>
          <w:rFonts w:ascii="Times New Roman" w:hint="eastAsia"/>
          <w:szCs w:val="21"/>
        </w:rPr>
        <w:t>9</w:t>
      </w:r>
      <w:r w:rsidR="00FB403F">
        <w:rPr>
          <w:rFonts w:ascii="Times New Roman" w:hint="eastAsia"/>
          <w:szCs w:val="21"/>
        </w:rPr>
        <w:t>附录</w:t>
      </w:r>
    </w:p>
    <w:p w:rsidR="00804893" w:rsidRDefault="00FB403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附录主要包含校准原始记录参考格式、校准证书内页参考格式、流动时间误差测量结果不确定度评定示例三部分。</w:t>
      </w:r>
    </w:p>
    <w:bookmarkEnd w:id="6"/>
    <w:p w:rsidR="00804893" w:rsidRDefault="00FB403F">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804893" w:rsidRDefault="00FB403F">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804893" w:rsidRDefault="00FB403F">
      <w:pPr>
        <w:adjustRightInd w:val="0"/>
        <w:spacing w:line="360" w:lineRule="auto"/>
        <w:ind w:firstLineChars="200" w:firstLine="420"/>
        <w:rPr>
          <w:rFonts w:ascii="宋体" w:hAnsi="宋体"/>
          <w:bCs/>
          <w:szCs w:val="21"/>
        </w:rPr>
      </w:pPr>
      <w:r>
        <w:rPr>
          <w:rFonts w:ascii="宋体" w:hAnsi="宋体" w:hint="eastAsia"/>
          <w:bCs/>
          <w:szCs w:val="21"/>
        </w:rPr>
        <w:t>据查，目前国内外没有针对</w:t>
      </w:r>
      <w:r>
        <w:rPr>
          <w:rFonts w:hint="eastAsia"/>
        </w:rPr>
        <w:t>霍尔流速计</w:t>
      </w:r>
      <w:r>
        <w:rPr>
          <w:rFonts w:ascii="宋体" w:hAnsi="宋体" w:hint="eastAsia"/>
          <w:bCs/>
          <w:szCs w:val="21"/>
        </w:rPr>
        <w:t>的校准规范，计量检测机构也未开展该类仪器的检定校准。</w:t>
      </w:r>
    </w:p>
    <w:p w:rsidR="00804893" w:rsidRDefault="00FB403F">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804893" w:rsidRDefault="00FB403F">
      <w:pPr>
        <w:spacing w:line="360" w:lineRule="auto"/>
        <w:ind w:firstLineChars="200" w:firstLine="420"/>
        <w:rPr>
          <w:bCs/>
          <w:sz w:val="18"/>
        </w:rPr>
      </w:pPr>
      <w:r>
        <w:rPr>
          <w:rFonts w:ascii="宋体" w:hAnsi="宋体" w:hint="eastAsia"/>
          <w:bCs/>
          <w:szCs w:val="21"/>
        </w:rPr>
        <w:t>目前国外没有相关技术规范，本规范水平达到国外先进水平。</w:t>
      </w:r>
    </w:p>
    <w:p w:rsidR="00804893" w:rsidRDefault="00FB403F">
      <w:pPr>
        <w:pStyle w:val="afa"/>
        <w:tabs>
          <w:tab w:val="left" w:pos="426"/>
        </w:tabs>
        <w:spacing w:beforeLines="100" w:before="312" w:afterLines="100" w:after="312"/>
        <w:ind w:leftChars="-200" w:left="-420" w:firstLineChars="200" w:firstLine="420"/>
        <w:jc w:val="left"/>
      </w:pPr>
      <w:r>
        <w:rPr>
          <w:rFonts w:hAnsi="宋体" w:hint="eastAsia"/>
          <w:bCs/>
          <w:szCs w:val="21"/>
        </w:rPr>
        <w:t>四、与有关的现行法律、法规和强制性国家标准的关系</w:t>
      </w:r>
    </w:p>
    <w:p w:rsidR="00804893" w:rsidRDefault="00FB403F">
      <w:pPr>
        <w:pStyle w:val="af5"/>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804893" w:rsidRDefault="00FB403F">
      <w:pPr>
        <w:pStyle w:val="afa"/>
        <w:tabs>
          <w:tab w:val="left" w:pos="426"/>
        </w:tabs>
        <w:spacing w:beforeLines="100" w:before="312" w:afterLines="100" w:after="312"/>
        <w:ind w:leftChars="-200" w:left="-420" w:firstLineChars="200" w:firstLine="420"/>
        <w:jc w:val="left"/>
      </w:pPr>
      <w:bookmarkStart w:id="58" w:name="_Toc464728973"/>
      <w:r>
        <w:rPr>
          <w:rFonts w:hint="eastAsia"/>
        </w:rPr>
        <w:t>五、规范中涉及的专利或知识产权说明</w:t>
      </w:r>
      <w:bookmarkEnd w:id="58"/>
    </w:p>
    <w:p w:rsidR="00804893" w:rsidRDefault="00FB403F">
      <w:pPr>
        <w:pStyle w:val="af5"/>
        <w:spacing w:line="300" w:lineRule="auto"/>
        <w:ind w:firstLineChars="0"/>
        <w:contextualSpacing/>
        <w:rPr>
          <w:szCs w:val="21"/>
        </w:rPr>
      </w:pPr>
      <w:bookmarkStart w:id="59" w:name="_Toc464728974"/>
      <w:r>
        <w:rPr>
          <w:rFonts w:hint="eastAsia"/>
          <w:szCs w:val="21"/>
        </w:rPr>
        <w:t>（无）</w:t>
      </w:r>
    </w:p>
    <w:p w:rsidR="00804893" w:rsidRDefault="00FB403F">
      <w:pPr>
        <w:pStyle w:val="afa"/>
        <w:tabs>
          <w:tab w:val="left" w:pos="426"/>
        </w:tabs>
        <w:spacing w:beforeLines="100" w:before="312" w:afterLines="100" w:after="312"/>
        <w:ind w:leftChars="-200" w:left="-420" w:firstLineChars="200" w:firstLine="420"/>
        <w:jc w:val="left"/>
      </w:pPr>
      <w:r>
        <w:rPr>
          <w:rFonts w:hint="eastAsia"/>
        </w:rPr>
        <w:t>六、重大分歧意见的处理经过和依据</w:t>
      </w:r>
      <w:bookmarkEnd w:id="59"/>
    </w:p>
    <w:p w:rsidR="00804893" w:rsidRDefault="00FB403F">
      <w:pPr>
        <w:pStyle w:val="af5"/>
        <w:spacing w:line="300" w:lineRule="auto"/>
        <w:ind w:firstLine="420"/>
        <w:contextualSpacing/>
        <w:rPr>
          <w:szCs w:val="21"/>
        </w:rPr>
      </w:pPr>
      <w:r>
        <w:rPr>
          <w:rFonts w:hint="eastAsia"/>
          <w:szCs w:val="21"/>
        </w:rPr>
        <w:t>（无）</w:t>
      </w:r>
    </w:p>
    <w:p w:rsidR="00804893" w:rsidRDefault="00FB403F">
      <w:pPr>
        <w:pStyle w:val="afa"/>
        <w:tabs>
          <w:tab w:val="left" w:pos="426"/>
        </w:tabs>
        <w:spacing w:beforeLines="100" w:before="312" w:afterLines="100" w:after="312"/>
        <w:ind w:leftChars="-200" w:left="-420" w:firstLineChars="200" w:firstLine="420"/>
        <w:jc w:val="left"/>
      </w:pPr>
      <w:r>
        <w:rPr>
          <w:rFonts w:hint="eastAsia"/>
        </w:rPr>
        <w:t>七、规范作为强制性或推荐性国家（或行业）标准的建议</w:t>
      </w:r>
    </w:p>
    <w:p w:rsidR="00804893" w:rsidRDefault="00FB403F">
      <w:pPr>
        <w:adjustRightInd w:val="0"/>
        <w:spacing w:line="360" w:lineRule="auto"/>
        <w:ind w:firstLineChars="200" w:firstLine="420"/>
        <w:rPr>
          <w:rFonts w:hAnsi="宋体"/>
          <w:bCs/>
          <w:szCs w:val="21"/>
        </w:rPr>
      </w:pPr>
      <w:r>
        <w:rPr>
          <w:rFonts w:hAnsi="宋体" w:hint="eastAsia"/>
          <w:bCs/>
          <w:szCs w:val="21"/>
        </w:rPr>
        <w:t>建议本规范作为推荐性行业计量技术规范，供相关行业参考采用。</w:t>
      </w:r>
    </w:p>
    <w:p w:rsidR="00804893" w:rsidRDefault="00FB403F">
      <w:pPr>
        <w:pStyle w:val="afa"/>
        <w:tabs>
          <w:tab w:val="left" w:pos="426"/>
        </w:tabs>
        <w:spacing w:beforeLines="100" w:before="312" w:afterLines="100" w:after="312"/>
        <w:ind w:leftChars="-200" w:left="-420" w:firstLineChars="200" w:firstLine="420"/>
        <w:jc w:val="left"/>
      </w:pPr>
      <w:bookmarkStart w:id="60" w:name="_Toc464728976"/>
      <w:r>
        <w:rPr>
          <w:rFonts w:hint="eastAsia"/>
        </w:rPr>
        <w:t>八、贯彻规范的要求和措施建议</w:t>
      </w:r>
      <w:bookmarkEnd w:id="60"/>
    </w:p>
    <w:p w:rsidR="00804893" w:rsidRDefault="00FB403F">
      <w:pPr>
        <w:pStyle w:val="af5"/>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ascii="Times New Roman" w:hAnsi="宋体" w:hint="eastAsia"/>
          <w:bCs/>
          <w:kern w:val="2"/>
          <w:szCs w:val="21"/>
        </w:rPr>
        <w:t>各实验室以及计量技术机构对本规范的使用，</w:t>
      </w:r>
      <w:r>
        <w:rPr>
          <w:rFonts w:ascii="Times New Roman" w:hint="eastAsia"/>
          <w:bCs/>
          <w:kern w:val="2"/>
          <w:szCs w:val="21"/>
        </w:rPr>
        <w:t>为我国金属粉末材料质量控制提供保证</w:t>
      </w:r>
      <w:r>
        <w:rPr>
          <w:rFonts w:hint="eastAsia"/>
          <w:szCs w:val="21"/>
        </w:rPr>
        <w:t>，提高我国产品在国际国内市场的竞争能力。</w:t>
      </w:r>
    </w:p>
    <w:p w:rsidR="00804893" w:rsidRDefault="00FB403F">
      <w:pPr>
        <w:pStyle w:val="afa"/>
        <w:tabs>
          <w:tab w:val="left" w:pos="426"/>
        </w:tabs>
        <w:spacing w:beforeLines="100" w:before="312" w:afterLines="100" w:after="312"/>
        <w:ind w:leftChars="-200" w:left="-420" w:firstLineChars="200" w:firstLine="420"/>
        <w:jc w:val="left"/>
      </w:pPr>
      <w:bookmarkStart w:id="61" w:name="_Toc464728977"/>
      <w:r>
        <w:rPr>
          <w:rFonts w:hint="eastAsia"/>
        </w:rPr>
        <w:lastRenderedPageBreak/>
        <w:t>九、废止现行有关规范的建议</w:t>
      </w:r>
      <w:bookmarkEnd w:id="61"/>
    </w:p>
    <w:p w:rsidR="00804893" w:rsidRDefault="00FB403F">
      <w:pPr>
        <w:pStyle w:val="af5"/>
        <w:spacing w:line="300" w:lineRule="auto"/>
        <w:ind w:firstLine="420"/>
        <w:contextualSpacing/>
        <w:rPr>
          <w:szCs w:val="21"/>
        </w:rPr>
      </w:pPr>
      <w:r>
        <w:rPr>
          <w:rFonts w:hint="eastAsia"/>
          <w:szCs w:val="21"/>
        </w:rPr>
        <w:t>（无）。</w:t>
      </w:r>
    </w:p>
    <w:p w:rsidR="00804893" w:rsidRDefault="00FB403F">
      <w:pPr>
        <w:pStyle w:val="afa"/>
        <w:tabs>
          <w:tab w:val="left" w:pos="426"/>
        </w:tabs>
        <w:spacing w:beforeLines="100" w:before="312" w:afterLines="100" w:after="312"/>
        <w:ind w:leftChars="-200" w:left="-420" w:firstLineChars="200" w:firstLine="420"/>
        <w:jc w:val="left"/>
      </w:pPr>
      <w:r>
        <w:rPr>
          <w:rFonts w:hint="eastAsia"/>
        </w:rPr>
        <w:t>十、预期效果</w:t>
      </w:r>
    </w:p>
    <w:p w:rsidR="00804893" w:rsidRDefault="00FB403F">
      <w:pPr>
        <w:spacing w:line="360" w:lineRule="auto"/>
        <w:ind w:firstLineChars="200" w:firstLine="420"/>
        <w:rPr>
          <w:rFonts w:ascii="宋体" w:hAnsi="宋体" w:cs="宋体"/>
          <w:szCs w:val="21"/>
        </w:rPr>
      </w:pPr>
      <w:r>
        <w:rPr>
          <w:rFonts w:ascii="宋体" w:hAnsi="宋体" w:cs="宋体" w:hint="eastAsia"/>
          <w:szCs w:val="21"/>
        </w:rPr>
        <w:t>随着近年来航空航天事业、</w:t>
      </w:r>
      <w:r>
        <w:rPr>
          <w:rFonts w:ascii="宋体" w:hAnsi="宋体" w:cs="宋体" w:hint="eastAsia"/>
          <w:szCs w:val="21"/>
        </w:rPr>
        <w:t>3D</w:t>
      </w:r>
      <w:r>
        <w:rPr>
          <w:rFonts w:ascii="宋体" w:hAnsi="宋体" w:cs="宋体" w:hint="eastAsia"/>
          <w:szCs w:val="21"/>
        </w:rPr>
        <w:t>打印技术的不断发展，金属粉末材料企业对于金</w:t>
      </w:r>
      <w:r>
        <w:rPr>
          <w:rFonts w:ascii="宋体" w:hAnsi="宋体" w:cs="宋体" w:hint="eastAsia"/>
          <w:szCs w:val="21"/>
        </w:rPr>
        <w:t>属粉末性能的检测提出了更高的质量控制要求，为了保证检测的准确性，对霍尔流速计的计量需求不断增多。</w:t>
      </w:r>
      <w:r>
        <w:rPr>
          <w:rFonts w:cs="宋体" w:hint="eastAsia"/>
          <w:szCs w:val="21"/>
        </w:rPr>
        <w:t>霍尔流速计校准规范的制定，能够完善有色金属产业链结构，弥补霍尔流速计计</w:t>
      </w:r>
      <w:r>
        <w:rPr>
          <w:rFonts w:ascii="宋体" w:hAnsi="宋体" w:cs="宋体" w:hint="eastAsia"/>
          <w:szCs w:val="21"/>
        </w:rPr>
        <w:t>量校准空白，促进科技产业发展，带动地区经济发展。</w:t>
      </w:r>
    </w:p>
    <w:p w:rsidR="00804893" w:rsidRDefault="00FB403F">
      <w:pPr>
        <w:spacing w:line="360" w:lineRule="auto"/>
        <w:rPr>
          <w:rFonts w:ascii="黑体" w:eastAsia="黑体"/>
          <w:kern w:val="0"/>
          <w:szCs w:val="20"/>
        </w:rPr>
      </w:pPr>
      <w:r>
        <w:rPr>
          <w:rFonts w:ascii="黑体" w:eastAsia="黑体" w:hint="eastAsia"/>
          <w:kern w:val="0"/>
          <w:szCs w:val="20"/>
        </w:rPr>
        <w:t>十一、其他应予说明的事项</w:t>
      </w:r>
    </w:p>
    <w:p w:rsidR="00804893" w:rsidRDefault="00FB403F">
      <w:pPr>
        <w:spacing w:line="360" w:lineRule="auto"/>
        <w:ind w:firstLineChars="200" w:firstLine="420"/>
        <w:rPr>
          <w:rFonts w:ascii="宋体" w:hAnsi="宋体" w:cs="宋体"/>
          <w:szCs w:val="21"/>
        </w:rPr>
      </w:pPr>
      <w:r>
        <w:rPr>
          <w:rFonts w:ascii="宋体" w:hAnsi="宋体" w:cs="宋体" w:hint="eastAsia"/>
          <w:szCs w:val="21"/>
        </w:rPr>
        <w:t>无。</w:t>
      </w:r>
    </w:p>
    <w:p w:rsidR="00804893" w:rsidRDefault="00FB403F">
      <w:pPr>
        <w:spacing w:line="360" w:lineRule="auto"/>
        <w:jc w:val="right"/>
        <w:rPr>
          <w:rFonts w:asciiTheme="minorEastAsia" w:eastAsiaTheme="minorEastAsia" w:hAnsiTheme="minorEastAsia" w:cstheme="minor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《霍尔流速计校准规范</w:t>
      </w:r>
      <w:r>
        <w:rPr>
          <w:rFonts w:asciiTheme="minorEastAsia" w:eastAsiaTheme="minorEastAsia" w:hAnsiTheme="minorEastAsia" w:cstheme="minorEastAsia" w:hint="eastAsia"/>
          <w:bCs/>
          <w:kern w:val="0"/>
          <w:szCs w:val="21"/>
        </w:rPr>
        <w:t>》规范编制组</w:t>
      </w:r>
    </w:p>
    <w:p w:rsidR="00804893" w:rsidRDefault="00FB403F">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2023</w:t>
      </w:r>
      <w:r>
        <w:rPr>
          <w:rFonts w:asciiTheme="minorEastAsia" w:eastAsiaTheme="minorEastAsia" w:hAnsiTheme="minorEastAsia" w:cstheme="minorEastAsia" w:hint="eastAsia"/>
          <w:bCs/>
        </w:rPr>
        <w:t>年</w:t>
      </w:r>
      <w:r>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日</w:t>
      </w:r>
    </w:p>
    <w:sectPr w:rsidR="00804893">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3F" w:rsidRDefault="00FB403F">
      <w:r>
        <w:separator/>
      </w:r>
    </w:p>
  </w:endnote>
  <w:endnote w:type="continuationSeparator" w:id="0">
    <w:p w:rsidR="00FB403F" w:rsidRDefault="00F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3" w:rsidRDefault="00FB403F">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4893" w:rsidRDefault="00FB403F">
                          <w:pPr>
                            <w:pStyle w:val="af"/>
                            <w:jc w:val="center"/>
                          </w:pPr>
                          <w:r>
                            <w:t>第</w:t>
                          </w:r>
                          <w:r>
                            <w:t xml:space="preserve"> </w:t>
                          </w:r>
                          <w:r>
                            <w:fldChar w:fldCharType="begin"/>
                          </w:r>
                          <w:r>
                            <w:instrText xml:space="preserve"> PAGE  \* MERGEFORMAT </w:instrText>
                          </w:r>
                          <w:r>
                            <w:fldChar w:fldCharType="separate"/>
                          </w:r>
                          <w:r w:rsidR="009E2913">
                            <w:rPr>
                              <w:noProof/>
                            </w:rPr>
                            <w:t>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E2913">
                            <w:rPr>
                              <w:noProof/>
                            </w:rPr>
                            <w:t>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804893" w:rsidRDefault="00FB403F">
                    <w:pPr>
                      <w:pStyle w:val="af"/>
                      <w:jc w:val="center"/>
                    </w:pPr>
                    <w:r>
                      <w:t>第</w:t>
                    </w:r>
                    <w:r>
                      <w:t xml:space="preserve"> </w:t>
                    </w:r>
                    <w:r>
                      <w:fldChar w:fldCharType="begin"/>
                    </w:r>
                    <w:r>
                      <w:instrText xml:space="preserve"> PAGE  \* MERGEFORMAT </w:instrText>
                    </w:r>
                    <w:r>
                      <w:fldChar w:fldCharType="separate"/>
                    </w:r>
                    <w:r w:rsidR="009E2913">
                      <w:rPr>
                        <w:noProof/>
                      </w:rPr>
                      <w:t>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E2913">
                      <w:rPr>
                        <w:noProof/>
                      </w:rPr>
                      <w:t>5</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3F" w:rsidRDefault="00FB403F">
      <w:r>
        <w:separator/>
      </w:r>
    </w:p>
  </w:footnote>
  <w:footnote w:type="continuationSeparator" w:id="0">
    <w:p w:rsidR="00FB403F" w:rsidRDefault="00FB4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93" w:rsidRDefault="00804893">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4D09"/>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A86"/>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04893"/>
    <w:rsid w:val="0081055F"/>
    <w:rsid w:val="008132E2"/>
    <w:rsid w:val="00816C6A"/>
    <w:rsid w:val="00826FC3"/>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913"/>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0C24"/>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49A0"/>
    <w:rsid w:val="00B45EC0"/>
    <w:rsid w:val="00B4708B"/>
    <w:rsid w:val="00B4735A"/>
    <w:rsid w:val="00B52B79"/>
    <w:rsid w:val="00B533A3"/>
    <w:rsid w:val="00B55AD2"/>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5DDE"/>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281"/>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8A1"/>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403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7223D2C"/>
    <w:rsid w:val="2B6A69EA"/>
    <w:rsid w:val="2F3F109E"/>
    <w:rsid w:val="31D30F8D"/>
    <w:rsid w:val="32CF2B4C"/>
    <w:rsid w:val="339638B6"/>
    <w:rsid w:val="33A855B9"/>
    <w:rsid w:val="34915439"/>
    <w:rsid w:val="36294EFF"/>
    <w:rsid w:val="366B4F50"/>
    <w:rsid w:val="3A6A7A9F"/>
    <w:rsid w:val="3C2D4B77"/>
    <w:rsid w:val="3C4804B8"/>
    <w:rsid w:val="3D540C00"/>
    <w:rsid w:val="3E4C126D"/>
    <w:rsid w:val="3FFB769C"/>
    <w:rsid w:val="424972B2"/>
    <w:rsid w:val="42CD2859"/>
    <w:rsid w:val="461756FA"/>
    <w:rsid w:val="46E43C6C"/>
    <w:rsid w:val="49ED573E"/>
    <w:rsid w:val="4B7142E8"/>
    <w:rsid w:val="4DF72F6D"/>
    <w:rsid w:val="517964B0"/>
    <w:rsid w:val="519E65DF"/>
    <w:rsid w:val="51C34A47"/>
    <w:rsid w:val="55BF234C"/>
    <w:rsid w:val="55CC27F2"/>
    <w:rsid w:val="57415D20"/>
    <w:rsid w:val="57FD4BC2"/>
    <w:rsid w:val="588B31DD"/>
    <w:rsid w:val="595F0132"/>
    <w:rsid w:val="5A8913F1"/>
    <w:rsid w:val="5B9F2DFD"/>
    <w:rsid w:val="5BBE3B49"/>
    <w:rsid w:val="5E361946"/>
    <w:rsid w:val="5E5C3CA7"/>
    <w:rsid w:val="61D75B4A"/>
    <w:rsid w:val="62C244A7"/>
    <w:rsid w:val="635C4B8E"/>
    <w:rsid w:val="645D0E2E"/>
    <w:rsid w:val="65F509DC"/>
    <w:rsid w:val="661E7DA3"/>
    <w:rsid w:val="66471C44"/>
    <w:rsid w:val="6AD2505B"/>
    <w:rsid w:val="6C0D48EE"/>
    <w:rsid w:val="6C715A3C"/>
    <w:rsid w:val="6D1337BB"/>
    <w:rsid w:val="6D4F6A9B"/>
    <w:rsid w:val="6D876015"/>
    <w:rsid w:val="6FE72B43"/>
    <w:rsid w:val="74145A7A"/>
    <w:rsid w:val="75411574"/>
    <w:rsid w:val="76657642"/>
    <w:rsid w:val="77266CAE"/>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uiPriority w:val="99"/>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uiPriority w:val="99"/>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uiPriority w:val="99"/>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uiPriority w:val="99"/>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509</Words>
  <Characters>2906</Characters>
  <Application>Microsoft Office Word</Application>
  <DocSecurity>0</DocSecurity>
  <Lines>24</Lines>
  <Paragraphs>6</Paragraphs>
  <ScaleCrop>false</ScaleCrop>
  <Company>CHINA</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计量校准</cp:lastModifiedBy>
  <cp:revision>8</cp:revision>
  <cp:lastPrinted>2013-05-26T06:25:00Z</cp:lastPrinted>
  <dcterms:created xsi:type="dcterms:W3CDTF">2023-06-28T03:24:00Z</dcterms:created>
  <dcterms:modified xsi:type="dcterms:W3CDTF">2023-11-30T08:16:00Z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24420E6660AB4521A82268AF750047A5_13</vt:lpwstr>
  </property>
</Properties>
</file>