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rPr>
          <w:sz w:val="24"/>
          <w:szCs w:val="24"/>
        </w:rPr>
        <w:sectPr>
          <w:headerReference r:id="rId5" w:type="first"/>
          <w:headerReference r:id="rId3" w:type="default"/>
          <w:headerReference r:id="rId4" w:type="even"/>
          <w:footerReference r:id="rId6" w:type="even"/>
          <w:pgSz w:w="11907" w:h="16839"/>
          <w:pgMar w:top="567" w:right="851" w:bottom="1361" w:left="1418" w:header="624" w:footer="0" w:gutter="0"/>
          <w:pgBorders w:offsetFrom="page">
            <w:top w:val="none" w:sz="0" w:space="0"/>
            <w:left w:val="none" w:sz="0" w:space="0"/>
            <w:bottom w:val="none" w:sz="0" w:space="0"/>
            <w:right w:val="none" w:sz="0" w:space="0"/>
          </w:pgBorders>
          <w:pgNumType w:fmt="upperRoman" w:start="1"/>
          <w:cols w:space="720" w:num="1"/>
          <w:titlePg/>
          <w:docGrid w:type="lines" w:linePitch="312" w:charSpace="0"/>
        </w:sectPr>
      </w:pPr>
      <w:bookmarkStart w:id="0" w:name="SectionMark0"/>
      <w:r>
        <w:rPr>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2710815</wp:posOffset>
                </wp:positionV>
                <wp:extent cx="6121400" cy="0"/>
                <wp:effectExtent l="0" t="0" r="0" b="0"/>
                <wp:wrapNone/>
                <wp:docPr id="6"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pt;margin-top:213.45pt;height:0pt;width:482pt;z-index:251664384;mso-width-relative:page;mso-height-relative:page;" filled="f" stroked="t" coordsize="21600,21600" o:gfxdata="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rFVDY&#10;AAAACwEAAA8AAAAAAAAAAQAgAAAAIgAAAGRycy9kb3ducmV2LnhtbFBLAQIUABQAAAAIAIdO4kC/&#10;Ki5x5wEAANwDAAAOAAAAAAAAAAEAIAAAACcBAABkcnMvZTJvRG9jLnhtbFBLBQYAAAAABgAGAFkB&#10;AACABQAAAAA=&#10;">
                <v:fill on="f" focussize="0,0"/>
                <v:stroke color="#000000" joinstyle="round"/>
                <v:imagedata o:title=""/>
                <o:lock v:ext="edit" aspectratio="f"/>
              </v:line>
            </w:pict>
          </mc:Fallback>
        </mc:AlternateContent>
      </w:r>
      <w:r>
        <w:rPr>
          <w:sz w:val="24"/>
          <w:szCs w:val="24"/>
        </w:rPr>
        <w:drawing>
          <wp:anchor distT="0" distB="0" distL="114300" distR="114300" simplePos="0" relativeHeight="251668480" behindDoc="0" locked="0" layoutInCell="1" allowOverlap="1">
            <wp:simplePos x="0" y="0"/>
            <wp:positionH relativeFrom="column">
              <wp:posOffset>3531870</wp:posOffset>
            </wp:positionH>
            <wp:positionV relativeFrom="paragraph">
              <wp:posOffset>1905</wp:posOffset>
            </wp:positionV>
            <wp:extent cx="1895475" cy="660400"/>
            <wp:effectExtent l="0" t="0" r="9525" b="635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1895475" cy="660400"/>
                    </a:xfrm>
                    <a:prstGeom prst="rect">
                      <a:avLst/>
                    </a:prstGeom>
                    <a:noFill/>
                    <a:ln>
                      <a:noFill/>
                    </a:ln>
                  </pic:spPr>
                </pic:pic>
              </a:graphicData>
            </a:graphic>
          </wp:anchor>
        </w:drawing>
      </w:r>
      <w:r>
        <w:rPr>
          <w:sz w:val="24"/>
          <w:szCs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7"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BQh&#10;kXHmAQAA3QMAAA4AAAAAAAAAAQAgAAAAJwEAAGRycy9lMm9Eb2MueG1sUEsFBgAAAAAGAAYAWQEA&#10;AH8FAAAAAA==&#10;">
                <v:fill on="f" focussize="0,0"/>
                <v:stroke weight="1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1" layoutInCell="1" allowOverlap="1">
                <wp:simplePos x="0" y="0"/>
                <wp:positionH relativeFrom="margin">
                  <wp:posOffset>-252095</wp:posOffset>
                </wp:positionH>
                <wp:positionV relativeFrom="margin">
                  <wp:posOffset>9026525</wp:posOffset>
                </wp:positionV>
                <wp:extent cx="6745605" cy="363220"/>
                <wp:effectExtent l="0" t="0" r="17145" b="17780"/>
                <wp:wrapNone/>
                <wp:docPr id="5" name="fmFrame7"/>
                <wp:cNvGraphicFramePr/>
                <a:graphic xmlns:a="http://schemas.openxmlformats.org/drawingml/2006/main">
                  <a:graphicData uri="http://schemas.microsoft.com/office/word/2010/wordprocessingShape">
                    <wps:wsp>
                      <wps:cNvSpPr txBox="1"/>
                      <wps:spPr>
                        <a:xfrm>
                          <a:off x="0" y="0"/>
                          <a:ext cx="6745605" cy="363220"/>
                        </a:xfrm>
                        <a:prstGeom prst="rect">
                          <a:avLst/>
                        </a:prstGeom>
                        <a:solidFill>
                          <a:srgbClr val="FFFFFF"/>
                        </a:solidFill>
                        <a:ln>
                          <a:noFill/>
                        </a:ln>
                      </wps:spPr>
                      <wps:txbx>
                        <w:txbxContent>
                          <w:p>
                            <w:pPr>
                              <w:pStyle w:val="90"/>
                              <w:jc w:val="both"/>
                              <w:rPr>
                                <w:b/>
                              </w:rPr>
                            </w:pPr>
                            <w:r>
                              <w:rPr>
                                <w:rFonts w:hint="eastAsia" w:ascii="宋体" w:eastAsia="宋体"/>
                                <w:b/>
                                <w:sz w:val="44"/>
                                <w:szCs w:val="44"/>
                              </w:rPr>
                              <w:t>中国</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19.85pt;margin-top:710.75pt;height:28.6pt;width:531.15pt;mso-position-horizontal-relative:margin;mso-position-vertical-relative:margin;z-index:251663360;mso-width-relative:page;mso-height-relative:page;" fillcolor="#FFFFFF" filled="t" stroked="f" coordsize="21600,21600" o:gfxdata="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&#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xro2wAAAA4BAAAPAAAAAAAAAAEAIAAAACIAAABk&#10;cnMvZG93bnJldi54bWxQSwECFAAUAAAACACHTuJAWWCsVcoBAACmAwAADgAAAAAAAAABACAAAAAq&#10;AQAAZHJzL2Uyb0RvYy54bWxQSwUGAAAAAAYABgBZAQAAZgUAAAAA&#10;">
                <v:fill on="t" focussize="0,0"/>
                <v:stroke on="f"/>
                <v:imagedata o:title=""/>
                <o:lock v:ext="edit" aspectratio="f"/>
                <v:textbox inset="0mm,0mm,0mm,0mm">
                  <w:txbxContent>
                    <w:p>
                      <w:pPr>
                        <w:pStyle w:val="90"/>
                        <w:jc w:val="both"/>
                        <w:rPr>
                          <w:b/>
                        </w:rPr>
                      </w:pPr>
                      <w:r>
                        <w:rPr>
                          <w:rFonts w:hint="eastAsia" w:ascii="宋体" w:eastAsia="宋体"/>
                          <w:b/>
                          <w:sz w:val="44"/>
                          <w:szCs w:val="44"/>
                        </w:rPr>
                        <w:t>中国</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v:textbox>
                <w10:anchorlock/>
              </v:shape>
            </w:pict>
          </mc:Fallback>
        </mc:AlternateContent>
      </w:r>
      <w:r>
        <w:rPr>
          <w:sz w:val="24"/>
          <w:szCs w:val="24"/>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7"/>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2336;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FYTfZAAAADQEAAA8AAAAAAAAAAQAgAAAAIgAAAGRycy9k&#10;b3ducmV2LnhtbFBLAQIUABQAAAAIAIdO4kDD8GmsyAEAAKYDAAAOAAAAAAAAAAEAIAAAACgBAABk&#10;cnMvZTJvRG9jLnhtbFBLBQYAAAAABgAGAFkBAABiBQAAAAA=&#10;">
                <v:fill on="t" focussize="0,0"/>
                <v:stroke on="f"/>
                <v:imagedata o:title=""/>
                <o:lock v:ext="edit" aspectratio="f"/>
                <v:textbox inset="0mm,0mm,0mm,0mm">
                  <w:txbxContent>
                    <w:p>
                      <w:pPr>
                        <w:pStyle w:val="77"/>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6"/>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1312;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WQecXZAAAADAEAAA8AAAAAAAAAAQAgAAAAIgAAAGRycy9k&#10;b3ducmV2LnhtbFBLAQIUABQAAAAIAIdO4kBRNByByAEAAKYDAAAOAAAAAAAAAAEAIAAAACgBAABk&#10;cnMvZTJvRG9jLnhtbFBLBQYAAAAABgAGAFkBAABiBQAAAAA=&#10;">
                <v:fill on="t" focussize="0,0"/>
                <v:stroke on="f"/>
                <v:imagedata o:title=""/>
                <o:lock v:ext="edit" aspectratio="f"/>
                <v:textbox inset="0mm,0mm,0mm,0mm">
                  <w:txbxContent>
                    <w:p>
                      <w:pPr>
                        <w:pStyle w:val="76"/>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2"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67"/>
                              <w:rPr>
                                <w:rFonts w:hint="eastAsia"/>
                                <w:szCs w:val="52"/>
                              </w:rPr>
                            </w:pPr>
                            <w:r>
                              <w:rPr>
                                <w:rFonts w:hint="eastAsia"/>
                                <w:szCs w:val="52"/>
                                <w:lang w:val="en-US" w:eastAsia="zh-CN"/>
                              </w:rPr>
                              <w:t>超声标准试块校准规范</w:t>
                            </w:r>
                          </w:p>
                          <w:p>
                            <w:pPr>
                              <w:pStyle w:val="96"/>
                              <w:spacing w:line="220" w:lineRule="exact"/>
                              <w:rPr>
                                <w:rFonts w:hint="eastAsia" w:ascii="黑体" w:eastAsia="黑体"/>
                                <w:sz w:val="30"/>
                              </w:rPr>
                            </w:pPr>
                            <w:r>
                              <w:rPr>
                                <w:rFonts w:hint="eastAsia" w:ascii="黑体" w:eastAsia="黑体"/>
                                <w:sz w:val="30"/>
                              </w:rPr>
                              <w:t>（</w:t>
                            </w:r>
                            <w:r>
                              <w:rPr>
                                <w:rFonts w:hint="eastAsia" w:ascii="黑体" w:eastAsia="黑体"/>
                                <w:sz w:val="30"/>
                                <w:lang w:val="en-US" w:eastAsia="zh-CN"/>
                              </w:rPr>
                              <w:t>讨论稿</w:t>
                            </w:r>
                            <w:r>
                              <w:rPr>
                                <w:rFonts w:hint="eastAsia" w:ascii="黑体" w:eastAsia="黑体"/>
                                <w:sz w:val="30"/>
                              </w:rPr>
                              <w:t>）</w:t>
                            </w:r>
                          </w:p>
                          <w:p>
                            <w:pPr>
                              <w:pStyle w:val="67"/>
                              <w:spacing w:line="220" w:lineRule="exact"/>
                              <w:jc w:val="both"/>
                              <w:rPr>
                                <w:rFonts w:hint="eastAsia"/>
                                <w:sz w:val="32"/>
                                <w:szCs w:val="32"/>
                              </w:rPr>
                            </w:pPr>
                          </w:p>
                          <w:p>
                            <w:pPr>
                              <w:pStyle w:val="87"/>
                              <w:framePr w:w="0" w:hRule="auto" w:wrap="auto" w:vAnchor="margin" w:hAnchor="text" w:yAlign="inline"/>
                              <w:jc w:val="center"/>
                              <w:rPr>
                                <w:rFonts w:hint="eastAsia" w:ascii="黑体" w:hAnsi="黑体" w:eastAsia="黑体" w:cs="黑体"/>
                                <w:b w:val="0"/>
                                <w:bCs w:val="0"/>
                                <w:color w:val="000000"/>
                                <w:szCs w:val="28"/>
                              </w:rPr>
                            </w:pPr>
                            <w:r>
                              <w:rPr>
                                <w:rFonts w:hint="eastAsia" w:ascii="黑体" w:hAnsi="黑体" w:eastAsia="黑体" w:cs="黑体"/>
                                <w:b w:val="0"/>
                                <w:bCs w:val="0"/>
                                <w:color w:val="000000"/>
                                <w:szCs w:val="28"/>
                              </w:rPr>
                              <w:t xml:space="preserve">Calibration </w:t>
                            </w:r>
                            <w:r>
                              <w:rPr>
                                <w:rFonts w:hint="eastAsia" w:ascii="黑体" w:hAnsi="黑体" w:eastAsia="黑体" w:cs="黑体"/>
                                <w:b w:val="0"/>
                                <w:bCs w:val="0"/>
                                <w:color w:val="000000"/>
                                <w:szCs w:val="28"/>
                                <w:lang w:val="en-US" w:eastAsia="zh-CN"/>
                              </w:rPr>
                              <w:t>S</w:t>
                            </w:r>
                            <w:r>
                              <w:rPr>
                                <w:rFonts w:hint="eastAsia" w:ascii="黑体" w:hAnsi="黑体" w:eastAsia="黑体" w:cs="黑体"/>
                                <w:b w:val="0"/>
                                <w:bCs w:val="0"/>
                                <w:color w:val="000000"/>
                                <w:szCs w:val="28"/>
                              </w:rPr>
                              <w:t xml:space="preserve">pecification for </w:t>
                            </w:r>
                          </w:p>
                          <w:p>
                            <w:pPr>
                              <w:pStyle w:val="87"/>
                              <w:framePr w:w="0" w:hRule="auto" w:wrap="auto" w:vAnchor="margin" w:hAnchor="text" w:yAlign="inline"/>
                              <w:jc w:val="center"/>
                              <w:rPr>
                                <w:rFonts w:hint="default" w:eastAsia="黑体"/>
                                <w:b w:val="0"/>
                                <w:bCs w:val="0"/>
                                <w:color w:val="000000"/>
                                <w:szCs w:val="28"/>
                                <w:lang w:val="en-US" w:eastAsia="zh-CN"/>
                              </w:rPr>
                            </w:pPr>
                            <w:r>
                              <w:rPr>
                                <w:rFonts w:hint="eastAsia" w:ascii="黑体" w:hAnsi="黑体" w:eastAsia="黑体" w:cs="黑体"/>
                                <w:b w:val="0"/>
                                <w:bCs w:val="0"/>
                                <w:color w:val="000000"/>
                                <w:szCs w:val="28"/>
                              </w:rPr>
                              <w:t xml:space="preserve"> </w:t>
                            </w:r>
                            <w:r>
                              <w:rPr>
                                <w:rFonts w:hint="eastAsia" w:ascii="黑体" w:hAnsi="黑体" w:eastAsia="黑体" w:cs="黑体"/>
                                <w:b w:val="0"/>
                                <w:bCs w:val="0"/>
                                <w:color w:val="000000"/>
                                <w:szCs w:val="28"/>
                                <w:lang w:val="en-US" w:eastAsia="zh-CN"/>
                              </w:rPr>
                              <w:t>B</w:t>
                            </w:r>
                            <w:r>
                              <w:rPr>
                                <w:rFonts w:hint="eastAsia" w:ascii="黑体" w:hAnsi="黑体" w:eastAsia="黑体" w:cs="黑体"/>
                                <w:b w:val="0"/>
                                <w:bCs w:val="0"/>
                                <w:color w:val="000000"/>
                                <w:szCs w:val="28"/>
                              </w:rPr>
                              <w:t>lock</w:t>
                            </w:r>
                            <w:r>
                              <w:rPr>
                                <w:rFonts w:hint="eastAsia" w:ascii="黑体" w:hAnsi="黑体" w:eastAsia="黑体" w:cs="黑体"/>
                                <w:b w:val="0"/>
                                <w:bCs w:val="0"/>
                                <w:color w:val="000000"/>
                                <w:szCs w:val="28"/>
                                <w:lang w:val="en-US" w:eastAsia="zh-CN"/>
                              </w:rPr>
                              <w:t xml:space="preserve">s used in </w:t>
                            </w:r>
                            <w:r>
                              <w:rPr>
                                <w:rFonts w:hint="eastAsia" w:ascii="黑体" w:hAnsi="黑体" w:eastAsia="黑体" w:cs="黑体"/>
                                <w:b w:val="0"/>
                                <w:bCs w:val="0"/>
                                <w:color w:val="000000"/>
                                <w:szCs w:val="28"/>
                              </w:rPr>
                              <w:t>Ultrasonic</w:t>
                            </w:r>
                            <w:r>
                              <w:rPr>
                                <w:rFonts w:hint="eastAsia" w:ascii="黑体" w:hAnsi="黑体" w:eastAsia="黑体" w:cs="黑体"/>
                                <w:b w:val="0"/>
                                <w:bCs w:val="0"/>
                                <w:color w:val="000000"/>
                                <w:szCs w:val="28"/>
                                <w:lang w:val="en-US" w:eastAsia="zh-CN"/>
                              </w:rPr>
                              <w:t xml:space="preserve"> T</w:t>
                            </w:r>
                            <w:r>
                              <w:rPr>
                                <w:rFonts w:hint="eastAsia" w:ascii="黑体" w:hAnsi="黑体" w:eastAsia="黑体" w:cs="黑体"/>
                                <w:b w:val="0"/>
                                <w:bCs w:val="0"/>
                                <w:color w:val="000000"/>
                                <w:szCs w:val="28"/>
                              </w:rPr>
                              <w:t>est</w:t>
                            </w:r>
                            <w:r>
                              <w:rPr>
                                <w:rFonts w:hint="eastAsia" w:ascii="黑体" w:hAnsi="黑体" w:eastAsia="黑体" w:cs="黑体"/>
                                <w:b w:val="0"/>
                                <w:bCs w:val="0"/>
                                <w:color w:val="000000"/>
                                <w:szCs w:val="28"/>
                                <w:lang w:val="en-US" w:eastAsia="zh-CN"/>
                              </w:rPr>
                              <w:t>ing</w:t>
                            </w:r>
                            <w:r>
                              <w:rPr>
                                <w:rFonts w:hint="eastAsia" w:ascii="黑体" w:hAnsi="黑体" w:eastAsia="黑体" w:cs="黑体"/>
                                <w:b w:val="0"/>
                                <w:bCs w:val="0"/>
                                <w:color w:val="000000"/>
                                <w:szCs w:val="28"/>
                              </w:rPr>
                              <w:t xml:space="preserve"> </w:t>
                            </w:r>
                            <w:r>
                              <w:rPr>
                                <w:rFonts w:hint="eastAsia" w:ascii="黑体" w:hAnsi="黑体" w:eastAsia="黑体" w:cs="黑体"/>
                                <w:b w:val="0"/>
                                <w:bCs w:val="0"/>
                                <w:color w:val="000000"/>
                                <w:szCs w:val="28"/>
                                <w:lang w:val="en-US" w:eastAsia="zh-CN"/>
                              </w:rPr>
                              <w:t>S</w:t>
                            </w:r>
                            <w:r>
                              <w:rPr>
                                <w:rFonts w:hint="eastAsia" w:ascii="黑体" w:hAnsi="黑体" w:eastAsia="黑体" w:cs="黑体"/>
                                <w:b w:val="0"/>
                                <w:bCs w:val="0"/>
                                <w:color w:val="000000"/>
                                <w:szCs w:val="28"/>
                              </w:rPr>
                              <w:t>tandard</w:t>
                            </w:r>
                          </w:p>
                          <w:p>
                            <w:pPr>
                              <w:pStyle w:val="87"/>
                              <w:framePr w:w="0" w:hRule="auto" w:wrap="auto" w:vAnchor="margin" w:hAnchor="text" w:yAlign="inline"/>
                              <w:jc w:val="center"/>
                              <w:rPr>
                                <w:rFonts w:hint="eastAsia"/>
                                <w:b/>
                                <w:bCs/>
                                <w:color w:val="000000"/>
                                <w:szCs w:val="28"/>
                              </w:rPr>
                            </w:pPr>
                          </w:p>
                          <w:p>
                            <w:pPr>
                              <w:pStyle w:val="87"/>
                              <w:framePr w:w="0" w:hRule="auto" w:wrap="auto" w:vAnchor="margin" w:hAnchor="text" w:yAlign="inline"/>
                              <w:jc w:val="center"/>
                              <w:rPr>
                                <w:rFonts w:hint="eastAsia"/>
                                <w:b/>
                                <w:bCs/>
                                <w:color w:val="000000"/>
                                <w:szCs w:val="28"/>
                              </w:rPr>
                            </w:pPr>
                          </w:p>
                          <w:p>
                            <w:pPr>
                              <w:pStyle w:val="96"/>
                              <w:rPr>
                                <w:rFonts w:hint="eastAsia" w:ascii="黑体" w:eastAsia="黑体"/>
                                <w:sz w:val="30"/>
                              </w:rPr>
                            </w:pPr>
                          </w:p>
                          <w:p>
                            <w:pPr>
                              <w:pStyle w:val="96"/>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0288;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AGI9oaxgEAAKcDAAAOAAAAAAAAAAEAIAAAACcBAABkcnMv&#10;ZTJvRG9jLnhtbFBLBQYAAAAABgAGAFkBAABfBQAAAAA=&#10;">
                <v:fill on="t" focussize="0,0"/>
                <v:stroke on="f"/>
                <v:imagedata o:title=""/>
                <o:lock v:ext="edit" aspectratio="f"/>
                <v:textbox inset="0mm,0mm,0mm,0mm">
                  <w:txbxContent>
                    <w:p>
                      <w:pPr>
                        <w:pStyle w:val="67"/>
                        <w:rPr>
                          <w:rFonts w:hint="eastAsia"/>
                          <w:szCs w:val="52"/>
                        </w:rPr>
                      </w:pPr>
                      <w:r>
                        <w:rPr>
                          <w:rFonts w:hint="eastAsia"/>
                          <w:szCs w:val="52"/>
                          <w:lang w:val="en-US" w:eastAsia="zh-CN"/>
                        </w:rPr>
                        <w:t>超声标准试块校准规范</w:t>
                      </w:r>
                    </w:p>
                    <w:p>
                      <w:pPr>
                        <w:pStyle w:val="96"/>
                        <w:spacing w:line="220" w:lineRule="exact"/>
                        <w:rPr>
                          <w:rFonts w:hint="eastAsia" w:ascii="黑体" w:eastAsia="黑体"/>
                          <w:sz w:val="30"/>
                        </w:rPr>
                      </w:pPr>
                      <w:r>
                        <w:rPr>
                          <w:rFonts w:hint="eastAsia" w:ascii="黑体" w:eastAsia="黑体"/>
                          <w:sz w:val="30"/>
                        </w:rPr>
                        <w:t>（</w:t>
                      </w:r>
                      <w:r>
                        <w:rPr>
                          <w:rFonts w:hint="eastAsia" w:ascii="黑体" w:eastAsia="黑体"/>
                          <w:sz w:val="30"/>
                          <w:lang w:val="en-US" w:eastAsia="zh-CN"/>
                        </w:rPr>
                        <w:t>讨论稿</w:t>
                      </w:r>
                      <w:r>
                        <w:rPr>
                          <w:rFonts w:hint="eastAsia" w:ascii="黑体" w:eastAsia="黑体"/>
                          <w:sz w:val="30"/>
                        </w:rPr>
                        <w:t>）</w:t>
                      </w:r>
                    </w:p>
                    <w:p>
                      <w:pPr>
                        <w:pStyle w:val="67"/>
                        <w:spacing w:line="220" w:lineRule="exact"/>
                        <w:jc w:val="both"/>
                        <w:rPr>
                          <w:rFonts w:hint="eastAsia"/>
                          <w:sz w:val="32"/>
                          <w:szCs w:val="32"/>
                        </w:rPr>
                      </w:pPr>
                    </w:p>
                    <w:p>
                      <w:pPr>
                        <w:pStyle w:val="87"/>
                        <w:framePr w:w="0" w:hRule="auto" w:wrap="auto" w:vAnchor="margin" w:hAnchor="text" w:yAlign="inline"/>
                        <w:jc w:val="center"/>
                        <w:rPr>
                          <w:rFonts w:hint="eastAsia" w:ascii="黑体" w:hAnsi="黑体" w:eastAsia="黑体" w:cs="黑体"/>
                          <w:b w:val="0"/>
                          <w:bCs w:val="0"/>
                          <w:color w:val="000000"/>
                          <w:szCs w:val="28"/>
                        </w:rPr>
                      </w:pPr>
                      <w:r>
                        <w:rPr>
                          <w:rFonts w:hint="eastAsia" w:ascii="黑体" w:hAnsi="黑体" w:eastAsia="黑体" w:cs="黑体"/>
                          <w:b w:val="0"/>
                          <w:bCs w:val="0"/>
                          <w:color w:val="000000"/>
                          <w:szCs w:val="28"/>
                        </w:rPr>
                        <w:t xml:space="preserve">Calibration </w:t>
                      </w:r>
                      <w:r>
                        <w:rPr>
                          <w:rFonts w:hint="eastAsia" w:ascii="黑体" w:hAnsi="黑体" w:eastAsia="黑体" w:cs="黑体"/>
                          <w:b w:val="0"/>
                          <w:bCs w:val="0"/>
                          <w:color w:val="000000"/>
                          <w:szCs w:val="28"/>
                          <w:lang w:val="en-US" w:eastAsia="zh-CN"/>
                        </w:rPr>
                        <w:t>S</w:t>
                      </w:r>
                      <w:r>
                        <w:rPr>
                          <w:rFonts w:hint="eastAsia" w:ascii="黑体" w:hAnsi="黑体" w:eastAsia="黑体" w:cs="黑体"/>
                          <w:b w:val="0"/>
                          <w:bCs w:val="0"/>
                          <w:color w:val="000000"/>
                          <w:szCs w:val="28"/>
                        </w:rPr>
                        <w:t xml:space="preserve">pecification for </w:t>
                      </w:r>
                    </w:p>
                    <w:p>
                      <w:pPr>
                        <w:pStyle w:val="87"/>
                        <w:framePr w:w="0" w:hRule="auto" w:wrap="auto" w:vAnchor="margin" w:hAnchor="text" w:yAlign="inline"/>
                        <w:jc w:val="center"/>
                        <w:rPr>
                          <w:rFonts w:hint="default" w:eastAsia="黑体"/>
                          <w:b w:val="0"/>
                          <w:bCs w:val="0"/>
                          <w:color w:val="000000"/>
                          <w:szCs w:val="28"/>
                          <w:lang w:val="en-US" w:eastAsia="zh-CN"/>
                        </w:rPr>
                      </w:pPr>
                      <w:r>
                        <w:rPr>
                          <w:rFonts w:hint="eastAsia" w:ascii="黑体" w:hAnsi="黑体" w:eastAsia="黑体" w:cs="黑体"/>
                          <w:b w:val="0"/>
                          <w:bCs w:val="0"/>
                          <w:color w:val="000000"/>
                          <w:szCs w:val="28"/>
                        </w:rPr>
                        <w:t xml:space="preserve"> </w:t>
                      </w:r>
                      <w:r>
                        <w:rPr>
                          <w:rFonts w:hint="eastAsia" w:ascii="黑体" w:hAnsi="黑体" w:eastAsia="黑体" w:cs="黑体"/>
                          <w:b w:val="0"/>
                          <w:bCs w:val="0"/>
                          <w:color w:val="000000"/>
                          <w:szCs w:val="28"/>
                          <w:lang w:val="en-US" w:eastAsia="zh-CN"/>
                        </w:rPr>
                        <w:t>B</w:t>
                      </w:r>
                      <w:r>
                        <w:rPr>
                          <w:rFonts w:hint="eastAsia" w:ascii="黑体" w:hAnsi="黑体" w:eastAsia="黑体" w:cs="黑体"/>
                          <w:b w:val="0"/>
                          <w:bCs w:val="0"/>
                          <w:color w:val="000000"/>
                          <w:szCs w:val="28"/>
                        </w:rPr>
                        <w:t>lock</w:t>
                      </w:r>
                      <w:r>
                        <w:rPr>
                          <w:rFonts w:hint="eastAsia" w:ascii="黑体" w:hAnsi="黑体" w:eastAsia="黑体" w:cs="黑体"/>
                          <w:b w:val="0"/>
                          <w:bCs w:val="0"/>
                          <w:color w:val="000000"/>
                          <w:szCs w:val="28"/>
                          <w:lang w:val="en-US" w:eastAsia="zh-CN"/>
                        </w:rPr>
                        <w:t xml:space="preserve">s used in </w:t>
                      </w:r>
                      <w:r>
                        <w:rPr>
                          <w:rFonts w:hint="eastAsia" w:ascii="黑体" w:hAnsi="黑体" w:eastAsia="黑体" w:cs="黑体"/>
                          <w:b w:val="0"/>
                          <w:bCs w:val="0"/>
                          <w:color w:val="000000"/>
                          <w:szCs w:val="28"/>
                        </w:rPr>
                        <w:t>Ultrasonic</w:t>
                      </w:r>
                      <w:r>
                        <w:rPr>
                          <w:rFonts w:hint="eastAsia" w:ascii="黑体" w:hAnsi="黑体" w:eastAsia="黑体" w:cs="黑体"/>
                          <w:b w:val="0"/>
                          <w:bCs w:val="0"/>
                          <w:color w:val="000000"/>
                          <w:szCs w:val="28"/>
                          <w:lang w:val="en-US" w:eastAsia="zh-CN"/>
                        </w:rPr>
                        <w:t xml:space="preserve"> T</w:t>
                      </w:r>
                      <w:r>
                        <w:rPr>
                          <w:rFonts w:hint="eastAsia" w:ascii="黑体" w:hAnsi="黑体" w:eastAsia="黑体" w:cs="黑体"/>
                          <w:b w:val="0"/>
                          <w:bCs w:val="0"/>
                          <w:color w:val="000000"/>
                          <w:szCs w:val="28"/>
                        </w:rPr>
                        <w:t>est</w:t>
                      </w:r>
                      <w:r>
                        <w:rPr>
                          <w:rFonts w:hint="eastAsia" w:ascii="黑体" w:hAnsi="黑体" w:eastAsia="黑体" w:cs="黑体"/>
                          <w:b w:val="0"/>
                          <w:bCs w:val="0"/>
                          <w:color w:val="000000"/>
                          <w:szCs w:val="28"/>
                          <w:lang w:val="en-US" w:eastAsia="zh-CN"/>
                        </w:rPr>
                        <w:t>ing</w:t>
                      </w:r>
                      <w:r>
                        <w:rPr>
                          <w:rFonts w:hint="eastAsia" w:ascii="黑体" w:hAnsi="黑体" w:eastAsia="黑体" w:cs="黑体"/>
                          <w:b w:val="0"/>
                          <w:bCs w:val="0"/>
                          <w:color w:val="000000"/>
                          <w:szCs w:val="28"/>
                        </w:rPr>
                        <w:t xml:space="preserve"> </w:t>
                      </w:r>
                      <w:r>
                        <w:rPr>
                          <w:rFonts w:hint="eastAsia" w:ascii="黑体" w:hAnsi="黑体" w:eastAsia="黑体" w:cs="黑体"/>
                          <w:b w:val="0"/>
                          <w:bCs w:val="0"/>
                          <w:color w:val="000000"/>
                          <w:szCs w:val="28"/>
                          <w:lang w:val="en-US" w:eastAsia="zh-CN"/>
                        </w:rPr>
                        <w:t>S</w:t>
                      </w:r>
                      <w:r>
                        <w:rPr>
                          <w:rFonts w:hint="eastAsia" w:ascii="黑体" w:hAnsi="黑体" w:eastAsia="黑体" w:cs="黑体"/>
                          <w:b w:val="0"/>
                          <w:bCs w:val="0"/>
                          <w:color w:val="000000"/>
                          <w:szCs w:val="28"/>
                        </w:rPr>
                        <w:t>tandard</w:t>
                      </w:r>
                    </w:p>
                    <w:p>
                      <w:pPr>
                        <w:pStyle w:val="87"/>
                        <w:framePr w:w="0" w:hRule="auto" w:wrap="auto" w:vAnchor="margin" w:hAnchor="text" w:yAlign="inline"/>
                        <w:jc w:val="center"/>
                        <w:rPr>
                          <w:rFonts w:hint="eastAsia"/>
                          <w:b/>
                          <w:bCs/>
                          <w:color w:val="000000"/>
                          <w:szCs w:val="28"/>
                        </w:rPr>
                      </w:pPr>
                    </w:p>
                    <w:p>
                      <w:pPr>
                        <w:pStyle w:val="87"/>
                        <w:framePr w:w="0" w:hRule="auto" w:wrap="auto" w:vAnchor="margin" w:hAnchor="text" w:yAlign="inline"/>
                        <w:jc w:val="center"/>
                        <w:rPr>
                          <w:rFonts w:hint="eastAsia"/>
                          <w:b/>
                          <w:bCs/>
                          <w:color w:val="000000"/>
                          <w:szCs w:val="28"/>
                        </w:rPr>
                      </w:pPr>
                    </w:p>
                    <w:p>
                      <w:pPr>
                        <w:pStyle w:val="96"/>
                        <w:rPr>
                          <w:rFonts w:hint="eastAsia" w:ascii="黑体" w:eastAsia="黑体"/>
                          <w:sz w:val="30"/>
                        </w:rPr>
                      </w:pPr>
                    </w:p>
                    <w:p>
                      <w:pPr>
                        <w:pStyle w:val="96"/>
                        <w:rPr>
                          <w:rFonts w:hint="eastAsia" w:ascii="黑体" w:eastAsia="黑体"/>
                          <w:sz w:val="30"/>
                        </w:rPr>
                      </w:pPr>
                    </w:p>
                  </w:txbxContent>
                </v:textbox>
                <w10:anchorlock/>
              </v:shape>
            </w:pict>
          </mc:Fallback>
        </mc:AlternateContent>
      </w:r>
      <w:r>
        <w:rPr>
          <w:sz w:val="24"/>
          <w:szCs w:val="24"/>
        </w:rPr>
        <mc:AlternateContent>
          <mc:Choice Requires="wps">
            <w:drawing>
              <wp:anchor distT="0" distB="0" distL="114300" distR="114300" simplePos="0" relativeHeight="251659264" behindDoc="0" locked="1" layoutInCell="1" allowOverlap="1">
                <wp:simplePos x="0" y="0"/>
                <wp:positionH relativeFrom="margin">
                  <wp:posOffset>35560</wp:posOffset>
                </wp:positionH>
                <wp:positionV relativeFrom="margin">
                  <wp:posOffset>2233930</wp:posOffset>
                </wp:positionV>
                <wp:extent cx="6172200" cy="619125"/>
                <wp:effectExtent l="0" t="0" r="0" b="9525"/>
                <wp:wrapNone/>
                <wp:docPr id="1"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7"/>
                              <w:spacing w:before="0"/>
                              <w:jc w:val="both"/>
                              <w:rPr>
                                <w:rFonts w:hint="default" w:ascii="黑体" w:eastAsia="黑体"/>
                                <w:color w:val="000000"/>
                                <w:sz w:val="30"/>
                                <w:szCs w:val="30"/>
                                <w:lang w:val="en-US" w:eastAsia="zh-CN"/>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w:t>
                            </w:r>
                            <w:r>
                              <w:rPr>
                                <w:rFonts w:hint="eastAsia" w:ascii="黑体" w:hAnsi="黑体" w:eastAsia="黑体" w:cs="黑体"/>
                                <w:bCs/>
                                <w:color w:val="000000"/>
                                <w:szCs w:val="28"/>
                                <w:lang w:val="en-US" w:eastAsia="zh-CN"/>
                              </w:rPr>
                              <w:t>XX</w:t>
                            </w:r>
                          </w:p>
                          <w:p>
                            <w:pPr>
                              <w:pStyle w:val="87"/>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2.8pt;margin-top:175.9pt;height:48.75pt;width:486pt;mso-position-horizontal-relative:margin;mso-position-vertical-relative:margin;z-index:251659264;mso-width-relative:page;mso-height-relative:page;" fillcolor="#FFFFFF" filled="t" stroked="f" coordsize="21600,21600" o:gfxdata="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Wycm2QAAAAkBAAAPAAAAAAAAAAEAIAAAACIAAABkcnMvZG93&#10;bnJldi54bWxQSwECFAAUAAAACACHTuJAl6JGUMYBAACmAwAADgAAAAAAAAABACAAAAAoAQAAZHJz&#10;L2Uyb0RvYy54bWxQSwUGAAAAAAYABgBZAQAAYAUAAAAA&#10;">
                <v:fill on="t" focussize="0,0"/>
                <v:stroke on="f"/>
                <v:imagedata o:title=""/>
                <o:lock v:ext="edit" aspectratio="f"/>
                <v:textbox inset="0mm,0mm,0mm,0mm">
                  <w:txbxContent>
                    <w:p>
                      <w:pPr>
                        <w:pStyle w:val="87"/>
                        <w:spacing w:before="0"/>
                        <w:jc w:val="both"/>
                        <w:rPr>
                          <w:rFonts w:hint="default" w:ascii="黑体" w:eastAsia="黑体"/>
                          <w:color w:val="000000"/>
                          <w:sz w:val="30"/>
                          <w:szCs w:val="30"/>
                          <w:lang w:val="en-US" w:eastAsia="zh-CN"/>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w:t>
                      </w:r>
                      <w:r>
                        <w:rPr>
                          <w:rFonts w:hint="eastAsia" w:ascii="黑体" w:hAnsi="黑体" w:eastAsia="黑体" w:cs="黑体"/>
                          <w:bCs/>
                          <w:color w:val="000000"/>
                          <w:szCs w:val="28"/>
                          <w:lang w:val="en-US" w:eastAsia="zh-CN"/>
                        </w:rPr>
                        <w:t>XX</w:t>
                      </w:r>
                    </w:p>
                    <w:p>
                      <w:pPr>
                        <w:pStyle w:val="87"/>
                        <w:jc w:val="both"/>
                        <w:rPr>
                          <w:rFonts w:hint="eastAsia" w:ascii="黑体" w:eastAsia="黑体"/>
                          <w:b/>
                          <w:color w:val="000000"/>
                        </w:rPr>
                      </w:pPr>
                    </w:p>
                  </w:txbxContent>
                </v:textbox>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33655</wp:posOffset>
                </wp:positionH>
                <wp:positionV relativeFrom="margin">
                  <wp:posOffset>919480</wp:posOffset>
                </wp:positionV>
                <wp:extent cx="6158230" cy="1099820"/>
                <wp:effectExtent l="0" t="0" r="13970" b="508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951865" y="1283335"/>
                          <a:ext cx="6158230" cy="1099820"/>
                        </a:xfrm>
                        <a:prstGeom prst="rect">
                          <a:avLst/>
                        </a:prstGeom>
                        <a:solidFill>
                          <a:srgbClr val="FFFFFF"/>
                        </a:solidFill>
                        <a:ln>
                          <a:noFill/>
                        </a:ln>
                        <a:effectLst/>
                      </wps:spPr>
                      <wps:txbx>
                        <w:txbxContent>
                          <w:p>
                            <w:pPr>
                              <w:pStyle w:val="92"/>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pPr>
                              <w:pStyle w:val="92"/>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pPr>
                              <w:rPr>
                                <w:sz w:val="20"/>
                                <w:szCs w:val="22"/>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65pt;margin-top:72.4pt;height:86.6pt;width:484.9pt;mso-position-horizontal-relative:margin;mso-position-vertical-relative:margin;z-index:251671552;mso-width-relative:page;mso-height-relative:page;" fillcolor="#FFFFFF" filled="t" stroked="f" coordsize="21600,21600" o:gfxdata="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xD2M&#10;2AAAAAkBAAAPAAAAAAAAAAEAIAAAACIAAABkcnMvZG93bnJldi54bWxQSwECFAAUAAAACACHTuJA&#10;Mt7PsSECAABGBAAADgAAAAAAAAABACAAAAAnAQAAZHJzL2Uyb0RvYy54bWxQSwUGAAAAAAYABgBZ&#10;AQAAugUAAAAA&#10;">
                <v:fill on="t" focussize="0,0"/>
                <v:stroke on="f"/>
                <v:imagedata o:title=""/>
                <o:lock v:ext="edit" aspectratio="f"/>
                <v:textbox inset="0mm,0mm,0mm,0mm">
                  <w:txbxContent>
                    <w:p>
                      <w:pPr>
                        <w:pStyle w:val="92"/>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pPr>
                        <w:pStyle w:val="92"/>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pPr>
                        <w:rPr>
                          <w:sz w:val="20"/>
                          <w:szCs w:val="22"/>
                        </w:rPr>
                      </w:pPr>
                    </w:p>
                  </w:txbxContent>
                </v:textbox>
                <w10:anchorlock/>
              </v:shape>
            </w:pict>
          </mc:Fallback>
        </mc:AlternateContent>
      </w:r>
    </w:p>
    <w:bookmarkEnd w:id="0"/>
    <w:p>
      <w:pPr>
        <w:rPr>
          <w:sz w:val="24"/>
        </w:rPr>
      </w:pPr>
      <w:bookmarkStart w:id="1" w:name="_Toc193860176"/>
      <w:bookmarkStart w:id="2" w:name="_Toc193601894"/>
      <w:bookmarkStart w:id="3" w:name="_Toc193860026"/>
      <w:bookmarkStart w:id="4" w:name="_Toc193555883"/>
      <w:bookmarkStart w:id="5" w:name="_Toc193603073"/>
      <w:bookmarkStart w:id="6" w:name="_Toc193860207"/>
      <w:bookmarkStart w:id="7" w:name="_Toc193618946"/>
      <w:bookmarkStart w:id="8" w:name="_Toc193619049"/>
      <w:bookmarkStart w:id="9" w:name="_Toc193601673"/>
      <w:bookmarkStart w:id="10" w:name="_Toc193861442"/>
      <w:bookmarkStart w:id="11" w:name="_Toc193619091"/>
      <w:bookmarkStart w:id="12" w:name="_Toc193551753"/>
      <w:bookmarkStart w:id="13" w:name="_Toc193552963"/>
      <w:bookmarkStart w:id="14" w:name="_Toc193547508"/>
      <w:r>
        <w:rPr>
          <w:sz w:val="24"/>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34925</wp:posOffset>
                </wp:positionV>
                <wp:extent cx="3314700" cy="2044700"/>
                <wp:effectExtent l="4445" t="4445" r="14605" b="8255"/>
                <wp:wrapNone/>
                <wp:docPr id="8" name="文本框 27"/>
                <wp:cNvGraphicFramePr/>
                <a:graphic xmlns:a="http://schemas.openxmlformats.org/drawingml/2006/main">
                  <a:graphicData uri="http://schemas.microsoft.com/office/word/2010/wordprocessingShape">
                    <wps:wsp>
                      <wps:cNvSpPr txBox="1"/>
                      <wps:spPr>
                        <a:xfrm>
                          <a:off x="0" y="0"/>
                          <a:ext cx="3314700" cy="204470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72"/>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lang w:val="en-US" w:eastAsia="zh-CN"/>
                              </w:rPr>
                              <w:t>超声标准试块校准规范</w:t>
                            </w:r>
                          </w:p>
                          <w:p>
                            <w:pPr>
                              <w:pStyle w:val="87"/>
                              <w:framePr w:w="0" w:hRule="auto" w:wrap="auto" w:vAnchor="margin" w:hAnchor="text" w:yAlign="inline"/>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 xml:space="preserve">Calibration </w:t>
                            </w:r>
                            <w:r>
                              <w:rPr>
                                <w:rFonts w:hint="eastAsia" w:ascii="黑体" w:hAnsi="黑体" w:eastAsia="黑体" w:cs="黑体"/>
                                <w:b w:val="0"/>
                                <w:bCs w:val="0"/>
                                <w:color w:val="000000"/>
                                <w:sz w:val="28"/>
                                <w:szCs w:val="28"/>
                                <w:lang w:val="en-US" w:eastAsia="zh-CN"/>
                              </w:rPr>
                              <w:t>S</w:t>
                            </w:r>
                            <w:r>
                              <w:rPr>
                                <w:rFonts w:hint="eastAsia" w:ascii="黑体" w:hAnsi="黑体" w:eastAsia="黑体" w:cs="黑体"/>
                                <w:b w:val="0"/>
                                <w:bCs w:val="0"/>
                                <w:color w:val="000000"/>
                                <w:sz w:val="28"/>
                                <w:szCs w:val="28"/>
                              </w:rPr>
                              <w:t xml:space="preserve">pecification for </w:t>
                            </w:r>
                          </w:p>
                          <w:p>
                            <w:pPr>
                              <w:pStyle w:val="87"/>
                              <w:framePr w:w="0" w:hRule="auto" w:wrap="auto" w:vAnchor="margin" w:hAnchor="text" w:yAlign="inline"/>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Blocks used in Ultrasonic Testing Standard</w:t>
                            </w:r>
                          </w:p>
                        </w:txbxContent>
                      </wps:txbx>
                      <wps:bodyPr vert="horz" wrap="square" lIns="91440" tIns="82800" rIns="91440" bIns="82800" anchor="t" anchorCtr="0" upright="1"/>
                    </wps:wsp>
                  </a:graphicData>
                </a:graphic>
              </wp:anchor>
            </w:drawing>
          </mc:Choice>
          <mc:Fallback>
            <w:pict>
              <v:shape id="文本框 27" o:spid="_x0000_s1026" o:spt="202" type="#_x0000_t202" style="position:absolute;left:0pt;margin-left:11pt;margin-top:2.75pt;height:161pt;width:261pt;z-index:251666432;mso-width-relative:page;mso-height-relative:page;" fillcolor="#FFFFFF" filled="t" stroked="t" coordsize="21600,21600" o:gfxdata="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&#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VonX2QAAAAgBAAAPAAAAAAAAAAEAIAAAACIAAABk&#10;cnMvZG93bnJldi54bWxQSwECFAAUAAAACACHTuJAH9LpiT4CAACfBAAADgAAAAAAAAABACAAAAAo&#10;AQAAZHJzL2Uyb0RvYy54bWxQSwUGAAAAAAYABgBZAQAA2AUAAAAA&#10;">
                <v:fill on="t" focussize="0,0"/>
                <v:stroke weight="0.25pt" color="#FFFFFF" joinstyle="miter" dashstyle="1 1" endcap="round"/>
                <v:imagedata o:title=""/>
                <o:lock v:ext="edit" aspectratio="f"/>
                <v:textbox inset="2.54mm,2.3mm,2.54mm,2.3mm">
                  <w:txbxContent>
                    <w:p>
                      <w:pPr>
                        <w:pStyle w:val="72"/>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lang w:val="en-US" w:eastAsia="zh-CN"/>
                        </w:rPr>
                        <w:t>超声标准试块校准规范</w:t>
                      </w:r>
                    </w:p>
                    <w:p>
                      <w:pPr>
                        <w:pStyle w:val="87"/>
                        <w:framePr w:w="0" w:hRule="auto" w:wrap="auto" w:vAnchor="margin" w:hAnchor="text" w:yAlign="inline"/>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 xml:space="preserve">Calibration </w:t>
                      </w:r>
                      <w:r>
                        <w:rPr>
                          <w:rFonts w:hint="eastAsia" w:ascii="黑体" w:hAnsi="黑体" w:eastAsia="黑体" w:cs="黑体"/>
                          <w:b w:val="0"/>
                          <w:bCs w:val="0"/>
                          <w:color w:val="000000"/>
                          <w:sz w:val="28"/>
                          <w:szCs w:val="28"/>
                          <w:lang w:val="en-US" w:eastAsia="zh-CN"/>
                        </w:rPr>
                        <w:t>S</w:t>
                      </w:r>
                      <w:r>
                        <w:rPr>
                          <w:rFonts w:hint="eastAsia" w:ascii="黑体" w:hAnsi="黑体" w:eastAsia="黑体" w:cs="黑体"/>
                          <w:b w:val="0"/>
                          <w:bCs w:val="0"/>
                          <w:color w:val="000000"/>
                          <w:sz w:val="28"/>
                          <w:szCs w:val="28"/>
                        </w:rPr>
                        <w:t xml:space="preserve">pecification for </w:t>
                      </w:r>
                    </w:p>
                    <w:p>
                      <w:pPr>
                        <w:pStyle w:val="87"/>
                        <w:framePr w:w="0" w:hRule="auto" w:wrap="auto" w:vAnchor="margin" w:hAnchor="text" w:yAlign="inline"/>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Blocks used in Ultrasonic Testing Standard</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93"/>
        <w:spacing w:before="100" w:beforeAutospacing="1" w:line="240" w:lineRule="auto"/>
        <w:ind w:firstLine="480" w:firstLineChars="200"/>
        <w:jc w:val="both"/>
        <w:outlineLvl w:val="9"/>
        <w:rPr>
          <w:rFonts w:ascii="Times New Roman" w:eastAsia="宋体"/>
          <w:sz w:val="24"/>
          <w:szCs w:val="24"/>
        </w:rPr>
      </w:pPr>
      <w:r>
        <w:rPr>
          <w:rFonts w:ascii="Times New Roman" w:eastAsia="宋体"/>
          <w:sz w:val="24"/>
          <w:szCs w:val="24"/>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1"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eastAsia" w:eastAsia="宋体"/>
                                <w:b/>
                                <w:color w:val="000000"/>
                                <w:sz w:val="24"/>
                                <w:lang w:eastAsia="zh-CN"/>
                              </w:rPr>
                            </w:pPr>
                            <w:r>
                              <w:rPr>
                                <w:b/>
                                <w:bCs/>
                                <w:color w:val="000000"/>
                                <w:sz w:val="24"/>
                              </w:rPr>
                              <w:t>J</w:t>
                            </w:r>
                            <w:r>
                              <w:rPr>
                                <w:rFonts w:hint="eastAsia"/>
                                <w:b/>
                                <w:bCs/>
                                <w:color w:val="000000"/>
                                <w:sz w:val="24"/>
                              </w:rPr>
                              <w:t>JF（有色金属）XXXX—20</w:t>
                            </w:r>
                            <w:r>
                              <w:rPr>
                                <w:rFonts w:hint="eastAsia"/>
                                <w:b/>
                                <w:bCs/>
                                <w:color w:val="000000"/>
                                <w:sz w:val="24"/>
                                <w:lang w:val="en-US" w:eastAsia="zh-CN"/>
                              </w:rPr>
                              <w:t>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69504;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oDGc2AAAAAoBAAAPAAAAAAAAAAEAIAAAACIAAABkcnMvZG93bnJldi54bWxQSwECFAAUAAAA&#10;CACHTuJAn2DlTCcCAAB7BAAADgAAAAAAAAABACAAAAAnAQAAZHJzL2Uyb0RvYy54bWxQSwUGAAAA&#10;AAYABgBZAQAAwAUAAAAA&#10;">
                <v:fill on="t" focussize="0,0"/>
                <v:stroke weight="1pt" color="#FFFFFF" joinstyle="miter"/>
                <v:imagedata o:title=""/>
                <o:lock v:ext="edit" aspectratio="f"/>
                <v:textbox inset="1.5mm,1.27mm,1.5mm,1.27mm">
                  <w:txbxContent>
                    <w:p>
                      <w:pPr>
                        <w:spacing w:line="320" w:lineRule="exact"/>
                        <w:jc w:val="center"/>
                        <w:textAlignment w:val="center"/>
                        <w:rPr>
                          <w:rFonts w:hint="eastAsia" w:eastAsia="宋体"/>
                          <w:b/>
                          <w:color w:val="000000"/>
                          <w:sz w:val="24"/>
                          <w:lang w:eastAsia="zh-CN"/>
                        </w:rPr>
                      </w:pPr>
                      <w:r>
                        <w:rPr>
                          <w:b/>
                          <w:bCs/>
                          <w:color w:val="000000"/>
                          <w:sz w:val="24"/>
                        </w:rPr>
                        <w:t>J</w:t>
                      </w:r>
                      <w:r>
                        <w:rPr>
                          <w:rFonts w:hint="eastAsia"/>
                          <w:b/>
                          <w:bCs/>
                          <w:color w:val="000000"/>
                          <w:sz w:val="24"/>
                        </w:rPr>
                        <w:t>JF（有色金属）XXXX—20</w:t>
                      </w:r>
                      <w:r>
                        <w:rPr>
                          <w:rFonts w:hint="eastAsia"/>
                          <w:b/>
                          <w:bCs/>
                          <w:color w:val="000000"/>
                          <w:sz w:val="24"/>
                          <w:lang w:val="en-US" w:eastAsia="zh-CN"/>
                        </w:rPr>
                        <w:t>xx</w:t>
                      </w:r>
                    </w:p>
                  </w:txbxContent>
                </v:textbox>
              </v:shape>
            </w:pict>
          </mc:Fallback>
        </mc:AlternateContent>
      </w:r>
      <w:r>
        <w:rPr>
          <w:rFonts w:ascii="Times New Roman" w:eastAsia="宋体"/>
          <w:sz w:val="24"/>
          <w:szCs w:val="24"/>
        </w:rPr>
        <w:drawing>
          <wp:anchor distT="0" distB="0" distL="114300" distR="114300" simplePos="0" relativeHeight="251670528"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0"/>
                    <a:stretch>
                      <a:fillRect/>
                    </a:stretch>
                  </pic:blipFill>
                  <pic:spPr>
                    <a:xfrm>
                      <a:off x="0" y="0"/>
                      <a:ext cx="2236470" cy="836295"/>
                    </a:xfrm>
                    <a:prstGeom prst="rect">
                      <a:avLst/>
                    </a:prstGeom>
                    <a:noFill/>
                    <a:ln>
                      <a:noFill/>
                    </a:ln>
                  </pic:spPr>
                </pic:pic>
              </a:graphicData>
            </a:graphic>
          </wp:anchor>
        </w:drawing>
      </w:r>
      <w:r>
        <w:rPr>
          <w:rFonts w:ascii="Times New Roman" w:eastAsia="宋体"/>
          <w:sz w:val="24"/>
          <w:szCs w:val="24"/>
        </w:rPr>
        <w:t xml:space="preserve">                                   </w:t>
      </w:r>
    </w:p>
    <w:p>
      <w:pPr>
        <w:pStyle w:val="45"/>
        <w:ind w:firstLine="480"/>
        <w:rPr>
          <w:rFonts w:ascii="Times New Roman"/>
          <w:sz w:val="24"/>
          <w:szCs w:val="24"/>
        </w:rPr>
      </w:pPr>
    </w:p>
    <w:bookmarkEnd w:id="12"/>
    <w:bookmarkEnd w:id="13"/>
    <w:bookmarkEnd w:id="14"/>
    <w:p>
      <w:pPr>
        <w:pStyle w:val="83"/>
        <w:rPr>
          <w:sz w:val="24"/>
          <w:szCs w:val="24"/>
        </w:rPr>
      </w:pPr>
      <w:bookmarkStart w:id="15" w:name="_Toc193601675"/>
      <w:bookmarkStart w:id="16" w:name="_Toc193601896"/>
      <w:bookmarkStart w:id="17" w:name="_Toc193603075"/>
      <w:bookmarkStart w:id="18" w:name="_Toc193555885"/>
    </w:p>
    <w:p>
      <w:pPr>
        <w:pStyle w:val="83"/>
        <w:rPr>
          <w:sz w:val="24"/>
          <w:szCs w:val="24"/>
        </w:rPr>
      </w:pPr>
    </w:p>
    <w:p>
      <w:pPr>
        <w:pStyle w:val="96"/>
        <w:spacing w:line="240" w:lineRule="auto"/>
        <w:ind w:firstLine="560"/>
        <w:jc w:val="right"/>
        <w:rPr>
          <w:rFonts w:ascii="Times New Roman"/>
          <w:sz w:val="24"/>
          <w:szCs w:val="24"/>
        </w:rPr>
      </w:pPr>
      <w:bookmarkStart w:id="19" w:name="_Toc193603074"/>
      <w:bookmarkStart w:id="20" w:name="_Toc193601895"/>
      <w:bookmarkStart w:id="21" w:name="_Toc193555884"/>
      <w:bookmarkStart w:id="22" w:name="_Toc193601674"/>
    </w:p>
    <w:p>
      <w:pPr>
        <w:pStyle w:val="96"/>
        <w:spacing w:line="240" w:lineRule="auto"/>
        <w:ind w:firstLine="560"/>
        <w:jc w:val="right"/>
        <w:rPr>
          <w:rFonts w:ascii="Times New Roman"/>
          <w:sz w:val="24"/>
          <w:szCs w:val="24"/>
        </w:rPr>
      </w:pPr>
    </w:p>
    <w:bookmarkEnd w:id="19"/>
    <w:bookmarkEnd w:id="20"/>
    <w:bookmarkEnd w:id="21"/>
    <w:bookmarkEnd w:id="22"/>
    <w:p>
      <w:pPr>
        <w:pStyle w:val="96"/>
        <w:spacing w:line="240" w:lineRule="auto"/>
        <w:jc w:val="both"/>
        <w:rPr>
          <w:rFonts w:ascii="Times New Roman"/>
          <w:sz w:val="24"/>
          <w:szCs w:val="24"/>
        </w:rPr>
      </w:pPr>
      <w:r>
        <w:rPr>
          <w:rFonts w:asci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69215</wp:posOffset>
                </wp:positionV>
                <wp:extent cx="5943600" cy="0"/>
                <wp:effectExtent l="0" t="0" r="0" b="0"/>
                <wp:wrapNone/>
                <wp:docPr id="9"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745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hAo9MAAAAG&#10;AQAADwAAAAAAAAABACAAAAAiAAAAZHJzL2Rvd25yZXYueG1sUEsBAhQAFAAAAAgAh07iQNPNaF3o&#10;AQAA3AMAAA4AAAAAAAAAAQAgAAAAIgEAAGRycy9lMm9Eb2MueG1sUEsFBgAAAAAGAAYAWQEAAHwF&#10;AAAAAA==&#10;">
                <v:fill on="f" focussize="0,0"/>
                <v:stroke color="#000000" joinstyle="round"/>
                <v:imagedata o:title=""/>
                <o:lock v:ext="edit" aspectratio="f"/>
              </v:line>
            </w:pict>
          </mc:Fallback>
        </mc:AlternateContent>
      </w:r>
      <w:bookmarkEnd w:id="15"/>
      <w:bookmarkEnd w:id="16"/>
      <w:bookmarkEnd w:id="17"/>
      <w:bookmarkEnd w:id="18"/>
    </w:p>
    <w:p>
      <w:pPr>
        <w:pStyle w:val="96"/>
        <w:spacing w:line="240" w:lineRule="auto"/>
        <w:jc w:val="both"/>
        <w:rPr>
          <w:rFonts w:ascii="Times New Roman"/>
          <w:sz w:val="24"/>
          <w:szCs w:val="24"/>
        </w:rPr>
      </w:pPr>
    </w:p>
    <w:p>
      <w:pPr>
        <w:pStyle w:val="45"/>
        <w:ind w:firstLine="0" w:firstLineChars="0"/>
        <w:rPr>
          <w:rFonts w:ascii="Times New Roman"/>
          <w:sz w:val="24"/>
          <w:szCs w:val="24"/>
        </w:rPr>
      </w:pPr>
    </w:p>
    <w:p>
      <w:pPr>
        <w:pStyle w:val="67"/>
        <w:framePr w:w="8080" w:h="6806" w:hRule="exact" w:vAnchor="page" w:hAnchor="page" w:x="2029" w:y="5696"/>
        <w:adjustRightInd w:val="0"/>
        <w:snapToGrid w:val="0"/>
        <w:spacing w:line="360" w:lineRule="auto"/>
        <w:jc w:val="both"/>
        <w:rPr>
          <w:rFonts w:hint="eastAsia" w:ascii="黑体" w:hAnsi="黑体" w:eastAsia="黑体" w:cs="黑体"/>
          <w:sz w:val="28"/>
          <w:szCs w:val="28"/>
        </w:rPr>
      </w:pPr>
      <w:r>
        <w:rPr>
          <w:rFonts w:hint="eastAsia" w:ascii="黑体" w:hAnsi="黑体" w:eastAsia="黑体" w:cs="黑体"/>
          <w:spacing w:val="11"/>
          <w:sz w:val="28"/>
          <w:szCs w:val="28"/>
        </w:rPr>
        <w:t xml:space="preserve">归 口 单 </w:t>
      </w:r>
      <w:r>
        <w:rPr>
          <w:rFonts w:hint="eastAsia" w:ascii="黑体" w:hAnsi="黑体" w:eastAsia="黑体" w:cs="黑体"/>
          <w:spacing w:val="4"/>
          <w:sz w:val="28"/>
          <w:szCs w:val="28"/>
        </w:rPr>
        <w:t>位</w:t>
      </w:r>
      <w:r>
        <w:rPr>
          <w:rFonts w:hint="eastAsia" w:ascii="黑体" w:hAnsi="黑体" w:eastAsia="黑体" w:cs="黑体"/>
          <w:sz w:val="28"/>
          <w:szCs w:val="28"/>
        </w:rPr>
        <w:t>：中国有色金属工业协会</w:t>
      </w:r>
    </w:p>
    <w:p>
      <w:pPr>
        <w:pStyle w:val="67"/>
        <w:framePr w:w="8080" w:h="6806" w:hRule="exact" w:vAnchor="page" w:hAnchor="page" w:x="2029" w:y="5696"/>
        <w:adjustRightInd w:val="0"/>
        <w:snapToGrid w:val="0"/>
        <w:spacing w:line="360" w:lineRule="auto"/>
        <w:jc w:val="both"/>
        <w:rPr>
          <w:rFonts w:hint="eastAsia" w:ascii="黑体" w:hAnsi="黑体" w:eastAsia="黑体" w:cs="黑体"/>
          <w:sz w:val="28"/>
          <w:szCs w:val="28"/>
        </w:rPr>
      </w:pPr>
      <w:r>
        <w:rPr>
          <w:rFonts w:hint="eastAsia" w:ascii="黑体" w:hAnsi="黑体" w:eastAsia="黑体" w:cs="黑体"/>
          <w:sz w:val="28"/>
          <w:szCs w:val="28"/>
        </w:rPr>
        <w:t>主要起草单位：国标（北京）检验认证有限公司</w:t>
      </w:r>
    </w:p>
    <w:p>
      <w:pPr>
        <w:pStyle w:val="67"/>
        <w:framePr w:w="8080" w:h="6806" w:hRule="exact" w:vAnchor="page" w:hAnchor="page" w:x="2029" w:y="5696"/>
        <w:adjustRightInd w:val="0"/>
        <w:snapToGrid w:val="0"/>
        <w:spacing w:line="360" w:lineRule="auto"/>
        <w:jc w:val="both"/>
        <w:rPr>
          <w:rFonts w:hint="eastAsia" w:ascii="黑体" w:hAnsi="黑体" w:eastAsia="黑体" w:cs="黑体"/>
          <w:sz w:val="24"/>
          <w:szCs w:val="24"/>
        </w:rPr>
      </w:pPr>
      <w:r>
        <w:rPr>
          <w:rFonts w:hint="eastAsia" w:ascii="黑体" w:hAnsi="黑体" w:eastAsia="黑体" w:cs="黑体"/>
          <w:sz w:val="28"/>
          <w:szCs w:val="28"/>
        </w:rPr>
        <w:t>参加起草单位</w:t>
      </w:r>
      <w:r>
        <w:rPr>
          <w:rFonts w:hint="eastAsia" w:ascii="黑体" w:hAnsi="黑体" w:eastAsia="黑体" w:cs="黑体"/>
          <w:sz w:val="24"/>
          <w:szCs w:val="24"/>
        </w:rPr>
        <w:t>：</w:t>
      </w:r>
    </w:p>
    <w:p>
      <w:pPr>
        <w:pStyle w:val="67"/>
        <w:framePr w:w="8080" w:h="6806" w:hRule="exact" w:vAnchor="page" w:hAnchor="page" w:x="2029" w:y="5696"/>
        <w:adjustRightInd w:val="0"/>
        <w:snapToGrid w:val="0"/>
        <w:spacing w:line="360" w:lineRule="auto"/>
        <w:ind w:firstLine="1960" w:firstLineChars="700"/>
        <w:jc w:val="both"/>
        <w:rPr>
          <w:rFonts w:hint="eastAsia" w:ascii="宋体" w:hAnsi="宋体" w:eastAsia="宋体" w:cs="宋体"/>
          <w:sz w:val="28"/>
          <w:szCs w:val="28"/>
          <w:lang w:val="en-US" w:eastAsia="zh-CN"/>
        </w:rPr>
      </w:pPr>
    </w:p>
    <w:p>
      <w:pPr>
        <w:pStyle w:val="67"/>
        <w:framePr w:w="8080" w:h="6806" w:hRule="exact" w:vAnchor="page" w:hAnchor="page" w:x="2029" w:y="5696"/>
        <w:adjustRightInd w:val="0"/>
        <w:snapToGrid w:val="0"/>
        <w:spacing w:line="360" w:lineRule="auto"/>
        <w:ind w:firstLine="1960" w:firstLineChars="700"/>
        <w:jc w:val="both"/>
        <w:rPr>
          <w:rFonts w:hint="eastAsia" w:ascii="宋体" w:hAnsi="宋体" w:eastAsia="宋体" w:cs="宋体"/>
          <w:sz w:val="28"/>
          <w:szCs w:val="28"/>
          <w:lang w:val="en-US" w:eastAsia="zh-CN"/>
        </w:rPr>
      </w:pPr>
    </w:p>
    <w:p>
      <w:pPr>
        <w:pStyle w:val="67"/>
        <w:framePr w:w="8080" w:h="6806" w:hRule="exact" w:vAnchor="page" w:hAnchor="page" w:x="2029" w:y="5696"/>
        <w:adjustRightInd w:val="0"/>
        <w:snapToGrid w:val="0"/>
        <w:spacing w:line="360" w:lineRule="auto"/>
        <w:ind w:firstLine="1680" w:firstLineChars="700"/>
        <w:jc w:val="both"/>
        <w:rPr>
          <w:rFonts w:hint="default" w:ascii="Times New Roman" w:eastAsia="宋体"/>
          <w:sz w:val="24"/>
          <w:szCs w:val="24"/>
          <w:lang w:val="en-US" w:eastAsia="zh-CN"/>
        </w:rPr>
      </w:pPr>
    </w:p>
    <w:p>
      <w:pPr>
        <w:pStyle w:val="45"/>
        <w:ind w:left="420" w:hanging="420" w:firstLineChars="0"/>
        <w:jc w:val="center"/>
        <w:rPr>
          <w:rFonts w:ascii="Times New Roman"/>
          <w:sz w:val="24"/>
          <w:szCs w:val="24"/>
        </w:rPr>
      </w:pPr>
    </w:p>
    <w:p>
      <w:pPr>
        <w:jc w:val="center"/>
        <w:rPr>
          <w:rFonts w:ascii="宋体" w:hAnsi="宋体"/>
        </w:rPr>
      </w:pPr>
      <w:bookmarkStart w:id="23" w:name="_Toc30762"/>
    </w:p>
    <w:p>
      <w:pPr>
        <w:jc w:val="center"/>
        <w:rPr>
          <w:rFonts w:ascii="宋体" w:hAnsi="宋体"/>
        </w:rPr>
      </w:pPr>
    </w:p>
    <w:p>
      <w:pPr>
        <w:ind w:firstLine="560" w:firstLineChars="200"/>
        <w:rPr>
          <w:rFonts w:ascii="宋体" w:hAnsi="宋体"/>
        </w:rPr>
      </w:pPr>
      <w:bookmarkStart w:id="24" w:name="_Toc27801"/>
      <w:r>
        <w:rPr>
          <w:sz w:val="28"/>
          <w:szCs w:val="28"/>
        </w:rPr>
        <w:t>本规范</w:t>
      </w:r>
      <w:r>
        <w:rPr>
          <w:rFonts w:hint="eastAsia"/>
          <w:sz w:val="28"/>
          <w:szCs w:val="28"/>
        </w:rPr>
        <w:t>委托</w:t>
      </w:r>
      <w:r>
        <w:rPr>
          <w:sz w:val="28"/>
          <w:szCs w:val="28"/>
        </w:rPr>
        <w:t>有色金属</w:t>
      </w:r>
      <w:r>
        <w:rPr>
          <w:rFonts w:hint="eastAsia"/>
          <w:sz w:val="28"/>
          <w:szCs w:val="28"/>
        </w:rPr>
        <w:t>行业计量技术委员会</w:t>
      </w:r>
      <w:r>
        <w:rPr>
          <w:sz w:val="28"/>
          <w:szCs w:val="28"/>
        </w:rPr>
        <w:t>负责解释</w:t>
      </w:r>
      <w:bookmarkEnd w:id="24"/>
    </w:p>
    <w:p>
      <w:pPr>
        <w:jc w:val="center"/>
        <w:rPr>
          <w:rFonts w:ascii="宋体" w:hAnsi="宋体"/>
        </w:rPr>
      </w:pPr>
    </w:p>
    <w:p>
      <w:pPr>
        <w:pStyle w:val="14"/>
        <w:tabs>
          <w:tab w:val="right" w:leader="dot" w:pos="9355"/>
          <w:tab w:val="clear" w:pos="9345"/>
        </w:tabs>
        <w:sectPr>
          <w:headerReference r:id="rId7" w:type="default"/>
          <w:footerReference r:id="rId9" w:type="default"/>
          <w:headerReference r:id="rId8" w:type="even"/>
          <w:footerReference r:id="rId10" w:type="even"/>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pStyle w:val="14"/>
        <w:tabs>
          <w:tab w:val="right" w:leader="dot" w:pos="9355"/>
          <w:tab w:val="clear" w:pos="9345"/>
        </w:tabs>
      </w:pPr>
      <w:r>
        <w:fldChar w:fldCharType="begin"/>
      </w:r>
      <w:r>
        <w:instrText xml:space="preserve">TOC \o "1-3" \h \u </w:instrText>
      </w:r>
      <w:r>
        <w:fldChar w:fldCharType="separate"/>
      </w:r>
    </w:p>
    <w:p>
      <w:pPr>
        <w:pStyle w:val="14"/>
        <w:tabs>
          <w:tab w:val="right" w:leader="dot" w:pos="9355"/>
          <w:tab w:val="clear" w:pos="9345"/>
        </w:tabs>
      </w:pPr>
    </w:p>
    <w:p>
      <w:pPr>
        <w:pStyle w:val="14"/>
        <w:tabs>
          <w:tab w:val="right" w:leader="dot" w:pos="9355"/>
          <w:tab w:val="clear" w:pos="9345"/>
        </w:tabs>
      </w:pPr>
    </w:p>
    <w:p>
      <w:r>
        <w:fldChar w:fldCharType="end"/>
      </w:r>
    </w:p>
    <w:bookmarkEnd w:id="23"/>
    <w:p>
      <w:pPr>
        <w:pStyle w:val="45"/>
        <w:ind w:left="420" w:hanging="420" w:firstLineChars="0"/>
        <w:jc w:val="center"/>
        <w:outlineLvl w:val="9"/>
        <w:rPr>
          <w:rFonts w:ascii="Times New Roman"/>
          <w:sz w:val="24"/>
          <w:szCs w:val="24"/>
        </w:rPr>
      </w:pPr>
    </w:p>
    <w:p>
      <w:pPr>
        <w:pStyle w:val="45"/>
        <w:framePr w:w="9366" w:h="7978" w:hRule="exact" w:wrap="around" w:vAnchor="page" w:hAnchor="page" w:x="1419" w:y="2667" w:anchorLock="1"/>
        <w:ind w:firstLine="562"/>
        <w:rPr>
          <w:rFonts w:hint="eastAsia" w:ascii="黑体" w:hAnsi="黑体" w:eastAsia="黑体" w:cs="黑体"/>
          <w:b w:val="0"/>
          <w:bCs/>
          <w:sz w:val="28"/>
          <w:szCs w:val="28"/>
        </w:rPr>
      </w:pPr>
      <w:bookmarkStart w:id="25" w:name="_Toc193552965"/>
      <w:bookmarkStart w:id="26" w:name="_Toc193601897"/>
      <w:bookmarkStart w:id="27" w:name="_Toc193551755"/>
      <w:bookmarkStart w:id="28" w:name="_Toc193555886"/>
      <w:bookmarkStart w:id="29" w:name="_Toc193547510"/>
      <w:bookmarkStart w:id="30" w:name="_Toc193603076"/>
      <w:bookmarkStart w:id="31" w:name="_Toc193601676"/>
      <w:r>
        <w:rPr>
          <w:rFonts w:hint="eastAsia" w:ascii="黑体" w:hAnsi="黑体" w:eastAsia="黑体" w:cs="黑体"/>
          <w:b w:val="0"/>
          <w:bCs/>
          <w:sz w:val="28"/>
          <w:szCs w:val="28"/>
        </w:rPr>
        <w:t>本规范主要起草人：</w:t>
      </w:r>
      <w:bookmarkEnd w:id="25"/>
      <w:bookmarkEnd w:id="26"/>
      <w:bookmarkEnd w:id="27"/>
      <w:bookmarkEnd w:id="28"/>
      <w:bookmarkEnd w:id="29"/>
      <w:bookmarkEnd w:id="30"/>
      <w:bookmarkEnd w:id="31"/>
    </w:p>
    <w:p>
      <w:pPr>
        <w:pStyle w:val="45"/>
        <w:framePr w:w="9366" w:h="7978" w:hRule="exact" w:wrap="around" w:vAnchor="page" w:hAnchor="page" w:x="1419" w:y="2667" w:anchorLock="1"/>
        <w:ind w:firstLine="1960" w:firstLineChars="700"/>
        <w:rPr>
          <w:rFonts w:hint="eastAsia" w:ascii="宋体" w:hAnsi="宋体" w:eastAsia="宋体" w:cs="宋体"/>
          <w:sz w:val="28"/>
          <w:szCs w:val="28"/>
        </w:rPr>
      </w:pPr>
    </w:p>
    <w:p>
      <w:pPr>
        <w:pStyle w:val="45"/>
        <w:framePr w:w="9366" w:h="7978" w:hRule="exact" w:wrap="around" w:vAnchor="page" w:hAnchor="page" w:x="1419" w:y="2667" w:anchorLock="1"/>
        <w:ind w:firstLine="1960" w:firstLineChars="700"/>
        <w:rPr>
          <w:rFonts w:hint="eastAsia" w:ascii="宋体" w:hAnsi="宋体" w:eastAsia="宋体" w:cs="宋体"/>
          <w:sz w:val="28"/>
          <w:szCs w:val="28"/>
        </w:rPr>
      </w:pPr>
    </w:p>
    <w:p>
      <w:pPr>
        <w:pStyle w:val="45"/>
        <w:framePr w:w="9366" w:h="7978" w:hRule="exact" w:wrap="around" w:vAnchor="page" w:hAnchor="page" w:x="1419" w:y="2667" w:anchorLock="1"/>
        <w:ind w:left="210" w:leftChars="100" w:firstLine="198" w:firstLineChars="71"/>
        <w:rPr>
          <w:rFonts w:hint="eastAsia" w:ascii="黑体" w:hAnsi="黑体" w:eastAsia="黑体" w:cs="黑体"/>
          <w:b/>
          <w:sz w:val="28"/>
          <w:szCs w:val="28"/>
        </w:rPr>
      </w:pPr>
      <w:r>
        <w:rPr>
          <w:rFonts w:hint="eastAsia" w:ascii="黑体" w:hAnsi="黑体" w:eastAsia="黑体" w:cs="黑体"/>
          <w:sz w:val="28"/>
          <w:szCs w:val="28"/>
        </w:rPr>
        <w:t xml:space="preserve">  </w:t>
      </w:r>
      <w:r>
        <w:rPr>
          <w:rFonts w:hint="eastAsia" w:ascii="黑体" w:hAnsi="黑体" w:eastAsia="黑体" w:cs="黑体"/>
          <w:b w:val="0"/>
          <w:bCs w:val="0"/>
          <w:sz w:val="28"/>
          <w:szCs w:val="28"/>
        </w:rPr>
        <w:t xml:space="preserve">      参加起草人：</w:t>
      </w:r>
    </w:p>
    <w:p>
      <w:pPr>
        <w:pStyle w:val="45"/>
        <w:framePr w:w="9366" w:h="7978" w:hRule="exact" w:wrap="around" w:vAnchor="page" w:hAnchor="page" w:x="1419" w:y="2667"/>
        <w:ind w:firstLine="1960" w:firstLineChars="700"/>
        <w:rPr>
          <w:rFonts w:hint="eastAsia" w:ascii="宋体" w:hAnsi="宋体" w:eastAsia="宋体" w:cs="宋体"/>
          <w:sz w:val="28"/>
          <w:szCs w:val="28"/>
        </w:rPr>
      </w:pPr>
    </w:p>
    <w:p>
      <w:pPr>
        <w:pStyle w:val="45"/>
        <w:framePr w:w="9366" w:h="7978" w:hRule="exact" w:wrap="around" w:vAnchor="page" w:hAnchor="page" w:x="1419" w:y="2667"/>
        <w:ind w:firstLine="1680" w:firstLineChars="700"/>
        <w:rPr>
          <w:rFonts w:ascii="Times New Roman"/>
          <w:sz w:val="24"/>
          <w:szCs w:val="24"/>
        </w:rPr>
      </w:pPr>
    </w:p>
    <w:p>
      <w:pPr>
        <w:pStyle w:val="93"/>
        <w:spacing w:line="240" w:lineRule="auto"/>
        <w:jc w:val="both"/>
        <w:outlineLvl w:val="9"/>
        <w:rPr>
          <w:rFonts w:ascii="Times New Roman" w:eastAsia="宋体"/>
          <w:sz w:val="24"/>
          <w:szCs w:val="24"/>
        </w:rPr>
        <w:sectPr>
          <w:footerReference r:id="rId11" w:type="default"/>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pStyle w:val="93"/>
        <w:spacing w:line="240" w:lineRule="auto"/>
        <w:jc w:val="both"/>
        <w:outlineLvl w:val="9"/>
        <w:rPr>
          <w:rFonts w:ascii="Times New Roman" w:eastAsia="宋体"/>
          <w:sz w:val="24"/>
          <w:szCs w:val="24"/>
        </w:rPr>
        <w:sectPr>
          <w:headerReference r:id="rId12" w:type="default"/>
          <w:footerReference r:id="rId13" w:type="default"/>
          <w:type w:val="continuous"/>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jc w:val="center"/>
      </w:pPr>
      <w:r>
        <w:rPr>
          <w:rFonts w:hint="eastAsia" w:ascii="黑体" w:hAnsi="黑体" w:eastAsia="黑体" w:cs="黑体"/>
          <w:sz w:val="44"/>
          <w:szCs w:val="44"/>
        </w:rPr>
        <w:t>目录</w:t>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fldChar w:fldCharType="begin"/>
      </w:r>
      <w:r>
        <w:instrText xml:space="preserve">TOC \o "1-3" \h \u </w:instrText>
      </w:r>
      <w: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_Toc22651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引   言</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_Toc22651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I</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_Toc7763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1 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_Toc7763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_Toc24592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lang w:val="en-US" w:eastAsia="zh-CN"/>
        </w:rPr>
        <w:t xml:space="preserve">2 </w:t>
      </w:r>
      <w:r>
        <w:rPr>
          <w:rFonts w:hint="eastAsia" w:ascii="宋体" w:hAnsi="宋体" w:eastAsia="宋体" w:cs="宋体"/>
          <w:bCs/>
          <w:color w:val="auto"/>
          <w:sz w:val="21"/>
          <w:szCs w:val="21"/>
        </w:rPr>
        <w:t>引用文件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_Toc24592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_Toc29342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3 概述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_Toc2644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 xml:space="preserve">4 </w:t>
      </w:r>
      <w:r>
        <w:rPr>
          <w:rFonts w:hint="eastAsia" w:ascii="宋体" w:hAnsi="宋体" w:eastAsia="宋体" w:cs="宋体"/>
          <w:bCs w:val="0"/>
          <w:color w:val="auto"/>
          <w:sz w:val="21"/>
          <w:szCs w:val="21"/>
        </w:rPr>
        <w:t>计量特性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_Toc2644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_Toc4359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4</w:t>
      </w:r>
      <w:r>
        <w:rPr>
          <w:rFonts w:hint="eastAsia" w:ascii="宋体" w:hAnsi="宋体" w:eastAsia="宋体" w:cs="宋体"/>
          <w:bCs w:val="0"/>
          <w:color w:val="auto"/>
          <w:sz w:val="21"/>
          <w:szCs w:val="21"/>
        </w:rPr>
        <w:t xml:space="preserve">.1 </w:t>
      </w:r>
      <w:r>
        <w:rPr>
          <w:rFonts w:hint="eastAsia" w:ascii="宋体" w:hAnsi="宋体" w:eastAsia="宋体" w:cs="宋体"/>
          <w:bCs w:val="0"/>
          <w:color w:val="auto"/>
          <w:sz w:val="21"/>
          <w:szCs w:val="21"/>
          <w:lang w:val="en-US" w:eastAsia="zh-CN"/>
        </w:rPr>
        <w:t>材料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_Toc4359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_Toc8093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4.1.1 材质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_Toc8093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_Toc10042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4.1.2 均匀性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_Toc25587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4.2 表面粗糙度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_Toc25587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_Toc10758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4.3 几何尺寸</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_Toc10758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_Toc15944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4.4 形状和位置误差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_Toc15944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_Toc31878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4.5 声速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_Toc31878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_Toc1386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5 校准条件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_Toc16847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5.1 环境条件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_Toc16847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_Toc24991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5.2 测量标准及其他设备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_Toc24991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_Toc13478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 校准项目和校准方法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_Toc20443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6.1 准备工作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_Toc20443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_Toc32333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6.2 材料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_Toc32333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_Toc31733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6.2.1 材质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_Toc31733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6.2.2 均匀性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_Toc4429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6.3 表面粗糙度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_Toc4429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_Toc10167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6.4 几何尺寸</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_Toc10167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_Toc23990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6.4.1 外形尺寸</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_Toc23990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_Toc22392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6.4.2 孔、槽尺寸</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_Toc22392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6.4.3 刻线尺寸</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_Toc16548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_Toc17589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6.5 形状和位置误差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_Toc28919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6.5.1 平面度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_Toc28919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_Toc7492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6.5.2 平行度、垂直度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_Toc7492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_Toc13776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lang w:val="en-US" w:eastAsia="zh-CN"/>
        </w:rPr>
        <w:t>6.6 声速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_Toc13776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_Toc16836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lang w:val="en-US" w:eastAsia="zh-CN"/>
        </w:rPr>
        <w:t>7 校准结果表达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_Toc16836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_Toc21329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lang w:val="en-US" w:eastAsia="zh-CN"/>
        </w:rPr>
        <w:t>8 复校时间间隔</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_Toc21329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_Toc7135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21"/>
        </w:rPr>
        <w:t>附录A</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用三坐标测量机测量超声标准试块长度尺寸的测量不确定度评定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_Toc12868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_Toc24502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附录B</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_Toc8167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用工具显微镜测量超声波探伤试块槽宽尺寸的测量不确定度评定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_Toc8167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_Toc21709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 xml:space="preserve">附录C </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_Toc15290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常见试块对应的标准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left="0" w:leftChars="0"/>
        <w:textAlignment w:val="auto"/>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_Toc16327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附录D</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_Toc10773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校准证书内页信息及格式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_Toc10773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jc w:val="center"/>
        <w:rPr>
          <w:rStyle w:val="30"/>
          <w:rFonts w:hint="eastAsia" w:ascii="黑体" w:hAnsi="黑体" w:eastAsia="黑体" w:cs="黑体"/>
          <w:sz w:val="44"/>
          <w:szCs w:val="44"/>
        </w:rPr>
        <w:sectPr>
          <w:headerReference r:id="rId14" w:type="default"/>
          <w:footerReference r:id="rId15" w:type="default"/>
          <w:pgSz w:w="11907" w:h="16839"/>
          <w:pgMar w:top="1418" w:right="1134" w:bottom="1134" w:left="1418" w:header="1021" w:footer="737" w:gutter="0"/>
          <w:pgBorders w:offsetFrom="page">
            <w:top w:val="none" w:sz="0" w:space="0"/>
            <w:left w:val="none" w:sz="0" w:space="0"/>
            <w:bottom w:val="none" w:sz="0" w:space="0"/>
            <w:right w:val="none" w:sz="0" w:space="0"/>
          </w:pgBorders>
          <w:pgNumType w:fmt="upperRoman" w:start="1"/>
          <w:cols w:space="720" w:num="1"/>
          <w:docGrid w:type="lines" w:linePitch="312" w:charSpace="0"/>
        </w:sectPr>
      </w:pPr>
      <w:r>
        <w:fldChar w:fldCharType="end"/>
      </w:r>
      <w:bookmarkStart w:id="32" w:name="_Toc15362"/>
      <w:bookmarkStart w:id="33" w:name="_Toc10410"/>
      <w:bookmarkStart w:id="34" w:name="_Toc22651"/>
      <w:bookmarkStart w:id="35" w:name="_Toc31333"/>
      <w:bookmarkStart w:id="36" w:name="_Toc10757_WPSOffice_Level1"/>
      <w:bookmarkStart w:id="37" w:name="_Toc9591"/>
    </w:p>
    <w:p>
      <w:pPr>
        <w:jc w:val="center"/>
        <w:rPr>
          <w:rFonts w:ascii="Times New Roman" w:eastAsia="宋体"/>
          <w:szCs w:val="24"/>
        </w:rPr>
      </w:pPr>
      <w:r>
        <w:rPr>
          <w:rStyle w:val="30"/>
          <w:rFonts w:hint="eastAsia" w:ascii="黑体" w:hAnsi="黑体" w:eastAsia="黑体" w:cs="黑体"/>
          <w:sz w:val="44"/>
          <w:szCs w:val="44"/>
        </w:rPr>
        <w:t>引   言</w:t>
      </w:r>
      <w:bookmarkEnd w:id="32"/>
      <w:bookmarkEnd w:id="33"/>
      <w:bookmarkEnd w:id="34"/>
      <w:bookmarkEnd w:id="35"/>
      <w:bookmarkEnd w:id="36"/>
      <w:bookmarkEnd w:id="37"/>
    </w:p>
    <w:p>
      <w:pPr>
        <w:rPr>
          <w:sz w:val="24"/>
        </w:rPr>
      </w:pPr>
    </w:p>
    <w:p>
      <w:pPr>
        <w:pStyle w:val="45"/>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JJF</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1071《国家计量校准规范编写规则》</w:t>
      </w:r>
      <w:r>
        <w:rPr>
          <w:rFonts w:hint="default" w:ascii="Times New Roman" w:hAnsi="Times New Roman" w:eastAsia="宋体" w:cs="Times New Roman"/>
          <w:bCs w:val="0"/>
          <w:caps w:val="0"/>
          <w:kern w:val="0"/>
          <w:sz w:val="24"/>
          <w:szCs w:val="24"/>
          <w:lang w:val="en-US" w:eastAsia="zh-CN" w:bidi="ar-SA"/>
        </w:rPr>
        <w:t>、</w:t>
      </w:r>
      <w:r>
        <w:rPr>
          <w:rFonts w:hint="default" w:ascii="Times New Roman" w:hAnsi="Times New Roman" w:cs="Times New Roman"/>
          <w:sz w:val="24"/>
          <w:szCs w:val="24"/>
        </w:rPr>
        <w:t>JJF</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01《通用计量术语及定义》和JJF</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1059.1《测量不确定度评定与表示》</w:t>
      </w:r>
      <w:r>
        <w:rPr>
          <w:rFonts w:hint="default" w:ascii="Times New Roman" w:hAnsi="Times New Roman" w:cs="Times New Roman"/>
          <w:sz w:val="24"/>
          <w:szCs w:val="24"/>
          <w:lang w:val="en-US" w:eastAsia="zh-CN"/>
        </w:rPr>
        <w:t>共同构成支撑校准规范制修订工作的基础性系列规范</w:t>
      </w:r>
      <w:r>
        <w:rPr>
          <w:rFonts w:hint="default" w:ascii="Times New Roman" w:hAnsi="Times New Roman" w:cs="Times New Roman"/>
          <w:sz w:val="24"/>
          <w:szCs w:val="24"/>
          <w:lang w:eastAsia="zh-CN"/>
        </w:rPr>
        <w:t>。</w:t>
      </w:r>
      <w:bookmarkStart w:id="38" w:name="_Toc193619092"/>
      <w:bookmarkStart w:id="39" w:name="_Toc416"/>
      <w:bookmarkStart w:id="40" w:name="_Toc193618947"/>
      <w:bookmarkStart w:id="41" w:name="_Toc9713"/>
      <w:bookmarkStart w:id="42" w:name="_Toc193860027"/>
      <w:bookmarkStart w:id="43" w:name="_Toc6679_WPSOffice_Level1"/>
      <w:bookmarkStart w:id="44" w:name="_Toc23784536"/>
      <w:bookmarkStart w:id="45" w:name="_Toc5293"/>
      <w:bookmarkStart w:id="46" w:name="_Toc193860177"/>
      <w:bookmarkStart w:id="47" w:name="_Toc193619050"/>
      <w:bookmarkStart w:id="48" w:name="_Toc23785528"/>
      <w:bookmarkStart w:id="49" w:name="_Toc23784634"/>
      <w:bookmarkStart w:id="50" w:name="_Toc1938602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Cs w:val="0"/>
          <w:caps w:val="0"/>
          <w:kern w:val="0"/>
          <w:sz w:val="24"/>
          <w:szCs w:val="24"/>
          <w:lang w:val="en-US" w:eastAsia="zh-CN" w:bidi="ar-SA"/>
        </w:rPr>
      </w:pPr>
      <w:r>
        <w:rPr>
          <w:rFonts w:hint="default" w:ascii="Times New Roman" w:hAnsi="Times New Roman" w:eastAsia="宋体" w:cs="Times New Roman"/>
          <w:bCs w:val="0"/>
          <w:caps w:val="0"/>
          <w:kern w:val="0"/>
          <w:sz w:val="24"/>
          <w:szCs w:val="24"/>
          <w:lang w:val="en-US" w:eastAsia="zh-CN" w:bidi="ar-SA"/>
        </w:rPr>
        <w:t>本规范的制定</w:t>
      </w:r>
      <w:r>
        <w:rPr>
          <w:rFonts w:hint="default" w:ascii="Times New Roman" w:hAnsi="Times New Roman" w:eastAsia="宋体" w:cs="Times New Roman"/>
          <w:bCs w:val="0"/>
          <w:caps w:val="0"/>
          <w:kern w:val="0"/>
          <w:sz w:val="24"/>
          <w:szCs w:val="24"/>
          <w:highlight w:val="none"/>
          <w:lang w:val="en-US" w:eastAsia="zh-CN" w:bidi="ar-SA"/>
        </w:rPr>
        <w:t>参考了</w:t>
      </w:r>
      <w:r>
        <w:rPr>
          <w:rFonts w:hint="eastAsia" w:ascii="Times New Roman" w:hAnsi="Times New Roman" w:eastAsia="宋体" w:cs="Times New Roman"/>
          <w:sz w:val="24"/>
          <w:lang w:val="en-US" w:eastAsia="zh-CN"/>
        </w:rPr>
        <w:t>GB/T 1958 产品几何量技术规范（GPS）形状和位置公差 检测规定、GB/T 23905-2009 无损检测 超声检测用试块、JBT 10063-1999超声探伤用1号标准试块技术条件、GBT 19799.1-2015 无损检测 超声检测 1号校准试块、GBT 19799.2-2012 无损检测 超声检测 2号校准试块、JJF 1487-2014 超声波探伤试块校准规范。</w:t>
      </w:r>
    </w:p>
    <w:p>
      <w:pPr>
        <w:pStyle w:val="45"/>
        <w:spacing w:line="360" w:lineRule="auto"/>
        <w:ind w:firstLine="480"/>
        <w:rPr>
          <w:rFonts w:hint="eastAsia" w:hAnsi="宋体" w:eastAsia="宋体" w:cs="宋体"/>
          <w:bCs w:val="0"/>
          <w:caps w:val="0"/>
          <w:kern w:val="0"/>
          <w:sz w:val="24"/>
          <w:szCs w:val="24"/>
          <w:lang w:val="en-US" w:eastAsia="zh-CN" w:bidi="ar-SA"/>
        </w:rPr>
      </w:pPr>
      <w:r>
        <w:rPr>
          <w:rFonts w:hint="eastAsia" w:ascii="宋体" w:hAnsi="宋体" w:eastAsia="宋体" w:cs="宋体"/>
          <w:bCs w:val="0"/>
          <w:caps w:val="0"/>
          <w:kern w:val="0"/>
          <w:sz w:val="24"/>
          <w:szCs w:val="24"/>
          <w:lang w:val="en-US" w:eastAsia="zh-CN" w:bidi="ar-SA"/>
        </w:rPr>
        <w:t>本</w:t>
      </w:r>
      <w:r>
        <w:rPr>
          <w:rFonts w:hint="eastAsia" w:hAnsi="宋体" w:eastAsia="宋体" w:cs="宋体"/>
          <w:bCs w:val="0"/>
          <w:caps w:val="0"/>
          <w:kern w:val="0"/>
          <w:sz w:val="24"/>
          <w:szCs w:val="24"/>
          <w:lang w:val="en-US" w:eastAsia="zh-CN" w:bidi="ar-SA"/>
        </w:rPr>
        <w:t>规范</w:t>
      </w:r>
      <w:r>
        <w:rPr>
          <w:rFonts w:hint="eastAsia" w:ascii="宋体" w:hAnsi="宋体" w:eastAsia="宋体" w:cs="宋体"/>
          <w:bCs w:val="0"/>
          <w:caps w:val="0"/>
          <w:kern w:val="0"/>
          <w:sz w:val="24"/>
          <w:szCs w:val="24"/>
          <w:lang w:val="en-US" w:eastAsia="zh-CN" w:bidi="ar-SA"/>
        </w:rPr>
        <w:t>为首次发布</w:t>
      </w:r>
      <w:r>
        <w:rPr>
          <w:rFonts w:hint="eastAsia" w:hAnsi="宋体" w:eastAsia="宋体" w:cs="宋体"/>
          <w:bCs w:val="0"/>
          <w:caps w:val="0"/>
          <w:kern w:val="0"/>
          <w:sz w:val="24"/>
          <w:szCs w:val="24"/>
          <w:lang w:val="en-US" w:eastAsia="zh-CN" w:bidi="ar-SA"/>
        </w:rPr>
        <w:t>。</w:t>
      </w:r>
    </w:p>
    <w:p>
      <w:pPr>
        <w:pStyle w:val="45"/>
        <w:spacing w:line="360" w:lineRule="auto"/>
        <w:ind w:firstLine="480"/>
        <w:rPr>
          <w:rFonts w:hint="eastAsia" w:hAnsi="宋体" w:eastAsia="宋体" w:cs="宋体"/>
          <w:bCs w:val="0"/>
          <w:caps w:val="0"/>
          <w:kern w:val="0"/>
          <w:sz w:val="24"/>
          <w:szCs w:val="24"/>
          <w:lang w:val="en-US" w:eastAsia="zh-CN" w:bidi="ar-SA"/>
        </w:rPr>
      </w:pPr>
    </w:p>
    <w:p>
      <w:pPr>
        <w:pStyle w:val="45"/>
        <w:spacing w:line="360" w:lineRule="auto"/>
        <w:ind w:firstLine="480"/>
        <w:rPr>
          <w:rFonts w:hint="eastAsia" w:hAnsi="宋体" w:eastAsia="宋体" w:cs="宋体"/>
          <w:bCs w:val="0"/>
          <w:caps w:val="0"/>
          <w:kern w:val="0"/>
          <w:sz w:val="24"/>
          <w:szCs w:val="24"/>
          <w:lang w:val="en-US" w:eastAsia="zh-CN" w:bidi="ar-SA"/>
        </w:rPr>
        <w:sectPr>
          <w:footerReference r:id="rId16" w:type="default"/>
          <w:pgSz w:w="11907" w:h="16839"/>
          <w:pgMar w:top="1418" w:right="1134" w:bottom="1134" w:left="1418" w:header="1021" w:footer="737"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val="0"/>
          <w:bCs/>
          <w:sz w:val="32"/>
          <w:szCs w:val="32"/>
        </w:rPr>
      </w:pPr>
      <w:bookmarkStart w:id="51" w:name="_Toc12443"/>
      <w:bookmarkStart w:id="52" w:name="_Toc29375"/>
      <w:r>
        <w:rPr>
          <w:rFonts w:hint="eastAsia" w:ascii="黑体" w:hAnsi="黑体" w:eastAsia="黑体" w:cs="黑体"/>
          <w:b w:val="0"/>
          <w:bCs/>
          <w:sz w:val="32"/>
          <w:szCs w:val="32"/>
          <w:lang w:eastAsia="zh-CN"/>
        </w:rPr>
        <w:t>超声标准试块</w:t>
      </w:r>
      <w:r>
        <w:rPr>
          <w:rFonts w:hint="eastAsia" w:ascii="黑体" w:hAnsi="黑体" w:eastAsia="黑体" w:cs="黑体"/>
          <w:b w:val="0"/>
          <w:bCs/>
          <w:sz w:val="32"/>
          <w:szCs w:val="32"/>
        </w:rPr>
        <w:t>校准规范</w:t>
      </w:r>
      <w:bookmarkEnd w:id="51"/>
      <w:bookmarkEnd w:id="52"/>
    </w:p>
    <w:p>
      <w:pPr>
        <w:pStyle w:val="14"/>
        <w:outlineLvl w:val="0"/>
        <w:rPr>
          <w:rFonts w:hint="eastAsia" w:ascii="黑体" w:hAnsi="黑体" w:eastAsia="黑体" w:cs="黑体"/>
          <w:sz w:val="24"/>
          <w:szCs w:val="24"/>
        </w:rPr>
      </w:pPr>
      <w:bookmarkStart w:id="53" w:name="_Toc7763"/>
      <w:bookmarkStart w:id="54" w:name="_Toc27940"/>
      <w:bookmarkStart w:id="55" w:name="_Toc27360"/>
      <w:r>
        <w:rPr>
          <w:rFonts w:hint="eastAsia" w:ascii="黑体" w:hAnsi="黑体" w:eastAsia="黑体" w:cs="黑体"/>
          <w:b w:val="0"/>
          <w:bCs/>
          <w:sz w:val="24"/>
          <w:szCs w:val="24"/>
        </w:rPr>
        <w:t>1 范围</w:t>
      </w:r>
      <w:bookmarkEnd w:id="38"/>
      <w:bookmarkEnd w:id="39"/>
      <w:bookmarkEnd w:id="40"/>
      <w:bookmarkEnd w:id="41"/>
      <w:bookmarkEnd w:id="42"/>
      <w:bookmarkEnd w:id="43"/>
      <w:bookmarkEnd w:id="44"/>
      <w:bookmarkEnd w:id="45"/>
      <w:bookmarkEnd w:id="46"/>
      <w:bookmarkEnd w:id="47"/>
      <w:bookmarkEnd w:id="48"/>
      <w:bookmarkEnd w:id="49"/>
      <w:bookmarkEnd w:id="50"/>
      <w:bookmarkEnd w:id="53"/>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本规范适用于超声标准试块参数校准，其他无损检测试块也可参照使用。</w:t>
      </w:r>
    </w:p>
    <w:p>
      <w:pPr>
        <w:pStyle w:val="18"/>
        <w:jc w:val="both"/>
        <w:outlineLvl w:val="0"/>
        <w:rPr>
          <w:rFonts w:hint="eastAsia" w:ascii="黑体" w:hAnsi="黑体" w:eastAsia="黑体" w:cs="黑体"/>
          <w:b w:val="0"/>
          <w:bCs/>
          <w:sz w:val="24"/>
        </w:rPr>
      </w:pPr>
      <w:bookmarkStart w:id="56" w:name="_Toc193860178"/>
      <w:bookmarkStart w:id="57" w:name="_Toc193860209"/>
      <w:bookmarkStart w:id="58" w:name="_Toc193860028"/>
      <w:bookmarkStart w:id="59" w:name="_Toc10155"/>
      <w:bookmarkStart w:id="60" w:name="_Toc26561"/>
      <w:bookmarkStart w:id="61" w:name="_Toc23784635"/>
      <w:bookmarkStart w:id="62" w:name="_Toc20348"/>
      <w:bookmarkStart w:id="63" w:name="_Toc6820_WPSOffice_Level1"/>
      <w:bookmarkStart w:id="64" w:name="_Toc24592"/>
      <w:bookmarkStart w:id="65" w:name="_Toc21794"/>
      <w:bookmarkStart w:id="66" w:name="_Toc23785529"/>
      <w:bookmarkStart w:id="67" w:name="_Toc16739"/>
      <w:bookmarkStart w:id="68" w:name="_Toc23784537"/>
      <w:r>
        <w:rPr>
          <w:rFonts w:hint="eastAsia" w:ascii="黑体" w:hAnsi="黑体" w:eastAsia="黑体" w:cs="黑体"/>
          <w:b w:val="0"/>
          <w:bCs/>
          <w:sz w:val="24"/>
          <w:lang w:val="en-US" w:eastAsia="zh-CN"/>
        </w:rPr>
        <w:t xml:space="preserve">2 </w:t>
      </w:r>
      <w:r>
        <w:rPr>
          <w:rFonts w:hint="eastAsia" w:ascii="黑体" w:hAnsi="黑体" w:eastAsia="黑体" w:cs="黑体"/>
          <w:b w:val="0"/>
          <w:bCs/>
          <w:sz w:val="24"/>
        </w:rPr>
        <w:t>引用文</w:t>
      </w:r>
      <w:bookmarkEnd w:id="56"/>
      <w:bookmarkEnd w:id="57"/>
      <w:bookmarkEnd w:id="58"/>
      <w:r>
        <w:rPr>
          <w:rFonts w:hint="eastAsia" w:ascii="黑体" w:hAnsi="黑体" w:eastAsia="黑体" w:cs="黑体"/>
          <w:b w:val="0"/>
          <w:bCs/>
          <w:sz w:val="24"/>
        </w:rPr>
        <w:t>件</w:t>
      </w:r>
      <w:bookmarkEnd w:id="59"/>
      <w:bookmarkEnd w:id="60"/>
      <w:bookmarkEnd w:id="61"/>
      <w:bookmarkEnd w:id="62"/>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本规范引用下列文件：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1958 产品几何量技术规范（GPS）形状和位置公差 检测规定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23905-2009 无损检测 超声检测用试块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JBT 10063-1999超声探伤用1号标准试块技术条件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19799.1-2015 无损检测 超声检测 1号校准试块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19799.2-2012 无损检测 超声检测 2号校准试块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JB/T 8428 无损检测用超声检测用试块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JJF 1487-2014 超声波探伤试块校准规范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凡是注日期的引用文件，仅注日期的版本适用于本规范；凡是不注日期的引用文件，其最新按本（包括所有的修订单）适用于本规范。</w:t>
      </w:r>
    </w:p>
    <w:p>
      <w:pPr>
        <w:pStyle w:val="9"/>
        <w:ind w:left="0" w:leftChars="0"/>
        <w:outlineLvl w:val="0"/>
        <w:rPr>
          <w:rFonts w:hint="eastAsia" w:ascii="黑体" w:hAnsi="黑体" w:eastAsia="黑体" w:cs="黑体"/>
          <w:b/>
        </w:rPr>
      </w:pPr>
      <w:bookmarkStart w:id="69" w:name="_Toc17417"/>
      <w:bookmarkStart w:id="70" w:name="_Toc13932"/>
      <w:bookmarkStart w:id="71" w:name="_Toc29342"/>
      <w:bookmarkStart w:id="72" w:name="_Toc3345"/>
      <w:bookmarkStart w:id="73" w:name="_Toc26268"/>
      <w:r>
        <w:rPr>
          <w:rFonts w:hint="eastAsia" w:ascii="黑体" w:hAnsi="黑体" w:eastAsia="黑体" w:cs="黑体"/>
          <w:b w:val="0"/>
          <w:bCs w:val="0"/>
          <w:color w:val="auto"/>
          <w:lang w:val="en-US" w:eastAsia="zh-CN"/>
        </w:rPr>
        <w:t xml:space="preserve">3 </w:t>
      </w:r>
      <w:bookmarkEnd w:id="69"/>
      <w:bookmarkEnd w:id="70"/>
      <w:r>
        <w:rPr>
          <w:rFonts w:hint="eastAsia" w:ascii="黑体" w:hAnsi="黑体" w:eastAsia="黑体" w:cs="黑体"/>
          <w:b w:val="0"/>
          <w:bCs w:val="0"/>
          <w:color w:val="auto"/>
          <w:lang w:val="en-US" w:eastAsia="zh-CN"/>
        </w:rPr>
        <w:t>概述</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bookmarkStart w:id="74" w:name="_Toc193618953"/>
      <w:bookmarkStart w:id="75" w:name="_Toc193860212"/>
      <w:bookmarkStart w:id="76" w:name="_Toc193860031"/>
      <w:bookmarkStart w:id="77" w:name="_Toc2124_WPSOffice_Level1"/>
      <w:bookmarkStart w:id="78" w:name="_Toc3994"/>
      <w:bookmarkStart w:id="79" w:name="_Toc23784547"/>
      <w:bookmarkStart w:id="80" w:name="_Toc193619098"/>
      <w:bookmarkStart w:id="81" w:name="_Toc23785539"/>
      <w:bookmarkStart w:id="82" w:name="_Toc24809"/>
      <w:bookmarkStart w:id="83" w:name="_Toc193860181"/>
      <w:bookmarkStart w:id="84" w:name="_Toc193619056"/>
      <w:bookmarkStart w:id="85" w:name="_Toc10575"/>
      <w:bookmarkStart w:id="86" w:name="_Toc23784645"/>
      <w:r>
        <w:rPr>
          <w:rFonts w:hint="eastAsia" w:ascii="Times New Roman" w:hAnsi="Times New Roman" w:eastAsia="宋体" w:cs="Times New Roman"/>
          <w:sz w:val="24"/>
          <w:lang w:val="en-US" w:eastAsia="zh-CN"/>
        </w:rPr>
        <w:t>超声波探伤试块（以下简称试块）是按一定用途设计制作的几何体，其几何形状和参考反射体尺寸（孔、槽或圆弧等）用于评定和校准超声检测设备、调节超声检测设备的幅度和（或）时间分度。试块的几何量参数，主要包括：外形尺寸、参考反射体尺寸及形状位置误差。</w:t>
      </w:r>
    </w:p>
    <w:p>
      <w:pPr>
        <w:pStyle w:val="15"/>
        <w:ind w:left="0" w:leftChars="0"/>
        <w:outlineLvl w:val="0"/>
        <w:rPr>
          <w:rFonts w:hint="eastAsia" w:ascii="黑体" w:hAnsi="黑体" w:eastAsia="黑体" w:cs="黑体"/>
          <w:b/>
        </w:rPr>
      </w:pPr>
      <w:bookmarkStart w:id="87" w:name="_Toc2169"/>
      <w:bookmarkStart w:id="88" w:name="_Toc2644"/>
      <w:bookmarkStart w:id="89" w:name="_Toc5062"/>
      <w:r>
        <w:rPr>
          <w:rFonts w:hint="eastAsia" w:ascii="黑体" w:hAnsi="黑体" w:eastAsia="黑体" w:cs="黑体"/>
          <w:b w:val="0"/>
          <w:bCs w:val="0"/>
          <w:color w:val="auto"/>
          <w:lang w:val="en-US" w:eastAsia="zh-CN"/>
        </w:rPr>
        <w:t xml:space="preserve">4 </w:t>
      </w:r>
      <w:r>
        <w:rPr>
          <w:rFonts w:hint="eastAsia" w:ascii="黑体" w:hAnsi="黑体" w:eastAsia="黑体" w:cs="黑体"/>
          <w:b w:val="0"/>
          <w:bCs w:val="0"/>
          <w:color w:val="auto"/>
        </w:rPr>
        <w:t>计量特性</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Cs w:val="21"/>
          <w:lang w:eastAsia="zh-CN"/>
        </w:rPr>
      </w:pPr>
      <w:bookmarkStart w:id="90" w:name="_Toc22790"/>
      <w:bookmarkStart w:id="91" w:name="_Toc32205"/>
      <w:bookmarkStart w:id="92" w:name="_Toc990"/>
      <w:bookmarkStart w:id="93" w:name="_Toc23785540"/>
      <w:bookmarkStart w:id="94" w:name="_Toc28348_WPSOffice_Level2"/>
      <w:bookmarkStart w:id="95" w:name="_Toc23784646"/>
      <w:bookmarkStart w:id="96" w:name="_Toc21860"/>
      <w:bookmarkStart w:id="97" w:name="_Toc23784548"/>
      <w:bookmarkStart w:id="98" w:name="_Toc12427"/>
      <w:bookmarkStart w:id="99" w:name="_Toc4359"/>
      <w:bookmarkStart w:id="100" w:name="_Toc13236_WPSOffice_Level2"/>
      <w:bookmarkStart w:id="101" w:name="_Toc31906"/>
      <w:bookmarkStart w:id="102" w:name="_Toc7264"/>
      <w:bookmarkStart w:id="103" w:name="_Toc23785542"/>
      <w:bookmarkStart w:id="104" w:name="_Toc23784648"/>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rPr>
        <w:t xml:space="preserve">.1 </w:t>
      </w:r>
      <w:bookmarkEnd w:id="90"/>
      <w:bookmarkEnd w:id="91"/>
      <w:bookmarkEnd w:id="92"/>
      <w:bookmarkEnd w:id="93"/>
      <w:bookmarkEnd w:id="94"/>
      <w:bookmarkEnd w:id="95"/>
      <w:bookmarkEnd w:id="96"/>
      <w:bookmarkEnd w:id="97"/>
      <w:r>
        <w:rPr>
          <w:rFonts w:hint="eastAsia" w:ascii="Times New Roman" w:hAnsi="Times New Roman" w:eastAsia="宋体" w:cs="Times New Roman"/>
          <w:b w:val="0"/>
          <w:bCs w:val="0"/>
          <w:sz w:val="24"/>
          <w:szCs w:val="24"/>
          <w:lang w:val="en-US" w:eastAsia="zh-CN"/>
        </w:rPr>
        <w:t>材料</w:t>
      </w:r>
      <w:bookmarkEnd w:id="98"/>
      <w:bookmarkEnd w:id="99"/>
    </w:p>
    <w:p>
      <w:pPr>
        <w:pStyle w:val="4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2"/>
        <w:rPr>
          <w:rFonts w:hint="default" w:ascii="Times New Roman" w:hAnsi="Times New Roman" w:eastAsia="宋体" w:cs="Times New Roman"/>
          <w:sz w:val="24"/>
          <w:lang w:val="en-US" w:eastAsia="zh-CN"/>
        </w:rPr>
      </w:pPr>
      <w:bookmarkStart w:id="105" w:name="_Toc8093"/>
      <w:bookmarkStart w:id="106" w:name="_Toc18722"/>
      <w:r>
        <w:rPr>
          <w:rFonts w:hint="default" w:ascii="Times New Roman" w:hAnsi="Times New Roman" w:eastAsia="宋体" w:cs="Times New Roman"/>
          <w:sz w:val="24"/>
          <w:lang w:val="en-US" w:eastAsia="zh-CN"/>
        </w:rPr>
        <w:t xml:space="preserve">4.1.1 </w:t>
      </w:r>
      <w:r>
        <w:rPr>
          <w:rFonts w:hint="eastAsia" w:ascii="Times New Roman" w:hAnsi="Times New Roman" w:eastAsia="宋体" w:cs="Times New Roman"/>
          <w:sz w:val="24"/>
          <w:lang w:val="en-US" w:eastAsia="zh-CN"/>
        </w:rPr>
        <w:t>材质</w:t>
      </w:r>
      <w:bookmarkEnd w:id="105"/>
      <w:bookmarkEnd w:id="1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材质的元素含量应与标准试块要求相同。</w:t>
      </w:r>
    </w:p>
    <w:p>
      <w:pPr>
        <w:pStyle w:val="4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2"/>
        <w:rPr>
          <w:rFonts w:hint="eastAsia" w:ascii="Times New Roman" w:hAnsi="Times New Roman" w:eastAsia="宋体" w:cs="Times New Roman"/>
          <w:sz w:val="24"/>
          <w:lang w:val="en-US" w:eastAsia="zh-CN"/>
        </w:rPr>
      </w:pPr>
      <w:bookmarkStart w:id="107" w:name="_Toc24474"/>
      <w:bookmarkStart w:id="108" w:name="_Toc10042"/>
      <w:r>
        <w:rPr>
          <w:rFonts w:hint="eastAsia" w:ascii="Times New Roman" w:hAnsi="Times New Roman" w:eastAsia="宋体" w:cs="Times New Roman"/>
          <w:sz w:val="24"/>
          <w:lang w:val="en-US" w:eastAsia="zh-CN"/>
        </w:rPr>
        <w:t>4.1.2 均匀性</w:t>
      </w:r>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4.1.2.1 底波监测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底波最高反射回波幅度和最低反射回波幅度之间的差值不应超过±2dB。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4.1.2.2噪声水平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不得出现大于标准试块DB-P Z2-2平底孔回波幅度1/4的缺陷回波。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4.1.2.3均匀性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由材料组织引起的显示信号幅值差值不应超过1dB。</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09" w:name="_Toc13485"/>
      <w:bookmarkStart w:id="110" w:name="_Toc25587"/>
      <w:r>
        <w:rPr>
          <w:rFonts w:hint="eastAsia" w:ascii="Times New Roman" w:hAnsi="Times New Roman" w:eastAsia="宋体" w:cs="Times New Roman"/>
          <w:b w:val="0"/>
          <w:bCs w:val="0"/>
          <w:sz w:val="24"/>
          <w:szCs w:val="24"/>
          <w:lang w:val="en-US" w:eastAsia="zh-CN"/>
        </w:rPr>
        <w:t>4.2 表面粗糙度</w:t>
      </w:r>
      <w:bookmarkEnd w:id="109"/>
      <w:bookmarkEnd w:id="1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表面粗糙度Ra一般不超过1.6μm，重要检测面的表面粗糙度一般不超过0.8μm。</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11" w:name="_Toc10758"/>
      <w:bookmarkStart w:id="112" w:name="_Toc116"/>
      <w:r>
        <w:rPr>
          <w:rFonts w:hint="eastAsia" w:ascii="Times New Roman" w:hAnsi="Times New Roman" w:eastAsia="宋体" w:cs="Times New Roman"/>
          <w:b w:val="0"/>
          <w:bCs w:val="0"/>
          <w:sz w:val="24"/>
          <w:szCs w:val="24"/>
          <w:lang w:val="en-US" w:eastAsia="zh-CN"/>
        </w:rPr>
        <w:t>4.3 几何尺寸</w:t>
      </w:r>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几何尺寸允差均为±0.10mm。</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13" w:name="_Toc15944"/>
      <w:bookmarkStart w:id="114" w:name="_Toc16075"/>
      <w:r>
        <w:rPr>
          <w:rFonts w:hint="eastAsia" w:ascii="Times New Roman" w:hAnsi="Times New Roman" w:eastAsia="宋体" w:cs="Times New Roman"/>
          <w:b w:val="0"/>
          <w:bCs w:val="0"/>
          <w:sz w:val="24"/>
          <w:szCs w:val="24"/>
          <w:lang w:val="en-US" w:eastAsia="zh-CN"/>
        </w:rPr>
        <w:t>4.4 形状和位置误差</w:t>
      </w:r>
      <w:bookmarkEnd w:id="113"/>
      <w:bookmarkEnd w:id="1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平行度和垂直度一般不超过0.1mm。</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15" w:name="_Toc22192"/>
      <w:bookmarkStart w:id="116" w:name="_Toc31878"/>
      <w:r>
        <w:rPr>
          <w:rFonts w:hint="eastAsia" w:ascii="Times New Roman" w:hAnsi="Times New Roman" w:eastAsia="宋体" w:cs="Times New Roman"/>
          <w:b w:val="0"/>
          <w:bCs w:val="0"/>
          <w:sz w:val="24"/>
          <w:szCs w:val="24"/>
          <w:lang w:val="en-US" w:eastAsia="zh-CN"/>
        </w:rPr>
        <w:t>4.5 声速</w:t>
      </w:r>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声速最大允许误差为±2%以内，横波允差为6m/s，纵波允差为12m/s。</w:t>
      </w:r>
    </w:p>
    <w:p>
      <w:pPr>
        <w:pStyle w:val="15"/>
        <w:ind w:left="0" w:leftChars="0"/>
        <w:outlineLvl w:val="0"/>
        <w:rPr>
          <w:rFonts w:hint="eastAsia" w:ascii="黑体" w:hAnsi="黑体" w:eastAsia="黑体" w:cs="黑体"/>
          <w:b w:val="0"/>
          <w:bCs w:val="0"/>
          <w:color w:val="auto"/>
          <w:lang w:val="en-US" w:eastAsia="zh-CN"/>
        </w:rPr>
      </w:pPr>
      <w:bookmarkStart w:id="117" w:name="_Toc11894"/>
      <w:bookmarkStart w:id="118" w:name="_Toc1386"/>
      <w:bookmarkStart w:id="119" w:name="_Toc5083"/>
      <w:r>
        <w:rPr>
          <w:rFonts w:hint="eastAsia" w:ascii="黑体" w:hAnsi="黑体" w:eastAsia="黑体" w:cs="黑体"/>
          <w:b w:val="0"/>
          <w:bCs w:val="0"/>
          <w:color w:val="auto"/>
          <w:lang w:val="en-US" w:eastAsia="zh-CN"/>
        </w:rPr>
        <w:t>5 校准条件</w:t>
      </w:r>
      <w:bookmarkEnd w:id="117"/>
      <w:bookmarkEnd w:id="118"/>
      <w:bookmarkEnd w:id="119"/>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20" w:name="_Toc16432"/>
      <w:bookmarkStart w:id="121" w:name="_Toc16847"/>
      <w:r>
        <w:rPr>
          <w:rFonts w:hint="eastAsia" w:ascii="Times New Roman" w:hAnsi="Times New Roman" w:eastAsia="宋体" w:cs="Times New Roman"/>
          <w:b w:val="0"/>
          <w:bCs w:val="0"/>
          <w:sz w:val="24"/>
          <w:szCs w:val="24"/>
          <w:lang w:val="en-US" w:eastAsia="zh-CN"/>
        </w:rPr>
        <w:t>5.1 环境条件</w:t>
      </w:r>
      <w:bookmarkEnd w:id="120"/>
      <w:bookmarkEnd w:id="1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5.1.1 温度条件：温度条件应根据被校试块的测量不确定度要求确定。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5.1.2 相对湿度：实验室内的相对湿度不大于65%。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5.1.3 实验室内应无灰尘、振动和磁场等影响测量的因素。</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22" w:name="_Toc6546"/>
      <w:bookmarkStart w:id="123" w:name="_Toc24991"/>
      <w:r>
        <w:rPr>
          <w:rFonts w:hint="eastAsia" w:ascii="Times New Roman" w:hAnsi="Times New Roman" w:eastAsia="宋体" w:cs="Times New Roman"/>
          <w:b w:val="0"/>
          <w:bCs w:val="0"/>
          <w:sz w:val="24"/>
          <w:szCs w:val="24"/>
          <w:lang w:val="en-US" w:eastAsia="zh-CN"/>
        </w:rPr>
        <w:t>5.2 测量标准及其他设备</w:t>
      </w:r>
      <w:bookmarkEnd w:id="122"/>
      <w:bookmarkEnd w:id="1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校准设备见表1。</w:t>
      </w:r>
    </w:p>
    <w:p>
      <w:pPr>
        <w:pStyle w:val="45"/>
        <w:spacing w:line="360" w:lineRule="auto"/>
        <w:ind w:firstLine="480"/>
        <w:jc w:val="center"/>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表1 校准设备</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91"/>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序号</w:t>
            </w:r>
          </w:p>
        </w:tc>
        <w:tc>
          <w:tcPr>
            <w:tcW w:w="161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校准项目</w:t>
            </w: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设备名称及计量特性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w:t>
            </w:r>
          </w:p>
        </w:tc>
        <w:tc>
          <w:tcPr>
            <w:tcW w:w="161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材料</w:t>
            </w: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X荧光光谱分析仪、超声波探伤仪（探头）、DB-P Z2-2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w:t>
            </w:r>
          </w:p>
        </w:tc>
        <w:tc>
          <w:tcPr>
            <w:tcW w:w="161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表面粗糙度</w:t>
            </w: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表面粗糙度比较样块MPE：+12%~-17%或粗糙度测量仪：MPE：±7%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restar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w:t>
            </w:r>
          </w:p>
        </w:tc>
        <w:tc>
          <w:tcPr>
            <w:tcW w:w="1615" w:type="pct"/>
            <w:vMerge w:val="restar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几何尺寸、形状和位置误差</w:t>
            </w: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坐标测量机MPE：±（2μm+3×10-6L）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影像测量仪MPE：±（3μm+5×10-6L）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万能工具显微镜MPE：±（1μm+10×10-6L）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游标卡尺MPE：±（0.02~0.05）mm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千分尺MPE：±4μm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深度指示表MPE：±（4~50）μm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针规（尺寸间隔为0.01mm）MPE：±2μm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塞尺（0.02~1.00）mm，MPE：±（5~16）μm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内径表MPEV：（7~20）μm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刀口形直尺MPEV：2μm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1级直角尺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1615" w:type="pct"/>
            <w:vMerge w:val="continue"/>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1级平板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4</w:t>
            </w:r>
          </w:p>
        </w:tc>
        <w:tc>
          <w:tcPr>
            <w:tcW w:w="161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声速</w:t>
            </w:r>
          </w:p>
        </w:tc>
        <w:tc>
          <w:tcPr>
            <w:tcW w:w="2975" w:type="pct"/>
            <w:noWrap w:val="0"/>
            <w:vAlign w:val="center"/>
          </w:tcPr>
          <w:p>
            <w:pPr>
              <w:pStyle w:val="45"/>
              <w:widowControl w:val="0"/>
              <w:ind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超声波探伤仪，（探头）</w:t>
            </w:r>
          </w:p>
        </w:tc>
      </w:tr>
    </w:tbl>
    <w:p>
      <w:pPr>
        <w:pStyle w:val="15"/>
        <w:ind w:left="0" w:leftChars="0"/>
        <w:outlineLvl w:val="0"/>
        <w:rPr>
          <w:rFonts w:hint="eastAsia" w:ascii="黑体" w:hAnsi="黑体" w:eastAsia="黑体" w:cs="黑体"/>
          <w:b w:val="0"/>
          <w:bCs w:val="0"/>
          <w:color w:val="auto"/>
          <w:lang w:val="en-US" w:eastAsia="zh-CN"/>
        </w:rPr>
      </w:pPr>
      <w:bookmarkStart w:id="124" w:name="_Toc5292"/>
      <w:bookmarkStart w:id="125" w:name="_Toc13478"/>
      <w:bookmarkStart w:id="126" w:name="_Toc28180"/>
      <w:r>
        <w:rPr>
          <w:rFonts w:hint="eastAsia" w:ascii="黑体" w:hAnsi="黑体" w:eastAsia="黑体" w:cs="黑体"/>
          <w:b w:val="0"/>
          <w:bCs w:val="0"/>
          <w:color w:val="auto"/>
          <w:lang w:val="en-US" w:eastAsia="zh-CN"/>
        </w:rPr>
        <w:t>6 校准项目和校准方法</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校准项目见表1。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以下项目的校准方法和测量标准及其他设备的选取，可根据测量结果的不确定度要求确定。</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27" w:name="_Toc13517"/>
      <w:bookmarkStart w:id="128" w:name="_Toc20443"/>
      <w:r>
        <w:rPr>
          <w:rFonts w:hint="eastAsia" w:ascii="Times New Roman" w:hAnsi="Times New Roman" w:eastAsia="宋体" w:cs="Times New Roman"/>
          <w:b w:val="0"/>
          <w:bCs w:val="0"/>
          <w:sz w:val="24"/>
          <w:szCs w:val="24"/>
          <w:lang w:val="en-US" w:eastAsia="zh-CN"/>
        </w:rPr>
        <w:t>6.1 准备工作</w:t>
      </w:r>
      <w:bookmarkEnd w:id="127"/>
      <w:bookmarkEnd w:id="1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校准前应清洗试块，并确认无影响校准结果的因素。</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29" w:name="_Toc32333"/>
      <w:bookmarkStart w:id="130" w:name="_Toc27276"/>
      <w:r>
        <w:rPr>
          <w:rFonts w:hint="eastAsia" w:ascii="Times New Roman" w:hAnsi="Times New Roman" w:eastAsia="宋体" w:cs="Times New Roman"/>
          <w:b w:val="0"/>
          <w:bCs w:val="0"/>
          <w:sz w:val="24"/>
          <w:szCs w:val="24"/>
          <w:lang w:val="en-US" w:eastAsia="zh-CN"/>
        </w:rPr>
        <w:t>6.2 材料</w:t>
      </w:r>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31" w:name="_Toc26525"/>
      <w:bookmarkStart w:id="132" w:name="_Toc31733"/>
      <w:r>
        <w:rPr>
          <w:rFonts w:hint="eastAsia" w:ascii="Times New Roman" w:hAnsi="Times New Roman" w:eastAsia="宋体" w:cs="Times New Roman"/>
          <w:sz w:val="24"/>
          <w:lang w:val="en-US" w:eastAsia="zh-CN"/>
        </w:rPr>
        <w:t>6.2.1 材质</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采用X荧光光谱分析仪对试块表面进行测量，测量点数应分布试块各面，将测量值平均后作为材质含量分析。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33" w:name="_Toc3186"/>
      <w:bookmarkStart w:id="134" w:name="_Toc13167"/>
      <w:r>
        <w:rPr>
          <w:rFonts w:hint="eastAsia" w:ascii="Times New Roman" w:hAnsi="Times New Roman" w:eastAsia="宋体" w:cs="Times New Roman"/>
          <w:sz w:val="24"/>
          <w:lang w:val="en-US" w:eastAsia="zh-CN"/>
        </w:rPr>
        <w:t>6.2.2 均匀性</w:t>
      </w:r>
      <w:bookmarkEnd w:id="133"/>
      <w:bookmarkEnd w:id="1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6.2.2.1底波监测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采用经校准的超声波探伤仪对被测试块进行底波监测，对底面反射回波幅值进行观测，记录最高反射回波幅度和最低反射回波幅度之间的差值。推荐采用液浸法和使用固定支架来实施，基准波高在满屏幕80%。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6.2.2.2噪声水平和均匀性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采用经校准的超声波探伤仪，利用标准试块DB-P Z2-2平底孔设置扫查参数和扫查灵敏度，进行扫查并记录由材料内部组织引起的信号幅值。</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a）与平底孔回波幅度的1/10进行比较。</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b) 材料内部组织信号幅值之间经行比较。</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35" w:name="_Toc27932"/>
      <w:bookmarkStart w:id="136" w:name="_Toc4429"/>
      <w:r>
        <w:rPr>
          <w:rFonts w:hint="eastAsia" w:ascii="Times New Roman" w:hAnsi="Times New Roman" w:eastAsia="宋体" w:cs="Times New Roman"/>
          <w:b w:val="0"/>
          <w:bCs w:val="0"/>
          <w:sz w:val="24"/>
          <w:szCs w:val="24"/>
          <w:lang w:val="en-US" w:eastAsia="zh-CN"/>
        </w:rPr>
        <w:t>6.3 表面粗糙度</w:t>
      </w:r>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试块的表面粗糙度用表面粗糙度比较样块进行比较测量，表面粗糙度测量时选择最接近被测表面粗糙度值的样块标称值作为测量结果。也可以用表面粗糙度测量仪进行测量。</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37" w:name="_Toc30230"/>
      <w:bookmarkStart w:id="138" w:name="_Toc10167"/>
      <w:r>
        <w:rPr>
          <w:rFonts w:hint="eastAsia" w:ascii="Times New Roman" w:hAnsi="Times New Roman" w:eastAsia="宋体" w:cs="Times New Roman"/>
          <w:b w:val="0"/>
          <w:bCs w:val="0"/>
          <w:sz w:val="24"/>
          <w:szCs w:val="24"/>
          <w:lang w:val="en-US" w:eastAsia="zh-CN"/>
        </w:rPr>
        <w:t>6.4 几何尺寸</w:t>
      </w:r>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可采用接触测量或非接触测量的方法。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39" w:name="_Toc20690"/>
      <w:bookmarkStart w:id="140" w:name="_Toc23990"/>
      <w:r>
        <w:rPr>
          <w:rFonts w:hint="eastAsia" w:ascii="Times New Roman" w:hAnsi="Times New Roman" w:eastAsia="宋体" w:cs="Times New Roman"/>
          <w:sz w:val="24"/>
          <w:lang w:val="en-US" w:eastAsia="zh-CN"/>
        </w:rPr>
        <w:t>6.4.1 外形尺寸</w:t>
      </w:r>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6.4.1.1 用三坐标测量机测量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测量时，按照三坐标测量机开机程序操作；根据被校试块的形状和尺寸装夹试块；选择并校准测头，建立工件坐标，编辑测量程序；然后按照自动测量模式测量出试块上对应的点、线、面坐标值；通过测量软件计算出该试块被测外形尺寸。长度尺寸L按式（1）计算。</w:t>
      </w:r>
    </w:p>
    <w:p>
      <w:pPr>
        <w:spacing w:line="220" w:lineRule="atLeast"/>
        <w:jc w:val="right"/>
        <w:rPr>
          <w:sz w:val="24"/>
          <w:szCs w:val="24"/>
        </w:rPr>
      </w:pPr>
      <w:r>
        <w:rPr>
          <w:rFonts w:hint="eastAsia" w:ascii="Times New Roman" w:hAnsi="Times New Roman" w:eastAsia="宋体" w:cs="Times New Roman"/>
          <w:b w:val="0"/>
          <w:bCs/>
          <w:sz w:val="24"/>
          <w:lang w:val="en-US" w:eastAsia="zh-CN"/>
        </w:rPr>
        <w:t>L=A-A</w:t>
      </w:r>
      <w:r>
        <w:rPr>
          <w:rFonts w:hint="eastAsia" w:ascii="Times New Roman" w:hAnsi="Times New Roman" w:eastAsia="宋体" w:cs="Times New Roman"/>
          <w:b w:val="0"/>
          <w:bCs/>
          <w:sz w:val="24"/>
          <w:vertAlign w:val="subscript"/>
          <w:lang w:val="en-US" w:eastAsia="zh-CN"/>
        </w:rPr>
        <w:t>0</w:t>
      </w:r>
      <w:r>
        <w:rPr>
          <w:rFonts w:hint="eastAsia" w:ascii="Times New Roman" w:hAnsi="Times New Roman" w:eastAsia="宋体" w:cs="Times New Roman"/>
          <w:b w:val="0"/>
          <w:bCs/>
          <w:sz w:val="24"/>
          <w:lang w:val="en-US" w:eastAsia="zh-CN"/>
        </w:rPr>
        <w:t xml:space="preserve">                                </w:t>
      </w: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L——被测尺寸，mm；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A——第二个位置（终点）坐标值，mm；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A</w:t>
      </w:r>
      <w:r>
        <w:rPr>
          <w:rFonts w:hint="eastAsia" w:ascii="Times New Roman" w:hAnsi="Times New Roman" w:eastAsia="宋体" w:cs="Times New Roman"/>
          <w:sz w:val="24"/>
          <w:vertAlign w:val="subscript"/>
          <w:lang w:val="en-US" w:eastAsia="zh-CN"/>
        </w:rPr>
        <w:t>0</w:t>
      </w:r>
      <w:r>
        <w:rPr>
          <w:rFonts w:hint="eastAsia" w:ascii="Times New Roman" w:hAnsi="Times New Roman" w:eastAsia="宋体" w:cs="Times New Roman"/>
          <w:sz w:val="24"/>
          <w:lang w:val="en-US" w:eastAsia="zh-CN"/>
        </w:rPr>
        <w:t>——第一个位置（起点）坐标值，mm。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6.4.1.2 用游标类量具或千分尺测量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长度和厚度尺寸可选用相应分度值的游标类量具或千分尺直接测量；对于角度尺寸可用万能角度尺直接测量。选用量具的最大允许误差应不超过被测尺寸公差的1/3。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6.4.1.3 用万能工具显微镜或影像测量仪测量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测量时调整仪器，使试块边缘清晰地出现在仪器视场内，按仪器操作方法进行测量，测量时要避让试块被测几何体的边缘倒角和毛刺等影响测量结果的因素。用影像仪测量时，优先使用仪器自动寻边的方式瞄准和选点。数据处理按式（1）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41" w:name="_Toc22392"/>
      <w:bookmarkStart w:id="142" w:name="_Toc22675"/>
      <w:r>
        <w:rPr>
          <w:rFonts w:hint="eastAsia" w:ascii="Times New Roman" w:hAnsi="Times New Roman" w:eastAsia="宋体" w:cs="Times New Roman"/>
          <w:sz w:val="24"/>
          <w:lang w:val="en-US" w:eastAsia="zh-CN"/>
        </w:rPr>
        <w:t>6.4.2 孔、槽尺寸</w:t>
      </w:r>
      <w:bookmarkEnd w:id="141"/>
      <w:bookmarkEnd w:id="1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首先选择用6.3.1条方法进行测量孔、槽的尺寸。对于用有机玻璃等材料封口的孔、槽尺寸（经委托方同意）可以去掉封口后对其进行测量。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6.4.2.1 用内径表测量孔直径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对于2mm以上的孔直径可选择合适量程的内径表进行测量。首先用内径表的校对环规调整好内径表的初始值，然后直接用内径表测量孔直径，读数值即为孔直径。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6.4.2.2 试塞法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于2mm以下的孔直径可用尺寸间隔为0.01mm的针规试塞测量；小于1mm的槽宽度可用塞尺试塞测量。测量时根据孔直径（或槽宽度）的标称值选择合适直径的针规（或塞尺）试塞，以刚刚能塞入孔（或槽）内的针规（或塞尺）的标称尺寸作为被测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6.4.2.3 塑性复制品法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对于平底孔的直径、底面平面度、边角直角特性和表面粗糙度可用覆膜法间接测量。用影像测量仪测量出塑性复制品复现的几何尺寸及形状误差。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塑性复制品的制作，根据孔径选择适当大小的医用针头和注射器，首先用无油、无腐蚀性的溶剂（如无水乙醇或丙酮）清洗平底孔，然后用过滤干燥的空气吹干；配置复制品用的有机硅凝胶混合液；将混合液注入孔中（从孔底开始，逐渐填充至外面，确保没有气泡产生）；同时孔中插入一根金属丝以便于拔出复制品；待混合液固化后，用金属丝将复制品慢慢取出即可。复制品反映了平底孔的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6.4.2.4 用深度指示表测量深度尺寸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根据被测孔、槽等深度尺寸选取合适的深度指示表，如果指示表的侧头尺寸过大，可换上合适尺寸的探针。测量时，将深度指示表的基座放在试块基面上，调整指示表的测量端于孔（或槽）的顶部并记下指示表初始值，在试块基面上移动深度指示表的基座慢慢使指示表的测头插入到孔（或槽）的底部，此时指示表的读数与初始值之差的绝对值即为该孔（或槽）的深度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43" w:name="_Toc16548"/>
      <w:bookmarkStart w:id="144" w:name="_Toc20133"/>
      <w:r>
        <w:rPr>
          <w:rFonts w:hint="eastAsia" w:ascii="Times New Roman" w:hAnsi="Times New Roman" w:eastAsia="宋体" w:cs="Times New Roman"/>
          <w:sz w:val="24"/>
          <w:lang w:val="en-US" w:eastAsia="zh-CN"/>
        </w:rPr>
        <w:t>6.4.3 刻线尺寸</w:t>
      </w:r>
      <w:bookmarkEnd w:id="143"/>
      <w:bookmarkEnd w:id="1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6.4.3.1 刻线深度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刻线深度按照6.4.2.4条随机抽取三条刻线进行测量。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6.4.3.2 刻线位置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刻线位置用万能工具显微镜或影像测量仪进行测量。刻线位置的起始位置一般为试块的一个端边，测量时，调整仪器使该端边的边缘清晰并确定初始坐标，瞄准读数时以各条刻线的中心为准，刻线处的坐标与初始坐标之差的绝对值即为测量结果。</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45" w:name="_Toc1248"/>
      <w:bookmarkStart w:id="146" w:name="_Toc17589"/>
      <w:r>
        <w:rPr>
          <w:rFonts w:hint="eastAsia" w:ascii="Times New Roman" w:hAnsi="Times New Roman" w:eastAsia="宋体" w:cs="Times New Roman"/>
          <w:b w:val="0"/>
          <w:bCs w:val="0"/>
          <w:sz w:val="24"/>
          <w:szCs w:val="24"/>
          <w:lang w:val="en-US" w:eastAsia="zh-CN"/>
        </w:rPr>
        <w:t>6.5 形状和位置误差</w:t>
      </w:r>
      <w:bookmarkEnd w:id="145"/>
      <w:bookmarkEnd w:id="1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47" w:name="_Toc28919"/>
      <w:bookmarkStart w:id="148" w:name="_Toc6031"/>
      <w:r>
        <w:rPr>
          <w:rFonts w:hint="eastAsia" w:ascii="Times New Roman" w:hAnsi="Times New Roman" w:eastAsia="宋体" w:cs="Times New Roman"/>
          <w:sz w:val="24"/>
          <w:lang w:val="en-US" w:eastAsia="zh-CN"/>
        </w:rPr>
        <w:t>6.5.1 平面度</w:t>
      </w:r>
      <w:bookmarkEnd w:id="147"/>
      <w:bookmarkEnd w:id="1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平底孔的平面度按6.4.2.3条配合刀口形直尺进行测量。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lang w:val="en-US" w:eastAsia="zh-CN"/>
        </w:rPr>
      </w:pPr>
      <w:bookmarkStart w:id="149" w:name="_Toc849"/>
      <w:bookmarkStart w:id="150" w:name="_Toc7492"/>
      <w:r>
        <w:rPr>
          <w:rFonts w:hint="eastAsia" w:ascii="Times New Roman" w:hAnsi="Times New Roman" w:eastAsia="宋体" w:cs="Times New Roman"/>
          <w:sz w:val="24"/>
          <w:lang w:val="en-US" w:eastAsia="zh-CN"/>
        </w:rPr>
        <w:t>6.5.2 平行度、垂直度</w:t>
      </w:r>
      <w:bookmarkEnd w:id="149"/>
      <w:bookmarkEnd w:id="15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在用三坐标测量机测量试块外形尺寸的同时，可以通过三坐标测量软件一并评定出试块上对应面、线的相互位置误差。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试块的平行度可在平板上用打表法测量，垂直度可在平板上用直角尺比较测量。也可以选择其他计量器具进行测量，只要满足测量不确定度要求即可。测量应符合GB/T 1958规定的检测原则、评定方法和检测方案。</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lang w:val="en-US" w:eastAsia="zh-CN"/>
        </w:rPr>
      </w:pPr>
      <w:bookmarkStart w:id="151" w:name="_Toc18638"/>
      <w:bookmarkStart w:id="152" w:name="_Toc13776"/>
      <w:r>
        <w:rPr>
          <w:rFonts w:hint="eastAsia" w:ascii="Times New Roman" w:hAnsi="Times New Roman" w:eastAsia="宋体" w:cs="Times New Roman"/>
          <w:b w:val="0"/>
          <w:bCs w:val="0"/>
          <w:sz w:val="24"/>
          <w:szCs w:val="24"/>
          <w:lang w:val="en-US" w:eastAsia="zh-CN"/>
        </w:rPr>
        <w:t>6.6 声速</w:t>
      </w:r>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声速采用超声波探伤仪进行测量。利用游标卡尺（或者千分尺）测量试块平行面之间的厚度，利用平行底面的一次回波信号和二次回波信号测量声速（也可以用测厚仪）。</w:t>
      </w:r>
    </w:p>
    <w:p>
      <w:pPr>
        <w:spacing w:line="360" w:lineRule="auto"/>
        <w:outlineLvl w:val="0"/>
        <w:rPr>
          <w:rStyle w:val="39"/>
          <w:rFonts w:hint="eastAsia" w:ascii="黑体" w:hAnsi="黑体" w:eastAsia="黑体" w:cs="黑体"/>
          <w:b w:val="0"/>
          <w:bCs/>
          <w:sz w:val="24"/>
          <w:lang w:val="en-US" w:eastAsia="zh-CN"/>
        </w:rPr>
      </w:pPr>
      <w:bookmarkStart w:id="153" w:name="_Toc16768"/>
      <w:bookmarkStart w:id="154" w:name="_Toc19136"/>
      <w:bookmarkStart w:id="155" w:name="_Toc16836"/>
      <w:r>
        <w:rPr>
          <w:rStyle w:val="39"/>
          <w:rFonts w:hint="eastAsia" w:ascii="黑体" w:hAnsi="黑体" w:eastAsia="黑体" w:cs="黑体"/>
          <w:b w:val="0"/>
          <w:bCs/>
          <w:sz w:val="24"/>
          <w:lang w:val="en-US" w:eastAsia="zh-CN"/>
        </w:rPr>
        <w:t>7 校准结果表达</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sz w:val="24"/>
          <w:lang w:val="en-US" w:eastAsia="zh-CN"/>
        </w:rPr>
        <w:t>经过校准的超声波探伤试块出具校准证书，</w:t>
      </w:r>
      <w:r>
        <w:rPr>
          <w:rFonts w:hint="eastAsia" w:ascii="Times New Roman" w:hAnsi="Times New Roman" w:eastAsia="宋体" w:cs="Times New Roman"/>
          <w:b w:val="0"/>
          <w:bCs/>
          <w:sz w:val="24"/>
          <w:lang w:val="en-US" w:eastAsia="zh-CN"/>
        </w:rPr>
        <w:t>校准证书至少包括以下信息：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实验室名称和地址；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进行校准的地点（如果不在实验室内进行校准）；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证书或报告的唯一性标识（如编号），每页及总页数的标识；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客户的名称和地址；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被校对象的描述和明确标识；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进行校准的日期，如果与校准结果的有效性应用有关时，应说明被校对象的接收日期；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如果与校准结果的有效性和应用有关时，应对被校样品的抽样程序进行说明；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校准所依据的技术规范的标识，包括名称及代号；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本次校准所用测量标准的溯源性及有效性说明；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校准环境的描述；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校准结果及其测量不确定度的说明；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对校准规范的偏离说明；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校准证书或校准报告签发人的签名、职务或等效标识；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校准结果仅对被校对象有效的声明；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b w:val="0"/>
          <w:bCs/>
          <w:sz w:val="24"/>
          <w:lang w:val="en-US" w:eastAsia="zh-CN"/>
        </w:rPr>
        <w:t>未经实验室书面批准，不得部分复制证书的声明。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校准证书内页</w:t>
      </w:r>
      <w:r>
        <w:rPr>
          <w:rFonts w:hint="eastAsia" w:cs="Times New Roman"/>
          <w:sz w:val="24"/>
          <w:lang w:val="en-US" w:eastAsia="zh-CN"/>
        </w:rPr>
        <w:t>参考</w:t>
      </w:r>
      <w:r>
        <w:rPr>
          <w:rFonts w:hint="eastAsia" w:ascii="Times New Roman" w:hAnsi="Times New Roman" w:eastAsia="宋体" w:cs="Times New Roman"/>
          <w:sz w:val="24"/>
          <w:lang w:val="en-US" w:eastAsia="zh-CN"/>
        </w:rPr>
        <w:t>格式见附录D。</w:t>
      </w:r>
    </w:p>
    <w:p>
      <w:pPr>
        <w:spacing w:line="360" w:lineRule="auto"/>
        <w:outlineLvl w:val="0"/>
        <w:rPr>
          <w:rStyle w:val="39"/>
          <w:rFonts w:hint="eastAsia" w:ascii="黑体" w:hAnsi="黑体" w:eastAsia="黑体" w:cs="黑体"/>
          <w:b w:val="0"/>
          <w:bCs/>
          <w:sz w:val="24"/>
          <w:lang w:val="en-US" w:eastAsia="zh-CN"/>
        </w:rPr>
      </w:pPr>
      <w:bookmarkStart w:id="156" w:name="_Toc4452"/>
      <w:bookmarkStart w:id="157" w:name="_Toc4507"/>
      <w:bookmarkStart w:id="158" w:name="_Toc21329"/>
      <w:r>
        <w:rPr>
          <w:rStyle w:val="39"/>
          <w:rFonts w:hint="eastAsia" w:ascii="黑体" w:hAnsi="黑体" w:eastAsia="黑体" w:cs="黑体"/>
          <w:b w:val="0"/>
          <w:bCs/>
          <w:sz w:val="24"/>
          <w:lang w:val="en-US" w:eastAsia="zh-CN"/>
        </w:rPr>
        <w:t>8 复校时间间隔</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由于复校时间间隔的长短是由试块的使用保养情况、使用者、试块本身质量等因素所决定，送校单位可根据实际使用情况自主决定复校时间间隔，一般不超过1年。</w:t>
      </w:r>
    </w:p>
    <w:bookmarkEnd w:id="100"/>
    <w:bookmarkEnd w:id="101"/>
    <w:bookmarkEnd w:id="102"/>
    <w:bookmarkEnd w:id="103"/>
    <w:bookmarkEnd w:id="104"/>
    <w:p>
      <w:pPr>
        <w:pStyle w:val="22"/>
        <w:keepNext w:val="0"/>
        <w:keepLines w:val="0"/>
        <w:pageBreakBefore w:val="0"/>
        <w:widowControl w:val="0"/>
        <w:kinsoku/>
        <w:wordWrap/>
        <w:overflowPunct/>
        <w:topLinePunct w:val="0"/>
        <w:autoSpaceDE/>
        <w:autoSpaceDN/>
        <w:bidi w:val="0"/>
        <w:jc w:val="left"/>
        <w:textAlignment w:val="auto"/>
        <w:outlineLvl w:val="0"/>
        <w:rPr>
          <w:rStyle w:val="43"/>
          <w:rFonts w:hint="eastAsia" w:ascii="Times New Roman" w:hAnsi="Times New Roman" w:eastAsia="黑体"/>
          <w:sz w:val="24"/>
          <w:szCs w:val="24"/>
          <w:lang w:eastAsia="zh-CN"/>
        </w:rPr>
      </w:pPr>
      <w:bookmarkStart w:id="159" w:name="_Toc10433"/>
      <w:bookmarkStart w:id="160" w:name="_Toc23784683"/>
      <w:bookmarkStart w:id="161" w:name="_Toc24405"/>
      <w:bookmarkStart w:id="162" w:name="_Toc26000_WPSOffice_Level1"/>
      <w:bookmarkStart w:id="163" w:name="_Toc14103"/>
      <w:bookmarkStart w:id="164" w:name="_Toc23784584"/>
      <w:bookmarkStart w:id="165" w:name="_Toc23785581"/>
      <w:r>
        <w:rPr>
          <w:rFonts w:hint="eastAsia" w:ascii="黑体" w:hAnsi="黑体" w:eastAsia="黑体" w:cs="黑体"/>
          <w:b w:val="0"/>
          <w:bCs w:val="0"/>
          <w:sz w:val="28"/>
          <w:szCs w:val="28"/>
        </w:rPr>
        <w:br w:type="page"/>
      </w:r>
      <w:bookmarkStart w:id="166" w:name="_Toc7135"/>
      <w:bookmarkStart w:id="167" w:name="_Toc29089"/>
      <w:bookmarkStart w:id="168" w:name="_Toc2928"/>
      <w:r>
        <w:rPr>
          <w:rFonts w:hint="eastAsia" w:ascii="黑体" w:hAnsi="黑体" w:eastAsia="黑体" w:cs="黑体"/>
          <w:b w:val="0"/>
          <w:bCs w:val="0"/>
          <w:sz w:val="28"/>
          <w:szCs w:val="28"/>
        </w:rPr>
        <w:t>附录A</w:t>
      </w:r>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sz w:val="24"/>
        </w:rPr>
      </w:pPr>
      <w:bookmarkStart w:id="169" w:name="_Toc9147"/>
      <w:bookmarkStart w:id="170" w:name="_Toc12868"/>
      <w:bookmarkStart w:id="171" w:name="_Toc18325"/>
      <w:bookmarkStart w:id="172" w:name="_Toc13651"/>
      <w:bookmarkStart w:id="173" w:name="_Toc198433137"/>
      <w:bookmarkStart w:id="174" w:name="_Toc28237_WPSOffice_Level1"/>
      <w:bookmarkStart w:id="175" w:name="_Toc23784593"/>
      <w:bookmarkStart w:id="176" w:name="_Toc500258835"/>
      <w:bookmarkStart w:id="177" w:name="_Toc23784692"/>
      <w:bookmarkStart w:id="178" w:name="_Toc23785590"/>
      <w:r>
        <w:rPr>
          <w:rFonts w:hint="eastAsia" w:ascii="黑体" w:hAnsi="黑体" w:eastAsia="黑体" w:cs="黑体"/>
          <w:sz w:val="28"/>
          <w:szCs w:val="28"/>
          <w:lang w:val="en-US" w:eastAsia="zh-CN"/>
        </w:rPr>
        <w:t>用三坐标测量机测量超声标准试块长度尺寸的测量不确定度评定</w:t>
      </w:r>
      <w:bookmarkEnd w:id="169"/>
      <w:bookmarkEnd w:id="170"/>
      <w:bookmarkEnd w:id="171"/>
    </w:p>
    <w:p>
      <w:pPr>
        <w:spacing w:line="360" w:lineRule="auto"/>
        <w:outlineLvl w:val="0"/>
        <w:rPr>
          <w:rFonts w:hint="eastAsia" w:ascii="黑体" w:hAnsi="黑体" w:eastAsia="黑体" w:cs="黑体"/>
          <w:b w:val="0"/>
          <w:bCs w:val="0"/>
          <w:sz w:val="24"/>
          <w:lang w:val="en-US" w:eastAsia="zh-CN"/>
        </w:rPr>
      </w:pPr>
      <w:bookmarkStart w:id="179" w:name="_Toc6072"/>
      <w:bookmarkStart w:id="180" w:name="_Toc14331"/>
      <w:bookmarkStart w:id="181" w:name="_Toc3419"/>
      <w:bookmarkStart w:id="182" w:name="_Toc10203"/>
      <w:r>
        <w:rPr>
          <w:rFonts w:hint="eastAsia" w:ascii="黑体" w:hAnsi="黑体" w:eastAsia="黑体" w:cs="黑体"/>
          <w:b w:val="0"/>
          <w:bCs w:val="0"/>
          <w:sz w:val="24"/>
          <w:lang w:val="en-US" w:eastAsia="zh-CN"/>
        </w:rPr>
        <w:t>A.1 校准任务</w:t>
      </w:r>
      <w:bookmarkEnd w:id="179"/>
      <w:bookmarkEnd w:id="180"/>
      <w:bookmarkEnd w:id="181"/>
      <w:bookmarkEnd w:id="182"/>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用三坐标测量机测量超声波探伤试块（300±0.05）mm的长度尺寸。</w:t>
      </w:r>
    </w:p>
    <w:p>
      <w:pPr>
        <w:spacing w:line="360" w:lineRule="auto"/>
        <w:outlineLvl w:val="0"/>
        <w:rPr>
          <w:rFonts w:hint="eastAsia" w:ascii="黑体" w:hAnsi="黑体" w:eastAsia="黑体" w:cs="黑体"/>
          <w:b w:val="0"/>
          <w:bCs w:val="0"/>
          <w:sz w:val="24"/>
          <w:lang w:val="en-US" w:eastAsia="zh-CN"/>
        </w:rPr>
      </w:pPr>
      <w:bookmarkStart w:id="183" w:name="_Toc20297"/>
      <w:bookmarkStart w:id="184" w:name="_Toc11613"/>
      <w:bookmarkStart w:id="185" w:name="_Toc16880"/>
      <w:bookmarkStart w:id="186" w:name="_Toc26990"/>
      <w:r>
        <w:rPr>
          <w:rFonts w:hint="eastAsia" w:ascii="黑体" w:hAnsi="黑体" w:eastAsia="黑体" w:cs="黑体"/>
          <w:b w:val="0"/>
          <w:bCs w:val="0"/>
          <w:sz w:val="24"/>
          <w:lang w:val="en-US" w:eastAsia="zh-CN"/>
        </w:rPr>
        <w:t>A.2 原理、方法和条件</w:t>
      </w:r>
      <w:bookmarkEnd w:id="183"/>
      <w:bookmarkEnd w:id="184"/>
      <w:bookmarkEnd w:id="185"/>
      <w:bookmarkEnd w:id="186"/>
    </w:p>
    <w:p>
      <w:pPr>
        <w:spacing w:line="360" w:lineRule="auto"/>
        <w:outlineLvl w:val="1"/>
        <w:rPr>
          <w:rFonts w:hint="eastAsia" w:ascii="Times New Roman" w:hAnsi="Times New Roman" w:eastAsia="宋体" w:cs="Times New Roman"/>
          <w:b w:val="0"/>
          <w:bCs/>
          <w:sz w:val="24"/>
          <w:lang w:val="en-US" w:eastAsia="zh-CN"/>
        </w:rPr>
      </w:pPr>
      <w:bookmarkStart w:id="187" w:name="_Toc24738"/>
      <w:bookmarkStart w:id="188" w:name="_Toc21397"/>
      <w:r>
        <w:rPr>
          <w:rFonts w:hint="eastAsia" w:ascii="Times New Roman" w:hAnsi="Times New Roman" w:eastAsia="宋体" w:cs="Times New Roman"/>
          <w:b w:val="0"/>
          <w:bCs/>
          <w:sz w:val="24"/>
          <w:lang w:val="en-US" w:eastAsia="zh-CN"/>
        </w:rPr>
        <w:t>A.2.1 测量原理</w:t>
      </w:r>
      <w:bookmarkEnd w:id="187"/>
      <w:bookmarkEnd w:id="188"/>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测量原理：接触式，直接法，绝对测量。</w:t>
      </w:r>
    </w:p>
    <w:p>
      <w:pPr>
        <w:spacing w:line="360" w:lineRule="auto"/>
        <w:outlineLvl w:val="1"/>
        <w:rPr>
          <w:rFonts w:hint="eastAsia" w:ascii="Times New Roman" w:hAnsi="Times New Roman" w:eastAsia="宋体" w:cs="Times New Roman"/>
          <w:b w:val="0"/>
          <w:bCs/>
          <w:sz w:val="24"/>
          <w:lang w:val="en-US" w:eastAsia="zh-CN"/>
        </w:rPr>
      </w:pPr>
      <w:bookmarkStart w:id="189" w:name="_Toc20258"/>
      <w:bookmarkStart w:id="190" w:name="_Toc19882"/>
      <w:r>
        <w:rPr>
          <w:rFonts w:hint="eastAsia" w:ascii="Times New Roman" w:hAnsi="Times New Roman" w:eastAsia="宋体" w:cs="Times New Roman"/>
          <w:b w:val="0"/>
          <w:bCs/>
          <w:sz w:val="24"/>
          <w:lang w:val="en-US" w:eastAsia="zh-CN"/>
        </w:rPr>
        <w:t>A.2.2 测量方法</w:t>
      </w:r>
      <w:bookmarkEnd w:id="189"/>
      <w:bookmarkEnd w:id="190"/>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在三坐标测量机上测量。测量前应将仪器调整至满足测量需要的状态。测量时，首先校准测头，将被校试块放在工作台上，建立工件坐标，通过自动测量程序测量得到试块的尺寸。</w:t>
      </w:r>
    </w:p>
    <w:p>
      <w:pPr>
        <w:spacing w:line="360" w:lineRule="auto"/>
        <w:outlineLvl w:val="1"/>
        <w:rPr>
          <w:rFonts w:hint="eastAsia" w:ascii="Times New Roman" w:hAnsi="Times New Roman" w:eastAsia="宋体" w:cs="Times New Roman"/>
          <w:b w:val="0"/>
          <w:bCs/>
          <w:sz w:val="24"/>
          <w:lang w:val="en-US" w:eastAsia="zh-CN"/>
        </w:rPr>
      </w:pPr>
      <w:bookmarkStart w:id="191" w:name="_Toc9807"/>
      <w:bookmarkStart w:id="192" w:name="_Toc25636"/>
      <w:r>
        <w:rPr>
          <w:rFonts w:hint="eastAsia" w:ascii="Times New Roman" w:hAnsi="Times New Roman" w:eastAsia="宋体" w:cs="Times New Roman"/>
          <w:b w:val="0"/>
          <w:bCs/>
          <w:sz w:val="24"/>
          <w:lang w:val="en-US" w:eastAsia="zh-CN"/>
        </w:rPr>
        <w:t>A.2.3 测量条件</w:t>
      </w:r>
      <w:bookmarkEnd w:id="191"/>
      <w:bookmarkEnd w:id="192"/>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——环境温度（20±5）℃，温度变化不应超过1℃/h，环境相对湿度</w:t>
      </w:r>
      <w:r>
        <w:rPr>
          <w:rFonts w:hint="default" w:ascii="Times New Roman" w:hAnsi="Times New Roman" w:eastAsia="宋体" w:cs="Times New Roman"/>
          <w:b w:val="0"/>
          <w:bCs/>
          <w:sz w:val="24"/>
          <w:lang w:val="en-US" w:eastAsia="zh-CN"/>
        </w:rPr>
        <w:t>≤</w:t>
      </w:r>
      <w:r>
        <w:rPr>
          <w:rFonts w:hint="eastAsia" w:ascii="Times New Roman" w:hAnsi="Times New Roman" w:eastAsia="宋体" w:cs="Times New Roman"/>
          <w:b w:val="0"/>
          <w:bCs/>
          <w:sz w:val="24"/>
          <w:lang w:val="en-US" w:eastAsia="zh-CN"/>
        </w:rPr>
        <w:t>65%；</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——三坐标常年安置在实验室内，被校试块在实验室内的平衡时间4小时。</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——假设三坐标光栅尺制造材料为光学玻璃；被校试块为钢制的。</w:t>
      </w:r>
    </w:p>
    <w:p>
      <w:pPr>
        <w:spacing w:line="360" w:lineRule="auto"/>
        <w:outlineLvl w:val="0"/>
        <w:rPr>
          <w:rFonts w:hint="eastAsia" w:ascii="黑体" w:hAnsi="黑体" w:eastAsia="黑体" w:cs="黑体"/>
          <w:b w:val="0"/>
          <w:bCs w:val="0"/>
          <w:sz w:val="24"/>
          <w:lang w:val="en-US" w:eastAsia="zh-CN"/>
        </w:rPr>
      </w:pPr>
      <w:bookmarkStart w:id="193" w:name="_Toc3148"/>
      <w:bookmarkStart w:id="194" w:name="_Toc22348"/>
      <w:bookmarkStart w:id="195" w:name="_Toc20374"/>
      <w:bookmarkStart w:id="196" w:name="_Toc3047"/>
      <w:r>
        <w:rPr>
          <w:rFonts w:hint="eastAsia" w:ascii="黑体" w:hAnsi="黑体" w:eastAsia="黑体" w:cs="黑体"/>
          <w:b w:val="0"/>
          <w:bCs w:val="0"/>
          <w:sz w:val="24"/>
          <w:lang w:val="en-US" w:eastAsia="zh-CN"/>
        </w:rPr>
        <w:t>A.3 测量模型</w:t>
      </w:r>
      <w:bookmarkEnd w:id="193"/>
      <w:bookmarkEnd w:id="194"/>
      <w:bookmarkEnd w:id="195"/>
      <w:bookmarkEnd w:id="196"/>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由测量原理和方法，得到测量模型：</w:t>
      </w:r>
    </w:p>
    <w:p>
      <w:pPr>
        <w:spacing w:line="240" w:lineRule="auto"/>
        <w:jc w:val="right"/>
        <w:rPr>
          <w:rFonts w:hint="eastAsia"/>
          <w:lang w:val="en-US" w:eastAsia="zh-CN"/>
        </w:rPr>
      </w:pPr>
      <w:r>
        <w:rPr>
          <w:rFonts w:hint="eastAsia" w:ascii="Times New Roman" w:hAnsi="Times New Roman" w:eastAsia="宋体" w:cs="Times New Roman"/>
          <w:b w:val="0"/>
          <w:bCs/>
          <w:sz w:val="24"/>
          <w:lang w:val="en-US" w:eastAsia="zh-CN"/>
        </w:rPr>
        <w:t>L=A-A</w:t>
      </w:r>
      <w:r>
        <w:rPr>
          <w:rFonts w:hint="eastAsia" w:ascii="Times New Roman" w:hAnsi="Times New Roman" w:eastAsia="宋体" w:cs="Times New Roman"/>
          <w:b w:val="0"/>
          <w:bCs/>
          <w:sz w:val="24"/>
          <w:vertAlign w:val="subscript"/>
          <w:lang w:val="en-US" w:eastAsia="zh-CN"/>
        </w:rPr>
        <w:t>0</w:t>
      </w:r>
      <w:r>
        <w:rPr>
          <w:rFonts w:hint="eastAsia" w:ascii="Times New Roman" w:hAnsi="Times New Roman" w:eastAsia="宋体" w:cs="Times New Roman"/>
          <w:b w:val="0"/>
          <w:bCs/>
          <w:sz w:val="24"/>
          <w:lang w:val="en-US" w:eastAsia="zh-CN"/>
        </w:rPr>
        <w:t xml:space="preserve">                                </w:t>
      </w:r>
      <w:r>
        <w:rPr>
          <w:rFonts w:hint="eastAsia"/>
          <w:lang w:val="en-US" w:eastAsia="zh-CN"/>
        </w:rPr>
        <w:t>（A.1）</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式中：</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L——试块被测尺寸，mm；</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i w:val="0"/>
          <w:iCs w:val="0"/>
          <w:sz w:val="24"/>
          <w:lang w:val="en-US" w:eastAsia="zh-CN"/>
        </w:rPr>
        <w:t>A</w:t>
      </w:r>
      <w:r>
        <w:rPr>
          <w:rFonts w:hint="eastAsia" w:ascii="Times New Roman" w:hAnsi="Times New Roman" w:eastAsia="宋体" w:cs="Times New Roman"/>
          <w:b w:val="0"/>
          <w:bCs/>
          <w:sz w:val="24"/>
          <w:lang w:val="en-US" w:eastAsia="zh-CN"/>
        </w:rPr>
        <w:t>——第二个位置（终点）读数，mm；</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i w:val="0"/>
          <w:iCs w:val="0"/>
          <w:sz w:val="24"/>
          <w:lang w:val="en-US" w:eastAsia="zh-CN"/>
        </w:rPr>
        <w:t>A</w:t>
      </w:r>
      <w:r>
        <w:rPr>
          <w:rFonts w:hint="eastAsia" w:ascii="Times New Roman" w:hAnsi="Times New Roman" w:eastAsia="宋体" w:cs="Times New Roman"/>
          <w:b w:val="0"/>
          <w:bCs/>
          <w:sz w:val="24"/>
          <w:vertAlign w:val="subscript"/>
          <w:lang w:val="en-US" w:eastAsia="zh-CN"/>
        </w:rPr>
        <w:t>0</w:t>
      </w:r>
      <w:r>
        <w:rPr>
          <w:rFonts w:hint="eastAsia" w:ascii="Times New Roman" w:hAnsi="Times New Roman" w:eastAsia="宋体" w:cs="Times New Roman"/>
          <w:b w:val="0"/>
          <w:bCs/>
          <w:sz w:val="24"/>
          <w:lang w:val="en-US" w:eastAsia="zh-CN"/>
        </w:rPr>
        <w:t>——第一个位置（起点）读数，mm。</w:t>
      </w:r>
    </w:p>
    <w:p>
      <w:pPr>
        <w:spacing w:line="360" w:lineRule="auto"/>
        <w:outlineLvl w:val="0"/>
        <w:rPr>
          <w:rFonts w:hint="eastAsia" w:ascii="Times New Roman" w:hAnsi="Times New Roman" w:eastAsia="宋体" w:cs="Times New Roman"/>
          <w:b w:val="0"/>
          <w:bCs/>
          <w:sz w:val="24"/>
          <w:lang w:val="en-US" w:eastAsia="zh-CN"/>
        </w:rPr>
      </w:pPr>
      <w:bookmarkStart w:id="197" w:name="_Toc12672"/>
      <w:bookmarkStart w:id="198" w:name="_Toc11325"/>
      <w:bookmarkStart w:id="199" w:name="_Toc32763"/>
      <w:bookmarkStart w:id="200" w:name="_Toc15586"/>
      <w:r>
        <w:rPr>
          <w:rFonts w:hint="eastAsia" w:ascii="黑体" w:hAnsi="黑体" w:eastAsia="黑体" w:cs="黑体"/>
          <w:b w:val="0"/>
          <w:bCs w:val="0"/>
          <w:sz w:val="24"/>
          <w:lang w:val="en-US" w:eastAsia="zh-CN"/>
        </w:rPr>
        <w:t>A.4 测量不确定度来源及说明见表A.1。</w:t>
      </w:r>
      <w:bookmarkEnd w:id="197"/>
      <w:bookmarkEnd w:id="198"/>
      <w:bookmarkEnd w:id="199"/>
      <w:bookmarkEnd w:id="200"/>
    </w:p>
    <w:p>
      <w:pPr>
        <w:autoSpaceDE w:val="0"/>
        <w:autoSpaceDN w:val="0"/>
        <w:adjustRightInd w:val="0"/>
        <w:ind w:firstLine="420" w:firstLineChars="200"/>
        <w:jc w:val="center"/>
        <w:rPr>
          <w:rFonts w:hint="eastAsia" w:ascii="黑体" w:hAnsi="黑体" w:eastAsia="黑体" w:cs="黑体"/>
          <w:position w:val="-10"/>
          <w:sz w:val="21"/>
          <w:szCs w:val="21"/>
          <w:lang w:val="en-US" w:eastAsia="zh-CN"/>
        </w:rPr>
      </w:pPr>
      <w:r>
        <w:rPr>
          <w:rFonts w:hint="eastAsia" w:ascii="黑体" w:hAnsi="黑体" w:eastAsia="黑体" w:cs="黑体"/>
          <w:position w:val="-10"/>
          <w:sz w:val="21"/>
          <w:szCs w:val="21"/>
          <w:lang w:val="en-US" w:eastAsia="zh-CN"/>
        </w:rPr>
        <w:t>表A.1 测量不确定度来源及说明</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193"/>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序号</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不确定度来源</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1</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三坐标测量机示值误差</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三坐标测量机存在示值误差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Merge w:val="restart"/>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2</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仪器分辨力</w:t>
            </w:r>
          </w:p>
        </w:tc>
        <w:tc>
          <w:tcPr>
            <w:tcW w:w="4609" w:type="dxa"/>
            <w:noWrap w:val="0"/>
            <w:vAlign w:val="top"/>
          </w:tcPr>
          <w:p>
            <w:pPr>
              <w:widowControl w:val="0"/>
              <w:spacing w:line="240" w:lineRule="auto"/>
              <w:jc w:val="both"/>
              <w:rPr>
                <w:rFonts w:hint="eastAsia"/>
                <w:vertAlign w:val="baseline"/>
                <w:lang w:val="en-US" w:eastAsia="zh-CN"/>
              </w:rPr>
            </w:pPr>
            <w:r>
              <w:rPr>
                <w:rFonts w:hint="eastAsia"/>
                <w:vertAlign w:val="baseline"/>
                <w:lang w:val="en-US" w:eastAsia="zh-CN"/>
              </w:rPr>
              <w:t>三坐标测量机为数显式仪器，仪器分辨力为</w:t>
            </w:r>
            <m:oMath>
              <m:r>
                <m:rPr>
                  <m:sty m:val="p"/>
                </m:rPr>
                <w:rPr>
                  <w:rFonts w:hint="default" w:ascii="Cambria Math"/>
                  <w:vertAlign w:val="baseline"/>
                  <w:lang w:val="en-US" w:eastAsia="zh-CN"/>
                </w:rPr>
                <m:t>0.1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Merge w:val="continue"/>
            <w:noWrap w:val="0"/>
            <w:vAlign w:val="top"/>
          </w:tcPr>
          <w:p>
            <w:pPr>
              <w:widowControl w:val="0"/>
              <w:spacing w:line="240" w:lineRule="auto"/>
              <w:jc w:val="both"/>
              <w:rPr>
                <w:rFonts w:hint="eastAsia"/>
                <w:vertAlign w:val="baseline"/>
                <w:lang w:val="en-US" w:eastAsia="zh-CN"/>
              </w:rPr>
            </w:pP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测量重复性</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A类不确定度分量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3</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安装调整</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对测头校正和试块的安装调整不到位会有误差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4</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温度</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实验室温度对20</w:t>
            </w:r>
            <w:r>
              <w:rPr>
                <w:rFonts w:hint="eastAsia"/>
                <w:lang w:val="en-US" w:eastAsia="zh-CN"/>
              </w:rPr>
              <w:t>℃会有偏离，而光栅尺和试块之间存在线膨胀系数差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5</w:t>
            </w:r>
          </w:p>
        </w:tc>
        <w:tc>
          <w:tcPr>
            <w:tcW w:w="3193"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试块形状误差</w:t>
            </w:r>
          </w:p>
        </w:tc>
        <w:tc>
          <w:tcPr>
            <w:tcW w:w="4609" w:type="dxa"/>
            <w:noWrap w:val="0"/>
            <w:vAlign w:val="top"/>
          </w:tcPr>
          <w:p>
            <w:pPr>
              <w:widowControl w:val="0"/>
              <w:spacing w:line="240" w:lineRule="auto"/>
              <w:jc w:val="both"/>
              <w:rPr>
                <w:rFonts w:hint="default"/>
                <w:vertAlign w:val="baseline"/>
                <w:lang w:val="en-US" w:eastAsia="zh-CN"/>
              </w:rPr>
            </w:pPr>
            <w:r>
              <w:rPr>
                <w:rFonts w:hint="eastAsia"/>
                <w:vertAlign w:val="baseline"/>
                <w:lang w:val="en-US" w:eastAsia="zh-CN"/>
              </w:rPr>
              <w:t>试块的表面形状会对测量结果产生影响，主要影响因素是平面度误差</w:t>
            </w:r>
          </w:p>
        </w:tc>
      </w:tr>
    </w:tbl>
    <w:p>
      <w:pPr>
        <w:spacing w:line="360" w:lineRule="auto"/>
        <w:outlineLvl w:val="0"/>
        <w:rPr>
          <w:rFonts w:hint="eastAsia" w:ascii="黑体" w:hAnsi="黑体" w:eastAsia="黑体" w:cs="黑体"/>
          <w:b w:val="0"/>
          <w:bCs w:val="0"/>
          <w:sz w:val="24"/>
          <w:lang w:val="en-US" w:eastAsia="zh-CN"/>
        </w:rPr>
      </w:pPr>
      <w:bookmarkStart w:id="201" w:name="_Toc16597"/>
      <w:bookmarkStart w:id="202" w:name="_Toc15915"/>
      <w:bookmarkStart w:id="203" w:name="_Toc29684"/>
      <w:bookmarkStart w:id="204" w:name="_Toc4955"/>
      <w:r>
        <w:rPr>
          <w:rFonts w:hint="eastAsia" w:ascii="黑体" w:hAnsi="黑体" w:eastAsia="黑体" w:cs="黑体"/>
          <w:b w:val="0"/>
          <w:bCs w:val="0"/>
          <w:sz w:val="24"/>
          <w:lang w:val="en-US" w:eastAsia="zh-CN"/>
        </w:rPr>
        <w:t>A.5 标准不确定度评定</w:t>
      </w:r>
      <w:bookmarkEnd w:id="201"/>
      <w:bookmarkEnd w:id="202"/>
      <w:bookmarkEnd w:id="203"/>
      <w:bookmarkEnd w:id="204"/>
    </w:p>
    <w:p>
      <w:pPr>
        <w:spacing w:line="360" w:lineRule="auto"/>
        <w:outlineLvl w:val="1"/>
        <w:rPr>
          <w:rFonts w:hint="eastAsia" w:ascii="Times New Roman" w:hAnsi="Times New Roman" w:eastAsia="宋体" w:cs="Times New Roman"/>
          <w:b w:val="0"/>
          <w:bCs/>
          <w:sz w:val="24"/>
          <w:lang w:val="en-US" w:eastAsia="zh-CN"/>
        </w:rPr>
      </w:pPr>
      <w:bookmarkStart w:id="205" w:name="_Toc6303"/>
      <w:bookmarkStart w:id="206" w:name="_Toc32454"/>
      <w:r>
        <w:rPr>
          <w:rFonts w:hint="eastAsia" w:ascii="Times New Roman" w:hAnsi="Times New Roman" w:eastAsia="宋体" w:cs="Times New Roman"/>
          <w:b w:val="0"/>
          <w:bCs/>
          <w:sz w:val="24"/>
          <w:lang w:val="en-US" w:eastAsia="zh-CN"/>
        </w:rPr>
        <w:t>A.5.1 由三坐标测量机的示值误差引入的标准不确定度分量</w:t>
      </w:r>
      <w:bookmarkEnd w:id="205"/>
      <w:bookmarkEnd w:id="206"/>
      <m:oMath>
        <m:sSub>
          <m:sSubPr>
            <m:ctrlPr>
              <w:rPr>
                <w:rFonts w:hint="eastAsia" w:ascii="Cambria Math" w:hAnsi="Cambria Math"/>
                <w:lang w:val="en-US" w:eastAsia="zh-CN"/>
              </w:rPr>
            </m:ctrlPr>
          </m:sSubPr>
          <m:e>
            <m:r>
              <m:rPr>
                <m:sty m:val="p"/>
              </m:rPr>
              <w:rPr>
                <w:rFonts w:hint="default" w:ascii="Cambria Math" w:hAnsi="Cambria Math"/>
                <w:lang w:val="en-US" w:eastAsia="zh-CN"/>
              </w:rPr>
              <m:t>u</m:t>
            </m:r>
            <m:ctrlPr>
              <w:rPr>
                <w:rFonts w:hint="eastAsia" w:ascii="Cambria Math" w:hAnsi="Cambria Math"/>
                <w:lang w:val="en-US" w:eastAsia="zh-CN"/>
              </w:rPr>
            </m:ctrlPr>
          </m:e>
          <m:sub>
            <m:r>
              <m:rPr>
                <m:sty m:val="p"/>
              </m:rPr>
              <w:rPr>
                <w:rFonts w:hint="default" w:ascii="Cambria Math" w:hAnsi="Cambria Math"/>
                <w:lang w:val="en-US" w:eastAsia="zh-CN"/>
              </w:rPr>
              <m:t>1</m:t>
            </m:r>
            <m:ctrlPr>
              <w:rPr>
                <w:rFonts w:hint="eastAsia" w:ascii="Cambria Math" w:hAnsi="Cambria Math"/>
                <w:lang w:val="en-US" w:eastAsia="zh-CN"/>
              </w:rPr>
            </m:ctrlPr>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三坐标测量机MPE：</w:t>
      </w:r>
      <m:oMath>
        <m:r>
          <m:rPr>
            <m:sty m:val="p"/>
          </m:rPr>
          <w:rPr>
            <w:rFonts w:hint="eastAsia" w:ascii="Cambria Math" w:hAnsi="Cambria Math" w:eastAsia="微软雅黑" w:cs="微软雅黑"/>
            <w:lang w:val="en-US" w:eastAsia="zh-CN"/>
          </w:rPr>
          <m:t>±</m:t>
        </m:r>
        <m:r>
          <m:rPr>
            <m:sty m:val="p"/>
          </m:rPr>
          <w:rPr>
            <w:rFonts w:hint="eastAsia" w:ascii="Cambria Math" w:hAnsi="Cambria Math" w:cs="微软雅黑"/>
            <w:lang w:val="en-US" w:eastAsia="zh-CN"/>
          </w:rPr>
          <m:t>（2</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
          <m:rPr>
            <m:sty m:val="p"/>
          </m:rPr>
          <w:rPr>
            <w:rFonts w:hint="eastAsia" w:ascii="Cambria Math" w:hAnsi="Cambria Math" w:cs="微软雅黑"/>
            <w:lang w:val="en-US" w:eastAsia="zh-CN"/>
          </w:rPr>
          <m:t>+3×</m:t>
        </m:r>
        <m:sSup>
          <m:sSupPr>
            <m:ctrlPr>
              <w:rPr>
                <w:rFonts w:hint="eastAsia" w:ascii="Cambria Math" w:hAnsi="Cambria Math" w:cs="微软雅黑"/>
                <w:lang w:val="en-US" w:eastAsia="zh-CN"/>
              </w:rPr>
            </m:ctrlPr>
          </m:sSupPr>
          <m:e>
            <m:r>
              <m:rPr>
                <m:sty m:val="p"/>
              </m:rPr>
              <w:rPr>
                <w:rFonts w:hint="default" w:ascii="Cambria Math" w:hAnsi="Cambria Math" w:cs="微软雅黑"/>
                <w:lang w:val="en-US" w:eastAsia="zh-CN"/>
              </w:rPr>
              <m:t>10</m:t>
            </m:r>
            <m:ctrlPr>
              <w:rPr>
                <w:rFonts w:hint="eastAsia" w:ascii="Cambria Math" w:hAnsi="Cambria Math" w:cs="微软雅黑"/>
                <w:lang w:val="en-US" w:eastAsia="zh-CN"/>
              </w:rPr>
            </m:ctrlPr>
          </m:e>
          <m:sup>
            <m:r>
              <m:rPr>
                <m:sty m:val="p"/>
              </m:rPr>
              <w:rPr>
                <w:rFonts w:hint="default" w:ascii="Cambria Math" w:hAnsi="Cambria Math" w:cs="微软雅黑"/>
                <w:lang w:val="en-US" w:eastAsia="zh-CN"/>
              </w:rPr>
              <m:t>−6</m:t>
            </m:r>
            <m:ctrlPr>
              <w:rPr>
                <w:rFonts w:hint="eastAsia" w:ascii="Cambria Math" w:hAnsi="Cambria Math" w:cs="微软雅黑"/>
                <w:lang w:val="en-US" w:eastAsia="zh-CN"/>
              </w:rPr>
            </m:ctrlPr>
          </m:sup>
        </m:sSup>
        <m:r>
          <m:rPr>
            <m:sty m:val="p"/>
          </m:rPr>
          <w:rPr>
            <w:rFonts w:hint="eastAsia" w:ascii="Cambria Math" w:hAnsi="Cambria Math" w:cs="微软雅黑"/>
            <w:lang w:val="en-US" w:eastAsia="zh-CN"/>
          </w:rPr>
          <m:t>L）</m:t>
        </m:r>
      </m:oMath>
      <w:r>
        <w:rPr>
          <w:rFonts w:hint="eastAsia" w:ascii="Times New Roman" w:hAnsi="Times New Roman" w:eastAsia="宋体" w:cs="Times New Roman"/>
          <w:b w:val="0"/>
          <w:bCs/>
          <w:sz w:val="24"/>
          <w:lang w:val="en-US" w:eastAsia="zh-CN"/>
        </w:rPr>
        <w:t>，符合均匀分布，</w:t>
      </w:r>
      <m:oMath>
        <m:r>
          <m:rPr>
            <m:sty m:val="p"/>
          </m:rPr>
          <w:rPr>
            <w:rFonts w:hint="default" w:ascii="Cambria Math" w:hAnsi="Cambria Math" w:cs="微软雅黑"/>
            <w:sz w:val="22"/>
            <w:szCs w:val="22"/>
            <w:lang w:val="en-US" w:eastAsia="zh-CN" w:bidi="ar-SA"/>
          </w:rPr>
          <m:t>k=</m:t>
        </m:r>
        <m:rad>
          <m:radPr>
            <m:degHide m:val="1"/>
            <m:ctrlPr>
              <w:rPr>
                <w:rFonts w:hint="default" w:ascii="Cambria Math" w:hAnsi="Cambria Math" w:cs="微软雅黑"/>
                <w:sz w:val="22"/>
                <w:szCs w:val="22"/>
                <w:lang w:val="en-US" w:eastAsia="zh-CN" w:bidi="ar-SA"/>
              </w:rPr>
            </m:ctrlPr>
          </m:radPr>
          <m:deg>
            <m:ctrlPr>
              <w:rPr>
                <w:rFonts w:hint="default" w:ascii="Cambria Math" w:hAnsi="Cambria Math" w:cs="微软雅黑"/>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sz w:val="22"/>
                <w:szCs w:val="22"/>
                <w:lang w:val="en-US" w:eastAsia="zh-CN" w:bidi="ar-SA"/>
              </w:rPr>
            </m:ctrlPr>
          </m:e>
        </m:rad>
      </m:oMath>
      <w:r>
        <w:rPr>
          <w:rFonts w:hint="eastAsia" w:ascii="Times New Roman" w:hAnsi="Times New Roman" w:eastAsia="宋体" w:cs="Times New Roman"/>
          <w:b w:val="0"/>
          <w:bCs/>
          <w:sz w:val="24"/>
          <w:lang w:val="en-US" w:eastAsia="zh-CN"/>
        </w:rPr>
        <w:t>，被校试块的尺寸按300mm计算，则：</w:t>
      </w:r>
    </w:p>
    <w:p>
      <w:pPr>
        <w:spacing w:line="360" w:lineRule="auto"/>
        <w:ind w:firstLine="440" w:firstLineChars="200"/>
        <w:rPr>
          <w:rFonts w:hint="eastAsia" w:ascii="Times New Roman" w:hAnsi="Times New Roman" w:eastAsia="宋体" w:cs="Times New Roman"/>
          <w:b w:val="0"/>
          <w:bCs/>
          <w:sz w:val="24"/>
          <w:lang w:val="en-US" w:eastAsia="zh-CN"/>
        </w:rPr>
      </w:pPr>
      <m:oMathPara>
        <m:oMath>
          <m:sSub>
            <m:sSubPr>
              <m:ctrlPr>
                <w:rPr>
                  <w:rFonts w:hint="eastAsia" w:ascii="Cambria Math" w:hAnsi="Cambria Math" w:cs="微软雅黑"/>
                  <w:i w:val="0"/>
                  <w:sz w:val="22"/>
                  <w:szCs w:val="22"/>
                  <w:lang w:val="en-US" w:eastAsia="zh-CN" w:bidi="ar-SA"/>
                </w:rPr>
              </m:ctrlPr>
            </m:sSubPr>
            <m:e>
              <m:r>
                <m:rPr>
                  <m:sty m:val="p"/>
                </m:rPr>
                <w:rPr>
                  <w:rFonts w:hint="default" w:ascii="Cambria Math" w:hAnsi="Cambria Math" w:cs="微软雅黑"/>
                  <w:sz w:val="22"/>
                  <w:szCs w:val="22"/>
                  <w:lang w:val="en-US" w:eastAsia="zh-CN" w:bidi="ar-SA"/>
                </w:rPr>
                <m:t>u</m:t>
              </m:r>
              <m:ctrlPr>
                <w:rPr>
                  <w:rFonts w:hint="eastAsia" w:ascii="Cambria Math" w:hAnsi="Cambria Math" w:cs="微软雅黑"/>
                  <w:i w:val="0"/>
                  <w:sz w:val="22"/>
                  <w:szCs w:val="22"/>
                  <w:lang w:val="en-US" w:eastAsia="zh-CN" w:bidi="ar-SA"/>
                </w:rPr>
              </m:ctrlPr>
            </m:e>
            <m:sub>
              <m:r>
                <m:rPr>
                  <m:sty m:val="p"/>
                </m:rPr>
                <w:rPr>
                  <w:rFonts w:hint="default" w:ascii="Cambria Math" w:hAnsi="Cambria Math" w:cs="微软雅黑"/>
                  <w:sz w:val="22"/>
                  <w:szCs w:val="22"/>
                  <w:lang w:val="en-US" w:eastAsia="zh-CN" w:bidi="ar-SA"/>
                </w:rPr>
                <m:t>1</m:t>
              </m:r>
              <m:ctrlPr>
                <w:rPr>
                  <w:rFonts w:hint="eastAsia" w:ascii="Cambria Math" w:hAnsi="Cambria Math" w:cs="微软雅黑"/>
                  <w:i w:val="0"/>
                  <w:sz w:val="22"/>
                  <w:szCs w:val="22"/>
                  <w:lang w:val="en-US" w:eastAsia="zh-CN" w:bidi="ar-SA"/>
                </w:rPr>
              </m:ctrlPr>
            </m:sub>
          </m:sSub>
          <m:r>
            <m:rPr>
              <m:sty m:val="p"/>
            </m:rPr>
            <w:rPr>
              <w:rFonts w:hint="eastAsia" w:ascii="Cambria Math" w:hAnsi="Cambria Math" w:cs="微软雅黑"/>
              <w:sz w:val="22"/>
              <w:szCs w:val="22"/>
              <w:lang w:val="en-US" w:eastAsia="zh-CN" w:bidi="ar-SA"/>
            </w:rPr>
            <m:t>=（2</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
            <m:rPr>
              <m:sty m:val="p"/>
            </m:rPr>
            <w:rPr>
              <w:rFonts w:hint="eastAsia" w:ascii="Cambria Math" w:hAnsi="Cambria Math" w:cs="微软雅黑"/>
              <w:sz w:val="22"/>
              <w:szCs w:val="22"/>
              <w:lang w:val="en-US" w:eastAsia="zh-CN" w:bidi="ar-SA"/>
            </w:rPr>
            <m:t>+3×</m:t>
          </m:r>
          <m:sSup>
            <m:sSupPr>
              <m:ctrlPr>
                <w:rPr>
                  <w:rFonts w:hint="eastAsia" w:ascii="Cambria Math" w:hAnsi="Cambria Math" w:cs="微软雅黑"/>
                  <w:i w:val="0"/>
                  <w:sz w:val="22"/>
                  <w:szCs w:val="22"/>
                  <w:lang w:val="en-US" w:eastAsia="zh-CN" w:bidi="ar-SA"/>
                </w:rPr>
              </m:ctrlPr>
            </m:sSupPr>
            <m:e>
              <m:r>
                <m:rPr>
                  <m:sty m:val="p"/>
                </m:rPr>
                <w:rPr>
                  <w:rFonts w:hint="default" w:ascii="Cambria Math" w:hAnsi="Cambria Math" w:cs="微软雅黑"/>
                  <w:sz w:val="22"/>
                  <w:szCs w:val="22"/>
                  <w:lang w:val="en-US" w:eastAsia="zh-CN" w:bidi="ar-SA"/>
                </w:rPr>
                <m:t>10</m:t>
              </m:r>
              <m:ctrlPr>
                <w:rPr>
                  <w:rFonts w:hint="eastAsia" w:ascii="Cambria Math" w:hAnsi="Cambria Math" w:cs="微软雅黑"/>
                  <w:i w:val="0"/>
                  <w:sz w:val="22"/>
                  <w:szCs w:val="22"/>
                  <w:lang w:val="en-US" w:eastAsia="zh-CN" w:bidi="ar-SA"/>
                </w:rPr>
              </m:ctrlPr>
            </m:e>
            <m:sup>
              <m:r>
                <m:rPr>
                  <m:sty m:val="p"/>
                </m:rPr>
                <w:rPr>
                  <w:rFonts w:hint="default" w:ascii="Cambria Math" w:hAnsi="Cambria Math" w:cs="微软雅黑"/>
                  <w:sz w:val="22"/>
                  <w:szCs w:val="22"/>
                  <w:lang w:val="en-US" w:eastAsia="zh-CN" w:bidi="ar-SA"/>
                </w:rPr>
                <m:t>−6</m:t>
              </m:r>
              <m:ctrlPr>
                <w:rPr>
                  <w:rFonts w:hint="eastAsia" w:ascii="Cambria Math" w:hAnsi="Cambria Math" w:cs="微软雅黑"/>
                  <w:i w:val="0"/>
                  <w:sz w:val="22"/>
                  <w:szCs w:val="22"/>
                  <w:lang w:val="en-US" w:eastAsia="zh-CN" w:bidi="ar-SA"/>
                </w:rPr>
              </m:ctrlPr>
            </m:sup>
          </m:sSup>
          <m:r>
            <m:rPr>
              <m:sty m:val="p"/>
            </m:rPr>
            <w:rPr>
              <w:rFonts w:hint="eastAsia" w:ascii="Cambria Math" w:hAnsi="Cambria Math" w:cs="微软雅黑"/>
              <w:sz w:val="22"/>
              <w:szCs w:val="22"/>
              <w:lang w:val="en-US" w:eastAsia="zh-CN" w:bidi="ar-SA"/>
            </w:rPr>
            <m:t>×300×</m:t>
          </m:r>
          <m:sSup>
            <m:sSupPr>
              <m:ctrlPr>
                <w:rPr>
                  <w:rFonts w:hint="eastAsia" w:ascii="Cambria Math" w:hAnsi="Cambria Math" w:cs="微软雅黑"/>
                  <w:i w:val="0"/>
                  <w:sz w:val="22"/>
                  <w:szCs w:val="22"/>
                  <w:lang w:val="en-US" w:eastAsia="zh-CN" w:bidi="ar-SA"/>
                </w:rPr>
              </m:ctrlPr>
            </m:sSupPr>
            <m:e>
              <m:r>
                <m:rPr>
                  <m:sty m:val="p"/>
                </m:rPr>
                <w:rPr>
                  <w:rFonts w:hint="default" w:ascii="Cambria Math" w:hAnsi="Cambria Math" w:cs="微软雅黑"/>
                  <w:sz w:val="22"/>
                  <w:szCs w:val="22"/>
                  <w:lang w:val="en-US" w:eastAsia="zh-CN" w:bidi="ar-SA"/>
                </w:rPr>
                <m:t>10</m:t>
              </m:r>
              <m:ctrlPr>
                <w:rPr>
                  <w:rFonts w:hint="eastAsia" w:ascii="Cambria Math" w:hAnsi="Cambria Math" w:cs="微软雅黑"/>
                  <w:i w:val="0"/>
                  <w:sz w:val="22"/>
                  <w:szCs w:val="22"/>
                  <w:lang w:val="en-US" w:eastAsia="zh-CN" w:bidi="ar-SA"/>
                </w:rPr>
              </m:ctrlPr>
            </m:e>
            <m:sup>
              <m:r>
                <m:rPr>
                  <m:sty m:val="p"/>
                </m:rPr>
                <w:rPr>
                  <w:rFonts w:hint="default" w:ascii="Cambria Math" w:hAnsi="Cambria Math" w:cs="微软雅黑"/>
                  <w:sz w:val="22"/>
                  <w:szCs w:val="22"/>
                  <w:lang w:val="en-US" w:eastAsia="zh-CN" w:bidi="ar-SA"/>
                </w:rPr>
                <m:t>3</m:t>
              </m:r>
              <m:ctrlPr>
                <w:rPr>
                  <w:rFonts w:hint="eastAsia" w:ascii="Cambria Math" w:hAnsi="Cambria Math" w:cs="微软雅黑"/>
                  <w:i w:val="0"/>
                  <w:sz w:val="22"/>
                  <w:szCs w:val="22"/>
                  <w:lang w:val="en-US" w:eastAsia="zh-CN" w:bidi="ar-SA"/>
                </w:rPr>
              </m:ctrlPr>
            </m:sup>
          </m:sSup>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
            <m:rPr>
              <m:sty m:val="p"/>
            </m:rPr>
            <w:rPr>
              <w:rFonts w:hint="eastAsia" w:ascii="Cambria Math" w:hAnsi="Cambria Math" w:cs="微软雅黑"/>
              <w:sz w:val="22"/>
              <w:szCs w:val="22"/>
              <w:lang w:val="en-US" w:eastAsia="zh-CN" w:bidi="ar-SA"/>
            </w:rPr>
            <m:t>）</m:t>
          </m:r>
          <m:r>
            <m:rPr>
              <m:sty m:val="p"/>
            </m:rPr>
            <w:rPr>
              <w:rFonts w:hint="default" w:ascii="Cambria Math" w:hAnsi="Cambria Math" w:cs="微软雅黑"/>
              <w:sz w:val="22"/>
              <w:szCs w:val="22"/>
              <w:lang w:val="en-US" w:eastAsia="zh-CN" w:bidi="ar-SA"/>
            </w:rPr>
            <m:t>/</m:t>
          </m:r>
          <m:rad>
            <m:radPr>
              <m:degHide m:val="1"/>
              <m:ctrlPr>
                <w:rPr>
                  <w:rFonts w:hint="default" w:ascii="Cambria Math" w:hAnsi="Cambria Math" w:cs="微软雅黑"/>
                  <w:i w:val="0"/>
                  <w:sz w:val="22"/>
                  <w:szCs w:val="22"/>
                  <w:lang w:val="en-US" w:eastAsia="zh-CN" w:bidi="ar-SA"/>
                </w:rPr>
              </m:ctrlPr>
            </m:radPr>
            <m:deg>
              <m:ctrlPr>
                <w:rPr>
                  <w:rFonts w:hint="default" w:ascii="Cambria Math" w:hAnsi="Cambria Math" w:cs="微软雅黑"/>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i w:val="0"/>
                  <w:sz w:val="22"/>
                  <w:szCs w:val="22"/>
                  <w:lang w:val="en-US" w:eastAsia="zh-CN" w:bidi="ar-SA"/>
                </w:rPr>
              </m:ctrlPr>
            </m:e>
          </m:rad>
          <m:r>
            <m:rPr>
              <m:sty m:val="p"/>
            </m:rPr>
            <w:rPr>
              <w:rFonts w:hint="default" w:ascii="Cambria Math" w:hAnsi="Cambria Math" w:cs="微软雅黑"/>
              <w:sz w:val="22"/>
              <w:szCs w:val="22"/>
              <w:lang w:val="en-US" w:eastAsia="zh-CN" w:bidi="ar-SA"/>
            </w:rPr>
            <m:t>=1.7</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1"/>
        <w:rPr>
          <w:rFonts w:hint="eastAsia" w:ascii="Times New Roman" w:hAnsi="Times New Roman" w:eastAsia="宋体" w:cs="Times New Roman"/>
          <w:b w:val="0"/>
          <w:bCs/>
          <w:sz w:val="24"/>
          <w:lang w:val="en-US" w:eastAsia="zh-CN"/>
        </w:rPr>
      </w:pPr>
      <w:bookmarkStart w:id="207" w:name="_Toc8753"/>
      <w:bookmarkStart w:id="208" w:name="_Toc21415"/>
      <w:r>
        <w:rPr>
          <w:rFonts w:hint="eastAsia" w:ascii="Times New Roman" w:hAnsi="Times New Roman" w:eastAsia="宋体" w:cs="Times New Roman"/>
          <w:b w:val="0"/>
          <w:bCs/>
          <w:sz w:val="24"/>
          <w:lang w:val="en-US" w:eastAsia="zh-CN"/>
        </w:rPr>
        <w:t>A.5.2 由仪器分辨力/重复性引入的标准不确定度分量</w:t>
      </w:r>
      <m:oMath>
        <m:sSub>
          <m:sSubPr>
            <m:ctrlPr>
              <w:rPr>
                <w:rFonts w:hint="eastAsia" w:ascii="Cambria Math" w:hAnsi="Cambria Math"/>
                <w:lang w:val="en-US" w:eastAsia="zh-CN"/>
              </w:rPr>
            </m:ctrlPr>
          </m:sSubPr>
          <m:e>
            <m:r>
              <m:rPr>
                <m:sty m:val="p"/>
              </m:rPr>
              <w:rPr>
                <w:rFonts w:hint="default" w:ascii="Cambria Math" w:hAnsi="Cambria Math"/>
                <w:lang w:val="en-US" w:eastAsia="zh-CN"/>
              </w:rPr>
              <m:t>u</m:t>
            </m:r>
            <m:ctrlPr>
              <w:rPr>
                <w:rFonts w:hint="eastAsia" w:ascii="Cambria Math" w:hAnsi="Cambria Math"/>
                <w:lang w:val="en-US" w:eastAsia="zh-CN"/>
              </w:rPr>
            </m:ctrlPr>
          </m:e>
          <m:sub>
            <m:r>
              <m:rPr>
                <m:sty m:val="p"/>
              </m:rPr>
              <w:rPr>
                <w:rFonts w:hint="default" w:ascii="Cambria Math" w:hAnsi="Cambria Math"/>
                <w:lang w:val="en-US" w:eastAsia="zh-CN"/>
              </w:rPr>
              <m:t>2</m:t>
            </m:r>
            <m:ctrlPr>
              <w:rPr>
                <w:rFonts w:hint="eastAsia" w:ascii="Cambria Math" w:hAnsi="Cambria Math"/>
                <w:lang w:val="en-US" w:eastAsia="zh-CN"/>
              </w:rPr>
            </m:ctrlPr>
            <w:bookmarkEnd w:id="207"/>
            <w:bookmarkEnd w:id="208"/>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三坐标测量机的分辨力为</w:t>
      </w:r>
      <m:oMath>
        <m:r>
          <m:rPr>
            <m:sty m:val="p"/>
          </m:rPr>
          <w:rPr>
            <w:rFonts w:hint="default" w:ascii="Cambria Math" w:hAnsi="Cambria Math"/>
            <w:lang w:val="en-US" w:eastAsia="zh-CN"/>
          </w:rPr>
          <m:t>0.1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，区间半宽度为</w:t>
      </w:r>
      <m:oMath>
        <m:r>
          <m:rPr>
            <m:sty m:val="p"/>
          </m:rPr>
          <w:rPr>
            <w:rFonts w:hint="default" w:ascii="Cambria Math" w:hAnsi="Cambria Math"/>
            <w:lang w:val="en-US" w:eastAsia="zh-CN"/>
          </w:rPr>
          <m:t>0.05</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，符合均匀分布，</w:t>
      </w:r>
      <m:oMath>
        <m:r>
          <m:rPr>
            <m:sty m:val="p"/>
          </m:rPr>
          <w:rPr>
            <w:rFonts w:hint="default" w:ascii="Cambria Math" w:hAnsi="Cambria Math" w:cs="微软雅黑"/>
            <w:sz w:val="22"/>
            <w:szCs w:val="22"/>
            <w:lang w:val="en-US" w:eastAsia="zh-CN" w:bidi="ar-SA"/>
          </w:rPr>
          <m:t>k=</m:t>
        </m:r>
        <m:rad>
          <m:radPr>
            <m:degHide m:val="1"/>
            <m:ctrlPr>
              <w:rPr>
                <w:rFonts w:hint="default" w:ascii="Cambria Math" w:hAnsi="Cambria Math" w:cs="微软雅黑"/>
                <w:sz w:val="22"/>
                <w:szCs w:val="22"/>
                <w:lang w:val="en-US" w:eastAsia="zh-CN" w:bidi="ar-SA"/>
              </w:rPr>
            </m:ctrlPr>
          </m:radPr>
          <m:deg>
            <m:ctrlPr>
              <w:rPr>
                <w:rFonts w:hint="default" w:ascii="Cambria Math" w:hAnsi="Cambria Math" w:cs="微软雅黑"/>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sz w:val="22"/>
                <w:szCs w:val="22"/>
                <w:lang w:val="en-US" w:eastAsia="zh-CN" w:bidi="ar-SA"/>
              </w:rPr>
            </m:ctrlPr>
          </m:e>
        </m:rad>
      </m:oMath>
      <w:r>
        <w:rPr>
          <w:rFonts w:hint="eastAsia" w:ascii="Times New Roman" w:hAnsi="Times New Roman" w:eastAsia="宋体" w:cs="Times New Roman"/>
          <w:b w:val="0"/>
          <w:bCs/>
          <w:sz w:val="24"/>
          <w:lang w:val="en-US" w:eastAsia="zh-CN"/>
        </w:rPr>
        <w:t>，则由分辨力引入的不确定度分量为：</w:t>
      </w:r>
    </w:p>
    <w:p>
      <w:pPr>
        <w:spacing w:line="360" w:lineRule="auto"/>
        <w:ind w:firstLine="44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21</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=0.05</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r>
            <m:rPr>
              <m:sty m:val="p"/>
            </m:rPr>
            <w:rPr>
              <w:rFonts w:hint="default" w:ascii="Cambria Math" w:hAnsi="Cambria Math" w:cs="微软雅黑"/>
              <w:sz w:val="22"/>
              <w:szCs w:val="22"/>
              <w:lang w:val="en-US" w:eastAsia="zh-CN" w:bidi="ar-SA"/>
            </w:rPr>
            <m:t>=0.3</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在各种条件均不改变的情况下，在短时间内对标称值为300mm的尺寸进行重复性实验，共测量10次（即n=10）。实验数据为（单位：mm）：300.015 2，300.014 8，300.015 6，300.016 2，300.015 4，300.013 2，300.014 9，300.013 8，300.014 2，300.015 5，由贝塞尔公式计算得到</w:t>
      </w:r>
      <m:oMath>
        <m:r>
          <m:rPr>
            <m:sty m:val="p"/>
          </m:rPr>
          <w:rPr>
            <w:rFonts w:hint="eastAsia" w:ascii="Cambria Math" w:hAnsi="Cambria Math" w:cs="微软雅黑"/>
            <w:sz w:val="22"/>
            <w:szCs w:val="22"/>
            <w:lang w:val="en-US" w:eastAsia="zh-CN" w:bidi="ar-SA"/>
          </w:rPr>
          <m:t>s=0.91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，则重复性引入的不确定度分量为：</w:t>
      </w:r>
    </w:p>
    <w:p>
      <w:pPr>
        <w:spacing w:line="360" w:lineRule="auto"/>
        <w:ind w:firstLine="44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22</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=0.91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分辨力引入的不确定度分量</w:t>
      </w: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21</m:t>
            </m:r>
            <m:ctrlPr>
              <w:rPr>
                <w:rFonts w:hint="default" w:ascii="Cambria Math" w:hAnsi="Cambria Math" w:cs="微软雅黑"/>
                <w:i/>
                <w:sz w:val="22"/>
                <w:szCs w:val="22"/>
                <w:lang w:val="en-US" w:bidi="ar-SA"/>
              </w:rPr>
            </m:ctrlPr>
          </m:sub>
        </m:sSub>
      </m:oMath>
      <w:r>
        <w:rPr>
          <w:rFonts w:hint="eastAsia" w:ascii="Times New Roman" w:hAnsi="Times New Roman" w:eastAsia="宋体" w:cs="Times New Roman"/>
          <w:b w:val="0"/>
          <w:bCs/>
          <w:sz w:val="24"/>
          <w:lang w:val="en-US" w:eastAsia="zh-CN"/>
        </w:rPr>
        <w:t>和测量重复性引入的不确定度分量</w:t>
      </w: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22</m:t>
            </m:r>
            <m:ctrlPr>
              <w:rPr>
                <w:rFonts w:hint="default" w:ascii="Cambria Math" w:hAnsi="Cambria Math" w:cs="微软雅黑"/>
                <w:i/>
                <w:sz w:val="22"/>
                <w:szCs w:val="22"/>
                <w:lang w:val="en-US" w:bidi="ar-SA"/>
              </w:rPr>
            </m:ctrlPr>
          </m:sub>
        </m:sSub>
      </m:oMath>
      <w:r>
        <w:rPr>
          <w:rFonts w:hint="eastAsia" w:ascii="Times New Roman" w:hAnsi="Times New Roman" w:eastAsia="宋体" w:cs="Times New Roman"/>
          <w:b w:val="0"/>
          <w:bCs/>
          <w:sz w:val="24"/>
          <w:lang w:val="en-US" w:eastAsia="zh-CN"/>
        </w:rPr>
        <w:t>，取结果较大者，则：</w:t>
      </w:r>
    </w:p>
    <w:p>
      <w:pPr>
        <w:spacing w:line="360" w:lineRule="auto"/>
        <w:ind w:firstLine="44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m:t>
          </m:r>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22</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=0.91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1"/>
        <w:rPr>
          <w:rFonts w:hint="default" w:ascii="Times New Roman" w:hAnsi="Times New Roman" w:eastAsia="宋体" w:cs="Times New Roman"/>
          <w:b w:val="0"/>
          <w:bCs/>
          <w:sz w:val="24"/>
          <w:lang w:val="en-US" w:eastAsia="zh-CN"/>
        </w:rPr>
      </w:pPr>
      <w:bookmarkStart w:id="209" w:name="_Toc6391"/>
      <w:bookmarkStart w:id="210" w:name="_Toc4613"/>
      <w:r>
        <w:rPr>
          <w:rFonts w:hint="eastAsia" w:ascii="Times New Roman" w:hAnsi="Times New Roman" w:eastAsia="宋体" w:cs="Times New Roman"/>
          <w:b w:val="0"/>
          <w:bCs/>
          <w:sz w:val="24"/>
          <w:lang w:val="en-US" w:eastAsia="zh-CN"/>
        </w:rPr>
        <w:t>A.5.3 由安装调整不到位引入的标准不确定度分量</w:t>
      </w: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3</m:t>
            </m:r>
            <w:bookmarkEnd w:id="209"/>
            <w:bookmarkEnd w:id="210"/>
            <m:ctrlPr>
              <w:rPr>
                <w:rFonts w:hint="default" w:ascii="Cambria Math" w:hAnsi="Cambria Math" w:cs="微软雅黑"/>
                <w:i/>
                <w:sz w:val="22"/>
                <w:szCs w:val="22"/>
                <w:lang w:val="en-US" w:bidi="ar-SA"/>
              </w:rPr>
            </m:ctrlPr>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由实验，安装调整不到位影响可以控制在</w:t>
      </w:r>
      <m:oMath>
        <m:sSub>
          <m:sSubPr>
            <m:ctrlPr>
              <w:rPr>
                <w:rFonts w:hint="default" w:ascii="Cambria Math" w:hAnsi="Cambria Math"/>
                <w:i/>
                <w:lang w:val="en-US"/>
              </w:rPr>
            </m:ctrlPr>
          </m:sSubPr>
          <m:e>
            <m:r>
              <m:rPr/>
              <w:rPr>
                <w:rFonts w:hint="default" w:ascii="Cambria Math" w:hAnsi="Cambria Math"/>
                <w:lang w:val="en-US" w:eastAsia="zh-CN"/>
              </w:rPr>
              <m:t>e</m:t>
            </m:r>
            <m:ctrlPr>
              <w:rPr>
                <w:rFonts w:hint="default" w:ascii="Cambria Math" w:hAnsi="Cambria Math"/>
                <w:i/>
                <w:lang w:val="en-US"/>
              </w:rPr>
            </m:ctrlPr>
          </m:e>
          <m:sub>
            <m:r>
              <m:rPr/>
              <w:rPr>
                <w:rFonts w:hint="default" w:ascii="Cambria Math" w:hAnsi="Cambria Math"/>
                <w:lang w:val="en-US" w:eastAsia="zh-CN"/>
              </w:rPr>
              <m:t>安装</m:t>
            </m:r>
            <m:ctrlPr>
              <w:rPr>
                <w:rFonts w:hint="default" w:ascii="Cambria Math" w:hAnsi="Cambria Math"/>
                <w:i/>
                <w:lang w:val="en-US"/>
              </w:rPr>
            </m:ctrlPr>
          </m:sub>
        </m:sSub>
        <m:r>
          <m:rPr/>
          <w:rPr>
            <w:rFonts w:hint="default" w:ascii="Cambria Math" w:hAnsi="Cambria Math"/>
            <w:lang w:val="en-US" w:eastAsia="zh-CN"/>
          </w:rPr>
          <m:t>=</m:t>
        </m:r>
        <m:r>
          <m:rPr/>
          <w:rPr>
            <w:rFonts w:hint="default" w:ascii="Cambria Math" w:hAnsi="Cambria Math"/>
            <w:lang w:val="en-US"/>
          </w:rPr>
          <m:t>±</m:t>
        </m:r>
        <m:r>
          <m:rPr/>
          <w:rPr>
            <w:rFonts w:hint="default" w:ascii="Cambria Math" w:hAnsi="Cambria Math"/>
            <w:lang w:val="en-US" w:eastAsia="zh-CN"/>
          </w:rPr>
          <m:t>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，符合均匀分布，</w:t>
      </w:r>
      <m:oMath>
        <m:r>
          <m:rPr>
            <m:sty m:val="p"/>
          </m:rPr>
          <w:rPr>
            <w:rFonts w:hint="default" w:ascii="Cambria Math" w:hAnsi="Cambria Math" w:cs="微软雅黑"/>
            <w:sz w:val="22"/>
            <w:szCs w:val="22"/>
            <w:lang w:val="en-US" w:eastAsia="zh-CN" w:bidi="ar-SA"/>
          </w:rPr>
          <m:t>k=</m:t>
        </m:r>
        <m:rad>
          <m:radPr>
            <m:degHide m:val="1"/>
            <m:ctrlPr>
              <w:rPr>
                <w:rFonts w:hint="default" w:ascii="Cambria Math" w:hAnsi="Cambria Math" w:cs="微软雅黑"/>
                <w:sz w:val="22"/>
                <w:szCs w:val="22"/>
                <w:lang w:val="en-US" w:eastAsia="zh-CN" w:bidi="ar-SA"/>
              </w:rPr>
            </m:ctrlPr>
          </m:radPr>
          <m:deg>
            <m:ctrlPr>
              <w:rPr>
                <w:rFonts w:hint="default" w:ascii="Cambria Math" w:hAnsi="Cambria Math" w:cs="微软雅黑"/>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sz w:val="22"/>
                <w:szCs w:val="22"/>
                <w:lang w:val="en-US" w:eastAsia="zh-CN" w:bidi="ar-SA"/>
              </w:rPr>
            </m:ctrlPr>
          </m:e>
        </m:rad>
      </m:oMath>
      <w:r>
        <w:rPr>
          <w:rFonts w:hint="eastAsia" w:ascii="Times New Roman" w:hAnsi="Times New Roman" w:eastAsia="宋体" w:cs="Times New Roman"/>
          <w:b w:val="0"/>
          <w:bCs/>
          <w:sz w:val="24"/>
          <w:lang w:val="en-US" w:eastAsia="zh-CN"/>
        </w:rPr>
        <w:t>，则：</w:t>
      </w:r>
    </w:p>
    <w:p>
      <w:pPr>
        <w:spacing w:line="360" w:lineRule="auto"/>
        <w:ind w:firstLine="440" w:firstLineChars="200"/>
        <w:rPr>
          <w:rFonts w:hint="eastAsia"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3</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r>
            <m:rPr/>
            <w:rPr>
              <w:rFonts w:hint="default" w:ascii="Cambria Math" w:hAnsi="Cambria Math" w:cs="微软雅黑"/>
              <w:sz w:val="22"/>
              <w:szCs w:val="22"/>
              <w:lang w:val="en-US" w:eastAsia="zh-CN" w:bidi="ar-SA"/>
            </w:rPr>
            <m:t>=0.6</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1"/>
        <w:rPr>
          <w:rFonts w:hint="default" w:ascii="Times New Roman" w:hAnsi="Times New Roman" w:eastAsia="宋体" w:cs="Times New Roman"/>
          <w:b w:val="0"/>
          <w:bCs/>
          <w:sz w:val="24"/>
          <w:lang w:val="en-US" w:eastAsia="zh-CN"/>
        </w:rPr>
      </w:pPr>
      <w:bookmarkStart w:id="211" w:name="_Toc19333"/>
      <w:bookmarkStart w:id="212" w:name="_Toc22711"/>
      <w:r>
        <w:rPr>
          <w:rFonts w:hint="eastAsia" w:ascii="Times New Roman" w:hAnsi="Times New Roman" w:eastAsia="宋体" w:cs="Times New Roman"/>
          <w:b w:val="0"/>
          <w:bCs/>
          <w:sz w:val="24"/>
          <w:lang w:val="en-US" w:eastAsia="zh-CN"/>
        </w:rPr>
        <w:t>A.5.4 由温度引入的标准不确定度分量</w:t>
      </w: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4</m:t>
            </m:r>
            <w:bookmarkEnd w:id="211"/>
            <w:bookmarkEnd w:id="212"/>
            <m:ctrlPr>
              <w:rPr>
                <w:rFonts w:hint="default" w:ascii="Cambria Math" w:hAnsi="Cambria Math" w:cs="微软雅黑"/>
                <w:i/>
                <w:sz w:val="22"/>
                <w:szCs w:val="22"/>
                <w:lang w:val="en-US" w:bidi="ar-SA"/>
              </w:rPr>
            </m:ctrlPr>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在测量前，超声波探伤试块已经放置在仪器上充分恒温（即两者温度差忽略不计），所以此处主要考虑温度偏离20℃，三坐标测量机与被校试块的线膨胀系数差的影响。在测量过程中，实验室温度保持在（20</w:t>
      </w:r>
      <m:oMath>
        <m:r>
          <m:rPr/>
          <w:rPr>
            <w:rFonts w:hint="default" w:ascii="Cambria Math" w:hAnsi="Cambria Math"/>
            <w:lang w:val="en-US"/>
          </w:rPr>
          <m:t>±</m:t>
        </m:r>
      </m:oMath>
      <w:r>
        <w:rPr>
          <w:rFonts w:hint="eastAsia" w:ascii="Times New Roman" w:hAnsi="Times New Roman" w:eastAsia="宋体" w:cs="Times New Roman"/>
          <w:b w:val="0"/>
          <w:bCs/>
          <w:sz w:val="24"/>
          <w:lang w:val="en-US" w:eastAsia="zh-CN"/>
        </w:rPr>
        <w:t>5）℃的范围内，已知三坐标测量机的线膨胀系数为</w:t>
      </w:r>
      <m:oMath>
        <m:sSub>
          <m:sSubPr>
            <m:ctrlPr>
              <w:rPr>
                <w:rFonts w:hint="default" w:ascii="Cambria Math" w:hAnsi="Cambria Math"/>
                <w:i/>
                <w:lang w:val="en-US"/>
              </w:rPr>
            </m:ctrlPr>
          </m:sSubPr>
          <m:e>
            <m:r>
              <m:rPr/>
              <w:rPr>
                <w:rFonts w:hint="default" w:ascii="Cambria Math" w:hAnsi="Cambria Math"/>
                <w:lang w:val="en-US" w:eastAsia="zh-CN"/>
              </w:rPr>
              <m:t xml:space="preserve"> </m:t>
            </m:r>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机</m:t>
            </m:r>
            <m:ctrlPr>
              <w:rPr>
                <w:rFonts w:hint="default" w:ascii="Cambria Math" w:hAnsi="Cambria Math"/>
                <w:i/>
                <w:lang w:val="en-US"/>
              </w:rPr>
            </m:ctrlPr>
          </m:sub>
        </m:sSub>
        <m:r>
          <m:rPr/>
          <w:rPr>
            <w:rFonts w:hint="default" w:ascii="Cambria Math" w:hAnsi="Cambria Math"/>
            <w:lang w:val="en-US" w:eastAsia="zh-CN"/>
          </w:rPr>
          <m:t>=</m:t>
        </m:r>
        <m:r>
          <m:rPr>
            <m:sty m:val="p"/>
          </m:rPr>
          <w:rPr>
            <w:rFonts w:hint="default" w:ascii="Cambria Math" w:hAnsi="Cambria Math"/>
            <w:lang w:val="en-US" w:eastAsia="zh-CN"/>
          </w:rPr>
          <m:t>（</m:t>
        </m:r>
        <m:r>
          <m:rPr/>
          <w:rPr>
            <w:rFonts w:hint="default" w:ascii="Cambria Math" w:hAnsi="Cambria Math"/>
            <w:lang w:val="en-US" w:eastAsia="zh-CN"/>
          </w:rPr>
          <m:t>8</m:t>
        </m:r>
        <m:r>
          <m:rPr/>
          <w:rPr>
            <w:rFonts w:hint="default" w:ascii="Cambria Math" w:hAnsi="Cambria Math"/>
            <w:lang w:val="en-US"/>
          </w:rPr>
          <m:t>±</m:t>
        </m:r>
        <m:r>
          <m:rPr/>
          <w:rPr>
            <w:rFonts w:hint="default" w:ascii="Cambria Math" w:hAnsi="Cambria Math"/>
            <w:lang w:val="en-US" w:eastAsia="zh-CN"/>
          </w:rPr>
          <m:t>1</m:t>
        </m:r>
        <m:r>
          <m:rPr>
            <m:sty m:val="p"/>
          </m:rPr>
          <w:rPr>
            <w:rFonts w:hint="default" w:ascii="Cambria Math" w:hAnsi="Cambria Math"/>
            <w:lang w:val="en-US" w:eastAsia="zh-CN"/>
          </w:rPr>
          <m:t>）</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−6</m:t>
            </m:r>
            <m:ctrlPr>
              <w:rPr>
                <w:rFonts w:hint="default" w:ascii="Cambria Math" w:hAnsi="Cambria Math"/>
                <w:i/>
                <w:lang w:val="en-US"/>
              </w:rPr>
            </m:ctrlPr>
          </m:sup>
        </m:sSup>
        <m:sSup>
          <m:sSupPr>
            <m:ctrlPr>
              <w:rPr>
                <w:rFonts w:hint="default" w:ascii="Cambria Math" w:hAnsi="Cambria Math"/>
                <w:i/>
                <w:lang w:val="en-US"/>
              </w:rPr>
            </m:ctrlPr>
          </m:sSupPr>
          <m:e>
            <m:r>
              <m:rPr/>
              <w:rPr>
                <w:rFonts w:hint="default" w:ascii="Cambria Math" w:hAnsi="Cambria Math"/>
                <w:lang w:val="en-US"/>
              </w:rPr>
              <m:t>℃</m:t>
            </m:r>
            <m:ctrlPr>
              <w:rPr>
                <w:rFonts w:hint="default" w:ascii="Cambria Math" w:hAnsi="Cambria Math"/>
                <w:i/>
                <w:lang w:val="en-US"/>
              </w:rPr>
            </m:ctrlPr>
          </m:e>
          <m:sup>
            <m:r>
              <m:rPr/>
              <w:rPr>
                <w:rFonts w:hint="default" w:ascii="Cambria Math" w:hAnsi="Cambria Math"/>
                <w:lang w:val="en-US" w:eastAsia="zh-CN"/>
              </w:rPr>
              <m:t>−1</m:t>
            </m:r>
            <m:ctrlPr>
              <w:rPr>
                <w:rFonts w:hint="default" w:ascii="Cambria Math" w:hAnsi="Cambria Math"/>
                <w:i/>
                <w:lang w:val="en-US"/>
              </w:rPr>
            </m:ctrlPr>
          </m:sup>
        </m:sSup>
      </m:oMath>
      <w:r>
        <w:rPr>
          <w:rFonts w:hint="eastAsia" w:ascii="Times New Roman" w:hAnsi="Times New Roman" w:eastAsia="宋体" w:cs="Times New Roman"/>
          <w:b w:val="0"/>
          <w:bCs/>
          <w:sz w:val="24"/>
          <w:lang w:val="en-US" w:eastAsia="zh-CN"/>
        </w:rPr>
        <w:t>，被校试块的线膨胀系数为</w:t>
      </w:r>
      <m:oMath>
        <m:sSub>
          <m:sSubPr>
            <m:ctrlPr>
              <w:rPr>
                <w:rFonts w:hint="default" w:ascii="Cambria Math" w:hAnsi="Cambria Math"/>
                <w:i/>
                <w:lang w:val="en-US"/>
              </w:rPr>
            </m:ctrlPr>
          </m:sSubPr>
          <m:e>
            <m:r>
              <m:rPr/>
              <w:rPr>
                <w:rFonts w:hint="default" w:ascii="Cambria Math" w:hAnsi="Cambria Math"/>
                <w:lang w:val="en-US" w:eastAsia="zh-CN"/>
              </w:rPr>
              <m:t xml:space="preserve"> </m:t>
            </m:r>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试块</m:t>
            </m:r>
            <m:ctrlPr>
              <w:rPr>
                <w:rFonts w:hint="default" w:ascii="Cambria Math" w:hAnsi="Cambria Math"/>
                <w:i/>
                <w:lang w:val="en-US"/>
              </w:rPr>
            </m:ctrlPr>
          </m:sub>
        </m:sSub>
        <m:r>
          <m:rPr/>
          <w:rPr>
            <w:rFonts w:hint="default" w:ascii="Cambria Math" w:hAnsi="Cambria Math"/>
            <w:lang w:val="en-US" w:eastAsia="zh-CN"/>
          </w:rPr>
          <m:t>=</m:t>
        </m:r>
        <m:r>
          <m:rPr>
            <m:sty m:val="p"/>
          </m:rPr>
          <w:rPr>
            <w:rFonts w:hint="default" w:ascii="Cambria Math" w:hAnsi="Cambria Math"/>
            <w:lang w:val="en-US" w:eastAsia="zh-CN"/>
          </w:rPr>
          <m:t>（</m:t>
        </m:r>
        <m:r>
          <m:rPr/>
          <w:rPr>
            <w:rFonts w:hint="default" w:ascii="Cambria Math" w:hAnsi="Cambria Math"/>
            <w:lang w:val="en-US" w:eastAsia="zh-CN"/>
          </w:rPr>
          <m:t>11.5</m:t>
        </m:r>
        <m:r>
          <m:rPr/>
          <w:rPr>
            <w:rFonts w:hint="default" w:ascii="Cambria Math" w:hAnsi="Cambria Math"/>
            <w:lang w:val="en-US"/>
          </w:rPr>
          <m:t>±</m:t>
        </m:r>
        <m:r>
          <m:rPr/>
          <w:rPr>
            <w:rFonts w:hint="default" w:ascii="Cambria Math" w:hAnsi="Cambria Math"/>
            <w:lang w:val="en-US" w:eastAsia="zh-CN"/>
          </w:rPr>
          <m:t>1</m:t>
        </m:r>
        <m:r>
          <m:rPr>
            <m:sty m:val="p"/>
          </m:rPr>
          <w:rPr>
            <w:rFonts w:hint="default" w:ascii="Cambria Math" w:hAnsi="Cambria Math"/>
            <w:lang w:val="en-US" w:eastAsia="zh-CN"/>
          </w:rPr>
          <m:t>）</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−6</m:t>
            </m:r>
            <m:ctrlPr>
              <w:rPr>
                <w:rFonts w:hint="default" w:ascii="Cambria Math" w:hAnsi="Cambria Math"/>
                <w:i/>
                <w:lang w:val="en-US"/>
              </w:rPr>
            </m:ctrlPr>
          </m:sup>
        </m:sSup>
        <m:sSup>
          <m:sSupPr>
            <m:ctrlPr>
              <w:rPr>
                <w:rFonts w:hint="default" w:ascii="Cambria Math" w:hAnsi="Cambria Math"/>
                <w:i/>
                <w:lang w:val="en-US"/>
              </w:rPr>
            </m:ctrlPr>
          </m:sSupPr>
          <m:e>
            <m:r>
              <m:rPr/>
              <w:rPr>
                <w:rFonts w:hint="default" w:ascii="Cambria Math" w:hAnsi="Cambria Math"/>
                <w:lang w:val="en-US"/>
              </w:rPr>
              <m:t>℃</m:t>
            </m:r>
            <m:ctrlPr>
              <w:rPr>
                <w:rFonts w:hint="default" w:ascii="Cambria Math" w:hAnsi="Cambria Math"/>
                <w:i/>
                <w:lang w:val="en-US"/>
              </w:rPr>
            </m:ctrlPr>
          </m:e>
          <m:sup>
            <m:r>
              <m:rPr/>
              <w:rPr>
                <w:rFonts w:hint="default" w:ascii="Cambria Math" w:hAnsi="Cambria Math"/>
                <w:lang w:val="en-US" w:eastAsia="zh-CN"/>
              </w:rPr>
              <m:t>−1</m:t>
            </m:r>
            <m:ctrlPr>
              <w:rPr>
                <w:rFonts w:hint="default" w:ascii="Cambria Math" w:hAnsi="Cambria Math"/>
                <w:i/>
                <w:lang w:val="en-US"/>
              </w:rPr>
            </m:ctrlPr>
          </m:sup>
        </m:sSup>
      </m:oMath>
      <w:r>
        <w:rPr>
          <w:rFonts w:hint="eastAsia" w:ascii="Times New Roman" w:hAnsi="Times New Roman" w:eastAsia="宋体" w:cs="Times New Roman"/>
          <w:b w:val="0"/>
          <w:bCs/>
          <w:sz w:val="24"/>
          <w:lang w:val="en-US" w:eastAsia="zh-CN"/>
        </w:rPr>
        <w:t>，则两者最大的差值可能为</w:t>
      </w:r>
      <m:oMath>
        <m:r>
          <m:rPr/>
          <w:rPr>
            <w:rFonts w:hint="default" w:ascii="Cambria Math" w:hAnsi="Cambria Math"/>
            <w:lang w:val="en-US" w:eastAsia="zh-CN"/>
          </w:rPr>
          <m:t>5.5</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−6</m:t>
            </m:r>
            <m:ctrlPr>
              <w:rPr>
                <w:rFonts w:hint="default" w:ascii="Cambria Math" w:hAnsi="Cambria Math"/>
                <w:i/>
                <w:lang w:val="en-US"/>
              </w:rPr>
            </m:ctrlPr>
          </m:sup>
        </m:sSup>
        <m:sSup>
          <m:sSupPr>
            <m:ctrlPr>
              <w:rPr>
                <w:rFonts w:hint="default" w:ascii="Cambria Math" w:hAnsi="Cambria Math"/>
                <w:i/>
                <w:lang w:val="en-US"/>
              </w:rPr>
            </m:ctrlPr>
          </m:sSupPr>
          <m:e>
            <m:r>
              <m:rPr/>
              <w:rPr>
                <w:rFonts w:hint="default" w:ascii="Cambria Math" w:hAnsi="Cambria Math"/>
                <w:lang w:val="en-US"/>
              </w:rPr>
              <m:t>℃</m:t>
            </m:r>
            <m:ctrlPr>
              <w:rPr>
                <w:rFonts w:hint="default" w:ascii="Cambria Math" w:hAnsi="Cambria Math"/>
                <w:i/>
                <w:lang w:val="en-US"/>
              </w:rPr>
            </m:ctrlPr>
          </m:e>
          <m:sup>
            <m:r>
              <m:rPr/>
              <w:rPr>
                <w:rFonts w:hint="default" w:ascii="Cambria Math" w:hAnsi="Cambria Math"/>
                <w:lang w:val="en-US" w:eastAsia="zh-CN"/>
              </w:rPr>
              <m:t>−1</m:t>
            </m:r>
            <m:ctrlPr>
              <w:rPr>
                <w:rFonts w:hint="default" w:ascii="Cambria Math" w:hAnsi="Cambria Math"/>
                <w:i/>
                <w:lang w:val="en-US"/>
              </w:rPr>
            </m:ctrlPr>
          </m:sup>
        </m:sSup>
      </m:oMath>
      <w:r>
        <w:rPr>
          <w:rFonts w:hint="eastAsia" w:ascii="Times New Roman" w:hAnsi="Times New Roman" w:eastAsia="宋体" w:cs="Times New Roman"/>
          <w:b w:val="0"/>
          <w:bCs/>
          <w:sz w:val="24"/>
          <w:lang w:val="en-US" w:eastAsia="zh-CN"/>
        </w:rPr>
        <w:t>，符合三角分布，</w:t>
      </w:r>
      <m:oMath>
        <m:r>
          <m:rPr>
            <m:sty m:val="p"/>
          </m:rPr>
          <w:rPr>
            <w:rFonts w:hint="default" w:ascii="Cambria Math" w:hAnsi="Cambria Math" w:cs="微软雅黑"/>
            <w:sz w:val="22"/>
            <w:szCs w:val="22"/>
            <w:lang w:val="en-US" w:eastAsia="zh-CN" w:bidi="ar-SA"/>
          </w:rPr>
          <m:t>k=</m:t>
        </m:r>
        <m:rad>
          <m:radPr>
            <m:degHide m:val="1"/>
            <m:ctrlPr>
              <w:rPr>
                <w:rFonts w:hint="default" w:ascii="Cambria Math" w:hAnsi="Cambria Math" w:cs="微软雅黑"/>
                <w:sz w:val="22"/>
                <w:szCs w:val="22"/>
                <w:lang w:val="en-US" w:eastAsia="zh-CN" w:bidi="ar-SA"/>
              </w:rPr>
            </m:ctrlPr>
          </m:radPr>
          <m:deg>
            <m:ctrlPr>
              <w:rPr>
                <w:rFonts w:hint="default" w:ascii="Cambria Math" w:hAnsi="Cambria Math" w:cs="微软雅黑"/>
                <w:sz w:val="22"/>
                <w:szCs w:val="22"/>
                <w:lang w:val="en-US" w:eastAsia="zh-CN" w:bidi="ar-SA"/>
              </w:rPr>
            </m:ctrlPr>
          </m:deg>
          <m:e>
            <m:r>
              <m:rPr>
                <m:sty m:val="p"/>
              </m:rPr>
              <w:rPr>
                <w:rFonts w:hint="default" w:ascii="Cambria Math" w:hAnsi="Cambria Math" w:cs="微软雅黑"/>
                <w:sz w:val="22"/>
                <w:szCs w:val="22"/>
                <w:lang w:val="en-US" w:eastAsia="zh-CN" w:bidi="ar-SA"/>
              </w:rPr>
              <m:t>6</m:t>
            </m:r>
            <m:ctrlPr>
              <w:rPr>
                <w:rFonts w:hint="default" w:ascii="Cambria Math" w:hAnsi="Cambria Math" w:cs="微软雅黑"/>
                <w:sz w:val="22"/>
                <w:szCs w:val="22"/>
                <w:lang w:val="en-US" w:eastAsia="zh-CN" w:bidi="ar-SA"/>
              </w:rPr>
            </m:ctrlPr>
          </m:e>
        </m:rad>
      </m:oMath>
      <w:r>
        <w:rPr>
          <w:rFonts w:hint="eastAsia" w:ascii="Times New Roman" w:hAnsi="Times New Roman" w:eastAsia="宋体" w:cs="Times New Roman"/>
          <w:b w:val="0"/>
          <w:bCs/>
          <w:sz w:val="24"/>
          <w:lang w:val="en-US" w:eastAsia="zh-CN"/>
        </w:rPr>
        <w:t>，则</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当L=300mm时，由温度带来的极限误差为：</w:t>
      </w:r>
    </w:p>
    <w:p>
      <w:pPr>
        <w:spacing w:line="360" w:lineRule="auto"/>
        <w:ind w:firstLine="42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e</m:t>
              </m:r>
              <m:ctrlPr>
                <w:rPr>
                  <w:rFonts w:hint="default" w:ascii="Cambria Math" w:hAnsi="Cambria Math"/>
                  <w:i/>
                  <w:lang w:val="en-US"/>
                </w:rPr>
              </m:ctrlPr>
            </m:e>
            <m:sub>
              <m:r>
                <m:rPr>
                  <m:sty m:val="p"/>
                </m:rPr>
                <w:rPr>
                  <w:rFonts w:hint="default" w:ascii="Cambria Math" w:hAnsi="Cambria Math"/>
                  <w:lang w:val="en-US" w:eastAsia="zh-CN"/>
                </w:rPr>
                <m:t>温度</m:t>
              </m:r>
              <m:ctrlPr>
                <w:rPr>
                  <w:rFonts w:hint="default" w:ascii="Cambria Math" w:hAnsi="Cambria Math"/>
                  <w:i/>
                  <w:lang w:val="en-US"/>
                </w:rPr>
              </m:ctrlPr>
            </m:sub>
          </m:sSub>
          <m:r>
            <m:rPr/>
            <w:rPr>
              <w:rFonts w:hint="default" w:ascii="Cambria Math" w:hAnsi="Cambria Math"/>
              <w:lang w:val="en-US" w:eastAsia="zh-CN"/>
            </w:rPr>
            <m:t>=L</m:t>
          </m:r>
          <m:r>
            <m:rPr/>
            <w:rPr>
              <w:rFonts w:hint="default" w:ascii="Cambria Math" w:hAnsi="Cambria Math"/>
              <w:lang w:val="en-US"/>
            </w:rPr>
            <m:t>×∆</m:t>
          </m:r>
          <m:r>
            <m:rPr/>
            <w:rPr>
              <w:rFonts w:hint="default" w:ascii="Cambria Math" w:hAnsi="Cambria Math"/>
              <w:lang w:val="en-US" w:eastAsia="zh-CN"/>
            </w:rPr>
            <m:t>T</m:t>
          </m:r>
          <m:r>
            <m:rPr/>
            <w:rPr>
              <w:rFonts w:hint="default" w:ascii="Cambria Math" w:hAnsi="Cambria Math"/>
              <w:lang w:val="en-US"/>
            </w:rPr>
            <m:t>×</m:t>
          </m:r>
          <m:sSub>
            <m:sSubPr>
              <m:ctrlPr>
                <w:rPr>
                  <w:rFonts w:hint="default" w:ascii="Cambria Math" w:hAnsi="Cambria Math"/>
                  <w:i/>
                  <w:lang w:val="en-US"/>
                </w:rPr>
              </m:ctrlPr>
            </m:sSubPr>
            <m:e>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试块</m:t>
              </m:r>
              <m:ctrlPr>
                <w:rPr>
                  <w:rFonts w:hint="default" w:ascii="Cambria Math" w:hAnsi="Cambria Math"/>
                  <w:i/>
                  <w:lang w:val="en-US"/>
                </w:rPr>
              </m:ctrlPr>
            </m:sub>
          </m:sSub>
          <m:r>
            <m:rPr/>
            <w:rPr>
              <w:rFonts w:hint="default" w:ascii="Cambria Math" w:hAnsi="Cambria Math"/>
              <w:lang w:val="en-US" w:eastAsia="zh-CN"/>
            </w:rPr>
            <m:t>−L</m:t>
          </m:r>
          <m:r>
            <m:rPr/>
            <w:rPr>
              <w:rFonts w:hint="default" w:ascii="Cambria Math" w:hAnsi="Cambria Math"/>
              <w:lang w:val="en-US"/>
            </w:rPr>
            <m:t>×∆</m:t>
          </m:r>
          <m:r>
            <m:rPr/>
            <w:rPr>
              <w:rFonts w:hint="default" w:ascii="Cambria Math" w:hAnsi="Cambria Math"/>
              <w:lang w:val="en-US" w:eastAsia="zh-CN"/>
            </w:rPr>
            <m:t>T</m:t>
          </m:r>
          <m:r>
            <m:rPr/>
            <w:rPr>
              <w:rFonts w:hint="default" w:ascii="Cambria Math" w:hAnsi="Cambria Math"/>
              <w:lang w:val="en-US"/>
            </w:rPr>
            <m:t>×</m:t>
          </m:r>
          <m:sSub>
            <m:sSubPr>
              <m:ctrlPr>
                <w:rPr>
                  <w:rFonts w:hint="default" w:ascii="Cambria Math" w:hAnsi="Cambria Math"/>
                  <w:i/>
                  <w:lang w:val="en-US"/>
                </w:rPr>
              </m:ctrlPr>
            </m:sSubPr>
            <m:e>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机</m:t>
              </m:r>
              <m:ctrlPr>
                <w:rPr>
                  <w:rFonts w:hint="default" w:ascii="Cambria Math" w:hAnsi="Cambria Math"/>
                  <w:i/>
                  <w:lang w:val="en-US"/>
                </w:rPr>
              </m:ctrlPr>
            </m:sub>
          </m:sSub>
          <m:r>
            <m:rPr/>
            <w:rPr>
              <w:rFonts w:hint="default" w:ascii="Cambria Math" w:hAnsi="Cambria Math"/>
              <w:lang w:val="en-US" w:eastAsia="zh-CN"/>
            </w:rPr>
            <m:t>=L</m:t>
          </m:r>
          <m:r>
            <m:rPr/>
            <w:rPr>
              <w:rFonts w:hint="default" w:ascii="Cambria Math" w:hAnsi="Cambria Math"/>
              <w:lang w:val="en-US"/>
            </w:rPr>
            <m:t>×∆</m:t>
          </m:r>
          <m:r>
            <m:rPr/>
            <w:rPr>
              <w:rFonts w:hint="default" w:ascii="Cambria Math" w:hAnsi="Cambria Math"/>
              <w:lang w:val="en-US" w:eastAsia="zh-CN"/>
            </w:rPr>
            <m:t>T</m:t>
          </m:r>
          <m:r>
            <m:rPr/>
            <w:rPr>
              <w:rFonts w:hint="default" w:ascii="Cambria Math" w:hAnsi="Cambria Math"/>
              <w:lang w:val="en-US"/>
            </w:rPr>
            <m:t>×</m:t>
          </m:r>
          <m:r>
            <m:rPr/>
            <w:rPr>
              <w:rFonts w:hint="default" w:ascii="Cambria Math" w:hAnsi="Cambria Math"/>
              <w:lang w:val="en-US" w:eastAsia="zh-CN"/>
            </w:rPr>
            <m:t>（</m:t>
          </m:r>
          <m:sSub>
            <m:sSubPr>
              <m:ctrlPr>
                <w:rPr>
                  <w:rFonts w:hint="default" w:ascii="Cambria Math" w:hAnsi="Cambria Math"/>
                  <w:i/>
                  <w:lang w:val="en-US"/>
                </w:rPr>
              </m:ctrlPr>
            </m:sSubPr>
            <m:e>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试块</m:t>
              </m:r>
              <m:ctrlPr>
                <w:rPr>
                  <w:rFonts w:hint="default" w:ascii="Cambria Math" w:hAnsi="Cambria Math"/>
                  <w:i/>
                  <w:lang w:val="en-US"/>
                </w:rPr>
              </m:ctrlPr>
            </m:sub>
          </m:sSub>
          <m:r>
            <m:rPr/>
            <w:rPr>
              <w:rFonts w:hint="default" w:ascii="Cambria Math" w:hAnsi="Cambria Math"/>
              <w:lang w:val="en-US" w:eastAsia="zh-CN"/>
            </w:rPr>
            <m:t>−</m:t>
          </m:r>
          <m:sSub>
            <m:sSubPr>
              <m:ctrlPr>
                <w:rPr>
                  <w:rFonts w:hint="default" w:ascii="Cambria Math" w:hAnsi="Cambria Math"/>
                  <w:i/>
                  <w:lang w:val="en-US"/>
                </w:rPr>
              </m:ctrlPr>
            </m:sSubPr>
            <m:e>
              <m:r>
                <m:rPr/>
                <w:rPr>
                  <w:rFonts w:hint="default" w:ascii="Cambria Math" w:hAnsi="Cambria Math"/>
                  <w:lang w:val="en-US"/>
                </w:rPr>
                <m:t>∝</m:t>
              </m:r>
              <m:ctrlPr>
                <w:rPr>
                  <w:rFonts w:hint="default" w:ascii="Cambria Math" w:hAnsi="Cambria Math"/>
                  <w:i/>
                  <w:lang w:val="en-US"/>
                </w:rPr>
              </m:ctrlPr>
            </m:e>
            <m:sub>
              <m:r>
                <m:rPr>
                  <m:sty m:val="p"/>
                </m:rPr>
                <w:rPr>
                  <w:rFonts w:hint="default" w:ascii="Cambria Math" w:hAnsi="Cambria Math"/>
                  <w:lang w:val="en-US" w:eastAsia="zh-CN"/>
                </w:rPr>
                <m:t>机</m:t>
              </m:r>
              <m:ctrlPr>
                <w:rPr>
                  <w:rFonts w:hint="default" w:ascii="Cambria Math" w:hAnsi="Cambria Math"/>
                  <w:i/>
                  <w:lang w:val="en-US"/>
                </w:rPr>
              </m:ctrlPr>
            </m:sub>
          </m:sSub>
          <m:r>
            <m:rPr/>
            <w:rPr>
              <w:rFonts w:hint="default" w:ascii="Cambria Math" w:hAnsi="Cambria Math"/>
              <w:lang w:val="en-US" w:eastAsia="zh-CN"/>
            </w:rPr>
            <m:t>）=</m:t>
          </m:r>
          <m:r>
            <m:rPr/>
            <w:rPr>
              <w:rFonts w:hint="default" w:ascii="Cambria Math" w:hAnsi="Cambria Math"/>
              <w:lang w:val="en-US"/>
            </w:rPr>
            <m:t>±</m:t>
          </m:r>
          <m:r>
            <m:rPr/>
            <w:rPr>
              <w:rFonts w:hint="default" w:ascii="Cambria Math" w:hAnsi="Cambria Math"/>
              <w:lang w:val="en-US" w:eastAsia="zh-CN"/>
            </w:rPr>
            <m:t>300</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3</m:t>
              </m:r>
              <m:ctrlPr>
                <w:rPr>
                  <w:rFonts w:hint="default" w:ascii="Cambria Math" w:hAnsi="Cambria Math"/>
                  <w:i/>
                  <w:lang w:val="en-US"/>
                </w:rPr>
              </m:ctrlPr>
            </m:sup>
          </m:sSup>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
            <m:rPr>
              <m:sty m:val="p"/>
            </m:rPr>
            <w:rPr>
              <w:rFonts w:hint="default" w:ascii="Cambria Math" w:hAnsi="Cambria Math" w:cs="微软雅黑"/>
              <w:sz w:val="22"/>
              <w:szCs w:val="22"/>
              <w:lang w:val="en-US" w:bidi="ar-SA"/>
            </w:rPr>
            <m:t>×</m:t>
          </m:r>
          <m:r>
            <m:rPr>
              <m:sty m:val="p"/>
            </m:rPr>
            <w:rPr>
              <w:rFonts w:hint="default" w:ascii="Cambria Math" w:hAnsi="Cambria Math" w:cs="微软雅黑"/>
              <w:sz w:val="22"/>
              <w:szCs w:val="22"/>
              <w:lang w:val="en-US" w:eastAsia="zh-CN" w:bidi="ar-SA"/>
            </w:rPr>
            <m:t>5</m:t>
          </m:r>
          <m:r>
            <m:rPr>
              <m:sty m:val="p"/>
            </m:rPr>
            <w:rPr>
              <w:rFonts w:hint="default" w:ascii="Cambria Math" w:hAnsi="Cambria Math" w:cs="微软雅黑"/>
              <w:sz w:val="22"/>
              <w:szCs w:val="22"/>
              <w:lang w:val="en-US" w:bidi="ar-SA"/>
            </w:rPr>
            <m:t>℃×</m:t>
          </m:r>
          <m:r>
            <m:rPr>
              <m:sty m:val="p"/>
            </m:rPr>
            <w:rPr>
              <w:rFonts w:hint="default" w:ascii="Cambria Math" w:hAnsi="Cambria Math" w:cs="微软雅黑"/>
              <w:sz w:val="22"/>
              <w:szCs w:val="22"/>
              <w:lang w:val="en-US" w:eastAsia="zh-CN" w:bidi="ar-SA"/>
            </w:rPr>
            <m:t>5.5</m:t>
          </m:r>
          <m:r>
            <m:rPr>
              <m:sty m:val="p"/>
            </m:rPr>
            <w:rPr>
              <w:rFonts w:hint="default" w:ascii="Cambria Math" w:hAnsi="Cambria Math" w:cs="微软雅黑"/>
              <w:sz w:val="22"/>
              <w:szCs w:val="22"/>
              <w:lang w:val="en-US" w:bidi="ar-SA"/>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−6</m:t>
              </m:r>
              <m:ctrlPr>
                <w:rPr>
                  <w:rFonts w:hint="default" w:ascii="Cambria Math" w:hAnsi="Cambria Math"/>
                  <w:i/>
                  <w:lang w:val="en-US"/>
                </w:rPr>
              </m:ctrlPr>
            </m:sup>
          </m:sSup>
          <m:sSup>
            <m:sSupPr>
              <m:ctrlPr>
                <w:rPr>
                  <w:rFonts w:hint="default" w:ascii="Cambria Math" w:hAnsi="Cambria Math"/>
                  <w:i/>
                  <w:lang w:val="en-US"/>
                </w:rPr>
              </m:ctrlPr>
            </m:sSupPr>
            <m:e>
              <m:r>
                <m:rPr/>
                <w:rPr>
                  <w:rFonts w:hint="default" w:ascii="Cambria Math" w:hAnsi="Cambria Math"/>
                  <w:lang w:val="en-US"/>
                </w:rPr>
                <m:t>℃</m:t>
              </m:r>
              <m:ctrlPr>
                <w:rPr>
                  <w:rFonts w:hint="default" w:ascii="Cambria Math" w:hAnsi="Cambria Math"/>
                  <w:i/>
                  <w:lang w:val="en-US"/>
                </w:rPr>
              </m:ctrlPr>
            </m:e>
            <m:sup>
              <m:r>
                <m:rPr/>
                <w:rPr>
                  <w:rFonts w:hint="default" w:ascii="Cambria Math" w:hAnsi="Cambria Math"/>
                  <w:lang w:val="en-US" w:eastAsia="zh-CN"/>
                </w:rPr>
                <m:t>−1</m:t>
              </m:r>
              <m:ctrlPr>
                <w:rPr>
                  <w:rFonts w:hint="default" w:ascii="Cambria Math" w:hAnsi="Cambria Math"/>
                  <w:i/>
                  <w:lang w:val="en-US"/>
                </w:rPr>
              </m:ctrlPr>
            </m:sup>
          </m:sSup>
          <m:r>
            <m:rPr/>
            <w:rPr>
              <w:rFonts w:hint="default" w:ascii="Cambria Math" w:hAnsi="Cambria Math"/>
              <w:lang w:val="en-US" w:eastAsia="zh-CN"/>
            </w:rPr>
            <m:t>=</m:t>
          </m:r>
          <m:r>
            <m:rPr/>
            <w:rPr>
              <w:rFonts w:hint="default" w:ascii="Cambria Math" w:hAnsi="Cambria Math"/>
              <w:lang w:val="en-US"/>
            </w:rPr>
            <m:t>±</m:t>
          </m:r>
          <m:r>
            <m:rPr/>
            <w:rPr>
              <w:rFonts w:hint="default" w:ascii="Cambria Math" w:hAnsi="Cambria Math"/>
              <w:lang w:val="en-US" w:eastAsia="zh-CN"/>
            </w:rPr>
            <m:t>8.2</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则由温度引入的测量不确定度分量为：</w:t>
      </w:r>
    </w:p>
    <w:p>
      <w:pPr>
        <w:spacing w:line="360" w:lineRule="auto"/>
        <w:ind w:firstLine="44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4</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=8.2</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6</m:t>
              </m:r>
              <m:ctrlPr>
                <w:rPr>
                  <w:rFonts w:hint="default" w:ascii="Cambria Math" w:hAnsi="Cambria Math" w:cs="微软雅黑"/>
                  <w:b w:val="0"/>
                  <w:i w:val="0"/>
                  <w:sz w:val="22"/>
                  <w:szCs w:val="22"/>
                  <w:lang w:val="en-US" w:eastAsia="zh-CN" w:bidi="ar-SA"/>
                </w:rPr>
              </m:ctrlPr>
            </m:e>
          </m:rad>
          <m:r>
            <m:rPr/>
            <w:rPr>
              <w:rFonts w:hint="default" w:ascii="Cambria Math" w:hAnsi="Cambria Math" w:cs="微软雅黑"/>
              <w:sz w:val="22"/>
              <w:szCs w:val="22"/>
              <w:lang w:val="en-US" w:eastAsia="zh-CN" w:bidi="ar-SA"/>
            </w:rPr>
            <m:t>=3.4</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1"/>
        <w:rPr>
          <w:rFonts w:hint="default" w:ascii="Times New Roman" w:hAnsi="Times New Roman" w:eastAsia="宋体" w:cs="Times New Roman"/>
          <w:b w:val="0"/>
          <w:bCs/>
          <w:sz w:val="24"/>
          <w:lang w:val="en-US" w:eastAsia="zh-CN"/>
        </w:rPr>
      </w:pPr>
      <w:bookmarkStart w:id="213" w:name="_Toc367"/>
      <w:bookmarkStart w:id="214" w:name="_Toc20139"/>
      <w:r>
        <w:rPr>
          <w:rFonts w:hint="eastAsia" w:ascii="Times New Roman" w:hAnsi="Times New Roman" w:eastAsia="宋体" w:cs="Times New Roman"/>
          <w:b w:val="0"/>
          <w:bCs/>
          <w:sz w:val="24"/>
          <w:lang w:val="en-US" w:eastAsia="zh-CN"/>
        </w:rPr>
        <w:t>A.5.5 由试块形状误差引入的标准不确定度分量</w:t>
      </w: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5</m:t>
            </m:r>
            <w:bookmarkEnd w:id="213"/>
            <w:bookmarkEnd w:id="214"/>
            <m:ctrlPr>
              <w:rPr>
                <w:rFonts w:hint="default" w:ascii="Cambria Math" w:hAnsi="Cambria Math" w:cs="微软雅黑"/>
                <w:i/>
                <w:sz w:val="22"/>
                <w:szCs w:val="22"/>
                <w:lang w:val="en-US" w:bidi="ar-SA"/>
              </w:rPr>
            </m:ctrlPr>
          </m:sub>
        </m:sSub>
      </m:oMath>
    </w:p>
    <w:p>
      <w:pPr>
        <w:spacing w:line="360" w:lineRule="auto"/>
        <w:ind w:firstLine="480" w:firstLineChars="200"/>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试块形状误差对测量结果产生影响的主要因素是平面度误差，机加工的试块平面度一般不大于</w:t>
      </w:r>
      <m:oMath>
        <m:r>
          <m:rPr>
            <m:sty m:val="p"/>
          </m:rPr>
          <w:rPr>
            <w:rFonts w:hint="default" w:ascii="Cambria Math"/>
            <w:lang w:val="en-US" w:eastAsia="zh-CN"/>
          </w:rPr>
          <m:t>20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，半宽为</w:t>
      </w:r>
      <m:oMath>
        <m:r>
          <m:rPr>
            <m:sty m:val="p"/>
          </m:rPr>
          <w:rPr>
            <w:rFonts w:hint="default" w:ascii="Cambria Math"/>
            <w:lang w:val="en-US" w:eastAsia="zh-CN"/>
          </w:rPr>
          <m:t>10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，符合均匀分布，</w:t>
      </w:r>
      <m:oMath>
        <m:r>
          <m:rPr>
            <m:sty m:val="p"/>
          </m:rPr>
          <w:rPr>
            <w:rFonts w:hint="default" w:ascii="Cambria Math" w:hAnsi="Cambria Math" w:cs="微软雅黑"/>
            <w:sz w:val="22"/>
            <w:szCs w:val="22"/>
            <w:lang w:val="en-US" w:eastAsia="zh-CN" w:bidi="ar-SA"/>
          </w:rPr>
          <m:t>k=</m:t>
        </m:r>
        <m:rad>
          <m:radPr>
            <m:degHide m:val="1"/>
            <m:ctrlPr>
              <w:rPr>
                <w:rFonts w:hint="default" w:ascii="Cambria Math" w:hAnsi="Cambria Math" w:cs="微软雅黑"/>
                <w:sz w:val="22"/>
                <w:szCs w:val="22"/>
                <w:lang w:val="en-US" w:eastAsia="zh-CN" w:bidi="ar-SA"/>
              </w:rPr>
            </m:ctrlPr>
          </m:radPr>
          <m:deg>
            <m:ctrlPr>
              <w:rPr>
                <w:rFonts w:hint="default" w:ascii="Cambria Math" w:hAnsi="Cambria Math" w:cs="微软雅黑"/>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sz w:val="22"/>
                <w:szCs w:val="22"/>
                <w:lang w:val="en-US" w:eastAsia="zh-CN" w:bidi="ar-SA"/>
              </w:rPr>
            </m:ctrlPr>
          </m:e>
        </m:rad>
      </m:oMath>
      <w:r>
        <w:rPr>
          <w:rFonts w:hint="eastAsia" w:ascii="Times New Roman" w:hAnsi="Times New Roman" w:eastAsia="宋体" w:cs="Times New Roman"/>
          <w:b w:val="0"/>
          <w:bCs/>
          <w:sz w:val="24"/>
          <w:lang w:val="en-US" w:eastAsia="zh-CN"/>
        </w:rPr>
        <w:t>，则：</w:t>
      </w:r>
    </w:p>
    <w:p>
      <w:pPr>
        <w:spacing w:line="360" w:lineRule="auto"/>
        <w:ind w:firstLine="440" w:firstLineChars="200"/>
        <w:rPr>
          <w:rFonts w:hint="default" w:ascii="Times New Roman" w:hAnsi="Times New Roman" w:eastAsia="宋体" w:cs="Times New Roman"/>
          <w:b w:val="0"/>
          <w:bCs/>
          <w:sz w:val="24"/>
          <w:lang w:val="en-US" w:eastAsia="zh-CN"/>
        </w:rPr>
      </w:pPr>
      <m:oMathPara>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5</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=10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r>
            <m:rPr/>
            <w:rPr>
              <w:rFonts w:hint="default" w:ascii="Cambria Math" w:hAnsi="Cambria Math" w:cs="微软雅黑"/>
              <w:sz w:val="22"/>
              <w:szCs w:val="22"/>
              <w:lang w:val="en-US" w:eastAsia="zh-CN" w:bidi="ar-SA"/>
            </w:rPr>
            <m:t>=5.8</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0"/>
        <w:rPr>
          <w:rFonts w:hint="default" w:ascii="黑体" w:hAnsi="黑体" w:eastAsia="黑体" w:cs="黑体"/>
          <w:b w:val="0"/>
          <w:bCs w:val="0"/>
          <w:sz w:val="24"/>
          <w:lang w:val="en-US" w:eastAsia="zh-CN"/>
        </w:rPr>
      </w:pPr>
      <w:bookmarkStart w:id="215" w:name="_Toc101"/>
      <w:bookmarkStart w:id="216" w:name="_Toc29253"/>
      <w:bookmarkStart w:id="217" w:name="_Toc20007"/>
      <w:bookmarkStart w:id="218" w:name="_Toc24678"/>
      <w:r>
        <w:rPr>
          <w:rFonts w:hint="eastAsia" w:ascii="黑体" w:hAnsi="黑体" w:eastAsia="黑体" w:cs="黑体"/>
          <w:b w:val="0"/>
          <w:bCs w:val="0"/>
          <w:sz w:val="24"/>
          <w:lang w:val="en-US" w:eastAsia="zh-CN"/>
        </w:rPr>
        <w:t>A.6 合成标准不确定度</w:t>
      </w:r>
      <w:bookmarkEnd w:id="215"/>
      <w:bookmarkEnd w:id="216"/>
      <w:bookmarkEnd w:id="217"/>
      <w:bookmarkEnd w:id="218"/>
    </w:p>
    <w:p>
      <w:pPr>
        <w:spacing w:line="360" w:lineRule="auto"/>
        <w:outlineLvl w:val="1"/>
        <w:rPr>
          <w:rFonts w:hint="default" w:ascii="Times New Roman" w:hAnsi="Times New Roman" w:eastAsia="宋体" w:cs="Times New Roman"/>
          <w:b w:val="0"/>
          <w:bCs/>
          <w:sz w:val="24"/>
          <w:lang w:val="en-US" w:eastAsia="zh-CN"/>
        </w:rPr>
      </w:pPr>
      <w:bookmarkStart w:id="219" w:name="_Toc17684"/>
      <w:bookmarkStart w:id="220" w:name="_Toc7010"/>
      <w:r>
        <w:rPr>
          <w:rFonts w:hint="eastAsia" w:ascii="Times New Roman" w:hAnsi="Times New Roman" w:eastAsia="宋体" w:cs="Times New Roman"/>
          <w:b w:val="0"/>
          <w:bCs/>
          <w:sz w:val="24"/>
          <w:lang w:val="en-US" w:eastAsia="zh-CN"/>
        </w:rPr>
        <w:t>A.6.1 主要标准不确定度汇总表</w:t>
      </w:r>
      <w:bookmarkEnd w:id="219"/>
      <w:bookmarkEnd w:id="220"/>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测量300mm超声波探伤试块尺寸的测量不确定度分量及计算结果见表A.2。</w:t>
      </w:r>
    </w:p>
    <w:p>
      <w:pPr>
        <w:autoSpaceDE w:val="0"/>
        <w:autoSpaceDN w:val="0"/>
        <w:adjustRightInd w:val="0"/>
        <w:ind w:firstLine="420" w:firstLineChars="200"/>
        <w:jc w:val="center"/>
        <w:rPr>
          <w:rFonts w:hint="eastAsia" w:ascii="黑体" w:hAnsi="黑体" w:eastAsia="黑体" w:cs="黑体"/>
          <w:position w:val="-10"/>
          <w:sz w:val="21"/>
          <w:szCs w:val="21"/>
          <w:lang w:val="en-US" w:eastAsia="zh-CN"/>
        </w:rPr>
      </w:pPr>
      <w:r>
        <w:rPr>
          <w:rFonts w:hint="eastAsia" w:ascii="黑体" w:hAnsi="黑体" w:eastAsia="黑体" w:cs="黑体"/>
          <w:position w:val="-10"/>
          <w:sz w:val="21"/>
          <w:szCs w:val="21"/>
          <w:lang w:val="en-US" w:eastAsia="zh-CN"/>
        </w:rPr>
        <w:t>表A.2 标准不确定度一览表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085"/>
        <w:gridCol w:w="887"/>
        <w:gridCol w:w="887"/>
        <w:gridCol w:w="917"/>
        <w:gridCol w:w="1312"/>
        <w:gridCol w:w="917"/>
        <w:gridCol w:w="91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序号</w:t>
            </w: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影响测量不确定的来源</w:t>
            </w:r>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标准不确定度分量代号</w:t>
            </w:r>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i</m:t>
                  </m:r>
                  <m:ctrlPr>
                    <w:rPr>
                      <w:rFonts w:hint="default" w:ascii="Cambria Math" w:hAnsi="Cambria Math"/>
                      <w:i/>
                      <w:vertAlign w:val="baseline"/>
                      <w:lang w:val="en-US"/>
                    </w:rPr>
                  </m:ctrlPr>
                </m:sub>
              </m:sSub>
            </m:oMath>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评定类型</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分布类型</w:t>
            </w:r>
          </w:p>
        </w:tc>
        <w:tc>
          <w:tcPr>
            <w:tcW w:w="13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影响量</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对测量结果影响的变化限</w:t>
            </w:r>
            <m:oMath>
              <m:r>
                <m:rPr>
                  <m:sty m:val="p"/>
                </m:rPr>
                <w:rPr>
                  <w:rFonts w:hint="default" w:ascii="Cambria Math"/>
                  <w:vertAlign w:val="baseline"/>
                  <w:lang w:val="en-US" w:eastAsia="zh-CN"/>
                </w:rPr>
                <m:t>/</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包含因子</w:t>
            </w:r>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k</m:t>
                  </m:r>
                  <m:ctrlPr>
                    <w:rPr>
                      <w:rFonts w:hint="default" w:ascii="Cambria Math" w:hAnsi="Cambria Math"/>
                      <w:i/>
                      <w:vertAlign w:val="baseline"/>
                      <w:lang w:val="en-US"/>
                    </w:rPr>
                  </m:ctrlPr>
                </m:e>
                <m:sub>
                  <m:r>
                    <m:rPr/>
                    <w:rPr>
                      <w:rFonts w:hint="default" w:ascii="Cambria Math" w:hAnsi="Cambria Math"/>
                      <w:vertAlign w:val="baseline"/>
                      <w:lang w:val="en-US" w:eastAsia="zh-CN"/>
                    </w:rPr>
                    <m:t>i</m:t>
                  </m:r>
                  <m:ctrlPr>
                    <w:rPr>
                      <w:rFonts w:hint="default" w:ascii="Cambria Math" w:hAnsi="Cambria Math"/>
                      <w:i/>
                      <w:vertAlign w:val="baseline"/>
                      <w:lang w:val="en-US"/>
                    </w:rPr>
                  </m:ctrlPr>
                </m:sub>
              </m:sSub>
            </m:oMath>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标准不确定度分量</w:t>
            </w:r>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i</m:t>
                  </m:r>
                  <m:ctrlPr>
                    <w:rPr>
                      <w:rFonts w:hint="default" w:ascii="Cambria Math" w:hAnsi="Cambria Math"/>
                      <w:i/>
                      <w:vertAlign w:val="baseline"/>
                      <w:lang w:val="en-US"/>
                    </w:rPr>
                  </m:ctrlPr>
                </m:sub>
              </m:sSub>
              <m:r>
                <m:rPr>
                  <m:sty m:val="p"/>
                </m:rPr>
                <w:rPr>
                  <w:rFonts w:hint="default" w:ascii="Cambria Math"/>
                  <w:vertAlign w:val="baseline"/>
                  <w:lang w:val="en-US" w:eastAsia="zh-CN"/>
                </w:rPr>
                <m:t>/</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1</w:t>
            </w:r>
          </w:p>
        </w:tc>
        <w:tc>
          <w:tcPr>
            <w:tcW w:w="1085" w:type="dxa"/>
            <w:noWrap w:val="0"/>
            <w:vAlign w:val="center"/>
          </w:tcPr>
          <w:p>
            <w:pPr>
              <w:widowControl w:val="0"/>
              <w:spacing w:line="240" w:lineRule="auto"/>
              <w:jc w:val="center"/>
              <w:rPr>
                <w:rFonts w:hint="eastAsia" w:eastAsia="微软雅黑"/>
                <w:vertAlign w:val="baseline"/>
                <w:lang w:val="en-US" w:eastAsia="zh-CN"/>
              </w:rPr>
            </w:pPr>
            <w:r>
              <w:rPr>
                <w:rFonts w:hint="eastAsia"/>
                <w:vertAlign w:val="baseline"/>
                <w:lang w:val="en-US" w:eastAsia="zh-CN"/>
              </w:rPr>
              <w:t>三坐标测量机</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1</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B</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均匀</w:t>
            </w:r>
          </w:p>
        </w:tc>
        <w:tc>
          <w:tcPr>
            <w:tcW w:w="1312" w:type="dxa"/>
            <w:noWrap w:val="0"/>
            <w:vAlign w:val="center"/>
          </w:tcPr>
          <w:p>
            <w:pPr>
              <w:widowControl w:val="0"/>
              <w:spacing w:line="240" w:lineRule="auto"/>
              <w:jc w:val="center"/>
              <w:rPr>
                <w:rFonts w:hint="default"/>
                <w:vertAlign w:val="baseline"/>
                <w:lang w:val="en-US" w:eastAsia="zh-CN"/>
              </w:rPr>
            </w:pPr>
            <m:oMathPara>
              <m:oMath>
                <m:r>
                  <m:rPr>
                    <m:sty m:val="p"/>
                  </m:rPr>
                  <w:rPr>
                    <w:rFonts w:hint="default" w:ascii="Cambria Math" w:hAnsi="Cambria Math" w:cs="微软雅黑"/>
                    <w:sz w:val="22"/>
                    <w:szCs w:val="22"/>
                    <w:lang w:val="en-US" w:bidi="ar-SA"/>
                  </w:rPr>
                  <m:t>±</m:t>
                </m:r>
                <m:r>
                  <m:rPr>
                    <m:sty m:val="p"/>
                  </m:rPr>
                  <w:rPr>
                    <w:rFonts w:hint="eastAsia" w:ascii="Cambria Math" w:hAnsi="Cambria Math" w:cs="微软雅黑"/>
                    <w:sz w:val="22"/>
                    <w:szCs w:val="22"/>
                    <w:lang w:val="en-US" w:eastAsia="zh-CN" w:bidi="ar-SA"/>
                  </w:rPr>
                  <m:t>（2</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r>
                  <m:rPr>
                    <m:sty m:val="p"/>
                  </m:rPr>
                  <w:rPr>
                    <w:rFonts w:hint="eastAsia" w:ascii="Cambria Math" w:hAnsi="Cambria Math" w:cs="微软雅黑"/>
                    <w:sz w:val="22"/>
                    <w:szCs w:val="22"/>
                    <w:lang w:val="en-US" w:eastAsia="zh-CN" w:bidi="ar-SA"/>
                  </w:rPr>
                  <m:t>+3×</m:t>
                </m:r>
                <m:sSup>
                  <m:sSupPr>
                    <m:ctrlPr>
                      <w:rPr>
                        <w:rFonts w:hint="eastAsia" w:ascii="Cambria Math" w:hAnsi="Cambria Math" w:cs="微软雅黑"/>
                        <w:i w:val="0"/>
                        <w:sz w:val="22"/>
                        <w:szCs w:val="22"/>
                        <w:lang w:val="en-US" w:eastAsia="zh-CN" w:bidi="ar-SA"/>
                      </w:rPr>
                    </m:ctrlPr>
                  </m:sSupPr>
                  <m:e>
                    <m:r>
                      <m:rPr>
                        <m:sty m:val="p"/>
                      </m:rPr>
                      <w:rPr>
                        <w:rFonts w:hint="default" w:ascii="Cambria Math" w:hAnsi="Cambria Math" w:cs="微软雅黑"/>
                        <w:sz w:val="22"/>
                        <w:szCs w:val="22"/>
                        <w:lang w:val="en-US" w:eastAsia="zh-CN" w:bidi="ar-SA"/>
                      </w:rPr>
                      <m:t>10</m:t>
                    </m:r>
                    <m:ctrlPr>
                      <w:rPr>
                        <w:rFonts w:hint="eastAsia" w:ascii="Cambria Math" w:hAnsi="Cambria Math" w:cs="微软雅黑"/>
                        <w:i w:val="0"/>
                        <w:sz w:val="22"/>
                        <w:szCs w:val="22"/>
                        <w:lang w:val="en-US" w:eastAsia="zh-CN" w:bidi="ar-SA"/>
                      </w:rPr>
                    </m:ctrlPr>
                  </m:e>
                  <m:sup>
                    <m:r>
                      <m:rPr>
                        <m:sty m:val="p"/>
                      </m:rPr>
                      <w:rPr>
                        <w:rFonts w:hint="default" w:ascii="Cambria Math" w:hAnsi="Cambria Math" w:cs="微软雅黑"/>
                        <w:sz w:val="22"/>
                        <w:szCs w:val="22"/>
                        <w:lang w:val="en-US" w:eastAsia="zh-CN" w:bidi="ar-SA"/>
                      </w:rPr>
                      <m:t>−6</m:t>
                    </m:r>
                    <m:ctrlPr>
                      <w:rPr>
                        <w:rFonts w:hint="eastAsia" w:ascii="Cambria Math" w:hAnsi="Cambria Math" w:cs="微软雅黑"/>
                        <w:i w:val="0"/>
                        <w:sz w:val="22"/>
                        <w:szCs w:val="22"/>
                        <w:lang w:val="en-US" w:eastAsia="zh-CN" w:bidi="ar-SA"/>
                      </w:rPr>
                    </m:ctrlPr>
                  </m:sup>
                </m:sSup>
                <m:r>
                  <m:rPr>
                    <m:sty m:val="p"/>
                  </m:rPr>
                  <w:rPr>
                    <w:rFonts w:hint="default" w:ascii="Cambria Math" w:hAnsi="Cambria Math" w:cs="微软雅黑"/>
                    <w:sz w:val="22"/>
                    <w:szCs w:val="22"/>
                    <w:lang w:val="en-US" w:eastAsia="zh-CN" w:bidi="ar-SA"/>
                  </w:rPr>
                  <m:t>L</m:t>
                </m:r>
                <m:r>
                  <m:rPr>
                    <m:sty m:val="p"/>
                  </m:rPr>
                  <w:rPr>
                    <w:rFonts w:hint="eastAsia" w:ascii="Cambria Math" w:hAnsi="Cambria Math" w:cs="微软雅黑"/>
                    <w:sz w:val="22"/>
                    <w:szCs w:val="22"/>
                    <w:lang w:val="en-US" w:eastAsia="zh-CN" w:bidi="ar-SA"/>
                  </w:rPr>
                  <m:t>）</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2.9</w:t>
            </w:r>
          </w:p>
        </w:tc>
        <w:tc>
          <w:tcPr>
            <w:tcW w:w="917" w:type="dxa"/>
            <w:noWrap w:val="0"/>
            <w:vAlign w:val="center"/>
          </w:tcPr>
          <w:p>
            <w:pPr>
              <w:widowControl w:val="0"/>
              <w:spacing w:line="240" w:lineRule="auto"/>
              <w:jc w:val="center"/>
              <w:rPr>
                <w:rFonts w:hint="default"/>
                <w:vertAlign w:val="baseline"/>
                <w:lang w:val="en-US" w:eastAsia="zh-CN"/>
              </w:rPr>
            </w:pPr>
            <m:oMathPara>
              <m:oMath>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oMath>
            </m:oMathPara>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vMerge w:val="restart"/>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2</w:t>
            </w: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分辨力/重复性</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2</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A</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cs="微软雅黑"/>
                    <w:sz w:val="22"/>
                    <w:szCs w:val="22"/>
                    <w:lang w:val="en-US" w:eastAsia="zh-CN" w:bidi="ar-SA"/>
                  </w:rPr>
                  <m:t>0.91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vMerge w:val="continue"/>
            <w:noWrap w:val="0"/>
            <w:vAlign w:val="center"/>
          </w:tcPr>
          <w:p>
            <w:pPr>
              <w:widowControl w:val="0"/>
              <w:spacing w:line="240" w:lineRule="auto"/>
              <w:jc w:val="center"/>
              <w:rPr>
                <w:rFonts w:hint="default"/>
                <w:vertAlign w:val="baseline"/>
                <w:lang w:val="en-US" w:eastAsia="zh-CN"/>
              </w:rPr>
            </w:pP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分辨力</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21</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B</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均匀</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cs="微软雅黑"/>
                    <w:sz w:val="22"/>
                    <w:szCs w:val="22"/>
                    <w:lang w:val="en-US" w:eastAsia="zh-CN" w:bidi="ar-SA"/>
                  </w:rPr>
                  <m:t>0.1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0.05</w:t>
            </w:r>
          </w:p>
        </w:tc>
        <w:tc>
          <w:tcPr>
            <w:tcW w:w="917" w:type="dxa"/>
            <w:noWrap w:val="0"/>
            <w:vAlign w:val="center"/>
          </w:tcPr>
          <w:p>
            <w:pPr>
              <w:widowControl w:val="0"/>
              <w:spacing w:line="240" w:lineRule="auto"/>
              <w:jc w:val="center"/>
              <w:rPr>
                <w:rFonts w:hint="default"/>
                <w:vertAlign w:val="baseline"/>
                <w:lang w:val="en-US" w:eastAsia="zh-CN"/>
              </w:rPr>
            </w:pPr>
            <m:oMathPara>
              <m:oMath>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oMath>
            </m:oMathPara>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vMerge w:val="continue"/>
            <w:noWrap w:val="0"/>
            <w:vAlign w:val="center"/>
          </w:tcPr>
          <w:p>
            <w:pPr>
              <w:widowControl w:val="0"/>
              <w:spacing w:line="240" w:lineRule="auto"/>
              <w:jc w:val="center"/>
              <w:rPr>
                <w:rFonts w:hint="default"/>
                <w:vertAlign w:val="baseline"/>
                <w:lang w:val="en-US" w:eastAsia="zh-CN"/>
              </w:rPr>
            </w:pP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重复性</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22</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A</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cs="微软雅黑"/>
                    <w:sz w:val="22"/>
                    <w:szCs w:val="22"/>
                    <w:lang w:val="en-US" w:eastAsia="zh-CN" w:bidi="ar-SA"/>
                  </w:rPr>
                  <m:t>0.91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w:t>
            </w:r>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3</w:t>
            </w: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安装调整</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3</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B</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均匀</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cs="微软雅黑"/>
                    <w:sz w:val="22"/>
                    <w:szCs w:val="22"/>
                    <w:lang w:val="en-US" w:bidi="ar-SA"/>
                  </w:rPr>
                  <m:t>±</m:t>
                </m:r>
                <m:r>
                  <m:rPr/>
                  <w:rPr>
                    <w:rFonts w:hint="default" w:ascii="Cambria Math" w:hAnsi="Cambria Math" w:cs="微软雅黑"/>
                    <w:sz w:val="22"/>
                    <w:szCs w:val="22"/>
                    <w:lang w:val="en-US" w:eastAsia="zh-CN" w:bidi="ar-SA"/>
                  </w:rPr>
                  <m:t>1</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1</w:t>
            </w:r>
          </w:p>
        </w:tc>
        <w:tc>
          <w:tcPr>
            <w:tcW w:w="917" w:type="dxa"/>
            <w:noWrap w:val="0"/>
            <w:vAlign w:val="center"/>
          </w:tcPr>
          <w:p>
            <w:pPr>
              <w:widowControl w:val="0"/>
              <w:spacing w:line="240" w:lineRule="auto"/>
              <w:jc w:val="center"/>
              <w:rPr>
                <w:rFonts w:hint="default"/>
                <w:vertAlign w:val="baseline"/>
                <w:lang w:val="en-US" w:eastAsia="zh-CN"/>
              </w:rPr>
            </w:pPr>
            <m:oMathPara>
              <m:oMath>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oMath>
            </m:oMathPara>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4</w:t>
            </w: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温度</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4</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B</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三角</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lang w:val="en-US"/>
                  </w:rPr>
                  <m:t>∆</m:t>
                </m:r>
                <m:r>
                  <m:rPr/>
                  <w:rPr>
                    <w:rFonts w:hint="default" w:ascii="Cambria Math" w:hAnsi="Cambria Math"/>
                    <w:lang w:val="en-US" w:eastAsia="zh-CN"/>
                  </w:rPr>
                  <m:t>t</m:t>
                </m:r>
                <m:r>
                  <m:rPr/>
                  <w:rPr>
                    <w:rFonts w:hint="default" w:ascii="Cambria Math" w:hAnsi="Cambria Math"/>
                    <w:lang w:val="en-US"/>
                  </w:rPr>
                  <m:t>×</m:t>
                </m:r>
                <m:r>
                  <m:rPr/>
                  <w:rPr>
                    <w:rFonts w:hint="default" w:ascii="Cambria Math" w:hAnsi="Cambria Math"/>
                    <w:lang w:val="en-US" w:eastAsia="zh-CN"/>
                  </w:rPr>
                  <m:t>L</m:t>
                </m:r>
                <m:r>
                  <m:rPr/>
                  <w:rPr>
                    <w:rFonts w:hint="default" w:ascii="Cambria Math" w:hAnsi="Cambria Math"/>
                    <w:lang w:val="en-US"/>
                  </w:rPr>
                  <m:t>×</m:t>
                </m:r>
                <m:r>
                  <m:rPr>
                    <m:sty m:val="p"/>
                  </m:rPr>
                  <w:rPr>
                    <w:rFonts w:hint="default" w:ascii="Cambria Math" w:hAnsi="Cambria Math" w:cs="微软雅黑"/>
                    <w:sz w:val="22"/>
                    <w:szCs w:val="22"/>
                    <w:lang w:val="en-US" w:eastAsia="zh-CN" w:bidi="ar-SA"/>
                  </w:rPr>
                  <m:t>5.5</m:t>
                </m:r>
                <m:r>
                  <m:rPr>
                    <m:sty m:val="p"/>
                  </m:rPr>
                  <w:rPr>
                    <w:rFonts w:hint="default" w:ascii="Cambria Math" w:hAnsi="Cambria Math" w:cs="微软雅黑"/>
                    <w:sz w:val="22"/>
                    <w:szCs w:val="22"/>
                    <w:lang w:val="en-US" w:bidi="ar-SA"/>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−6</m:t>
                    </m:r>
                    <m:ctrlPr>
                      <w:rPr>
                        <w:rFonts w:hint="default" w:ascii="Cambria Math" w:hAnsi="Cambria Math"/>
                        <w:i/>
                        <w:lang w:val="en-US"/>
                      </w:rPr>
                    </m:ctrlPr>
                  </m:sup>
                </m:sSup>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8.2</w:t>
            </w:r>
          </w:p>
        </w:tc>
        <w:tc>
          <w:tcPr>
            <w:tcW w:w="917" w:type="dxa"/>
            <w:noWrap w:val="0"/>
            <w:vAlign w:val="center"/>
          </w:tcPr>
          <w:p>
            <w:pPr>
              <w:widowControl w:val="0"/>
              <w:spacing w:line="240" w:lineRule="auto"/>
              <w:jc w:val="center"/>
              <w:rPr>
                <w:rFonts w:hint="default"/>
                <w:vertAlign w:val="baseline"/>
                <w:lang w:val="en-US" w:eastAsia="zh-CN"/>
              </w:rPr>
            </w:pPr>
            <m:oMathPara>
              <m:oMath>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6</m:t>
                    </m:r>
                    <m:ctrlPr>
                      <w:rPr>
                        <w:rFonts w:hint="default" w:ascii="Cambria Math" w:hAnsi="Cambria Math" w:cs="微软雅黑"/>
                        <w:b w:val="0"/>
                        <w:i w:val="0"/>
                        <w:sz w:val="22"/>
                        <w:szCs w:val="22"/>
                        <w:lang w:val="en-US" w:eastAsia="zh-CN" w:bidi="ar-SA"/>
                      </w:rPr>
                    </m:ctrlPr>
                  </m:e>
                </m:rad>
              </m:oMath>
            </m:oMathPara>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5</w:t>
            </w:r>
          </w:p>
        </w:tc>
        <w:tc>
          <w:tcPr>
            <w:tcW w:w="1085"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试块形状误差</w:t>
            </w:r>
          </w:p>
        </w:tc>
        <w:tc>
          <w:tcPr>
            <w:tcW w:w="887" w:type="dxa"/>
            <w:noWrap w:val="0"/>
            <w:vAlign w:val="center"/>
          </w:tcPr>
          <w:p>
            <w:pPr>
              <w:widowControl w:val="0"/>
              <w:spacing w:line="240" w:lineRule="auto"/>
              <w:jc w:val="center"/>
              <w:rPr>
                <w:rFonts w:hint="default"/>
                <w:vertAlign w:val="baseline"/>
                <w:lang w:val="en-US" w:eastAsia="zh-CN"/>
              </w:rPr>
            </w:pPr>
            <m:oMathPara>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5</m:t>
                    </m:r>
                    <m:ctrlPr>
                      <w:rPr>
                        <w:rFonts w:hint="default" w:ascii="Cambria Math" w:hAnsi="Cambria Math"/>
                        <w:i/>
                        <w:vertAlign w:val="baseline"/>
                        <w:lang w:val="en-US"/>
                      </w:rPr>
                    </m:ctrlPr>
                  </m:sub>
                </m:sSub>
              </m:oMath>
            </m:oMathPara>
          </w:p>
        </w:tc>
        <w:tc>
          <w:tcPr>
            <w:tcW w:w="88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B</w:t>
            </w:r>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均匀</w:t>
            </w:r>
          </w:p>
        </w:tc>
        <w:tc>
          <w:tcPr>
            <w:tcW w:w="1312" w:type="dxa"/>
            <w:noWrap w:val="0"/>
            <w:vAlign w:val="center"/>
          </w:tcPr>
          <w:p>
            <w:pPr>
              <w:widowControl w:val="0"/>
              <w:spacing w:line="240" w:lineRule="auto"/>
              <w:jc w:val="center"/>
              <w:rPr>
                <w:rFonts w:hint="default"/>
                <w:vertAlign w:val="baseline"/>
                <w:lang w:val="en-US" w:eastAsia="zh-CN"/>
              </w:rPr>
            </w:pPr>
            <m:oMathPara>
              <m:oMath>
                <m:r>
                  <m:rPr/>
                  <w:rPr>
                    <w:rFonts w:hint="default" w:ascii="Cambria Math" w:hAnsi="Cambria Math" w:cs="微软雅黑"/>
                    <w:sz w:val="22"/>
                    <w:szCs w:val="22"/>
                    <w:lang w:val="en-US" w:eastAsia="zh-CN" w:bidi="ar-SA"/>
                  </w:rPr>
                  <m:t>20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tc>
        <w:tc>
          <w:tcPr>
            <w:tcW w:w="917"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10</w:t>
            </w:r>
          </w:p>
        </w:tc>
        <w:tc>
          <w:tcPr>
            <w:tcW w:w="917" w:type="dxa"/>
            <w:noWrap w:val="0"/>
            <w:vAlign w:val="center"/>
          </w:tcPr>
          <w:p>
            <w:pPr>
              <w:widowControl w:val="0"/>
              <w:spacing w:line="240" w:lineRule="auto"/>
              <w:jc w:val="center"/>
              <w:rPr>
                <w:rFonts w:hint="default"/>
                <w:vertAlign w:val="baseline"/>
                <w:lang w:val="en-US" w:eastAsia="zh-CN"/>
              </w:rPr>
            </w:pPr>
            <m:oMathPara>
              <m:oMath>
                <m:rad>
                  <m:radPr>
                    <m:degHide m:val="1"/>
                    <m:ctrlPr>
                      <w:rPr>
                        <w:rFonts w:hint="default" w:ascii="Cambria Math" w:hAnsi="Cambria Math" w:cs="微软雅黑"/>
                        <w:b w:val="0"/>
                        <w:i w:val="0"/>
                        <w:sz w:val="22"/>
                        <w:szCs w:val="22"/>
                        <w:lang w:val="en-US" w:eastAsia="zh-CN" w:bidi="ar-SA"/>
                      </w:rPr>
                    </m:ctrlPr>
                  </m:radPr>
                  <m:deg>
                    <m:ctrlPr>
                      <w:rPr>
                        <w:rFonts w:hint="default" w:ascii="Cambria Math" w:hAnsi="Cambria Math" w:cs="微软雅黑"/>
                        <w:b w:val="0"/>
                        <w:i w:val="0"/>
                        <w:sz w:val="22"/>
                        <w:szCs w:val="22"/>
                        <w:lang w:val="en-US" w:eastAsia="zh-CN" w:bidi="ar-SA"/>
                      </w:rPr>
                    </m:ctrlPr>
                  </m:deg>
                  <m:e>
                    <m:r>
                      <m:rPr>
                        <m:sty m:val="p"/>
                      </m:rPr>
                      <w:rPr>
                        <w:rFonts w:hint="default" w:ascii="Cambria Math" w:hAnsi="Cambria Math" w:cs="微软雅黑"/>
                        <w:sz w:val="22"/>
                        <w:szCs w:val="22"/>
                        <w:lang w:val="en-US" w:eastAsia="zh-CN" w:bidi="ar-SA"/>
                      </w:rPr>
                      <m:t>3</m:t>
                    </m:r>
                    <m:ctrlPr>
                      <w:rPr>
                        <w:rFonts w:hint="default" w:ascii="Cambria Math" w:hAnsi="Cambria Math" w:cs="微软雅黑"/>
                        <w:b w:val="0"/>
                        <w:i w:val="0"/>
                        <w:sz w:val="22"/>
                        <w:szCs w:val="22"/>
                        <w:lang w:val="en-US" w:eastAsia="zh-CN" w:bidi="ar-SA"/>
                      </w:rPr>
                    </m:ctrlPr>
                  </m:e>
                </m:rad>
              </m:oMath>
            </m:oMathPara>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0" w:type="dxa"/>
            <w:gridSpan w:val="8"/>
            <w:noWrap w:val="0"/>
            <w:vAlign w:val="center"/>
          </w:tcPr>
          <w:p>
            <w:pPr>
              <w:widowControl w:val="0"/>
              <w:spacing w:line="240" w:lineRule="auto"/>
              <w:jc w:val="left"/>
              <w:rPr>
                <w:rFonts w:hint="default"/>
                <w:vertAlign w:val="baseline"/>
                <w:lang w:val="en-US" w:eastAsia="zh-CN"/>
              </w:rPr>
            </w:pPr>
            <w:r>
              <w:rPr>
                <w:rFonts w:hint="eastAsia"/>
                <w:vertAlign w:val="baseline"/>
                <w:lang w:val="en-US" w:eastAsia="zh-CN"/>
              </w:rPr>
              <w:t>合成标准不确定度：</w:t>
            </w:r>
            <m:oMath>
              <m:sSub>
                <m:sSubPr>
                  <m:ctrlPr>
                    <w:rPr>
                      <w:rFonts w:hint="default" w:ascii="Cambria Math" w:hAnsi="Cambria Math"/>
                      <w:i/>
                      <w:vertAlign w:val="baseline"/>
                      <w:lang w:val="en-US"/>
                    </w:rPr>
                  </m:ctrlPr>
                </m:sSubPr>
                <m:e>
                  <m:r>
                    <m:rPr/>
                    <w:rPr>
                      <w:rFonts w:hint="default" w:ascii="Cambria Math" w:hAnsi="Cambria Math"/>
                      <w:vertAlign w:val="baseline"/>
                      <w:lang w:val="en-US" w:eastAsia="zh-CN"/>
                    </w:rPr>
                    <m:t>u</m:t>
                  </m:r>
                  <m:ctrlPr>
                    <w:rPr>
                      <w:rFonts w:hint="default" w:ascii="Cambria Math" w:hAnsi="Cambria Math"/>
                      <w:i/>
                      <w:vertAlign w:val="baseline"/>
                      <w:lang w:val="en-US"/>
                    </w:rPr>
                  </m:ctrlPr>
                </m:e>
                <m:sub>
                  <m:r>
                    <m:rPr/>
                    <w:rPr>
                      <w:rFonts w:hint="default" w:ascii="Cambria Math" w:hAnsi="Cambria Math"/>
                      <w:vertAlign w:val="baseline"/>
                      <w:lang w:val="en-US" w:eastAsia="zh-CN"/>
                    </w:rPr>
                    <m:t>c</m:t>
                  </m:r>
                  <m:ctrlPr>
                    <w:rPr>
                      <w:rFonts w:hint="default" w:ascii="Cambria Math" w:hAnsi="Cambria Math"/>
                      <w:i/>
                      <w:vertAlign w:val="baseline"/>
                      <w:lang w:val="en-US"/>
                    </w:rPr>
                  </m:ctrlPr>
                </m:sub>
              </m:sSub>
            </m:oMath>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0" w:type="dxa"/>
            <w:gridSpan w:val="8"/>
            <w:noWrap w:val="0"/>
            <w:vAlign w:val="center"/>
          </w:tcPr>
          <w:p>
            <w:pPr>
              <w:widowControl w:val="0"/>
              <w:spacing w:line="240" w:lineRule="auto"/>
              <w:jc w:val="left"/>
              <w:rPr>
                <w:rFonts w:hint="default"/>
                <w:vertAlign w:val="baseline"/>
                <w:lang w:val="en-US" w:eastAsia="zh-CN"/>
              </w:rPr>
            </w:pPr>
            <w:r>
              <w:rPr>
                <w:rFonts w:hint="eastAsia"/>
                <w:vertAlign w:val="baseline"/>
                <w:lang w:val="en-US" w:eastAsia="zh-CN"/>
              </w:rPr>
              <w:t>扩展不确定度（k=2）：U</w:t>
            </w:r>
          </w:p>
        </w:tc>
        <w:tc>
          <w:tcPr>
            <w:tcW w:w="912" w:type="dxa"/>
            <w:noWrap w:val="0"/>
            <w:vAlign w:val="center"/>
          </w:tcPr>
          <w:p>
            <w:pPr>
              <w:widowControl w:val="0"/>
              <w:spacing w:line="240" w:lineRule="auto"/>
              <w:jc w:val="center"/>
              <w:rPr>
                <w:rFonts w:hint="default"/>
                <w:vertAlign w:val="baseline"/>
                <w:lang w:val="en-US" w:eastAsia="zh-CN"/>
              </w:rPr>
            </w:pPr>
            <w:r>
              <w:rPr>
                <w:rFonts w:hint="eastAsia"/>
                <w:vertAlign w:val="baseline"/>
                <w:lang w:val="en-US" w:eastAsia="zh-CN"/>
              </w:rPr>
              <w:t>14</w:t>
            </w:r>
          </w:p>
        </w:tc>
      </w:tr>
    </w:tbl>
    <w:p>
      <w:pPr>
        <w:spacing w:line="360" w:lineRule="auto"/>
        <w:outlineLvl w:val="1"/>
        <w:rPr>
          <w:rFonts w:hint="eastAsia" w:ascii="Times New Roman" w:hAnsi="Times New Roman" w:eastAsia="宋体" w:cs="Times New Roman"/>
          <w:b w:val="0"/>
          <w:bCs/>
          <w:sz w:val="24"/>
          <w:lang w:val="en-US" w:eastAsia="zh-CN"/>
        </w:rPr>
      </w:pPr>
      <w:bookmarkStart w:id="221" w:name="_Toc1861"/>
      <w:bookmarkStart w:id="222" w:name="_Toc30995"/>
      <w:r>
        <w:rPr>
          <w:rFonts w:hint="eastAsia" w:ascii="Times New Roman" w:hAnsi="Times New Roman" w:eastAsia="宋体" w:cs="Times New Roman"/>
          <w:b w:val="0"/>
          <w:bCs/>
          <w:sz w:val="24"/>
          <w:lang w:val="en-US" w:eastAsia="zh-CN"/>
        </w:rPr>
        <w:t>A.6.2 合成标准不确定度计算</w:t>
      </w:r>
      <w:bookmarkEnd w:id="221"/>
      <w:bookmarkEnd w:id="222"/>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由于参与计算的各项标准不确定度分量之间不相关，则合成标准不确定度为：</w:t>
      </w:r>
    </w:p>
    <w:p>
      <w:pPr>
        <w:spacing w:line="360" w:lineRule="auto"/>
        <w:ind w:firstLine="440" w:firstLineChars="200"/>
        <w:rPr>
          <w:rFonts w:hint="default" w:ascii="Times New Roman" w:hAnsi="Times New Roman" w:eastAsia="宋体" w:cs="Times New Roman"/>
          <w:b w:val="0"/>
          <w:bCs/>
          <w:sz w:val="24"/>
          <w:lang w:val="en-US" w:eastAsia="zh-CN"/>
        </w:rPr>
      </w:pPr>
      <m:oMath>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c</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m:t>
        </m:r>
        <m:rad>
          <m:radPr>
            <m:degHide m:val="1"/>
            <m:ctrlPr>
              <w:rPr>
                <w:rFonts w:hint="default" w:ascii="Cambria Math" w:hAnsi="Cambria Math" w:cs="微软雅黑"/>
                <w:i/>
                <w:sz w:val="22"/>
                <w:szCs w:val="22"/>
                <w:lang w:val="en-US" w:eastAsia="zh-CN" w:bidi="ar-SA"/>
              </w:rPr>
            </m:ctrlPr>
          </m:radPr>
          <m:deg>
            <m:ctrlPr>
              <w:rPr>
                <w:rFonts w:hint="default" w:ascii="Cambria Math" w:hAnsi="Cambria Math" w:cs="微软雅黑"/>
                <w:i/>
                <w:sz w:val="22"/>
                <w:szCs w:val="22"/>
                <w:lang w:val="en-US" w:eastAsia="zh-CN" w:bidi="ar-SA"/>
              </w:rPr>
            </m:ctrlPr>
          </m:deg>
          <m:e>
            <m:sSubSup>
              <m:sSubSupPr>
                <m:ctrlPr>
                  <w:rPr>
                    <w:rFonts w:hint="default" w:ascii="Cambria Math" w:hAnsi="Cambria Math" w:cs="微软雅黑"/>
                    <w:i/>
                    <w:sz w:val="22"/>
                    <w:szCs w:val="22"/>
                    <w:lang w:val="en-US" w:eastAsia="zh-CN" w:bidi="ar-SA"/>
                  </w:rPr>
                </m:ctrlPr>
              </m:sSubSup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eastAsia="zh-CN" w:bidi="ar-SA"/>
                  </w:rPr>
                </m:ctrlPr>
              </m:e>
              <m:sub>
                <m:r>
                  <m:rPr/>
                  <w:rPr>
                    <w:rFonts w:hint="default" w:ascii="Cambria Math" w:hAnsi="Cambria Math" w:cs="微软雅黑"/>
                    <w:sz w:val="22"/>
                    <w:szCs w:val="22"/>
                    <w:lang w:val="en-US" w:eastAsia="zh-CN" w:bidi="ar-SA"/>
                  </w:rPr>
                  <m:t>1</m:t>
                </m:r>
                <m:ctrlPr>
                  <w:rPr>
                    <w:rFonts w:hint="default" w:ascii="Cambria Math" w:hAnsi="Cambria Math" w:cs="微软雅黑"/>
                    <w:i/>
                    <w:sz w:val="22"/>
                    <w:szCs w:val="22"/>
                    <w:lang w:val="en-US" w:eastAsia="zh-CN" w:bidi="ar-SA"/>
                  </w:rPr>
                </m:ctrlPr>
              </m:sub>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bSup>
            <m:r>
              <m:rPr/>
              <w:rPr>
                <w:rFonts w:hint="default" w:ascii="Cambria Math" w:hAnsi="Cambria Math" w:cs="微软雅黑"/>
                <w:sz w:val="22"/>
                <w:szCs w:val="22"/>
                <w:lang w:val="en-US" w:eastAsia="zh-CN" w:bidi="ar-SA"/>
              </w:rPr>
              <m:t>+</m:t>
            </m:r>
            <m:sSubSup>
              <m:sSubSupPr>
                <m:ctrlPr>
                  <w:rPr>
                    <w:rFonts w:hint="default" w:ascii="Cambria Math" w:hAnsi="Cambria Math" w:cs="微软雅黑"/>
                    <w:i/>
                    <w:sz w:val="22"/>
                    <w:szCs w:val="22"/>
                    <w:lang w:val="en-US" w:eastAsia="zh-CN" w:bidi="ar-SA"/>
                  </w:rPr>
                </m:ctrlPr>
              </m:sSubSup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eastAsia="zh-CN" w:bidi="ar-SA"/>
                  </w:rPr>
                </m:ctrlPr>
              </m:e>
              <m:sub>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b>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bSup>
            <m:r>
              <m:rPr/>
              <w:rPr>
                <w:rFonts w:hint="default" w:ascii="Cambria Math" w:hAnsi="Cambria Math" w:cs="微软雅黑"/>
                <w:sz w:val="22"/>
                <w:szCs w:val="22"/>
                <w:lang w:val="en-US" w:eastAsia="zh-CN" w:bidi="ar-SA"/>
              </w:rPr>
              <m:t>+</m:t>
            </m:r>
            <m:sSubSup>
              <m:sSubSupPr>
                <m:ctrlPr>
                  <w:rPr>
                    <w:rFonts w:hint="default" w:ascii="Cambria Math" w:hAnsi="Cambria Math" w:cs="微软雅黑"/>
                    <w:i/>
                    <w:sz w:val="22"/>
                    <w:szCs w:val="22"/>
                    <w:lang w:val="en-US" w:eastAsia="zh-CN" w:bidi="ar-SA"/>
                  </w:rPr>
                </m:ctrlPr>
              </m:sSubSup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eastAsia="zh-CN" w:bidi="ar-SA"/>
                  </w:rPr>
                </m:ctrlPr>
              </m:e>
              <m:sub>
                <m:r>
                  <m:rPr/>
                  <w:rPr>
                    <w:rFonts w:hint="default" w:ascii="Cambria Math" w:hAnsi="Cambria Math" w:cs="微软雅黑"/>
                    <w:sz w:val="22"/>
                    <w:szCs w:val="22"/>
                    <w:lang w:val="en-US" w:eastAsia="zh-CN" w:bidi="ar-SA"/>
                  </w:rPr>
                  <m:t>3</m:t>
                </m:r>
                <m:ctrlPr>
                  <w:rPr>
                    <w:rFonts w:hint="default" w:ascii="Cambria Math" w:hAnsi="Cambria Math" w:cs="微软雅黑"/>
                    <w:i/>
                    <w:sz w:val="22"/>
                    <w:szCs w:val="22"/>
                    <w:lang w:val="en-US" w:eastAsia="zh-CN" w:bidi="ar-SA"/>
                  </w:rPr>
                </m:ctrlPr>
              </m:sub>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bSup>
            <m:r>
              <m:rPr/>
              <w:rPr>
                <w:rFonts w:hint="default" w:ascii="Cambria Math" w:hAnsi="Cambria Math" w:cs="微软雅黑"/>
                <w:sz w:val="22"/>
                <w:szCs w:val="22"/>
                <w:lang w:val="en-US" w:eastAsia="zh-CN" w:bidi="ar-SA"/>
              </w:rPr>
              <m:t>+</m:t>
            </m:r>
            <m:sSubSup>
              <m:sSubSupPr>
                <m:ctrlPr>
                  <w:rPr>
                    <w:rFonts w:hint="default" w:ascii="Cambria Math" w:hAnsi="Cambria Math" w:cs="微软雅黑"/>
                    <w:i/>
                    <w:sz w:val="22"/>
                    <w:szCs w:val="22"/>
                    <w:lang w:val="en-US" w:eastAsia="zh-CN" w:bidi="ar-SA"/>
                  </w:rPr>
                </m:ctrlPr>
              </m:sSubSup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eastAsia="zh-CN" w:bidi="ar-SA"/>
                  </w:rPr>
                </m:ctrlPr>
              </m:e>
              <m:sub>
                <m:r>
                  <m:rPr/>
                  <w:rPr>
                    <w:rFonts w:hint="default" w:ascii="Cambria Math" w:hAnsi="Cambria Math" w:cs="微软雅黑"/>
                    <w:sz w:val="22"/>
                    <w:szCs w:val="22"/>
                    <w:lang w:val="en-US" w:eastAsia="zh-CN" w:bidi="ar-SA"/>
                  </w:rPr>
                  <m:t>4</m:t>
                </m:r>
                <m:ctrlPr>
                  <w:rPr>
                    <w:rFonts w:hint="default" w:ascii="Cambria Math" w:hAnsi="Cambria Math" w:cs="微软雅黑"/>
                    <w:i/>
                    <w:sz w:val="22"/>
                    <w:szCs w:val="22"/>
                    <w:lang w:val="en-US" w:eastAsia="zh-CN" w:bidi="ar-SA"/>
                  </w:rPr>
                </m:ctrlPr>
              </m:sub>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bSup>
            <m:r>
              <m:rPr/>
              <w:rPr>
                <w:rFonts w:hint="default" w:ascii="Cambria Math" w:hAnsi="Cambria Math" w:cs="微软雅黑"/>
                <w:sz w:val="22"/>
                <w:szCs w:val="22"/>
                <w:lang w:val="en-US" w:eastAsia="zh-CN" w:bidi="ar-SA"/>
              </w:rPr>
              <m:t>+</m:t>
            </m:r>
            <m:sSubSup>
              <m:sSubSupPr>
                <m:ctrlPr>
                  <w:rPr>
                    <w:rFonts w:hint="default" w:ascii="Cambria Math" w:hAnsi="Cambria Math" w:cs="微软雅黑"/>
                    <w:i/>
                    <w:sz w:val="22"/>
                    <w:szCs w:val="22"/>
                    <w:lang w:val="en-US" w:eastAsia="zh-CN" w:bidi="ar-SA"/>
                  </w:rPr>
                </m:ctrlPr>
              </m:sSubSup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eastAsia="zh-CN" w:bidi="ar-SA"/>
                  </w:rPr>
                </m:ctrlPr>
              </m:e>
              <m:sub>
                <m:r>
                  <m:rPr/>
                  <w:rPr>
                    <w:rFonts w:hint="default" w:ascii="Cambria Math" w:hAnsi="Cambria Math" w:cs="微软雅黑"/>
                    <w:sz w:val="22"/>
                    <w:szCs w:val="22"/>
                    <w:lang w:val="en-US" w:eastAsia="zh-CN" w:bidi="ar-SA"/>
                  </w:rPr>
                  <m:t>5</m:t>
                </m:r>
                <m:ctrlPr>
                  <w:rPr>
                    <w:rFonts w:hint="default" w:ascii="Cambria Math" w:hAnsi="Cambria Math" w:cs="微软雅黑"/>
                    <w:i/>
                    <w:sz w:val="22"/>
                    <w:szCs w:val="22"/>
                    <w:lang w:val="en-US" w:eastAsia="zh-CN" w:bidi="ar-SA"/>
                  </w:rPr>
                </m:ctrlPr>
              </m:sub>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bSup>
            <m:ctrlPr>
              <w:rPr>
                <w:rFonts w:hint="default" w:ascii="Cambria Math" w:hAnsi="Cambria Math" w:cs="微软雅黑"/>
                <w:i/>
                <w:sz w:val="22"/>
                <w:szCs w:val="22"/>
                <w:lang w:val="en-US" w:eastAsia="zh-CN" w:bidi="ar-SA"/>
              </w:rPr>
            </m:ctrlPr>
          </m:e>
        </m:rad>
        <m:r>
          <m:rPr/>
          <w:rPr>
            <w:rFonts w:hint="default" w:ascii="Cambria Math" w:hAnsi="Cambria Math" w:cs="微软雅黑"/>
            <w:sz w:val="22"/>
            <w:szCs w:val="22"/>
            <w:lang w:val="en-US" w:eastAsia="zh-CN" w:bidi="ar-SA"/>
          </w:rPr>
          <m:t>=</m:t>
        </m:r>
        <m:rad>
          <m:radPr>
            <m:degHide m:val="1"/>
            <m:ctrlPr>
              <w:rPr>
                <w:rFonts w:hint="default" w:ascii="Cambria Math" w:hAnsi="Cambria Math" w:cs="微软雅黑"/>
                <w:i/>
                <w:sz w:val="22"/>
                <w:szCs w:val="22"/>
                <w:lang w:val="en-US" w:eastAsia="zh-CN" w:bidi="ar-SA"/>
              </w:rPr>
            </m:ctrlPr>
          </m:radPr>
          <m:deg>
            <m:ctrlPr>
              <w:rPr>
                <w:rFonts w:hint="default" w:ascii="Cambria Math" w:hAnsi="Cambria Math" w:cs="微软雅黑"/>
                <w:i/>
                <w:sz w:val="22"/>
                <w:szCs w:val="22"/>
                <w:lang w:val="en-US" w:eastAsia="zh-CN" w:bidi="ar-SA"/>
              </w:rPr>
            </m:ctrlPr>
          </m:deg>
          <m:e>
            <m:sSup>
              <m:sSupPr>
                <m:ctrlPr>
                  <w:rPr>
                    <w:rFonts w:hint="default" w:ascii="Cambria Math" w:hAnsi="Cambria Math" w:cs="微软雅黑"/>
                    <w:i/>
                    <w:sz w:val="22"/>
                    <w:szCs w:val="22"/>
                    <w:lang w:val="en-US" w:eastAsia="zh-CN" w:bidi="ar-SA"/>
                  </w:rPr>
                </m:ctrlPr>
              </m:sSupPr>
              <m:e>
                <m:r>
                  <m:rPr/>
                  <w:rPr>
                    <w:rFonts w:hint="default" w:ascii="Cambria Math" w:hAnsi="Cambria Math" w:cs="微软雅黑"/>
                    <w:sz w:val="22"/>
                    <w:szCs w:val="22"/>
                    <w:lang w:val="en-US" w:eastAsia="zh-CN" w:bidi="ar-SA"/>
                  </w:rPr>
                  <m:t>1.7</m:t>
                </m:r>
                <m:ctrlPr>
                  <w:rPr>
                    <w:rFonts w:hint="default" w:ascii="Cambria Math" w:hAnsi="Cambria Math" w:cs="微软雅黑"/>
                    <w:i/>
                    <w:sz w:val="22"/>
                    <w:szCs w:val="22"/>
                    <w:lang w:val="en-US" w:eastAsia="zh-CN" w:bidi="ar-SA"/>
                  </w:rPr>
                </m:ctrlPr>
              </m:e>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p>
            <m:r>
              <m:rPr/>
              <w:rPr>
                <w:rFonts w:hint="default" w:ascii="Cambria Math" w:hAnsi="Cambria Math" w:cs="微软雅黑"/>
                <w:sz w:val="22"/>
                <w:szCs w:val="22"/>
                <w:lang w:val="en-US" w:eastAsia="zh-CN" w:bidi="ar-SA"/>
              </w:rPr>
              <m:t>+</m:t>
            </m:r>
            <m:sSup>
              <m:sSupPr>
                <m:ctrlPr>
                  <w:rPr>
                    <w:rFonts w:hint="default" w:ascii="Cambria Math" w:hAnsi="Cambria Math" w:cs="微软雅黑"/>
                    <w:i/>
                    <w:sz w:val="22"/>
                    <w:szCs w:val="22"/>
                    <w:lang w:val="en-US" w:eastAsia="zh-CN" w:bidi="ar-SA"/>
                  </w:rPr>
                </m:ctrlPr>
              </m:sSupPr>
              <m:e>
                <m:r>
                  <m:rPr/>
                  <w:rPr>
                    <w:rFonts w:hint="default" w:ascii="Cambria Math" w:hAnsi="Cambria Math" w:cs="微软雅黑"/>
                    <w:sz w:val="22"/>
                    <w:szCs w:val="22"/>
                    <w:lang w:val="en-US" w:eastAsia="zh-CN" w:bidi="ar-SA"/>
                  </w:rPr>
                  <m:t>0.9</m:t>
                </m:r>
                <m:ctrlPr>
                  <w:rPr>
                    <w:rFonts w:hint="default" w:ascii="Cambria Math" w:hAnsi="Cambria Math" w:cs="微软雅黑"/>
                    <w:i/>
                    <w:sz w:val="22"/>
                    <w:szCs w:val="22"/>
                    <w:lang w:val="en-US" w:eastAsia="zh-CN" w:bidi="ar-SA"/>
                  </w:rPr>
                </m:ctrlPr>
              </m:e>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p>
            <m:r>
              <m:rPr/>
              <w:rPr>
                <w:rFonts w:hint="default" w:ascii="Cambria Math" w:hAnsi="Cambria Math" w:cs="微软雅黑"/>
                <w:sz w:val="22"/>
                <w:szCs w:val="22"/>
                <w:lang w:val="en-US" w:eastAsia="zh-CN" w:bidi="ar-SA"/>
              </w:rPr>
              <m:t>+</m:t>
            </m:r>
            <m:sSup>
              <m:sSupPr>
                <m:ctrlPr>
                  <w:rPr>
                    <w:rFonts w:hint="default" w:ascii="Cambria Math" w:hAnsi="Cambria Math" w:cs="微软雅黑"/>
                    <w:i/>
                    <w:sz w:val="22"/>
                    <w:szCs w:val="22"/>
                    <w:lang w:val="en-US" w:eastAsia="zh-CN" w:bidi="ar-SA"/>
                  </w:rPr>
                </m:ctrlPr>
              </m:sSupPr>
              <m:e>
                <m:r>
                  <m:rPr/>
                  <w:rPr>
                    <w:rFonts w:hint="default" w:ascii="Cambria Math" w:hAnsi="Cambria Math" w:cs="微软雅黑"/>
                    <w:sz w:val="22"/>
                    <w:szCs w:val="22"/>
                    <w:lang w:val="en-US" w:eastAsia="zh-CN" w:bidi="ar-SA"/>
                  </w:rPr>
                  <m:t>0.6</m:t>
                </m:r>
                <m:ctrlPr>
                  <w:rPr>
                    <w:rFonts w:hint="default" w:ascii="Cambria Math" w:hAnsi="Cambria Math" w:cs="微软雅黑"/>
                    <w:i/>
                    <w:sz w:val="22"/>
                    <w:szCs w:val="22"/>
                    <w:lang w:val="en-US" w:eastAsia="zh-CN" w:bidi="ar-SA"/>
                  </w:rPr>
                </m:ctrlPr>
              </m:e>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p>
            <m:r>
              <m:rPr/>
              <w:rPr>
                <w:rFonts w:hint="default" w:ascii="Cambria Math" w:hAnsi="Cambria Math" w:cs="微软雅黑"/>
                <w:sz w:val="22"/>
                <w:szCs w:val="22"/>
                <w:lang w:val="en-US" w:eastAsia="zh-CN" w:bidi="ar-SA"/>
              </w:rPr>
              <m:t>+</m:t>
            </m:r>
            <m:sSup>
              <m:sSupPr>
                <m:ctrlPr>
                  <w:rPr>
                    <w:rFonts w:hint="default" w:ascii="Cambria Math" w:hAnsi="Cambria Math" w:cs="微软雅黑"/>
                    <w:i/>
                    <w:sz w:val="22"/>
                    <w:szCs w:val="22"/>
                    <w:lang w:val="en-US" w:eastAsia="zh-CN" w:bidi="ar-SA"/>
                  </w:rPr>
                </m:ctrlPr>
              </m:sSupPr>
              <m:e>
                <m:r>
                  <m:rPr/>
                  <w:rPr>
                    <w:rFonts w:hint="default" w:ascii="Cambria Math" w:hAnsi="Cambria Math" w:cs="微软雅黑"/>
                    <w:sz w:val="22"/>
                    <w:szCs w:val="22"/>
                    <w:lang w:val="en-US" w:eastAsia="zh-CN" w:bidi="ar-SA"/>
                  </w:rPr>
                  <m:t>3.4</m:t>
                </m:r>
                <m:ctrlPr>
                  <w:rPr>
                    <w:rFonts w:hint="default" w:ascii="Cambria Math" w:hAnsi="Cambria Math" w:cs="微软雅黑"/>
                    <w:i/>
                    <w:sz w:val="22"/>
                    <w:szCs w:val="22"/>
                    <w:lang w:val="en-US" w:eastAsia="zh-CN" w:bidi="ar-SA"/>
                  </w:rPr>
                </m:ctrlPr>
              </m:e>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p>
            <m:r>
              <m:rPr/>
              <w:rPr>
                <w:rFonts w:hint="default" w:ascii="Cambria Math" w:hAnsi="Cambria Math" w:cs="微软雅黑"/>
                <w:sz w:val="22"/>
                <w:szCs w:val="22"/>
                <w:lang w:val="en-US" w:eastAsia="zh-CN" w:bidi="ar-SA"/>
              </w:rPr>
              <m:t>+</m:t>
            </m:r>
            <m:sSup>
              <m:sSupPr>
                <m:ctrlPr>
                  <w:rPr>
                    <w:rFonts w:hint="default" w:ascii="Cambria Math" w:hAnsi="Cambria Math" w:cs="微软雅黑"/>
                    <w:i/>
                    <w:sz w:val="22"/>
                    <w:szCs w:val="22"/>
                    <w:lang w:val="en-US" w:eastAsia="zh-CN" w:bidi="ar-SA"/>
                  </w:rPr>
                </m:ctrlPr>
              </m:sSupPr>
              <m:e>
                <m:r>
                  <m:rPr/>
                  <w:rPr>
                    <w:rFonts w:hint="default" w:ascii="Cambria Math" w:hAnsi="Cambria Math" w:cs="微软雅黑"/>
                    <w:sz w:val="22"/>
                    <w:szCs w:val="22"/>
                    <w:lang w:val="en-US" w:eastAsia="zh-CN" w:bidi="ar-SA"/>
                  </w:rPr>
                  <m:t>5.8</m:t>
                </m:r>
                <m:ctrlPr>
                  <w:rPr>
                    <w:rFonts w:hint="default" w:ascii="Cambria Math" w:hAnsi="Cambria Math" w:cs="微软雅黑"/>
                    <w:i/>
                    <w:sz w:val="22"/>
                    <w:szCs w:val="22"/>
                    <w:lang w:val="en-US" w:eastAsia="zh-CN" w:bidi="ar-SA"/>
                  </w:rPr>
                </m:ctrlPr>
              </m:e>
              <m:sup>
                <m:r>
                  <m:rPr/>
                  <w:rPr>
                    <w:rFonts w:hint="default" w:ascii="Cambria Math" w:hAnsi="Cambria Math" w:cs="微软雅黑"/>
                    <w:sz w:val="22"/>
                    <w:szCs w:val="22"/>
                    <w:lang w:val="en-US" w:eastAsia="zh-CN" w:bidi="ar-SA"/>
                  </w:rPr>
                  <m:t>2</m:t>
                </m:r>
                <m:ctrlPr>
                  <w:rPr>
                    <w:rFonts w:hint="default" w:ascii="Cambria Math" w:hAnsi="Cambria Math" w:cs="微软雅黑"/>
                    <w:i/>
                    <w:sz w:val="22"/>
                    <w:szCs w:val="22"/>
                    <w:lang w:val="en-US" w:eastAsia="zh-CN" w:bidi="ar-SA"/>
                  </w:rPr>
                </m:ctrlPr>
              </m:sup>
            </m:sSup>
            <m:ctrlPr>
              <w:rPr>
                <w:rFonts w:hint="default" w:ascii="Cambria Math" w:hAnsi="Cambria Math" w:cs="微软雅黑"/>
                <w:i/>
                <w:sz w:val="22"/>
                <w:szCs w:val="22"/>
                <w:lang w:val="en-US" w:eastAsia="zh-CN" w:bidi="ar-SA"/>
              </w:rPr>
            </m:ctrlPr>
          </m:e>
        </m:rad>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m=7.0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w:r>
        <w:rPr>
          <w:rFonts w:hint="eastAsia" w:ascii="Times New Roman" w:hAnsi="Times New Roman" w:eastAsia="宋体" w:cs="Times New Roman"/>
          <w:b w:val="0"/>
          <w:bCs/>
          <w:sz w:val="24"/>
          <w:lang w:val="en-US" w:eastAsia="zh-CN"/>
        </w:rPr>
        <w:t xml:space="preserve">    （A.2）</w:t>
      </w:r>
    </w:p>
    <w:p>
      <w:pPr>
        <w:spacing w:line="360" w:lineRule="auto"/>
        <w:outlineLvl w:val="0"/>
        <w:rPr>
          <w:rFonts w:hint="default" w:ascii="黑体" w:hAnsi="黑体" w:eastAsia="黑体" w:cs="黑体"/>
          <w:b w:val="0"/>
          <w:bCs w:val="0"/>
          <w:sz w:val="24"/>
          <w:lang w:val="en-US" w:eastAsia="zh-CN"/>
        </w:rPr>
      </w:pPr>
      <w:bookmarkStart w:id="223" w:name="_Toc6869"/>
      <w:bookmarkStart w:id="224" w:name="_Toc9378"/>
      <w:bookmarkStart w:id="225" w:name="_Toc22143"/>
      <w:bookmarkStart w:id="226" w:name="_Toc20773"/>
      <w:r>
        <w:rPr>
          <w:rFonts w:hint="eastAsia" w:ascii="黑体" w:hAnsi="黑体" w:eastAsia="黑体" w:cs="黑体"/>
          <w:b w:val="0"/>
          <w:bCs w:val="0"/>
          <w:sz w:val="24"/>
          <w:lang w:val="en-US" w:eastAsia="zh-CN"/>
        </w:rPr>
        <w:t>A.7 扩展不确定度计算</w:t>
      </w:r>
      <w:bookmarkEnd w:id="223"/>
      <w:bookmarkEnd w:id="224"/>
      <w:bookmarkEnd w:id="225"/>
      <w:bookmarkEnd w:id="226"/>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包含因子</w:t>
      </w:r>
      <m:oMath>
        <m:r>
          <m:rPr>
            <m:sty m:val="p"/>
          </m:rPr>
          <w:rPr>
            <w:rFonts w:hint="default" w:ascii="Cambria Math" w:hAnsi="Cambria Math" w:cs="微软雅黑"/>
            <w:sz w:val="22"/>
            <w:szCs w:val="22"/>
            <w:lang w:val="en-US" w:eastAsia="zh-CN" w:bidi="ar-SA"/>
          </w:rPr>
          <m:t>k=2</m:t>
        </m:r>
      </m:oMath>
      <w:r>
        <w:rPr>
          <w:rFonts w:hint="eastAsia" w:ascii="Times New Roman" w:hAnsi="Times New Roman" w:eastAsia="宋体" w:cs="Times New Roman"/>
          <w:b w:val="0"/>
          <w:bCs/>
          <w:sz w:val="24"/>
          <w:lang w:val="en-US" w:eastAsia="zh-CN"/>
        </w:rPr>
        <w:t>，则扩展不确定度</w:t>
      </w:r>
      <m:oMath>
        <m:r>
          <m:rPr/>
          <w:rPr>
            <w:rFonts w:hint="default" w:ascii="Cambria Math" w:hAnsi="Cambria Math" w:cs="微软雅黑"/>
            <w:sz w:val="22"/>
            <w:szCs w:val="22"/>
            <w:lang w:val="en-US" w:eastAsia="zh-CN" w:bidi="ar-SA"/>
          </w:rPr>
          <m:t>U</m:t>
        </m:r>
      </m:oMath>
      <w:r>
        <w:rPr>
          <w:rFonts w:hint="eastAsia" w:ascii="Times New Roman" w:hAnsi="Times New Roman" w:eastAsia="宋体" w:cs="Times New Roman"/>
          <w:b w:val="0"/>
          <w:bCs/>
          <w:sz w:val="24"/>
          <w:lang w:val="en-US" w:eastAsia="zh-CN"/>
        </w:rPr>
        <w:t>：</w:t>
      </w:r>
    </w:p>
    <w:p>
      <w:pPr>
        <w:spacing w:line="360" w:lineRule="auto"/>
        <w:ind w:firstLine="440" w:firstLineChars="200"/>
        <w:rPr>
          <w:rFonts w:hint="default" w:ascii="Times New Roman" w:hAnsi="Times New Roman" w:eastAsia="宋体" w:cs="Times New Roman"/>
          <w:b w:val="0"/>
          <w:bCs/>
          <w:sz w:val="24"/>
          <w:lang w:val="en-US" w:eastAsia="zh-CN"/>
        </w:rPr>
      </w:pPr>
      <m:oMathPara>
        <m:oMath>
          <m:r>
            <m:rPr/>
            <w:rPr>
              <w:rFonts w:hint="default" w:ascii="Cambria Math" w:hAnsi="Cambria Math" w:cs="微软雅黑"/>
              <w:sz w:val="22"/>
              <w:szCs w:val="22"/>
              <w:lang w:val="en-US" w:eastAsia="zh-CN" w:bidi="ar-SA"/>
            </w:rPr>
            <m:t>U=k</m:t>
          </m:r>
          <m:sSub>
            <m:sSubPr>
              <m:ctrlPr>
                <w:rPr>
                  <w:rFonts w:hint="default" w:ascii="Cambria Math" w:hAnsi="Cambria Math" w:cs="微软雅黑"/>
                  <w:i/>
                  <w:sz w:val="22"/>
                  <w:szCs w:val="22"/>
                  <w:lang w:val="en-US" w:bidi="ar-SA"/>
                </w:rPr>
              </m:ctrlPr>
            </m:sSubPr>
            <m:e>
              <m:r>
                <m:rPr/>
                <w:rPr>
                  <w:rFonts w:hint="default" w:ascii="Cambria Math" w:hAnsi="Cambria Math" w:cs="微软雅黑"/>
                  <w:sz w:val="22"/>
                  <w:szCs w:val="22"/>
                  <w:lang w:val="en-US" w:eastAsia="zh-CN" w:bidi="ar-SA"/>
                </w:rPr>
                <m:t>u</m:t>
              </m:r>
              <m:ctrlPr>
                <w:rPr>
                  <w:rFonts w:hint="default" w:ascii="Cambria Math" w:hAnsi="Cambria Math" w:cs="微软雅黑"/>
                  <w:i/>
                  <w:sz w:val="22"/>
                  <w:szCs w:val="22"/>
                  <w:lang w:val="en-US" w:bidi="ar-SA"/>
                </w:rPr>
              </m:ctrlPr>
            </m:e>
            <m:sub>
              <m:r>
                <m:rPr/>
                <w:rPr>
                  <w:rFonts w:hint="default" w:ascii="Cambria Math" w:hAnsi="Cambria Math" w:cs="微软雅黑"/>
                  <w:sz w:val="22"/>
                  <w:szCs w:val="22"/>
                  <w:lang w:val="en-US" w:eastAsia="zh-CN" w:bidi="ar-SA"/>
                </w:rPr>
                <m:t>c</m:t>
              </m:r>
              <m:ctrlPr>
                <w:rPr>
                  <w:rFonts w:hint="default" w:ascii="Cambria Math" w:hAnsi="Cambria Math" w:cs="微软雅黑"/>
                  <w:i/>
                  <w:sz w:val="22"/>
                  <w:szCs w:val="22"/>
                  <w:lang w:val="en-US" w:bidi="ar-SA"/>
                </w:rPr>
              </m:ctrlPr>
            </m:sub>
          </m:sSub>
          <m:r>
            <m:rPr/>
            <w:rPr>
              <w:rFonts w:hint="default" w:ascii="Cambria Math" w:hAnsi="Cambria Math" w:cs="微软雅黑"/>
              <w:sz w:val="22"/>
              <w:szCs w:val="22"/>
              <w:lang w:val="en-US" w:eastAsia="zh-CN" w:bidi="ar-SA"/>
            </w:rPr>
            <m:t>=2</m:t>
          </m:r>
          <m:r>
            <m:rPr/>
            <w:rPr>
              <w:rFonts w:hint="default" w:ascii="Cambria Math" w:hAnsi="Cambria Math" w:cs="微软雅黑"/>
              <w:sz w:val="22"/>
              <w:szCs w:val="22"/>
              <w:lang w:val="en-US" w:bidi="ar-SA"/>
            </w:rPr>
            <m:t>×</m:t>
          </m:r>
          <m:r>
            <m:rPr>
              <m:sty m:val="p"/>
            </m:rPr>
            <w:rPr>
              <w:rFonts w:hint="default" w:ascii="Cambria Math" w:hAnsi="Cambria Math" w:cs="微软雅黑"/>
              <w:sz w:val="22"/>
              <w:szCs w:val="22"/>
              <w:lang w:val="en-US" w:eastAsia="zh-CN" w:bidi="ar-SA"/>
            </w:rPr>
            <m:t>7.0</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m=14</m:t>
          </m:r>
          <m:r>
            <m:rPr>
              <m:sty m:val="p"/>
            </m:rPr>
            <w:rPr>
              <w:rFonts w:hint="default" w:ascii="Cambria Math" w:hAnsi="Cambria Math" w:cs="微软雅黑"/>
              <w:sz w:val="22"/>
              <w:szCs w:val="22"/>
              <w:lang w:val="en-US" w:bidi="ar-SA"/>
            </w:rPr>
            <m:t>μ</m:t>
          </m:r>
          <m:r>
            <m:rPr>
              <m:sty m:val="p"/>
            </m:rPr>
            <w:rPr>
              <w:rFonts w:hint="default" w:ascii="Cambria Math" w:hAnsi="Cambria Math" w:cs="微软雅黑"/>
              <w:sz w:val="22"/>
              <w:szCs w:val="22"/>
              <w:lang w:val="en-US" w:eastAsia="zh-CN" w:bidi="ar-SA"/>
            </w:rPr>
            <m:t>m</m:t>
          </m:r>
        </m:oMath>
      </m:oMathPara>
    </w:p>
    <w:p>
      <w:pPr>
        <w:spacing w:line="360" w:lineRule="auto"/>
        <w:outlineLvl w:val="0"/>
        <w:rPr>
          <w:rFonts w:hint="eastAsia" w:ascii="黑体" w:hAnsi="黑体" w:eastAsia="黑体" w:cs="黑体"/>
          <w:b w:val="0"/>
          <w:bCs w:val="0"/>
          <w:sz w:val="24"/>
          <w:lang w:val="en-US" w:eastAsia="zh-CN"/>
        </w:rPr>
      </w:pPr>
      <w:bookmarkStart w:id="227" w:name="_Toc6395"/>
      <w:bookmarkStart w:id="228" w:name="_Toc2056"/>
      <w:bookmarkStart w:id="229" w:name="_Toc16024"/>
      <w:bookmarkStart w:id="230" w:name="_Toc13168"/>
      <w:r>
        <w:rPr>
          <w:rFonts w:hint="eastAsia" w:ascii="黑体" w:hAnsi="黑体" w:eastAsia="黑体" w:cs="黑体"/>
          <w:b w:val="0"/>
          <w:bCs w:val="0"/>
          <w:sz w:val="24"/>
          <w:lang w:val="en-US" w:eastAsia="zh-CN"/>
        </w:rPr>
        <w:t>A.8 不确定度评定结果报告</w:t>
      </w:r>
      <w:bookmarkEnd w:id="227"/>
      <w:bookmarkEnd w:id="228"/>
      <w:bookmarkEnd w:id="229"/>
      <w:bookmarkEnd w:id="230"/>
    </w:p>
    <w:p>
      <w:pPr>
        <w:spacing w:line="360" w:lineRule="auto"/>
        <w:ind w:firstLine="480" w:firstLineChars="200"/>
        <w:rPr>
          <w:rFonts w:hint="eastAsia" w:ascii="黑体" w:hAnsi="黑体" w:eastAsia="黑体" w:cs="黑体"/>
          <w:b w:val="0"/>
          <w:bCs w:val="0"/>
          <w:sz w:val="28"/>
          <w:szCs w:val="28"/>
        </w:rPr>
      </w:pPr>
      <w:r>
        <w:rPr>
          <w:rFonts w:hint="eastAsia" w:ascii="Times New Roman" w:hAnsi="Times New Roman" w:eastAsia="宋体" w:cs="Times New Roman"/>
          <w:b w:val="0"/>
          <w:bCs/>
          <w:sz w:val="24"/>
          <w:lang w:val="en-US" w:eastAsia="zh-CN"/>
        </w:rPr>
        <w:t>经分析，测量的扩展不确定度0.014mm与其尺寸公差半宽0.05mm之比&lt;1/3，方法科学合理可行。</w:t>
      </w:r>
    </w:p>
    <w:p>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sz w:val="28"/>
          <w:szCs w:val="28"/>
          <w:lang w:val="en-US" w:eastAsia="zh-CN"/>
        </w:rPr>
      </w:pPr>
      <w:r>
        <w:rPr>
          <w:rFonts w:hint="eastAsia" w:ascii="黑体" w:hAnsi="黑体" w:eastAsia="黑体" w:cs="黑体"/>
          <w:b w:val="0"/>
          <w:bCs w:val="0"/>
          <w:sz w:val="28"/>
          <w:szCs w:val="28"/>
        </w:rPr>
        <w:br w:type="page"/>
      </w:r>
      <w:bookmarkEnd w:id="172"/>
      <w:bookmarkEnd w:id="173"/>
      <w:bookmarkEnd w:id="174"/>
      <w:bookmarkEnd w:id="175"/>
      <w:bookmarkEnd w:id="176"/>
      <w:bookmarkEnd w:id="177"/>
      <w:bookmarkEnd w:id="178"/>
      <w:bookmarkStart w:id="231" w:name="_Toc17088"/>
      <w:bookmarkStart w:id="232" w:name="_Toc29423"/>
      <w:bookmarkStart w:id="233" w:name="_Toc24502"/>
      <w:r>
        <w:rPr>
          <w:rFonts w:hint="eastAsia" w:ascii="黑体" w:hAnsi="黑体" w:eastAsia="黑体" w:cs="黑体"/>
          <w:sz w:val="28"/>
          <w:szCs w:val="28"/>
          <w:lang w:val="en-US" w:eastAsia="zh-CN"/>
        </w:rPr>
        <w:t>附录B</w:t>
      </w:r>
      <w:bookmarkEnd w:id="231"/>
      <w:bookmarkEnd w:id="232"/>
      <w:bookmarkEnd w:id="233"/>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黑体" w:hAnsi="黑体" w:eastAsia="黑体" w:cs="黑体"/>
          <w:b/>
          <w:bCs/>
          <w:sz w:val="28"/>
          <w:szCs w:val="28"/>
          <w:lang w:val="en-US" w:eastAsia="zh-CN"/>
        </w:rPr>
      </w:pPr>
      <w:bookmarkStart w:id="234" w:name="_Toc22414"/>
      <w:bookmarkStart w:id="235" w:name="_Toc20397"/>
      <w:bookmarkStart w:id="236" w:name="_Toc8167"/>
      <w:r>
        <w:rPr>
          <w:rFonts w:hint="eastAsia" w:ascii="黑体" w:hAnsi="黑体" w:eastAsia="黑体" w:cs="黑体"/>
          <w:sz w:val="28"/>
          <w:szCs w:val="28"/>
          <w:lang w:val="en-US" w:eastAsia="zh-CN"/>
        </w:rPr>
        <w:t>用工具显微镜测量超声波探伤试块槽宽尺寸的测量不确定度评定</w:t>
      </w:r>
      <w:bookmarkEnd w:id="234"/>
      <w:bookmarkEnd w:id="235"/>
      <w:bookmarkEnd w:id="236"/>
    </w:p>
    <w:p>
      <w:pPr>
        <w:spacing w:line="360" w:lineRule="auto"/>
        <w:outlineLvl w:val="0"/>
        <w:rPr>
          <w:rFonts w:hint="eastAsia" w:ascii="黑体" w:hAnsi="黑体" w:eastAsia="黑体" w:cs="黑体"/>
          <w:b w:val="0"/>
          <w:bCs w:val="0"/>
          <w:sz w:val="24"/>
          <w:lang w:val="en-US" w:eastAsia="zh-CN"/>
        </w:rPr>
      </w:pPr>
      <w:bookmarkStart w:id="237" w:name="_Toc12085"/>
      <w:bookmarkStart w:id="238" w:name="_Toc19764"/>
      <w:bookmarkStart w:id="239" w:name="_Toc5350"/>
      <w:r>
        <w:rPr>
          <w:rFonts w:hint="eastAsia" w:ascii="黑体" w:hAnsi="黑体" w:eastAsia="黑体" w:cs="黑体"/>
          <w:b w:val="0"/>
          <w:bCs w:val="0"/>
          <w:sz w:val="24"/>
          <w:lang w:val="en-US" w:eastAsia="zh-CN"/>
        </w:rPr>
        <w:t>B.1校准任务</w:t>
      </w:r>
      <w:bookmarkEnd w:id="237"/>
      <w:bookmarkEnd w:id="238"/>
      <w:bookmarkEnd w:id="239"/>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用工具显微镜测量超声波探伤试块（4±0.02）mm的槽宽尺寸。</w:t>
      </w:r>
    </w:p>
    <w:p>
      <w:pPr>
        <w:spacing w:line="360" w:lineRule="auto"/>
        <w:outlineLvl w:val="0"/>
        <w:rPr>
          <w:rFonts w:hint="eastAsia" w:ascii="黑体" w:hAnsi="黑体" w:eastAsia="黑体" w:cs="黑体"/>
          <w:b w:val="0"/>
          <w:bCs w:val="0"/>
          <w:sz w:val="24"/>
          <w:lang w:val="en-US" w:eastAsia="zh-CN"/>
        </w:rPr>
      </w:pPr>
      <w:bookmarkStart w:id="240" w:name="_Toc30520"/>
      <w:bookmarkStart w:id="241" w:name="_Toc10510"/>
      <w:bookmarkStart w:id="242" w:name="_Toc29861"/>
      <w:r>
        <w:rPr>
          <w:rFonts w:hint="eastAsia" w:ascii="黑体" w:hAnsi="黑体" w:eastAsia="黑体" w:cs="黑体"/>
          <w:b w:val="0"/>
          <w:bCs w:val="0"/>
          <w:sz w:val="24"/>
          <w:lang w:val="en-US" w:eastAsia="zh-CN"/>
        </w:rPr>
        <w:t>B.2原理、方法和条件</w:t>
      </w:r>
      <w:bookmarkEnd w:id="240"/>
      <w:bookmarkEnd w:id="241"/>
      <w:bookmarkEnd w:id="242"/>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B.2.1测量原理</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测量原理：非接触式，直接法，绝对测量。</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B.2.2测量方法</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在工具显微镜直接测量试块槽宽尺寸，将试块槽口朝上放置在仪器工作台上，选取3×物镜，使槽的一边与目镜十字线对齐，读数A0，移动工作台，使目镜的该十字线与槽的另一边对齐，读数A1，则读数A1与A0的差值即槽宽L的测量结果。</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B.2.3测量条件</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——环境温度（20±5）℃，温度变化不应超过1℃/h，环境相对湿度</w:t>
      </w:r>
      <w:r>
        <w:rPr>
          <w:rFonts w:hint="default" w:ascii="Times New Roman" w:hAnsi="Times New Roman" w:eastAsia="宋体" w:cs="Times New Roman"/>
          <w:b w:val="0"/>
          <w:bCs/>
          <w:sz w:val="24"/>
          <w:lang w:val="en-US" w:eastAsia="zh-CN"/>
        </w:rPr>
        <w:t>≤</w:t>
      </w:r>
      <w:r>
        <w:rPr>
          <w:rFonts w:hint="eastAsia" w:ascii="Times New Roman" w:hAnsi="Times New Roman" w:eastAsia="宋体" w:cs="Times New Roman"/>
          <w:b w:val="0"/>
          <w:bCs/>
          <w:sz w:val="24"/>
          <w:lang w:val="en-US" w:eastAsia="zh-CN"/>
        </w:rPr>
        <w:t>65%；</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——工具显微镜常年安置在实验室内，被校试块在实验室内的平衡时间4h以上。</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——工具显微镜光栅尺制造材料为光学玻璃；被校试块为钢制的。</w:t>
      </w:r>
    </w:p>
    <w:p>
      <w:pPr>
        <w:spacing w:line="360" w:lineRule="auto"/>
        <w:outlineLvl w:val="0"/>
        <w:rPr>
          <w:rFonts w:hint="eastAsia" w:ascii="黑体" w:hAnsi="黑体" w:eastAsia="黑体" w:cs="黑体"/>
          <w:b w:val="0"/>
          <w:bCs w:val="0"/>
          <w:sz w:val="24"/>
          <w:lang w:val="en-US" w:eastAsia="zh-CN"/>
        </w:rPr>
      </w:pPr>
      <w:bookmarkStart w:id="243" w:name="_Toc16055"/>
      <w:bookmarkStart w:id="244" w:name="_Toc10528"/>
      <w:bookmarkStart w:id="245" w:name="_Toc15075"/>
      <w:r>
        <w:rPr>
          <w:rFonts w:hint="eastAsia" w:ascii="黑体" w:hAnsi="黑体" w:eastAsia="黑体" w:cs="黑体"/>
          <w:b w:val="0"/>
          <w:bCs w:val="0"/>
          <w:sz w:val="24"/>
          <w:lang w:val="en-US" w:eastAsia="zh-CN"/>
        </w:rPr>
        <w:t>B.3测量模型</w:t>
      </w:r>
      <w:bookmarkEnd w:id="243"/>
      <w:bookmarkEnd w:id="244"/>
      <w:bookmarkEnd w:id="245"/>
    </w:p>
    <w:p>
      <w:pPr>
        <w:spacing w:line="360" w:lineRule="auto"/>
        <w:ind w:firstLine="480" w:firstLineChars="200"/>
        <w:jc w:val="right"/>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L=A-A</w:t>
      </w:r>
      <w:r>
        <w:rPr>
          <w:rFonts w:hint="eastAsia" w:ascii="Times New Roman" w:hAnsi="Times New Roman" w:eastAsia="宋体" w:cs="Times New Roman"/>
          <w:b w:val="0"/>
          <w:bCs/>
          <w:sz w:val="24"/>
          <w:vertAlign w:val="subscript"/>
          <w:lang w:val="en-US" w:eastAsia="zh-CN"/>
        </w:rPr>
        <w:t>0</w:t>
      </w:r>
      <w:r>
        <w:rPr>
          <w:rFonts w:hint="eastAsia" w:ascii="Times New Roman" w:hAnsi="Times New Roman" w:eastAsia="宋体" w:cs="Times New Roman"/>
          <w:b w:val="0"/>
          <w:bCs/>
          <w:sz w:val="24"/>
          <w:lang w:val="en-US" w:eastAsia="zh-CN"/>
        </w:rPr>
        <w:t xml:space="preserve">                                （B.1）</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式中：</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L——试块被测尺寸，mm；</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A——第二个位置（终点）读数，mm；</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A</w:t>
      </w:r>
      <w:r>
        <w:rPr>
          <w:rFonts w:hint="eastAsia" w:ascii="Times New Roman" w:hAnsi="Times New Roman" w:eastAsia="宋体" w:cs="Times New Roman"/>
          <w:b w:val="0"/>
          <w:bCs/>
          <w:sz w:val="24"/>
          <w:vertAlign w:val="subscript"/>
          <w:lang w:val="en-US" w:eastAsia="zh-CN"/>
        </w:rPr>
        <w:t>0</w:t>
      </w:r>
      <w:r>
        <w:rPr>
          <w:rFonts w:hint="eastAsia" w:ascii="Times New Roman" w:hAnsi="Times New Roman" w:eastAsia="宋体" w:cs="Times New Roman"/>
          <w:b w:val="0"/>
          <w:bCs/>
          <w:sz w:val="24"/>
          <w:lang w:val="en-US" w:eastAsia="zh-CN"/>
        </w:rPr>
        <w:t>——第一个位置（起点）读数，mm。</w:t>
      </w:r>
    </w:p>
    <w:p>
      <w:pPr>
        <w:spacing w:line="360" w:lineRule="auto"/>
        <w:outlineLvl w:val="0"/>
        <w:rPr>
          <w:rFonts w:hint="eastAsia" w:ascii="黑体" w:hAnsi="黑体" w:eastAsia="黑体" w:cs="黑体"/>
          <w:b w:val="0"/>
          <w:bCs w:val="0"/>
          <w:sz w:val="24"/>
          <w:lang w:val="en-US" w:eastAsia="zh-CN"/>
        </w:rPr>
      </w:pPr>
      <w:bookmarkStart w:id="246" w:name="_Toc9300"/>
      <w:bookmarkStart w:id="247" w:name="_Toc31542"/>
      <w:bookmarkStart w:id="248" w:name="_Toc4779"/>
      <w:r>
        <w:rPr>
          <w:rFonts w:hint="eastAsia" w:ascii="黑体" w:hAnsi="黑体" w:eastAsia="黑体" w:cs="黑体"/>
          <w:b w:val="0"/>
          <w:bCs w:val="0"/>
          <w:sz w:val="24"/>
          <w:lang w:val="en-US" w:eastAsia="zh-CN"/>
        </w:rPr>
        <w:t>B.4计算分量的标准不确定度</w:t>
      </w:r>
      <w:bookmarkEnd w:id="246"/>
      <w:bookmarkEnd w:id="247"/>
      <w:bookmarkEnd w:id="248"/>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B.4.1工具显微镜测量瞄准的标准不确定度分量u11</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实际测量时，采用3×物镜测量（使用12×目镜时，系统放大倍数36×），其瞄准不可靠性60n，整个测量要进行两次瞄准，其瞄准误差为</w:t>
      </w:r>
    </w:p>
    <w:p>
      <w:pPr>
        <w:spacing w:line="360" w:lineRule="auto"/>
        <w:ind w:firstLine="420" w:firstLineChars="200"/>
        <w:jc w:val="center"/>
        <w:rPr>
          <w:rFonts w:hint="default" w:ascii="Times New Roman" w:hAnsi="Times New Roman" w:eastAsia="宋体" w:cs="Times New Roman"/>
          <w:b w:val="0"/>
          <w:bCs/>
          <w:sz w:val="24"/>
          <w:lang w:val="en-US" w:eastAsia="zh-CN"/>
        </w:rPr>
      </w:pPr>
      <m:oMath>
        <m:r>
          <m:rPr>
            <m:sty m:val="p"/>
          </m:rPr>
          <w:rPr>
            <w:rFonts w:hint="default"/>
            <w:lang w:val="en-US" w:eastAsia="zh-CN"/>
          </w:rPr>
          <m:t>Δ</m:t>
        </m:r>
        <m:r>
          <m:rPr>
            <m:sty m:val="p"/>
          </m:rPr>
          <w:rPr>
            <w:rFonts w:hint="eastAsia"/>
            <w:lang w:val="en-US" w:eastAsia="zh-CN"/>
          </w:rPr>
          <m:t>=</m:t>
        </m:r>
        <m:rad>
          <m:radPr>
            <m:degHide m:val="1"/>
            <m:ctrlPr>
              <w:rPr>
                <w:rFonts w:hint="eastAsia"/>
                <w:lang w:val="en-US" w:eastAsia="zh-CN"/>
              </w:rPr>
            </m:ctrlPr>
          </m:radPr>
          <m:deg>
            <m:ctrlPr>
              <w:rPr>
                <w:rFonts w:hint="eastAsia"/>
                <w:lang w:val="en-US" w:eastAsia="zh-CN"/>
              </w:rPr>
            </m:ctrlPr>
          </m:deg>
          <m:e>
            <m:r>
              <m:rPr>
                <m:sty m:val="p"/>
              </m:rPr>
              <w:rPr>
                <w:rFonts w:hint="default" w:ascii="Cambria Math" w:hAnsi="Cambria Math"/>
                <w:lang w:val="en-US" w:eastAsia="zh-CN"/>
              </w:rPr>
              <m:t>2</m:t>
            </m:r>
            <m:ctrlPr>
              <w:rPr>
                <w:rFonts w:hint="eastAsia"/>
                <w:lang w:val="en-US" w:eastAsia="zh-CN"/>
              </w:rPr>
            </m:ctrlPr>
          </m:e>
        </m:rad>
        <m:r>
          <m:rPr>
            <m:sty m:val="p"/>
          </m:rPr>
          <w:rPr>
            <w:rFonts w:hint="default" w:ascii="Cambria Math" w:hAnsi="Cambria Math"/>
            <w:lang w:val="en-US"/>
          </w:rPr>
          <m:t>∙</m:t>
        </m:r>
        <m:f>
          <m:fPr>
            <m:ctrlPr>
              <w:rPr>
                <w:rFonts w:hint="default" w:ascii="Cambria Math" w:hAnsi="Cambria Math"/>
                <w:i/>
                <w:lang w:val="en-US"/>
              </w:rPr>
            </m:ctrlPr>
          </m:fPr>
          <m:num>
            <m:r>
              <m:rPr/>
              <w:rPr>
                <w:rFonts w:hint="default" w:ascii="Cambria Math" w:hAnsi="Cambria Math"/>
                <w:lang w:val="en-US" w:eastAsia="zh-CN"/>
              </w:rPr>
              <m:t>250</m:t>
            </m:r>
            <m:r>
              <m:rPr/>
              <w:rPr>
                <w:rFonts w:hint="default" w:ascii="Cambria Math" w:hAnsi="Cambria Math"/>
                <w:lang w:val="en-US"/>
              </w:rPr>
              <m:t>∝</m:t>
            </m:r>
            <m:ctrlPr>
              <w:rPr>
                <w:rFonts w:hint="default" w:ascii="Cambria Math" w:hAnsi="Cambria Math"/>
                <w:i/>
                <w:lang w:val="en-US"/>
              </w:rPr>
            </m:ctrlPr>
          </m:num>
          <m:den>
            <m:r>
              <m:rPr/>
              <w:rPr>
                <w:rFonts w:hint="default" w:ascii="Cambria Math" w:hAnsi="Cambria Math"/>
                <w:lang w:val="en-US"/>
              </w:rPr>
              <m:t>ρ</m:t>
            </m:r>
            <m:r>
              <m:rPr/>
              <w:rPr>
                <w:rFonts w:hint="default" w:ascii="Cambria Math" w:hAnsi="Cambria Math"/>
                <w:lang w:val="en-US" w:eastAsia="zh-CN"/>
              </w:rPr>
              <m:t>K</m:t>
            </m:r>
            <m:ctrlPr>
              <w:rPr>
                <w:rFonts w:hint="default" w:ascii="Cambria Math" w:hAnsi="Cambria Math"/>
                <w:i/>
                <w:lang w:val="en-US"/>
              </w:rPr>
            </m:ctrlPr>
          </m:den>
        </m:f>
        <m:r>
          <m:rPr/>
          <w:rPr>
            <w:rFonts w:hint="default" w:ascii="Cambria Math" w:hAnsi="Cambria Math"/>
            <w:lang w:val="en-US" w:eastAsia="zh-CN"/>
          </w:rPr>
          <m:t>=</m:t>
        </m:r>
        <m:f>
          <m:fPr>
            <m:ctrlPr>
              <w:rPr>
                <w:rFonts w:hint="default" w:ascii="Cambria Math" w:hAnsi="Cambria Math"/>
                <w:i/>
                <w:lang w:val="en-US" w:eastAsia="zh-CN"/>
              </w:rPr>
            </m:ctrlPr>
          </m:fPr>
          <m:num>
            <m:r>
              <m:rPr/>
              <w:rPr>
                <w:rFonts w:hint="default" w:ascii="Cambria Math" w:hAnsi="Cambria Math"/>
                <w:lang w:val="en-US" w:eastAsia="zh-CN"/>
              </w:rPr>
              <m:t>250</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60</m:t>
                </m:r>
                <m:ctrlPr>
                  <w:rPr>
                    <w:rFonts w:hint="default" w:ascii="Cambria Math" w:hAnsi="Cambria Math"/>
                    <w:i/>
                    <w:lang w:val="en-US"/>
                  </w:rPr>
                </m:ctrlPr>
              </m:e>
              <m:sup>
                <m:r>
                  <m:rPr/>
                  <w:rPr>
                    <w:rFonts w:hint="default" w:ascii="Cambria Math" w:hAnsi="Cambria Math"/>
                    <w:lang w:val="en-US" w:eastAsia="zh-CN"/>
                  </w:rPr>
                  <m:t>n</m:t>
                </m:r>
                <m:ctrlPr>
                  <w:rPr>
                    <w:rFonts w:hint="default" w:ascii="Cambria Math" w:hAnsi="Cambria Math"/>
                    <w:i/>
                    <w:lang w:val="en-US"/>
                  </w:rPr>
                </m:ctrlPr>
              </m:sup>
            </m:sSup>
            <m:r>
              <m:rPr/>
              <w:rPr>
                <w:rFonts w:hint="default" w:ascii="Cambria Math" w:hAnsi="Cambria Math"/>
                <w:lang w:val="en-US"/>
              </w:rPr>
              <m:t>×</m:t>
            </m:r>
            <m:rad>
              <m:radPr>
                <m:degHide m:val="1"/>
                <m:ctrlPr>
                  <w:rPr>
                    <w:rFonts w:hint="default" w:ascii="Cambria Math" w:hAnsi="Cambria Math"/>
                    <w:i/>
                    <w:lang w:val="en-US"/>
                  </w:rPr>
                </m:ctrlPr>
              </m:radPr>
              <m:deg>
                <m:ctrlPr>
                  <w:rPr>
                    <w:rFonts w:hint="default" w:ascii="Cambria Math" w:hAnsi="Cambria Math"/>
                    <w:i/>
                    <w:lang w:val="en-US"/>
                  </w:rPr>
                </m:ctrlPr>
              </m:deg>
              <m:e>
                <m:r>
                  <m:rPr/>
                  <w:rPr>
                    <w:rFonts w:hint="default" w:ascii="Cambria Math" w:hAnsi="Cambria Math"/>
                    <w:lang w:val="en-US" w:eastAsia="zh-CN"/>
                  </w:rPr>
                  <m:t>2</m:t>
                </m:r>
                <m:ctrlPr>
                  <w:rPr>
                    <w:rFonts w:hint="default" w:ascii="Cambria Math" w:hAnsi="Cambria Math"/>
                    <w:i/>
                    <w:lang w:val="en-US"/>
                  </w:rPr>
                </m:ctrlPr>
              </m:e>
            </m:rad>
            <m:ctrlPr>
              <w:rPr>
                <w:rFonts w:hint="default" w:ascii="Cambria Math" w:hAnsi="Cambria Math"/>
                <w:i/>
                <w:lang w:val="en-US" w:eastAsia="zh-CN"/>
              </w:rPr>
            </m:ctrlPr>
          </m:num>
          <m:den>
            <m:r>
              <m:rPr/>
              <w:rPr>
                <w:rFonts w:hint="default" w:ascii="Cambria Math" w:hAnsi="Cambria Math"/>
                <w:lang w:val="en-US" w:eastAsia="zh-CN"/>
              </w:rPr>
              <m:t>36</m:t>
            </m:r>
            <m:r>
              <m:rPr/>
              <w:rPr>
                <w:rFonts w:hint="default" w:ascii="Cambria Math" w:hAnsi="Cambria Math"/>
                <w:lang w:val="en-US"/>
              </w:rPr>
              <m:t>×</m:t>
            </m:r>
            <m:r>
              <m:rPr/>
              <w:rPr>
                <w:rFonts w:hint="default" w:ascii="Cambria Math" w:hAnsi="Cambria Math"/>
                <w:lang w:val="en-US" w:eastAsia="zh-CN"/>
              </w:rPr>
              <m:t>2</m:t>
            </m:r>
            <m:r>
              <m:rPr/>
              <w:rPr>
                <w:rFonts w:hint="default" w:ascii="Cambria Math" w:hAnsi="Cambria Math"/>
                <w:lang w:val="en-US"/>
              </w:rPr>
              <m:t>×</m:t>
            </m:r>
            <m:sSup>
              <m:sSupPr>
                <m:ctrlPr>
                  <w:rPr>
                    <w:rFonts w:hint="default" w:ascii="Cambria Math" w:hAnsi="Cambria Math"/>
                    <w:i/>
                    <w:lang w:val="en-US"/>
                  </w:rPr>
                </m:ctrlPr>
              </m:sSupPr>
              <m:e>
                <m:r>
                  <m:rPr/>
                  <w:rPr>
                    <w:rFonts w:hint="default" w:ascii="Cambria Math" w:hAnsi="Cambria Math"/>
                    <w:lang w:val="en-US" w:eastAsia="zh-CN"/>
                  </w:rPr>
                  <m:t>10</m:t>
                </m:r>
                <m:ctrlPr>
                  <w:rPr>
                    <w:rFonts w:hint="default" w:ascii="Cambria Math" w:hAnsi="Cambria Math"/>
                    <w:i/>
                    <w:lang w:val="en-US"/>
                  </w:rPr>
                </m:ctrlPr>
              </m:e>
              <m:sup>
                <m:r>
                  <m:rPr/>
                  <w:rPr>
                    <w:rFonts w:hint="default" w:ascii="Cambria Math" w:hAnsi="Cambria Math"/>
                    <w:lang w:val="en-US" w:eastAsia="zh-CN"/>
                  </w:rPr>
                  <m:t>5</m:t>
                </m:r>
                <m:ctrlPr>
                  <w:rPr>
                    <w:rFonts w:hint="default" w:ascii="Cambria Math" w:hAnsi="Cambria Math"/>
                    <w:i/>
                    <w:lang w:val="en-US"/>
                  </w:rPr>
                </m:ctrlPr>
              </m:sup>
            </m:sSup>
            <m:ctrlPr>
              <w:rPr>
                <w:rFonts w:hint="default" w:ascii="Cambria Math" w:hAnsi="Cambria Math"/>
                <w:i/>
                <w:lang w:val="en-US" w:eastAsia="zh-CN"/>
              </w:rPr>
            </m:ctrlPr>
          </m:den>
        </m:f>
      </m:oMath>
      <w:r>
        <w:rPr>
          <w:rFonts w:hint="default" w:ascii="Times New Roman" w:hAnsi="Times New Roman" w:eastAsia="宋体" w:cs="Times New Roman"/>
          <w:b w:val="0"/>
          <w:bCs/>
          <w:sz w:val="24"/>
          <w:lang w:val="en-US" w:eastAsia="zh-CN"/>
        </w:rPr>
        <w:t>µ</w:t>
      </w:r>
      <w:r>
        <w:rPr>
          <w:rFonts w:hint="eastAsia" w:ascii="Times New Roman" w:hAnsi="Times New Roman" w:eastAsia="宋体" w:cs="Times New Roman"/>
          <w:b w:val="0"/>
          <w:bCs/>
          <w:sz w:val="24"/>
          <w:lang w:val="en-US" w:eastAsia="zh-CN"/>
        </w:rPr>
        <w:t>m=2.95</w:t>
      </w:r>
      <w:r>
        <w:rPr>
          <w:rFonts w:hint="default" w:ascii="Times New Roman" w:hAnsi="Times New Roman" w:eastAsia="宋体" w:cs="Times New Roman"/>
          <w:b w:val="0"/>
          <w:bCs/>
          <w:sz w:val="24"/>
          <w:lang w:val="en-US" w:eastAsia="zh-CN"/>
        </w:rPr>
        <w:t>µ</w:t>
      </w:r>
      <w:r>
        <w:rPr>
          <w:rFonts w:hint="eastAsia" w:ascii="Times New Roman" w:hAnsi="Times New Roman" w:eastAsia="宋体" w:cs="Times New Roman"/>
          <w:b w:val="0"/>
          <w:bCs/>
          <w:sz w:val="24"/>
          <w:lang w:val="en-US" w:eastAsia="zh-CN"/>
        </w:rPr>
        <w:t>m</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式中：</w:t>
      </w:r>
    </w:p>
    <w:p>
      <w:pPr>
        <w:spacing w:line="360" w:lineRule="auto"/>
        <w:ind w:firstLine="480" w:firstLineChars="200"/>
        <w:rPr>
          <w:rFonts w:hint="eastAsia" w:ascii="Times New Roman" w:hAnsi="Times New Roman" w:eastAsia="宋体" w:cs="Times New Roman"/>
          <w:b w:val="0"/>
          <w:bCs/>
          <w:sz w:val="24"/>
          <w:lang w:val="en-US" w:eastAsia="zh-CN"/>
        </w:rPr>
      </w:pPr>
      <w:r>
        <w:rPr>
          <w:rFonts w:hint="default" w:ascii="Times New Roman" w:hAnsi="Times New Roman" w:eastAsia="宋体" w:cs="Times New Roman"/>
          <w:b w:val="0"/>
          <w:bCs/>
          <w:sz w:val="24"/>
          <w:lang w:val="en-US" w:eastAsia="zh-CN"/>
        </w:rPr>
        <w:t>Α</w:t>
      </w:r>
      <w:r>
        <w:rPr>
          <w:rFonts w:hint="eastAsia" w:ascii="Times New Roman" w:hAnsi="Times New Roman" w:eastAsia="宋体" w:cs="Times New Roman"/>
          <w:b w:val="0"/>
          <w:bCs/>
          <w:sz w:val="24"/>
          <w:lang w:val="en-US" w:eastAsia="zh-CN"/>
        </w:rPr>
        <w:t>——瞄准精度，（n）;</w:t>
      </w:r>
    </w:p>
    <w:p>
      <w:pPr>
        <w:spacing w:line="360" w:lineRule="auto"/>
        <w:ind w:firstLine="420" w:firstLineChars="200"/>
        <w:rPr>
          <w:rFonts w:hint="eastAsia" w:ascii="Times New Roman" w:hAnsi="Times New Roman" w:eastAsia="宋体" w:cs="Times New Roman"/>
          <w:b w:val="0"/>
          <w:bCs/>
          <w:sz w:val="24"/>
          <w:lang w:val="en-US" w:eastAsia="zh-CN"/>
        </w:rPr>
      </w:pPr>
      <m:oMath>
        <m:r>
          <m:rPr/>
          <w:rPr>
            <w:rFonts w:hint="default" w:ascii="Tahoma" w:hAnsi="Tahoma" w:cs="Tahoma"/>
            <w:lang w:val="en-US"/>
          </w:rPr>
          <m:t>Ρ</m:t>
        </m:r>
        <m:r>
          <m:rPr>
            <m:sty m:val="p"/>
          </m:rPr>
          <w:rPr>
            <w:rFonts w:hint="default" w:ascii="Cambria Math" w:hAnsi="Cambria Math"/>
            <w:lang w:val="en-US" w:eastAsia="zh-CN"/>
          </w:rPr>
          <m:t>—</m:t>
        </m:r>
      </m:oMath>
      <w:r>
        <w:rPr>
          <w:rFonts w:hint="eastAsia" w:ascii="Times New Roman" w:hAnsi="Times New Roman" w:eastAsia="宋体" w:cs="Times New Roman"/>
          <w:b w:val="0"/>
          <w:bCs/>
          <w:sz w:val="24"/>
          <w:lang w:val="en-US" w:eastAsia="zh-CN"/>
        </w:rPr>
        <w:t>—弧度和秒的换算系数；</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K——放大倍数。</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该项瞄准误差主要以均匀分布的方式影响，所以其标准不确定度为</w:t>
      </w:r>
    </w:p>
    <w:p>
      <w:pPr>
        <w:spacing w:line="360" w:lineRule="auto"/>
        <w:ind w:firstLine="420" w:firstLineChars="200"/>
        <w:jc w:val="center"/>
        <w:rPr>
          <w:rFonts w:hint="default" w:ascii="Times New Roman" w:hAnsi="Times New Roman" w:eastAsia="宋体" w:cs="Times New Roman"/>
          <w:b w:val="0"/>
          <w:bCs/>
          <w:sz w:val="24"/>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11</m:t>
              </m:r>
              <m:ctrlPr>
                <w:rPr>
                  <w:rFonts w:hint="default" w:ascii="Cambria Math" w:hAnsi="Cambria Math"/>
                  <w:i/>
                  <w:lang w:val="en-US"/>
                </w:rPr>
              </m:ctrlPr>
            </m:sub>
          </m:sSub>
          <m:r>
            <m:rPr/>
            <w:rPr>
              <w:rFonts w:hint="default" w:ascii="Cambria Math" w:hAnsi="Cambria Math"/>
              <w:lang w:val="en-US"/>
            </w:rPr>
            <m:t>=</m:t>
          </m:r>
          <m:f>
            <m:fPr>
              <m:ctrlPr>
                <w:rPr>
                  <w:rFonts w:hint="default" w:ascii="Cambria Math" w:hAnsi="Cambria Math"/>
                  <w:i/>
                  <w:iCs/>
                  <w:lang w:val="en-US"/>
                </w:rPr>
              </m:ctrlPr>
            </m:fPr>
            <m:num>
              <m:r>
                <m:rPr/>
                <w:rPr>
                  <w:rFonts w:hint="default" w:ascii="Cambria Math" w:hAnsi="Cambria Math"/>
                  <w:lang w:val="en-US"/>
                </w:rPr>
                <m:t>δ</m:t>
              </m:r>
              <m:ctrlPr>
                <w:rPr>
                  <w:rFonts w:hint="default" w:ascii="Cambria Math" w:hAnsi="Cambria Math"/>
                  <w:i/>
                  <w:iCs/>
                  <w:lang w:val="en-US"/>
                </w:rPr>
              </m:ctrlPr>
            </m:num>
            <m:den>
              <m:rad>
                <m:radPr>
                  <m:degHide m:val="1"/>
                  <m:ctrlPr>
                    <w:rPr>
                      <w:rFonts w:hint="default" w:ascii="Cambria Math" w:hAnsi="Cambria Math"/>
                      <w:i/>
                      <w:iCs/>
                      <w:lang w:val="en-US"/>
                    </w:rPr>
                  </m:ctrlPr>
                </m:radPr>
                <m:deg>
                  <m:ctrlPr>
                    <w:rPr>
                      <w:rFonts w:hint="default" w:ascii="Cambria Math" w:hAnsi="Cambria Math"/>
                      <w:i/>
                      <w:iCs/>
                      <w:lang w:val="en-US"/>
                    </w:rPr>
                  </m:ctrlPr>
                </m:deg>
                <m:e>
                  <m:r>
                    <m:rPr/>
                    <w:rPr>
                      <w:rFonts w:hint="default" w:ascii="Cambria Math" w:hAnsi="Cambria Math"/>
                      <w:lang w:val="en-US" w:eastAsia="zh-CN"/>
                    </w:rPr>
                    <m:t>3</m:t>
                  </m:r>
                  <m:ctrlPr>
                    <w:rPr>
                      <w:rFonts w:hint="default" w:ascii="Cambria Math" w:hAnsi="Cambria Math"/>
                      <w:i/>
                      <w:iCs/>
                      <w:lang w:val="en-US"/>
                    </w:rPr>
                  </m:ctrlPr>
                </m:e>
              </m:rad>
              <m:ctrlPr>
                <w:rPr>
                  <w:rFonts w:hint="default" w:ascii="Cambria Math" w:hAnsi="Cambria Math"/>
                  <w:i/>
                  <w:iCs/>
                  <w:lang w:val="en-US"/>
                </w:rPr>
              </m:ctrlPr>
            </m:den>
          </m:f>
          <m:r>
            <m:rPr/>
            <w:rPr>
              <w:rFonts w:hint="default" w:ascii="Cambria Math" w:hAnsi="Cambria Math"/>
              <w:lang w:val="en-US" w:eastAsia="zh-CN"/>
            </w:rPr>
            <m:t>=</m:t>
          </m:r>
          <m:f>
            <m:fPr>
              <m:ctrlPr>
                <w:rPr>
                  <w:rFonts w:hint="default" w:ascii="Cambria Math" w:hAnsi="Cambria Math"/>
                  <w:i/>
                  <w:iCs/>
                  <w:lang w:val="en-US" w:eastAsia="zh-CN"/>
                </w:rPr>
              </m:ctrlPr>
            </m:fPr>
            <m:num>
              <m:r>
                <m:rPr/>
                <w:rPr>
                  <w:rFonts w:hint="default" w:ascii="Cambria Math" w:hAnsi="Cambria Math"/>
                  <w:lang w:val="en-US" w:eastAsia="zh-CN"/>
                </w:rPr>
                <m:t>2.95μm</m:t>
              </m:r>
              <m:ctrlPr>
                <w:rPr>
                  <w:rFonts w:hint="default" w:ascii="Cambria Math" w:hAnsi="Cambria Math"/>
                  <w:i/>
                  <w:iCs/>
                  <w:lang w:val="en-US" w:eastAsia="zh-CN"/>
                </w:rPr>
              </m:ctrlPr>
            </m:num>
            <m:den>
              <m:rad>
                <m:radPr>
                  <m:degHide m:val="1"/>
                  <m:ctrlPr>
                    <w:rPr>
                      <w:rFonts w:hint="default" w:ascii="Cambria Math" w:hAnsi="Cambria Math"/>
                      <w:i/>
                      <w:iCs/>
                      <w:lang w:val="en-US" w:eastAsia="zh-CN"/>
                    </w:rPr>
                  </m:ctrlPr>
                </m:radPr>
                <m:deg>
                  <m:ctrlPr>
                    <w:rPr>
                      <w:rFonts w:hint="default" w:ascii="Cambria Math" w:hAnsi="Cambria Math"/>
                      <w:i/>
                      <w:iCs/>
                      <w:lang w:val="en-US" w:eastAsia="zh-CN"/>
                    </w:rPr>
                  </m:ctrlPr>
                </m:deg>
                <m:e>
                  <m:r>
                    <m:rPr/>
                    <w:rPr>
                      <w:rFonts w:hint="default" w:ascii="Cambria Math" w:hAnsi="Cambria Math"/>
                      <w:lang w:val="en-US" w:eastAsia="zh-CN"/>
                    </w:rPr>
                    <m:t>3</m:t>
                  </m:r>
                  <m:ctrlPr>
                    <w:rPr>
                      <w:rFonts w:hint="default" w:ascii="Cambria Math" w:hAnsi="Cambria Math"/>
                      <w:i/>
                      <w:iCs/>
                      <w:lang w:val="en-US" w:eastAsia="zh-CN"/>
                    </w:rPr>
                  </m:ctrlPr>
                </m:e>
              </m:rad>
              <m:ctrlPr>
                <w:rPr>
                  <w:rFonts w:hint="default" w:ascii="Cambria Math" w:hAnsi="Cambria Math"/>
                  <w:i/>
                  <w:iCs/>
                  <w:lang w:val="en-US" w:eastAsia="zh-CN"/>
                </w:rPr>
              </m:ctrlPr>
            </m:den>
          </m:f>
          <m:r>
            <m:rPr/>
            <w:rPr>
              <w:rFonts w:hint="default" w:ascii="Cambria Math" w:hAnsi="Cambria Math"/>
              <w:lang w:val="en-US" w:eastAsia="zh-CN"/>
            </w:rPr>
            <m:t>=1.70μm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B.4.2读数误差的标准不确定度分量</w:t>
      </w:r>
      <m:oMath>
        <m:sSub>
          <m:sSubPr>
            <m:ctrlPr>
              <w:rPr>
                <w:rFonts w:hint="default" w:ascii="Cambria Math" w:hAnsi="Cambria Math"/>
                <w:i/>
                <w:iCs/>
                <w:lang w:val="en-US"/>
              </w:rPr>
            </m:ctrlPr>
          </m:sSubPr>
          <m:e>
            <m:r>
              <m:rPr/>
              <w:rPr>
                <w:rFonts w:hint="default" w:ascii="Cambria Math" w:hAnsi="Cambria Math"/>
                <w:lang w:val="en-US" w:eastAsia="zh-CN"/>
              </w:rPr>
              <m:t>u</m:t>
            </m:r>
            <m:ctrlPr>
              <w:rPr>
                <w:rFonts w:hint="default" w:ascii="Cambria Math" w:hAnsi="Cambria Math"/>
                <w:i/>
                <w:iCs/>
                <w:lang w:val="en-US"/>
              </w:rPr>
            </m:ctrlPr>
          </m:e>
          <m:sub>
            <m:r>
              <m:rPr/>
              <w:rPr>
                <w:rFonts w:hint="default" w:ascii="Cambria Math" w:hAnsi="Cambria Math"/>
                <w:lang w:val="en-US" w:eastAsia="zh-CN"/>
              </w:rPr>
              <m:t>12</m:t>
            </m:r>
            <m:ctrlPr>
              <w:rPr>
                <w:rFonts w:hint="default" w:ascii="Cambria Math" w:hAnsi="Cambria Math"/>
                <w:i/>
                <w:iCs/>
                <w:lang w:val="en-US"/>
              </w:rPr>
            </m:ctrlPr>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所用万能工具显微镜的分辨力为0.2</w:t>
      </w:r>
      <m:oMath>
        <m:r>
          <m:rPr/>
          <w:rPr>
            <w:rFonts w:hint="default" w:ascii="Cambria Math" w:hAnsi="Cambria Math"/>
            <w:lang w:val="en-US" w:eastAsia="zh-CN"/>
          </w:rPr>
          <m:t>μm</m:t>
        </m:r>
      </m:oMath>
      <w:r>
        <w:rPr>
          <w:rFonts w:hint="eastAsia" w:ascii="Times New Roman" w:hAnsi="Times New Roman" w:eastAsia="宋体" w:cs="Times New Roman"/>
          <w:b w:val="0"/>
          <w:bCs/>
          <w:sz w:val="24"/>
          <w:lang w:val="en-US" w:eastAsia="zh-CN"/>
        </w:rPr>
        <w:t>，其量化误差的标准不确定度为</w:t>
      </w:r>
    </w:p>
    <w:p>
      <w:pPr>
        <w:spacing w:line="360" w:lineRule="auto"/>
        <w:ind w:firstLine="420" w:firstLineChars="200"/>
        <w:jc w:val="center"/>
        <w:rPr>
          <w:rFonts w:hint="default" w:ascii="Times New Roman" w:hAnsi="Times New Roman" w:eastAsia="宋体" w:cs="Times New Roman"/>
          <w:b w:val="0"/>
          <w:bCs/>
          <w:sz w:val="24"/>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12</m:t>
              </m:r>
              <m:ctrlPr>
                <w:rPr>
                  <w:rFonts w:hint="default" w:ascii="Cambria Math" w:hAnsi="Cambria Math"/>
                  <w:i/>
                  <w:lang w:val="en-US"/>
                </w:rPr>
              </m:ctrlPr>
            </m:sub>
          </m:sSub>
          <m:r>
            <m:rPr/>
            <w:rPr>
              <w:rFonts w:hint="default" w:ascii="Cambria Math" w:hAnsi="Cambria Math"/>
              <w:lang w:val="en-US"/>
            </w:rPr>
            <m:t>=</m:t>
          </m:r>
          <m:f>
            <m:fPr>
              <m:ctrlPr>
                <w:rPr>
                  <w:rFonts w:hint="default" w:ascii="Cambria Math" w:hAnsi="Cambria Math"/>
                  <w:i/>
                  <w:iCs/>
                  <w:lang w:val="en-US"/>
                </w:rPr>
              </m:ctrlPr>
            </m:fPr>
            <m:num>
              <m:r>
                <m:rPr/>
                <w:rPr>
                  <w:rFonts w:hint="default" w:ascii="Cambria Math" w:hAnsi="Cambria Math"/>
                  <w:lang w:val="en-US"/>
                </w:rPr>
                <m:t>δ</m:t>
              </m:r>
              <m:ctrlPr>
                <w:rPr>
                  <w:rFonts w:hint="default" w:ascii="Cambria Math" w:hAnsi="Cambria Math"/>
                  <w:i/>
                  <w:iCs/>
                  <w:lang w:val="en-US"/>
                </w:rPr>
              </m:ctrlPr>
            </m:num>
            <m:den>
              <m:r>
                <m:rPr/>
                <w:rPr>
                  <w:rFonts w:hint="default" w:ascii="Cambria Math" w:hAnsi="Cambria Math"/>
                  <w:lang w:val="en-US" w:eastAsia="zh-CN"/>
                </w:rPr>
                <m:t>2×</m:t>
              </m:r>
              <m:rad>
                <m:radPr>
                  <m:degHide m:val="1"/>
                  <m:ctrlPr>
                    <w:rPr>
                      <w:rFonts w:hint="default" w:ascii="Cambria Math" w:hAnsi="Cambria Math"/>
                      <w:i/>
                      <w:iCs/>
                      <w:lang w:val="en-US"/>
                    </w:rPr>
                  </m:ctrlPr>
                </m:radPr>
                <m:deg>
                  <m:ctrlPr>
                    <w:rPr>
                      <w:rFonts w:hint="default" w:ascii="Cambria Math" w:hAnsi="Cambria Math"/>
                      <w:i/>
                      <w:iCs/>
                      <w:lang w:val="en-US"/>
                    </w:rPr>
                  </m:ctrlPr>
                </m:deg>
                <m:e>
                  <m:r>
                    <m:rPr/>
                    <w:rPr>
                      <w:rFonts w:hint="default" w:ascii="Cambria Math" w:hAnsi="Cambria Math"/>
                      <w:lang w:val="en-US" w:eastAsia="zh-CN"/>
                    </w:rPr>
                    <m:t>3</m:t>
                  </m:r>
                  <m:ctrlPr>
                    <w:rPr>
                      <w:rFonts w:hint="default" w:ascii="Cambria Math" w:hAnsi="Cambria Math"/>
                      <w:i/>
                      <w:iCs/>
                      <w:lang w:val="en-US"/>
                    </w:rPr>
                  </m:ctrlPr>
                </m:e>
              </m:rad>
              <m:ctrlPr>
                <w:rPr>
                  <w:rFonts w:hint="default" w:ascii="Cambria Math" w:hAnsi="Cambria Math"/>
                  <w:i/>
                  <w:iCs/>
                  <w:lang w:val="en-US"/>
                </w:rPr>
              </m:ctrlPr>
            </m:den>
          </m:f>
          <m:r>
            <m:rPr/>
            <w:rPr>
              <w:rFonts w:hint="default" w:ascii="Cambria Math" w:hAnsi="Cambria Math"/>
              <w:lang w:val="en-US" w:eastAsia="zh-CN"/>
            </w:rPr>
            <m:t>=</m:t>
          </m:r>
          <m:f>
            <m:fPr>
              <m:ctrlPr>
                <w:rPr>
                  <w:rFonts w:hint="default" w:ascii="Cambria Math" w:hAnsi="Cambria Math"/>
                  <w:i/>
                  <w:iCs/>
                  <w:lang w:val="en-US" w:eastAsia="zh-CN"/>
                </w:rPr>
              </m:ctrlPr>
            </m:fPr>
            <m:num>
              <m:r>
                <m:rPr/>
                <w:rPr>
                  <w:rFonts w:hint="default" w:ascii="Cambria Math" w:hAnsi="Cambria Math"/>
                  <w:lang w:val="en-US" w:eastAsia="zh-CN"/>
                </w:rPr>
                <m:t>0.2μm</m:t>
              </m:r>
              <m:ctrlPr>
                <w:rPr>
                  <w:rFonts w:hint="default" w:ascii="Cambria Math" w:hAnsi="Cambria Math"/>
                  <w:i/>
                  <w:iCs/>
                  <w:lang w:val="en-US" w:eastAsia="zh-CN"/>
                </w:rPr>
              </m:ctrlPr>
            </m:num>
            <m:den>
              <m:r>
                <m:rPr/>
                <w:rPr>
                  <w:rFonts w:hint="default" w:ascii="Cambria Math" w:hAnsi="Cambria Math"/>
                  <w:lang w:val="en-US" w:eastAsia="zh-CN"/>
                </w:rPr>
                <m:t>2×</m:t>
              </m:r>
              <m:rad>
                <m:radPr>
                  <m:degHide m:val="1"/>
                  <m:ctrlPr>
                    <w:rPr>
                      <w:rFonts w:hint="default" w:ascii="Cambria Math" w:hAnsi="Cambria Math"/>
                      <w:i/>
                      <w:iCs/>
                      <w:lang w:val="en-US" w:eastAsia="zh-CN"/>
                    </w:rPr>
                  </m:ctrlPr>
                </m:radPr>
                <m:deg>
                  <m:ctrlPr>
                    <w:rPr>
                      <w:rFonts w:hint="default" w:ascii="Cambria Math" w:hAnsi="Cambria Math"/>
                      <w:i/>
                      <w:iCs/>
                      <w:lang w:val="en-US" w:eastAsia="zh-CN"/>
                    </w:rPr>
                  </m:ctrlPr>
                </m:deg>
                <m:e>
                  <m:r>
                    <m:rPr/>
                    <w:rPr>
                      <w:rFonts w:hint="default" w:ascii="Cambria Math" w:hAnsi="Cambria Math"/>
                      <w:lang w:val="en-US" w:eastAsia="zh-CN"/>
                    </w:rPr>
                    <m:t>3</m:t>
                  </m:r>
                  <m:ctrlPr>
                    <w:rPr>
                      <w:rFonts w:hint="default" w:ascii="Cambria Math" w:hAnsi="Cambria Math"/>
                      <w:i/>
                      <w:iCs/>
                      <w:lang w:val="en-US" w:eastAsia="zh-CN"/>
                    </w:rPr>
                  </m:ctrlPr>
                </m:e>
              </m:rad>
              <m:ctrlPr>
                <w:rPr>
                  <w:rFonts w:hint="default" w:ascii="Cambria Math" w:hAnsi="Cambria Math"/>
                  <w:i/>
                  <w:iCs/>
                  <w:lang w:val="en-US" w:eastAsia="zh-CN"/>
                </w:rPr>
              </m:ctrlPr>
            </m:den>
          </m:f>
          <m:r>
            <m:rPr/>
            <w:rPr>
              <w:rFonts w:hint="default" w:ascii="Cambria Math" w:hAnsi="Cambria Math"/>
              <w:lang w:val="en-US" w:eastAsia="zh-CN"/>
            </w:rPr>
            <m:t>=0.06μm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B.4.3工具显微镜示值误差估算的标准不确定度分量</w:t>
      </w:r>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14</m:t>
            </m:r>
            <m:ctrlPr>
              <w:rPr>
                <w:rFonts w:hint="default" w:ascii="Cambria Math" w:hAnsi="Cambria Math"/>
                <w:i/>
                <w:lang w:val="en-US"/>
              </w:rPr>
            </m:ctrlPr>
          </m:sub>
        </m:sSub>
      </m:oMath>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由检定证书及相应的检定规程可知，在测量范围4mm内为1.04</w:t>
      </w:r>
      <m:oMath>
        <m:r>
          <m:rPr/>
          <w:rPr>
            <w:rFonts w:hint="default" w:ascii="Cambria Math" w:hAnsi="Cambria Math"/>
            <w:lang w:val="en-US" w:eastAsia="zh-CN"/>
          </w:rPr>
          <m:t>μm</m:t>
        </m:r>
      </m:oMath>
      <w:r>
        <w:rPr>
          <w:rFonts w:hint="eastAsia" w:ascii="Times New Roman" w:hAnsi="Times New Roman" w:eastAsia="宋体" w:cs="Times New Roman"/>
          <w:b w:val="0"/>
          <w:bCs/>
          <w:sz w:val="24"/>
          <w:lang w:val="en-US" w:eastAsia="zh-CN"/>
        </w:rPr>
        <w:t>，为均匀分布，</w:t>
      </w:r>
      <m:oMath>
        <m:r>
          <m:rPr>
            <m:sty m:val="p"/>
          </m:rPr>
          <w:rPr>
            <w:rFonts w:hint="default" w:ascii="Cambria Math" w:hAnsi="Cambria Math" w:cs="Times New Roman"/>
            <w:sz w:val="22"/>
            <w:szCs w:val="22"/>
            <w:lang w:val="en-US" w:eastAsia="zh-CN" w:bidi="ar-SA"/>
          </w:rPr>
          <m:t>k=</m:t>
        </m:r>
        <m:rad>
          <m:radPr>
            <m:degHide m:val="1"/>
            <m:ctrlPr>
              <w:rPr>
                <w:rFonts w:hint="default" w:ascii="Cambria Math" w:hAnsi="Cambria Math" w:cs="Times New Roman"/>
                <w:i w:val="0"/>
                <w:sz w:val="22"/>
                <w:szCs w:val="22"/>
                <w:lang w:val="en-US" w:eastAsia="zh-CN" w:bidi="ar-SA"/>
              </w:rPr>
            </m:ctrlPr>
          </m:radPr>
          <m:deg>
            <m:ctrlPr>
              <w:rPr>
                <w:rFonts w:hint="default" w:ascii="Cambria Math" w:hAnsi="Cambria Math" w:cs="Times New Roman"/>
                <w:i w:val="0"/>
                <w:sz w:val="22"/>
                <w:szCs w:val="22"/>
                <w:lang w:val="en-US" w:eastAsia="zh-CN" w:bidi="ar-SA"/>
              </w:rPr>
            </m:ctrlPr>
          </m:deg>
          <m:e>
            <m:r>
              <m:rPr>
                <m:sty m:val="p"/>
              </m:rPr>
              <w:rPr>
                <w:rFonts w:hint="default" w:ascii="Cambria Math" w:hAnsi="Cambria Math" w:cs="Times New Roman"/>
                <w:sz w:val="22"/>
                <w:szCs w:val="22"/>
                <w:lang w:val="en-US" w:eastAsia="zh-CN" w:bidi="ar-SA"/>
              </w:rPr>
              <m:t>3</m:t>
            </m:r>
            <m:ctrlPr>
              <w:rPr>
                <w:rFonts w:hint="default" w:ascii="Cambria Math" w:hAnsi="Cambria Math" w:cs="Times New Roman"/>
                <w:i w:val="0"/>
                <w:sz w:val="22"/>
                <w:szCs w:val="22"/>
                <w:lang w:val="en-US" w:eastAsia="zh-CN" w:bidi="ar-SA"/>
              </w:rPr>
            </m:ctrlPr>
          </m:e>
        </m:rad>
      </m:oMath>
      <w:r>
        <w:rPr>
          <w:rFonts w:hint="eastAsia" w:ascii="Times New Roman" w:hAnsi="Times New Roman" w:eastAsia="宋体" w:cs="Times New Roman"/>
          <w:b w:val="0"/>
          <w:bCs/>
          <w:sz w:val="24"/>
          <w:lang w:val="en-US" w:eastAsia="zh-CN"/>
        </w:rPr>
        <w:t>，则</w:t>
      </w:r>
    </w:p>
    <w:p>
      <w:pPr>
        <w:spacing w:line="360" w:lineRule="auto"/>
        <w:ind w:firstLine="420" w:firstLineChars="200"/>
        <w:jc w:val="center"/>
        <w:rPr>
          <w:rFonts w:hint="default" w:ascii="Times New Roman" w:hAnsi="Times New Roman" w:eastAsia="宋体" w:cs="Times New Roman"/>
          <w:b w:val="0"/>
          <w:bCs/>
          <w:sz w:val="24"/>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13</m:t>
              </m:r>
              <m:ctrlPr>
                <w:rPr>
                  <w:rFonts w:hint="default" w:ascii="Cambria Math" w:hAnsi="Cambria Math"/>
                  <w:i/>
                  <w:lang w:val="en-US"/>
                </w:rPr>
              </m:ctrlPr>
            </m:sub>
          </m:sSub>
          <m:r>
            <m:rPr/>
            <w:rPr>
              <w:rFonts w:hint="default" w:ascii="Cambria Math" w:hAnsi="Cambria Math"/>
              <w:lang w:val="en-US"/>
            </w:rPr>
            <m:t>=</m:t>
          </m:r>
          <m:f>
            <m:fPr>
              <m:ctrlPr>
                <w:rPr>
                  <w:rFonts w:hint="default" w:ascii="Cambria Math" w:hAnsi="Cambria Math"/>
                  <w:i/>
                  <w:iCs/>
                  <w:lang w:val="en-US" w:eastAsia="zh-CN"/>
                </w:rPr>
              </m:ctrlPr>
            </m:fPr>
            <m:num>
              <m:r>
                <m:rPr/>
                <w:rPr>
                  <w:rFonts w:hint="default" w:ascii="Cambria Math" w:hAnsi="Cambria Math"/>
                  <w:lang w:val="en-US" w:eastAsia="zh-CN"/>
                </w:rPr>
                <m:t>1.04μm</m:t>
              </m:r>
              <m:ctrlPr>
                <w:rPr>
                  <w:rFonts w:hint="default" w:ascii="Cambria Math" w:hAnsi="Cambria Math"/>
                  <w:i/>
                  <w:iCs/>
                  <w:lang w:val="en-US" w:eastAsia="zh-CN"/>
                </w:rPr>
              </m:ctrlPr>
            </m:num>
            <m:den>
              <m:rad>
                <m:radPr>
                  <m:degHide m:val="1"/>
                  <m:ctrlPr>
                    <w:rPr>
                      <w:rFonts w:hint="default" w:ascii="Cambria Math" w:hAnsi="Cambria Math"/>
                      <w:i/>
                      <w:iCs/>
                      <w:lang w:val="en-US" w:eastAsia="zh-CN"/>
                    </w:rPr>
                  </m:ctrlPr>
                </m:radPr>
                <m:deg>
                  <m:ctrlPr>
                    <w:rPr>
                      <w:rFonts w:hint="default" w:ascii="Cambria Math" w:hAnsi="Cambria Math"/>
                      <w:i/>
                      <w:iCs/>
                      <w:lang w:val="en-US" w:eastAsia="zh-CN"/>
                    </w:rPr>
                  </m:ctrlPr>
                </m:deg>
                <m:e>
                  <m:r>
                    <m:rPr/>
                    <w:rPr>
                      <w:rFonts w:hint="default" w:ascii="Cambria Math" w:hAnsi="Cambria Math"/>
                      <w:lang w:val="en-US" w:eastAsia="zh-CN"/>
                    </w:rPr>
                    <m:t>3</m:t>
                  </m:r>
                  <m:ctrlPr>
                    <w:rPr>
                      <w:rFonts w:hint="default" w:ascii="Cambria Math" w:hAnsi="Cambria Math"/>
                      <w:i/>
                      <w:iCs/>
                      <w:lang w:val="en-US" w:eastAsia="zh-CN"/>
                    </w:rPr>
                  </m:ctrlPr>
                </m:e>
              </m:rad>
              <m:ctrlPr>
                <w:rPr>
                  <w:rFonts w:hint="default" w:ascii="Cambria Math" w:hAnsi="Cambria Math"/>
                  <w:i/>
                  <w:iCs/>
                  <w:lang w:val="en-US" w:eastAsia="zh-CN"/>
                </w:rPr>
              </m:ctrlPr>
            </m:den>
          </m:f>
          <m:r>
            <m:rPr/>
            <w:rPr>
              <w:rFonts w:hint="default" w:ascii="Cambria Math" w:hAnsi="Cambria Math"/>
              <w:lang w:val="en-US" w:eastAsia="zh-CN"/>
            </w:rPr>
            <m:t>=0.60μm</m:t>
          </m:r>
        </m:oMath>
      </m:oMathPara>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考虑在4mm测量范围内，工具显微镜刻度尺和被测件线膨胀系数差的标准不确定度，以及工具显微镜刻度尺和被测件温度差的标准不确定度，其影响相比于其他影响量，可以忽略不计。</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B.4.4标准不确定度</w:t>
      </w:r>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标准不确定度一览表件表B.1。</w:t>
      </w:r>
    </w:p>
    <w:p>
      <w:pPr>
        <w:autoSpaceDE w:val="0"/>
        <w:autoSpaceDN w:val="0"/>
        <w:adjustRightInd w:val="0"/>
        <w:ind w:firstLine="420" w:firstLineChars="200"/>
        <w:jc w:val="center"/>
        <w:rPr>
          <w:rFonts w:hint="eastAsia" w:ascii="黑体" w:hAnsi="黑体" w:eastAsia="黑体" w:cs="黑体"/>
          <w:position w:val="-10"/>
          <w:sz w:val="21"/>
          <w:szCs w:val="21"/>
          <w:lang w:val="en-US" w:eastAsia="zh-CN"/>
        </w:rPr>
      </w:pPr>
      <w:r>
        <w:rPr>
          <w:rFonts w:hint="eastAsia" w:ascii="黑体" w:hAnsi="黑体" w:eastAsia="黑体" w:cs="黑体"/>
          <w:position w:val="-10"/>
          <w:sz w:val="21"/>
          <w:szCs w:val="21"/>
          <w:lang w:val="en-US" w:eastAsia="zh-CN"/>
        </w:rPr>
        <w:t>表B.1 标准不确定度一览表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276"/>
        <w:gridCol w:w="1912"/>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noWrap w:val="0"/>
            <w:vAlign w:val="center"/>
          </w:tcPr>
          <w:p>
            <w:pPr>
              <w:widowControl w:val="0"/>
              <w:spacing w:after="0" w:line="240" w:lineRule="auto"/>
              <w:jc w:val="center"/>
              <w:rPr>
                <w:rFonts w:hint="eastAsia" w:hAnsi="Cambria Math"/>
                <w:i w:val="0"/>
                <w:vertAlign w:val="baseline"/>
                <w:lang w:val="en-US" w:eastAsia="zh-CN"/>
              </w:rPr>
            </w:pPr>
            <w:r>
              <w:rPr>
                <w:rFonts w:hint="eastAsia" w:hAnsi="Cambria Math"/>
                <w:i w:val="0"/>
                <w:vertAlign w:val="baseline"/>
                <w:lang w:val="en-US" w:eastAsia="zh-CN"/>
              </w:rPr>
              <w:t>标准不确定度分量</w:t>
            </w:r>
          </w:p>
          <w:p>
            <w:pPr>
              <w:widowControl w:val="0"/>
              <w:spacing w:after="0" w:line="240" w:lineRule="auto"/>
              <w:jc w:val="center"/>
              <w:rPr>
                <w:rFonts w:hint="default" w:hAnsi="Cambria Math"/>
                <w:i w:val="0"/>
                <w:vertAlign w:val="baseline"/>
                <w:lang w:val="en-US" w:eastAsia="zh-CN"/>
              </w:rPr>
            </w:pPr>
            <m:oMathPara>
              <m:oMath>
                <m:r>
                  <m:rPr>
                    <m:sty m:val="p"/>
                  </m:rPr>
                  <w:rPr>
                    <w:rFonts w:hint="eastAsia" w:ascii="Cambria Math" w:hAnsi="Cambria Math"/>
                    <w:vertAlign w:val="baseline"/>
                    <w:lang w:val="en-US" w:eastAsia="zh-CN"/>
                  </w:rPr>
                  <m:t>u（</m:t>
                </m:r>
                <m:sSub>
                  <m:sSubPr>
                    <m:ctrlPr>
                      <w:rPr>
                        <w:rFonts w:hint="eastAsia" w:ascii="Cambria Math" w:hAnsi="Cambria Math"/>
                        <w:i w:val="0"/>
                        <w:vertAlign w:val="baseline"/>
                        <w:lang w:val="en-US" w:eastAsia="zh-CN"/>
                      </w:rPr>
                    </m:ctrlPr>
                  </m:sSubPr>
                  <m:e>
                    <m:r>
                      <m:rPr>
                        <m:sty m:val="p"/>
                      </m:rPr>
                      <w:rPr>
                        <w:rFonts w:hint="default" w:ascii="Cambria Math" w:hAnsi="Cambria Math"/>
                        <w:vertAlign w:val="baseline"/>
                        <w:lang w:val="en-US" w:eastAsia="zh-CN"/>
                      </w:rPr>
                      <m:t>x</m:t>
                    </m:r>
                    <m:ctrlPr>
                      <w:rPr>
                        <w:rFonts w:hint="eastAsia" w:ascii="Cambria Math" w:hAnsi="Cambria Math"/>
                        <w:i w:val="0"/>
                        <w:vertAlign w:val="baseline"/>
                        <w:lang w:val="en-US" w:eastAsia="zh-CN"/>
                      </w:rPr>
                    </m:ctrlPr>
                  </m:e>
                  <m:sub>
                    <m:r>
                      <m:rPr>
                        <m:sty m:val="p"/>
                      </m:rPr>
                      <w:rPr>
                        <w:rFonts w:hint="default" w:ascii="Cambria Math" w:hAnsi="Cambria Math"/>
                        <w:vertAlign w:val="baseline"/>
                        <w:lang w:val="en-US" w:eastAsia="zh-CN"/>
                      </w:rPr>
                      <m:t>i</m:t>
                    </m:r>
                    <m:ctrlPr>
                      <w:rPr>
                        <w:rFonts w:hint="eastAsia" w:ascii="Cambria Math" w:hAnsi="Cambria Math"/>
                        <w:i w:val="0"/>
                        <w:vertAlign w:val="baseline"/>
                        <w:lang w:val="en-US" w:eastAsia="zh-CN"/>
                      </w:rPr>
                    </m:ctrlPr>
                  </m:sub>
                </m:sSub>
                <m:r>
                  <m:rPr>
                    <m:sty m:val="p"/>
                  </m:rPr>
                  <w:rPr>
                    <w:rFonts w:hint="eastAsia" w:ascii="Cambria Math" w:hAnsi="Cambria Math"/>
                    <w:vertAlign w:val="baseline"/>
                    <w:lang w:val="en-US" w:eastAsia="zh-CN"/>
                  </w:rPr>
                  <m:t>）</m:t>
                </m:r>
              </m:oMath>
            </m:oMathPara>
          </w:p>
        </w:tc>
        <w:tc>
          <w:tcPr>
            <w:tcW w:w="118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不确定度来源</w:t>
            </w:r>
          </w:p>
        </w:tc>
        <w:tc>
          <w:tcPr>
            <w:tcW w:w="999" w:type="pct"/>
            <w:noWrap w:val="0"/>
            <w:vAlign w:val="center"/>
          </w:tcPr>
          <w:p>
            <w:pPr>
              <w:widowControl w:val="0"/>
              <w:spacing w:after="0" w:line="240" w:lineRule="auto"/>
              <w:jc w:val="center"/>
              <w:rPr>
                <w:rFonts w:hint="eastAsia" w:hAnsi="Cambria Math"/>
                <w:i w:val="0"/>
                <w:vertAlign w:val="baseline"/>
                <w:lang w:val="en-US" w:eastAsia="zh-CN"/>
              </w:rPr>
            </w:pPr>
            <w:r>
              <w:rPr>
                <w:rFonts w:hint="eastAsia" w:hAnsi="Cambria Math"/>
                <w:i w:val="0"/>
                <w:vertAlign w:val="baseline"/>
                <w:lang w:val="en-US" w:eastAsia="zh-CN"/>
              </w:rPr>
              <w:t>标准不确定度值</w:t>
            </w:r>
          </w:p>
          <w:p>
            <w:pPr>
              <w:widowControl w:val="0"/>
              <w:spacing w:after="0" w:line="240" w:lineRule="auto"/>
              <w:jc w:val="center"/>
              <w:rPr>
                <w:rFonts w:hint="eastAsia" w:hAnsi="Cambria Math"/>
                <w:b w:val="0"/>
                <w:i w:val="0"/>
                <w:vertAlign w:val="baseline"/>
                <w:lang w:val="en-US" w:eastAsia="zh-CN"/>
              </w:rPr>
            </w:pPr>
            <m:oMathPara>
              <m:oMath>
                <m:r>
                  <m:rPr>
                    <m:sty m:val="p"/>
                  </m:rPr>
                  <w:rPr>
                    <w:rFonts w:hint="eastAsia" w:ascii="Cambria Math" w:hAnsi="Cambria Math"/>
                    <w:vertAlign w:val="baseline"/>
                    <w:lang w:val="en-US" w:eastAsia="zh-CN"/>
                  </w:rPr>
                  <m:t>u（</m:t>
                </m:r>
                <m:sSub>
                  <m:sSubPr>
                    <m:ctrlPr>
                      <w:rPr>
                        <w:rFonts w:hint="eastAsia" w:ascii="Cambria Math" w:hAnsi="Cambria Math"/>
                        <w:i w:val="0"/>
                        <w:vertAlign w:val="baseline"/>
                        <w:lang w:val="en-US" w:eastAsia="zh-CN"/>
                      </w:rPr>
                    </m:ctrlPr>
                  </m:sSubPr>
                  <m:e>
                    <m:r>
                      <m:rPr>
                        <m:sty m:val="p"/>
                      </m:rPr>
                      <w:rPr>
                        <w:rFonts w:hint="default" w:ascii="Cambria Math" w:hAnsi="Cambria Math"/>
                        <w:vertAlign w:val="baseline"/>
                        <w:lang w:val="en-US" w:eastAsia="zh-CN"/>
                      </w:rPr>
                      <m:t>x</m:t>
                    </m:r>
                    <m:ctrlPr>
                      <w:rPr>
                        <w:rFonts w:hint="eastAsia" w:ascii="Cambria Math" w:hAnsi="Cambria Math"/>
                        <w:i w:val="0"/>
                        <w:vertAlign w:val="baseline"/>
                        <w:lang w:val="en-US" w:eastAsia="zh-CN"/>
                      </w:rPr>
                    </m:ctrlPr>
                  </m:e>
                  <m:sub>
                    <m:r>
                      <m:rPr>
                        <m:sty m:val="p"/>
                      </m:rPr>
                      <w:rPr>
                        <w:rFonts w:hint="default" w:ascii="Cambria Math" w:hAnsi="Cambria Math"/>
                        <w:vertAlign w:val="baseline"/>
                        <w:lang w:val="en-US" w:eastAsia="zh-CN"/>
                      </w:rPr>
                      <m:t>i</m:t>
                    </m:r>
                    <m:ctrlPr>
                      <w:rPr>
                        <w:rFonts w:hint="eastAsia" w:ascii="Cambria Math" w:hAnsi="Cambria Math"/>
                        <w:i w:val="0"/>
                        <w:vertAlign w:val="baseline"/>
                        <w:lang w:val="en-US" w:eastAsia="zh-CN"/>
                      </w:rPr>
                    </m:ctrlPr>
                  </m:sub>
                </m:sSub>
                <m:r>
                  <m:rPr>
                    <m:sty m:val="p"/>
                  </m:rPr>
                  <w:rPr>
                    <w:rFonts w:hint="eastAsia" w:ascii="Cambria Math" w:hAnsi="Cambria Math"/>
                    <w:vertAlign w:val="baseline"/>
                    <w:lang w:val="en-US" w:eastAsia="zh-CN"/>
                  </w:rPr>
                  <m:t>）</m:t>
                </m:r>
              </m:oMath>
            </m:oMathPara>
          </w:p>
          <w:p>
            <w:pPr>
              <w:widowControl w:val="0"/>
              <w:spacing w:after="0" w:line="240" w:lineRule="auto"/>
              <w:jc w:val="center"/>
              <w:rPr>
                <w:rFonts w:hint="default" w:hAnsi="Cambria Math"/>
                <w:b w:val="0"/>
                <w:i w:val="0"/>
                <w:vertAlign w:val="baseline"/>
                <w:lang w:val="en-US" w:eastAsia="zh-CN"/>
              </w:rPr>
            </w:pPr>
            <m:oMathPara>
              <m:oMath>
                <m:r>
                  <m:rPr>
                    <m:sty m:val="p"/>
                  </m:rPr>
                  <w:rPr>
                    <w:rFonts w:hint="default" w:ascii="Cambria Math" w:hAnsi="Cambria Math" w:cs="Times New Roman"/>
                    <w:sz w:val="22"/>
                    <w:szCs w:val="22"/>
                    <w:vertAlign w:val="baseline"/>
                    <w:lang w:val="en-US" w:eastAsia="zh-CN" w:bidi="ar-SA"/>
                  </w:rPr>
                  <m:t>μm</m:t>
                </m:r>
              </m:oMath>
            </m:oMathPara>
          </w:p>
        </w:tc>
        <w:tc>
          <w:tcPr>
            <w:tcW w:w="1000" w:type="pct"/>
            <w:noWrap w:val="0"/>
            <w:vAlign w:val="center"/>
          </w:tcPr>
          <w:p>
            <w:pPr>
              <w:widowControl w:val="0"/>
              <w:spacing w:after="0" w:line="240" w:lineRule="auto"/>
              <w:jc w:val="center"/>
              <w:rPr>
                <w:rFonts w:hint="default" w:hAnsi="Cambria Math"/>
                <w:i w:val="0"/>
                <w:vertAlign w:val="baseline"/>
                <w:lang w:val="en-US" w:eastAsia="zh-CN"/>
              </w:rPr>
            </w:pPr>
            <m:oMathPara>
              <m:oMath>
                <m:r>
                  <m:rPr>
                    <m:sty m:val="p"/>
                  </m:rPr>
                  <w:rPr>
                    <w:rFonts w:hint="default" w:ascii="Cambria Math" w:hAnsi="Cambria Math" w:cs="Times New Roman"/>
                    <w:sz w:val="22"/>
                    <w:szCs w:val="22"/>
                    <w:vertAlign w:val="baseline"/>
                    <w:lang w:val="en-US" w:eastAsia="zh-CN" w:bidi="ar-SA"/>
                  </w:rPr>
                  <m:t>ci=</m:t>
                </m:r>
                <m:f>
                  <m:fPr>
                    <m:ctrlPr>
                      <w:rPr>
                        <w:rFonts w:hint="default" w:ascii="Cambria Math" w:hAnsi="Cambria Math" w:cs="Times New Roman"/>
                        <w:sz w:val="22"/>
                        <w:szCs w:val="22"/>
                        <w:vertAlign w:val="baseline"/>
                        <w:lang w:val="en-US" w:eastAsia="zh-CN" w:bidi="ar-SA"/>
                      </w:rPr>
                    </m:ctrlPr>
                  </m:fPr>
                  <m:num>
                    <m:r>
                      <m:rPr>
                        <m:sty m:val="p"/>
                      </m:rPr>
                      <w:rPr>
                        <w:rFonts w:hint="default" w:ascii="Cambria Math" w:hAnsi="Cambria Math" w:cs="Times New Roman"/>
                        <w:sz w:val="22"/>
                        <w:szCs w:val="22"/>
                        <w:vertAlign w:val="baseline"/>
                        <w:lang w:val="en-US" w:bidi="ar-SA"/>
                      </w:rPr>
                      <m:t>∂</m:t>
                    </m:r>
                    <m:r>
                      <m:rPr>
                        <m:sty m:val="p"/>
                      </m:rPr>
                      <w:rPr>
                        <w:rFonts w:hint="default" w:ascii="Cambria Math" w:hAnsi="Cambria Math" w:cs="Times New Roman"/>
                        <w:sz w:val="22"/>
                        <w:szCs w:val="22"/>
                        <w:vertAlign w:val="baseline"/>
                        <w:lang w:val="en-US" w:eastAsia="zh-CN" w:bidi="ar-SA"/>
                      </w:rPr>
                      <m:t>f</m:t>
                    </m:r>
                    <m:ctrlPr>
                      <w:rPr>
                        <w:rFonts w:hint="default" w:ascii="Cambria Math" w:hAnsi="Cambria Math" w:cs="Times New Roman"/>
                        <w:sz w:val="22"/>
                        <w:szCs w:val="22"/>
                        <w:vertAlign w:val="baseline"/>
                        <w:lang w:val="en-US" w:eastAsia="zh-CN" w:bidi="ar-SA"/>
                      </w:rPr>
                    </m:ctrlPr>
                  </m:num>
                  <m:den>
                    <m:sSub>
                      <m:sSubPr>
                        <m:ctrlPr>
                          <w:rPr>
                            <w:rFonts w:hint="default" w:ascii="Cambria Math" w:hAnsi="Cambria Math" w:cs="Times New Roman"/>
                            <w:sz w:val="22"/>
                            <w:szCs w:val="22"/>
                            <w:vertAlign w:val="baseline"/>
                            <w:lang w:val="en-US" w:bidi="ar-SA"/>
                          </w:rPr>
                        </m:ctrlPr>
                      </m:sSubPr>
                      <m:e>
                        <m:r>
                          <m:rPr>
                            <m:sty m:val="p"/>
                          </m:rPr>
                          <w:rPr>
                            <w:rFonts w:hint="default" w:ascii="Cambria Math" w:hAnsi="Cambria Math" w:cs="Times New Roman"/>
                            <w:sz w:val="22"/>
                            <w:szCs w:val="22"/>
                            <w:vertAlign w:val="baseline"/>
                            <w:lang w:val="en-US" w:bidi="ar-SA"/>
                          </w:rPr>
                          <m:t>∂</m:t>
                        </m:r>
                        <m:r>
                          <m:rPr>
                            <m:sty m:val="p"/>
                          </m:rPr>
                          <w:rPr>
                            <w:rFonts w:hint="default" w:ascii="Cambria Math" w:hAnsi="Cambria Math" w:cs="Times New Roman"/>
                            <w:sz w:val="22"/>
                            <w:szCs w:val="22"/>
                            <w:vertAlign w:val="baseline"/>
                            <w:lang w:val="en-US" w:eastAsia="zh-CN" w:bidi="ar-SA"/>
                          </w:rPr>
                          <m:t>x</m:t>
                        </m:r>
                        <m:ctrlPr>
                          <w:rPr>
                            <w:rFonts w:hint="default" w:ascii="Cambria Math" w:hAnsi="Cambria Math" w:cs="Times New Roman"/>
                            <w:sz w:val="22"/>
                            <w:szCs w:val="22"/>
                            <w:vertAlign w:val="baseline"/>
                            <w:lang w:val="en-US" w:bidi="ar-SA"/>
                          </w:rPr>
                        </m:ctrlPr>
                      </m:e>
                      <m:sub>
                        <m:r>
                          <m:rPr>
                            <m:sty m:val="p"/>
                          </m:rPr>
                          <w:rPr>
                            <w:rFonts w:hint="default" w:ascii="Cambria Math" w:hAnsi="Cambria Math" w:cs="Times New Roman"/>
                            <w:sz w:val="22"/>
                            <w:szCs w:val="22"/>
                            <w:vertAlign w:val="baseline"/>
                            <w:lang w:val="en-US" w:eastAsia="zh-CN" w:bidi="ar-SA"/>
                          </w:rPr>
                          <m:t>i</m:t>
                        </m:r>
                        <m:ctrlPr>
                          <w:rPr>
                            <w:rFonts w:hint="default" w:ascii="Cambria Math" w:hAnsi="Cambria Math" w:cs="Times New Roman"/>
                            <w:sz w:val="22"/>
                            <w:szCs w:val="22"/>
                            <w:vertAlign w:val="baseline"/>
                            <w:lang w:val="en-US" w:bidi="ar-SA"/>
                          </w:rPr>
                        </m:ctrlPr>
                      </m:sub>
                    </m:sSub>
                    <m:ctrlPr>
                      <w:rPr>
                        <w:rFonts w:hint="default" w:ascii="Cambria Math" w:hAnsi="Cambria Math" w:cs="Times New Roman"/>
                        <w:i w:val="0"/>
                        <w:sz w:val="22"/>
                        <w:szCs w:val="22"/>
                        <w:vertAlign w:val="baseline"/>
                        <w:lang w:val="en-US" w:eastAsia="zh-CN" w:bidi="ar-SA"/>
                      </w:rPr>
                    </m:ctrlPr>
                  </m:den>
                </m:f>
              </m:oMath>
            </m:oMathPara>
          </w:p>
        </w:tc>
        <w:tc>
          <w:tcPr>
            <w:tcW w:w="1000" w:type="pct"/>
            <w:noWrap w:val="0"/>
            <w:vAlign w:val="center"/>
          </w:tcPr>
          <w:p>
            <w:pPr>
              <w:widowControl w:val="0"/>
              <w:spacing w:after="0" w:line="240" w:lineRule="auto"/>
              <w:jc w:val="center"/>
              <w:rPr>
                <w:rFonts w:hint="eastAsia" w:hAnsi="Cambria Math"/>
                <w:b w:val="0"/>
                <w:i w:val="0"/>
                <w:vertAlign w:val="baseline"/>
                <w:lang w:val="en-US" w:eastAsia="zh-CN"/>
              </w:rPr>
            </w:pPr>
            <m:oMathPara>
              <m:oMath>
                <m:d>
                  <m:dPr>
                    <m:begChr m:val="|"/>
                    <m:endChr m:val="|"/>
                    <m:ctrlPr>
                      <w:rPr>
                        <w:rFonts w:hint="default" w:ascii="Cambria Math" w:hAnsi="Cambria Math" w:cs="Times New Roman"/>
                        <w:b w:val="0"/>
                        <w:i w:val="0"/>
                        <w:sz w:val="22"/>
                        <w:szCs w:val="22"/>
                        <w:vertAlign w:val="baseline"/>
                        <w:lang w:val="en-US" w:eastAsia="zh-CN" w:bidi="ar-SA"/>
                      </w:rPr>
                    </m:ctrlPr>
                  </m:dPr>
                  <m:e>
                    <m:r>
                      <m:rPr>
                        <m:sty m:val="p"/>
                      </m:rPr>
                      <w:rPr>
                        <w:rFonts w:hint="default" w:ascii="Cambria Math" w:hAnsi="Cambria Math" w:cs="Times New Roman"/>
                        <w:sz w:val="22"/>
                        <w:szCs w:val="22"/>
                        <w:vertAlign w:val="baseline"/>
                        <w:lang w:val="en-US" w:eastAsia="zh-CN" w:bidi="ar-SA"/>
                      </w:rPr>
                      <m:t>ci</m:t>
                    </m:r>
                    <m:ctrlPr>
                      <w:rPr>
                        <w:rFonts w:hint="default" w:ascii="Cambria Math" w:hAnsi="Cambria Math" w:cs="Times New Roman"/>
                        <w:b w:val="0"/>
                        <w:sz w:val="22"/>
                        <w:szCs w:val="22"/>
                        <w:vertAlign w:val="baseline"/>
                        <w:lang w:val="en-US" w:eastAsia="zh-CN" w:bidi="ar-SA"/>
                      </w:rPr>
                    </m:ctrlPr>
                  </m:e>
                </m:d>
                <m:r>
                  <m:rPr>
                    <m:sty m:val="p"/>
                  </m:rPr>
                  <w:rPr>
                    <w:rFonts w:hint="default" w:ascii="Cambria Math" w:hAnsi="Cambria Math" w:cs="Times New Roman"/>
                    <w:sz w:val="22"/>
                    <w:szCs w:val="22"/>
                    <w:vertAlign w:val="baseline"/>
                    <w:lang w:val="en-US" w:bidi="ar-SA"/>
                  </w:rPr>
                  <m:t>×</m:t>
                </m:r>
                <m:r>
                  <m:rPr>
                    <m:sty m:val="p"/>
                  </m:rPr>
                  <w:rPr>
                    <w:rFonts w:hint="eastAsia" w:ascii="Cambria Math" w:hAnsi="Cambria Math"/>
                    <w:vertAlign w:val="baseline"/>
                    <w:lang w:val="en-US" w:eastAsia="zh-CN"/>
                  </w:rPr>
                  <m:t>u（</m:t>
                </m:r>
                <m:sSub>
                  <m:sSubPr>
                    <m:ctrlPr>
                      <w:rPr>
                        <w:rFonts w:hint="eastAsia" w:ascii="Cambria Math" w:hAnsi="Cambria Math"/>
                        <w:i w:val="0"/>
                        <w:vertAlign w:val="baseline"/>
                        <w:lang w:val="en-US" w:eastAsia="zh-CN"/>
                      </w:rPr>
                    </m:ctrlPr>
                  </m:sSubPr>
                  <m:e>
                    <m:r>
                      <m:rPr>
                        <m:sty m:val="p"/>
                      </m:rPr>
                      <w:rPr>
                        <w:rFonts w:hint="default" w:ascii="Cambria Math" w:hAnsi="Cambria Math"/>
                        <w:vertAlign w:val="baseline"/>
                        <w:lang w:val="en-US" w:eastAsia="zh-CN"/>
                      </w:rPr>
                      <m:t>x</m:t>
                    </m:r>
                    <m:ctrlPr>
                      <w:rPr>
                        <w:rFonts w:hint="eastAsia" w:ascii="Cambria Math" w:hAnsi="Cambria Math"/>
                        <w:i w:val="0"/>
                        <w:vertAlign w:val="baseline"/>
                        <w:lang w:val="en-US" w:eastAsia="zh-CN"/>
                      </w:rPr>
                    </m:ctrlPr>
                  </m:e>
                  <m:sub>
                    <m:r>
                      <m:rPr>
                        <m:sty m:val="p"/>
                      </m:rPr>
                      <w:rPr>
                        <w:rFonts w:hint="default" w:ascii="Cambria Math" w:hAnsi="Cambria Math"/>
                        <w:vertAlign w:val="baseline"/>
                        <w:lang w:val="en-US" w:eastAsia="zh-CN"/>
                      </w:rPr>
                      <m:t>i</m:t>
                    </m:r>
                    <m:ctrlPr>
                      <w:rPr>
                        <w:rFonts w:hint="eastAsia" w:ascii="Cambria Math" w:hAnsi="Cambria Math"/>
                        <w:i w:val="0"/>
                        <w:vertAlign w:val="baseline"/>
                        <w:lang w:val="en-US" w:eastAsia="zh-CN"/>
                      </w:rPr>
                    </m:ctrlPr>
                  </m:sub>
                </m:sSub>
                <m:r>
                  <m:rPr>
                    <m:sty m:val="p"/>
                  </m:rPr>
                  <w:rPr>
                    <w:rFonts w:hint="eastAsia" w:ascii="Cambria Math" w:hAnsi="Cambria Math"/>
                    <w:vertAlign w:val="baseline"/>
                    <w:lang w:val="en-US" w:eastAsia="zh-CN"/>
                  </w:rPr>
                  <m:t>）</m:t>
                </m:r>
              </m:oMath>
            </m:oMathPara>
          </w:p>
          <w:p>
            <w:pPr>
              <w:widowControl w:val="0"/>
              <w:spacing w:after="0" w:line="240" w:lineRule="auto"/>
              <w:jc w:val="center"/>
              <w:rPr>
                <w:rFonts w:hint="default" w:hAnsi="Cambria Math"/>
                <w:i w:val="0"/>
                <w:vertAlign w:val="baseline"/>
                <w:lang w:val="en-US" w:eastAsia="zh-CN"/>
              </w:rPr>
            </w:pPr>
            <m:oMathPara>
              <m:oMath>
                <m:r>
                  <m:rPr>
                    <m:sty m:val="p"/>
                  </m:rPr>
                  <w:rPr>
                    <w:rFonts w:hint="default" w:ascii="Cambria Math" w:hAnsi="Cambria Math" w:cs="Times New Roman"/>
                    <w:sz w:val="22"/>
                    <w:szCs w:val="22"/>
                    <w:vertAlign w:val="baseline"/>
                    <w:lang w:val="en-US" w:eastAsia="zh-CN" w:bidi="ar-SA"/>
                  </w:rPr>
                  <m:t>μm</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noWrap w:val="0"/>
            <w:vAlign w:val="center"/>
          </w:tcPr>
          <w:p>
            <w:pPr>
              <w:widowControl w:val="0"/>
              <w:spacing w:after="0" w:line="240" w:lineRule="auto"/>
              <w:jc w:val="center"/>
              <w:rPr>
                <w:rFonts w:hint="default" w:hAnsi="Cambria Math"/>
                <w:i w:val="0"/>
                <w:vertAlign w:val="baseline"/>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11</m:t>
                    </m:r>
                    <m:ctrlPr>
                      <w:rPr>
                        <w:rFonts w:hint="default" w:ascii="Cambria Math" w:hAnsi="Cambria Math"/>
                        <w:i/>
                        <w:lang w:val="en-US"/>
                      </w:rPr>
                    </m:ctrlPr>
                  </m:sub>
                </m:sSub>
              </m:oMath>
            </m:oMathPara>
          </w:p>
        </w:tc>
        <w:tc>
          <w:tcPr>
            <w:tcW w:w="118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瞄准误差的标准不确定度分量</w:t>
            </w:r>
          </w:p>
        </w:tc>
        <w:tc>
          <w:tcPr>
            <w:tcW w:w="99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1.70</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1</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noWrap w:val="0"/>
            <w:vAlign w:val="center"/>
          </w:tcPr>
          <w:p>
            <w:pPr>
              <w:widowControl w:val="0"/>
              <w:spacing w:after="0" w:line="240" w:lineRule="auto"/>
              <w:jc w:val="center"/>
              <w:rPr>
                <w:rFonts w:hint="default" w:hAnsi="Cambria Math"/>
                <w:i w:val="0"/>
                <w:vertAlign w:val="baseline"/>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12</m:t>
                    </m:r>
                    <m:ctrlPr>
                      <w:rPr>
                        <w:rFonts w:hint="default" w:ascii="Cambria Math" w:hAnsi="Cambria Math"/>
                        <w:i/>
                        <w:lang w:val="en-US"/>
                      </w:rPr>
                    </m:ctrlPr>
                  </m:sub>
                </m:sSub>
              </m:oMath>
            </m:oMathPara>
          </w:p>
        </w:tc>
        <w:tc>
          <w:tcPr>
            <w:tcW w:w="118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读数误差的标准不确定度分量</w:t>
            </w:r>
          </w:p>
        </w:tc>
        <w:tc>
          <w:tcPr>
            <w:tcW w:w="99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0.06</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1</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noWrap w:val="0"/>
            <w:vAlign w:val="center"/>
          </w:tcPr>
          <w:p>
            <w:pPr>
              <w:widowControl w:val="0"/>
              <w:spacing w:after="0" w:line="240" w:lineRule="auto"/>
              <w:jc w:val="center"/>
              <w:rPr>
                <w:rFonts w:hint="default" w:hAnsi="Cambria Math"/>
                <w:i w:val="0"/>
                <w:vertAlign w:val="baseline"/>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13</m:t>
                    </m:r>
                    <m:ctrlPr>
                      <w:rPr>
                        <w:rFonts w:hint="default" w:ascii="Cambria Math" w:hAnsi="Cambria Math"/>
                        <w:i/>
                        <w:lang w:val="en-US"/>
                      </w:rPr>
                    </m:ctrlPr>
                  </m:sub>
                </m:sSub>
              </m:oMath>
            </m:oMathPara>
          </w:p>
        </w:tc>
        <w:tc>
          <w:tcPr>
            <w:tcW w:w="118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工具显微镜示值误差估算的标准不确定度分量</w:t>
            </w:r>
          </w:p>
        </w:tc>
        <w:tc>
          <w:tcPr>
            <w:tcW w:w="999"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0.60</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1</w:t>
            </w:r>
          </w:p>
        </w:tc>
        <w:tc>
          <w:tcPr>
            <w:tcW w:w="1000" w:type="pct"/>
            <w:noWrap w:val="0"/>
            <w:vAlign w:val="center"/>
          </w:tcPr>
          <w:p>
            <w:pPr>
              <w:widowControl w:val="0"/>
              <w:spacing w:after="0" w:line="240" w:lineRule="auto"/>
              <w:jc w:val="center"/>
              <w:rPr>
                <w:rFonts w:hint="default" w:hAnsi="Cambria Math"/>
                <w:i w:val="0"/>
                <w:vertAlign w:val="baseline"/>
                <w:lang w:val="en-US" w:eastAsia="zh-CN"/>
              </w:rPr>
            </w:pPr>
            <w:r>
              <w:rPr>
                <w:rFonts w:hint="eastAsia" w:hAnsi="Cambria Math"/>
                <w:i w:val="0"/>
                <w:vertAlign w:val="baseline"/>
                <w:lang w:val="en-US" w:eastAsia="zh-CN"/>
              </w:rPr>
              <w:t>0.60</w:t>
            </w:r>
          </w:p>
        </w:tc>
      </w:tr>
    </w:tbl>
    <w:p>
      <w:pPr>
        <w:spacing w:line="360" w:lineRule="auto"/>
        <w:outlineLvl w:val="0"/>
        <w:rPr>
          <w:rFonts w:hint="eastAsia" w:ascii="黑体" w:hAnsi="黑体" w:eastAsia="黑体" w:cs="黑体"/>
          <w:b w:val="0"/>
          <w:bCs w:val="0"/>
          <w:sz w:val="24"/>
          <w:lang w:val="en-US" w:eastAsia="zh-CN"/>
        </w:rPr>
      </w:pPr>
      <w:bookmarkStart w:id="249" w:name="_Toc12060"/>
      <w:bookmarkStart w:id="250" w:name="_Toc9860"/>
      <w:bookmarkStart w:id="251" w:name="_Toc15099"/>
      <w:r>
        <w:rPr>
          <w:rFonts w:hint="eastAsia" w:ascii="黑体" w:hAnsi="黑体" w:eastAsia="黑体" w:cs="黑体"/>
          <w:b w:val="0"/>
          <w:bCs w:val="0"/>
          <w:sz w:val="24"/>
          <w:lang w:val="en-US" w:eastAsia="zh-CN"/>
        </w:rPr>
        <w:t>B.5合成标准不确定度</w:t>
      </w:r>
      <w:bookmarkEnd w:id="249"/>
      <w:bookmarkEnd w:id="250"/>
      <w:bookmarkEnd w:id="251"/>
    </w:p>
    <w:p>
      <w:pPr>
        <w:spacing w:line="360" w:lineRule="auto"/>
        <w:ind w:firstLine="420" w:firstLineChars="200"/>
        <w:jc w:val="center"/>
        <w:rPr>
          <w:rFonts w:hint="default" w:ascii="Times New Roman" w:hAnsi="Times New Roman" w:eastAsia="宋体" w:cs="Times New Roman"/>
          <w:b w:val="0"/>
          <w:bCs/>
          <w:sz w:val="24"/>
          <w:lang w:val="en-US" w:eastAsia="zh-CN"/>
        </w:rPr>
      </w:pPr>
      <m:oMathPara>
        <m:oMath>
          <m:sSub>
            <m:sSubPr>
              <m:ctrlPr>
                <w:rPr>
                  <w:rFonts w:hint="default" w:ascii="Cambria Math" w:hAnsi="Cambria Math"/>
                  <w:i/>
                  <w:lang w:val="en-US"/>
                </w:rPr>
              </m:ctrlPr>
            </m:sSubPr>
            <m:e>
              <m:r>
                <m:rPr/>
                <w:rPr>
                  <w:rFonts w:hint="default" w:ascii="Cambria Math" w:hAnsi="Cambria Math"/>
                  <w:lang w:val="en-US" w:eastAsia="zh-CN"/>
                </w:rPr>
                <m:t>u</m:t>
              </m:r>
              <m:ctrlPr>
                <w:rPr>
                  <w:rFonts w:hint="default" w:ascii="Cambria Math" w:hAnsi="Cambria Math"/>
                  <w:i/>
                  <w:lang w:val="en-US"/>
                </w:rPr>
              </m:ctrlPr>
            </m:e>
            <m:sub>
              <m:r>
                <m:rPr/>
                <w:rPr>
                  <w:rFonts w:hint="default" w:ascii="Cambria Math" w:hAnsi="Cambria Math"/>
                  <w:lang w:val="en-US" w:eastAsia="zh-CN"/>
                </w:rPr>
                <m:t>c</m:t>
              </m:r>
              <m:ctrlPr>
                <w:rPr>
                  <w:rFonts w:hint="default" w:ascii="Cambria Math" w:hAnsi="Cambria Math"/>
                  <w:i/>
                  <w:lang w:val="en-US"/>
                </w:rPr>
              </m:ctrlPr>
            </m:sub>
          </m:sSub>
          <m:r>
            <m:rPr/>
            <w:rPr>
              <w:rFonts w:hint="default" w:ascii="Cambria Math" w:hAnsi="Cambria Math"/>
              <w:lang w:val="en-US" w:eastAsia="zh-CN"/>
            </w:rPr>
            <m:t>=</m:t>
          </m:r>
          <m:rad>
            <m:radPr>
              <m:degHide m:val="1"/>
              <m:ctrlPr>
                <w:rPr>
                  <w:rFonts w:hint="default" w:ascii="Cambria Math" w:hAnsi="Cambria Math"/>
                  <w:i/>
                  <w:lang w:val="en-US" w:eastAsia="zh-CN"/>
                </w:rPr>
              </m:ctrlPr>
            </m:radPr>
            <m:deg>
              <m:ctrlPr>
                <w:rPr>
                  <w:rFonts w:hint="default" w:ascii="Cambria Math" w:hAnsi="Cambria Math"/>
                  <w:i/>
                  <w:lang w:val="en-US" w:eastAsia="zh-CN"/>
                </w:rPr>
              </m:ctrlPr>
            </m:deg>
            <m:e>
              <m:sSubSup>
                <m:sSubSupPr>
                  <m:ctrlPr>
                    <w:rPr>
                      <w:rFonts w:hint="default" w:ascii="Cambria Math" w:hAnsi="Cambria Math"/>
                      <w:i/>
                      <w:lang w:val="en-US" w:eastAsia="zh-CN"/>
                    </w:rPr>
                  </m:ctrlPr>
                </m:sSubSupPr>
                <m:e>
                  <m:r>
                    <m:rPr/>
                    <w:rPr>
                      <w:rFonts w:hint="default" w:ascii="Cambria Math" w:hAnsi="Cambria Math"/>
                      <w:lang w:val="en-US" w:eastAsia="zh-CN"/>
                    </w:rPr>
                    <m:t>u</m:t>
                  </m:r>
                  <m:ctrlPr>
                    <w:rPr>
                      <w:rFonts w:hint="default" w:ascii="Cambria Math" w:hAnsi="Cambria Math"/>
                      <w:i/>
                      <w:lang w:val="en-US" w:eastAsia="zh-CN"/>
                    </w:rPr>
                  </m:ctrlPr>
                </m:e>
                <m:sub>
                  <m:r>
                    <m:rPr/>
                    <w:rPr>
                      <w:rFonts w:hint="default" w:ascii="Cambria Math" w:hAnsi="Cambria Math"/>
                      <w:lang w:val="en-US" w:eastAsia="zh-CN"/>
                    </w:rPr>
                    <m:t>11</m:t>
                  </m:r>
                  <m:ctrlPr>
                    <w:rPr>
                      <w:rFonts w:hint="default" w:ascii="Cambria Math" w:hAnsi="Cambria Math"/>
                      <w:i/>
                      <w:lang w:val="en-US" w:eastAsia="zh-CN"/>
                    </w:rPr>
                  </m:ctrlPr>
                </m:sub>
                <m:sup>
                  <m:r>
                    <m:rPr/>
                    <w:rPr>
                      <w:rFonts w:hint="default" w:ascii="Cambria Math" w:hAnsi="Cambria Math"/>
                      <w:lang w:val="en-US" w:eastAsia="zh-CN"/>
                    </w:rPr>
                    <m:t>2</m:t>
                  </m:r>
                  <m:ctrlPr>
                    <w:rPr>
                      <w:rFonts w:hint="default" w:ascii="Cambria Math" w:hAnsi="Cambria Math"/>
                      <w:i/>
                      <w:lang w:val="en-US" w:eastAsia="zh-CN"/>
                    </w:rPr>
                  </m:ctrlPr>
                </m:sup>
              </m:sSubSup>
              <m:r>
                <m:rPr/>
                <w:rPr>
                  <w:rFonts w:hint="default" w:ascii="Cambria Math" w:hAnsi="Cambria Math"/>
                  <w:lang w:val="en-US" w:eastAsia="zh-CN"/>
                </w:rPr>
                <m:t>+</m:t>
              </m:r>
              <m:sSubSup>
                <m:sSubSupPr>
                  <m:ctrlPr>
                    <w:rPr>
                      <w:rFonts w:hint="default" w:ascii="Cambria Math" w:hAnsi="Cambria Math"/>
                      <w:i/>
                      <w:lang w:val="en-US" w:eastAsia="zh-CN"/>
                    </w:rPr>
                  </m:ctrlPr>
                </m:sSubSupPr>
                <m:e>
                  <m:r>
                    <m:rPr/>
                    <w:rPr>
                      <w:rFonts w:hint="default" w:ascii="Cambria Math" w:hAnsi="Cambria Math"/>
                      <w:lang w:val="en-US" w:eastAsia="zh-CN"/>
                    </w:rPr>
                    <m:t>u</m:t>
                  </m:r>
                  <m:ctrlPr>
                    <w:rPr>
                      <w:rFonts w:hint="default" w:ascii="Cambria Math" w:hAnsi="Cambria Math"/>
                      <w:i/>
                      <w:lang w:val="en-US" w:eastAsia="zh-CN"/>
                    </w:rPr>
                  </m:ctrlPr>
                </m:e>
                <m:sub>
                  <m:r>
                    <m:rPr/>
                    <w:rPr>
                      <w:rFonts w:hint="default" w:ascii="Cambria Math" w:hAnsi="Cambria Math"/>
                      <w:lang w:val="en-US" w:eastAsia="zh-CN"/>
                    </w:rPr>
                    <m:t>12</m:t>
                  </m:r>
                  <m:ctrlPr>
                    <w:rPr>
                      <w:rFonts w:hint="default" w:ascii="Cambria Math" w:hAnsi="Cambria Math"/>
                      <w:i/>
                      <w:lang w:val="en-US" w:eastAsia="zh-CN"/>
                    </w:rPr>
                  </m:ctrlPr>
                </m:sub>
                <m:sup>
                  <m:r>
                    <m:rPr/>
                    <w:rPr>
                      <w:rFonts w:hint="default" w:ascii="Cambria Math" w:hAnsi="Cambria Math"/>
                      <w:lang w:val="en-US" w:eastAsia="zh-CN"/>
                    </w:rPr>
                    <m:t>2</m:t>
                  </m:r>
                  <m:ctrlPr>
                    <w:rPr>
                      <w:rFonts w:hint="default" w:ascii="Cambria Math" w:hAnsi="Cambria Math"/>
                      <w:i/>
                      <w:lang w:val="en-US" w:eastAsia="zh-CN"/>
                    </w:rPr>
                  </m:ctrlPr>
                </m:sup>
              </m:sSubSup>
              <m:r>
                <m:rPr/>
                <w:rPr>
                  <w:rFonts w:hint="default" w:ascii="Cambria Math" w:hAnsi="Cambria Math"/>
                  <w:lang w:val="en-US" w:eastAsia="zh-CN"/>
                </w:rPr>
                <m:t>+</m:t>
              </m:r>
              <m:sSubSup>
                <m:sSubSupPr>
                  <m:ctrlPr>
                    <w:rPr>
                      <w:rFonts w:hint="default" w:ascii="Cambria Math" w:hAnsi="Cambria Math"/>
                      <w:i/>
                      <w:lang w:val="en-US" w:eastAsia="zh-CN"/>
                    </w:rPr>
                  </m:ctrlPr>
                </m:sSubSupPr>
                <m:e>
                  <m:r>
                    <m:rPr/>
                    <w:rPr>
                      <w:rFonts w:hint="default" w:ascii="Cambria Math" w:hAnsi="Cambria Math"/>
                      <w:lang w:val="en-US" w:eastAsia="zh-CN"/>
                    </w:rPr>
                    <m:t>u</m:t>
                  </m:r>
                  <m:ctrlPr>
                    <w:rPr>
                      <w:rFonts w:hint="default" w:ascii="Cambria Math" w:hAnsi="Cambria Math"/>
                      <w:i/>
                      <w:lang w:val="en-US" w:eastAsia="zh-CN"/>
                    </w:rPr>
                  </m:ctrlPr>
                </m:e>
                <m:sub>
                  <m:r>
                    <m:rPr/>
                    <w:rPr>
                      <w:rFonts w:hint="default" w:ascii="Cambria Math" w:hAnsi="Cambria Math"/>
                      <w:lang w:val="en-US" w:eastAsia="zh-CN"/>
                    </w:rPr>
                    <m:t>13</m:t>
                  </m:r>
                  <m:ctrlPr>
                    <w:rPr>
                      <w:rFonts w:hint="default" w:ascii="Cambria Math" w:hAnsi="Cambria Math"/>
                      <w:i/>
                      <w:lang w:val="en-US" w:eastAsia="zh-CN"/>
                    </w:rPr>
                  </m:ctrlPr>
                </m:sub>
                <m:sup>
                  <m:r>
                    <m:rPr/>
                    <w:rPr>
                      <w:rFonts w:hint="default" w:ascii="Cambria Math" w:hAnsi="Cambria Math"/>
                      <w:lang w:val="en-US" w:eastAsia="zh-CN"/>
                    </w:rPr>
                    <m:t>2</m:t>
                  </m:r>
                  <m:ctrlPr>
                    <w:rPr>
                      <w:rFonts w:hint="default" w:ascii="Cambria Math" w:hAnsi="Cambria Math"/>
                      <w:i/>
                      <w:lang w:val="en-US" w:eastAsia="zh-CN"/>
                    </w:rPr>
                  </m:ctrlPr>
                </m:sup>
              </m:sSubSup>
              <m:ctrlPr>
                <w:rPr>
                  <w:rFonts w:hint="default" w:ascii="Cambria Math" w:hAnsi="Cambria Math"/>
                  <w:i/>
                  <w:lang w:val="en-US" w:eastAsia="zh-CN"/>
                </w:rPr>
              </m:ctrlPr>
            </m:e>
          </m:rad>
          <m:r>
            <m:rPr/>
            <w:rPr>
              <w:rFonts w:hint="default" w:ascii="Cambria Math" w:hAnsi="Cambria Math"/>
              <w:lang w:val="en-US" w:eastAsia="zh-CN"/>
            </w:rPr>
            <m:t>=</m:t>
          </m:r>
          <m:rad>
            <m:radPr>
              <m:degHide m:val="1"/>
              <m:ctrlPr>
                <w:rPr>
                  <w:rFonts w:hint="default" w:ascii="Cambria Math" w:hAnsi="Cambria Math"/>
                  <w:i/>
                  <w:lang w:val="en-US" w:eastAsia="zh-CN"/>
                </w:rPr>
              </m:ctrlPr>
            </m:radPr>
            <m:deg>
              <m:ctrlPr>
                <w:rPr>
                  <w:rFonts w:hint="default" w:ascii="Cambria Math" w:hAnsi="Cambria Math"/>
                  <w:i/>
                  <w:lang w:val="en-US" w:eastAsia="zh-CN"/>
                </w:rPr>
              </m:ctrlPr>
            </m:deg>
            <m:e>
              <m:sSup>
                <m:sSupPr>
                  <m:ctrlPr>
                    <w:rPr>
                      <w:rFonts w:hint="default" w:ascii="Cambria Math" w:hAnsi="Cambria Math"/>
                      <w:i/>
                      <w:lang w:val="en-US" w:eastAsia="zh-CN"/>
                    </w:rPr>
                  </m:ctrlPr>
                </m:sSupPr>
                <m:e>
                  <m:r>
                    <m:rPr/>
                    <w:rPr>
                      <w:rFonts w:hint="default" w:ascii="Cambria Math" w:hAnsi="Cambria Math"/>
                      <w:lang w:val="en-US" w:eastAsia="zh-CN"/>
                    </w:rPr>
                    <m:t>1.70</m:t>
                  </m:r>
                  <m:ctrlPr>
                    <w:rPr>
                      <w:rFonts w:hint="default" w:ascii="Cambria Math" w:hAnsi="Cambria Math"/>
                      <w:i/>
                      <w:lang w:val="en-US" w:eastAsia="zh-CN"/>
                    </w:rPr>
                  </m:ctrlPr>
                </m:e>
                <m:sup>
                  <m:r>
                    <m:rPr/>
                    <w:rPr>
                      <w:rFonts w:hint="default" w:ascii="Cambria Math" w:hAnsi="Cambria Math"/>
                      <w:lang w:val="en-US" w:eastAsia="zh-CN"/>
                    </w:rPr>
                    <m:t>2</m:t>
                  </m:r>
                  <m:ctrlPr>
                    <w:rPr>
                      <w:rFonts w:hint="default" w:ascii="Cambria Math" w:hAnsi="Cambria Math"/>
                      <w:i/>
                      <w:lang w:val="en-US" w:eastAsia="zh-CN"/>
                    </w:rPr>
                  </m:ctrlPr>
                </m:sup>
              </m:sSup>
              <m:r>
                <m:rPr/>
                <w:rPr>
                  <w:rFonts w:hint="default" w:ascii="Cambria Math" w:hAnsi="Cambria Math"/>
                  <w:lang w:val="en-US" w:eastAsia="zh-CN"/>
                </w:rPr>
                <m:t>+</m:t>
              </m:r>
              <m:sSup>
                <m:sSupPr>
                  <m:ctrlPr>
                    <w:rPr>
                      <w:rFonts w:hint="default" w:ascii="Cambria Math" w:hAnsi="Cambria Math"/>
                      <w:i/>
                      <w:lang w:val="en-US" w:eastAsia="zh-CN"/>
                    </w:rPr>
                  </m:ctrlPr>
                </m:sSupPr>
                <m:e>
                  <m:r>
                    <m:rPr/>
                    <w:rPr>
                      <w:rFonts w:hint="default" w:ascii="Cambria Math" w:hAnsi="Cambria Math"/>
                      <w:lang w:val="en-US" w:eastAsia="zh-CN"/>
                    </w:rPr>
                    <m:t>0.06</m:t>
                  </m:r>
                  <m:ctrlPr>
                    <w:rPr>
                      <w:rFonts w:hint="default" w:ascii="Cambria Math" w:hAnsi="Cambria Math"/>
                      <w:i/>
                      <w:lang w:val="en-US" w:eastAsia="zh-CN"/>
                    </w:rPr>
                  </m:ctrlPr>
                </m:e>
                <m:sup>
                  <m:r>
                    <m:rPr/>
                    <w:rPr>
                      <w:rFonts w:hint="default" w:ascii="Cambria Math" w:hAnsi="Cambria Math"/>
                      <w:lang w:val="en-US" w:eastAsia="zh-CN"/>
                    </w:rPr>
                    <m:t>2</m:t>
                  </m:r>
                  <m:ctrlPr>
                    <w:rPr>
                      <w:rFonts w:hint="default" w:ascii="Cambria Math" w:hAnsi="Cambria Math"/>
                      <w:i/>
                      <w:lang w:val="en-US" w:eastAsia="zh-CN"/>
                    </w:rPr>
                  </m:ctrlPr>
                </m:sup>
              </m:sSup>
              <m:r>
                <m:rPr/>
                <w:rPr>
                  <w:rFonts w:hint="default" w:ascii="Cambria Math" w:hAnsi="Cambria Math"/>
                  <w:lang w:val="en-US" w:eastAsia="zh-CN"/>
                </w:rPr>
                <m:t>+</m:t>
              </m:r>
              <m:sSup>
                <m:sSupPr>
                  <m:ctrlPr>
                    <w:rPr>
                      <w:rFonts w:hint="default" w:ascii="Cambria Math" w:hAnsi="Cambria Math"/>
                      <w:i/>
                      <w:lang w:val="en-US" w:eastAsia="zh-CN"/>
                    </w:rPr>
                  </m:ctrlPr>
                </m:sSupPr>
                <m:e>
                  <m:r>
                    <m:rPr/>
                    <w:rPr>
                      <w:rFonts w:hint="default" w:ascii="Cambria Math" w:hAnsi="Cambria Math"/>
                      <w:lang w:val="en-US" w:eastAsia="zh-CN"/>
                    </w:rPr>
                    <m:t>0.60</m:t>
                  </m:r>
                  <m:ctrlPr>
                    <w:rPr>
                      <w:rFonts w:hint="default" w:ascii="Cambria Math" w:hAnsi="Cambria Math"/>
                      <w:i/>
                      <w:lang w:val="en-US" w:eastAsia="zh-CN"/>
                    </w:rPr>
                  </m:ctrlPr>
                </m:e>
                <m:sup>
                  <m:r>
                    <m:rPr/>
                    <w:rPr>
                      <w:rFonts w:hint="default" w:ascii="Cambria Math" w:hAnsi="Cambria Math"/>
                      <w:lang w:val="en-US" w:eastAsia="zh-CN"/>
                    </w:rPr>
                    <m:t>2</m:t>
                  </m:r>
                  <m:ctrlPr>
                    <w:rPr>
                      <w:rFonts w:hint="default" w:ascii="Cambria Math" w:hAnsi="Cambria Math"/>
                      <w:i/>
                      <w:lang w:val="en-US" w:eastAsia="zh-CN"/>
                    </w:rPr>
                  </m:ctrlPr>
                </m:sup>
              </m:sSup>
              <m:ctrlPr>
                <w:rPr>
                  <w:rFonts w:hint="default" w:ascii="Cambria Math" w:hAnsi="Cambria Math"/>
                  <w:i/>
                  <w:lang w:val="en-US" w:eastAsia="zh-CN"/>
                </w:rPr>
              </m:ctrlPr>
            </m:e>
          </m:rad>
          <m:r>
            <m:rPr/>
            <w:rPr>
              <w:rFonts w:hint="default" w:ascii="Cambria Math" w:hAnsi="Cambria Math"/>
              <w:lang w:val="en-US" w:eastAsia="zh-CN"/>
            </w:rPr>
            <m:t>μm=1.8μm</m:t>
          </m:r>
        </m:oMath>
      </m:oMathPara>
    </w:p>
    <w:p>
      <w:pPr>
        <w:spacing w:line="360" w:lineRule="auto"/>
        <w:outlineLvl w:val="0"/>
        <w:rPr>
          <w:rFonts w:hint="default" w:ascii="黑体" w:hAnsi="黑体" w:eastAsia="黑体" w:cs="黑体"/>
          <w:b w:val="0"/>
          <w:bCs w:val="0"/>
          <w:sz w:val="24"/>
          <w:lang w:val="en-US" w:eastAsia="zh-CN"/>
        </w:rPr>
      </w:pPr>
      <w:bookmarkStart w:id="252" w:name="_Toc13984"/>
      <w:bookmarkStart w:id="253" w:name="_Toc25983"/>
      <w:bookmarkStart w:id="254" w:name="_Toc19482"/>
      <w:r>
        <w:rPr>
          <w:rFonts w:hint="eastAsia" w:ascii="黑体" w:hAnsi="黑体" w:eastAsia="黑体" w:cs="黑体"/>
          <w:b w:val="0"/>
          <w:bCs w:val="0"/>
          <w:sz w:val="24"/>
          <w:lang w:val="en-US" w:eastAsia="zh-CN"/>
        </w:rPr>
        <w:t>B.6扩展不确定度</w:t>
      </w:r>
      <w:bookmarkEnd w:id="252"/>
      <w:bookmarkEnd w:id="253"/>
      <w:bookmarkEnd w:id="254"/>
    </w:p>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按照</w:t>
      </w:r>
      <m:oMath>
        <m:r>
          <m:rPr>
            <m:sty m:val="p"/>
          </m:rPr>
          <w:rPr>
            <w:rFonts w:hint="default" w:ascii="Cambria Math" w:hAnsi="Cambria Math" w:cs="Times New Roman"/>
            <w:sz w:val="22"/>
            <w:szCs w:val="22"/>
            <w:lang w:val="en-US" w:eastAsia="zh-CN" w:bidi="ar-SA"/>
          </w:rPr>
          <m:t>k=2</m:t>
        </m:r>
      </m:oMath>
      <w:r>
        <w:rPr>
          <w:rFonts w:hint="eastAsia" w:ascii="Times New Roman" w:hAnsi="Times New Roman" w:eastAsia="宋体" w:cs="Times New Roman"/>
          <w:b w:val="0"/>
          <w:bCs/>
          <w:sz w:val="24"/>
          <w:lang w:val="en-US" w:eastAsia="zh-CN"/>
        </w:rPr>
        <w:t>，扩展不确定度为</w:t>
      </w:r>
    </w:p>
    <w:p>
      <w:pPr>
        <w:spacing w:line="360" w:lineRule="auto"/>
        <w:ind w:firstLine="440" w:firstLineChars="200"/>
        <w:jc w:val="center"/>
        <w:rPr>
          <w:rFonts w:hint="eastAsia" w:ascii="Times New Roman" w:hAnsi="Times New Roman" w:eastAsia="宋体" w:cs="Times New Roman"/>
          <w:b w:val="0"/>
          <w:bCs/>
          <w:sz w:val="24"/>
          <w:lang w:val="en-US" w:eastAsia="zh-CN"/>
        </w:rPr>
      </w:pPr>
      <m:oMathPara>
        <m:oMath>
          <m:r>
            <m:rPr/>
            <w:rPr>
              <w:rFonts w:hint="default" w:ascii="Cambria Math" w:hAnsi="Cambria Math" w:cs="Times New Roman"/>
              <w:sz w:val="22"/>
              <w:szCs w:val="22"/>
              <w:lang w:val="en-US" w:eastAsia="zh-CN" w:bidi="ar-SA"/>
            </w:rPr>
            <m:t>U</m:t>
          </m:r>
          <m:r>
            <m:rPr>
              <m:sty m:val="p"/>
            </m:rPr>
            <w:rPr>
              <w:rFonts w:hint="default" w:ascii="Cambria Math" w:hAnsi="Cambria Math" w:cs="Times New Roman"/>
              <w:sz w:val="22"/>
              <w:szCs w:val="22"/>
              <w:lang w:val="en-US" w:eastAsia="zh-CN" w:bidi="ar-SA"/>
            </w:rPr>
            <m:t>=</m:t>
          </m:r>
          <m:r>
            <m:rPr/>
            <w:rPr>
              <w:rFonts w:hint="default" w:ascii="Cambria Math" w:hAnsi="Cambria Math" w:cs="Times New Roman"/>
              <w:sz w:val="22"/>
              <w:szCs w:val="22"/>
              <w:lang w:val="en-US" w:eastAsia="zh-CN" w:bidi="ar-SA"/>
            </w:rPr>
            <m:t>k</m:t>
          </m:r>
          <m:r>
            <m:rPr>
              <m:sty m:val="p"/>
            </m:rPr>
            <w:rPr>
              <w:rFonts w:hint="default" w:ascii="Cambria Math" w:hAnsi="Cambria Math" w:cs="Times New Roman"/>
              <w:sz w:val="22"/>
              <w:szCs w:val="22"/>
              <w:lang w:val="en-US" w:bidi="ar-SA"/>
            </w:rPr>
            <m:t>×</m:t>
          </m:r>
          <m:sSub>
            <m:sSubPr>
              <m:ctrlPr>
                <w:rPr>
                  <w:rFonts w:hint="default" w:ascii="Cambria Math" w:hAnsi="Cambria Math" w:cs="Times New Roman"/>
                  <w:sz w:val="22"/>
                  <w:szCs w:val="22"/>
                  <w:lang w:val="en-US" w:bidi="ar-SA"/>
                </w:rPr>
              </m:ctrlPr>
            </m:sSubPr>
            <m:e>
              <m:r>
                <m:rPr/>
                <w:rPr>
                  <w:rFonts w:hint="default" w:ascii="Cambria Math" w:hAnsi="Cambria Math" w:cs="Times New Roman"/>
                  <w:sz w:val="22"/>
                  <w:szCs w:val="22"/>
                  <w:lang w:val="en-US" w:eastAsia="zh-CN" w:bidi="ar-SA"/>
                </w:rPr>
                <m:t>u</m:t>
              </m:r>
              <m:ctrlPr>
                <w:rPr>
                  <w:rFonts w:hint="default" w:ascii="Cambria Math" w:hAnsi="Cambria Math" w:cs="Times New Roman"/>
                  <w:sz w:val="22"/>
                  <w:szCs w:val="22"/>
                  <w:lang w:val="en-US" w:bidi="ar-SA"/>
                </w:rPr>
              </m:ctrlPr>
            </m:e>
            <m:sub>
              <m:r>
                <m:rPr>
                  <m:sty m:val="p"/>
                </m:rPr>
                <w:rPr>
                  <w:rFonts w:hint="default" w:ascii="Cambria Math" w:hAnsi="Cambria Math" w:cs="Times New Roman"/>
                  <w:sz w:val="22"/>
                  <w:szCs w:val="22"/>
                  <w:lang w:val="en-US" w:eastAsia="zh-CN" w:bidi="ar-SA"/>
                </w:rPr>
                <m:t>c</m:t>
              </m:r>
              <m:ctrlPr>
                <w:rPr>
                  <w:rFonts w:hint="default" w:ascii="Cambria Math" w:hAnsi="Cambria Math" w:cs="Times New Roman"/>
                  <w:sz w:val="22"/>
                  <w:szCs w:val="22"/>
                  <w:lang w:val="en-US" w:bidi="ar-SA"/>
                </w:rPr>
              </m:ctrlPr>
            </m:sub>
          </m:sSub>
          <m:r>
            <m:rPr>
              <m:sty m:val="p"/>
            </m:rPr>
            <w:rPr>
              <w:rFonts w:hint="default" w:ascii="Cambria Math" w:hAnsi="Cambria Math" w:cs="Times New Roman"/>
              <w:sz w:val="22"/>
              <w:szCs w:val="22"/>
              <w:lang w:val="en-US" w:eastAsia="zh-CN" w:bidi="ar-SA"/>
            </w:rPr>
            <m:t>=2</m:t>
          </m:r>
          <m:r>
            <m:rPr>
              <m:sty m:val="p"/>
            </m:rPr>
            <w:rPr>
              <w:rFonts w:hint="default" w:ascii="Cambria Math" w:hAnsi="Cambria Math" w:cs="Times New Roman"/>
              <w:sz w:val="22"/>
              <w:szCs w:val="22"/>
              <w:lang w:val="en-US" w:bidi="ar-SA"/>
            </w:rPr>
            <m:t>×</m:t>
          </m:r>
          <m:r>
            <m:rPr>
              <m:sty m:val="p"/>
            </m:rPr>
            <w:rPr>
              <w:rFonts w:hint="default" w:ascii="Cambria Math" w:hAnsi="Cambria Math" w:cs="Times New Roman"/>
              <w:sz w:val="22"/>
              <w:szCs w:val="22"/>
              <w:lang w:val="en-US" w:eastAsia="zh-CN" w:bidi="ar-SA"/>
            </w:rPr>
            <m:t>1.8</m:t>
          </m:r>
          <m:r>
            <m:rPr/>
            <w:rPr>
              <w:rFonts w:hint="default" w:ascii="Cambria Math" w:hAnsi="Cambria Math" w:cs="Times New Roman"/>
              <w:sz w:val="22"/>
              <w:szCs w:val="22"/>
              <w:lang w:val="en-US" w:eastAsia="zh-CN" w:bidi="ar-SA"/>
            </w:rPr>
            <m:t>μm</m:t>
          </m:r>
          <m:r>
            <m:rPr>
              <m:sty m:val="p"/>
            </m:rPr>
            <w:rPr>
              <w:rFonts w:hint="default" w:ascii="Cambria Math" w:hAnsi="Cambria Math" w:cs="Times New Roman"/>
              <w:sz w:val="22"/>
              <w:szCs w:val="22"/>
              <w:lang w:val="en-US" w:bidi="ar-SA"/>
            </w:rPr>
            <m:t>≈</m:t>
          </m:r>
          <m:r>
            <m:rPr>
              <m:sty m:val="p"/>
            </m:rPr>
            <w:rPr>
              <w:rFonts w:hint="default" w:ascii="Cambria Math" w:hAnsi="Cambria Math" w:cs="Times New Roman"/>
              <w:sz w:val="22"/>
              <w:szCs w:val="22"/>
              <w:lang w:val="en-US" w:eastAsia="zh-CN" w:bidi="ar-SA"/>
            </w:rPr>
            <m:t>4</m:t>
          </m:r>
          <m:r>
            <m:rPr/>
            <w:rPr>
              <w:rFonts w:hint="default" w:ascii="Cambria Math" w:hAnsi="Cambria Math" w:cs="Times New Roman"/>
              <w:sz w:val="22"/>
              <w:szCs w:val="22"/>
              <w:lang w:val="en-US" w:eastAsia="zh-CN" w:bidi="ar-SA"/>
            </w:rPr>
            <m:t>μm</m:t>
          </m:r>
        </m:oMath>
      </m:oMathPara>
    </w:p>
    <w:p>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sz w:val="28"/>
          <w:szCs w:val="28"/>
          <w:lang w:val="en-US" w:eastAsia="zh-CN"/>
        </w:rPr>
      </w:pPr>
      <w:r>
        <w:rPr>
          <w:rFonts w:hint="eastAsia"/>
          <w:lang w:val="en-US" w:eastAsia="zh-CN"/>
        </w:rPr>
        <w:br w:type="page"/>
      </w:r>
      <w:bookmarkStart w:id="255" w:name="_Toc24948"/>
      <w:bookmarkStart w:id="256" w:name="_Toc977"/>
      <w:bookmarkStart w:id="257" w:name="_Toc21709"/>
      <w:r>
        <w:rPr>
          <w:rFonts w:hint="eastAsia" w:ascii="黑体" w:hAnsi="黑体" w:eastAsia="黑体" w:cs="黑体"/>
          <w:sz w:val="28"/>
          <w:szCs w:val="28"/>
          <w:lang w:val="en-US" w:eastAsia="zh-CN"/>
        </w:rPr>
        <w:t>附录</w:t>
      </w:r>
      <w:bookmarkEnd w:id="255"/>
      <w:bookmarkEnd w:id="256"/>
      <w:bookmarkEnd w:id="257"/>
      <w:r>
        <w:rPr>
          <w:rFonts w:hint="eastAsia" w:ascii="黑体" w:hAnsi="黑体" w:eastAsia="黑体" w:cs="黑体"/>
          <w:sz w:val="28"/>
          <w:szCs w:val="28"/>
          <w:lang w:val="en-US" w:eastAsia="zh-CN"/>
        </w:rPr>
        <w:t>C</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黑体" w:hAnsi="黑体" w:eastAsia="黑体" w:cs="黑体"/>
          <w:sz w:val="28"/>
          <w:szCs w:val="28"/>
          <w:lang w:val="en-US" w:eastAsia="zh-CN"/>
        </w:rPr>
      </w:pPr>
      <w:bookmarkStart w:id="258" w:name="_Toc9571"/>
      <w:bookmarkStart w:id="259" w:name="_Toc30095"/>
      <w:bookmarkStart w:id="260" w:name="_Toc15290"/>
      <w:r>
        <w:rPr>
          <w:rFonts w:hint="eastAsia" w:ascii="黑体" w:hAnsi="黑体" w:eastAsia="黑体" w:cs="黑体"/>
          <w:sz w:val="28"/>
          <w:szCs w:val="28"/>
          <w:lang w:val="en-US" w:eastAsia="zh-CN"/>
        </w:rPr>
        <w:t>常见试块对应的标准</w:t>
      </w:r>
      <w:bookmarkEnd w:id="258"/>
      <w:bookmarkEnd w:id="259"/>
      <w:bookmarkEnd w:id="260"/>
    </w:p>
    <w:p>
      <w:pPr>
        <w:autoSpaceDE w:val="0"/>
        <w:autoSpaceDN w:val="0"/>
        <w:adjustRightInd w:val="0"/>
        <w:ind w:firstLine="420" w:firstLineChars="200"/>
        <w:jc w:val="center"/>
        <w:rPr>
          <w:rFonts w:hint="eastAsia" w:ascii="黑体" w:hAnsi="黑体" w:eastAsia="黑体" w:cs="黑体"/>
          <w:position w:val="-10"/>
          <w:sz w:val="21"/>
          <w:szCs w:val="21"/>
          <w:lang w:val="en-US" w:eastAsia="zh-CN"/>
        </w:rPr>
      </w:pPr>
      <w:r>
        <w:rPr>
          <w:rFonts w:hint="eastAsia" w:ascii="黑体" w:hAnsi="黑体" w:eastAsia="黑体" w:cs="黑体"/>
          <w:position w:val="-10"/>
          <w:sz w:val="21"/>
          <w:szCs w:val="21"/>
          <w:lang w:val="en-US" w:eastAsia="zh-CN"/>
        </w:rPr>
        <w:t>表C.1 常见试块标准与型号对照表</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8"/>
        <w:gridCol w:w="2365"/>
        <w:gridCol w:w="2196"/>
        <w:gridCol w:w="3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标准编号</w:t>
            </w:r>
          </w:p>
        </w:tc>
        <w:tc>
          <w:tcPr>
            <w:tcW w:w="1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标准名称</w:t>
            </w: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试块型号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23905-2009</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无损检测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超声检测用试块</w:t>
            </w: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CSK-IA;CSK-IB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CS-1;CS-2;CS-3;CS-4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RB-1;RB-2;RB-3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11259-2008</w:t>
            </w:r>
          </w:p>
        </w:tc>
        <w:tc>
          <w:tcPr>
            <w:tcW w:w="1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无损检测 超声检测用钢参考试块的制作与检验方法</w:t>
            </w: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平底孔参考试块；D/A为工作尺寸；其中A为声程距离；D为平底孔直径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18852-2002</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无损检测 超声检验 测量接触探头声速特性的参考试块和方法</w:t>
            </w: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半圆阶梯试块HS试块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横孔试块SDH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19799.1-2005</w:t>
            </w:r>
          </w:p>
        </w:tc>
        <w:tc>
          <w:tcPr>
            <w:tcW w:w="394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无损检测 超声检测 1号校准试块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19799.2-2012</w:t>
            </w:r>
          </w:p>
        </w:tc>
        <w:tc>
          <w:tcPr>
            <w:tcW w:w="394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无损检测 超声检测 2号校准试块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JJG 746-2004</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超声探伤仪</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标准试块DB-P Z20-2/Z20-4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标准试块CSK-1A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DL/T 820-2002</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管道焊接接头超声波检验技术规程</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小径管试块DL-1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对比试块SD-Ⅲ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补偿量测定试块E1、E2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DL/T 694-2012</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高温紧固螺栓超声检测技术导则</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灵敏度调整试块C1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携带式试块：SD-Ⅳ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螺柱试块：LS-1、LS-2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JB/T 4730.3-2005</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承压设备无损检测 第3部分：超声检测</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环向对接焊接接头试块：GS-1;GS-2;GS-3;GS-4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对比试块：T1；T2；T3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钢板用阶梯试块：CBⅠ；CBⅡ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锻件用标准试块：CSⅠ-1~4；CSⅡ-1~4；CSⅢ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焊接接头用标准试块</w:t>
            </w:r>
          </w:p>
        </w:tc>
        <w:tc>
          <w:tcPr>
            <w:tcW w:w="13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CSK-ⅠA、CSK-ⅡA、CSK-ⅢA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22"/>
                <w:szCs w:val="22"/>
                <w:u w:val="none"/>
              </w:rPr>
            </w:pPr>
          </w:p>
        </w:tc>
        <w:tc>
          <w:tcPr>
            <w:tcW w:w="13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CSK-ⅣA No.1~No.6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铝合金对比试块：1号、2号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JB/T10062-1999</w:t>
            </w:r>
          </w:p>
        </w:tc>
        <w:tc>
          <w:tcPr>
            <w:tcW w:w="1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超声探伤用探头性能测试方法</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对比试块：DB-P、DB-H1、DB-H2、DB-D1、DB-R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JG/T 203-2007</w:t>
            </w:r>
          </w:p>
        </w:tc>
        <w:tc>
          <w:tcPr>
            <w:tcW w:w="16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钢结构超声波探伤及质量分级法</w:t>
            </w: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CSK-ICj  R=27；R=40；R=60、CSK-IDj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6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23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对比试块 RBJ-1</w:t>
            </w:r>
          </w:p>
        </w:tc>
      </w:tr>
    </w:tbl>
    <w:p>
      <w:pPr>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注：使用本表时注意标准更新情况。</w:t>
      </w:r>
    </w:p>
    <w:p>
      <w:pPr>
        <w:spacing w:line="360" w:lineRule="auto"/>
        <w:outlineLvl w:val="0"/>
        <w:rPr>
          <w:rFonts w:hint="eastAsia" w:ascii="黑体" w:hAnsi="黑体" w:eastAsia="黑体" w:cs="黑体"/>
          <w:sz w:val="28"/>
          <w:szCs w:val="28"/>
          <w:lang w:val="en-US" w:eastAsia="zh-CN"/>
        </w:rPr>
      </w:pPr>
      <w:r>
        <w:rPr>
          <w:rFonts w:hint="eastAsia"/>
          <w:lang w:val="en-US" w:eastAsia="zh-CN"/>
        </w:rPr>
        <w:br w:type="page"/>
      </w:r>
      <w:bookmarkStart w:id="261" w:name="_Toc16327"/>
      <w:r>
        <w:rPr>
          <w:rFonts w:hint="eastAsia" w:ascii="黑体" w:hAnsi="黑体" w:eastAsia="黑体" w:cs="黑体"/>
          <w:sz w:val="28"/>
          <w:szCs w:val="28"/>
          <w:lang w:val="en-US" w:eastAsia="zh-CN"/>
        </w:rPr>
        <w:t>附录</w:t>
      </w:r>
      <w:bookmarkEnd w:id="261"/>
      <w:r>
        <w:rPr>
          <w:rFonts w:hint="eastAsia" w:ascii="黑体" w:hAnsi="黑体" w:eastAsia="黑体" w:cs="黑体"/>
          <w:sz w:val="28"/>
          <w:szCs w:val="28"/>
          <w:lang w:val="en-US" w:eastAsia="zh-CN"/>
        </w:rPr>
        <w:t>D</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黑体" w:hAnsi="黑体" w:eastAsia="黑体" w:cs="黑体"/>
          <w:sz w:val="28"/>
          <w:szCs w:val="28"/>
          <w:lang w:val="en-US" w:eastAsia="zh-CN"/>
        </w:rPr>
      </w:pPr>
      <w:bookmarkStart w:id="262" w:name="_Toc10773"/>
      <w:bookmarkStart w:id="263" w:name="_Toc30490"/>
      <w:bookmarkStart w:id="264" w:name="_Toc28156"/>
      <w:r>
        <w:rPr>
          <w:rFonts w:hint="eastAsia" w:ascii="黑体" w:hAnsi="黑体" w:eastAsia="黑体" w:cs="黑体"/>
          <w:sz w:val="28"/>
          <w:szCs w:val="28"/>
          <w:lang w:val="en-US" w:eastAsia="zh-CN"/>
        </w:rPr>
        <w:t>校准证书内页信息及格式</w:t>
      </w:r>
      <w:bookmarkEnd w:id="262"/>
      <w:bookmarkEnd w:id="263"/>
      <w:bookmarkEnd w:id="2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推荐的校准证书内页</w:t>
      </w:r>
      <w:r>
        <w:rPr>
          <w:rFonts w:hint="eastAsia" w:cs="Times New Roman"/>
          <w:b w:val="0"/>
          <w:bCs/>
          <w:sz w:val="24"/>
          <w:lang w:val="en-US" w:eastAsia="zh-CN"/>
        </w:rPr>
        <w:t>参考</w:t>
      </w:r>
      <w:bookmarkStart w:id="266" w:name="_GoBack"/>
      <w:bookmarkEnd w:id="266"/>
      <w:r>
        <w:rPr>
          <w:rFonts w:hint="eastAsia" w:ascii="Times New Roman" w:hAnsi="Times New Roman" w:eastAsia="宋体" w:cs="Times New Roman"/>
          <w:b w:val="0"/>
          <w:bCs/>
          <w:sz w:val="24"/>
          <w:lang w:val="en-US" w:eastAsia="zh-CN"/>
        </w:rPr>
        <w:t>格式见表</w:t>
      </w:r>
      <w:r>
        <w:rPr>
          <w:rFonts w:hint="eastAsia" w:cs="Times New Roman"/>
          <w:b w:val="0"/>
          <w:bCs/>
          <w:sz w:val="24"/>
          <w:lang w:val="en-US" w:eastAsia="zh-CN"/>
        </w:rPr>
        <w:t>D</w:t>
      </w:r>
      <w:r>
        <w:rPr>
          <w:rFonts w:hint="eastAsia" w:ascii="Times New Roman" w:hAnsi="Times New Roman" w:eastAsia="宋体" w:cs="Times New Roman"/>
          <w:b w:val="0"/>
          <w:bCs/>
          <w:sz w:val="24"/>
          <w:lang w:val="en-US" w:eastAsia="zh-CN"/>
        </w:rPr>
        <w:t>.1。</w:t>
      </w:r>
      <w:bookmarkStart w:id="265" w:name="_Toc2585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position w:val="-10"/>
          <w:sz w:val="21"/>
          <w:szCs w:val="21"/>
          <w:lang w:val="en-US" w:eastAsia="zh-CN"/>
        </w:rPr>
      </w:pPr>
      <w:r>
        <w:rPr>
          <w:rFonts w:hint="eastAsia" w:ascii="黑体" w:hAnsi="黑体" w:eastAsia="黑体" w:cs="黑体"/>
          <w:position w:val="-10"/>
          <w:sz w:val="21"/>
          <w:szCs w:val="21"/>
          <w:lang w:val="en-US" w:eastAsia="zh-CN"/>
        </w:rPr>
        <w:t>表D.1 校准证书内页参考格式</w:t>
      </w:r>
      <w:bookmarkEnd w:id="265"/>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
        <w:gridCol w:w="2210"/>
        <w:gridCol w:w="1549"/>
        <w:gridCol w:w="427"/>
        <w:gridCol w:w="1477"/>
        <w:gridCol w:w="1483"/>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pct"/>
            <w:tcBorders>
              <w:top w:val="nil"/>
              <w:left w:val="nil"/>
              <w:bottom w:val="nil"/>
              <w:right w:val="nil"/>
            </w:tcBorders>
            <w:noWrap/>
            <w:vAlign w:val="center"/>
          </w:tcPr>
          <w:p>
            <w:pPr>
              <w:spacing w:after="0"/>
              <w:jc w:val="center"/>
              <w:rPr>
                <w:rFonts w:hint="eastAsia" w:ascii="Tahoma" w:hAnsi="Tahoma" w:eastAsia="Tahoma" w:cs="Tahoma"/>
                <w:i w:val="0"/>
                <w:iCs w:val="0"/>
                <w:color w:val="000000"/>
                <w:sz w:val="22"/>
                <w:szCs w:val="22"/>
                <w:u w:val="none"/>
              </w:rPr>
            </w:pPr>
          </w:p>
        </w:tc>
        <w:tc>
          <w:tcPr>
            <w:tcW w:w="1155" w:type="pct"/>
            <w:tcBorders>
              <w:top w:val="nil"/>
              <w:left w:val="nil"/>
              <w:bottom w:val="nil"/>
              <w:right w:val="nil"/>
            </w:tcBorders>
            <w:noWrap/>
            <w:vAlign w:val="center"/>
          </w:tcPr>
          <w:p>
            <w:pPr>
              <w:spacing w:after="0"/>
              <w:jc w:val="center"/>
              <w:rPr>
                <w:rFonts w:hint="default" w:ascii="Tahoma" w:hAnsi="Tahoma" w:eastAsia="Tahoma" w:cs="Tahoma"/>
                <w:i w:val="0"/>
                <w:iCs w:val="0"/>
                <w:color w:val="000000"/>
                <w:sz w:val="22"/>
                <w:szCs w:val="22"/>
                <w:u w:val="none"/>
              </w:rPr>
            </w:pPr>
          </w:p>
        </w:tc>
        <w:tc>
          <w:tcPr>
            <w:tcW w:w="1032" w:type="pct"/>
            <w:gridSpan w:val="2"/>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6" w:type="pct"/>
            <w:tcBorders>
              <w:top w:val="nil"/>
              <w:left w:val="nil"/>
              <w:bottom w:val="nil"/>
              <w:right w:val="nil"/>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证书编号：</w:t>
            </w:r>
          </w:p>
        </w:tc>
        <w:tc>
          <w:tcPr>
            <w:tcW w:w="804" w:type="pct"/>
            <w:tcBorders>
              <w:top w:val="nil"/>
              <w:left w:val="nil"/>
              <w:bottom w:val="nil"/>
              <w:right w:val="nil"/>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校准环境条件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tcBorders>
              <w:top w:val="nil"/>
              <w:left w:val="single" w:color="000000" w:sz="4" w:space="0"/>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w:t>
            </w:r>
          </w:p>
        </w:tc>
        <w:tc>
          <w:tcPr>
            <w:tcW w:w="1155" w:type="pct"/>
            <w:tcBorders>
              <w:top w:val="nil"/>
              <w:left w:val="nil"/>
              <w:bottom w:val="nil"/>
              <w:right w:val="nil"/>
            </w:tcBorders>
            <w:noWrap/>
            <w:vAlign w:val="center"/>
          </w:tcPr>
          <w:p>
            <w:pPr>
              <w:keepNext w:val="0"/>
              <w:keepLines w:val="0"/>
              <w:widowControl/>
              <w:suppressLineNumbers w:val="0"/>
              <w:spacing w:after="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2" w:type="pct"/>
            <w:gridSpan w:val="2"/>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kern w:val="0"/>
                <w:sz w:val="22"/>
                <w:szCs w:val="22"/>
                <w:u w:val="none"/>
                <w:lang w:val="en-US" w:eastAsia="zh-CN" w:bidi="ar"/>
              </w:rPr>
            </w:pPr>
          </w:p>
        </w:tc>
        <w:tc>
          <w:tcPr>
            <w:tcW w:w="776" w:type="pct"/>
            <w:tcBorders>
              <w:top w:val="nil"/>
              <w:left w:val="nil"/>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相对湿度：</w:t>
            </w:r>
          </w:p>
        </w:tc>
        <w:tc>
          <w:tcPr>
            <w:tcW w:w="804" w:type="pct"/>
            <w:tcBorders>
              <w:top w:val="nil"/>
              <w:left w:val="nil"/>
              <w:bottom w:val="nil"/>
              <w:right w:val="single" w:color="000000" w:sz="4" w:space="0"/>
            </w:tcBorders>
            <w:noWrap/>
            <w:vAlign w:val="center"/>
          </w:tcPr>
          <w:p>
            <w:pPr>
              <w:keepNext w:val="0"/>
              <w:keepLines w:val="0"/>
              <w:widowControl/>
              <w:suppressLineNumbers w:val="0"/>
              <w:spacing w:after="0"/>
              <w:jc w:val="right"/>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tcBorders>
              <w:top w:val="nil"/>
              <w:left w:val="single" w:color="000000" w:sz="4" w:space="0"/>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1155" w:type="pct"/>
            <w:tcBorders>
              <w:top w:val="nil"/>
              <w:left w:val="nil"/>
              <w:bottom w:val="nil"/>
              <w:right w:val="nil"/>
            </w:tcBorders>
            <w:noWrap/>
            <w:vAlign w:val="center"/>
          </w:tcPr>
          <w:p>
            <w:pPr>
              <w:spacing w:after="0"/>
              <w:jc w:val="center"/>
              <w:rPr>
                <w:rFonts w:hint="default" w:ascii="Tahoma" w:hAnsi="Tahoma" w:eastAsia="Tahoma" w:cs="Tahoma"/>
                <w:i w:val="0"/>
                <w:iCs w:val="0"/>
                <w:color w:val="000000"/>
                <w:sz w:val="22"/>
                <w:szCs w:val="22"/>
                <w:u w:val="none"/>
              </w:rPr>
            </w:pPr>
          </w:p>
        </w:tc>
        <w:tc>
          <w:tcPr>
            <w:tcW w:w="1032" w:type="pct"/>
            <w:gridSpan w:val="2"/>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kern w:val="0"/>
                <w:sz w:val="22"/>
                <w:szCs w:val="22"/>
                <w:u w:val="none"/>
                <w:lang w:val="en-US" w:eastAsia="zh-CN" w:bidi="ar"/>
              </w:rPr>
            </w:pPr>
          </w:p>
        </w:tc>
        <w:tc>
          <w:tcPr>
            <w:tcW w:w="776" w:type="pct"/>
            <w:tcBorders>
              <w:top w:val="nil"/>
              <w:left w:val="nil"/>
              <w:bottom w:val="nil"/>
              <w:right w:val="nil"/>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804" w:type="pct"/>
            <w:tcBorders>
              <w:top w:val="nil"/>
              <w:left w:val="nil"/>
              <w:bottom w:val="nil"/>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tcBorders>
              <w:top w:val="nil"/>
              <w:left w:val="single" w:color="000000" w:sz="4" w:space="0"/>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1155" w:type="pct"/>
            <w:tcBorders>
              <w:top w:val="nil"/>
              <w:left w:val="nil"/>
              <w:bottom w:val="nil"/>
              <w:right w:val="nil"/>
            </w:tcBorders>
            <w:noWrap/>
            <w:vAlign w:val="center"/>
          </w:tcPr>
          <w:p>
            <w:pPr>
              <w:spacing w:after="0"/>
              <w:jc w:val="center"/>
              <w:rPr>
                <w:rFonts w:hint="default" w:ascii="Tahoma" w:hAnsi="Tahoma" w:eastAsia="Tahoma" w:cs="Tahoma"/>
                <w:i w:val="0"/>
                <w:iCs w:val="0"/>
                <w:color w:val="000000"/>
                <w:sz w:val="22"/>
                <w:szCs w:val="22"/>
                <w:u w:val="none"/>
              </w:rPr>
            </w:pPr>
          </w:p>
        </w:tc>
        <w:tc>
          <w:tcPr>
            <w:tcW w:w="1032" w:type="pct"/>
            <w:gridSpan w:val="2"/>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776" w:type="pct"/>
            <w:tcBorders>
              <w:top w:val="nil"/>
              <w:left w:val="nil"/>
              <w:bottom w:val="nil"/>
              <w:right w:val="nil"/>
            </w:tcBorders>
            <w:noWrap/>
            <w:vAlign w:val="center"/>
          </w:tcPr>
          <w:p>
            <w:pPr>
              <w:spacing w:after="0"/>
              <w:jc w:val="center"/>
              <w:rPr>
                <w:rFonts w:hint="eastAsia" w:ascii="宋体" w:hAnsi="宋体" w:eastAsia="宋体" w:cs="宋体"/>
                <w:i w:val="0"/>
                <w:iCs w:val="0"/>
                <w:color w:val="000000"/>
                <w:sz w:val="22"/>
                <w:szCs w:val="22"/>
                <w:u w:val="none"/>
              </w:rPr>
            </w:pPr>
          </w:p>
        </w:tc>
        <w:tc>
          <w:tcPr>
            <w:tcW w:w="804" w:type="pct"/>
            <w:tcBorders>
              <w:top w:val="nil"/>
              <w:left w:val="nil"/>
              <w:bottom w:val="nil"/>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88" w:type="pct"/>
            <w:gridSpan w:val="3"/>
            <w:tcBorders>
              <w:top w:val="single" w:color="000000" w:sz="4" w:space="0"/>
              <w:left w:val="single" w:color="000000" w:sz="4" w:space="0"/>
              <w:bottom w:val="single" w:color="000000" w:sz="4" w:space="0"/>
              <w:right w:val="single" w:color="000000" w:sz="4" w:space="0"/>
            </w:tcBorders>
            <w:noWrap/>
            <w:vAlign w:val="center"/>
          </w:tcPr>
          <w:p>
            <w:pPr>
              <w:spacing w:after="0"/>
              <w:jc w:val="center"/>
              <w:textAlignment w:val="center"/>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校准项目</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标称值</w:t>
            </w:r>
          </w:p>
        </w:tc>
        <w:tc>
          <w:tcPr>
            <w:tcW w:w="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测得值</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测量不确定度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kern w:val="0"/>
                <w:sz w:val="22"/>
                <w:szCs w:val="22"/>
                <w:highlight w:val="none"/>
                <w:u w:val="none"/>
                <w:lang w:val="en-US" w:eastAsia="zh-CN" w:bidi="ar"/>
              </w:rPr>
            </w:pPr>
            <w:r>
              <w:rPr>
                <w:rFonts w:hint="eastAsia" w:eastAsia="Tahoma" w:cs="Tahoma"/>
                <w:i w:val="0"/>
                <w:iCs w:val="0"/>
                <w:color w:val="000000"/>
                <w:kern w:val="0"/>
                <w:sz w:val="22"/>
                <w:szCs w:val="22"/>
                <w:highlight w:val="none"/>
                <w:u w:val="none"/>
                <w:lang w:val="en-US" w:eastAsia="zh-CN" w:bidi="ar"/>
              </w:rPr>
              <w:t>1</w:t>
            </w:r>
          </w:p>
        </w:tc>
        <w:tc>
          <w:tcPr>
            <w:tcW w:w="115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材料</w:t>
            </w: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材质</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left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kern w:val="0"/>
                <w:sz w:val="22"/>
                <w:szCs w:val="22"/>
                <w:highlight w:val="none"/>
                <w:u w:val="none"/>
                <w:lang w:val="en-US" w:eastAsia="zh-CN" w:bidi="ar"/>
              </w:rPr>
            </w:pPr>
          </w:p>
        </w:tc>
        <w:tc>
          <w:tcPr>
            <w:tcW w:w="1155" w:type="pct"/>
            <w:vMerge w:val="continue"/>
            <w:tcBorders>
              <w:left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底波监测</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kern w:val="0"/>
                <w:sz w:val="22"/>
                <w:szCs w:val="22"/>
                <w:highlight w:val="none"/>
                <w:u w:val="none"/>
                <w:lang w:val="en-US" w:eastAsia="zh-CN" w:bidi="ar"/>
              </w:rPr>
            </w:pPr>
          </w:p>
        </w:tc>
        <w:tc>
          <w:tcPr>
            <w:tcW w:w="115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噪声水平和均匀性</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eastAsia" w:eastAsia="Tahoma" w:cs="Tahoma"/>
                <w:i w:val="0"/>
                <w:iCs w:val="0"/>
                <w:color w:val="000000"/>
                <w:kern w:val="0"/>
                <w:sz w:val="22"/>
                <w:szCs w:val="22"/>
                <w:u w:val="none"/>
                <w:lang w:val="en-US" w:eastAsia="zh-CN" w:bidi="ar"/>
              </w:rPr>
              <w:t>2</w:t>
            </w:r>
          </w:p>
        </w:tc>
        <w:tc>
          <w:tcPr>
            <w:tcW w:w="11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表面粗糙度</w:t>
            </w:r>
            <w:r>
              <w:rPr>
                <w:rFonts w:hint="default" w:ascii="Tahoma" w:hAnsi="Tahoma" w:eastAsia="Tahoma" w:cs="Tahoma"/>
                <w:i w:val="0"/>
                <w:iCs w:val="0"/>
                <w:color w:val="000000"/>
                <w:kern w:val="0"/>
                <w:sz w:val="22"/>
                <w:szCs w:val="22"/>
                <w:u w:val="none"/>
                <w:lang w:val="en-US" w:eastAsia="zh-CN" w:bidi="ar"/>
              </w:rPr>
              <w:t>/μm</w:t>
            </w: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工作面</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非工作面</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eastAsia" w:eastAsia="Tahoma" w:cs="Tahoma"/>
                <w:i w:val="0"/>
                <w:iCs w:val="0"/>
                <w:color w:val="000000"/>
                <w:kern w:val="0"/>
                <w:sz w:val="22"/>
                <w:szCs w:val="22"/>
                <w:u w:val="none"/>
                <w:lang w:val="en-US" w:eastAsia="zh-CN" w:bidi="ar"/>
              </w:rPr>
              <w:t>3</w:t>
            </w:r>
          </w:p>
        </w:tc>
        <w:tc>
          <w:tcPr>
            <w:tcW w:w="11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几何尺寸</w:t>
            </w:r>
            <w:r>
              <w:rPr>
                <w:rFonts w:hint="default" w:ascii="Tahoma" w:hAnsi="Tahoma" w:eastAsia="Tahoma" w:cs="Tahoma"/>
                <w:i w:val="0"/>
                <w:iCs w:val="0"/>
                <w:color w:val="000000"/>
                <w:kern w:val="0"/>
                <w:sz w:val="22"/>
                <w:szCs w:val="22"/>
                <w:u w:val="none"/>
                <w:lang w:val="en-US" w:eastAsia="zh-CN" w:bidi="ar"/>
              </w:rPr>
              <w:t>/mm</w:t>
            </w: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B</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C</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eastAsia" w:eastAsia="Tahoma" w:cs="Tahoma"/>
                <w:i w:val="0"/>
                <w:iCs w:val="0"/>
                <w:color w:val="000000"/>
                <w:kern w:val="0"/>
                <w:sz w:val="22"/>
                <w:szCs w:val="22"/>
                <w:u w:val="none"/>
                <w:lang w:val="en-US" w:eastAsia="zh-CN" w:bidi="ar"/>
              </w:rPr>
              <w:t>4</w:t>
            </w:r>
          </w:p>
        </w:tc>
        <w:tc>
          <w:tcPr>
            <w:tcW w:w="11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形状和位置误差</w:t>
            </w:r>
            <w:r>
              <w:rPr>
                <w:rFonts w:hint="default" w:ascii="Tahoma" w:hAnsi="Tahoma" w:eastAsia="Tahoma" w:cs="Tahoma"/>
                <w:i w:val="0"/>
                <w:iCs w:val="0"/>
                <w:color w:val="000000"/>
                <w:kern w:val="0"/>
                <w:sz w:val="22"/>
                <w:szCs w:val="22"/>
                <w:u w:val="none"/>
                <w:lang w:val="en-US" w:eastAsia="zh-CN" w:bidi="ar"/>
              </w:rPr>
              <w:t>/mm</w:t>
            </w: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B</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restart"/>
            <w:tcBorders>
              <w:top w:val="single" w:color="000000" w:sz="4" w:space="0"/>
              <w:left w:val="single" w:color="000000" w:sz="4" w:space="0"/>
              <w:right w:val="single" w:color="000000" w:sz="4" w:space="0"/>
            </w:tcBorders>
            <w:noWrap/>
            <w:vAlign w:val="center"/>
          </w:tcPr>
          <w:p>
            <w:pPr>
              <w:spacing w:after="0"/>
              <w:jc w:val="center"/>
              <w:rPr>
                <w:rFonts w:hint="eastAsia" w:ascii="Tahoma" w:hAnsi="Tahoma" w:eastAsia="宋体" w:cs="Tahoma"/>
                <w:i w:val="0"/>
                <w:iCs w:val="0"/>
                <w:color w:val="000000"/>
                <w:sz w:val="22"/>
                <w:szCs w:val="22"/>
                <w:highlight w:val="none"/>
                <w:u w:val="none"/>
                <w:lang w:val="en-US" w:eastAsia="zh-CN"/>
              </w:rPr>
            </w:pPr>
            <w:r>
              <w:rPr>
                <w:rFonts w:hint="eastAsia" w:eastAsia="宋体" w:cs="Tahoma"/>
                <w:i w:val="0"/>
                <w:iCs w:val="0"/>
                <w:color w:val="000000"/>
                <w:sz w:val="22"/>
                <w:szCs w:val="22"/>
                <w:highlight w:val="none"/>
                <w:u w:val="none"/>
                <w:lang w:val="en-US" w:eastAsia="zh-CN"/>
              </w:rPr>
              <w:t>5</w:t>
            </w:r>
          </w:p>
        </w:tc>
        <w:tc>
          <w:tcPr>
            <w:tcW w:w="1155" w:type="pct"/>
            <w:vMerge w:val="restart"/>
            <w:tcBorders>
              <w:top w:val="single" w:color="000000" w:sz="4" w:space="0"/>
              <w:left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声速</w:t>
            </w: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000000"/>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纵波</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pct"/>
            <w:vMerge w:val="continue"/>
            <w:tcBorders>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highlight w:val="none"/>
                <w:u w:val="none"/>
              </w:rPr>
            </w:pPr>
          </w:p>
        </w:tc>
        <w:tc>
          <w:tcPr>
            <w:tcW w:w="1155" w:type="pct"/>
            <w:vMerge w:val="continue"/>
            <w:tcBorders>
              <w:left w:val="single" w:color="000000" w:sz="4" w:space="0"/>
              <w:bottom w:val="single" w:color="000000" w:sz="4" w:space="0"/>
              <w:right w:val="single" w:color="000000" w:sz="4" w:space="0"/>
            </w:tcBorders>
            <w:noWrap/>
            <w:vAlign w:val="center"/>
          </w:tcPr>
          <w:p>
            <w:pPr>
              <w:spacing w:after="0"/>
              <w:jc w:val="center"/>
              <w:rPr>
                <w:rFonts w:hint="eastAsia" w:ascii="宋体" w:hAnsi="宋体" w:eastAsia="宋体" w:cs="宋体"/>
                <w:i w:val="0"/>
                <w:iCs w:val="0"/>
                <w:color w:val="000000"/>
                <w:sz w:val="22"/>
                <w:szCs w:val="22"/>
                <w:highlight w:val="none"/>
                <w:u w:val="none"/>
              </w:rPr>
            </w:pPr>
          </w:p>
        </w:tc>
        <w:tc>
          <w:tcPr>
            <w:tcW w:w="10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000000"/>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横波</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3" w:type="pct"/>
            <w:gridSpan w:val="2"/>
            <w:tcBorders>
              <w:top w:val="nil"/>
              <w:left w:val="nil"/>
              <w:bottom w:val="nil"/>
              <w:right w:val="nil"/>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校准员：</w:t>
            </w:r>
          </w:p>
        </w:tc>
        <w:tc>
          <w:tcPr>
            <w:tcW w:w="809" w:type="pct"/>
            <w:tcBorders>
              <w:top w:val="nil"/>
              <w:left w:val="nil"/>
              <w:bottom w:val="nil"/>
              <w:right w:val="nil"/>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577" w:type="pct"/>
            <w:gridSpan w:val="4"/>
            <w:tcBorders>
              <w:top w:val="nil"/>
              <w:left w:val="nil"/>
              <w:bottom w:val="nil"/>
              <w:right w:val="nil"/>
            </w:tcBorders>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核验员：</w:t>
            </w:r>
          </w:p>
        </w:tc>
      </w:tr>
    </w:tbl>
    <w:p>
      <w:pPr>
        <w:autoSpaceDE w:val="0"/>
        <w:autoSpaceDN w:val="0"/>
        <w:adjustRightInd w:val="0"/>
        <w:spacing w:line="360" w:lineRule="auto"/>
        <w:jc w:val="both"/>
        <w:rPr>
          <w:rFonts w:hint="default"/>
          <w:position w:val="-10"/>
          <w:sz w:val="24"/>
          <w:lang w:val="en-US" w:eastAsia="zh-CN"/>
        </w:rPr>
      </w:pPr>
    </w:p>
    <w:sectPr>
      <w:footerReference r:id="rId17" w:type="default"/>
      <w:pgSz w:w="11907" w:h="16839"/>
      <w:pgMar w:top="1418" w:right="1134" w:bottom="1134" w:left="1418" w:header="1021" w:footer="737"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8"/>
      </w:rPr>
    </w:pPr>
    <w:r>
      <w:fldChar w:fldCharType="begin"/>
    </w:r>
    <w:r>
      <w:rPr>
        <w:rStyle w:val="28"/>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pPr>
      <w:pStyle w:val="80"/>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HN91jrQAQAApAMAAA4AAAAAAAAAAQAgAAAAIgEA&#10;AGRycy9lMm9Eb2MueG1sUEsFBgAAAAAGAAYAWQEAAGQFAAAAAA==&#10;">
              <v:fill on="f" focussize="0,0"/>
              <v:stroke on="f" weight="1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both"/>
      <w:rPr>
        <w:rStyle w:val="28"/>
        <w:rFonts w:hint="eastAsia"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IZuJqflAQAA&#10;ygMAAA4AAAAAAAAAAQAgAAAAIgEAAGRycy9lMm9Eb2MueG1sUEsFBgAAAAAGAAYAWQEAAHkFAAAA&#10;AA==&#10;">
              <v:fill on="f" focussize="0,0"/>
              <v:stroke on="f" weight="1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both"/>
      <w:rPr>
        <w:rStyle w:val="28"/>
        <w:rFonts w:hint="eastAsia"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hWRNZOQBAADK&#10;AwAADgAAAAAAAAABACAAAAAiAQAAZHJzL2Uyb0RvYy54bWxQSwUGAAAAAAYABgBZAQAAeAUAAAAA&#10;">
              <v:fill on="f" focussize="0,0"/>
              <v:stroke on="f" weight="1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both"/>
      <w:rPr>
        <w:rStyle w:val="28"/>
        <w:rFonts w:hint="eastAsia"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Lo9B0rlAQAA&#10;ygMAAA4AAAAAAAAAAQAgAAAAIgEAAGRycy9lMm9Eb2MueG1sUEsFBgAAAAAGAAYAWQEAAHkFAAAA&#10;AA==&#10;">
              <v:fill on="f" focussize="0,0"/>
              <v:stroke on="f" weight="1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jc w:val="center"/>
      <w:rPr>
        <w:rFonts w:hint="eastAsia" w:ascii="黑体" w:eastAsia="黑体"/>
        <w:b/>
        <w:bCs/>
        <w:color w:val="000000"/>
        <w:szCs w:val="21"/>
        <w:lang w:eastAsia="zh-CN"/>
      </w:rPr>
    </w:pPr>
    <w:r>
      <w:rPr>
        <w:rFonts w:hint="eastAsia" w:ascii="黑体" w:eastAsia="黑体"/>
        <w:b/>
        <w:bCs/>
        <w:color w:val="000000"/>
        <w:szCs w:val="21"/>
      </w:rPr>
      <w:t>JJF（有色金属）XXXX-20</w:t>
    </w:r>
    <w:r>
      <w:rPr>
        <w:rFonts w:hint="eastAsia" w:ascii="黑体" w:eastAsia="黑体"/>
        <w:b/>
        <w:bCs/>
        <w:color w:val="000000"/>
        <w:szCs w:val="21"/>
        <w:lang w:val="en-US" w:eastAsia="zh-CN"/>
      </w:rPr>
      <w:t>xx</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14"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KEtHS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15"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D33Gqr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jc w:val="center"/>
      <w:rPr>
        <w:rFonts w:hint="default" w:ascii="黑体" w:eastAsia="黑体"/>
        <w:b w:val="0"/>
        <w:bCs w:val="0"/>
        <w:color w:val="000000"/>
        <w:szCs w:val="21"/>
        <w:lang w:val="en-US" w:eastAsia="zh-CN"/>
      </w:rPr>
    </w:pPr>
    <w:r>
      <w:rPr>
        <w:rFonts w:hint="eastAsia" w:ascii="黑体" w:eastAsia="黑体"/>
        <w:b w:val="0"/>
        <w:bCs w:val="0"/>
        <w:color w:val="000000"/>
        <w:szCs w:val="21"/>
      </w:rPr>
      <w:t>JJF（有色金属）XXXX-20</w:t>
    </w:r>
    <w:r>
      <w:rPr>
        <w:rFonts w:hint="eastAsia" w:ascii="黑体" w:eastAsia="黑体"/>
        <w:b w:val="0"/>
        <w:bCs w:val="0"/>
        <w:color w:val="000000"/>
        <w:szCs w:val="21"/>
        <w:lang w:val="en-US" w:eastAsia="zh-CN"/>
      </w:rPr>
      <w:t>XX</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16"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19/+3nAQAA&#10;3gMAAA4AAAAAAAAAAQAgAAAAIAEAAGRycy9lMm9Eb2MueG1sUEsFBgAAAAAGAAYAWQEAAHkFAAAA&#10;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DD825"/>
    <w:multiLevelType w:val="singleLevel"/>
    <w:tmpl w:val="3C6DD825"/>
    <w:lvl w:ilvl="0" w:tentative="0">
      <w:start w:val="1"/>
      <w:numFmt w:val="lowerLetter"/>
      <w:lvlText w:val="%1)"/>
      <w:lvlJc w:val="left"/>
      <w:pPr>
        <w:tabs>
          <w:tab w:val="left" w:pos="732"/>
        </w:tabs>
        <w:ind w:left="420"/>
      </w:p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44"/>
      <w:suff w:val="nothing"/>
      <w:lvlText w:val="%1%2　"/>
      <w:lvlJc w:val="left"/>
      <w:pPr>
        <w:ind w:left="270" w:hanging="270"/>
      </w:pPr>
      <w:rPr>
        <w:rFonts w:hint="eastAsia" w:ascii="黑体" w:hAnsi="Times New Roman" w:eastAsia="黑体"/>
        <w:b/>
        <w:i w:val="0"/>
        <w:sz w:val="24"/>
        <w:szCs w:val="24"/>
      </w:rPr>
    </w:lvl>
    <w:lvl w:ilvl="2" w:tentative="0">
      <w:start w:val="1"/>
      <w:numFmt w:val="decimal"/>
      <w:pStyle w:val="99"/>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pStyle w:val="55"/>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4"/>
      <w:suff w:val="nothing"/>
      <w:lvlText w:val="%1%2.%3.%4.%5　"/>
      <w:lvlJc w:val="left"/>
      <w:pPr>
        <w:ind w:left="0" w:firstLine="0"/>
      </w:pPr>
      <w:rPr>
        <w:rFonts w:hint="eastAsia" w:ascii="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2VjZTFlZGVlYmM1YmQ3MWE0MDI1M2E0NGE0N2I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573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B019BA"/>
    <w:rsid w:val="00B01E42"/>
    <w:rsid w:val="00B032DC"/>
    <w:rsid w:val="00B05489"/>
    <w:rsid w:val="00B06DBC"/>
    <w:rsid w:val="00B077D7"/>
    <w:rsid w:val="00B077EE"/>
    <w:rsid w:val="00B1059B"/>
    <w:rsid w:val="00B17C44"/>
    <w:rsid w:val="00B17D53"/>
    <w:rsid w:val="00B22586"/>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44D5"/>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587736"/>
    <w:rsid w:val="0182106A"/>
    <w:rsid w:val="018467E3"/>
    <w:rsid w:val="02097669"/>
    <w:rsid w:val="02521B69"/>
    <w:rsid w:val="027118A4"/>
    <w:rsid w:val="02E9239C"/>
    <w:rsid w:val="02F70D3E"/>
    <w:rsid w:val="03520482"/>
    <w:rsid w:val="038E5DB7"/>
    <w:rsid w:val="03A03C13"/>
    <w:rsid w:val="03AF0465"/>
    <w:rsid w:val="0469124B"/>
    <w:rsid w:val="04C40660"/>
    <w:rsid w:val="04FA2D68"/>
    <w:rsid w:val="0525040D"/>
    <w:rsid w:val="052D27AE"/>
    <w:rsid w:val="0576629C"/>
    <w:rsid w:val="05A6415C"/>
    <w:rsid w:val="070E319E"/>
    <w:rsid w:val="079D55F2"/>
    <w:rsid w:val="07B72AF7"/>
    <w:rsid w:val="07ED7A9D"/>
    <w:rsid w:val="07FD6DB5"/>
    <w:rsid w:val="08D0646E"/>
    <w:rsid w:val="09842D7C"/>
    <w:rsid w:val="0A344475"/>
    <w:rsid w:val="0AB2218E"/>
    <w:rsid w:val="0AEB48B1"/>
    <w:rsid w:val="0B063389"/>
    <w:rsid w:val="0BE4618F"/>
    <w:rsid w:val="0BEF7DA3"/>
    <w:rsid w:val="0C293400"/>
    <w:rsid w:val="0C4442CF"/>
    <w:rsid w:val="0C911B2B"/>
    <w:rsid w:val="0D213998"/>
    <w:rsid w:val="0D337136"/>
    <w:rsid w:val="0D4620C4"/>
    <w:rsid w:val="0DE27F74"/>
    <w:rsid w:val="0EB208AB"/>
    <w:rsid w:val="0F21682A"/>
    <w:rsid w:val="0F376AE9"/>
    <w:rsid w:val="0F474ED8"/>
    <w:rsid w:val="0F50207F"/>
    <w:rsid w:val="0FDC489E"/>
    <w:rsid w:val="0FE17B69"/>
    <w:rsid w:val="101B1EBB"/>
    <w:rsid w:val="1079268B"/>
    <w:rsid w:val="113E0119"/>
    <w:rsid w:val="115D3413"/>
    <w:rsid w:val="11A72525"/>
    <w:rsid w:val="11B8062E"/>
    <w:rsid w:val="11C27C91"/>
    <w:rsid w:val="12844FAC"/>
    <w:rsid w:val="136B5FEC"/>
    <w:rsid w:val="13EF6F0A"/>
    <w:rsid w:val="144D54E1"/>
    <w:rsid w:val="1487417A"/>
    <w:rsid w:val="1497492A"/>
    <w:rsid w:val="14D6523E"/>
    <w:rsid w:val="15067F8B"/>
    <w:rsid w:val="15663828"/>
    <w:rsid w:val="156F3860"/>
    <w:rsid w:val="15F12E86"/>
    <w:rsid w:val="15F20E8D"/>
    <w:rsid w:val="160354F6"/>
    <w:rsid w:val="16215294"/>
    <w:rsid w:val="164B2C66"/>
    <w:rsid w:val="16BE4810"/>
    <w:rsid w:val="16C46FE7"/>
    <w:rsid w:val="16D164BC"/>
    <w:rsid w:val="177402F5"/>
    <w:rsid w:val="179D500A"/>
    <w:rsid w:val="188044AF"/>
    <w:rsid w:val="18813CEF"/>
    <w:rsid w:val="18A04833"/>
    <w:rsid w:val="19082554"/>
    <w:rsid w:val="191A136C"/>
    <w:rsid w:val="196E2EB4"/>
    <w:rsid w:val="1BC7492A"/>
    <w:rsid w:val="1BDC5B53"/>
    <w:rsid w:val="1BFE0AF3"/>
    <w:rsid w:val="1C5610D9"/>
    <w:rsid w:val="1CA35D5F"/>
    <w:rsid w:val="1DA5543D"/>
    <w:rsid w:val="1DD277B8"/>
    <w:rsid w:val="1E1B7A33"/>
    <w:rsid w:val="1E2C72B1"/>
    <w:rsid w:val="1EAF54E3"/>
    <w:rsid w:val="1EB61656"/>
    <w:rsid w:val="1ED21A2D"/>
    <w:rsid w:val="1ED82AA5"/>
    <w:rsid w:val="1EDD4E34"/>
    <w:rsid w:val="1F100FA0"/>
    <w:rsid w:val="1F4F40EC"/>
    <w:rsid w:val="1F5570C1"/>
    <w:rsid w:val="207C6D58"/>
    <w:rsid w:val="20982E05"/>
    <w:rsid w:val="20B9542D"/>
    <w:rsid w:val="2103150D"/>
    <w:rsid w:val="21180F0D"/>
    <w:rsid w:val="21395436"/>
    <w:rsid w:val="21405B9D"/>
    <w:rsid w:val="2209032E"/>
    <w:rsid w:val="226D64CF"/>
    <w:rsid w:val="22773DC0"/>
    <w:rsid w:val="22C55999"/>
    <w:rsid w:val="22ED32DA"/>
    <w:rsid w:val="234664BA"/>
    <w:rsid w:val="234A05DD"/>
    <w:rsid w:val="23616679"/>
    <w:rsid w:val="240B5CB0"/>
    <w:rsid w:val="2411119A"/>
    <w:rsid w:val="243B09FD"/>
    <w:rsid w:val="24AE34FB"/>
    <w:rsid w:val="24FE1BA3"/>
    <w:rsid w:val="251A6D64"/>
    <w:rsid w:val="259359E6"/>
    <w:rsid w:val="25FB41DA"/>
    <w:rsid w:val="2604386C"/>
    <w:rsid w:val="264C61C7"/>
    <w:rsid w:val="26A45D37"/>
    <w:rsid w:val="27922449"/>
    <w:rsid w:val="27A609E9"/>
    <w:rsid w:val="27B43427"/>
    <w:rsid w:val="27D63D40"/>
    <w:rsid w:val="27F57647"/>
    <w:rsid w:val="28A365DE"/>
    <w:rsid w:val="28A4702E"/>
    <w:rsid w:val="28A9605C"/>
    <w:rsid w:val="28B430AA"/>
    <w:rsid w:val="290818DF"/>
    <w:rsid w:val="298B3C76"/>
    <w:rsid w:val="29BC11D6"/>
    <w:rsid w:val="2A16531B"/>
    <w:rsid w:val="2A9036A3"/>
    <w:rsid w:val="2AA1194F"/>
    <w:rsid w:val="2AD134D0"/>
    <w:rsid w:val="2AE272F8"/>
    <w:rsid w:val="2B225B13"/>
    <w:rsid w:val="2B394179"/>
    <w:rsid w:val="2B4E43D0"/>
    <w:rsid w:val="2B5E27CB"/>
    <w:rsid w:val="2BBE7A8B"/>
    <w:rsid w:val="2BBF28EA"/>
    <w:rsid w:val="2D094041"/>
    <w:rsid w:val="2D69660C"/>
    <w:rsid w:val="2E1A69A7"/>
    <w:rsid w:val="2E4731CC"/>
    <w:rsid w:val="2E7255F8"/>
    <w:rsid w:val="2E7A1714"/>
    <w:rsid w:val="2EA21D05"/>
    <w:rsid w:val="2ED54594"/>
    <w:rsid w:val="2F2D1481"/>
    <w:rsid w:val="30C86099"/>
    <w:rsid w:val="30FB7DA6"/>
    <w:rsid w:val="310B6782"/>
    <w:rsid w:val="32951C1A"/>
    <w:rsid w:val="32D44E75"/>
    <w:rsid w:val="332A3621"/>
    <w:rsid w:val="337377F8"/>
    <w:rsid w:val="33A12D31"/>
    <w:rsid w:val="33EF1407"/>
    <w:rsid w:val="342A4121"/>
    <w:rsid w:val="3430605C"/>
    <w:rsid w:val="34923C5E"/>
    <w:rsid w:val="34A43DEB"/>
    <w:rsid w:val="35353D27"/>
    <w:rsid w:val="35523C5E"/>
    <w:rsid w:val="35BA2E9A"/>
    <w:rsid w:val="37437BB7"/>
    <w:rsid w:val="37473246"/>
    <w:rsid w:val="3756532C"/>
    <w:rsid w:val="37B93079"/>
    <w:rsid w:val="37CF28A5"/>
    <w:rsid w:val="37FF0E28"/>
    <w:rsid w:val="384E136E"/>
    <w:rsid w:val="38635A90"/>
    <w:rsid w:val="38A9631F"/>
    <w:rsid w:val="38C500B3"/>
    <w:rsid w:val="38FD046C"/>
    <w:rsid w:val="391A61C3"/>
    <w:rsid w:val="39203E44"/>
    <w:rsid w:val="39285AF2"/>
    <w:rsid w:val="396375E2"/>
    <w:rsid w:val="3971346A"/>
    <w:rsid w:val="39BD2849"/>
    <w:rsid w:val="39DC48B3"/>
    <w:rsid w:val="39FB0221"/>
    <w:rsid w:val="3AD72629"/>
    <w:rsid w:val="3C0072D6"/>
    <w:rsid w:val="3C577B7C"/>
    <w:rsid w:val="3C6475FF"/>
    <w:rsid w:val="3CF70C2A"/>
    <w:rsid w:val="3DF62960"/>
    <w:rsid w:val="3E500D27"/>
    <w:rsid w:val="3EB017C6"/>
    <w:rsid w:val="3ED56171"/>
    <w:rsid w:val="3ED60D57"/>
    <w:rsid w:val="3EE01BB7"/>
    <w:rsid w:val="3FAC0F27"/>
    <w:rsid w:val="3FB268EF"/>
    <w:rsid w:val="400D6DDD"/>
    <w:rsid w:val="402C6700"/>
    <w:rsid w:val="40340270"/>
    <w:rsid w:val="40C67514"/>
    <w:rsid w:val="41792266"/>
    <w:rsid w:val="41AA204A"/>
    <w:rsid w:val="41B1327D"/>
    <w:rsid w:val="41F63EE7"/>
    <w:rsid w:val="4250605B"/>
    <w:rsid w:val="425A6752"/>
    <w:rsid w:val="42C77DF1"/>
    <w:rsid w:val="431C2D25"/>
    <w:rsid w:val="43E90244"/>
    <w:rsid w:val="441668C0"/>
    <w:rsid w:val="44371252"/>
    <w:rsid w:val="4498080E"/>
    <w:rsid w:val="44E754D8"/>
    <w:rsid w:val="44F56185"/>
    <w:rsid w:val="45451A45"/>
    <w:rsid w:val="455C6A52"/>
    <w:rsid w:val="457E4ED5"/>
    <w:rsid w:val="459D305A"/>
    <w:rsid w:val="45EE4532"/>
    <w:rsid w:val="47E8280D"/>
    <w:rsid w:val="483847B7"/>
    <w:rsid w:val="48AA6278"/>
    <w:rsid w:val="496D6F0A"/>
    <w:rsid w:val="49B001DB"/>
    <w:rsid w:val="49B95283"/>
    <w:rsid w:val="4A1E1CDA"/>
    <w:rsid w:val="4A8A55C1"/>
    <w:rsid w:val="4AFE2097"/>
    <w:rsid w:val="4B811E8A"/>
    <w:rsid w:val="4BBA3E7E"/>
    <w:rsid w:val="4BC9556A"/>
    <w:rsid w:val="4BCF1E76"/>
    <w:rsid w:val="4C3159B0"/>
    <w:rsid w:val="4C993C8A"/>
    <w:rsid w:val="4E287FC5"/>
    <w:rsid w:val="4E9218CC"/>
    <w:rsid w:val="4EF96F8F"/>
    <w:rsid w:val="4F760567"/>
    <w:rsid w:val="4F9F7699"/>
    <w:rsid w:val="4FC1669B"/>
    <w:rsid w:val="4FCE427F"/>
    <w:rsid w:val="501A61F6"/>
    <w:rsid w:val="502142D2"/>
    <w:rsid w:val="50241E45"/>
    <w:rsid w:val="50593A6B"/>
    <w:rsid w:val="50982348"/>
    <w:rsid w:val="50CA6717"/>
    <w:rsid w:val="517E7143"/>
    <w:rsid w:val="51950DA4"/>
    <w:rsid w:val="521602A0"/>
    <w:rsid w:val="524C04DE"/>
    <w:rsid w:val="52B220DC"/>
    <w:rsid w:val="543E524F"/>
    <w:rsid w:val="544C3A5E"/>
    <w:rsid w:val="549B578D"/>
    <w:rsid w:val="54A510DF"/>
    <w:rsid w:val="54D06235"/>
    <w:rsid w:val="55126C9E"/>
    <w:rsid w:val="55240368"/>
    <w:rsid w:val="55620BB0"/>
    <w:rsid w:val="557576C2"/>
    <w:rsid w:val="55A46AEC"/>
    <w:rsid w:val="561A0928"/>
    <w:rsid w:val="564231F4"/>
    <w:rsid w:val="56550E39"/>
    <w:rsid w:val="57501277"/>
    <w:rsid w:val="5813069E"/>
    <w:rsid w:val="58472D43"/>
    <w:rsid w:val="58771FEA"/>
    <w:rsid w:val="58B51294"/>
    <w:rsid w:val="58CF0EC3"/>
    <w:rsid w:val="5918493B"/>
    <w:rsid w:val="592B20AB"/>
    <w:rsid w:val="59654BF9"/>
    <w:rsid w:val="59D34662"/>
    <w:rsid w:val="5A276B60"/>
    <w:rsid w:val="5A7A7B4A"/>
    <w:rsid w:val="5A860E77"/>
    <w:rsid w:val="5CB54DA6"/>
    <w:rsid w:val="5D7C348F"/>
    <w:rsid w:val="5EAE780E"/>
    <w:rsid w:val="5F315C7B"/>
    <w:rsid w:val="5F574761"/>
    <w:rsid w:val="5FB02877"/>
    <w:rsid w:val="60312ADF"/>
    <w:rsid w:val="60C16D07"/>
    <w:rsid w:val="60CC4EDB"/>
    <w:rsid w:val="6144481A"/>
    <w:rsid w:val="6146003C"/>
    <w:rsid w:val="61A3723C"/>
    <w:rsid w:val="61D41430"/>
    <w:rsid w:val="624D3A11"/>
    <w:rsid w:val="625D33D3"/>
    <w:rsid w:val="62826B2B"/>
    <w:rsid w:val="62F45876"/>
    <w:rsid w:val="630F26B0"/>
    <w:rsid w:val="632C02D8"/>
    <w:rsid w:val="63932722"/>
    <w:rsid w:val="63C4726B"/>
    <w:rsid w:val="64235C88"/>
    <w:rsid w:val="647B19C1"/>
    <w:rsid w:val="64B81FCE"/>
    <w:rsid w:val="65DF3FAF"/>
    <w:rsid w:val="674B2F8C"/>
    <w:rsid w:val="683B7691"/>
    <w:rsid w:val="689E42BA"/>
    <w:rsid w:val="68AD70F9"/>
    <w:rsid w:val="68CA50AF"/>
    <w:rsid w:val="690F31B1"/>
    <w:rsid w:val="69132730"/>
    <w:rsid w:val="69D80D03"/>
    <w:rsid w:val="69FA56E9"/>
    <w:rsid w:val="6A3E0C8A"/>
    <w:rsid w:val="6B4C50FA"/>
    <w:rsid w:val="6BEE5558"/>
    <w:rsid w:val="6CD00054"/>
    <w:rsid w:val="6CDD60A6"/>
    <w:rsid w:val="6CE17FD5"/>
    <w:rsid w:val="6CE507CD"/>
    <w:rsid w:val="6DFB0961"/>
    <w:rsid w:val="6E332206"/>
    <w:rsid w:val="6E475CB1"/>
    <w:rsid w:val="6EF93F00"/>
    <w:rsid w:val="6F5116C9"/>
    <w:rsid w:val="6FF81427"/>
    <w:rsid w:val="70AF3272"/>
    <w:rsid w:val="70C35227"/>
    <w:rsid w:val="70C54792"/>
    <w:rsid w:val="70F073A7"/>
    <w:rsid w:val="713F0604"/>
    <w:rsid w:val="71967FC2"/>
    <w:rsid w:val="71A55FFE"/>
    <w:rsid w:val="71ED0060"/>
    <w:rsid w:val="72CD26F6"/>
    <w:rsid w:val="72ED7B95"/>
    <w:rsid w:val="733F59BC"/>
    <w:rsid w:val="756F76B9"/>
    <w:rsid w:val="75887905"/>
    <w:rsid w:val="75E87F4B"/>
    <w:rsid w:val="76C70900"/>
    <w:rsid w:val="76E70321"/>
    <w:rsid w:val="76F545F8"/>
    <w:rsid w:val="76FA12D1"/>
    <w:rsid w:val="77087C7F"/>
    <w:rsid w:val="77387566"/>
    <w:rsid w:val="77BA77B7"/>
    <w:rsid w:val="77CC0135"/>
    <w:rsid w:val="781928DF"/>
    <w:rsid w:val="781A76D5"/>
    <w:rsid w:val="78200175"/>
    <w:rsid w:val="78410085"/>
    <w:rsid w:val="78930E24"/>
    <w:rsid w:val="78B47496"/>
    <w:rsid w:val="79324A7C"/>
    <w:rsid w:val="79A82583"/>
    <w:rsid w:val="79DA65D2"/>
    <w:rsid w:val="7A261E0C"/>
    <w:rsid w:val="7A267F34"/>
    <w:rsid w:val="7A8311C6"/>
    <w:rsid w:val="7BA52AE2"/>
    <w:rsid w:val="7BC462D5"/>
    <w:rsid w:val="7C4E2E4C"/>
    <w:rsid w:val="7C9D1EC6"/>
    <w:rsid w:val="7D6A5E50"/>
    <w:rsid w:val="7E560856"/>
    <w:rsid w:val="7E7E1F77"/>
    <w:rsid w:val="7E9E4F48"/>
    <w:rsid w:val="7E9F0EEE"/>
    <w:rsid w:val="7EA954C3"/>
    <w:rsid w:val="7F123290"/>
    <w:rsid w:val="7F8C4BD0"/>
    <w:rsid w:val="7FBA6ADE"/>
    <w:rsid w:val="7FF81B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uiPriority w:val="0"/>
  </w:style>
  <w:style w:type="table" w:default="1" w:styleId="24">
    <w:name w:val="Normal Table"/>
    <w:semiHidden/>
    <w:uiPriority w:val="0"/>
    <w:tblPr>
      <w:tblCellMar>
        <w:top w:w="0" w:type="dxa"/>
        <w:left w:w="108" w:type="dxa"/>
        <w:bottom w:w="0" w:type="dxa"/>
        <w:right w:w="108" w:type="dxa"/>
      </w:tblCellMar>
    </w:tblPr>
  </w:style>
  <w:style w:type="paragraph" w:styleId="5">
    <w:name w:val="toc 7"/>
    <w:basedOn w:val="1"/>
    <w:next w:val="1"/>
    <w:link w:val="34"/>
    <w:semiHidden/>
    <w:uiPriority w:val="0"/>
    <w:pPr>
      <w:ind w:left="1050"/>
      <w:jc w:val="left"/>
    </w:pPr>
  </w:style>
  <w:style w:type="paragraph" w:styleId="6">
    <w:name w:val="annotation text"/>
    <w:basedOn w:val="1"/>
    <w:link w:val="35"/>
    <w:uiPriority w:val="0"/>
    <w:pPr>
      <w:jc w:val="left"/>
    </w:pPr>
  </w:style>
  <w:style w:type="paragraph" w:styleId="7">
    <w:name w:val="Body Text Indent"/>
    <w:basedOn w:val="1"/>
    <w:uiPriority w:val="0"/>
    <w:pPr>
      <w:spacing w:after="120"/>
      <w:ind w:left="420" w:leftChars="200"/>
    </w:pPr>
  </w:style>
  <w:style w:type="paragraph" w:styleId="8">
    <w:name w:val="toc 5"/>
    <w:basedOn w:val="1"/>
    <w:next w:val="1"/>
    <w:uiPriority w:val="0"/>
    <w:pPr>
      <w:ind w:left="630"/>
      <w:jc w:val="left"/>
    </w:pPr>
  </w:style>
  <w:style w:type="paragraph" w:styleId="9">
    <w:name w:val="toc 3"/>
    <w:basedOn w:val="1"/>
    <w:next w:val="1"/>
    <w:uiPriority w:val="39"/>
    <w:pPr>
      <w:tabs>
        <w:tab w:val="right" w:leader="dot" w:pos="9345"/>
      </w:tabs>
      <w:spacing w:line="440" w:lineRule="exact"/>
      <w:ind w:left="210" w:leftChars="100"/>
      <w:jc w:val="left"/>
    </w:pPr>
    <w:rPr>
      <w:rFonts w:ascii="宋体" w:hAnsi="宋体"/>
      <w:color w:val="FF0000"/>
      <w:sz w:val="24"/>
    </w:rPr>
  </w:style>
  <w:style w:type="paragraph" w:styleId="10">
    <w:name w:val="toc 8"/>
    <w:basedOn w:val="1"/>
    <w:next w:val="1"/>
    <w:link w:val="36"/>
    <w:semiHidden/>
    <w:uiPriority w:val="0"/>
    <w:pPr>
      <w:ind w:left="1260"/>
      <w:jc w:val="left"/>
    </w:pPr>
  </w:style>
  <w:style w:type="paragraph" w:styleId="11">
    <w:name w:val="Balloon Text"/>
    <w:basedOn w:val="1"/>
    <w:link w:val="37"/>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next w:val="1"/>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5">
    <w:name w:val="toc 4"/>
    <w:basedOn w:val="9"/>
    <w:next w:val="1"/>
    <w:uiPriority w:val="0"/>
    <w:pPr>
      <w:ind w:left="420"/>
    </w:pPr>
  </w:style>
  <w:style w:type="paragraph" w:styleId="16">
    <w:name w:val="footnote text"/>
    <w:basedOn w:val="1"/>
    <w:link w:val="38"/>
    <w:uiPriority w:val="0"/>
    <w:pPr>
      <w:snapToGrid w:val="0"/>
      <w:jc w:val="left"/>
    </w:pPr>
    <w:rPr>
      <w:sz w:val="18"/>
      <w:szCs w:val="18"/>
    </w:rPr>
  </w:style>
  <w:style w:type="paragraph" w:styleId="17">
    <w:name w:val="toc 6"/>
    <w:basedOn w:val="1"/>
    <w:next w:val="1"/>
    <w:link w:val="39"/>
    <w:semiHidden/>
    <w:uiPriority w:val="0"/>
    <w:pPr>
      <w:ind w:left="840"/>
      <w:jc w:val="left"/>
    </w:pPr>
  </w:style>
  <w:style w:type="paragraph" w:styleId="18">
    <w:name w:val="toc 2"/>
    <w:basedOn w:val="1"/>
    <w:next w:val="1"/>
    <w:uiPriority w:val="39"/>
    <w:pPr>
      <w:tabs>
        <w:tab w:val="right" w:leader="dot" w:pos="9345"/>
      </w:tabs>
      <w:adjustRightInd w:val="0"/>
      <w:snapToGrid w:val="0"/>
      <w:spacing w:line="440" w:lineRule="exact"/>
      <w:jc w:val="center"/>
    </w:pPr>
    <w:rPr>
      <w:rFonts w:hAnsi="宋体"/>
      <w:bCs/>
    </w:rPr>
  </w:style>
  <w:style w:type="paragraph" w:styleId="19">
    <w:name w:val="toc 9"/>
    <w:basedOn w:val="1"/>
    <w:next w:val="1"/>
    <w:semiHidden/>
    <w:uiPriority w:val="0"/>
    <w:pPr>
      <w:ind w:left="1470"/>
      <w:jc w:val="left"/>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iPriority w:val="0"/>
    <w:rPr>
      <w:sz w:val="24"/>
    </w:rPr>
  </w:style>
  <w:style w:type="paragraph" w:styleId="22">
    <w:name w:val="Title"/>
    <w:basedOn w:val="1"/>
    <w:next w:val="1"/>
    <w:link w:val="40"/>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41"/>
    <w:uiPriority w:val="0"/>
    <w:rPr>
      <w:b/>
      <w:bCs/>
    </w:rPr>
  </w:style>
  <w:style w:type="table" w:styleId="25">
    <w:name w:val="Table Grid"/>
    <w:basedOn w:val="2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uiPriority w:val="0"/>
    <w:rPr>
      <w:rFonts w:ascii="Times New Roman" w:hAnsi="Times New Roman" w:eastAsia="宋体"/>
      <w:sz w:val="18"/>
    </w:rPr>
  </w:style>
  <w:style w:type="character" w:styleId="29">
    <w:name w:val="Emphasis"/>
    <w:qFormat/>
    <w:uiPriority w:val="0"/>
    <w:rPr>
      <w:color w:val="CC0000"/>
    </w:rPr>
  </w:style>
  <w:style w:type="character" w:styleId="30">
    <w:name w:val="Hyperlink"/>
    <w:uiPriority w:val="99"/>
    <w:rPr>
      <w:rFonts w:ascii="Times New Roman" w:hAnsi="Times New Roman" w:eastAsia="宋体"/>
      <w:color w:val="auto"/>
      <w:spacing w:val="0"/>
      <w:w w:val="100"/>
      <w:position w:val="0"/>
      <w:sz w:val="21"/>
      <w:u w:val="none"/>
      <w:vertAlign w:val="baseline"/>
    </w:rPr>
  </w:style>
  <w:style w:type="character" w:styleId="31">
    <w:name w:val="annotation reference"/>
    <w:basedOn w:val="26"/>
    <w:uiPriority w:val="0"/>
    <w:rPr>
      <w:sz w:val="21"/>
      <w:szCs w:val="21"/>
    </w:rPr>
  </w:style>
  <w:style w:type="character" w:styleId="32">
    <w:name w:val="HTML Cite"/>
    <w:uiPriority w:val="0"/>
    <w:rPr>
      <w:color w:val="008000"/>
    </w:rPr>
  </w:style>
  <w:style w:type="character" w:styleId="33">
    <w:name w:val="footnote reference"/>
    <w:uiPriority w:val="0"/>
    <w:rPr>
      <w:vertAlign w:val="superscript"/>
    </w:rPr>
  </w:style>
  <w:style w:type="character" w:customStyle="1" w:styleId="34">
    <w:name w:val="TOC 7 字符"/>
    <w:link w:val="5"/>
    <w:uiPriority w:val="0"/>
  </w:style>
  <w:style w:type="character" w:customStyle="1" w:styleId="35">
    <w:name w:val="批注文字 字符"/>
    <w:link w:val="6"/>
    <w:uiPriority w:val="0"/>
    <w:rPr>
      <w:kern w:val="2"/>
      <w:sz w:val="21"/>
      <w:szCs w:val="24"/>
    </w:rPr>
  </w:style>
  <w:style w:type="character" w:customStyle="1" w:styleId="36">
    <w:name w:val="TOC 8 字符"/>
    <w:link w:val="10"/>
    <w:uiPriority w:val="0"/>
  </w:style>
  <w:style w:type="character" w:customStyle="1" w:styleId="37">
    <w:name w:val="批注框文本 字符"/>
    <w:link w:val="11"/>
    <w:uiPriority w:val="0"/>
    <w:rPr>
      <w:kern w:val="2"/>
      <w:sz w:val="18"/>
      <w:szCs w:val="18"/>
    </w:rPr>
  </w:style>
  <w:style w:type="character" w:customStyle="1" w:styleId="38">
    <w:name w:val="脚注文本 字符"/>
    <w:link w:val="16"/>
    <w:uiPriority w:val="0"/>
    <w:rPr>
      <w:kern w:val="2"/>
      <w:sz w:val="18"/>
      <w:szCs w:val="18"/>
    </w:rPr>
  </w:style>
  <w:style w:type="character" w:customStyle="1" w:styleId="39">
    <w:name w:val="TOC 6 字符"/>
    <w:link w:val="17"/>
    <w:uiPriority w:val="0"/>
  </w:style>
  <w:style w:type="character" w:customStyle="1" w:styleId="40">
    <w:name w:val="标题 字符"/>
    <w:link w:val="22"/>
    <w:uiPriority w:val="0"/>
    <w:rPr>
      <w:rFonts w:ascii="Cambria" w:hAnsi="Cambria" w:cs="Times New Roman"/>
      <w:b/>
      <w:bCs/>
      <w:kern w:val="2"/>
      <w:sz w:val="32"/>
      <w:szCs w:val="32"/>
    </w:rPr>
  </w:style>
  <w:style w:type="character" w:customStyle="1" w:styleId="41">
    <w:name w:val="批注主题 字符"/>
    <w:link w:val="23"/>
    <w:uiPriority w:val="0"/>
    <w:rPr>
      <w:b/>
      <w:bCs/>
      <w:kern w:val="2"/>
      <w:sz w:val="21"/>
      <w:szCs w:val="24"/>
    </w:rPr>
  </w:style>
  <w:style w:type="character" w:customStyle="1" w:styleId="42">
    <w:name w:val="font11"/>
    <w:uiPriority w:val="0"/>
    <w:rPr>
      <w:rFonts w:hint="default" w:ascii="Times New Roman" w:hAnsi="Times New Roman" w:cs="Times New Roman"/>
      <w:b/>
      <w:color w:val="000000"/>
      <w:sz w:val="12"/>
      <w:szCs w:val="12"/>
      <w:u w:val="none"/>
    </w:rPr>
  </w:style>
  <w:style w:type="character" w:customStyle="1" w:styleId="43">
    <w:name w:val="章标题 Char"/>
    <w:link w:val="44"/>
    <w:uiPriority w:val="0"/>
    <w:rPr>
      <w:rFonts w:ascii="黑体" w:eastAsia="黑体"/>
      <w:sz w:val="21"/>
      <w:lang w:val="en-US" w:eastAsia="zh-CN" w:bidi="ar-SA"/>
    </w:rPr>
  </w:style>
  <w:style w:type="paragraph" w:customStyle="1" w:styleId="44">
    <w:name w:val="章标题"/>
    <w:next w:val="45"/>
    <w:link w:val="43"/>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121"/>
    <w:uiPriority w:val="0"/>
    <w:rPr>
      <w:rFonts w:hint="eastAsia" w:ascii="黑体" w:hAnsi="宋体" w:eastAsia="黑体" w:cs="黑体"/>
      <w:b/>
      <w:color w:val="000000"/>
      <w:sz w:val="20"/>
      <w:szCs w:val="20"/>
      <w:u w:val="none"/>
    </w:rPr>
  </w:style>
  <w:style w:type="character" w:customStyle="1" w:styleId="47">
    <w:name w:val="font91"/>
    <w:uiPriority w:val="0"/>
    <w:rPr>
      <w:rFonts w:hint="default" w:ascii="Times New Roman" w:hAnsi="Times New Roman" w:cs="Times New Roman"/>
      <w:b/>
      <w:color w:val="000000"/>
      <w:sz w:val="20"/>
      <w:szCs w:val="20"/>
      <w:u w:val="none"/>
    </w:rPr>
  </w:style>
  <w:style w:type="character" w:customStyle="1" w:styleId="48">
    <w:name w:val="hover23"/>
    <w:uiPriority w:val="0"/>
  </w:style>
  <w:style w:type="character" w:customStyle="1" w:styleId="49">
    <w:name w:val="font21"/>
    <w:uiPriority w:val="0"/>
    <w:rPr>
      <w:rFonts w:hint="eastAsia" w:ascii="黑体" w:hAnsi="宋体" w:eastAsia="黑体" w:cs="黑体"/>
      <w:b/>
      <w:color w:val="000000"/>
      <w:sz w:val="20"/>
      <w:szCs w:val="20"/>
      <w:u w:val="none"/>
    </w:rPr>
  </w:style>
  <w:style w:type="character" w:customStyle="1" w:styleId="50">
    <w:name w:val="font181"/>
    <w:uiPriority w:val="0"/>
    <w:rPr>
      <w:rFonts w:hint="eastAsia" w:ascii="黑体" w:hAnsi="宋体" w:eastAsia="黑体" w:cs="黑体"/>
      <w:b/>
      <w:color w:val="000000"/>
      <w:sz w:val="40"/>
      <w:szCs w:val="40"/>
      <w:u w:val="none"/>
    </w:rPr>
  </w:style>
  <w:style w:type="character" w:customStyle="1" w:styleId="51">
    <w:name w:val="五级条标题 Char"/>
    <w:link w:val="52"/>
    <w:uiPriority w:val="0"/>
  </w:style>
  <w:style w:type="paragraph" w:customStyle="1" w:styleId="52">
    <w:name w:val="五级条标题"/>
    <w:basedOn w:val="53"/>
    <w:next w:val="45"/>
    <w:link w:val="51"/>
    <w:uiPriority w:val="0"/>
    <w:pPr>
      <w:numPr>
        <w:ilvl w:val="6"/>
        <w:numId w:val="1"/>
      </w:numPr>
      <w:outlineLvl w:val="6"/>
    </w:pPr>
  </w:style>
  <w:style w:type="paragraph" w:customStyle="1" w:styleId="53">
    <w:name w:val="四级条标题"/>
    <w:basedOn w:val="54"/>
    <w:next w:val="45"/>
    <w:uiPriority w:val="0"/>
    <w:pPr>
      <w:numPr>
        <w:ilvl w:val="5"/>
        <w:numId w:val="1"/>
      </w:numPr>
      <w:outlineLvl w:val="5"/>
    </w:pPr>
  </w:style>
  <w:style w:type="paragraph" w:customStyle="1" w:styleId="54">
    <w:name w:val="三级条标题"/>
    <w:basedOn w:val="55"/>
    <w:next w:val="45"/>
    <w:uiPriority w:val="0"/>
    <w:pPr>
      <w:numPr>
        <w:ilvl w:val="4"/>
        <w:numId w:val="1"/>
      </w:numPr>
      <w:outlineLvl w:val="4"/>
    </w:pPr>
  </w:style>
  <w:style w:type="paragraph" w:customStyle="1" w:styleId="55">
    <w:name w:val="二级条标题"/>
    <w:basedOn w:val="56"/>
    <w:next w:val="45"/>
    <w:uiPriority w:val="0"/>
    <w:pPr>
      <w:numPr>
        <w:ilvl w:val="3"/>
        <w:numId w:val="1"/>
      </w:numPr>
      <w:ind w:left="0"/>
      <w:outlineLvl w:val="3"/>
    </w:pPr>
    <w:rPr>
      <w:rFonts w:hAnsi="黑体" w:eastAsia="宋体"/>
    </w:rPr>
  </w:style>
  <w:style w:type="paragraph" w:customStyle="1" w:styleId="56">
    <w:name w:val="一级条标题"/>
    <w:basedOn w:val="44"/>
    <w:next w:val="45"/>
    <w:link w:val="57"/>
    <w:uiPriority w:val="0"/>
    <w:pPr>
      <w:numPr>
        <w:ilvl w:val="2"/>
        <w:numId w:val="1"/>
      </w:numPr>
      <w:spacing w:before="0" w:beforeLines="0" w:after="0" w:afterLines="0"/>
      <w:outlineLvl w:val="2"/>
    </w:pPr>
  </w:style>
  <w:style w:type="character" w:customStyle="1" w:styleId="57">
    <w:name w:val="一级条标题 Char"/>
    <w:link w:val="56"/>
    <w:uiPriority w:val="0"/>
  </w:style>
  <w:style w:type="character" w:customStyle="1" w:styleId="58">
    <w:name w:val="font221"/>
    <w:uiPriority w:val="0"/>
    <w:rPr>
      <w:rFonts w:hint="default" w:ascii="Times New Roman" w:hAnsi="Times New Roman" w:cs="Times New Roman"/>
      <w:b/>
      <w:color w:val="000000"/>
      <w:sz w:val="20"/>
      <w:szCs w:val="20"/>
      <w:u w:val="none"/>
    </w:rPr>
  </w:style>
  <w:style w:type="character" w:customStyle="1" w:styleId="59">
    <w:name w:val="c-icon25"/>
    <w:uiPriority w:val="0"/>
  </w:style>
  <w:style w:type="character" w:customStyle="1" w:styleId="60">
    <w:name w:val="标准书眉一 Char"/>
    <w:link w:val="61"/>
    <w:uiPriority w:val="0"/>
    <w:rPr>
      <w:lang w:val="en-US" w:eastAsia="zh-CN" w:bidi="ar-SA"/>
    </w:rPr>
  </w:style>
  <w:style w:type="paragraph" w:customStyle="1" w:styleId="61">
    <w:name w:val="标准书眉一"/>
    <w:link w:val="60"/>
    <w:uiPriority w:val="0"/>
    <w:pPr>
      <w:jc w:val="both"/>
    </w:pPr>
    <w:rPr>
      <w:rFonts w:ascii="Times New Roman" w:hAnsi="Times New Roman" w:eastAsia="宋体" w:cs="Times New Roman"/>
      <w:lang w:val="en-US" w:eastAsia="zh-CN" w:bidi="ar-SA"/>
    </w:rPr>
  </w:style>
  <w:style w:type="character" w:customStyle="1" w:styleId="62">
    <w:name w:val="hover"/>
    <w:uiPriority w:val="0"/>
  </w:style>
  <w:style w:type="character" w:customStyle="1" w:styleId="63">
    <w:name w:val="font71"/>
    <w:uiPriority w:val="0"/>
    <w:rPr>
      <w:rFonts w:hint="eastAsia" w:ascii="黑体" w:hAnsi="宋体" w:eastAsia="黑体" w:cs="黑体"/>
      <w:b/>
      <w:color w:val="000000"/>
      <w:sz w:val="40"/>
      <w:szCs w:val="40"/>
      <w:u w:val="none"/>
    </w:rPr>
  </w:style>
  <w:style w:type="character" w:customStyle="1" w:styleId="64">
    <w:name w:val="hover1"/>
    <w:uiPriority w:val="0"/>
    <w:rPr>
      <w:color w:val="315EFB"/>
    </w:rPr>
  </w:style>
  <w:style w:type="character" w:customStyle="1" w:styleId="65">
    <w:name w:val="hover24"/>
    <w:uiPriority w:val="0"/>
    <w:rPr>
      <w:color w:val="315EFB"/>
    </w:rPr>
  </w:style>
  <w:style w:type="character" w:customStyle="1" w:styleId="66">
    <w:name w:val="c-icon28"/>
    <w:uiPriority w:val="0"/>
  </w:style>
  <w:style w:type="paragraph" w:customStyle="1" w:styleId="6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 Char Char"/>
    <w:basedOn w:val="1"/>
    <w:uiPriority w:val="0"/>
  </w:style>
  <w:style w:type="paragraph" w:customStyle="1" w:styleId="6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Body text|1"/>
    <w:basedOn w:val="1"/>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1">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7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_Style 7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4">
    <w:name w:val="WPSOffice手动目录 1"/>
    <w:uiPriority w:val="0"/>
    <w:rPr>
      <w:rFonts w:ascii="Times New Roman" w:hAnsi="Times New Roman" w:eastAsia="宋体" w:cs="Times New Roman"/>
      <w:lang w:val="en-US" w:eastAsia="zh-CN" w:bidi="ar-SA"/>
    </w:rPr>
  </w:style>
  <w:style w:type="paragraph" w:customStyle="1" w:styleId="7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7">
    <w:name w:val="实施日期"/>
    <w:basedOn w:val="76"/>
    <w:uiPriority w:val="0"/>
    <w:pPr>
      <w:framePr w:hSpace="0" w:xAlign="right"/>
      <w:jc w:val="right"/>
    </w:pPr>
  </w:style>
  <w:style w:type="paragraph" w:customStyle="1" w:styleId="78">
    <w:name w:val="默认段落字体 Para Char Char Char Char Char Char Char Char Char Char"/>
    <w:basedOn w:val="1"/>
    <w:qFormat/>
    <w:uiPriority w:val="0"/>
  </w:style>
  <w:style w:type="paragraph" w:customStyle="1" w:styleId="7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81">
    <w:name w:val="Other|1"/>
    <w:basedOn w:val="1"/>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8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3">
    <w:name w:val="封面正文"/>
    <w:uiPriority w:val="0"/>
    <w:pPr>
      <w:jc w:val="both"/>
    </w:pPr>
    <w:rPr>
      <w:rFonts w:ascii="Times New Roman" w:hAnsi="Times New Roman" w:eastAsia="宋体" w:cs="Times New Roman"/>
      <w:lang w:val="en-US" w:eastAsia="zh-CN" w:bidi="ar-SA"/>
    </w:rPr>
  </w:style>
  <w:style w:type="paragraph" w:customStyle="1" w:styleId="84">
    <w:name w:val="附录一级条标题"/>
    <w:basedOn w:val="85"/>
    <w:next w:val="45"/>
    <w:uiPriority w:val="0"/>
    <w:pPr>
      <w:numPr>
        <w:ilvl w:val="2"/>
        <w:numId w:val="2"/>
      </w:numPr>
      <w:autoSpaceDN w:val="0"/>
      <w:spacing w:before="0" w:beforeLines="0" w:after="0" w:afterLines="0"/>
      <w:outlineLvl w:val="2"/>
    </w:pPr>
  </w:style>
  <w:style w:type="paragraph" w:customStyle="1" w:styleId="85">
    <w:name w:val="附录章标题"/>
    <w:next w:val="45"/>
    <w:uiPriority w:val="0"/>
    <w:pPr>
      <w:numPr>
        <w:ilvl w:val="1"/>
        <w:numId w:val="2"/>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1"/>
    <w:basedOn w:val="1"/>
    <w:next w:val="7"/>
    <w:uiPriority w:val="0"/>
    <w:pPr>
      <w:adjustRightInd w:val="0"/>
      <w:spacing w:line="360" w:lineRule="auto"/>
      <w:ind w:firstLine="480" w:firstLineChars="200"/>
      <w:textAlignment w:val="baseline"/>
      <w:outlineLvl w:val="0"/>
    </w:pPr>
    <w:rPr>
      <w:kern w:val="0"/>
      <w:sz w:val="24"/>
      <w:szCs w:val="20"/>
    </w:rPr>
  </w:style>
  <w:style w:type="paragraph" w:customStyle="1" w:styleId="87">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8">
    <w:name w:val="标准书眉_偶数页"/>
    <w:basedOn w:val="89"/>
    <w:next w:val="1"/>
    <w:uiPriority w:val="0"/>
    <w:pPr>
      <w:tabs>
        <w:tab w:val="center" w:pos="4154"/>
        <w:tab w:val="right" w:pos="8306"/>
      </w:tabs>
      <w:jc w:val="left"/>
    </w:pPr>
  </w:style>
  <w:style w:type="paragraph" w:customStyle="1" w:styleId="89">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9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3">
    <w:name w:val="目次、标准名称标题"/>
    <w:basedOn w:val="79"/>
    <w:next w:val="45"/>
    <w:uiPriority w:val="0"/>
    <w:pPr>
      <w:numPr>
        <w:ilvl w:val="0"/>
        <w:numId w:val="0"/>
      </w:numPr>
      <w:spacing w:line="460" w:lineRule="exact"/>
    </w:pPr>
  </w:style>
  <w:style w:type="paragraph" w:customStyle="1" w:styleId="94">
    <w:name w:val=" Char"/>
    <w:basedOn w:val="1"/>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WPSOffice手动目录 2"/>
    <w:uiPriority w:val="0"/>
    <w:pPr>
      <w:ind w:leftChars="200"/>
    </w:pPr>
    <w:rPr>
      <w:rFonts w:ascii="Times New Roman" w:hAnsi="Times New Roman" w:eastAsia="宋体" w:cs="Times New Roman"/>
      <w:lang w:val="en-US" w:eastAsia="zh-CN" w:bidi="ar-SA"/>
    </w:rPr>
  </w:style>
  <w:style w:type="paragraph" w:customStyle="1" w:styleId="9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97">
    <w:name w:val="_Style 96"/>
    <w:unhideWhenUsed/>
    <w:uiPriority w:val="99"/>
    <w:rPr>
      <w:rFonts w:ascii="Times New Roman" w:hAnsi="Times New Roman" w:eastAsia="宋体" w:cs="Times New Roman"/>
      <w:kern w:val="2"/>
      <w:sz w:val="21"/>
      <w:szCs w:val="24"/>
      <w:lang w:val="en-US" w:eastAsia="zh-CN" w:bidi="ar-SA"/>
    </w:rPr>
  </w:style>
  <w:style w:type="paragraph" w:customStyle="1" w:styleId="98">
    <w:name w:val="标准文件_一级无标题"/>
    <w:basedOn w:val="99"/>
    <w:qFormat/>
    <w:uiPriority w:val="0"/>
    <w:pPr>
      <w:spacing w:beforeLines="0" w:afterLines="0"/>
      <w:outlineLvl w:val="9"/>
    </w:pPr>
    <w:rPr>
      <w:rFonts w:ascii="宋体" w:eastAsia="宋体"/>
    </w:rPr>
  </w:style>
  <w:style w:type="paragraph" w:customStyle="1" w:styleId="99">
    <w:name w:val="标准文件_一级条标题"/>
    <w:basedOn w:val="100"/>
    <w:next w:val="101"/>
    <w:qFormat/>
    <w:uiPriority w:val="0"/>
    <w:pPr>
      <w:numPr>
        <w:ilvl w:val="2"/>
      </w:numPr>
      <w:spacing w:beforeLines="50" w:afterLines="50"/>
      <w:outlineLvl w:val="1"/>
    </w:pPr>
  </w:style>
  <w:style w:type="paragraph" w:customStyle="1" w:styleId="100">
    <w:name w:val="标准文件_章标题"/>
    <w:next w:val="10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0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6854</Words>
  <Characters>8428</Characters>
  <Lines>70</Lines>
  <Paragraphs>19</Paragraphs>
  <TotalTime>7</TotalTime>
  <ScaleCrop>false</ScaleCrop>
  <LinksUpToDate>false</LinksUpToDate>
  <CharactersWithSpaces>9411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2022-11-08T06:02:00Z</dcterms:created>
  <dc:creator>User</dc:creator>
  <cp:lastModifiedBy>Administrator</cp:lastModifiedBy>
  <cp:lastPrinted>2023-05-04T07:25:00Z</cp:lastPrinted>
  <dcterms:modified xsi:type="dcterms:W3CDTF">2023-12-25T05:56:07Z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EBE4F3F942DA4C2BB68245DAE7BBA5AD</vt:lpwstr>
  </property>
</Properties>
</file>