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466D"/>
    <w:p w:rsidR="00000000" w:rsidRDefault="002C466D"/>
    <w:p w:rsidR="00000000" w:rsidRDefault="002C466D">
      <w:pPr>
        <w:jc w:val="center"/>
      </w:pPr>
    </w:p>
    <w:p w:rsidR="000879B0" w:rsidRDefault="002C466D">
      <w:pPr>
        <w:ind w:firstLineChars="50" w:firstLine="221"/>
        <w:jc w:val="center"/>
        <w:rPr>
          <w:rFonts w:hint="eastAsia"/>
          <w:b/>
          <w:color w:val="000000"/>
          <w:sz w:val="44"/>
          <w:szCs w:val="44"/>
        </w:rPr>
      </w:pPr>
      <w:r>
        <w:rPr>
          <w:rFonts w:hint="eastAsia"/>
          <w:b/>
          <w:color w:val="000000"/>
          <w:sz w:val="44"/>
          <w:szCs w:val="44"/>
        </w:rPr>
        <w:t>行业标准</w:t>
      </w:r>
    </w:p>
    <w:p w:rsidR="00000000" w:rsidRDefault="002C466D">
      <w:pPr>
        <w:ind w:firstLineChars="50" w:firstLine="221"/>
        <w:jc w:val="center"/>
        <w:rPr>
          <w:b/>
          <w:color w:val="000000"/>
          <w:sz w:val="44"/>
          <w:szCs w:val="44"/>
        </w:rPr>
      </w:pPr>
      <w:r>
        <w:rPr>
          <w:rFonts w:hint="eastAsia"/>
          <w:b/>
          <w:color w:val="000000"/>
          <w:sz w:val="44"/>
          <w:szCs w:val="44"/>
        </w:rPr>
        <w:t>《</w:t>
      </w:r>
      <w:r w:rsidR="000879B0" w:rsidRPr="000879B0">
        <w:rPr>
          <w:rFonts w:hint="eastAsia"/>
          <w:b/>
          <w:color w:val="000000"/>
          <w:sz w:val="44"/>
          <w:szCs w:val="44"/>
        </w:rPr>
        <w:t>有色重金属冶炼渣回收的铁精粉</w:t>
      </w:r>
      <w:r>
        <w:rPr>
          <w:rFonts w:hint="eastAsia"/>
          <w:b/>
          <w:color w:val="000000"/>
          <w:sz w:val="44"/>
          <w:szCs w:val="44"/>
        </w:rPr>
        <w:t>》</w:t>
      </w:r>
    </w:p>
    <w:p w:rsidR="00000000" w:rsidRDefault="002C466D">
      <w:pPr>
        <w:jc w:val="center"/>
        <w:rPr>
          <w:color w:val="000000"/>
          <w:sz w:val="32"/>
          <w:szCs w:val="32"/>
        </w:rPr>
      </w:pPr>
    </w:p>
    <w:p w:rsidR="00000000" w:rsidRDefault="002C466D">
      <w:pPr>
        <w:jc w:val="center"/>
        <w:rPr>
          <w:color w:val="000000"/>
        </w:rPr>
      </w:pPr>
    </w:p>
    <w:p w:rsidR="00000000" w:rsidRDefault="002C466D">
      <w:pPr>
        <w:jc w:val="center"/>
        <w:rPr>
          <w:rFonts w:hint="eastAsia"/>
          <w:b/>
          <w:color w:val="000000"/>
          <w:sz w:val="44"/>
          <w:szCs w:val="44"/>
        </w:rPr>
      </w:pPr>
      <w:r>
        <w:rPr>
          <w:rFonts w:hint="eastAsia"/>
          <w:b/>
          <w:color w:val="000000"/>
          <w:sz w:val="44"/>
          <w:szCs w:val="44"/>
        </w:rPr>
        <w:t>编制说明（</w:t>
      </w:r>
      <w:r w:rsidR="000879B0">
        <w:rPr>
          <w:rFonts w:hint="eastAsia"/>
          <w:b/>
          <w:color w:val="000000"/>
          <w:sz w:val="44"/>
          <w:szCs w:val="44"/>
        </w:rPr>
        <w:t>讨论</w:t>
      </w:r>
      <w:r>
        <w:rPr>
          <w:rFonts w:hint="eastAsia"/>
          <w:b/>
          <w:color w:val="000000"/>
          <w:sz w:val="44"/>
          <w:szCs w:val="44"/>
        </w:rPr>
        <w:t>稿）</w:t>
      </w:r>
    </w:p>
    <w:p w:rsidR="00000000" w:rsidRDefault="002C466D">
      <w:pPr>
        <w:jc w:val="center"/>
        <w:rPr>
          <w:b/>
          <w:color w:val="000000"/>
          <w:sz w:val="30"/>
          <w:szCs w:val="30"/>
        </w:rPr>
      </w:pPr>
    </w:p>
    <w:p w:rsidR="00000000" w:rsidRDefault="002C466D">
      <w:pPr>
        <w:jc w:val="center"/>
        <w:rPr>
          <w:color w:val="000000"/>
        </w:rPr>
      </w:pPr>
    </w:p>
    <w:p w:rsidR="00000000" w:rsidRDefault="002C466D">
      <w:pPr>
        <w:jc w:val="center"/>
        <w:rPr>
          <w:color w:val="000000"/>
        </w:rPr>
      </w:pPr>
    </w:p>
    <w:p w:rsidR="00000000" w:rsidRDefault="002C466D">
      <w:pPr>
        <w:jc w:val="center"/>
        <w:rPr>
          <w:color w:val="000000"/>
        </w:rPr>
      </w:pPr>
    </w:p>
    <w:p w:rsidR="00000000" w:rsidRDefault="002C466D">
      <w:pPr>
        <w:jc w:val="center"/>
        <w:rPr>
          <w:color w:val="000000"/>
        </w:rPr>
      </w:pPr>
    </w:p>
    <w:p w:rsidR="00000000" w:rsidRDefault="002C466D">
      <w:pPr>
        <w:jc w:val="center"/>
        <w:rPr>
          <w:color w:val="000000"/>
        </w:rPr>
      </w:pPr>
    </w:p>
    <w:p w:rsidR="00000000" w:rsidRDefault="002C466D">
      <w:pPr>
        <w:jc w:val="center"/>
        <w:rPr>
          <w:color w:val="000000"/>
        </w:rPr>
      </w:pPr>
    </w:p>
    <w:p w:rsidR="00000000" w:rsidRDefault="002C466D">
      <w:pPr>
        <w:jc w:val="center"/>
        <w:rPr>
          <w:color w:val="000000"/>
        </w:rPr>
      </w:pPr>
    </w:p>
    <w:p w:rsidR="00000000" w:rsidRDefault="002C466D">
      <w:pPr>
        <w:spacing w:after="0" w:afterAutospacing="0"/>
        <w:jc w:val="center"/>
        <w:rPr>
          <w:b/>
          <w:bCs/>
          <w:color w:val="000000"/>
          <w:sz w:val="28"/>
          <w:szCs w:val="28"/>
        </w:rPr>
      </w:pPr>
      <w:r>
        <w:rPr>
          <w:rFonts w:hint="eastAsia"/>
          <w:b/>
          <w:bCs/>
          <w:color w:val="000000"/>
          <w:sz w:val="28"/>
          <w:szCs w:val="28"/>
        </w:rPr>
        <w:t>铜陵有色金属集团控股有限公司</w:t>
      </w:r>
    </w:p>
    <w:p w:rsidR="00000000" w:rsidRDefault="002C466D">
      <w:pPr>
        <w:spacing w:after="0" w:afterAutospacing="0"/>
        <w:jc w:val="center"/>
        <w:rPr>
          <w:b/>
          <w:bCs/>
          <w:color w:val="000000"/>
          <w:sz w:val="28"/>
          <w:szCs w:val="28"/>
        </w:rPr>
      </w:pPr>
    </w:p>
    <w:p w:rsidR="00000000" w:rsidRDefault="002C466D">
      <w:pPr>
        <w:spacing w:after="0" w:afterAutospacing="0"/>
        <w:jc w:val="center"/>
        <w:rPr>
          <w:rFonts w:hint="eastAsia"/>
          <w:b/>
          <w:bCs/>
          <w:color w:val="000000"/>
          <w:sz w:val="28"/>
          <w:szCs w:val="28"/>
        </w:rPr>
      </w:pPr>
      <w:r>
        <w:rPr>
          <w:rFonts w:hint="eastAsia"/>
          <w:b/>
          <w:bCs/>
          <w:color w:val="000000"/>
          <w:sz w:val="28"/>
          <w:szCs w:val="28"/>
        </w:rPr>
        <w:t>202</w:t>
      </w:r>
      <w:r w:rsidR="000879B0">
        <w:rPr>
          <w:rFonts w:hint="eastAsia"/>
          <w:b/>
          <w:bCs/>
          <w:color w:val="000000"/>
          <w:sz w:val="28"/>
          <w:szCs w:val="28"/>
        </w:rPr>
        <w:t>3</w:t>
      </w:r>
      <w:r>
        <w:rPr>
          <w:rFonts w:hint="eastAsia"/>
          <w:b/>
          <w:bCs/>
          <w:color w:val="000000"/>
          <w:sz w:val="28"/>
          <w:szCs w:val="28"/>
        </w:rPr>
        <w:t>年</w:t>
      </w:r>
      <w:r w:rsidR="000879B0">
        <w:rPr>
          <w:rFonts w:hint="eastAsia"/>
          <w:b/>
          <w:bCs/>
          <w:color w:val="000000"/>
          <w:sz w:val="28"/>
          <w:szCs w:val="28"/>
        </w:rPr>
        <w:t>12</w:t>
      </w:r>
      <w:r>
        <w:rPr>
          <w:rFonts w:hint="eastAsia"/>
          <w:b/>
          <w:bCs/>
          <w:color w:val="000000"/>
          <w:sz w:val="28"/>
          <w:szCs w:val="28"/>
        </w:rPr>
        <w:t>月</w:t>
      </w:r>
      <w:r w:rsidR="000879B0">
        <w:rPr>
          <w:rFonts w:hint="eastAsia"/>
          <w:b/>
          <w:bCs/>
          <w:color w:val="000000"/>
          <w:sz w:val="28"/>
          <w:szCs w:val="28"/>
        </w:rPr>
        <w:t>19</w:t>
      </w:r>
      <w:r>
        <w:rPr>
          <w:rFonts w:hint="eastAsia"/>
          <w:b/>
          <w:bCs/>
          <w:color w:val="000000"/>
          <w:sz w:val="28"/>
          <w:szCs w:val="28"/>
        </w:rPr>
        <w:t>日</w:t>
      </w:r>
    </w:p>
    <w:p w:rsidR="00000000" w:rsidRDefault="002C466D">
      <w:pPr>
        <w:spacing w:after="0" w:afterAutospacing="0"/>
        <w:jc w:val="center"/>
        <w:rPr>
          <w:rFonts w:hint="eastAsia"/>
          <w:color w:val="000000"/>
          <w:sz w:val="28"/>
          <w:szCs w:val="28"/>
        </w:rPr>
      </w:pPr>
    </w:p>
    <w:p w:rsidR="00000000" w:rsidRDefault="002C466D">
      <w:pPr>
        <w:pStyle w:val="ad"/>
        <w:spacing w:after="0" w:afterAutospacing="0"/>
        <w:ind w:firstLineChars="0" w:firstLine="0"/>
        <w:rPr>
          <w:color w:val="000000"/>
          <w:sz w:val="24"/>
          <w:szCs w:val="24"/>
        </w:rPr>
      </w:pPr>
    </w:p>
    <w:p w:rsidR="00000000" w:rsidRDefault="002C466D">
      <w:pPr>
        <w:pStyle w:val="1"/>
        <w:spacing w:afterLines="50" w:after="156" w:line="400" w:lineRule="exact"/>
        <w:rPr>
          <w:rFonts w:ascii="黑体" w:eastAsia="黑体" w:hAnsi="黑体"/>
          <w:b w:val="0"/>
          <w:color w:val="000000"/>
          <w:sz w:val="28"/>
          <w:szCs w:val="28"/>
        </w:rPr>
      </w:pPr>
      <w:bookmarkStart w:id="0" w:name="_Toc36650191"/>
      <w:bookmarkStart w:id="1" w:name="_Toc48577471"/>
      <w:r>
        <w:rPr>
          <w:rFonts w:ascii="黑体" w:eastAsia="黑体" w:hAnsi="黑体" w:hint="eastAsia"/>
          <w:b w:val="0"/>
          <w:color w:val="000000"/>
          <w:sz w:val="28"/>
          <w:szCs w:val="28"/>
        </w:rPr>
        <w:lastRenderedPageBreak/>
        <w:t xml:space="preserve">1  </w:t>
      </w:r>
      <w:r>
        <w:rPr>
          <w:rFonts w:ascii="黑体" w:eastAsia="黑体" w:hAnsi="黑体" w:hint="eastAsia"/>
          <w:b w:val="0"/>
          <w:color w:val="000000"/>
          <w:sz w:val="28"/>
          <w:szCs w:val="28"/>
        </w:rPr>
        <w:t>任务来源</w:t>
      </w:r>
      <w:bookmarkEnd w:id="0"/>
      <w:bookmarkEnd w:id="1"/>
    </w:p>
    <w:p w:rsidR="00000000" w:rsidRDefault="002C466D">
      <w:pPr>
        <w:widowControl/>
        <w:spacing w:after="0" w:afterAutospacing="0" w:line="520" w:lineRule="exact"/>
        <w:ind w:firstLineChars="200" w:firstLine="560"/>
        <w:rPr>
          <w:color w:val="000000"/>
          <w:sz w:val="24"/>
          <w:szCs w:val="24"/>
        </w:rPr>
      </w:pPr>
      <w:r>
        <w:rPr>
          <w:rFonts w:ascii="仿宋" w:eastAsia="仿宋" w:hAnsi="仿宋" w:cs="仿宋" w:hint="eastAsia"/>
          <w:color w:val="000000"/>
          <w:sz w:val="28"/>
          <w:szCs w:val="28"/>
        </w:rPr>
        <w:t>根据全国有色金属标准化技术委员会《</w:t>
      </w:r>
      <w:r>
        <w:rPr>
          <w:rStyle w:val="a9"/>
          <w:rFonts w:ascii="仿宋" w:eastAsia="仿宋" w:hAnsi="仿宋" w:cs="仿宋" w:hint="eastAsia"/>
          <w:b w:val="0"/>
          <w:bCs w:val="0"/>
          <w:color w:val="000000"/>
          <w:kern w:val="0"/>
          <w:sz w:val="28"/>
          <w:szCs w:val="28"/>
          <w:lang w:bidi="ar"/>
        </w:rPr>
        <w:t>关于转发</w:t>
      </w:r>
      <w:r>
        <w:rPr>
          <w:rStyle w:val="a9"/>
          <w:rFonts w:ascii="仿宋" w:eastAsia="仿宋" w:hAnsi="仿宋" w:cs="仿宋" w:hint="eastAsia"/>
          <w:b w:val="0"/>
          <w:bCs w:val="0"/>
          <w:color w:val="000000"/>
          <w:kern w:val="0"/>
          <w:sz w:val="28"/>
          <w:szCs w:val="28"/>
          <w:lang w:bidi="ar"/>
        </w:rPr>
        <w:t>202</w:t>
      </w:r>
      <w:r w:rsidR="00E21B18">
        <w:rPr>
          <w:rStyle w:val="a9"/>
          <w:rFonts w:ascii="仿宋" w:eastAsia="仿宋" w:hAnsi="仿宋" w:cs="仿宋" w:hint="eastAsia"/>
          <w:b w:val="0"/>
          <w:bCs w:val="0"/>
          <w:color w:val="000000"/>
          <w:kern w:val="0"/>
          <w:sz w:val="28"/>
          <w:szCs w:val="28"/>
          <w:lang w:bidi="ar"/>
        </w:rPr>
        <w:t>3</w:t>
      </w:r>
      <w:r>
        <w:rPr>
          <w:rStyle w:val="a9"/>
          <w:rFonts w:ascii="仿宋" w:eastAsia="仿宋" w:hAnsi="仿宋" w:cs="仿宋" w:hint="eastAsia"/>
          <w:b w:val="0"/>
          <w:bCs w:val="0"/>
          <w:color w:val="000000"/>
          <w:kern w:val="0"/>
          <w:sz w:val="28"/>
          <w:szCs w:val="28"/>
          <w:lang w:bidi="ar"/>
        </w:rPr>
        <w:t>年第</w:t>
      </w:r>
      <w:r w:rsidR="00E21B18">
        <w:rPr>
          <w:rStyle w:val="a9"/>
          <w:rFonts w:ascii="仿宋" w:eastAsia="仿宋" w:hAnsi="仿宋" w:cs="仿宋" w:hint="eastAsia"/>
          <w:b w:val="0"/>
          <w:bCs w:val="0"/>
          <w:color w:val="000000"/>
          <w:kern w:val="0"/>
          <w:sz w:val="28"/>
          <w:szCs w:val="28"/>
          <w:lang w:bidi="ar"/>
        </w:rPr>
        <w:t>三</w:t>
      </w:r>
      <w:r>
        <w:rPr>
          <w:rStyle w:val="a9"/>
          <w:rFonts w:ascii="仿宋" w:eastAsia="仿宋" w:hAnsi="仿宋" w:cs="仿宋" w:hint="eastAsia"/>
          <w:b w:val="0"/>
          <w:bCs w:val="0"/>
          <w:color w:val="000000"/>
          <w:kern w:val="0"/>
          <w:sz w:val="28"/>
          <w:szCs w:val="28"/>
          <w:lang w:bidi="ar"/>
        </w:rPr>
        <w:t>批有色金属</w:t>
      </w:r>
      <w:r>
        <w:rPr>
          <w:rStyle w:val="a9"/>
          <w:rFonts w:ascii="仿宋" w:eastAsia="仿宋" w:hAnsi="仿宋" w:cs="仿宋" w:hint="eastAsia"/>
          <w:b w:val="0"/>
          <w:bCs w:val="0"/>
          <w:color w:val="000000"/>
          <w:kern w:val="0"/>
          <w:sz w:val="28"/>
          <w:szCs w:val="28"/>
          <w:lang w:bidi="ar"/>
        </w:rPr>
        <w:t>行业、</w:t>
      </w:r>
      <w:r w:rsidR="00E21B18">
        <w:rPr>
          <w:rStyle w:val="a9"/>
          <w:rFonts w:ascii="仿宋" w:eastAsia="仿宋" w:hAnsi="仿宋" w:cs="仿宋" w:hint="eastAsia"/>
          <w:b w:val="0"/>
          <w:bCs w:val="0"/>
          <w:color w:val="000000"/>
          <w:kern w:val="0"/>
          <w:sz w:val="28"/>
          <w:szCs w:val="28"/>
          <w:lang w:bidi="ar"/>
        </w:rPr>
        <w:t>协会标准</w:t>
      </w:r>
      <w:r>
        <w:rPr>
          <w:rStyle w:val="a9"/>
          <w:rFonts w:ascii="仿宋" w:eastAsia="仿宋" w:hAnsi="仿宋" w:cs="仿宋" w:hint="eastAsia"/>
          <w:b w:val="0"/>
          <w:bCs w:val="0"/>
          <w:color w:val="000000"/>
          <w:kern w:val="0"/>
          <w:sz w:val="28"/>
          <w:szCs w:val="28"/>
          <w:lang w:bidi="ar"/>
        </w:rPr>
        <w:t>制（修）订项目计划</w:t>
      </w:r>
      <w:r w:rsidR="00E21B18">
        <w:rPr>
          <w:rStyle w:val="a9"/>
          <w:rFonts w:ascii="仿宋" w:eastAsia="仿宋" w:hAnsi="仿宋" w:cs="仿宋" w:hint="eastAsia"/>
          <w:b w:val="0"/>
          <w:bCs w:val="0"/>
          <w:color w:val="000000"/>
          <w:kern w:val="0"/>
          <w:sz w:val="28"/>
          <w:szCs w:val="28"/>
          <w:lang w:bidi="ar"/>
        </w:rPr>
        <w:t>及征集起草单位</w:t>
      </w:r>
      <w:r>
        <w:rPr>
          <w:rStyle w:val="a9"/>
          <w:rFonts w:ascii="仿宋" w:eastAsia="仿宋" w:hAnsi="仿宋" w:cs="仿宋" w:hint="eastAsia"/>
          <w:b w:val="0"/>
          <w:bCs w:val="0"/>
          <w:color w:val="000000"/>
          <w:kern w:val="0"/>
          <w:sz w:val="28"/>
          <w:szCs w:val="28"/>
          <w:lang w:bidi="ar"/>
        </w:rPr>
        <w:t>的通知</w:t>
      </w:r>
      <w:r>
        <w:rPr>
          <w:rFonts w:ascii="仿宋" w:eastAsia="仿宋" w:hAnsi="仿宋" w:cs="仿宋" w:hint="eastAsia"/>
          <w:color w:val="000000"/>
          <w:sz w:val="28"/>
          <w:szCs w:val="28"/>
        </w:rPr>
        <w:t>》（有色标委</w:t>
      </w:r>
      <w:r>
        <w:rPr>
          <w:rFonts w:ascii="仿宋" w:eastAsia="仿宋" w:hAnsi="仿宋" w:cs="仿宋" w:hint="eastAsia"/>
          <w:color w:val="000000"/>
          <w:sz w:val="28"/>
          <w:szCs w:val="28"/>
        </w:rPr>
        <w:t>[202</w:t>
      </w:r>
      <w:r w:rsidR="00E21B18">
        <w:rPr>
          <w:rFonts w:ascii="仿宋" w:eastAsia="仿宋" w:hAnsi="仿宋" w:cs="仿宋" w:hint="eastAsia"/>
          <w:color w:val="000000"/>
          <w:sz w:val="28"/>
          <w:szCs w:val="28"/>
        </w:rPr>
        <w:t>3</w:t>
      </w:r>
      <w:r>
        <w:rPr>
          <w:rFonts w:ascii="仿宋" w:eastAsia="仿宋" w:hAnsi="仿宋" w:cs="仿宋" w:hint="eastAsia"/>
          <w:color w:val="000000"/>
          <w:sz w:val="28"/>
          <w:szCs w:val="28"/>
        </w:rPr>
        <w:t>]</w:t>
      </w:r>
      <w:r w:rsidR="00E21B18">
        <w:rPr>
          <w:rFonts w:ascii="仿宋" w:eastAsia="仿宋" w:hAnsi="仿宋" w:cs="仿宋" w:hint="eastAsia"/>
          <w:color w:val="000000"/>
          <w:sz w:val="28"/>
          <w:szCs w:val="28"/>
        </w:rPr>
        <w:t>97</w:t>
      </w:r>
      <w:r>
        <w:rPr>
          <w:rFonts w:ascii="仿宋" w:eastAsia="仿宋" w:hAnsi="仿宋" w:cs="仿宋" w:hint="eastAsia"/>
          <w:color w:val="000000"/>
          <w:sz w:val="28"/>
          <w:szCs w:val="28"/>
        </w:rPr>
        <w:t>号）文件，行业标准</w:t>
      </w:r>
      <w:r w:rsidR="00E21B18" w:rsidRPr="00E21B18">
        <w:rPr>
          <w:rFonts w:ascii="仿宋" w:eastAsia="仿宋" w:hAnsi="仿宋" w:cs="仿宋"/>
          <w:color w:val="000000"/>
          <w:sz w:val="28"/>
          <w:szCs w:val="28"/>
        </w:rPr>
        <w:t>YS/T 1092-2015</w:t>
      </w:r>
      <w:r>
        <w:rPr>
          <w:rFonts w:ascii="仿宋" w:eastAsia="仿宋" w:hAnsi="仿宋" w:cs="仿宋" w:hint="eastAsia"/>
          <w:color w:val="000000"/>
          <w:sz w:val="28"/>
          <w:szCs w:val="28"/>
        </w:rPr>
        <w:t>《</w:t>
      </w:r>
      <w:r w:rsidR="00E21B18" w:rsidRPr="00E21B18">
        <w:rPr>
          <w:rFonts w:ascii="仿宋" w:eastAsia="仿宋" w:hAnsi="仿宋" w:cs="仿宋" w:hint="eastAsia"/>
          <w:color w:val="000000"/>
          <w:sz w:val="28"/>
          <w:szCs w:val="28"/>
        </w:rPr>
        <w:t>有色重金属冶炼渣回收的铁精粉</w:t>
      </w:r>
      <w:r>
        <w:rPr>
          <w:rFonts w:ascii="仿宋" w:eastAsia="仿宋" w:hAnsi="仿宋" w:cs="仿宋" w:hint="eastAsia"/>
          <w:color w:val="000000"/>
          <w:sz w:val="28"/>
          <w:szCs w:val="28"/>
        </w:rPr>
        <w:t>》的修订工作由铜陵有色金属集团控股有限公司主持修订，项目</w:t>
      </w:r>
      <w:r w:rsidR="00E21B18">
        <w:rPr>
          <w:rFonts w:ascii="仿宋" w:eastAsia="仿宋" w:hAnsi="仿宋" w:cs="仿宋" w:hint="eastAsia"/>
          <w:color w:val="000000"/>
          <w:sz w:val="28"/>
          <w:szCs w:val="28"/>
        </w:rPr>
        <w:t>计划</w:t>
      </w:r>
      <w:r>
        <w:rPr>
          <w:rFonts w:ascii="仿宋" w:eastAsia="仿宋" w:hAnsi="仿宋" w:cs="仿宋" w:hint="eastAsia"/>
          <w:color w:val="000000"/>
          <w:sz w:val="28"/>
          <w:szCs w:val="28"/>
        </w:rPr>
        <w:t>完成时间为</w:t>
      </w:r>
      <w:r>
        <w:rPr>
          <w:rFonts w:ascii="仿宋" w:eastAsia="仿宋" w:hAnsi="仿宋" w:cs="仿宋" w:hint="eastAsia"/>
          <w:color w:val="000000"/>
          <w:sz w:val="28"/>
          <w:szCs w:val="28"/>
        </w:rPr>
        <w:t xml:space="preserve"> 202</w:t>
      </w:r>
      <w:r w:rsidR="00E21B18">
        <w:rPr>
          <w:rFonts w:ascii="仿宋" w:eastAsia="仿宋" w:hAnsi="仿宋" w:cs="仿宋" w:hint="eastAsia"/>
          <w:color w:val="000000"/>
          <w:sz w:val="28"/>
          <w:szCs w:val="28"/>
        </w:rPr>
        <w:t>5</w:t>
      </w:r>
      <w:r>
        <w:rPr>
          <w:rFonts w:ascii="仿宋" w:eastAsia="仿宋" w:hAnsi="仿宋" w:cs="仿宋" w:hint="eastAsia"/>
          <w:color w:val="000000"/>
          <w:sz w:val="28"/>
          <w:szCs w:val="28"/>
        </w:rPr>
        <w:t>年</w:t>
      </w:r>
      <w:r w:rsidR="00E21B18">
        <w:rPr>
          <w:rFonts w:ascii="仿宋" w:eastAsia="仿宋" w:hAnsi="仿宋" w:cs="仿宋" w:hint="eastAsia"/>
          <w:color w:val="000000"/>
          <w:sz w:val="28"/>
          <w:szCs w:val="28"/>
        </w:rPr>
        <w:t>1</w:t>
      </w:r>
      <w:r>
        <w:rPr>
          <w:rFonts w:ascii="仿宋" w:eastAsia="仿宋" w:hAnsi="仿宋" w:cs="仿宋" w:hint="eastAsia"/>
          <w:color w:val="000000"/>
          <w:sz w:val="28"/>
          <w:szCs w:val="28"/>
        </w:rPr>
        <w:t>月。</w:t>
      </w:r>
    </w:p>
    <w:p w:rsidR="00000000" w:rsidRDefault="002C466D">
      <w:pPr>
        <w:pStyle w:val="1"/>
        <w:spacing w:beforeLines="50" w:before="156" w:afterLines="50" w:after="156" w:line="400" w:lineRule="exact"/>
        <w:rPr>
          <w:rFonts w:ascii="黑体" w:eastAsia="黑体" w:hAnsi="黑体"/>
          <w:b w:val="0"/>
          <w:color w:val="000000"/>
          <w:sz w:val="28"/>
          <w:szCs w:val="28"/>
        </w:rPr>
      </w:pPr>
      <w:bookmarkStart w:id="2" w:name="_Toc36650192"/>
      <w:bookmarkStart w:id="3" w:name="_Toc48577472"/>
      <w:r>
        <w:rPr>
          <w:rFonts w:ascii="黑体" w:eastAsia="黑体" w:hAnsi="黑体" w:hint="eastAsia"/>
          <w:b w:val="0"/>
          <w:color w:val="000000"/>
          <w:sz w:val="28"/>
          <w:szCs w:val="28"/>
        </w:rPr>
        <w:t xml:space="preserve">2  </w:t>
      </w:r>
      <w:r>
        <w:rPr>
          <w:rFonts w:ascii="黑体" w:eastAsia="黑体" w:hAnsi="黑体" w:hint="eastAsia"/>
          <w:b w:val="0"/>
          <w:color w:val="000000"/>
          <w:sz w:val="28"/>
          <w:szCs w:val="28"/>
        </w:rPr>
        <w:t>立项依据</w:t>
      </w:r>
      <w:bookmarkEnd w:id="2"/>
      <w:r>
        <w:rPr>
          <w:rFonts w:ascii="黑体" w:eastAsia="黑体" w:hAnsi="黑体" w:hint="eastAsia"/>
          <w:b w:val="0"/>
          <w:color w:val="000000"/>
          <w:sz w:val="28"/>
          <w:szCs w:val="28"/>
        </w:rPr>
        <w:t>与必要性</w:t>
      </w:r>
      <w:bookmarkEnd w:id="3"/>
    </w:p>
    <w:p w:rsidR="00E21B18" w:rsidRPr="00E21B18" w:rsidRDefault="00E21B18" w:rsidP="00E21B18">
      <w:pPr>
        <w:spacing w:after="0" w:afterAutospacing="0" w:line="520" w:lineRule="exact"/>
        <w:ind w:firstLineChars="200" w:firstLine="560"/>
        <w:rPr>
          <w:rFonts w:ascii="仿宋" w:eastAsia="仿宋" w:hAnsi="仿宋" w:cs="仿宋" w:hint="eastAsia"/>
          <w:color w:val="000000"/>
          <w:sz w:val="28"/>
          <w:szCs w:val="28"/>
        </w:rPr>
      </w:pPr>
      <w:r w:rsidRPr="00E21B18">
        <w:rPr>
          <w:rFonts w:ascii="仿宋" w:eastAsia="仿宋" w:hAnsi="仿宋" w:cs="仿宋" w:hint="eastAsia"/>
          <w:color w:val="000000"/>
          <w:sz w:val="28"/>
          <w:szCs w:val="28"/>
        </w:rPr>
        <w:t>有色金属冶炼渣，通过选矿得到渣精矿后的尾矿含铁，可再次利用。合理利用该资源，既可回收渣中铁弥补国内铁矿石资源的不足，又可减少渣堆存而带来的环境污染。目前国家没有有色金属冶炼渣回收铁的产品标准，因此，很有必要制定该标准。制定该标准的目的在于：按有色金属冶炼渣中的铁含量及其它金属含量分类，合理利用资源、按质节约使用，指导冶炼渣中的铁得到充分回收，积极引导和推进我国矿产资源综合利用水平不断提高。</w:t>
      </w:r>
    </w:p>
    <w:p w:rsidR="00E21B18" w:rsidRDefault="00E21B18" w:rsidP="00E21B18">
      <w:pPr>
        <w:spacing w:after="0" w:afterAutospacing="0" w:line="520" w:lineRule="exact"/>
        <w:ind w:firstLineChars="200" w:firstLine="560"/>
        <w:rPr>
          <w:rFonts w:ascii="仿宋" w:eastAsia="仿宋" w:hAnsi="仿宋" w:cs="仿宋" w:hint="eastAsia"/>
          <w:color w:val="000000"/>
          <w:sz w:val="28"/>
          <w:szCs w:val="28"/>
        </w:rPr>
      </w:pPr>
      <w:r w:rsidRPr="00E21B18">
        <w:rPr>
          <w:rFonts w:ascii="仿宋" w:eastAsia="仿宋" w:hAnsi="仿宋" w:cs="仿宋" w:hint="eastAsia"/>
          <w:color w:val="000000"/>
          <w:sz w:val="28"/>
          <w:szCs w:val="28"/>
        </w:rPr>
        <w:t>铁是一种非常重要的战略资源，被广泛应用于钢铁工业、水泥工业、化肥工业催化剂、饲料添加剂等领域，其中，钢铁工业是铁矿资源最大的耗费行业，全球98％以上铁矿石用于钢铁冶炼。钢铁工业是国民经济的重</w:t>
      </w:r>
      <w:bookmarkStart w:id="4" w:name="_GoBack"/>
      <w:bookmarkEnd w:id="4"/>
      <w:r w:rsidRPr="00E21B18">
        <w:rPr>
          <w:rFonts w:ascii="仿宋" w:eastAsia="仿宋" w:hAnsi="仿宋" w:cs="仿宋" w:hint="eastAsia"/>
          <w:color w:val="000000"/>
          <w:sz w:val="28"/>
          <w:szCs w:val="28"/>
        </w:rPr>
        <w:t>要基础工业，对国民经济的发展具有基础性和支撑性作用。21世纪后，我国社会经济高速发展，钢铁行业也迎来快速发展期，钢铁工业原料—铁矿石需求量也迅猛飙升。</w:t>
      </w:r>
    </w:p>
    <w:p w:rsidR="00E21B18" w:rsidRPr="00E21B18" w:rsidRDefault="00E21B18" w:rsidP="00E21B18">
      <w:pPr>
        <w:spacing w:afterLines="50" w:after="156" w:afterAutospacing="0" w:line="520" w:lineRule="exact"/>
        <w:ind w:firstLineChars="200" w:firstLine="560"/>
        <w:rPr>
          <w:rFonts w:ascii="仿宋" w:eastAsia="仿宋" w:hAnsi="仿宋" w:cs="仿宋" w:hint="eastAsia"/>
          <w:color w:val="000000"/>
          <w:sz w:val="28"/>
          <w:szCs w:val="28"/>
        </w:rPr>
      </w:pPr>
      <w:r w:rsidRPr="00E21B18">
        <w:rPr>
          <w:rFonts w:ascii="仿宋" w:eastAsia="仿宋" w:hAnsi="仿宋" w:cs="仿宋" w:hint="eastAsia"/>
          <w:color w:val="000000"/>
          <w:sz w:val="28"/>
          <w:szCs w:val="28"/>
        </w:rPr>
        <w:t>镍钴原料中含有一定的铁元素，镍钴冶炼产生的含铁冶炼渣-铁精粉中的铁含量较高，其全铁占比</w:t>
      </w:r>
      <w:r>
        <w:rPr>
          <w:rFonts w:ascii="仿宋" w:eastAsia="仿宋" w:hAnsi="仿宋" w:cs="仿宋" w:hint="eastAsia"/>
          <w:color w:val="000000"/>
          <w:sz w:val="28"/>
          <w:szCs w:val="28"/>
        </w:rPr>
        <w:t>可</w:t>
      </w:r>
      <w:r w:rsidRPr="00E21B18">
        <w:rPr>
          <w:rFonts w:ascii="仿宋" w:eastAsia="仿宋" w:hAnsi="仿宋" w:cs="仿宋" w:hint="eastAsia"/>
          <w:color w:val="000000"/>
          <w:sz w:val="28"/>
          <w:szCs w:val="28"/>
        </w:rPr>
        <w:t>高达60%以上，远远高于我国铁矿石可采品位。将镍钴冶炼产生的含铁冶炼渣变废为宝，固体废弃物被大批量消纳，一定程度上解决了由固体废弃物堆存而导致的环境污染问题和企业管理问题，改变了镍钴冶炼产生的含铁冶炼渣直接用于回填等低附加值应用现状，为镍钴冶炼废渣综合利用开辟一条新的途</w:t>
      </w:r>
      <w:r w:rsidRPr="00E21B18">
        <w:rPr>
          <w:rFonts w:ascii="仿宋" w:eastAsia="仿宋" w:hAnsi="仿宋" w:cs="仿宋" w:hint="eastAsia"/>
          <w:color w:val="000000"/>
          <w:sz w:val="28"/>
          <w:szCs w:val="28"/>
        </w:rPr>
        <w:lastRenderedPageBreak/>
        <w:t>径。</w:t>
      </w:r>
    </w:p>
    <w:p w:rsidR="00000000" w:rsidRPr="00E21B18" w:rsidRDefault="00E21B18" w:rsidP="00E21B18">
      <w:pPr>
        <w:spacing w:afterLines="50" w:after="156" w:afterAutospacing="0" w:line="520" w:lineRule="exact"/>
        <w:ind w:firstLineChars="200" w:firstLine="560"/>
        <w:rPr>
          <w:rFonts w:ascii="仿宋" w:eastAsia="仿宋" w:hAnsi="仿宋" w:cs="仿宋"/>
          <w:color w:val="000000"/>
          <w:sz w:val="28"/>
          <w:szCs w:val="28"/>
        </w:rPr>
      </w:pPr>
      <w:r w:rsidRPr="00E21B18">
        <w:rPr>
          <w:rFonts w:ascii="仿宋" w:eastAsia="仿宋" w:hAnsi="仿宋" w:cs="仿宋" w:hint="eastAsia"/>
          <w:color w:val="000000"/>
          <w:sz w:val="28"/>
          <w:szCs w:val="28"/>
        </w:rPr>
        <w:t>现行YS/T 1092-2015《有色重金属冶炼渣回收的铁精粉》适用范围不包括镍钴冶炼回收的铁精粉，应修订。</w:t>
      </w:r>
    </w:p>
    <w:p w:rsidR="00000000" w:rsidRDefault="002C466D">
      <w:pPr>
        <w:pStyle w:val="1"/>
        <w:widowControl w:val="0"/>
        <w:spacing w:beforeLines="50" w:before="156" w:afterLines="50" w:after="156" w:line="520" w:lineRule="exact"/>
        <w:rPr>
          <w:rFonts w:ascii="黑体" w:eastAsia="黑体" w:hAnsi="黑体"/>
          <w:b w:val="0"/>
          <w:color w:val="000000"/>
          <w:sz w:val="28"/>
          <w:szCs w:val="28"/>
        </w:rPr>
      </w:pPr>
      <w:bookmarkStart w:id="5" w:name="_Toc48577473"/>
      <w:bookmarkStart w:id="6" w:name="_Toc36650193"/>
      <w:bookmarkStart w:id="7" w:name="_Toc36650199"/>
      <w:bookmarkStart w:id="8" w:name="_Toc36650194"/>
      <w:r>
        <w:rPr>
          <w:rFonts w:ascii="黑体" w:eastAsia="黑体" w:hAnsi="黑体"/>
          <w:b w:val="0"/>
          <w:color w:val="000000"/>
          <w:sz w:val="28"/>
          <w:szCs w:val="28"/>
        </w:rPr>
        <w:t xml:space="preserve">3  </w:t>
      </w:r>
      <w:r>
        <w:rPr>
          <w:rFonts w:ascii="黑体" w:eastAsia="黑体" w:hAnsi="黑体" w:hint="eastAsia"/>
          <w:b w:val="0"/>
          <w:color w:val="000000"/>
          <w:sz w:val="28"/>
          <w:szCs w:val="28"/>
        </w:rPr>
        <w:t>项目编制组单位简况</w:t>
      </w:r>
      <w:bookmarkEnd w:id="5"/>
      <w:bookmarkEnd w:id="6"/>
    </w:p>
    <w:p w:rsidR="00000000" w:rsidRDefault="002C466D">
      <w:pPr>
        <w:pStyle w:val="2"/>
        <w:spacing w:before="10" w:afterLines="50" w:after="156" w:afterAutospacing="0" w:line="520" w:lineRule="exact"/>
        <w:rPr>
          <w:rFonts w:ascii="黑体" w:eastAsia="黑体" w:hAnsi="黑体" w:cs="黑体" w:hint="eastAsia"/>
          <w:b w:val="0"/>
          <w:bCs w:val="0"/>
          <w:color w:val="000000"/>
          <w:sz w:val="28"/>
          <w:szCs w:val="28"/>
        </w:rPr>
      </w:pPr>
      <w:bookmarkStart w:id="9" w:name="_Toc48577474"/>
      <w:r>
        <w:rPr>
          <w:rFonts w:ascii="黑体" w:eastAsia="黑体" w:hAnsi="黑体" w:cs="黑体" w:hint="eastAsia"/>
          <w:b w:val="0"/>
          <w:bCs w:val="0"/>
          <w:color w:val="000000"/>
          <w:sz w:val="28"/>
          <w:szCs w:val="28"/>
        </w:rPr>
        <w:t xml:space="preserve">3.1  </w:t>
      </w:r>
      <w:r>
        <w:rPr>
          <w:rFonts w:ascii="黑体" w:eastAsia="黑体" w:hAnsi="黑体" w:cs="黑体" w:hint="eastAsia"/>
          <w:b w:val="0"/>
          <w:bCs w:val="0"/>
          <w:color w:val="000000"/>
          <w:sz w:val="28"/>
          <w:szCs w:val="28"/>
        </w:rPr>
        <w:t>编制组成员单位</w:t>
      </w:r>
      <w:bookmarkEnd w:id="9"/>
    </w:p>
    <w:p w:rsidR="00000000" w:rsidRDefault="002C466D">
      <w:pPr>
        <w:spacing w:afterLines="50" w:after="156" w:afterAutospacing="0" w:line="520" w:lineRule="exact"/>
        <w:ind w:firstLineChars="200" w:firstLine="560"/>
        <w:jc w:val="left"/>
        <w:rPr>
          <w:rFonts w:ascii="仿宋" w:eastAsia="仿宋" w:hAnsi="仿宋" w:cs="仿宋" w:hint="eastAsia"/>
          <w:color w:val="000000"/>
          <w:sz w:val="28"/>
          <w:szCs w:val="28"/>
        </w:rPr>
      </w:pPr>
      <w:r>
        <w:rPr>
          <w:rFonts w:ascii="仿宋" w:eastAsia="仿宋" w:hAnsi="仿宋" w:cs="仿宋" w:hint="eastAsia"/>
          <w:color w:val="000000"/>
          <w:sz w:val="28"/>
          <w:szCs w:val="28"/>
        </w:rPr>
        <w:t>本标准负责起草单位：</w:t>
      </w:r>
      <w:r w:rsidR="00E21B18" w:rsidRPr="00E21B18">
        <w:rPr>
          <w:rFonts w:ascii="仿宋" w:eastAsia="仿宋" w:hAnsi="仿宋" w:cs="仿宋" w:hint="eastAsia"/>
          <w:color w:val="000000"/>
          <w:sz w:val="28"/>
          <w:szCs w:val="28"/>
        </w:rPr>
        <w:t>铜陵有色金属集团控股有限公司、河南豫光金铅集团铅盐有限责任公司、金川集团有限公司、衢州华友钴新材料有限公司。</w:t>
      </w:r>
    </w:p>
    <w:p w:rsidR="00000000" w:rsidRDefault="002C466D">
      <w:pPr>
        <w:pStyle w:val="2"/>
        <w:spacing w:before="10" w:afterLines="50" w:after="156" w:afterAutospacing="0" w:line="520" w:lineRule="exact"/>
        <w:rPr>
          <w:rFonts w:ascii="宋体" w:hAnsi="宋体" w:hint="eastAsia"/>
          <w:color w:val="000000"/>
          <w:sz w:val="28"/>
          <w:szCs w:val="28"/>
        </w:rPr>
      </w:pPr>
      <w:bookmarkStart w:id="10" w:name="_Toc48577475"/>
      <w:r>
        <w:rPr>
          <w:rFonts w:ascii="黑体" w:eastAsia="黑体" w:hAnsi="黑体" w:cs="黑体" w:hint="eastAsia"/>
          <w:b w:val="0"/>
          <w:bCs w:val="0"/>
          <w:color w:val="000000"/>
          <w:sz w:val="28"/>
          <w:szCs w:val="28"/>
        </w:rPr>
        <w:t xml:space="preserve">3.2  </w:t>
      </w:r>
      <w:r>
        <w:rPr>
          <w:rFonts w:ascii="黑体" w:eastAsia="黑体" w:hAnsi="黑体" w:cs="黑体" w:hint="eastAsia"/>
          <w:b w:val="0"/>
          <w:bCs w:val="0"/>
          <w:color w:val="000000"/>
          <w:sz w:val="28"/>
          <w:szCs w:val="28"/>
        </w:rPr>
        <w:t>主编单位简介</w:t>
      </w:r>
      <w:bookmarkEnd w:id="10"/>
    </w:p>
    <w:p w:rsidR="00000000" w:rsidRDefault="002C466D">
      <w:pPr>
        <w:pStyle w:val="a7"/>
        <w:shd w:val="clear" w:color="auto" w:fill="FFFFFF"/>
        <w:spacing w:line="52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shd w:val="clear" w:color="auto" w:fill="FFFFFF"/>
        </w:rPr>
        <w:t>铜陵有色金属集团控股有限公司于</w:t>
      </w:r>
      <w:r>
        <w:rPr>
          <w:rFonts w:ascii="仿宋" w:eastAsia="仿宋" w:hAnsi="仿宋" w:cs="仿宋" w:hint="eastAsia"/>
          <w:color w:val="000000"/>
          <w:sz w:val="28"/>
          <w:szCs w:val="28"/>
          <w:shd w:val="clear" w:color="auto" w:fill="FFFFFF"/>
        </w:rPr>
        <w:t>1992</w:t>
      </w:r>
      <w:r>
        <w:rPr>
          <w:rFonts w:ascii="仿宋" w:eastAsia="仿宋" w:hAnsi="仿宋" w:cs="仿宋" w:hint="eastAsia"/>
          <w:color w:val="000000"/>
          <w:sz w:val="28"/>
          <w:szCs w:val="28"/>
          <w:shd w:val="clear" w:color="auto" w:fill="FFFFFF"/>
        </w:rPr>
        <w:t>年</w:t>
      </w:r>
      <w:r>
        <w:rPr>
          <w:rFonts w:ascii="仿宋" w:eastAsia="仿宋" w:hAnsi="仿宋" w:cs="仿宋" w:hint="eastAsia"/>
          <w:color w:val="000000"/>
          <w:sz w:val="28"/>
          <w:szCs w:val="28"/>
          <w:shd w:val="clear" w:color="auto" w:fill="FFFFFF"/>
        </w:rPr>
        <w:t>6</w:t>
      </w:r>
      <w:r>
        <w:rPr>
          <w:rFonts w:ascii="仿宋" w:eastAsia="仿宋" w:hAnsi="仿宋" w:cs="仿宋" w:hint="eastAsia"/>
          <w:color w:val="000000"/>
          <w:sz w:val="28"/>
          <w:szCs w:val="28"/>
          <w:shd w:val="clear" w:color="auto" w:fill="FFFFFF"/>
        </w:rPr>
        <w:t>月经安徽省体改</w:t>
      </w:r>
      <w:r>
        <w:rPr>
          <w:rFonts w:ascii="仿宋" w:eastAsia="仿宋" w:hAnsi="仿宋" w:cs="仿宋" w:hint="eastAsia"/>
          <w:color w:val="000000"/>
          <w:sz w:val="28"/>
          <w:szCs w:val="28"/>
          <w:shd w:val="clear" w:color="auto" w:fill="FFFFFF"/>
        </w:rPr>
        <w:t>委批准成立，公司为国家发改委首批列入符合《铜冶炼行业准入条件》的七家企业之一，是目前国内产业链最为完整的综合性铜业生产企业之一，主要从事铜矿勘探、采选、冶炼和深加工等业务，拥有完整的上下游一体化产业链。</w:t>
      </w:r>
    </w:p>
    <w:p w:rsidR="00000000" w:rsidRPr="008A1ECC" w:rsidRDefault="002C466D" w:rsidP="008A1ECC">
      <w:pPr>
        <w:pStyle w:val="a7"/>
        <w:shd w:val="clear" w:color="auto" w:fill="FFFFFF"/>
        <w:spacing w:line="520" w:lineRule="exact"/>
        <w:ind w:firstLineChars="200" w:firstLine="560"/>
        <w:rPr>
          <w:rFonts w:ascii="仿宋" w:eastAsia="仿宋" w:hAnsi="仿宋" w:cs="仿宋" w:hint="eastAsia"/>
          <w:color w:val="000000"/>
          <w:sz w:val="28"/>
          <w:szCs w:val="28"/>
          <w:shd w:val="clear" w:color="auto" w:fill="FFFFFF"/>
        </w:rPr>
      </w:pPr>
      <w:r>
        <w:rPr>
          <w:rFonts w:ascii="仿宋" w:eastAsia="仿宋" w:hAnsi="仿宋" w:cs="仿宋" w:hint="eastAsia"/>
          <w:color w:val="000000"/>
          <w:sz w:val="28"/>
          <w:szCs w:val="28"/>
          <w:shd w:val="clear" w:color="auto" w:fill="FFFFFF"/>
        </w:rPr>
        <w:t>铜陵有色是一个国际化的开放型的现代企业集团。公司是最早与国际市场融通接轨的有色金属企业之一，与世界</w:t>
      </w:r>
      <w:r>
        <w:rPr>
          <w:rFonts w:ascii="仿宋" w:eastAsia="仿宋" w:hAnsi="仿宋" w:cs="仿宋" w:hint="eastAsia"/>
          <w:color w:val="000000"/>
          <w:sz w:val="28"/>
          <w:szCs w:val="28"/>
          <w:shd w:val="clear" w:color="auto" w:fill="FFFFFF"/>
        </w:rPr>
        <w:t>30</w:t>
      </w:r>
      <w:r w:rsidR="008A1ECC">
        <w:rPr>
          <w:rFonts w:ascii="仿宋" w:eastAsia="仿宋" w:hAnsi="仿宋" w:cs="仿宋" w:hint="eastAsia"/>
          <w:color w:val="000000"/>
          <w:sz w:val="28"/>
          <w:szCs w:val="28"/>
          <w:shd w:val="clear" w:color="auto" w:fill="FFFFFF"/>
        </w:rPr>
        <w:t>多个国家和地区建立了经济技术和贸易合作关系。</w:t>
      </w:r>
      <w:r>
        <w:rPr>
          <w:rFonts w:ascii="仿宋" w:eastAsia="仿宋" w:hAnsi="仿宋" w:cs="仿宋" w:hint="eastAsia"/>
          <w:color w:val="000000"/>
          <w:sz w:val="28"/>
          <w:szCs w:val="28"/>
        </w:rPr>
        <w:t>拥有长期从事检验、检测工作的</w:t>
      </w:r>
      <w:r>
        <w:rPr>
          <w:rFonts w:ascii="仿宋" w:eastAsia="仿宋" w:hAnsi="仿宋" w:cs="仿宋" w:hint="eastAsia"/>
          <w:color w:val="000000"/>
          <w:sz w:val="28"/>
          <w:szCs w:val="28"/>
        </w:rPr>
        <w:t>专业技术人员，具有多年从事各种矿产资源检验、检测的工作经验。主持和参与</w:t>
      </w:r>
      <w:r>
        <w:rPr>
          <w:rFonts w:ascii="仿宋" w:eastAsia="仿宋" w:hAnsi="仿宋" w:cs="仿宋" w:hint="eastAsia"/>
          <w:color w:val="000000"/>
          <w:sz w:val="28"/>
          <w:szCs w:val="28"/>
        </w:rPr>
        <w:t>100</w:t>
      </w:r>
      <w:r>
        <w:rPr>
          <w:rFonts w:ascii="仿宋" w:eastAsia="仿宋" w:hAnsi="仿宋" w:cs="仿宋" w:hint="eastAsia"/>
          <w:color w:val="000000"/>
          <w:sz w:val="28"/>
          <w:szCs w:val="28"/>
        </w:rPr>
        <w:t>多项国家、行业标准的起草工作。具有丰富的理论水平和实践经验。</w:t>
      </w:r>
    </w:p>
    <w:p w:rsidR="00000000" w:rsidRDefault="002C466D">
      <w:pPr>
        <w:spacing w:beforeLines="50" w:before="156" w:afterLines="50" w:after="156" w:afterAutospacing="0" w:line="520" w:lineRule="exact"/>
        <w:rPr>
          <w:rFonts w:ascii="黑体" w:eastAsia="黑体" w:hAnsi="黑体" w:cs="黑体" w:hint="eastAsia"/>
          <w:color w:val="000000"/>
          <w:sz w:val="28"/>
          <w:szCs w:val="28"/>
        </w:rPr>
      </w:pPr>
      <w:bookmarkStart w:id="11" w:name="_Toc48577476"/>
      <w:r>
        <w:rPr>
          <w:rFonts w:ascii="黑体" w:eastAsia="黑体" w:hAnsi="黑体" w:cs="黑体" w:hint="eastAsia"/>
          <w:color w:val="000000"/>
          <w:sz w:val="28"/>
          <w:szCs w:val="28"/>
        </w:rPr>
        <w:t xml:space="preserve">3.3  </w:t>
      </w:r>
      <w:r>
        <w:rPr>
          <w:rFonts w:ascii="黑体" w:eastAsia="黑体" w:hAnsi="黑体" w:cs="黑体" w:hint="eastAsia"/>
          <w:color w:val="000000"/>
          <w:sz w:val="28"/>
          <w:szCs w:val="28"/>
        </w:rPr>
        <w:t>标准编制过程</w:t>
      </w:r>
      <w:bookmarkEnd w:id="11"/>
      <w:r>
        <w:rPr>
          <w:rFonts w:ascii="黑体" w:eastAsia="黑体" w:hAnsi="黑体" w:cs="黑体" w:hint="eastAsia"/>
          <w:color w:val="000000"/>
          <w:sz w:val="28"/>
          <w:szCs w:val="28"/>
        </w:rPr>
        <w:t>及主要内容</w:t>
      </w:r>
    </w:p>
    <w:p w:rsidR="00000000" w:rsidRDefault="002C466D">
      <w:pPr>
        <w:pStyle w:val="2"/>
        <w:spacing w:before="0" w:after="0" w:afterAutospacing="0" w:line="520" w:lineRule="exact"/>
        <w:rPr>
          <w:rFonts w:ascii="黑体" w:eastAsia="黑体" w:hAnsi="黑体" w:cs="黑体" w:hint="eastAsia"/>
          <w:b w:val="0"/>
          <w:color w:val="000000"/>
          <w:sz w:val="28"/>
          <w:szCs w:val="28"/>
        </w:rPr>
      </w:pPr>
      <w:bookmarkStart w:id="12" w:name="_Toc14322876"/>
      <w:r>
        <w:rPr>
          <w:rFonts w:ascii="黑体" w:eastAsia="黑体" w:hAnsi="黑体" w:cs="黑体" w:hint="eastAsia"/>
          <w:b w:val="0"/>
          <w:color w:val="000000"/>
          <w:sz w:val="28"/>
          <w:szCs w:val="28"/>
        </w:rPr>
        <w:t>3.</w:t>
      </w:r>
      <w:r>
        <w:rPr>
          <w:rFonts w:ascii="黑体" w:eastAsia="黑体" w:hAnsi="黑体" w:cs="黑体" w:hint="eastAsia"/>
          <w:b w:val="0"/>
          <w:color w:val="000000"/>
          <w:sz w:val="28"/>
          <w:szCs w:val="28"/>
        </w:rPr>
        <w:t>3.</w:t>
      </w:r>
      <w:r>
        <w:rPr>
          <w:rFonts w:ascii="黑体" w:eastAsia="黑体" w:hAnsi="黑体" w:cs="黑体" w:hint="eastAsia"/>
          <w:b w:val="0"/>
          <w:color w:val="000000"/>
          <w:sz w:val="28"/>
          <w:szCs w:val="28"/>
        </w:rPr>
        <w:t xml:space="preserve">1  </w:t>
      </w:r>
      <w:r>
        <w:rPr>
          <w:rFonts w:ascii="黑体" w:eastAsia="黑体" w:hAnsi="黑体" w:cs="黑体" w:hint="eastAsia"/>
          <w:b w:val="0"/>
          <w:color w:val="000000"/>
          <w:sz w:val="28"/>
          <w:szCs w:val="28"/>
        </w:rPr>
        <w:t>编制过程</w:t>
      </w:r>
      <w:bookmarkEnd w:id="12"/>
    </w:p>
    <w:p w:rsidR="00000000" w:rsidRDefault="002C466D">
      <w:pPr>
        <w:spacing w:after="0" w:afterAutospacing="0" w:line="520" w:lineRule="exact"/>
        <w:rPr>
          <w:rFonts w:ascii="黑体" w:eastAsia="黑体" w:hAnsi="宋体" w:hint="eastAsia"/>
          <w:b/>
          <w:color w:val="000000"/>
        </w:rPr>
      </w:pPr>
      <w:r>
        <w:rPr>
          <w:rFonts w:ascii="仿宋" w:eastAsia="仿宋" w:hAnsi="仿宋" w:cs="仿宋" w:hint="eastAsia"/>
          <w:color w:val="000000"/>
          <w:kern w:val="0"/>
          <w:sz w:val="28"/>
          <w:szCs w:val="28"/>
        </w:rPr>
        <w:t>文件编制过程的进度和主要工作内容见表</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w:t>
      </w:r>
    </w:p>
    <w:p w:rsidR="00000000" w:rsidRDefault="002C466D">
      <w:pPr>
        <w:spacing w:after="0" w:afterAutospacing="0" w:line="360" w:lineRule="auto"/>
        <w:jc w:val="center"/>
        <w:rPr>
          <w:rFonts w:hint="eastAsia"/>
          <w:color w:val="000000"/>
        </w:rPr>
      </w:pPr>
      <w:r>
        <w:rPr>
          <w:rFonts w:ascii="黑体" w:eastAsia="黑体" w:hAnsi="宋体" w:hint="eastAsia"/>
          <w:b/>
          <w:color w:val="000000"/>
        </w:rPr>
        <w:t>表</w:t>
      </w:r>
      <w:r>
        <w:rPr>
          <w:rFonts w:ascii="黑体" w:eastAsia="黑体" w:hAnsi="宋体" w:hint="eastAsia"/>
          <w:b/>
          <w:color w:val="000000"/>
        </w:rPr>
        <w:t xml:space="preserve">2 </w:t>
      </w:r>
      <w:r>
        <w:rPr>
          <w:rFonts w:ascii="黑体" w:eastAsia="黑体" w:hAnsi="宋体" w:hint="eastAsia"/>
          <w:b/>
          <w:color w:val="000000"/>
        </w:rPr>
        <w:t>编制进度和主要工作内容</w:t>
      </w:r>
    </w:p>
    <w:tbl>
      <w:tblPr>
        <w:tblW w:w="8820" w:type="dxa"/>
        <w:tblInd w:w="0" w:type="dxa"/>
        <w:tblCellMar>
          <w:left w:w="0" w:type="dxa"/>
          <w:right w:w="0" w:type="dxa"/>
        </w:tblCellMar>
        <w:tblLook w:val="0000" w:firstRow="0" w:lastRow="0" w:firstColumn="0" w:lastColumn="0" w:noHBand="0" w:noVBand="0"/>
      </w:tblPr>
      <w:tblGrid>
        <w:gridCol w:w="1350"/>
        <w:gridCol w:w="7470"/>
      </w:tblGrid>
      <w:tr w:rsidR="00000000">
        <w:trPr>
          <w:trHeight w:val="315"/>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rsidR="00000000" w:rsidRDefault="002C466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lastRenderedPageBreak/>
              <w:t>时间进度</w:t>
            </w:r>
          </w:p>
        </w:tc>
        <w:tc>
          <w:tcPr>
            <w:tcW w:w="747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rsidR="00000000" w:rsidRDefault="002C466D">
            <w:pPr>
              <w:widowControl/>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lang w:bidi="ar"/>
              </w:rPr>
              <w:t>工作内容</w:t>
            </w:r>
            <w:r w:rsidR="00CF4731">
              <w:rPr>
                <w:rFonts w:ascii="黑体" w:eastAsia="黑体" w:hAnsi="宋体" w:cs="黑体" w:hint="eastAsia"/>
                <w:color w:val="000000"/>
                <w:kern w:val="0"/>
                <w:sz w:val="24"/>
                <w:szCs w:val="24"/>
                <w:lang w:bidi="ar"/>
              </w:rPr>
              <w:t>（含计划）</w:t>
            </w:r>
          </w:p>
        </w:tc>
      </w:tr>
      <w:tr w:rsidR="00000000">
        <w:trPr>
          <w:trHeight w:val="90"/>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2C466D" w:rsidP="00CF4731">
            <w:pPr>
              <w:widowControl/>
              <w:jc w:val="left"/>
              <w:textAlignment w:val="top"/>
              <w:rPr>
                <w:rFonts w:ascii="宋体" w:hAnsi="宋体" w:cs="宋体" w:hint="eastAsia"/>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3</w:t>
            </w:r>
            <w:r>
              <w:rPr>
                <w:rFonts w:ascii="宋体" w:hAnsi="宋体" w:cs="宋体" w:hint="eastAsia"/>
                <w:color w:val="000000"/>
                <w:kern w:val="0"/>
                <w:szCs w:val="21"/>
                <w:lang w:bidi="ar"/>
              </w:rPr>
              <w:t>年</w:t>
            </w:r>
            <w:r w:rsidR="00CF4731">
              <w:rPr>
                <w:rFonts w:ascii="宋体" w:hAnsi="宋体" w:cs="宋体" w:hint="eastAsia"/>
                <w:color w:val="000000"/>
                <w:kern w:val="0"/>
                <w:szCs w:val="21"/>
                <w:lang w:bidi="ar"/>
              </w:rPr>
              <w:t>10</w:t>
            </w:r>
            <w:r>
              <w:rPr>
                <w:rFonts w:ascii="宋体" w:hAnsi="宋体" w:cs="宋体" w:hint="eastAsia"/>
                <w:color w:val="000000"/>
                <w:kern w:val="0"/>
                <w:szCs w:val="21"/>
                <w:lang w:bidi="ar"/>
              </w:rPr>
              <w:t>月</w:t>
            </w:r>
          </w:p>
        </w:tc>
        <w:tc>
          <w:tcPr>
            <w:tcW w:w="747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rsidR="00000000" w:rsidRDefault="002C466D">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 xml:space="preserve">接到标准制定任务后，组成了标准修制定小组；明确了起草人和任务。　</w:t>
            </w:r>
          </w:p>
        </w:tc>
      </w:tr>
      <w:tr w:rsidR="00000000">
        <w:trPr>
          <w:trHeight w:val="480"/>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2C466D" w:rsidP="00CF4731">
            <w:pPr>
              <w:widowControl/>
              <w:jc w:val="left"/>
              <w:textAlignment w:val="top"/>
              <w:rPr>
                <w:rFonts w:ascii="宋体" w:hAnsi="宋体" w:cs="宋体" w:hint="eastAsia"/>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3</w:t>
            </w:r>
            <w:r>
              <w:rPr>
                <w:rFonts w:ascii="宋体" w:hAnsi="宋体" w:cs="宋体" w:hint="eastAsia"/>
                <w:color w:val="000000"/>
                <w:kern w:val="0"/>
                <w:szCs w:val="21"/>
                <w:lang w:bidi="ar"/>
              </w:rPr>
              <w:t>年</w:t>
            </w:r>
            <w:r w:rsidR="00CF4731">
              <w:rPr>
                <w:rFonts w:ascii="宋体" w:hAnsi="宋体" w:cs="宋体" w:hint="eastAsia"/>
                <w:color w:val="000000"/>
                <w:kern w:val="0"/>
                <w:szCs w:val="21"/>
                <w:lang w:bidi="ar"/>
              </w:rPr>
              <w:t>12</w:t>
            </w:r>
            <w:r>
              <w:rPr>
                <w:rFonts w:ascii="宋体" w:hAnsi="宋体" w:cs="宋体" w:hint="eastAsia"/>
                <w:color w:val="000000"/>
                <w:kern w:val="0"/>
                <w:szCs w:val="21"/>
                <w:lang w:bidi="ar"/>
              </w:rPr>
              <w:t>月</w:t>
            </w:r>
          </w:p>
        </w:tc>
        <w:tc>
          <w:tcPr>
            <w:tcW w:w="747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rsidR="00000000" w:rsidRDefault="002C466D">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初步调研与讨论会相结合形成了</w:t>
            </w:r>
            <w:r w:rsidR="00CF4731">
              <w:rPr>
                <w:rFonts w:ascii="宋体" w:hAnsi="宋体" w:cs="宋体" w:hint="eastAsia"/>
                <w:color w:val="000000"/>
                <w:kern w:val="0"/>
                <w:szCs w:val="21"/>
                <w:lang w:bidi="ar"/>
              </w:rPr>
              <w:t>标准</w:t>
            </w:r>
            <w:r>
              <w:rPr>
                <w:rFonts w:ascii="宋体" w:hAnsi="宋体" w:cs="宋体" w:hint="eastAsia"/>
                <w:color w:val="000000"/>
                <w:kern w:val="0"/>
                <w:szCs w:val="21"/>
                <w:lang w:bidi="ar"/>
              </w:rPr>
              <w:t>修订初步意见。</w:t>
            </w:r>
          </w:p>
        </w:tc>
      </w:tr>
      <w:tr w:rsidR="00000000">
        <w:trPr>
          <w:trHeight w:val="540"/>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2C466D" w:rsidP="00CF4731">
            <w:pPr>
              <w:widowControl/>
              <w:jc w:val="center"/>
              <w:textAlignment w:val="top"/>
              <w:rPr>
                <w:rFonts w:ascii="宋体" w:hAnsi="宋体" w:cs="宋体" w:hint="eastAsia"/>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3</w:t>
            </w:r>
            <w:r>
              <w:rPr>
                <w:rFonts w:ascii="宋体" w:hAnsi="宋体" w:cs="宋体" w:hint="eastAsia"/>
                <w:color w:val="000000"/>
                <w:kern w:val="0"/>
                <w:szCs w:val="21"/>
                <w:lang w:bidi="ar"/>
              </w:rPr>
              <w:t>年</w:t>
            </w:r>
            <w:r w:rsidR="00CF4731">
              <w:rPr>
                <w:rFonts w:ascii="宋体" w:hAnsi="宋体" w:cs="宋体" w:hint="eastAsia"/>
                <w:color w:val="000000"/>
                <w:kern w:val="0"/>
                <w:szCs w:val="21"/>
                <w:lang w:bidi="ar"/>
              </w:rPr>
              <w:t>12</w:t>
            </w:r>
            <w:r>
              <w:rPr>
                <w:rFonts w:ascii="宋体" w:hAnsi="宋体" w:cs="宋体" w:hint="eastAsia"/>
                <w:color w:val="000000"/>
                <w:kern w:val="0"/>
                <w:szCs w:val="21"/>
                <w:lang w:bidi="ar"/>
              </w:rPr>
              <w:t>月</w:t>
            </w:r>
          </w:p>
        </w:tc>
        <w:tc>
          <w:tcPr>
            <w:tcW w:w="747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rsidR="00000000" w:rsidRDefault="002C466D">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参加标委会讨论，形成《铜精矿》修订数据调查表下发</w:t>
            </w:r>
            <w:r>
              <w:rPr>
                <w:rFonts w:ascii="宋体" w:hAnsi="宋体" w:cs="宋体" w:hint="eastAsia"/>
                <w:color w:val="000000"/>
                <w:kern w:val="0"/>
                <w:szCs w:val="21"/>
                <w:lang w:bidi="ar"/>
              </w:rPr>
              <w:t>至各单位，征集近三年铜精矿相关数据和修订意见。</w:t>
            </w:r>
          </w:p>
        </w:tc>
      </w:tr>
      <w:tr w:rsidR="00000000">
        <w:trPr>
          <w:trHeight w:val="90"/>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2C466D" w:rsidP="00CF4731">
            <w:pPr>
              <w:widowControl/>
              <w:jc w:val="left"/>
              <w:textAlignment w:val="top"/>
              <w:rPr>
                <w:rFonts w:ascii="宋体" w:hAnsi="宋体" w:cs="宋体" w:hint="eastAsia"/>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4</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br/>
            </w: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CF4731">
              <w:rPr>
                <w:rFonts w:ascii="宋体" w:hAnsi="宋体" w:cs="宋体" w:hint="eastAsia"/>
                <w:color w:val="000000"/>
                <w:kern w:val="0"/>
                <w:szCs w:val="21"/>
                <w:lang w:bidi="ar"/>
              </w:rPr>
              <w:t>3</w:t>
            </w:r>
            <w:r>
              <w:rPr>
                <w:rFonts w:ascii="宋体" w:hAnsi="宋体" w:cs="宋体" w:hint="eastAsia"/>
                <w:color w:val="000000"/>
                <w:kern w:val="0"/>
                <w:szCs w:val="21"/>
                <w:lang w:bidi="ar"/>
              </w:rPr>
              <w:t>月</w:t>
            </w:r>
          </w:p>
        </w:tc>
        <w:tc>
          <w:tcPr>
            <w:tcW w:w="747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rsidR="00000000" w:rsidRDefault="00CF4731" w:rsidP="00CF4731">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开展调研并征集意见，</w:t>
            </w:r>
            <w:r w:rsidR="002C466D">
              <w:rPr>
                <w:rFonts w:ascii="宋体" w:hAnsi="宋体" w:cs="宋体" w:hint="eastAsia"/>
                <w:color w:val="000000"/>
                <w:kern w:val="0"/>
                <w:szCs w:val="21"/>
                <w:lang w:bidi="ar"/>
              </w:rPr>
              <w:t>统计分析调研数据，整理调研意见，形成标准</w:t>
            </w:r>
            <w:r>
              <w:rPr>
                <w:rFonts w:ascii="宋体" w:hAnsi="宋体" w:cs="宋体" w:hint="eastAsia"/>
                <w:color w:val="000000"/>
                <w:kern w:val="0"/>
                <w:szCs w:val="21"/>
                <w:lang w:bidi="ar"/>
              </w:rPr>
              <w:t>征求意见</w:t>
            </w:r>
            <w:r w:rsidR="002C466D">
              <w:rPr>
                <w:rFonts w:ascii="宋体" w:hAnsi="宋体" w:cs="宋体" w:hint="eastAsia"/>
                <w:color w:val="000000"/>
                <w:kern w:val="0"/>
                <w:szCs w:val="21"/>
                <w:lang w:bidi="ar"/>
              </w:rPr>
              <w:t>稿。</w:t>
            </w:r>
          </w:p>
        </w:tc>
      </w:tr>
      <w:tr w:rsidR="00000000">
        <w:trPr>
          <w:trHeight w:val="620"/>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2C466D" w:rsidP="00CF4731">
            <w:pPr>
              <w:widowControl/>
              <w:jc w:val="left"/>
              <w:textAlignment w:val="top"/>
              <w:rPr>
                <w:rFonts w:ascii="宋体" w:hAnsi="宋体" w:cs="宋体" w:hint="eastAsia"/>
                <w:color w:val="000000"/>
                <w:szCs w:val="21"/>
              </w:rPr>
            </w:pP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4</w:t>
            </w:r>
            <w:r>
              <w:rPr>
                <w:rFonts w:ascii="宋体" w:hAnsi="宋体" w:cs="宋体" w:hint="eastAsia"/>
                <w:color w:val="000000"/>
                <w:kern w:val="0"/>
                <w:szCs w:val="21"/>
                <w:lang w:bidi="ar"/>
              </w:rPr>
              <w:t>年</w:t>
            </w:r>
            <w:r>
              <w:rPr>
                <w:rFonts w:ascii="宋体" w:hAnsi="宋体" w:cs="宋体" w:hint="eastAsia"/>
                <w:color w:val="000000"/>
                <w:kern w:val="0"/>
                <w:szCs w:val="21"/>
                <w:lang w:bidi="ar"/>
              </w:rPr>
              <w:t>3</w:t>
            </w:r>
            <w:r>
              <w:rPr>
                <w:rFonts w:ascii="宋体" w:hAnsi="宋体" w:cs="宋体" w:hint="eastAsia"/>
                <w:color w:val="000000"/>
                <w:kern w:val="0"/>
                <w:szCs w:val="21"/>
                <w:lang w:bidi="ar"/>
              </w:rPr>
              <w:t>月～</w:t>
            </w:r>
            <w:r>
              <w:rPr>
                <w:rFonts w:ascii="宋体" w:hAnsi="宋体" w:cs="宋体" w:hint="eastAsia"/>
                <w:color w:val="000000"/>
                <w:kern w:val="0"/>
                <w:szCs w:val="21"/>
                <w:lang w:bidi="ar"/>
              </w:rPr>
              <w:br/>
            </w:r>
            <w:r>
              <w:rPr>
                <w:rFonts w:ascii="宋体" w:hAnsi="宋体" w:cs="宋体" w:hint="eastAsia"/>
                <w:color w:val="000000"/>
                <w:kern w:val="0"/>
                <w:szCs w:val="21"/>
                <w:lang w:bidi="ar"/>
              </w:rPr>
              <w:t>202</w:t>
            </w:r>
            <w:r w:rsidR="00CF4731">
              <w:rPr>
                <w:rFonts w:ascii="宋体" w:hAnsi="宋体" w:cs="宋体" w:hint="eastAsia"/>
                <w:color w:val="000000"/>
                <w:kern w:val="0"/>
                <w:szCs w:val="21"/>
                <w:lang w:bidi="ar"/>
              </w:rPr>
              <w:t>4</w:t>
            </w:r>
            <w:r>
              <w:rPr>
                <w:rFonts w:ascii="宋体" w:hAnsi="宋体" w:cs="宋体" w:hint="eastAsia"/>
                <w:color w:val="000000"/>
                <w:kern w:val="0"/>
                <w:szCs w:val="21"/>
                <w:lang w:bidi="ar"/>
              </w:rPr>
              <w:t>年</w:t>
            </w:r>
            <w:r>
              <w:rPr>
                <w:rFonts w:ascii="宋体" w:hAnsi="宋体" w:cs="宋体" w:hint="eastAsia"/>
                <w:color w:val="000000"/>
                <w:kern w:val="0"/>
                <w:szCs w:val="21"/>
                <w:lang w:bidi="ar"/>
              </w:rPr>
              <w:t>5</w:t>
            </w:r>
            <w:r>
              <w:rPr>
                <w:rFonts w:ascii="宋体" w:hAnsi="宋体" w:cs="宋体" w:hint="eastAsia"/>
                <w:color w:val="000000"/>
                <w:kern w:val="0"/>
                <w:szCs w:val="21"/>
                <w:lang w:bidi="ar"/>
              </w:rPr>
              <w:t>月</w:t>
            </w:r>
          </w:p>
        </w:tc>
        <w:tc>
          <w:tcPr>
            <w:tcW w:w="0" w:type="auto"/>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rsidR="00000000" w:rsidRDefault="002C466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参加</w:t>
            </w:r>
            <w:r w:rsidR="00864EA5">
              <w:rPr>
                <w:rFonts w:ascii="宋体" w:hAnsi="宋体" w:cs="宋体" w:hint="eastAsia"/>
                <w:color w:val="000000"/>
                <w:kern w:val="0"/>
                <w:szCs w:val="21"/>
                <w:lang w:bidi="ar"/>
              </w:rPr>
              <w:t>标委会组织的</w:t>
            </w:r>
            <w:r>
              <w:rPr>
                <w:rFonts w:ascii="宋体" w:hAnsi="宋体" w:cs="宋体" w:hint="eastAsia"/>
                <w:color w:val="000000"/>
                <w:kern w:val="0"/>
                <w:szCs w:val="21"/>
                <w:lang w:bidi="ar"/>
              </w:rPr>
              <w:t>标准</w:t>
            </w:r>
            <w:r w:rsidR="00864EA5">
              <w:rPr>
                <w:rFonts w:ascii="宋体" w:hAnsi="宋体" w:cs="宋体" w:hint="eastAsia"/>
                <w:color w:val="000000"/>
                <w:kern w:val="0"/>
                <w:szCs w:val="21"/>
                <w:lang w:bidi="ar"/>
              </w:rPr>
              <w:t>项目</w:t>
            </w:r>
            <w:r>
              <w:rPr>
                <w:rFonts w:ascii="宋体" w:hAnsi="宋体" w:cs="宋体" w:hint="eastAsia"/>
                <w:color w:val="000000"/>
                <w:kern w:val="0"/>
                <w:szCs w:val="21"/>
                <w:lang w:bidi="ar"/>
              </w:rPr>
              <w:t>会。</w:t>
            </w:r>
          </w:p>
        </w:tc>
      </w:tr>
      <w:tr w:rsidR="00000000">
        <w:trPr>
          <w:trHeight w:val="663"/>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2C466D" w:rsidP="00864EA5">
            <w:pPr>
              <w:widowControl/>
              <w:jc w:val="left"/>
              <w:textAlignment w:val="top"/>
              <w:rPr>
                <w:rFonts w:ascii="宋体" w:hAnsi="宋体" w:cs="宋体" w:hint="eastAsia"/>
                <w:color w:val="000000"/>
                <w:szCs w:val="21"/>
              </w:rPr>
            </w:pPr>
            <w:r>
              <w:rPr>
                <w:rFonts w:ascii="宋体" w:hAnsi="宋体" w:cs="宋体" w:hint="eastAsia"/>
                <w:color w:val="000000"/>
                <w:kern w:val="0"/>
                <w:szCs w:val="21"/>
                <w:lang w:bidi="ar"/>
              </w:rPr>
              <w:t>202</w:t>
            </w:r>
            <w:r w:rsidR="00864EA5">
              <w:rPr>
                <w:rFonts w:ascii="宋体" w:hAnsi="宋体" w:cs="宋体" w:hint="eastAsia"/>
                <w:color w:val="000000"/>
                <w:kern w:val="0"/>
                <w:szCs w:val="21"/>
                <w:lang w:bidi="ar"/>
              </w:rPr>
              <w:t>4</w:t>
            </w:r>
            <w:r>
              <w:rPr>
                <w:rFonts w:ascii="宋体" w:hAnsi="宋体" w:cs="宋体" w:hint="eastAsia"/>
                <w:color w:val="000000"/>
                <w:kern w:val="0"/>
                <w:szCs w:val="21"/>
                <w:lang w:bidi="ar"/>
              </w:rPr>
              <w:t>年</w:t>
            </w:r>
            <w:r>
              <w:rPr>
                <w:rFonts w:ascii="宋体" w:hAnsi="宋体" w:cs="宋体" w:hint="eastAsia"/>
                <w:color w:val="000000"/>
                <w:kern w:val="0"/>
                <w:szCs w:val="21"/>
                <w:lang w:bidi="ar"/>
              </w:rPr>
              <w:t>5</w:t>
            </w:r>
            <w:r>
              <w:rPr>
                <w:rFonts w:ascii="宋体" w:hAnsi="宋体" w:cs="宋体" w:hint="eastAsia"/>
                <w:color w:val="000000"/>
                <w:kern w:val="0"/>
                <w:szCs w:val="21"/>
                <w:lang w:bidi="ar"/>
              </w:rPr>
              <w:t>月～</w:t>
            </w:r>
            <w:r>
              <w:rPr>
                <w:rFonts w:ascii="宋体" w:hAnsi="宋体" w:cs="宋体" w:hint="eastAsia"/>
                <w:color w:val="000000"/>
                <w:kern w:val="0"/>
                <w:szCs w:val="21"/>
                <w:lang w:bidi="ar"/>
              </w:rPr>
              <w:br/>
            </w:r>
            <w:r>
              <w:rPr>
                <w:rFonts w:ascii="宋体" w:hAnsi="宋体" w:cs="宋体" w:hint="eastAsia"/>
                <w:color w:val="000000"/>
                <w:kern w:val="0"/>
                <w:szCs w:val="21"/>
                <w:lang w:bidi="ar"/>
              </w:rPr>
              <w:t>202</w:t>
            </w:r>
            <w:r w:rsidR="00864EA5">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864EA5">
              <w:rPr>
                <w:rFonts w:ascii="宋体" w:hAnsi="宋体" w:cs="宋体" w:hint="eastAsia"/>
                <w:color w:val="000000"/>
                <w:kern w:val="0"/>
                <w:szCs w:val="21"/>
                <w:lang w:bidi="ar"/>
              </w:rPr>
              <w:t>7</w:t>
            </w:r>
            <w:r>
              <w:rPr>
                <w:rFonts w:ascii="宋体" w:hAnsi="宋体" w:cs="宋体" w:hint="eastAsia"/>
                <w:color w:val="000000"/>
                <w:kern w:val="0"/>
                <w:szCs w:val="21"/>
                <w:lang w:bidi="ar"/>
              </w:rPr>
              <w:t>月</w:t>
            </w:r>
          </w:p>
        </w:tc>
        <w:tc>
          <w:tcPr>
            <w:tcW w:w="747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vAlign w:val="center"/>
          </w:tcPr>
          <w:p w:rsidR="00000000" w:rsidRDefault="00864EA5">
            <w:pPr>
              <w:widowControl/>
              <w:textAlignment w:val="center"/>
              <w:rPr>
                <w:rFonts w:ascii="宋体" w:hAnsi="宋体" w:cs="宋体" w:hint="eastAsia"/>
                <w:color w:val="000000"/>
                <w:szCs w:val="21"/>
              </w:rPr>
            </w:pPr>
            <w:r>
              <w:rPr>
                <w:rFonts w:ascii="宋体" w:hAnsi="宋体" w:cs="宋体" w:hint="eastAsia"/>
                <w:color w:val="000000"/>
                <w:kern w:val="0"/>
                <w:szCs w:val="21"/>
                <w:lang w:bidi="ar"/>
              </w:rPr>
              <w:t>依据专家意见，再次调研论证，进一步征求产业上下游意见，反复修改，</w:t>
            </w:r>
            <w:r w:rsidR="002C466D">
              <w:rPr>
                <w:rFonts w:ascii="宋体" w:hAnsi="宋体" w:cs="宋体" w:hint="eastAsia"/>
                <w:color w:val="000000"/>
                <w:kern w:val="0"/>
                <w:szCs w:val="21"/>
                <w:lang w:bidi="ar"/>
              </w:rPr>
              <w:t>形成《铜精矿》标准预审稿；</w:t>
            </w:r>
          </w:p>
        </w:tc>
      </w:tr>
      <w:tr w:rsidR="00000000">
        <w:trPr>
          <w:trHeight w:val="424"/>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864EA5" w:rsidP="00864EA5">
            <w:pPr>
              <w:widowControl/>
              <w:jc w:val="center"/>
              <w:textAlignment w:val="top"/>
              <w:rPr>
                <w:rFonts w:ascii="宋体" w:hAnsi="宋体" w:cs="宋体" w:hint="eastAsia"/>
                <w:color w:val="000000"/>
                <w:szCs w:val="21"/>
              </w:rPr>
            </w:pPr>
            <w:r>
              <w:rPr>
                <w:rFonts w:ascii="宋体" w:hAnsi="宋体" w:cs="宋体" w:hint="eastAsia"/>
                <w:color w:val="000000"/>
                <w:kern w:val="0"/>
                <w:szCs w:val="21"/>
                <w:lang w:bidi="ar"/>
              </w:rPr>
              <w:t>2024年</w:t>
            </w:r>
            <w:r>
              <w:rPr>
                <w:rFonts w:ascii="宋体" w:hAnsi="宋体" w:cs="宋体" w:hint="eastAsia"/>
                <w:color w:val="000000"/>
                <w:kern w:val="0"/>
                <w:szCs w:val="21"/>
                <w:lang w:bidi="ar"/>
              </w:rPr>
              <w:t>7</w:t>
            </w:r>
            <w:r>
              <w:rPr>
                <w:rFonts w:ascii="宋体" w:hAnsi="宋体" w:cs="宋体" w:hint="eastAsia"/>
                <w:color w:val="000000"/>
                <w:kern w:val="0"/>
                <w:szCs w:val="21"/>
                <w:lang w:bidi="ar"/>
              </w:rPr>
              <w:t>月～</w:t>
            </w:r>
            <w:r>
              <w:rPr>
                <w:rFonts w:ascii="宋体" w:hAnsi="宋体" w:cs="宋体" w:hint="eastAsia"/>
                <w:color w:val="000000"/>
                <w:kern w:val="0"/>
                <w:szCs w:val="21"/>
                <w:lang w:bidi="ar"/>
              </w:rPr>
              <w:br/>
              <w:t>2024年</w:t>
            </w:r>
            <w:r>
              <w:rPr>
                <w:rFonts w:ascii="宋体" w:hAnsi="宋体" w:cs="宋体" w:hint="eastAsia"/>
                <w:color w:val="000000"/>
                <w:kern w:val="0"/>
                <w:szCs w:val="21"/>
                <w:lang w:bidi="ar"/>
              </w:rPr>
              <w:t>8</w:t>
            </w:r>
            <w:r>
              <w:rPr>
                <w:rFonts w:ascii="宋体" w:hAnsi="宋体" w:cs="宋体" w:hint="eastAsia"/>
                <w:color w:val="000000"/>
                <w:kern w:val="0"/>
                <w:szCs w:val="21"/>
                <w:lang w:bidi="ar"/>
              </w:rPr>
              <w:t>月</w:t>
            </w:r>
          </w:p>
        </w:tc>
        <w:tc>
          <w:tcPr>
            <w:tcW w:w="0" w:type="auto"/>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rsidR="00000000" w:rsidRDefault="00864EA5">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参加标委会组织的标准</w:t>
            </w:r>
            <w:r>
              <w:rPr>
                <w:rFonts w:ascii="宋体" w:hAnsi="宋体" w:cs="宋体" w:hint="eastAsia"/>
                <w:color w:val="000000"/>
                <w:kern w:val="0"/>
                <w:szCs w:val="21"/>
                <w:lang w:bidi="ar"/>
              </w:rPr>
              <w:t>预审</w:t>
            </w:r>
            <w:r>
              <w:rPr>
                <w:rFonts w:ascii="宋体" w:hAnsi="宋体" w:cs="宋体" w:hint="eastAsia"/>
                <w:color w:val="000000"/>
                <w:kern w:val="0"/>
                <w:szCs w:val="21"/>
                <w:lang w:bidi="ar"/>
              </w:rPr>
              <w:t>会。</w:t>
            </w:r>
          </w:p>
        </w:tc>
      </w:tr>
      <w:tr w:rsidR="00000000">
        <w:trPr>
          <w:trHeight w:val="540"/>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2C466D" w:rsidP="00864EA5">
            <w:pPr>
              <w:widowControl/>
              <w:jc w:val="left"/>
              <w:textAlignment w:val="top"/>
              <w:rPr>
                <w:rFonts w:ascii="宋体" w:hAnsi="宋体" w:cs="宋体" w:hint="eastAsia"/>
                <w:color w:val="000000"/>
                <w:szCs w:val="21"/>
              </w:rPr>
            </w:pPr>
            <w:r>
              <w:rPr>
                <w:rFonts w:ascii="宋体" w:hAnsi="宋体" w:cs="宋体" w:hint="eastAsia"/>
                <w:color w:val="000000"/>
                <w:kern w:val="0"/>
                <w:szCs w:val="21"/>
                <w:lang w:bidi="ar"/>
              </w:rPr>
              <w:t>202</w:t>
            </w:r>
            <w:r w:rsidR="00864EA5">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864EA5">
              <w:rPr>
                <w:rFonts w:ascii="宋体" w:hAnsi="宋体" w:cs="宋体" w:hint="eastAsia"/>
                <w:color w:val="000000"/>
                <w:kern w:val="0"/>
                <w:szCs w:val="21"/>
                <w:lang w:bidi="ar"/>
              </w:rPr>
              <w:t>8</w:t>
            </w:r>
            <w:r>
              <w:rPr>
                <w:rFonts w:ascii="宋体" w:hAnsi="宋体" w:cs="宋体" w:hint="eastAsia"/>
                <w:color w:val="000000"/>
                <w:kern w:val="0"/>
                <w:szCs w:val="21"/>
                <w:lang w:bidi="ar"/>
              </w:rPr>
              <w:t>月～</w:t>
            </w:r>
            <w:r>
              <w:rPr>
                <w:rFonts w:ascii="宋体" w:hAnsi="宋体" w:cs="宋体" w:hint="eastAsia"/>
                <w:color w:val="000000"/>
                <w:kern w:val="0"/>
                <w:szCs w:val="21"/>
                <w:lang w:bidi="ar"/>
              </w:rPr>
              <w:br/>
            </w:r>
            <w:r>
              <w:rPr>
                <w:rFonts w:ascii="宋体" w:hAnsi="宋体" w:cs="宋体" w:hint="eastAsia"/>
                <w:color w:val="000000"/>
                <w:kern w:val="0"/>
                <w:szCs w:val="21"/>
                <w:lang w:bidi="ar"/>
              </w:rPr>
              <w:t>2022</w:t>
            </w:r>
            <w:r>
              <w:rPr>
                <w:rFonts w:ascii="宋体" w:hAnsi="宋体" w:cs="宋体" w:hint="eastAsia"/>
                <w:color w:val="000000"/>
                <w:kern w:val="0"/>
                <w:szCs w:val="21"/>
                <w:lang w:bidi="ar"/>
              </w:rPr>
              <w:t>年</w:t>
            </w:r>
            <w:r w:rsidR="00864EA5">
              <w:rPr>
                <w:rFonts w:ascii="宋体" w:hAnsi="宋体" w:cs="宋体" w:hint="eastAsia"/>
                <w:color w:val="000000"/>
                <w:kern w:val="0"/>
                <w:szCs w:val="21"/>
                <w:lang w:bidi="ar"/>
              </w:rPr>
              <w:t>10</w:t>
            </w:r>
            <w:r>
              <w:rPr>
                <w:rFonts w:ascii="宋体" w:hAnsi="宋体" w:cs="宋体" w:hint="eastAsia"/>
                <w:color w:val="000000"/>
                <w:kern w:val="0"/>
                <w:szCs w:val="21"/>
                <w:lang w:bidi="ar"/>
              </w:rPr>
              <w:t>月</w:t>
            </w:r>
          </w:p>
        </w:tc>
        <w:tc>
          <w:tcPr>
            <w:tcW w:w="0" w:type="auto"/>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rsidR="00000000" w:rsidRDefault="002C466D">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根据与会专家意见进行修改，进一步完善标准文本和编制说明</w:t>
            </w:r>
            <w:r w:rsidR="00AA05A6">
              <w:rPr>
                <w:rFonts w:ascii="宋体" w:hAnsi="宋体" w:cs="宋体" w:hint="eastAsia"/>
                <w:color w:val="000000"/>
                <w:kern w:val="0"/>
                <w:szCs w:val="21"/>
                <w:lang w:bidi="ar"/>
              </w:rPr>
              <w:t>，完成审定稿</w:t>
            </w:r>
            <w:r>
              <w:rPr>
                <w:rFonts w:ascii="宋体" w:hAnsi="宋体" w:cs="宋体" w:hint="eastAsia"/>
                <w:color w:val="000000"/>
                <w:kern w:val="0"/>
                <w:szCs w:val="21"/>
                <w:lang w:bidi="ar"/>
              </w:rPr>
              <w:t>。</w:t>
            </w:r>
          </w:p>
        </w:tc>
      </w:tr>
      <w:tr w:rsidR="00000000">
        <w:trPr>
          <w:trHeight w:val="540"/>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AA05A6" w:rsidP="00AA05A6">
            <w:pPr>
              <w:widowControl/>
              <w:jc w:val="left"/>
              <w:textAlignment w:val="top"/>
              <w:rPr>
                <w:rFonts w:ascii="宋体" w:hAnsi="宋体" w:cs="宋体" w:hint="eastAsia"/>
                <w:color w:val="000000"/>
                <w:szCs w:val="21"/>
              </w:rPr>
            </w:pPr>
            <w:r>
              <w:rPr>
                <w:rFonts w:ascii="宋体" w:hAnsi="宋体" w:cs="宋体" w:hint="eastAsia"/>
                <w:color w:val="000000"/>
                <w:kern w:val="0"/>
                <w:szCs w:val="21"/>
                <w:lang w:bidi="ar"/>
              </w:rPr>
              <w:t>2024年</w:t>
            </w:r>
            <w:r>
              <w:rPr>
                <w:rFonts w:ascii="宋体" w:hAnsi="宋体" w:cs="宋体" w:hint="eastAsia"/>
                <w:color w:val="000000"/>
                <w:kern w:val="0"/>
                <w:szCs w:val="21"/>
                <w:lang w:bidi="ar"/>
              </w:rPr>
              <w:t>10</w:t>
            </w:r>
            <w:r>
              <w:rPr>
                <w:rFonts w:ascii="宋体" w:hAnsi="宋体" w:cs="宋体" w:hint="eastAsia"/>
                <w:color w:val="000000"/>
                <w:kern w:val="0"/>
                <w:szCs w:val="21"/>
                <w:lang w:bidi="ar"/>
              </w:rPr>
              <w:t>月～202</w:t>
            </w:r>
            <w:r>
              <w:rPr>
                <w:rFonts w:ascii="宋体" w:hAnsi="宋体" w:cs="宋体" w:hint="eastAsia"/>
                <w:color w:val="000000"/>
                <w:kern w:val="0"/>
                <w:szCs w:val="21"/>
                <w:lang w:bidi="ar"/>
              </w:rPr>
              <w:t>4</w:t>
            </w:r>
            <w:r>
              <w:rPr>
                <w:rFonts w:ascii="宋体" w:hAnsi="宋体" w:cs="宋体" w:hint="eastAsia"/>
                <w:color w:val="000000"/>
                <w:kern w:val="0"/>
                <w:szCs w:val="21"/>
                <w:lang w:bidi="ar"/>
              </w:rPr>
              <w:t>年</w:t>
            </w:r>
            <w:r>
              <w:rPr>
                <w:rFonts w:ascii="宋体" w:hAnsi="宋体" w:cs="宋体" w:hint="eastAsia"/>
                <w:color w:val="000000"/>
                <w:kern w:val="0"/>
                <w:szCs w:val="21"/>
                <w:lang w:bidi="ar"/>
              </w:rPr>
              <w:t>11</w:t>
            </w:r>
            <w:r>
              <w:rPr>
                <w:rFonts w:ascii="宋体" w:hAnsi="宋体" w:cs="宋体" w:hint="eastAsia"/>
                <w:color w:val="000000"/>
                <w:kern w:val="0"/>
                <w:szCs w:val="21"/>
                <w:lang w:bidi="ar"/>
              </w:rPr>
              <w:t>月</w:t>
            </w:r>
          </w:p>
        </w:tc>
        <w:tc>
          <w:tcPr>
            <w:tcW w:w="0" w:type="auto"/>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rsidR="00000000" w:rsidRDefault="00AA05A6">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参加标委会组织的标准</w:t>
            </w:r>
            <w:r>
              <w:rPr>
                <w:rFonts w:ascii="宋体" w:hAnsi="宋体" w:cs="宋体" w:hint="eastAsia"/>
                <w:color w:val="000000"/>
                <w:kern w:val="0"/>
                <w:szCs w:val="21"/>
                <w:lang w:bidi="ar"/>
              </w:rPr>
              <w:t>审定</w:t>
            </w:r>
            <w:r>
              <w:rPr>
                <w:rFonts w:ascii="宋体" w:hAnsi="宋体" w:cs="宋体" w:hint="eastAsia"/>
                <w:color w:val="000000"/>
                <w:kern w:val="0"/>
                <w:szCs w:val="21"/>
                <w:lang w:bidi="ar"/>
              </w:rPr>
              <w:t>会。</w:t>
            </w:r>
          </w:p>
        </w:tc>
      </w:tr>
      <w:tr w:rsidR="00000000">
        <w:trPr>
          <w:trHeight w:val="532"/>
        </w:trPr>
        <w:tc>
          <w:tcPr>
            <w:tcW w:w="1350" w:type="dxa"/>
            <w:tcBorders>
              <w:top w:val="single" w:sz="12" w:space="0" w:color="000000"/>
              <w:left w:val="single" w:sz="12" w:space="0" w:color="000000"/>
              <w:bottom w:val="single" w:sz="12" w:space="0" w:color="000000"/>
              <w:right w:val="single" w:sz="12" w:space="0" w:color="000000"/>
            </w:tcBorders>
            <w:tcMar>
              <w:top w:w="15" w:type="dxa"/>
              <w:left w:w="15" w:type="dxa"/>
              <w:right w:w="15" w:type="dxa"/>
            </w:tcMar>
          </w:tcPr>
          <w:p w:rsidR="00000000" w:rsidRDefault="002C466D" w:rsidP="00AA05A6">
            <w:pPr>
              <w:widowControl/>
              <w:jc w:val="left"/>
              <w:textAlignment w:val="top"/>
              <w:rPr>
                <w:rFonts w:ascii="宋体" w:hAnsi="宋体" w:cs="宋体" w:hint="eastAsia"/>
                <w:color w:val="000000"/>
                <w:kern w:val="0"/>
                <w:szCs w:val="21"/>
                <w:lang w:bidi="ar"/>
              </w:rPr>
            </w:pPr>
            <w:bookmarkStart w:id="13" w:name="_Toc14322877"/>
            <w:r>
              <w:rPr>
                <w:rFonts w:ascii="宋体" w:hAnsi="宋体" w:cs="宋体" w:hint="eastAsia"/>
                <w:color w:val="000000"/>
                <w:kern w:val="0"/>
                <w:szCs w:val="21"/>
                <w:lang w:bidi="ar"/>
              </w:rPr>
              <w:t>202</w:t>
            </w:r>
            <w:r w:rsidR="00AA05A6">
              <w:rPr>
                <w:rFonts w:ascii="宋体" w:hAnsi="宋体" w:cs="宋体" w:hint="eastAsia"/>
                <w:color w:val="000000"/>
                <w:kern w:val="0"/>
                <w:szCs w:val="21"/>
                <w:lang w:bidi="ar"/>
              </w:rPr>
              <w:t>4</w:t>
            </w:r>
            <w:r>
              <w:rPr>
                <w:rFonts w:ascii="宋体" w:hAnsi="宋体" w:cs="宋体" w:hint="eastAsia"/>
                <w:color w:val="000000"/>
                <w:kern w:val="0"/>
                <w:szCs w:val="21"/>
                <w:lang w:bidi="ar"/>
              </w:rPr>
              <w:t>年</w:t>
            </w:r>
            <w:r w:rsidR="00AA05A6">
              <w:rPr>
                <w:rFonts w:ascii="宋体" w:hAnsi="宋体" w:cs="宋体" w:hint="eastAsia"/>
                <w:color w:val="000000"/>
                <w:kern w:val="0"/>
                <w:szCs w:val="21"/>
                <w:lang w:bidi="ar"/>
              </w:rPr>
              <w:t>11</w:t>
            </w:r>
            <w:r>
              <w:rPr>
                <w:rFonts w:ascii="宋体" w:hAnsi="宋体" w:cs="宋体" w:hint="eastAsia"/>
                <w:color w:val="000000"/>
                <w:kern w:val="0"/>
                <w:szCs w:val="21"/>
                <w:lang w:bidi="ar"/>
              </w:rPr>
              <w:t>月～</w:t>
            </w:r>
            <w:r>
              <w:rPr>
                <w:rFonts w:ascii="宋体" w:hAnsi="宋体" w:cs="宋体" w:hint="eastAsia"/>
                <w:color w:val="000000"/>
                <w:kern w:val="0"/>
                <w:szCs w:val="21"/>
                <w:lang w:bidi="ar"/>
              </w:rPr>
              <w:t>202</w:t>
            </w:r>
            <w:r w:rsidR="00AA05A6">
              <w:rPr>
                <w:rFonts w:ascii="宋体" w:hAnsi="宋体" w:cs="宋体" w:hint="eastAsia"/>
                <w:color w:val="000000"/>
                <w:kern w:val="0"/>
                <w:szCs w:val="21"/>
                <w:lang w:bidi="ar"/>
              </w:rPr>
              <w:t>5</w:t>
            </w:r>
            <w:r>
              <w:rPr>
                <w:rFonts w:ascii="宋体" w:hAnsi="宋体" w:cs="宋体" w:hint="eastAsia"/>
                <w:color w:val="000000"/>
                <w:kern w:val="0"/>
                <w:szCs w:val="21"/>
                <w:lang w:bidi="ar"/>
              </w:rPr>
              <w:t>年</w:t>
            </w:r>
            <w:r w:rsidR="00AA05A6">
              <w:rPr>
                <w:rFonts w:ascii="宋体" w:hAnsi="宋体" w:cs="宋体" w:hint="eastAsia"/>
                <w:color w:val="000000"/>
                <w:kern w:val="0"/>
                <w:szCs w:val="21"/>
                <w:lang w:bidi="ar"/>
              </w:rPr>
              <w:t>1</w:t>
            </w:r>
            <w:r>
              <w:rPr>
                <w:rFonts w:ascii="宋体" w:hAnsi="宋体" w:cs="宋体" w:hint="eastAsia"/>
                <w:color w:val="000000"/>
                <w:kern w:val="0"/>
                <w:szCs w:val="21"/>
                <w:lang w:bidi="ar"/>
              </w:rPr>
              <w:t>月</w:t>
            </w:r>
          </w:p>
        </w:tc>
        <w:tc>
          <w:tcPr>
            <w:tcW w:w="0" w:type="auto"/>
            <w:tcBorders>
              <w:top w:val="single" w:sz="12" w:space="0" w:color="000000"/>
              <w:left w:val="single" w:sz="12" w:space="0" w:color="000000"/>
              <w:bottom w:val="single" w:sz="12" w:space="0" w:color="000000"/>
              <w:right w:val="single" w:sz="12" w:space="0" w:color="000000"/>
            </w:tcBorders>
            <w:noWrap/>
            <w:tcMar>
              <w:top w:w="15" w:type="dxa"/>
              <w:left w:w="15" w:type="dxa"/>
              <w:right w:w="15" w:type="dxa"/>
            </w:tcMar>
            <w:vAlign w:val="center"/>
          </w:tcPr>
          <w:p w:rsidR="00000000" w:rsidRDefault="00AA05A6" w:rsidP="00AA05A6">
            <w:pPr>
              <w:widowControl/>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根据审定会</w:t>
            </w:r>
            <w:r w:rsidR="002C466D">
              <w:rPr>
                <w:rFonts w:ascii="宋体" w:hAnsi="宋体" w:cs="宋体" w:hint="eastAsia"/>
                <w:color w:val="000000"/>
                <w:kern w:val="0"/>
                <w:szCs w:val="21"/>
                <w:lang w:bidi="ar"/>
              </w:rPr>
              <w:t>专家意见，</w:t>
            </w:r>
            <w:r w:rsidR="002C466D">
              <w:rPr>
                <w:rFonts w:ascii="宋体" w:hAnsi="宋体" w:cs="宋体" w:hint="eastAsia"/>
                <w:color w:val="000000"/>
                <w:kern w:val="0"/>
                <w:szCs w:val="21"/>
                <w:lang w:bidi="ar"/>
              </w:rPr>
              <w:t>进一步完善标准</w:t>
            </w:r>
            <w:r>
              <w:rPr>
                <w:rFonts w:ascii="宋体" w:hAnsi="宋体" w:cs="宋体" w:hint="eastAsia"/>
                <w:color w:val="000000"/>
                <w:kern w:val="0"/>
                <w:szCs w:val="21"/>
                <w:lang w:bidi="ar"/>
              </w:rPr>
              <w:t>及编制说明内容，完成报批稿材料。</w:t>
            </w:r>
          </w:p>
        </w:tc>
      </w:tr>
    </w:tbl>
    <w:p w:rsidR="00000000" w:rsidRDefault="002C466D">
      <w:pPr>
        <w:pStyle w:val="2"/>
        <w:spacing w:beforeLines="50" w:before="156" w:afterLines="50" w:after="156" w:afterAutospacing="0" w:line="520" w:lineRule="exact"/>
        <w:rPr>
          <w:rFonts w:ascii="黑体" w:eastAsia="黑体" w:hAnsi="黑体" w:cs="黑体" w:hint="eastAsia"/>
          <w:b w:val="0"/>
          <w:color w:val="000000"/>
          <w:sz w:val="28"/>
          <w:szCs w:val="28"/>
        </w:rPr>
      </w:pPr>
      <w:r>
        <w:rPr>
          <w:rFonts w:ascii="黑体" w:eastAsia="黑体" w:hAnsi="黑体" w:cs="黑体" w:hint="eastAsia"/>
          <w:b w:val="0"/>
          <w:color w:val="000000"/>
          <w:sz w:val="28"/>
          <w:szCs w:val="28"/>
        </w:rPr>
        <w:t>3.3.2</w:t>
      </w:r>
      <w:r>
        <w:rPr>
          <w:rFonts w:ascii="黑体" w:eastAsia="黑体" w:hAnsi="黑体" w:cs="黑体" w:hint="eastAsia"/>
          <w:b w:val="0"/>
          <w:color w:val="000000"/>
          <w:sz w:val="28"/>
          <w:szCs w:val="28"/>
        </w:rPr>
        <w:t>主要工作内容</w:t>
      </w:r>
      <w:bookmarkEnd w:id="13"/>
    </w:p>
    <w:p w:rsidR="00000000" w:rsidRDefault="002C466D">
      <w:pPr>
        <w:spacing w:afterLines="50" w:after="156" w:afterAutospacing="0" w:line="520" w:lineRule="exact"/>
        <w:ind w:firstLineChars="200" w:firstLine="560"/>
        <w:rPr>
          <w:rFonts w:ascii="仿宋" w:eastAsia="仿宋" w:hAnsi="仿宋" w:cs="仿宋" w:hint="eastAsia"/>
          <w:color w:val="000000"/>
          <w:sz w:val="28"/>
          <w:szCs w:val="28"/>
        </w:rPr>
      </w:pPr>
      <w:bookmarkStart w:id="14" w:name="_Toc277663943"/>
      <w:r>
        <w:rPr>
          <w:rFonts w:ascii="仿宋" w:eastAsia="仿宋" w:hAnsi="仿宋" w:cs="仿宋" w:hint="eastAsia"/>
          <w:color w:val="000000"/>
          <w:kern w:val="0"/>
          <w:sz w:val="28"/>
          <w:szCs w:val="28"/>
        </w:rPr>
        <w:t>本文件编制过程的主要工作内容是收集和整理有关的技术资料、组织调研、开展试验、广泛征求各单位、各方面专家的意见，使标准具备</w:t>
      </w:r>
      <w:r w:rsidR="00593FBA">
        <w:rPr>
          <w:rFonts w:ascii="仿宋" w:eastAsia="仿宋" w:hAnsi="仿宋" w:cs="仿宋" w:hint="eastAsia"/>
          <w:color w:val="000000"/>
          <w:kern w:val="0"/>
          <w:sz w:val="28"/>
          <w:szCs w:val="28"/>
        </w:rPr>
        <w:t>科学性、</w:t>
      </w:r>
      <w:r>
        <w:rPr>
          <w:rFonts w:ascii="仿宋" w:eastAsia="仿宋" w:hAnsi="仿宋" w:cs="仿宋" w:hint="eastAsia"/>
          <w:color w:val="000000"/>
          <w:kern w:val="0"/>
          <w:sz w:val="28"/>
          <w:szCs w:val="28"/>
        </w:rPr>
        <w:t>合理性、</w:t>
      </w:r>
      <w:r w:rsidR="00593FBA">
        <w:rPr>
          <w:rFonts w:ascii="仿宋" w:eastAsia="仿宋" w:hAnsi="仿宋" w:cs="仿宋" w:hint="eastAsia"/>
          <w:color w:val="000000"/>
          <w:kern w:val="0"/>
          <w:sz w:val="28"/>
          <w:szCs w:val="28"/>
        </w:rPr>
        <w:t>先进性</w:t>
      </w:r>
      <w:r>
        <w:rPr>
          <w:rFonts w:ascii="仿宋" w:eastAsia="仿宋" w:hAnsi="仿宋" w:cs="仿宋" w:hint="eastAsia"/>
          <w:color w:val="000000"/>
          <w:kern w:val="0"/>
          <w:sz w:val="28"/>
          <w:szCs w:val="28"/>
        </w:rPr>
        <w:t>。</w:t>
      </w:r>
      <w:bookmarkEnd w:id="14"/>
    </w:p>
    <w:p w:rsidR="00000000" w:rsidRDefault="002C466D">
      <w:pPr>
        <w:pStyle w:val="2"/>
        <w:spacing w:before="10" w:afterLines="50" w:after="156" w:afterAutospacing="0" w:line="520" w:lineRule="exact"/>
        <w:rPr>
          <w:rFonts w:ascii="黑体" w:eastAsia="黑体" w:hAnsi="黑体" w:cs="黑体" w:hint="eastAsia"/>
          <w:b w:val="0"/>
          <w:color w:val="000000"/>
          <w:sz w:val="28"/>
          <w:szCs w:val="28"/>
        </w:rPr>
      </w:pPr>
      <w:bookmarkStart w:id="15" w:name="_Toc48577477"/>
      <w:r>
        <w:rPr>
          <w:rFonts w:ascii="黑体" w:eastAsia="黑体" w:hAnsi="黑体" w:cs="黑体" w:hint="eastAsia"/>
          <w:b w:val="0"/>
          <w:color w:val="000000"/>
          <w:sz w:val="28"/>
          <w:szCs w:val="28"/>
        </w:rPr>
        <w:t xml:space="preserve">4  </w:t>
      </w:r>
      <w:r>
        <w:rPr>
          <w:rFonts w:ascii="黑体" w:eastAsia="黑体" w:hAnsi="黑体" w:cs="黑体" w:hint="eastAsia"/>
          <w:b w:val="0"/>
          <w:color w:val="000000"/>
          <w:sz w:val="28"/>
          <w:szCs w:val="28"/>
        </w:rPr>
        <w:t>标准编制原则</w:t>
      </w:r>
      <w:bookmarkEnd w:id="15"/>
    </w:p>
    <w:p w:rsidR="00000000" w:rsidRDefault="002C466D">
      <w:pPr>
        <w:pStyle w:val="11"/>
        <w:spacing w:line="520" w:lineRule="exact"/>
        <w:ind w:firstLineChars="0" w:firstLine="0"/>
        <w:rPr>
          <w:rFonts w:ascii="黑体" w:eastAsia="黑体" w:hAnsi="黑体" w:cs="黑体" w:hint="eastAsia"/>
          <w:bCs/>
          <w:color w:val="000000"/>
          <w:kern w:val="0"/>
        </w:rPr>
      </w:pPr>
      <w:r>
        <w:rPr>
          <w:rFonts w:ascii="黑体" w:eastAsia="黑体" w:hAnsi="黑体" w:cs="黑体" w:hint="eastAsia"/>
          <w:bCs/>
          <w:color w:val="000000"/>
          <w:kern w:val="0"/>
          <w:sz w:val="28"/>
          <w:szCs w:val="28"/>
        </w:rPr>
        <w:t xml:space="preserve">4.1 </w:t>
      </w:r>
      <w:r>
        <w:rPr>
          <w:rFonts w:ascii="黑体" w:eastAsia="黑体" w:hAnsi="黑体" w:cs="黑体" w:hint="eastAsia"/>
          <w:bCs/>
          <w:color w:val="000000"/>
          <w:kern w:val="0"/>
          <w:sz w:val="28"/>
          <w:szCs w:val="28"/>
        </w:rPr>
        <w:t>规范性原则。</w:t>
      </w:r>
    </w:p>
    <w:p w:rsidR="00000000" w:rsidRDefault="002C466D">
      <w:pPr>
        <w:pStyle w:val="11"/>
        <w:spacing w:line="520" w:lineRule="exact"/>
        <w:ind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按照</w:t>
      </w:r>
      <w:r>
        <w:rPr>
          <w:rFonts w:ascii="仿宋" w:eastAsia="仿宋" w:hAnsi="仿宋" w:cs="仿宋" w:hint="eastAsia"/>
          <w:color w:val="000000"/>
          <w:kern w:val="0"/>
          <w:sz w:val="28"/>
          <w:szCs w:val="28"/>
        </w:rPr>
        <w:t>GB/T 20001.10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2014</w:t>
      </w:r>
      <w:r>
        <w:rPr>
          <w:rFonts w:ascii="仿宋" w:eastAsia="仿宋" w:hAnsi="仿宋" w:cs="仿宋" w:hint="eastAsia"/>
          <w:color w:val="000000"/>
          <w:kern w:val="0"/>
          <w:sz w:val="28"/>
          <w:szCs w:val="28"/>
        </w:rPr>
        <w:t>《标准编写规则</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部分：产品标准》、</w:t>
      </w:r>
      <w:r>
        <w:rPr>
          <w:rFonts w:ascii="仿宋" w:eastAsia="仿宋" w:hAnsi="仿宋" w:cs="仿宋" w:hint="eastAsia"/>
          <w:color w:val="000000"/>
          <w:kern w:val="0"/>
          <w:sz w:val="28"/>
          <w:szCs w:val="28"/>
        </w:rPr>
        <w:t>GB/</w:t>
      </w:r>
      <w:r>
        <w:rPr>
          <w:rFonts w:ascii="仿宋" w:eastAsia="仿宋" w:hAnsi="仿宋" w:cs="仿宋" w:hint="eastAsia"/>
          <w:color w:val="000000"/>
          <w:kern w:val="0"/>
          <w:sz w:val="28"/>
          <w:szCs w:val="28"/>
        </w:rPr>
        <w:t>T 20000</w:t>
      </w:r>
      <w:r>
        <w:rPr>
          <w:rFonts w:ascii="仿宋" w:eastAsia="仿宋" w:hAnsi="仿宋" w:cs="仿宋" w:hint="eastAsia"/>
          <w:color w:val="000000"/>
          <w:kern w:val="0"/>
          <w:sz w:val="28"/>
          <w:szCs w:val="28"/>
        </w:rPr>
        <w:t>《标准化工作指南》、</w:t>
      </w:r>
      <w:r>
        <w:rPr>
          <w:rFonts w:ascii="仿宋" w:eastAsia="仿宋" w:hAnsi="仿宋" w:cs="仿宋" w:hint="eastAsia"/>
          <w:color w:val="000000"/>
          <w:kern w:val="0"/>
          <w:sz w:val="28"/>
          <w:szCs w:val="28"/>
        </w:rPr>
        <w:t>GB/T 1.1</w:t>
      </w:r>
      <w:r>
        <w:rPr>
          <w:rFonts w:ascii="仿宋" w:eastAsia="仿宋" w:hAnsi="仿宋" w:cs="仿宋" w:hint="eastAsia"/>
          <w:color w:val="000000"/>
          <w:sz w:val="28"/>
          <w:szCs w:val="28"/>
        </w:rPr>
        <w:t>-2020</w:t>
      </w:r>
      <w:r>
        <w:rPr>
          <w:rFonts w:ascii="仿宋" w:eastAsia="仿宋" w:hAnsi="仿宋" w:cs="仿宋" w:hint="eastAsia"/>
          <w:color w:val="000000"/>
          <w:kern w:val="0"/>
          <w:sz w:val="28"/>
          <w:szCs w:val="28"/>
        </w:rPr>
        <w:t>《标准化工作导则</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第一部分：标准化文件的结构和起草规则》标准给出的规则进行本标准的整体构思。</w:t>
      </w:r>
    </w:p>
    <w:p w:rsidR="00000000" w:rsidRDefault="002C466D">
      <w:pPr>
        <w:pStyle w:val="11"/>
        <w:spacing w:beforeLines="50" w:before="156" w:afterLines="50" w:after="156" w:line="520" w:lineRule="exact"/>
        <w:ind w:firstLineChars="0" w:firstLine="0"/>
        <w:rPr>
          <w:rFonts w:ascii="黑体" w:eastAsia="黑体" w:hAnsi="黑体" w:cs="黑体" w:hint="eastAsia"/>
          <w:bCs/>
          <w:color w:val="000000"/>
          <w:kern w:val="0"/>
          <w:sz w:val="28"/>
          <w:szCs w:val="28"/>
        </w:rPr>
      </w:pPr>
      <w:r>
        <w:rPr>
          <w:rFonts w:ascii="黑体" w:eastAsia="黑体" w:hAnsi="黑体" w:cs="黑体" w:hint="eastAsia"/>
          <w:bCs/>
          <w:color w:val="000000"/>
          <w:kern w:val="0"/>
          <w:sz w:val="28"/>
          <w:szCs w:val="28"/>
        </w:rPr>
        <w:t>4.2</w:t>
      </w:r>
      <w:r>
        <w:rPr>
          <w:rFonts w:ascii="黑体" w:eastAsia="黑体" w:hAnsi="黑体" w:cs="黑体" w:hint="eastAsia"/>
          <w:bCs/>
          <w:color w:val="000000"/>
          <w:kern w:val="0"/>
          <w:sz w:val="28"/>
          <w:szCs w:val="28"/>
        </w:rPr>
        <w:t>立足实际原则。</w:t>
      </w:r>
    </w:p>
    <w:p w:rsidR="00000000" w:rsidRDefault="002C466D">
      <w:pPr>
        <w:pStyle w:val="11"/>
        <w:spacing w:line="520" w:lineRule="exact"/>
        <w:ind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lastRenderedPageBreak/>
        <w:t>充分了解行业内冶炼企业对铜精矿的技术质量要求及生产应用情况，同时也考虑到国内外铜精矿生产企业的生产实际，制订切实可行的产品标准。</w:t>
      </w:r>
    </w:p>
    <w:p w:rsidR="00000000" w:rsidRDefault="002C466D">
      <w:pPr>
        <w:pStyle w:val="11"/>
        <w:spacing w:beforeLines="50" w:before="156" w:afterLines="50" w:after="156" w:line="520" w:lineRule="exact"/>
        <w:ind w:firstLineChars="0" w:firstLine="0"/>
        <w:rPr>
          <w:rFonts w:ascii="黑体" w:eastAsia="黑体" w:hAnsi="黑体" w:cs="黑体" w:hint="eastAsia"/>
          <w:color w:val="000000"/>
          <w:kern w:val="0"/>
          <w:sz w:val="28"/>
          <w:szCs w:val="28"/>
        </w:rPr>
      </w:pPr>
      <w:r>
        <w:rPr>
          <w:rFonts w:ascii="黑体" w:eastAsia="黑体" w:hAnsi="黑体" w:cs="黑体" w:hint="eastAsia"/>
          <w:color w:val="000000"/>
          <w:kern w:val="0"/>
          <w:sz w:val="28"/>
          <w:szCs w:val="28"/>
        </w:rPr>
        <w:t>4.3</w:t>
      </w:r>
      <w:r>
        <w:rPr>
          <w:rFonts w:ascii="黑体" w:eastAsia="黑体" w:hAnsi="黑体" w:cs="黑体" w:hint="eastAsia"/>
          <w:color w:val="000000"/>
          <w:kern w:val="0"/>
          <w:sz w:val="28"/>
          <w:szCs w:val="28"/>
        </w:rPr>
        <w:t>科学性与实用性相结合原则。</w:t>
      </w:r>
    </w:p>
    <w:p w:rsidR="00000000" w:rsidRDefault="006865F1">
      <w:pPr>
        <w:pStyle w:val="11"/>
        <w:spacing w:line="520" w:lineRule="exact"/>
        <w:ind w:firstLine="560"/>
        <w:rPr>
          <w:rFonts w:ascii="宋体" w:hAnsi="宋体" w:cs="宋体" w:hint="eastAsia"/>
          <w:color w:val="000000"/>
          <w:kern w:val="0"/>
        </w:rPr>
      </w:pPr>
      <w:r>
        <w:rPr>
          <w:rFonts w:ascii="仿宋" w:eastAsia="仿宋" w:hAnsi="仿宋" w:cs="仿宋" w:hint="eastAsia"/>
          <w:color w:val="000000"/>
          <w:kern w:val="0"/>
          <w:sz w:val="28"/>
          <w:szCs w:val="28"/>
        </w:rPr>
        <w:t>收集</w:t>
      </w:r>
      <w:r w:rsidR="002C466D">
        <w:rPr>
          <w:rFonts w:ascii="仿宋" w:eastAsia="仿宋" w:hAnsi="仿宋" w:cs="仿宋" w:hint="eastAsia"/>
          <w:color w:val="000000"/>
          <w:kern w:val="0"/>
          <w:sz w:val="28"/>
          <w:szCs w:val="28"/>
        </w:rPr>
        <w:t>国内有代表性的企业</w:t>
      </w:r>
      <w:r>
        <w:rPr>
          <w:rFonts w:ascii="仿宋" w:eastAsia="仿宋" w:hAnsi="仿宋" w:cs="仿宋" w:hint="eastAsia"/>
          <w:color w:val="000000"/>
          <w:kern w:val="0"/>
          <w:sz w:val="28"/>
          <w:szCs w:val="28"/>
        </w:rPr>
        <w:t>生产</w:t>
      </w:r>
      <w:r w:rsidR="002C466D">
        <w:rPr>
          <w:rFonts w:ascii="仿宋" w:eastAsia="仿宋" w:hAnsi="仿宋" w:cs="仿宋" w:hint="eastAsia"/>
          <w:color w:val="000000"/>
          <w:kern w:val="0"/>
          <w:sz w:val="28"/>
          <w:szCs w:val="28"/>
        </w:rPr>
        <w:t>及</w:t>
      </w:r>
      <w:r>
        <w:rPr>
          <w:rFonts w:ascii="仿宋" w:eastAsia="仿宋" w:hAnsi="仿宋" w:cs="仿宋" w:hint="eastAsia"/>
          <w:color w:val="000000"/>
          <w:kern w:val="0"/>
          <w:sz w:val="28"/>
          <w:szCs w:val="28"/>
        </w:rPr>
        <w:t>贸易</w:t>
      </w:r>
      <w:r w:rsidR="002C466D">
        <w:rPr>
          <w:rFonts w:ascii="仿宋" w:eastAsia="仿宋" w:hAnsi="仿宋" w:cs="仿宋" w:hint="eastAsia"/>
          <w:color w:val="000000"/>
          <w:kern w:val="0"/>
          <w:sz w:val="28"/>
          <w:szCs w:val="28"/>
        </w:rPr>
        <w:t>相关数据，并对数据进行统计、对比和分析，在此基础上制定</w:t>
      </w:r>
      <w:r w:rsidR="002C466D">
        <w:rPr>
          <w:rFonts w:ascii="仿宋" w:eastAsia="仿宋" w:hAnsi="仿宋" w:cs="仿宋" w:hint="eastAsia"/>
          <w:color w:val="000000"/>
          <w:kern w:val="0"/>
          <w:sz w:val="28"/>
          <w:szCs w:val="28"/>
        </w:rPr>
        <w:t>相关技术指标，确保标准具</w:t>
      </w:r>
      <w:r w:rsidR="002C466D">
        <w:rPr>
          <w:rFonts w:ascii="仿宋" w:eastAsia="仿宋" w:hAnsi="仿宋" w:cs="仿宋" w:hint="eastAsia"/>
          <w:color w:val="000000"/>
          <w:kern w:val="0"/>
          <w:sz w:val="28"/>
          <w:szCs w:val="28"/>
        </w:rPr>
        <w:t>有较强的科学性、指导性和可操作性。</w:t>
      </w:r>
    </w:p>
    <w:p w:rsidR="00000000" w:rsidRDefault="002C466D">
      <w:pPr>
        <w:pStyle w:val="11"/>
        <w:spacing w:beforeLines="50" w:before="156" w:afterLines="50" w:after="156" w:line="520" w:lineRule="exact"/>
        <w:ind w:firstLineChars="0" w:firstLine="0"/>
        <w:rPr>
          <w:rFonts w:ascii="黑体" w:eastAsia="黑体" w:hAnsi="黑体" w:cs="黑体" w:hint="eastAsia"/>
          <w:bCs/>
          <w:color w:val="000000"/>
          <w:kern w:val="0"/>
          <w:sz w:val="28"/>
          <w:szCs w:val="28"/>
        </w:rPr>
      </w:pPr>
      <w:r>
        <w:rPr>
          <w:rFonts w:ascii="黑体" w:eastAsia="黑体" w:hAnsi="黑体" w:cs="黑体" w:hint="eastAsia"/>
          <w:bCs/>
          <w:color w:val="000000"/>
          <w:kern w:val="0"/>
          <w:sz w:val="28"/>
          <w:szCs w:val="28"/>
        </w:rPr>
        <w:t>4.4</w:t>
      </w:r>
      <w:r>
        <w:rPr>
          <w:rFonts w:ascii="黑体" w:eastAsia="黑体" w:hAnsi="黑体" w:cs="黑体" w:hint="eastAsia"/>
          <w:bCs/>
          <w:color w:val="000000"/>
          <w:kern w:val="0"/>
          <w:sz w:val="28"/>
          <w:szCs w:val="28"/>
        </w:rPr>
        <w:t>编制依据。</w:t>
      </w:r>
    </w:p>
    <w:p w:rsidR="00000000" w:rsidRDefault="002C466D">
      <w:pPr>
        <w:pStyle w:val="11"/>
        <w:spacing w:beforeLines="50" w:before="156" w:after="100" w:afterAutospacing="1" w:line="52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在编制的过程中，始终遵循满足市场需求、技术内容合理、分析方法可行的原则，以</w:t>
      </w:r>
      <w:r>
        <w:rPr>
          <w:rFonts w:ascii="仿宋" w:eastAsia="仿宋" w:hAnsi="仿宋" w:cs="仿宋" w:hint="eastAsia"/>
          <w:color w:val="000000"/>
          <w:sz w:val="28"/>
          <w:szCs w:val="28"/>
        </w:rPr>
        <w:t>数据统计分析结果和各相关方需求为主要制定依据。</w:t>
      </w:r>
      <w:bookmarkStart w:id="16" w:name="_Toc48577478"/>
    </w:p>
    <w:p w:rsidR="00000000" w:rsidRDefault="002C466D">
      <w:pPr>
        <w:pStyle w:val="11"/>
        <w:spacing w:beforeLines="50" w:before="156" w:afterLines="50" w:after="156" w:line="520" w:lineRule="exact"/>
        <w:ind w:firstLineChars="0" w:firstLine="0"/>
        <w:rPr>
          <w:rFonts w:ascii="黑体" w:eastAsia="黑体" w:hAnsi="黑体" w:cs="黑体" w:hint="eastAsia"/>
          <w:bCs/>
          <w:color w:val="000000"/>
          <w:sz w:val="28"/>
          <w:szCs w:val="28"/>
        </w:rPr>
      </w:pPr>
      <w:r>
        <w:rPr>
          <w:rFonts w:ascii="黑体" w:eastAsia="黑体" w:hAnsi="黑体" w:cs="黑体" w:hint="eastAsia"/>
          <w:bCs/>
          <w:color w:val="000000"/>
          <w:sz w:val="28"/>
          <w:szCs w:val="28"/>
        </w:rPr>
        <w:t xml:space="preserve">5  </w:t>
      </w:r>
      <w:r>
        <w:rPr>
          <w:rFonts w:ascii="黑体" w:eastAsia="黑体" w:hAnsi="黑体" w:cs="黑体" w:hint="eastAsia"/>
          <w:bCs/>
          <w:color w:val="000000"/>
          <w:sz w:val="28"/>
          <w:szCs w:val="28"/>
        </w:rPr>
        <w:t>确定标准主要技术内容（如技术指标、参数等）的依据</w:t>
      </w:r>
      <w:bookmarkEnd w:id="16"/>
    </w:p>
    <w:p w:rsidR="00000000" w:rsidRDefault="002C466D">
      <w:pPr>
        <w:pStyle w:val="2"/>
        <w:spacing w:beforeLines="50" w:before="156" w:afterLines="50" w:after="156" w:afterAutospacing="0" w:line="520" w:lineRule="exact"/>
        <w:rPr>
          <w:rFonts w:ascii="黑体" w:eastAsia="黑体" w:hAnsi="黑体" w:cs="黑体" w:hint="eastAsia"/>
          <w:b w:val="0"/>
          <w:bCs w:val="0"/>
          <w:color w:val="000000"/>
          <w:sz w:val="28"/>
          <w:szCs w:val="28"/>
        </w:rPr>
      </w:pPr>
      <w:bookmarkStart w:id="17" w:name="_Toc48577479"/>
      <w:r>
        <w:rPr>
          <w:rFonts w:ascii="黑体" w:eastAsia="黑体" w:hAnsi="黑体" w:cs="黑体" w:hint="eastAsia"/>
          <w:b w:val="0"/>
          <w:bCs w:val="0"/>
          <w:color w:val="000000"/>
          <w:sz w:val="28"/>
          <w:szCs w:val="28"/>
        </w:rPr>
        <w:t xml:space="preserve">5.1  </w:t>
      </w:r>
      <w:r>
        <w:rPr>
          <w:rFonts w:ascii="黑体" w:eastAsia="黑体" w:hAnsi="黑体" w:cs="黑体" w:hint="eastAsia"/>
          <w:b w:val="0"/>
          <w:bCs w:val="0"/>
          <w:color w:val="000000"/>
          <w:sz w:val="28"/>
          <w:szCs w:val="28"/>
        </w:rPr>
        <w:t>生产过程</w:t>
      </w:r>
      <w:bookmarkEnd w:id="17"/>
    </w:p>
    <w:p w:rsidR="00000000" w:rsidRDefault="002C466D">
      <w:pPr>
        <w:pStyle w:val="2"/>
        <w:spacing w:beforeLines="50" w:before="156" w:afterLines="50" w:after="156" w:afterAutospacing="0" w:line="520" w:lineRule="exact"/>
        <w:rPr>
          <w:rFonts w:ascii="宋体" w:hAnsi="宋体" w:cs="宋体" w:hint="eastAsia"/>
          <w:color w:val="000000"/>
          <w:sz w:val="28"/>
          <w:szCs w:val="28"/>
        </w:rPr>
      </w:pPr>
      <w:bookmarkStart w:id="18" w:name="_Toc48577480"/>
      <w:r>
        <w:rPr>
          <w:rFonts w:ascii="黑体" w:eastAsia="黑体" w:hAnsi="黑体" w:cs="黑体" w:hint="eastAsia"/>
          <w:b w:val="0"/>
          <w:bCs w:val="0"/>
          <w:color w:val="000000"/>
          <w:sz w:val="28"/>
          <w:szCs w:val="28"/>
        </w:rPr>
        <w:t xml:space="preserve">5.1.1  </w:t>
      </w:r>
      <w:r>
        <w:rPr>
          <w:rFonts w:ascii="黑体" w:eastAsia="黑体" w:hAnsi="黑体" w:cs="黑体" w:hint="eastAsia"/>
          <w:b w:val="0"/>
          <w:bCs w:val="0"/>
          <w:color w:val="000000"/>
          <w:sz w:val="28"/>
          <w:szCs w:val="28"/>
        </w:rPr>
        <w:t>产品来源</w:t>
      </w:r>
      <w:bookmarkEnd w:id="18"/>
    </w:p>
    <w:p w:rsidR="00000000" w:rsidRDefault="006865F1">
      <w:pPr>
        <w:spacing w:after="0" w:afterAutospacing="0" w:line="520" w:lineRule="exact"/>
        <w:ind w:firstLineChars="200" w:firstLine="560"/>
        <w:rPr>
          <w:rFonts w:ascii="仿宋" w:eastAsia="仿宋" w:hAnsi="仿宋" w:cs="仿宋" w:hint="eastAsia"/>
          <w:color w:val="000000"/>
          <w:spacing w:val="10"/>
          <w:sz w:val="28"/>
          <w:szCs w:val="28"/>
        </w:rPr>
      </w:pPr>
      <w:r w:rsidRPr="006865F1">
        <w:rPr>
          <w:rFonts w:ascii="仿宋" w:eastAsia="仿宋" w:hAnsi="仿宋" w:cs="仿宋" w:hint="eastAsia"/>
          <w:color w:val="000000"/>
          <w:sz w:val="28"/>
          <w:szCs w:val="28"/>
        </w:rPr>
        <w:t>铜、铅、锌</w:t>
      </w:r>
      <w:r>
        <w:rPr>
          <w:rFonts w:ascii="仿宋" w:eastAsia="仿宋" w:hAnsi="仿宋" w:cs="仿宋" w:hint="eastAsia"/>
          <w:color w:val="000000"/>
          <w:sz w:val="28"/>
          <w:szCs w:val="28"/>
        </w:rPr>
        <w:t>、钴、</w:t>
      </w:r>
      <w:r w:rsidRPr="006865F1">
        <w:rPr>
          <w:rFonts w:ascii="仿宋" w:eastAsia="仿宋" w:hAnsi="仿宋" w:cs="仿宋" w:hint="eastAsia"/>
          <w:color w:val="000000"/>
          <w:sz w:val="28"/>
          <w:szCs w:val="28"/>
        </w:rPr>
        <w:t>镍</w:t>
      </w:r>
      <w:r>
        <w:rPr>
          <w:rFonts w:ascii="仿宋" w:eastAsia="仿宋" w:hAnsi="仿宋" w:cs="仿宋" w:hint="eastAsia"/>
          <w:color w:val="000000"/>
          <w:sz w:val="28"/>
          <w:szCs w:val="28"/>
        </w:rPr>
        <w:t>等重有色金属冶炼渣，</w:t>
      </w:r>
      <w:r w:rsidRPr="006865F1">
        <w:rPr>
          <w:rFonts w:ascii="仿宋" w:eastAsia="仿宋" w:hAnsi="仿宋" w:cs="仿宋" w:hint="eastAsia"/>
          <w:color w:val="000000"/>
          <w:sz w:val="28"/>
          <w:szCs w:val="28"/>
        </w:rPr>
        <w:t>经选矿或其他方法回收得到的铁精粉</w:t>
      </w:r>
      <w:r>
        <w:rPr>
          <w:rFonts w:ascii="仿宋" w:eastAsia="仿宋" w:hAnsi="仿宋" w:cs="仿宋" w:hint="eastAsia"/>
          <w:color w:val="000000"/>
          <w:sz w:val="28"/>
          <w:szCs w:val="28"/>
        </w:rPr>
        <w:t>。</w:t>
      </w:r>
    </w:p>
    <w:p w:rsidR="00000000" w:rsidRDefault="002C466D">
      <w:pPr>
        <w:pStyle w:val="2"/>
        <w:spacing w:beforeLines="50" w:before="156" w:afterLines="50" w:after="156" w:afterAutospacing="0" w:line="520" w:lineRule="exact"/>
        <w:rPr>
          <w:rFonts w:ascii="黑体" w:eastAsia="黑体" w:hAnsi="黑体" w:cs="黑体" w:hint="eastAsia"/>
          <w:b w:val="0"/>
          <w:bCs w:val="0"/>
          <w:color w:val="000000"/>
          <w:sz w:val="28"/>
          <w:szCs w:val="28"/>
        </w:rPr>
      </w:pPr>
      <w:bookmarkStart w:id="19" w:name="_Toc48577481"/>
      <w:r>
        <w:rPr>
          <w:rFonts w:ascii="黑体" w:eastAsia="黑体" w:hAnsi="黑体" w:cs="黑体" w:hint="eastAsia"/>
          <w:b w:val="0"/>
          <w:bCs w:val="0"/>
          <w:color w:val="000000"/>
          <w:sz w:val="28"/>
          <w:szCs w:val="28"/>
        </w:rPr>
        <w:t xml:space="preserve">5.1.2  </w:t>
      </w:r>
      <w:r>
        <w:rPr>
          <w:rFonts w:ascii="黑体" w:eastAsia="黑体" w:hAnsi="黑体" w:cs="黑体" w:hint="eastAsia"/>
          <w:b w:val="0"/>
          <w:bCs w:val="0"/>
          <w:color w:val="000000"/>
          <w:sz w:val="28"/>
          <w:szCs w:val="28"/>
        </w:rPr>
        <w:t>工艺流程</w:t>
      </w:r>
      <w:bookmarkEnd w:id="19"/>
    </w:p>
    <w:p w:rsidR="006865F1" w:rsidRPr="006865F1" w:rsidRDefault="006865F1" w:rsidP="006865F1">
      <w:pPr>
        <w:ind w:firstLineChars="200" w:firstLine="560"/>
        <w:rPr>
          <w:rFonts w:hint="eastAsia"/>
        </w:rPr>
      </w:pPr>
      <w:r>
        <w:rPr>
          <w:rFonts w:ascii="仿宋" w:eastAsia="仿宋" w:hAnsi="仿宋" w:cs="仿宋" w:hint="eastAsia"/>
          <w:color w:val="000000"/>
          <w:sz w:val="28"/>
          <w:szCs w:val="28"/>
        </w:rPr>
        <w:t>（待完善）</w:t>
      </w:r>
    </w:p>
    <w:p w:rsidR="00000000" w:rsidRDefault="002C466D">
      <w:pPr>
        <w:pStyle w:val="2"/>
        <w:spacing w:before="10" w:afterLines="50" w:after="156" w:afterAutospacing="0" w:line="520" w:lineRule="exact"/>
        <w:rPr>
          <w:rFonts w:ascii="黑体" w:eastAsia="黑体" w:hAnsi="黑体" w:cs="黑体" w:hint="eastAsia"/>
          <w:b w:val="0"/>
          <w:bCs w:val="0"/>
          <w:color w:val="000000"/>
          <w:sz w:val="28"/>
          <w:szCs w:val="28"/>
        </w:rPr>
      </w:pPr>
      <w:bookmarkStart w:id="20" w:name="_Toc36650200"/>
      <w:bookmarkStart w:id="21" w:name="_Toc48577482"/>
      <w:bookmarkEnd w:id="7"/>
      <w:bookmarkEnd w:id="8"/>
      <w:r>
        <w:rPr>
          <w:rFonts w:ascii="黑体" w:eastAsia="黑体" w:hAnsi="黑体" w:cs="黑体" w:hint="eastAsia"/>
          <w:b w:val="0"/>
          <w:bCs w:val="0"/>
          <w:color w:val="000000"/>
          <w:sz w:val="28"/>
          <w:szCs w:val="28"/>
        </w:rPr>
        <w:t xml:space="preserve">5.2  </w:t>
      </w:r>
      <w:bookmarkEnd w:id="20"/>
      <w:r>
        <w:rPr>
          <w:rFonts w:ascii="黑体" w:eastAsia="黑体" w:hAnsi="黑体" w:cs="黑体" w:hint="eastAsia"/>
          <w:b w:val="0"/>
          <w:bCs w:val="0"/>
          <w:color w:val="000000"/>
          <w:sz w:val="28"/>
          <w:szCs w:val="28"/>
        </w:rPr>
        <w:t>确定标准主要技术内容</w:t>
      </w:r>
      <w:bookmarkEnd w:id="21"/>
    </w:p>
    <w:p w:rsidR="00000000" w:rsidRDefault="002C466D">
      <w:pPr>
        <w:pStyle w:val="2"/>
        <w:spacing w:before="10" w:afterLines="50" w:after="156" w:afterAutospacing="0" w:line="520" w:lineRule="exact"/>
        <w:rPr>
          <w:rFonts w:ascii="黑体" w:eastAsia="黑体" w:hAnsi="黑体" w:cs="黑体" w:hint="eastAsia"/>
          <w:b w:val="0"/>
          <w:bCs w:val="0"/>
          <w:color w:val="000000"/>
          <w:sz w:val="28"/>
          <w:szCs w:val="28"/>
        </w:rPr>
      </w:pPr>
      <w:bookmarkStart w:id="22" w:name="_Toc48577483"/>
      <w:bookmarkStart w:id="23" w:name="_Toc36650203"/>
      <w:r>
        <w:rPr>
          <w:rFonts w:ascii="黑体" w:eastAsia="黑体" w:hAnsi="黑体" w:cs="黑体" w:hint="eastAsia"/>
          <w:b w:val="0"/>
          <w:bCs w:val="0"/>
          <w:color w:val="000000"/>
          <w:sz w:val="28"/>
          <w:szCs w:val="28"/>
        </w:rPr>
        <w:t xml:space="preserve">5.2.1  </w:t>
      </w:r>
      <w:r>
        <w:rPr>
          <w:rFonts w:ascii="黑体" w:eastAsia="黑体" w:hAnsi="黑体" w:cs="黑体" w:hint="eastAsia"/>
          <w:b w:val="0"/>
          <w:bCs w:val="0"/>
          <w:color w:val="000000"/>
          <w:sz w:val="28"/>
          <w:szCs w:val="28"/>
        </w:rPr>
        <w:t>范围的确定</w:t>
      </w:r>
      <w:bookmarkEnd w:id="22"/>
    </w:p>
    <w:p w:rsidR="006865F1" w:rsidRPr="006865F1" w:rsidRDefault="006865F1" w:rsidP="006865F1">
      <w:pPr>
        <w:pStyle w:val="ac"/>
        <w:spacing w:line="520" w:lineRule="exact"/>
        <w:ind w:firstLine="560"/>
        <w:rPr>
          <w:rFonts w:ascii="仿宋" w:eastAsia="仿宋" w:hAnsi="仿宋" w:cs="仿宋" w:hint="eastAsia"/>
          <w:color w:val="000000"/>
          <w:sz w:val="28"/>
          <w:szCs w:val="28"/>
        </w:rPr>
      </w:pPr>
      <w:bookmarkStart w:id="24" w:name="_Toc36650202"/>
      <w:r w:rsidRPr="006865F1">
        <w:rPr>
          <w:rFonts w:ascii="仿宋" w:eastAsia="仿宋" w:hAnsi="仿宋" w:cs="仿宋" w:hint="eastAsia"/>
          <w:color w:val="000000"/>
          <w:sz w:val="28"/>
          <w:szCs w:val="28"/>
        </w:rPr>
        <w:t>本文件规定了有色重金属冶炼渣回收的铁精粉要求、试验方法、检验规则和标志、运输、贮存及合同（或订货单）内容等。</w:t>
      </w:r>
    </w:p>
    <w:p w:rsidR="00000000" w:rsidRDefault="006865F1" w:rsidP="006865F1">
      <w:pPr>
        <w:pStyle w:val="ac"/>
        <w:spacing w:line="520" w:lineRule="exact"/>
        <w:ind w:firstLine="56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lastRenderedPageBreak/>
        <w:t>本标准适用于有色重金属铜、锌精矿在冶炼过程中所产生的炉渣、镍钴冶炼所产生的冶</w:t>
      </w:r>
      <w:r>
        <w:rPr>
          <w:rFonts w:ascii="仿宋" w:eastAsia="仿宋" w:hAnsi="仿宋" w:cs="仿宋" w:hint="eastAsia"/>
          <w:color w:val="000000"/>
          <w:sz w:val="28"/>
          <w:szCs w:val="28"/>
        </w:rPr>
        <w:t>炼渣，经选矿或其他方法回收得到的铁精粉，主要用于钢铁行业的配料</w:t>
      </w:r>
      <w:r w:rsidR="002C466D">
        <w:rPr>
          <w:rFonts w:ascii="仿宋" w:eastAsia="仿宋" w:hAnsi="仿宋" w:cs="仿宋" w:hint="eastAsia"/>
          <w:color w:val="000000"/>
          <w:sz w:val="28"/>
          <w:szCs w:val="28"/>
        </w:rPr>
        <w:t>。</w:t>
      </w:r>
    </w:p>
    <w:p w:rsidR="00000000" w:rsidRDefault="002C466D">
      <w:pPr>
        <w:pStyle w:val="2"/>
        <w:spacing w:beforeLines="50" w:before="156" w:afterLines="50" w:after="156" w:afterAutospacing="0" w:line="520" w:lineRule="exact"/>
        <w:rPr>
          <w:rFonts w:ascii="黑体" w:eastAsia="黑体" w:hAnsi="黑体" w:cs="黑体" w:hint="eastAsia"/>
          <w:b w:val="0"/>
          <w:bCs w:val="0"/>
          <w:color w:val="000000"/>
          <w:sz w:val="28"/>
          <w:szCs w:val="28"/>
        </w:rPr>
      </w:pPr>
      <w:bookmarkStart w:id="25" w:name="_Toc48577484"/>
      <w:bookmarkEnd w:id="24"/>
      <w:r>
        <w:rPr>
          <w:rFonts w:ascii="黑体" w:eastAsia="黑体" w:hAnsi="黑体" w:cs="黑体" w:hint="eastAsia"/>
          <w:b w:val="0"/>
          <w:bCs w:val="0"/>
          <w:color w:val="000000"/>
          <w:sz w:val="28"/>
          <w:szCs w:val="28"/>
        </w:rPr>
        <w:t xml:space="preserve">5.2.2  </w:t>
      </w:r>
      <w:r>
        <w:rPr>
          <w:rFonts w:ascii="黑体" w:eastAsia="黑体" w:hAnsi="黑体" w:cs="黑体" w:hint="eastAsia"/>
          <w:b w:val="0"/>
          <w:bCs w:val="0"/>
          <w:color w:val="000000"/>
          <w:sz w:val="28"/>
          <w:szCs w:val="28"/>
        </w:rPr>
        <w:t>规范性引用文件</w:t>
      </w:r>
      <w:bookmarkEnd w:id="25"/>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2460  硫铁矿和硫精矿  采样与样品制备方法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3884.5  铜精矿化学分析方法  第5部分：氟量的测定  离子选择电极法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6730.2  铁矿石  水分含量的测定  重量法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6730.10  铁矿石  硅含量的测定  重量法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 xml:space="preserve">GB/T 6730.11  铁矿石  铝含量的测定  EDTA滴定法 </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6730.16  铁矿石  硫含量的测定  硫酸钡重量法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6730.18  铁矿石  磷含量的测定  钼蓝分光光度法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6730.35  铁矿石  铜含量的测定  双环己酮草酰二腙分光光度法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6730.36  铁矿石  铜含量的测定  火焰原子吸收光谱法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6730.45  铁矿石  砷含量的测定  砷化氢分离-砷钼蓝分光光度法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6730.46  铁矿石  砷含量的测定  蒸馏分离-砷钼蓝分光光度法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6730.53  铁矿石  锌含量的测定  火焰原子吸收光谱法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6730.56  铁矿石  铝含量的测定  火焰原子吸收光谱法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6730.65  铁矿石  全铁含量的测定  三氯化钛还原重铬酸</w:t>
      </w:r>
      <w:r w:rsidRPr="006865F1">
        <w:rPr>
          <w:rFonts w:ascii="仿宋" w:eastAsia="仿宋" w:hAnsi="仿宋" w:cs="仿宋" w:hint="eastAsia"/>
          <w:color w:val="000000"/>
          <w:sz w:val="28"/>
          <w:szCs w:val="28"/>
        </w:rPr>
        <w:lastRenderedPageBreak/>
        <w:t>钾滴定法（常规方法）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8170  数值修约规则与极限数值的表示和判定</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15922  钴矿石化学分析方法  钴量测定</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GB/T 15923  镍矿石化学分析方法  镍量测定</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YS/T 472.1 镍精矿、钴硫精矿化学分析方法  镉量的测定  火焰原子吸收光谱法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YS/T 472.2 镍精矿、钴硫精矿化学分析方法  铬量的测定  火焰原子吸收光谱法</w:t>
      </w:r>
    </w:p>
    <w:p w:rsidR="006865F1" w:rsidRPr="006865F1"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YS/T 472.3 镍精矿、钴硫精矿化学分析方法  汞量的测定  氢化物产生-原子荧光光谱法</w:t>
      </w:r>
    </w:p>
    <w:p w:rsidR="00000000" w:rsidRDefault="006865F1" w:rsidP="006865F1">
      <w:pPr>
        <w:spacing w:after="0" w:afterAutospacing="0" w:line="520" w:lineRule="exact"/>
        <w:ind w:firstLine="420"/>
        <w:rPr>
          <w:rFonts w:ascii="仿宋" w:eastAsia="仿宋" w:hAnsi="仿宋" w:cs="仿宋" w:hint="eastAsia"/>
          <w:color w:val="000000"/>
          <w:sz w:val="28"/>
          <w:szCs w:val="28"/>
        </w:rPr>
      </w:pPr>
      <w:r w:rsidRPr="006865F1">
        <w:rPr>
          <w:rFonts w:ascii="仿宋" w:eastAsia="仿宋" w:hAnsi="仿宋" w:cs="仿宋" w:hint="eastAsia"/>
          <w:color w:val="000000"/>
          <w:sz w:val="28"/>
          <w:szCs w:val="28"/>
        </w:rPr>
        <w:t>YS/T 472.4 镍精矿、钴硫精矿化学分析方法  铅量的测定  火焰原子吸收光谱法</w:t>
      </w:r>
    </w:p>
    <w:p w:rsidR="00000000" w:rsidRDefault="002C466D">
      <w:pPr>
        <w:pStyle w:val="2"/>
        <w:spacing w:before="10" w:afterLines="50" w:after="156" w:afterAutospacing="0" w:line="520" w:lineRule="exact"/>
        <w:rPr>
          <w:rFonts w:ascii="黑体" w:eastAsia="黑体" w:hAnsi="黑体" w:cs="黑体" w:hint="eastAsia"/>
          <w:b w:val="0"/>
          <w:bCs w:val="0"/>
          <w:color w:val="000000"/>
          <w:sz w:val="28"/>
          <w:szCs w:val="28"/>
        </w:rPr>
      </w:pPr>
      <w:bookmarkStart w:id="26" w:name="_Toc48577485"/>
      <w:r>
        <w:rPr>
          <w:rFonts w:ascii="黑体" w:eastAsia="黑体" w:hAnsi="黑体" w:cs="黑体" w:hint="eastAsia"/>
          <w:b w:val="0"/>
          <w:bCs w:val="0"/>
          <w:color w:val="000000"/>
          <w:sz w:val="28"/>
          <w:szCs w:val="28"/>
        </w:rPr>
        <w:t xml:space="preserve">5.2.3  </w:t>
      </w:r>
      <w:r>
        <w:rPr>
          <w:rFonts w:ascii="黑体" w:eastAsia="黑体" w:hAnsi="黑体" w:cs="黑体" w:hint="eastAsia"/>
          <w:b w:val="0"/>
          <w:bCs w:val="0"/>
          <w:color w:val="000000"/>
          <w:sz w:val="28"/>
          <w:szCs w:val="28"/>
        </w:rPr>
        <w:t>技术指标确定过程</w:t>
      </w:r>
      <w:bookmarkEnd w:id="23"/>
      <w:r>
        <w:rPr>
          <w:rFonts w:ascii="黑体" w:eastAsia="黑体" w:hAnsi="黑体" w:cs="黑体" w:hint="eastAsia"/>
          <w:b w:val="0"/>
          <w:bCs w:val="0"/>
          <w:color w:val="000000"/>
          <w:sz w:val="28"/>
          <w:szCs w:val="28"/>
        </w:rPr>
        <w:t>及要求</w:t>
      </w:r>
      <w:bookmarkEnd w:id="26"/>
    </w:p>
    <w:p w:rsidR="00153F4C" w:rsidRPr="00153F4C" w:rsidRDefault="002C466D" w:rsidP="00153F4C">
      <w:pPr>
        <w:spacing w:beforeLines="50" w:before="156" w:after="0" w:afterAutospacing="0" w:line="400" w:lineRule="exact"/>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 xml:space="preserve">5.2.3.1 </w:t>
      </w:r>
      <w:r w:rsidR="00153F4C">
        <w:rPr>
          <w:rFonts w:ascii="黑体" w:eastAsia="黑体" w:hAnsi="黑体" w:cs="黑体" w:hint="eastAsia"/>
          <w:color w:val="000000"/>
          <w:sz w:val="28"/>
          <w:szCs w:val="28"/>
          <w:shd w:val="clear" w:color="auto" w:fill="FFFFFF"/>
        </w:rPr>
        <w:t xml:space="preserve"> </w:t>
      </w:r>
      <w:r w:rsidR="00153F4C" w:rsidRPr="00153F4C">
        <w:rPr>
          <w:rFonts w:ascii="黑体" w:eastAsia="黑体" w:hAnsi="黑体" w:cs="黑体" w:hint="eastAsia"/>
          <w:color w:val="000000"/>
          <w:sz w:val="28"/>
          <w:szCs w:val="28"/>
          <w:shd w:val="clear" w:color="auto" w:fill="FFFFFF"/>
        </w:rPr>
        <w:t>最低品位的确定</w:t>
      </w:r>
    </w:p>
    <w:p w:rsidR="00153F4C" w:rsidRPr="00153F4C" w:rsidRDefault="00153F4C" w:rsidP="00153F4C">
      <w:pPr>
        <w:widowControl/>
        <w:spacing w:after="0" w:afterAutospacing="0" w:line="520" w:lineRule="exact"/>
        <w:ind w:firstLine="561"/>
        <w:rPr>
          <w:rFonts w:ascii="仿宋" w:eastAsia="仿宋" w:hAnsi="仿宋" w:cs="宋体" w:hint="eastAsia"/>
          <w:color w:val="000000"/>
          <w:kern w:val="0"/>
          <w:sz w:val="28"/>
          <w:szCs w:val="28"/>
        </w:rPr>
      </w:pPr>
      <w:r w:rsidRPr="00153F4C">
        <w:rPr>
          <w:rFonts w:ascii="仿宋" w:eastAsia="仿宋" w:hAnsi="仿宋" w:cs="宋体" w:hint="eastAsia"/>
          <w:color w:val="000000"/>
          <w:kern w:val="0"/>
          <w:sz w:val="28"/>
          <w:szCs w:val="28"/>
        </w:rPr>
        <w:t xml:space="preserve">根据目前国内该产品生产情况，铁品位波动范围很大。铜冶炼炉渣回收铁品位一般在35－52％之间，而锌冶炼炉渣回收铁品位可以高达60%以上。对最低品位确定，主要考虑是：该产品主要与铁精矿配料使用，在能够满足钢铁生产企业以配料方式添加可接受的前提下，且不影响钢铁产品质量为基本要求，同时，也是考虑资源利用最大化，以及目前市场上实际贸易的情况，确定铜渣最低品位46%，锌渣最低品位60%。 </w:t>
      </w:r>
    </w:p>
    <w:p w:rsidR="00153F4C" w:rsidRPr="00153F4C" w:rsidRDefault="00153F4C" w:rsidP="00153F4C">
      <w:pPr>
        <w:spacing w:beforeLines="50" w:before="156" w:after="0" w:afterAutospacing="0" w:line="400" w:lineRule="exact"/>
        <w:rPr>
          <w:rFonts w:ascii="黑体" w:eastAsia="黑体" w:hAnsi="黑体" w:cs="黑体" w:hint="eastAsia"/>
          <w:color w:val="000000"/>
          <w:sz w:val="28"/>
          <w:szCs w:val="28"/>
          <w:shd w:val="clear" w:color="auto" w:fill="FFFFFF"/>
        </w:rPr>
      </w:pPr>
      <w:r>
        <w:rPr>
          <w:rFonts w:ascii="黑体" w:eastAsia="黑体" w:hAnsi="黑体" w:cs="黑体" w:hint="eastAsia"/>
          <w:color w:val="000000"/>
          <w:sz w:val="28"/>
          <w:szCs w:val="28"/>
          <w:shd w:val="clear" w:color="auto" w:fill="FFFFFF"/>
        </w:rPr>
        <w:t>5.2.3.</w:t>
      </w:r>
      <w:r>
        <w:rPr>
          <w:rFonts w:ascii="黑体" w:eastAsia="黑体" w:hAnsi="黑体" w:cs="黑体" w:hint="eastAsia"/>
          <w:color w:val="000000"/>
          <w:sz w:val="28"/>
          <w:szCs w:val="28"/>
          <w:shd w:val="clear" w:color="auto" w:fill="FFFFFF"/>
        </w:rPr>
        <w:t xml:space="preserve">2  </w:t>
      </w:r>
      <w:r w:rsidRPr="00153F4C">
        <w:rPr>
          <w:rFonts w:ascii="黑体" w:eastAsia="黑体" w:hAnsi="黑体" w:cs="黑体" w:hint="eastAsia"/>
          <w:color w:val="000000"/>
          <w:sz w:val="28"/>
          <w:szCs w:val="28"/>
          <w:shd w:val="clear" w:color="auto" w:fill="FFFFFF"/>
        </w:rPr>
        <w:t>品级划分</w:t>
      </w:r>
    </w:p>
    <w:p w:rsidR="00153F4C" w:rsidRPr="00153F4C" w:rsidRDefault="00153F4C" w:rsidP="00153F4C">
      <w:pPr>
        <w:widowControl/>
        <w:spacing w:after="0" w:afterAutospacing="0" w:line="520" w:lineRule="exact"/>
        <w:ind w:firstLine="561"/>
        <w:rPr>
          <w:rFonts w:ascii="仿宋" w:eastAsia="仿宋" w:hAnsi="仿宋" w:cs="宋体" w:hint="eastAsia"/>
          <w:color w:val="000000"/>
          <w:kern w:val="0"/>
          <w:sz w:val="28"/>
          <w:szCs w:val="28"/>
        </w:rPr>
      </w:pPr>
      <w:r w:rsidRPr="00153F4C">
        <w:rPr>
          <w:rFonts w:ascii="仿宋" w:eastAsia="仿宋" w:hAnsi="仿宋" w:cs="宋体" w:hint="eastAsia"/>
          <w:color w:val="000000"/>
          <w:kern w:val="0"/>
          <w:sz w:val="28"/>
          <w:szCs w:val="28"/>
        </w:rPr>
        <w:t>本标准根据调研所收集和取样分析的资料和钢铁生产企业对使用原料的要求，按照不同重金属冶炼产生的炉渣，以全铁含量高低确定来划分，具体见表（附后）。</w:t>
      </w:r>
    </w:p>
    <w:p w:rsidR="00153F4C" w:rsidRPr="00153F4C" w:rsidRDefault="00153F4C" w:rsidP="00153F4C">
      <w:pPr>
        <w:widowControl/>
        <w:spacing w:after="0" w:afterAutospacing="0" w:line="520" w:lineRule="exact"/>
        <w:rPr>
          <w:rFonts w:ascii="仿宋" w:eastAsia="仿宋" w:hAnsi="仿宋" w:cs="宋体" w:hint="eastAsia"/>
          <w:color w:val="000000"/>
          <w:kern w:val="0"/>
          <w:sz w:val="28"/>
          <w:szCs w:val="28"/>
        </w:rPr>
      </w:pPr>
      <w:r>
        <w:rPr>
          <w:rFonts w:ascii="黑体" w:eastAsia="黑体" w:hAnsi="黑体" w:cs="黑体" w:hint="eastAsia"/>
          <w:color w:val="000000"/>
          <w:sz w:val="28"/>
          <w:szCs w:val="28"/>
          <w:shd w:val="clear" w:color="auto" w:fill="FFFFFF"/>
        </w:rPr>
        <w:t>5.2.3.</w:t>
      </w:r>
      <w:r>
        <w:rPr>
          <w:rFonts w:ascii="黑体" w:eastAsia="黑体" w:hAnsi="黑体" w:cs="黑体" w:hint="eastAsia"/>
          <w:color w:val="000000"/>
          <w:sz w:val="28"/>
          <w:szCs w:val="28"/>
          <w:shd w:val="clear" w:color="auto" w:fill="FFFFFF"/>
        </w:rPr>
        <w:t>3</w:t>
      </w:r>
      <w:r w:rsidRPr="00153F4C">
        <w:rPr>
          <w:rFonts w:ascii="仿宋" w:eastAsia="仿宋" w:hAnsi="仿宋" w:cs="宋体" w:hint="eastAsia"/>
          <w:color w:val="000000"/>
          <w:kern w:val="0"/>
          <w:sz w:val="28"/>
          <w:szCs w:val="28"/>
        </w:rPr>
        <w:t xml:space="preserve">  </w:t>
      </w:r>
      <w:r w:rsidRPr="00153F4C">
        <w:rPr>
          <w:rFonts w:ascii="黑体" w:eastAsia="黑体" w:hAnsi="黑体" w:cs="黑体" w:hint="eastAsia"/>
          <w:color w:val="000000"/>
          <w:sz w:val="28"/>
          <w:szCs w:val="28"/>
          <w:shd w:val="clear" w:color="auto" w:fill="FFFFFF"/>
        </w:rPr>
        <w:t>杂质元素确定</w:t>
      </w:r>
    </w:p>
    <w:p w:rsidR="00153F4C" w:rsidRPr="00153F4C" w:rsidRDefault="00153F4C" w:rsidP="00153F4C">
      <w:pPr>
        <w:widowControl/>
        <w:spacing w:after="0" w:afterAutospacing="0" w:line="520" w:lineRule="exact"/>
        <w:ind w:firstLine="561"/>
        <w:rPr>
          <w:rFonts w:ascii="仿宋" w:eastAsia="仿宋" w:hAnsi="仿宋" w:cs="宋体" w:hint="eastAsia"/>
          <w:color w:val="000000"/>
          <w:kern w:val="0"/>
          <w:sz w:val="28"/>
          <w:szCs w:val="28"/>
        </w:rPr>
      </w:pPr>
      <w:r w:rsidRPr="00153F4C">
        <w:rPr>
          <w:rFonts w:ascii="仿宋" w:eastAsia="仿宋" w:hAnsi="仿宋" w:cs="宋体" w:hint="eastAsia"/>
          <w:color w:val="000000"/>
          <w:kern w:val="0"/>
          <w:sz w:val="28"/>
          <w:szCs w:val="28"/>
        </w:rPr>
        <w:lastRenderedPageBreak/>
        <w:t>杂质元素项目和具体数值要求，主要考虑的是对钢铁质量影响程度并结合本产品的自身性质而确定。由于该产品的本身性质以及该产品的用途主要为配料使用，所以其杂质元素含量较矿石选出的铁精矿高，尤其是SiO</w:t>
      </w:r>
      <w:r w:rsidRPr="00153F4C">
        <w:rPr>
          <w:rFonts w:ascii="仿宋" w:eastAsia="仿宋" w:hAnsi="仿宋" w:cs="宋体" w:hint="eastAsia"/>
          <w:color w:val="000000"/>
          <w:kern w:val="0"/>
          <w:sz w:val="28"/>
          <w:szCs w:val="28"/>
          <w:vertAlign w:val="subscript"/>
        </w:rPr>
        <w:t>2</w:t>
      </w:r>
      <w:r w:rsidRPr="00153F4C">
        <w:rPr>
          <w:rFonts w:ascii="仿宋" w:eastAsia="仿宋" w:hAnsi="仿宋" w:cs="宋体" w:hint="eastAsia"/>
          <w:color w:val="000000"/>
          <w:kern w:val="0"/>
          <w:sz w:val="28"/>
          <w:szCs w:val="28"/>
        </w:rPr>
        <w:t>、S等杂质含量高。</w:t>
      </w:r>
    </w:p>
    <w:p w:rsidR="00153F4C" w:rsidRPr="00153F4C" w:rsidRDefault="00153F4C" w:rsidP="00153F4C">
      <w:pPr>
        <w:widowControl/>
        <w:spacing w:after="0" w:afterAutospacing="0" w:line="520" w:lineRule="exact"/>
        <w:ind w:firstLine="561"/>
        <w:rPr>
          <w:rFonts w:ascii="仿宋" w:eastAsia="仿宋" w:hAnsi="仿宋" w:cs="宋体" w:hint="eastAsia"/>
          <w:color w:val="000000"/>
          <w:kern w:val="0"/>
          <w:sz w:val="28"/>
          <w:szCs w:val="28"/>
        </w:rPr>
      </w:pPr>
      <w:r w:rsidRPr="00153F4C">
        <w:rPr>
          <w:rFonts w:ascii="仿宋" w:eastAsia="仿宋" w:hAnsi="仿宋" w:cs="宋体" w:hint="eastAsia"/>
          <w:color w:val="000000"/>
          <w:kern w:val="0"/>
          <w:sz w:val="28"/>
          <w:szCs w:val="28"/>
        </w:rPr>
        <w:t>参照钢铁企业要求及《有色金属选矿回收铁精矿》国家标准，所需限制的杂质元素确定为P、As、SiO</w:t>
      </w:r>
      <w:r w:rsidRPr="00153F4C">
        <w:rPr>
          <w:rFonts w:ascii="仿宋" w:eastAsia="仿宋" w:hAnsi="仿宋" w:cs="宋体" w:hint="eastAsia"/>
          <w:color w:val="000000"/>
          <w:kern w:val="0"/>
          <w:sz w:val="28"/>
          <w:szCs w:val="28"/>
          <w:vertAlign w:val="subscript"/>
        </w:rPr>
        <w:t>2</w:t>
      </w:r>
      <w:r w:rsidRPr="00153F4C">
        <w:rPr>
          <w:rFonts w:ascii="仿宋" w:eastAsia="仿宋" w:hAnsi="仿宋" w:cs="宋体" w:hint="eastAsia"/>
          <w:color w:val="000000"/>
          <w:kern w:val="0"/>
          <w:sz w:val="28"/>
          <w:szCs w:val="28"/>
        </w:rPr>
        <w:t>、Al</w:t>
      </w:r>
      <w:r w:rsidRPr="00153F4C">
        <w:rPr>
          <w:rFonts w:ascii="仿宋" w:eastAsia="仿宋" w:hAnsi="仿宋" w:cs="宋体" w:hint="eastAsia"/>
          <w:color w:val="000000"/>
          <w:kern w:val="0"/>
          <w:sz w:val="28"/>
          <w:szCs w:val="28"/>
          <w:vertAlign w:val="subscript"/>
        </w:rPr>
        <w:t>2</w:t>
      </w:r>
      <w:r w:rsidRPr="00153F4C">
        <w:rPr>
          <w:rFonts w:ascii="仿宋" w:eastAsia="仿宋" w:hAnsi="仿宋" w:cs="宋体" w:hint="eastAsia"/>
          <w:color w:val="000000"/>
          <w:kern w:val="0"/>
          <w:sz w:val="28"/>
          <w:szCs w:val="28"/>
        </w:rPr>
        <w:t>O</w:t>
      </w:r>
      <w:r w:rsidRPr="00153F4C">
        <w:rPr>
          <w:rFonts w:ascii="仿宋" w:eastAsia="仿宋" w:hAnsi="仿宋" w:cs="宋体" w:hint="eastAsia"/>
          <w:color w:val="000000"/>
          <w:kern w:val="0"/>
          <w:sz w:val="28"/>
          <w:szCs w:val="28"/>
          <w:vertAlign w:val="subscript"/>
        </w:rPr>
        <w:t>3</w:t>
      </w:r>
      <w:r w:rsidRPr="00153F4C">
        <w:rPr>
          <w:rFonts w:ascii="仿宋" w:eastAsia="仿宋" w:hAnsi="仿宋" w:cs="宋体" w:hint="eastAsia"/>
          <w:color w:val="000000"/>
          <w:kern w:val="0"/>
          <w:sz w:val="28"/>
          <w:szCs w:val="28"/>
        </w:rPr>
        <w:t>、S、Cu、Zn</w:t>
      </w:r>
      <w:r>
        <w:rPr>
          <w:rFonts w:ascii="仿宋" w:eastAsia="仿宋" w:hAnsi="仿宋" w:cs="宋体" w:hint="eastAsia"/>
          <w:color w:val="000000"/>
          <w:kern w:val="0"/>
          <w:sz w:val="28"/>
          <w:szCs w:val="28"/>
        </w:rPr>
        <w:t>、Pb、F九</w:t>
      </w:r>
      <w:r w:rsidRPr="00153F4C">
        <w:rPr>
          <w:rFonts w:ascii="仿宋" w:eastAsia="仿宋" w:hAnsi="仿宋" w:cs="宋体" w:hint="eastAsia"/>
          <w:color w:val="000000"/>
          <w:kern w:val="0"/>
          <w:sz w:val="28"/>
          <w:szCs w:val="28"/>
        </w:rPr>
        <w:t>个元素。对其它杂质元素和含量如有特殊要求，可在合同中另行约定。具体见表（附后）。</w:t>
      </w:r>
    </w:p>
    <w:p w:rsidR="00153F4C" w:rsidRPr="00153F4C" w:rsidRDefault="00153F4C" w:rsidP="00153F4C">
      <w:pPr>
        <w:widowControl/>
        <w:spacing w:after="0" w:afterAutospacing="0" w:line="520" w:lineRule="exact"/>
        <w:rPr>
          <w:rFonts w:ascii="仿宋" w:eastAsia="仿宋" w:hAnsi="仿宋" w:cs="宋体" w:hint="eastAsia"/>
          <w:color w:val="000000"/>
          <w:kern w:val="0"/>
          <w:sz w:val="28"/>
          <w:szCs w:val="28"/>
        </w:rPr>
      </w:pPr>
      <w:r>
        <w:rPr>
          <w:rFonts w:ascii="黑体" w:eastAsia="黑体" w:hAnsi="黑体" w:cs="黑体" w:hint="eastAsia"/>
          <w:color w:val="000000"/>
          <w:sz w:val="28"/>
          <w:szCs w:val="28"/>
          <w:shd w:val="clear" w:color="auto" w:fill="FFFFFF"/>
        </w:rPr>
        <w:t>5.2.3.</w:t>
      </w:r>
      <w:r>
        <w:rPr>
          <w:rFonts w:ascii="黑体" w:eastAsia="黑体" w:hAnsi="黑体" w:cs="黑体" w:hint="eastAsia"/>
          <w:color w:val="000000"/>
          <w:sz w:val="28"/>
          <w:szCs w:val="28"/>
          <w:shd w:val="clear" w:color="auto" w:fill="FFFFFF"/>
        </w:rPr>
        <w:t>4</w:t>
      </w:r>
      <w:r w:rsidRPr="00153F4C">
        <w:rPr>
          <w:rFonts w:ascii="仿宋" w:eastAsia="仿宋" w:hAnsi="仿宋" w:cs="宋体" w:hint="eastAsia"/>
          <w:color w:val="000000"/>
          <w:kern w:val="0"/>
          <w:sz w:val="28"/>
          <w:szCs w:val="28"/>
        </w:rPr>
        <w:t xml:space="preserve">  </w:t>
      </w:r>
      <w:r w:rsidRPr="0056790C">
        <w:rPr>
          <w:rFonts w:ascii="黑体" w:eastAsia="黑体" w:hAnsi="黑体" w:cs="黑体" w:hint="eastAsia"/>
          <w:color w:val="000000"/>
          <w:sz w:val="28"/>
          <w:szCs w:val="28"/>
          <w:shd w:val="clear" w:color="auto" w:fill="FFFFFF"/>
        </w:rPr>
        <w:t>主品位和杂质元素测定和化验</w:t>
      </w:r>
    </w:p>
    <w:p w:rsidR="00153F4C" w:rsidRPr="00153F4C" w:rsidRDefault="00153F4C" w:rsidP="00153F4C">
      <w:pPr>
        <w:widowControl/>
        <w:spacing w:after="0" w:afterAutospacing="0" w:line="520" w:lineRule="exact"/>
        <w:ind w:firstLine="561"/>
        <w:rPr>
          <w:rFonts w:ascii="仿宋" w:eastAsia="仿宋" w:hAnsi="仿宋" w:cs="宋体" w:hint="eastAsia"/>
          <w:color w:val="000000"/>
          <w:kern w:val="0"/>
          <w:sz w:val="28"/>
          <w:szCs w:val="28"/>
        </w:rPr>
      </w:pPr>
      <w:r w:rsidRPr="00153F4C">
        <w:rPr>
          <w:rFonts w:ascii="仿宋" w:eastAsia="仿宋" w:hAnsi="仿宋" w:cs="宋体" w:hint="eastAsia"/>
          <w:color w:val="000000"/>
          <w:kern w:val="0"/>
          <w:sz w:val="28"/>
          <w:szCs w:val="28"/>
        </w:rPr>
        <w:t xml:space="preserve">由于该产品的物理性质和化学成分与井下或地表开采铁矿物所选的铁精矿基本相同，目前供需双方均采用GB/T 6730《铁矿石化学分析方法》并得到共同认可。另外，通过验证试验，其主要成分、杂质元素等的化验分析直接引用该标准，可以满足要求。 </w:t>
      </w:r>
    </w:p>
    <w:p w:rsidR="00153F4C" w:rsidRPr="00153F4C" w:rsidRDefault="0056790C" w:rsidP="0056790C">
      <w:pPr>
        <w:widowControl/>
        <w:spacing w:after="0" w:afterAutospacing="0" w:line="520" w:lineRule="exact"/>
        <w:rPr>
          <w:rFonts w:ascii="仿宋" w:eastAsia="仿宋" w:hAnsi="仿宋" w:cs="宋体" w:hint="eastAsia"/>
          <w:color w:val="000000"/>
          <w:kern w:val="0"/>
          <w:sz w:val="28"/>
          <w:szCs w:val="28"/>
        </w:rPr>
      </w:pPr>
      <w:r>
        <w:rPr>
          <w:rFonts w:ascii="黑体" w:eastAsia="黑体" w:hAnsi="黑体" w:cs="黑体" w:hint="eastAsia"/>
          <w:color w:val="000000"/>
          <w:sz w:val="28"/>
          <w:szCs w:val="28"/>
          <w:shd w:val="clear" w:color="auto" w:fill="FFFFFF"/>
        </w:rPr>
        <w:t>5.2.3.</w:t>
      </w:r>
      <w:r>
        <w:rPr>
          <w:rFonts w:ascii="黑体" w:eastAsia="黑体" w:hAnsi="黑体" w:cs="黑体" w:hint="eastAsia"/>
          <w:color w:val="000000"/>
          <w:sz w:val="28"/>
          <w:szCs w:val="28"/>
          <w:shd w:val="clear" w:color="auto" w:fill="FFFFFF"/>
        </w:rPr>
        <w:t>5</w:t>
      </w:r>
      <w:r w:rsidRPr="00153F4C">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 xml:space="preserve">  </w:t>
      </w:r>
      <w:r w:rsidR="00153F4C" w:rsidRPr="0056790C">
        <w:rPr>
          <w:rFonts w:ascii="黑体" w:eastAsia="黑体" w:hAnsi="黑体" w:cs="黑体" w:hint="eastAsia"/>
          <w:color w:val="000000"/>
          <w:sz w:val="28"/>
          <w:szCs w:val="28"/>
          <w:shd w:val="clear" w:color="auto" w:fill="FFFFFF"/>
        </w:rPr>
        <w:t>取样、制样方法引用</w:t>
      </w:r>
    </w:p>
    <w:p w:rsidR="00153F4C" w:rsidRPr="00153F4C" w:rsidRDefault="00153F4C" w:rsidP="00153F4C">
      <w:pPr>
        <w:widowControl/>
        <w:spacing w:after="0" w:afterAutospacing="0" w:line="520" w:lineRule="exact"/>
        <w:ind w:firstLine="561"/>
        <w:rPr>
          <w:rFonts w:ascii="仿宋" w:eastAsia="仿宋" w:hAnsi="仿宋" w:cs="宋体" w:hint="eastAsia"/>
          <w:color w:val="000000"/>
          <w:kern w:val="0"/>
          <w:sz w:val="28"/>
          <w:szCs w:val="28"/>
        </w:rPr>
      </w:pPr>
      <w:r w:rsidRPr="00153F4C">
        <w:rPr>
          <w:rFonts w:ascii="仿宋" w:eastAsia="仿宋" w:hAnsi="仿宋" w:cs="宋体" w:hint="eastAsia"/>
          <w:color w:val="000000"/>
          <w:kern w:val="0"/>
          <w:sz w:val="28"/>
          <w:szCs w:val="28"/>
        </w:rPr>
        <w:t>经查询比对GB/T 2007.1《散装矿产品取样方法》和GB/T 2007.2、《散装矿产品制样方法》只适用于块矿，而本产品为粉状物料，针对本产品物料特性，经查询GB/T 14263 《散装浮选铜精矿取样、制样方法》其程序和方法能够满足实际需要，但取样点数（份样数）偏多，精密度过剩。而GB/T 1246《硫铁矿和硫精矿采样与样品制备方法》无论是精密度，还是取制样的程序和方法与实际操作相同，因此本标准直接引用该标准。</w:t>
      </w:r>
    </w:p>
    <w:p w:rsidR="00000000" w:rsidRDefault="002C466D">
      <w:pPr>
        <w:pStyle w:val="1"/>
        <w:spacing w:beforeLines="50" w:before="156" w:afterLines="50" w:after="156" w:line="520" w:lineRule="exact"/>
        <w:rPr>
          <w:rFonts w:ascii="黑体" w:eastAsia="黑体" w:hAnsi="黑体"/>
          <w:b w:val="0"/>
          <w:color w:val="000000"/>
          <w:sz w:val="28"/>
          <w:szCs w:val="28"/>
        </w:rPr>
      </w:pPr>
      <w:bookmarkStart w:id="27" w:name="_Toc48577490"/>
      <w:r>
        <w:rPr>
          <w:rFonts w:ascii="黑体" w:eastAsia="黑体" w:hAnsi="黑体" w:hint="eastAsia"/>
          <w:b w:val="0"/>
          <w:color w:val="000000"/>
          <w:sz w:val="28"/>
          <w:szCs w:val="28"/>
        </w:rPr>
        <w:t xml:space="preserve">6  </w:t>
      </w:r>
      <w:r>
        <w:rPr>
          <w:rFonts w:ascii="黑体" w:eastAsia="黑体" w:hAnsi="黑体" w:hint="eastAsia"/>
          <w:b w:val="0"/>
          <w:color w:val="000000"/>
          <w:sz w:val="28"/>
          <w:szCs w:val="28"/>
        </w:rPr>
        <w:t>与现行相关法律、法规、规章及相关标准，特别是强制</w:t>
      </w:r>
      <w:r>
        <w:rPr>
          <w:rFonts w:ascii="黑体" w:eastAsia="黑体" w:hAnsi="黑体" w:hint="eastAsia"/>
          <w:b w:val="0"/>
          <w:color w:val="000000"/>
          <w:sz w:val="28"/>
          <w:szCs w:val="28"/>
        </w:rPr>
        <w:t>性标准的协调性</w:t>
      </w:r>
      <w:bookmarkEnd w:id="27"/>
    </w:p>
    <w:p w:rsidR="00000000" w:rsidRDefault="002C466D">
      <w:pPr>
        <w:widowControl/>
        <w:spacing w:after="0" w:afterAutospacing="0" w:line="520" w:lineRule="exact"/>
        <w:ind w:firstLine="561"/>
        <w:rPr>
          <w:rFonts w:ascii="宋体" w:hAnsi="宋体"/>
          <w:color w:val="000000"/>
          <w:sz w:val="28"/>
          <w:szCs w:val="28"/>
        </w:rPr>
      </w:pPr>
      <w:r>
        <w:rPr>
          <w:rFonts w:ascii="仿宋" w:eastAsia="仿宋" w:hAnsi="仿宋" w:cs="宋体"/>
          <w:color w:val="000000"/>
          <w:kern w:val="0"/>
          <w:sz w:val="28"/>
          <w:szCs w:val="28"/>
        </w:rPr>
        <w:t>本标准与现行有关产品质量安全法律、法规和强制性标准没有冲突。</w:t>
      </w:r>
    </w:p>
    <w:p w:rsidR="00000000" w:rsidRDefault="002C466D">
      <w:pPr>
        <w:pStyle w:val="1"/>
        <w:spacing w:beforeLines="50" w:before="156" w:afterLines="50" w:after="156" w:line="520" w:lineRule="exact"/>
        <w:rPr>
          <w:rFonts w:ascii="黑体" w:eastAsia="黑体" w:hAnsi="黑体"/>
          <w:b w:val="0"/>
          <w:color w:val="000000"/>
          <w:sz w:val="28"/>
          <w:szCs w:val="28"/>
        </w:rPr>
      </w:pPr>
      <w:bookmarkStart w:id="28" w:name="_Toc48577491"/>
      <w:r>
        <w:rPr>
          <w:rFonts w:ascii="黑体" w:eastAsia="黑体" w:hAnsi="黑体" w:hint="eastAsia"/>
          <w:b w:val="0"/>
          <w:color w:val="000000"/>
          <w:sz w:val="28"/>
          <w:szCs w:val="28"/>
        </w:rPr>
        <w:lastRenderedPageBreak/>
        <w:t xml:space="preserve">7  </w:t>
      </w:r>
      <w:r>
        <w:rPr>
          <w:rFonts w:ascii="黑体" w:eastAsia="黑体" w:hAnsi="黑体" w:hint="eastAsia"/>
          <w:b w:val="0"/>
          <w:color w:val="000000"/>
          <w:sz w:val="28"/>
          <w:szCs w:val="28"/>
        </w:rPr>
        <w:t>标准中涉及的专利或知识产权说明</w:t>
      </w:r>
      <w:bookmarkEnd w:id="28"/>
    </w:p>
    <w:p w:rsidR="00000000" w:rsidRDefault="002C466D">
      <w:pPr>
        <w:spacing w:line="360" w:lineRule="exact"/>
        <w:ind w:firstLineChars="200" w:firstLine="480"/>
        <w:jc w:val="left"/>
        <w:rPr>
          <w:rFonts w:ascii="宋体" w:hAnsi="宋体"/>
          <w:color w:val="000000"/>
          <w:sz w:val="24"/>
          <w:szCs w:val="24"/>
        </w:rPr>
      </w:pPr>
      <w:r>
        <w:rPr>
          <w:rFonts w:ascii="宋体" w:hAnsi="宋体" w:hint="eastAsia"/>
          <w:color w:val="000000"/>
          <w:sz w:val="24"/>
          <w:szCs w:val="24"/>
        </w:rPr>
        <w:t>无。</w:t>
      </w:r>
    </w:p>
    <w:p w:rsidR="00000000" w:rsidRDefault="002C466D">
      <w:pPr>
        <w:pStyle w:val="1"/>
        <w:spacing w:beforeLines="50" w:before="156" w:afterLines="50" w:after="156" w:line="520" w:lineRule="exact"/>
        <w:rPr>
          <w:rFonts w:ascii="黑体" w:eastAsia="黑体" w:hAnsi="黑体"/>
          <w:b w:val="0"/>
          <w:color w:val="000000"/>
          <w:sz w:val="28"/>
          <w:szCs w:val="28"/>
        </w:rPr>
      </w:pPr>
      <w:bookmarkStart w:id="29" w:name="_Toc48577492"/>
      <w:r>
        <w:rPr>
          <w:rFonts w:ascii="黑体" w:eastAsia="黑体" w:hAnsi="黑体" w:hint="eastAsia"/>
          <w:b w:val="0"/>
          <w:color w:val="000000"/>
          <w:sz w:val="28"/>
          <w:szCs w:val="28"/>
        </w:rPr>
        <w:t xml:space="preserve">8  </w:t>
      </w:r>
      <w:r>
        <w:rPr>
          <w:rFonts w:ascii="黑体" w:eastAsia="黑体" w:hAnsi="黑体" w:hint="eastAsia"/>
          <w:b w:val="0"/>
          <w:color w:val="000000"/>
          <w:sz w:val="28"/>
          <w:szCs w:val="28"/>
        </w:rPr>
        <w:t>重大分歧意见的处理经过和依据</w:t>
      </w:r>
      <w:bookmarkEnd w:id="29"/>
    </w:p>
    <w:p w:rsidR="00000000" w:rsidRDefault="002C466D">
      <w:pPr>
        <w:spacing w:line="360" w:lineRule="exact"/>
        <w:ind w:firstLineChars="200" w:firstLine="480"/>
        <w:jc w:val="left"/>
        <w:rPr>
          <w:rFonts w:ascii="宋体" w:hAnsi="宋体"/>
          <w:color w:val="000000"/>
          <w:sz w:val="24"/>
          <w:szCs w:val="24"/>
        </w:rPr>
      </w:pPr>
      <w:r>
        <w:rPr>
          <w:rFonts w:ascii="宋体" w:hAnsi="宋体" w:hint="eastAsia"/>
          <w:color w:val="000000"/>
          <w:sz w:val="24"/>
          <w:szCs w:val="24"/>
        </w:rPr>
        <w:t>无。</w:t>
      </w:r>
    </w:p>
    <w:p w:rsidR="00000000" w:rsidRDefault="002C466D">
      <w:pPr>
        <w:pStyle w:val="1"/>
        <w:spacing w:beforeLines="50" w:before="156" w:afterLines="50" w:after="156" w:line="520" w:lineRule="exact"/>
        <w:rPr>
          <w:rFonts w:ascii="黑体" w:eastAsia="黑体" w:hAnsi="黑体"/>
          <w:b w:val="0"/>
          <w:color w:val="000000"/>
          <w:sz w:val="28"/>
          <w:szCs w:val="28"/>
        </w:rPr>
      </w:pPr>
      <w:bookmarkStart w:id="30" w:name="_Toc48577493"/>
      <w:r>
        <w:rPr>
          <w:rFonts w:ascii="黑体" w:eastAsia="黑体" w:hAnsi="黑体" w:hint="eastAsia"/>
          <w:b w:val="0"/>
          <w:color w:val="000000"/>
          <w:sz w:val="28"/>
          <w:szCs w:val="28"/>
        </w:rPr>
        <w:t xml:space="preserve">9  </w:t>
      </w:r>
      <w:r>
        <w:rPr>
          <w:rFonts w:ascii="黑体" w:eastAsia="黑体" w:hAnsi="黑体" w:hint="eastAsia"/>
          <w:b w:val="0"/>
          <w:color w:val="000000"/>
          <w:sz w:val="28"/>
          <w:szCs w:val="28"/>
        </w:rPr>
        <w:t>标准性质的建议说明</w:t>
      </w:r>
      <w:bookmarkEnd w:id="30"/>
    </w:p>
    <w:p w:rsidR="00000000" w:rsidRDefault="002C466D">
      <w:pPr>
        <w:spacing w:line="520" w:lineRule="exact"/>
        <w:ind w:firstLineChars="200" w:firstLine="560"/>
        <w:jc w:val="left"/>
        <w:rPr>
          <w:rFonts w:ascii="宋体" w:hAnsi="宋体"/>
          <w:color w:val="000000"/>
          <w:sz w:val="24"/>
          <w:szCs w:val="24"/>
        </w:rPr>
      </w:pPr>
      <w:r>
        <w:rPr>
          <w:rFonts w:ascii="仿宋" w:eastAsia="仿宋" w:hAnsi="仿宋" w:cs="仿宋" w:hint="eastAsia"/>
          <w:color w:val="000000"/>
          <w:sz w:val="28"/>
          <w:szCs w:val="28"/>
        </w:rPr>
        <w:t>建议该标准作为推荐性行业标准推广使用</w:t>
      </w:r>
      <w:r>
        <w:rPr>
          <w:rFonts w:ascii="宋体" w:hAnsi="宋体" w:hint="eastAsia"/>
          <w:color w:val="000000"/>
          <w:sz w:val="24"/>
          <w:szCs w:val="24"/>
        </w:rPr>
        <w:t>。</w:t>
      </w:r>
    </w:p>
    <w:p w:rsidR="00000000" w:rsidRDefault="002C466D">
      <w:pPr>
        <w:pStyle w:val="1"/>
        <w:spacing w:beforeLines="50" w:before="156" w:afterLines="50" w:after="156" w:line="520" w:lineRule="exact"/>
        <w:rPr>
          <w:rFonts w:ascii="黑体" w:eastAsia="黑体" w:hAnsi="黑体"/>
          <w:b w:val="0"/>
          <w:color w:val="000000"/>
          <w:sz w:val="28"/>
          <w:szCs w:val="28"/>
        </w:rPr>
      </w:pPr>
      <w:bookmarkStart w:id="31" w:name="_Toc48577494"/>
      <w:r>
        <w:rPr>
          <w:rFonts w:ascii="黑体" w:eastAsia="黑体" w:hAnsi="黑体" w:hint="eastAsia"/>
          <w:b w:val="0"/>
          <w:color w:val="000000"/>
          <w:sz w:val="28"/>
          <w:szCs w:val="28"/>
        </w:rPr>
        <w:t xml:space="preserve">10  </w:t>
      </w:r>
      <w:r>
        <w:rPr>
          <w:rFonts w:ascii="黑体" w:eastAsia="黑体" w:hAnsi="黑体" w:hint="eastAsia"/>
          <w:b w:val="0"/>
          <w:color w:val="000000"/>
          <w:sz w:val="28"/>
          <w:szCs w:val="28"/>
        </w:rPr>
        <w:t>贯彻标准的要求和措施建议</w:t>
      </w:r>
      <w:bookmarkEnd w:id="31"/>
    </w:p>
    <w:p w:rsidR="00000000" w:rsidRDefault="002C466D">
      <w:pPr>
        <w:spacing w:after="0" w:line="520" w:lineRule="exact"/>
        <w:ind w:firstLine="495"/>
        <w:rPr>
          <w:rFonts w:ascii="宋体" w:hAnsi="宋体" w:hint="eastAsia"/>
          <w:color w:val="000000"/>
          <w:sz w:val="24"/>
          <w:szCs w:val="24"/>
          <w:shd w:val="clear" w:color="auto" w:fill="FFFFFF"/>
        </w:rPr>
      </w:pPr>
      <w:r>
        <w:rPr>
          <w:rFonts w:ascii="仿宋" w:eastAsia="仿宋" w:hAnsi="仿宋" w:cs="仿宋" w:hint="eastAsia"/>
          <w:color w:val="000000"/>
          <w:sz w:val="28"/>
          <w:szCs w:val="28"/>
        </w:rPr>
        <w:t>可以向国外</w:t>
      </w:r>
      <w:r w:rsidR="0056790C">
        <w:rPr>
          <w:rFonts w:ascii="仿宋" w:eastAsia="仿宋" w:hAnsi="仿宋" w:cs="仿宋" w:hint="eastAsia"/>
          <w:color w:val="000000"/>
          <w:sz w:val="28"/>
          <w:szCs w:val="28"/>
        </w:rPr>
        <w:t>同行</w:t>
      </w:r>
      <w:r>
        <w:rPr>
          <w:rFonts w:ascii="仿宋" w:eastAsia="仿宋" w:hAnsi="仿宋" w:cs="仿宋" w:hint="eastAsia"/>
          <w:color w:val="000000"/>
          <w:sz w:val="28"/>
          <w:szCs w:val="28"/>
        </w:rPr>
        <w:t>厂家推荐采用本标准</w:t>
      </w:r>
      <w:r>
        <w:rPr>
          <w:rFonts w:ascii="宋体" w:hAnsi="宋体" w:hint="eastAsia"/>
          <w:color w:val="000000"/>
          <w:sz w:val="24"/>
          <w:szCs w:val="24"/>
          <w:shd w:val="clear" w:color="auto" w:fill="FFFFFF"/>
        </w:rPr>
        <w:t>。</w:t>
      </w:r>
    </w:p>
    <w:p w:rsidR="00000000" w:rsidRDefault="002C466D">
      <w:pPr>
        <w:pStyle w:val="1"/>
        <w:spacing w:beforeLines="50" w:before="156" w:afterLines="50" w:after="156" w:line="520" w:lineRule="exact"/>
        <w:rPr>
          <w:rFonts w:ascii="黑体" w:eastAsia="黑体" w:hAnsi="黑体"/>
          <w:b w:val="0"/>
          <w:color w:val="000000"/>
          <w:sz w:val="28"/>
          <w:szCs w:val="28"/>
        </w:rPr>
      </w:pPr>
      <w:bookmarkStart w:id="32" w:name="_Toc48577495"/>
      <w:r>
        <w:rPr>
          <w:rFonts w:ascii="黑体" w:eastAsia="黑体" w:hAnsi="黑体" w:hint="eastAsia"/>
          <w:b w:val="0"/>
          <w:color w:val="000000"/>
          <w:sz w:val="28"/>
          <w:szCs w:val="28"/>
        </w:rPr>
        <w:t xml:space="preserve">11  </w:t>
      </w:r>
      <w:r>
        <w:rPr>
          <w:rFonts w:ascii="黑体" w:eastAsia="黑体" w:hAnsi="黑体" w:hint="eastAsia"/>
          <w:b w:val="0"/>
          <w:color w:val="000000"/>
          <w:sz w:val="28"/>
          <w:szCs w:val="28"/>
        </w:rPr>
        <w:t>废止现行有关标准的建议</w:t>
      </w:r>
      <w:bookmarkEnd w:id="32"/>
    </w:p>
    <w:p w:rsidR="00000000" w:rsidRDefault="002C466D">
      <w:pPr>
        <w:spacing w:line="520" w:lineRule="exact"/>
        <w:ind w:firstLineChars="250" w:firstLine="600"/>
        <w:jc w:val="left"/>
        <w:rPr>
          <w:rFonts w:ascii="宋体" w:hAnsi="宋体"/>
          <w:color w:val="000000"/>
          <w:sz w:val="24"/>
          <w:szCs w:val="24"/>
        </w:rPr>
      </w:pPr>
      <w:r>
        <w:rPr>
          <w:rFonts w:ascii="宋体" w:hAnsi="宋体" w:hint="eastAsia"/>
          <w:color w:val="000000"/>
          <w:sz w:val="24"/>
          <w:szCs w:val="24"/>
        </w:rPr>
        <w:t>无。</w:t>
      </w:r>
    </w:p>
    <w:p w:rsidR="00000000" w:rsidRDefault="002C466D">
      <w:pPr>
        <w:pStyle w:val="1"/>
        <w:spacing w:beforeLines="50" w:before="156" w:afterLines="50" w:after="156" w:line="520" w:lineRule="exact"/>
        <w:rPr>
          <w:rFonts w:ascii="黑体" w:eastAsia="黑体" w:hAnsi="黑体"/>
          <w:b w:val="0"/>
          <w:color w:val="000000"/>
          <w:sz w:val="28"/>
          <w:szCs w:val="28"/>
        </w:rPr>
      </w:pPr>
      <w:bookmarkStart w:id="33" w:name="_Toc48577496"/>
      <w:r>
        <w:rPr>
          <w:rFonts w:ascii="黑体" w:eastAsia="黑体" w:hAnsi="黑体" w:hint="eastAsia"/>
          <w:b w:val="0"/>
          <w:color w:val="000000"/>
          <w:sz w:val="28"/>
          <w:szCs w:val="28"/>
        </w:rPr>
        <w:t xml:space="preserve">12  </w:t>
      </w:r>
      <w:r>
        <w:rPr>
          <w:rFonts w:ascii="黑体" w:eastAsia="黑体" w:hAnsi="黑体" w:hint="eastAsia"/>
          <w:b w:val="0"/>
          <w:color w:val="000000"/>
          <w:sz w:val="28"/>
          <w:szCs w:val="28"/>
        </w:rPr>
        <w:t>其他说明</w:t>
      </w:r>
      <w:bookmarkEnd w:id="33"/>
    </w:p>
    <w:p w:rsidR="00000000" w:rsidRDefault="002C466D">
      <w:pPr>
        <w:spacing w:beforeLines="50" w:before="156" w:afterLines="50" w:after="156" w:afterAutospacing="0" w:line="520" w:lineRule="exact"/>
        <w:rPr>
          <w:rFonts w:ascii="宋体" w:hAnsi="宋体"/>
          <w:color w:val="000000"/>
          <w:sz w:val="24"/>
          <w:szCs w:val="24"/>
        </w:rPr>
      </w:pPr>
      <w:r>
        <w:rPr>
          <w:rFonts w:ascii="宋体" w:hAnsi="宋体" w:hint="eastAsia"/>
          <w:color w:val="000000"/>
          <w:sz w:val="24"/>
          <w:szCs w:val="24"/>
        </w:rPr>
        <w:t xml:space="preserve">     </w:t>
      </w:r>
      <w:r>
        <w:rPr>
          <w:rFonts w:ascii="宋体" w:hAnsi="宋体" w:hint="eastAsia"/>
          <w:color w:val="000000"/>
          <w:sz w:val="24"/>
          <w:szCs w:val="24"/>
        </w:rPr>
        <w:t>无。</w:t>
      </w:r>
    </w:p>
    <w:p w:rsidR="00000000" w:rsidRDefault="002C466D">
      <w:pPr>
        <w:spacing w:beforeLines="50" w:before="156" w:afterLines="50" w:after="156" w:afterAutospacing="0" w:line="360" w:lineRule="auto"/>
        <w:rPr>
          <w:rFonts w:ascii="宋体" w:hAnsi="宋体" w:hint="eastAsia"/>
          <w:sz w:val="24"/>
          <w:szCs w:val="24"/>
        </w:rPr>
      </w:pPr>
    </w:p>
    <w:p w:rsidR="00000000" w:rsidRDefault="002C466D">
      <w:pPr>
        <w:spacing w:beforeLines="50" w:before="156" w:afterLines="50" w:after="156" w:afterAutospacing="0" w:line="360" w:lineRule="auto"/>
        <w:rPr>
          <w:rFonts w:ascii="宋体" w:hAnsi="宋体" w:hint="eastAsia"/>
          <w:sz w:val="24"/>
          <w:szCs w:val="24"/>
        </w:rPr>
      </w:pPr>
    </w:p>
    <w:p w:rsidR="00000000" w:rsidRDefault="002C466D">
      <w:pPr>
        <w:spacing w:beforeLines="50" w:before="156" w:afterLines="50" w:after="156" w:afterAutospacing="0" w:line="360" w:lineRule="auto"/>
        <w:rPr>
          <w:rFonts w:ascii="宋体" w:hAnsi="宋体" w:hint="eastAsia"/>
          <w:sz w:val="24"/>
          <w:szCs w:val="24"/>
        </w:rPr>
      </w:pPr>
    </w:p>
    <w:p w:rsidR="00000000" w:rsidRDefault="002C466D">
      <w:pPr>
        <w:spacing w:beforeLines="50" w:before="156" w:afterLines="50" w:after="156" w:afterAutospacing="0" w:line="360" w:lineRule="auto"/>
        <w:rPr>
          <w:rFonts w:ascii="宋体" w:hAnsi="宋体" w:hint="eastAsia"/>
          <w:sz w:val="24"/>
          <w:szCs w:val="24"/>
        </w:rPr>
      </w:pPr>
    </w:p>
    <w:p w:rsidR="002C466D" w:rsidRDefault="002C466D">
      <w:pPr>
        <w:jc w:val="left"/>
      </w:pPr>
    </w:p>
    <w:sectPr w:rsidR="002C466D">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6D" w:rsidRDefault="002C466D">
      <w:pPr>
        <w:spacing w:after="0"/>
      </w:pPr>
      <w:r>
        <w:separator/>
      </w:r>
    </w:p>
  </w:endnote>
  <w:endnote w:type="continuationSeparator" w:id="0">
    <w:p w:rsidR="002C466D" w:rsidRDefault="002C4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6D" w:rsidRDefault="002C466D">
      <w:pPr>
        <w:spacing w:after="0"/>
      </w:pPr>
      <w:r>
        <w:separator/>
      </w:r>
    </w:p>
  </w:footnote>
  <w:footnote w:type="continuationSeparator" w:id="0">
    <w:p w:rsidR="002C466D" w:rsidRDefault="002C46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66D">
    <w:pPr>
      <w:pStyle w:val="a6"/>
      <w:rPr>
        <w:rFonts w:hint="eastAsia"/>
      </w:rPr>
    </w:pPr>
    <w:r>
      <w:pict>
        <v:shapetype id="_x0000_t202" coordsize="21600,21600" o:spt="202" path="m,l,21600r21600,l21600,xe">
          <v:stroke joinstyle="miter"/>
          <v:path gradientshapeok="t" o:connecttype="rect"/>
        </v:shapetype>
        <v:shape id="文本框 1" o:spid="_x0000_s2049" type="#_x0000_t202" style="position:absolute;left:0;text-align:left;margin-left:92.8pt;margin-top:0;width:2in;height:2in;z-index:1;mso-wrap-style:none;mso-position-horizontal:right;mso-position-horizontal-relative:margin" filled="f" stroked="f">
          <v:fill o:detectmouseclick="t"/>
          <v:textbox style="mso-fit-shape-to-text:t" inset="0,0,0,0">
            <w:txbxContent>
              <w:p w:rsidR="00000000" w:rsidRDefault="002C466D">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sidR="003C7BB5" w:rsidRPr="003C7BB5">
                  <w:rPr>
                    <w:noProof/>
                    <w:lang w:val="en-US" w:eastAsia="zh-CN"/>
                  </w:rPr>
                  <w:t>7</w:t>
                </w:r>
                <w:r>
                  <w:rPr>
                    <w:rFonts w:hint="eastAsia"/>
                  </w:rPr>
                  <w:fldChar w:fldCharType="end"/>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CF0C3"/>
    <w:multiLevelType w:val="singleLevel"/>
    <w:tmpl w:val="A55CF0C3"/>
    <w:lvl w:ilvl="0">
      <w:start w:val="1"/>
      <w:numFmt w:val="decimal"/>
      <w:suff w:val="nothing"/>
      <w:lvlText w:val="%1）"/>
      <w:lvlJc w:val="left"/>
    </w:lvl>
  </w:abstractNum>
  <w:abstractNum w:abstractNumId="1">
    <w:nsid w:val="E241A0DC"/>
    <w:multiLevelType w:val="singleLevel"/>
    <w:tmpl w:val="E241A0DC"/>
    <w:lvl w:ilvl="0">
      <w:start w:val="1"/>
      <w:numFmt w:val="decimal"/>
      <w:suff w:val="nothing"/>
      <w:lvlText w:val="%1）"/>
      <w:lvlJc w:val="left"/>
    </w:lvl>
  </w:abstractNum>
  <w:abstractNum w:abstractNumId="2">
    <w:nsid w:val="29B8416D"/>
    <w:multiLevelType w:val="multilevel"/>
    <w:tmpl w:val="29B8416D"/>
    <w:lvl w:ilvl="0">
      <w:start w:val="1"/>
      <w:numFmt w:val="decimal"/>
      <w:lvlText w:val="（%1）"/>
      <w:lvlJc w:val="left"/>
      <w:pPr>
        <w:ind w:left="1146" w:hanging="720"/>
      </w:pPr>
      <w:rPr>
        <w:rFonts w:hint="default"/>
      </w:rPr>
    </w:lvl>
    <w:lvl w:ilvl="1">
      <w:start w:val="1"/>
      <w:numFmt w:val="lowerLetter"/>
      <w:lvlText w:val="%2)"/>
      <w:lvlJc w:val="left"/>
      <w:pPr>
        <w:ind w:left="1166" w:hanging="420"/>
      </w:pPr>
    </w:lvl>
    <w:lvl w:ilvl="2">
      <w:start w:val="1"/>
      <w:numFmt w:val="lowerRoman"/>
      <w:lvlText w:val="%3."/>
      <w:lvlJc w:val="right"/>
      <w:pPr>
        <w:ind w:left="1586" w:hanging="420"/>
      </w:pPr>
    </w:lvl>
    <w:lvl w:ilvl="3">
      <w:start w:val="1"/>
      <w:numFmt w:val="decimal"/>
      <w:lvlText w:val="%4."/>
      <w:lvlJc w:val="left"/>
      <w:pPr>
        <w:ind w:left="2006" w:hanging="420"/>
      </w:pPr>
    </w:lvl>
    <w:lvl w:ilvl="4">
      <w:start w:val="1"/>
      <w:numFmt w:val="lowerLetter"/>
      <w:lvlText w:val="%5)"/>
      <w:lvlJc w:val="left"/>
      <w:pPr>
        <w:ind w:left="2426" w:hanging="420"/>
      </w:pPr>
    </w:lvl>
    <w:lvl w:ilvl="5">
      <w:start w:val="1"/>
      <w:numFmt w:val="lowerRoman"/>
      <w:lvlText w:val="%6."/>
      <w:lvlJc w:val="right"/>
      <w:pPr>
        <w:ind w:left="2846" w:hanging="420"/>
      </w:pPr>
    </w:lvl>
    <w:lvl w:ilvl="6">
      <w:start w:val="1"/>
      <w:numFmt w:val="decimal"/>
      <w:lvlText w:val="%7."/>
      <w:lvlJc w:val="left"/>
      <w:pPr>
        <w:ind w:left="3266" w:hanging="420"/>
      </w:pPr>
    </w:lvl>
    <w:lvl w:ilvl="7">
      <w:start w:val="1"/>
      <w:numFmt w:val="lowerLetter"/>
      <w:lvlText w:val="%8)"/>
      <w:lvlJc w:val="left"/>
      <w:pPr>
        <w:ind w:left="3686" w:hanging="420"/>
      </w:pPr>
    </w:lvl>
    <w:lvl w:ilvl="8">
      <w:start w:val="1"/>
      <w:numFmt w:val="lowerRoman"/>
      <w:lvlText w:val="%9."/>
      <w:lvlJc w:val="right"/>
      <w:pPr>
        <w:ind w:left="410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hiYTFiNmYxYmZiYmQwN2EwZGFkMGZjZTEyODFkYWYifQ=="/>
  </w:docVars>
  <w:rsids>
    <w:rsidRoot w:val="00514B36"/>
    <w:rsid w:val="00000522"/>
    <w:rsid w:val="00007E48"/>
    <w:rsid w:val="000119C1"/>
    <w:rsid w:val="00023AC5"/>
    <w:rsid w:val="00024843"/>
    <w:rsid w:val="000278F6"/>
    <w:rsid w:val="00032A2D"/>
    <w:rsid w:val="00042739"/>
    <w:rsid w:val="000527E5"/>
    <w:rsid w:val="00052FC7"/>
    <w:rsid w:val="00056D91"/>
    <w:rsid w:val="00060707"/>
    <w:rsid w:val="00062D88"/>
    <w:rsid w:val="000653CD"/>
    <w:rsid w:val="00065938"/>
    <w:rsid w:val="00066550"/>
    <w:rsid w:val="00070241"/>
    <w:rsid w:val="00076E12"/>
    <w:rsid w:val="000773E2"/>
    <w:rsid w:val="00081182"/>
    <w:rsid w:val="00081213"/>
    <w:rsid w:val="00086137"/>
    <w:rsid w:val="000879B0"/>
    <w:rsid w:val="000934DE"/>
    <w:rsid w:val="0009362F"/>
    <w:rsid w:val="00097132"/>
    <w:rsid w:val="000A4E81"/>
    <w:rsid w:val="000A5D6E"/>
    <w:rsid w:val="000B4743"/>
    <w:rsid w:val="000B715C"/>
    <w:rsid w:val="000B77D2"/>
    <w:rsid w:val="000B7893"/>
    <w:rsid w:val="000C6369"/>
    <w:rsid w:val="000C7FDE"/>
    <w:rsid w:val="000D08B6"/>
    <w:rsid w:val="000E3E0A"/>
    <w:rsid w:val="000E5A0C"/>
    <w:rsid w:val="000F04BA"/>
    <w:rsid w:val="000F6A11"/>
    <w:rsid w:val="00111A19"/>
    <w:rsid w:val="00125F1E"/>
    <w:rsid w:val="001302DC"/>
    <w:rsid w:val="001352E2"/>
    <w:rsid w:val="00136035"/>
    <w:rsid w:val="001400CD"/>
    <w:rsid w:val="00146C29"/>
    <w:rsid w:val="00153F4C"/>
    <w:rsid w:val="00154170"/>
    <w:rsid w:val="00154D5A"/>
    <w:rsid w:val="001634B7"/>
    <w:rsid w:val="0016499A"/>
    <w:rsid w:val="00165600"/>
    <w:rsid w:val="00166C4E"/>
    <w:rsid w:val="00167111"/>
    <w:rsid w:val="00167788"/>
    <w:rsid w:val="00176155"/>
    <w:rsid w:val="00183F06"/>
    <w:rsid w:val="00184AF4"/>
    <w:rsid w:val="00194497"/>
    <w:rsid w:val="00194E4C"/>
    <w:rsid w:val="00197B8B"/>
    <w:rsid w:val="001A0F54"/>
    <w:rsid w:val="001A1018"/>
    <w:rsid w:val="001A76A4"/>
    <w:rsid w:val="001B0D0A"/>
    <w:rsid w:val="001B4EEE"/>
    <w:rsid w:val="001B4F12"/>
    <w:rsid w:val="001B70C7"/>
    <w:rsid w:val="001D0B6B"/>
    <w:rsid w:val="001E09D5"/>
    <w:rsid w:val="001E11F1"/>
    <w:rsid w:val="001E5D2C"/>
    <w:rsid w:val="001F19E6"/>
    <w:rsid w:val="001F2B38"/>
    <w:rsid w:val="001F2BF9"/>
    <w:rsid w:val="001F4966"/>
    <w:rsid w:val="001F553A"/>
    <w:rsid w:val="001F5EAD"/>
    <w:rsid w:val="00205E54"/>
    <w:rsid w:val="0021108C"/>
    <w:rsid w:val="002123F9"/>
    <w:rsid w:val="00223FFF"/>
    <w:rsid w:val="00227746"/>
    <w:rsid w:val="002315CE"/>
    <w:rsid w:val="00235096"/>
    <w:rsid w:val="00237909"/>
    <w:rsid w:val="002413B1"/>
    <w:rsid w:val="00241DB1"/>
    <w:rsid w:val="00245C9C"/>
    <w:rsid w:val="002466FF"/>
    <w:rsid w:val="00250D9D"/>
    <w:rsid w:val="00252BEF"/>
    <w:rsid w:val="0026087D"/>
    <w:rsid w:val="00272814"/>
    <w:rsid w:val="0027310C"/>
    <w:rsid w:val="0027344B"/>
    <w:rsid w:val="00273D5B"/>
    <w:rsid w:val="002879B0"/>
    <w:rsid w:val="00293E4D"/>
    <w:rsid w:val="00295EF5"/>
    <w:rsid w:val="002960FB"/>
    <w:rsid w:val="002A3059"/>
    <w:rsid w:val="002A6D05"/>
    <w:rsid w:val="002B1710"/>
    <w:rsid w:val="002C287C"/>
    <w:rsid w:val="002C2A24"/>
    <w:rsid w:val="002C466D"/>
    <w:rsid w:val="002D05B3"/>
    <w:rsid w:val="002D2233"/>
    <w:rsid w:val="002D5321"/>
    <w:rsid w:val="002D79D8"/>
    <w:rsid w:val="002E0A46"/>
    <w:rsid w:val="002E0D5C"/>
    <w:rsid w:val="002E2FD7"/>
    <w:rsid w:val="002E43A9"/>
    <w:rsid w:val="002E53B3"/>
    <w:rsid w:val="003002FA"/>
    <w:rsid w:val="003100A2"/>
    <w:rsid w:val="00310BFE"/>
    <w:rsid w:val="00317517"/>
    <w:rsid w:val="00320E5F"/>
    <w:rsid w:val="00320FD0"/>
    <w:rsid w:val="003256D1"/>
    <w:rsid w:val="00331940"/>
    <w:rsid w:val="0033597F"/>
    <w:rsid w:val="00344D4B"/>
    <w:rsid w:val="00355A5F"/>
    <w:rsid w:val="003612B4"/>
    <w:rsid w:val="003717BC"/>
    <w:rsid w:val="003744B7"/>
    <w:rsid w:val="00377FC8"/>
    <w:rsid w:val="00387153"/>
    <w:rsid w:val="00394125"/>
    <w:rsid w:val="00394D25"/>
    <w:rsid w:val="00395351"/>
    <w:rsid w:val="00395A11"/>
    <w:rsid w:val="003A3683"/>
    <w:rsid w:val="003A4C5D"/>
    <w:rsid w:val="003B2D11"/>
    <w:rsid w:val="003C381F"/>
    <w:rsid w:val="003C7BB5"/>
    <w:rsid w:val="003D4F32"/>
    <w:rsid w:val="003D7458"/>
    <w:rsid w:val="003F3395"/>
    <w:rsid w:val="003F398F"/>
    <w:rsid w:val="003F6DC6"/>
    <w:rsid w:val="0040187D"/>
    <w:rsid w:val="004039A6"/>
    <w:rsid w:val="00420BA9"/>
    <w:rsid w:val="00422F19"/>
    <w:rsid w:val="0043685E"/>
    <w:rsid w:val="0043788D"/>
    <w:rsid w:val="00441A34"/>
    <w:rsid w:val="00441D66"/>
    <w:rsid w:val="00444146"/>
    <w:rsid w:val="00455942"/>
    <w:rsid w:val="00455A00"/>
    <w:rsid w:val="00455EBE"/>
    <w:rsid w:val="00461F67"/>
    <w:rsid w:val="004660FC"/>
    <w:rsid w:val="00466481"/>
    <w:rsid w:val="00470791"/>
    <w:rsid w:val="004724A6"/>
    <w:rsid w:val="004757D6"/>
    <w:rsid w:val="00481EA0"/>
    <w:rsid w:val="00483CB0"/>
    <w:rsid w:val="00483E31"/>
    <w:rsid w:val="004865CE"/>
    <w:rsid w:val="00491439"/>
    <w:rsid w:val="004921A4"/>
    <w:rsid w:val="004979A4"/>
    <w:rsid w:val="004A0FCA"/>
    <w:rsid w:val="004A283B"/>
    <w:rsid w:val="004A3579"/>
    <w:rsid w:val="004A69ED"/>
    <w:rsid w:val="004A7DAA"/>
    <w:rsid w:val="004B151E"/>
    <w:rsid w:val="004B32EA"/>
    <w:rsid w:val="004C3AD7"/>
    <w:rsid w:val="004C53F4"/>
    <w:rsid w:val="004D5920"/>
    <w:rsid w:val="004E122B"/>
    <w:rsid w:val="004E1334"/>
    <w:rsid w:val="004E2124"/>
    <w:rsid w:val="004E598E"/>
    <w:rsid w:val="004F6A0E"/>
    <w:rsid w:val="00502A09"/>
    <w:rsid w:val="00514B36"/>
    <w:rsid w:val="005214C2"/>
    <w:rsid w:val="00521CA6"/>
    <w:rsid w:val="005273FB"/>
    <w:rsid w:val="005305F8"/>
    <w:rsid w:val="00546893"/>
    <w:rsid w:val="00556413"/>
    <w:rsid w:val="0056737B"/>
    <w:rsid w:val="0056790C"/>
    <w:rsid w:val="00573891"/>
    <w:rsid w:val="00587F28"/>
    <w:rsid w:val="00590F3D"/>
    <w:rsid w:val="005922DB"/>
    <w:rsid w:val="00593FBA"/>
    <w:rsid w:val="005970A0"/>
    <w:rsid w:val="005A0D56"/>
    <w:rsid w:val="005A19B0"/>
    <w:rsid w:val="005B2B80"/>
    <w:rsid w:val="005B6769"/>
    <w:rsid w:val="005C0E72"/>
    <w:rsid w:val="005C30C9"/>
    <w:rsid w:val="005C4FAA"/>
    <w:rsid w:val="005C6147"/>
    <w:rsid w:val="005C654A"/>
    <w:rsid w:val="005E0440"/>
    <w:rsid w:val="005E47A5"/>
    <w:rsid w:val="005E4BE5"/>
    <w:rsid w:val="005F13A6"/>
    <w:rsid w:val="00604911"/>
    <w:rsid w:val="00610918"/>
    <w:rsid w:val="00615199"/>
    <w:rsid w:val="006154A7"/>
    <w:rsid w:val="006164BB"/>
    <w:rsid w:val="006173EC"/>
    <w:rsid w:val="00620BEC"/>
    <w:rsid w:val="00631529"/>
    <w:rsid w:val="006376D6"/>
    <w:rsid w:val="00641968"/>
    <w:rsid w:val="006420BE"/>
    <w:rsid w:val="00647BC7"/>
    <w:rsid w:val="00655859"/>
    <w:rsid w:val="00655B9C"/>
    <w:rsid w:val="0065692E"/>
    <w:rsid w:val="00656A26"/>
    <w:rsid w:val="00656FF2"/>
    <w:rsid w:val="006618A5"/>
    <w:rsid w:val="0066459B"/>
    <w:rsid w:val="00666C3E"/>
    <w:rsid w:val="006730E6"/>
    <w:rsid w:val="006769C2"/>
    <w:rsid w:val="00685CB7"/>
    <w:rsid w:val="006865F1"/>
    <w:rsid w:val="00691A73"/>
    <w:rsid w:val="00692AB4"/>
    <w:rsid w:val="00693A86"/>
    <w:rsid w:val="006A26A1"/>
    <w:rsid w:val="006B46BE"/>
    <w:rsid w:val="006B77B9"/>
    <w:rsid w:val="006C3157"/>
    <w:rsid w:val="006C4368"/>
    <w:rsid w:val="006E2215"/>
    <w:rsid w:val="006E7681"/>
    <w:rsid w:val="006F44BC"/>
    <w:rsid w:val="00700D96"/>
    <w:rsid w:val="007030D9"/>
    <w:rsid w:val="007067B0"/>
    <w:rsid w:val="00731F77"/>
    <w:rsid w:val="007334D3"/>
    <w:rsid w:val="00752DFC"/>
    <w:rsid w:val="00753F67"/>
    <w:rsid w:val="007547FF"/>
    <w:rsid w:val="007578F1"/>
    <w:rsid w:val="00770F56"/>
    <w:rsid w:val="00771743"/>
    <w:rsid w:val="00775C59"/>
    <w:rsid w:val="007778E2"/>
    <w:rsid w:val="00782147"/>
    <w:rsid w:val="00784104"/>
    <w:rsid w:val="00784798"/>
    <w:rsid w:val="00784EFA"/>
    <w:rsid w:val="007B2BAE"/>
    <w:rsid w:val="007B434A"/>
    <w:rsid w:val="007C2242"/>
    <w:rsid w:val="007C252F"/>
    <w:rsid w:val="007C5AC0"/>
    <w:rsid w:val="007C5C07"/>
    <w:rsid w:val="007C7018"/>
    <w:rsid w:val="007D2206"/>
    <w:rsid w:val="007D2D4A"/>
    <w:rsid w:val="007D2DE6"/>
    <w:rsid w:val="007E11CC"/>
    <w:rsid w:val="007F0E7E"/>
    <w:rsid w:val="007F2323"/>
    <w:rsid w:val="007F6E72"/>
    <w:rsid w:val="00801A48"/>
    <w:rsid w:val="00815BAF"/>
    <w:rsid w:val="00820C8E"/>
    <w:rsid w:val="0082729C"/>
    <w:rsid w:val="00827D17"/>
    <w:rsid w:val="00833C18"/>
    <w:rsid w:val="008402D9"/>
    <w:rsid w:val="00845248"/>
    <w:rsid w:val="00845334"/>
    <w:rsid w:val="00850B79"/>
    <w:rsid w:val="00854AA6"/>
    <w:rsid w:val="00864EA5"/>
    <w:rsid w:val="008656DC"/>
    <w:rsid w:val="0087111C"/>
    <w:rsid w:val="008722D1"/>
    <w:rsid w:val="00872593"/>
    <w:rsid w:val="00875A06"/>
    <w:rsid w:val="00882247"/>
    <w:rsid w:val="00885A84"/>
    <w:rsid w:val="00887757"/>
    <w:rsid w:val="00894BD8"/>
    <w:rsid w:val="008A1ECC"/>
    <w:rsid w:val="008A5226"/>
    <w:rsid w:val="008A6830"/>
    <w:rsid w:val="008B5720"/>
    <w:rsid w:val="008C2C85"/>
    <w:rsid w:val="008C4874"/>
    <w:rsid w:val="008C7BA6"/>
    <w:rsid w:val="008D2B18"/>
    <w:rsid w:val="008D68A6"/>
    <w:rsid w:val="008D74CF"/>
    <w:rsid w:val="008E62A9"/>
    <w:rsid w:val="008E6CD3"/>
    <w:rsid w:val="008E76E4"/>
    <w:rsid w:val="008F006E"/>
    <w:rsid w:val="008F065B"/>
    <w:rsid w:val="008F1020"/>
    <w:rsid w:val="008F16C6"/>
    <w:rsid w:val="008F404B"/>
    <w:rsid w:val="008F47DB"/>
    <w:rsid w:val="008F5910"/>
    <w:rsid w:val="008F6BA1"/>
    <w:rsid w:val="00903292"/>
    <w:rsid w:val="0090385E"/>
    <w:rsid w:val="00912720"/>
    <w:rsid w:val="00915BAC"/>
    <w:rsid w:val="00920E60"/>
    <w:rsid w:val="00922A2D"/>
    <w:rsid w:val="00922F34"/>
    <w:rsid w:val="00923DB2"/>
    <w:rsid w:val="00923E20"/>
    <w:rsid w:val="00925997"/>
    <w:rsid w:val="00930DB5"/>
    <w:rsid w:val="00932DA9"/>
    <w:rsid w:val="009464AD"/>
    <w:rsid w:val="00953274"/>
    <w:rsid w:val="009560AD"/>
    <w:rsid w:val="00962E0C"/>
    <w:rsid w:val="009635EA"/>
    <w:rsid w:val="00963AB9"/>
    <w:rsid w:val="00974A2F"/>
    <w:rsid w:val="0097732C"/>
    <w:rsid w:val="00980BBE"/>
    <w:rsid w:val="00983A4D"/>
    <w:rsid w:val="00983CCC"/>
    <w:rsid w:val="00986F60"/>
    <w:rsid w:val="009A07F0"/>
    <w:rsid w:val="009A5D46"/>
    <w:rsid w:val="009A6119"/>
    <w:rsid w:val="009A73A7"/>
    <w:rsid w:val="009A7709"/>
    <w:rsid w:val="009B54C7"/>
    <w:rsid w:val="009C715B"/>
    <w:rsid w:val="009C7738"/>
    <w:rsid w:val="009D038B"/>
    <w:rsid w:val="009E0CEB"/>
    <w:rsid w:val="009E3BFB"/>
    <w:rsid w:val="009E715D"/>
    <w:rsid w:val="009F12CD"/>
    <w:rsid w:val="009F1547"/>
    <w:rsid w:val="009F26C9"/>
    <w:rsid w:val="009F51E1"/>
    <w:rsid w:val="00A01859"/>
    <w:rsid w:val="00A026C8"/>
    <w:rsid w:val="00A119D3"/>
    <w:rsid w:val="00A11B13"/>
    <w:rsid w:val="00A13542"/>
    <w:rsid w:val="00A17A5C"/>
    <w:rsid w:val="00A203E1"/>
    <w:rsid w:val="00A3056A"/>
    <w:rsid w:val="00A30E2F"/>
    <w:rsid w:val="00A45736"/>
    <w:rsid w:val="00A469BB"/>
    <w:rsid w:val="00A52276"/>
    <w:rsid w:val="00A536A6"/>
    <w:rsid w:val="00A57461"/>
    <w:rsid w:val="00A613F7"/>
    <w:rsid w:val="00A64A5A"/>
    <w:rsid w:val="00A674E8"/>
    <w:rsid w:val="00A76241"/>
    <w:rsid w:val="00A77667"/>
    <w:rsid w:val="00A80560"/>
    <w:rsid w:val="00A94975"/>
    <w:rsid w:val="00AA05A6"/>
    <w:rsid w:val="00AA19B9"/>
    <w:rsid w:val="00AA416A"/>
    <w:rsid w:val="00AB06AD"/>
    <w:rsid w:val="00AB1D69"/>
    <w:rsid w:val="00AB3005"/>
    <w:rsid w:val="00AC0F8E"/>
    <w:rsid w:val="00AC74F0"/>
    <w:rsid w:val="00AD4F95"/>
    <w:rsid w:val="00AD6D38"/>
    <w:rsid w:val="00AE01BC"/>
    <w:rsid w:val="00AE420A"/>
    <w:rsid w:val="00AE5C56"/>
    <w:rsid w:val="00AE6A99"/>
    <w:rsid w:val="00AF1646"/>
    <w:rsid w:val="00B04F3A"/>
    <w:rsid w:val="00B059A2"/>
    <w:rsid w:val="00B05ECA"/>
    <w:rsid w:val="00B13213"/>
    <w:rsid w:val="00B16704"/>
    <w:rsid w:val="00B16F68"/>
    <w:rsid w:val="00B17161"/>
    <w:rsid w:val="00B20E28"/>
    <w:rsid w:val="00B2101C"/>
    <w:rsid w:val="00B22F82"/>
    <w:rsid w:val="00B23774"/>
    <w:rsid w:val="00B238A9"/>
    <w:rsid w:val="00B23B10"/>
    <w:rsid w:val="00B241FA"/>
    <w:rsid w:val="00B269E9"/>
    <w:rsid w:val="00B31B32"/>
    <w:rsid w:val="00B31E07"/>
    <w:rsid w:val="00B422A8"/>
    <w:rsid w:val="00B44056"/>
    <w:rsid w:val="00B45356"/>
    <w:rsid w:val="00B4736B"/>
    <w:rsid w:val="00B51615"/>
    <w:rsid w:val="00B64D69"/>
    <w:rsid w:val="00B66602"/>
    <w:rsid w:val="00B66B9A"/>
    <w:rsid w:val="00B67521"/>
    <w:rsid w:val="00B84D1C"/>
    <w:rsid w:val="00B90E57"/>
    <w:rsid w:val="00B92281"/>
    <w:rsid w:val="00B94297"/>
    <w:rsid w:val="00B9500A"/>
    <w:rsid w:val="00B96048"/>
    <w:rsid w:val="00BA169B"/>
    <w:rsid w:val="00BA239D"/>
    <w:rsid w:val="00BA5E75"/>
    <w:rsid w:val="00BA6C6F"/>
    <w:rsid w:val="00BD3126"/>
    <w:rsid w:val="00BD383D"/>
    <w:rsid w:val="00BD4C20"/>
    <w:rsid w:val="00BD551D"/>
    <w:rsid w:val="00BD554B"/>
    <w:rsid w:val="00BD6B9A"/>
    <w:rsid w:val="00BD7564"/>
    <w:rsid w:val="00BE1092"/>
    <w:rsid w:val="00BE3F36"/>
    <w:rsid w:val="00BE49C0"/>
    <w:rsid w:val="00BF0E00"/>
    <w:rsid w:val="00BF2ACF"/>
    <w:rsid w:val="00BF2E7D"/>
    <w:rsid w:val="00C010A5"/>
    <w:rsid w:val="00C07055"/>
    <w:rsid w:val="00C1274D"/>
    <w:rsid w:val="00C157CC"/>
    <w:rsid w:val="00C24FB1"/>
    <w:rsid w:val="00C34A76"/>
    <w:rsid w:val="00C45AEF"/>
    <w:rsid w:val="00C53EDE"/>
    <w:rsid w:val="00C57C49"/>
    <w:rsid w:val="00C618F8"/>
    <w:rsid w:val="00C67200"/>
    <w:rsid w:val="00C70B83"/>
    <w:rsid w:val="00C714BB"/>
    <w:rsid w:val="00C749AC"/>
    <w:rsid w:val="00C82196"/>
    <w:rsid w:val="00C828F6"/>
    <w:rsid w:val="00C90E9B"/>
    <w:rsid w:val="00C91346"/>
    <w:rsid w:val="00C9188F"/>
    <w:rsid w:val="00C97DA9"/>
    <w:rsid w:val="00CA3E2F"/>
    <w:rsid w:val="00CA4C57"/>
    <w:rsid w:val="00CB04BE"/>
    <w:rsid w:val="00CB2996"/>
    <w:rsid w:val="00CB684A"/>
    <w:rsid w:val="00CC1366"/>
    <w:rsid w:val="00CC5CD1"/>
    <w:rsid w:val="00CC7399"/>
    <w:rsid w:val="00CD4FCF"/>
    <w:rsid w:val="00CD68E2"/>
    <w:rsid w:val="00CE0DB7"/>
    <w:rsid w:val="00CE7BA0"/>
    <w:rsid w:val="00CF060D"/>
    <w:rsid w:val="00CF3151"/>
    <w:rsid w:val="00CF4731"/>
    <w:rsid w:val="00CF5F20"/>
    <w:rsid w:val="00D05324"/>
    <w:rsid w:val="00D06112"/>
    <w:rsid w:val="00D14DD8"/>
    <w:rsid w:val="00D161B0"/>
    <w:rsid w:val="00D240DF"/>
    <w:rsid w:val="00D2578C"/>
    <w:rsid w:val="00D25FD1"/>
    <w:rsid w:val="00D26C80"/>
    <w:rsid w:val="00D3109A"/>
    <w:rsid w:val="00D34ECA"/>
    <w:rsid w:val="00D44159"/>
    <w:rsid w:val="00D45949"/>
    <w:rsid w:val="00D50DF5"/>
    <w:rsid w:val="00D52B2A"/>
    <w:rsid w:val="00D56724"/>
    <w:rsid w:val="00D574A3"/>
    <w:rsid w:val="00D63AB1"/>
    <w:rsid w:val="00D63CC4"/>
    <w:rsid w:val="00D65262"/>
    <w:rsid w:val="00D71BAF"/>
    <w:rsid w:val="00D71DD2"/>
    <w:rsid w:val="00D77BA6"/>
    <w:rsid w:val="00D77F1D"/>
    <w:rsid w:val="00D82A85"/>
    <w:rsid w:val="00D84592"/>
    <w:rsid w:val="00D84D95"/>
    <w:rsid w:val="00D90804"/>
    <w:rsid w:val="00D91CBD"/>
    <w:rsid w:val="00DA71DA"/>
    <w:rsid w:val="00DB507B"/>
    <w:rsid w:val="00DB551F"/>
    <w:rsid w:val="00DC13F1"/>
    <w:rsid w:val="00DD6C8B"/>
    <w:rsid w:val="00DE435D"/>
    <w:rsid w:val="00DF1754"/>
    <w:rsid w:val="00DF3954"/>
    <w:rsid w:val="00DF4A8D"/>
    <w:rsid w:val="00E00287"/>
    <w:rsid w:val="00E012F9"/>
    <w:rsid w:val="00E02BC7"/>
    <w:rsid w:val="00E03A04"/>
    <w:rsid w:val="00E15034"/>
    <w:rsid w:val="00E17798"/>
    <w:rsid w:val="00E21B18"/>
    <w:rsid w:val="00E30EF4"/>
    <w:rsid w:val="00E34B17"/>
    <w:rsid w:val="00E3602F"/>
    <w:rsid w:val="00E37C95"/>
    <w:rsid w:val="00E41195"/>
    <w:rsid w:val="00E432C5"/>
    <w:rsid w:val="00E441F0"/>
    <w:rsid w:val="00E47C9C"/>
    <w:rsid w:val="00E50869"/>
    <w:rsid w:val="00E521F9"/>
    <w:rsid w:val="00E5331D"/>
    <w:rsid w:val="00E54C06"/>
    <w:rsid w:val="00E550A6"/>
    <w:rsid w:val="00E74A73"/>
    <w:rsid w:val="00E80D83"/>
    <w:rsid w:val="00E80E94"/>
    <w:rsid w:val="00E81F6D"/>
    <w:rsid w:val="00E82100"/>
    <w:rsid w:val="00E85C35"/>
    <w:rsid w:val="00E90C30"/>
    <w:rsid w:val="00E91A39"/>
    <w:rsid w:val="00E94108"/>
    <w:rsid w:val="00E9473F"/>
    <w:rsid w:val="00E9556A"/>
    <w:rsid w:val="00EA5DEA"/>
    <w:rsid w:val="00EB27FE"/>
    <w:rsid w:val="00EB37F4"/>
    <w:rsid w:val="00EB3DC9"/>
    <w:rsid w:val="00EB3FBB"/>
    <w:rsid w:val="00EC28AB"/>
    <w:rsid w:val="00EC3AE5"/>
    <w:rsid w:val="00ED3291"/>
    <w:rsid w:val="00EE6B21"/>
    <w:rsid w:val="00EF49DE"/>
    <w:rsid w:val="00EF7DA8"/>
    <w:rsid w:val="00F01B10"/>
    <w:rsid w:val="00F06A90"/>
    <w:rsid w:val="00F17439"/>
    <w:rsid w:val="00F22B94"/>
    <w:rsid w:val="00F24D16"/>
    <w:rsid w:val="00F35B5E"/>
    <w:rsid w:val="00F50C86"/>
    <w:rsid w:val="00F510FB"/>
    <w:rsid w:val="00F514F3"/>
    <w:rsid w:val="00F516E3"/>
    <w:rsid w:val="00F57777"/>
    <w:rsid w:val="00F5781C"/>
    <w:rsid w:val="00F611C8"/>
    <w:rsid w:val="00F62941"/>
    <w:rsid w:val="00F63576"/>
    <w:rsid w:val="00F75CBD"/>
    <w:rsid w:val="00F83127"/>
    <w:rsid w:val="00F92B95"/>
    <w:rsid w:val="00F9469A"/>
    <w:rsid w:val="00F97297"/>
    <w:rsid w:val="00FA3BEF"/>
    <w:rsid w:val="00FA7CED"/>
    <w:rsid w:val="00FB6028"/>
    <w:rsid w:val="00FB712A"/>
    <w:rsid w:val="00FC28AB"/>
    <w:rsid w:val="00FC46AD"/>
    <w:rsid w:val="00FC6FC1"/>
    <w:rsid w:val="00FD1CD9"/>
    <w:rsid w:val="00FE1209"/>
    <w:rsid w:val="00FE5218"/>
    <w:rsid w:val="00FF3C6D"/>
    <w:rsid w:val="00FF5122"/>
    <w:rsid w:val="01670AD6"/>
    <w:rsid w:val="019609EE"/>
    <w:rsid w:val="01D014EA"/>
    <w:rsid w:val="01D153B3"/>
    <w:rsid w:val="026D1D66"/>
    <w:rsid w:val="02960484"/>
    <w:rsid w:val="02AC7061"/>
    <w:rsid w:val="02B62CE0"/>
    <w:rsid w:val="02E37041"/>
    <w:rsid w:val="02E73B64"/>
    <w:rsid w:val="0309011C"/>
    <w:rsid w:val="03522E38"/>
    <w:rsid w:val="038732E9"/>
    <w:rsid w:val="03AF61A0"/>
    <w:rsid w:val="03D71A3E"/>
    <w:rsid w:val="040871F3"/>
    <w:rsid w:val="043E5749"/>
    <w:rsid w:val="04402FBA"/>
    <w:rsid w:val="04802FD1"/>
    <w:rsid w:val="0495794F"/>
    <w:rsid w:val="04B450C4"/>
    <w:rsid w:val="04BF4FF7"/>
    <w:rsid w:val="04CC5FA1"/>
    <w:rsid w:val="05090B7A"/>
    <w:rsid w:val="050A368D"/>
    <w:rsid w:val="05324821"/>
    <w:rsid w:val="05487926"/>
    <w:rsid w:val="055A4900"/>
    <w:rsid w:val="057D214F"/>
    <w:rsid w:val="05AC0D27"/>
    <w:rsid w:val="05C57011"/>
    <w:rsid w:val="05EA6FDE"/>
    <w:rsid w:val="06330DC7"/>
    <w:rsid w:val="06566EC8"/>
    <w:rsid w:val="06855F5E"/>
    <w:rsid w:val="06A61356"/>
    <w:rsid w:val="06E832B0"/>
    <w:rsid w:val="07073985"/>
    <w:rsid w:val="07175643"/>
    <w:rsid w:val="078637B3"/>
    <w:rsid w:val="07A43C0B"/>
    <w:rsid w:val="07B71C94"/>
    <w:rsid w:val="080D5B52"/>
    <w:rsid w:val="086308E8"/>
    <w:rsid w:val="089F0AE9"/>
    <w:rsid w:val="08E17C63"/>
    <w:rsid w:val="08EA07A4"/>
    <w:rsid w:val="08ED3770"/>
    <w:rsid w:val="08F51941"/>
    <w:rsid w:val="091A625A"/>
    <w:rsid w:val="092D60DA"/>
    <w:rsid w:val="094620D8"/>
    <w:rsid w:val="09564375"/>
    <w:rsid w:val="095C1452"/>
    <w:rsid w:val="09D872C4"/>
    <w:rsid w:val="0B23657D"/>
    <w:rsid w:val="0B27556D"/>
    <w:rsid w:val="0BB1104D"/>
    <w:rsid w:val="0BB37496"/>
    <w:rsid w:val="0BBB312A"/>
    <w:rsid w:val="0C356053"/>
    <w:rsid w:val="0C6D2684"/>
    <w:rsid w:val="0C7C6D2B"/>
    <w:rsid w:val="0CE577B4"/>
    <w:rsid w:val="0D214487"/>
    <w:rsid w:val="0D830AF7"/>
    <w:rsid w:val="0DC54C43"/>
    <w:rsid w:val="0E8912CA"/>
    <w:rsid w:val="0EB71776"/>
    <w:rsid w:val="0F601B6D"/>
    <w:rsid w:val="0F6E0DC1"/>
    <w:rsid w:val="0F7D0A09"/>
    <w:rsid w:val="0F880F6F"/>
    <w:rsid w:val="0FAD1CEE"/>
    <w:rsid w:val="0FB17F42"/>
    <w:rsid w:val="0FC85F3C"/>
    <w:rsid w:val="0FD84120"/>
    <w:rsid w:val="100B3F9C"/>
    <w:rsid w:val="10161464"/>
    <w:rsid w:val="102072F1"/>
    <w:rsid w:val="10667D1D"/>
    <w:rsid w:val="10A15071"/>
    <w:rsid w:val="10B165BB"/>
    <w:rsid w:val="10D52645"/>
    <w:rsid w:val="11226BB1"/>
    <w:rsid w:val="115F281A"/>
    <w:rsid w:val="11B33BBF"/>
    <w:rsid w:val="11E21189"/>
    <w:rsid w:val="12347D48"/>
    <w:rsid w:val="12415BDA"/>
    <w:rsid w:val="125B0445"/>
    <w:rsid w:val="127102A7"/>
    <w:rsid w:val="12793EB5"/>
    <w:rsid w:val="127A6987"/>
    <w:rsid w:val="128A1FBE"/>
    <w:rsid w:val="129C4B61"/>
    <w:rsid w:val="133E3A1E"/>
    <w:rsid w:val="13933593"/>
    <w:rsid w:val="13B52A1C"/>
    <w:rsid w:val="13B64CAC"/>
    <w:rsid w:val="13C41DA0"/>
    <w:rsid w:val="13FC09E8"/>
    <w:rsid w:val="14397A13"/>
    <w:rsid w:val="144C2448"/>
    <w:rsid w:val="14E9447B"/>
    <w:rsid w:val="151928E9"/>
    <w:rsid w:val="151A5C3C"/>
    <w:rsid w:val="15330673"/>
    <w:rsid w:val="153B0868"/>
    <w:rsid w:val="153C5471"/>
    <w:rsid w:val="153E0F69"/>
    <w:rsid w:val="155124BC"/>
    <w:rsid w:val="15785448"/>
    <w:rsid w:val="157F0939"/>
    <w:rsid w:val="15A9397B"/>
    <w:rsid w:val="15BC31A1"/>
    <w:rsid w:val="16365199"/>
    <w:rsid w:val="163A7599"/>
    <w:rsid w:val="16B5212E"/>
    <w:rsid w:val="16CA4151"/>
    <w:rsid w:val="17122D00"/>
    <w:rsid w:val="173C2B75"/>
    <w:rsid w:val="173E3623"/>
    <w:rsid w:val="176260BF"/>
    <w:rsid w:val="176B72F4"/>
    <w:rsid w:val="177C1169"/>
    <w:rsid w:val="178464CA"/>
    <w:rsid w:val="17935082"/>
    <w:rsid w:val="17BE412D"/>
    <w:rsid w:val="17CF2D23"/>
    <w:rsid w:val="17DE6582"/>
    <w:rsid w:val="17FE60E4"/>
    <w:rsid w:val="18295699"/>
    <w:rsid w:val="18607031"/>
    <w:rsid w:val="18642148"/>
    <w:rsid w:val="18755774"/>
    <w:rsid w:val="18773C95"/>
    <w:rsid w:val="1885001A"/>
    <w:rsid w:val="1886680C"/>
    <w:rsid w:val="18866E2E"/>
    <w:rsid w:val="189B2E43"/>
    <w:rsid w:val="18A651D6"/>
    <w:rsid w:val="18A83998"/>
    <w:rsid w:val="18C42BD3"/>
    <w:rsid w:val="18DF4EBC"/>
    <w:rsid w:val="18FF50A3"/>
    <w:rsid w:val="192A2C32"/>
    <w:rsid w:val="193A69E8"/>
    <w:rsid w:val="193B57A6"/>
    <w:rsid w:val="194C17CD"/>
    <w:rsid w:val="196B4597"/>
    <w:rsid w:val="199B6E69"/>
    <w:rsid w:val="19A61F74"/>
    <w:rsid w:val="19F00C41"/>
    <w:rsid w:val="1A0B08D2"/>
    <w:rsid w:val="1A1C1641"/>
    <w:rsid w:val="1A5F4F6F"/>
    <w:rsid w:val="1A892966"/>
    <w:rsid w:val="1AF15452"/>
    <w:rsid w:val="1AFA46C2"/>
    <w:rsid w:val="1B626BEA"/>
    <w:rsid w:val="1B8E2A7F"/>
    <w:rsid w:val="1B9A2B5A"/>
    <w:rsid w:val="1BA35A8E"/>
    <w:rsid w:val="1BBB42D7"/>
    <w:rsid w:val="1C664359"/>
    <w:rsid w:val="1C6E4429"/>
    <w:rsid w:val="1C823601"/>
    <w:rsid w:val="1D41605D"/>
    <w:rsid w:val="1D562138"/>
    <w:rsid w:val="1D6911E9"/>
    <w:rsid w:val="1D816D77"/>
    <w:rsid w:val="1DD103EC"/>
    <w:rsid w:val="1DEA5B11"/>
    <w:rsid w:val="1E9704AE"/>
    <w:rsid w:val="1E9A29ED"/>
    <w:rsid w:val="1EDE761B"/>
    <w:rsid w:val="1F026A2D"/>
    <w:rsid w:val="1F204313"/>
    <w:rsid w:val="1F850816"/>
    <w:rsid w:val="1FB015E8"/>
    <w:rsid w:val="1FBD25CB"/>
    <w:rsid w:val="1FBD50AF"/>
    <w:rsid w:val="1FD12B1C"/>
    <w:rsid w:val="1FF166B5"/>
    <w:rsid w:val="2010145F"/>
    <w:rsid w:val="20130E79"/>
    <w:rsid w:val="20B3746D"/>
    <w:rsid w:val="20D4452F"/>
    <w:rsid w:val="20FE342E"/>
    <w:rsid w:val="213774B1"/>
    <w:rsid w:val="21654F71"/>
    <w:rsid w:val="216A0290"/>
    <w:rsid w:val="21B369A9"/>
    <w:rsid w:val="22061C99"/>
    <w:rsid w:val="22313E68"/>
    <w:rsid w:val="22925F36"/>
    <w:rsid w:val="22B66EB5"/>
    <w:rsid w:val="22DE1F78"/>
    <w:rsid w:val="22E302F5"/>
    <w:rsid w:val="234E43B0"/>
    <w:rsid w:val="236A0A9E"/>
    <w:rsid w:val="236C0ED7"/>
    <w:rsid w:val="23827D58"/>
    <w:rsid w:val="239120E3"/>
    <w:rsid w:val="244E7AD7"/>
    <w:rsid w:val="24696A5E"/>
    <w:rsid w:val="248D17F2"/>
    <w:rsid w:val="24B04B18"/>
    <w:rsid w:val="25075A7B"/>
    <w:rsid w:val="254D353E"/>
    <w:rsid w:val="25C271E7"/>
    <w:rsid w:val="25DD1949"/>
    <w:rsid w:val="26111BAA"/>
    <w:rsid w:val="26247472"/>
    <w:rsid w:val="264A0049"/>
    <w:rsid w:val="26674BD0"/>
    <w:rsid w:val="266D33FD"/>
    <w:rsid w:val="26724EC8"/>
    <w:rsid w:val="267C784E"/>
    <w:rsid w:val="26950781"/>
    <w:rsid w:val="26A96F48"/>
    <w:rsid w:val="26B33D57"/>
    <w:rsid w:val="26C12FDA"/>
    <w:rsid w:val="26D50A64"/>
    <w:rsid w:val="26DF4DEB"/>
    <w:rsid w:val="270734D8"/>
    <w:rsid w:val="272960A9"/>
    <w:rsid w:val="273364AC"/>
    <w:rsid w:val="2749750B"/>
    <w:rsid w:val="27552AC4"/>
    <w:rsid w:val="277B343D"/>
    <w:rsid w:val="27A76CD2"/>
    <w:rsid w:val="27B47AF5"/>
    <w:rsid w:val="27E156E5"/>
    <w:rsid w:val="28084A79"/>
    <w:rsid w:val="284B4BBB"/>
    <w:rsid w:val="284B76E0"/>
    <w:rsid w:val="286B0438"/>
    <w:rsid w:val="287C3DB8"/>
    <w:rsid w:val="28E045C8"/>
    <w:rsid w:val="28FC0FAC"/>
    <w:rsid w:val="290119D2"/>
    <w:rsid w:val="292860BA"/>
    <w:rsid w:val="29582324"/>
    <w:rsid w:val="295C2DFA"/>
    <w:rsid w:val="299442F2"/>
    <w:rsid w:val="29B573A9"/>
    <w:rsid w:val="29C73E90"/>
    <w:rsid w:val="29CF03A2"/>
    <w:rsid w:val="2A0534DB"/>
    <w:rsid w:val="2A0F0503"/>
    <w:rsid w:val="2A256390"/>
    <w:rsid w:val="2A2C098D"/>
    <w:rsid w:val="2A337DDB"/>
    <w:rsid w:val="2A6C6F15"/>
    <w:rsid w:val="2AD91763"/>
    <w:rsid w:val="2AFC7F3F"/>
    <w:rsid w:val="2AFE1DEC"/>
    <w:rsid w:val="2B1B62F0"/>
    <w:rsid w:val="2B262B9B"/>
    <w:rsid w:val="2B880D17"/>
    <w:rsid w:val="2B962A28"/>
    <w:rsid w:val="2BCE7A4D"/>
    <w:rsid w:val="2C185DF9"/>
    <w:rsid w:val="2C267C52"/>
    <w:rsid w:val="2C2E3F1D"/>
    <w:rsid w:val="2C3278E8"/>
    <w:rsid w:val="2C452AE1"/>
    <w:rsid w:val="2C5B5FCE"/>
    <w:rsid w:val="2C925576"/>
    <w:rsid w:val="2CC66575"/>
    <w:rsid w:val="2CC66D1A"/>
    <w:rsid w:val="2CCA73D1"/>
    <w:rsid w:val="2CE8098B"/>
    <w:rsid w:val="2CF8709C"/>
    <w:rsid w:val="2D5C2F75"/>
    <w:rsid w:val="2D687449"/>
    <w:rsid w:val="2D6951E4"/>
    <w:rsid w:val="2D7E3616"/>
    <w:rsid w:val="2D843C02"/>
    <w:rsid w:val="2D9859A0"/>
    <w:rsid w:val="2DDC2CEE"/>
    <w:rsid w:val="2DEC047C"/>
    <w:rsid w:val="2E1C53E2"/>
    <w:rsid w:val="2E34300B"/>
    <w:rsid w:val="2E5B2EA5"/>
    <w:rsid w:val="2EB51946"/>
    <w:rsid w:val="2EED48A5"/>
    <w:rsid w:val="2F017AC3"/>
    <w:rsid w:val="2F280E68"/>
    <w:rsid w:val="2F74418E"/>
    <w:rsid w:val="2F8867B5"/>
    <w:rsid w:val="303B07EB"/>
    <w:rsid w:val="30562D7B"/>
    <w:rsid w:val="307523F3"/>
    <w:rsid w:val="308904E1"/>
    <w:rsid w:val="308F1A49"/>
    <w:rsid w:val="30AB50E9"/>
    <w:rsid w:val="30D20FB5"/>
    <w:rsid w:val="30F4086D"/>
    <w:rsid w:val="30FC05FC"/>
    <w:rsid w:val="311120DA"/>
    <w:rsid w:val="31146B13"/>
    <w:rsid w:val="311E41E7"/>
    <w:rsid w:val="312C6B6F"/>
    <w:rsid w:val="31375AE1"/>
    <w:rsid w:val="314D617C"/>
    <w:rsid w:val="317E6A75"/>
    <w:rsid w:val="31817E59"/>
    <w:rsid w:val="31822E67"/>
    <w:rsid w:val="31A44245"/>
    <w:rsid w:val="31B57134"/>
    <w:rsid w:val="31CB14C9"/>
    <w:rsid w:val="32033B59"/>
    <w:rsid w:val="324E1A69"/>
    <w:rsid w:val="32775D99"/>
    <w:rsid w:val="32851ABB"/>
    <w:rsid w:val="33300872"/>
    <w:rsid w:val="33336AF2"/>
    <w:rsid w:val="333C099B"/>
    <w:rsid w:val="335F30C5"/>
    <w:rsid w:val="33CA1993"/>
    <w:rsid w:val="33D71723"/>
    <w:rsid w:val="33EA5E43"/>
    <w:rsid w:val="34154281"/>
    <w:rsid w:val="34242633"/>
    <w:rsid w:val="344F58F8"/>
    <w:rsid w:val="345B716B"/>
    <w:rsid w:val="34A12FAF"/>
    <w:rsid w:val="34D03A0E"/>
    <w:rsid w:val="34FA2A11"/>
    <w:rsid w:val="35042CC3"/>
    <w:rsid w:val="354B26A0"/>
    <w:rsid w:val="359910DE"/>
    <w:rsid w:val="35C5635B"/>
    <w:rsid w:val="35EA633D"/>
    <w:rsid w:val="3622007E"/>
    <w:rsid w:val="36890660"/>
    <w:rsid w:val="368E7A90"/>
    <w:rsid w:val="36B242E8"/>
    <w:rsid w:val="36C15A14"/>
    <w:rsid w:val="36E4562D"/>
    <w:rsid w:val="36EA5253"/>
    <w:rsid w:val="36EF63D5"/>
    <w:rsid w:val="37021982"/>
    <w:rsid w:val="37557C48"/>
    <w:rsid w:val="375C7E7C"/>
    <w:rsid w:val="37AD48F9"/>
    <w:rsid w:val="37D20DED"/>
    <w:rsid w:val="37F27C0C"/>
    <w:rsid w:val="380651E8"/>
    <w:rsid w:val="38117BA1"/>
    <w:rsid w:val="3818229C"/>
    <w:rsid w:val="384A74A4"/>
    <w:rsid w:val="38725D7C"/>
    <w:rsid w:val="3887551E"/>
    <w:rsid w:val="38C07222"/>
    <w:rsid w:val="38C752CC"/>
    <w:rsid w:val="38E811BA"/>
    <w:rsid w:val="39755FD6"/>
    <w:rsid w:val="397F5E30"/>
    <w:rsid w:val="3989139F"/>
    <w:rsid w:val="39BF352C"/>
    <w:rsid w:val="39CD05F6"/>
    <w:rsid w:val="3A234BC8"/>
    <w:rsid w:val="3A541874"/>
    <w:rsid w:val="3A847E25"/>
    <w:rsid w:val="3A9E4071"/>
    <w:rsid w:val="3AA60C8B"/>
    <w:rsid w:val="3AB47FBE"/>
    <w:rsid w:val="3ACF3852"/>
    <w:rsid w:val="3ADC6F24"/>
    <w:rsid w:val="3AE30761"/>
    <w:rsid w:val="3B587C65"/>
    <w:rsid w:val="3B947236"/>
    <w:rsid w:val="3BAA0B32"/>
    <w:rsid w:val="3BAD28EC"/>
    <w:rsid w:val="3BDD4EC6"/>
    <w:rsid w:val="3BEE12CC"/>
    <w:rsid w:val="3BF104A1"/>
    <w:rsid w:val="3BFD35BB"/>
    <w:rsid w:val="3C0D09D2"/>
    <w:rsid w:val="3C251DA6"/>
    <w:rsid w:val="3C8B2027"/>
    <w:rsid w:val="3C967238"/>
    <w:rsid w:val="3D102A14"/>
    <w:rsid w:val="3D1348D9"/>
    <w:rsid w:val="3D1642D9"/>
    <w:rsid w:val="3D684F4C"/>
    <w:rsid w:val="3D7B5AED"/>
    <w:rsid w:val="3DC221A0"/>
    <w:rsid w:val="3DC265EB"/>
    <w:rsid w:val="3DCE2C30"/>
    <w:rsid w:val="3DD31485"/>
    <w:rsid w:val="3DFC6C2D"/>
    <w:rsid w:val="3E5925F4"/>
    <w:rsid w:val="3E9B7071"/>
    <w:rsid w:val="3EC9549C"/>
    <w:rsid w:val="3EEB68C5"/>
    <w:rsid w:val="3EEF50F3"/>
    <w:rsid w:val="3FC80D54"/>
    <w:rsid w:val="3FCA3519"/>
    <w:rsid w:val="3FD143BA"/>
    <w:rsid w:val="3FDE4F6A"/>
    <w:rsid w:val="4012400A"/>
    <w:rsid w:val="402A4215"/>
    <w:rsid w:val="40382D80"/>
    <w:rsid w:val="403C317C"/>
    <w:rsid w:val="40531C73"/>
    <w:rsid w:val="40683030"/>
    <w:rsid w:val="406D794F"/>
    <w:rsid w:val="4085349E"/>
    <w:rsid w:val="40DE6ABE"/>
    <w:rsid w:val="40ED5BEF"/>
    <w:rsid w:val="41011499"/>
    <w:rsid w:val="4177324D"/>
    <w:rsid w:val="41A21CA2"/>
    <w:rsid w:val="41A27E6D"/>
    <w:rsid w:val="41B84C0C"/>
    <w:rsid w:val="41C84367"/>
    <w:rsid w:val="41CD5365"/>
    <w:rsid w:val="421F795B"/>
    <w:rsid w:val="425A3958"/>
    <w:rsid w:val="42750BE4"/>
    <w:rsid w:val="42AD05E0"/>
    <w:rsid w:val="42AD6748"/>
    <w:rsid w:val="42B27EEB"/>
    <w:rsid w:val="42CD3B7E"/>
    <w:rsid w:val="436278F6"/>
    <w:rsid w:val="438A4CDB"/>
    <w:rsid w:val="439D0051"/>
    <w:rsid w:val="43C80925"/>
    <w:rsid w:val="43E615EF"/>
    <w:rsid w:val="43EF6D31"/>
    <w:rsid w:val="444F216B"/>
    <w:rsid w:val="446D0B48"/>
    <w:rsid w:val="44C85208"/>
    <w:rsid w:val="44CB6778"/>
    <w:rsid w:val="45615791"/>
    <w:rsid w:val="45893BC6"/>
    <w:rsid w:val="45965320"/>
    <w:rsid w:val="459C42F0"/>
    <w:rsid w:val="45E66D83"/>
    <w:rsid w:val="461C221A"/>
    <w:rsid w:val="462B6CE1"/>
    <w:rsid w:val="46A36878"/>
    <w:rsid w:val="46C364C2"/>
    <w:rsid w:val="46F56D09"/>
    <w:rsid w:val="47574FEF"/>
    <w:rsid w:val="47634ABA"/>
    <w:rsid w:val="478649B8"/>
    <w:rsid w:val="4799523E"/>
    <w:rsid w:val="47DD5C02"/>
    <w:rsid w:val="480A3FEE"/>
    <w:rsid w:val="487568CE"/>
    <w:rsid w:val="48984AE5"/>
    <w:rsid w:val="48B51DFB"/>
    <w:rsid w:val="48B622FE"/>
    <w:rsid w:val="48FF16B9"/>
    <w:rsid w:val="49071F4D"/>
    <w:rsid w:val="491D6BE7"/>
    <w:rsid w:val="497441BB"/>
    <w:rsid w:val="49F82E56"/>
    <w:rsid w:val="4A5946FF"/>
    <w:rsid w:val="4A7C2A3C"/>
    <w:rsid w:val="4AA33A55"/>
    <w:rsid w:val="4AAF7678"/>
    <w:rsid w:val="4B245238"/>
    <w:rsid w:val="4B7146A5"/>
    <w:rsid w:val="4BD745AE"/>
    <w:rsid w:val="4C3A5CFB"/>
    <w:rsid w:val="4C77432E"/>
    <w:rsid w:val="4C98268A"/>
    <w:rsid w:val="4CB05AA2"/>
    <w:rsid w:val="4CE34E96"/>
    <w:rsid w:val="4D2364A3"/>
    <w:rsid w:val="4D393DA1"/>
    <w:rsid w:val="4D435831"/>
    <w:rsid w:val="4D6B6186"/>
    <w:rsid w:val="4D9D67E4"/>
    <w:rsid w:val="4DF7010D"/>
    <w:rsid w:val="4E0368EB"/>
    <w:rsid w:val="4E175988"/>
    <w:rsid w:val="4E1D2D6D"/>
    <w:rsid w:val="4EA73C23"/>
    <w:rsid w:val="4EA907C4"/>
    <w:rsid w:val="4EB16FA0"/>
    <w:rsid w:val="4F0278E2"/>
    <w:rsid w:val="4F393A4C"/>
    <w:rsid w:val="4F896A25"/>
    <w:rsid w:val="4F9E4AFE"/>
    <w:rsid w:val="4FC060FE"/>
    <w:rsid w:val="4FEE375E"/>
    <w:rsid w:val="4FFA0FBB"/>
    <w:rsid w:val="503333B1"/>
    <w:rsid w:val="50383A24"/>
    <w:rsid w:val="5053434A"/>
    <w:rsid w:val="50821230"/>
    <w:rsid w:val="50897019"/>
    <w:rsid w:val="50C81601"/>
    <w:rsid w:val="50FA0338"/>
    <w:rsid w:val="511133BE"/>
    <w:rsid w:val="513C0B40"/>
    <w:rsid w:val="513D513B"/>
    <w:rsid w:val="516619D1"/>
    <w:rsid w:val="518A333B"/>
    <w:rsid w:val="51A82DE1"/>
    <w:rsid w:val="51F57539"/>
    <w:rsid w:val="520E15FF"/>
    <w:rsid w:val="5212768D"/>
    <w:rsid w:val="52262B0B"/>
    <w:rsid w:val="52284923"/>
    <w:rsid w:val="524A700E"/>
    <w:rsid w:val="52A8439D"/>
    <w:rsid w:val="52AF76AC"/>
    <w:rsid w:val="52B93600"/>
    <w:rsid w:val="52FF7376"/>
    <w:rsid w:val="53421EBA"/>
    <w:rsid w:val="5362117B"/>
    <w:rsid w:val="53687573"/>
    <w:rsid w:val="536976A4"/>
    <w:rsid w:val="536B1A05"/>
    <w:rsid w:val="53A348AC"/>
    <w:rsid w:val="53C11BA9"/>
    <w:rsid w:val="53C74A29"/>
    <w:rsid w:val="53F40A17"/>
    <w:rsid w:val="546F4048"/>
    <w:rsid w:val="548501BA"/>
    <w:rsid w:val="549221B0"/>
    <w:rsid w:val="54C06424"/>
    <w:rsid w:val="54D93ABB"/>
    <w:rsid w:val="54F83575"/>
    <w:rsid w:val="553F777D"/>
    <w:rsid w:val="55431A05"/>
    <w:rsid w:val="555140E4"/>
    <w:rsid w:val="556D4FEF"/>
    <w:rsid w:val="55A247F8"/>
    <w:rsid w:val="55AB2F42"/>
    <w:rsid w:val="55FC00A4"/>
    <w:rsid w:val="55FF681C"/>
    <w:rsid w:val="564C16B0"/>
    <w:rsid w:val="56500402"/>
    <w:rsid w:val="566F20E3"/>
    <w:rsid w:val="567A2674"/>
    <w:rsid w:val="56A10688"/>
    <w:rsid w:val="57195C90"/>
    <w:rsid w:val="571F1324"/>
    <w:rsid w:val="57C36BEC"/>
    <w:rsid w:val="57C67A6D"/>
    <w:rsid w:val="57E048A5"/>
    <w:rsid w:val="57E86B27"/>
    <w:rsid w:val="588A5591"/>
    <w:rsid w:val="58EB5E2D"/>
    <w:rsid w:val="5926626B"/>
    <w:rsid w:val="59484D2E"/>
    <w:rsid w:val="596E064F"/>
    <w:rsid w:val="5989118E"/>
    <w:rsid w:val="59A74259"/>
    <w:rsid w:val="59B47AD4"/>
    <w:rsid w:val="5A3D2A59"/>
    <w:rsid w:val="5A8975E7"/>
    <w:rsid w:val="5AA1533B"/>
    <w:rsid w:val="5ABB10ED"/>
    <w:rsid w:val="5B2400FA"/>
    <w:rsid w:val="5B440DFA"/>
    <w:rsid w:val="5B647F8E"/>
    <w:rsid w:val="5B7F3515"/>
    <w:rsid w:val="5B8220FB"/>
    <w:rsid w:val="5B8B0D3B"/>
    <w:rsid w:val="5BA07475"/>
    <w:rsid w:val="5BD051C2"/>
    <w:rsid w:val="5C270EC2"/>
    <w:rsid w:val="5C5C74B2"/>
    <w:rsid w:val="5C644BC9"/>
    <w:rsid w:val="5C997147"/>
    <w:rsid w:val="5CD35BE7"/>
    <w:rsid w:val="5CD40BFE"/>
    <w:rsid w:val="5CD46ACE"/>
    <w:rsid w:val="5CFD15F1"/>
    <w:rsid w:val="5D2A02D4"/>
    <w:rsid w:val="5D426D57"/>
    <w:rsid w:val="5D6D6853"/>
    <w:rsid w:val="5D9418A2"/>
    <w:rsid w:val="5DA25D48"/>
    <w:rsid w:val="5DD24AC5"/>
    <w:rsid w:val="5DD56771"/>
    <w:rsid w:val="5DFB2FC7"/>
    <w:rsid w:val="5EB23E03"/>
    <w:rsid w:val="5EC80717"/>
    <w:rsid w:val="5EDE57E4"/>
    <w:rsid w:val="5F0053F2"/>
    <w:rsid w:val="5F0343DE"/>
    <w:rsid w:val="5F056413"/>
    <w:rsid w:val="5F210E62"/>
    <w:rsid w:val="5F8820AD"/>
    <w:rsid w:val="5FD6130B"/>
    <w:rsid w:val="5FF86B47"/>
    <w:rsid w:val="609D5E1C"/>
    <w:rsid w:val="610413F8"/>
    <w:rsid w:val="61456713"/>
    <w:rsid w:val="6151078F"/>
    <w:rsid w:val="61681A11"/>
    <w:rsid w:val="616F29CF"/>
    <w:rsid w:val="61790713"/>
    <w:rsid w:val="61824D6A"/>
    <w:rsid w:val="61BD0A2F"/>
    <w:rsid w:val="61CF3EB6"/>
    <w:rsid w:val="61E62A8B"/>
    <w:rsid w:val="61F318C6"/>
    <w:rsid w:val="61F66D55"/>
    <w:rsid w:val="62000884"/>
    <w:rsid w:val="623A7145"/>
    <w:rsid w:val="624B5567"/>
    <w:rsid w:val="62CD1F87"/>
    <w:rsid w:val="62E31E8E"/>
    <w:rsid w:val="62F52078"/>
    <w:rsid w:val="62F860E6"/>
    <w:rsid w:val="630C07FF"/>
    <w:rsid w:val="63292A02"/>
    <w:rsid w:val="63B606A7"/>
    <w:rsid w:val="63BB118A"/>
    <w:rsid w:val="63EB7C66"/>
    <w:rsid w:val="63FC1A13"/>
    <w:rsid w:val="641B1D55"/>
    <w:rsid w:val="642B61DE"/>
    <w:rsid w:val="643F6822"/>
    <w:rsid w:val="64610045"/>
    <w:rsid w:val="64852409"/>
    <w:rsid w:val="649268F5"/>
    <w:rsid w:val="64A43166"/>
    <w:rsid w:val="64A52025"/>
    <w:rsid w:val="64CF66F5"/>
    <w:rsid w:val="6529323F"/>
    <w:rsid w:val="65534912"/>
    <w:rsid w:val="659A2561"/>
    <w:rsid w:val="65A27E28"/>
    <w:rsid w:val="65C530F0"/>
    <w:rsid w:val="65F90147"/>
    <w:rsid w:val="66BC2709"/>
    <w:rsid w:val="66D86F30"/>
    <w:rsid w:val="66E84CFE"/>
    <w:rsid w:val="66FB558D"/>
    <w:rsid w:val="67095264"/>
    <w:rsid w:val="670C2937"/>
    <w:rsid w:val="67160612"/>
    <w:rsid w:val="6748324D"/>
    <w:rsid w:val="67A232DE"/>
    <w:rsid w:val="67A96194"/>
    <w:rsid w:val="67B1130D"/>
    <w:rsid w:val="67B510E6"/>
    <w:rsid w:val="67F66AC0"/>
    <w:rsid w:val="67FE0D45"/>
    <w:rsid w:val="684533DD"/>
    <w:rsid w:val="68635101"/>
    <w:rsid w:val="68825ADF"/>
    <w:rsid w:val="688D601B"/>
    <w:rsid w:val="68FC6A74"/>
    <w:rsid w:val="693C5F1A"/>
    <w:rsid w:val="694006DD"/>
    <w:rsid w:val="69587B78"/>
    <w:rsid w:val="697973B6"/>
    <w:rsid w:val="69A05603"/>
    <w:rsid w:val="69A17A9E"/>
    <w:rsid w:val="69C74EC5"/>
    <w:rsid w:val="6A1B0D72"/>
    <w:rsid w:val="6A351BF8"/>
    <w:rsid w:val="6ACB721D"/>
    <w:rsid w:val="6AE95D6E"/>
    <w:rsid w:val="6B411B5B"/>
    <w:rsid w:val="6B747BA0"/>
    <w:rsid w:val="6B943EC5"/>
    <w:rsid w:val="6BBE03BC"/>
    <w:rsid w:val="6BF26602"/>
    <w:rsid w:val="6C0510C8"/>
    <w:rsid w:val="6C112F5F"/>
    <w:rsid w:val="6C1B20C5"/>
    <w:rsid w:val="6C366CC4"/>
    <w:rsid w:val="6C3B00B7"/>
    <w:rsid w:val="6C7A12EF"/>
    <w:rsid w:val="6C93052E"/>
    <w:rsid w:val="6CB31684"/>
    <w:rsid w:val="6CB97F51"/>
    <w:rsid w:val="6CE51829"/>
    <w:rsid w:val="6D125276"/>
    <w:rsid w:val="6D136233"/>
    <w:rsid w:val="6D2270B0"/>
    <w:rsid w:val="6D382789"/>
    <w:rsid w:val="6D3D0515"/>
    <w:rsid w:val="6DA80CE7"/>
    <w:rsid w:val="6DC9627D"/>
    <w:rsid w:val="6DD960C7"/>
    <w:rsid w:val="6E35617D"/>
    <w:rsid w:val="6E5A4B1D"/>
    <w:rsid w:val="6E7A2B0D"/>
    <w:rsid w:val="6EB35C1C"/>
    <w:rsid w:val="6EB43AE0"/>
    <w:rsid w:val="6EF3223A"/>
    <w:rsid w:val="6F1268EF"/>
    <w:rsid w:val="6F277F52"/>
    <w:rsid w:val="6F405784"/>
    <w:rsid w:val="6F49130F"/>
    <w:rsid w:val="6FC00D08"/>
    <w:rsid w:val="70073EDB"/>
    <w:rsid w:val="700C59B4"/>
    <w:rsid w:val="702810AD"/>
    <w:rsid w:val="70765859"/>
    <w:rsid w:val="708A6F6E"/>
    <w:rsid w:val="70AE77B7"/>
    <w:rsid w:val="70F832BA"/>
    <w:rsid w:val="711E2D2B"/>
    <w:rsid w:val="712B69B1"/>
    <w:rsid w:val="714605E1"/>
    <w:rsid w:val="71497E1E"/>
    <w:rsid w:val="71912254"/>
    <w:rsid w:val="71A80A25"/>
    <w:rsid w:val="71CE5D6C"/>
    <w:rsid w:val="71DA4E41"/>
    <w:rsid w:val="72083DB8"/>
    <w:rsid w:val="721750DD"/>
    <w:rsid w:val="721F7A1A"/>
    <w:rsid w:val="72966F71"/>
    <w:rsid w:val="72E03713"/>
    <w:rsid w:val="737472B2"/>
    <w:rsid w:val="738F7A3A"/>
    <w:rsid w:val="739B6542"/>
    <w:rsid w:val="73EF71EC"/>
    <w:rsid w:val="73F54FCD"/>
    <w:rsid w:val="743C2881"/>
    <w:rsid w:val="74946B21"/>
    <w:rsid w:val="74A31C31"/>
    <w:rsid w:val="74F2690E"/>
    <w:rsid w:val="7500728C"/>
    <w:rsid w:val="7526371C"/>
    <w:rsid w:val="754F2663"/>
    <w:rsid w:val="75CD264A"/>
    <w:rsid w:val="75F3662A"/>
    <w:rsid w:val="760D2125"/>
    <w:rsid w:val="76203314"/>
    <w:rsid w:val="7645134A"/>
    <w:rsid w:val="764C3CAB"/>
    <w:rsid w:val="76630098"/>
    <w:rsid w:val="766B7638"/>
    <w:rsid w:val="767070AE"/>
    <w:rsid w:val="76876E2F"/>
    <w:rsid w:val="76D054DF"/>
    <w:rsid w:val="774B2FA5"/>
    <w:rsid w:val="77777C3C"/>
    <w:rsid w:val="779D461E"/>
    <w:rsid w:val="77AA3198"/>
    <w:rsid w:val="77CC7C32"/>
    <w:rsid w:val="77E66B14"/>
    <w:rsid w:val="77FE37F5"/>
    <w:rsid w:val="780C4A2B"/>
    <w:rsid w:val="78401069"/>
    <w:rsid w:val="785B0AD0"/>
    <w:rsid w:val="786D7F99"/>
    <w:rsid w:val="788931AC"/>
    <w:rsid w:val="788A12E5"/>
    <w:rsid w:val="78A9190D"/>
    <w:rsid w:val="791848CC"/>
    <w:rsid w:val="793A0A6C"/>
    <w:rsid w:val="79522A7E"/>
    <w:rsid w:val="79B06040"/>
    <w:rsid w:val="79E7026C"/>
    <w:rsid w:val="7A0C3821"/>
    <w:rsid w:val="7A4159CC"/>
    <w:rsid w:val="7A532DE0"/>
    <w:rsid w:val="7A8B78FB"/>
    <w:rsid w:val="7A8D4C10"/>
    <w:rsid w:val="7AB6551D"/>
    <w:rsid w:val="7AB70D89"/>
    <w:rsid w:val="7ABC1D2F"/>
    <w:rsid w:val="7AC40830"/>
    <w:rsid w:val="7B164441"/>
    <w:rsid w:val="7B851CB4"/>
    <w:rsid w:val="7B9F314A"/>
    <w:rsid w:val="7BFC05D0"/>
    <w:rsid w:val="7C4702C6"/>
    <w:rsid w:val="7C541610"/>
    <w:rsid w:val="7C9222A1"/>
    <w:rsid w:val="7C9811BD"/>
    <w:rsid w:val="7C9F7993"/>
    <w:rsid w:val="7CAF18BF"/>
    <w:rsid w:val="7CB132A1"/>
    <w:rsid w:val="7CC36D1E"/>
    <w:rsid w:val="7CF024CA"/>
    <w:rsid w:val="7D0C7A72"/>
    <w:rsid w:val="7D434177"/>
    <w:rsid w:val="7D860A67"/>
    <w:rsid w:val="7D8D3E66"/>
    <w:rsid w:val="7DA972BD"/>
    <w:rsid w:val="7DD845E9"/>
    <w:rsid w:val="7DF743E5"/>
    <w:rsid w:val="7E4D2D7E"/>
    <w:rsid w:val="7E8B48D4"/>
    <w:rsid w:val="7E967AA7"/>
    <w:rsid w:val="7EC301EC"/>
    <w:rsid w:val="7F0B6211"/>
    <w:rsid w:val="7F147155"/>
    <w:rsid w:val="7F2323FE"/>
    <w:rsid w:val="7F5B307B"/>
    <w:rsid w:val="7F625BE9"/>
    <w:rsid w:val="7F9377F0"/>
    <w:rsid w:val="7FA408E2"/>
    <w:rsid w:val="7FA86E39"/>
    <w:rsid w:val="7FB4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FollowedHyperlink" w:semiHidden="0"/>
    <w:lsdException w:name="Strong" w:semiHidden="0" w:uiPriority="0"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3F4C"/>
    <w:pPr>
      <w:widowControl w:val="0"/>
      <w:spacing w:after="100" w:afterAutospacing="1"/>
      <w:jc w:val="both"/>
    </w:pPr>
    <w:rPr>
      <w:kern w:val="2"/>
      <w:sz w:val="21"/>
      <w:szCs w:val="22"/>
    </w:rPr>
  </w:style>
  <w:style w:type="paragraph" w:styleId="1">
    <w:name w:val="heading 1"/>
    <w:basedOn w:val="a"/>
    <w:next w:val="a"/>
    <w:link w:val="1Char"/>
    <w:uiPriority w:val="9"/>
    <w:qFormat/>
    <w:pPr>
      <w:keepNext/>
      <w:keepLines/>
      <w:widowControl/>
      <w:adjustRightInd w:val="0"/>
      <w:snapToGrid w:val="0"/>
      <w:spacing w:after="0" w:afterAutospacing="0"/>
      <w:jc w:val="left"/>
      <w:outlineLvl w:val="0"/>
    </w:pPr>
    <w:rPr>
      <w:rFonts w:ascii="Tahoma" w:eastAsia="微软雅黑" w:hAnsi="Tahoma"/>
      <w:b/>
      <w:bCs/>
      <w:kern w:val="44"/>
      <w:sz w:val="30"/>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Tahoma" w:eastAsia="微软雅黑" w:hAnsi="Tahoma" w:cs="Times New Roman"/>
      <w:b/>
      <w:bCs/>
      <w:kern w:val="44"/>
      <w:sz w:val="30"/>
      <w:szCs w:val="44"/>
    </w:rPr>
  </w:style>
  <w:style w:type="character" w:customStyle="1" w:styleId="2Char">
    <w:name w:val="标题 2 Char"/>
    <w:link w:val="2"/>
    <w:uiPriority w:val="9"/>
    <w:rPr>
      <w:rFonts w:ascii="Cambria" w:eastAsia="宋体" w:hAnsi="Cambria" w:cs="Times New Roman"/>
      <w:b/>
      <w:bCs/>
      <w:sz w:val="32"/>
      <w:szCs w:val="32"/>
    </w:rPr>
  </w:style>
  <w:style w:type="paragraph" w:styleId="a3">
    <w:name w:val="Date"/>
    <w:basedOn w:val="a"/>
    <w:next w:val="a"/>
    <w:link w:val="Char"/>
    <w:uiPriority w:val="99"/>
    <w:unhideWhenUsed/>
    <w:pPr>
      <w:ind w:leftChars="2500" w:left="100"/>
    </w:pPr>
  </w:style>
  <w:style w:type="character" w:customStyle="1" w:styleId="Char">
    <w:name w:val="日期 Char"/>
    <w:link w:val="a3"/>
    <w:uiPriority w:val="99"/>
    <w:semiHidden/>
  </w:style>
  <w:style w:type="paragraph" w:styleId="a4">
    <w:name w:val="Balloon Text"/>
    <w:basedOn w:val="a"/>
    <w:link w:val="Char0"/>
    <w:uiPriority w:val="99"/>
    <w:unhideWhenUsed/>
    <w:pPr>
      <w:spacing w:after="0"/>
    </w:pPr>
    <w:rPr>
      <w:kern w:val="0"/>
      <w:sz w:val="18"/>
      <w:szCs w:val="18"/>
    </w:rPr>
  </w:style>
  <w:style w:type="character" w:customStyle="1" w:styleId="Char0">
    <w:name w:val="批注框文本 Char"/>
    <w:link w:val="a4"/>
    <w:uiPriority w:val="99"/>
    <w:semiHidden/>
    <w:rPr>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rPr>
  </w:style>
  <w:style w:type="character" w:customStyle="1" w:styleId="Char1">
    <w:name w:val="页脚 Char"/>
    <w:link w:val="a5"/>
    <w:uiPriority w:val="99"/>
    <w:semiHidden/>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6"/>
    <w:uiPriority w:val="99"/>
    <w:semiHidden/>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7">
    <w:name w:val="Normal (Web)"/>
    <w:basedOn w:val="a"/>
    <w:uiPriority w:val="99"/>
    <w:unhideWhenUsed/>
    <w:pPr>
      <w:widowControl/>
      <w:spacing w:after="0" w:afterAutospacing="0"/>
      <w:jc w:val="left"/>
    </w:pPr>
    <w:rPr>
      <w:rFonts w:ascii="宋体" w:hAnsi="宋体" w:cs="宋体"/>
      <w:kern w:val="0"/>
      <w:sz w:val="24"/>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qFormat/>
    <w:rPr>
      <w:b/>
      <w:bCs/>
    </w:rPr>
  </w:style>
  <w:style w:type="character" w:styleId="aa">
    <w:name w:val="FollowedHyperlink"/>
    <w:uiPriority w:val="99"/>
    <w:unhideWhenUsed/>
    <w:rPr>
      <w:color w:val="800080"/>
      <w:u w:val="single"/>
    </w:rPr>
  </w:style>
  <w:style w:type="character" w:styleId="ab">
    <w:name w:val="Hyperlink"/>
    <w:uiPriority w:val="99"/>
    <w:unhideWhenUsed/>
    <w:rPr>
      <w:color w:val="0000FF"/>
      <w:u w:val="single"/>
    </w:rPr>
  </w:style>
  <w:style w:type="character" w:customStyle="1" w:styleId="Char3">
    <w:name w:val="段 Char"/>
    <w:link w:val="ac"/>
    <w:qFormat/>
    <w:rPr>
      <w:rFonts w:ascii="宋体"/>
      <w:kern w:val="2"/>
      <w:sz w:val="21"/>
      <w:szCs w:val="22"/>
      <w:lang w:val="en-US" w:eastAsia="zh-CN" w:bidi="ar-SA"/>
    </w:rPr>
  </w:style>
  <w:style w:type="paragraph" w:customStyle="1" w:styleId="ac">
    <w:name w:val="段"/>
    <w:link w:val="Char3"/>
    <w:qFormat/>
    <w:pPr>
      <w:autoSpaceDE w:val="0"/>
      <w:autoSpaceDN w:val="0"/>
      <w:ind w:firstLineChars="200" w:firstLine="200"/>
      <w:jc w:val="both"/>
    </w:pPr>
    <w:rPr>
      <w:rFonts w:ascii="宋体"/>
      <w:kern w:val="2"/>
      <w:sz w:val="21"/>
      <w:szCs w:val="22"/>
    </w:rPr>
  </w:style>
  <w:style w:type="paragraph" w:customStyle="1" w:styleId="ListParagraph">
    <w:name w:val="List Paragraph"/>
    <w:basedOn w:val="a"/>
    <w:pPr>
      <w:ind w:firstLineChars="200" w:firstLine="420"/>
    </w:pPr>
  </w:style>
  <w:style w:type="paragraph" w:styleId="ad">
    <w:name w:val="List Paragraph"/>
    <w:basedOn w:val="a"/>
    <w:uiPriority w:val="34"/>
    <w:qFormat/>
    <w:pPr>
      <w:ind w:firstLineChars="200" w:firstLine="420"/>
    </w:pPr>
  </w:style>
  <w:style w:type="paragraph" w:styleId="TOC">
    <w:name w:val="TOC Heading"/>
    <w:basedOn w:val="1"/>
    <w:next w:val="a"/>
    <w:uiPriority w:val="39"/>
    <w:qFormat/>
    <w:pPr>
      <w:adjustRightInd/>
      <w:snapToGrid/>
      <w:spacing w:before="480" w:line="276" w:lineRule="auto"/>
      <w:outlineLvl w:val="9"/>
    </w:pPr>
    <w:rPr>
      <w:rFonts w:ascii="Cambria" w:eastAsia="宋体" w:hAnsi="Cambria"/>
      <w:color w:val="365F91"/>
      <w:kern w:val="0"/>
      <w:sz w:val="28"/>
      <w:szCs w:val="28"/>
    </w:rPr>
  </w:style>
  <w:style w:type="paragraph" w:customStyle="1" w:styleId="11">
    <w:name w:val="列出段落1"/>
    <w:basedOn w:val="a"/>
    <w:qFormat/>
    <w:pPr>
      <w:spacing w:after="0" w:afterAutospacing="0"/>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677</Words>
  <Characters>3861</Characters>
  <Application>Microsoft Office Word</Application>
  <DocSecurity>0</DocSecurity>
  <Lines>32</Lines>
  <Paragraphs>9</Paragraphs>
  <ScaleCrop>false</ScaleCrop>
  <Company>Microsoft</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ID=shenjh</cp:lastModifiedBy>
  <cp:revision>2</cp:revision>
  <cp:lastPrinted>2023-12-19T11:38:00Z</cp:lastPrinted>
  <dcterms:created xsi:type="dcterms:W3CDTF">2023-12-19T11:46:00Z</dcterms:created>
  <dcterms:modified xsi:type="dcterms:W3CDTF">2023-12-19T11:46:00Z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EBCB4145312F4849811B72A3427F9F47</vt:lpwstr>
  </property>
</Properties>
</file>