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52"/>
          <w:szCs w:val="52"/>
        </w:rPr>
      </w:pPr>
      <w:bookmarkStart w:id="0" w:name="_Toc261354909"/>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44"/>
          <w:szCs w:val="44"/>
        </w:rPr>
      </w:pPr>
      <w:r>
        <w:rPr>
          <w:rFonts w:hint="eastAsia" w:ascii="黑体" w:eastAsia="黑体"/>
          <w:b/>
          <w:sz w:val="44"/>
          <w:szCs w:val="44"/>
        </w:rPr>
        <w:t>《冰铜》</w:t>
      </w:r>
    </w:p>
    <w:bookmarkEnd w:id="0"/>
    <w:p>
      <w:pPr>
        <w:spacing w:line="360" w:lineRule="auto"/>
        <w:jc w:val="center"/>
        <w:rPr>
          <w:rFonts w:hint="eastAsia" w:eastAsia="黑体"/>
          <w:sz w:val="32"/>
          <w:szCs w:val="32"/>
        </w:rPr>
      </w:pPr>
    </w:p>
    <w:p>
      <w:pPr>
        <w:spacing w:line="360" w:lineRule="auto"/>
        <w:jc w:val="center"/>
        <w:rPr>
          <w:rFonts w:hint="eastAsia" w:eastAsia="黑体"/>
          <w:sz w:val="32"/>
          <w:szCs w:val="32"/>
        </w:rPr>
      </w:pPr>
      <w:r>
        <w:rPr>
          <w:rFonts w:hint="eastAsia" w:eastAsia="黑体"/>
          <w:sz w:val="32"/>
          <w:szCs w:val="32"/>
        </w:rPr>
        <w:t>（</w:t>
      </w:r>
      <w:r>
        <w:rPr>
          <w:rFonts w:hint="eastAsia" w:eastAsia="黑体"/>
          <w:sz w:val="32"/>
          <w:szCs w:val="32"/>
          <w:lang w:eastAsia="zh-CN"/>
        </w:rPr>
        <w:t>送审</w:t>
      </w:r>
      <w:r>
        <w:rPr>
          <w:rFonts w:hint="eastAsia" w:eastAsia="黑体"/>
          <w:sz w:val="32"/>
          <w:szCs w:val="32"/>
        </w:rPr>
        <w:t>稿）</w:t>
      </w:r>
    </w:p>
    <w:p>
      <w:pPr>
        <w:spacing w:line="360" w:lineRule="auto"/>
        <w:jc w:val="center"/>
        <w:rPr>
          <w:rFonts w:hint="eastAsia" w:eastAsia="黑体"/>
          <w:sz w:val="32"/>
          <w:szCs w:val="32"/>
        </w:rPr>
      </w:pPr>
    </w:p>
    <w:p>
      <w:pPr>
        <w:jc w:val="center"/>
        <w:rPr>
          <w:rFonts w:hint="eastAsia" w:ascii="黑体" w:eastAsia="黑体"/>
          <w:b/>
          <w:sz w:val="44"/>
          <w:szCs w:val="44"/>
        </w:rPr>
      </w:pPr>
      <w:r>
        <w:rPr>
          <w:rFonts w:hint="eastAsia" w:ascii="黑体" w:eastAsia="黑体"/>
          <w:b/>
          <w:sz w:val="44"/>
          <w:szCs w:val="44"/>
        </w:rPr>
        <w:t>编制说明</w:t>
      </w:r>
    </w:p>
    <w:p>
      <w:pPr>
        <w:spacing w:line="360" w:lineRule="auto"/>
        <w:jc w:val="center"/>
        <w:rPr>
          <w:rFonts w:hint="eastAsia" w:eastAsia="黑体"/>
          <w:sz w:val="32"/>
          <w:szCs w:val="32"/>
        </w:rPr>
      </w:pPr>
    </w:p>
    <w:p>
      <w:pPr>
        <w:spacing w:line="360" w:lineRule="auto"/>
        <w:jc w:val="center"/>
        <w:rPr>
          <w:rFonts w:hint="eastAsia" w:eastAsia="黑体"/>
          <w:sz w:val="32"/>
          <w:szCs w:val="32"/>
        </w:rPr>
      </w:pPr>
    </w:p>
    <w:p>
      <w:pPr>
        <w:spacing w:line="360" w:lineRule="auto"/>
        <w:jc w:val="center"/>
        <w:rPr>
          <w:rFonts w:hint="eastAsia" w:eastAsia="黑体"/>
          <w:sz w:val="32"/>
          <w:szCs w:val="32"/>
        </w:rPr>
      </w:pPr>
    </w:p>
    <w:p>
      <w:pPr>
        <w:spacing w:line="360" w:lineRule="auto"/>
        <w:jc w:val="center"/>
        <w:rPr>
          <w:rFonts w:hint="eastAsia" w:eastAsia="黑体"/>
          <w:sz w:val="32"/>
          <w:szCs w:val="32"/>
        </w:rPr>
      </w:pPr>
    </w:p>
    <w:p>
      <w:pPr>
        <w:spacing w:line="360" w:lineRule="auto"/>
        <w:jc w:val="center"/>
        <w:rPr>
          <w:rFonts w:hint="eastAsia" w:eastAsia="黑体"/>
          <w:sz w:val="32"/>
          <w:szCs w:val="32"/>
        </w:rPr>
      </w:pPr>
    </w:p>
    <w:p>
      <w:pPr>
        <w:spacing w:line="360" w:lineRule="auto"/>
        <w:jc w:val="center"/>
        <w:rPr>
          <w:rFonts w:hint="eastAsia" w:eastAsia="黑体"/>
          <w:sz w:val="32"/>
          <w:szCs w:val="32"/>
        </w:rPr>
      </w:pPr>
    </w:p>
    <w:p>
      <w:pPr>
        <w:spacing w:line="360" w:lineRule="auto"/>
        <w:jc w:val="center"/>
        <w:rPr>
          <w:rFonts w:hint="eastAsia" w:eastAsia="黑体"/>
          <w:sz w:val="32"/>
          <w:szCs w:val="32"/>
        </w:rPr>
      </w:pPr>
    </w:p>
    <w:p>
      <w:pPr>
        <w:spacing w:line="480" w:lineRule="exact"/>
        <w:jc w:val="center"/>
        <w:rPr>
          <w:rFonts w:hint="eastAsia"/>
          <w:b/>
          <w:sz w:val="28"/>
          <w:szCs w:val="28"/>
        </w:rPr>
      </w:pPr>
    </w:p>
    <w:p>
      <w:pPr>
        <w:spacing w:line="480" w:lineRule="exact"/>
        <w:jc w:val="center"/>
        <w:rPr>
          <w:rFonts w:hint="eastAsia"/>
          <w:b/>
          <w:sz w:val="28"/>
          <w:szCs w:val="28"/>
        </w:rPr>
      </w:pPr>
    </w:p>
    <w:p>
      <w:pPr>
        <w:spacing w:line="360" w:lineRule="auto"/>
        <w:jc w:val="center"/>
        <w:rPr>
          <w:rFonts w:hint="eastAsia" w:ascii="黑体" w:hAnsi="黑体" w:eastAsia="黑体" w:cs="黑体"/>
          <w:b w:val="0"/>
          <w:bCs/>
          <w:sz w:val="28"/>
          <w:szCs w:val="28"/>
        </w:rPr>
      </w:pPr>
      <w:r>
        <w:rPr>
          <w:rFonts w:hint="eastAsia" w:ascii="黑体" w:hAnsi="黑体" w:eastAsia="黑体" w:cs="黑体"/>
          <w:b w:val="0"/>
          <w:bCs/>
          <w:sz w:val="28"/>
          <w:szCs w:val="28"/>
        </w:rPr>
        <w:t>主编单位：大冶有色金属有限责任公司</w:t>
      </w:r>
    </w:p>
    <w:p>
      <w:pPr>
        <w:spacing w:line="360" w:lineRule="auto"/>
        <w:jc w:val="center"/>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t>202</w:t>
      </w:r>
      <w:r>
        <w:rPr>
          <w:rFonts w:hint="eastAsia" w:ascii="黑体" w:hAnsi="黑体" w:eastAsia="黑体" w:cs="黑体"/>
          <w:b w:val="0"/>
          <w:bCs/>
          <w:sz w:val="28"/>
          <w:szCs w:val="28"/>
          <w:lang w:val="en-US" w:eastAsia="zh-CN"/>
        </w:rPr>
        <w:t>3年12月</w:t>
      </w:r>
    </w:p>
    <w:p>
      <w:pPr>
        <w:pStyle w:val="9"/>
        <w:jc w:val="left"/>
        <w:rPr>
          <w:rFonts w:hint="eastAsia" w:ascii="黑体" w:hAnsi="黑体" w:eastAsia="黑体" w:cs="黑体"/>
          <w:b w:val="0"/>
          <w:bCs/>
          <w:sz w:val="28"/>
          <w:szCs w:val="28"/>
        </w:rPr>
        <w:sectPr>
          <w:headerReference r:id="rId3" w:type="default"/>
          <w:footerReference r:id="rId4" w:type="even"/>
          <w:endnotePr>
            <w:numFmt w:val="decimal"/>
          </w:endnotePr>
          <w:pgSz w:w="11906" w:h="16838"/>
          <w:pgMar w:top="1361" w:right="1361" w:bottom="1361" w:left="1361" w:header="851" w:footer="992" w:gutter="0"/>
          <w:pgBorders>
            <w:top w:val="none" w:sz="0" w:space="0"/>
            <w:left w:val="none" w:sz="0" w:space="0"/>
            <w:bottom w:val="none" w:sz="0" w:space="0"/>
            <w:right w:val="none" w:sz="0" w:space="0"/>
          </w:pgBorders>
          <w:pgNumType w:fmt="upperRoman" w:start="1"/>
          <w:cols w:space="720" w:num="1"/>
          <w:docGrid w:linePitch="312" w:charSpace="0"/>
        </w:sectPr>
      </w:pPr>
    </w:p>
    <w:p>
      <w:pPr>
        <w:spacing w:before="0" w:beforeLines="0" w:after="0" w:afterLines="0" w:line="240" w:lineRule="auto"/>
        <w:ind w:left="0" w:leftChars="0" w:right="0" w:rightChars="0" w:firstLine="0" w:firstLineChars="0"/>
        <w:jc w:val="center"/>
        <w:rPr>
          <w:sz w:val="30"/>
          <w:szCs w:val="30"/>
        </w:rPr>
      </w:pPr>
      <w:r>
        <w:rPr>
          <w:rFonts w:ascii="宋体" w:hAnsi="宋体" w:eastAsia="宋体"/>
          <w:sz w:val="30"/>
          <w:szCs w:val="30"/>
        </w:rPr>
        <w:t>目</w:t>
      </w:r>
      <w:r>
        <w:rPr>
          <w:rFonts w:hint="eastAsia" w:ascii="宋体" w:hAnsi="宋体" w:eastAsia="宋体"/>
          <w:sz w:val="30"/>
          <w:szCs w:val="30"/>
          <w:lang w:val="en-US" w:eastAsia="zh-CN"/>
        </w:rPr>
        <w:t xml:space="preserve">  </w:t>
      </w:r>
      <w:r>
        <w:rPr>
          <w:rFonts w:ascii="宋体" w:hAnsi="宋体" w:eastAsia="宋体"/>
          <w:sz w:val="30"/>
          <w:szCs w:val="30"/>
        </w:rPr>
        <w:t>录</w:t>
      </w:r>
    </w:p>
    <w:p>
      <w:pPr>
        <w:pStyle w:val="27"/>
        <w:tabs>
          <w:tab w:val="right" w:leader="dot" w:pos="8346"/>
        </w:tabs>
      </w:pPr>
      <w:r>
        <w:rPr>
          <w:rFonts w:hint="eastAsia" w:eastAsia="黑体"/>
          <w:color w:val="auto"/>
          <w:sz w:val="28"/>
          <w:szCs w:val="28"/>
          <w:lang w:val="en-US" w:eastAsia="zh-CN"/>
        </w:rPr>
        <w:fldChar w:fldCharType="begin"/>
      </w:r>
      <w:r>
        <w:rPr>
          <w:rFonts w:hint="eastAsia" w:eastAsia="黑体"/>
          <w:color w:val="auto"/>
          <w:sz w:val="28"/>
          <w:szCs w:val="28"/>
          <w:lang w:val="en-US" w:eastAsia="zh-CN"/>
        </w:rPr>
        <w:instrText xml:space="preserve">TOC \o "1-3" \h \u </w:instrText>
      </w:r>
      <w:r>
        <w:rPr>
          <w:rFonts w:hint="eastAsia" w:eastAsia="黑体"/>
          <w:color w:val="auto"/>
          <w:sz w:val="28"/>
          <w:szCs w:val="28"/>
          <w:lang w:val="en-US" w:eastAsia="zh-CN"/>
        </w:rPr>
        <w:fldChar w:fldCharType="separate"/>
      </w:r>
    </w:p>
    <w:p>
      <w:pPr>
        <w:pStyle w:val="27"/>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_Toc13177 </w:instrText>
      </w:r>
      <w:r>
        <w:rPr>
          <w:rFonts w:hint="eastAsia" w:eastAsia="黑体"/>
          <w:szCs w:val="28"/>
          <w:lang w:val="en-US" w:eastAsia="zh-CN"/>
        </w:rPr>
        <w:fldChar w:fldCharType="separate"/>
      </w:r>
      <w:r>
        <w:rPr>
          <w:rFonts w:hint="eastAsia" w:ascii="黑体" w:eastAsia="黑体" w:cs="Arial"/>
          <w:szCs w:val="24"/>
        </w:rPr>
        <w:t>一、工作简况</w:t>
      </w:r>
      <w:r>
        <w:tab/>
      </w:r>
      <w:r>
        <w:fldChar w:fldCharType="begin"/>
      </w:r>
      <w:r>
        <w:instrText xml:space="preserve"> PAGEREF _Toc13177 </w:instrText>
      </w:r>
      <w:r>
        <w:fldChar w:fldCharType="separate"/>
      </w:r>
      <w:r>
        <w:t>1</w:t>
      </w:r>
      <w:r>
        <w:fldChar w:fldCharType="end"/>
      </w:r>
      <w:r>
        <w:rPr>
          <w:rFonts w:hint="eastAsia" w:eastAsia="黑体"/>
          <w:color w:val="auto"/>
          <w:szCs w:val="28"/>
          <w:lang w:val="en-US" w:eastAsia="zh-CN"/>
        </w:rPr>
        <w:fldChar w:fldCharType="end"/>
      </w:r>
    </w:p>
    <w:p>
      <w:pPr>
        <w:pStyle w:val="28"/>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_Toc4472 </w:instrText>
      </w:r>
      <w:r>
        <w:rPr>
          <w:rFonts w:hint="eastAsia" w:eastAsia="黑体"/>
          <w:szCs w:val="28"/>
          <w:lang w:val="en-US" w:eastAsia="zh-CN"/>
        </w:rPr>
        <w:fldChar w:fldCharType="separate"/>
      </w:r>
      <w:r>
        <w:rPr>
          <w:rFonts w:hint="eastAsia" w:ascii="黑体" w:eastAsia="黑体" w:cs="Arial"/>
          <w:szCs w:val="24"/>
        </w:rPr>
        <w:t>1.1任务来源</w:t>
      </w:r>
      <w:r>
        <w:tab/>
      </w:r>
      <w:r>
        <w:fldChar w:fldCharType="begin"/>
      </w:r>
      <w:r>
        <w:instrText xml:space="preserve"> PAGEREF _Toc4472 </w:instrText>
      </w:r>
      <w:r>
        <w:fldChar w:fldCharType="separate"/>
      </w:r>
      <w:r>
        <w:t>1</w:t>
      </w:r>
      <w:r>
        <w:fldChar w:fldCharType="end"/>
      </w:r>
      <w:r>
        <w:rPr>
          <w:rFonts w:hint="eastAsia" w:eastAsia="黑体"/>
          <w:color w:val="auto"/>
          <w:szCs w:val="28"/>
          <w:lang w:val="en-US" w:eastAsia="zh-CN"/>
        </w:rPr>
        <w:fldChar w:fldCharType="end"/>
      </w:r>
    </w:p>
    <w:p>
      <w:pPr>
        <w:pStyle w:val="28"/>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_Toc26998 </w:instrText>
      </w:r>
      <w:r>
        <w:rPr>
          <w:rFonts w:hint="eastAsia" w:eastAsia="黑体"/>
          <w:szCs w:val="28"/>
          <w:lang w:val="en-US" w:eastAsia="zh-CN"/>
        </w:rPr>
        <w:fldChar w:fldCharType="separate"/>
      </w:r>
      <w:r>
        <w:rPr>
          <w:rFonts w:hint="eastAsia" w:hAnsi="黑体" w:cs="黑体"/>
          <w:szCs w:val="24"/>
        </w:rPr>
        <w:t>1.2立项目的和意义</w:t>
      </w:r>
      <w:r>
        <w:tab/>
      </w:r>
      <w:r>
        <w:fldChar w:fldCharType="begin"/>
      </w:r>
      <w:r>
        <w:instrText xml:space="preserve"> PAGEREF _Toc26998 </w:instrText>
      </w:r>
      <w:r>
        <w:fldChar w:fldCharType="separate"/>
      </w:r>
      <w:r>
        <w:t>1</w:t>
      </w:r>
      <w:r>
        <w:fldChar w:fldCharType="end"/>
      </w:r>
      <w:r>
        <w:rPr>
          <w:rFonts w:hint="eastAsia" w:eastAsia="黑体"/>
          <w:color w:val="auto"/>
          <w:szCs w:val="28"/>
          <w:lang w:val="en-US" w:eastAsia="zh-CN"/>
        </w:rPr>
        <w:fldChar w:fldCharType="end"/>
      </w:r>
    </w:p>
    <w:p>
      <w:pPr>
        <w:pStyle w:val="28"/>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_Toc27581 </w:instrText>
      </w:r>
      <w:r>
        <w:rPr>
          <w:rFonts w:hint="eastAsia" w:eastAsia="黑体"/>
          <w:szCs w:val="28"/>
          <w:lang w:val="en-US" w:eastAsia="zh-CN"/>
        </w:rPr>
        <w:fldChar w:fldCharType="separate"/>
      </w:r>
      <w:r>
        <w:rPr>
          <w:rFonts w:hint="eastAsia" w:hAnsi="黑体" w:cs="黑体"/>
          <w:szCs w:val="24"/>
        </w:rPr>
        <w:t>1.3</w:t>
      </w:r>
      <w:r>
        <w:rPr>
          <w:rFonts w:hint="eastAsia" w:hAnsi="黑体" w:cs="黑体"/>
          <w:szCs w:val="24"/>
          <w:lang w:val="en-US" w:eastAsia="zh-CN"/>
        </w:rPr>
        <w:t>主要参加单位和工作成员所作的工作</w:t>
      </w:r>
      <w:r>
        <w:tab/>
      </w:r>
      <w:r>
        <w:fldChar w:fldCharType="begin"/>
      </w:r>
      <w:r>
        <w:instrText xml:space="preserve"> PAGEREF _Toc27581 </w:instrText>
      </w:r>
      <w:r>
        <w:fldChar w:fldCharType="separate"/>
      </w:r>
      <w:r>
        <w:t>1</w:t>
      </w:r>
      <w:r>
        <w:fldChar w:fldCharType="end"/>
      </w:r>
      <w:r>
        <w:rPr>
          <w:rFonts w:hint="eastAsia" w:eastAsia="黑体"/>
          <w:color w:val="auto"/>
          <w:szCs w:val="28"/>
          <w:lang w:val="en-US" w:eastAsia="zh-CN"/>
        </w:rPr>
        <w:fldChar w:fldCharType="end"/>
      </w:r>
    </w:p>
    <w:p>
      <w:pPr>
        <w:pStyle w:val="28"/>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_Toc2050 </w:instrText>
      </w:r>
      <w:r>
        <w:rPr>
          <w:rFonts w:hint="eastAsia" w:eastAsia="黑体"/>
          <w:szCs w:val="28"/>
          <w:lang w:val="en-US" w:eastAsia="zh-CN"/>
        </w:rPr>
        <w:fldChar w:fldCharType="separate"/>
      </w:r>
      <w:r>
        <w:rPr>
          <w:rFonts w:hint="eastAsia" w:hAnsi="黑体" w:cs="黑体"/>
          <w:szCs w:val="24"/>
        </w:rPr>
        <w:t>1.4 主要工作过程</w:t>
      </w:r>
      <w:r>
        <w:tab/>
      </w:r>
      <w:r>
        <w:fldChar w:fldCharType="begin"/>
      </w:r>
      <w:r>
        <w:instrText xml:space="preserve"> PAGEREF _Toc2050 </w:instrText>
      </w:r>
      <w:r>
        <w:fldChar w:fldCharType="separate"/>
      </w:r>
      <w:r>
        <w:t>2</w:t>
      </w:r>
      <w:r>
        <w:fldChar w:fldCharType="end"/>
      </w:r>
      <w:r>
        <w:rPr>
          <w:rFonts w:hint="eastAsia" w:eastAsia="黑体"/>
          <w:color w:val="auto"/>
          <w:szCs w:val="28"/>
          <w:lang w:val="en-US" w:eastAsia="zh-CN"/>
        </w:rPr>
        <w:fldChar w:fldCharType="end"/>
      </w:r>
    </w:p>
    <w:p>
      <w:pPr>
        <w:pStyle w:val="29"/>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_Toc26654 </w:instrText>
      </w:r>
      <w:r>
        <w:rPr>
          <w:rFonts w:hint="eastAsia" w:eastAsia="黑体"/>
          <w:szCs w:val="28"/>
          <w:lang w:val="en-US" w:eastAsia="zh-CN"/>
        </w:rPr>
        <w:fldChar w:fldCharType="separate"/>
      </w:r>
      <w:r>
        <w:rPr>
          <w:rFonts w:hint="eastAsia" w:ascii="黑体" w:hAnsi="黑体" w:eastAsia="黑体" w:cs="黑体"/>
          <w:kern w:val="0"/>
          <w:szCs w:val="24"/>
          <w:lang w:val="en-US" w:eastAsia="zh-CN" w:bidi="ar-SA"/>
        </w:rPr>
        <w:t>1.4.1预研阶段</w:t>
      </w:r>
      <w:r>
        <w:tab/>
      </w:r>
      <w:r>
        <w:fldChar w:fldCharType="begin"/>
      </w:r>
      <w:r>
        <w:instrText xml:space="preserve"> PAGEREF _Toc26654 </w:instrText>
      </w:r>
      <w:r>
        <w:fldChar w:fldCharType="separate"/>
      </w:r>
      <w:r>
        <w:t>2</w:t>
      </w:r>
      <w:r>
        <w:fldChar w:fldCharType="end"/>
      </w:r>
      <w:r>
        <w:rPr>
          <w:rFonts w:hint="eastAsia" w:eastAsia="黑体"/>
          <w:color w:val="auto"/>
          <w:szCs w:val="28"/>
          <w:lang w:val="en-US" w:eastAsia="zh-CN"/>
        </w:rPr>
        <w:fldChar w:fldCharType="end"/>
      </w:r>
    </w:p>
    <w:p>
      <w:pPr>
        <w:pStyle w:val="29"/>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_Toc12114 </w:instrText>
      </w:r>
      <w:r>
        <w:rPr>
          <w:rFonts w:hint="eastAsia" w:eastAsia="黑体"/>
          <w:szCs w:val="28"/>
          <w:lang w:val="en-US" w:eastAsia="zh-CN"/>
        </w:rPr>
        <w:fldChar w:fldCharType="separate"/>
      </w:r>
      <w:r>
        <w:rPr>
          <w:rFonts w:hint="eastAsia" w:ascii="黑体" w:hAnsi="黑体" w:eastAsia="黑体" w:cs="黑体"/>
          <w:kern w:val="0"/>
          <w:szCs w:val="24"/>
          <w:lang w:val="en-US" w:eastAsia="zh-CN" w:bidi="ar-SA"/>
        </w:rPr>
        <w:t>1.4.2标准立项</w:t>
      </w:r>
      <w:r>
        <w:tab/>
      </w:r>
      <w:r>
        <w:fldChar w:fldCharType="begin"/>
      </w:r>
      <w:r>
        <w:instrText xml:space="preserve"> PAGEREF _Toc12114 </w:instrText>
      </w:r>
      <w:r>
        <w:fldChar w:fldCharType="separate"/>
      </w:r>
      <w:r>
        <w:t>2</w:t>
      </w:r>
      <w:r>
        <w:fldChar w:fldCharType="end"/>
      </w:r>
      <w:r>
        <w:rPr>
          <w:rFonts w:hint="eastAsia" w:eastAsia="黑体"/>
          <w:color w:val="auto"/>
          <w:szCs w:val="28"/>
          <w:lang w:val="en-US" w:eastAsia="zh-CN"/>
        </w:rPr>
        <w:fldChar w:fldCharType="end"/>
      </w:r>
    </w:p>
    <w:p>
      <w:pPr>
        <w:pStyle w:val="29"/>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_Toc10509 </w:instrText>
      </w:r>
      <w:r>
        <w:rPr>
          <w:rFonts w:hint="eastAsia" w:eastAsia="黑体"/>
          <w:szCs w:val="28"/>
          <w:lang w:val="en-US" w:eastAsia="zh-CN"/>
        </w:rPr>
        <w:fldChar w:fldCharType="separate"/>
      </w:r>
      <w:r>
        <w:rPr>
          <w:rFonts w:hint="eastAsia" w:ascii="黑体" w:hAnsi="黑体" w:eastAsia="黑体" w:cs="黑体"/>
          <w:kern w:val="0"/>
          <w:szCs w:val="24"/>
          <w:lang w:val="en-US" w:eastAsia="zh-CN" w:bidi="ar-SA"/>
        </w:rPr>
        <w:t>1.4.3起草阶段</w:t>
      </w:r>
      <w:r>
        <w:tab/>
      </w:r>
      <w:r>
        <w:fldChar w:fldCharType="begin"/>
      </w:r>
      <w:r>
        <w:instrText xml:space="preserve"> PAGEREF _Toc10509 </w:instrText>
      </w:r>
      <w:r>
        <w:fldChar w:fldCharType="separate"/>
      </w:r>
      <w:r>
        <w:t>2</w:t>
      </w:r>
      <w:r>
        <w:fldChar w:fldCharType="end"/>
      </w:r>
      <w:r>
        <w:rPr>
          <w:rFonts w:hint="eastAsia" w:eastAsia="黑体"/>
          <w:color w:val="auto"/>
          <w:szCs w:val="28"/>
          <w:lang w:val="en-US" w:eastAsia="zh-CN"/>
        </w:rPr>
        <w:fldChar w:fldCharType="end"/>
      </w:r>
    </w:p>
    <w:p>
      <w:pPr>
        <w:pStyle w:val="29"/>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_Toc10509 </w:instrText>
      </w:r>
      <w:r>
        <w:rPr>
          <w:rFonts w:hint="eastAsia" w:eastAsia="黑体"/>
          <w:szCs w:val="28"/>
          <w:lang w:val="en-US" w:eastAsia="zh-CN"/>
        </w:rPr>
        <w:fldChar w:fldCharType="separate"/>
      </w:r>
      <w:r>
        <w:rPr>
          <w:rFonts w:hint="eastAsia" w:ascii="黑体" w:hAnsi="黑体" w:eastAsia="黑体" w:cs="黑体"/>
          <w:kern w:val="0"/>
          <w:szCs w:val="24"/>
          <w:lang w:val="en-US" w:eastAsia="zh-CN" w:bidi="ar-SA"/>
        </w:rPr>
        <w:t>1.4.4征求意见阶段</w:t>
      </w:r>
      <w:r>
        <w:tab/>
      </w:r>
      <w:r>
        <w:fldChar w:fldCharType="begin"/>
      </w:r>
      <w:r>
        <w:instrText xml:space="preserve"> PAGEREF _Toc10509 </w:instrText>
      </w:r>
      <w:r>
        <w:fldChar w:fldCharType="separate"/>
      </w:r>
      <w:r>
        <w:t>2</w:t>
      </w:r>
      <w:r>
        <w:fldChar w:fldCharType="end"/>
      </w:r>
      <w:r>
        <w:rPr>
          <w:rFonts w:hint="eastAsia" w:eastAsia="黑体"/>
          <w:color w:val="auto"/>
          <w:szCs w:val="28"/>
          <w:lang w:val="en-US" w:eastAsia="zh-CN"/>
        </w:rPr>
        <w:fldChar w:fldCharType="end"/>
      </w:r>
    </w:p>
    <w:p>
      <w:pPr>
        <w:pStyle w:val="29"/>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_Toc10509 </w:instrText>
      </w:r>
      <w:r>
        <w:rPr>
          <w:rFonts w:hint="eastAsia" w:eastAsia="黑体"/>
          <w:szCs w:val="28"/>
          <w:lang w:val="en-US" w:eastAsia="zh-CN"/>
        </w:rPr>
        <w:fldChar w:fldCharType="separate"/>
      </w:r>
      <w:r>
        <w:rPr>
          <w:rFonts w:hint="eastAsia" w:ascii="黑体" w:hAnsi="黑体" w:eastAsia="黑体" w:cs="黑体"/>
          <w:kern w:val="0"/>
          <w:szCs w:val="24"/>
          <w:lang w:val="en-US" w:eastAsia="zh-CN" w:bidi="ar-SA"/>
        </w:rPr>
        <w:t>1.4.5审查阶段</w:t>
      </w:r>
      <w:r>
        <w:tab/>
      </w:r>
      <w:r>
        <w:rPr>
          <w:rFonts w:hint="eastAsia" w:eastAsia="黑体"/>
          <w:color w:val="auto"/>
          <w:szCs w:val="28"/>
          <w:lang w:val="en-US" w:eastAsia="zh-CN"/>
        </w:rPr>
        <w:fldChar w:fldCharType="end"/>
      </w:r>
      <w:r>
        <w:rPr>
          <w:rFonts w:hint="eastAsia" w:eastAsia="黑体"/>
          <w:lang w:val="en-US" w:eastAsia="zh-CN"/>
        </w:rPr>
        <w:t>3</w:t>
      </w:r>
    </w:p>
    <w:p>
      <w:pPr>
        <w:pStyle w:val="29"/>
        <w:tabs>
          <w:tab w:val="right" w:leader="dot" w:pos="8346"/>
        </w:tabs>
        <w:ind w:leftChars="0" w:firstLine="800" w:firstLineChars="400"/>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_Toc10509 </w:instrText>
      </w:r>
      <w:r>
        <w:rPr>
          <w:rFonts w:hint="eastAsia" w:eastAsia="黑体"/>
          <w:szCs w:val="28"/>
          <w:lang w:val="en-US" w:eastAsia="zh-CN"/>
        </w:rPr>
        <w:fldChar w:fldCharType="separate"/>
      </w:r>
      <w:r>
        <w:rPr>
          <w:rFonts w:hint="eastAsia" w:ascii="黑体" w:hAnsi="黑体" w:eastAsia="黑体" w:cs="黑体"/>
          <w:kern w:val="0"/>
          <w:szCs w:val="24"/>
          <w:lang w:val="en-US" w:eastAsia="zh-CN" w:bidi="ar-SA"/>
        </w:rPr>
        <w:t>1.4.6报批见阶段</w:t>
      </w:r>
      <w:r>
        <w:tab/>
      </w:r>
      <w:r>
        <w:rPr>
          <w:rFonts w:hint="eastAsia" w:eastAsia="黑体"/>
          <w:color w:val="auto"/>
          <w:szCs w:val="28"/>
          <w:lang w:val="en-US" w:eastAsia="zh-CN"/>
        </w:rPr>
        <w:fldChar w:fldCharType="end"/>
      </w:r>
      <w:r>
        <w:rPr>
          <w:rFonts w:hint="eastAsia" w:eastAsia="黑体"/>
          <w:lang w:val="en-US" w:eastAsia="zh-CN"/>
        </w:rPr>
        <w:t>3</w:t>
      </w:r>
    </w:p>
    <w:p>
      <w:pPr>
        <w:pStyle w:val="27"/>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_Toc31753 </w:instrText>
      </w:r>
      <w:r>
        <w:rPr>
          <w:rFonts w:hint="eastAsia" w:eastAsia="黑体"/>
          <w:szCs w:val="28"/>
          <w:lang w:val="en-US" w:eastAsia="zh-CN"/>
        </w:rPr>
        <w:fldChar w:fldCharType="separate"/>
      </w:r>
      <w:r>
        <w:rPr>
          <w:rFonts w:hint="eastAsia" w:ascii="黑体" w:eastAsia="黑体" w:cs="Arial"/>
          <w:szCs w:val="24"/>
        </w:rPr>
        <w:t>二、编制原则</w:t>
      </w:r>
      <w:r>
        <w:tab/>
      </w:r>
      <w:r>
        <w:rPr>
          <w:rFonts w:hint="eastAsia"/>
          <w:lang w:val="en-US" w:eastAsia="zh-CN"/>
        </w:rPr>
        <w:t>3</w:t>
      </w:r>
      <w:r>
        <w:rPr>
          <w:rFonts w:hint="eastAsia" w:eastAsia="黑体"/>
          <w:color w:val="auto"/>
          <w:szCs w:val="28"/>
          <w:lang w:val="en-US" w:eastAsia="zh-CN"/>
        </w:rPr>
        <w:fldChar w:fldCharType="end"/>
      </w:r>
    </w:p>
    <w:p>
      <w:pPr>
        <w:pStyle w:val="27"/>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_Toc30714 </w:instrText>
      </w:r>
      <w:r>
        <w:rPr>
          <w:rFonts w:hint="eastAsia" w:eastAsia="黑体"/>
          <w:szCs w:val="28"/>
          <w:lang w:val="en-US" w:eastAsia="zh-CN"/>
        </w:rPr>
        <w:fldChar w:fldCharType="separate"/>
      </w:r>
      <w:r>
        <w:rPr>
          <w:rFonts w:hint="eastAsia" w:ascii="黑体" w:eastAsia="黑体" w:cs="Arial"/>
          <w:szCs w:val="24"/>
        </w:rPr>
        <w:t>三、标准主要技术内容的确定依据</w:t>
      </w:r>
      <w:r>
        <w:tab/>
      </w:r>
      <w:r>
        <w:rPr>
          <w:rFonts w:hint="eastAsia"/>
          <w:lang w:val="en-US" w:eastAsia="zh-CN"/>
        </w:rPr>
        <w:t>3</w:t>
      </w:r>
      <w:r>
        <w:rPr>
          <w:rFonts w:hint="eastAsia" w:eastAsia="黑体"/>
          <w:color w:val="auto"/>
          <w:szCs w:val="28"/>
          <w:lang w:val="en-US" w:eastAsia="zh-CN"/>
        </w:rPr>
        <w:fldChar w:fldCharType="end"/>
      </w:r>
    </w:p>
    <w:p>
      <w:pPr>
        <w:pStyle w:val="28"/>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_Toc17706 </w:instrText>
      </w:r>
      <w:r>
        <w:rPr>
          <w:rFonts w:hint="eastAsia" w:eastAsia="黑体"/>
          <w:szCs w:val="28"/>
          <w:lang w:val="en-US" w:eastAsia="zh-CN"/>
        </w:rPr>
        <w:fldChar w:fldCharType="separate"/>
      </w:r>
      <w:r>
        <w:rPr>
          <w:rFonts w:hint="eastAsia" w:ascii="宋体" w:hAnsi="宋体" w:cs="宋体"/>
          <w:bCs/>
          <w:szCs w:val="24"/>
        </w:rPr>
        <w:t>3.1标准适用范围</w:t>
      </w:r>
      <w:r>
        <w:tab/>
      </w:r>
      <w:r>
        <w:fldChar w:fldCharType="begin"/>
      </w:r>
      <w:r>
        <w:instrText xml:space="preserve"> PAGEREF _Toc17706 </w:instrText>
      </w:r>
      <w:r>
        <w:fldChar w:fldCharType="separate"/>
      </w:r>
      <w:r>
        <w:t>3</w:t>
      </w:r>
      <w:r>
        <w:fldChar w:fldCharType="end"/>
      </w:r>
      <w:r>
        <w:rPr>
          <w:rFonts w:hint="eastAsia" w:eastAsia="黑体"/>
          <w:color w:val="auto"/>
          <w:szCs w:val="28"/>
          <w:lang w:val="en-US" w:eastAsia="zh-CN"/>
        </w:rPr>
        <w:fldChar w:fldCharType="end"/>
      </w:r>
    </w:p>
    <w:p>
      <w:pPr>
        <w:pStyle w:val="28"/>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_Toc31615 </w:instrText>
      </w:r>
      <w:r>
        <w:rPr>
          <w:rFonts w:hint="eastAsia" w:eastAsia="黑体"/>
          <w:szCs w:val="28"/>
          <w:lang w:val="en-US" w:eastAsia="zh-CN"/>
        </w:rPr>
        <w:fldChar w:fldCharType="separate"/>
      </w:r>
      <w:r>
        <w:rPr>
          <w:rFonts w:hint="eastAsia" w:ascii="宋体" w:hAnsi="宋体" w:cs="宋体"/>
          <w:bCs/>
          <w:szCs w:val="24"/>
          <w:lang w:val="en-US" w:eastAsia="zh-CN"/>
        </w:rPr>
        <w:t>3</w:t>
      </w:r>
      <w:r>
        <w:rPr>
          <w:rFonts w:hint="eastAsia" w:ascii="宋体" w:hAnsi="宋体" w:cs="宋体"/>
          <w:bCs/>
          <w:szCs w:val="24"/>
        </w:rPr>
        <w:t>.</w:t>
      </w:r>
      <w:r>
        <w:rPr>
          <w:rFonts w:hint="eastAsia" w:ascii="宋体" w:hAnsi="宋体" w:cs="宋体"/>
          <w:bCs/>
          <w:szCs w:val="24"/>
          <w:lang w:val="en-US" w:eastAsia="zh-CN"/>
        </w:rPr>
        <w:t>2</w:t>
      </w:r>
      <w:r>
        <w:rPr>
          <w:rFonts w:hint="eastAsia" w:ascii="宋体" w:hAnsi="宋体" w:cs="宋体"/>
          <w:bCs/>
          <w:szCs w:val="24"/>
        </w:rPr>
        <w:t>规范性引用文件</w:t>
      </w:r>
      <w:r>
        <w:tab/>
      </w:r>
      <w:r>
        <w:rPr>
          <w:rFonts w:hint="eastAsia"/>
          <w:lang w:val="en-US" w:eastAsia="zh-CN"/>
        </w:rPr>
        <w:t>4</w:t>
      </w:r>
      <w:r>
        <w:rPr>
          <w:rFonts w:hint="eastAsia" w:eastAsia="黑体"/>
          <w:color w:val="auto"/>
          <w:szCs w:val="28"/>
          <w:lang w:val="en-US" w:eastAsia="zh-CN"/>
        </w:rPr>
        <w:fldChar w:fldCharType="end"/>
      </w:r>
    </w:p>
    <w:p>
      <w:pPr>
        <w:pStyle w:val="28"/>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_Toc7168 </w:instrText>
      </w:r>
      <w:r>
        <w:rPr>
          <w:rFonts w:hint="eastAsia" w:eastAsia="黑体"/>
          <w:szCs w:val="28"/>
          <w:lang w:val="en-US" w:eastAsia="zh-CN"/>
        </w:rPr>
        <w:fldChar w:fldCharType="separate"/>
      </w:r>
      <w:r>
        <w:rPr>
          <w:rFonts w:hint="eastAsia" w:ascii="宋体" w:hAnsi="宋体" w:eastAsia="宋体" w:cs="宋体"/>
          <w:bCs/>
          <w:szCs w:val="24"/>
          <w:lang w:val="en-US" w:eastAsia="zh-CN"/>
        </w:rPr>
        <w:t>3</w:t>
      </w:r>
      <w:r>
        <w:rPr>
          <w:rFonts w:hint="eastAsia" w:ascii="宋体" w:hAnsi="宋体" w:eastAsia="宋体" w:cs="宋体"/>
          <w:bCs/>
          <w:szCs w:val="24"/>
        </w:rPr>
        <w:t>.3</w:t>
      </w:r>
      <w:r>
        <w:rPr>
          <w:rFonts w:hint="eastAsia" w:ascii="宋体" w:hAnsi="宋体" w:cs="宋体"/>
          <w:bCs/>
          <w:szCs w:val="24"/>
          <w:lang w:val="en-US" w:eastAsia="zh-CN"/>
        </w:rPr>
        <w:t>术语和定义</w:t>
      </w:r>
      <w:r>
        <w:tab/>
      </w:r>
      <w:r>
        <w:rPr>
          <w:rFonts w:hint="eastAsia"/>
          <w:lang w:val="en-US" w:eastAsia="zh-CN"/>
        </w:rPr>
        <w:t>5</w:t>
      </w:r>
      <w:r>
        <w:rPr>
          <w:rFonts w:hint="eastAsia" w:eastAsia="黑体"/>
          <w:color w:val="auto"/>
          <w:szCs w:val="28"/>
          <w:lang w:val="en-US" w:eastAsia="zh-CN"/>
        </w:rPr>
        <w:fldChar w:fldCharType="end"/>
      </w:r>
    </w:p>
    <w:p>
      <w:pPr>
        <w:pStyle w:val="28"/>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_Toc7168 </w:instrText>
      </w:r>
      <w:r>
        <w:rPr>
          <w:rFonts w:hint="eastAsia" w:eastAsia="黑体"/>
          <w:szCs w:val="28"/>
          <w:lang w:val="en-US" w:eastAsia="zh-CN"/>
        </w:rPr>
        <w:fldChar w:fldCharType="separate"/>
      </w:r>
      <w:r>
        <w:rPr>
          <w:rFonts w:hint="eastAsia" w:ascii="宋体" w:hAnsi="宋体" w:eastAsia="宋体" w:cs="宋体"/>
          <w:bCs/>
          <w:szCs w:val="24"/>
          <w:lang w:val="en-US" w:eastAsia="zh-CN"/>
        </w:rPr>
        <w:t>3</w:t>
      </w:r>
      <w:r>
        <w:rPr>
          <w:rFonts w:hint="eastAsia" w:ascii="宋体" w:hAnsi="宋体" w:eastAsia="宋体" w:cs="宋体"/>
          <w:bCs/>
          <w:szCs w:val="24"/>
        </w:rPr>
        <w:t>.</w:t>
      </w:r>
      <w:r>
        <w:rPr>
          <w:rFonts w:hint="eastAsia" w:ascii="宋体" w:hAnsi="宋体" w:cs="宋体"/>
          <w:bCs/>
          <w:szCs w:val="24"/>
          <w:lang w:val="en-US" w:eastAsia="zh-CN"/>
        </w:rPr>
        <w:t>4</w:t>
      </w:r>
      <w:r>
        <w:rPr>
          <w:rFonts w:hint="eastAsia" w:ascii="宋体" w:hAnsi="宋体" w:cs="宋体"/>
          <w:bCs/>
          <w:szCs w:val="24"/>
          <w:lang w:eastAsia="zh-CN"/>
        </w:rPr>
        <w:t>分类</w:t>
      </w:r>
      <w:r>
        <w:tab/>
      </w:r>
      <w:r>
        <w:rPr>
          <w:rFonts w:hint="eastAsia"/>
          <w:lang w:val="en-US" w:eastAsia="zh-CN"/>
        </w:rPr>
        <w:t>5</w:t>
      </w:r>
      <w:r>
        <w:rPr>
          <w:rFonts w:hint="eastAsia" w:eastAsia="黑体"/>
          <w:color w:val="auto"/>
          <w:szCs w:val="28"/>
          <w:lang w:val="en-US" w:eastAsia="zh-CN"/>
        </w:rPr>
        <w:fldChar w:fldCharType="end"/>
      </w:r>
    </w:p>
    <w:p>
      <w:pPr>
        <w:pStyle w:val="28"/>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_Toc7168 </w:instrText>
      </w:r>
      <w:r>
        <w:rPr>
          <w:rFonts w:hint="eastAsia" w:eastAsia="黑体"/>
          <w:szCs w:val="28"/>
          <w:lang w:val="en-US" w:eastAsia="zh-CN"/>
        </w:rPr>
        <w:fldChar w:fldCharType="separate"/>
      </w:r>
      <w:r>
        <w:rPr>
          <w:rFonts w:hint="eastAsia" w:ascii="宋体" w:hAnsi="宋体" w:eastAsia="宋体" w:cs="宋体"/>
          <w:bCs/>
          <w:szCs w:val="24"/>
          <w:lang w:val="en-US" w:eastAsia="zh-CN"/>
        </w:rPr>
        <w:t>3</w:t>
      </w:r>
      <w:r>
        <w:rPr>
          <w:rFonts w:hint="eastAsia" w:ascii="宋体" w:hAnsi="宋体" w:eastAsia="宋体" w:cs="宋体"/>
          <w:bCs/>
          <w:szCs w:val="24"/>
        </w:rPr>
        <w:t>.</w:t>
      </w:r>
      <w:r>
        <w:rPr>
          <w:rFonts w:hint="eastAsia" w:ascii="宋体" w:hAnsi="宋体" w:cs="宋体"/>
          <w:bCs/>
          <w:szCs w:val="24"/>
          <w:lang w:val="en-US" w:eastAsia="zh-CN"/>
        </w:rPr>
        <w:t>5</w:t>
      </w:r>
      <w:r>
        <w:rPr>
          <w:rFonts w:hint="eastAsia" w:ascii="宋体" w:hAnsi="宋体" w:eastAsia="宋体" w:cs="宋体"/>
          <w:bCs/>
          <w:szCs w:val="24"/>
        </w:rPr>
        <w:t>技术要求</w:t>
      </w:r>
      <w:r>
        <w:tab/>
      </w:r>
      <w:r>
        <w:rPr>
          <w:rFonts w:hint="eastAsia"/>
          <w:lang w:val="en-US" w:eastAsia="zh-CN"/>
        </w:rPr>
        <w:t>5</w:t>
      </w:r>
      <w:r>
        <w:rPr>
          <w:rFonts w:hint="eastAsia" w:eastAsia="黑体"/>
          <w:color w:val="auto"/>
          <w:szCs w:val="28"/>
          <w:lang w:val="en-US" w:eastAsia="zh-CN"/>
        </w:rPr>
        <w:fldChar w:fldCharType="end"/>
      </w:r>
    </w:p>
    <w:p>
      <w:pPr>
        <w:pStyle w:val="29"/>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_Toc22639 </w:instrText>
      </w:r>
      <w:r>
        <w:rPr>
          <w:rFonts w:hint="eastAsia" w:eastAsia="黑体"/>
          <w:szCs w:val="28"/>
          <w:lang w:val="en-US" w:eastAsia="zh-CN"/>
        </w:rPr>
        <w:fldChar w:fldCharType="separate"/>
      </w:r>
      <w:r>
        <w:rPr>
          <w:rFonts w:hint="eastAsia" w:ascii="宋体" w:hAnsi="宋体" w:eastAsia="宋体" w:cs="宋体"/>
          <w:bCs/>
          <w:szCs w:val="24"/>
          <w:lang w:val="en-US" w:eastAsia="zh-CN"/>
        </w:rPr>
        <w:t>3.</w:t>
      </w:r>
      <w:r>
        <w:rPr>
          <w:rFonts w:hint="eastAsia" w:ascii="宋体" w:hAnsi="宋体" w:cs="宋体"/>
          <w:bCs/>
          <w:szCs w:val="24"/>
          <w:lang w:val="en-US" w:eastAsia="zh-CN"/>
        </w:rPr>
        <w:t>5</w:t>
      </w:r>
      <w:r>
        <w:rPr>
          <w:rFonts w:hint="eastAsia" w:ascii="宋体" w:hAnsi="宋体" w:eastAsia="宋体" w:cs="宋体"/>
          <w:bCs/>
          <w:szCs w:val="24"/>
          <w:lang w:val="en-US" w:eastAsia="zh-CN"/>
        </w:rPr>
        <w:t>.1</w:t>
      </w:r>
      <w:r>
        <w:rPr>
          <w:rFonts w:hint="eastAsia" w:ascii="宋体" w:hAnsi="宋体" w:eastAsia="宋体" w:cs="宋体"/>
          <w:bCs/>
          <w:szCs w:val="24"/>
        </w:rPr>
        <w:t>化学成分中杂质元素种类及限量</w:t>
      </w:r>
      <w:r>
        <w:tab/>
      </w:r>
      <w:r>
        <w:rPr>
          <w:rFonts w:hint="eastAsia"/>
          <w:lang w:val="en-US" w:eastAsia="zh-CN"/>
        </w:rPr>
        <w:t>5</w:t>
      </w:r>
      <w:r>
        <w:rPr>
          <w:rFonts w:hint="eastAsia" w:eastAsia="黑体"/>
          <w:color w:val="auto"/>
          <w:szCs w:val="28"/>
          <w:lang w:val="en-US" w:eastAsia="zh-CN"/>
        </w:rPr>
        <w:fldChar w:fldCharType="end"/>
      </w:r>
    </w:p>
    <w:p>
      <w:pPr>
        <w:pStyle w:val="29"/>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_Toc3763 </w:instrText>
      </w:r>
      <w:r>
        <w:rPr>
          <w:rFonts w:hint="eastAsia" w:eastAsia="黑体"/>
          <w:szCs w:val="28"/>
          <w:lang w:val="en-US" w:eastAsia="zh-CN"/>
        </w:rPr>
        <w:fldChar w:fldCharType="separate"/>
      </w:r>
      <w:r>
        <w:rPr>
          <w:rFonts w:hint="eastAsia" w:ascii="宋体" w:hAnsi="宋体" w:cs="宋体"/>
          <w:szCs w:val="24"/>
          <w:lang w:val="en-US" w:eastAsia="zh-CN"/>
        </w:rPr>
        <w:t>3.5.2</w:t>
      </w:r>
      <w:r>
        <w:rPr>
          <w:rFonts w:hint="eastAsia" w:ascii="宋体" w:hAnsi="宋体" w:cs="宋体"/>
          <w:szCs w:val="24"/>
        </w:rPr>
        <w:t>“</w:t>
      </w:r>
      <w:r>
        <w:rPr>
          <w:rFonts w:hint="eastAsia" w:ascii="宋体" w:hAnsi="宋体" w:cs="宋体"/>
          <w:szCs w:val="24"/>
          <w:lang w:val="en-US" w:eastAsia="zh-CN"/>
        </w:rPr>
        <w:t>水分</w:t>
      </w:r>
      <w:r>
        <w:rPr>
          <w:rFonts w:hint="eastAsia" w:ascii="宋体" w:hAnsi="宋体" w:cs="宋体"/>
          <w:szCs w:val="24"/>
        </w:rPr>
        <w:t>”</w:t>
      </w:r>
      <w:r>
        <w:tab/>
      </w:r>
      <w:r>
        <w:fldChar w:fldCharType="begin"/>
      </w:r>
      <w:r>
        <w:instrText xml:space="preserve"> PAGEREF _Toc3763 </w:instrText>
      </w:r>
      <w:r>
        <w:fldChar w:fldCharType="separate"/>
      </w:r>
      <w:r>
        <w:t>16</w:t>
      </w:r>
      <w:r>
        <w:fldChar w:fldCharType="end"/>
      </w:r>
      <w:r>
        <w:rPr>
          <w:rFonts w:hint="eastAsia" w:eastAsia="黑体"/>
          <w:color w:val="auto"/>
          <w:szCs w:val="28"/>
          <w:lang w:val="en-US" w:eastAsia="zh-CN"/>
        </w:rPr>
        <w:fldChar w:fldCharType="end"/>
      </w:r>
    </w:p>
    <w:p>
      <w:pPr>
        <w:pStyle w:val="29"/>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_Toc3763 </w:instrText>
      </w:r>
      <w:r>
        <w:rPr>
          <w:rFonts w:hint="eastAsia" w:eastAsia="黑体"/>
          <w:szCs w:val="28"/>
          <w:lang w:val="en-US" w:eastAsia="zh-CN"/>
        </w:rPr>
        <w:fldChar w:fldCharType="separate"/>
      </w:r>
      <w:r>
        <w:rPr>
          <w:rFonts w:hint="eastAsia" w:ascii="宋体" w:hAnsi="宋体" w:cs="宋体"/>
          <w:szCs w:val="24"/>
          <w:lang w:val="en-US" w:eastAsia="zh-CN"/>
        </w:rPr>
        <w:t>3.5.3</w:t>
      </w:r>
      <w:r>
        <w:rPr>
          <w:rFonts w:hint="eastAsia" w:ascii="宋体" w:hAnsi="宋体" w:cs="宋体"/>
          <w:szCs w:val="24"/>
        </w:rPr>
        <w:t>“物理规格”</w:t>
      </w:r>
      <w:r>
        <w:tab/>
      </w:r>
      <w:r>
        <w:fldChar w:fldCharType="begin"/>
      </w:r>
      <w:r>
        <w:instrText xml:space="preserve"> PAGEREF _Toc3763 </w:instrText>
      </w:r>
      <w:r>
        <w:fldChar w:fldCharType="separate"/>
      </w:r>
      <w:r>
        <w:t>16</w:t>
      </w:r>
      <w:r>
        <w:fldChar w:fldCharType="end"/>
      </w:r>
      <w:r>
        <w:rPr>
          <w:rFonts w:hint="eastAsia" w:eastAsia="黑体"/>
          <w:color w:val="auto"/>
          <w:szCs w:val="28"/>
          <w:lang w:val="en-US" w:eastAsia="zh-CN"/>
        </w:rPr>
        <w:fldChar w:fldCharType="end"/>
      </w:r>
    </w:p>
    <w:p>
      <w:pPr>
        <w:pStyle w:val="29"/>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_Toc7837 </w:instrText>
      </w:r>
      <w:r>
        <w:rPr>
          <w:rFonts w:hint="eastAsia" w:eastAsia="黑体"/>
          <w:szCs w:val="28"/>
          <w:lang w:val="en-US" w:eastAsia="zh-CN"/>
        </w:rPr>
        <w:fldChar w:fldCharType="separate"/>
      </w:r>
      <w:r>
        <w:rPr>
          <w:rFonts w:hint="eastAsia" w:ascii="宋体" w:hAnsi="宋体" w:cs="宋体"/>
          <w:szCs w:val="24"/>
          <w:lang w:val="en-US" w:eastAsia="zh-CN"/>
        </w:rPr>
        <w:t>3.5.4</w:t>
      </w:r>
      <w:r>
        <w:rPr>
          <w:rFonts w:hint="eastAsia" w:ascii="宋体" w:hAnsi="宋体" w:cs="宋体"/>
          <w:szCs w:val="24"/>
        </w:rPr>
        <w:t>“外观质量”</w:t>
      </w:r>
      <w:r>
        <w:tab/>
      </w:r>
      <w:r>
        <w:fldChar w:fldCharType="begin"/>
      </w:r>
      <w:r>
        <w:instrText xml:space="preserve"> PAGEREF _Toc7837 </w:instrText>
      </w:r>
      <w:r>
        <w:fldChar w:fldCharType="separate"/>
      </w:r>
      <w:r>
        <w:t>16</w:t>
      </w:r>
      <w:r>
        <w:fldChar w:fldCharType="end"/>
      </w:r>
      <w:r>
        <w:rPr>
          <w:rFonts w:hint="eastAsia" w:eastAsia="黑体"/>
          <w:color w:val="auto"/>
          <w:szCs w:val="28"/>
          <w:lang w:val="en-US" w:eastAsia="zh-CN"/>
        </w:rPr>
        <w:fldChar w:fldCharType="end"/>
      </w:r>
    </w:p>
    <w:p>
      <w:pPr>
        <w:pStyle w:val="29"/>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_Toc5675 </w:instrText>
      </w:r>
      <w:r>
        <w:rPr>
          <w:rFonts w:hint="eastAsia" w:eastAsia="黑体"/>
          <w:szCs w:val="28"/>
          <w:lang w:val="en-US" w:eastAsia="zh-CN"/>
        </w:rPr>
        <w:fldChar w:fldCharType="separate"/>
      </w:r>
      <w:r>
        <w:rPr>
          <w:rFonts w:hint="eastAsia" w:ascii="宋体" w:hAnsi="宋体" w:cs="宋体"/>
          <w:szCs w:val="24"/>
          <w:lang w:val="en-US" w:eastAsia="zh-CN"/>
        </w:rPr>
        <w:t>3.6</w:t>
      </w:r>
      <w:r>
        <w:rPr>
          <w:rFonts w:hint="eastAsia" w:ascii="宋体" w:hAnsi="宋体" w:cs="宋体"/>
          <w:szCs w:val="24"/>
        </w:rPr>
        <w:t>“试验方法”</w:t>
      </w:r>
      <w:r>
        <w:tab/>
      </w:r>
      <w:r>
        <w:fldChar w:fldCharType="begin"/>
      </w:r>
      <w:r>
        <w:instrText xml:space="preserve"> PAGEREF _Toc5675 </w:instrText>
      </w:r>
      <w:r>
        <w:fldChar w:fldCharType="separate"/>
      </w:r>
      <w:r>
        <w:t>16</w:t>
      </w:r>
      <w:r>
        <w:fldChar w:fldCharType="end"/>
      </w:r>
      <w:r>
        <w:rPr>
          <w:rFonts w:hint="eastAsia" w:eastAsia="黑体"/>
          <w:color w:val="auto"/>
          <w:szCs w:val="28"/>
          <w:lang w:val="en-US" w:eastAsia="zh-CN"/>
        </w:rPr>
        <w:fldChar w:fldCharType="end"/>
      </w:r>
    </w:p>
    <w:p>
      <w:pPr>
        <w:pStyle w:val="29"/>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_Toc5675 </w:instrText>
      </w:r>
      <w:r>
        <w:rPr>
          <w:rFonts w:hint="eastAsia" w:eastAsia="黑体"/>
          <w:szCs w:val="28"/>
          <w:lang w:val="en-US" w:eastAsia="zh-CN"/>
        </w:rPr>
        <w:fldChar w:fldCharType="separate"/>
      </w:r>
      <w:r>
        <w:rPr>
          <w:rFonts w:hint="eastAsia" w:ascii="宋体" w:hAnsi="宋体" w:cs="宋体"/>
          <w:szCs w:val="24"/>
          <w:lang w:val="en-US" w:eastAsia="zh-CN"/>
        </w:rPr>
        <w:t>3.7.4</w:t>
      </w:r>
      <w:r>
        <w:rPr>
          <w:rFonts w:hint="eastAsia" w:ascii="宋体" w:hAnsi="宋体" w:cs="宋体"/>
          <w:szCs w:val="24"/>
        </w:rPr>
        <w:t>“取样和制样”</w:t>
      </w:r>
      <w:r>
        <w:tab/>
      </w:r>
      <w:r>
        <w:fldChar w:fldCharType="begin"/>
      </w:r>
      <w:r>
        <w:instrText xml:space="preserve"> PAGEREF _Toc5675 </w:instrText>
      </w:r>
      <w:r>
        <w:fldChar w:fldCharType="separate"/>
      </w:r>
      <w:r>
        <w:t>1</w:t>
      </w:r>
      <w:r>
        <w:rPr>
          <w:rFonts w:hint="eastAsia"/>
          <w:lang w:val="en-US" w:eastAsia="zh-CN"/>
        </w:rPr>
        <w:t>7</w:t>
      </w:r>
      <w:r>
        <w:fldChar w:fldCharType="end"/>
      </w:r>
      <w:r>
        <w:rPr>
          <w:rFonts w:hint="eastAsia" w:eastAsia="黑体"/>
          <w:color w:val="auto"/>
          <w:szCs w:val="28"/>
          <w:lang w:val="en-US" w:eastAsia="zh-CN"/>
        </w:rPr>
        <w:fldChar w:fldCharType="end"/>
      </w:r>
    </w:p>
    <w:p>
      <w:pPr>
        <w:pStyle w:val="29"/>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_Toc22352 </w:instrText>
      </w:r>
      <w:r>
        <w:rPr>
          <w:rFonts w:hint="eastAsia" w:eastAsia="黑体"/>
          <w:szCs w:val="28"/>
          <w:lang w:val="en-US" w:eastAsia="zh-CN"/>
        </w:rPr>
        <w:fldChar w:fldCharType="separate"/>
      </w:r>
      <w:r>
        <w:rPr>
          <w:rFonts w:hint="eastAsia" w:ascii="宋体" w:hAnsi="宋体" w:cs="宋体"/>
          <w:szCs w:val="24"/>
          <w:lang w:val="en-US" w:eastAsia="zh-CN"/>
        </w:rPr>
        <w:t>3.7.5</w:t>
      </w:r>
      <w:r>
        <w:rPr>
          <w:rFonts w:hint="eastAsia" w:ascii="宋体" w:hAnsi="宋体" w:cs="宋体"/>
          <w:szCs w:val="24"/>
        </w:rPr>
        <w:t>“检验结果判定”</w:t>
      </w:r>
      <w:r>
        <w:tab/>
      </w:r>
      <w:r>
        <w:fldChar w:fldCharType="begin"/>
      </w:r>
      <w:r>
        <w:instrText xml:space="preserve"> PAGEREF _Toc22352 </w:instrText>
      </w:r>
      <w:r>
        <w:fldChar w:fldCharType="separate"/>
      </w:r>
      <w:r>
        <w:t>17</w:t>
      </w:r>
      <w:r>
        <w:fldChar w:fldCharType="end"/>
      </w:r>
      <w:r>
        <w:rPr>
          <w:rFonts w:hint="eastAsia" w:eastAsia="黑体"/>
          <w:color w:val="auto"/>
          <w:szCs w:val="28"/>
          <w:lang w:val="en-US" w:eastAsia="zh-CN"/>
        </w:rPr>
        <w:fldChar w:fldCharType="end"/>
      </w:r>
    </w:p>
    <w:p>
      <w:pPr>
        <w:pStyle w:val="29"/>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_Toc873 </w:instrText>
      </w:r>
      <w:r>
        <w:rPr>
          <w:rFonts w:hint="eastAsia" w:eastAsia="黑体"/>
          <w:szCs w:val="28"/>
          <w:lang w:val="en-US" w:eastAsia="zh-CN"/>
        </w:rPr>
        <w:fldChar w:fldCharType="separate"/>
      </w:r>
      <w:r>
        <w:rPr>
          <w:rFonts w:hint="eastAsia" w:ascii="宋体" w:hAnsi="宋体" w:cs="宋体"/>
          <w:szCs w:val="24"/>
          <w:lang w:val="en-US" w:eastAsia="zh-CN"/>
        </w:rPr>
        <w:t>3.8</w:t>
      </w:r>
      <w:r>
        <w:rPr>
          <w:rFonts w:hint="eastAsia" w:ascii="宋体" w:hAnsi="宋体" w:cs="宋体"/>
          <w:szCs w:val="24"/>
        </w:rPr>
        <w:t>“包装、运输、贮存和质量证明书”</w:t>
      </w:r>
      <w:r>
        <w:tab/>
      </w:r>
      <w:r>
        <w:fldChar w:fldCharType="begin"/>
      </w:r>
      <w:r>
        <w:instrText xml:space="preserve"> PAGEREF _Toc873 </w:instrText>
      </w:r>
      <w:r>
        <w:fldChar w:fldCharType="separate"/>
      </w:r>
      <w:r>
        <w:t>17</w:t>
      </w:r>
      <w:r>
        <w:fldChar w:fldCharType="end"/>
      </w:r>
      <w:r>
        <w:rPr>
          <w:rFonts w:hint="eastAsia" w:eastAsia="黑体"/>
          <w:color w:val="auto"/>
          <w:szCs w:val="28"/>
          <w:lang w:val="en-US" w:eastAsia="zh-CN"/>
        </w:rPr>
        <w:fldChar w:fldCharType="end"/>
      </w:r>
    </w:p>
    <w:p>
      <w:pPr>
        <w:pStyle w:val="29"/>
        <w:tabs>
          <w:tab w:val="right" w:leader="dot" w:pos="8346"/>
        </w:tabs>
        <w:rPr>
          <w:rFonts w:hint="eastAsia" w:eastAsia="黑体"/>
          <w:color w:val="auto"/>
          <w:szCs w:val="28"/>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_Toc15283 </w:instrText>
      </w:r>
      <w:r>
        <w:rPr>
          <w:rFonts w:hint="eastAsia" w:eastAsia="黑体"/>
          <w:szCs w:val="28"/>
          <w:lang w:val="en-US" w:eastAsia="zh-CN"/>
        </w:rPr>
        <w:fldChar w:fldCharType="separate"/>
      </w:r>
      <w:r>
        <w:rPr>
          <w:rFonts w:hint="eastAsia" w:ascii="宋体" w:hAnsi="宋体" w:cs="宋体"/>
          <w:szCs w:val="24"/>
          <w:lang w:val="en-US" w:eastAsia="zh-CN"/>
        </w:rPr>
        <w:t>3.9附录A：</w:t>
      </w:r>
      <w:r>
        <w:rPr>
          <w:rFonts w:hint="eastAsia" w:ascii="宋体" w:hAnsi="宋体" w:cs="宋体"/>
          <w:szCs w:val="24"/>
        </w:rPr>
        <w:t>“料场落地混匀摊平定尺定点取样法”</w:t>
      </w:r>
      <w:r>
        <w:tab/>
      </w:r>
      <w:r>
        <w:fldChar w:fldCharType="begin"/>
      </w:r>
      <w:r>
        <w:instrText xml:space="preserve"> PAGEREF _Toc15283 </w:instrText>
      </w:r>
      <w:r>
        <w:fldChar w:fldCharType="separate"/>
      </w:r>
      <w:r>
        <w:t>17</w:t>
      </w:r>
      <w:r>
        <w:fldChar w:fldCharType="end"/>
      </w:r>
      <w:r>
        <w:rPr>
          <w:rFonts w:hint="eastAsia" w:eastAsia="黑体"/>
          <w:color w:val="auto"/>
          <w:szCs w:val="28"/>
          <w:lang w:val="en-US" w:eastAsia="zh-CN"/>
        </w:rPr>
        <w:fldChar w:fldCharType="end"/>
      </w:r>
    </w:p>
    <w:p>
      <w:pPr>
        <w:pStyle w:val="29"/>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_Toc15283 </w:instrText>
      </w:r>
      <w:r>
        <w:rPr>
          <w:rFonts w:hint="eastAsia" w:eastAsia="黑体"/>
          <w:szCs w:val="28"/>
          <w:lang w:val="en-US" w:eastAsia="zh-CN"/>
        </w:rPr>
        <w:fldChar w:fldCharType="separate"/>
      </w:r>
      <w:r>
        <w:rPr>
          <w:rFonts w:hint="eastAsia" w:ascii="宋体" w:hAnsi="宋体" w:cs="宋体"/>
          <w:szCs w:val="24"/>
          <w:lang w:val="en-US" w:eastAsia="zh-CN"/>
        </w:rPr>
        <w:t>3.10标准修订前后对比说明</w:t>
      </w:r>
      <w:r>
        <w:tab/>
      </w:r>
      <w:r>
        <w:fldChar w:fldCharType="begin"/>
      </w:r>
      <w:r>
        <w:instrText xml:space="preserve"> PAGEREF _Toc15283 </w:instrText>
      </w:r>
      <w:r>
        <w:fldChar w:fldCharType="separate"/>
      </w:r>
      <w:r>
        <w:t>17</w:t>
      </w:r>
      <w:r>
        <w:fldChar w:fldCharType="end"/>
      </w:r>
      <w:r>
        <w:rPr>
          <w:rFonts w:hint="eastAsia" w:eastAsia="黑体"/>
          <w:color w:val="auto"/>
          <w:szCs w:val="28"/>
          <w:lang w:val="en-US" w:eastAsia="zh-CN"/>
        </w:rPr>
        <w:fldChar w:fldCharType="end"/>
      </w:r>
    </w:p>
    <w:p>
      <w:pPr>
        <w:pStyle w:val="27"/>
        <w:tabs>
          <w:tab w:val="right" w:leader="dot" w:pos="8346"/>
        </w:tabs>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_Toc31623 </w:instrText>
      </w:r>
      <w:r>
        <w:rPr>
          <w:rFonts w:hint="eastAsia" w:eastAsia="黑体"/>
          <w:szCs w:val="28"/>
          <w:lang w:val="en-US" w:eastAsia="zh-CN"/>
        </w:rPr>
        <w:fldChar w:fldCharType="separate"/>
      </w:r>
      <w:r>
        <w:rPr>
          <w:rFonts w:hint="eastAsia" w:ascii="黑体" w:hAnsi="宋体" w:eastAsia="黑体" w:cs="宋体"/>
          <w:bCs/>
          <w:szCs w:val="24"/>
          <w:lang w:val="en-US" w:eastAsia="zh-CN"/>
        </w:rPr>
        <w:t>四、标准中涉及专利的情况</w:t>
      </w:r>
      <w:r>
        <w:tab/>
      </w:r>
      <w:r>
        <w:fldChar w:fldCharType="begin"/>
      </w:r>
      <w:r>
        <w:instrText xml:space="preserve"> PAGEREF _Toc31623 </w:instrText>
      </w:r>
      <w:r>
        <w:fldChar w:fldCharType="separate"/>
      </w:r>
      <w:r>
        <w:t>18</w:t>
      </w:r>
      <w:r>
        <w:fldChar w:fldCharType="end"/>
      </w:r>
      <w:r>
        <w:rPr>
          <w:rFonts w:hint="eastAsia" w:eastAsia="黑体"/>
          <w:color w:val="auto"/>
          <w:szCs w:val="28"/>
          <w:lang w:val="en-US" w:eastAsia="zh-CN"/>
        </w:rPr>
        <w:fldChar w:fldCharType="end"/>
      </w:r>
    </w:p>
    <w:p>
      <w:pPr>
        <w:pStyle w:val="27"/>
        <w:tabs>
          <w:tab w:val="right" w:leader="dot" w:pos="8346"/>
        </w:tabs>
        <w:rPr>
          <w:rFonts w:hint="eastAsia" w:eastAsia="黑体"/>
          <w:lang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_Toc26278 </w:instrText>
      </w:r>
      <w:r>
        <w:rPr>
          <w:rFonts w:hint="eastAsia" w:eastAsia="黑体"/>
          <w:szCs w:val="28"/>
          <w:lang w:val="en-US" w:eastAsia="zh-CN"/>
        </w:rPr>
        <w:fldChar w:fldCharType="separate"/>
      </w:r>
      <w:r>
        <w:rPr>
          <w:rFonts w:hint="eastAsia" w:ascii="黑体" w:hAnsi="宋体" w:eastAsia="黑体" w:cs="宋体"/>
          <w:bCs/>
          <w:szCs w:val="24"/>
          <w:lang w:val="en-US" w:eastAsia="zh-CN"/>
        </w:rPr>
        <w:t>五、 预期达到的社会效益等情况</w:t>
      </w:r>
      <w:r>
        <w:tab/>
      </w:r>
      <w:r>
        <w:fldChar w:fldCharType="begin"/>
      </w:r>
      <w:r>
        <w:instrText xml:space="preserve"> PAGEREF _Toc26278 </w:instrText>
      </w:r>
      <w:r>
        <w:fldChar w:fldCharType="separate"/>
      </w:r>
      <w:r>
        <w:t>1</w:t>
      </w:r>
      <w:r>
        <w:fldChar w:fldCharType="end"/>
      </w:r>
      <w:r>
        <w:rPr>
          <w:rFonts w:hint="eastAsia" w:eastAsia="黑体"/>
          <w:color w:val="auto"/>
          <w:szCs w:val="28"/>
          <w:lang w:val="en-US" w:eastAsia="zh-CN"/>
        </w:rPr>
        <w:fldChar w:fldCharType="end"/>
      </w:r>
      <w:r>
        <w:rPr>
          <w:rFonts w:hint="eastAsia" w:eastAsia="黑体"/>
          <w:lang w:val="en-US" w:eastAsia="zh-CN"/>
        </w:rPr>
        <w:t>8</w:t>
      </w:r>
    </w:p>
    <w:p>
      <w:pPr>
        <w:pStyle w:val="27"/>
        <w:tabs>
          <w:tab w:val="right" w:leader="dot" w:pos="8346"/>
        </w:tabs>
        <w:rPr>
          <w:rFonts w:hint="default" w:eastAsia="黑体"/>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_Toc14181 </w:instrText>
      </w:r>
      <w:r>
        <w:rPr>
          <w:rFonts w:hint="eastAsia" w:eastAsia="黑体"/>
          <w:szCs w:val="28"/>
          <w:lang w:val="en-US" w:eastAsia="zh-CN"/>
        </w:rPr>
        <w:fldChar w:fldCharType="separate"/>
      </w:r>
      <w:r>
        <w:rPr>
          <w:rFonts w:hint="eastAsia" w:ascii="黑体" w:hAnsi="宋体" w:eastAsia="黑体" w:cs="宋体"/>
          <w:bCs/>
          <w:szCs w:val="24"/>
        </w:rPr>
        <w:t xml:space="preserve">六、 </w:t>
      </w:r>
      <w:r>
        <w:rPr>
          <w:rFonts w:hint="eastAsia" w:ascii="黑体" w:hAnsi="宋体" w:eastAsia="黑体" w:cs="宋体"/>
          <w:bCs/>
          <w:szCs w:val="24"/>
          <w:lang w:val="en-US" w:eastAsia="zh-CN"/>
        </w:rPr>
        <w:t>采用国际标准和国外先进标准的情况</w:t>
      </w:r>
      <w:r>
        <w:tab/>
      </w:r>
      <w:r>
        <w:rPr>
          <w:rFonts w:hint="eastAsia" w:eastAsia="黑体"/>
          <w:color w:val="auto"/>
          <w:szCs w:val="28"/>
          <w:lang w:val="en-US" w:eastAsia="zh-CN"/>
        </w:rPr>
        <w:fldChar w:fldCharType="end"/>
      </w:r>
      <w:r>
        <w:rPr>
          <w:rFonts w:hint="eastAsia" w:eastAsia="黑体"/>
          <w:lang w:val="en-US" w:eastAsia="zh-CN"/>
        </w:rPr>
        <w:t>19</w:t>
      </w:r>
    </w:p>
    <w:p>
      <w:pPr>
        <w:pStyle w:val="27"/>
        <w:tabs>
          <w:tab w:val="right" w:leader="dot" w:pos="8346"/>
        </w:tabs>
        <w:rPr>
          <w:rFonts w:hint="default" w:eastAsia="黑体"/>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_Toc6403 </w:instrText>
      </w:r>
      <w:r>
        <w:rPr>
          <w:rFonts w:hint="eastAsia" w:eastAsia="黑体"/>
          <w:szCs w:val="28"/>
          <w:lang w:val="en-US" w:eastAsia="zh-CN"/>
        </w:rPr>
        <w:fldChar w:fldCharType="separate"/>
      </w:r>
      <w:r>
        <w:rPr>
          <w:rFonts w:hint="eastAsia" w:ascii="黑体" w:hAnsi="宋体" w:eastAsia="黑体" w:cs="宋体"/>
          <w:bCs/>
          <w:szCs w:val="24"/>
        </w:rPr>
        <w:t>七、 与现行法律、法规、强制性国家标准及相关标准协调配套情况</w:t>
      </w:r>
      <w:r>
        <w:tab/>
      </w:r>
      <w:r>
        <w:rPr>
          <w:rFonts w:hint="eastAsia" w:eastAsia="黑体"/>
          <w:color w:val="auto"/>
          <w:szCs w:val="28"/>
          <w:lang w:val="en-US" w:eastAsia="zh-CN"/>
        </w:rPr>
        <w:fldChar w:fldCharType="end"/>
      </w:r>
      <w:r>
        <w:rPr>
          <w:rFonts w:hint="eastAsia" w:eastAsia="黑体"/>
          <w:lang w:val="en-US" w:eastAsia="zh-CN"/>
        </w:rPr>
        <w:t>19</w:t>
      </w:r>
    </w:p>
    <w:p>
      <w:pPr>
        <w:pStyle w:val="27"/>
        <w:tabs>
          <w:tab w:val="right" w:leader="dot" w:pos="8346"/>
        </w:tabs>
        <w:rPr>
          <w:rFonts w:hint="default" w:eastAsia="黑体"/>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_Toc6668 </w:instrText>
      </w:r>
      <w:r>
        <w:rPr>
          <w:rFonts w:hint="eastAsia" w:eastAsia="黑体"/>
          <w:szCs w:val="28"/>
          <w:lang w:val="en-US" w:eastAsia="zh-CN"/>
        </w:rPr>
        <w:fldChar w:fldCharType="separate"/>
      </w:r>
      <w:r>
        <w:rPr>
          <w:rFonts w:hint="eastAsia" w:ascii="黑体" w:hAnsi="宋体" w:eastAsia="黑体" w:cs="宋体"/>
          <w:bCs/>
          <w:szCs w:val="24"/>
          <w:lang w:val="en-US" w:eastAsia="zh-CN"/>
        </w:rPr>
        <w:t>八</w:t>
      </w:r>
      <w:r>
        <w:rPr>
          <w:rFonts w:hint="eastAsia" w:ascii="黑体" w:hAnsi="宋体" w:eastAsia="黑体" w:cs="宋体"/>
          <w:bCs/>
          <w:szCs w:val="24"/>
        </w:rPr>
        <w:t>、重大分歧意见的处理经过和依据</w:t>
      </w:r>
      <w:r>
        <w:tab/>
      </w:r>
      <w:r>
        <w:rPr>
          <w:rFonts w:hint="eastAsia" w:eastAsia="黑体"/>
          <w:color w:val="auto"/>
          <w:szCs w:val="28"/>
          <w:lang w:val="en-US" w:eastAsia="zh-CN"/>
        </w:rPr>
        <w:fldChar w:fldCharType="end"/>
      </w:r>
      <w:r>
        <w:rPr>
          <w:rFonts w:hint="eastAsia" w:eastAsia="黑体"/>
          <w:lang w:val="en-US" w:eastAsia="zh-CN"/>
        </w:rPr>
        <w:t>19</w:t>
      </w:r>
    </w:p>
    <w:p>
      <w:pPr>
        <w:pStyle w:val="27"/>
        <w:tabs>
          <w:tab w:val="right" w:leader="dot" w:pos="8346"/>
        </w:tabs>
        <w:rPr>
          <w:rFonts w:hint="default" w:eastAsia="黑体"/>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_Toc246 </w:instrText>
      </w:r>
      <w:r>
        <w:rPr>
          <w:rFonts w:hint="eastAsia" w:eastAsia="黑体"/>
          <w:szCs w:val="28"/>
          <w:lang w:val="en-US" w:eastAsia="zh-CN"/>
        </w:rPr>
        <w:fldChar w:fldCharType="separate"/>
      </w:r>
      <w:r>
        <w:rPr>
          <w:rFonts w:hint="eastAsia" w:ascii="黑体" w:hAnsi="宋体" w:eastAsia="黑体" w:cs="宋体"/>
          <w:bCs/>
          <w:szCs w:val="24"/>
          <w:lang w:val="en-US" w:eastAsia="zh-CN"/>
        </w:rPr>
        <w:t>九</w:t>
      </w:r>
      <w:r>
        <w:rPr>
          <w:rFonts w:hint="eastAsia" w:ascii="黑体" w:hAnsi="宋体" w:eastAsia="黑体" w:cs="宋体"/>
          <w:bCs/>
          <w:szCs w:val="24"/>
        </w:rPr>
        <w:t>、作为强制性或推荐性国家标准的建议</w:t>
      </w:r>
      <w:r>
        <w:tab/>
      </w:r>
      <w:r>
        <w:rPr>
          <w:rFonts w:hint="eastAsia" w:eastAsia="黑体"/>
          <w:color w:val="auto"/>
          <w:szCs w:val="28"/>
          <w:lang w:val="en-US" w:eastAsia="zh-CN"/>
        </w:rPr>
        <w:fldChar w:fldCharType="end"/>
      </w:r>
      <w:r>
        <w:rPr>
          <w:rFonts w:hint="eastAsia" w:eastAsia="黑体"/>
          <w:lang w:val="en-US" w:eastAsia="zh-CN"/>
        </w:rPr>
        <w:t>19</w:t>
      </w:r>
    </w:p>
    <w:p>
      <w:pPr>
        <w:pStyle w:val="27"/>
        <w:tabs>
          <w:tab w:val="right" w:leader="dot" w:pos="8346"/>
        </w:tabs>
        <w:rPr>
          <w:rFonts w:hint="default" w:eastAsia="黑体"/>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_Toc15125 </w:instrText>
      </w:r>
      <w:r>
        <w:rPr>
          <w:rFonts w:hint="eastAsia" w:eastAsia="黑体"/>
          <w:szCs w:val="28"/>
          <w:lang w:val="en-US" w:eastAsia="zh-CN"/>
        </w:rPr>
        <w:fldChar w:fldCharType="separate"/>
      </w:r>
      <w:r>
        <w:rPr>
          <w:rFonts w:hint="eastAsia" w:ascii="黑体" w:hAnsi="宋体" w:eastAsia="黑体" w:cs="宋体"/>
          <w:bCs/>
          <w:szCs w:val="24"/>
          <w:lang w:val="en-US" w:eastAsia="zh-CN"/>
        </w:rPr>
        <w:t>十</w:t>
      </w:r>
      <w:r>
        <w:rPr>
          <w:rFonts w:hint="eastAsia" w:ascii="黑体" w:hAnsi="宋体" w:eastAsia="黑体" w:cs="宋体"/>
          <w:bCs/>
          <w:szCs w:val="24"/>
        </w:rPr>
        <w:t>、贯彻标准的要求和措施建议</w:t>
      </w:r>
      <w:r>
        <w:tab/>
      </w:r>
      <w:r>
        <w:rPr>
          <w:rFonts w:hint="eastAsia" w:eastAsia="黑体"/>
          <w:color w:val="auto"/>
          <w:szCs w:val="28"/>
          <w:lang w:val="en-US" w:eastAsia="zh-CN"/>
        </w:rPr>
        <w:fldChar w:fldCharType="end"/>
      </w:r>
      <w:r>
        <w:rPr>
          <w:rFonts w:hint="eastAsia" w:eastAsia="黑体"/>
          <w:lang w:val="en-US" w:eastAsia="zh-CN"/>
        </w:rPr>
        <w:t>19</w:t>
      </w:r>
    </w:p>
    <w:p>
      <w:pPr>
        <w:pStyle w:val="27"/>
        <w:tabs>
          <w:tab w:val="right" w:leader="dot" w:pos="8346"/>
        </w:tabs>
        <w:rPr>
          <w:rFonts w:hint="default" w:eastAsia="黑体"/>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_Toc31060 </w:instrText>
      </w:r>
      <w:r>
        <w:rPr>
          <w:rFonts w:hint="eastAsia" w:eastAsia="黑体"/>
          <w:szCs w:val="28"/>
          <w:lang w:val="en-US" w:eastAsia="zh-CN"/>
        </w:rPr>
        <w:fldChar w:fldCharType="separate"/>
      </w:r>
      <w:r>
        <w:rPr>
          <w:rFonts w:hint="eastAsia" w:ascii="黑体" w:hAnsi="宋体" w:eastAsia="黑体" w:cs="宋体"/>
          <w:bCs/>
          <w:szCs w:val="24"/>
          <w:lang w:val="en-US" w:eastAsia="zh-CN"/>
        </w:rPr>
        <w:t>十一</w:t>
      </w:r>
      <w:r>
        <w:rPr>
          <w:rFonts w:hint="eastAsia" w:ascii="黑体" w:hAnsi="宋体" w:eastAsia="黑体" w:cs="宋体"/>
          <w:bCs/>
          <w:szCs w:val="24"/>
        </w:rPr>
        <w:t>、废止现行有关标准的建议</w:t>
      </w:r>
      <w:r>
        <w:tab/>
      </w:r>
      <w:r>
        <w:rPr>
          <w:rFonts w:hint="eastAsia" w:eastAsia="黑体"/>
          <w:color w:val="auto"/>
          <w:szCs w:val="28"/>
          <w:lang w:val="en-US" w:eastAsia="zh-CN"/>
        </w:rPr>
        <w:fldChar w:fldCharType="end"/>
      </w:r>
      <w:r>
        <w:rPr>
          <w:rFonts w:hint="eastAsia" w:eastAsia="黑体"/>
          <w:lang w:val="en-US" w:eastAsia="zh-CN"/>
        </w:rPr>
        <w:t>19</w:t>
      </w:r>
      <w:bookmarkStart w:id="38" w:name="_GoBack"/>
      <w:bookmarkEnd w:id="38"/>
    </w:p>
    <w:p>
      <w:pPr>
        <w:pStyle w:val="27"/>
        <w:tabs>
          <w:tab w:val="right" w:leader="dot" w:pos="8346"/>
        </w:tabs>
        <w:rPr>
          <w:rFonts w:hint="default" w:eastAsia="黑体"/>
          <w:lang w:val="en-US" w:eastAsia="zh-CN"/>
        </w:rPr>
      </w:pPr>
      <w:r>
        <w:rPr>
          <w:rFonts w:hint="eastAsia" w:eastAsia="黑体"/>
          <w:color w:val="auto"/>
          <w:szCs w:val="28"/>
          <w:lang w:val="en-US" w:eastAsia="zh-CN"/>
        </w:rPr>
        <w:fldChar w:fldCharType="begin"/>
      </w:r>
      <w:r>
        <w:rPr>
          <w:rFonts w:hint="eastAsia" w:eastAsia="黑体"/>
          <w:szCs w:val="28"/>
          <w:lang w:val="en-US" w:eastAsia="zh-CN"/>
        </w:rPr>
        <w:instrText xml:space="preserve"> HYPERLINK \l _Toc3382 </w:instrText>
      </w:r>
      <w:r>
        <w:rPr>
          <w:rFonts w:hint="eastAsia" w:eastAsia="黑体"/>
          <w:szCs w:val="28"/>
          <w:lang w:val="en-US" w:eastAsia="zh-CN"/>
        </w:rPr>
        <w:fldChar w:fldCharType="separate"/>
      </w:r>
      <w:r>
        <w:rPr>
          <w:rFonts w:hint="eastAsia" w:ascii="黑体" w:hAnsi="宋体" w:eastAsia="黑体" w:cs="宋体"/>
          <w:bCs/>
          <w:szCs w:val="24"/>
        </w:rPr>
        <w:t>十</w:t>
      </w:r>
      <w:r>
        <w:rPr>
          <w:rFonts w:hint="eastAsia" w:ascii="黑体" w:hAnsi="宋体" w:eastAsia="黑体" w:cs="宋体"/>
          <w:bCs/>
          <w:szCs w:val="24"/>
          <w:lang w:val="en-US" w:eastAsia="zh-CN"/>
        </w:rPr>
        <w:t>二</w:t>
      </w:r>
      <w:r>
        <w:rPr>
          <w:rFonts w:hint="eastAsia" w:ascii="黑体" w:hAnsi="宋体" w:eastAsia="黑体" w:cs="宋体"/>
          <w:bCs/>
          <w:szCs w:val="24"/>
        </w:rPr>
        <w:t>、其他主要内容的解释和其他需要说明的事项</w:t>
      </w:r>
      <w:r>
        <w:tab/>
      </w:r>
      <w:r>
        <w:rPr>
          <w:rFonts w:hint="eastAsia" w:eastAsia="黑体"/>
          <w:color w:val="auto"/>
          <w:szCs w:val="28"/>
          <w:lang w:val="en-US" w:eastAsia="zh-CN"/>
        </w:rPr>
        <w:fldChar w:fldCharType="end"/>
      </w:r>
      <w:r>
        <w:rPr>
          <w:rFonts w:hint="eastAsia" w:eastAsia="黑体"/>
          <w:lang w:val="en-US" w:eastAsia="zh-CN"/>
        </w:rPr>
        <w:t>19</w:t>
      </w:r>
    </w:p>
    <w:p>
      <w:pPr>
        <w:jc w:val="center"/>
        <w:rPr>
          <w:rFonts w:hint="eastAsia" w:eastAsia="黑体"/>
          <w:color w:val="auto"/>
          <w:sz w:val="28"/>
          <w:szCs w:val="28"/>
          <w:lang w:val="en-US" w:eastAsia="zh-CN"/>
        </w:rPr>
      </w:pPr>
      <w:r>
        <w:rPr>
          <w:rFonts w:hint="eastAsia" w:eastAsia="黑体"/>
          <w:color w:val="auto"/>
          <w:szCs w:val="28"/>
          <w:lang w:val="en-US" w:eastAsia="zh-CN"/>
        </w:rPr>
        <w:fldChar w:fldCharType="end"/>
      </w:r>
    </w:p>
    <w:p>
      <w:pPr>
        <w:jc w:val="center"/>
        <w:rPr>
          <w:rFonts w:hint="eastAsia" w:eastAsia="黑体"/>
          <w:color w:val="auto"/>
          <w:sz w:val="28"/>
          <w:szCs w:val="28"/>
          <w:lang w:val="en-US" w:eastAsia="zh-CN"/>
        </w:rPr>
      </w:pPr>
    </w:p>
    <w:p>
      <w:pPr>
        <w:jc w:val="center"/>
        <w:outlineLvl w:val="0"/>
        <w:rPr>
          <w:rFonts w:hint="eastAsia" w:eastAsia="黑体"/>
          <w:color w:val="auto"/>
          <w:sz w:val="28"/>
          <w:szCs w:val="28"/>
          <w:lang w:val="en-US" w:eastAsia="zh-CN"/>
        </w:rPr>
        <w:sectPr>
          <w:footerReference r:id="rId5" w:type="default"/>
          <w:pgSz w:w="11906" w:h="16838"/>
          <w:pgMar w:top="1440" w:right="1780" w:bottom="1440" w:left="178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1" w:name="_Toc12609"/>
    </w:p>
    <w:p>
      <w:pPr>
        <w:jc w:val="center"/>
        <w:outlineLvl w:val="0"/>
        <w:rPr>
          <w:rFonts w:hint="eastAsia" w:eastAsia="黑体"/>
          <w:color w:val="auto"/>
          <w:sz w:val="28"/>
          <w:szCs w:val="28"/>
        </w:rPr>
      </w:pPr>
      <w:r>
        <w:rPr>
          <w:rFonts w:hint="eastAsia" w:eastAsia="黑体"/>
          <w:color w:val="auto"/>
          <w:sz w:val="28"/>
          <w:szCs w:val="28"/>
          <w:lang w:val="en-US" w:eastAsia="zh-CN"/>
        </w:rPr>
        <w:t>《冰铜》</w:t>
      </w:r>
      <w:r>
        <w:rPr>
          <w:rFonts w:hint="eastAsia" w:eastAsia="黑体"/>
          <w:color w:val="auto"/>
          <w:sz w:val="28"/>
          <w:szCs w:val="28"/>
          <w:lang w:eastAsia="zh-CN"/>
        </w:rPr>
        <w:t>（</w:t>
      </w:r>
      <w:r>
        <w:rPr>
          <w:rFonts w:hint="eastAsia" w:eastAsia="黑体"/>
          <w:color w:val="auto"/>
          <w:sz w:val="28"/>
          <w:szCs w:val="28"/>
          <w:lang w:val="en-US" w:eastAsia="zh-CN"/>
        </w:rPr>
        <w:t>送审稿</w:t>
      </w:r>
      <w:r>
        <w:rPr>
          <w:rFonts w:hint="eastAsia" w:eastAsia="黑体"/>
          <w:color w:val="auto"/>
          <w:sz w:val="28"/>
          <w:szCs w:val="28"/>
          <w:lang w:eastAsia="zh-CN"/>
        </w:rPr>
        <w:t>）</w:t>
      </w:r>
    </w:p>
    <w:p>
      <w:pPr>
        <w:jc w:val="center"/>
        <w:outlineLvl w:val="0"/>
        <w:rPr>
          <w:rFonts w:hint="eastAsia" w:eastAsia="黑体"/>
          <w:color w:val="auto"/>
          <w:sz w:val="28"/>
          <w:szCs w:val="28"/>
        </w:rPr>
      </w:pPr>
      <w:r>
        <w:rPr>
          <w:rFonts w:hint="eastAsia" w:eastAsia="黑体"/>
          <w:color w:val="auto"/>
          <w:sz w:val="28"/>
          <w:szCs w:val="28"/>
        </w:rPr>
        <w:t>编制说明</w:t>
      </w:r>
      <w:bookmarkEnd w:id="1"/>
    </w:p>
    <w:p>
      <w:pPr>
        <w:pStyle w:val="9"/>
        <w:bidi w:val="0"/>
        <w:spacing w:line="240" w:lineRule="auto"/>
        <w:rPr>
          <w:rFonts w:hint="eastAsia" w:ascii="黑体" w:hAnsi="黑体" w:eastAsia="黑体" w:cs="黑体"/>
          <w:b w:val="0"/>
          <w:bCs w:val="0"/>
        </w:rPr>
      </w:pPr>
      <w:bookmarkStart w:id="2" w:name="_Toc13177"/>
      <w:r>
        <w:rPr>
          <w:rFonts w:hint="eastAsia" w:ascii="黑体" w:hAnsi="黑体" w:eastAsia="黑体" w:cs="黑体"/>
          <w:b w:val="0"/>
          <w:bCs w:val="0"/>
        </w:rPr>
        <w:t>一、工作简况</w:t>
      </w:r>
      <w:bookmarkEnd w:id="2"/>
    </w:p>
    <w:p>
      <w:pPr>
        <w:pStyle w:val="10"/>
        <w:bidi w:val="0"/>
        <w:spacing w:line="240" w:lineRule="auto"/>
        <w:ind w:left="0" w:leftChars="0"/>
        <w:rPr>
          <w:rFonts w:hint="eastAsia" w:hAnsi="黑体" w:cs="黑体"/>
          <w:b w:val="0"/>
          <w:bCs w:val="0"/>
        </w:rPr>
      </w:pPr>
      <w:bookmarkStart w:id="3" w:name="_Toc4472"/>
      <w:r>
        <w:rPr>
          <w:rFonts w:hint="eastAsia" w:hAnsi="黑体" w:cs="黑体"/>
          <w:b w:val="0"/>
          <w:bCs w:val="0"/>
        </w:rPr>
        <w:t>1.1任务来源</w:t>
      </w:r>
      <w:bookmarkEnd w:id="3"/>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（1）计划批准文件名称、文号及项目编号、项目名称、计划完成年限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工信部《工业和信息化部办公厅关于印发2022年第三批行业标准制修订和外文版项目计划的通知》（工信厅科函[2022]312号）的要求，确定由大冶有色金属有限责任公司等单位修订《冰铜》行业标准。项目计划编号为2022-1707T-YS，</w:t>
      </w:r>
      <w:r>
        <w:rPr>
          <w:rFonts w:hint="eastAsia" w:ascii="宋体" w:hAnsi="宋体" w:eastAsia="宋体" w:cs="宋体"/>
          <w:b w:val="0"/>
          <w:bCs w:val="0"/>
          <w:sz w:val="21"/>
          <w:szCs w:val="21"/>
          <w:lang w:val="en-US" w:eastAsia="zh-CN"/>
        </w:rPr>
        <w:t>项目完成年限为18个月，技术归口单位为全国有色金属标准化技术委员会。标准起草单位由</w:t>
      </w:r>
      <w:r>
        <w:rPr>
          <w:rFonts w:hint="eastAsia" w:ascii="宋体" w:hAnsi="宋体" w:eastAsia="宋体" w:cs="宋体"/>
          <w:color w:val="auto"/>
          <w:sz w:val="21"/>
          <w:szCs w:val="21"/>
          <w:lang w:val="en-US" w:eastAsia="zh-CN"/>
        </w:rPr>
        <w:t>大冶有色金属有限责任公司、铜陵有色金属集团控股有限公司、江西铜业股份有限公司、北方铜业股份有限公司、云南铜业股份有限公司西南铜业分公司、山东恒邦冶炼股份有限公司、南京海关工业产品检测中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（2）项目编制组单位变化情况</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为了使标准内容更加适用于企业需求，通过多角度提供标准编写意见，提交标准的先进性和规范性，编制组经讨论后决定，增加云南锡业股份有限公司成为编制组成员单位。</w:t>
      </w:r>
    </w:p>
    <w:p>
      <w:pPr>
        <w:pStyle w:val="10"/>
        <w:bidi w:val="0"/>
        <w:spacing w:line="240" w:lineRule="auto"/>
        <w:ind w:left="0" w:leftChars="0"/>
        <w:rPr>
          <w:rFonts w:hint="eastAsia"/>
          <w:b w:val="0"/>
          <w:bCs w:val="0"/>
        </w:rPr>
      </w:pPr>
      <w:bookmarkStart w:id="4" w:name="_Toc26998"/>
      <w:r>
        <w:rPr>
          <w:rFonts w:hint="eastAsia"/>
          <w:b w:val="0"/>
          <w:bCs w:val="0"/>
        </w:rPr>
        <w:t>1.2立项目的和意义</w:t>
      </w:r>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近年来，由于国内铜冶炼能力快速扩张和资源供应的日益紧张，冰铜作为铜冶炼企业的重要中间产品，其在市场上的贸易份额也日益扩大。从经济效益的角度考虑，铜价格一直在攀升，2023年铜价达到7.4万元/吨进入历史新高，加上冰铜本身成分复杂且价值量高的特点，导致冰铜贸易中供需双方检验争议突显。现行YS/T 921-2013《冰铜》颁布已10年，对产品的要求、检验方法已不能满足目前日益发展的贸易需求，亟待解决。</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通过本标准的修订、发布、实施，推广和应用，对冰铜的要求、检验方法、检验规则、包装、质量预报单或合同（或订货单）等内容进行规范，使其在冰铜的内、外部交货检验方面发挥指导作用，通过提高样品的代表性，达到控制检验风险，减少贸易纠纷的目的。</w:t>
      </w:r>
    </w:p>
    <w:p>
      <w:pPr>
        <w:pStyle w:val="10"/>
        <w:bidi w:val="0"/>
        <w:spacing w:line="240" w:lineRule="auto"/>
        <w:ind w:left="0" w:leftChars="0"/>
        <w:rPr>
          <w:rFonts w:hint="eastAsia"/>
          <w:b w:val="0"/>
          <w:bCs w:val="0"/>
          <w:lang w:val="en-US" w:eastAsia="zh-CN"/>
        </w:rPr>
      </w:pPr>
      <w:bookmarkStart w:id="5" w:name="_Toc27581"/>
      <w:r>
        <w:rPr>
          <w:rFonts w:hint="eastAsia"/>
          <w:b w:val="0"/>
          <w:bCs w:val="0"/>
        </w:rPr>
        <w:t>1.3</w:t>
      </w:r>
      <w:r>
        <w:rPr>
          <w:rFonts w:hint="eastAsia"/>
          <w:b w:val="0"/>
          <w:bCs w:val="0"/>
          <w:lang w:val="en-US" w:eastAsia="zh-CN"/>
        </w:rPr>
        <w:t>主要参加单位和工作成员所作的工作</w:t>
      </w:r>
      <w:bookmarkEnd w:id="5"/>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sz w:val="21"/>
          <w:szCs w:val="21"/>
          <w:lang w:val="en-US" w:eastAsia="zh-CN"/>
        </w:rPr>
      </w:pPr>
      <w:bookmarkStart w:id="6" w:name="_Toc22456"/>
      <w:r>
        <w:rPr>
          <w:rFonts w:hint="eastAsia" w:ascii="黑体" w:hAnsi="黑体" w:eastAsia="黑体" w:cs="黑体"/>
          <w:b w:val="0"/>
          <w:bCs w:val="0"/>
          <w:sz w:val="21"/>
          <w:szCs w:val="21"/>
          <w:lang w:val="en-US" w:eastAsia="zh-CN"/>
        </w:rPr>
        <w:t>表1 主要起草人及工作职责</w:t>
      </w:r>
    </w:p>
    <w:tbl>
      <w:tblPr>
        <w:tblStyle w:val="13"/>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98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起草人</w:t>
            </w:r>
          </w:p>
        </w:tc>
        <w:tc>
          <w:tcPr>
            <w:tcW w:w="1984"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单位</w:t>
            </w:r>
          </w:p>
        </w:tc>
        <w:tc>
          <w:tcPr>
            <w:tcW w:w="5386"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江佑进、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谢辉、江勇</w:t>
            </w:r>
          </w:p>
        </w:tc>
        <w:tc>
          <w:tcPr>
            <w:tcW w:w="1984"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color w:val="auto"/>
                <w:sz w:val="21"/>
                <w:szCs w:val="21"/>
                <w:lang w:val="en-US" w:eastAsia="zh-CN"/>
              </w:rPr>
              <w:t>大冶有色金属有限责任公司</w:t>
            </w:r>
          </w:p>
        </w:tc>
        <w:tc>
          <w:tcPr>
            <w:tcW w:w="5386"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总体策划、编制、组织实施。负责主要技术的内容编写工作；在标准完善过程中，多次调研成员单位的应用情况，测试并收集现场数据，最终带领编制组完成标准的编制工作。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钱庆长</w:t>
            </w:r>
            <w:r>
              <w:rPr>
                <w:rFonts w:hint="eastAsia" w:ascii="宋体" w:hAnsi="宋体" w:eastAsia="宋体" w:cs="宋体"/>
                <w:b w:val="0"/>
                <w:bCs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王明芳</w:t>
            </w:r>
          </w:p>
        </w:tc>
        <w:tc>
          <w:tcPr>
            <w:tcW w:w="1984"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color w:val="auto"/>
                <w:sz w:val="21"/>
                <w:szCs w:val="21"/>
                <w:lang w:val="en-US" w:eastAsia="zh-CN"/>
              </w:rPr>
              <w:t>铜陵有色金属集团控股有限公司</w:t>
            </w:r>
          </w:p>
        </w:tc>
        <w:tc>
          <w:tcPr>
            <w:tcW w:w="5386"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作为铜冶炼行业代表单位，积极配合现场实验，并提供</w:t>
            </w:r>
            <w:r>
              <w:rPr>
                <w:rFonts w:hint="eastAsia" w:ascii="宋体" w:hAnsi="宋体" w:eastAsia="宋体" w:cs="宋体"/>
                <w:b w:val="0"/>
                <w:bCs w:val="0"/>
                <w:sz w:val="21"/>
                <w:szCs w:val="21"/>
                <w:vertAlign w:val="baseline"/>
                <w:lang w:val="en-US" w:eastAsia="zh-CN"/>
              </w:rPr>
              <w:t>编制组所需要的调研情况、单位指标及真实有效的现场数据，在标准的编制过程中，提出宝贵建议和意见。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赵黎明</w:t>
            </w:r>
            <w:r>
              <w:rPr>
                <w:rFonts w:hint="eastAsia" w:ascii="宋体" w:hAnsi="宋体" w:eastAsia="宋体" w:cs="宋体"/>
                <w:b w:val="0"/>
                <w:bCs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丁洋东</w:t>
            </w:r>
          </w:p>
        </w:tc>
        <w:tc>
          <w:tcPr>
            <w:tcW w:w="198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color w:val="auto"/>
                <w:szCs w:val="21"/>
                <w:lang w:eastAsia="zh-CN"/>
              </w:rPr>
              <w:t>江西铜业股份有限公司</w:t>
            </w:r>
          </w:p>
        </w:tc>
        <w:tc>
          <w:tcPr>
            <w:tcW w:w="5386"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作为铜冶炼行业代表单位，积极配合现场实验，并提供</w:t>
            </w:r>
            <w:r>
              <w:rPr>
                <w:rFonts w:hint="eastAsia" w:ascii="宋体" w:hAnsi="宋体" w:eastAsia="宋体" w:cs="宋体"/>
                <w:b w:val="0"/>
                <w:bCs w:val="0"/>
                <w:sz w:val="21"/>
                <w:szCs w:val="21"/>
                <w:vertAlign w:val="baseline"/>
                <w:lang w:val="en-US" w:eastAsia="zh-CN"/>
              </w:rPr>
              <w:t>编制组所需要的调研情况、单位指标及真实有效的现场数据，在标准的编制过程中，提出宝贵建议和意见。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牛天荣</w:t>
            </w:r>
            <w:r>
              <w:rPr>
                <w:rFonts w:hint="eastAsia" w:ascii="宋体" w:hAnsi="宋体" w:eastAsia="宋体" w:cs="宋体"/>
                <w:b w:val="0"/>
                <w:bCs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杨得臣</w:t>
            </w:r>
          </w:p>
        </w:tc>
        <w:tc>
          <w:tcPr>
            <w:tcW w:w="198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color w:val="auto"/>
                <w:sz w:val="21"/>
                <w:szCs w:val="21"/>
                <w:lang w:val="en-US" w:eastAsia="zh-CN"/>
              </w:rPr>
              <w:t>北方铜业股份有限公司</w:t>
            </w:r>
          </w:p>
        </w:tc>
        <w:tc>
          <w:tcPr>
            <w:tcW w:w="5386"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作为铜冶炼行业代表单位，积极配合现场实验，并提供</w:t>
            </w:r>
            <w:r>
              <w:rPr>
                <w:rFonts w:hint="eastAsia" w:ascii="宋体" w:hAnsi="宋体" w:eastAsia="宋体" w:cs="宋体"/>
                <w:b w:val="0"/>
                <w:bCs w:val="0"/>
                <w:sz w:val="21"/>
                <w:szCs w:val="21"/>
                <w:vertAlign w:val="baseline"/>
                <w:lang w:val="en-US" w:eastAsia="zh-CN"/>
              </w:rPr>
              <w:t>编制组所需要的调研情况、单位指标及真实有效的现场数据，在标准的编制过程中，提出宝贵建议和意见。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李东波</w:t>
            </w:r>
            <w:r>
              <w:rPr>
                <w:rFonts w:hint="eastAsia" w:ascii="宋体" w:hAnsi="宋体" w:eastAsia="宋体" w:cs="宋体"/>
                <w:b w:val="0"/>
                <w:bCs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张德超</w:t>
            </w:r>
          </w:p>
        </w:tc>
        <w:tc>
          <w:tcPr>
            <w:tcW w:w="198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auto"/>
                <w:sz w:val="21"/>
                <w:szCs w:val="21"/>
                <w:lang w:val="en-US" w:eastAsia="zh-CN"/>
              </w:rPr>
              <w:t>云南铜业股份有限公司西南铜业分公司</w:t>
            </w:r>
          </w:p>
        </w:tc>
        <w:tc>
          <w:tcPr>
            <w:tcW w:w="538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作为铜冶炼行业代表单位，积极配合现场实验，并提供</w:t>
            </w:r>
            <w:r>
              <w:rPr>
                <w:rFonts w:hint="eastAsia" w:ascii="宋体" w:hAnsi="宋体" w:eastAsia="宋体" w:cs="宋体"/>
                <w:b w:val="0"/>
                <w:bCs w:val="0"/>
                <w:sz w:val="21"/>
                <w:szCs w:val="21"/>
                <w:vertAlign w:val="baseline"/>
                <w:lang w:val="en-US" w:eastAsia="zh-CN"/>
              </w:rPr>
              <w:t>编制组所需要的调研情况、单位指标及真实有效的现场数据，在标准的编制过程中，提出宝贵建议和意见。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张俊峰</w:t>
            </w:r>
            <w:r>
              <w:rPr>
                <w:rFonts w:hint="eastAsia" w:ascii="宋体" w:hAnsi="宋体" w:eastAsia="宋体" w:cs="宋体"/>
                <w:b w:val="0"/>
                <w:bCs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刘力涛</w:t>
            </w:r>
          </w:p>
        </w:tc>
        <w:tc>
          <w:tcPr>
            <w:tcW w:w="198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color w:val="auto"/>
                <w:sz w:val="21"/>
                <w:szCs w:val="21"/>
                <w:lang w:val="en-US" w:eastAsia="zh-CN"/>
              </w:rPr>
              <w:t>山东恒邦冶炼股份有限公司</w:t>
            </w:r>
          </w:p>
        </w:tc>
        <w:tc>
          <w:tcPr>
            <w:tcW w:w="538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作为铜冶炼行业代表单位，积极配合现场实验，并提供</w:t>
            </w:r>
            <w:r>
              <w:rPr>
                <w:rFonts w:hint="eastAsia" w:ascii="宋体" w:hAnsi="宋体" w:eastAsia="宋体" w:cs="宋体"/>
                <w:b w:val="0"/>
                <w:bCs w:val="0"/>
                <w:sz w:val="21"/>
                <w:szCs w:val="21"/>
                <w:vertAlign w:val="baseline"/>
                <w:lang w:val="en-US" w:eastAsia="zh-CN"/>
              </w:rPr>
              <w:t>编制组所需要的调研情况、单位指标及真实有效的现场数据，在标准的编制过程中，提出宝贵建议和意见。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陈云</w:t>
            </w:r>
            <w:r>
              <w:rPr>
                <w:rFonts w:hint="eastAsia" w:ascii="宋体" w:hAnsi="宋体" w:eastAsia="宋体" w:cs="宋体"/>
                <w:b w:val="0"/>
                <w:bCs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李鹏飞</w:t>
            </w:r>
          </w:p>
        </w:tc>
        <w:tc>
          <w:tcPr>
            <w:tcW w:w="198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auto"/>
                <w:sz w:val="21"/>
                <w:szCs w:val="21"/>
                <w:lang w:val="en-US" w:eastAsia="zh-CN"/>
              </w:rPr>
              <w:t>云南锡业股份有限公司锡业分公司</w:t>
            </w:r>
          </w:p>
        </w:tc>
        <w:tc>
          <w:tcPr>
            <w:tcW w:w="538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积极配合现场实验，并提供</w:t>
            </w:r>
            <w:r>
              <w:rPr>
                <w:rFonts w:hint="eastAsia" w:ascii="宋体" w:hAnsi="宋体" w:eastAsia="宋体" w:cs="宋体"/>
                <w:b w:val="0"/>
                <w:bCs w:val="0"/>
                <w:sz w:val="21"/>
                <w:szCs w:val="21"/>
                <w:vertAlign w:val="baseline"/>
                <w:lang w:val="en-US" w:eastAsia="zh-CN"/>
              </w:rPr>
              <w:t>编制组所需要的调研情况、单位指标及真实有效的现场数据，在标准的编制过程中，提出宝贵建议和意见。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赵伟</w:t>
            </w:r>
          </w:p>
        </w:tc>
        <w:tc>
          <w:tcPr>
            <w:tcW w:w="198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color w:val="auto"/>
                <w:sz w:val="21"/>
                <w:szCs w:val="21"/>
                <w:lang w:val="en-US" w:eastAsia="zh-CN"/>
              </w:rPr>
              <w:t>南京海关工业产品检测中心</w:t>
            </w:r>
          </w:p>
        </w:tc>
        <w:tc>
          <w:tcPr>
            <w:tcW w:w="538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积极配合参与调研工作，为本标准提供理论研究基础。</w:t>
            </w:r>
          </w:p>
        </w:tc>
      </w:tr>
      <w:bookmarkEnd w:id="6"/>
    </w:tbl>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0"/>
        <w:rPr>
          <w:rFonts w:hint="eastAsia" w:ascii="黑体" w:hAnsi="黑体" w:eastAsia="黑体" w:cs="黑体"/>
          <w:b w:val="0"/>
          <w:bCs w:val="0"/>
          <w:color w:val="auto"/>
          <w:sz w:val="21"/>
          <w:szCs w:val="21"/>
        </w:rPr>
      </w:pPr>
      <w:bookmarkStart w:id="7" w:name="_Toc2050"/>
      <w:r>
        <w:rPr>
          <w:rFonts w:hint="eastAsia" w:ascii="黑体" w:hAnsi="黑体" w:eastAsia="黑体" w:cs="黑体"/>
          <w:b w:val="0"/>
          <w:bCs w:val="0"/>
          <w:color w:val="auto"/>
          <w:sz w:val="21"/>
          <w:szCs w:val="21"/>
        </w:rPr>
        <w:t>1.4 主要工作过程</w:t>
      </w:r>
      <w:bookmarkEnd w:id="7"/>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0"/>
        <w:rPr>
          <w:rFonts w:hint="eastAsia" w:ascii="黑体" w:hAnsi="黑体" w:eastAsia="黑体" w:cs="黑体"/>
          <w:b w:val="0"/>
          <w:bCs w:val="0"/>
          <w:color w:val="auto"/>
          <w:sz w:val="21"/>
          <w:szCs w:val="21"/>
          <w:lang w:val="en-US" w:eastAsia="zh-CN"/>
        </w:rPr>
      </w:pPr>
      <w:bookmarkStart w:id="8" w:name="_Toc26654"/>
      <w:r>
        <w:rPr>
          <w:rFonts w:hint="eastAsia" w:ascii="黑体" w:hAnsi="黑体" w:eastAsia="黑体" w:cs="黑体"/>
          <w:b w:val="0"/>
          <w:bCs w:val="0"/>
          <w:color w:val="auto"/>
          <w:sz w:val="21"/>
          <w:szCs w:val="21"/>
          <w:lang w:val="en-US" w:eastAsia="zh-CN"/>
        </w:rPr>
        <w:t>1.4.1预研阶段</w:t>
      </w:r>
      <w:bookmarkEnd w:id="8"/>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主编单位大冶有色金属有限责任公司，多年从事铜冶炼过程中冰铜生产、加工、检验工作，在长期实践过程中积累了丰富的检测经验，也发现了现行标准中存在的一些不足之处。主编单位有关技术人员，在前期检测工作的基础上，深入一线企业进行调研，了解冰铜的生产应用情况，先后与主要参编单位铜陵有色金属集团控股有限公司、江西铜业股份有限公司、南京海关工业产品检测中心、山东恒邦冶炼股份有限公司、北方铜业股份有限公司、云南铜业股份有限公司西南铜业分公司等企业技术人员深入讨论了标准的技术路线与方案，并根据讨论情况，由主编单位整理与撰写，形成标准起草思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Ansi="黑体" w:cs="黑体"/>
          <w:color w:val="auto"/>
          <w:sz w:val="21"/>
          <w:szCs w:val="21"/>
          <w:lang w:val="en-US" w:eastAsia="zh-CN"/>
        </w:rPr>
      </w:pPr>
      <w:r>
        <w:rPr>
          <w:rFonts w:hint="eastAsia" w:ascii="宋体" w:hAnsi="宋体" w:eastAsia="宋体" w:cs="宋体"/>
          <w:color w:val="auto"/>
          <w:sz w:val="21"/>
          <w:szCs w:val="21"/>
          <w:lang w:val="en-US" w:eastAsia="zh-CN"/>
        </w:rPr>
        <w:t>前期对国内部分铜冶炼过程中冰铜生产厂家、加工使用企业、检验单位进行调研，通过发放调查表，征求各单位对《冰铜》行业标准修订的意见，共收到山东恒邦冶炼股份有限公司、北方铜业股份有限公司、云南铜业股份有限公司西南铜业分公司、铜陵有色金属集团控股有限公司等5家单位的意见回复。同时组织部分企业开展了品质波动试验和取样系统误差校核试验，并对试验数据进行了分析，在此基础上完成了标准讨论稿和编制说明。</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0"/>
        <w:rPr>
          <w:rFonts w:hint="eastAsia" w:ascii="黑体" w:hAnsi="黑体" w:eastAsia="黑体" w:cs="黑体"/>
          <w:b w:val="0"/>
          <w:bCs w:val="0"/>
          <w:color w:val="auto"/>
          <w:sz w:val="21"/>
          <w:szCs w:val="21"/>
          <w:lang w:val="en-US" w:eastAsia="zh-CN"/>
        </w:rPr>
      </w:pPr>
      <w:bookmarkStart w:id="9" w:name="_Toc12114"/>
      <w:r>
        <w:rPr>
          <w:rFonts w:hint="eastAsia" w:ascii="黑体" w:hAnsi="黑体" w:eastAsia="黑体" w:cs="黑体"/>
          <w:b w:val="0"/>
          <w:bCs w:val="0"/>
          <w:color w:val="auto"/>
          <w:sz w:val="21"/>
          <w:szCs w:val="21"/>
          <w:lang w:val="en-US" w:eastAsia="zh-CN"/>
        </w:rPr>
        <w:t>1.4.2标准立项</w:t>
      </w:r>
      <w:bookmarkEnd w:id="9"/>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年4月，大冶有色金属有限责任公司向全国有色技术标准化技术委员会重标委提交了《冰铜》标准的修订建议书和立项报告等材料。2022年7月，因受新冠肺炎病毒疫情影响，无法召开现场会议，在全国有色金属标准化技术委员会重标委支持下，召开了腾讯会议，对标准内容进行了征求意见和讨论，全体委员会议论结论为同意修订行业标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2022年工业和信息化部办公厅印发《工工业和信息化部办公厅关于印发2022年第三批行业标准制修订和外文版项目计划的通知》（工信厅科函[2022]312号），行业标准《冰铜》计划号为2022-1707T-YS，完成年限为18个月。</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0"/>
        <w:rPr>
          <w:rFonts w:hint="eastAsia" w:ascii="黑体" w:hAnsi="黑体" w:eastAsia="黑体" w:cs="黑体"/>
          <w:b w:val="0"/>
          <w:bCs w:val="0"/>
          <w:color w:val="auto"/>
          <w:sz w:val="21"/>
          <w:szCs w:val="21"/>
          <w:lang w:val="en-US" w:eastAsia="zh-CN"/>
        </w:rPr>
      </w:pPr>
      <w:bookmarkStart w:id="10" w:name="_Toc10509"/>
      <w:r>
        <w:rPr>
          <w:rFonts w:hint="eastAsia" w:ascii="黑体" w:hAnsi="黑体" w:eastAsia="黑体" w:cs="黑体"/>
          <w:b w:val="0"/>
          <w:bCs w:val="0"/>
          <w:color w:val="auto"/>
          <w:sz w:val="21"/>
          <w:szCs w:val="21"/>
          <w:lang w:val="en-US" w:eastAsia="zh-CN"/>
        </w:rPr>
        <w:t>1.4.3起草阶段</w:t>
      </w:r>
      <w:bookmarkEnd w:id="10"/>
    </w:p>
    <w:p>
      <w:pPr>
        <w:pStyle w:val="3"/>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根据任务，大冶有色金属有限责任公司成立了标准起草小组，根据前期的调研结果和现场试验，编制组及时修稿标准文本，形成了《冰铜》标准征求意见稿I及其编制说明。</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auto"/>
        <w:outlineLvl w:val="0"/>
        <w:rPr>
          <w:rFonts w:hint="eastAsia" w:ascii="黑体" w:hAnsi="黑体" w:eastAsia="黑体" w:cs="黑体"/>
          <w:b w:val="0"/>
          <w:bCs w:val="0"/>
          <w:color w:val="auto"/>
          <w:sz w:val="21"/>
          <w:szCs w:val="21"/>
          <w:lang w:val="en-US" w:eastAsia="zh-CN"/>
        </w:rPr>
      </w:pPr>
      <w:bookmarkStart w:id="11" w:name="_Toc31753"/>
      <w:r>
        <w:rPr>
          <w:rFonts w:hint="eastAsia" w:ascii="黑体" w:hAnsi="黑体" w:eastAsia="黑体" w:cs="黑体"/>
          <w:b w:val="0"/>
          <w:bCs w:val="0"/>
          <w:color w:val="auto"/>
          <w:sz w:val="21"/>
          <w:szCs w:val="21"/>
          <w:lang w:val="en-US" w:eastAsia="zh-CN"/>
        </w:rPr>
        <w:t>1.4.4 征求意见阶段</w:t>
      </w:r>
    </w:p>
    <w:p>
      <w:pPr>
        <w:numPr>
          <w:ilvl w:val="-1"/>
          <w:numId w:val="0"/>
        </w:numPr>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标准征求意见会议</w:t>
      </w:r>
    </w:p>
    <w:p>
      <w:pPr>
        <w:numPr>
          <w:ilvl w:val="-1"/>
          <w:numId w:val="0"/>
        </w:numPr>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2023年3月30号，在全国有色金属标准化技术委员会</w:t>
      </w:r>
      <w:r>
        <w:rPr>
          <w:rFonts w:hint="eastAsia" w:ascii="宋体" w:hAnsi="宋体" w:eastAsia="宋体" w:cs="宋体"/>
          <w:color w:val="auto"/>
          <w:szCs w:val="21"/>
          <w:lang w:val="en-US" w:eastAsia="zh-CN"/>
        </w:rPr>
        <w:t>重</w:t>
      </w:r>
      <w:r>
        <w:rPr>
          <w:rFonts w:hint="eastAsia" w:ascii="宋体" w:hAnsi="宋体" w:eastAsia="宋体" w:cs="宋体"/>
          <w:color w:val="auto"/>
          <w:szCs w:val="21"/>
        </w:rPr>
        <w:t>标委支持下，在衡阳召开了对《</w:t>
      </w:r>
      <w:r>
        <w:rPr>
          <w:rFonts w:hint="eastAsia" w:ascii="宋体" w:hAnsi="宋体" w:eastAsia="宋体" w:cs="宋体"/>
          <w:color w:val="auto"/>
          <w:szCs w:val="21"/>
          <w:lang w:val="en-US" w:eastAsia="zh-CN"/>
        </w:rPr>
        <w:t>冰铜</w:t>
      </w:r>
      <w:r>
        <w:rPr>
          <w:rFonts w:hint="eastAsia" w:ascii="宋体" w:hAnsi="宋体" w:eastAsia="宋体" w:cs="宋体"/>
          <w:color w:val="auto"/>
          <w:szCs w:val="21"/>
        </w:rPr>
        <w:t>》第一次预审工作会议。起草单位根据会议纪要对意见进行整理分析，形成了征求意见稿II及其标准说明。</w:t>
      </w:r>
    </w:p>
    <w:p>
      <w:pPr>
        <w:numPr>
          <w:ilvl w:val="-1"/>
          <w:numId w:val="0"/>
        </w:numPr>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2023年8月</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号，在全国有色金属标准化技术委员会</w:t>
      </w:r>
      <w:r>
        <w:rPr>
          <w:rFonts w:hint="eastAsia" w:ascii="宋体" w:hAnsi="宋体" w:eastAsia="宋体" w:cs="宋体"/>
          <w:color w:val="auto"/>
          <w:szCs w:val="21"/>
          <w:lang w:val="en-US" w:eastAsia="zh-CN"/>
        </w:rPr>
        <w:t>重</w:t>
      </w:r>
      <w:r>
        <w:rPr>
          <w:rFonts w:hint="eastAsia" w:ascii="宋体" w:hAnsi="宋体" w:eastAsia="宋体" w:cs="宋体"/>
          <w:color w:val="auto"/>
          <w:szCs w:val="21"/>
        </w:rPr>
        <w:t>标委支持下，在金昌召开了对《</w:t>
      </w:r>
      <w:r>
        <w:rPr>
          <w:rFonts w:hint="eastAsia" w:ascii="宋体" w:hAnsi="宋体" w:eastAsia="宋体" w:cs="宋体"/>
          <w:color w:val="auto"/>
          <w:szCs w:val="21"/>
          <w:lang w:val="en-US" w:eastAsia="zh-CN"/>
        </w:rPr>
        <w:t>冰铜</w:t>
      </w:r>
      <w:r>
        <w:rPr>
          <w:rFonts w:hint="eastAsia" w:ascii="宋体" w:hAnsi="宋体" w:eastAsia="宋体" w:cs="宋体"/>
          <w:color w:val="auto"/>
          <w:szCs w:val="21"/>
        </w:rPr>
        <w:t>》的第二次预审工作会议。根据与会专家及企业代表认真研究和讨论，形成了有效的更改意见，会议要求修订征求意见稿II及其标准说明的格式，对每一条新增内容写明编制依据，</w:t>
      </w:r>
      <w:r>
        <w:rPr>
          <w:rFonts w:hint="eastAsia" w:ascii="宋体" w:hAnsi="宋体" w:eastAsia="宋体" w:cs="宋体"/>
          <w:color w:val="auto"/>
          <w:szCs w:val="21"/>
          <w:lang w:eastAsia="zh-CN"/>
        </w:rPr>
        <w:t>增加</w:t>
      </w:r>
      <w:r>
        <w:rPr>
          <w:rFonts w:hint="eastAsia" w:ascii="宋体" w:hAnsi="宋体" w:eastAsia="宋体" w:cs="宋体"/>
          <w:color w:val="auto"/>
          <w:szCs w:val="21"/>
        </w:rPr>
        <w:t>对企业的</w:t>
      </w:r>
      <w:r>
        <w:rPr>
          <w:rFonts w:hint="eastAsia" w:ascii="宋体" w:hAnsi="宋体" w:eastAsia="宋体" w:cs="宋体"/>
          <w:color w:val="auto"/>
          <w:szCs w:val="21"/>
          <w:lang w:val="en-US" w:eastAsia="zh-CN"/>
        </w:rPr>
        <w:t>试验</w:t>
      </w:r>
      <w:r>
        <w:rPr>
          <w:rFonts w:hint="eastAsia" w:ascii="宋体" w:hAnsi="宋体" w:eastAsia="宋体" w:cs="宋体"/>
          <w:color w:val="auto"/>
          <w:szCs w:val="21"/>
        </w:rPr>
        <w:t>数据作为数据支撑。根据此次会议纪要，形成征求意见稿III及其标准说明。</w:t>
      </w:r>
    </w:p>
    <w:p>
      <w:pPr>
        <w:numPr>
          <w:ilvl w:val="-1"/>
          <w:numId w:val="0"/>
        </w:numPr>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标准在线征求意见</w:t>
      </w:r>
    </w:p>
    <w:p>
      <w:pPr>
        <w:numPr>
          <w:ilvl w:val="-1"/>
          <w:numId w:val="0"/>
        </w:numPr>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会后，编制组通过电话和邮件等形式将《</w:t>
      </w:r>
      <w:r>
        <w:rPr>
          <w:rFonts w:hint="eastAsia" w:ascii="宋体" w:hAnsi="宋体" w:eastAsia="宋体" w:cs="宋体"/>
          <w:color w:val="auto"/>
          <w:szCs w:val="21"/>
          <w:lang w:val="en-US" w:eastAsia="zh-CN"/>
        </w:rPr>
        <w:t>冰铜</w:t>
      </w:r>
      <w:r>
        <w:rPr>
          <w:rFonts w:hint="eastAsia" w:ascii="宋体" w:hAnsi="宋体" w:eastAsia="宋体" w:cs="宋体"/>
          <w:color w:val="auto"/>
          <w:szCs w:val="21"/>
        </w:rPr>
        <w:t>》发送10家单位进行意见征集。其中生产单位</w:t>
      </w:r>
      <w:r>
        <w:rPr>
          <w:rFonts w:hint="eastAsia" w:ascii="宋体" w:hAnsi="宋体" w:eastAsia="宋体" w:cs="宋体"/>
          <w:color w:val="auto"/>
          <w:szCs w:val="21"/>
          <w:lang w:eastAsia="zh-CN"/>
        </w:rPr>
        <w:t>数</w:t>
      </w:r>
      <w:r>
        <w:rPr>
          <w:rFonts w:hint="eastAsia" w:ascii="宋体" w:hAnsi="宋体" w:eastAsia="宋体" w:cs="宋体"/>
          <w:color w:val="auto"/>
          <w:szCs w:val="21"/>
          <w:lang w:val="en-US" w:eastAsia="zh-CN"/>
        </w:rPr>
        <w:t>6</w:t>
      </w:r>
      <w:r>
        <w:rPr>
          <w:rFonts w:hint="eastAsia" w:ascii="宋体" w:hAnsi="宋体" w:eastAsia="宋体" w:cs="宋体"/>
          <w:color w:val="auto"/>
          <w:szCs w:val="21"/>
          <w:lang w:eastAsia="zh-CN"/>
        </w:rPr>
        <w:t>个</w:t>
      </w:r>
      <w:r>
        <w:rPr>
          <w:rFonts w:hint="eastAsia" w:ascii="宋体" w:hAnsi="宋体" w:eastAsia="宋体" w:cs="宋体"/>
          <w:color w:val="auto"/>
          <w:szCs w:val="21"/>
        </w:rPr>
        <w:t>，用户单位</w:t>
      </w:r>
      <w:r>
        <w:rPr>
          <w:rFonts w:hint="eastAsia" w:ascii="宋体" w:hAnsi="宋体" w:eastAsia="宋体" w:cs="宋体"/>
          <w:color w:val="auto"/>
          <w:szCs w:val="21"/>
          <w:lang w:eastAsia="zh-CN"/>
        </w:rPr>
        <w:t>数</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个</w:t>
      </w:r>
      <w:r>
        <w:rPr>
          <w:rFonts w:hint="eastAsia" w:ascii="宋体" w:hAnsi="宋体" w:eastAsia="宋体" w:cs="宋体"/>
          <w:color w:val="auto"/>
          <w:szCs w:val="21"/>
        </w:rPr>
        <w:t>，检验院所</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个。</w:t>
      </w:r>
      <w:r>
        <w:rPr>
          <w:rFonts w:hint="eastAsia" w:ascii="宋体" w:hAnsi="宋体" w:eastAsia="宋体" w:cs="宋体"/>
          <w:color w:val="auto"/>
          <w:szCs w:val="21"/>
        </w:rPr>
        <w:t>回函的单位数</w:t>
      </w:r>
      <w:r>
        <w:rPr>
          <w:rFonts w:hint="eastAsia" w:ascii="宋体" w:hAnsi="宋体" w:eastAsia="宋体" w:cs="宋体"/>
          <w:color w:val="auto"/>
          <w:szCs w:val="21"/>
          <w:lang w:val="en-US" w:eastAsia="zh-CN"/>
        </w:rPr>
        <w:t>7</w:t>
      </w:r>
      <w:r>
        <w:rPr>
          <w:rFonts w:hint="eastAsia" w:ascii="宋体" w:hAnsi="宋体" w:eastAsia="宋体" w:cs="宋体"/>
          <w:color w:val="auto"/>
          <w:szCs w:val="21"/>
        </w:rPr>
        <w:t>个，回函并有建议或意见的单位数</w:t>
      </w:r>
      <w:r>
        <w:rPr>
          <w:rFonts w:hint="eastAsia" w:ascii="宋体" w:hAnsi="宋体" w:eastAsia="宋体" w:cs="宋体"/>
          <w:color w:val="auto"/>
          <w:szCs w:val="21"/>
          <w:lang w:val="en-US" w:eastAsia="zh-CN"/>
        </w:rPr>
        <w:t>7</w:t>
      </w:r>
      <w:r>
        <w:rPr>
          <w:rFonts w:hint="eastAsia" w:ascii="宋体" w:hAnsi="宋体" w:eastAsia="宋体" w:cs="宋体"/>
          <w:color w:val="auto"/>
          <w:szCs w:val="21"/>
        </w:rPr>
        <w:t>个。根据征求意见稿的回函情况，针对各家反馈的意见情况，经编制组讨论研究，提出具体修改意见及采纳情况，编写了《标准征求意见稿的征求意见汇总表》。2023年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月形成《</w:t>
      </w:r>
      <w:r>
        <w:rPr>
          <w:rFonts w:hint="eastAsia" w:ascii="宋体" w:hAnsi="宋体" w:eastAsia="宋体" w:cs="宋体"/>
          <w:color w:val="auto"/>
          <w:szCs w:val="21"/>
          <w:lang w:eastAsia="zh-CN"/>
        </w:rPr>
        <w:t>冰铜</w:t>
      </w:r>
      <w:r>
        <w:rPr>
          <w:rFonts w:hint="eastAsia" w:ascii="宋体" w:hAnsi="宋体" w:eastAsia="宋体" w:cs="宋体"/>
          <w:color w:val="auto"/>
          <w:szCs w:val="21"/>
        </w:rPr>
        <w:t>》标准送审稿、意见汇总表及编制说明。</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auto"/>
        <w:outlineLvl w:val="0"/>
        <w:rPr>
          <w:rFonts w:hint="eastAsia" w:ascii="黑体" w:hAnsi="黑体" w:eastAsia="黑体" w:cs="黑体"/>
          <w:b w:val="0"/>
          <w:bCs w:val="0"/>
          <w:color w:val="FF0000"/>
          <w:sz w:val="21"/>
          <w:szCs w:val="21"/>
          <w:lang w:val="en-US" w:eastAsia="zh-CN"/>
        </w:rPr>
      </w:pPr>
      <w:r>
        <w:rPr>
          <w:rFonts w:hint="eastAsia" w:ascii="黑体" w:hAnsi="黑体" w:eastAsia="黑体" w:cs="黑体"/>
          <w:b w:val="0"/>
          <w:bCs w:val="0"/>
          <w:color w:val="FF0000"/>
          <w:sz w:val="21"/>
          <w:szCs w:val="21"/>
          <w:lang w:val="en-US" w:eastAsia="zh-CN"/>
        </w:rPr>
        <w:t>1.4.5审查阶段</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outlineLvl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A.技术专家审查</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outlineLvl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2023年X月XX～XX日在XX省XX市，由全国有色金属标准化技术委员会主持，召开了《XXX》标准审定会，共有xx个单位的xx名专家（详见有色金属标准审定会专家签名表）参加了会议。</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outlineLvl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与会专家对 《XXXX》标准的送审稿进行了认真审定，提出了xx条修改意见，编制小组会后按照专家的修改意见进行了修改，完善了《送审稿》及《送审稿编制说明》。</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outlineLvl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B.委员审查</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outlineLvl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20xx年xx月xx日，全国有色金属标准化技术委员会在XX省XX市召开了全体委员会议。全国有色金属标准化技术委员会重金属分技术委员会（SAC/TC243/SC2）全体委员共计 66名，实际参与投票工作 XX名。会议经过认真的讨论，对《xxxx》标准制修订程序、征求意见的过程以及技术内容的确定等多方面进行了仔细审查。与会XX名委员全体投票通过，同意该标准《送审稿》及和《送审稿编制说明》通过审查，无修改意见，表决通过率为100%。</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auto"/>
        <w:outlineLvl w:val="0"/>
        <w:rPr>
          <w:rFonts w:hint="eastAsia" w:ascii="黑体" w:hAnsi="黑体" w:eastAsia="黑体" w:cs="黑体"/>
          <w:b w:val="0"/>
          <w:bCs w:val="0"/>
          <w:color w:val="FF0000"/>
          <w:sz w:val="21"/>
          <w:szCs w:val="21"/>
          <w:lang w:val="en-US" w:eastAsia="zh-CN"/>
        </w:rPr>
      </w:pPr>
      <w:r>
        <w:rPr>
          <w:rFonts w:hint="eastAsia" w:ascii="黑体" w:hAnsi="黑体" w:eastAsia="黑体" w:cs="黑体"/>
          <w:b w:val="0"/>
          <w:bCs w:val="0"/>
          <w:color w:val="FF0000"/>
          <w:sz w:val="21"/>
          <w:szCs w:val="21"/>
          <w:lang w:val="en-US" w:eastAsia="zh-CN"/>
        </w:rPr>
        <w:t>1.4.6报批阶段</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标准编制组对标准文本和编制说明进行完善，形成标准报批稿报送至全国有色金属标准化技术委员会（SAC/TC243）秘书处，上报至工业和信息化部审批、发布。</w:t>
      </w:r>
    </w:p>
    <w:p>
      <w:pPr>
        <w:pStyle w:val="9"/>
        <w:bidi w:val="0"/>
        <w:spacing w:line="240" w:lineRule="auto"/>
        <w:rPr>
          <w:rFonts w:hint="eastAsia"/>
          <w:b/>
          <w:bCs/>
          <w:color w:val="auto"/>
        </w:rPr>
      </w:pPr>
    </w:p>
    <w:p>
      <w:pPr>
        <w:pStyle w:val="9"/>
        <w:bidi w:val="0"/>
        <w:spacing w:line="240" w:lineRule="auto"/>
        <w:rPr>
          <w:rFonts w:hint="eastAsia" w:ascii="黑体" w:hAnsi="黑体" w:eastAsia="黑体" w:cs="黑体"/>
          <w:b w:val="0"/>
          <w:bCs w:val="0"/>
          <w:color w:val="auto"/>
        </w:rPr>
      </w:pPr>
      <w:r>
        <w:rPr>
          <w:rFonts w:hint="eastAsia" w:ascii="黑体" w:hAnsi="黑体" w:eastAsia="黑体" w:cs="黑体"/>
          <w:b w:val="0"/>
          <w:bCs w:val="0"/>
          <w:color w:val="auto"/>
        </w:rPr>
        <w:t>二、编制原则</w:t>
      </w:r>
      <w:bookmarkEnd w:id="11"/>
    </w:p>
    <w:p>
      <w:pPr>
        <w:pStyle w:val="11"/>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10" w:firstLineChars="100"/>
        <w:jc w:val="both"/>
        <w:textAlignment w:val="auto"/>
        <w:rPr>
          <w:rFonts w:hint="eastAsia"/>
          <w:color w:val="auto"/>
          <w:sz w:val="21"/>
          <w:szCs w:val="21"/>
          <w:lang w:val="en-US" w:eastAsia="zh-CN"/>
        </w:rPr>
      </w:pPr>
      <w:r>
        <w:rPr>
          <w:rFonts w:hint="eastAsia"/>
          <w:color w:val="auto"/>
          <w:sz w:val="21"/>
          <w:szCs w:val="21"/>
          <w:lang w:val="en-US" w:eastAsia="zh-CN"/>
        </w:rPr>
        <w:t>（1）本标准是根据GB/T1.1-2020《标准化工作导则 第1部分：标准化文件的结构和起草》的要求进行编写。</w:t>
      </w:r>
    </w:p>
    <w:p>
      <w:pPr>
        <w:pStyle w:val="11"/>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10" w:firstLineChars="100"/>
        <w:jc w:val="both"/>
        <w:textAlignment w:val="auto"/>
        <w:rPr>
          <w:rFonts w:hint="eastAsia"/>
          <w:color w:val="auto"/>
          <w:sz w:val="21"/>
          <w:szCs w:val="21"/>
          <w:lang w:val="en-US" w:eastAsia="zh-CN"/>
        </w:rPr>
      </w:pPr>
      <w:r>
        <w:rPr>
          <w:rFonts w:hint="eastAsia"/>
          <w:color w:val="auto"/>
          <w:sz w:val="21"/>
          <w:szCs w:val="21"/>
          <w:lang w:val="en-US" w:eastAsia="zh-CN"/>
        </w:rPr>
        <w:t>（2）以广泛征求各冶炼企业和相关单位的意见为基本参照依据。</w:t>
      </w:r>
    </w:p>
    <w:p>
      <w:pPr>
        <w:pStyle w:val="11"/>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10" w:firstLineChars="100"/>
        <w:jc w:val="both"/>
        <w:textAlignment w:val="auto"/>
        <w:rPr>
          <w:rFonts w:hint="eastAsia"/>
          <w:color w:val="auto"/>
          <w:sz w:val="21"/>
          <w:szCs w:val="21"/>
          <w:lang w:val="en-US" w:eastAsia="zh-CN"/>
        </w:rPr>
      </w:pPr>
      <w:r>
        <w:rPr>
          <w:rFonts w:hint="eastAsia"/>
          <w:color w:val="auto"/>
          <w:sz w:val="21"/>
          <w:szCs w:val="21"/>
          <w:lang w:val="en-US" w:eastAsia="zh-CN"/>
        </w:rPr>
        <w:t>（3）本标准编写遵循“先进性、实用性、统一性和规范性”的原则，使标准具有科学性和可操作性。</w:t>
      </w:r>
    </w:p>
    <w:p>
      <w:pPr>
        <w:pStyle w:val="11"/>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10" w:firstLineChars="100"/>
        <w:jc w:val="both"/>
        <w:textAlignment w:val="auto"/>
        <w:rPr>
          <w:rFonts w:hint="eastAsia"/>
          <w:color w:val="auto"/>
          <w:sz w:val="21"/>
          <w:szCs w:val="21"/>
          <w:lang w:val="en-US" w:eastAsia="zh-CN"/>
        </w:rPr>
      </w:pPr>
      <w:r>
        <w:rPr>
          <w:rFonts w:hint="eastAsia"/>
          <w:color w:val="auto"/>
          <w:sz w:val="21"/>
          <w:szCs w:val="21"/>
          <w:lang w:val="en-US" w:eastAsia="zh-CN"/>
        </w:rPr>
        <w:t>（4）根据产品工艺的成熟与完善、技术发展水平及测试数据确定技术指标取值范围。</w:t>
      </w:r>
    </w:p>
    <w:p>
      <w:pPr>
        <w:pStyle w:val="9"/>
        <w:bidi w:val="0"/>
        <w:spacing w:line="240" w:lineRule="auto"/>
        <w:rPr>
          <w:rFonts w:hint="eastAsia"/>
          <w:b/>
          <w:bCs/>
        </w:rPr>
      </w:pPr>
      <w:bookmarkStart w:id="12" w:name="_Toc30714"/>
    </w:p>
    <w:p>
      <w:pPr>
        <w:pStyle w:val="9"/>
        <w:bidi w:val="0"/>
        <w:spacing w:line="240" w:lineRule="auto"/>
        <w:rPr>
          <w:rFonts w:hint="eastAsia" w:ascii="黑体" w:hAnsi="黑体" w:eastAsia="黑体" w:cs="黑体"/>
          <w:b w:val="0"/>
          <w:bCs w:val="0"/>
          <w:lang w:val="en-US" w:eastAsia="zh-CN"/>
        </w:rPr>
      </w:pPr>
      <w:r>
        <w:rPr>
          <w:rFonts w:hint="eastAsia" w:ascii="黑体" w:hAnsi="黑体" w:eastAsia="黑体" w:cs="黑体"/>
          <w:b w:val="0"/>
          <w:bCs w:val="0"/>
        </w:rPr>
        <w:t>三、标准主要技术内容</w:t>
      </w:r>
      <w:r>
        <w:rPr>
          <w:rFonts w:hint="eastAsia" w:ascii="黑体" w:hAnsi="黑体" w:eastAsia="黑体" w:cs="黑体"/>
          <w:b w:val="0"/>
          <w:bCs w:val="0"/>
          <w:lang w:val="en-US" w:eastAsia="zh-CN"/>
        </w:rPr>
        <w:t>的确定依据</w:t>
      </w:r>
      <w:bookmarkEnd w:id="12"/>
    </w:p>
    <w:p>
      <w:pPr>
        <w:pStyle w:val="10"/>
        <w:bidi w:val="0"/>
        <w:spacing w:line="240" w:lineRule="auto"/>
        <w:ind w:left="0" w:leftChars="0"/>
        <w:rPr>
          <w:rFonts w:hint="eastAsia" w:hAnsi="黑体" w:cs="黑体"/>
          <w:b w:val="0"/>
          <w:bCs w:val="0"/>
          <w:lang w:eastAsia="zh-CN"/>
        </w:rPr>
      </w:pPr>
      <w:bookmarkStart w:id="13" w:name="_Toc17706"/>
      <w:r>
        <w:rPr>
          <w:rFonts w:hint="eastAsia" w:hAnsi="黑体" w:cs="黑体"/>
          <w:b w:val="0"/>
          <w:bCs w:val="0"/>
        </w:rPr>
        <w:t>1</w:t>
      </w:r>
      <w:r>
        <w:rPr>
          <w:rFonts w:hint="eastAsia" w:hAnsi="黑体" w:cs="黑体"/>
          <w:b w:val="0"/>
          <w:bCs w:val="0"/>
          <w:lang w:val="en-US" w:eastAsia="zh-CN"/>
        </w:rPr>
        <w:t xml:space="preserve">   </w:t>
      </w:r>
      <w:r>
        <w:rPr>
          <w:rFonts w:hint="eastAsia" w:hAnsi="黑体" w:cs="黑体"/>
          <w:b w:val="0"/>
          <w:bCs w:val="0"/>
        </w:rPr>
        <w:t>范围</w:t>
      </w:r>
    </w:p>
    <w:bookmarkEnd w:id="13"/>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冰铜是一种高温氧化气氛下熔炼硫化铜精矿得到的铜锍产品，主要由</w:t>
      </w:r>
      <w:r>
        <w:rPr>
          <w:rFonts w:hint="eastAsia" w:ascii="宋体" w:hAnsi="宋体" w:eastAsia="宋体" w:cs="宋体"/>
          <w:color w:val="000000"/>
        </w:rPr>
        <w:t>Cu</w:t>
      </w:r>
      <w:r>
        <w:rPr>
          <w:rFonts w:hint="eastAsia" w:ascii="宋体" w:hAnsi="宋体" w:eastAsia="宋体" w:cs="宋体"/>
          <w:color w:val="000000"/>
          <w:vertAlign w:val="subscript"/>
        </w:rPr>
        <w:t>2</w:t>
      </w:r>
      <w:r>
        <w:rPr>
          <w:rFonts w:hint="eastAsia" w:ascii="宋体" w:hAnsi="宋体" w:eastAsia="宋体" w:cs="宋体"/>
          <w:color w:val="000000"/>
        </w:rPr>
        <w:t>S</w:t>
      </w:r>
      <w:r>
        <w:rPr>
          <w:rFonts w:hint="eastAsia" w:ascii="宋体" w:hAnsi="宋体" w:eastAsia="宋体" w:cs="宋体"/>
          <w:color w:val="000000"/>
          <w:lang w:eastAsia="zh-CN"/>
        </w:rPr>
        <w:t>和</w:t>
      </w:r>
      <w:r>
        <w:rPr>
          <w:rFonts w:hint="eastAsia" w:ascii="宋体" w:hAnsi="宋体" w:eastAsia="宋体" w:cs="宋体"/>
          <w:color w:val="000000"/>
        </w:rPr>
        <w:t>FeS</w:t>
      </w:r>
      <w:r>
        <w:rPr>
          <w:rFonts w:hint="eastAsia" w:ascii="宋体" w:hAnsi="宋体" w:eastAsia="宋体" w:cs="宋体"/>
          <w:sz w:val="21"/>
          <w:szCs w:val="21"/>
          <w:lang w:val="en-US" w:eastAsia="zh-CN"/>
        </w:rPr>
        <w:t>组成，其中还溶解一定数量的铁氧化物和其他硫化物，一般Cu+Fe+S占冰铜总量的80%～90%。根据调查，目前多数铜冶炼生产企业采用高品位冰铜吹炼工艺，铜含量可达60%以上，甚至可达75%。因此，将“含铜在15%～70%之间的中间产品”更改为“含铜在15%～75%之间的供冶炼铜用的冰铜产品”更加符合实际生产需求。</w:t>
      </w:r>
    </w:p>
    <w:p>
      <w:pPr>
        <w:pStyle w:val="30"/>
        <w:numPr>
          <w:ilvl w:val="0"/>
          <w:numId w:val="0"/>
        </w:numPr>
        <w:tabs>
          <w:tab w:val="left" w:pos="0"/>
          <w:tab w:val="clear" w:pos="6405"/>
        </w:tabs>
        <w:spacing w:before="0" w:after="0"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lang w:eastAsia="zh-CN"/>
        </w:rPr>
        <w:t>冰铜</w:t>
      </w:r>
      <w:r>
        <w:rPr>
          <w:rFonts w:hint="eastAsia" w:ascii="宋体" w:hAnsi="宋体" w:eastAsia="宋体" w:cs="宋体"/>
        </w:rPr>
        <w:t>技术特征</w:t>
      </w:r>
    </w:p>
    <w:p>
      <w:pPr>
        <w:pStyle w:val="30"/>
        <w:numPr>
          <w:ilvl w:val="0"/>
          <w:numId w:val="0"/>
        </w:numPr>
        <w:tabs>
          <w:tab w:val="left" w:pos="0"/>
          <w:tab w:val="clear" w:pos="6405"/>
        </w:tabs>
        <w:spacing w:before="0" w:after="0" w:line="240" w:lineRule="auto"/>
        <w:ind w:firstLine="420" w:firstLineChars="200"/>
        <w:jc w:val="both"/>
        <w:rPr>
          <w:rFonts w:hint="eastAsia" w:ascii="宋体" w:hAnsi="宋体" w:eastAsia="宋体" w:cs="宋体"/>
          <w:color w:val="000000"/>
        </w:rPr>
      </w:pPr>
      <w:r>
        <w:rPr>
          <w:rFonts w:hint="eastAsia" w:ascii="宋体" w:hAnsi="宋体" w:eastAsia="宋体" w:cs="宋体"/>
        </w:rPr>
        <w:t>典型</w:t>
      </w:r>
      <w:r>
        <w:rPr>
          <w:rFonts w:hint="eastAsia" w:ascii="宋体" w:hAnsi="宋体" w:eastAsia="宋体" w:cs="宋体"/>
          <w:lang w:eastAsia="zh-CN"/>
        </w:rPr>
        <w:t>冰铜</w:t>
      </w:r>
      <w:r>
        <w:rPr>
          <w:rFonts w:hint="eastAsia" w:ascii="宋体" w:hAnsi="宋体" w:eastAsia="宋体" w:cs="宋体"/>
        </w:rPr>
        <w:t>的外观为黑色坚硬的块状物，见图B.1；主要成分见表B.1；主要物相为Cu</w:t>
      </w:r>
      <w:r>
        <w:rPr>
          <w:rFonts w:hint="eastAsia" w:ascii="宋体" w:hAnsi="宋体" w:eastAsia="宋体" w:cs="宋体"/>
          <w:vertAlign w:val="subscript"/>
        </w:rPr>
        <w:t>5</w:t>
      </w:r>
      <w:r>
        <w:rPr>
          <w:rFonts w:hint="eastAsia" w:ascii="宋体" w:hAnsi="宋体" w:eastAsia="宋体" w:cs="宋体"/>
        </w:rPr>
        <w:t>FeS</w:t>
      </w:r>
      <w:r>
        <w:rPr>
          <w:rFonts w:hint="eastAsia" w:ascii="宋体" w:hAnsi="宋体" w:eastAsia="宋体" w:cs="宋体"/>
          <w:vertAlign w:val="subscript"/>
        </w:rPr>
        <w:t>4</w:t>
      </w:r>
      <w:r>
        <w:rPr>
          <w:rFonts w:hint="eastAsia" w:ascii="宋体" w:hAnsi="宋体" w:eastAsia="宋体" w:cs="宋体"/>
        </w:rPr>
        <w:t>、FeS、ZnS、Cu</w:t>
      </w:r>
      <w:r>
        <w:rPr>
          <w:rFonts w:hint="eastAsia" w:ascii="宋体" w:hAnsi="宋体" w:eastAsia="宋体" w:cs="宋体"/>
          <w:vertAlign w:val="subscript"/>
        </w:rPr>
        <w:t>2</w:t>
      </w:r>
      <w:r>
        <w:rPr>
          <w:rFonts w:hint="eastAsia" w:ascii="宋体" w:hAnsi="宋体" w:eastAsia="宋体" w:cs="宋体"/>
        </w:rPr>
        <w:t>O，见</w:t>
      </w:r>
      <w:r>
        <w:rPr>
          <w:rFonts w:hint="eastAsia" w:ascii="宋体" w:hAnsi="宋体" w:eastAsia="宋体" w:cs="宋体"/>
          <w:color w:val="000000"/>
        </w:rPr>
        <w:t>图B.2。</w:t>
      </w:r>
    </w:p>
    <w:p>
      <w:pPr>
        <w:pStyle w:val="30"/>
        <w:numPr>
          <w:ilvl w:val="0"/>
          <w:numId w:val="0"/>
        </w:numPr>
        <w:tabs>
          <w:tab w:val="left" w:pos="0"/>
          <w:tab w:val="clear" w:pos="6405"/>
        </w:tabs>
        <w:spacing w:before="0" w:after="0" w:line="360" w:lineRule="auto"/>
        <w:rPr>
          <w:rFonts w:ascii="宋体" w:hAnsi="宋体" w:eastAsia="宋体"/>
          <w:b/>
          <w:color w:val="000000"/>
        </w:rPr>
      </w:pPr>
      <w:r>
        <w:rPr>
          <w:rFonts w:ascii="宋体" w:hAnsi="宋体"/>
          <w:sz w:val="24"/>
        </w:rPr>
        <w:drawing>
          <wp:inline distT="0" distB="0" distL="0" distR="0">
            <wp:extent cx="1841500" cy="173101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50453" cy="1739619"/>
                    </a:xfrm>
                    <a:prstGeom prst="rect">
                      <a:avLst/>
                    </a:prstGeom>
                    <a:noFill/>
                    <a:ln>
                      <a:noFill/>
                    </a:ln>
                  </pic:spPr>
                </pic:pic>
              </a:graphicData>
            </a:graphic>
          </wp:inline>
        </w:drawing>
      </w:r>
    </w:p>
    <w:p>
      <w:pPr>
        <w:pStyle w:val="30"/>
        <w:numPr>
          <w:ilvl w:val="0"/>
          <w:numId w:val="0"/>
        </w:numPr>
        <w:tabs>
          <w:tab w:val="left" w:pos="0"/>
          <w:tab w:val="clear" w:pos="6405"/>
        </w:tabs>
        <w:spacing w:before="0" w:after="0" w:line="360" w:lineRule="auto"/>
        <w:rPr>
          <w:rFonts w:hAnsi="黑体"/>
          <w:color w:val="000000"/>
        </w:rPr>
      </w:pPr>
      <w:r>
        <w:rPr>
          <w:rFonts w:hint="eastAsia" w:hAnsi="黑体"/>
          <w:color w:val="000000"/>
        </w:rPr>
        <w:t>图</w:t>
      </w:r>
      <w:r>
        <w:rPr>
          <w:rFonts w:hAnsi="黑体"/>
          <w:color w:val="000000"/>
        </w:rPr>
        <w:t>B</w:t>
      </w:r>
      <w:r>
        <w:rPr>
          <w:rFonts w:hint="eastAsia" w:hAnsi="黑体"/>
          <w:color w:val="000000"/>
        </w:rPr>
        <w:t>.</w:t>
      </w:r>
      <w:r>
        <w:rPr>
          <w:rFonts w:hAnsi="黑体"/>
          <w:color w:val="000000"/>
        </w:rPr>
        <w:t>1</w:t>
      </w:r>
      <w:r>
        <w:rPr>
          <w:rFonts w:hint="eastAsia" w:hAnsi="黑体"/>
          <w:color w:val="000000"/>
        </w:rPr>
        <w:t xml:space="preserve">  </w:t>
      </w:r>
      <w:r>
        <w:rPr>
          <w:rFonts w:hint="eastAsia" w:hAnsi="黑体"/>
          <w:color w:val="000000"/>
          <w:lang w:eastAsia="zh-CN"/>
        </w:rPr>
        <w:t>冰铜</w:t>
      </w:r>
      <w:r>
        <w:rPr>
          <w:rFonts w:hint="eastAsia" w:hAnsi="黑体"/>
          <w:color w:val="000000"/>
        </w:rPr>
        <w:t>外观</w:t>
      </w:r>
    </w:p>
    <w:p>
      <w:pPr>
        <w:pStyle w:val="30"/>
        <w:numPr>
          <w:ilvl w:val="0"/>
          <w:numId w:val="0"/>
        </w:numPr>
        <w:tabs>
          <w:tab w:val="left" w:pos="0"/>
          <w:tab w:val="clear" w:pos="6405"/>
        </w:tabs>
        <w:spacing w:before="0" w:after="0" w:line="360" w:lineRule="auto"/>
        <w:rPr>
          <w:rFonts w:ascii="宋体" w:hAnsi="宋体" w:eastAsia="宋体"/>
          <w:b/>
          <w:color w:val="000000"/>
        </w:rPr>
      </w:pPr>
      <w:r>
        <w:rPr>
          <w:rFonts w:hint="eastAsia" w:hAnsi="黑体"/>
          <w:color w:val="000000"/>
        </w:rPr>
        <w:t>表</w:t>
      </w:r>
      <w:r>
        <w:rPr>
          <w:rFonts w:hAnsi="黑体"/>
          <w:color w:val="000000"/>
        </w:rPr>
        <w:t>B</w:t>
      </w:r>
      <w:r>
        <w:rPr>
          <w:rFonts w:hint="eastAsia" w:hAnsi="黑体"/>
          <w:color w:val="000000"/>
        </w:rPr>
        <w:t>.</w:t>
      </w:r>
      <w:r>
        <w:rPr>
          <w:rFonts w:hAnsi="黑体"/>
          <w:color w:val="000000"/>
        </w:rPr>
        <w:t>1</w:t>
      </w:r>
      <w:r>
        <w:rPr>
          <w:rFonts w:hint="eastAsia" w:hAnsi="黑体"/>
          <w:color w:val="000000"/>
        </w:rPr>
        <w:t xml:space="preserve">  </w:t>
      </w:r>
      <w:r>
        <w:rPr>
          <w:rFonts w:hint="eastAsia" w:hAnsi="黑体"/>
          <w:color w:val="000000"/>
          <w:lang w:eastAsia="zh-CN"/>
        </w:rPr>
        <w:t>冰铜</w:t>
      </w:r>
      <w:r>
        <w:rPr>
          <w:rFonts w:hint="eastAsia" w:hAnsi="黑体"/>
          <w:color w:val="000000"/>
        </w:rPr>
        <w:t>主要成分（%）</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1"/>
        <w:gridCol w:w="1012"/>
        <w:gridCol w:w="998"/>
        <w:gridCol w:w="1040"/>
        <w:gridCol w:w="1012"/>
        <w:gridCol w:w="1167"/>
        <w:gridCol w:w="978"/>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14" w:type="dxa"/>
            <w:vAlign w:val="center"/>
          </w:tcPr>
          <w:p>
            <w:pPr>
              <w:spacing w:line="360" w:lineRule="auto"/>
              <w:ind w:left="-359" w:leftChars="-171" w:right="-334" w:rightChars="-159"/>
              <w:jc w:val="center"/>
              <w:rPr>
                <w:rFonts w:eastAsia="仿宋"/>
              </w:rPr>
            </w:pPr>
            <w:r>
              <w:rPr>
                <w:rFonts w:eastAsia="仿宋"/>
              </w:rPr>
              <w:t>SO</w:t>
            </w:r>
            <w:r>
              <w:rPr>
                <w:rFonts w:eastAsia="仿宋"/>
                <w:vertAlign w:val="subscript"/>
              </w:rPr>
              <w:t>3</w:t>
            </w:r>
          </w:p>
        </w:tc>
        <w:tc>
          <w:tcPr>
            <w:tcW w:w="921" w:type="dxa"/>
            <w:vAlign w:val="center"/>
          </w:tcPr>
          <w:p>
            <w:pPr>
              <w:spacing w:line="360" w:lineRule="auto"/>
              <w:ind w:left="-359" w:leftChars="-171" w:right="-334" w:rightChars="-159"/>
              <w:jc w:val="center"/>
              <w:rPr>
                <w:rFonts w:eastAsia="仿宋"/>
              </w:rPr>
            </w:pPr>
            <w:r>
              <w:rPr>
                <w:rFonts w:eastAsia="仿宋"/>
              </w:rPr>
              <w:t>CuO</w:t>
            </w:r>
          </w:p>
        </w:tc>
        <w:tc>
          <w:tcPr>
            <w:tcW w:w="1012" w:type="dxa"/>
            <w:vAlign w:val="center"/>
          </w:tcPr>
          <w:p>
            <w:pPr>
              <w:spacing w:line="360" w:lineRule="auto"/>
              <w:ind w:left="-359" w:leftChars="-171" w:right="-334" w:rightChars="-159"/>
              <w:jc w:val="center"/>
              <w:rPr>
                <w:rFonts w:eastAsia="仿宋"/>
              </w:rPr>
            </w:pPr>
            <w:r>
              <w:rPr>
                <w:rFonts w:eastAsia="仿宋"/>
              </w:rPr>
              <w:t>Fe</w:t>
            </w:r>
            <w:r>
              <w:rPr>
                <w:rFonts w:eastAsia="仿宋"/>
                <w:vertAlign w:val="subscript"/>
              </w:rPr>
              <w:t>2</w:t>
            </w:r>
            <w:r>
              <w:rPr>
                <w:rFonts w:eastAsia="仿宋"/>
              </w:rPr>
              <w:t>O</w:t>
            </w:r>
            <w:r>
              <w:rPr>
                <w:rFonts w:eastAsia="仿宋"/>
                <w:vertAlign w:val="subscript"/>
              </w:rPr>
              <w:t>3</w:t>
            </w:r>
          </w:p>
        </w:tc>
        <w:tc>
          <w:tcPr>
            <w:tcW w:w="998" w:type="dxa"/>
            <w:vAlign w:val="center"/>
          </w:tcPr>
          <w:p>
            <w:pPr>
              <w:spacing w:line="360" w:lineRule="auto"/>
              <w:ind w:left="-359" w:leftChars="-171" w:right="-334" w:rightChars="-159"/>
              <w:jc w:val="center"/>
              <w:rPr>
                <w:rFonts w:eastAsia="仿宋"/>
              </w:rPr>
            </w:pPr>
            <w:r>
              <w:rPr>
                <w:rFonts w:eastAsia="仿宋"/>
              </w:rPr>
              <w:t>ZnO</w:t>
            </w:r>
          </w:p>
        </w:tc>
        <w:tc>
          <w:tcPr>
            <w:tcW w:w="1040" w:type="dxa"/>
            <w:vAlign w:val="center"/>
          </w:tcPr>
          <w:p>
            <w:pPr>
              <w:spacing w:line="360" w:lineRule="auto"/>
              <w:ind w:left="-359" w:leftChars="-171" w:right="-334" w:rightChars="-159"/>
              <w:jc w:val="center"/>
              <w:rPr>
                <w:rFonts w:eastAsia="仿宋"/>
              </w:rPr>
            </w:pPr>
            <w:r>
              <w:rPr>
                <w:rFonts w:hint="eastAsia" w:eastAsia="仿宋"/>
              </w:rPr>
              <w:t>Pb</w:t>
            </w:r>
            <w:r>
              <w:rPr>
                <w:rFonts w:eastAsia="仿宋"/>
              </w:rPr>
              <w:t>O</w:t>
            </w:r>
          </w:p>
        </w:tc>
        <w:tc>
          <w:tcPr>
            <w:tcW w:w="1012" w:type="dxa"/>
            <w:vAlign w:val="center"/>
          </w:tcPr>
          <w:p>
            <w:pPr>
              <w:spacing w:line="360" w:lineRule="auto"/>
              <w:ind w:left="-359" w:leftChars="-171" w:right="-334" w:rightChars="-159"/>
              <w:jc w:val="center"/>
              <w:rPr>
                <w:rFonts w:eastAsia="仿宋"/>
              </w:rPr>
            </w:pPr>
            <w:r>
              <w:rPr>
                <w:rFonts w:eastAsia="仿宋"/>
              </w:rPr>
              <w:t>Na</w:t>
            </w:r>
            <w:r>
              <w:rPr>
                <w:rFonts w:eastAsia="仿宋"/>
                <w:vertAlign w:val="subscript"/>
              </w:rPr>
              <w:t>2</w:t>
            </w:r>
            <w:r>
              <w:rPr>
                <w:rFonts w:eastAsia="仿宋"/>
              </w:rPr>
              <w:t>O</w:t>
            </w:r>
          </w:p>
        </w:tc>
        <w:tc>
          <w:tcPr>
            <w:tcW w:w="1167" w:type="dxa"/>
            <w:vAlign w:val="center"/>
          </w:tcPr>
          <w:p>
            <w:pPr>
              <w:spacing w:line="360" w:lineRule="auto"/>
              <w:ind w:left="-359" w:leftChars="-171" w:right="-334" w:rightChars="-159"/>
              <w:jc w:val="center"/>
              <w:rPr>
                <w:rFonts w:eastAsia="仿宋"/>
              </w:rPr>
            </w:pPr>
            <w:r>
              <w:rPr>
                <w:rFonts w:eastAsia="仿宋"/>
              </w:rPr>
              <w:t>NiO</w:t>
            </w:r>
          </w:p>
        </w:tc>
        <w:tc>
          <w:tcPr>
            <w:tcW w:w="978" w:type="dxa"/>
            <w:vAlign w:val="center"/>
          </w:tcPr>
          <w:p>
            <w:pPr>
              <w:spacing w:line="360" w:lineRule="auto"/>
              <w:ind w:left="-359" w:leftChars="-171" w:right="-334" w:rightChars="-159"/>
              <w:jc w:val="center"/>
              <w:rPr>
                <w:rFonts w:eastAsia="仿宋"/>
              </w:rPr>
            </w:pPr>
            <w:r>
              <w:rPr>
                <w:rFonts w:eastAsia="仿宋"/>
              </w:rPr>
              <w:t>A</w:t>
            </w:r>
            <w:r>
              <w:rPr>
                <w:rFonts w:hint="eastAsia" w:eastAsia="仿宋"/>
              </w:rPr>
              <w:t>s</w:t>
            </w:r>
            <w:r>
              <w:rPr>
                <w:rFonts w:eastAsia="仿宋"/>
                <w:vertAlign w:val="subscript"/>
              </w:rPr>
              <w:t>2</w:t>
            </w:r>
            <w:r>
              <w:rPr>
                <w:rFonts w:eastAsia="仿宋"/>
              </w:rPr>
              <w:t>O</w:t>
            </w:r>
            <w:r>
              <w:rPr>
                <w:rFonts w:eastAsia="仿宋"/>
                <w:vertAlign w:val="subscript"/>
              </w:rPr>
              <w:t>3</w:t>
            </w:r>
          </w:p>
        </w:tc>
        <w:tc>
          <w:tcPr>
            <w:tcW w:w="995" w:type="dxa"/>
            <w:vAlign w:val="center"/>
          </w:tcPr>
          <w:p>
            <w:pPr>
              <w:spacing w:line="360" w:lineRule="auto"/>
              <w:ind w:left="-359" w:leftChars="-171" w:right="-334" w:rightChars="-159"/>
              <w:jc w:val="center"/>
              <w:rPr>
                <w:rFonts w:eastAsia="仿宋"/>
              </w:rPr>
            </w:pPr>
            <w:r>
              <w:rPr>
                <w:rFonts w:eastAsia="仿宋"/>
              </w:rPr>
              <w:t>E</w:t>
            </w:r>
            <w:r>
              <w:rPr>
                <w:rFonts w:hint="eastAsia" w:eastAsia="仿宋"/>
              </w:rPr>
              <w:t>r</w:t>
            </w:r>
            <w:r>
              <w:rPr>
                <w:rFonts w:eastAsia="仿宋"/>
                <w:vertAlign w:val="subscript"/>
              </w:rPr>
              <w:t>2</w:t>
            </w:r>
            <w:r>
              <w:rPr>
                <w:rFonts w:eastAsia="仿宋"/>
              </w:rPr>
              <w:t>O</w:t>
            </w:r>
            <w:r>
              <w:rPr>
                <w:rFonts w:eastAsia="仿宋"/>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4" w:type="dxa"/>
            <w:vAlign w:val="center"/>
          </w:tcPr>
          <w:p>
            <w:pPr>
              <w:spacing w:line="360" w:lineRule="auto"/>
              <w:ind w:left="-359" w:leftChars="-171" w:right="-334" w:rightChars="-159"/>
              <w:jc w:val="center"/>
              <w:rPr>
                <w:rFonts w:eastAsia="仿宋"/>
              </w:rPr>
            </w:pPr>
            <w:r>
              <w:rPr>
                <w:rFonts w:hint="eastAsia" w:eastAsia="仿宋"/>
              </w:rPr>
              <w:t>37.49</w:t>
            </w:r>
          </w:p>
        </w:tc>
        <w:tc>
          <w:tcPr>
            <w:tcW w:w="921" w:type="dxa"/>
            <w:vAlign w:val="center"/>
          </w:tcPr>
          <w:p>
            <w:pPr>
              <w:spacing w:line="360" w:lineRule="auto"/>
              <w:ind w:left="-359" w:leftChars="-171" w:right="-334" w:rightChars="-159"/>
              <w:jc w:val="center"/>
              <w:rPr>
                <w:rFonts w:eastAsia="仿宋"/>
              </w:rPr>
            </w:pPr>
            <w:r>
              <w:rPr>
                <w:rFonts w:hint="eastAsia" w:eastAsia="仿宋"/>
              </w:rPr>
              <w:t>36.37</w:t>
            </w:r>
          </w:p>
        </w:tc>
        <w:tc>
          <w:tcPr>
            <w:tcW w:w="1012" w:type="dxa"/>
            <w:vAlign w:val="center"/>
          </w:tcPr>
          <w:p>
            <w:pPr>
              <w:spacing w:line="360" w:lineRule="auto"/>
              <w:ind w:left="-359" w:leftChars="-171" w:right="-334" w:rightChars="-159"/>
              <w:jc w:val="center"/>
              <w:rPr>
                <w:rFonts w:eastAsia="仿宋"/>
              </w:rPr>
            </w:pPr>
            <w:r>
              <w:rPr>
                <w:rFonts w:hint="eastAsia" w:eastAsia="仿宋"/>
              </w:rPr>
              <w:t>22.09</w:t>
            </w:r>
          </w:p>
        </w:tc>
        <w:tc>
          <w:tcPr>
            <w:tcW w:w="998" w:type="dxa"/>
            <w:vAlign w:val="center"/>
          </w:tcPr>
          <w:p>
            <w:pPr>
              <w:spacing w:line="360" w:lineRule="auto"/>
              <w:ind w:left="-359" w:leftChars="-171" w:right="-334" w:rightChars="-159"/>
              <w:jc w:val="center"/>
              <w:rPr>
                <w:rFonts w:eastAsia="仿宋"/>
              </w:rPr>
            </w:pPr>
            <w:r>
              <w:rPr>
                <w:rFonts w:hint="eastAsia" w:eastAsia="仿宋"/>
              </w:rPr>
              <w:t>1.55</w:t>
            </w:r>
          </w:p>
        </w:tc>
        <w:tc>
          <w:tcPr>
            <w:tcW w:w="1040" w:type="dxa"/>
            <w:vAlign w:val="center"/>
          </w:tcPr>
          <w:p>
            <w:pPr>
              <w:spacing w:line="360" w:lineRule="auto"/>
              <w:ind w:left="-359" w:leftChars="-171" w:right="-334" w:rightChars="-159"/>
              <w:jc w:val="center"/>
              <w:rPr>
                <w:rFonts w:eastAsia="仿宋"/>
              </w:rPr>
            </w:pPr>
            <w:r>
              <w:rPr>
                <w:rFonts w:hint="eastAsia" w:eastAsia="仿宋"/>
              </w:rPr>
              <w:t>0.85</w:t>
            </w:r>
          </w:p>
        </w:tc>
        <w:tc>
          <w:tcPr>
            <w:tcW w:w="1012" w:type="dxa"/>
            <w:vAlign w:val="center"/>
          </w:tcPr>
          <w:p>
            <w:pPr>
              <w:spacing w:line="360" w:lineRule="auto"/>
              <w:ind w:left="-359" w:leftChars="-171" w:right="-334" w:rightChars="-159"/>
              <w:jc w:val="center"/>
              <w:rPr>
                <w:rFonts w:eastAsia="仿宋"/>
              </w:rPr>
            </w:pPr>
            <w:r>
              <w:rPr>
                <w:rFonts w:eastAsia="仿宋"/>
              </w:rPr>
              <w:t>0.</w:t>
            </w:r>
            <w:r>
              <w:rPr>
                <w:rFonts w:hint="eastAsia" w:eastAsia="仿宋"/>
              </w:rPr>
              <w:t>52</w:t>
            </w:r>
          </w:p>
        </w:tc>
        <w:tc>
          <w:tcPr>
            <w:tcW w:w="1167" w:type="dxa"/>
            <w:vAlign w:val="center"/>
          </w:tcPr>
          <w:p>
            <w:pPr>
              <w:spacing w:line="360" w:lineRule="auto"/>
              <w:ind w:left="-359" w:leftChars="-171" w:right="-334" w:rightChars="-159"/>
              <w:jc w:val="center"/>
              <w:rPr>
                <w:rFonts w:eastAsia="仿宋"/>
              </w:rPr>
            </w:pPr>
            <w:r>
              <w:rPr>
                <w:rFonts w:eastAsia="仿宋"/>
              </w:rPr>
              <w:t>0.</w:t>
            </w:r>
            <w:r>
              <w:rPr>
                <w:rFonts w:hint="eastAsia" w:eastAsia="仿宋"/>
              </w:rPr>
              <w:t>23</w:t>
            </w:r>
          </w:p>
        </w:tc>
        <w:tc>
          <w:tcPr>
            <w:tcW w:w="978" w:type="dxa"/>
            <w:vAlign w:val="center"/>
          </w:tcPr>
          <w:p>
            <w:pPr>
              <w:spacing w:line="360" w:lineRule="auto"/>
              <w:ind w:left="-359" w:leftChars="-171" w:right="-334" w:rightChars="-159"/>
              <w:jc w:val="center"/>
              <w:rPr>
                <w:rFonts w:eastAsia="仿宋"/>
              </w:rPr>
            </w:pPr>
            <w:r>
              <w:rPr>
                <w:rFonts w:eastAsia="仿宋"/>
              </w:rPr>
              <w:t>0.</w:t>
            </w:r>
            <w:r>
              <w:rPr>
                <w:rFonts w:hint="eastAsia" w:eastAsia="仿宋"/>
              </w:rPr>
              <w:t>21</w:t>
            </w:r>
          </w:p>
        </w:tc>
        <w:tc>
          <w:tcPr>
            <w:tcW w:w="995" w:type="dxa"/>
            <w:vAlign w:val="center"/>
          </w:tcPr>
          <w:p>
            <w:pPr>
              <w:spacing w:line="360" w:lineRule="auto"/>
              <w:ind w:left="-359" w:leftChars="-171" w:right="-334" w:rightChars="-159"/>
              <w:jc w:val="center"/>
              <w:rPr>
                <w:rFonts w:eastAsia="仿宋"/>
              </w:rPr>
            </w:pPr>
            <w:r>
              <w:rPr>
                <w:rFonts w:eastAsia="仿宋"/>
              </w:rPr>
              <w:t>0.</w:t>
            </w:r>
            <w:r>
              <w:rPr>
                <w:rFonts w:hint="eastAsia" w:eastAsia="仿宋"/>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4" w:type="dxa"/>
            <w:vAlign w:val="center"/>
          </w:tcPr>
          <w:p>
            <w:pPr>
              <w:spacing w:line="360" w:lineRule="auto"/>
              <w:ind w:left="-359" w:leftChars="-171" w:right="-334" w:rightChars="-159"/>
              <w:jc w:val="center"/>
              <w:rPr>
                <w:rFonts w:eastAsia="仿宋"/>
              </w:rPr>
            </w:pPr>
            <w:r>
              <w:rPr>
                <w:rFonts w:hint="eastAsia" w:eastAsia="仿宋"/>
              </w:rPr>
              <w:t>Sn</w:t>
            </w:r>
            <w:r>
              <w:rPr>
                <w:rFonts w:eastAsia="仿宋"/>
              </w:rPr>
              <w:t>O</w:t>
            </w:r>
            <w:r>
              <w:rPr>
                <w:rFonts w:eastAsia="仿宋"/>
                <w:vertAlign w:val="subscript"/>
              </w:rPr>
              <w:t>2</w:t>
            </w:r>
          </w:p>
        </w:tc>
        <w:tc>
          <w:tcPr>
            <w:tcW w:w="921" w:type="dxa"/>
            <w:vAlign w:val="center"/>
          </w:tcPr>
          <w:p>
            <w:pPr>
              <w:spacing w:line="360" w:lineRule="auto"/>
              <w:ind w:left="-359" w:leftChars="-171" w:right="-334" w:rightChars="-159"/>
              <w:jc w:val="center"/>
              <w:rPr>
                <w:rFonts w:eastAsia="仿宋"/>
              </w:rPr>
            </w:pPr>
            <w:r>
              <w:rPr>
                <w:rFonts w:eastAsia="仿宋"/>
              </w:rPr>
              <w:t>SiO</w:t>
            </w:r>
            <w:r>
              <w:rPr>
                <w:rFonts w:eastAsia="仿宋"/>
                <w:vertAlign w:val="subscript"/>
              </w:rPr>
              <w:t>2</w:t>
            </w:r>
          </w:p>
        </w:tc>
        <w:tc>
          <w:tcPr>
            <w:tcW w:w="1012" w:type="dxa"/>
            <w:vAlign w:val="center"/>
          </w:tcPr>
          <w:p>
            <w:pPr>
              <w:spacing w:line="360" w:lineRule="auto"/>
              <w:jc w:val="center"/>
              <w:rPr>
                <w:rFonts w:eastAsia="仿宋"/>
              </w:rPr>
            </w:pPr>
            <w:r>
              <w:rPr>
                <w:rFonts w:eastAsia="仿宋"/>
              </w:rPr>
              <w:t>MnO</w:t>
            </w:r>
          </w:p>
        </w:tc>
        <w:tc>
          <w:tcPr>
            <w:tcW w:w="998" w:type="dxa"/>
            <w:vAlign w:val="center"/>
          </w:tcPr>
          <w:p>
            <w:pPr>
              <w:spacing w:line="360" w:lineRule="auto"/>
              <w:jc w:val="center"/>
              <w:rPr>
                <w:rFonts w:eastAsia="仿宋"/>
              </w:rPr>
            </w:pPr>
            <w:r>
              <w:rPr>
                <w:rFonts w:eastAsia="仿宋"/>
              </w:rPr>
              <w:t>CaO</w:t>
            </w:r>
          </w:p>
        </w:tc>
        <w:tc>
          <w:tcPr>
            <w:tcW w:w="1040" w:type="dxa"/>
            <w:vAlign w:val="center"/>
          </w:tcPr>
          <w:p>
            <w:pPr>
              <w:spacing w:line="360" w:lineRule="auto"/>
              <w:jc w:val="center"/>
              <w:rPr>
                <w:rFonts w:eastAsia="仿宋"/>
              </w:rPr>
            </w:pPr>
            <w:r>
              <w:rPr>
                <w:rFonts w:eastAsia="仿宋"/>
              </w:rPr>
              <w:t>K</w:t>
            </w:r>
            <w:r>
              <w:rPr>
                <w:rFonts w:eastAsia="仿宋"/>
                <w:vertAlign w:val="subscript"/>
              </w:rPr>
              <w:t>2</w:t>
            </w:r>
            <w:r>
              <w:rPr>
                <w:rFonts w:eastAsia="仿宋"/>
              </w:rPr>
              <w:t>O</w:t>
            </w:r>
          </w:p>
        </w:tc>
        <w:tc>
          <w:tcPr>
            <w:tcW w:w="1012" w:type="dxa"/>
            <w:vAlign w:val="center"/>
          </w:tcPr>
          <w:p>
            <w:pPr>
              <w:spacing w:line="360" w:lineRule="auto"/>
              <w:jc w:val="center"/>
              <w:rPr>
                <w:rFonts w:eastAsia="仿宋"/>
              </w:rPr>
            </w:pPr>
            <w:r>
              <w:rPr>
                <w:rFonts w:hint="eastAsia" w:eastAsia="仿宋"/>
              </w:rPr>
              <w:t>Ce</w:t>
            </w:r>
            <w:r>
              <w:rPr>
                <w:rFonts w:eastAsia="仿宋"/>
              </w:rPr>
              <w:t>O</w:t>
            </w:r>
            <w:r>
              <w:rPr>
                <w:rFonts w:eastAsia="仿宋"/>
                <w:vertAlign w:val="subscript"/>
              </w:rPr>
              <w:t>2</w:t>
            </w:r>
          </w:p>
        </w:tc>
        <w:tc>
          <w:tcPr>
            <w:tcW w:w="1167" w:type="dxa"/>
            <w:vAlign w:val="center"/>
          </w:tcPr>
          <w:p>
            <w:pPr>
              <w:spacing w:line="360" w:lineRule="auto"/>
              <w:jc w:val="center"/>
              <w:rPr>
                <w:rFonts w:eastAsia="仿宋"/>
              </w:rPr>
            </w:pPr>
            <w:r>
              <w:rPr>
                <w:rFonts w:hint="eastAsia" w:eastAsia="仿宋"/>
              </w:rPr>
              <w:t>Ag</w:t>
            </w:r>
          </w:p>
        </w:tc>
        <w:tc>
          <w:tcPr>
            <w:tcW w:w="978" w:type="dxa"/>
            <w:vAlign w:val="center"/>
          </w:tcPr>
          <w:p>
            <w:pPr>
              <w:spacing w:line="360" w:lineRule="auto"/>
              <w:jc w:val="center"/>
              <w:rPr>
                <w:rFonts w:eastAsia="仿宋"/>
              </w:rPr>
            </w:pPr>
            <w:r>
              <w:rPr>
                <w:rFonts w:hint="eastAsia" w:eastAsia="仿宋"/>
              </w:rPr>
              <w:t>Cr</w:t>
            </w:r>
            <w:r>
              <w:rPr>
                <w:rFonts w:eastAsia="仿宋"/>
                <w:vertAlign w:val="subscript"/>
              </w:rPr>
              <w:t>2</w:t>
            </w:r>
            <w:r>
              <w:rPr>
                <w:rFonts w:eastAsia="仿宋"/>
              </w:rPr>
              <w:t>O</w:t>
            </w:r>
            <w:r>
              <w:rPr>
                <w:rFonts w:eastAsia="仿宋"/>
                <w:vertAlign w:val="subscript"/>
              </w:rPr>
              <w:t>3</w:t>
            </w:r>
          </w:p>
        </w:tc>
        <w:tc>
          <w:tcPr>
            <w:tcW w:w="995" w:type="dxa"/>
            <w:vAlign w:val="center"/>
          </w:tcPr>
          <w:p>
            <w:pPr>
              <w:spacing w:line="360" w:lineRule="auto"/>
              <w:jc w:val="center"/>
              <w:rPr>
                <w:rFonts w:eastAsia="仿宋"/>
              </w:rPr>
            </w:pPr>
            <w:r>
              <w:rPr>
                <w:rFonts w:hint="eastAsia"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4" w:type="dxa"/>
            <w:vAlign w:val="center"/>
          </w:tcPr>
          <w:p>
            <w:pPr>
              <w:spacing w:line="360" w:lineRule="auto"/>
              <w:ind w:left="-359" w:leftChars="-171" w:right="-334" w:rightChars="-159"/>
              <w:jc w:val="center"/>
              <w:rPr>
                <w:rFonts w:eastAsia="仿宋"/>
              </w:rPr>
            </w:pPr>
            <w:r>
              <w:rPr>
                <w:rFonts w:eastAsia="仿宋"/>
              </w:rPr>
              <w:t>0.</w:t>
            </w:r>
            <w:r>
              <w:rPr>
                <w:rFonts w:hint="eastAsia" w:eastAsia="仿宋"/>
              </w:rPr>
              <w:t>15</w:t>
            </w:r>
          </w:p>
        </w:tc>
        <w:tc>
          <w:tcPr>
            <w:tcW w:w="921" w:type="dxa"/>
            <w:vAlign w:val="center"/>
          </w:tcPr>
          <w:p>
            <w:pPr>
              <w:spacing w:line="360" w:lineRule="auto"/>
              <w:ind w:left="-359" w:leftChars="-171" w:right="-334" w:rightChars="-159"/>
              <w:jc w:val="center"/>
              <w:rPr>
                <w:rFonts w:eastAsia="仿宋"/>
              </w:rPr>
            </w:pPr>
            <w:r>
              <w:rPr>
                <w:rFonts w:eastAsia="仿宋"/>
              </w:rPr>
              <w:t>0.1</w:t>
            </w:r>
            <w:r>
              <w:rPr>
                <w:rFonts w:hint="eastAsia" w:eastAsia="仿宋"/>
              </w:rPr>
              <w:t>4</w:t>
            </w:r>
          </w:p>
        </w:tc>
        <w:tc>
          <w:tcPr>
            <w:tcW w:w="1012" w:type="dxa"/>
            <w:vAlign w:val="center"/>
          </w:tcPr>
          <w:p>
            <w:pPr>
              <w:spacing w:line="360" w:lineRule="auto"/>
              <w:ind w:left="-359" w:leftChars="-171" w:right="-334" w:rightChars="-159"/>
              <w:jc w:val="center"/>
              <w:rPr>
                <w:rFonts w:eastAsia="仿宋"/>
              </w:rPr>
            </w:pPr>
            <w:r>
              <w:rPr>
                <w:rFonts w:eastAsia="仿宋"/>
              </w:rPr>
              <w:t>0.</w:t>
            </w:r>
            <w:r>
              <w:rPr>
                <w:rFonts w:hint="eastAsia" w:eastAsia="仿宋"/>
              </w:rPr>
              <w:t>07</w:t>
            </w:r>
          </w:p>
        </w:tc>
        <w:tc>
          <w:tcPr>
            <w:tcW w:w="998" w:type="dxa"/>
            <w:vAlign w:val="center"/>
          </w:tcPr>
          <w:p>
            <w:pPr>
              <w:spacing w:line="360" w:lineRule="auto"/>
              <w:jc w:val="center"/>
              <w:rPr>
                <w:rFonts w:eastAsia="仿宋"/>
              </w:rPr>
            </w:pPr>
            <w:r>
              <w:rPr>
                <w:rFonts w:eastAsia="仿宋"/>
              </w:rPr>
              <w:t>0.</w:t>
            </w:r>
            <w:r>
              <w:rPr>
                <w:rFonts w:hint="eastAsia" w:eastAsia="仿宋"/>
              </w:rPr>
              <w:t>07</w:t>
            </w:r>
          </w:p>
        </w:tc>
        <w:tc>
          <w:tcPr>
            <w:tcW w:w="1040" w:type="dxa"/>
            <w:vAlign w:val="center"/>
          </w:tcPr>
          <w:p>
            <w:pPr>
              <w:spacing w:line="360" w:lineRule="auto"/>
              <w:jc w:val="center"/>
              <w:rPr>
                <w:rFonts w:eastAsia="仿宋"/>
              </w:rPr>
            </w:pPr>
            <w:r>
              <w:rPr>
                <w:rFonts w:eastAsia="仿宋"/>
              </w:rPr>
              <w:t>0.</w:t>
            </w:r>
            <w:r>
              <w:rPr>
                <w:rFonts w:hint="eastAsia" w:eastAsia="仿宋"/>
              </w:rPr>
              <w:t>04</w:t>
            </w:r>
          </w:p>
        </w:tc>
        <w:tc>
          <w:tcPr>
            <w:tcW w:w="1012" w:type="dxa"/>
            <w:vAlign w:val="center"/>
          </w:tcPr>
          <w:p>
            <w:pPr>
              <w:spacing w:line="360" w:lineRule="auto"/>
              <w:jc w:val="center"/>
              <w:rPr>
                <w:rFonts w:eastAsia="仿宋"/>
              </w:rPr>
            </w:pPr>
            <w:r>
              <w:rPr>
                <w:rFonts w:eastAsia="仿宋"/>
              </w:rPr>
              <w:t>0.</w:t>
            </w:r>
            <w:r>
              <w:rPr>
                <w:rFonts w:hint="eastAsia" w:eastAsia="仿宋"/>
              </w:rPr>
              <w:t>02</w:t>
            </w:r>
          </w:p>
        </w:tc>
        <w:tc>
          <w:tcPr>
            <w:tcW w:w="1167" w:type="dxa"/>
            <w:vAlign w:val="center"/>
          </w:tcPr>
          <w:p>
            <w:pPr>
              <w:spacing w:line="360" w:lineRule="auto"/>
              <w:jc w:val="center"/>
              <w:rPr>
                <w:rFonts w:eastAsia="仿宋"/>
              </w:rPr>
            </w:pPr>
            <w:r>
              <w:rPr>
                <w:rFonts w:eastAsia="仿宋"/>
              </w:rPr>
              <w:t>0.0</w:t>
            </w:r>
            <w:r>
              <w:rPr>
                <w:rFonts w:hint="eastAsia" w:eastAsia="仿宋"/>
              </w:rPr>
              <w:t>2</w:t>
            </w:r>
          </w:p>
        </w:tc>
        <w:tc>
          <w:tcPr>
            <w:tcW w:w="978" w:type="dxa"/>
            <w:vAlign w:val="center"/>
          </w:tcPr>
          <w:p>
            <w:pPr>
              <w:spacing w:line="360" w:lineRule="auto"/>
              <w:jc w:val="center"/>
              <w:rPr>
                <w:rFonts w:eastAsia="仿宋"/>
              </w:rPr>
            </w:pPr>
            <w:r>
              <w:rPr>
                <w:rFonts w:eastAsia="仿宋"/>
              </w:rPr>
              <w:t>0.0</w:t>
            </w:r>
            <w:r>
              <w:rPr>
                <w:rFonts w:hint="eastAsia" w:eastAsia="仿宋"/>
              </w:rPr>
              <w:t>2</w:t>
            </w:r>
          </w:p>
        </w:tc>
        <w:tc>
          <w:tcPr>
            <w:tcW w:w="995" w:type="dxa"/>
            <w:vAlign w:val="center"/>
          </w:tcPr>
          <w:p>
            <w:pPr>
              <w:spacing w:line="360" w:lineRule="auto"/>
              <w:jc w:val="center"/>
              <w:rPr>
                <w:rFonts w:eastAsia="仿宋"/>
              </w:rPr>
            </w:pPr>
            <w:r>
              <w:rPr>
                <w:rFonts w:hint="eastAsia" w:eastAsia="仿宋"/>
              </w:rPr>
              <w:t>/</w:t>
            </w:r>
          </w:p>
        </w:tc>
      </w:tr>
    </w:tbl>
    <w:p>
      <w:pPr>
        <w:pStyle w:val="30"/>
        <w:numPr>
          <w:ilvl w:val="0"/>
          <w:numId w:val="0"/>
        </w:numPr>
        <w:tabs>
          <w:tab w:val="left" w:pos="0"/>
          <w:tab w:val="clear" w:pos="6405"/>
        </w:tabs>
        <w:spacing w:before="0" w:after="0" w:line="240" w:lineRule="auto"/>
        <w:jc w:val="both"/>
        <w:rPr>
          <w:b w:val="0"/>
          <w:bCs w:val="0"/>
        </w:rPr>
      </w:pPr>
    </w:p>
    <w:p>
      <w:pPr>
        <w:pStyle w:val="10"/>
        <w:bidi w:val="0"/>
        <w:spacing w:line="240" w:lineRule="auto"/>
        <w:ind w:left="0" w:leftChars="0"/>
        <w:rPr>
          <w:rFonts w:hint="eastAsia"/>
          <w:b/>
          <w:bCs/>
          <w:lang w:eastAsia="zh-CN"/>
        </w:rPr>
      </w:pPr>
      <w:bookmarkStart w:id="14" w:name="_Toc31615"/>
      <w:r>
        <w:rPr>
          <w:rFonts w:hint="eastAsia"/>
          <w:b w:val="0"/>
          <w:bCs w:val="0"/>
          <w:lang w:val="en-US" w:eastAsia="zh-CN"/>
        </w:rPr>
        <w:t xml:space="preserve">2   </w:t>
      </w:r>
      <w:r>
        <w:rPr>
          <w:rFonts w:hint="eastAsia"/>
          <w:b w:val="0"/>
          <w:bCs w:val="0"/>
        </w:rPr>
        <w:t>规范性引用文件</w:t>
      </w:r>
      <w:bookmarkEnd w:id="14"/>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一—增加了</w:t>
      </w:r>
      <w:r>
        <w:rPr>
          <w:rFonts w:hint="eastAsia" w:ascii="宋体" w:hAnsi="宋体" w:eastAsia="宋体" w:cs="宋体"/>
          <w:sz w:val="21"/>
          <w:szCs w:val="21"/>
        </w:rPr>
        <w:t>“GB/T 2007.1  散装矿产品取样、制样通则 手工取样方法”；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——增加了</w:t>
      </w:r>
      <w:r>
        <w:rPr>
          <w:rFonts w:hint="eastAsia" w:ascii="宋体" w:hAnsi="宋体" w:eastAsia="宋体" w:cs="宋体"/>
          <w:sz w:val="21"/>
          <w:szCs w:val="21"/>
        </w:rPr>
        <w:t>“GB/T 2007.2  散装矿产品取样、制样通则 手工制样方法”；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文件中“</w:t>
      </w:r>
      <w:r>
        <w:rPr>
          <w:rFonts w:hint="eastAsia" w:ascii="宋体" w:hAnsi="宋体" w:eastAsia="宋体" w:cs="宋体"/>
          <w:sz w:val="21"/>
          <w:szCs w:val="21"/>
          <w:lang w:val="en-US" w:eastAsia="zh-CN"/>
        </w:rPr>
        <w:t>7.4 取样和制样”的内容需要规范性引用上述标准。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4"/>
          <w:szCs w:val="24"/>
          <w:lang w:eastAsia="zh-CN"/>
        </w:rPr>
      </w:pPr>
      <w:r>
        <w:rPr>
          <w:rFonts w:hint="eastAsia" w:ascii="宋体" w:hAnsi="宋体" w:eastAsia="宋体" w:cs="宋体"/>
          <w:sz w:val="21"/>
          <w:szCs w:val="21"/>
          <w:lang w:eastAsia="zh-CN"/>
        </w:rPr>
        <w:t>——增加了</w:t>
      </w:r>
      <w:r>
        <w:rPr>
          <w:rFonts w:hint="eastAsia" w:ascii="宋体" w:hAnsi="宋体" w:eastAsia="宋体" w:cs="宋体"/>
          <w:sz w:val="21"/>
          <w:szCs w:val="21"/>
        </w:rPr>
        <w:t>“YS/T 990（所有部分）冰铜化学分析方法”</w:t>
      </w:r>
      <w:r>
        <w:rPr>
          <w:rFonts w:hint="eastAsia" w:ascii="宋体" w:hAnsi="宋体" w:eastAsia="宋体" w:cs="宋体"/>
          <w:sz w:val="21"/>
          <w:szCs w:val="21"/>
          <w:lang w:eastAsia="zh-CN"/>
        </w:rPr>
        <w:t>；</w:t>
      </w:r>
      <w:r>
        <w:rPr>
          <w:rFonts w:hint="eastAsia" w:ascii="宋体" w:hAnsi="宋体" w:eastAsia="宋体" w:cs="宋体"/>
          <w:sz w:val="21"/>
          <w:szCs w:val="21"/>
        </w:rPr>
        <w:t>2013年版《冰铜》</w:t>
      </w:r>
      <w:r>
        <w:rPr>
          <w:rFonts w:hint="eastAsia" w:ascii="宋体" w:hAnsi="宋体" w:eastAsia="宋体" w:cs="宋体"/>
          <w:sz w:val="21"/>
          <w:szCs w:val="21"/>
          <w:lang w:eastAsia="zh-CN"/>
        </w:rPr>
        <w:t>发布后又</w:t>
      </w:r>
      <w:r>
        <w:rPr>
          <w:rFonts w:hint="eastAsia" w:ascii="宋体" w:hAnsi="宋体" w:eastAsia="宋体" w:cs="宋体"/>
          <w:sz w:val="21"/>
          <w:szCs w:val="21"/>
        </w:rPr>
        <w:t>陆续发布了一系列冰铜化学分析方法YS/T 990（所有部分）</w:t>
      </w:r>
      <w:r>
        <w:rPr>
          <w:rFonts w:hint="eastAsia" w:ascii="宋体" w:hAnsi="宋体" w:eastAsia="宋体" w:cs="宋体"/>
          <w:sz w:val="21"/>
          <w:szCs w:val="21"/>
          <w:lang w:eastAsia="zh-CN"/>
        </w:rPr>
        <w:t>，</w:t>
      </w:r>
      <w:r>
        <w:rPr>
          <w:rFonts w:hint="eastAsia" w:ascii="宋体" w:hAnsi="宋体" w:eastAsia="宋体" w:cs="宋体"/>
          <w:sz w:val="21"/>
          <w:szCs w:val="21"/>
        </w:rPr>
        <w:t>主要出于检验方法标准应与产品标准相适应的要求。YS/T 990（所有部分）</w:t>
      </w:r>
      <w:r>
        <w:rPr>
          <w:rFonts w:hint="eastAsia" w:ascii="宋体" w:hAnsi="宋体" w:eastAsia="宋体" w:cs="宋体"/>
          <w:sz w:val="21"/>
          <w:szCs w:val="21"/>
          <w:lang w:eastAsia="zh-CN"/>
        </w:rPr>
        <w:t>包括：</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990.1-2014 冰铜化学分析方法 第1部分:铜量的测定 碘量法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990.2-2014 冰铜化学分析方法 第2部分:金量和银量的测定 原子吸收光谱法和火试金法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990.3-2014 冰铜化学分析方法 第3部分:硫量的测定 重量法和燃烧滴定法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990.4-2014 冰铜化学分析方法 第4部分:铋量的测定 原子吸收光谱法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YS/T 990.5-2014 冰铜化学分析方法 第5部分:氟量的测定 离子选择电极法</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990.6-2014 冰铜化学分析方法 第6部分:铅量的测定 原子吸收光谱法和Na2EDTA滴定法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990.7-2014 冰铜化学分析方法 第7部分:镉量的测定 原子吸收光谱法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300"/>
        <w:textAlignment w:val="auto"/>
        <w:rPr>
          <w:rFonts w:hint="eastAsia" w:ascii="仿宋" w:hAnsi="仿宋" w:eastAsia="仿宋" w:cs="仿宋"/>
          <w:spacing w:val="0"/>
          <w:sz w:val="18"/>
          <w:szCs w:val="18"/>
        </w:rPr>
      </w:pPr>
      <w:r>
        <w:rPr>
          <w:rFonts w:hint="eastAsia" w:ascii="仿宋" w:hAnsi="仿宋" w:eastAsia="仿宋" w:cs="仿宋"/>
          <w:spacing w:val="-20"/>
          <w:sz w:val="18"/>
          <w:szCs w:val="18"/>
        </w:rPr>
        <w:t>YS/T 990.8-2014 冰铜化学分析方法 第8部分:</w:t>
      </w:r>
      <w:r>
        <w:rPr>
          <w:rFonts w:hint="eastAsia" w:ascii="仿宋" w:hAnsi="仿宋" w:eastAsia="仿宋" w:cs="仿宋"/>
          <w:spacing w:val="0"/>
          <w:sz w:val="18"/>
          <w:szCs w:val="18"/>
        </w:rPr>
        <w:t xml:space="preserve">砷量的测定 氢化物发生—原子荧光光谱法、二乙基二代氨基甲酸银分光光度法和溴酸钾滴定法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990.9-2014 冰铜化学分析方法 第9部分:铁量的测定 重铬酸钾滴定法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990.10-2014 冰铜化学分析方法 第10部分:二氧化硅量的测定 硅钼蓝分光光度法和氟硅酸钾滴定法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990.11-2014 冰铜化学分析方法 第11部分:镍量的测定 原子吸收光谱法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YS/T 990.12-2014 冰铜化学分析方法 第12部分:三氧化二铝量的测定 铬天青S分光光度法</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990.13-2014 冰铜化学分析方法 第13部分:氧化镁量的测定 原子吸收光谱法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YS/T 990.14-2014 冰铜化学分析方法 第14部分:</w:t>
      </w:r>
      <w:r>
        <w:rPr>
          <w:rFonts w:hint="eastAsia" w:ascii="仿宋" w:hAnsi="仿宋" w:eastAsia="仿宋" w:cs="仿宋"/>
          <w:spacing w:val="-6"/>
          <w:sz w:val="18"/>
          <w:szCs w:val="18"/>
          <w:lang w:eastAsia="zh-CN"/>
        </w:rPr>
        <w:t>Zn</w:t>
      </w:r>
      <w:r>
        <w:rPr>
          <w:rFonts w:hint="eastAsia" w:ascii="仿宋" w:hAnsi="仿宋" w:eastAsia="仿宋" w:cs="仿宋"/>
          <w:spacing w:val="-6"/>
          <w:sz w:val="18"/>
          <w:szCs w:val="18"/>
        </w:rPr>
        <w:t xml:space="preserve">量的测定 原子吸收光谱法和Na2EDTA滴定法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990.15-2014 冰铜化学分析方法 第15部分:锑量的测定 原子吸收光谱法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990.16-2014 冰铜化学分析方法 第16部分:汞量的测定 冷原子吸收光谱法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 xml:space="preserve">YS/T 990.17-2015 冰铜化学分析方法 第17部分：钴量的测定 原子吸收光谱法 </w:t>
      </w:r>
    </w:p>
    <w:p>
      <w:pPr>
        <w:keepNext w:val="0"/>
        <w:keepLines w:val="0"/>
        <w:pageBreakBefore w:val="0"/>
        <w:widowControl w:val="0"/>
        <w:kinsoku/>
        <w:wordWrap/>
        <w:overflowPunct/>
        <w:topLinePunct w:val="0"/>
        <w:autoSpaceDE/>
        <w:autoSpaceDN/>
        <w:bidi w:val="0"/>
        <w:adjustRightInd/>
        <w:snapToGrid/>
        <w:spacing w:line="240" w:lineRule="auto"/>
        <w:ind w:firstLine="504" w:firstLineChars="300"/>
        <w:textAlignment w:val="auto"/>
        <w:rPr>
          <w:rFonts w:hint="eastAsia" w:ascii="仿宋" w:hAnsi="仿宋" w:eastAsia="仿宋" w:cs="仿宋"/>
          <w:b/>
          <w:bCs/>
          <w:spacing w:val="-6"/>
          <w:sz w:val="18"/>
          <w:szCs w:val="18"/>
        </w:rPr>
      </w:pPr>
      <w:r>
        <w:rPr>
          <w:rFonts w:hint="eastAsia" w:ascii="仿宋" w:hAnsi="仿宋" w:eastAsia="仿宋" w:cs="仿宋"/>
          <w:spacing w:val="-6"/>
          <w:sz w:val="18"/>
          <w:szCs w:val="18"/>
        </w:rPr>
        <w:t>YS/T 990.18-2014 冰铜化学分析方法 第18部分:铅、</w:t>
      </w:r>
      <w:r>
        <w:rPr>
          <w:rFonts w:hint="eastAsia" w:ascii="仿宋" w:hAnsi="仿宋" w:eastAsia="仿宋" w:cs="仿宋"/>
          <w:spacing w:val="-6"/>
          <w:sz w:val="18"/>
          <w:szCs w:val="18"/>
          <w:lang w:eastAsia="zh-CN"/>
        </w:rPr>
        <w:t>锌</w:t>
      </w:r>
      <w:r>
        <w:rPr>
          <w:rFonts w:hint="eastAsia" w:ascii="仿宋" w:hAnsi="仿宋" w:eastAsia="仿宋" w:cs="仿宋"/>
          <w:spacing w:val="-6"/>
          <w:sz w:val="18"/>
          <w:szCs w:val="18"/>
        </w:rPr>
        <w:t>、镍、砷、铋、锑、钙、镁、镉、钴量的测定 电感耦合等离子体原子发射光谱法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eastAsia="宋体" w:cs="宋体"/>
          <w:b w:val="0"/>
          <w:bCs w:val="0"/>
          <w:sz w:val="21"/>
          <w:szCs w:val="21"/>
          <w:lang w:val="en-US" w:eastAsia="zh-CN"/>
        </w:rPr>
      </w:pPr>
      <w:bookmarkStart w:id="15" w:name="_Toc7168"/>
      <w:r>
        <w:rPr>
          <w:rFonts w:hint="eastAsia" w:ascii="宋体" w:hAnsi="宋体" w:eastAsia="宋体" w:cs="宋体"/>
          <w:b w:val="0"/>
          <w:bCs w:val="0"/>
          <w:sz w:val="21"/>
          <w:szCs w:val="21"/>
          <w:lang w:val="en-US" w:eastAsia="zh-CN"/>
        </w:rPr>
        <w:t>——增加了 “GB/T 6003.2    试验筛 技术要求和检验 第2部分：金属穿孔板试验筛”；文件中“6.3冰铜的物理规格检验”的</w:t>
      </w:r>
      <w:r>
        <w:rPr>
          <w:rFonts w:hint="eastAsia" w:ascii="宋体" w:hAnsi="宋体" w:eastAsia="宋体" w:cs="宋体"/>
          <w:sz w:val="21"/>
          <w:szCs w:val="21"/>
          <w:lang w:val="en-US" w:eastAsia="zh-CN"/>
        </w:rPr>
        <w:t>内容需要规范性引用上述标准。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——增加了 “YS/T 418  有色金属精矿产品包装、标志、运输和贮存；文件中“8.1.4冰铜的包装材料、包装方式、装载要求及运输、贮存”的</w:t>
      </w:r>
      <w:r>
        <w:rPr>
          <w:rFonts w:hint="eastAsia" w:ascii="宋体" w:hAnsi="宋体" w:eastAsia="宋体" w:cs="宋体"/>
          <w:sz w:val="21"/>
          <w:szCs w:val="21"/>
          <w:lang w:val="en-US" w:eastAsia="zh-CN"/>
        </w:rPr>
        <w:t>内容需要规范性引用上述标准。</w:t>
      </w:r>
    </w:p>
    <w:p>
      <w:pPr>
        <w:pStyle w:val="10"/>
        <w:bidi w:val="0"/>
        <w:spacing w:line="240" w:lineRule="auto"/>
        <w:ind w:left="0" w:leftChars="0"/>
        <w:rPr>
          <w:rFonts w:hint="eastAsia"/>
          <w:b w:val="0"/>
          <w:bCs w:val="0"/>
          <w:lang w:val="en-US" w:eastAsia="zh-CN"/>
        </w:rPr>
      </w:pPr>
      <w:r>
        <w:rPr>
          <w:rFonts w:hint="eastAsia"/>
          <w:b w:val="0"/>
          <w:bCs w:val="0"/>
        </w:rPr>
        <w:t>3</w:t>
      </w:r>
      <w:bookmarkEnd w:id="15"/>
      <w:r>
        <w:rPr>
          <w:rFonts w:hint="eastAsia"/>
          <w:b w:val="0"/>
          <w:bCs w:val="0"/>
          <w:lang w:val="en-US" w:eastAsia="zh-CN"/>
        </w:rPr>
        <w:t xml:space="preserve">   术语和定义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增加了“3.1定尺定点法”，帮助更好地理解和掌握该术语的含义和用法。</w:t>
      </w:r>
    </w:p>
    <w:p>
      <w:pPr>
        <w:spacing w:line="240" w:lineRule="auto"/>
        <w:ind w:firstLine="0" w:firstLineChars="0"/>
        <w:outlineLvl w:val="1"/>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4 </w:t>
      </w:r>
      <w:bookmarkStart w:id="16" w:name="_Toc22639"/>
      <w:r>
        <w:rPr>
          <w:rFonts w:hint="eastAsia" w:ascii="黑体" w:hAnsi="黑体" w:eastAsia="黑体" w:cs="黑体"/>
          <w:b w:val="0"/>
          <w:bCs w:val="0"/>
          <w:lang w:val="en-US" w:eastAsia="zh-CN"/>
        </w:rPr>
        <w:t xml:space="preserve">  分类</w:t>
      </w:r>
      <w:bookmarkEnd w:id="16"/>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标准编制组调研了六家有代表性的企业，收集了它们在2017年至2021年期间的贸易用冰铜铜含量数据。这些企业的冰铜贸易量约为218.5万吨，占全国冰铜贸易量的70%。根据统计分析，这些企业生产的冰铜中，铜的含量基本控制在15%以上。如果含铜量过低，会增加运输和杂质处理等成本。为了规范冰铜的生产，编制组确定了冰铜产品品级分类。</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黑体" w:hAnsi="黑体" w:eastAsia="黑体" w:cs="黑体"/>
          <w:szCs w:val="21"/>
        </w:rPr>
      </w:pPr>
      <w:r>
        <w:rPr>
          <w:rFonts w:hint="eastAsia" w:ascii="黑体" w:hAnsi="黑体" w:eastAsia="黑体" w:cs="黑体"/>
          <w:b w:val="0"/>
          <w:bCs w:val="0"/>
          <w:szCs w:val="21"/>
        </w:rPr>
        <w:t>表1“</w:t>
      </w:r>
      <w:r>
        <w:rPr>
          <w:rFonts w:hint="eastAsia" w:ascii="黑体" w:hAnsi="黑体" w:eastAsia="黑体" w:cs="黑体"/>
          <w:b w:val="0"/>
          <w:bCs w:val="0"/>
          <w:szCs w:val="21"/>
          <w:lang w:eastAsia="zh-CN"/>
        </w:rPr>
        <w:t>部分企业近三年</w:t>
      </w:r>
      <w:r>
        <w:rPr>
          <w:rFonts w:hint="eastAsia" w:ascii="黑体" w:hAnsi="黑体" w:eastAsia="黑体" w:cs="黑体"/>
          <w:b w:val="0"/>
          <w:bCs w:val="0"/>
          <w:szCs w:val="21"/>
        </w:rPr>
        <w:t>冰铜的</w:t>
      </w:r>
      <w:r>
        <w:rPr>
          <w:rFonts w:hint="eastAsia" w:ascii="黑体" w:hAnsi="黑体" w:eastAsia="黑体" w:cs="黑体"/>
          <w:b w:val="0"/>
          <w:bCs w:val="0"/>
          <w:szCs w:val="21"/>
          <w:lang w:eastAsia="zh-CN"/>
        </w:rPr>
        <w:t>铜</w:t>
      </w:r>
      <w:r>
        <w:rPr>
          <w:rFonts w:hint="eastAsia" w:ascii="黑体" w:hAnsi="黑体" w:eastAsia="黑体" w:cs="黑体"/>
          <w:b w:val="0"/>
          <w:bCs w:val="0"/>
          <w:szCs w:val="21"/>
        </w:rPr>
        <w:t>含量</w:t>
      </w:r>
      <w:r>
        <w:rPr>
          <w:rFonts w:hint="eastAsia" w:ascii="黑体" w:hAnsi="黑体" w:eastAsia="黑体" w:cs="黑体"/>
          <w:b w:val="0"/>
          <w:bCs w:val="0"/>
          <w:szCs w:val="21"/>
          <w:lang w:eastAsia="zh-CN"/>
        </w:rPr>
        <w:t>统计</w:t>
      </w:r>
      <w:r>
        <w:rPr>
          <w:rFonts w:hint="eastAsia" w:ascii="黑体" w:hAnsi="黑体" w:eastAsia="黑体" w:cs="黑体"/>
          <w:b w:val="0"/>
          <w:bCs w:val="0"/>
          <w:szCs w:val="21"/>
        </w:rPr>
        <w:t>表</w:t>
      </w:r>
      <w:r>
        <w:rPr>
          <w:rFonts w:hint="eastAsia" w:ascii="黑体" w:hAnsi="黑体" w:eastAsia="黑体" w:cs="黑体"/>
          <w:szCs w:val="21"/>
        </w:rPr>
        <w:t>”</w:t>
      </w:r>
    </w:p>
    <w:tbl>
      <w:tblPr>
        <w:tblStyle w:val="12"/>
        <w:tblpPr w:leftFromText="180" w:rightFromText="180" w:vertAnchor="text" w:horzAnchor="page" w:tblpX="1767" w:tblpY="21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3925"/>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40" w:type="pct"/>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2292" w:type="pct"/>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厂家名称</w:t>
            </w:r>
          </w:p>
        </w:tc>
        <w:tc>
          <w:tcPr>
            <w:tcW w:w="1566" w:type="pct"/>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铜品位（%）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40" w:type="pct"/>
            <w:vAlign w:val="center"/>
          </w:tcPr>
          <w:p>
            <w:pPr>
              <w:spacing w:line="240" w:lineRule="exact"/>
              <w:jc w:val="center"/>
              <w:rPr>
                <w:rFonts w:hint="eastAsia" w:ascii="宋体" w:hAnsi="宋体"/>
                <w:szCs w:val="21"/>
              </w:rPr>
            </w:pPr>
            <w:r>
              <w:rPr>
                <w:rFonts w:hint="eastAsia" w:ascii="宋体" w:hAnsi="宋体"/>
                <w:szCs w:val="21"/>
              </w:rPr>
              <w:t>1</w:t>
            </w:r>
          </w:p>
        </w:tc>
        <w:tc>
          <w:tcPr>
            <w:tcW w:w="2292" w:type="pct"/>
            <w:vAlign w:val="center"/>
          </w:tcPr>
          <w:p>
            <w:pPr>
              <w:spacing w:line="240" w:lineRule="exact"/>
              <w:jc w:val="center"/>
              <w:rPr>
                <w:rFonts w:hint="eastAsia" w:ascii="宋体" w:hAnsi="宋体" w:cs="宋体"/>
                <w:szCs w:val="21"/>
              </w:rPr>
            </w:pPr>
            <w:r>
              <w:rPr>
                <w:rFonts w:hint="eastAsia" w:ascii="宋体" w:hAnsi="宋体"/>
                <w:szCs w:val="21"/>
              </w:rPr>
              <w:t>大冶有色金属有限责任公司</w:t>
            </w:r>
          </w:p>
        </w:tc>
        <w:tc>
          <w:tcPr>
            <w:tcW w:w="1566" w:type="pct"/>
            <w:vAlign w:val="center"/>
          </w:tcPr>
          <w:p>
            <w:pPr>
              <w:spacing w:line="240" w:lineRule="exact"/>
              <w:jc w:val="center"/>
              <w:rPr>
                <w:rFonts w:ascii="宋体" w:hAnsi="宋体"/>
                <w:szCs w:val="21"/>
              </w:rPr>
            </w:pPr>
            <w:r>
              <w:rPr>
                <w:rFonts w:hint="eastAsia" w:ascii="宋体" w:hAnsi="宋体"/>
                <w:szCs w:val="21"/>
                <w:lang w:val="en-US" w:eastAsia="zh-CN"/>
              </w:rPr>
              <w:t>16.3</w:t>
            </w:r>
            <w:r>
              <w:rPr>
                <w:rFonts w:hint="eastAsia" w:ascii="宋体" w:hAnsi="宋体"/>
                <w:szCs w:val="21"/>
              </w:rPr>
              <w:t>～74.83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40" w:type="pct"/>
            <w:vAlign w:val="center"/>
          </w:tcPr>
          <w:p>
            <w:pPr>
              <w:spacing w:line="240" w:lineRule="exact"/>
              <w:jc w:val="center"/>
              <w:rPr>
                <w:rFonts w:hint="eastAsia" w:ascii="宋体" w:hAnsi="宋体"/>
                <w:szCs w:val="21"/>
              </w:rPr>
            </w:pPr>
            <w:r>
              <w:rPr>
                <w:rFonts w:hint="eastAsia" w:ascii="宋体" w:hAnsi="宋体"/>
                <w:szCs w:val="21"/>
              </w:rPr>
              <w:t>2</w:t>
            </w:r>
          </w:p>
        </w:tc>
        <w:tc>
          <w:tcPr>
            <w:tcW w:w="2292" w:type="pct"/>
            <w:vAlign w:val="center"/>
          </w:tcPr>
          <w:p>
            <w:pPr>
              <w:spacing w:line="240" w:lineRule="exact"/>
              <w:jc w:val="center"/>
              <w:rPr>
                <w:rFonts w:hint="eastAsia" w:ascii="宋体" w:hAnsi="宋体"/>
                <w:szCs w:val="21"/>
              </w:rPr>
            </w:pPr>
            <w:r>
              <w:rPr>
                <w:rFonts w:hint="eastAsia" w:ascii="宋体" w:hAnsi="宋体" w:cs="宋体"/>
              </w:rPr>
              <w:t>山东</w:t>
            </w:r>
            <w:r>
              <w:rPr>
                <w:rFonts w:ascii="宋体" w:hAnsi="宋体" w:cs="宋体"/>
              </w:rPr>
              <w:t>恒邦冶炼股份有限公司</w:t>
            </w:r>
          </w:p>
        </w:tc>
        <w:tc>
          <w:tcPr>
            <w:tcW w:w="1566" w:type="pct"/>
            <w:vAlign w:val="center"/>
          </w:tcPr>
          <w:p>
            <w:pPr>
              <w:spacing w:line="240" w:lineRule="exact"/>
              <w:jc w:val="center"/>
              <w:rPr>
                <w:rFonts w:ascii="宋体" w:hAnsi="宋体"/>
                <w:szCs w:val="21"/>
              </w:rPr>
            </w:pPr>
            <w:r>
              <w:rPr>
                <w:rFonts w:hint="eastAsia" w:ascii="宋体" w:hAnsi="宋体"/>
                <w:szCs w:val="21"/>
              </w:rPr>
              <w:t>35～75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40" w:type="pct"/>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2292" w:type="pct"/>
            <w:vAlign w:val="center"/>
          </w:tcPr>
          <w:p>
            <w:pPr>
              <w:spacing w:line="240" w:lineRule="exact"/>
              <w:jc w:val="center"/>
              <w:rPr>
                <w:rFonts w:hint="eastAsia" w:ascii="宋体" w:hAnsi="宋体"/>
                <w:szCs w:val="21"/>
              </w:rPr>
            </w:pPr>
            <w:r>
              <w:rPr>
                <w:rFonts w:hint="eastAsia" w:ascii="宋体" w:hAnsi="宋体" w:cs="宋体"/>
              </w:rPr>
              <w:t>北方铜业股份有限公司</w:t>
            </w:r>
          </w:p>
        </w:tc>
        <w:tc>
          <w:tcPr>
            <w:tcW w:w="1566" w:type="pct"/>
            <w:vAlign w:val="center"/>
          </w:tcPr>
          <w:p>
            <w:pPr>
              <w:spacing w:line="240" w:lineRule="exact"/>
              <w:jc w:val="center"/>
              <w:rPr>
                <w:rFonts w:hint="eastAsia"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40" w:type="pct"/>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2292" w:type="pct"/>
            <w:vAlign w:val="center"/>
          </w:tcPr>
          <w:p>
            <w:pPr>
              <w:spacing w:line="240" w:lineRule="exact"/>
              <w:jc w:val="center"/>
              <w:rPr>
                <w:rFonts w:hint="eastAsia" w:ascii="宋体" w:hAnsi="宋体"/>
                <w:szCs w:val="21"/>
              </w:rPr>
            </w:pPr>
            <w:r>
              <w:rPr>
                <w:rFonts w:hint="eastAsia" w:ascii="宋体" w:hAnsi="宋体"/>
                <w:szCs w:val="21"/>
              </w:rPr>
              <w:t>云南铜业股份有限公司西南铜业分公司</w:t>
            </w:r>
          </w:p>
        </w:tc>
        <w:tc>
          <w:tcPr>
            <w:tcW w:w="1566" w:type="pct"/>
            <w:vAlign w:val="center"/>
          </w:tcPr>
          <w:p>
            <w:pPr>
              <w:spacing w:line="240" w:lineRule="exact"/>
              <w:jc w:val="center"/>
              <w:rPr>
                <w:rFonts w:hint="eastAsia" w:ascii="宋体" w:hAnsi="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40" w:type="pct"/>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2292" w:type="pct"/>
            <w:vAlign w:val="center"/>
          </w:tcPr>
          <w:p>
            <w:pPr>
              <w:spacing w:line="240" w:lineRule="exact"/>
              <w:jc w:val="center"/>
              <w:rPr>
                <w:rFonts w:hint="eastAsia" w:ascii="宋体" w:hAnsi="宋体"/>
                <w:szCs w:val="21"/>
              </w:rPr>
            </w:pPr>
            <w:r>
              <w:rPr>
                <w:rFonts w:hint="eastAsia" w:ascii="宋体" w:hAnsi="宋体" w:cs="宋体"/>
              </w:rPr>
              <w:t>铜陵有色金属集团股份有限公司</w:t>
            </w:r>
          </w:p>
        </w:tc>
        <w:tc>
          <w:tcPr>
            <w:tcW w:w="1566" w:type="pct"/>
            <w:vAlign w:val="center"/>
          </w:tcPr>
          <w:p>
            <w:pPr>
              <w:spacing w:line="240" w:lineRule="exact"/>
              <w:jc w:val="center"/>
              <w:rPr>
                <w:rFonts w:hint="eastAsia" w:ascii="宋体" w:hAnsi="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40" w:type="pct"/>
            <w:vAlign w:val="center"/>
          </w:tcPr>
          <w:p>
            <w:pPr>
              <w:spacing w:line="240" w:lineRule="exact"/>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2292" w:type="pct"/>
            <w:vAlign w:val="center"/>
          </w:tcPr>
          <w:p>
            <w:pPr>
              <w:spacing w:line="240" w:lineRule="exact"/>
              <w:jc w:val="center"/>
              <w:rPr>
                <w:rFonts w:hint="eastAsia" w:ascii="宋体" w:hAnsi="宋体" w:cs="宋体"/>
                <w:color w:val="auto"/>
              </w:rPr>
            </w:pPr>
            <w:r>
              <w:rPr>
                <w:rFonts w:hint="eastAsia" w:ascii="宋体" w:hAnsi="宋体" w:cs="宋体"/>
                <w:color w:val="auto"/>
              </w:rPr>
              <w:t>云南锡业股份有限公司</w:t>
            </w:r>
          </w:p>
        </w:tc>
        <w:tc>
          <w:tcPr>
            <w:tcW w:w="1566" w:type="pct"/>
            <w:vAlign w:val="center"/>
          </w:tcPr>
          <w:p>
            <w:pPr>
              <w:spacing w:line="240" w:lineRule="exact"/>
              <w:jc w:val="center"/>
              <w:rPr>
                <w:rFonts w:hint="eastAsia" w:ascii="宋体" w:hAnsi="宋体" w:cs="宋体"/>
                <w:color w:val="auto"/>
                <w:szCs w:val="21"/>
              </w:rPr>
            </w:pPr>
            <w:r>
              <w:rPr>
                <w:rFonts w:hint="eastAsia" w:ascii="宋体" w:hAnsi="宋体"/>
                <w:color w:val="auto"/>
                <w:sz w:val="21"/>
                <w:szCs w:val="21"/>
              </w:rPr>
              <w:t>15～35</w:t>
            </w:r>
          </w:p>
        </w:tc>
      </w:tr>
    </w:tbl>
    <w:p>
      <w:pPr>
        <w:keepNext w:val="0"/>
        <w:keepLines w:val="0"/>
        <w:pageBreakBefore w:val="0"/>
        <w:widowControl w:val="0"/>
        <w:kinsoku/>
        <w:wordWrap/>
        <w:overflowPunct/>
        <w:topLinePunct w:val="0"/>
        <w:bidi w:val="0"/>
        <w:adjustRightInd/>
        <w:snapToGrid/>
        <w:spacing w:afterAutospacing="0" w:line="240" w:lineRule="auto"/>
        <w:ind w:firstLine="420" w:firstLineChars="200"/>
        <w:jc w:val="center"/>
        <w:textAlignment w:val="auto"/>
        <w:rPr>
          <w:rFonts w:hint="eastAsia" w:ascii="黑体" w:hAnsi="黑体" w:eastAsia="黑体" w:cs="黑体"/>
          <w:b w:val="0"/>
          <w:bCs/>
          <w:color w:val="auto"/>
          <w:szCs w:val="21"/>
        </w:rPr>
      </w:pPr>
    </w:p>
    <w:p>
      <w:pPr>
        <w:keepNext w:val="0"/>
        <w:keepLines w:val="0"/>
        <w:pageBreakBefore w:val="0"/>
        <w:widowControl w:val="0"/>
        <w:kinsoku/>
        <w:wordWrap/>
        <w:overflowPunct/>
        <w:topLinePunct w:val="0"/>
        <w:bidi w:val="0"/>
        <w:adjustRightInd/>
        <w:snapToGrid/>
        <w:spacing w:afterAutospacing="0" w:line="240" w:lineRule="auto"/>
        <w:ind w:firstLine="420" w:firstLineChars="200"/>
        <w:jc w:val="center"/>
        <w:textAlignment w:val="auto"/>
        <w:rPr>
          <w:rFonts w:hint="eastAsia" w:ascii="黑体" w:hAnsi="黑体" w:eastAsia="黑体" w:cs="黑体"/>
          <w:b w:val="0"/>
          <w:bCs/>
          <w:color w:val="auto"/>
          <w:szCs w:val="21"/>
        </w:rPr>
      </w:pPr>
      <w:r>
        <w:rPr>
          <w:rFonts w:hint="eastAsia" w:ascii="黑体" w:hAnsi="黑体" w:eastAsia="黑体" w:cs="黑体"/>
          <w:b w:val="0"/>
          <w:bCs/>
          <w:color w:val="auto"/>
          <w:szCs w:val="21"/>
        </w:rPr>
        <w:t>表</w:t>
      </w:r>
      <w:r>
        <w:rPr>
          <w:rFonts w:hint="eastAsia" w:ascii="黑体" w:hAnsi="黑体" w:eastAsia="黑体" w:cs="黑体"/>
          <w:b w:val="0"/>
          <w:bCs/>
          <w:color w:val="auto"/>
          <w:szCs w:val="21"/>
          <w:lang w:val="en-US" w:eastAsia="zh-CN"/>
        </w:rPr>
        <w:t>2</w:t>
      </w:r>
      <w:r>
        <w:rPr>
          <w:rFonts w:hint="eastAsia" w:ascii="黑体" w:hAnsi="黑体" w:eastAsia="黑体" w:cs="黑体"/>
          <w:b w:val="0"/>
          <w:bCs/>
          <w:color w:val="auto"/>
          <w:szCs w:val="21"/>
        </w:rPr>
        <w:t xml:space="preserve">   </w:t>
      </w:r>
      <w:r>
        <w:rPr>
          <w:rFonts w:hint="eastAsia" w:ascii="黑体" w:hAnsi="黑体" w:eastAsia="黑体" w:cs="黑体"/>
          <w:b w:val="0"/>
          <w:bCs/>
          <w:color w:val="auto"/>
          <w:szCs w:val="21"/>
          <w:lang w:eastAsia="zh-CN"/>
        </w:rPr>
        <w:t>冰铜</w:t>
      </w:r>
      <w:r>
        <w:rPr>
          <w:rFonts w:hint="eastAsia" w:ascii="黑体" w:hAnsi="黑体" w:eastAsia="黑体" w:cs="黑体"/>
          <w:b w:val="0"/>
          <w:bCs/>
          <w:color w:val="auto"/>
          <w:szCs w:val="21"/>
        </w:rPr>
        <w:t>产品</w:t>
      </w:r>
      <w:r>
        <w:rPr>
          <w:rFonts w:hint="eastAsia" w:ascii="黑体" w:hAnsi="黑体" w:eastAsia="黑体" w:cs="黑体"/>
          <w:b w:val="0"/>
          <w:bCs/>
          <w:color w:val="auto"/>
          <w:szCs w:val="21"/>
          <w:lang w:eastAsia="zh-CN"/>
        </w:rPr>
        <w:t>品级</w:t>
      </w:r>
      <w:r>
        <w:rPr>
          <w:rFonts w:hint="eastAsia" w:ascii="黑体" w:hAnsi="黑体" w:eastAsia="黑体" w:cs="黑体"/>
          <w:b w:val="0"/>
          <w:bCs/>
          <w:color w:val="auto"/>
          <w:szCs w:val="21"/>
        </w:rPr>
        <w:t>分类</w:t>
      </w:r>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20"/>
        <w:gridCol w:w="5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2056" w:type="pct"/>
            <w:vAlign w:val="top"/>
          </w:tcPr>
          <w:p>
            <w:pPr>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品级</w:t>
            </w:r>
          </w:p>
        </w:tc>
        <w:tc>
          <w:tcPr>
            <w:tcW w:w="2943" w:type="pct"/>
            <w:vAlign w:val="top"/>
          </w:tcPr>
          <w:p>
            <w:pPr>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铜品位，不小于（质量分数/%）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2056" w:type="pct"/>
            <w:vAlign w:val="center"/>
          </w:tcPr>
          <w:p>
            <w:pPr>
              <w:spacing w:line="240" w:lineRule="auto"/>
              <w:jc w:val="center"/>
              <w:rPr>
                <w:rFonts w:ascii="宋体" w:hAnsi="宋体"/>
                <w:color w:val="auto"/>
                <w:szCs w:val="21"/>
              </w:rPr>
            </w:pPr>
            <w:r>
              <w:rPr>
                <w:rFonts w:hint="eastAsia" w:ascii="宋体" w:hAnsi="宋体"/>
                <w:color w:val="auto"/>
                <w:sz w:val="21"/>
                <w:szCs w:val="21"/>
              </w:rPr>
              <w:t>一级</w:t>
            </w:r>
          </w:p>
        </w:tc>
        <w:tc>
          <w:tcPr>
            <w:tcW w:w="2943" w:type="pct"/>
            <w:vAlign w:val="top"/>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2056" w:type="pct"/>
            <w:vAlign w:val="center"/>
          </w:tcPr>
          <w:p>
            <w:pPr>
              <w:spacing w:line="240" w:lineRule="exact"/>
              <w:jc w:val="center"/>
              <w:rPr>
                <w:rFonts w:ascii="宋体" w:hAnsi="宋体"/>
                <w:color w:val="auto"/>
                <w:szCs w:val="21"/>
              </w:rPr>
            </w:pPr>
            <w:r>
              <w:rPr>
                <w:rFonts w:hint="eastAsia" w:ascii="宋体" w:hAnsi="宋体"/>
                <w:color w:val="auto"/>
                <w:sz w:val="21"/>
                <w:szCs w:val="21"/>
              </w:rPr>
              <w:t>二级</w:t>
            </w:r>
          </w:p>
        </w:tc>
        <w:tc>
          <w:tcPr>
            <w:tcW w:w="2943" w:type="pct"/>
            <w:vAlign w:val="top"/>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2056" w:type="pct"/>
            <w:vAlign w:val="center"/>
          </w:tcPr>
          <w:p>
            <w:pPr>
              <w:spacing w:line="240" w:lineRule="exact"/>
              <w:jc w:val="center"/>
              <w:rPr>
                <w:rFonts w:ascii="宋体" w:hAnsi="宋体"/>
                <w:color w:val="auto"/>
                <w:szCs w:val="21"/>
              </w:rPr>
            </w:pPr>
            <w:r>
              <w:rPr>
                <w:rFonts w:hint="eastAsia" w:ascii="宋体" w:hAnsi="宋体"/>
                <w:color w:val="auto"/>
                <w:sz w:val="21"/>
                <w:szCs w:val="21"/>
              </w:rPr>
              <w:t>三级</w:t>
            </w:r>
          </w:p>
        </w:tc>
        <w:tc>
          <w:tcPr>
            <w:tcW w:w="2943" w:type="pct"/>
            <w:vAlign w:val="top"/>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15</w:t>
            </w:r>
          </w:p>
        </w:tc>
      </w:tr>
    </w:tbl>
    <w:p>
      <w:pPr>
        <w:pStyle w:val="5"/>
        <w:bidi w:val="0"/>
        <w:spacing w:beforeLines="0"/>
        <w:ind w:left="0" w:leftChars="0"/>
        <w:rPr>
          <w:rFonts w:hint="default" w:ascii="黑体" w:hAnsi="黑体" w:eastAsia="黑体" w:cs="黑体"/>
          <w:b w:val="0"/>
          <w:bCs w:val="0"/>
          <w:lang w:val="en-US" w:eastAsia="zh-CN"/>
        </w:rPr>
      </w:pPr>
      <w:bookmarkStart w:id="17" w:name="_Toc20477"/>
      <w:r>
        <w:rPr>
          <w:rFonts w:hint="eastAsia" w:ascii="黑体" w:hAnsi="黑体" w:eastAsia="黑体" w:cs="黑体"/>
          <w:b w:val="0"/>
          <w:bCs w:val="0"/>
          <w:lang w:val="en-US" w:eastAsia="zh-CN"/>
        </w:rPr>
        <w:t>5  技术要求</w:t>
      </w:r>
    </w:p>
    <w:p>
      <w:pPr>
        <w:pStyle w:val="5"/>
        <w:bidi w:val="0"/>
        <w:spacing w:beforeLines="0"/>
        <w:ind w:left="0" w:leftChars="0"/>
        <w:rPr>
          <w:rFonts w:hint="eastAsia" w:ascii="黑体" w:hAnsi="黑体" w:eastAsia="黑体" w:cs="黑体"/>
          <w:b w:val="0"/>
          <w:bCs w:val="0"/>
          <w:lang w:eastAsia="zh-CN"/>
        </w:rPr>
      </w:pPr>
      <w:r>
        <w:rPr>
          <w:rFonts w:hint="eastAsia" w:ascii="黑体" w:hAnsi="黑体" w:eastAsia="黑体" w:cs="黑体"/>
          <w:b w:val="0"/>
          <w:bCs w:val="0"/>
          <w:lang w:val="en-US" w:eastAsia="zh-CN"/>
        </w:rPr>
        <w:t>5.1</w:t>
      </w:r>
      <w:r>
        <w:rPr>
          <w:rFonts w:hint="eastAsia" w:ascii="黑体" w:hAnsi="黑体" w:eastAsia="黑体" w:cs="黑体"/>
          <w:b w:val="0"/>
          <w:bCs w:val="0"/>
        </w:rPr>
        <w:t>化学成分</w:t>
      </w:r>
      <w:bookmarkEnd w:id="17"/>
      <w:r>
        <w:rPr>
          <w:rFonts w:hint="eastAsia" w:ascii="黑体" w:hAnsi="黑体" w:eastAsia="黑体" w:cs="黑体"/>
          <w:b w:val="0"/>
          <w:bCs w:val="0"/>
        </w:rPr>
        <w:t>中杂质元素种类及限量</w:t>
      </w:r>
    </w:p>
    <w:p>
      <w:pPr>
        <w:keepNext w:val="0"/>
        <w:keepLines w:val="0"/>
        <w:pageBreakBefore w:val="0"/>
        <w:widowControl w:val="0"/>
        <w:kinsoku/>
        <w:wordWrap/>
        <w:overflowPunct/>
        <w:topLinePunct w:val="0"/>
        <w:autoSpaceDE/>
        <w:autoSpaceDN/>
        <w:bidi w:val="0"/>
        <w:adjustRightInd/>
        <w:snapToGrid/>
        <w:spacing w:beforeLines="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冰铜作为我国重要的铜中间产品，在生产、使用过程中，其中的元素含量对人体健康和环境都具有不同程度的破坏作用，并且直接影响最终阴极铜的质量。本次《冰铜》行业标准的修订基于铜冶炼的环保政策要求，致力于推进我国铜冶炼的绿色生产，提高废水、废气的治理效率，达到减排零排放的要求，减少冶炼中的危废量，从而为铜冶炼业的健康、可持续发展提供支撑。标准编制组通过调研、收集和整理各单位的意见，确定了针对冰铜中除Cu外的其他元素，如Fe、S、Pb、Zn、As、MgO、Sb、Bi等的限量标准，同时遵循GB20424-2006中对于Hg、F、Cd等杂质的要求。此外，为了推动铜冶炼中间产品和固体废料的减量化、无害化处理，标准编制组也考虑到冰铜的产地、来源等各异，以期实现我国铜冶炼向绿色、节能、环保和高效的方向发展。</w:t>
      </w:r>
      <w:r>
        <w:rPr>
          <w:rFonts w:hint="eastAsia" w:ascii="宋体" w:hAnsi="宋体" w:eastAsia="宋体" w:cs="宋体"/>
          <w:sz w:val="21"/>
          <w:szCs w:val="21"/>
          <w:lang w:val="en-US" w:eastAsia="zh-CN"/>
        </w:rPr>
        <w:t>对各元素做以下确定：</w:t>
      </w:r>
    </w:p>
    <w:p>
      <w:pPr>
        <w:keepNext w:val="0"/>
        <w:keepLines w:val="0"/>
        <w:pageBreakBefore w:val="0"/>
        <w:widowControl w:val="0"/>
        <w:numPr>
          <w:ilvl w:val="-1"/>
          <w:numId w:val="0"/>
        </w:numPr>
        <w:kinsoku/>
        <w:wordWrap/>
        <w:overflowPunct/>
        <w:topLinePunct w:val="0"/>
        <w:autoSpaceDE/>
        <w:autoSpaceDN/>
        <w:bidi w:val="0"/>
        <w:adjustRightInd/>
        <w:snapToGrid/>
        <w:spacing w:beforeLines="0" w:line="240" w:lineRule="auto"/>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val="en-US" w:eastAsia="zh-CN"/>
        </w:rPr>
        <w:t>（1）</w:t>
      </w:r>
      <w:r>
        <w:rPr>
          <w:rFonts w:hint="eastAsia" w:ascii="黑体" w:hAnsi="黑体" w:eastAsia="黑体" w:cs="黑体"/>
          <w:b w:val="0"/>
          <w:bCs w:val="0"/>
          <w:sz w:val="21"/>
          <w:szCs w:val="21"/>
        </w:rPr>
        <w:t>杂质</w:t>
      </w:r>
      <w:r>
        <w:rPr>
          <w:rFonts w:hint="eastAsia" w:ascii="黑体" w:hAnsi="黑体" w:eastAsia="黑体" w:cs="黑体"/>
          <w:b w:val="0"/>
          <w:bCs w:val="0"/>
          <w:sz w:val="21"/>
          <w:szCs w:val="21"/>
          <w:lang w:eastAsia="zh-CN"/>
        </w:rPr>
        <w:t>铁</w:t>
      </w:r>
      <w:r>
        <w:rPr>
          <w:rFonts w:hint="eastAsia" w:ascii="黑体" w:hAnsi="黑体" w:eastAsia="黑体" w:cs="黑体"/>
          <w:b w:val="0"/>
          <w:bCs w:val="0"/>
          <w:sz w:val="21"/>
          <w:szCs w:val="21"/>
          <w:lang w:val="en-US" w:eastAsia="zh-CN"/>
        </w:rPr>
        <w:t>Fe</w:t>
      </w:r>
      <w:r>
        <w:rPr>
          <w:rFonts w:hint="eastAsia" w:ascii="黑体" w:hAnsi="黑体" w:eastAsia="黑体" w:cs="黑体"/>
          <w:b w:val="0"/>
          <w:bCs w:val="0"/>
          <w:sz w:val="21"/>
          <w:szCs w:val="21"/>
          <w:lang w:eastAsia="zh-CN"/>
        </w:rPr>
        <w:t>含量的确定：</w:t>
      </w:r>
    </w:p>
    <w:p>
      <w:pPr>
        <w:spacing w:before="0" w:beforeLines="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3</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Fe</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eastAsiaTheme="minorEastAsia"/>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10.90</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12.34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11.23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14.56</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13.45</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10.54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10.56</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10.52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10.55</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10.51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10.66</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11.02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10.90</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11.89</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11.28</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eastAsiaTheme="minorEastAsia"/>
                <w:color w:val="auto"/>
                <w:sz w:val="18"/>
                <w:szCs w:val="18"/>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b w:val="0"/>
                <w:bCs w:val="0"/>
                <w:color w:val="auto"/>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24.13</w:t>
            </w:r>
          </w:p>
        </w:tc>
        <w:tc>
          <w:tcPr>
            <w:tcW w:w="856" w:type="dxa"/>
            <w:vAlign w:val="center"/>
          </w:tcPr>
          <w:p>
            <w:pPr>
              <w:keepNext w:val="0"/>
              <w:keepLines w:val="0"/>
              <w:widowControl/>
              <w:suppressLineNumbers w:val="0"/>
              <w:jc w:val="center"/>
              <w:textAlignment w:val="bottom"/>
              <w:rPr>
                <w:rFonts w:hint="default"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27.43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vAlign w:val="center"/>
          </w:tcPr>
          <w:p>
            <w:pPr>
              <w:keepNext w:val="0"/>
              <w:keepLines w:val="0"/>
              <w:widowControl/>
              <w:suppressLineNumbers w:val="0"/>
              <w:jc w:val="center"/>
              <w:textAlignment w:val="bottom"/>
              <w:rPr>
                <w:rFonts w:hint="default" w:ascii="宋体" w:hAnsi="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29.58</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b w:val="0"/>
                <w:bCs w:val="0"/>
                <w:color w:val="auto"/>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8.06</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eastAsia="zh-CN"/>
              </w:rPr>
            </w:pPr>
            <w:r>
              <w:rPr>
                <w:rFonts w:hint="eastAsia" w:ascii="宋体" w:hAnsi="宋体" w:cs="宋体"/>
                <w:sz w:val="18"/>
                <w:szCs w:val="18"/>
                <w:vertAlign w:val="baseline"/>
                <w:lang w:val="en-US" w:eastAsia="zh-CN"/>
              </w:rPr>
              <w:t>9.20</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18.82</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b w:val="0"/>
                <w:bCs w:val="0"/>
                <w:color w:val="auto"/>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14.10</w:t>
            </w:r>
          </w:p>
        </w:tc>
        <w:tc>
          <w:tcPr>
            <w:tcW w:w="856" w:type="dxa"/>
            <w:vAlign w:val="center"/>
          </w:tcPr>
          <w:p>
            <w:pPr>
              <w:keepNext w:val="0"/>
              <w:keepLines w:val="0"/>
              <w:widowControl/>
              <w:suppressLineNumbers w:val="0"/>
              <w:jc w:val="center"/>
              <w:textAlignment w:val="bottom"/>
              <w:rPr>
                <w:rFonts w:hint="default"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16.75</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26.34</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42.96</w:t>
            </w:r>
          </w:p>
        </w:tc>
        <w:tc>
          <w:tcPr>
            <w:tcW w:w="856" w:type="dxa"/>
            <w:tcBorders>
              <w:tl2br w:val="single" w:color="auto" w:sz="4" w:space="0"/>
            </w:tcBorders>
            <w:vAlign w:val="center"/>
          </w:tcPr>
          <w:p>
            <w:pPr>
              <w:keepNext w:val="0"/>
              <w:keepLines w:val="0"/>
              <w:widowControl/>
              <w:suppressLineNumbers w:val="0"/>
              <w:jc w:val="center"/>
              <w:textAlignment w:val="bottom"/>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46.50</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37.97</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29.21</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41.11</w:t>
            </w:r>
          </w:p>
        </w:tc>
        <w:tc>
          <w:tcPr>
            <w:tcW w:w="856" w:type="dxa"/>
            <w:tcBorders>
              <w:tl2br w:val="single" w:color="auto" w:sz="4" w:space="0"/>
            </w:tcBorders>
            <w:vAlign w:val="center"/>
          </w:tcPr>
          <w:p>
            <w:pPr>
              <w:keepNext w:val="0"/>
              <w:keepLines w:val="0"/>
              <w:widowControl/>
              <w:suppressLineNumbers w:val="0"/>
              <w:jc w:val="center"/>
              <w:textAlignment w:val="bottom"/>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37.14</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e存在于冰铜中时，会对后续冶炼性能产生多种影响。首先，Fe会降低冰铜的熔点，有助于冶炼过程的顺利进行；其次，在高温下，Fe会加速铜的氧化反应，导致铜的损失；此外，含铁量高的冰铜在热处理过程中产生不良的晶界腐蚀，从而影响其使用寿命和耐蚀性能。因此，在冰铜制造过程中，需要合理控制Fe含量，以避免不必要的影响。</w:t>
      </w:r>
      <w:r>
        <w:rPr>
          <w:rFonts w:hint="eastAsia" w:ascii="宋体" w:hAnsi="宋体" w:eastAsia="宋体" w:cs="宋体"/>
          <w:sz w:val="21"/>
          <w:szCs w:val="21"/>
          <w:lang w:eastAsia="zh-CN"/>
        </w:rPr>
        <w:t>根据收集的部分</w:t>
      </w:r>
      <w:r>
        <w:rPr>
          <w:rFonts w:hint="eastAsia" w:ascii="宋体" w:hAnsi="宋体" w:eastAsia="宋体" w:cs="宋体"/>
          <w:sz w:val="21"/>
          <w:szCs w:val="21"/>
        </w:rPr>
        <w:t>铜冶炼生产企业</w:t>
      </w:r>
      <w:r>
        <w:rPr>
          <w:rFonts w:hint="eastAsia" w:ascii="宋体" w:hAnsi="宋体" w:eastAsia="宋体" w:cs="宋体"/>
          <w:sz w:val="21"/>
          <w:szCs w:val="21"/>
          <w:lang w:eastAsia="zh-CN"/>
        </w:rPr>
        <w:t>的数据（舍弃异常值）确定</w:t>
      </w:r>
      <w:r>
        <w:rPr>
          <w:rFonts w:hint="eastAsia" w:ascii="宋体" w:hAnsi="宋体" w:eastAsia="宋体" w:cs="宋体"/>
          <w:sz w:val="21"/>
          <w:szCs w:val="21"/>
          <w:lang w:val="en-US" w:eastAsia="zh-CN"/>
        </w:rPr>
        <w:t>，一级品Fe含量不大于15%、二级品Fe含量不大于30%、三级品Fe含量不大于50%。此次增加对Fe元素的控制，规定Fe有效成分含量，这也有利于海关查验。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sz w:val="21"/>
          <w:szCs w:val="21"/>
          <w:lang w:val="en-US" w:eastAsia="zh-CN"/>
        </w:rPr>
        <w:t>在进行冰铜的海关进口时，铁含量通常作为冰铜的主要杂质元素之一，建议加强对铁含量的检测和控制。尽可能降低铁含量，以提高冰铜的纯度和性能。这对于保证冰铜产品的质量和可靠性是至关重要的。</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黑体" w:hAnsi="黑体" w:eastAsia="黑体" w:cs="黑体"/>
          <w:color w:val="auto"/>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4</w:t>
      </w:r>
      <w:r>
        <w:rPr>
          <w:rFonts w:hint="eastAsia" w:ascii="黑体" w:hAnsi="黑体" w:eastAsia="黑体" w:cs="黑体"/>
          <w:b w:val="0"/>
          <w:bCs w:val="0"/>
          <w:sz w:val="21"/>
          <w:szCs w:val="21"/>
        </w:rPr>
        <w:t>“</w:t>
      </w:r>
      <w:r>
        <w:rPr>
          <w:rFonts w:hint="eastAsia" w:ascii="黑体" w:hAnsi="黑体" w:eastAsia="黑体" w:cs="黑体"/>
          <w:b w:val="0"/>
          <w:bCs w:val="0"/>
          <w:sz w:val="21"/>
          <w:szCs w:val="21"/>
          <w:lang w:eastAsia="zh-CN"/>
        </w:rPr>
        <w:t>本文件确定</w:t>
      </w:r>
      <w:r>
        <w:rPr>
          <w:rFonts w:hint="eastAsia" w:ascii="黑体" w:hAnsi="黑体" w:eastAsia="黑体" w:cs="黑体"/>
          <w:b w:val="0"/>
          <w:bCs w:val="0"/>
          <w:sz w:val="21"/>
          <w:szCs w:val="21"/>
        </w:rPr>
        <w:t>冰铜</w:t>
      </w:r>
      <w:r>
        <w:rPr>
          <w:rFonts w:hint="eastAsia" w:ascii="黑体" w:hAnsi="黑体" w:eastAsia="黑体" w:cs="黑体"/>
          <w:b w:val="0"/>
          <w:bCs w:val="0"/>
          <w:sz w:val="21"/>
          <w:szCs w:val="21"/>
          <w:lang w:eastAsia="zh-CN"/>
        </w:rPr>
        <w:t>中</w:t>
      </w:r>
      <w:r>
        <w:rPr>
          <w:rFonts w:hint="eastAsia" w:ascii="黑体" w:hAnsi="黑体" w:eastAsia="黑体" w:cs="黑体"/>
          <w:b w:val="0"/>
          <w:bCs w:val="0"/>
          <w:color w:val="auto"/>
          <w:sz w:val="21"/>
          <w:szCs w:val="21"/>
          <w:lang w:val="en-US" w:eastAsia="zh-CN"/>
        </w:rPr>
        <w:t>Fe</w:t>
      </w:r>
      <w:r>
        <w:rPr>
          <w:rFonts w:hint="eastAsia" w:ascii="黑体" w:hAnsi="黑体" w:eastAsia="黑体" w:cs="黑体"/>
          <w:b w:val="0"/>
          <w:bCs w:val="0"/>
          <w:sz w:val="21"/>
          <w:szCs w:val="21"/>
        </w:rPr>
        <w:t>含量</w:t>
      </w:r>
      <w:r>
        <w:rPr>
          <w:rFonts w:hint="eastAsia" w:ascii="黑体" w:hAnsi="黑体" w:eastAsia="黑体" w:cs="黑体"/>
          <w:b w:val="0"/>
          <w:bCs w:val="0"/>
          <w:sz w:val="21"/>
          <w:szCs w:val="21"/>
          <w:lang w:eastAsia="zh-CN"/>
        </w:rPr>
        <w:t>统计</w:t>
      </w:r>
      <w:r>
        <w:rPr>
          <w:rFonts w:hint="eastAsia" w:ascii="黑体" w:hAnsi="黑体" w:eastAsia="黑体" w:cs="黑体"/>
          <w:b w:val="0"/>
          <w:bCs w:val="0"/>
          <w:sz w:val="21"/>
          <w:szCs w:val="21"/>
        </w:rPr>
        <w:t>表”</w:t>
      </w:r>
      <w:r>
        <w:rPr>
          <w:rFonts w:hint="eastAsia" w:ascii="黑体" w:hAnsi="黑体" w:eastAsia="黑体" w:cs="黑体"/>
          <w:b w:val="0"/>
          <w:bCs w:val="0"/>
          <w:color w:val="auto"/>
          <w:sz w:val="21"/>
          <w:szCs w:val="21"/>
        </w:rPr>
        <w:t>（质量分数）/%</w:t>
      </w:r>
    </w:p>
    <w:tbl>
      <w:tblPr>
        <w:tblStyle w:val="13"/>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27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5" w:type="dxa"/>
            <w:vAlign w:val="center"/>
          </w:tcPr>
          <w:p>
            <w:pPr>
              <w:spacing w:line="360" w:lineRule="auto"/>
              <w:jc w:val="center"/>
              <w:rPr>
                <w:rFonts w:hint="eastAsia" w:ascii="黑体" w:hAnsi="黑体" w:eastAsia="黑体" w:cs="黑体"/>
                <w:b w:val="0"/>
                <w:bCs w:val="0"/>
                <w:color w:val="auto"/>
                <w:sz w:val="18"/>
                <w:szCs w:val="18"/>
                <w:vertAlign w:val="baseline"/>
              </w:rPr>
            </w:pPr>
            <w:r>
              <w:rPr>
                <w:rFonts w:hint="eastAsia" w:ascii="黑体" w:hAnsi="黑体" w:eastAsia="黑体" w:cs="黑体"/>
                <w:color w:val="auto"/>
                <w:sz w:val="18"/>
                <w:szCs w:val="18"/>
                <w:vertAlign w:val="baseline"/>
                <w:lang w:eastAsia="zh-CN"/>
              </w:rPr>
              <w:t>品级</w:t>
            </w:r>
          </w:p>
        </w:tc>
        <w:tc>
          <w:tcPr>
            <w:tcW w:w="3275" w:type="dxa"/>
            <w:vAlign w:val="center"/>
          </w:tcPr>
          <w:p>
            <w:pPr>
              <w:spacing w:line="500" w:lineRule="exact"/>
              <w:jc w:val="center"/>
              <w:rPr>
                <w:rFonts w:hint="eastAsia" w:ascii="黑体" w:hAnsi="黑体" w:eastAsia="黑体" w:cs="黑体"/>
                <w:b w:val="0"/>
                <w:bCs w:val="0"/>
                <w:color w:val="auto"/>
                <w:sz w:val="18"/>
                <w:szCs w:val="18"/>
                <w:vertAlign w:val="baseline"/>
              </w:rPr>
            </w:pPr>
            <w:r>
              <w:rPr>
                <w:rFonts w:hint="eastAsia" w:ascii="黑体" w:hAnsi="黑体" w:eastAsia="黑体" w:cs="黑体"/>
                <w:b w:val="0"/>
                <w:bCs w:val="0"/>
                <w:color w:val="auto"/>
                <w:sz w:val="18"/>
                <w:szCs w:val="18"/>
                <w:lang w:val="en-US" w:eastAsia="zh-CN"/>
              </w:rPr>
              <w:t>Fe （范围值/均值）</w:t>
            </w:r>
          </w:p>
        </w:tc>
        <w:tc>
          <w:tcPr>
            <w:tcW w:w="2415" w:type="dxa"/>
            <w:vAlign w:val="center"/>
          </w:tcPr>
          <w:p>
            <w:pPr>
              <w:spacing w:line="240" w:lineRule="exact"/>
              <w:jc w:val="center"/>
              <w:rPr>
                <w:rFonts w:hint="eastAsia" w:ascii="黑体" w:hAnsi="黑体" w:eastAsia="黑体" w:cs="黑体"/>
                <w:b w:val="0"/>
                <w:bCs w:val="0"/>
                <w:color w:val="auto"/>
                <w:sz w:val="18"/>
                <w:szCs w:val="18"/>
                <w:lang w:val="en-US" w:eastAsia="zh-CN"/>
              </w:rPr>
            </w:pPr>
            <w:r>
              <w:rPr>
                <w:rFonts w:hint="eastAsia" w:ascii="黑体" w:hAnsi="黑体" w:eastAsia="黑体" w:cs="黑体"/>
                <w:color w:val="auto"/>
                <w:sz w:val="18"/>
                <w:szCs w:val="18"/>
                <w:lang w:val="en-US" w:eastAsia="zh-CN"/>
              </w:rPr>
              <w:t>本文件Fe</w:t>
            </w:r>
            <w:r>
              <w:rPr>
                <w:rFonts w:hint="eastAsia" w:ascii="黑体" w:hAnsi="黑体" w:eastAsia="黑体" w:cs="黑体"/>
                <w:color w:val="auto"/>
                <w:sz w:val="18"/>
                <w:szCs w:val="18"/>
                <w:lang w:eastAsia="zh-CN"/>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05" w:type="dxa"/>
            <w:vAlign w:val="center"/>
          </w:tcPr>
          <w:p>
            <w:pPr>
              <w:spacing w:line="240" w:lineRule="exact"/>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一级</w:t>
            </w:r>
          </w:p>
        </w:tc>
        <w:tc>
          <w:tcPr>
            <w:tcW w:w="3275" w:type="dxa"/>
            <w:vAlign w:val="center"/>
          </w:tcPr>
          <w:p>
            <w:pPr>
              <w:spacing w:line="240" w:lineRule="exact"/>
              <w:jc w:val="center"/>
              <w:rPr>
                <w:rFonts w:hint="eastAsia" w:ascii="宋体" w:hAnsi="宋体" w:eastAsia="宋体"/>
                <w:color w:val="auto"/>
                <w:spacing w:val="0"/>
                <w:kern w:val="2"/>
                <w:sz w:val="18"/>
                <w:szCs w:val="18"/>
                <w:lang w:val="en-US" w:eastAsia="zh-CN" w:bidi="ar-SA"/>
              </w:rPr>
            </w:pPr>
            <w:r>
              <w:rPr>
                <w:rFonts w:hint="eastAsia" w:ascii="宋体" w:hAnsi="宋体"/>
                <w:color w:val="auto"/>
                <w:sz w:val="18"/>
                <w:szCs w:val="18"/>
                <w:lang w:val="en-US" w:eastAsia="zh-CN"/>
              </w:rPr>
              <w:t>10.51 - 14.56 / (11.15)</w:t>
            </w:r>
          </w:p>
        </w:tc>
        <w:tc>
          <w:tcPr>
            <w:tcW w:w="2415" w:type="dxa"/>
            <w:vAlign w:val="center"/>
          </w:tcPr>
          <w:p>
            <w:pPr>
              <w:spacing w:line="24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05" w:type="dxa"/>
            <w:vAlign w:val="center"/>
          </w:tcPr>
          <w:p>
            <w:pPr>
              <w:spacing w:line="240" w:lineRule="exact"/>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二级</w:t>
            </w:r>
          </w:p>
        </w:tc>
        <w:tc>
          <w:tcPr>
            <w:tcW w:w="3275" w:type="dxa"/>
            <w:vAlign w:val="center"/>
          </w:tcPr>
          <w:p>
            <w:pPr>
              <w:spacing w:line="240" w:lineRule="exact"/>
              <w:jc w:val="center"/>
              <w:rPr>
                <w:rFonts w:hint="eastAsia" w:ascii="宋体" w:hAnsi="宋体" w:eastAsia="宋体"/>
                <w:color w:val="auto"/>
                <w:spacing w:val="0"/>
                <w:kern w:val="2"/>
                <w:sz w:val="18"/>
                <w:szCs w:val="18"/>
                <w:lang w:val="en-US" w:eastAsia="zh-CN" w:bidi="ar-SA"/>
              </w:rPr>
            </w:pPr>
            <w:r>
              <w:rPr>
                <w:rFonts w:hint="eastAsia" w:ascii="宋体" w:hAnsi="宋体"/>
                <w:color w:val="auto"/>
                <w:sz w:val="18"/>
                <w:szCs w:val="18"/>
                <w:lang w:val="en-US" w:eastAsia="zh-CN"/>
              </w:rPr>
              <w:t>8.06 - 29.58 / (19.06)</w:t>
            </w:r>
          </w:p>
        </w:tc>
        <w:tc>
          <w:tcPr>
            <w:tcW w:w="2415" w:type="dxa"/>
            <w:vAlign w:val="center"/>
          </w:tcPr>
          <w:p>
            <w:pPr>
              <w:spacing w:line="24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05" w:type="dxa"/>
            <w:vAlign w:val="center"/>
          </w:tcPr>
          <w:p>
            <w:pPr>
              <w:spacing w:line="240" w:lineRule="exact"/>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三级</w:t>
            </w:r>
          </w:p>
        </w:tc>
        <w:tc>
          <w:tcPr>
            <w:tcW w:w="3275" w:type="dxa"/>
            <w:vAlign w:val="center"/>
          </w:tcPr>
          <w:p>
            <w:pPr>
              <w:spacing w:line="240" w:lineRule="exact"/>
              <w:jc w:val="center"/>
              <w:rPr>
                <w:rFonts w:hint="eastAsia" w:ascii="宋体" w:hAnsi="宋体" w:eastAsia="宋体"/>
                <w:color w:val="auto"/>
                <w:spacing w:val="0"/>
                <w:kern w:val="2"/>
                <w:sz w:val="18"/>
                <w:szCs w:val="18"/>
                <w:lang w:val="en-US" w:eastAsia="zh-CN" w:bidi="ar-SA"/>
              </w:rPr>
            </w:pPr>
            <w:r>
              <w:rPr>
                <w:rFonts w:hint="eastAsia" w:ascii="宋体" w:hAnsi="宋体"/>
                <w:color w:val="auto"/>
                <w:sz w:val="18"/>
                <w:szCs w:val="18"/>
                <w:lang w:val="en-US" w:eastAsia="zh-CN"/>
              </w:rPr>
              <w:t>29.21 - 46.50 / (39.12)</w:t>
            </w:r>
          </w:p>
        </w:tc>
        <w:tc>
          <w:tcPr>
            <w:tcW w:w="2415" w:type="dxa"/>
            <w:vAlign w:val="center"/>
          </w:tcPr>
          <w:p>
            <w:pPr>
              <w:spacing w:line="24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50</w:t>
            </w:r>
          </w:p>
        </w:tc>
      </w:tr>
    </w:tbl>
    <w:p>
      <w:pPr>
        <w:numPr>
          <w:ilvl w:val="0"/>
          <w:numId w:val="0"/>
        </w:numPr>
        <w:spacing w:beforeLines="0"/>
        <w:rPr>
          <w:rFonts w:hint="eastAsia" w:ascii="黑体" w:hAnsi="黑体" w:eastAsia="黑体" w:cs="黑体"/>
          <w:lang w:eastAsia="zh-CN"/>
        </w:rPr>
      </w:pPr>
      <w:r>
        <w:rPr>
          <w:rFonts w:hint="eastAsia" w:ascii="黑体" w:hAnsi="黑体" w:eastAsia="黑体" w:cs="黑体"/>
          <w:b w:val="0"/>
          <w:bCs w:val="0"/>
          <w:sz w:val="21"/>
          <w:szCs w:val="21"/>
          <w:lang w:val="en-US" w:eastAsia="zh-CN"/>
        </w:rPr>
        <w:t>（2）</w:t>
      </w:r>
      <w:r>
        <w:rPr>
          <w:rFonts w:hint="eastAsia" w:ascii="黑体" w:hAnsi="黑体" w:eastAsia="黑体" w:cs="黑体"/>
          <w:b w:val="0"/>
          <w:bCs w:val="0"/>
          <w:sz w:val="21"/>
          <w:szCs w:val="21"/>
        </w:rPr>
        <w:t>杂质</w:t>
      </w:r>
      <w:r>
        <w:rPr>
          <w:rFonts w:hint="eastAsia" w:ascii="黑体" w:hAnsi="黑体" w:eastAsia="黑体" w:cs="黑体"/>
          <w:b w:val="0"/>
          <w:bCs w:val="0"/>
          <w:sz w:val="21"/>
          <w:szCs w:val="21"/>
          <w:lang w:eastAsia="zh-CN"/>
        </w:rPr>
        <w:t>硫</w:t>
      </w:r>
      <w:r>
        <w:rPr>
          <w:rFonts w:hint="eastAsia" w:ascii="黑体" w:hAnsi="黑体" w:eastAsia="黑体" w:cs="黑体"/>
          <w:b w:val="0"/>
          <w:bCs w:val="0"/>
          <w:sz w:val="21"/>
          <w:szCs w:val="21"/>
          <w:lang w:val="en-US" w:eastAsia="zh-CN"/>
        </w:rPr>
        <w:t>S</w:t>
      </w:r>
      <w:r>
        <w:rPr>
          <w:rFonts w:hint="eastAsia" w:ascii="黑体" w:hAnsi="黑体" w:eastAsia="黑体" w:cs="黑体"/>
          <w:b w:val="0"/>
          <w:bCs w:val="0"/>
          <w:sz w:val="21"/>
          <w:szCs w:val="21"/>
          <w:lang w:eastAsia="zh-CN"/>
        </w:rPr>
        <w:t>含量的确定：</w:t>
      </w:r>
    </w:p>
    <w:p>
      <w:pPr>
        <w:spacing w:before="0" w:beforeLines="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5</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S</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21.08</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i w:val="0"/>
                <w:iCs w:val="0"/>
                <w:caps w:val="0"/>
                <w:color w:val="24292F"/>
                <w:spacing w:val="0"/>
                <w:kern w:val="0"/>
                <w:sz w:val="18"/>
                <w:szCs w:val="18"/>
                <w:lang w:val="en-US" w:eastAsia="zh-CN" w:bidi="ar"/>
              </w:rPr>
              <w:t>22.67</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color w:val="24292F"/>
                <w:spacing w:val="0"/>
                <w:kern w:val="0"/>
                <w:sz w:val="18"/>
                <w:szCs w:val="18"/>
                <w:lang w:val="en-US" w:eastAsia="zh-CN" w:bidi="ar"/>
              </w:rPr>
              <w:t>21.92</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color w:val="24292F"/>
                <w:spacing w:val="0"/>
                <w:kern w:val="0"/>
                <w:sz w:val="18"/>
                <w:szCs w:val="18"/>
                <w:lang w:val="en-US" w:eastAsia="zh-CN" w:bidi="ar"/>
              </w:rPr>
              <w:t>23.12</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color w:val="24292F"/>
                <w:spacing w:val="0"/>
                <w:kern w:val="0"/>
                <w:sz w:val="18"/>
                <w:szCs w:val="18"/>
                <w:lang w:val="en-US" w:eastAsia="zh-CN" w:bidi="ar"/>
              </w:rPr>
              <w:t>21.59</w:t>
            </w: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20.49</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i w:val="0"/>
                <w:iCs w:val="0"/>
                <w:caps w:val="0"/>
                <w:color w:val="24292F"/>
                <w:spacing w:val="0"/>
                <w:kern w:val="0"/>
                <w:sz w:val="18"/>
                <w:szCs w:val="18"/>
                <w:lang w:val="en-US" w:eastAsia="zh-CN" w:bidi="ar"/>
              </w:rPr>
              <w:t>19.70</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color w:val="24292F"/>
                <w:spacing w:val="0"/>
                <w:kern w:val="0"/>
                <w:sz w:val="18"/>
                <w:szCs w:val="18"/>
                <w:lang w:val="en-US" w:eastAsia="zh-CN" w:bidi="ar"/>
              </w:rPr>
              <w:t>20.00</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color w:val="24292F"/>
                <w:spacing w:val="0"/>
                <w:kern w:val="0"/>
                <w:sz w:val="18"/>
                <w:szCs w:val="18"/>
                <w:lang w:val="en-US" w:eastAsia="zh-CN" w:bidi="ar"/>
              </w:rPr>
              <w:t>19.80</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color w:val="24292F"/>
                <w:spacing w:val="0"/>
                <w:kern w:val="0"/>
                <w:sz w:val="18"/>
                <w:szCs w:val="18"/>
                <w:lang w:val="en-US" w:eastAsia="zh-CN" w:bidi="ar"/>
              </w:rPr>
              <w:t>19.90</w:t>
            </w: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20.81</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i w:val="0"/>
                <w:iCs w:val="0"/>
                <w:caps w:val="0"/>
                <w:color w:val="24292F"/>
                <w:spacing w:val="0"/>
                <w:kern w:val="0"/>
                <w:sz w:val="18"/>
                <w:szCs w:val="18"/>
                <w:lang w:val="en-US" w:eastAsia="zh-CN" w:bidi="ar"/>
              </w:rPr>
              <w:t>21.11</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color w:val="24292F"/>
                <w:spacing w:val="0"/>
                <w:kern w:val="0"/>
                <w:sz w:val="18"/>
                <w:szCs w:val="18"/>
                <w:lang w:val="en-US" w:eastAsia="zh-CN" w:bidi="ar"/>
              </w:rPr>
              <w:t>20.83</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color w:val="24292F"/>
                <w:spacing w:val="0"/>
                <w:kern w:val="0"/>
                <w:sz w:val="18"/>
                <w:szCs w:val="18"/>
                <w:lang w:val="en-US" w:eastAsia="zh-CN" w:bidi="ar"/>
              </w:rPr>
              <w:t>21.19</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color w:val="24292F"/>
                <w:spacing w:val="0"/>
                <w:kern w:val="0"/>
                <w:sz w:val="18"/>
                <w:szCs w:val="18"/>
                <w:lang w:val="en-US" w:eastAsia="zh-CN" w:bidi="ar"/>
              </w:rPr>
              <w:t>20.66</w:t>
            </w: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b w:val="0"/>
                <w:bCs w:val="0"/>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22.17</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i w:val="0"/>
                <w:iCs w:val="0"/>
                <w:caps w:val="0"/>
                <w:color w:val="24292F"/>
                <w:spacing w:val="0"/>
                <w:kern w:val="0"/>
                <w:sz w:val="18"/>
                <w:szCs w:val="18"/>
                <w:lang w:val="en-US" w:eastAsia="zh-CN" w:bidi="ar"/>
              </w:rPr>
              <w:t>23.34</w:t>
            </w: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21.46</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b w:val="0"/>
                <w:bCs w:val="0"/>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18.99</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i w:val="0"/>
                <w:iCs w:val="0"/>
                <w:caps w:val="0"/>
                <w:color w:val="24292F"/>
                <w:spacing w:val="0"/>
                <w:kern w:val="0"/>
                <w:sz w:val="18"/>
                <w:szCs w:val="18"/>
                <w:lang w:val="en-US" w:eastAsia="zh-CN" w:bidi="ar"/>
              </w:rPr>
              <w:t>14.78</w:t>
            </w: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7.90</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b w:val="0"/>
                <w:bCs w:val="0"/>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20.43</w:t>
            </w:r>
          </w:p>
        </w:tc>
        <w:tc>
          <w:tcPr>
            <w:tcW w:w="856" w:type="dxa"/>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r>
              <w:rPr>
                <w:rFonts w:hint="eastAsia" w:ascii="宋体" w:hAnsi="宋体" w:eastAsia="宋体" w:cs="宋体"/>
                <w:i w:val="0"/>
                <w:iCs w:val="0"/>
                <w:caps w:val="0"/>
                <w:color w:val="24292F"/>
                <w:spacing w:val="0"/>
                <w:kern w:val="0"/>
                <w:sz w:val="18"/>
                <w:szCs w:val="18"/>
                <w:lang w:val="en-US" w:eastAsia="zh-CN" w:bidi="ar"/>
              </w:rPr>
              <w:t>19.82</w:t>
            </w: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17.68</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25.28</w:t>
            </w: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21.68</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17.11</w:t>
            </w: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4.49</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widowControl/>
              <w:suppressLineNumbers w:val="0"/>
              <w:jc w:val="center"/>
              <w:textAlignment w:val="center"/>
              <w:rPr>
                <w:rFonts w:hint="default" w:ascii="宋体" w:hAnsi="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22.32</w:t>
            </w: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tcBorders>
              <w:tl2br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17.59</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冰铜中存在过多的S会对其性能产生不利影响，主要表现在两个方面：一是降低其延展性和韧性，容易引起开裂或脆化；二是增加其熔点，加大冶炼难度。因此，在冰铜制造过程中，必须谨慎控制S含量，以避免这些问题的出现。</w:t>
      </w:r>
      <w:r>
        <w:rPr>
          <w:rFonts w:hint="eastAsia" w:ascii="宋体" w:hAnsi="宋体" w:eastAsia="宋体" w:cs="宋体"/>
          <w:sz w:val="21"/>
          <w:szCs w:val="21"/>
          <w:lang w:eastAsia="zh-CN"/>
        </w:rPr>
        <w:t>根据收集的部分</w:t>
      </w:r>
      <w:r>
        <w:rPr>
          <w:rFonts w:hint="eastAsia" w:ascii="宋体" w:hAnsi="宋体" w:eastAsia="宋体" w:cs="宋体"/>
          <w:sz w:val="21"/>
          <w:szCs w:val="21"/>
        </w:rPr>
        <w:t>铜冶炼生产企业</w:t>
      </w:r>
      <w:r>
        <w:rPr>
          <w:rFonts w:hint="eastAsia" w:ascii="宋体" w:hAnsi="宋体" w:eastAsia="宋体" w:cs="宋体"/>
          <w:sz w:val="21"/>
          <w:szCs w:val="21"/>
          <w:lang w:eastAsia="zh-CN"/>
        </w:rPr>
        <w:t>的数据（舍弃异常值）确定</w:t>
      </w:r>
      <w:r>
        <w:rPr>
          <w:rFonts w:hint="eastAsia" w:ascii="宋体" w:hAnsi="宋体" w:eastAsia="宋体" w:cs="宋体"/>
          <w:sz w:val="21"/>
          <w:szCs w:val="21"/>
          <w:lang w:val="en-US" w:eastAsia="zh-CN"/>
        </w:rPr>
        <w:t>，一级、二级和三级冰铜中的S含量均不得超过25%，这有助于保证冰铜的优良品质和稳定性能。本次加强对S元素的控制也有利于海关查验。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在进行冰铜的海关进口时，S含量通常作为冰铜的主要杂质元素之一，建议加强对S含量的检测和控制。尽可能降低S含量，以提高冰铜的纯度和性能。这对于保证冰铜产品的质量和可靠性是至关重要的。</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黑体" w:hAnsi="黑体" w:eastAsia="黑体" w:cs="黑体"/>
          <w:color w:val="auto"/>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6</w:t>
      </w:r>
      <w:r>
        <w:rPr>
          <w:rFonts w:hint="eastAsia" w:ascii="黑体" w:hAnsi="黑体" w:eastAsia="黑体" w:cs="黑体"/>
          <w:b w:val="0"/>
          <w:bCs w:val="0"/>
          <w:sz w:val="21"/>
          <w:szCs w:val="21"/>
        </w:rPr>
        <w:t>“</w:t>
      </w:r>
      <w:r>
        <w:rPr>
          <w:rFonts w:hint="eastAsia" w:ascii="黑体" w:hAnsi="黑体" w:eastAsia="黑体" w:cs="黑体"/>
          <w:b w:val="0"/>
          <w:bCs w:val="0"/>
          <w:sz w:val="21"/>
          <w:szCs w:val="21"/>
          <w:lang w:eastAsia="zh-CN"/>
        </w:rPr>
        <w:t>本文件确定</w:t>
      </w:r>
      <w:r>
        <w:rPr>
          <w:rFonts w:hint="eastAsia" w:ascii="黑体" w:hAnsi="黑体" w:eastAsia="黑体" w:cs="黑体"/>
          <w:b w:val="0"/>
          <w:bCs w:val="0"/>
          <w:sz w:val="21"/>
          <w:szCs w:val="21"/>
        </w:rPr>
        <w:t>冰铜</w:t>
      </w:r>
      <w:r>
        <w:rPr>
          <w:rFonts w:hint="eastAsia" w:ascii="黑体" w:hAnsi="黑体" w:eastAsia="黑体" w:cs="黑体"/>
          <w:b w:val="0"/>
          <w:bCs w:val="0"/>
          <w:sz w:val="21"/>
          <w:szCs w:val="21"/>
          <w:lang w:eastAsia="zh-CN"/>
        </w:rPr>
        <w:t>中</w:t>
      </w:r>
      <w:r>
        <w:rPr>
          <w:rFonts w:hint="eastAsia" w:ascii="黑体" w:hAnsi="黑体" w:eastAsia="黑体" w:cs="黑体"/>
          <w:b w:val="0"/>
          <w:bCs w:val="0"/>
          <w:color w:val="auto"/>
          <w:sz w:val="21"/>
          <w:szCs w:val="21"/>
          <w:lang w:val="en-US" w:eastAsia="zh-CN"/>
        </w:rPr>
        <w:t>S</w:t>
      </w:r>
      <w:r>
        <w:rPr>
          <w:rFonts w:hint="eastAsia" w:ascii="黑体" w:hAnsi="黑体" w:eastAsia="黑体" w:cs="黑体"/>
          <w:b w:val="0"/>
          <w:bCs w:val="0"/>
          <w:sz w:val="21"/>
          <w:szCs w:val="21"/>
        </w:rPr>
        <w:t>含量</w:t>
      </w:r>
      <w:r>
        <w:rPr>
          <w:rFonts w:hint="eastAsia" w:ascii="黑体" w:hAnsi="黑体" w:eastAsia="黑体" w:cs="黑体"/>
          <w:b w:val="0"/>
          <w:bCs w:val="0"/>
          <w:sz w:val="21"/>
          <w:szCs w:val="21"/>
          <w:lang w:eastAsia="zh-CN"/>
        </w:rPr>
        <w:t>统计</w:t>
      </w:r>
      <w:r>
        <w:rPr>
          <w:rFonts w:hint="eastAsia" w:ascii="黑体" w:hAnsi="黑体" w:eastAsia="黑体" w:cs="黑体"/>
          <w:b w:val="0"/>
          <w:bCs w:val="0"/>
          <w:sz w:val="21"/>
          <w:szCs w:val="21"/>
        </w:rPr>
        <w:t>表”</w:t>
      </w:r>
      <w:r>
        <w:rPr>
          <w:rFonts w:hint="eastAsia" w:ascii="黑体" w:hAnsi="黑体" w:eastAsia="黑体" w:cs="黑体"/>
          <w:b w:val="0"/>
          <w:bCs w:val="0"/>
          <w:color w:val="auto"/>
          <w:sz w:val="21"/>
          <w:szCs w:val="21"/>
        </w:rPr>
        <w:t>（质量分数）/%</w:t>
      </w:r>
    </w:p>
    <w:tbl>
      <w:tblPr>
        <w:tblStyle w:val="13"/>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327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88" w:type="dxa"/>
            <w:vAlign w:val="center"/>
          </w:tcPr>
          <w:p>
            <w:pPr>
              <w:spacing w:line="360" w:lineRule="auto"/>
              <w:jc w:val="center"/>
              <w:rPr>
                <w:rFonts w:hint="eastAsia" w:ascii="黑体" w:hAnsi="黑体" w:eastAsia="黑体" w:cs="黑体"/>
                <w:b w:val="0"/>
                <w:bCs w:val="0"/>
                <w:color w:val="auto"/>
                <w:sz w:val="18"/>
                <w:szCs w:val="18"/>
                <w:vertAlign w:val="baseline"/>
              </w:rPr>
            </w:pPr>
            <w:r>
              <w:rPr>
                <w:rFonts w:hint="eastAsia" w:ascii="黑体" w:hAnsi="黑体" w:eastAsia="黑体" w:cs="黑体"/>
                <w:color w:val="auto"/>
                <w:sz w:val="18"/>
                <w:szCs w:val="18"/>
                <w:vertAlign w:val="baseline"/>
                <w:lang w:eastAsia="zh-CN"/>
              </w:rPr>
              <w:t>品级</w:t>
            </w:r>
          </w:p>
        </w:tc>
        <w:tc>
          <w:tcPr>
            <w:tcW w:w="3275" w:type="dxa"/>
            <w:vAlign w:val="center"/>
          </w:tcPr>
          <w:p>
            <w:pPr>
              <w:spacing w:line="500" w:lineRule="exact"/>
              <w:jc w:val="center"/>
              <w:rPr>
                <w:rFonts w:hint="eastAsia" w:ascii="黑体" w:hAnsi="黑体" w:eastAsia="黑体" w:cs="黑体"/>
                <w:b w:val="0"/>
                <w:bCs w:val="0"/>
                <w:color w:val="auto"/>
                <w:sz w:val="18"/>
                <w:szCs w:val="18"/>
                <w:vertAlign w:val="baseline"/>
              </w:rPr>
            </w:pPr>
            <w:r>
              <w:rPr>
                <w:rFonts w:hint="eastAsia" w:ascii="黑体" w:hAnsi="黑体" w:eastAsia="黑体" w:cs="黑体"/>
                <w:b w:val="0"/>
                <w:bCs w:val="0"/>
                <w:color w:val="auto"/>
                <w:sz w:val="18"/>
                <w:szCs w:val="18"/>
                <w:lang w:val="en-US" w:eastAsia="zh-CN"/>
              </w:rPr>
              <w:t>S （范围值/均值）</w:t>
            </w:r>
          </w:p>
        </w:tc>
        <w:tc>
          <w:tcPr>
            <w:tcW w:w="2415" w:type="dxa"/>
            <w:vAlign w:val="center"/>
          </w:tcPr>
          <w:p>
            <w:pPr>
              <w:spacing w:line="240" w:lineRule="exact"/>
              <w:jc w:val="center"/>
              <w:rPr>
                <w:rFonts w:hint="eastAsia" w:ascii="黑体" w:hAnsi="黑体" w:eastAsia="黑体" w:cs="黑体"/>
                <w:b w:val="0"/>
                <w:bCs w:val="0"/>
                <w:color w:val="auto"/>
                <w:sz w:val="18"/>
                <w:szCs w:val="18"/>
                <w:lang w:val="en-US" w:eastAsia="zh-CN"/>
              </w:rPr>
            </w:pPr>
            <w:r>
              <w:rPr>
                <w:rFonts w:hint="eastAsia" w:ascii="黑体" w:hAnsi="黑体" w:eastAsia="黑体" w:cs="黑体"/>
                <w:color w:val="auto"/>
                <w:sz w:val="18"/>
                <w:szCs w:val="18"/>
                <w:lang w:val="en-US" w:eastAsia="zh-CN"/>
              </w:rPr>
              <w:t>本文件S</w:t>
            </w:r>
            <w:r>
              <w:rPr>
                <w:rFonts w:hint="eastAsia" w:ascii="黑体" w:hAnsi="黑体" w:eastAsia="黑体" w:cs="黑体"/>
                <w:color w:val="auto"/>
                <w:sz w:val="18"/>
                <w:szCs w:val="18"/>
                <w:lang w:eastAsia="zh-CN"/>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88"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一级</w:t>
            </w:r>
          </w:p>
        </w:tc>
        <w:tc>
          <w:tcPr>
            <w:tcW w:w="3275"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color w:val="auto"/>
                <w:sz w:val="21"/>
                <w:szCs w:val="21"/>
                <w:lang w:val="en-US" w:eastAsia="zh-CN"/>
              </w:rPr>
              <w:t>19.70 - 23.12 / (20.93)</w:t>
            </w:r>
          </w:p>
        </w:tc>
        <w:tc>
          <w:tcPr>
            <w:tcW w:w="2415" w:type="dxa"/>
            <w:vAlign w:val="center"/>
          </w:tcPr>
          <w:p>
            <w:pPr>
              <w:spacing w:line="240" w:lineRule="exact"/>
              <w:jc w:val="center"/>
              <w:rPr>
                <w:rFonts w:hint="default" w:ascii="宋体" w:hAnsi="宋体"/>
                <w:color w:val="auto"/>
                <w:sz w:val="21"/>
                <w:szCs w:val="21"/>
                <w:lang w:val="en-US" w:eastAsia="zh-CN"/>
              </w:rPr>
            </w:pPr>
            <w:r>
              <w:rPr>
                <w:rFonts w:hint="eastAsia" w:ascii="宋体" w:hAnsi="宋体"/>
                <w:color w:val="auto"/>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88"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二级</w:t>
            </w:r>
          </w:p>
        </w:tc>
        <w:tc>
          <w:tcPr>
            <w:tcW w:w="3275"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color w:val="auto"/>
                <w:sz w:val="21"/>
                <w:szCs w:val="21"/>
                <w:lang w:val="en-US" w:eastAsia="zh-CN"/>
              </w:rPr>
              <w:t>7.90 - 23.34 / (19.31)</w:t>
            </w:r>
          </w:p>
        </w:tc>
        <w:tc>
          <w:tcPr>
            <w:tcW w:w="2415" w:type="dxa"/>
            <w:vAlign w:val="center"/>
          </w:tcPr>
          <w:p>
            <w:pPr>
              <w:spacing w:line="240" w:lineRule="exact"/>
              <w:jc w:val="center"/>
              <w:rPr>
                <w:rFonts w:hint="default" w:ascii="宋体" w:hAnsi="宋体"/>
                <w:color w:val="auto"/>
                <w:sz w:val="21"/>
                <w:szCs w:val="21"/>
                <w:lang w:val="en-US" w:eastAsia="zh-CN"/>
              </w:rPr>
            </w:pPr>
            <w:r>
              <w:rPr>
                <w:rFonts w:hint="eastAsia" w:ascii="宋体" w:hAnsi="宋体"/>
                <w:color w:val="auto"/>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8"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三级</w:t>
            </w:r>
          </w:p>
        </w:tc>
        <w:tc>
          <w:tcPr>
            <w:tcW w:w="3275"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color w:val="auto"/>
                <w:sz w:val="21"/>
                <w:szCs w:val="21"/>
                <w:lang w:val="en-US" w:eastAsia="zh-CN"/>
              </w:rPr>
              <w:t>4.49 - 25.28 / (19.95)</w:t>
            </w:r>
          </w:p>
        </w:tc>
        <w:tc>
          <w:tcPr>
            <w:tcW w:w="2415" w:type="dxa"/>
            <w:vAlign w:val="center"/>
          </w:tcPr>
          <w:p>
            <w:pPr>
              <w:spacing w:line="240" w:lineRule="exact"/>
              <w:jc w:val="center"/>
              <w:rPr>
                <w:rFonts w:hint="default" w:ascii="宋体" w:hAnsi="宋体"/>
                <w:color w:val="auto"/>
                <w:sz w:val="21"/>
                <w:szCs w:val="21"/>
                <w:lang w:val="en-US" w:eastAsia="zh-CN"/>
              </w:rPr>
            </w:pPr>
            <w:r>
              <w:rPr>
                <w:rFonts w:hint="eastAsia" w:ascii="宋体" w:hAnsi="宋体"/>
                <w:color w:val="auto"/>
                <w:sz w:val="18"/>
                <w:szCs w:val="18"/>
                <w:lang w:val="en-US" w:eastAsia="zh-CN"/>
              </w:rPr>
              <w:t>25</w:t>
            </w:r>
          </w:p>
        </w:tc>
      </w:tr>
    </w:tbl>
    <w:p>
      <w:pPr>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(3)</w:t>
      </w:r>
      <w:r>
        <w:rPr>
          <w:rFonts w:hint="eastAsia" w:ascii="黑体" w:hAnsi="黑体" w:eastAsia="黑体" w:cs="黑体"/>
          <w:b w:val="0"/>
          <w:bCs w:val="0"/>
          <w:sz w:val="21"/>
          <w:szCs w:val="21"/>
        </w:rPr>
        <w:t>杂质</w:t>
      </w:r>
      <w:r>
        <w:rPr>
          <w:rFonts w:hint="eastAsia" w:ascii="黑体" w:hAnsi="黑体" w:eastAsia="黑体" w:cs="黑体"/>
          <w:b w:val="0"/>
          <w:bCs w:val="0"/>
          <w:sz w:val="21"/>
          <w:szCs w:val="21"/>
          <w:lang w:eastAsia="zh-CN"/>
        </w:rPr>
        <w:t>铅Pb含量</w:t>
      </w:r>
      <w:r>
        <w:rPr>
          <w:rFonts w:hint="eastAsia" w:ascii="黑体" w:hAnsi="黑体" w:eastAsia="黑体" w:cs="黑体"/>
          <w:b w:val="0"/>
          <w:bCs w:val="0"/>
          <w:sz w:val="21"/>
          <w:szCs w:val="21"/>
        </w:rPr>
        <w:t>的确定：</w:t>
      </w:r>
    </w:p>
    <w:p>
      <w:pPr>
        <w:spacing w:before="0" w:beforeLines="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7</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Pb</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0.37</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r>
              <w:rPr>
                <w:rFonts w:hint="eastAsia" w:ascii="宋体" w:hAnsi="宋体" w:cs="宋体"/>
                <w:sz w:val="18"/>
                <w:szCs w:val="18"/>
                <w:vertAlign w:val="baseline"/>
                <w:lang w:val="en-US" w:eastAsia="zh-CN"/>
              </w:rPr>
              <w:t>0.21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4.10</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0.92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0.92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0.34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r>
              <w:rPr>
                <w:rFonts w:hint="eastAsia" w:ascii="宋体" w:hAnsi="宋体" w:cs="宋体"/>
                <w:sz w:val="18"/>
                <w:szCs w:val="18"/>
                <w:vertAlign w:val="baseline"/>
                <w:lang w:val="en-US" w:eastAsia="zh-CN"/>
              </w:rPr>
              <w:t>0.17</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0.019</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0.21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0.21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0.35</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r>
              <w:rPr>
                <w:rFonts w:hint="eastAsia" w:ascii="宋体" w:hAnsi="宋体" w:cs="宋体"/>
                <w:sz w:val="18"/>
                <w:szCs w:val="18"/>
                <w:vertAlign w:val="baseline"/>
                <w:lang w:val="en-US" w:eastAsia="zh-CN"/>
              </w:rPr>
              <w:t>0.18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1.22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0.45</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0.45</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0.90</w:t>
            </w:r>
          </w:p>
        </w:tc>
        <w:tc>
          <w:tcPr>
            <w:tcW w:w="856" w:type="dxa"/>
            <w:vAlign w:val="center"/>
          </w:tcPr>
          <w:p>
            <w:pPr>
              <w:widowControl/>
              <w:adjustRightInd/>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.29</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0.077</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0.018</w:t>
            </w:r>
          </w:p>
        </w:tc>
        <w:tc>
          <w:tcPr>
            <w:tcW w:w="856" w:type="dxa"/>
            <w:vAlign w:val="center"/>
          </w:tcPr>
          <w:p>
            <w:pPr>
              <w:widowControl/>
              <w:adjustRightInd/>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color w:val="000000"/>
                <w:sz w:val="18"/>
                <w:szCs w:val="18"/>
              </w:rPr>
              <w:t>0.31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0.004</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0.32</w:t>
            </w:r>
          </w:p>
        </w:tc>
        <w:tc>
          <w:tcPr>
            <w:tcW w:w="856" w:type="dxa"/>
            <w:vAlign w:val="center"/>
          </w:tcPr>
          <w:p>
            <w:pPr>
              <w:spacing w:line="300" w:lineRule="exact"/>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rPr>
              <w:t>1.77</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0.011</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1.18</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0.068</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0.21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0.002</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0.50</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0.009</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冰铜中含有过多的Pb会对其性能产生多方面的不利影响。首先，Pb的加入会使冰铜的电导率降低，导致其导电性能下降。其次，Pb还会降低冰铜的延展性和韧性，容易出现开裂和脆裂等问题。此外，过多的Pb还会影响冰铜的机械性能和纯度，会使其脆性增加、纯度下降。因此，在冰铜制造过程中，必须谨慎控制Pb含量，以避免这些问题的发生。目前，我国的相关规定要求冰铜中Pb含量不得超过一定比例。具体来说，可以参考GB20424-2006《重金属精矿产品中有害元素的限量规范》中对铜精矿Pb含量不大于6.0%要求，或者根据实际生产情况，结合吹炼过程和品位等因素进行分析。根据编制组收集的部分</w:t>
      </w:r>
      <w:r>
        <w:rPr>
          <w:rFonts w:hint="eastAsia" w:ascii="宋体" w:hAnsi="宋体" w:eastAsia="宋体" w:cs="宋体"/>
          <w:sz w:val="21"/>
          <w:szCs w:val="21"/>
        </w:rPr>
        <w:t>铜冶炼生产企业</w:t>
      </w:r>
      <w:r>
        <w:rPr>
          <w:rFonts w:hint="eastAsia" w:ascii="宋体" w:hAnsi="宋体" w:eastAsia="宋体" w:cs="宋体"/>
          <w:sz w:val="21"/>
          <w:szCs w:val="21"/>
          <w:lang w:eastAsia="zh-CN"/>
        </w:rPr>
        <w:t>的数据（舍弃与其他检测值明显不符的极端值</w:t>
      </w:r>
      <w:r>
        <w:rPr>
          <w:rFonts w:hint="eastAsia" w:ascii="宋体" w:hAnsi="宋体" w:eastAsia="宋体" w:cs="宋体"/>
          <w:sz w:val="21"/>
          <w:szCs w:val="21"/>
          <w:lang w:val="en-US" w:eastAsia="zh-CN"/>
        </w:rPr>
        <w:t>4.10%</w:t>
      </w:r>
      <w:r>
        <w:rPr>
          <w:rFonts w:hint="eastAsia" w:ascii="宋体" w:hAnsi="宋体" w:eastAsia="宋体" w:cs="宋体"/>
          <w:sz w:val="21"/>
          <w:szCs w:val="21"/>
          <w:lang w:eastAsia="zh-CN"/>
        </w:rPr>
        <w:t>）确定，冰铜一、二、三级品的Pb含量分别不得超过</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%和</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p>
    <w:p>
      <w:pPr>
        <w:spacing w:line="240" w:lineRule="auto"/>
        <w:ind w:firstLine="210" w:firstLineChars="100"/>
        <w:jc w:val="center"/>
        <w:rPr>
          <w:rFonts w:hint="eastAsia" w:ascii="黑体" w:hAnsi="黑体" w:eastAsia="黑体" w:cs="黑体"/>
          <w:b w:val="0"/>
          <w:bCs w:val="0"/>
          <w:color w:val="auto"/>
          <w:sz w:val="21"/>
          <w:szCs w:val="21"/>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8</w:t>
      </w:r>
      <w:r>
        <w:rPr>
          <w:rFonts w:hint="eastAsia" w:ascii="黑体" w:hAnsi="黑体" w:eastAsia="黑体" w:cs="黑体"/>
          <w:b w:val="0"/>
          <w:bCs w:val="0"/>
          <w:sz w:val="21"/>
          <w:szCs w:val="21"/>
        </w:rPr>
        <w:t>“</w:t>
      </w:r>
      <w:r>
        <w:rPr>
          <w:rFonts w:hint="eastAsia" w:ascii="黑体" w:hAnsi="黑体" w:eastAsia="黑体" w:cs="黑体"/>
          <w:b w:val="0"/>
          <w:bCs w:val="0"/>
          <w:sz w:val="21"/>
          <w:szCs w:val="21"/>
          <w:lang w:eastAsia="zh-CN"/>
        </w:rPr>
        <w:t>本文件确定</w:t>
      </w:r>
      <w:r>
        <w:rPr>
          <w:rFonts w:hint="eastAsia" w:ascii="黑体" w:hAnsi="黑体" w:eastAsia="黑体" w:cs="黑体"/>
          <w:b w:val="0"/>
          <w:bCs w:val="0"/>
          <w:sz w:val="21"/>
          <w:szCs w:val="21"/>
        </w:rPr>
        <w:t>冰铜</w:t>
      </w:r>
      <w:r>
        <w:rPr>
          <w:rFonts w:hint="eastAsia" w:ascii="黑体" w:hAnsi="黑体" w:eastAsia="黑体" w:cs="黑体"/>
          <w:b w:val="0"/>
          <w:bCs w:val="0"/>
          <w:sz w:val="21"/>
          <w:szCs w:val="21"/>
          <w:lang w:eastAsia="zh-CN"/>
        </w:rPr>
        <w:t>中</w:t>
      </w:r>
      <w:r>
        <w:rPr>
          <w:rFonts w:hint="eastAsia" w:ascii="黑体" w:hAnsi="黑体" w:eastAsia="黑体" w:cs="黑体"/>
          <w:b w:val="0"/>
          <w:bCs w:val="0"/>
          <w:color w:val="auto"/>
          <w:sz w:val="21"/>
          <w:szCs w:val="21"/>
        </w:rPr>
        <w:t>Pb</w:t>
      </w:r>
      <w:r>
        <w:rPr>
          <w:rFonts w:hint="eastAsia" w:ascii="黑体" w:hAnsi="黑体" w:eastAsia="黑体" w:cs="黑体"/>
          <w:b w:val="0"/>
          <w:bCs w:val="0"/>
          <w:sz w:val="21"/>
          <w:szCs w:val="21"/>
        </w:rPr>
        <w:t>含量</w:t>
      </w:r>
      <w:r>
        <w:rPr>
          <w:rFonts w:hint="eastAsia" w:ascii="黑体" w:hAnsi="黑体" w:eastAsia="黑体" w:cs="黑体"/>
          <w:b w:val="0"/>
          <w:bCs w:val="0"/>
          <w:sz w:val="21"/>
          <w:szCs w:val="21"/>
          <w:lang w:eastAsia="zh-CN"/>
        </w:rPr>
        <w:t>统计</w:t>
      </w:r>
      <w:r>
        <w:rPr>
          <w:rFonts w:hint="eastAsia" w:ascii="黑体" w:hAnsi="黑体" w:eastAsia="黑体" w:cs="黑体"/>
          <w:b w:val="0"/>
          <w:bCs w:val="0"/>
          <w:sz w:val="21"/>
          <w:szCs w:val="21"/>
        </w:rPr>
        <w:t>表”</w:t>
      </w:r>
      <w:r>
        <w:rPr>
          <w:rFonts w:hint="eastAsia" w:ascii="黑体" w:hAnsi="黑体" w:eastAsia="黑体" w:cs="黑体"/>
          <w:b w:val="0"/>
          <w:bCs w:val="0"/>
          <w:color w:val="auto"/>
          <w:sz w:val="21"/>
          <w:szCs w:val="21"/>
        </w:rPr>
        <w:t>（质量分数）/%</w:t>
      </w:r>
    </w:p>
    <w:tbl>
      <w:tblPr>
        <w:tblStyle w:val="13"/>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555"/>
        <w:gridCol w:w="1425"/>
        <w:gridCol w:w="1425"/>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 w:val="18"/>
                <w:szCs w:val="18"/>
                <w:vertAlign w:val="baseline"/>
              </w:rPr>
            </w:pPr>
            <w:r>
              <w:rPr>
                <w:rFonts w:hint="eastAsia" w:ascii="黑体" w:hAnsi="黑体" w:eastAsia="黑体" w:cs="黑体"/>
                <w:color w:val="auto"/>
                <w:sz w:val="18"/>
                <w:szCs w:val="18"/>
                <w:vertAlign w:val="baseline"/>
                <w:lang w:eastAsia="zh-CN"/>
              </w:rPr>
              <w:t>品级</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 w:val="18"/>
                <w:szCs w:val="18"/>
                <w:vertAlign w:val="baseline"/>
              </w:rPr>
            </w:pPr>
            <w:r>
              <w:rPr>
                <w:rFonts w:hint="eastAsia" w:ascii="黑体" w:hAnsi="黑体" w:eastAsia="黑体" w:cs="黑体"/>
                <w:color w:val="auto"/>
                <w:sz w:val="18"/>
                <w:szCs w:val="18"/>
                <w:lang w:eastAsia="zh-CN"/>
              </w:rPr>
              <w:t>各单位</w:t>
            </w:r>
            <w:r>
              <w:rPr>
                <w:rFonts w:hint="eastAsia" w:ascii="黑体" w:hAnsi="黑体" w:eastAsia="黑体" w:cs="黑体"/>
                <w:color w:val="auto"/>
                <w:sz w:val="18"/>
                <w:szCs w:val="18"/>
              </w:rPr>
              <w:t>Pb</w:t>
            </w:r>
            <w:r>
              <w:rPr>
                <w:rFonts w:hint="eastAsia" w:ascii="黑体" w:hAnsi="黑体" w:eastAsia="黑体" w:cs="黑体"/>
                <w:b w:val="0"/>
                <w:bCs w:val="0"/>
                <w:color w:val="auto"/>
                <w:sz w:val="18"/>
                <w:szCs w:val="18"/>
                <w:lang w:val="en-US" w:eastAsia="zh-CN"/>
              </w:rPr>
              <w:t xml:space="preserve"> （范围值/均值）统计</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sz w:val="18"/>
                <w:szCs w:val="18"/>
                <w:vertAlign w:val="baseline"/>
                <w:lang w:val="en-US" w:eastAsia="zh-CN"/>
              </w:rPr>
              <w:t>原2013年版</w:t>
            </w:r>
            <w:r>
              <w:rPr>
                <w:rFonts w:hint="eastAsia" w:ascii="黑体" w:hAnsi="黑体" w:eastAsia="黑体" w:cs="黑体"/>
                <w:color w:val="auto"/>
                <w:sz w:val="18"/>
                <w:szCs w:val="18"/>
              </w:rPr>
              <w:t>Pb</w:t>
            </w:r>
            <w:r>
              <w:rPr>
                <w:rFonts w:hint="eastAsia" w:ascii="黑体" w:hAnsi="黑体" w:eastAsia="黑体" w:cs="黑体"/>
                <w:color w:val="auto"/>
                <w:sz w:val="18"/>
                <w:szCs w:val="18"/>
                <w:lang w:eastAsia="zh-CN"/>
              </w:rPr>
              <w:t>不大于</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lang w:val="en-US" w:eastAsia="zh-CN"/>
              </w:rPr>
              <w:t>本文件</w:t>
            </w:r>
            <w:r>
              <w:rPr>
                <w:rFonts w:hint="eastAsia" w:ascii="黑体" w:hAnsi="黑体" w:eastAsia="黑体" w:cs="黑体"/>
                <w:color w:val="auto"/>
                <w:sz w:val="18"/>
                <w:szCs w:val="18"/>
              </w:rPr>
              <w:t>Pb</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sz w:val="18"/>
                <w:szCs w:val="18"/>
                <w:lang w:eastAsia="zh-CN"/>
              </w:rPr>
              <w:t>不大于</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3"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一级</w:t>
            </w:r>
          </w:p>
        </w:tc>
        <w:tc>
          <w:tcPr>
            <w:tcW w:w="3555"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eastAsia="宋体" w:cs="宋体"/>
                <w:b w:val="0"/>
                <w:bCs w:val="0"/>
                <w:color w:val="auto"/>
                <w:sz w:val="21"/>
                <w:szCs w:val="21"/>
                <w:lang w:val="en-US" w:eastAsia="zh-CN"/>
              </w:rPr>
              <w:t>0.019 - 4.1</w:t>
            </w:r>
            <w:r>
              <w:rPr>
                <w:rFonts w:hint="eastAsia" w:ascii="宋体" w:hAnsi="宋体" w:cs="宋体"/>
                <w:b w:val="0"/>
                <w:bCs w:val="0"/>
                <w:color w:val="auto"/>
                <w:sz w:val="21"/>
                <w:szCs w:val="21"/>
                <w:lang w:val="en-US" w:eastAsia="zh-CN"/>
              </w:rPr>
              <w:t xml:space="preserve"> / (0.32)</w:t>
            </w:r>
          </w:p>
        </w:tc>
        <w:tc>
          <w:tcPr>
            <w:tcW w:w="1425" w:type="dxa"/>
            <w:vAlign w:val="center"/>
          </w:tcPr>
          <w:p>
            <w:pPr>
              <w:spacing w:line="24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1425" w:type="dxa"/>
            <w:vAlign w:val="center"/>
          </w:tcPr>
          <w:p>
            <w:pPr>
              <w:spacing w:line="24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color w:val="auto"/>
                <w:sz w:val="18"/>
                <w:szCs w:val="18"/>
                <w:lang w:val="en-US" w:eastAsia="zh-CN"/>
              </w:rPr>
              <w:t>2</w:t>
            </w:r>
          </w:p>
        </w:tc>
        <w:tc>
          <w:tcPr>
            <w:tcW w:w="942" w:type="dxa"/>
            <w:vAlign w:val="center"/>
          </w:tcPr>
          <w:p>
            <w:pPr>
              <w:spacing w:line="240" w:lineRule="exact"/>
              <w:jc w:val="center"/>
              <w:rPr>
                <w:rFonts w:hint="default" w:ascii="宋体" w:hAnsi="宋体"/>
                <w:color w:val="auto"/>
                <w:sz w:val="18"/>
                <w:szCs w:val="18"/>
                <w:lang w:val="en-US" w:eastAsia="zh-CN"/>
              </w:rPr>
            </w:pPr>
            <w:r>
              <w:rPr>
                <w:rFonts w:hint="eastAsia" w:ascii="Arial" w:hAnsi="Arial" w:cs="Arial"/>
                <w:b/>
                <w:bCs/>
                <w:color w:val="auto"/>
                <w:sz w:val="18"/>
                <w:szCs w:val="18"/>
                <w:lang w:val="en-US" w:eastAsia="zh-CN"/>
              </w:rPr>
              <w:t xml:space="preserve">- </w:t>
            </w: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3"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二级</w:t>
            </w:r>
          </w:p>
        </w:tc>
        <w:tc>
          <w:tcPr>
            <w:tcW w:w="3555"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eastAsia="宋体" w:cs="宋体"/>
                <w:color w:val="auto"/>
                <w:sz w:val="21"/>
                <w:szCs w:val="21"/>
                <w:lang w:val="en-US" w:eastAsia="zh-CN"/>
              </w:rPr>
              <w:t>0.004 - 2.29 / (0.35)</w:t>
            </w:r>
          </w:p>
        </w:tc>
        <w:tc>
          <w:tcPr>
            <w:tcW w:w="1425"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1425"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olor w:val="auto"/>
                <w:sz w:val="18"/>
                <w:szCs w:val="18"/>
                <w:lang w:val="en-US" w:eastAsia="zh-CN"/>
              </w:rPr>
              <w:t>3</w:t>
            </w:r>
          </w:p>
        </w:tc>
        <w:tc>
          <w:tcPr>
            <w:tcW w:w="942" w:type="dxa"/>
            <w:vAlign w:val="center"/>
          </w:tcPr>
          <w:p>
            <w:pPr>
              <w:spacing w:line="240" w:lineRule="exact"/>
              <w:jc w:val="center"/>
              <w:rPr>
                <w:rFonts w:hint="default" w:ascii="宋体" w:hAnsi="宋体"/>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3"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三级</w:t>
            </w:r>
          </w:p>
        </w:tc>
        <w:tc>
          <w:tcPr>
            <w:tcW w:w="3555"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eastAsia="宋体" w:cs="宋体"/>
                <w:color w:val="auto"/>
                <w:sz w:val="21"/>
                <w:szCs w:val="21"/>
                <w:lang w:val="en-US" w:eastAsia="zh-CN"/>
              </w:rPr>
              <w:t>0.002 -1.18 / (0.49)</w:t>
            </w:r>
          </w:p>
        </w:tc>
        <w:tc>
          <w:tcPr>
            <w:tcW w:w="1425"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olor w:val="auto"/>
                <w:sz w:val="21"/>
                <w:szCs w:val="21"/>
                <w:lang w:val="en-US" w:eastAsia="zh-CN"/>
              </w:rPr>
              <w:t>8</w:t>
            </w:r>
          </w:p>
        </w:tc>
        <w:tc>
          <w:tcPr>
            <w:tcW w:w="1425"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olor w:val="auto"/>
                <w:sz w:val="18"/>
                <w:szCs w:val="18"/>
                <w:lang w:val="en-US" w:eastAsia="zh-CN"/>
              </w:rPr>
              <w:t>5</w:t>
            </w:r>
          </w:p>
        </w:tc>
        <w:tc>
          <w:tcPr>
            <w:tcW w:w="942" w:type="dxa"/>
            <w:vAlign w:val="center"/>
          </w:tcPr>
          <w:p>
            <w:pPr>
              <w:spacing w:line="240" w:lineRule="exact"/>
              <w:jc w:val="center"/>
              <w:rPr>
                <w:rFonts w:hint="eastAsia" w:ascii="宋体" w:hAnsi="宋体"/>
                <w:color w:val="auto"/>
                <w:sz w:val="18"/>
                <w:szCs w:val="18"/>
                <w:lang w:val="en-US" w:eastAsia="zh-CN"/>
              </w:rPr>
            </w:pPr>
            <w:r>
              <w:rPr>
                <w:rFonts w:hint="eastAsia" w:ascii="Arial" w:hAnsi="Arial" w:cs="Arial"/>
                <w:b/>
                <w:bCs/>
                <w:color w:val="auto"/>
                <w:sz w:val="18"/>
                <w:szCs w:val="18"/>
                <w:lang w:val="en-US" w:eastAsia="zh-CN"/>
              </w:rPr>
              <w:t xml:space="preserve">- </w:t>
            </w:r>
            <w:r>
              <w:rPr>
                <w:rFonts w:hint="eastAsia" w:ascii="宋体" w:hAnsi="宋体"/>
                <w:color w:val="auto"/>
                <w:sz w:val="18"/>
                <w:szCs w:val="18"/>
                <w:lang w:val="en-US" w:eastAsia="zh-CN"/>
              </w:rPr>
              <w:t>3</w:t>
            </w:r>
          </w:p>
        </w:tc>
      </w:tr>
    </w:tbl>
    <w:p>
      <w:pPr>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(4)</w:t>
      </w:r>
      <w:r>
        <w:rPr>
          <w:rFonts w:hint="eastAsia" w:ascii="黑体" w:hAnsi="黑体" w:eastAsia="黑体" w:cs="黑体"/>
          <w:b w:val="0"/>
          <w:bCs w:val="0"/>
          <w:sz w:val="21"/>
          <w:szCs w:val="21"/>
        </w:rPr>
        <w:t>杂质</w:t>
      </w:r>
      <w:r>
        <w:rPr>
          <w:rFonts w:hint="eastAsia" w:ascii="黑体" w:hAnsi="黑体" w:eastAsia="黑体" w:cs="黑体"/>
          <w:b w:val="0"/>
          <w:bCs w:val="0"/>
          <w:sz w:val="21"/>
          <w:szCs w:val="21"/>
          <w:lang w:eastAsia="zh-CN"/>
        </w:rPr>
        <w:t>锌Zn</w:t>
      </w:r>
      <w:r>
        <w:rPr>
          <w:rFonts w:hint="eastAsia" w:ascii="黑体" w:hAnsi="黑体" w:eastAsia="黑体" w:cs="黑体"/>
          <w:b w:val="0"/>
          <w:bCs w:val="0"/>
          <w:sz w:val="21"/>
          <w:szCs w:val="21"/>
        </w:rPr>
        <w:t>范围的确定：</w:t>
      </w:r>
    </w:p>
    <w:p>
      <w:pPr>
        <w:spacing w:before="0" w:beforeLines="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9</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Zn</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0.89</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0.633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1.564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0.67</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0.10</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0.24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0.083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0.286</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0.53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0.39</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0.814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0.35</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1.31</w:t>
            </w:r>
          </w:p>
        </w:tc>
        <w:tc>
          <w:tcPr>
            <w:tcW w:w="856" w:type="dxa"/>
            <w:vAlign w:val="center"/>
          </w:tcPr>
          <w:p>
            <w:pPr>
              <w:spacing w:line="300" w:lineRule="exact"/>
              <w:jc w:val="center"/>
              <w:rPr>
                <w:rFonts w:hint="eastAsia" w:ascii="宋体" w:hAnsi="宋体" w:eastAsia="宋体" w:cs="宋体"/>
                <w:sz w:val="18"/>
                <w:szCs w:val="18"/>
                <w:vertAlign w:val="baseline"/>
                <w:lang w:eastAsia="zh-CN"/>
              </w:rPr>
            </w:pPr>
            <w:r>
              <w:rPr>
                <w:rFonts w:hint="eastAsia" w:ascii="宋体" w:hAnsi="宋体" w:cs="宋体"/>
                <w:sz w:val="18"/>
                <w:szCs w:val="18"/>
                <w:lang w:val="en-US" w:eastAsia="zh-CN"/>
              </w:rPr>
              <w:t>1</w:t>
            </w:r>
            <w:r>
              <w:rPr>
                <w:rFonts w:ascii="宋体" w:hAnsi="宋体" w:cs="宋体"/>
                <w:sz w:val="18"/>
                <w:szCs w:val="18"/>
              </w:rPr>
              <w:t>.53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0.226</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0.036</w:t>
            </w:r>
          </w:p>
        </w:tc>
        <w:tc>
          <w:tcPr>
            <w:tcW w:w="856" w:type="dxa"/>
            <w:vAlign w:val="center"/>
          </w:tcPr>
          <w:p>
            <w:pPr>
              <w:spacing w:line="300" w:lineRule="exact"/>
              <w:jc w:val="center"/>
              <w:rPr>
                <w:rFonts w:hint="eastAsia" w:ascii="宋体" w:hAnsi="宋体" w:eastAsia="宋体" w:cs="宋体"/>
                <w:sz w:val="18"/>
                <w:szCs w:val="18"/>
                <w:vertAlign w:val="baseline"/>
                <w:lang w:eastAsia="zh-CN"/>
              </w:rPr>
            </w:pPr>
            <w:r>
              <w:rPr>
                <w:rFonts w:ascii="宋体" w:hAnsi="宋体" w:cs="宋体"/>
                <w:sz w:val="18"/>
                <w:szCs w:val="18"/>
              </w:rPr>
              <w:t>0.24</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0.049</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0.74</w:t>
            </w:r>
          </w:p>
        </w:tc>
        <w:tc>
          <w:tcPr>
            <w:tcW w:w="856" w:type="dxa"/>
            <w:vAlign w:val="center"/>
          </w:tcPr>
          <w:p>
            <w:pPr>
              <w:spacing w:line="300" w:lineRule="exact"/>
              <w:jc w:val="center"/>
              <w:rPr>
                <w:rFonts w:hint="eastAsia" w:ascii="宋体" w:hAnsi="宋体" w:eastAsia="宋体" w:cs="宋体"/>
                <w:sz w:val="18"/>
                <w:szCs w:val="18"/>
                <w:vertAlign w:val="baseline"/>
                <w:lang w:eastAsia="zh-CN"/>
              </w:rPr>
            </w:pPr>
            <w:r>
              <w:rPr>
                <w:rFonts w:ascii="宋体" w:hAnsi="宋体" w:cs="宋体"/>
                <w:sz w:val="18"/>
                <w:szCs w:val="18"/>
              </w:rPr>
              <w:t>0.81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0.075</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2.17</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0.197</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0.38</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0.031</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1.76</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0.058</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在冰铜中，适量的Zn添加可以提高铜合金的强度、硬度、耐腐蚀性和耐磨损性，改善其机械性能和冶炼过程。然而，过多的Zn会降低冰铜的延展性和韧性，使其更容易产生开裂或变脆。因此，冰铜的制造过程中需要控制Zn含量，一般要求冰铜中Zn含量不得超过一定比例，以避免对其性能产生不利影响。根据编制组收集的数据，冰铜中Zn的含量与铜的品位、渣量等因素密切相关。随着铜品位的提高以及渣量的增大，进入铜锍相中的Zn含量明显降低，同时更多的Zn被带走。根据现有情况，编制组进一步优化了冰铜的Zn含量标准：冰铜一、二、三级品的Zn含量不得超过1%、2%和3%。编制组相信这样的标准可以更好地保障冰铜的优良品质和稳定性能，同时也会促进我国铜冶炼的绿色发展。</w:t>
      </w:r>
    </w:p>
    <w:p>
      <w:pPr>
        <w:spacing w:line="240" w:lineRule="auto"/>
        <w:ind w:firstLine="210" w:firstLineChars="100"/>
        <w:jc w:val="center"/>
        <w:rPr>
          <w:rFonts w:hint="eastAsia" w:ascii="黑体" w:hAnsi="黑体" w:eastAsia="黑体" w:cs="黑体"/>
          <w:b w:val="0"/>
          <w:bCs w:val="0"/>
          <w:color w:val="auto"/>
          <w:sz w:val="21"/>
          <w:szCs w:val="21"/>
        </w:rPr>
      </w:pPr>
      <w:r>
        <w:rPr>
          <w:rFonts w:hint="eastAsia" w:ascii="黑体" w:hAnsi="黑体" w:eastAsia="黑体" w:cs="黑体"/>
          <w:b w:val="0"/>
          <w:bCs w:val="0"/>
          <w:szCs w:val="21"/>
        </w:rPr>
        <w:t>表</w:t>
      </w:r>
      <w:r>
        <w:rPr>
          <w:rFonts w:hint="eastAsia" w:ascii="黑体" w:hAnsi="黑体" w:eastAsia="黑体" w:cs="黑体"/>
          <w:b w:val="0"/>
          <w:bCs w:val="0"/>
          <w:szCs w:val="21"/>
          <w:lang w:val="en-US" w:eastAsia="zh-CN"/>
        </w:rPr>
        <w:t>10</w:t>
      </w:r>
      <w:r>
        <w:rPr>
          <w:rFonts w:hint="eastAsia" w:ascii="黑体" w:hAnsi="黑体" w:eastAsia="黑体" w:cs="黑体"/>
          <w:b w:val="0"/>
          <w:bCs w:val="0"/>
          <w:szCs w:val="21"/>
        </w:rPr>
        <w:t>“</w:t>
      </w:r>
      <w:r>
        <w:rPr>
          <w:rFonts w:hint="eastAsia" w:ascii="黑体" w:hAnsi="黑体" w:eastAsia="黑体" w:cs="黑体"/>
          <w:b w:val="0"/>
          <w:bCs w:val="0"/>
          <w:sz w:val="21"/>
          <w:szCs w:val="21"/>
          <w:lang w:eastAsia="zh-CN"/>
        </w:rPr>
        <w:t>本文件确定</w:t>
      </w:r>
      <w:r>
        <w:rPr>
          <w:rFonts w:hint="eastAsia" w:ascii="黑体" w:hAnsi="黑体" w:eastAsia="黑体" w:cs="黑体"/>
          <w:b w:val="0"/>
          <w:bCs w:val="0"/>
          <w:sz w:val="21"/>
          <w:szCs w:val="21"/>
        </w:rPr>
        <w:t>冰铜</w:t>
      </w:r>
      <w:r>
        <w:rPr>
          <w:rFonts w:hint="eastAsia" w:ascii="黑体" w:hAnsi="黑体" w:eastAsia="黑体" w:cs="黑体"/>
          <w:b w:val="0"/>
          <w:bCs w:val="0"/>
          <w:sz w:val="21"/>
          <w:szCs w:val="21"/>
          <w:lang w:eastAsia="zh-CN"/>
        </w:rPr>
        <w:t>中</w:t>
      </w:r>
      <w:r>
        <w:rPr>
          <w:rFonts w:hint="eastAsia" w:ascii="黑体" w:hAnsi="黑体" w:eastAsia="黑体" w:cs="黑体"/>
          <w:b w:val="0"/>
          <w:bCs w:val="0"/>
          <w:color w:val="auto"/>
          <w:sz w:val="21"/>
          <w:szCs w:val="21"/>
        </w:rPr>
        <w:t>Zn</w:t>
      </w:r>
      <w:r>
        <w:rPr>
          <w:rFonts w:hint="eastAsia" w:ascii="黑体" w:hAnsi="黑体" w:eastAsia="黑体" w:cs="黑体"/>
          <w:b w:val="0"/>
          <w:bCs w:val="0"/>
          <w:szCs w:val="21"/>
        </w:rPr>
        <w:t>含量</w:t>
      </w:r>
      <w:r>
        <w:rPr>
          <w:rFonts w:hint="eastAsia" w:ascii="黑体" w:hAnsi="黑体" w:eastAsia="黑体" w:cs="黑体"/>
          <w:b w:val="0"/>
          <w:bCs w:val="0"/>
          <w:szCs w:val="21"/>
          <w:lang w:eastAsia="zh-CN"/>
        </w:rPr>
        <w:t>统计</w:t>
      </w:r>
      <w:r>
        <w:rPr>
          <w:rFonts w:hint="eastAsia" w:ascii="黑体" w:hAnsi="黑体" w:eastAsia="黑体" w:cs="黑体"/>
          <w:b w:val="0"/>
          <w:bCs w:val="0"/>
          <w:szCs w:val="21"/>
        </w:rPr>
        <w:t>表”</w:t>
      </w:r>
      <w:r>
        <w:rPr>
          <w:rFonts w:hint="eastAsia" w:ascii="黑体" w:hAnsi="黑体" w:eastAsia="黑体" w:cs="黑体"/>
          <w:b w:val="0"/>
          <w:bCs w:val="0"/>
          <w:color w:val="auto"/>
          <w:sz w:val="21"/>
          <w:szCs w:val="21"/>
        </w:rPr>
        <w:t>（质量分数）/%</w:t>
      </w:r>
    </w:p>
    <w:tbl>
      <w:tblPr>
        <w:tblStyle w:val="13"/>
        <w:tblW w:w="7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77"/>
        <w:gridCol w:w="1477"/>
        <w:gridCol w:w="135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 w:val="18"/>
                <w:szCs w:val="18"/>
                <w:vertAlign w:val="baseline"/>
              </w:rPr>
            </w:pPr>
            <w:r>
              <w:rPr>
                <w:rFonts w:hint="eastAsia" w:ascii="黑体" w:hAnsi="黑体" w:eastAsia="黑体" w:cs="黑体"/>
                <w:color w:val="auto"/>
                <w:sz w:val="18"/>
                <w:szCs w:val="18"/>
                <w:vertAlign w:val="baseline"/>
                <w:lang w:eastAsia="zh-CN"/>
              </w:rPr>
              <w:t>品级</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eastAsia="zh-CN"/>
              </w:rPr>
              <w:t>各单位</w:t>
            </w:r>
            <w:r>
              <w:rPr>
                <w:rFonts w:hint="eastAsia" w:ascii="黑体" w:hAnsi="黑体" w:eastAsia="黑体" w:cs="黑体"/>
                <w:color w:val="auto"/>
                <w:sz w:val="18"/>
                <w:szCs w:val="18"/>
              </w:rPr>
              <w:t>Zn</w:t>
            </w:r>
            <w:r>
              <w:rPr>
                <w:rFonts w:hint="eastAsia" w:ascii="黑体" w:hAnsi="黑体" w:eastAsia="黑体" w:cs="黑体"/>
                <w:b w:val="0"/>
                <w:bCs w:val="0"/>
                <w:color w:val="auto"/>
                <w:sz w:val="18"/>
                <w:szCs w:val="18"/>
                <w:lang w:val="en-US" w:eastAsia="zh-CN"/>
              </w:rPr>
              <w:t xml:space="preserve"> （范围值/均值）统计</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vertAlign w:val="baseline"/>
                <w:lang w:val="en-US" w:eastAsia="zh-CN"/>
              </w:rPr>
              <w:t>原2013年版</w:t>
            </w:r>
            <w:r>
              <w:rPr>
                <w:rFonts w:hint="eastAsia" w:ascii="黑体" w:hAnsi="黑体" w:eastAsia="黑体" w:cs="黑体"/>
                <w:color w:val="auto"/>
                <w:sz w:val="18"/>
                <w:szCs w:val="18"/>
              </w:rPr>
              <w:t>Zn</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sz w:val="18"/>
                <w:szCs w:val="18"/>
                <w:lang w:eastAsia="zh-CN"/>
              </w:rPr>
              <w:t>不大于</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lang w:val="en-US" w:eastAsia="zh-CN"/>
              </w:rPr>
              <w:t>本文件</w:t>
            </w:r>
            <w:r>
              <w:rPr>
                <w:rFonts w:hint="eastAsia" w:ascii="黑体" w:hAnsi="黑体" w:eastAsia="黑体" w:cs="黑体"/>
                <w:color w:val="auto"/>
                <w:sz w:val="18"/>
                <w:szCs w:val="18"/>
              </w:rPr>
              <w:t>Zn</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sz w:val="18"/>
                <w:szCs w:val="18"/>
                <w:lang w:eastAsia="zh-CN"/>
              </w:rPr>
              <w:t>不大于</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lang w:val="en-US" w:eastAsia="zh-CN"/>
              </w:rPr>
              <w:t>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34"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一级</w:t>
            </w:r>
          </w:p>
        </w:tc>
        <w:tc>
          <w:tcPr>
            <w:tcW w:w="3077" w:type="dxa"/>
            <w:vAlign w:val="center"/>
          </w:tcPr>
          <w:p>
            <w:pPr>
              <w:spacing w:line="240" w:lineRule="exact"/>
              <w:jc w:val="center"/>
              <w:rPr>
                <w:rFonts w:hint="eastAsia" w:ascii="宋体" w:hAnsi="宋体" w:eastAsia="宋体" w:cstheme="minorBidi"/>
                <w:color w:val="auto"/>
                <w:spacing w:val="0"/>
                <w:kern w:val="2"/>
                <w:sz w:val="21"/>
                <w:szCs w:val="21"/>
                <w:lang w:val="en-US" w:eastAsia="zh-CN" w:bidi="ar-SA"/>
              </w:rPr>
            </w:pPr>
            <w:r>
              <w:rPr>
                <w:rFonts w:hint="eastAsia" w:ascii="宋体" w:hAnsi="宋体" w:eastAsia="宋体" w:cs="宋体"/>
                <w:b w:val="0"/>
                <w:bCs w:val="0"/>
                <w:color w:val="auto"/>
                <w:sz w:val="21"/>
                <w:szCs w:val="21"/>
                <w:lang w:val="en-US" w:eastAsia="zh-CN"/>
              </w:rPr>
              <w:t>0.10- 1.564</w:t>
            </w:r>
            <w:r>
              <w:rPr>
                <w:rFonts w:hint="eastAsia" w:ascii="宋体" w:hAnsi="宋体" w:cs="宋体"/>
                <w:b w:val="0"/>
                <w:bCs w:val="0"/>
                <w:color w:val="auto"/>
                <w:sz w:val="21"/>
                <w:szCs w:val="21"/>
                <w:lang w:val="en-US" w:eastAsia="zh-CN"/>
              </w:rPr>
              <w:t xml:space="preserve"> / (0.416)</w:t>
            </w:r>
          </w:p>
        </w:tc>
        <w:tc>
          <w:tcPr>
            <w:tcW w:w="1477" w:type="dxa"/>
            <w:vAlign w:val="center"/>
          </w:tcPr>
          <w:p>
            <w:pPr>
              <w:spacing w:line="24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1358" w:type="dxa"/>
            <w:vAlign w:val="center"/>
          </w:tcPr>
          <w:p>
            <w:pPr>
              <w:spacing w:line="24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color w:val="auto"/>
                <w:sz w:val="18"/>
                <w:szCs w:val="18"/>
                <w:lang w:val="en-US" w:eastAsia="zh-CN"/>
              </w:rPr>
              <w:t>1</w:t>
            </w:r>
          </w:p>
        </w:tc>
        <w:tc>
          <w:tcPr>
            <w:tcW w:w="1020"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ascii="Arial" w:hAnsi="Arial" w:cs="Arial"/>
                <w:b/>
                <w:bCs/>
                <w:color w:val="auto"/>
                <w:sz w:val="18"/>
                <w:szCs w:val="18"/>
                <w:lang w:val="en-US" w:eastAsia="zh-CN"/>
              </w:rPr>
              <w:t>-</w:t>
            </w:r>
            <w:r>
              <w:rPr>
                <w:rFonts w:hint="eastAsia" w:ascii="宋体" w:hAnsi="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34"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二级</w:t>
            </w:r>
          </w:p>
        </w:tc>
        <w:tc>
          <w:tcPr>
            <w:tcW w:w="3077" w:type="dxa"/>
            <w:vAlign w:val="center"/>
          </w:tcPr>
          <w:p>
            <w:pPr>
              <w:spacing w:line="240" w:lineRule="exact"/>
              <w:jc w:val="center"/>
              <w:rPr>
                <w:rFonts w:hint="eastAsia" w:ascii="宋体" w:hAnsi="宋体" w:eastAsia="宋体" w:cstheme="minorBidi"/>
                <w:color w:val="auto"/>
                <w:spacing w:val="0"/>
                <w:kern w:val="2"/>
                <w:sz w:val="21"/>
                <w:szCs w:val="21"/>
                <w:lang w:val="en-US" w:eastAsia="zh-CN" w:bidi="ar-SA"/>
              </w:rPr>
            </w:pPr>
            <w:r>
              <w:rPr>
                <w:rFonts w:hint="eastAsia" w:ascii="宋体" w:hAnsi="宋体" w:eastAsia="宋体" w:cs="宋体"/>
                <w:color w:val="auto"/>
                <w:sz w:val="21"/>
                <w:szCs w:val="21"/>
                <w:lang w:val="en-US" w:eastAsia="zh-CN"/>
              </w:rPr>
              <w:t>0.036 - 1.53 / (1.28)</w:t>
            </w:r>
          </w:p>
        </w:tc>
        <w:tc>
          <w:tcPr>
            <w:tcW w:w="1477"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1358"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olor w:val="auto"/>
                <w:sz w:val="18"/>
                <w:szCs w:val="18"/>
                <w:lang w:val="en-US" w:eastAsia="zh-CN"/>
              </w:rPr>
              <w:t>2</w:t>
            </w:r>
          </w:p>
        </w:tc>
        <w:tc>
          <w:tcPr>
            <w:tcW w:w="1020"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三级</w:t>
            </w:r>
          </w:p>
        </w:tc>
        <w:tc>
          <w:tcPr>
            <w:tcW w:w="3077" w:type="dxa"/>
            <w:vAlign w:val="center"/>
          </w:tcPr>
          <w:p>
            <w:pPr>
              <w:spacing w:line="240" w:lineRule="exact"/>
              <w:jc w:val="center"/>
              <w:rPr>
                <w:rFonts w:hint="eastAsia" w:ascii="宋体" w:hAnsi="宋体" w:eastAsia="宋体" w:cstheme="minorBidi"/>
                <w:color w:val="auto"/>
                <w:spacing w:val="0"/>
                <w:kern w:val="2"/>
                <w:sz w:val="21"/>
                <w:szCs w:val="21"/>
                <w:lang w:val="en-US" w:eastAsia="zh-CN" w:bidi="ar-SA"/>
              </w:rPr>
            </w:pPr>
            <w:r>
              <w:rPr>
                <w:rFonts w:hint="eastAsia" w:ascii="宋体" w:hAnsi="宋体" w:eastAsia="宋体" w:cs="宋体"/>
                <w:color w:val="auto"/>
                <w:sz w:val="21"/>
                <w:szCs w:val="21"/>
                <w:lang w:val="en-US" w:eastAsia="zh-CN"/>
              </w:rPr>
              <w:t>0.031 - 2.17 / (1.76)</w:t>
            </w:r>
          </w:p>
        </w:tc>
        <w:tc>
          <w:tcPr>
            <w:tcW w:w="1477"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1358"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olor w:val="auto"/>
                <w:sz w:val="18"/>
                <w:szCs w:val="18"/>
                <w:lang w:val="en-US" w:eastAsia="zh-CN"/>
              </w:rPr>
              <w:t>3</w:t>
            </w:r>
          </w:p>
        </w:tc>
        <w:tc>
          <w:tcPr>
            <w:tcW w:w="1020"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b w:val="0"/>
                <w:bCs w:val="0"/>
                <w:color w:val="auto"/>
                <w:sz w:val="18"/>
                <w:szCs w:val="18"/>
                <w:lang w:val="en-US" w:eastAsia="zh-CN"/>
              </w:rPr>
              <w:t>-1</w:t>
            </w:r>
          </w:p>
        </w:tc>
      </w:tr>
    </w:tbl>
    <w:p>
      <w:pPr>
        <w:spacing w:beforeLines="0" w:line="240" w:lineRule="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(5)</w:t>
      </w:r>
      <w:r>
        <w:rPr>
          <w:rFonts w:hint="eastAsia" w:ascii="黑体" w:hAnsi="黑体" w:eastAsia="黑体" w:cs="黑体"/>
          <w:b w:val="0"/>
          <w:bCs w:val="0"/>
          <w:sz w:val="21"/>
          <w:szCs w:val="21"/>
        </w:rPr>
        <w:t>杂质</w:t>
      </w:r>
      <w:r>
        <w:rPr>
          <w:rFonts w:hint="eastAsia" w:ascii="黑体" w:hAnsi="黑体" w:eastAsia="黑体" w:cs="黑体"/>
          <w:b w:val="0"/>
          <w:bCs w:val="0"/>
          <w:sz w:val="21"/>
          <w:szCs w:val="21"/>
          <w:lang w:eastAsia="zh-CN"/>
        </w:rPr>
        <w:t>砷</w:t>
      </w:r>
      <w:r>
        <w:rPr>
          <w:rFonts w:hint="eastAsia" w:ascii="黑体" w:hAnsi="黑体" w:eastAsia="黑体" w:cs="黑体"/>
          <w:b w:val="0"/>
          <w:bCs w:val="0"/>
          <w:sz w:val="21"/>
          <w:szCs w:val="21"/>
        </w:rPr>
        <w:t>As范围的确定：</w:t>
      </w:r>
    </w:p>
    <w:p>
      <w:pPr>
        <w:spacing w:before="0" w:beforeLines="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11</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As</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0.15</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0.132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0.604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0.17</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0.108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0.042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0.070</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0.149</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0.102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0.40</w:t>
            </w:r>
          </w:p>
        </w:tc>
        <w:tc>
          <w:tcPr>
            <w:tcW w:w="856" w:type="dxa"/>
            <w:vAlign w:val="center"/>
          </w:tcPr>
          <w:p>
            <w:pPr>
              <w:spacing w:line="300" w:lineRule="exact"/>
              <w:jc w:val="center"/>
              <w:rPr>
                <w:rFonts w:hint="eastAsia" w:ascii="宋体" w:hAnsi="宋体" w:eastAsia="宋体" w:cs="宋体"/>
                <w:b w:val="0"/>
                <w:bCs w:val="0"/>
                <w:sz w:val="18"/>
                <w:szCs w:val="18"/>
                <w:vertAlign w:val="baseline"/>
                <w:lang w:eastAsia="zh-CN"/>
              </w:rPr>
            </w:pPr>
            <w:r>
              <w:rPr>
                <w:rFonts w:hint="eastAsia" w:ascii="宋体" w:hAnsi="宋体" w:cs="宋体"/>
                <w:b w:val="0"/>
                <w:bCs w:val="0"/>
                <w:sz w:val="18"/>
                <w:szCs w:val="18"/>
                <w:lang w:val="en-US" w:eastAsia="zh-CN"/>
              </w:rPr>
              <w:t>0.3</w:t>
            </w:r>
            <w:r>
              <w:rPr>
                <w:rFonts w:ascii="宋体" w:hAnsi="宋体" w:cs="宋体"/>
                <w:b w:val="0"/>
                <w:bCs w:val="0"/>
                <w:sz w:val="18"/>
                <w:szCs w:val="18"/>
              </w:rPr>
              <w:t>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0.125</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0.0016</w:t>
            </w:r>
          </w:p>
        </w:tc>
        <w:tc>
          <w:tcPr>
            <w:tcW w:w="856" w:type="dxa"/>
            <w:vAlign w:val="center"/>
          </w:tcPr>
          <w:p>
            <w:pPr>
              <w:spacing w:line="300" w:lineRule="exact"/>
              <w:jc w:val="center"/>
              <w:rPr>
                <w:rFonts w:hint="eastAsia" w:ascii="宋体" w:hAnsi="宋体" w:eastAsia="宋体" w:cs="宋体"/>
                <w:b w:val="0"/>
                <w:bCs w:val="0"/>
                <w:sz w:val="18"/>
                <w:szCs w:val="18"/>
                <w:vertAlign w:val="baseline"/>
                <w:lang w:eastAsia="zh-CN"/>
              </w:rPr>
            </w:pPr>
            <w:r>
              <w:rPr>
                <w:rFonts w:ascii="宋体" w:hAnsi="宋体" w:cs="宋体"/>
                <w:b w:val="0"/>
                <w:bCs w:val="0"/>
                <w:sz w:val="18"/>
                <w:szCs w:val="18"/>
              </w:rPr>
              <w:t>0.11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0.024</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0.067</w:t>
            </w:r>
          </w:p>
        </w:tc>
        <w:tc>
          <w:tcPr>
            <w:tcW w:w="856" w:type="dxa"/>
            <w:vAlign w:val="center"/>
          </w:tcPr>
          <w:p>
            <w:pPr>
              <w:spacing w:line="300" w:lineRule="exact"/>
              <w:jc w:val="center"/>
              <w:rPr>
                <w:rFonts w:hint="default" w:ascii="宋体" w:hAnsi="宋体" w:cs="宋体" w:eastAsiaTheme="minorEastAsia"/>
                <w:b w:val="0"/>
                <w:bCs w:val="0"/>
                <w:sz w:val="18"/>
                <w:szCs w:val="18"/>
                <w:vertAlign w:val="baseline"/>
                <w:lang w:val="en-US" w:eastAsia="zh-CN"/>
              </w:rPr>
            </w:pPr>
            <w:r>
              <w:rPr>
                <w:rFonts w:ascii="宋体" w:hAnsi="宋体" w:cs="宋体"/>
                <w:b w:val="0"/>
                <w:bCs w:val="0"/>
                <w:sz w:val="18"/>
                <w:szCs w:val="18"/>
              </w:rPr>
              <w:t>0.</w:t>
            </w:r>
            <w:r>
              <w:rPr>
                <w:rFonts w:hint="eastAsia" w:ascii="宋体" w:hAnsi="宋体" w:cs="宋体"/>
                <w:b w:val="0"/>
                <w:bCs w:val="0"/>
                <w:sz w:val="18"/>
                <w:szCs w:val="18"/>
                <w:lang w:val="en-US" w:eastAsia="zh-CN"/>
              </w:rPr>
              <w:t>22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0.040</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0.45</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0.255</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0.048</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0.020</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0.038</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当砷（As）存在于冰铜中时，对后续冶炼性能可能产生不利影响。首先，过多的砷会导致冰铜的机械性能降低，例如延展性和韧性下降，容易出现开裂和变脆等问题。其次，砷的存在也会影响冰铜的铸造性能。此外，砷是一种有毒有害物质，对环境和人体健康有危害，因此需要严格控制其含量。在冰铜的制造过程中，应确保砷含量处于安全范围内，以确保产品的质量与安全性。为此，通常应该参考GB20424-2006《重金属精矿产品中有害元素的限量规范》中的有关要求，并且控制后续产品进入铜电解系统的含砷量，YS/T 70-2015《粗铜》As含量不大于0.34％ 的要求，根据收集的部分</w:t>
      </w:r>
      <w:r>
        <w:rPr>
          <w:rFonts w:hint="eastAsia" w:ascii="宋体" w:hAnsi="宋体" w:eastAsia="宋体" w:cs="宋体"/>
          <w:sz w:val="21"/>
          <w:szCs w:val="21"/>
        </w:rPr>
        <w:t>铜冶炼生产企业</w:t>
      </w:r>
      <w:r>
        <w:rPr>
          <w:rFonts w:hint="eastAsia" w:ascii="宋体" w:hAnsi="宋体" w:eastAsia="宋体" w:cs="宋体"/>
          <w:sz w:val="21"/>
          <w:szCs w:val="21"/>
          <w:lang w:eastAsia="zh-CN"/>
        </w:rPr>
        <w:t>的数据（舍弃与其他检测值明显不符的极端值</w:t>
      </w:r>
      <w:r>
        <w:rPr>
          <w:rFonts w:hint="eastAsia" w:ascii="宋体" w:hAnsi="宋体" w:eastAsia="宋体" w:cs="宋体"/>
          <w:sz w:val="21"/>
          <w:szCs w:val="21"/>
          <w:lang w:val="en-US" w:eastAsia="zh-CN"/>
        </w:rPr>
        <w:t>0.604</w:t>
      </w:r>
      <w:r>
        <w:rPr>
          <w:rFonts w:hint="eastAsia" w:ascii="宋体" w:hAnsi="宋体" w:eastAsia="宋体" w:cs="宋体"/>
          <w:sz w:val="21"/>
          <w:szCs w:val="21"/>
          <w:lang w:eastAsia="zh-CN"/>
        </w:rPr>
        <w:t>%）确定，冰铜一级品As含量不大于0.15%、二级品As含量不大于0.3%、三级品As含量不大于0.5%。对于铜火法冶炼原料中的砷，更应该严格控制，以免对触媒和环境产生不良影响，同时也可有效降低处理费用。</w:t>
      </w:r>
    </w:p>
    <w:p>
      <w:pPr>
        <w:spacing w:line="240" w:lineRule="auto"/>
        <w:ind w:firstLine="210" w:firstLineChars="100"/>
        <w:jc w:val="center"/>
        <w:rPr>
          <w:rFonts w:hint="eastAsia" w:ascii="黑体" w:hAnsi="黑体" w:eastAsia="黑体" w:cs="黑体"/>
          <w:b w:val="0"/>
          <w:bCs w:val="0"/>
          <w:color w:val="auto"/>
          <w:sz w:val="21"/>
          <w:szCs w:val="21"/>
        </w:rPr>
      </w:pPr>
      <w:r>
        <w:rPr>
          <w:rFonts w:hint="eastAsia" w:ascii="黑体" w:hAnsi="黑体" w:eastAsia="黑体" w:cs="黑体"/>
          <w:b w:val="0"/>
          <w:bCs w:val="0"/>
          <w:szCs w:val="21"/>
        </w:rPr>
        <w:t>表</w:t>
      </w:r>
      <w:r>
        <w:rPr>
          <w:rFonts w:hint="eastAsia" w:ascii="黑体" w:hAnsi="黑体" w:eastAsia="黑体" w:cs="黑体"/>
          <w:b w:val="0"/>
          <w:bCs w:val="0"/>
          <w:szCs w:val="21"/>
          <w:lang w:val="en-US" w:eastAsia="zh-CN"/>
        </w:rPr>
        <w:t>12</w:t>
      </w:r>
      <w:r>
        <w:rPr>
          <w:rFonts w:hint="eastAsia" w:ascii="黑体" w:hAnsi="黑体" w:eastAsia="黑体" w:cs="黑体"/>
          <w:b w:val="0"/>
          <w:bCs w:val="0"/>
          <w:szCs w:val="21"/>
        </w:rPr>
        <w:t>“</w:t>
      </w:r>
      <w:r>
        <w:rPr>
          <w:rFonts w:hint="eastAsia" w:ascii="黑体" w:hAnsi="黑体" w:eastAsia="黑体" w:cs="黑体"/>
          <w:b w:val="0"/>
          <w:bCs w:val="0"/>
          <w:sz w:val="21"/>
          <w:szCs w:val="21"/>
          <w:lang w:eastAsia="zh-CN"/>
        </w:rPr>
        <w:t>本文件确定</w:t>
      </w:r>
      <w:r>
        <w:rPr>
          <w:rFonts w:hint="eastAsia" w:ascii="黑体" w:hAnsi="黑体" w:eastAsia="黑体" w:cs="黑体"/>
          <w:b w:val="0"/>
          <w:bCs w:val="0"/>
          <w:sz w:val="21"/>
          <w:szCs w:val="21"/>
        </w:rPr>
        <w:t>冰铜</w:t>
      </w:r>
      <w:r>
        <w:rPr>
          <w:rFonts w:hint="eastAsia" w:ascii="黑体" w:hAnsi="黑体" w:eastAsia="黑体" w:cs="黑体"/>
          <w:b w:val="0"/>
          <w:bCs w:val="0"/>
          <w:sz w:val="21"/>
          <w:szCs w:val="21"/>
          <w:lang w:eastAsia="zh-CN"/>
        </w:rPr>
        <w:t>中</w:t>
      </w:r>
      <w:r>
        <w:rPr>
          <w:rFonts w:hint="eastAsia" w:ascii="黑体" w:hAnsi="黑体" w:eastAsia="黑体" w:cs="黑体"/>
          <w:b w:val="0"/>
          <w:bCs w:val="0"/>
          <w:szCs w:val="21"/>
        </w:rPr>
        <w:t>As含量</w:t>
      </w:r>
      <w:r>
        <w:rPr>
          <w:rFonts w:hint="eastAsia" w:ascii="黑体" w:hAnsi="黑体" w:eastAsia="黑体" w:cs="黑体"/>
          <w:b w:val="0"/>
          <w:bCs w:val="0"/>
          <w:szCs w:val="21"/>
          <w:lang w:eastAsia="zh-CN"/>
        </w:rPr>
        <w:t>统计</w:t>
      </w:r>
      <w:r>
        <w:rPr>
          <w:rFonts w:hint="eastAsia" w:ascii="黑体" w:hAnsi="黑体" w:eastAsia="黑体" w:cs="黑体"/>
          <w:b w:val="0"/>
          <w:bCs w:val="0"/>
          <w:szCs w:val="21"/>
        </w:rPr>
        <w:t>表”</w:t>
      </w:r>
      <w:r>
        <w:rPr>
          <w:rFonts w:hint="eastAsia" w:ascii="黑体" w:hAnsi="黑体" w:eastAsia="黑体" w:cs="黑体"/>
          <w:b w:val="0"/>
          <w:bCs w:val="0"/>
          <w:color w:val="auto"/>
          <w:sz w:val="21"/>
          <w:szCs w:val="21"/>
        </w:rPr>
        <w:t>（质量分数）/%</w:t>
      </w:r>
    </w:p>
    <w:tbl>
      <w:tblPr>
        <w:tblStyle w:val="13"/>
        <w:tblW w:w="7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851"/>
        <w:gridCol w:w="1509"/>
        <w:gridCol w:w="144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spacing w:line="360" w:lineRule="auto"/>
              <w:jc w:val="center"/>
              <w:rPr>
                <w:rFonts w:hint="eastAsia" w:ascii="黑体" w:hAnsi="黑体" w:eastAsia="黑体" w:cs="黑体"/>
                <w:b w:val="0"/>
                <w:bCs w:val="0"/>
                <w:color w:val="auto"/>
                <w:sz w:val="18"/>
                <w:szCs w:val="18"/>
                <w:vertAlign w:val="baseline"/>
              </w:rPr>
            </w:pPr>
            <w:r>
              <w:rPr>
                <w:rFonts w:hint="eastAsia" w:ascii="黑体" w:hAnsi="黑体" w:eastAsia="黑体" w:cs="黑体"/>
                <w:color w:val="auto"/>
                <w:sz w:val="18"/>
                <w:szCs w:val="18"/>
                <w:vertAlign w:val="baseline"/>
                <w:lang w:eastAsia="zh-CN"/>
              </w:rPr>
              <w:t>品级</w:t>
            </w:r>
          </w:p>
        </w:tc>
        <w:tc>
          <w:tcPr>
            <w:tcW w:w="2851" w:type="dxa"/>
            <w:vAlign w:val="center"/>
          </w:tcPr>
          <w:p>
            <w:pPr>
              <w:spacing w:line="240" w:lineRule="exact"/>
              <w:jc w:val="center"/>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eastAsia="zh-CN"/>
              </w:rPr>
              <w:t>各单位</w:t>
            </w:r>
            <w:r>
              <w:rPr>
                <w:rFonts w:hint="eastAsia" w:ascii="黑体" w:hAnsi="黑体" w:eastAsia="黑体" w:cs="黑体"/>
                <w:szCs w:val="21"/>
              </w:rPr>
              <w:t>As</w:t>
            </w:r>
            <w:r>
              <w:rPr>
                <w:rFonts w:hint="eastAsia" w:ascii="黑体" w:hAnsi="黑体" w:eastAsia="黑体" w:cs="黑体"/>
                <w:b w:val="0"/>
                <w:bCs w:val="0"/>
                <w:color w:val="auto"/>
                <w:sz w:val="18"/>
                <w:szCs w:val="18"/>
                <w:lang w:val="en-US" w:eastAsia="zh-CN"/>
              </w:rPr>
              <w:t xml:space="preserve"> （范围值/均值）统计</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Cs w:val="21"/>
              </w:rPr>
            </w:pPr>
            <w:r>
              <w:rPr>
                <w:rFonts w:hint="eastAsia" w:ascii="黑体" w:hAnsi="黑体" w:eastAsia="黑体" w:cs="黑体"/>
                <w:color w:val="auto"/>
                <w:sz w:val="18"/>
                <w:szCs w:val="18"/>
                <w:vertAlign w:val="baseline"/>
                <w:lang w:val="en-US" w:eastAsia="zh-CN"/>
              </w:rPr>
              <w:t>原2013年版</w:t>
            </w:r>
            <w:r>
              <w:rPr>
                <w:rFonts w:hint="eastAsia" w:ascii="黑体" w:hAnsi="黑体" w:eastAsia="黑体" w:cs="黑体"/>
                <w:szCs w:val="21"/>
              </w:rPr>
              <w:t>As</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18"/>
                <w:szCs w:val="18"/>
                <w:lang w:eastAsia="zh-CN"/>
              </w:rPr>
            </w:pPr>
            <w:r>
              <w:rPr>
                <w:rFonts w:hint="eastAsia" w:ascii="黑体" w:hAnsi="黑体" w:eastAsia="黑体" w:cs="黑体"/>
                <w:color w:val="auto"/>
                <w:sz w:val="18"/>
                <w:szCs w:val="18"/>
                <w:lang w:eastAsia="zh-CN"/>
              </w:rPr>
              <w:t>不大于</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Cs w:val="21"/>
              </w:rPr>
            </w:pPr>
            <w:r>
              <w:rPr>
                <w:rFonts w:hint="eastAsia" w:ascii="黑体" w:hAnsi="黑体" w:eastAsia="黑体" w:cs="黑体"/>
                <w:color w:val="auto"/>
                <w:sz w:val="18"/>
                <w:szCs w:val="18"/>
                <w:lang w:val="en-US" w:eastAsia="zh-CN"/>
              </w:rPr>
              <w:t>本文件</w:t>
            </w:r>
            <w:r>
              <w:rPr>
                <w:rFonts w:hint="eastAsia" w:ascii="黑体" w:hAnsi="黑体" w:eastAsia="黑体" w:cs="黑体"/>
                <w:szCs w:val="21"/>
              </w:rPr>
              <w:t>As</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sz w:val="18"/>
                <w:szCs w:val="18"/>
                <w:lang w:eastAsia="zh-CN"/>
              </w:rPr>
              <w:t>不大于</w:t>
            </w:r>
          </w:p>
        </w:tc>
        <w:tc>
          <w:tcPr>
            <w:tcW w:w="936" w:type="dxa"/>
            <w:vAlign w:val="center"/>
          </w:tcPr>
          <w:p>
            <w:pPr>
              <w:spacing w:line="360" w:lineRule="auto"/>
              <w:jc w:val="center"/>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82"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一级</w:t>
            </w:r>
          </w:p>
        </w:tc>
        <w:tc>
          <w:tcPr>
            <w:tcW w:w="2851" w:type="dxa"/>
            <w:vAlign w:val="center"/>
          </w:tcPr>
          <w:p>
            <w:pPr>
              <w:spacing w:line="240" w:lineRule="exact"/>
              <w:jc w:val="center"/>
              <w:rPr>
                <w:rFonts w:hint="eastAsia" w:ascii="宋体" w:hAnsi="宋体" w:eastAsia="宋体" w:cstheme="minorBidi"/>
                <w:color w:val="auto"/>
                <w:spacing w:val="0"/>
                <w:kern w:val="2"/>
                <w:sz w:val="21"/>
                <w:szCs w:val="21"/>
                <w:lang w:val="en-US" w:eastAsia="zh-CN" w:bidi="ar-SA"/>
              </w:rPr>
            </w:pPr>
            <w:r>
              <w:rPr>
                <w:rFonts w:hint="eastAsia" w:ascii="宋体" w:hAnsi="宋体" w:eastAsia="宋体" w:cs="宋体"/>
                <w:b w:val="0"/>
                <w:bCs w:val="0"/>
                <w:color w:val="auto"/>
                <w:sz w:val="21"/>
                <w:szCs w:val="21"/>
                <w:lang w:val="en-US" w:eastAsia="zh-CN"/>
              </w:rPr>
              <w:t>0.02 -0.18</w:t>
            </w:r>
            <w:r>
              <w:rPr>
                <w:rFonts w:hint="eastAsia" w:ascii="宋体" w:hAnsi="宋体" w:cs="宋体"/>
                <w:b w:val="0"/>
                <w:bCs w:val="0"/>
                <w:color w:val="auto"/>
                <w:sz w:val="21"/>
                <w:szCs w:val="21"/>
                <w:lang w:val="en-US" w:eastAsia="zh-CN"/>
              </w:rPr>
              <w:t xml:space="preserve"> / (0.12)</w:t>
            </w:r>
          </w:p>
        </w:tc>
        <w:tc>
          <w:tcPr>
            <w:tcW w:w="1509" w:type="dxa"/>
            <w:vAlign w:val="center"/>
          </w:tcPr>
          <w:p>
            <w:pPr>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color w:val="auto"/>
                <w:sz w:val="18"/>
                <w:szCs w:val="18"/>
              </w:rPr>
              <w:t>0.1</w:t>
            </w:r>
            <w:r>
              <w:rPr>
                <w:rFonts w:hint="eastAsia" w:ascii="宋体" w:hAnsi="宋体"/>
                <w:color w:val="auto"/>
                <w:sz w:val="18"/>
                <w:szCs w:val="18"/>
                <w:lang w:val="en-US" w:eastAsia="zh-CN"/>
              </w:rPr>
              <w:t>5</w:t>
            </w:r>
          </w:p>
        </w:tc>
        <w:tc>
          <w:tcPr>
            <w:tcW w:w="1440" w:type="dxa"/>
            <w:vAlign w:val="center"/>
          </w:tcPr>
          <w:p>
            <w:pPr>
              <w:spacing w:line="24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color w:val="auto"/>
                <w:sz w:val="18"/>
                <w:szCs w:val="18"/>
              </w:rPr>
              <w:t>0.1</w:t>
            </w:r>
            <w:r>
              <w:rPr>
                <w:rFonts w:hint="eastAsia" w:ascii="宋体" w:hAnsi="宋体"/>
                <w:color w:val="auto"/>
                <w:sz w:val="18"/>
                <w:szCs w:val="18"/>
                <w:lang w:val="en-US" w:eastAsia="zh-CN"/>
              </w:rPr>
              <w:t>5</w:t>
            </w:r>
          </w:p>
        </w:tc>
        <w:tc>
          <w:tcPr>
            <w:tcW w:w="936" w:type="dxa"/>
            <w:vAlign w:val="center"/>
          </w:tcPr>
          <w:p>
            <w:pPr>
              <w:spacing w:line="240" w:lineRule="exact"/>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82"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二级</w:t>
            </w:r>
          </w:p>
        </w:tc>
        <w:tc>
          <w:tcPr>
            <w:tcW w:w="2851" w:type="dxa"/>
            <w:vAlign w:val="center"/>
          </w:tcPr>
          <w:p>
            <w:pPr>
              <w:spacing w:line="240" w:lineRule="exact"/>
              <w:jc w:val="center"/>
              <w:rPr>
                <w:rFonts w:hint="eastAsia" w:ascii="宋体" w:hAnsi="宋体" w:eastAsia="宋体" w:cstheme="minorBidi"/>
                <w:color w:val="auto"/>
                <w:spacing w:val="0"/>
                <w:kern w:val="2"/>
                <w:sz w:val="21"/>
                <w:szCs w:val="21"/>
                <w:lang w:val="en-US" w:eastAsia="zh-CN" w:bidi="ar-SA"/>
              </w:rPr>
            </w:pPr>
            <w:r>
              <w:rPr>
                <w:rFonts w:hint="eastAsia" w:ascii="宋体" w:hAnsi="宋体" w:eastAsia="宋体" w:cs="宋体"/>
                <w:color w:val="auto"/>
                <w:sz w:val="21"/>
                <w:szCs w:val="21"/>
                <w:lang w:val="en-US" w:eastAsia="zh-CN"/>
              </w:rPr>
              <w:t>0.0016 - 0.40 / (0.24)</w:t>
            </w:r>
          </w:p>
        </w:tc>
        <w:tc>
          <w:tcPr>
            <w:tcW w:w="1509"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color w:val="auto"/>
                <w:sz w:val="18"/>
                <w:szCs w:val="18"/>
              </w:rPr>
              <w:t>0.</w:t>
            </w:r>
            <w:r>
              <w:rPr>
                <w:rFonts w:hint="eastAsia" w:ascii="宋体" w:hAnsi="宋体"/>
                <w:color w:val="auto"/>
                <w:sz w:val="18"/>
                <w:szCs w:val="18"/>
                <w:lang w:val="en-US" w:eastAsia="zh-CN"/>
              </w:rPr>
              <w:t>3</w:t>
            </w:r>
          </w:p>
        </w:tc>
        <w:tc>
          <w:tcPr>
            <w:tcW w:w="1440"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olor w:val="auto"/>
                <w:sz w:val="18"/>
                <w:szCs w:val="18"/>
              </w:rPr>
              <w:t>0.</w:t>
            </w:r>
            <w:r>
              <w:rPr>
                <w:rFonts w:hint="eastAsia" w:ascii="宋体" w:hAnsi="宋体"/>
                <w:color w:val="auto"/>
                <w:sz w:val="18"/>
                <w:szCs w:val="18"/>
                <w:lang w:val="en-US" w:eastAsia="zh-CN"/>
              </w:rPr>
              <w:t>3</w:t>
            </w:r>
          </w:p>
        </w:tc>
        <w:tc>
          <w:tcPr>
            <w:tcW w:w="936" w:type="dxa"/>
            <w:vAlign w:val="center"/>
          </w:tcPr>
          <w:p>
            <w:pPr>
              <w:spacing w:line="240" w:lineRule="exact"/>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三级</w:t>
            </w:r>
          </w:p>
        </w:tc>
        <w:tc>
          <w:tcPr>
            <w:tcW w:w="2851" w:type="dxa"/>
            <w:vAlign w:val="center"/>
          </w:tcPr>
          <w:p>
            <w:pPr>
              <w:spacing w:line="240" w:lineRule="exact"/>
              <w:jc w:val="center"/>
              <w:rPr>
                <w:rFonts w:hint="eastAsia" w:ascii="宋体" w:hAnsi="宋体" w:eastAsia="宋体" w:cstheme="minorBidi"/>
                <w:color w:val="auto"/>
                <w:spacing w:val="0"/>
                <w:kern w:val="2"/>
                <w:sz w:val="21"/>
                <w:szCs w:val="21"/>
                <w:lang w:val="en-US" w:eastAsia="zh-CN" w:bidi="ar-SA"/>
              </w:rPr>
            </w:pPr>
            <w:r>
              <w:rPr>
                <w:rFonts w:hint="eastAsia" w:ascii="宋体" w:hAnsi="宋体" w:eastAsia="宋体" w:cs="宋体"/>
                <w:color w:val="auto"/>
                <w:sz w:val="21"/>
                <w:szCs w:val="21"/>
                <w:lang w:val="en-US" w:eastAsia="zh-CN"/>
              </w:rPr>
              <w:t>0.02 - 0.45/ (0.07)</w:t>
            </w:r>
          </w:p>
        </w:tc>
        <w:tc>
          <w:tcPr>
            <w:tcW w:w="1509"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olor w:val="auto"/>
                <w:sz w:val="18"/>
                <w:szCs w:val="18"/>
                <w:lang w:val="en-US" w:eastAsia="zh-CN"/>
              </w:rPr>
              <w:t>0.5</w:t>
            </w:r>
          </w:p>
        </w:tc>
        <w:tc>
          <w:tcPr>
            <w:tcW w:w="1440" w:type="dxa"/>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olor w:val="auto"/>
                <w:sz w:val="18"/>
                <w:szCs w:val="18"/>
              </w:rPr>
              <w:t>0.</w:t>
            </w:r>
            <w:r>
              <w:rPr>
                <w:rFonts w:hint="eastAsia" w:ascii="宋体" w:hAnsi="宋体"/>
                <w:color w:val="auto"/>
                <w:sz w:val="18"/>
                <w:szCs w:val="18"/>
                <w:lang w:val="en-US" w:eastAsia="zh-CN"/>
              </w:rPr>
              <w:t>5</w:t>
            </w:r>
          </w:p>
        </w:tc>
        <w:tc>
          <w:tcPr>
            <w:tcW w:w="936" w:type="dxa"/>
            <w:vAlign w:val="center"/>
          </w:tcPr>
          <w:p>
            <w:pPr>
              <w:spacing w:line="240" w:lineRule="exact"/>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不变</w:t>
            </w:r>
          </w:p>
        </w:tc>
      </w:tr>
    </w:tbl>
    <w:p>
      <w:pPr>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(6)</w:t>
      </w:r>
      <w:r>
        <w:rPr>
          <w:rFonts w:hint="eastAsia" w:ascii="黑体" w:hAnsi="黑体" w:eastAsia="黑体" w:cs="黑体"/>
          <w:b w:val="0"/>
          <w:bCs w:val="0"/>
          <w:sz w:val="21"/>
          <w:szCs w:val="21"/>
        </w:rPr>
        <w:t>杂质</w:t>
      </w:r>
      <w:r>
        <w:rPr>
          <w:rFonts w:hint="eastAsia" w:ascii="黑体" w:hAnsi="黑体" w:eastAsia="黑体" w:cs="黑体"/>
          <w:b w:val="0"/>
          <w:bCs w:val="0"/>
          <w:sz w:val="21"/>
          <w:szCs w:val="21"/>
          <w:lang w:eastAsia="zh-CN"/>
        </w:rPr>
        <w:t>氧化镁MgO</w:t>
      </w:r>
      <w:r>
        <w:rPr>
          <w:rFonts w:hint="eastAsia" w:ascii="黑体" w:hAnsi="黑体" w:eastAsia="黑体" w:cs="黑体"/>
          <w:b w:val="0"/>
          <w:bCs w:val="0"/>
          <w:sz w:val="21"/>
          <w:szCs w:val="21"/>
        </w:rPr>
        <w:t>范围的确定：</w:t>
      </w:r>
    </w:p>
    <w:p>
      <w:pPr>
        <w:spacing w:before="0" w:beforeLines="0"/>
        <w:jc w:val="center"/>
        <w:rPr>
          <w:rFonts w:hint="eastAsia" w:ascii="黑体" w:hAnsi="黑体" w:eastAsia="黑体" w:cs="黑体"/>
          <w:b w:val="0"/>
          <w:bCs/>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13</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MgO</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0.026</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0.56</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0.462</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0.013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rPr>
              <w: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0.018</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0.0042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0.19</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0.159</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0.006</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0.33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cs="宋体"/>
                <w:sz w:val="18"/>
                <w:szCs w:val="18"/>
                <w:vertAlign w:val="baseline"/>
                <w:lang w:val="en-US" w:eastAsia="zh-CN"/>
              </w:rPr>
              <w:t>0.28</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00B0F0"/>
                <w:sz w:val="18"/>
                <w:szCs w:val="18"/>
                <w:vertAlign w:val="baseline"/>
                <w:lang w:val="en-US" w:eastAsia="zh-CN"/>
              </w:rPr>
            </w:pPr>
            <w:r>
              <w:rPr>
                <w:rFonts w:hint="eastAsia" w:ascii="宋体" w:hAnsi="宋体" w:cs="宋体"/>
                <w:sz w:val="18"/>
                <w:szCs w:val="18"/>
                <w:vertAlign w:val="baseline"/>
                <w:lang w:val="en-US" w:eastAsia="zh-CN"/>
              </w:rPr>
              <w:t>0.612</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cs="宋体"/>
                <w:sz w:val="18"/>
                <w:szCs w:val="18"/>
                <w:vertAlign w:val="baseline"/>
                <w:lang w:val="en-US" w:eastAsia="zh-CN"/>
              </w:rPr>
              <w:t>0.008</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00B0F0"/>
                <w:sz w:val="18"/>
                <w:szCs w:val="18"/>
                <w:vertAlign w:val="baseline"/>
                <w:lang w:val="en-US" w:eastAsia="zh-CN"/>
              </w:rPr>
            </w:pPr>
            <w:r>
              <w:rPr>
                <w:rFonts w:hint="eastAsia" w:ascii="宋体" w:hAnsi="宋体" w:cs="宋体"/>
                <w:sz w:val="18"/>
                <w:szCs w:val="18"/>
                <w:vertAlign w:val="baseline"/>
                <w:lang w:val="en-US" w:eastAsia="zh-CN"/>
              </w:rPr>
              <w:t>0.004</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0.088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cs="宋体"/>
                <w:sz w:val="18"/>
                <w:szCs w:val="18"/>
                <w:vertAlign w:val="baseline"/>
                <w:lang w:val="en-US" w:eastAsia="zh-CN"/>
              </w:rPr>
              <w:t>0.053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00B0F0"/>
                <w:sz w:val="18"/>
                <w:szCs w:val="18"/>
                <w:vertAlign w:val="baseline"/>
                <w:lang w:val="en-US" w:eastAsia="zh-CN"/>
              </w:rPr>
            </w:pPr>
            <w:r>
              <w:rPr>
                <w:rFonts w:hint="eastAsia" w:ascii="宋体" w:hAnsi="宋体" w:cs="宋体"/>
                <w:sz w:val="18"/>
                <w:szCs w:val="18"/>
                <w:vertAlign w:val="baseline"/>
                <w:lang w:val="en-US" w:eastAsia="zh-CN"/>
              </w:rPr>
              <w:t>0.517</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1.57</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1.835</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0.072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0.032</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1.24</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1.554</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氧化镁（MgO）存在于冰铜中时，对后续冶炼性能可能产生不同影响。首先，MgO具有较高的熔点（2852℃），加入适量的MgO会增加冰铜的熔点，增加冶炼难度。其次，MgO的加入也会增加冰铜的硬度和强度，提高其耐磨性和耐磨损性。然而，过量的MgO会降低冰铜的导电性能，因此需要在需要保证导电性能的情况下控制MgO含量。此外，MgO在冶炼过程中也会对环境和人体健康产生负面危害，可能会损坏炉体设备。为此，在冰铜的制造过程中，应该严格控制MgO含量，通常要求冰铜中MgO含量不得超过一定比例，以确保产品的性能和安全性。根据收集的部分铜冶炼生产企业的数据确定，冰铜一级品MgO含量不大于0.5%、二级品MgO含量不大于1%、三级品MgO含量不大于2%。需要注意的是，MgO在冶炼过程中产生的职业危害和对环境的损害也需要引起高度重视。</w:t>
      </w:r>
    </w:p>
    <w:p>
      <w:pPr>
        <w:spacing w:line="240" w:lineRule="auto"/>
        <w:ind w:firstLine="210" w:firstLineChars="100"/>
        <w:jc w:val="center"/>
        <w:rPr>
          <w:rFonts w:hint="eastAsia" w:ascii="黑体" w:hAnsi="黑体" w:eastAsia="黑体" w:cs="黑体"/>
          <w:b w:val="0"/>
          <w:bCs w:val="0"/>
          <w:color w:val="auto"/>
          <w:sz w:val="21"/>
          <w:szCs w:val="21"/>
        </w:rPr>
      </w:pPr>
      <w:r>
        <w:rPr>
          <w:rFonts w:hint="eastAsia" w:ascii="黑体" w:hAnsi="黑体" w:eastAsia="黑体" w:cs="黑体"/>
          <w:b w:val="0"/>
          <w:bCs w:val="0"/>
          <w:szCs w:val="21"/>
        </w:rPr>
        <w:t>表</w:t>
      </w:r>
      <w:r>
        <w:rPr>
          <w:rFonts w:hint="eastAsia" w:ascii="黑体" w:hAnsi="黑体" w:eastAsia="黑体" w:cs="黑体"/>
          <w:b w:val="0"/>
          <w:bCs w:val="0"/>
          <w:szCs w:val="21"/>
          <w:lang w:val="en-US" w:eastAsia="zh-CN"/>
        </w:rPr>
        <w:t>14</w:t>
      </w:r>
      <w:r>
        <w:rPr>
          <w:rFonts w:hint="eastAsia" w:ascii="黑体" w:hAnsi="黑体" w:eastAsia="黑体" w:cs="黑体"/>
          <w:b w:val="0"/>
          <w:bCs w:val="0"/>
          <w:szCs w:val="21"/>
        </w:rPr>
        <w:t>“</w:t>
      </w:r>
      <w:r>
        <w:rPr>
          <w:rFonts w:hint="eastAsia" w:ascii="黑体" w:hAnsi="黑体" w:eastAsia="黑体" w:cs="黑体"/>
          <w:b w:val="0"/>
          <w:bCs w:val="0"/>
          <w:sz w:val="21"/>
          <w:szCs w:val="21"/>
          <w:lang w:eastAsia="zh-CN"/>
        </w:rPr>
        <w:t>本文件确定</w:t>
      </w:r>
      <w:r>
        <w:rPr>
          <w:rFonts w:hint="eastAsia" w:ascii="黑体" w:hAnsi="黑体" w:eastAsia="黑体" w:cs="黑体"/>
          <w:b w:val="0"/>
          <w:bCs w:val="0"/>
          <w:sz w:val="21"/>
          <w:szCs w:val="21"/>
        </w:rPr>
        <w:t>冰铜</w:t>
      </w:r>
      <w:r>
        <w:rPr>
          <w:rFonts w:hint="eastAsia" w:ascii="黑体" w:hAnsi="黑体" w:eastAsia="黑体" w:cs="黑体"/>
          <w:b w:val="0"/>
          <w:bCs w:val="0"/>
          <w:sz w:val="21"/>
          <w:szCs w:val="21"/>
          <w:lang w:eastAsia="zh-CN"/>
        </w:rPr>
        <w:t>中</w:t>
      </w:r>
      <w:r>
        <w:rPr>
          <w:rFonts w:hint="eastAsia" w:ascii="黑体" w:hAnsi="黑体" w:eastAsia="黑体" w:cs="黑体"/>
          <w:b w:val="0"/>
          <w:bCs w:val="0"/>
          <w:szCs w:val="21"/>
          <w:lang w:eastAsia="zh-CN"/>
        </w:rPr>
        <w:t>MgO</w:t>
      </w:r>
      <w:r>
        <w:rPr>
          <w:rFonts w:hint="eastAsia" w:ascii="黑体" w:hAnsi="黑体" w:eastAsia="黑体" w:cs="黑体"/>
          <w:b w:val="0"/>
          <w:bCs w:val="0"/>
          <w:szCs w:val="21"/>
        </w:rPr>
        <w:t>含量</w:t>
      </w:r>
      <w:r>
        <w:rPr>
          <w:rFonts w:hint="eastAsia" w:ascii="黑体" w:hAnsi="黑体" w:eastAsia="黑体" w:cs="黑体"/>
          <w:b w:val="0"/>
          <w:bCs w:val="0"/>
          <w:szCs w:val="21"/>
          <w:lang w:eastAsia="zh-CN"/>
        </w:rPr>
        <w:t>统计</w:t>
      </w:r>
      <w:r>
        <w:rPr>
          <w:rFonts w:hint="eastAsia" w:ascii="黑体" w:hAnsi="黑体" w:eastAsia="黑体" w:cs="黑体"/>
          <w:b w:val="0"/>
          <w:bCs w:val="0"/>
          <w:szCs w:val="21"/>
        </w:rPr>
        <w:t>表”</w:t>
      </w:r>
      <w:r>
        <w:rPr>
          <w:rFonts w:hint="eastAsia" w:ascii="黑体" w:hAnsi="黑体" w:eastAsia="黑体" w:cs="黑体"/>
          <w:b w:val="0"/>
          <w:bCs w:val="0"/>
          <w:color w:val="auto"/>
          <w:sz w:val="21"/>
          <w:szCs w:val="21"/>
        </w:rPr>
        <w:t>（质量分数）/%</w:t>
      </w:r>
    </w:p>
    <w:tbl>
      <w:tblPr>
        <w:tblStyle w:val="1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06"/>
        <w:gridCol w:w="1665"/>
        <w:gridCol w:w="169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360" w:lineRule="auto"/>
              <w:jc w:val="center"/>
              <w:rPr>
                <w:rFonts w:hint="eastAsia" w:ascii="黑体" w:hAnsi="黑体" w:eastAsia="黑体" w:cs="黑体"/>
                <w:b w:val="0"/>
                <w:bCs w:val="0"/>
                <w:color w:val="auto"/>
                <w:sz w:val="18"/>
                <w:szCs w:val="18"/>
                <w:vertAlign w:val="baseline"/>
              </w:rPr>
            </w:pPr>
            <w:r>
              <w:rPr>
                <w:rFonts w:hint="eastAsia" w:ascii="黑体" w:hAnsi="黑体" w:eastAsia="黑体" w:cs="黑体"/>
                <w:color w:val="auto"/>
                <w:sz w:val="18"/>
                <w:szCs w:val="18"/>
                <w:vertAlign w:val="baseline"/>
                <w:lang w:eastAsia="zh-CN"/>
              </w:rPr>
              <w:t>品级</w:t>
            </w:r>
          </w:p>
        </w:tc>
        <w:tc>
          <w:tcPr>
            <w:tcW w:w="3006" w:type="dxa"/>
            <w:vAlign w:val="center"/>
          </w:tcPr>
          <w:p>
            <w:pPr>
              <w:spacing w:line="240" w:lineRule="exact"/>
              <w:jc w:val="center"/>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eastAsia="zh-CN"/>
              </w:rPr>
              <w:t>各单位</w:t>
            </w:r>
            <w:r>
              <w:rPr>
                <w:rFonts w:hint="eastAsia" w:ascii="黑体" w:hAnsi="黑体" w:eastAsia="黑体" w:cs="黑体"/>
                <w:szCs w:val="21"/>
              </w:rPr>
              <w:t>MgO</w:t>
            </w:r>
            <w:r>
              <w:rPr>
                <w:rFonts w:hint="eastAsia" w:ascii="黑体" w:hAnsi="黑体" w:eastAsia="黑体" w:cs="黑体"/>
                <w:b w:val="0"/>
                <w:bCs w:val="0"/>
                <w:color w:val="auto"/>
                <w:sz w:val="18"/>
                <w:szCs w:val="18"/>
                <w:lang w:val="en-US" w:eastAsia="zh-CN"/>
              </w:rPr>
              <w:t xml:space="preserve"> （范围值/均值）统计</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Cs w:val="21"/>
                <w:lang w:eastAsia="zh-CN"/>
              </w:rPr>
            </w:pPr>
            <w:r>
              <w:rPr>
                <w:rFonts w:hint="eastAsia" w:ascii="黑体" w:hAnsi="黑体" w:eastAsia="黑体" w:cs="黑体"/>
                <w:color w:val="auto"/>
                <w:sz w:val="21"/>
                <w:szCs w:val="21"/>
                <w:vertAlign w:val="baseline"/>
                <w:lang w:val="en-US" w:eastAsia="zh-CN"/>
              </w:rPr>
              <w:t>原2013年版</w:t>
            </w:r>
            <w:r>
              <w:rPr>
                <w:rFonts w:hint="eastAsia" w:ascii="黑体" w:hAnsi="黑体" w:eastAsia="黑体" w:cs="黑体"/>
                <w:szCs w:val="21"/>
                <w:lang w:eastAsia="zh-CN"/>
              </w:rPr>
              <w:t>MgO</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18"/>
                <w:szCs w:val="18"/>
                <w:lang w:eastAsia="zh-CN"/>
              </w:rPr>
            </w:pPr>
            <w:r>
              <w:rPr>
                <w:rFonts w:hint="eastAsia" w:ascii="黑体" w:hAnsi="黑体" w:eastAsia="黑体" w:cs="黑体"/>
                <w:color w:val="auto"/>
                <w:sz w:val="18"/>
                <w:szCs w:val="18"/>
                <w:lang w:eastAsia="zh-CN"/>
              </w:rPr>
              <w:t>不大于</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Cs w:val="21"/>
                <w:lang w:eastAsia="zh-CN"/>
              </w:rPr>
            </w:pPr>
            <w:r>
              <w:rPr>
                <w:rFonts w:hint="eastAsia" w:ascii="黑体" w:hAnsi="黑体" w:eastAsia="黑体" w:cs="黑体"/>
                <w:color w:val="auto"/>
                <w:sz w:val="18"/>
                <w:szCs w:val="18"/>
                <w:lang w:val="en-US" w:eastAsia="zh-CN"/>
              </w:rPr>
              <w:t>本文件</w:t>
            </w:r>
            <w:r>
              <w:rPr>
                <w:rFonts w:hint="eastAsia" w:ascii="黑体" w:hAnsi="黑体" w:eastAsia="黑体" w:cs="黑体"/>
                <w:szCs w:val="21"/>
                <w:lang w:eastAsia="zh-CN"/>
              </w:rPr>
              <w:t>MgO</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sz w:val="18"/>
                <w:szCs w:val="18"/>
                <w:lang w:eastAsia="zh-CN"/>
              </w:rPr>
              <w:t>不大于</w:t>
            </w:r>
          </w:p>
        </w:tc>
        <w:tc>
          <w:tcPr>
            <w:tcW w:w="917" w:type="dxa"/>
            <w:vAlign w:val="center"/>
          </w:tcPr>
          <w:p>
            <w:pPr>
              <w:spacing w:line="360" w:lineRule="auto"/>
              <w:jc w:val="center"/>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2"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一级</w:t>
            </w:r>
          </w:p>
        </w:tc>
        <w:tc>
          <w:tcPr>
            <w:tcW w:w="3006" w:type="dxa"/>
            <w:vAlign w:val="center"/>
          </w:tcPr>
          <w:p>
            <w:pPr>
              <w:spacing w:line="240" w:lineRule="exact"/>
              <w:jc w:val="center"/>
              <w:rPr>
                <w:rFonts w:hint="eastAsia" w:ascii="宋体" w:hAnsi="宋体" w:eastAsia="宋体" w:cstheme="minorBidi"/>
                <w:color w:val="auto"/>
                <w:spacing w:val="0"/>
                <w:kern w:val="2"/>
                <w:sz w:val="21"/>
                <w:szCs w:val="21"/>
                <w:lang w:val="en-US" w:eastAsia="zh-CN" w:bidi="ar-SA"/>
              </w:rPr>
            </w:pPr>
            <w:r>
              <w:rPr>
                <w:rFonts w:hint="eastAsia" w:ascii="宋体" w:hAnsi="宋体" w:eastAsia="宋体" w:cs="宋体"/>
                <w:b w:val="0"/>
                <w:bCs w:val="0"/>
                <w:color w:val="auto"/>
                <w:sz w:val="21"/>
                <w:szCs w:val="21"/>
                <w:lang w:val="en-US" w:eastAsia="zh-CN"/>
              </w:rPr>
              <w:t xml:space="preserve">0.001 - </w:t>
            </w:r>
            <w:r>
              <w:rPr>
                <w:rFonts w:hint="eastAsia" w:ascii="宋体" w:hAnsi="宋体" w:cs="宋体"/>
                <w:b w:val="0"/>
                <w:bCs w:val="0"/>
                <w:color w:val="auto"/>
                <w:sz w:val="21"/>
                <w:szCs w:val="21"/>
                <w:lang w:val="en-US" w:eastAsia="zh-CN"/>
              </w:rPr>
              <w:t>0.56 / (0.023)</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olor w:val="auto"/>
                <w:sz w:val="21"/>
                <w:szCs w:val="21"/>
              </w:rPr>
              <w:t>0.5</w:t>
            </w:r>
          </w:p>
        </w:tc>
        <w:tc>
          <w:tcPr>
            <w:tcW w:w="917" w:type="dxa"/>
            <w:vAlign w:val="center"/>
          </w:tcPr>
          <w:p>
            <w:pPr>
              <w:spacing w:line="24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2"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二级</w:t>
            </w:r>
          </w:p>
        </w:tc>
        <w:tc>
          <w:tcPr>
            <w:tcW w:w="3006" w:type="dxa"/>
            <w:vAlign w:val="center"/>
          </w:tcPr>
          <w:p>
            <w:pPr>
              <w:spacing w:line="240" w:lineRule="exact"/>
              <w:jc w:val="center"/>
              <w:rPr>
                <w:rFonts w:hint="eastAsia" w:ascii="宋体" w:hAnsi="宋体" w:eastAsia="宋体" w:cstheme="minorBidi"/>
                <w:color w:val="auto"/>
                <w:spacing w:val="0"/>
                <w:kern w:val="2"/>
                <w:sz w:val="21"/>
                <w:szCs w:val="21"/>
                <w:lang w:val="en-US" w:eastAsia="zh-CN" w:bidi="ar-SA"/>
              </w:rPr>
            </w:pPr>
            <w:r>
              <w:rPr>
                <w:rFonts w:hint="eastAsia" w:ascii="宋体" w:hAnsi="宋体" w:eastAsia="宋体" w:cs="宋体"/>
                <w:color w:val="auto"/>
                <w:sz w:val="21"/>
                <w:szCs w:val="21"/>
                <w:lang w:val="en-US" w:eastAsia="zh-CN"/>
              </w:rPr>
              <w:t>0.004 - 0.612/ (0.32)</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1</w:t>
            </w:r>
          </w:p>
        </w:tc>
        <w:tc>
          <w:tcPr>
            <w:tcW w:w="917"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2"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三级</w:t>
            </w:r>
          </w:p>
        </w:tc>
        <w:tc>
          <w:tcPr>
            <w:tcW w:w="3006" w:type="dxa"/>
            <w:vAlign w:val="center"/>
          </w:tcPr>
          <w:p>
            <w:pPr>
              <w:spacing w:line="240" w:lineRule="exact"/>
              <w:jc w:val="center"/>
              <w:rPr>
                <w:rFonts w:hint="eastAsia" w:ascii="宋体" w:hAnsi="宋体" w:eastAsia="宋体" w:cstheme="minorBidi"/>
                <w:color w:val="auto"/>
                <w:spacing w:val="0"/>
                <w:kern w:val="2"/>
                <w:sz w:val="21"/>
                <w:szCs w:val="21"/>
                <w:lang w:val="en-US" w:eastAsia="zh-CN" w:bidi="ar-SA"/>
              </w:rPr>
            </w:pPr>
            <w:r>
              <w:rPr>
                <w:rFonts w:hint="eastAsia" w:ascii="宋体" w:hAnsi="宋体" w:eastAsia="宋体" w:cs="宋体"/>
                <w:color w:val="auto"/>
                <w:sz w:val="21"/>
                <w:szCs w:val="21"/>
                <w:lang w:val="en-US" w:eastAsia="zh-CN"/>
              </w:rPr>
              <w:t>0.032 - 1.835 / (1.44)</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2</w:t>
            </w:r>
          </w:p>
        </w:tc>
        <w:tc>
          <w:tcPr>
            <w:tcW w:w="917"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bl>
    <w:p>
      <w:pPr>
        <w:spacing w:beforeLines="0" w:line="240" w:lineRule="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(7)</w:t>
      </w:r>
      <w:r>
        <w:rPr>
          <w:rFonts w:hint="eastAsia" w:ascii="黑体" w:hAnsi="黑体" w:eastAsia="黑体" w:cs="黑体"/>
          <w:b w:val="0"/>
          <w:bCs w:val="0"/>
          <w:sz w:val="21"/>
          <w:szCs w:val="21"/>
        </w:rPr>
        <w:t>杂质</w:t>
      </w:r>
      <w:r>
        <w:rPr>
          <w:rFonts w:hint="eastAsia" w:ascii="黑体" w:hAnsi="黑体" w:eastAsia="黑体" w:cs="黑体"/>
          <w:b w:val="0"/>
          <w:bCs w:val="0"/>
          <w:spacing w:val="-20"/>
          <w:sz w:val="21"/>
          <w:szCs w:val="21"/>
        </w:rPr>
        <w:t>锑</w:t>
      </w:r>
      <w:r>
        <w:rPr>
          <w:rFonts w:hint="eastAsia" w:ascii="黑体" w:hAnsi="黑体" w:eastAsia="黑体" w:cs="黑体"/>
          <w:b w:val="0"/>
          <w:bCs w:val="0"/>
          <w:spacing w:val="-20"/>
          <w:sz w:val="21"/>
          <w:szCs w:val="21"/>
          <w:lang w:val="en-US" w:eastAsia="zh-CN"/>
        </w:rPr>
        <w:t xml:space="preserve"> Sb</w:t>
      </w:r>
      <w:r>
        <w:rPr>
          <w:rFonts w:hint="eastAsia" w:ascii="黑体" w:hAnsi="黑体" w:eastAsia="黑体" w:cs="黑体"/>
          <w:b w:val="0"/>
          <w:bCs w:val="0"/>
          <w:sz w:val="21"/>
          <w:szCs w:val="21"/>
        </w:rPr>
        <w:t>范围的确定：</w:t>
      </w:r>
    </w:p>
    <w:p>
      <w:pPr>
        <w:spacing w:before="0" w:beforeLines="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15</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Sb</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0.027</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0.001</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0.029</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restart"/>
            <w:vAlign w:val="center"/>
          </w:tcPr>
          <w:p>
            <w:pPr>
              <w:spacing w:line="240" w:lineRule="exact"/>
              <w:jc w:val="center"/>
              <w:rPr>
                <w:rFonts w:hint="default" w:ascii="宋体" w:hAnsi="宋体" w:cs="宋体"/>
                <w:sz w:val="18"/>
                <w:szCs w:val="18"/>
                <w:vertAlign w:val="baseline"/>
                <w:lang w:val="en-US" w:eastAsia="zh-CN"/>
              </w:rPr>
            </w:pPr>
            <w:r>
              <w:rPr>
                <w:rFonts w:hint="eastAsia" w:ascii="宋体" w:hAnsi="宋体"/>
                <w:color w:val="auto"/>
                <w:sz w:val="18"/>
                <w:szCs w:val="18"/>
              </w:rPr>
              <w:t>0.</w:t>
            </w:r>
            <w:r>
              <w:rPr>
                <w:rFonts w:hint="eastAsia" w:ascii="宋体" w:hAnsi="宋体"/>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sz w:val="18"/>
                <w:szCs w:val="18"/>
                <w:vertAlign w:val="baseline"/>
                <w:lang w:val="en-US" w:eastAsia="zh-CN"/>
              </w:rPr>
            </w:pPr>
            <w:r>
              <w:rPr>
                <w:rFonts w:hint="eastAsia" w:ascii="宋体" w:hAnsi="宋体" w:cs="宋体"/>
                <w:sz w:val="18"/>
                <w:szCs w:val="18"/>
              </w:rPr>
              <w:t>0.</w:t>
            </w:r>
            <w:r>
              <w:rPr>
                <w:rFonts w:hint="eastAsia" w:ascii="宋体" w:hAnsi="宋体" w:cs="宋体"/>
                <w:sz w:val="18"/>
                <w:szCs w:val="18"/>
                <w:lang w:val="en-US" w:eastAsia="zh-CN"/>
              </w:rPr>
              <w:t>010</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0.0036</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0.015</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0.001</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0.016</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0.024</w:t>
            </w:r>
          </w:p>
        </w:tc>
        <w:tc>
          <w:tcPr>
            <w:tcW w:w="856" w:type="dxa"/>
            <w:vAlign w:val="center"/>
          </w:tcPr>
          <w:p>
            <w:pPr>
              <w:spacing w:line="300" w:lineRule="exact"/>
              <w:jc w:val="center"/>
              <w:rPr>
                <w:rFonts w:hint="eastAsia" w:ascii="宋体" w:hAnsi="宋体" w:cs="宋体" w:eastAsiaTheme="minorEastAsia"/>
                <w:b w:val="0"/>
                <w:bCs w:val="0"/>
                <w:sz w:val="18"/>
                <w:szCs w:val="18"/>
                <w:vertAlign w:val="baseline"/>
                <w:lang w:val="en-US" w:eastAsia="zh-CN"/>
              </w:rPr>
            </w:pPr>
            <w:r>
              <w:rPr>
                <w:rFonts w:hint="eastAsia" w:ascii="宋体" w:hAnsi="宋体" w:cs="宋体"/>
                <w:sz w:val="18"/>
                <w:szCs w:val="18"/>
                <w:lang w:val="en-US" w:eastAsia="zh-CN"/>
              </w:rPr>
              <w:t>0</w:t>
            </w:r>
            <w:r>
              <w:rPr>
                <w:rFonts w:ascii="宋体" w:hAnsi="宋体" w:cs="宋体"/>
                <w:sz w:val="18"/>
                <w:szCs w:val="18"/>
              </w:rPr>
              <w:t>.3</w:t>
            </w:r>
            <w:r>
              <w:rPr>
                <w:rFonts w:hint="eastAsia" w:ascii="宋体" w:hAnsi="宋体" w:cs="宋体"/>
                <w:sz w:val="18"/>
                <w:szCs w:val="18"/>
                <w:lang w:val="en-US" w:eastAsia="zh-CN"/>
              </w:rPr>
              <w:t>0</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0.094</w:t>
            </w:r>
          </w:p>
        </w:tc>
        <w:tc>
          <w:tcPr>
            <w:tcW w:w="857" w:type="dxa"/>
            <w:vMerge w:val="restart"/>
            <w:vAlign w:val="center"/>
          </w:tcPr>
          <w:p>
            <w:pPr>
              <w:spacing w:line="240" w:lineRule="exact"/>
              <w:jc w:val="center"/>
              <w:rPr>
                <w:rFonts w:hint="default" w:ascii="宋体" w:hAnsi="宋体" w:cs="宋体"/>
                <w:sz w:val="18"/>
                <w:szCs w:val="18"/>
                <w:vertAlign w:val="baseline"/>
                <w:lang w:val="en-US" w:eastAsia="zh-CN"/>
              </w:rPr>
            </w:pPr>
            <w:r>
              <w:rPr>
                <w:rFonts w:hint="eastAsia" w:ascii="宋体" w:hAnsi="宋体"/>
                <w:color w:val="auto"/>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0.0001</w:t>
            </w:r>
          </w:p>
        </w:tc>
        <w:tc>
          <w:tcPr>
            <w:tcW w:w="856" w:type="dxa"/>
            <w:vAlign w:val="center"/>
          </w:tcPr>
          <w:p>
            <w:pPr>
              <w:spacing w:line="300" w:lineRule="exact"/>
              <w:jc w:val="center"/>
              <w:rPr>
                <w:rFonts w:hint="eastAsia" w:ascii="宋体" w:hAnsi="宋体" w:eastAsia="宋体" w:cs="宋体"/>
                <w:b w:val="0"/>
                <w:bCs w:val="0"/>
                <w:sz w:val="18"/>
                <w:szCs w:val="18"/>
                <w:vertAlign w:val="baseline"/>
                <w:lang w:eastAsia="zh-CN"/>
              </w:rPr>
            </w:pPr>
            <w:r>
              <w:rPr>
                <w:rFonts w:ascii="宋体" w:hAnsi="宋体" w:cs="宋体"/>
                <w:sz w:val="18"/>
                <w:szCs w:val="18"/>
              </w:rPr>
              <w:t>0.15</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0.032</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0.0019</w:t>
            </w:r>
          </w:p>
        </w:tc>
        <w:tc>
          <w:tcPr>
            <w:tcW w:w="856" w:type="dxa"/>
            <w:vAlign w:val="center"/>
          </w:tcPr>
          <w:p>
            <w:pPr>
              <w:spacing w:line="300" w:lineRule="exact"/>
              <w:jc w:val="center"/>
              <w:rPr>
                <w:rFonts w:hint="default" w:ascii="宋体" w:hAnsi="宋体" w:eastAsia="宋体" w:cs="宋体"/>
                <w:b w:val="0"/>
                <w:bCs w:val="0"/>
                <w:sz w:val="18"/>
                <w:szCs w:val="18"/>
                <w:vertAlign w:val="baseline"/>
                <w:lang w:val="en-US" w:eastAsia="zh-CN"/>
              </w:rPr>
            </w:pPr>
            <w:r>
              <w:rPr>
                <w:rFonts w:ascii="宋体" w:hAnsi="宋体" w:cs="宋体"/>
                <w:sz w:val="18"/>
                <w:szCs w:val="18"/>
              </w:rPr>
              <w:t>0.</w:t>
            </w:r>
            <w:r>
              <w:rPr>
                <w:rFonts w:hint="eastAsia" w:ascii="宋体" w:hAnsi="宋体" w:cs="宋体"/>
                <w:sz w:val="18"/>
                <w:szCs w:val="18"/>
                <w:lang w:val="en-US" w:eastAsia="zh-CN"/>
              </w:rPr>
              <w:t>22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0.052</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0.41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0.110</w:t>
            </w:r>
          </w:p>
        </w:tc>
        <w:tc>
          <w:tcPr>
            <w:tcW w:w="857" w:type="dxa"/>
            <w:vMerge w:val="restart"/>
            <w:vAlign w:val="center"/>
          </w:tcPr>
          <w:p>
            <w:pPr>
              <w:spacing w:line="240" w:lineRule="exact"/>
              <w:jc w:val="center"/>
              <w:rPr>
                <w:rFonts w:hint="default" w:ascii="宋体" w:hAnsi="宋体" w:cs="宋体"/>
                <w:sz w:val="18"/>
                <w:szCs w:val="18"/>
                <w:vertAlign w:val="baseline"/>
                <w:lang w:val="en-US" w:eastAsia="zh-CN"/>
              </w:rPr>
            </w:pPr>
            <w:r>
              <w:rPr>
                <w:rFonts w:hint="eastAsia" w:ascii="宋体" w:hAnsi="宋体"/>
                <w:color w:val="auto"/>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0.095</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0.034</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0.138</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0.051</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锑（Sb）存在于冰铜中时，可能会对后续冶炼性能产生多种不利影响。首先，过量的Sb会导致冰铜的延展性和韧性降低，容易开裂或变脆。其次，Sb与铜的电子半径差异较大，会降低冰铜的导电性能，并影响其机械性能，使其硬度和强度下降，降低使用寿命和使用价值。此外，Sb还是一种有毒有害物质，过量的Sb会对环境和人体健康产生危害。因此，在冰铜制造过程中需要严格控制Sb含量，以确保产品的安全性和质量。一般而言，应将冰铜中Sb含量控制在一定的范围之内。对于铜冶炼火法冶炼的情况，Sb比较难去除且危害性大。根据收集的部分铜冶炼生产企业的数据（排除异常值）确定，将冰铜一级品Sb含量控制在不大于0.</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%、二级品Sb含量控制在不大于0.3%、三级品Sb含量控制在不大于0.4%。这项措施对于降低对环境和人体的危害、确保产品质量和使用价值具有重要意义。</w:t>
      </w:r>
    </w:p>
    <w:p>
      <w:pPr>
        <w:spacing w:line="240" w:lineRule="auto"/>
        <w:ind w:firstLine="210" w:firstLineChars="100"/>
        <w:jc w:val="center"/>
        <w:rPr>
          <w:rFonts w:hint="eastAsia" w:ascii="黑体" w:hAnsi="黑体" w:eastAsia="黑体" w:cs="黑体"/>
          <w:b w:val="0"/>
          <w:bCs w:val="0"/>
          <w:color w:val="auto"/>
          <w:sz w:val="18"/>
          <w:szCs w:val="18"/>
        </w:rPr>
      </w:pPr>
      <w:r>
        <w:rPr>
          <w:rFonts w:hint="eastAsia" w:ascii="黑体" w:hAnsi="黑体" w:eastAsia="黑体" w:cs="黑体"/>
          <w:b w:val="0"/>
          <w:bCs w:val="0"/>
          <w:szCs w:val="21"/>
        </w:rPr>
        <w:t>表</w:t>
      </w:r>
      <w:r>
        <w:rPr>
          <w:rFonts w:hint="eastAsia" w:ascii="黑体" w:hAnsi="黑体" w:eastAsia="黑体" w:cs="黑体"/>
          <w:b w:val="0"/>
          <w:bCs w:val="0"/>
          <w:szCs w:val="21"/>
          <w:lang w:val="en-US" w:eastAsia="zh-CN"/>
        </w:rPr>
        <w:t>16</w:t>
      </w:r>
      <w:r>
        <w:rPr>
          <w:rFonts w:hint="eastAsia" w:ascii="黑体" w:hAnsi="黑体" w:eastAsia="黑体" w:cs="黑体"/>
          <w:b w:val="0"/>
          <w:bCs w:val="0"/>
          <w:szCs w:val="21"/>
        </w:rPr>
        <w:t>“</w:t>
      </w:r>
      <w:r>
        <w:rPr>
          <w:rFonts w:hint="eastAsia" w:ascii="黑体" w:hAnsi="黑体" w:eastAsia="黑体" w:cs="黑体"/>
          <w:b w:val="0"/>
          <w:bCs w:val="0"/>
          <w:sz w:val="21"/>
          <w:szCs w:val="21"/>
          <w:lang w:eastAsia="zh-CN"/>
        </w:rPr>
        <w:t>本文件确定</w:t>
      </w:r>
      <w:r>
        <w:rPr>
          <w:rFonts w:hint="eastAsia" w:ascii="黑体" w:hAnsi="黑体" w:eastAsia="黑体" w:cs="黑体"/>
          <w:b w:val="0"/>
          <w:bCs w:val="0"/>
          <w:sz w:val="21"/>
          <w:szCs w:val="21"/>
        </w:rPr>
        <w:t>冰铜</w:t>
      </w:r>
      <w:r>
        <w:rPr>
          <w:rFonts w:hint="eastAsia" w:ascii="黑体" w:hAnsi="黑体" w:eastAsia="黑体" w:cs="黑体"/>
          <w:b w:val="0"/>
          <w:bCs w:val="0"/>
          <w:sz w:val="21"/>
          <w:szCs w:val="21"/>
          <w:lang w:eastAsia="zh-CN"/>
        </w:rPr>
        <w:t>中</w:t>
      </w:r>
      <w:r>
        <w:rPr>
          <w:rFonts w:hint="eastAsia" w:ascii="黑体" w:hAnsi="黑体" w:eastAsia="黑体" w:cs="黑体"/>
          <w:b w:val="0"/>
          <w:bCs w:val="0"/>
          <w:sz w:val="21"/>
          <w:szCs w:val="21"/>
        </w:rPr>
        <w:t>Sb</w:t>
      </w:r>
      <w:r>
        <w:rPr>
          <w:rFonts w:hint="eastAsia" w:ascii="黑体" w:hAnsi="黑体" w:eastAsia="黑体" w:cs="黑体"/>
          <w:b w:val="0"/>
          <w:bCs w:val="0"/>
          <w:szCs w:val="21"/>
        </w:rPr>
        <w:t>含量</w:t>
      </w:r>
      <w:r>
        <w:rPr>
          <w:rFonts w:hint="eastAsia" w:ascii="黑体" w:hAnsi="黑体" w:eastAsia="黑体" w:cs="黑体"/>
          <w:b w:val="0"/>
          <w:bCs w:val="0"/>
          <w:szCs w:val="21"/>
          <w:lang w:eastAsia="zh-CN"/>
        </w:rPr>
        <w:t>统计</w:t>
      </w:r>
      <w:r>
        <w:rPr>
          <w:rFonts w:hint="eastAsia" w:ascii="黑体" w:hAnsi="黑体" w:eastAsia="黑体" w:cs="黑体"/>
          <w:b w:val="0"/>
          <w:bCs w:val="0"/>
          <w:szCs w:val="21"/>
        </w:rPr>
        <w:t>表”</w:t>
      </w:r>
      <w:r>
        <w:rPr>
          <w:rFonts w:hint="eastAsia" w:ascii="黑体" w:hAnsi="黑体" w:eastAsia="黑体" w:cs="黑体"/>
          <w:b w:val="0"/>
          <w:bCs w:val="0"/>
          <w:color w:val="auto"/>
          <w:sz w:val="18"/>
          <w:szCs w:val="18"/>
        </w:rPr>
        <w:t>（质量分数）/%</w:t>
      </w:r>
    </w:p>
    <w:tbl>
      <w:tblPr>
        <w:tblStyle w:val="13"/>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902"/>
        <w:gridCol w:w="23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Cs w:val="21"/>
                <w:vertAlign w:val="baseline"/>
              </w:rPr>
            </w:pPr>
            <w:r>
              <w:rPr>
                <w:rFonts w:hint="eastAsia" w:ascii="黑体" w:hAnsi="黑体" w:eastAsia="黑体" w:cs="黑体"/>
                <w:color w:val="auto"/>
                <w:sz w:val="21"/>
                <w:szCs w:val="21"/>
                <w:vertAlign w:val="baseline"/>
                <w:lang w:eastAsia="zh-CN"/>
              </w:rPr>
              <w:t>品级</w:t>
            </w:r>
          </w:p>
        </w:tc>
        <w:tc>
          <w:tcPr>
            <w:tcW w:w="2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Cs w:val="21"/>
                <w:vertAlign w:val="baseline"/>
              </w:rPr>
            </w:pPr>
            <w:r>
              <w:rPr>
                <w:rFonts w:hint="eastAsia" w:ascii="黑体" w:hAnsi="黑体" w:eastAsia="黑体" w:cs="黑体"/>
                <w:sz w:val="21"/>
                <w:szCs w:val="21"/>
              </w:rPr>
              <w:t>Sb</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b w:val="0"/>
                <w:bCs w:val="0"/>
                <w:color w:val="auto"/>
                <w:sz w:val="18"/>
                <w:szCs w:val="18"/>
                <w:lang w:val="en-US" w:eastAsia="zh-CN"/>
              </w:rPr>
              <w:t>（范围值/均值）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color w:val="auto"/>
                <w:sz w:val="21"/>
                <w:szCs w:val="21"/>
                <w:vertAlign w:val="baseline"/>
                <w:lang w:val="en-US" w:eastAsia="zh-CN"/>
              </w:rPr>
              <w:t>原2013年版</w:t>
            </w:r>
            <w:r>
              <w:rPr>
                <w:rFonts w:hint="eastAsia" w:ascii="黑体" w:hAnsi="黑体" w:eastAsia="黑体" w:cs="黑体"/>
                <w:sz w:val="21"/>
                <w:szCs w:val="21"/>
              </w:rPr>
              <w:t>Sb+Bi</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1"/>
                <w:szCs w:val="21"/>
              </w:rPr>
            </w:pP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color w:val="auto"/>
                <w:sz w:val="18"/>
                <w:szCs w:val="18"/>
                <w:lang w:eastAsia="zh-CN"/>
              </w:rPr>
              <w:t>不大于</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18"/>
                <w:szCs w:val="18"/>
                <w:lang w:val="en-US" w:eastAsia="zh-CN"/>
              </w:rPr>
              <w:t>本文件</w:t>
            </w:r>
            <w:r>
              <w:rPr>
                <w:rFonts w:hint="eastAsia" w:ascii="黑体" w:hAnsi="黑体" w:eastAsia="黑体" w:cs="黑体"/>
                <w:sz w:val="21"/>
                <w:szCs w:val="21"/>
              </w:rPr>
              <w:t>Sb</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color w:val="auto"/>
                <w:sz w:val="18"/>
                <w:szCs w:val="18"/>
                <w:lang w:eastAsia="zh-CN"/>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一级</w:t>
            </w:r>
          </w:p>
        </w:tc>
        <w:tc>
          <w:tcPr>
            <w:tcW w:w="2902"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eastAsia="宋体" w:cs="宋体"/>
                <w:color w:val="auto"/>
                <w:sz w:val="21"/>
                <w:szCs w:val="21"/>
                <w:lang w:val="en-US" w:eastAsia="zh-CN"/>
              </w:rPr>
              <w:t>0 - 0.029/(0.04)</w:t>
            </w:r>
          </w:p>
        </w:tc>
        <w:tc>
          <w:tcPr>
            <w:tcW w:w="2300" w:type="dxa"/>
            <w:vAlign w:val="center"/>
          </w:tcPr>
          <w:p>
            <w:pPr>
              <w:spacing w:line="24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0.3</w:t>
            </w:r>
          </w:p>
        </w:tc>
        <w:tc>
          <w:tcPr>
            <w:tcW w:w="1980" w:type="dxa"/>
            <w:vAlign w:val="center"/>
          </w:tcPr>
          <w:p>
            <w:pPr>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color w:val="auto"/>
                <w:sz w:val="21"/>
                <w:szCs w:val="21"/>
              </w:rPr>
              <w:t>0.</w:t>
            </w:r>
            <w:r>
              <w:rPr>
                <w:rFonts w:hint="eastAsia" w:ascii="宋体" w:hAnsi="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二级</w:t>
            </w:r>
          </w:p>
        </w:tc>
        <w:tc>
          <w:tcPr>
            <w:tcW w:w="2902"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eastAsia="宋体" w:cs="宋体"/>
                <w:color w:val="auto"/>
                <w:sz w:val="21"/>
                <w:szCs w:val="21"/>
                <w:lang w:val="en-US" w:eastAsia="zh-CN"/>
              </w:rPr>
              <w:t>0.0001 - 0.30/(0.135)</w:t>
            </w:r>
          </w:p>
        </w:tc>
        <w:tc>
          <w:tcPr>
            <w:tcW w:w="2300"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w:t>
            </w:r>
          </w:p>
        </w:tc>
        <w:tc>
          <w:tcPr>
            <w:tcW w:w="1980"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color w:val="auto"/>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45"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三级</w:t>
            </w:r>
          </w:p>
        </w:tc>
        <w:tc>
          <w:tcPr>
            <w:tcW w:w="2902"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034 - 0.41 /(0.09)</w:t>
            </w:r>
          </w:p>
        </w:tc>
        <w:tc>
          <w:tcPr>
            <w:tcW w:w="2300"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c>
          <w:tcPr>
            <w:tcW w:w="1980"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olor w:val="auto"/>
                <w:sz w:val="21"/>
                <w:szCs w:val="21"/>
              </w:rPr>
              <w:t>0.4</w:t>
            </w:r>
          </w:p>
        </w:tc>
      </w:tr>
    </w:tbl>
    <w:p>
      <w:pPr>
        <w:spacing w:beforeLines="0" w:line="240" w:lineRule="auto"/>
        <w:rPr>
          <w:rFonts w:hint="eastAsia" w:ascii="黑体" w:hAnsi="黑体" w:eastAsia="黑体" w:cs="黑体"/>
          <w:b w:val="0"/>
          <w:bCs w:val="0"/>
          <w:sz w:val="21"/>
          <w:szCs w:val="21"/>
          <w:lang w:val="en-US" w:eastAsia="zh-CN"/>
        </w:rPr>
      </w:pPr>
    </w:p>
    <w:p>
      <w:pPr>
        <w:spacing w:beforeLines="0" w:line="240" w:lineRule="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(8)</w:t>
      </w:r>
      <w:r>
        <w:rPr>
          <w:rFonts w:hint="eastAsia" w:ascii="黑体" w:hAnsi="黑体" w:eastAsia="黑体" w:cs="黑体"/>
          <w:b w:val="0"/>
          <w:bCs w:val="0"/>
          <w:sz w:val="21"/>
          <w:szCs w:val="21"/>
        </w:rPr>
        <w:t>杂质</w:t>
      </w:r>
      <w:r>
        <w:rPr>
          <w:rFonts w:hint="eastAsia" w:ascii="黑体" w:hAnsi="黑体" w:eastAsia="黑体" w:cs="黑体"/>
          <w:b w:val="0"/>
          <w:bCs w:val="0"/>
          <w:spacing w:val="-20"/>
          <w:sz w:val="21"/>
          <w:szCs w:val="21"/>
        </w:rPr>
        <w:t>铋Bi</w:t>
      </w:r>
      <w:r>
        <w:rPr>
          <w:rFonts w:hint="eastAsia" w:ascii="黑体" w:hAnsi="黑体" w:eastAsia="黑体" w:cs="黑体"/>
          <w:b w:val="0"/>
          <w:bCs w:val="0"/>
          <w:spacing w:val="-20"/>
          <w:sz w:val="21"/>
          <w:szCs w:val="21"/>
          <w:lang w:val="en-US" w:eastAsia="zh-CN"/>
        </w:rPr>
        <w:t xml:space="preserve"> </w:t>
      </w:r>
      <w:r>
        <w:rPr>
          <w:rFonts w:hint="eastAsia" w:ascii="黑体" w:hAnsi="黑体" w:eastAsia="黑体" w:cs="黑体"/>
          <w:b w:val="0"/>
          <w:bCs w:val="0"/>
          <w:sz w:val="21"/>
          <w:szCs w:val="21"/>
        </w:rPr>
        <w:t>范围的确定：</w:t>
      </w:r>
    </w:p>
    <w:p>
      <w:pPr>
        <w:spacing w:before="0" w:beforeLines="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17</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Bi</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0.059</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0.032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214</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0.13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restart"/>
            <w:vAlign w:val="center"/>
          </w:tcPr>
          <w:p>
            <w:pPr>
              <w:spacing w:line="240" w:lineRule="exact"/>
              <w:jc w:val="center"/>
              <w:rPr>
                <w:rFonts w:hint="default" w:ascii="宋体" w:hAnsi="宋体" w:cs="宋体"/>
                <w:sz w:val="18"/>
                <w:szCs w:val="18"/>
                <w:vertAlign w:val="baseline"/>
                <w:lang w:val="en-US" w:eastAsia="zh-CN"/>
              </w:rPr>
            </w:pPr>
            <w:r>
              <w:rPr>
                <w:rFonts w:hint="eastAsia" w:ascii="宋体" w:hAnsi="宋体"/>
                <w:color w:val="auto"/>
                <w:sz w:val="18"/>
                <w:szCs w:val="18"/>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0.032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sz w:val="18"/>
                <w:szCs w:val="18"/>
                <w:vertAlign w:val="baseline"/>
                <w:lang w:val="en-US" w:eastAsia="zh-CN"/>
              </w:rPr>
            </w:pPr>
            <w:r>
              <w:rPr>
                <w:rFonts w:hint="eastAsia" w:ascii="宋体" w:hAnsi="宋体" w:cs="宋体"/>
                <w:sz w:val="18"/>
                <w:szCs w:val="18"/>
              </w:rPr>
              <w:t>0.</w:t>
            </w:r>
            <w:r>
              <w:rPr>
                <w:rFonts w:hint="eastAsia" w:ascii="宋体" w:hAnsi="宋体" w:cs="宋体"/>
                <w:sz w:val="18"/>
                <w:szCs w:val="18"/>
                <w:lang w:val="en-US" w:eastAsia="zh-CN"/>
              </w:rPr>
              <w:t>011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0.0166</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0.043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062</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0.046</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w:t>
            </w:r>
          </w:p>
        </w:tc>
        <w:tc>
          <w:tcPr>
            <w:tcW w:w="856" w:type="dxa"/>
            <w:vAlign w:val="center"/>
          </w:tcPr>
          <w:p>
            <w:pPr>
              <w:spacing w:line="300" w:lineRule="exact"/>
              <w:jc w:val="center"/>
              <w:rPr>
                <w:rFonts w:hint="eastAsia" w:ascii="宋体" w:hAnsi="宋体" w:eastAsia="宋体" w:cs="宋体"/>
                <w:b w:val="0"/>
                <w:bCs w:val="0"/>
                <w:sz w:val="18"/>
                <w:szCs w:val="18"/>
                <w:vertAlign w:val="baseline"/>
                <w:lang w:eastAsia="zh-CN"/>
              </w:rPr>
            </w:pPr>
            <w:r>
              <w:rPr>
                <w:rFonts w:ascii="宋体" w:hAnsi="宋体" w:cs="宋体"/>
                <w:sz w:val="18"/>
                <w:szCs w:val="18"/>
              </w:rPr>
              <w:t>0.03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0.025</w:t>
            </w:r>
          </w:p>
        </w:tc>
        <w:tc>
          <w:tcPr>
            <w:tcW w:w="857" w:type="dxa"/>
            <w:vMerge w:val="restart"/>
            <w:vAlign w:val="center"/>
          </w:tcPr>
          <w:p>
            <w:pPr>
              <w:spacing w:line="240" w:lineRule="exact"/>
              <w:jc w:val="center"/>
              <w:rPr>
                <w:rFonts w:hint="default" w:ascii="宋体" w:hAnsi="宋体" w:cs="宋体"/>
                <w:sz w:val="18"/>
                <w:szCs w:val="18"/>
                <w:vertAlign w:val="baseline"/>
                <w:lang w:val="en-US" w:eastAsia="zh-CN"/>
              </w:rPr>
            </w:pPr>
            <w:r>
              <w:rPr>
                <w:rFonts w:hint="eastAsia" w:ascii="宋体" w:hAnsi="宋体"/>
                <w:color w:val="auto"/>
                <w:sz w:val="18"/>
                <w:szCs w:val="18"/>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0.0001</w:t>
            </w:r>
          </w:p>
        </w:tc>
        <w:tc>
          <w:tcPr>
            <w:tcW w:w="856" w:type="dxa"/>
            <w:vAlign w:val="center"/>
          </w:tcPr>
          <w:p>
            <w:pPr>
              <w:spacing w:line="300" w:lineRule="exact"/>
              <w:jc w:val="center"/>
              <w:rPr>
                <w:rFonts w:hint="eastAsia" w:ascii="宋体" w:hAnsi="宋体" w:eastAsia="宋体" w:cs="宋体"/>
                <w:b w:val="0"/>
                <w:bCs w:val="0"/>
                <w:sz w:val="18"/>
                <w:szCs w:val="18"/>
                <w:vertAlign w:val="baseline"/>
                <w:lang w:eastAsia="zh-CN"/>
              </w:rPr>
            </w:pPr>
            <w:r>
              <w:rPr>
                <w:rFonts w:ascii="宋体" w:hAnsi="宋体" w:cs="宋体"/>
                <w:sz w:val="18"/>
                <w:szCs w:val="18"/>
              </w:rPr>
              <w:t>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0.018</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0.0011</w:t>
            </w:r>
          </w:p>
        </w:tc>
        <w:tc>
          <w:tcPr>
            <w:tcW w:w="856" w:type="dxa"/>
            <w:vAlign w:val="center"/>
          </w:tcPr>
          <w:p>
            <w:pPr>
              <w:spacing w:line="300" w:lineRule="exact"/>
              <w:jc w:val="center"/>
              <w:rPr>
                <w:rFonts w:hint="eastAsia" w:ascii="宋体" w:hAnsi="宋体" w:eastAsia="宋体" w:cs="宋体"/>
                <w:b w:val="0"/>
                <w:bCs w:val="0"/>
                <w:sz w:val="18"/>
                <w:szCs w:val="18"/>
                <w:vertAlign w:val="baseline"/>
                <w:lang w:eastAsia="zh-CN"/>
              </w:rPr>
            </w:pPr>
            <w:r>
              <w:rPr>
                <w:rFonts w:ascii="宋体" w:hAnsi="宋体" w:cs="宋体"/>
                <w:sz w:val="18"/>
                <w:szCs w:val="18"/>
              </w:rPr>
              <w:t>0.02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0.020</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0.029</w:t>
            </w:r>
          </w:p>
        </w:tc>
        <w:tc>
          <w:tcPr>
            <w:tcW w:w="857" w:type="dxa"/>
            <w:vMerge w:val="restart"/>
            <w:vAlign w:val="center"/>
          </w:tcPr>
          <w:p>
            <w:pPr>
              <w:spacing w:line="240" w:lineRule="exact"/>
              <w:jc w:val="center"/>
              <w:rPr>
                <w:rFonts w:hint="default" w:ascii="宋体" w:hAnsi="宋体" w:cs="宋体"/>
                <w:sz w:val="18"/>
                <w:szCs w:val="18"/>
                <w:vertAlign w:val="baseline"/>
                <w:lang w:val="en-US" w:eastAsia="zh-CN"/>
              </w:rPr>
            </w:pPr>
            <w:r>
              <w:rPr>
                <w:rFonts w:hint="eastAsia" w:ascii="宋体" w:hAnsi="宋体"/>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0.019</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0.0009</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widowControl/>
              <w:suppressLineNumbers w:val="0"/>
              <w:jc w:val="center"/>
              <w:textAlignment w:val="bottom"/>
              <w:rPr>
                <w:rFonts w:hint="eastAsia" w:ascii="宋体" w:hAnsi="宋体" w:cs="宋体"/>
                <w:color w:val="00B0F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0.021</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在冶炼中，如果添加过多的Bi元素到冰铜中，将会对其性能产生不利影响。首先，Bi的加入会降低冰铜的强度和硬度，从而降低其使用寿命和价值。其次，过量的Bi也会影响冰铜的加工性能，从而影响生产效率和生产质量。此外，Bi还是一种有毒有害物质，其含量必须严格控制以避免对环境和人体健康产生危害。因此，在冰铜的制造过程中，Bi的含量应保持在一定范围内，根据收集的部分铜冶炼生产企业的数据（舍弃与其他检测值明显不符的极端值0.</w:t>
      </w:r>
      <w:r>
        <w:rPr>
          <w:rFonts w:hint="eastAsia" w:ascii="宋体" w:hAnsi="宋体" w:cs="宋体"/>
          <w:sz w:val="21"/>
          <w:szCs w:val="21"/>
          <w:lang w:val="en-US" w:eastAsia="zh-CN"/>
        </w:rPr>
        <w:t>214</w:t>
      </w:r>
      <w:r>
        <w:rPr>
          <w:rFonts w:hint="eastAsia" w:ascii="宋体" w:hAnsi="宋体" w:cs="宋体"/>
          <w:sz w:val="21"/>
          <w:szCs w:val="21"/>
          <w:lang w:eastAsia="zh-CN"/>
        </w:rPr>
        <w:t>%）确定，一级品冰铜中的Bi含量不大于0.0</w:t>
      </w:r>
      <w:r>
        <w:rPr>
          <w:rFonts w:hint="eastAsia" w:ascii="宋体" w:hAnsi="宋体" w:cs="宋体"/>
          <w:sz w:val="21"/>
          <w:szCs w:val="21"/>
          <w:lang w:val="en-US" w:eastAsia="zh-CN"/>
        </w:rPr>
        <w:t>6</w:t>
      </w:r>
      <w:r>
        <w:rPr>
          <w:rFonts w:hint="eastAsia" w:ascii="宋体" w:hAnsi="宋体" w:cs="宋体"/>
          <w:sz w:val="21"/>
          <w:szCs w:val="21"/>
          <w:lang w:eastAsia="zh-CN"/>
        </w:rPr>
        <w:t>%，二级品不大于0.0</w:t>
      </w:r>
      <w:r>
        <w:rPr>
          <w:rFonts w:hint="eastAsia" w:ascii="宋体" w:hAnsi="宋体" w:cs="宋体"/>
          <w:sz w:val="21"/>
          <w:szCs w:val="21"/>
          <w:lang w:val="en-US" w:eastAsia="zh-CN"/>
        </w:rPr>
        <w:t>8</w:t>
      </w:r>
      <w:r>
        <w:rPr>
          <w:rFonts w:hint="eastAsia" w:ascii="宋体" w:hAnsi="宋体" w:cs="宋体"/>
          <w:sz w:val="21"/>
          <w:szCs w:val="21"/>
          <w:lang w:eastAsia="zh-CN"/>
        </w:rPr>
        <w:t>%，三级品不大于0.</w:t>
      </w:r>
      <w:r>
        <w:rPr>
          <w:rFonts w:hint="eastAsia" w:ascii="宋体" w:hAnsi="宋体" w:cs="宋体"/>
          <w:sz w:val="21"/>
          <w:szCs w:val="21"/>
          <w:lang w:val="en-US" w:eastAsia="zh-CN"/>
        </w:rPr>
        <w:t>1</w:t>
      </w:r>
      <w:r>
        <w:rPr>
          <w:rFonts w:hint="eastAsia" w:ascii="宋体" w:hAnsi="宋体" w:cs="宋体"/>
          <w:sz w:val="21"/>
          <w:szCs w:val="21"/>
          <w:lang w:eastAsia="zh-CN"/>
        </w:rPr>
        <w:t>%。同时，铜火法冶炼原料中的铋含量也需要严格控制，以确保生产的阳极板拉伸性能优良，不容易开裂、脆断。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原冰铜标准中杂质锑铋元素组合在一起限定范围，现在将杂质锑和铋元素在冰铜标准中分开限定，有助于更好地检测和识别这两种元素，有利于与其他标准和比对结果进行比较。将提高分析的精确度、准确度和可比性，确保分析结果更可靠、准确。</w:t>
      </w:r>
    </w:p>
    <w:p>
      <w:pPr>
        <w:spacing w:line="240" w:lineRule="auto"/>
        <w:ind w:firstLine="210" w:firstLineChars="100"/>
        <w:jc w:val="center"/>
        <w:rPr>
          <w:rFonts w:hint="eastAsia" w:ascii="黑体" w:hAnsi="黑体" w:eastAsia="黑体" w:cs="黑体"/>
          <w:b w:val="0"/>
          <w:bCs w:val="0"/>
          <w:color w:val="auto"/>
          <w:sz w:val="18"/>
          <w:szCs w:val="18"/>
        </w:rPr>
      </w:pPr>
      <w:r>
        <w:rPr>
          <w:rFonts w:hint="eastAsia" w:ascii="黑体" w:hAnsi="黑体" w:eastAsia="黑体" w:cs="黑体"/>
          <w:b w:val="0"/>
          <w:bCs w:val="0"/>
          <w:szCs w:val="21"/>
        </w:rPr>
        <w:t>表</w:t>
      </w:r>
      <w:r>
        <w:rPr>
          <w:rFonts w:hint="eastAsia" w:ascii="黑体" w:hAnsi="黑体" w:eastAsia="黑体" w:cs="黑体"/>
          <w:b w:val="0"/>
          <w:bCs w:val="0"/>
          <w:szCs w:val="21"/>
          <w:lang w:val="en-US" w:eastAsia="zh-CN"/>
        </w:rPr>
        <w:t>18</w:t>
      </w:r>
      <w:r>
        <w:rPr>
          <w:rFonts w:hint="eastAsia" w:ascii="黑体" w:hAnsi="黑体" w:eastAsia="黑体" w:cs="黑体"/>
          <w:b w:val="0"/>
          <w:bCs w:val="0"/>
          <w:szCs w:val="21"/>
        </w:rPr>
        <w:t>“</w:t>
      </w:r>
      <w:r>
        <w:rPr>
          <w:rFonts w:hint="eastAsia" w:ascii="黑体" w:hAnsi="黑体" w:eastAsia="黑体" w:cs="黑体"/>
          <w:b w:val="0"/>
          <w:bCs w:val="0"/>
          <w:sz w:val="21"/>
          <w:szCs w:val="21"/>
          <w:lang w:eastAsia="zh-CN"/>
        </w:rPr>
        <w:t>本文件确定</w:t>
      </w:r>
      <w:r>
        <w:rPr>
          <w:rFonts w:hint="eastAsia" w:ascii="黑体" w:hAnsi="黑体" w:eastAsia="黑体" w:cs="黑体"/>
          <w:b w:val="0"/>
          <w:bCs w:val="0"/>
          <w:sz w:val="21"/>
          <w:szCs w:val="21"/>
        </w:rPr>
        <w:t>冰铜</w:t>
      </w:r>
      <w:r>
        <w:rPr>
          <w:rFonts w:hint="eastAsia" w:ascii="黑体" w:hAnsi="黑体" w:eastAsia="黑体" w:cs="黑体"/>
          <w:b w:val="0"/>
          <w:bCs w:val="0"/>
          <w:sz w:val="21"/>
          <w:szCs w:val="21"/>
          <w:lang w:eastAsia="zh-CN"/>
        </w:rPr>
        <w:t>中</w:t>
      </w:r>
      <w:r>
        <w:rPr>
          <w:rFonts w:hint="eastAsia" w:ascii="黑体" w:hAnsi="黑体" w:eastAsia="黑体" w:cs="黑体"/>
          <w:b w:val="0"/>
          <w:bCs w:val="0"/>
          <w:sz w:val="21"/>
          <w:szCs w:val="21"/>
          <w:lang w:val="en-US" w:eastAsia="zh-CN"/>
        </w:rPr>
        <w:t>Bi</w:t>
      </w:r>
      <w:r>
        <w:rPr>
          <w:rFonts w:hint="eastAsia" w:ascii="黑体" w:hAnsi="黑体" w:eastAsia="黑体" w:cs="黑体"/>
          <w:b w:val="0"/>
          <w:bCs w:val="0"/>
          <w:szCs w:val="21"/>
        </w:rPr>
        <w:t>含量</w:t>
      </w:r>
      <w:r>
        <w:rPr>
          <w:rFonts w:hint="eastAsia" w:ascii="黑体" w:hAnsi="黑体" w:eastAsia="黑体" w:cs="黑体"/>
          <w:b w:val="0"/>
          <w:bCs w:val="0"/>
          <w:szCs w:val="21"/>
          <w:lang w:eastAsia="zh-CN"/>
        </w:rPr>
        <w:t>统计</w:t>
      </w:r>
      <w:r>
        <w:rPr>
          <w:rFonts w:hint="eastAsia" w:ascii="黑体" w:hAnsi="黑体" w:eastAsia="黑体" w:cs="黑体"/>
          <w:b w:val="0"/>
          <w:bCs w:val="0"/>
          <w:szCs w:val="21"/>
        </w:rPr>
        <w:t>表”</w:t>
      </w:r>
      <w:r>
        <w:rPr>
          <w:rFonts w:hint="eastAsia" w:ascii="黑体" w:hAnsi="黑体" w:eastAsia="黑体" w:cs="黑体"/>
          <w:b w:val="0"/>
          <w:bCs w:val="0"/>
          <w:color w:val="auto"/>
          <w:sz w:val="18"/>
          <w:szCs w:val="18"/>
        </w:rPr>
        <w:t>（质量分数）/%</w:t>
      </w:r>
    </w:p>
    <w:tbl>
      <w:tblPr>
        <w:tblStyle w:val="13"/>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902"/>
        <w:gridCol w:w="23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Cs w:val="21"/>
                <w:vertAlign w:val="baseline"/>
              </w:rPr>
            </w:pPr>
            <w:r>
              <w:rPr>
                <w:rFonts w:hint="eastAsia" w:ascii="黑体" w:hAnsi="黑体" w:eastAsia="黑体" w:cs="黑体"/>
                <w:color w:val="auto"/>
                <w:sz w:val="21"/>
                <w:szCs w:val="21"/>
                <w:vertAlign w:val="baseline"/>
                <w:lang w:eastAsia="zh-CN"/>
              </w:rPr>
              <w:t>品级</w:t>
            </w:r>
          </w:p>
        </w:tc>
        <w:tc>
          <w:tcPr>
            <w:tcW w:w="29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Cs w:val="21"/>
                <w:vertAlign w:val="baseline"/>
              </w:rPr>
            </w:pPr>
            <w:r>
              <w:rPr>
                <w:rFonts w:hint="eastAsia" w:ascii="黑体" w:hAnsi="黑体" w:eastAsia="黑体" w:cs="黑体"/>
                <w:sz w:val="21"/>
                <w:szCs w:val="21"/>
              </w:rPr>
              <w:t>Bi</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b w:val="0"/>
                <w:bCs w:val="0"/>
                <w:color w:val="auto"/>
                <w:sz w:val="18"/>
                <w:szCs w:val="18"/>
                <w:lang w:val="en-US" w:eastAsia="zh-CN"/>
              </w:rPr>
              <w:t>（范围值/均值）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color w:val="auto"/>
                <w:sz w:val="21"/>
                <w:szCs w:val="21"/>
                <w:vertAlign w:val="baseline"/>
                <w:lang w:val="en-US" w:eastAsia="zh-CN"/>
              </w:rPr>
              <w:t>原2013年版</w:t>
            </w:r>
            <w:r>
              <w:rPr>
                <w:rFonts w:hint="eastAsia" w:ascii="黑体" w:hAnsi="黑体" w:eastAsia="黑体" w:cs="黑体"/>
                <w:sz w:val="21"/>
                <w:szCs w:val="21"/>
              </w:rPr>
              <w:t>Sb+Bi</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1"/>
                <w:szCs w:val="21"/>
              </w:rPr>
            </w:pP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color w:val="auto"/>
                <w:sz w:val="18"/>
                <w:szCs w:val="18"/>
                <w:lang w:eastAsia="zh-CN"/>
              </w:rPr>
              <w:t>不大于</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18"/>
                <w:szCs w:val="18"/>
                <w:lang w:val="en-US" w:eastAsia="zh-CN"/>
              </w:rPr>
              <w:t>本文件</w:t>
            </w:r>
            <w:r>
              <w:rPr>
                <w:rFonts w:hint="eastAsia" w:ascii="黑体" w:hAnsi="黑体" w:eastAsia="黑体" w:cs="黑体"/>
                <w:sz w:val="21"/>
                <w:szCs w:val="21"/>
              </w:rPr>
              <w:t>Bi</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color w:val="auto"/>
                <w:sz w:val="18"/>
                <w:szCs w:val="18"/>
                <w:lang w:eastAsia="zh-CN"/>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一级</w:t>
            </w:r>
          </w:p>
        </w:tc>
        <w:tc>
          <w:tcPr>
            <w:tcW w:w="2902"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eastAsia="宋体" w:cs="宋体"/>
                <w:color w:val="auto"/>
                <w:sz w:val="21"/>
                <w:szCs w:val="21"/>
                <w:lang w:val="en-US" w:eastAsia="zh-CN"/>
              </w:rPr>
              <w:t>0.001 - 0.214 /(0.053)</w:t>
            </w:r>
          </w:p>
        </w:tc>
        <w:tc>
          <w:tcPr>
            <w:tcW w:w="2300" w:type="dxa"/>
            <w:vAlign w:val="center"/>
          </w:tcPr>
          <w:p>
            <w:pPr>
              <w:spacing w:line="24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0.3</w:t>
            </w:r>
          </w:p>
        </w:tc>
        <w:tc>
          <w:tcPr>
            <w:tcW w:w="1980" w:type="dxa"/>
            <w:vAlign w:val="center"/>
          </w:tcPr>
          <w:p>
            <w:pPr>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color w:val="auto"/>
                <w:sz w:val="18"/>
                <w:szCs w:val="18"/>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二级</w:t>
            </w:r>
          </w:p>
        </w:tc>
        <w:tc>
          <w:tcPr>
            <w:tcW w:w="2902"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eastAsia="宋体" w:cs="宋体"/>
                <w:color w:val="auto"/>
                <w:sz w:val="21"/>
                <w:szCs w:val="21"/>
                <w:lang w:val="en-US" w:eastAsia="zh-CN"/>
              </w:rPr>
              <w:t>0.0001 - 0.03 /(0.014)</w:t>
            </w:r>
          </w:p>
        </w:tc>
        <w:tc>
          <w:tcPr>
            <w:tcW w:w="2300"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w:t>
            </w:r>
          </w:p>
        </w:tc>
        <w:tc>
          <w:tcPr>
            <w:tcW w:w="1980"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olor w:val="auto"/>
                <w:sz w:val="18"/>
                <w:szCs w:val="18"/>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45"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三级</w:t>
            </w:r>
          </w:p>
        </w:tc>
        <w:tc>
          <w:tcPr>
            <w:tcW w:w="2902" w:type="dxa"/>
            <w:vAlign w:val="center"/>
          </w:tcPr>
          <w:p>
            <w:pPr>
              <w:spacing w:line="240" w:lineRule="exact"/>
              <w:jc w:val="center"/>
              <w:rPr>
                <w:rFonts w:hint="eastAsia" w:ascii="宋体" w:hAnsi="宋体" w:eastAsia="宋体"/>
                <w:color w:val="auto"/>
                <w:spacing w:val="0"/>
                <w:kern w:val="2"/>
                <w:sz w:val="21"/>
                <w:szCs w:val="21"/>
                <w:lang w:val="en-US" w:eastAsia="zh-CN" w:bidi="ar-SA"/>
              </w:rPr>
            </w:pPr>
            <w:r>
              <w:rPr>
                <w:rFonts w:hint="eastAsia" w:ascii="宋体" w:hAnsi="宋体" w:eastAsia="宋体" w:cs="宋体"/>
                <w:color w:val="auto"/>
                <w:sz w:val="21"/>
                <w:szCs w:val="21"/>
                <w:lang w:val="en-US" w:eastAsia="zh-CN"/>
              </w:rPr>
              <w:t>0.0001 - 0.029 /(0.011)</w:t>
            </w:r>
          </w:p>
        </w:tc>
        <w:tc>
          <w:tcPr>
            <w:tcW w:w="2300"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c>
          <w:tcPr>
            <w:tcW w:w="1980" w:type="dxa"/>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olor w:val="auto"/>
                <w:sz w:val="18"/>
                <w:szCs w:val="18"/>
                <w:lang w:val="en-US" w:eastAsia="zh-CN"/>
              </w:rPr>
              <w:t>0.1</w:t>
            </w:r>
          </w:p>
        </w:tc>
      </w:tr>
    </w:tbl>
    <w:p>
      <w:pPr>
        <w:keepNext w:val="0"/>
        <w:keepLines w:val="0"/>
        <w:pageBreakBefore w:val="0"/>
        <w:widowControl w:val="0"/>
        <w:tabs>
          <w:tab w:val="left" w:pos="508"/>
        </w:tabs>
        <w:kinsoku/>
        <w:wordWrap/>
        <w:overflowPunct/>
        <w:topLinePunct w:val="0"/>
        <w:autoSpaceDE/>
        <w:autoSpaceDN/>
        <w:bidi w:val="0"/>
        <w:adjustRightInd/>
        <w:snapToGrid/>
        <w:spacing w:beforeLines="0" w:line="240" w:lineRule="auto"/>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(9)</w:t>
      </w:r>
      <w:r>
        <w:rPr>
          <w:rFonts w:hint="eastAsia" w:ascii="黑体" w:hAnsi="黑体" w:eastAsia="黑体" w:cs="黑体"/>
          <w:b w:val="0"/>
          <w:bCs w:val="0"/>
          <w:sz w:val="21"/>
          <w:szCs w:val="21"/>
        </w:rPr>
        <w:t>杂质</w:t>
      </w:r>
      <w:r>
        <w:rPr>
          <w:rFonts w:hint="eastAsia" w:ascii="黑体" w:hAnsi="黑体" w:eastAsia="黑体" w:cs="黑体"/>
          <w:b w:val="0"/>
          <w:bCs w:val="0"/>
          <w:spacing w:val="-20"/>
          <w:sz w:val="21"/>
          <w:szCs w:val="21"/>
        </w:rPr>
        <w:t>氟</w:t>
      </w:r>
      <w:r>
        <w:rPr>
          <w:rFonts w:hint="eastAsia" w:ascii="黑体" w:hAnsi="黑体" w:eastAsia="黑体" w:cs="黑体"/>
          <w:b w:val="0"/>
          <w:bCs w:val="0"/>
          <w:sz w:val="21"/>
          <w:szCs w:val="21"/>
        </w:rPr>
        <w:t>、</w:t>
      </w:r>
      <w:r>
        <w:rPr>
          <w:rFonts w:hint="eastAsia" w:ascii="黑体" w:hAnsi="黑体" w:eastAsia="黑体" w:cs="黑体"/>
          <w:b w:val="0"/>
          <w:bCs w:val="0"/>
          <w:sz w:val="21"/>
          <w:szCs w:val="21"/>
          <w:lang w:eastAsia="zh-CN"/>
        </w:rPr>
        <w:t>镉</w:t>
      </w:r>
      <w:r>
        <w:rPr>
          <w:rFonts w:hint="eastAsia" w:ascii="黑体" w:hAnsi="黑体" w:eastAsia="黑体" w:cs="黑体"/>
          <w:b w:val="0"/>
          <w:bCs w:val="0"/>
          <w:sz w:val="21"/>
          <w:szCs w:val="21"/>
        </w:rPr>
        <w:t>、</w:t>
      </w:r>
      <w:r>
        <w:rPr>
          <w:rFonts w:hint="eastAsia" w:ascii="黑体" w:hAnsi="黑体" w:eastAsia="黑体" w:cs="黑体"/>
          <w:b w:val="0"/>
          <w:bCs w:val="0"/>
          <w:sz w:val="21"/>
          <w:szCs w:val="21"/>
          <w:lang w:eastAsia="zh-CN"/>
        </w:rPr>
        <w:t>汞</w:t>
      </w:r>
      <w:r>
        <w:rPr>
          <w:rFonts w:hint="eastAsia" w:ascii="黑体" w:hAnsi="黑体" w:eastAsia="黑体" w:cs="黑体"/>
          <w:b w:val="0"/>
          <w:bCs w:val="0"/>
          <w:sz w:val="21"/>
          <w:szCs w:val="21"/>
        </w:rPr>
        <w:t>范围的确定：</w:t>
      </w:r>
    </w:p>
    <w:p>
      <w:pPr>
        <w:spacing w:before="0" w:beforeLines="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19</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F</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0.052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0.019</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214</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0.0044</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restart"/>
            <w:vAlign w:val="center"/>
          </w:tcPr>
          <w:p>
            <w:pPr>
              <w:spacing w:line="240" w:lineRule="exact"/>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sz w:val="18"/>
                <w:szCs w:val="18"/>
                <w:vertAlign w:val="baseline"/>
                <w:lang w:val="en-US" w:eastAsia="zh-CN"/>
              </w:rPr>
            </w:pPr>
            <w:r>
              <w:rPr>
                <w:rFonts w:hint="eastAsia" w:ascii="宋体" w:hAnsi="宋体" w:cs="宋体"/>
                <w:sz w:val="18"/>
                <w:szCs w:val="18"/>
              </w:rPr>
              <w:t>0.</w:t>
            </w:r>
            <w:r>
              <w:rPr>
                <w:rFonts w:hint="eastAsia" w:ascii="宋体" w:hAnsi="宋体" w:cs="宋体"/>
                <w:sz w:val="18"/>
                <w:szCs w:val="18"/>
                <w:lang w:val="en-US" w:eastAsia="zh-CN"/>
              </w:rPr>
              <w:t>013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0.003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0.014</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0.031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0.015</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062</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0.004</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0.092</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0.083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0.062</w:t>
            </w:r>
          </w:p>
        </w:tc>
        <w:tc>
          <w:tcPr>
            <w:tcW w:w="857" w:type="dxa"/>
            <w:vMerge w:val="continue"/>
            <w:vAlign w:val="center"/>
          </w:tcPr>
          <w:p>
            <w:pPr>
              <w:spacing w:line="240" w:lineRule="exact"/>
              <w:jc w:val="center"/>
              <w:rPr>
                <w:rFonts w:hint="default" w:ascii="宋体" w:hAnsi="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0.008</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0.006</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0.023</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00B0F0"/>
                <w:sz w:val="18"/>
                <w:szCs w:val="18"/>
                <w:vertAlign w:val="baseline"/>
                <w:lang w:val="en-US" w:eastAsia="zh-CN"/>
              </w:rPr>
            </w:pPr>
            <w:r>
              <w:rPr>
                <w:rFonts w:hint="eastAsia" w:ascii="宋体" w:hAnsi="宋体" w:cs="宋体"/>
                <w:sz w:val="18"/>
                <w:szCs w:val="18"/>
                <w:vertAlign w:val="baseline"/>
                <w:lang w:val="en-US" w:eastAsia="zh-CN"/>
              </w:rPr>
              <w:t>0.095</w:t>
            </w:r>
          </w:p>
        </w:tc>
        <w:tc>
          <w:tcPr>
            <w:tcW w:w="857" w:type="dxa"/>
            <w:vMerge w:val="continue"/>
            <w:vAlign w:val="center"/>
          </w:tcPr>
          <w:p>
            <w:pPr>
              <w:spacing w:line="240" w:lineRule="exact"/>
              <w:jc w:val="center"/>
              <w:rPr>
                <w:rFonts w:hint="default" w:ascii="宋体" w:hAnsi="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00B0F0"/>
                <w:sz w:val="18"/>
                <w:szCs w:val="18"/>
                <w:vertAlign w:val="baseline"/>
                <w:lang w:val="en-US" w:eastAsia="zh-CN"/>
              </w:rPr>
            </w:pPr>
            <w:r>
              <w:rPr>
                <w:rFonts w:hint="eastAsia" w:ascii="宋体" w:hAnsi="宋体" w:cs="宋体"/>
                <w:sz w:val="18"/>
                <w:szCs w:val="18"/>
                <w:vertAlign w:val="baseline"/>
                <w:lang w:val="en-US" w:eastAsia="zh-CN"/>
              </w:rPr>
              <w:t>0.006</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00B0F0"/>
                <w:sz w:val="18"/>
                <w:szCs w:val="18"/>
                <w:vertAlign w:val="baseline"/>
                <w:lang w:val="en-US" w:eastAsia="zh-CN"/>
              </w:rPr>
            </w:pPr>
            <w:r>
              <w:rPr>
                <w:rFonts w:hint="eastAsia" w:ascii="宋体" w:hAnsi="宋体" w:cs="宋体"/>
                <w:sz w:val="18"/>
                <w:szCs w:val="18"/>
                <w:vertAlign w:val="baseline"/>
                <w:lang w:val="en-US" w:eastAsia="zh-CN"/>
              </w:rPr>
              <w:t>0.014</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spacing w:before="156" w:beforeLines="5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20</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Cd</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18"/>
                <w:szCs w:val="18"/>
                <w:vertAlign w:val="baseline"/>
                <w:lang w:eastAsia="zh-CN"/>
              </w:rPr>
            </w:pPr>
            <w:r>
              <w:rPr>
                <w:rFonts w:hint="eastAsia" w:ascii="黑体" w:hAnsi="黑体" w:eastAsia="黑体" w:cs="黑体"/>
                <w:b w:val="0"/>
                <w:bCs w:val="0"/>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0.007</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0.038</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0.007</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005</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0.067</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restart"/>
            <w:vAlign w:val="center"/>
          </w:tcPr>
          <w:p>
            <w:pPr>
              <w:spacing w:line="240" w:lineRule="exact"/>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sz w:val="18"/>
                <w:szCs w:val="18"/>
                <w:vertAlign w:val="baseline"/>
                <w:lang w:val="en-US" w:eastAsia="zh-CN"/>
              </w:rPr>
            </w:pPr>
            <w:r>
              <w:rPr>
                <w:rFonts w:hint="eastAsia" w:ascii="宋体" w:hAnsi="宋体" w:cs="宋体"/>
                <w:sz w:val="18"/>
                <w:szCs w:val="18"/>
              </w:rPr>
              <w:t>0.</w:t>
            </w:r>
            <w:r>
              <w:rPr>
                <w:rFonts w:hint="eastAsia" w:ascii="宋体" w:hAnsi="宋体" w:cs="宋体"/>
                <w:sz w:val="18"/>
                <w:szCs w:val="18"/>
                <w:lang w:val="en-US" w:eastAsia="zh-CN"/>
              </w:rPr>
              <w:t>003</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0.026</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0.005</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0.025</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0.005</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001</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0.043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0.067</w:t>
            </w:r>
          </w:p>
        </w:tc>
        <w:tc>
          <w:tcPr>
            <w:tcW w:w="856" w:type="dxa"/>
            <w:vAlign w:val="center"/>
          </w:tcPr>
          <w:p>
            <w:pPr>
              <w:spacing w:line="300" w:lineRule="exact"/>
              <w:jc w:val="center"/>
              <w:rPr>
                <w:rFonts w:hint="eastAsia" w:ascii="宋体" w:hAnsi="宋体" w:eastAsia="宋体" w:cs="宋体"/>
                <w:b w:val="0"/>
                <w:bCs w:val="0"/>
                <w:sz w:val="18"/>
                <w:szCs w:val="18"/>
                <w:vertAlign w:val="baseline"/>
                <w:lang w:eastAsia="zh-CN"/>
              </w:rPr>
            </w:pPr>
            <w:r>
              <w:rPr>
                <w:rFonts w:ascii="宋体" w:hAnsi="宋体" w:cs="宋体"/>
                <w:sz w:val="18"/>
                <w:szCs w:val="18"/>
              </w:rPr>
              <w:t>0.03</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0.037</w:t>
            </w:r>
          </w:p>
        </w:tc>
        <w:tc>
          <w:tcPr>
            <w:tcW w:w="857" w:type="dxa"/>
            <w:vMerge w:val="continue"/>
            <w:vAlign w:val="center"/>
          </w:tcPr>
          <w:p>
            <w:pPr>
              <w:spacing w:line="240" w:lineRule="exact"/>
              <w:jc w:val="center"/>
              <w:rPr>
                <w:rFonts w:hint="default" w:ascii="宋体" w:hAnsi="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w:t>
            </w:r>
          </w:p>
        </w:tc>
        <w:tc>
          <w:tcPr>
            <w:tcW w:w="856" w:type="dxa"/>
            <w:vAlign w:val="center"/>
          </w:tcPr>
          <w:p>
            <w:pPr>
              <w:spacing w:line="300" w:lineRule="exact"/>
              <w:jc w:val="center"/>
              <w:rPr>
                <w:rFonts w:hint="eastAsia" w:ascii="宋体" w:hAnsi="宋体" w:eastAsia="宋体" w:cs="宋体"/>
                <w:b w:val="0"/>
                <w:bCs w:val="0"/>
                <w:sz w:val="18"/>
                <w:szCs w:val="18"/>
                <w:vertAlign w:val="baseline"/>
                <w:lang w:eastAsia="zh-CN"/>
              </w:rPr>
            </w:pPr>
            <w:r>
              <w:rPr>
                <w:rFonts w:ascii="宋体" w:hAnsi="宋体" w:cs="宋体"/>
                <w:sz w:val="18"/>
                <w:szCs w:val="18"/>
              </w:rPr>
              <w:t>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0.022</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0.032</w:t>
            </w:r>
          </w:p>
        </w:tc>
        <w:tc>
          <w:tcPr>
            <w:tcW w:w="856" w:type="dxa"/>
            <w:vAlign w:val="center"/>
          </w:tcPr>
          <w:p>
            <w:pPr>
              <w:spacing w:line="300" w:lineRule="exact"/>
              <w:jc w:val="center"/>
              <w:rPr>
                <w:rFonts w:hint="eastAsia" w:ascii="宋体" w:hAnsi="宋体" w:eastAsia="宋体" w:cs="宋体"/>
                <w:b w:val="0"/>
                <w:bCs w:val="0"/>
                <w:sz w:val="18"/>
                <w:szCs w:val="18"/>
                <w:vertAlign w:val="baseline"/>
                <w:lang w:eastAsia="zh-CN"/>
              </w:rPr>
            </w:pPr>
            <w:r>
              <w:rPr>
                <w:rFonts w:ascii="宋体" w:hAnsi="宋体" w:cs="宋体"/>
                <w:sz w:val="18"/>
                <w:szCs w:val="18"/>
              </w:rPr>
              <w:t>0.02</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0.028</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0.0024</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0.024</w:t>
            </w:r>
          </w:p>
        </w:tc>
        <w:tc>
          <w:tcPr>
            <w:tcW w:w="857" w:type="dxa"/>
            <w:vMerge w:val="continue"/>
            <w:vAlign w:val="center"/>
          </w:tcPr>
          <w:p>
            <w:pPr>
              <w:spacing w:line="240" w:lineRule="exact"/>
              <w:jc w:val="center"/>
              <w:rPr>
                <w:rFonts w:hint="default" w:ascii="宋体" w:hAnsi="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0.0018</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0.018</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0.0021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0.035</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spacing w:before="156" w:beforeLines="50"/>
        <w:jc w:val="center"/>
        <w:rPr>
          <w:rFonts w:hint="eastAsia" w:ascii="黑体" w:hAnsi="黑体" w:eastAsia="黑体" w:cs="黑体"/>
          <w:b w:val="0"/>
          <w:bCs w:val="0"/>
          <w:color w:val="000000"/>
          <w:szCs w:val="21"/>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21</w:t>
      </w:r>
      <w:r>
        <w:rPr>
          <w:rFonts w:hint="eastAsia" w:ascii="黑体" w:hAnsi="黑体" w:eastAsia="黑体" w:cs="黑体"/>
          <w:b w:val="0"/>
          <w:bCs w:val="0"/>
          <w:color w:val="000000"/>
          <w:szCs w:val="21"/>
          <w:lang w:eastAsia="zh-CN"/>
        </w:rPr>
        <w:t>各单位确定冰铜中</w:t>
      </w:r>
      <w:r>
        <w:rPr>
          <w:rFonts w:hint="eastAsia" w:ascii="黑体" w:hAnsi="黑体" w:eastAsia="黑体" w:cs="黑体"/>
          <w:b w:val="0"/>
          <w:bCs w:val="0"/>
          <w:color w:val="000000"/>
          <w:sz w:val="21"/>
          <w:szCs w:val="21"/>
          <w:shd w:val="clear" w:color="auto" w:fill="FFFFFF"/>
        </w:rPr>
        <w:t>Hg</w:t>
      </w:r>
      <w:r>
        <w:rPr>
          <w:rFonts w:hint="eastAsia" w:ascii="黑体" w:hAnsi="黑体" w:eastAsia="黑体" w:cs="黑体"/>
          <w:b w:val="0"/>
          <w:bCs w:val="0"/>
          <w:color w:val="000000"/>
          <w:szCs w:val="21"/>
          <w:lang w:eastAsia="zh-CN"/>
        </w:rPr>
        <w:t>限量范围</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3"/>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color w:val="auto"/>
                <w:sz w:val="18"/>
                <w:szCs w:val="18"/>
                <w:vertAlign w:val="baseline"/>
                <w:lang w:eastAsia="zh-CN"/>
              </w:rPr>
              <w:t>铜品位</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数据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类型</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大冶有色金属有限责任公司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山东恒邦冶炼股份有限公司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北方铜业股份有限公司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云南铜业股份有限公司西南铜业分公司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铜陵有色金属集团股份有限公司</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云南锡业股份有限公司</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本文件确定限量范围（不大于%）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lang w:eastAsia="zh-CN"/>
              </w:rPr>
            </w:pPr>
            <w:r>
              <w:rPr>
                <w:rFonts w:hint="eastAsia" w:ascii="宋体" w:hAnsi="宋体"/>
                <w:color w:val="auto"/>
                <w:sz w:val="18"/>
                <w:szCs w:val="18"/>
                <w:lang w:eastAsia="zh-CN"/>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50%</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restart"/>
            <w:vAlign w:val="center"/>
          </w:tcPr>
          <w:p>
            <w:pPr>
              <w:spacing w:line="240" w:lineRule="exact"/>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spacing w:line="300" w:lineRule="exact"/>
              <w:jc w:val="center"/>
              <w:rPr>
                <w:rFonts w:hint="default" w:ascii="宋体" w:hAnsi="宋体" w:cs="宋体"/>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0.0001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35%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8"/>
                <w:szCs w:val="18"/>
                <w:vertAlign w:val="baseline"/>
                <w:lang w:eastAsia="zh-CN"/>
              </w:rPr>
            </w:pPr>
            <w:r>
              <w:rPr>
                <w:rFonts w:hint="eastAsia" w:ascii="宋体" w:hAnsi="宋体"/>
                <w:color w:val="auto"/>
                <w:szCs w:val="21"/>
                <w:vertAlign w:val="baseline"/>
                <w:lang w:val="en-US" w:eastAsia="zh-CN"/>
              </w:rPr>
              <w:t>&lt;0.001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B0F0"/>
                <w:sz w:val="18"/>
                <w:szCs w:val="18"/>
                <w:vertAlign w:val="baseline"/>
                <w:lang w:eastAsia="zh-CN"/>
              </w:rPr>
            </w:pPr>
            <w:r>
              <w:rPr>
                <w:rFonts w:hint="eastAsia" w:ascii="宋体" w:hAnsi="宋体"/>
                <w:color w:val="auto"/>
                <w:szCs w:val="21"/>
                <w:vertAlign w:val="baseline"/>
                <w:lang w:val="en-US" w:eastAsia="zh-CN"/>
              </w:rPr>
              <w:t>&lt;0.001</w:t>
            </w:r>
          </w:p>
        </w:tc>
        <w:tc>
          <w:tcPr>
            <w:tcW w:w="857" w:type="dxa"/>
            <w:vMerge w:val="continue"/>
            <w:vAlign w:val="center"/>
          </w:tcPr>
          <w:p>
            <w:pPr>
              <w:spacing w:line="240" w:lineRule="exact"/>
              <w:jc w:val="center"/>
              <w:rPr>
                <w:rFonts w:hint="default" w:ascii="宋体" w:hAnsi="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8"/>
                <w:szCs w:val="18"/>
                <w:vertAlign w:val="baseline"/>
                <w:lang w:eastAsia="zh-CN"/>
              </w:rPr>
            </w:pPr>
            <w:r>
              <w:rPr>
                <w:rFonts w:hint="eastAsia" w:ascii="宋体" w:hAnsi="宋体"/>
                <w:color w:val="auto"/>
                <w:szCs w:val="21"/>
                <w:vertAlign w:val="baseline"/>
                <w:lang w:val="en-US" w:eastAsia="zh-CN"/>
              </w:rPr>
              <w:t>&lt;0.001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B0F0"/>
                <w:sz w:val="18"/>
                <w:szCs w:val="18"/>
                <w:vertAlign w:val="baseline"/>
                <w:lang w:eastAsia="zh-CN"/>
              </w:rPr>
            </w:pPr>
            <w:r>
              <w:rPr>
                <w:rFonts w:hint="eastAsia" w:ascii="宋体" w:hAnsi="宋体"/>
                <w:color w:val="auto"/>
                <w:szCs w:val="21"/>
                <w:vertAlign w:val="baseline"/>
                <w:lang w:val="en-US" w:eastAsia="zh-CN"/>
              </w:rPr>
              <w:t>&lt;0.001</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8"/>
                <w:szCs w:val="18"/>
                <w:vertAlign w:val="baseline"/>
                <w:lang w:eastAsia="zh-CN"/>
              </w:rPr>
            </w:pPr>
            <w:r>
              <w:rPr>
                <w:rFonts w:hint="eastAsia" w:ascii="宋体" w:hAnsi="宋体"/>
                <w:color w:val="auto"/>
                <w:szCs w:val="21"/>
                <w:vertAlign w:val="baseline"/>
                <w:lang w:val="en-US" w:eastAsia="zh-CN"/>
              </w:rPr>
              <w:t>&lt;0.001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B0F0"/>
                <w:sz w:val="18"/>
                <w:szCs w:val="18"/>
                <w:vertAlign w:val="baseline"/>
                <w:lang w:eastAsia="zh-CN"/>
              </w:rPr>
            </w:pPr>
            <w:r>
              <w:rPr>
                <w:rFonts w:hint="eastAsia" w:ascii="宋体" w:hAnsi="宋体"/>
                <w:color w:val="auto"/>
                <w:szCs w:val="21"/>
                <w:vertAlign w:val="baseline"/>
                <w:lang w:val="en-US" w:eastAsia="zh-CN"/>
              </w:rPr>
              <w:t>&lt;0.001</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Cu</w:t>
            </w:r>
          </w:p>
          <w:p>
            <w:pPr>
              <w:spacing w:line="240" w:lineRule="exact"/>
              <w:jc w:val="center"/>
              <w:rPr>
                <w:rFonts w:hint="eastAsia" w:ascii="宋体" w:hAnsi="宋体" w:cs="宋体"/>
                <w:sz w:val="18"/>
                <w:szCs w:val="18"/>
                <w:vertAlign w:val="baseline"/>
                <w:lang w:eastAsia="zh-CN"/>
              </w:rPr>
            </w:pPr>
            <w:r>
              <w:rPr>
                <w:rFonts w:hint="eastAsia" w:ascii="宋体" w:hAnsi="宋体"/>
                <w:color w:val="auto"/>
                <w:sz w:val="18"/>
                <w:szCs w:val="18"/>
                <w:lang w:eastAsia="zh-CN"/>
              </w:rPr>
              <w:t>不小于</w:t>
            </w:r>
            <w:r>
              <w:rPr>
                <w:rFonts w:hint="eastAsia" w:ascii="宋体" w:hAnsi="宋体"/>
                <w:color w:val="auto"/>
                <w:sz w:val="18"/>
                <w:szCs w:val="18"/>
                <w:lang w:val="en-US" w:eastAsia="zh-CN"/>
              </w:rPr>
              <w:t>15%</w:t>
            </w: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极大值（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B0F0"/>
                <w:sz w:val="18"/>
                <w:szCs w:val="18"/>
                <w:vertAlign w:val="baseline"/>
                <w:lang w:eastAsia="zh-CN"/>
              </w:rPr>
            </w:pPr>
            <w:r>
              <w:rPr>
                <w:rFonts w:hint="eastAsia" w:ascii="宋体" w:hAnsi="宋体"/>
                <w:color w:val="auto"/>
                <w:szCs w:val="21"/>
                <w:vertAlign w:val="baseline"/>
                <w:lang w:val="en-US" w:eastAsia="zh-CN"/>
              </w:rPr>
              <w:t>&lt;0.001</w:t>
            </w:r>
          </w:p>
        </w:tc>
        <w:tc>
          <w:tcPr>
            <w:tcW w:w="857" w:type="dxa"/>
            <w:vMerge w:val="continue"/>
            <w:vAlign w:val="center"/>
          </w:tcPr>
          <w:p>
            <w:pPr>
              <w:spacing w:line="240" w:lineRule="exact"/>
              <w:jc w:val="center"/>
              <w:rPr>
                <w:rFonts w:hint="default" w:ascii="宋体" w:hAnsi="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极小值（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B0F0"/>
                <w:sz w:val="18"/>
                <w:szCs w:val="18"/>
                <w:vertAlign w:val="baseline"/>
                <w:lang w:eastAsia="zh-CN"/>
              </w:rPr>
            </w:pPr>
            <w:r>
              <w:rPr>
                <w:rFonts w:hint="eastAsia" w:ascii="宋体" w:hAnsi="宋体"/>
                <w:color w:val="auto"/>
                <w:szCs w:val="21"/>
                <w:vertAlign w:val="baseline"/>
                <w:lang w:val="en-US" w:eastAsia="zh-CN"/>
              </w:rPr>
              <w:t>&lt;0.001</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1253" w:type="dxa"/>
            <w:vAlign w:val="top"/>
          </w:tcPr>
          <w:p>
            <w:pPr>
              <w:spacing w:before="156" w:beforeLines="50"/>
              <w:jc w:val="center"/>
              <w:rPr>
                <w:rFonts w:hint="eastAsia" w:ascii="宋体" w:hAnsi="宋体" w:cs="宋体"/>
                <w:sz w:val="18"/>
                <w:szCs w:val="18"/>
                <w:vertAlign w:val="baseline"/>
                <w:lang w:eastAsia="zh-CN"/>
              </w:rPr>
            </w:pPr>
            <w:r>
              <w:rPr>
                <w:rFonts w:hint="eastAsia" w:ascii="宋体" w:hAnsi="宋体" w:eastAsia="宋体" w:cs="宋体"/>
                <w:b w:val="0"/>
                <w:bCs/>
                <w:color w:val="000000"/>
                <w:sz w:val="18"/>
                <w:szCs w:val="18"/>
                <w:vertAlign w:val="baseline"/>
                <w:lang w:eastAsia="zh-CN"/>
              </w:rPr>
              <w:t>均</w:t>
            </w:r>
            <w:r>
              <w:rPr>
                <w:rFonts w:hint="eastAsia" w:ascii="宋体" w:hAnsi="宋体" w:eastAsia="宋体" w:cs="宋体"/>
                <w:b w:val="0"/>
                <w:bCs/>
                <w:color w:val="000000"/>
                <w:sz w:val="18"/>
                <w:szCs w:val="18"/>
                <w:vertAlign w:val="baseline"/>
                <w:lang w:val="en-US" w:eastAsia="zh-CN"/>
              </w:rPr>
              <w:t xml:space="preserve">  </w:t>
            </w:r>
            <w:r>
              <w:rPr>
                <w:rFonts w:hint="eastAsia" w:ascii="宋体" w:hAnsi="宋体" w:eastAsia="宋体" w:cs="宋体"/>
                <w:b w:val="0"/>
                <w:bCs/>
                <w:color w:val="000000"/>
                <w:sz w:val="18"/>
                <w:szCs w:val="18"/>
                <w:vertAlign w:val="baseline"/>
                <w:lang w:eastAsia="zh-CN"/>
              </w:rPr>
              <w:t>值（</w:t>
            </w:r>
            <w:r>
              <w:rPr>
                <w:rFonts w:hint="eastAsia" w:ascii="宋体" w:hAnsi="宋体" w:eastAsia="宋体" w:cs="宋体"/>
                <w:b w:val="0"/>
                <w:bCs/>
                <w:color w:val="000000"/>
                <w:sz w:val="18"/>
                <w:szCs w:val="18"/>
                <w:vertAlign w:val="baseline"/>
                <w:lang w:val="en-US" w:eastAsia="zh-CN"/>
              </w:rPr>
              <w:t>%</w:t>
            </w:r>
            <w:r>
              <w:rPr>
                <w:rFonts w:hint="eastAsia" w:ascii="宋体" w:hAnsi="宋体" w:eastAsia="宋体" w:cs="宋体"/>
                <w:b w:val="0"/>
                <w:bCs/>
                <w:color w:val="000000"/>
                <w:sz w:val="18"/>
                <w:szCs w:val="18"/>
                <w:vertAlign w:val="baseline"/>
                <w:lang w:eastAsia="zh-CN"/>
              </w:rPr>
              <w:t>）</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vertAlign w:val="baseline"/>
                <w:lang w:val="en-US" w:eastAsia="zh-CN"/>
              </w:rPr>
            </w:pPr>
            <w:r>
              <w:rPr>
                <w:rFonts w:hint="eastAsia" w:ascii="宋体" w:hAnsi="宋体"/>
                <w:color w:val="auto"/>
                <w:szCs w:val="21"/>
                <w:vertAlign w:val="baseline"/>
                <w:lang w:val="en-US" w:eastAsia="zh-CN"/>
              </w:rPr>
              <w:t>&lt;0.001</w:t>
            </w: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B0F0"/>
                <w:sz w:val="18"/>
                <w:szCs w:val="18"/>
                <w:vertAlign w:val="baseline"/>
                <w:lang w:eastAsia="zh-CN"/>
              </w:rPr>
            </w:pPr>
            <w:r>
              <w:rPr>
                <w:rFonts w:hint="eastAsia" w:ascii="宋体" w:hAnsi="宋体"/>
                <w:color w:val="auto"/>
                <w:szCs w:val="21"/>
                <w:vertAlign w:val="baseline"/>
                <w:lang w:val="en-US" w:eastAsia="zh-CN"/>
              </w:rPr>
              <w:t>&lt;0.001</w:t>
            </w: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氟（F）、镉（Cd）</w:t>
      </w:r>
      <w:r>
        <w:rPr>
          <w:rFonts w:hint="eastAsia" w:ascii="宋体" w:hAnsi="宋体" w:cs="宋体"/>
          <w:sz w:val="21"/>
          <w:szCs w:val="21"/>
          <w:lang w:eastAsia="zh-CN"/>
        </w:rPr>
        <w:t>、</w:t>
      </w:r>
      <w:r>
        <w:rPr>
          <w:rFonts w:hint="eastAsia" w:ascii="宋体" w:hAnsi="宋体" w:cs="宋体"/>
          <w:sz w:val="21"/>
          <w:szCs w:val="21"/>
        </w:rPr>
        <w:t>汞（Hg）是冰铜中常见的有害元素，它们的加入量会严重影响冰铜的性能。首先，这些元素都是有毒有害物质，超出一定的含量就会严重危害环境和人体健康。其次，它们的存在会影响冰铜的导电性能、机械性能和化学稳定性。因此，在冰铜的制造过程中必须严格控制F、Cd、Hg的含量，并采取相应的防护和处理措施，以确保冰铜的安全性和质量。同时，在冰铜的使用过程中也应当注意环保和人体健康问题，避免这些有害元素对环境和人体造成危害。冰铜在冶炼过程中与铜精矿一同入炉，因此有害元素对炉体、管道及作业工人的人身安全都会造成危害，国家安全环保等相关理念不断要求企业更注重环境和人的安全性。为此，本文</w:t>
      </w:r>
      <w:r>
        <w:rPr>
          <w:rFonts w:hint="eastAsia" w:ascii="宋体" w:hAnsi="宋体" w:cs="宋体"/>
          <w:sz w:val="21"/>
          <w:szCs w:val="21"/>
          <w:lang w:eastAsia="zh-CN"/>
        </w:rPr>
        <w:t>件</w:t>
      </w:r>
      <w:r>
        <w:rPr>
          <w:rFonts w:hint="eastAsia" w:ascii="宋体" w:hAnsi="宋体" w:cs="宋体"/>
          <w:sz w:val="21"/>
          <w:szCs w:val="21"/>
        </w:rPr>
        <w:t>从生产企业金属铜的回收以及环保角度考虑，增加了对F、Cd、Hg三种杂质含量的规范。综合收集的部分铜冶炼生产企业的数据及反馈意见，参照执行GB20424-2006《重金属精矿产品中有害元素的限量规范》中铜精矿F含量不大于0.1%、Cd含量不大于0.05%、Hg含量不大于0.01%的要求。</w:t>
      </w:r>
    </w:p>
    <w:p>
      <w:pPr>
        <w:spacing w:line="240" w:lineRule="auto"/>
        <w:ind w:firstLine="210" w:firstLineChars="100"/>
        <w:jc w:val="center"/>
        <w:rPr>
          <w:rFonts w:hint="eastAsia" w:ascii="黑体" w:hAnsi="黑体" w:eastAsia="黑体" w:cs="黑体"/>
          <w:b w:val="0"/>
          <w:bCs w:val="0"/>
          <w:color w:val="auto"/>
          <w:szCs w:val="21"/>
        </w:rPr>
      </w:pPr>
      <w:r>
        <w:rPr>
          <w:rFonts w:hint="eastAsia" w:ascii="黑体" w:hAnsi="黑体" w:eastAsia="黑体" w:cs="黑体"/>
          <w:b w:val="0"/>
          <w:bCs w:val="0"/>
          <w:szCs w:val="21"/>
        </w:rPr>
        <w:t>表</w:t>
      </w:r>
      <w:r>
        <w:rPr>
          <w:rFonts w:hint="eastAsia" w:ascii="黑体" w:hAnsi="黑体" w:eastAsia="黑体" w:cs="黑体"/>
          <w:b w:val="0"/>
          <w:bCs w:val="0"/>
          <w:szCs w:val="21"/>
          <w:lang w:val="en-US" w:eastAsia="zh-CN"/>
        </w:rPr>
        <w:t>22</w:t>
      </w:r>
      <w:r>
        <w:rPr>
          <w:rFonts w:hint="eastAsia" w:ascii="黑体" w:hAnsi="黑体" w:eastAsia="黑体" w:cs="黑体"/>
          <w:b w:val="0"/>
          <w:bCs w:val="0"/>
          <w:szCs w:val="21"/>
        </w:rPr>
        <w:t>“</w:t>
      </w:r>
      <w:r>
        <w:rPr>
          <w:rFonts w:hint="eastAsia" w:ascii="黑体" w:hAnsi="黑体" w:eastAsia="黑体" w:cs="黑体"/>
          <w:b w:val="0"/>
          <w:bCs w:val="0"/>
          <w:sz w:val="21"/>
          <w:szCs w:val="21"/>
          <w:lang w:eastAsia="zh-CN"/>
        </w:rPr>
        <w:t>本文件确定</w:t>
      </w:r>
      <w:r>
        <w:rPr>
          <w:rFonts w:hint="eastAsia" w:ascii="黑体" w:hAnsi="黑体" w:eastAsia="黑体" w:cs="黑体"/>
          <w:b w:val="0"/>
          <w:bCs w:val="0"/>
          <w:sz w:val="21"/>
          <w:szCs w:val="21"/>
        </w:rPr>
        <w:t>冰铜</w:t>
      </w:r>
      <w:r>
        <w:rPr>
          <w:rFonts w:hint="eastAsia" w:ascii="黑体" w:hAnsi="黑体" w:eastAsia="黑体" w:cs="黑体"/>
          <w:b w:val="0"/>
          <w:bCs w:val="0"/>
          <w:sz w:val="21"/>
          <w:szCs w:val="21"/>
          <w:lang w:eastAsia="zh-CN"/>
        </w:rPr>
        <w:t>中</w:t>
      </w:r>
      <w:r>
        <w:rPr>
          <w:rFonts w:hint="eastAsia" w:ascii="黑体" w:hAnsi="黑体" w:eastAsia="黑体" w:cs="黑体"/>
          <w:b w:val="0"/>
          <w:bCs w:val="0"/>
          <w:szCs w:val="21"/>
        </w:rPr>
        <w:t>F、Cd、Hg含量</w:t>
      </w:r>
      <w:r>
        <w:rPr>
          <w:rFonts w:hint="eastAsia" w:ascii="黑体" w:hAnsi="黑体" w:eastAsia="黑体" w:cs="黑体"/>
          <w:b w:val="0"/>
          <w:bCs w:val="0"/>
          <w:szCs w:val="21"/>
          <w:lang w:eastAsia="zh-CN"/>
        </w:rPr>
        <w:t>统计</w:t>
      </w:r>
      <w:r>
        <w:rPr>
          <w:rFonts w:hint="eastAsia" w:ascii="黑体" w:hAnsi="黑体" w:eastAsia="黑体" w:cs="黑体"/>
          <w:b w:val="0"/>
          <w:bCs w:val="0"/>
          <w:szCs w:val="21"/>
        </w:rPr>
        <w:t>表”</w:t>
      </w:r>
      <w:r>
        <w:rPr>
          <w:rFonts w:hint="eastAsia" w:ascii="黑体" w:hAnsi="黑体" w:eastAsia="黑体" w:cs="黑体"/>
          <w:b w:val="0"/>
          <w:bCs w:val="0"/>
          <w:color w:val="auto"/>
          <w:sz w:val="18"/>
          <w:szCs w:val="18"/>
        </w:rPr>
        <w:t>（质量分数）/%</w:t>
      </w:r>
    </w:p>
    <w:tbl>
      <w:tblPr>
        <w:tblStyle w:val="1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503"/>
        <w:gridCol w:w="2503"/>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36" w:type="dxa"/>
            <w:vAlign w:val="center"/>
          </w:tcPr>
          <w:p>
            <w:pPr>
              <w:spacing w:line="24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vertAlign w:val="baseline"/>
                <w:lang w:eastAsia="zh-CN"/>
              </w:rPr>
              <w:t>品级</w:t>
            </w:r>
          </w:p>
        </w:tc>
        <w:tc>
          <w:tcPr>
            <w:tcW w:w="2503" w:type="dxa"/>
            <w:vAlign w:val="center"/>
          </w:tcPr>
          <w:p>
            <w:pPr>
              <w:spacing w:line="240" w:lineRule="exact"/>
              <w:jc w:val="center"/>
              <w:rPr>
                <w:rFonts w:hint="eastAsia" w:ascii="黑体" w:hAnsi="黑体" w:eastAsia="黑体" w:cs="黑体"/>
                <w:color w:val="auto"/>
                <w:spacing w:val="0"/>
                <w:kern w:val="2"/>
                <w:sz w:val="21"/>
                <w:szCs w:val="21"/>
                <w:lang w:val="en-US" w:eastAsia="zh-CN" w:bidi="ar-SA"/>
              </w:rPr>
            </w:pPr>
            <w:r>
              <w:rPr>
                <w:rFonts w:hint="eastAsia" w:ascii="黑体" w:hAnsi="黑体" w:eastAsia="黑体" w:cs="黑体"/>
                <w:color w:val="auto"/>
                <w:sz w:val="18"/>
                <w:szCs w:val="18"/>
                <w:lang w:val="en-US" w:eastAsia="zh-CN"/>
              </w:rPr>
              <w:t>本文件</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szCs w:val="21"/>
              </w:rPr>
              <w:t>F</w:t>
            </w:r>
            <w:r>
              <w:rPr>
                <w:rFonts w:hint="eastAsia" w:ascii="黑体" w:hAnsi="黑体" w:eastAsia="黑体" w:cs="黑体"/>
                <w:color w:val="auto"/>
                <w:sz w:val="18"/>
                <w:szCs w:val="18"/>
                <w:lang w:eastAsia="zh-CN"/>
              </w:rPr>
              <w:t>不大于</w:t>
            </w:r>
          </w:p>
        </w:tc>
        <w:tc>
          <w:tcPr>
            <w:tcW w:w="2503" w:type="dxa"/>
            <w:vAlign w:val="center"/>
          </w:tcPr>
          <w:p>
            <w:pPr>
              <w:spacing w:line="240" w:lineRule="exact"/>
              <w:jc w:val="center"/>
              <w:rPr>
                <w:rFonts w:hint="eastAsia" w:ascii="黑体" w:hAnsi="黑体" w:eastAsia="黑体" w:cs="黑体"/>
                <w:b w:val="0"/>
                <w:bCs w:val="0"/>
                <w:color w:val="auto"/>
                <w:sz w:val="21"/>
                <w:szCs w:val="21"/>
                <w:lang w:val="en-US" w:eastAsia="zh-CN"/>
              </w:rPr>
            </w:pPr>
            <w:r>
              <w:rPr>
                <w:rFonts w:hint="eastAsia" w:ascii="黑体" w:hAnsi="黑体" w:eastAsia="黑体" w:cs="黑体"/>
                <w:color w:val="auto"/>
                <w:sz w:val="18"/>
                <w:szCs w:val="18"/>
                <w:lang w:val="en-US" w:eastAsia="zh-CN"/>
              </w:rPr>
              <w:t>本文件</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szCs w:val="21"/>
              </w:rPr>
              <w:t>Cd</w:t>
            </w:r>
            <w:r>
              <w:rPr>
                <w:rFonts w:hint="eastAsia" w:ascii="黑体" w:hAnsi="黑体" w:eastAsia="黑体" w:cs="黑体"/>
                <w:color w:val="auto"/>
                <w:sz w:val="18"/>
                <w:szCs w:val="18"/>
                <w:lang w:eastAsia="zh-CN"/>
              </w:rPr>
              <w:t>不大于</w:t>
            </w:r>
            <w:r>
              <w:rPr>
                <w:rFonts w:hint="eastAsia" w:ascii="黑体" w:hAnsi="黑体" w:eastAsia="黑体" w:cs="黑体"/>
                <w:b w:val="0"/>
                <w:bCs w:val="0"/>
                <w:color w:val="auto"/>
                <w:sz w:val="18"/>
                <w:szCs w:val="18"/>
                <w:lang w:val="en-US" w:eastAsia="zh-CN"/>
              </w:rPr>
              <w:t>均值）</w:t>
            </w:r>
          </w:p>
        </w:tc>
        <w:tc>
          <w:tcPr>
            <w:tcW w:w="2503" w:type="dxa"/>
            <w:vAlign w:val="center"/>
          </w:tcPr>
          <w:p>
            <w:pPr>
              <w:spacing w:line="240" w:lineRule="exact"/>
              <w:jc w:val="center"/>
              <w:rPr>
                <w:rFonts w:hint="eastAsia" w:ascii="黑体" w:hAnsi="黑体" w:eastAsia="黑体" w:cs="黑体"/>
                <w:b w:val="0"/>
                <w:bCs w:val="0"/>
                <w:color w:val="auto"/>
                <w:sz w:val="21"/>
                <w:szCs w:val="21"/>
                <w:lang w:val="en-US" w:eastAsia="zh-CN"/>
              </w:rPr>
            </w:pPr>
            <w:r>
              <w:rPr>
                <w:rFonts w:hint="eastAsia" w:ascii="黑体" w:hAnsi="黑体" w:eastAsia="黑体" w:cs="黑体"/>
                <w:color w:val="auto"/>
                <w:sz w:val="18"/>
                <w:szCs w:val="18"/>
                <w:lang w:val="en-US" w:eastAsia="zh-CN"/>
              </w:rPr>
              <w:t>本文件</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szCs w:val="21"/>
              </w:rPr>
              <w:t>Hg</w:t>
            </w:r>
            <w:r>
              <w:rPr>
                <w:rFonts w:hint="eastAsia" w:ascii="黑体" w:hAnsi="黑体" w:eastAsia="黑体" w:cs="黑体"/>
                <w:color w:val="auto"/>
                <w:sz w:val="18"/>
                <w:szCs w:val="18"/>
                <w:lang w:eastAsia="zh-CN"/>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6"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一级</w:t>
            </w:r>
          </w:p>
        </w:tc>
        <w:tc>
          <w:tcPr>
            <w:tcW w:w="2503" w:type="dxa"/>
            <w:vMerge w:val="restart"/>
            <w:vAlign w:val="center"/>
          </w:tcPr>
          <w:p>
            <w:pPr>
              <w:spacing w:line="240" w:lineRule="exact"/>
              <w:jc w:val="center"/>
              <w:rPr>
                <w:rFonts w:hint="default" w:ascii="宋体" w:hAnsi="宋体" w:eastAsia="宋体"/>
                <w:color w:val="auto"/>
                <w:spacing w:val="0"/>
                <w:kern w:val="2"/>
                <w:sz w:val="21"/>
                <w:szCs w:val="21"/>
                <w:lang w:val="en-US" w:eastAsia="zh-CN" w:bidi="ar-SA"/>
              </w:rPr>
            </w:pPr>
            <w:r>
              <w:rPr>
                <w:rFonts w:hint="eastAsia" w:ascii="宋体" w:hAnsi="宋体" w:eastAsia="宋体"/>
                <w:color w:val="auto"/>
                <w:spacing w:val="0"/>
                <w:kern w:val="2"/>
                <w:sz w:val="21"/>
                <w:szCs w:val="21"/>
                <w:lang w:val="en-US" w:eastAsia="zh-CN" w:bidi="ar-SA"/>
              </w:rPr>
              <w:t>0.1</w:t>
            </w:r>
          </w:p>
        </w:tc>
        <w:tc>
          <w:tcPr>
            <w:tcW w:w="2503" w:type="dxa"/>
            <w:vMerge w:val="restart"/>
            <w:vAlign w:val="center"/>
          </w:tcPr>
          <w:p>
            <w:pPr>
              <w:spacing w:line="24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0.05</w:t>
            </w:r>
          </w:p>
        </w:tc>
        <w:tc>
          <w:tcPr>
            <w:tcW w:w="2503" w:type="dxa"/>
            <w:vMerge w:val="restart"/>
            <w:vAlign w:val="center"/>
          </w:tcPr>
          <w:p>
            <w:pPr>
              <w:spacing w:line="24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36"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二级</w:t>
            </w:r>
          </w:p>
        </w:tc>
        <w:tc>
          <w:tcPr>
            <w:tcW w:w="2503" w:type="dxa"/>
            <w:vMerge w:val="continue"/>
            <w:vAlign w:val="center"/>
          </w:tcPr>
          <w:p>
            <w:pPr>
              <w:spacing w:line="240" w:lineRule="exact"/>
              <w:jc w:val="center"/>
              <w:rPr>
                <w:rFonts w:hint="eastAsia" w:ascii="宋体" w:hAnsi="宋体" w:eastAsia="宋体"/>
                <w:color w:val="auto"/>
                <w:spacing w:val="0"/>
                <w:kern w:val="2"/>
                <w:sz w:val="21"/>
                <w:szCs w:val="21"/>
                <w:lang w:val="en-US" w:eastAsia="zh-CN" w:bidi="ar-SA"/>
              </w:rPr>
            </w:pPr>
          </w:p>
        </w:tc>
        <w:tc>
          <w:tcPr>
            <w:tcW w:w="2503" w:type="dxa"/>
            <w:vMerge w:val="continue"/>
            <w:vAlign w:val="center"/>
          </w:tcPr>
          <w:p>
            <w:pPr>
              <w:spacing w:line="240" w:lineRule="exact"/>
              <w:jc w:val="center"/>
              <w:rPr>
                <w:rFonts w:hint="eastAsia" w:ascii="宋体" w:hAnsi="宋体" w:eastAsia="宋体" w:cs="宋体"/>
                <w:color w:val="auto"/>
                <w:sz w:val="21"/>
                <w:szCs w:val="21"/>
                <w:lang w:val="en-US" w:eastAsia="zh-CN"/>
              </w:rPr>
            </w:pPr>
          </w:p>
        </w:tc>
        <w:tc>
          <w:tcPr>
            <w:tcW w:w="2503" w:type="dxa"/>
            <w:vMerge w:val="continue"/>
            <w:vAlign w:val="center"/>
          </w:tcPr>
          <w:p>
            <w:pPr>
              <w:spacing w:line="240" w:lineRule="exact"/>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6" w:type="dxa"/>
            <w:vAlign w:val="center"/>
          </w:tcPr>
          <w:p>
            <w:pPr>
              <w:spacing w:line="240" w:lineRule="exact"/>
              <w:jc w:val="center"/>
              <w:rPr>
                <w:rFonts w:hint="eastAsia" w:ascii="宋体" w:hAnsi="宋体" w:eastAsia="宋体"/>
                <w:color w:val="auto"/>
                <w:kern w:val="2"/>
                <w:sz w:val="21"/>
                <w:szCs w:val="21"/>
                <w:lang w:val="en-US" w:eastAsia="zh-CN" w:bidi="ar-SA"/>
              </w:rPr>
            </w:pPr>
            <w:r>
              <w:rPr>
                <w:rFonts w:hint="eastAsia" w:ascii="宋体" w:hAnsi="宋体"/>
                <w:color w:val="auto"/>
                <w:sz w:val="21"/>
                <w:szCs w:val="21"/>
              </w:rPr>
              <w:t>三级</w:t>
            </w:r>
          </w:p>
        </w:tc>
        <w:tc>
          <w:tcPr>
            <w:tcW w:w="2503" w:type="dxa"/>
            <w:vMerge w:val="continue"/>
            <w:vAlign w:val="center"/>
          </w:tcPr>
          <w:p>
            <w:pPr>
              <w:spacing w:line="240" w:lineRule="exact"/>
              <w:jc w:val="center"/>
              <w:rPr>
                <w:rFonts w:hint="eastAsia" w:ascii="宋体" w:hAnsi="宋体" w:eastAsia="宋体"/>
                <w:color w:val="auto"/>
                <w:spacing w:val="0"/>
                <w:kern w:val="2"/>
                <w:sz w:val="21"/>
                <w:szCs w:val="21"/>
                <w:lang w:val="en-US" w:eastAsia="zh-CN" w:bidi="ar-SA"/>
              </w:rPr>
            </w:pPr>
          </w:p>
        </w:tc>
        <w:tc>
          <w:tcPr>
            <w:tcW w:w="2503" w:type="dxa"/>
            <w:vMerge w:val="continue"/>
            <w:vAlign w:val="center"/>
          </w:tcPr>
          <w:p>
            <w:pPr>
              <w:spacing w:line="240" w:lineRule="exact"/>
              <w:jc w:val="center"/>
              <w:rPr>
                <w:rFonts w:hint="eastAsia" w:ascii="宋体" w:hAnsi="宋体" w:eastAsia="宋体" w:cs="宋体"/>
                <w:color w:val="auto"/>
                <w:sz w:val="21"/>
                <w:szCs w:val="21"/>
                <w:lang w:val="en-US" w:eastAsia="zh-CN"/>
              </w:rPr>
            </w:pPr>
          </w:p>
        </w:tc>
        <w:tc>
          <w:tcPr>
            <w:tcW w:w="2503" w:type="dxa"/>
            <w:vMerge w:val="continue"/>
            <w:vAlign w:val="center"/>
          </w:tcPr>
          <w:p>
            <w:pPr>
              <w:spacing w:line="240" w:lineRule="exact"/>
              <w:jc w:val="center"/>
              <w:rPr>
                <w:rFonts w:hint="eastAsia" w:ascii="宋体" w:hAnsi="宋体" w:eastAsia="宋体" w:cs="宋体"/>
                <w:color w:val="auto"/>
                <w:sz w:val="21"/>
                <w:szCs w:val="21"/>
                <w:lang w:val="en-US" w:eastAsia="zh-CN"/>
              </w:rPr>
            </w:pPr>
          </w:p>
        </w:tc>
      </w:tr>
    </w:tbl>
    <w:p>
      <w:pPr>
        <w:pStyle w:val="5"/>
        <w:bidi w:val="0"/>
        <w:ind w:left="0" w:leftChars="0"/>
        <w:rPr>
          <w:rFonts w:hint="eastAsia"/>
          <w:b/>
          <w:bCs/>
          <w:lang w:val="en-US" w:eastAsia="zh-CN"/>
        </w:rPr>
      </w:pPr>
      <w:bookmarkStart w:id="18" w:name="_Toc3763"/>
      <w:r>
        <w:rPr>
          <w:rFonts w:hint="eastAsia" w:ascii="黑体" w:hAnsi="黑体" w:eastAsia="黑体" w:cs="黑体"/>
          <w:b w:val="0"/>
          <w:bCs w:val="0"/>
          <w:lang w:val="en-US" w:eastAsia="zh-CN"/>
        </w:rPr>
        <w:t>5.2   水分</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outlineLvl w:val="2"/>
        <w:rPr>
          <w:rFonts w:hint="eastAsia" w:ascii="宋体" w:hAnsi="宋体" w:cs="宋体" w:eastAsiaTheme="minorEastAsia"/>
          <w:b/>
          <w:sz w:val="21"/>
          <w:szCs w:val="21"/>
          <w:lang w:val="en-US" w:eastAsia="zh-CN"/>
        </w:rPr>
      </w:pPr>
      <w:r>
        <w:rPr>
          <w:rFonts w:hint="eastAsia" w:ascii="宋体" w:hAnsi="宋体" w:cs="宋体"/>
          <w:sz w:val="21"/>
          <w:szCs w:val="21"/>
        </w:rPr>
        <w:t>保持不变</w:t>
      </w:r>
      <w:r>
        <w:rPr>
          <w:rFonts w:hint="eastAsia" w:ascii="宋体" w:hAnsi="宋体" w:cs="宋体"/>
          <w:sz w:val="21"/>
          <w:szCs w:val="21"/>
          <w:lang w:eastAsia="zh-CN"/>
        </w:rPr>
        <w:t>。</w:t>
      </w:r>
    </w:p>
    <w:p>
      <w:pPr>
        <w:pStyle w:val="5"/>
        <w:bidi w:val="0"/>
        <w:ind w:left="0" w:leftChars="0"/>
        <w:rPr>
          <w:rFonts w:hint="eastAsia"/>
          <w:b/>
          <w:bCs/>
        </w:rPr>
      </w:pPr>
      <w:r>
        <w:rPr>
          <w:rFonts w:hint="eastAsia" w:ascii="黑体" w:hAnsi="黑体" w:eastAsia="黑体" w:cs="黑体"/>
          <w:b w:val="0"/>
          <w:bCs w:val="0"/>
          <w:lang w:val="en-US" w:eastAsia="zh-CN"/>
        </w:rPr>
        <w:t xml:space="preserve">5.3   </w:t>
      </w:r>
      <w:r>
        <w:rPr>
          <w:rFonts w:hint="eastAsia" w:ascii="黑体" w:hAnsi="黑体" w:eastAsia="黑体" w:cs="黑体"/>
          <w:b w:val="0"/>
          <w:bCs w:val="0"/>
        </w:rPr>
        <w:t>物理规格</w:t>
      </w:r>
      <w:bookmarkEnd w:id="18"/>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原文件</w:t>
      </w:r>
      <w:r>
        <w:rPr>
          <w:rFonts w:hint="eastAsia" w:ascii="宋体" w:hAnsi="宋体" w:eastAsia="宋体" w:cs="宋体"/>
          <w:sz w:val="21"/>
          <w:szCs w:val="21"/>
          <w:lang w:eastAsia="zh-CN"/>
        </w:rPr>
        <w:t>中</w:t>
      </w:r>
      <w:r>
        <w:rPr>
          <w:rFonts w:hint="eastAsia" w:ascii="宋体" w:hAnsi="宋体" w:eastAsia="宋体" w:cs="宋体"/>
          <w:sz w:val="21"/>
          <w:szCs w:val="21"/>
        </w:rPr>
        <w:t>块状冰铜粒度在3-150mm之间，冰铜的粒度对取样和制样有着较高的要求，粒度太大，取样偏差大，取样量也将成倍增加。后期制样破碎过程比较繁琐，粒度超过80mm以上品位超过50%对传统的制样设备将是不小的挑战，难以承受。因此</w:t>
      </w:r>
      <w:r>
        <w:rPr>
          <w:rFonts w:hint="eastAsia" w:ascii="宋体" w:hAnsi="宋体" w:eastAsia="宋体" w:cs="宋体"/>
          <w:sz w:val="21"/>
          <w:szCs w:val="21"/>
          <w:lang w:val="en-US" w:eastAsia="zh-CN"/>
        </w:rPr>
        <w:t>更改为</w:t>
      </w:r>
      <w:r>
        <w:rPr>
          <w:rFonts w:hint="eastAsia" w:ascii="宋体" w:hAnsi="宋体" w:eastAsia="宋体" w:cs="宋体"/>
          <w:sz w:val="21"/>
          <w:szCs w:val="21"/>
        </w:rPr>
        <w:t>将块状冰铜粒度上限控制在80mm以下。</w:t>
      </w:r>
      <w:r>
        <w:rPr>
          <w:rFonts w:hint="eastAsia" w:ascii="宋体" w:hAnsi="宋体" w:eastAsia="宋体" w:cs="宋体"/>
          <w:sz w:val="21"/>
          <w:szCs w:val="21"/>
          <w:lang w:eastAsia="zh-CN"/>
        </w:rPr>
        <w:t>“</w:t>
      </w:r>
      <w:r>
        <w:rPr>
          <w:rFonts w:hint="eastAsia" w:ascii="宋体" w:hAnsi="宋体" w:eastAsia="宋体" w:cs="宋体"/>
          <w:sz w:val="21"/>
          <w:szCs w:val="21"/>
        </w:rPr>
        <w:t>块状冰铜粒度应在3mm～80mm之间，粉状冰铜粒度不大于3mm。</w:t>
      </w:r>
      <w:r>
        <w:rPr>
          <w:rFonts w:hint="eastAsia" w:ascii="宋体" w:hAnsi="宋体" w:eastAsia="宋体" w:cs="宋体"/>
          <w:sz w:val="21"/>
          <w:szCs w:val="21"/>
          <w:lang w:eastAsia="zh-CN"/>
        </w:rPr>
        <w:t>”</w:t>
      </w:r>
    </w:p>
    <w:p>
      <w:pPr>
        <w:pStyle w:val="5"/>
        <w:bidi w:val="0"/>
        <w:ind w:left="0" w:leftChars="0"/>
        <w:rPr>
          <w:rFonts w:hint="eastAsia"/>
          <w:b/>
          <w:bCs/>
        </w:rPr>
      </w:pPr>
      <w:bookmarkStart w:id="19" w:name="_Toc7837"/>
      <w:r>
        <w:rPr>
          <w:rFonts w:hint="eastAsia" w:ascii="黑体" w:hAnsi="黑体" w:eastAsia="黑体" w:cs="黑体"/>
          <w:b w:val="0"/>
          <w:bCs w:val="0"/>
          <w:lang w:val="en-US" w:eastAsia="zh-CN"/>
        </w:rPr>
        <w:t xml:space="preserve">5.4   </w:t>
      </w:r>
      <w:r>
        <w:rPr>
          <w:rFonts w:hint="eastAsia" w:ascii="黑体" w:hAnsi="黑体" w:eastAsia="黑体" w:cs="黑体"/>
          <w:b w:val="0"/>
          <w:bCs w:val="0"/>
        </w:rPr>
        <w:t>外观质量</w:t>
      </w:r>
      <w:bookmarkEnd w:id="19"/>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b/>
          <w:bCs/>
          <w:lang w:val="en-US" w:eastAsia="zh-CN"/>
        </w:rPr>
      </w:pPr>
      <w:r>
        <w:rPr>
          <w:rFonts w:hint="eastAsia" w:ascii="宋体" w:hAnsi="宋体" w:cs="宋体"/>
          <w:b w:val="0"/>
          <w:bCs/>
          <w:sz w:val="21"/>
          <w:szCs w:val="21"/>
        </w:rPr>
        <w:t>原文件外观质量采用目视法检测，要求“品质应基本一致”，但“品质”用目视法不能准确检测，只能对外来夹杂物，同一交货批颜色、粒度进行识别，因此做相应更改。</w:t>
      </w:r>
      <w:r>
        <w:rPr>
          <w:rFonts w:hint="eastAsia" w:ascii="宋体" w:hAnsi="宋体" w:cs="宋体"/>
          <w:b w:val="0"/>
          <w:bCs/>
          <w:sz w:val="21"/>
          <w:szCs w:val="21"/>
          <w:lang w:eastAsia="zh-CN"/>
        </w:rPr>
        <w:t>“冰铜中不应有外来夹杂物，同一交货批颜色、粒度应基本一致。”</w:t>
      </w:r>
      <w:bookmarkStart w:id="20" w:name="_Toc5675"/>
    </w:p>
    <w:p>
      <w:pPr>
        <w:pStyle w:val="10"/>
        <w:bidi w:val="0"/>
        <w:spacing w:line="240" w:lineRule="auto"/>
        <w:ind w:left="0" w:leftChars="0"/>
        <w:rPr>
          <w:rFonts w:hint="eastAsia"/>
          <w:b/>
          <w:bCs/>
          <w:lang w:val="en-US" w:eastAsia="zh-CN"/>
        </w:rPr>
      </w:pPr>
      <w:r>
        <w:rPr>
          <w:rFonts w:hint="eastAsia"/>
          <w:b w:val="0"/>
          <w:bCs w:val="0"/>
          <w:lang w:val="en-US" w:eastAsia="zh-CN"/>
        </w:rPr>
        <w:t xml:space="preserve">6   </w:t>
      </w:r>
      <w:r>
        <w:rPr>
          <w:rFonts w:hint="eastAsia"/>
          <w:b w:val="0"/>
          <w:bCs w:val="0"/>
        </w:rPr>
        <w:t>试验方法</w:t>
      </w:r>
      <w:bookmarkEnd w:id="2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）在原文件</w:t>
      </w:r>
      <w:r>
        <w:rPr>
          <w:rFonts w:hint="eastAsia" w:ascii="宋体" w:hAnsi="宋体" w:eastAsia="宋体" w:cs="宋体"/>
          <w:sz w:val="21"/>
          <w:szCs w:val="21"/>
        </w:rPr>
        <w:t>2013年版《冰铜》</w:t>
      </w:r>
      <w:r>
        <w:rPr>
          <w:rFonts w:hint="eastAsia" w:ascii="宋体" w:hAnsi="宋体" w:eastAsia="宋体" w:cs="宋体"/>
          <w:sz w:val="21"/>
          <w:szCs w:val="21"/>
          <w:lang w:eastAsia="zh-CN"/>
        </w:rPr>
        <w:t>发布后，又</w:t>
      </w:r>
      <w:r>
        <w:rPr>
          <w:rFonts w:hint="eastAsia" w:ascii="宋体" w:hAnsi="宋体" w:eastAsia="宋体" w:cs="宋体"/>
          <w:sz w:val="21"/>
          <w:szCs w:val="21"/>
        </w:rPr>
        <w:t>陆续发布了YS/T 990（所有部分）一系列冰铜化学分析方法，因此冰铜中的化学成分测定方法按照YS/T 990（所有部分）或由供需双方协商确定。</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）采用符合GB/T6003.2规定的标准筛进行检测，对物理规格检验的工具进行了规范。</w:t>
      </w:r>
    </w:p>
    <w:p>
      <w:pPr>
        <w:pStyle w:val="10"/>
        <w:bidi w:val="0"/>
        <w:spacing w:line="240" w:lineRule="auto"/>
        <w:ind w:left="0" w:leftChars="0"/>
        <w:rPr>
          <w:rFonts w:hint="eastAsia"/>
          <w:b/>
          <w:bCs/>
          <w:lang w:val="en-US" w:eastAsia="zh-CN"/>
        </w:rPr>
      </w:pPr>
      <w:bookmarkStart w:id="21" w:name="_Toc873"/>
      <w:r>
        <w:rPr>
          <w:rFonts w:hint="eastAsia"/>
          <w:b w:val="0"/>
          <w:bCs w:val="0"/>
          <w:lang w:val="en-US" w:eastAsia="zh-CN"/>
        </w:rPr>
        <w:t>7.4 取样和制样</w:t>
      </w:r>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原文件"取样和制样"不正确地引用了"GB</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2007.6 散装矿产品取样、制样通则 水分测定方法 热干燥法"这个标准。实际上，正确的引用应该是"GB 2007.1 散装矿产品取样、制样通则 手工取样方法"和"GB 2007.2 散装矿产品取样、制样通则 手工制样方法"。</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简而言之，原文件引用的程序和方法与标准不符。正确的引用应更正为以上所述的两个准确标准。</w:t>
      </w:r>
    </w:p>
    <w:p>
      <w:pPr>
        <w:pStyle w:val="10"/>
        <w:bidi w:val="0"/>
        <w:spacing w:line="240" w:lineRule="auto"/>
        <w:ind w:left="0" w:leftChars="0"/>
        <w:rPr>
          <w:rFonts w:hint="eastAsia"/>
          <w:b/>
          <w:bCs/>
          <w:lang w:eastAsia="zh-CN"/>
        </w:rPr>
      </w:pPr>
      <w:r>
        <w:rPr>
          <w:rFonts w:hint="eastAsia"/>
          <w:b w:val="0"/>
          <w:bCs w:val="0"/>
          <w:lang w:val="en-US" w:eastAsia="zh-CN"/>
        </w:rPr>
        <w:t xml:space="preserve">7.5 </w:t>
      </w:r>
      <w:r>
        <w:rPr>
          <w:rFonts w:hint="eastAsia"/>
          <w:b w:val="0"/>
          <w:bCs w:val="0"/>
        </w:rPr>
        <w:t>检验结果判定</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原文件</w:t>
      </w:r>
      <w:r>
        <w:rPr>
          <w:rFonts w:hint="eastAsia" w:ascii="宋体" w:hAnsi="宋体" w:eastAsia="宋体" w:cs="宋体"/>
          <w:sz w:val="21"/>
          <w:szCs w:val="21"/>
          <w:lang w:eastAsia="zh-CN"/>
        </w:rPr>
        <w:t>中“检验结果判定”条款中有“</w:t>
      </w:r>
      <w:r>
        <w:rPr>
          <w:rFonts w:hint="eastAsia" w:ascii="宋体" w:hAnsi="宋体" w:eastAsia="宋体" w:cs="宋体"/>
          <w:b w:val="0"/>
          <w:bCs/>
          <w:sz w:val="21"/>
          <w:szCs w:val="21"/>
        </w:rPr>
        <w:t>或者按较低品级作为最终结果</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或者由供需双方协商予以解决</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的表述，这些内容可以在合同中约定，无需在文件中表述。</w:t>
      </w:r>
      <w:r>
        <w:rPr>
          <w:rFonts w:hint="eastAsia" w:ascii="宋体" w:hAnsi="宋体" w:cs="宋体"/>
          <w:b w:val="0"/>
          <w:bCs/>
          <w:sz w:val="21"/>
          <w:szCs w:val="21"/>
          <w:lang w:val="en-US" w:eastAsia="zh-CN"/>
        </w:rPr>
        <w:t xml:space="preserve"> </w:t>
      </w:r>
    </w:p>
    <w:p>
      <w:pPr>
        <w:pStyle w:val="10"/>
        <w:bidi w:val="0"/>
        <w:spacing w:line="240" w:lineRule="auto"/>
        <w:ind w:left="0" w:leftChars="0"/>
        <w:rPr>
          <w:rFonts w:hint="eastAsia"/>
          <w:b w:val="0"/>
          <w:bCs w:val="0"/>
        </w:rPr>
      </w:pPr>
      <w:bookmarkStart w:id="22" w:name="_Toc15283"/>
      <w:r>
        <w:rPr>
          <w:rFonts w:hint="eastAsia"/>
          <w:b w:val="0"/>
          <w:bCs w:val="0"/>
          <w:lang w:val="en-US" w:eastAsia="zh-CN"/>
        </w:rPr>
        <w:t xml:space="preserve">8  </w:t>
      </w:r>
      <w:r>
        <w:rPr>
          <w:rFonts w:hint="eastAsia"/>
          <w:b w:val="0"/>
          <w:bCs w:val="0"/>
        </w:rPr>
        <w:t>包装、运输、贮存及随行文件</w:t>
      </w:r>
      <w:bookmarkEnd w:id="22"/>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原文件</w:t>
      </w:r>
      <w:r>
        <w:rPr>
          <w:rFonts w:hint="eastAsia" w:ascii="宋体" w:hAnsi="宋体" w:eastAsia="宋体" w:cs="宋体"/>
          <w:color w:val="auto"/>
          <w:sz w:val="21"/>
          <w:szCs w:val="21"/>
          <w:lang w:eastAsia="zh-CN"/>
        </w:rPr>
        <w:t>中没有“运输、贮存”的规定，在本文件中予以增加。引用来自YS/T 418 《有色金属精矿产品包装、标志、运输和贮存》。</w:t>
      </w:r>
    </w:p>
    <w:p>
      <w:pPr>
        <w:pStyle w:val="10"/>
        <w:bidi w:val="0"/>
        <w:spacing w:line="240" w:lineRule="auto"/>
        <w:ind w:left="0" w:leftChars="0"/>
        <w:rPr>
          <w:rFonts w:hint="eastAsia"/>
          <w:b w:val="0"/>
          <w:bCs w:val="0"/>
          <w:lang w:val="en-US" w:eastAsia="zh-CN"/>
        </w:rPr>
      </w:pPr>
      <w:bookmarkStart w:id="23" w:name="_Toc22352"/>
    </w:p>
    <w:p>
      <w:pPr>
        <w:pStyle w:val="10"/>
        <w:bidi w:val="0"/>
        <w:spacing w:line="240" w:lineRule="auto"/>
        <w:ind w:left="0" w:leftChars="0"/>
        <w:rPr>
          <w:rFonts w:hint="eastAsia"/>
          <w:b/>
          <w:bCs/>
          <w:lang w:val="en-US" w:eastAsia="zh-CN"/>
        </w:rPr>
      </w:pPr>
      <w:r>
        <w:rPr>
          <w:rFonts w:hint="eastAsia"/>
          <w:b w:val="0"/>
          <w:bCs w:val="0"/>
          <w:lang w:val="en-US" w:eastAsia="zh-CN"/>
        </w:rPr>
        <w:t xml:space="preserve">9附录A </w:t>
      </w:r>
      <w:r>
        <w:rPr>
          <w:rFonts w:hint="eastAsia"/>
          <w:b w:val="0"/>
          <w:bCs w:val="0"/>
        </w:rPr>
        <w:t>料场落地混匀摊平定尺定点取样法</w:t>
      </w:r>
      <w:bookmarkEnd w:id="2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在修订《冰铜》标准过程中，编制组增加了“料场落地混匀摊平定尺定点取样法”这个附录，旨在为冰铜取样提供一种可行的常规方法，并提供相关试验验证和实践指导，以帮助铜冶炼企业提高冰铜取样的准确性和有效性，进一步确保产品质量和稳定性。这样可以帮助行业规范化取样方法，降低风险，减少贸易纠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编制组针对本次修订和补充技术条款的内容，借鉴了GB 2007.3-1987 《散装矿产品取样、制样通则 评定品质波动试验方法》、GB 2007.5-1987 《散装矿产品取样、制样通则 取样系统误差校核试验方法》，参照GB/T 14260-2010标准中《精矿品质波动试验方法》中小批量试验方法，主要开展了试验项目有：冰铜品质波动试验、冰铜取样系统误差校核试验，采集了大冶有色、富阳申能、广东自立、江西自立、广东飞南资源利用股份有限公司等原料生产单位及10种矿源进行验证试验20次，共计获得30组试验数据，为标准修订提供依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冰铜品质波动试验</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（1）试验目的：通过试验求出检验批内份样间的标准偏差（σw），以确定该冰铜原始状态和混匀状态的品质不均匀程度。</w:t>
      </w:r>
    </w:p>
    <w:p>
      <w:pPr>
        <w:jc w:val="center"/>
        <w:rPr>
          <w:rFonts w:hint="eastAsia" w:ascii="黑体" w:hAnsi="黑体" w:eastAsia="黑体" w:cs="黑体"/>
          <w:b w:val="0"/>
          <w:bCs/>
          <w:sz w:val="32"/>
          <w:szCs w:val="32"/>
          <w:lang w:val="en-US" w:eastAsia="zh-CN"/>
        </w:rPr>
      </w:pPr>
      <w:r>
        <w:rPr>
          <w:rFonts w:hint="eastAsia" w:ascii="黑体" w:hAnsi="黑体" w:eastAsia="黑体" w:cs="黑体"/>
          <w:b w:val="0"/>
          <w:bCs/>
          <w:szCs w:val="21"/>
        </w:rPr>
        <w:t>表</w:t>
      </w:r>
      <w:r>
        <w:rPr>
          <w:rFonts w:hint="eastAsia" w:ascii="黑体" w:hAnsi="黑体" w:eastAsia="黑体" w:cs="黑体"/>
          <w:b w:val="0"/>
          <w:bCs/>
          <w:szCs w:val="21"/>
          <w:lang w:val="en-US" w:eastAsia="zh-CN"/>
        </w:rPr>
        <w:t>23 原始状态</w:t>
      </w:r>
      <w:r>
        <w:rPr>
          <w:rFonts w:hint="eastAsia" w:ascii="黑体" w:hAnsi="黑体" w:eastAsia="黑体" w:cs="黑体"/>
          <w:b w:val="0"/>
          <w:bCs/>
          <w:szCs w:val="21"/>
        </w:rPr>
        <w:t>品质波动</w:t>
      </w:r>
      <w:r>
        <w:rPr>
          <w:rFonts w:hint="eastAsia" w:ascii="黑体" w:hAnsi="黑体" w:eastAsia="黑体" w:cs="黑体"/>
          <w:b w:val="0"/>
          <w:bCs/>
          <w:szCs w:val="21"/>
          <w:lang w:val="en-US" w:eastAsia="zh-CN"/>
        </w:rPr>
        <w:t>试验数据统计</w:t>
      </w:r>
    </w:p>
    <w:tbl>
      <w:tblPr>
        <w:tblStyle w:val="12"/>
        <w:tblpPr w:leftFromText="180" w:rightFromText="180" w:vertAnchor="text" w:horzAnchor="page" w:tblpXSpec="center" w:tblpY="283"/>
        <w:tblOverlap w:val="never"/>
        <w:tblW w:w="8963" w:type="dxa"/>
        <w:jc w:val="center"/>
        <w:tblLayout w:type="fixed"/>
        <w:tblCellMar>
          <w:top w:w="0" w:type="dxa"/>
          <w:left w:w="108" w:type="dxa"/>
          <w:bottom w:w="0" w:type="dxa"/>
          <w:right w:w="108" w:type="dxa"/>
        </w:tblCellMar>
      </w:tblPr>
      <w:tblGrid>
        <w:gridCol w:w="1742"/>
        <w:gridCol w:w="1057"/>
        <w:gridCol w:w="1057"/>
        <w:gridCol w:w="1057"/>
        <w:gridCol w:w="1057"/>
        <w:gridCol w:w="1059"/>
        <w:gridCol w:w="1934"/>
      </w:tblGrid>
      <w:tr>
        <w:tblPrEx>
          <w:tblCellMar>
            <w:top w:w="0" w:type="dxa"/>
            <w:left w:w="108" w:type="dxa"/>
            <w:bottom w:w="0" w:type="dxa"/>
            <w:right w:w="108" w:type="dxa"/>
          </w:tblCellMar>
        </w:tblPrEx>
        <w:trPr>
          <w:trHeight w:val="544" w:hRule="atLeast"/>
          <w:jc w:val="center"/>
        </w:trPr>
        <w:tc>
          <w:tcPr>
            <w:tcW w:w="174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参与单位</w:t>
            </w:r>
          </w:p>
        </w:tc>
        <w:tc>
          <w:tcPr>
            <w:tcW w:w="52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ind w:firstLine="1260" w:firstLineChars="600"/>
              <w:jc w:val="both"/>
              <w:rPr>
                <w:rFonts w:hint="eastAsia" w:ascii="宋体" w:hAnsi="宋体" w:cs="宋体"/>
                <w:szCs w:val="21"/>
              </w:rPr>
            </w:pPr>
            <w:r>
              <w:rPr>
                <w:rFonts w:hint="eastAsia" w:ascii="宋体" w:hAnsi="宋体" w:cs="宋体"/>
                <w:szCs w:val="21"/>
                <w:lang w:val="en-US" w:eastAsia="zh-CN"/>
              </w:rPr>
              <w:t>原始状态</w:t>
            </w:r>
            <w:r>
              <w:rPr>
                <w:rFonts w:hint="eastAsia" w:ascii="宋体" w:hAnsi="宋体" w:cs="宋体"/>
                <w:szCs w:val="21"/>
              </w:rPr>
              <w:t>品质波动（</w:t>
            </w:r>
            <w:r>
              <w:rPr>
                <w:rFonts w:hint="eastAsia" w:ascii="宋体" w:hAnsi="宋体" w:cs="宋体"/>
                <w:position w:val="-12"/>
                <w:szCs w:val="21"/>
              </w:rPr>
              <w:object>
                <v:shape id="_x0000_i1025" o:spt="75" type="#_x0000_t75" style="height:18pt;width:15.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宋体" w:hAnsi="宋体" w:cs="宋体"/>
                <w:szCs w:val="21"/>
              </w:rPr>
              <w:t>）</w:t>
            </w:r>
          </w:p>
        </w:tc>
        <w:tc>
          <w:tcPr>
            <w:tcW w:w="1934"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cs="宋体"/>
                <w:szCs w:val="21"/>
                <w:lang w:val="en-US" w:eastAsia="zh-CN"/>
              </w:rPr>
            </w:pPr>
            <w:r>
              <w:rPr>
                <w:rFonts w:hint="eastAsia"/>
                <w:lang w:val="en-US" w:eastAsia="zh-CN"/>
              </w:rPr>
              <w:t>平均值（</w:t>
            </w:r>
            <w:r>
              <w:object>
                <v:shape id="_x0000_i1026" o:spt="75" type="#_x0000_t75" style="height:20.8pt;width:24pt;" o:ole="t" filled="f" o:preferrelative="t" stroked="f" coordsize="21600,21600">
                  <v:path/>
                  <v:fill on="f" focussize="0,0"/>
                  <v:stroke on="f"/>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lang w:val="en-US" w:eastAsia="zh-CN"/>
              </w:rPr>
              <w:t>）</w:t>
            </w:r>
          </w:p>
        </w:tc>
      </w:tr>
      <w:tr>
        <w:tblPrEx>
          <w:tblCellMar>
            <w:top w:w="0" w:type="dxa"/>
            <w:left w:w="108" w:type="dxa"/>
            <w:bottom w:w="0" w:type="dxa"/>
            <w:right w:w="108" w:type="dxa"/>
          </w:tblCellMar>
        </w:tblPrEx>
        <w:trPr>
          <w:trHeight w:val="544" w:hRule="atLeast"/>
          <w:jc w:val="center"/>
        </w:trPr>
        <w:tc>
          <w:tcPr>
            <w:tcW w:w="174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第1批</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第2批</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第3批</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kern w:val="0"/>
                <w:szCs w:val="21"/>
                <w:lang w:val="en-US" w:eastAsia="zh-CN"/>
              </w:rPr>
              <w:t>第4批</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第5批</w:t>
            </w:r>
          </w:p>
        </w:tc>
        <w:tc>
          <w:tcPr>
            <w:tcW w:w="1934"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lang w:val="en-US" w:eastAsia="zh-CN"/>
              </w:rPr>
            </w:pPr>
          </w:p>
        </w:tc>
      </w:tr>
      <w:tr>
        <w:tblPrEx>
          <w:tblCellMar>
            <w:top w:w="0" w:type="dxa"/>
            <w:left w:w="108" w:type="dxa"/>
            <w:bottom w:w="0" w:type="dxa"/>
            <w:right w:w="108" w:type="dxa"/>
          </w:tblCellMar>
        </w:tblPrEx>
        <w:trPr>
          <w:trHeight w:val="392"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富阳申能</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2.03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1.77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1.67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1.25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1.48 </w:t>
            </w:r>
          </w:p>
        </w:tc>
        <w:tc>
          <w:tcPr>
            <w:tcW w:w="19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r>
      <w:tr>
        <w:tblPrEx>
          <w:tblCellMar>
            <w:top w:w="0" w:type="dxa"/>
            <w:left w:w="108" w:type="dxa"/>
            <w:bottom w:w="0" w:type="dxa"/>
            <w:right w:w="108" w:type="dxa"/>
          </w:tblCellMar>
        </w:tblPrEx>
        <w:trPr>
          <w:trHeight w:val="392"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广东自立</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1.12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1.13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1.22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0.76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1.27 </w:t>
            </w: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1.11</w:t>
            </w:r>
          </w:p>
        </w:tc>
      </w:tr>
      <w:tr>
        <w:tblPrEx>
          <w:tblCellMar>
            <w:top w:w="0" w:type="dxa"/>
            <w:left w:w="108" w:type="dxa"/>
            <w:bottom w:w="0" w:type="dxa"/>
            <w:right w:w="108" w:type="dxa"/>
          </w:tblCellMar>
        </w:tblPrEx>
        <w:trPr>
          <w:trHeight w:val="392"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江西自立</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1.40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1.17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1.67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2.01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2.28 </w:t>
            </w: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1.75</w:t>
            </w:r>
          </w:p>
        </w:tc>
      </w:tr>
      <w:tr>
        <w:tblPrEx>
          <w:tblCellMar>
            <w:top w:w="0" w:type="dxa"/>
            <w:left w:w="108" w:type="dxa"/>
            <w:bottom w:w="0" w:type="dxa"/>
            <w:right w:w="108" w:type="dxa"/>
          </w:tblCellMar>
        </w:tblPrEx>
        <w:trPr>
          <w:trHeight w:val="392"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广东飞南</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0.68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0.99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0.89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1.21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1.06 </w:t>
            </w: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0.98</w:t>
            </w:r>
          </w:p>
        </w:tc>
      </w:tr>
      <w:tr>
        <w:tblPrEx>
          <w:tblCellMar>
            <w:top w:w="0" w:type="dxa"/>
            <w:left w:w="108" w:type="dxa"/>
            <w:bottom w:w="0" w:type="dxa"/>
            <w:right w:w="108" w:type="dxa"/>
          </w:tblCellMar>
        </w:tblPrEx>
        <w:trPr>
          <w:trHeight w:val="392"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大冶有色</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0.68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0.99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0.89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1.21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1.06 </w:t>
            </w:r>
          </w:p>
        </w:tc>
        <w:tc>
          <w:tcPr>
            <w:tcW w:w="19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1.33</w:t>
            </w:r>
          </w:p>
        </w:tc>
      </w:tr>
    </w:tbl>
    <w:p>
      <w:pPr>
        <w:jc w:val="center"/>
        <w:rPr>
          <w:rFonts w:hint="eastAsia" w:ascii="黑体" w:hAnsi="黑体" w:eastAsia="黑体" w:cs="黑体"/>
          <w:b w:val="0"/>
          <w:bCs/>
          <w:sz w:val="32"/>
          <w:szCs w:val="32"/>
          <w:lang w:val="en-US" w:eastAsia="zh-CN"/>
        </w:rPr>
      </w:pPr>
      <w:r>
        <w:rPr>
          <w:rFonts w:hint="eastAsia" w:ascii="黑体" w:hAnsi="黑体" w:eastAsia="黑体" w:cs="黑体"/>
          <w:b w:val="0"/>
          <w:bCs/>
          <w:szCs w:val="21"/>
        </w:rPr>
        <w:t>表</w:t>
      </w:r>
      <w:r>
        <w:rPr>
          <w:rFonts w:hint="eastAsia" w:ascii="黑体" w:hAnsi="黑体" w:eastAsia="黑体" w:cs="黑体"/>
          <w:b w:val="0"/>
          <w:bCs/>
          <w:szCs w:val="21"/>
          <w:lang w:val="en-US" w:eastAsia="zh-CN"/>
        </w:rPr>
        <w:t>24 混匀状态</w:t>
      </w:r>
      <w:r>
        <w:rPr>
          <w:rFonts w:hint="eastAsia" w:ascii="黑体" w:hAnsi="黑体" w:eastAsia="黑体" w:cs="黑体"/>
          <w:b w:val="0"/>
          <w:bCs/>
          <w:szCs w:val="21"/>
        </w:rPr>
        <w:t>品质波动</w:t>
      </w:r>
      <w:r>
        <w:rPr>
          <w:rFonts w:hint="eastAsia" w:ascii="黑体" w:hAnsi="黑体" w:eastAsia="黑体" w:cs="黑体"/>
          <w:b w:val="0"/>
          <w:bCs/>
          <w:szCs w:val="21"/>
          <w:lang w:val="en-US" w:eastAsia="zh-CN"/>
        </w:rPr>
        <w:t>试验数据统计</w:t>
      </w:r>
    </w:p>
    <w:tbl>
      <w:tblPr>
        <w:tblStyle w:val="12"/>
        <w:tblpPr w:leftFromText="180" w:rightFromText="180" w:vertAnchor="text" w:horzAnchor="page" w:tblpXSpec="center" w:tblpY="283"/>
        <w:tblOverlap w:val="never"/>
        <w:tblW w:w="8963" w:type="dxa"/>
        <w:jc w:val="center"/>
        <w:tblLayout w:type="fixed"/>
        <w:tblCellMar>
          <w:top w:w="0" w:type="dxa"/>
          <w:left w:w="108" w:type="dxa"/>
          <w:bottom w:w="0" w:type="dxa"/>
          <w:right w:w="108" w:type="dxa"/>
        </w:tblCellMar>
      </w:tblPr>
      <w:tblGrid>
        <w:gridCol w:w="1742"/>
        <w:gridCol w:w="1057"/>
        <w:gridCol w:w="1057"/>
        <w:gridCol w:w="1057"/>
        <w:gridCol w:w="1057"/>
        <w:gridCol w:w="1059"/>
        <w:gridCol w:w="1934"/>
      </w:tblGrid>
      <w:tr>
        <w:tblPrEx>
          <w:tblCellMar>
            <w:top w:w="0" w:type="dxa"/>
            <w:left w:w="108" w:type="dxa"/>
            <w:bottom w:w="0" w:type="dxa"/>
            <w:right w:w="108" w:type="dxa"/>
          </w:tblCellMar>
        </w:tblPrEx>
        <w:trPr>
          <w:trHeight w:val="544" w:hRule="atLeast"/>
          <w:jc w:val="center"/>
        </w:trPr>
        <w:tc>
          <w:tcPr>
            <w:tcW w:w="174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参与单位</w:t>
            </w:r>
          </w:p>
        </w:tc>
        <w:tc>
          <w:tcPr>
            <w:tcW w:w="52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ind w:firstLine="1260" w:firstLineChars="600"/>
              <w:jc w:val="both"/>
              <w:rPr>
                <w:rFonts w:hint="eastAsia" w:ascii="宋体" w:hAnsi="宋体" w:cs="宋体"/>
                <w:szCs w:val="21"/>
              </w:rPr>
            </w:pPr>
            <w:r>
              <w:rPr>
                <w:rFonts w:hint="eastAsia" w:ascii="宋体" w:hAnsi="宋体" w:cs="宋体"/>
                <w:szCs w:val="21"/>
                <w:lang w:val="en-US" w:eastAsia="zh-CN"/>
              </w:rPr>
              <w:t>混匀状态</w:t>
            </w:r>
            <w:r>
              <w:rPr>
                <w:rFonts w:hint="eastAsia" w:ascii="宋体" w:hAnsi="宋体" w:cs="宋体"/>
                <w:szCs w:val="21"/>
              </w:rPr>
              <w:t>品质波动（</w:t>
            </w:r>
            <w:r>
              <w:rPr>
                <w:rFonts w:hint="eastAsia" w:ascii="宋体" w:hAnsi="宋体" w:cs="宋体"/>
                <w:position w:val="-12"/>
                <w:szCs w:val="21"/>
              </w:rPr>
              <w:object>
                <v:shape id="_x0000_i1027" o:spt="75" type="#_x0000_t75" style="height:18pt;width:15.7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3">
                  <o:LockedField>false</o:LockedField>
                </o:OLEObject>
              </w:object>
            </w:r>
            <w:r>
              <w:rPr>
                <w:rFonts w:hint="eastAsia" w:ascii="宋体" w:hAnsi="宋体" w:cs="宋体"/>
                <w:szCs w:val="21"/>
              </w:rPr>
              <w:t>）</w:t>
            </w:r>
          </w:p>
        </w:tc>
        <w:tc>
          <w:tcPr>
            <w:tcW w:w="1934"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cs="宋体"/>
                <w:szCs w:val="21"/>
                <w:lang w:val="en-US" w:eastAsia="zh-CN"/>
              </w:rPr>
            </w:pPr>
            <w:r>
              <w:rPr>
                <w:rFonts w:hint="eastAsia"/>
                <w:lang w:val="en-US" w:eastAsia="zh-CN"/>
              </w:rPr>
              <w:t>平均值（</w:t>
            </w:r>
            <w:r>
              <w:object>
                <v:shape id="_x0000_i1028" o:spt="75" type="#_x0000_t75" style="height:20.8pt;width:24pt;" o:ole="t" filled="f" o:preferrelative="t" stroked="f" coordsize="21600,21600">
                  <v:path/>
                  <v:fill on="f" focussize="0,0"/>
                  <v:stroke on="f"/>
                  <v:imagedata r:id="rId12" o:title=""/>
                  <o:lock v:ext="edit" aspectratio="t"/>
                  <w10:wrap type="none"/>
                  <w10:anchorlock/>
                </v:shape>
                <o:OLEObject Type="Embed" ProgID="Equation.3" ShapeID="_x0000_i1028" DrawAspect="Content" ObjectID="_1468075728" r:id="rId14">
                  <o:LockedField>false</o:LockedField>
                </o:OLEObject>
              </w:object>
            </w:r>
            <w:r>
              <w:rPr>
                <w:rFonts w:hint="eastAsia"/>
                <w:lang w:val="en-US" w:eastAsia="zh-CN"/>
              </w:rPr>
              <w:t>）</w:t>
            </w:r>
          </w:p>
        </w:tc>
      </w:tr>
      <w:tr>
        <w:tblPrEx>
          <w:tblCellMar>
            <w:top w:w="0" w:type="dxa"/>
            <w:left w:w="108" w:type="dxa"/>
            <w:bottom w:w="0" w:type="dxa"/>
            <w:right w:w="108" w:type="dxa"/>
          </w:tblCellMar>
        </w:tblPrEx>
        <w:trPr>
          <w:trHeight w:val="544" w:hRule="atLeast"/>
          <w:jc w:val="center"/>
        </w:trPr>
        <w:tc>
          <w:tcPr>
            <w:tcW w:w="174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第1批</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第2批</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第3批</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kern w:val="0"/>
                <w:szCs w:val="21"/>
                <w:lang w:val="en-US" w:eastAsia="zh-CN"/>
              </w:rPr>
              <w:t>第4批</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第5批</w:t>
            </w:r>
          </w:p>
        </w:tc>
        <w:tc>
          <w:tcPr>
            <w:tcW w:w="1934"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lang w:val="en-US" w:eastAsia="zh-CN"/>
              </w:rPr>
            </w:pPr>
          </w:p>
        </w:tc>
      </w:tr>
      <w:tr>
        <w:tblPrEx>
          <w:tblCellMar>
            <w:top w:w="0" w:type="dxa"/>
            <w:left w:w="108" w:type="dxa"/>
            <w:bottom w:w="0" w:type="dxa"/>
            <w:right w:w="108" w:type="dxa"/>
          </w:tblCellMar>
        </w:tblPrEx>
        <w:trPr>
          <w:trHeight w:val="346"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富阳申能</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0.76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0.26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0.65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0.26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0.28 </w:t>
            </w:r>
          </w:p>
        </w:tc>
        <w:tc>
          <w:tcPr>
            <w:tcW w:w="19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0.49</w:t>
            </w:r>
          </w:p>
        </w:tc>
      </w:tr>
      <w:tr>
        <w:tblPrEx>
          <w:tblCellMar>
            <w:top w:w="0" w:type="dxa"/>
            <w:left w:w="108" w:type="dxa"/>
            <w:bottom w:w="0" w:type="dxa"/>
            <w:right w:w="108" w:type="dxa"/>
          </w:tblCellMar>
        </w:tblPrEx>
        <w:trPr>
          <w:trHeight w:val="346"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广东自立</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0.60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0.47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0.49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0.93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0.58 </w:t>
            </w: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0.64</w:t>
            </w:r>
          </w:p>
        </w:tc>
      </w:tr>
      <w:tr>
        <w:tblPrEx>
          <w:tblCellMar>
            <w:top w:w="0" w:type="dxa"/>
            <w:left w:w="108" w:type="dxa"/>
            <w:bottom w:w="0" w:type="dxa"/>
            <w:right w:w="108" w:type="dxa"/>
          </w:tblCellMar>
        </w:tblPrEx>
        <w:trPr>
          <w:trHeight w:val="346"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江西自立</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0.631</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0.06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0.11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0.44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0.34 </w:t>
            </w: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0.30</w:t>
            </w:r>
          </w:p>
        </w:tc>
      </w:tr>
      <w:tr>
        <w:tblPrEx>
          <w:tblCellMar>
            <w:top w:w="0" w:type="dxa"/>
            <w:left w:w="108" w:type="dxa"/>
            <w:bottom w:w="0" w:type="dxa"/>
            <w:right w:w="108" w:type="dxa"/>
          </w:tblCellMar>
        </w:tblPrEx>
        <w:trPr>
          <w:trHeight w:val="346"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广东飞南</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0.26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0.28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0.45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0.42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0.42 </w:t>
            </w: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0.37</w:t>
            </w:r>
          </w:p>
        </w:tc>
      </w:tr>
      <w:tr>
        <w:tblPrEx>
          <w:tblCellMar>
            <w:top w:w="0" w:type="dxa"/>
            <w:left w:w="108" w:type="dxa"/>
            <w:bottom w:w="0" w:type="dxa"/>
            <w:right w:w="108" w:type="dxa"/>
          </w:tblCellMar>
        </w:tblPrEx>
        <w:trPr>
          <w:trHeight w:val="346"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大冶有色</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0.38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0.21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0.26 </w:t>
            </w:r>
          </w:p>
        </w:tc>
        <w:tc>
          <w:tcPr>
            <w:tcW w:w="10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0.48 </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0.11 </w:t>
            </w: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0.31</w:t>
            </w:r>
          </w:p>
        </w:tc>
      </w:tr>
    </w:tbl>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（2）冰铜品质波动试验验证结论性意见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根据表23和表24中的数据可以看出，5家单位安排外购冰铜，并在原始状态和混匀状态下每家单位都试验了5个批次，共计10个批次。我们可以比较冰铜原始状态和混匀状态之间的品质波动试验结果，得出以下结论：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原始状态品质波动试验：根据表23的数据，在冰铜的原始状态下，各参与单位的品质波动平均值分别为1.66、1.11、1.75、0.98和1.33。可以看出，不同参与单位之间的品质波动存在一定的差异，最小值为0.98，最大值为1.75。这表明在冰铜的原始状态下，不同参与单位的品质波动程度有所不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混匀状态品质波动试验：根据表24的数据，在冰铜的混匀状态下，各参与单位的品质波动平均值分别为0.49、0.64、0.30、0.37和0.31。相比之下，不同参与单位之间的品质波动差异更小。最小值为0.30，最大值为0.64。这表明在冰铜的混匀状态下，不同参与单位的品质波动程度更加接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这说明混匀状态对于冰铜产品的品质稳定性具有积极的影响，混匀过程能够有效降低品质波动，提高产品的一致性。因此，在冰铜检验过程中，混匀环节的控制和优化是确保产品品质稳定性的重要因素。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（二）冰铜取样系统误差校核试验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（1）试验目的：使用同一批冰铜，用“货车取样法”（A法）与“料场落地混匀摊平定尺定点取样”（B法）分别取样，比较是否存在显著性差异，以确定B法能否适合于贸易结算取样。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查GB 2007.5-1987 《散装矿产品取样、制样通则 取样系统误差校核试验方法》表1得所需试验的组数=8组，故编制组采集了10组数据。最终得出“货车取样法”（A法）与“料场落地混匀摊平定尺定点取样”（B法）无显著性差异，“料场落地混匀摊平定尺定点取样”（B法）可做常规法使用的结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通过对冰铜在原始和混匀状态下的品质波动试验和料场落地混匀摊平定尺定点取样法与货车取样法的比较试验，编制组验证了该取样方法的可行性和有效性。试验数据表明，冰铜在混匀状态下的品质波动明显小于原始状态，而料场落地混匀摊平定尺定点取样法与常规的货车取样法在结果上没有显著性差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 w:val="21"/>
          <w:szCs w:val="21"/>
          <w:lang w:eastAsia="zh-CN"/>
        </w:rPr>
      </w:pPr>
      <w:r>
        <w:rPr>
          <w:rFonts w:hint="eastAsia" w:ascii="宋体" w:hAnsi="宋体" w:cs="宋体"/>
          <w:sz w:val="21"/>
          <w:szCs w:val="21"/>
          <w:lang w:eastAsia="zh-CN"/>
        </w:rPr>
        <w:t>图例：</w:t>
      </w:r>
    </w:p>
    <w:p>
      <w:pPr>
        <w:pStyle w:val="3"/>
        <w:rPr>
          <w:rFonts w:hint="eastAsia" w:ascii="宋体" w:hAnsi="宋体" w:cs="宋体"/>
          <w:sz w:val="21"/>
          <w:szCs w:val="21"/>
          <w:lang w:eastAsia="zh-CN"/>
        </w:rPr>
      </w:pPr>
      <w:r>
        <w:rPr>
          <w:rFonts w:hint="eastAsia" w:ascii="宋体" w:hAnsi="宋体" w:eastAsia="宋体" w:cs="宋体"/>
          <w:szCs w:val="21"/>
          <w:lang w:eastAsia="zh-CN"/>
        </w:rPr>
        <w:drawing>
          <wp:inline distT="0" distB="0" distL="114300" distR="114300">
            <wp:extent cx="5198745" cy="3483610"/>
            <wp:effectExtent l="0" t="0" r="1905" b="2540"/>
            <wp:docPr id="1" name="图片 3" descr="扫描全能王 2021-09-12 1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扫描全能王 2021-09-12 15_副本"/>
                    <pic:cNvPicPr>
                      <a:picLocks noChangeAspect="1"/>
                    </pic:cNvPicPr>
                  </pic:nvPicPr>
                  <pic:blipFill>
                    <a:blip r:embed="rId15"/>
                    <a:stretch>
                      <a:fillRect/>
                    </a:stretch>
                  </pic:blipFill>
                  <pic:spPr>
                    <a:xfrm>
                      <a:off x="0" y="0"/>
                      <a:ext cx="5198745" cy="3483610"/>
                    </a:xfrm>
                    <a:prstGeom prst="rect">
                      <a:avLst/>
                    </a:prstGeom>
                    <a:noFill/>
                    <a:ln>
                      <a:noFill/>
                    </a:ln>
                  </pic:spPr>
                </pic:pic>
              </a:graphicData>
            </a:graphic>
          </wp:inline>
        </w:drawing>
      </w:r>
    </w:p>
    <w:p>
      <w:pPr>
        <w:pStyle w:val="10"/>
        <w:bidi w:val="0"/>
        <w:spacing w:line="240" w:lineRule="auto"/>
        <w:ind w:left="0" w:leftChars="0"/>
        <w:rPr>
          <w:rFonts w:hint="eastAsia"/>
          <w:b w:val="0"/>
          <w:bCs w:val="0"/>
          <w:lang w:val="en-US" w:eastAsia="zh-CN"/>
        </w:rPr>
      </w:pPr>
      <w:bookmarkStart w:id="24" w:name="_Toc31623"/>
      <w:r>
        <w:rPr>
          <w:rFonts w:hint="eastAsia"/>
          <w:b w:val="0"/>
          <w:bCs w:val="0"/>
          <w:lang w:val="en-US" w:eastAsia="zh-CN"/>
        </w:rPr>
        <w:t>10标准修订前后对比说明</w:t>
      </w:r>
    </w:p>
    <w:p>
      <w:pPr>
        <w:pStyle w:val="10"/>
        <w:bidi w:val="0"/>
        <w:spacing w:line="240" w:lineRule="auto"/>
        <w:ind w:left="0" w:leftChars="0"/>
        <w:jc w:val="center"/>
        <w:rPr>
          <w:rFonts w:hint="eastAsia"/>
          <w:b w:val="0"/>
          <w:bCs w:val="0"/>
          <w:lang w:val="en-US" w:eastAsia="zh-CN"/>
        </w:rPr>
      </w:pPr>
      <w:r>
        <w:rPr>
          <w:rFonts w:hint="eastAsia"/>
          <w:b w:val="0"/>
          <w:bCs w:val="0"/>
          <w:lang w:val="en-US" w:eastAsia="zh-CN"/>
        </w:rPr>
        <w:t>标准修订前后对比说明</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305"/>
        <w:gridCol w:w="2535"/>
        <w:gridCol w:w="1305"/>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87" w:type="pct"/>
            <w:vAlign w:val="center"/>
          </w:tcPr>
          <w:p>
            <w:pPr>
              <w:bidi w:val="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762" w:type="pct"/>
            <w:vAlign w:val="center"/>
          </w:tcPr>
          <w:p>
            <w:pPr>
              <w:bidi w:val="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章节</w:t>
            </w:r>
          </w:p>
        </w:tc>
        <w:tc>
          <w:tcPr>
            <w:tcW w:w="1480" w:type="pct"/>
            <w:vAlign w:val="center"/>
          </w:tcPr>
          <w:p>
            <w:pPr>
              <w:bidi w:val="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原内容（</w:t>
            </w:r>
            <w:r>
              <w:rPr>
                <w:rFonts w:hint="eastAsia" w:ascii="黑体" w:hAnsi="黑体" w:eastAsia="黑体" w:cs="黑体"/>
                <w:color w:val="auto"/>
                <w:sz w:val="21"/>
                <w:szCs w:val="21"/>
                <w:lang w:val="en-US" w:eastAsia="zh-CN"/>
              </w:rPr>
              <w:t>YS/T 921—2013</w:t>
            </w:r>
            <w:r>
              <w:rPr>
                <w:rFonts w:hint="eastAsia" w:ascii="黑体" w:hAnsi="黑体" w:eastAsia="黑体" w:cs="黑体"/>
                <w:vertAlign w:val="baseline"/>
                <w:lang w:val="en-US" w:eastAsia="zh-CN"/>
              </w:rPr>
              <w:t>）</w:t>
            </w:r>
          </w:p>
        </w:tc>
        <w:tc>
          <w:tcPr>
            <w:tcW w:w="762" w:type="pct"/>
            <w:vAlign w:val="center"/>
          </w:tcPr>
          <w:p>
            <w:pPr>
              <w:bidi w:val="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章节</w:t>
            </w:r>
          </w:p>
        </w:tc>
        <w:tc>
          <w:tcPr>
            <w:tcW w:w="1608" w:type="pct"/>
            <w:vAlign w:val="center"/>
          </w:tcPr>
          <w:p>
            <w:pPr>
              <w:bidi w:val="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1</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bCs/>
                <w:color w:val="auto"/>
                <w:szCs w:val="21"/>
              </w:rPr>
              <w:t>范围</w:t>
            </w:r>
          </w:p>
        </w:tc>
        <w:tc>
          <w:tcPr>
            <w:tcW w:w="1480"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rPr>
              <w:t>含铜在</w:t>
            </w:r>
            <w:r>
              <w:rPr>
                <w:rFonts w:hint="eastAsia" w:ascii="宋体" w:hAnsi="宋体" w:eastAsia="宋体" w:cs="宋体"/>
                <w:color w:val="auto"/>
                <w:szCs w:val="21"/>
                <w:lang w:val="en-US" w:eastAsia="zh-CN"/>
              </w:rPr>
              <w:t>15</w:t>
            </w:r>
            <w:r>
              <w:rPr>
                <w:rFonts w:hint="eastAsia" w:ascii="宋体" w:hAnsi="宋体" w:eastAsia="宋体" w:cs="宋体"/>
                <w:color w:val="auto"/>
                <w:szCs w:val="21"/>
              </w:rPr>
              <w:t>%～</w:t>
            </w:r>
            <w:r>
              <w:rPr>
                <w:rFonts w:hint="eastAsia" w:ascii="宋体" w:hAnsi="宋体" w:eastAsia="宋体" w:cs="宋体"/>
                <w:color w:val="auto"/>
                <w:szCs w:val="21"/>
                <w:lang w:val="en-US" w:eastAsia="zh-CN"/>
              </w:rPr>
              <w:t>70</w:t>
            </w:r>
            <w:r>
              <w:rPr>
                <w:rFonts w:hint="eastAsia" w:ascii="宋体" w:hAnsi="宋体" w:eastAsia="宋体" w:cs="宋体"/>
                <w:color w:val="auto"/>
                <w:szCs w:val="21"/>
              </w:rPr>
              <w:t>%之间</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bCs/>
                <w:color w:val="auto"/>
                <w:szCs w:val="21"/>
              </w:rPr>
              <w:t>范围</w:t>
            </w:r>
          </w:p>
        </w:tc>
        <w:tc>
          <w:tcPr>
            <w:tcW w:w="1608"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rPr>
              <w:t>含铜在</w:t>
            </w:r>
            <w:r>
              <w:rPr>
                <w:rFonts w:hint="eastAsia" w:ascii="宋体" w:hAnsi="宋体" w:eastAsia="宋体" w:cs="宋体"/>
                <w:color w:val="auto"/>
                <w:szCs w:val="21"/>
                <w:lang w:val="en-US" w:eastAsia="zh-CN"/>
              </w:rPr>
              <w:t>15</w:t>
            </w:r>
            <w:r>
              <w:rPr>
                <w:rFonts w:hint="eastAsia" w:ascii="宋体" w:hAnsi="宋体" w:eastAsia="宋体" w:cs="宋体"/>
                <w:color w:val="auto"/>
                <w:szCs w:val="21"/>
              </w:rPr>
              <w:t>%～</w:t>
            </w:r>
            <w:r>
              <w:rPr>
                <w:rFonts w:hint="eastAsia" w:ascii="宋体" w:hAnsi="宋体" w:eastAsia="宋体" w:cs="宋体"/>
                <w:color w:val="auto"/>
                <w:szCs w:val="21"/>
                <w:lang w:val="en-US" w:eastAsia="zh-CN"/>
              </w:rPr>
              <w:t>75</w:t>
            </w:r>
            <w:r>
              <w:rPr>
                <w:rFonts w:hint="eastAsia" w:ascii="宋体" w:hAnsi="宋体" w:eastAsia="宋体" w:cs="宋体"/>
                <w:color w:val="auto"/>
                <w:szCs w:val="21"/>
              </w:rPr>
              <w:t>%之间</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2</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bCs/>
                <w:color w:val="auto"/>
                <w:szCs w:val="21"/>
              </w:rPr>
              <w:t>术语和定义</w:t>
            </w:r>
          </w:p>
        </w:tc>
        <w:tc>
          <w:tcPr>
            <w:tcW w:w="1480"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无</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bCs/>
                <w:color w:val="auto"/>
                <w:szCs w:val="21"/>
              </w:rPr>
              <w:t>术语和定义</w:t>
            </w:r>
          </w:p>
        </w:tc>
        <w:tc>
          <w:tcPr>
            <w:tcW w:w="1608" w:type="pct"/>
            <w:vAlign w:val="center"/>
          </w:tcPr>
          <w:p>
            <w:pPr>
              <w:bidi w:val="0"/>
              <w:spacing w:line="320" w:lineRule="exact"/>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lang w:val="en-US" w:eastAsia="zh-CN"/>
              </w:rPr>
              <w:t xml:space="preserve">增加了“定尺定点法”的定义 </w:t>
            </w:r>
            <w:r>
              <w:rPr>
                <w:rFonts w:hint="eastAsia" w:ascii="宋体" w:hAnsi="宋体" w:eastAsia="宋体" w:cs="宋体"/>
                <w:color w:val="auto"/>
                <w:szCs w:val="21"/>
                <w:lang w:eastAsia="zh-CN"/>
              </w:rPr>
              <w:t>，</w:t>
            </w:r>
            <w:r>
              <w:rPr>
                <w:rFonts w:hint="eastAsia" w:ascii="宋体" w:hAnsi="宋体" w:eastAsia="宋体" w:cs="宋体"/>
                <w:b w:val="0"/>
                <w:bCs w:val="0"/>
                <w:sz w:val="21"/>
                <w:szCs w:val="21"/>
                <w:lang w:val="en-US" w:eastAsia="zh-CN"/>
              </w:rPr>
              <w:t>帮助更好地理解和掌握该术语的含义和用法。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3</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rPr>
              <w:t>化学成分</w:t>
            </w:r>
          </w:p>
        </w:tc>
        <w:tc>
          <w:tcPr>
            <w:tcW w:w="1480" w:type="pct"/>
            <w:vAlign w:val="center"/>
          </w:tcPr>
          <w:p>
            <w:pPr>
              <w:bidi w:val="0"/>
              <w:jc w:val="both"/>
              <w:rPr>
                <w:rFonts w:hint="default" w:ascii="宋体" w:hAnsi="宋体" w:eastAsia="宋体" w:cs="宋体"/>
                <w:szCs w:val="21"/>
                <w:vertAlign w:val="baseline"/>
                <w:lang w:val="en-US" w:eastAsia="zh-CN"/>
              </w:rPr>
            </w:pPr>
            <w:r>
              <w:rPr>
                <w:rFonts w:hint="eastAsia" w:ascii="宋体" w:hAnsi="宋体" w:cstheme="minorBidi"/>
                <w:color w:val="auto"/>
                <w:kern w:val="2"/>
                <w:sz w:val="21"/>
                <w:szCs w:val="21"/>
                <w:lang w:val="en-US" w:eastAsia="zh-CN" w:bidi="ar-SA"/>
              </w:rPr>
              <w:t>原标准对</w:t>
            </w:r>
            <w:r>
              <w:rPr>
                <w:rFonts w:hint="eastAsia" w:ascii="宋体" w:hAnsi="宋体" w:eastAsiaTheme="minorEastAsia" w:cstheme="minorBidi"/>
                <w:color w:val="auto"/>
                <w:kern w:val="2"/>
                <w:sz w:val="21"/>
                <w:szCs w:val="21"/>
                <w:lang w:val="en-US" w:eastAsia="zh-CN" w:bidi="ar-SA"/>
              </w:rPr>
              <w:t>Pb</w:t>
            </w:r>
            <w:r>
              <w:rPr>
                <w:rFonts w:hint="eastAsia" w:ascii="宋体" w:hAnsi="宋体" w:cstheme="minorBidi"/>
                <w:color w:val="auto"/>
                <w:kern w:val="2"/>
                <w:sz w:val="21"/>
                <w:szCs w:val="21"/>
                <w:lang w:val="en-US" w:eastAsia="zh-CN" w:bidi="ar-SA"/>
              </w:rPr>
              <w:t>、</w:t>
            </w:r>
            <w:r>
              <w:rPr>
                <w:rFonts w:hint="eastAsia" w:ascii="宋体" w:hAnsi="宋体" w:eastAsiaTheme="minorEastAsia" w:cstheme="minorBidi"/>
                <w:color w:val="auto"/>
                <w:kern w:val="2"/>
                <w:sz w:val="21"/>
                <w:szCs w:val="21"/>
                <w:lang w:val="en-US" w:eastAsia="zh-CN" w:bidi="ar-SA"/>
              </w:rPr>
              <w:t>Zn</w:t>
            </w:r>
            <w:r>
              <w:rPr>
                <w:rFonts w:hint="eastAsia" w:ascii="宋体" w:hAnsi="宋体" w:cstheme="minorBidi"/>
                <w:color w:val="auto"/>
                <w:kern w:val="2"/>
                <w:sz w:val="21"/>
                <w:szCs w:val="21"/>
                <w:lang w:val="en-US" w:eastAsia="zh-CN" w:bidi="ar-SA"/>
              </w:rPr>
              <w:t>、</w:t>
            </w:r>
            <w:r>
              <w:rPr>
                <w:rFonts w:hint="eastAsia" w:ascii="宋体" w:hAnsi="宋体" w:eastAsiaTheme="minorEastAsia" w:cstheme="minorBidi"/>
                <w:color w:val="auto"/>
                <w:kern w:val="2"/>
                <w:sz w:val="21"/>
                <w:szCs w:val="21"/>
                <w:lang w:val="en-US" w:eastAsia="zh-CN" w:bidi="ar-SA"/>
              </w:rPr>
              <w:t>As</w:t>
            </w:r>
            <w:r>
              <w:rPr>
                <w:rFonts w:hint="eastAsia" w:ascii="宋体" w:hAnsi="宋体" w:cstheme="minorBidi"/>
                <w:color w:val="auto"/>
                <w:kern w:val="2"/>
                <w:sz w:val="21"/>
                <w:szCs w:val="21"/>
                <w:lang w:val="en-US" w:eastAsia="zh-CN" w:bidi="ar-SA"/>
              </w:rPr>
              <w:t>、</w:t>
            </w:r>
            <w:r>
              <w:rPr>
                <w:rFonts w:hint="eastAsia" w:ascii="宋体" w:hAnsi="宋体" w:eastAsiaTheme="minorEastAsia" w:cstheme="minorBidi"/>
                <w:color w:val="auto"/>
                <w:kern w:val="2"/>
                <w:sz w:val="21"/>
                <w:szCs w:val="21"/>
                <w:lang w:val="en-US" w:eastAsia="zh-CN" w:bidi="ar-SA"/>
              </w:rPr>
              <w:t>MgO</w:t>
            </w:r>
            <w:r>
              <w:rPr>
                <w:rFonts w:hint="eastAsia" w:ascii="宋体" w:hAnsi="宋体" w:cstheme="minorBidi"/>
                <w:color w:val="auto"/>
                <w:kern w:val="2"/>
                <w:sz w:val="21"/>
                <w:szCs w:val="21"/>
                <w:lang w:val="en-US" w:eastAsia="zh-CN" w:bidi="ar-SA"/>
              </w:rPr>
              <w:t>、</w:t>
            </w:r>
            <w:r>
              <w:rPr>
                <w:rFonts w:hint="eastAsia" w:ascii="宋体" w:hAnsi="宋体" w:eastAsiaTheme="minorEastAsia" w:cstheme="minorBidi"/>
                <w:color w:val="auto"/>
                <w:kern w:val="2"/>
                <w:sz w:val="21"/>
                <w:szCs w:val="21"/>
                <w:lang w:val="en-US" w:eastAsia="zh-CN" w:bidi="ar-SA"/>
              </w:rPr>
              <w:t>Sb</w:t>
            </w:r>
            <w:r>
              <w:rPr>
                <w:rFonts w:hint="eastAsia" w:ascii="宋体" w:hAnsi="宋体" w:cstheme="minorBidi"/>
                <w:color w:val="auto"/>
                <w:kern w:val="2"/>
                <w:sz w:val="21"/>
                <w:szCs w:val="21"/>
                <w:lang w:val="en-US" w:eastAsia="zh-CN" w:bidi="ar-SA"/>
              </w:rPr>
              <w:t>、</w:t>
            </w:r>
            <w:r>
              <w:rPr>
                <w:rFonts w:hint="eastAsia" w:ascii="宋体" w:hAnsi="宋体" w:eastAsiaTheme="minorEastAsia" w:cstheme="minorBidi"/>
                <w:color w:val="auto"/>
                <w:kern w:val="2"/>
                <w:sz w:val="21"/>
                <w:szCs w:val="21"/>
                <w:lang w:val="en-US" w:eastAsia="zh-CN" w:bidi="ar-SA"/>
              </w:rPr>
              <w:t>Bi</w:t>
            </w:r>
            <w:r>
              <w:rPr>
                <w:rFonts w:hint="eastAsia" w:ascii="宋体" w:hAnsi="宋体" w:cstheme="minorBidi"/>
                <w:color w:val="auto"/>
                <w:kern w:val="2"/>
                <w:sz w:val="21"/>
                <w:szCs w:val="21"/>
                <w:lang w:val="en-US" w:eastAsia="zh-CN" w:bidi="ar-SA"/>
              </w:rPr>
              <w:t>等6个杂质元素有限量要求</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rPr>
              <w:t>化学成分</w:t>
            </w:r>
          </w:p>
        </w:tc>
        <w:tc>
          <w:tcPr>
            <w:tcW w:w="1608" w:type="pct"/>
            <w:vAlign w:val="center"/>
          </w:tcPr>
          <w:p>
            <w:pPr>
              <w:bidi w:val="0"/>
              <w:jc w:val="left"/>
              <w:rPr>
                <w:rFonts w:hint="default" w:ascii="宋体" w:hAnsi="宋体"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除了对Pb、Zn、As、MgO、Sb、Bi等6个杂质元素有限量要求外，还增加了对Fe、S、F、Cd、Hg等5个杂质元素的有限量要求。这些限量要求的加严程度在不同杂质元素之间是不同的。这样做的目的是进一步保证冰铜产品的质量和安全性，以满足相关环境和健康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4</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rPr>
              <w:t>物理规格</w:t>
            </w:r>
          </w:p>
        </w:tc>
        <w:tc>
          <w:tcPr>
            <w:tcW w:w="1480"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rPr>
              <w:t>块状冰铜粒度应在3mm～</w:t>
            </w:r>
            <w:r>
              <w:rPr>
                <w:rFonts w:hint="eastAsia" w:ascii="宋体" w:hAnsi="宋体" w:eastAsia="宋体" w:cs="宋体"/>
                <w:color w:val="auto"/>
                <w:szCs w:val="21"/>
                <w:lang w:val="en-US" w:eastAsia="zh-CN"/>
              </w:rPr>
              <w:t>15</w:t>
            </w:r>
            <w:r>
              <w:rPr>
                <w:rFonts w:hint="eastAsia" w:ascii="宋体" w:hAnsi="宋体" w:eastAsia="宋体" w:cs="宋体"/>
                <w:color w:val="auto"/>
                <w:szCs w:val="21"/>
              </w:rPr>
              <w:t>0mm之间</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rPr>
              <w:t>物理规格</w:t>
            </w:r>
          </w:p>
        </w:tc>
        <w:tc>
          <w:tcPr>
            <w:tcW w:w="1608" w:type="pct"/>
            <w:vAlign w:val="center"/>
          </w:tcPr>
          <w:p>
            <w:pPr>
              <w:bidi w:val="0"/>
              <w:jc w:val="left"/>
              <w:rPr>
                <w:rFonts w:hint="eastAsia" w:ascii="宋体" w:hAnsi="宋体" w:eastAsia="宋体" w:cs="宋体"/>
                <w:color w:val="auto"/>
                <w:szCs w:val="21"/>
                <w:lang w:eastAsia="zh-CN"/>
              </w:rPr>
            </w:pPr>
            <w:r>
              <w:rPr>
                <w:rFonts w:hint="eastAsia" w:ascii="宋体" w:hAnsi="宋体" w:eastAsia="宋体" w:cs="宋体"/>
                <w:color w:val="auto"/>
                <w:szCs w:val="21"/>
              </w:rPr>
              <w:t>块状冰铜粒度应在3mm～80mm之间</w:t>
            </w:r>
            <w:r>
              <w:rPr>
                <w:rFonts w:hint="eastAsia" w:ascii="宋体" w:hAnsi="宋体" w:eastAsia="宋体" w:cs="宋体"/>
                <w:color w:val="auto"/>
                <w:szCs w:val="21"/>
                <w:lang w:eastAsia="zh-CN"/>
              </w:rPr>
              <w:t>。</w:t>
            </w:r>
          </w:p>
          <w:p>
            <w:pPr>
              <w:bidi w:val="0"/>
              <w:jc w:val="left"/>
              <w:rPr>
                <w:rFonts w:hint="eastAsia" w:ascii="宋体" w:hAnsi="宋体" w:eastAsia="宋体" w:cs="宋体"/>
                <w:szCs w:val="21"/>
                <w:vertAlign w:val="baseline"/>
                <w:lang w:val="en-US" w:eastAsia="zh-CN"/>
              </w:rPr>
            </w:pPr>
            <w:r>
              <w:rPr>
                <w:rFonts w:hint="eastAsia" w:ascii="宋体" w:hAnsi="宋体" w:eastAsia="宋体" w:cs="宋体"/>
                <w:sz w:val="21"/>
                <w:szCs w:val="21"/>
              </w:rPr>
              <w:t>后期制样破碎过程比较繁琐，粒度超过80mm以上品位超过50%对传统的制样设备将是不小的挑战，难以承受。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5</w:t>
            </w:r>
          </w:p>
        </w:tc>
        <w:tc>
          <w:tcPr>
            <w:tcW w:w="762"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rPr>
              <w:t>外观质量</w:t>
            </w:r>
          </w:p>
        </w:tc>
        <w:tc>
          <w:tcPr>
            <w:tcW w:w="1480"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冰铜中不应有外来夹杂物.同一交货批品质应基本一致。</w:t>
            </w:r>
          </w:p>
        </w:tc>
        <w:tc>
          <w:tcPr>
            <w:tcW w:w="762"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rPr>
              <w:t>外观质量</w:t>
            </w:r>
          </w:p>
        </w:tc>
        <w:tc>
          <w:tcPr>
            <w:tcW w:w="1608" w:type="pct"/>
            <w:vAlign w:val="center"/>
          </w:tcPr>
          <w:p>
            <w:pPr>
              <w:bidi w:val="0"/>
              <w:spacing w:line="320" w:lineRule="exact"/>
              <w:ind w:firstLine="0" w:firstLineChars="0"/>
              <w:jc w:val="both"/>
              <w:rPr>
                <w:rFonts w:hint="eastAsia" w:ascii="宋体" w:hAnsi="宋体" w:eastAsia="宋体" w:cs="宋体"/>
                <w:szCs w:val="21"/>
                <w:vertAlign w:val="baseline"/>
                <w:lang w:val="en-US" w:eastAsia="zh-CN"/>
              </w:rPr>
            </w:pPr>
            <w:r>
              <w:rPr>
                <w:rFonts w:hint="eastAsia" w:ascii="宋体" w:hAnsi="宋体" w:eastAsia="宋体" w:cs="宋体"/>
                <w:color w:val="auto"/>
                <w:szCs w:val="21"/>
              </w:rPr>
              <w:t>同批</w:t>
            </w:r>
            <w:r>
              <w:rPr>
                <w:rFonts w:hint="eastAsia" w:ascii="宋体" w:hAnsi="宋体" w:eastAsia="宋体" w:cs="宋体"/>
                <w:color w:val="auto"/>
                <w:szCs w:val="21"/>
                <w:lang w:eastAsia="zh-CN"/>
              </w:rPr>
              <w:t>冰铜要求混匀，且</w:t>
            </w:r>
            <w:r>
              <w:rPr>
                <w:rFonts w:hint="eastAsia" w:ascii="宋体" w:hAnsi="宋体" w:eastAsia="宋体" w:cs="宋体"/>
                <w:color w:val="auto"/>
                <w:szCs w:val="21"/>
              </w:rPr>
              <w:t>不</w:t>
            </w:r>
            <w:r>
              <w:rPr>
                <w:rFonts w:hint="eastAsia" w:ascii="宋体" w:hAnsi="宋体" w:eastAsia="宋体" w:cs="宋体"/>
                <w:color w:val="auto"/>
                <w:szCs w:val="21"/>
                <w:lang w:eastAsia="zh-CN"/>
              </w:rPr>
              <w:t>得混入</w:t>
            </w:r>
            <w:r>
              <w:rPr>
                <w:rFonts w:hint="eastAsia" w:ascii="宋体" w:hAnsi="宋体" w:eastAsia="宋体" w:cs="宋体"/>
                <w:color w:val="auto"/>
                <w:szCs w:val="21"/>
              </w:rPr>
              <w:t>外来夹杂物</w:t>
            </w:r>
            <w:r>
              <w:rPr>
                <w:rFonts w:hint="eastAsia" w:ascii="宋体" w:hAnsi="宋体" w:eastAsia="宋体" w:cs="宋体"/>
                <w:color w:val="auto"/>
                <w:szCs w:val="21"/>
                <w:lang w:eastAsia="zh-CN"/>
              </w:rPr>
              <w:t>或</w:t>
            </w:r>
            <w:r>
              <w:rPr>
                <w:rFonts w:hint="eastAsia" w:ascii="宋体" w:hAnsi="宋体" w:eastAsia="宋体" w:cs="宋体"/>
                <w:color w:val="000000"/>
                <w:szCs w:val="21"/>
                <w:lang w:val="en-US" w:eastAsia="zh-CN"/>
              </w:rPr>
              <w:t>掺杂其他含铜杂料</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6</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rPr>
              <w:t>试验方法</w:t>
            </w:r>
          </w:p>
        </w:tc>
        <w:tc>
          <w:tcPr>
            <w:tcW w:w="1480" w:type="pct"/>
            <w:vAlign w:val="center"/>
          </w:tcPr>
          <w:p>
            <w:pPr>
              <w:bidi w:val="0"/>
              <w:jc w:val="left"/>
              <w:rPr>
                <w:rFonts w:hint="eastAsia" w:ascii="宋体" w:hAnsi="宋体" w:eastAsia="宋体" w:cs="宋体"/>
                <w:szCs w:val="21"/>
                <w:vertAlign w:val="baseline"/>
                <w:lang w:val="en-US" w:eastAsia="zh-CN"/>
              </w:rPr>
            </w:pPr>
            <w:r>
              <w:rPr>
                <w:rFonts w:ascii="宋体" w:hAnsi="宋体" w:eastAsia="宋体" w:cs="宋体"/>
                <w:sz w:val="21"/>
                <w:szCs w:val="21"/>
              </w:rPr>
              <w:t>4.1冰制中的化学成分测定方法由供害双方协商确定</w:t>
            </w:r>
            <w:r>
              <w:rPr>
                <w:rFonts w:ascii="宋体" w:hAnsi="宋体" w:eastAsia="宋体" w:cs="宋体"/>
                <w:sz w:val="21"/>
                <w:szCs w:val="21"/>
              </w:rPr>
              <w:br w:type="textWrapping"/>
            </w:r>
            <w:r>
              <w:rPr>
                <w:rFonts w:ascii="宋体" w:hAnsi="宋体" w:eastAsia="宋体" w:cs="宋体"/>
                <w:sz w:val="21"/>
                <w:szCs w:val="21"/>
              </w:rPr>
              <w:t>4.2冰制中水分含量测定按 照GB 2007.6的规定进行</w:t>
            </w:r>
            <w:r>
              <w:rPr>
                <w:rFonts w:ascii="宋体" w:hAnsi="宋体" w:eastAsia="宋体" w:cs="宋体"/>
                <w:sz w:val="21"/>
                <w:szCs w:val="21"/>
              </w:rPr>
              <w:br w:type="textWrapping"/>
            </w:r>
            <w:r>
              <w:rPr>
                <w:rFonts w:hint="eastAsia" w:ascii="宋体" w:hAnsi="宋体" w:eastAsia="宋体" w:cs="宋体"/>
                <w:sz w:val="21"/>
                <w:szCs w:val="21"/>
                <w:lang w:val="en-US" w:eastAsia="zh-CN"/>
              </w:rPr>
              <w:t>4.3</w:t>
            </w:r>
            <w:r>
              <w:rPr>
                <w:rFonts w:ascii="宋体" w:hAnsi="宋体" w:eastAsia="宋体" w:cs="宋体"/>
                <w:sz w:val="21"/>
                <w:szCs w:val="21"/>
              </w:rPr>
              <w:t>冰铜的物理规格检测采用相应精度的测量规定或标准筛进行检测</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rPr>
              <w:t>试验方法</w:t>
            </w:r>
          </w:p>
        </w:tc>
        <w:tc>
          <w:tcPr>
            <w:tcW w:w="1608"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.1冰铜的化学成分</w:t>
            </w:r>
            <w:r>
              <w:rPr>
                <w:rFonts w:hint="eastAsia" w:ascii="宋体" w:hAnsi="宋体" w:eastAsia="宋体" w:cs="宋体"/>
                <w:color w:val="auto"/>
                <w:szCs w:val="21"/>
                <w:lang w:val="en-US" w:eastAsia="zh-CN"/>
              </w:rPr>
              <w:t>分析方法</w:t>
            </w:r>
            <w:r>
              <w:rPr>
                <w:rFonts w:hint="eastAsia" w:ascii="宋体" w:hAnsi="宋体" w:eastAsia="宋体" w:cs="宋体"/>
                <w:color w:val="auto"/>
                <w:szCs w:val="21"/>
              </w:rPr>
              <w:t>按YS/T 990（所有部分）</w:t>
            </w:r>
            <w:r>
              <w:rPr>
                <w:rFonts w:hint="eastAsia" w:ascii="宋体" w:hAnsi="宋体" w:eastAsia="宋体" w:cs="宋体"/>
                <w:color w:val="auto"/>
                <w:szCs w:val="21"/>
                <w:lang w:val="en-US" w:eastAsia="zh-CN"/>
              </w:rPr>
              <w:t>的规定</w:t>
            </w:r>
            <w:r>
              <w:rPr>
                <w:rFonts w:hint="eastAsia" w:ascii="宋体" w:hAnsi="宋体" w:eastAsia="宋体" w:cs="宋体"/>
                <w:color w:val="auto"/>
                <w:szCs w:val="21"/>
                <w:lang w:eastAsia="zh-CN"/>
              </w:rPr>
              <w:t>进行，</w:t>
            </w:r>
            <w:r>
              <w:rPr>
                <w:rFonts w:hint="eastAsia" w:ascii="宋体" w:hAnsi="宋体" w:eastAsia="宋体" w:cs="宋体"/>
                <w:color w:val="auto"/>
                <w:szCs w:val="21"/>
              </w:rPr>
              <w:t>或由供需双方协商确定。</w:t>
            </w:r>
          </w:p>
          <w:p>
            <w:pPr>
              <w:bidi w:val="0"/>
              <w:spacing w:line="320" w:lineRule="exact"/>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.2冰铜</w:t>
            </w:r>
            <w:r>
              <w:rPr>
                <w:rFonts w:hint="eastAsia" w:ascii="宋体" w:hAnsi="宋体" w:eastAsia="宋体" w:cs="宋体"/>
                <w:color w:val="auto"/>
                <w:szCs w:val="21"/>
                <w:lang w:eastAsia="zh-CN"/>
              </w:rPr>
              <w:t>的</w:t>
            </w:r>
            <w:r>
              <w:rPr>
                <w:rFonts w:hint="eastAsia" w:ascii="宋体" w:hAnsi="宋体" w:eastAsia="宋体" w:cs="宋体"/>
                <w:color w:val="auto"/>
                <w:szCs w:val="21"/>
              </w:rPr>
              <w:t>水分含量测定按照GB 2007.6的规定进行。</w:t>
            </w:r>
            <w:r>
              <w:rPr>
                <w:rFonts w:hint="eastAsia" w:ascii="宋体" w:hAnsi="宋体" w:eastAsia="宋体" w:cs="宋体"/>
                <w:color w:val="auto"/>
                <w:szCs w:val="21"/>
                <w:lang w:val="en-US" w:eastAsia="zh-CN"/>
              </w:rPr>
              <w:t>6</w:t>
            </w:r>
            <w:r>
              <w:rPr>
                <w:rFonts w:hint="eastAsia" w:ascii="宋体" w:hAnsi="宋体" w:eastAsia="宋体" w:cs="宋体"/>
                <w:color w:val="auto"/>
                <w:szCs w:val="21"/>
              </w:rPr>
              <w:t>.3冰铜的物理规格检</w:t>
            </w:r>
            <w:r>
              <w:rPr>
                <w:rFonts w:hint="eastAsia" w:ascii="宋体" w:hAnsi="宋体" w:eastAsia="宋体" w:cs="宋体"/>
                <w:color w:val="auto"/>
                <w:szCs w:val="21"/>
                <w:lang w:val="en-US" w:eastAsia="zh-CN"/>
              </w:rPr>
              <w:t>验</w:t>
            </w:r>
            <w:r>
              <w:rPr>
                <w:rFonts w:hint="eastAsia" w:ascii="宋体" w:hAnsi="宋体" w:eastAsia="宋体" w:cs="宋体"/>
                <w:color w:val="auto"/>
                <w:szCs w:val="21"/>
              </w:rPr>
              <w:t>采用相应精度的测量</w:t>
            </w:r>
            <w:r>
              <w:rPr>
                <w:rFonts w:hint="eastAsia" w:ascii="宋体" w:hAnsi="宋体" w:eastAsia="宋体" w:cs="宋体"/>
                <w:color w:val="auto"/>
                <w:szCs w:val="21"/>
                <w:lang w:val="en-US" w:eastAsia="zh-CN"/>
              </w:rPr>
              <w:t>仪器</w:t>
            </w:r>
            <w:r>
              <w:rPr>
                <w:rFonts w:hint="eastAsia" w:ascii="宋体" w:hAnsi="宋体" w:eastAsia="宋体" w:cs="宋体"/>
                <w:color w:val="auto"/>
                <w:szCs w:val="21"/>
              </w:rPr>
              <w:t>或</w:t>
            </w:r>
            <w:r>
              <w:rPr>
                <w:rFonts w:hint="eastAsia" w:ascii="宋体" w:hAnsi="宋体" w:eastAsia="宋体" w:cs="宋体"/>
                <w:color w:val="auto"/>
                <w:szCs w:val="21"/>
                <w:lang w:eastAsia="zh-CN"/>
              </w:rPr>
              <w:t>符合GB/T</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6003</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规定的</w:t>
            </w:r>
            <w:r>
              <w:rPr>
                <w:rFonts w:hint="eastAsia" w:ascii="宋体" w:hAnsi="宋体" w:eastAsia="宋体" w:cs="宋体"/>
                <w:color w:val="auto"/>
                <w:szCs w:val="21"/>
              </w:rPr>
              <w:t>标准筛进行检测</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7</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lang w:val="en-US" w:eastAsia="zh-CN"/>
              </w:rPr>
              <w:t>取样和制样</w:t>
            </w:r>
          </w:p>
        </w:tc>
        <w:tc>
          <w:tcPr>
            <w:tcW w:w="1480"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rPr>
              <w:t>冰铜</w:t>
            </w:r>
            <w:r>
              <w:rPr>
                <w:rFonts w:hint="eastAsia" w:ascii="宋体" w:hAnsi="宋体" w:eastAsia="宋体" w:cs="宋体"/>
                <w:color w:val="auto"/>
                <w:szCs w:val="21"/>
                <w:lang w:val="en-US" w:eastAsia="zh-CN"/>
              </w:rPr>
              <w:t>取样和</w:t>
            </w:r>
            <w:r>
              <w:rPr>
                <w:rFonts w:hint="eastAsia" w:ascii="宋体" w:hAnsi="宋体" w:eastAsia="宋体" w:cs="宋体"/>
                <w:color w:val="auto"/>
                <w:szCs w:val="21"/>
              </w:rPr>
              <w:t>制样参照GB</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2007.</w:t>
            </w:r>
            <w:r>
              <w:rPr>
                <w:rFonts w:hint="eastAsia" w:ascii="宋体" w:hAnsi="宋体" w:eastAsia="宋体" w:cs="宋体"/>
                <w:color w:val="auto"/>
                <w:szCs w:val="21"/>
                <w:lang w:val="en-US" w:eastAsia="zh-CN"/>
              </w:rPr>
              <w:t>6</w:t>
            </w:r>
            <w:r>
              <w:rPr>
                <w:rFonts w:hint="eastAsia" w:ascii="宋体" w:hAnsi="宋体" w:eastAsia="宋体" w:cs="宋体"/>
                <w:color w:val="auto"/>
                <w:szCs w:val="21"/>
              </w:rPr>
              <w:t>规定的程序和方法进行。</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lang w:val="en-US" w:eastAsia="zh-CN"/>
              </w:rPr>
              <w:t>取样和制样</w:t>
            </w:r>
          </w:p>
        </w:tc>
        <w:tc>
          <w:tcPr>
            <w:tcW w:w="1608"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rPr>
              <w:t>冰铜取样参照GB 2007.1规定的程序和方法或本文件</w:t>
            </w:r>
            <w:r>
              <w:rPr>
                <w:rFonts w:hint="eastAsia" w:ascii="宋体" w:hAnsi="宋体" w:eastAsia="宋体" w:cs="宋体"/>
                <w:color w:val="auto"/>
                <w:szCs w:val="21"/>
                <w:lang w:eastAsia="zh-CN"/>
              </w:rPr>
              <w:t>附录</w:t>
            </w:r>
            <w:r>
              <w:rPr>
                <w:rFonts w:hint="eastAsia" w:ascii="宋体" w:hAnsi="宋体" w:eastAsia="宋体" w:cs="宋体"/>
                <w:color w:val="auto"/>
                <w:szCs w:val="21"/>
                <w:lang w:val="en-US" w:eastAsia="zh-CN"/>
              </w:rPr>
              <w:t>A</w:t>
            </w:r>
            <w:r>
              <w:rPr>
                <w:rFonts w:hint="eastAsia" w:ascii="宋体" w:hAnsi="宋体" w:eastAsia="宋体" w:cs="宋体"/>
                <w:color w:val="auto"/>
                <w:szCs w:val="21"/>
              </w:rPr>
              <w:t>方法进行。冰铜制样参照GB 2007.2规定的程序和方法进行。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8</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kern w:val="0"/>
                <w:szCs w:val="21"/>
              </w:rPr>
              <w:t>检验结果判定</w:t>
            </w:r>
          </w:p>
        </w:tc>
        <w:tc>
          <w:tcPr>
            <w:tcW w:w="1480" w:type="pct"/>
            <w:vAlign w:val="center"/>
          </w:tcPr>
          <w:p>
            <w:pPr>
              <w:bidi w:val="0"/>
              <w:jc w:val="left"/>
              <w:rPr>
                <w:rFonts w:hint="eastAsia" w:ascii="宋体" w:hAnsi="宋体" w:eastAsia="宋体" w:cs="宋体"/>
                <w:szCs w:val="21"/>
                <w:vertAlign w:val="baseline"/>
                <w:lang w:val="en-US" w:eastAsia="zh-CN"/>
              </w:rPr>
            </w:pPr>
            <w:r>
              <w:rPr>
                <w:rFonts w:ascii="宋体" w:hAnsi="宋体" w:eastAsia="宋体" w:cs="宋体"/>
                <w:sz w:val="21"/>
                <w:szCs w:val="21"/>
              </w:rPr>
              <w:t>同一检验批内，发现不同品级混装则按批判不合格，或者按较低品级作为最终结果。</w:t>
            </w:r>
            <w:r>
              <w:rPr>
                <w:rFonts w:ascii="宋体" w:hAnsi="宋体" w:eastAsia="宋体" w:cs="宋体"/>
                <w:sz w:val="21"/>
                <w:szCs w:val="21"/>
              </w:rPr>
              <w:br w:type="textWrapping"/>
            </w:r>
            <w:r>
              <w:rPr>
                <w:rFonts w:ascii="宋体" w:hAnsi="宋体" w:eastAsia="宋体" w:cs="宋体"/>
                <w:sz w:val="21"/>
                <w:szCs w:val="21"/>
              </w:rPr>
              <w:t>同一检验批内，发现含有其他外来夹杂物，则该批判不合格，或者由供雷双方协商予以解决。</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kern w:val="0"/>
                <w:szCs w:val="21"/>
              </w:rPr>
              <w:t>检验结果判定</w:t>
            </w:r>
          </w:p>
        </w:tc>
        <w:tc>
          <w:tcPr>
            <w:tcW w:w="1608" w:type="pct"/>
            <w:vAlign w:val="center"/>
          </w:tcPr>
          <w:p>
            <w:pPr>
              <w:bidi w:val="0"/>
              <w:jc w:val="left"/>
              <w:rPr>
                <w:rFonts w:hint="eastAsia" w:ascii="宋体" w:hAnsi="宋体" w:eastAsia="宋体" w:cs="宋体"/>
                <w:szCs w:val="21"/>
                <w:vertAlign w:val="baseline"/>
                <w:lang w:val="en-US" w:eastAsia="zh-CN"/>
              </w:rPr>
            </w:pPr>
            <w:r>
              <w:rPr>
                <w:rFonts w:hint="eastAsia" w:ascii="宋体" w:hAnsi="宋体" w:eastAsia="宋体" w:cs="宋体"/>
                <w:color w:val="auto"/>
                <w:szCs w:val="21"/>
              </w:rPr>
              <w:t>同一检验批内，</w:t>
            </w:r>
            <w:r>
              <w:rPr>
                <w:rFonts w:hint="eastAsia" w:ascii="宋体" w:hAnsi="宋体" w:eastAsia="宋体" w:cs="宋体"/>
                <w:color w:val="auto"/>
                <w:szCs w:val="21"/>
                <w:lang w:eastAsia="zh-CN"/>
              </w:rPr>
              <w:t>发现产品化学成分</w:t>
            </w:r>
            <w:r>
              <w:rPr>
                <w:rFonts w:hint="eastAsia" w:ascii="宋体" w:hAnsi="宋体" w:eastAsia="宋体" w:cs="宋体"/>
                <w:color w:val="000000"/>
                <w:szCs w:val="21"/>
                <w:lang w:eastAsia="zh-CN"/>
              </w:rPr>
              <w:t>、</w:t>
            </w:r>
            <w:r>
              <w:rPr>
                <w:rFonts w:hint="eastAsia" w:ascii="宋体" w:hAnsi="宋体" w:eastAsia="宋体" w:cs="宋体"/>
                <w:color w:val="auto"/>
                <w:szCs w:val="21"/>
                <w:lang w:eastAsia="zh-CN"/>
              </w:rPr>
              <w:t>水分</w:t>
            </w:r>
            <w:r>
              <w:rPr>
                <w:rFonts w:hint="eastAsia" w:ascii="宋体" w:hAnsi="宋体" w:eastAsia="宋体" w:cs="宋体"/>
                <w:color w:val="000000"/>
                <w:szCs w:val="21"/>
                <w:lang w:eastAsia="zh-CN"/>
              </w:rPr>
              <w:t>、</w:t>
            </w:r>
            <w:r>
              <w:rPr>
                <w:rFonts w:hint="eastAsia" w:ascii="宋体" w:hAnsi="宋体" w:eastAsia="宋体" w:cs="宋体"/>
                <w:color w:val="auto"/>
                <w:szCs w:val="21"/>
                <w:lang w:eastAsia="zh-CN"/>
              </w:rPr>
              <w:t>物理规格和外观质量</w:t>
            </w:r>
            <w:r>
              <w:rPr>
                <w:rFonts w:hint="eastAsia" w:ascii="宋体" w:hAnsi="宋体" w:eastAsia="宋体" w:cs="宋体"/>
                <w:color w:val="000000"/>
                <w:szCs w:val="21"/>
                <w:lang w:eastAsia="zh-CN"/>
              </w:rPr>
              <w:t>与</w:t>
            </w:r>
            <w:r>
              <w:rPr>
                <w:rFonts w:hint="eastAsia" w:ascii="宋体" w:hAnsi="宋体" w:eastAsia="宋体" w:cs="宋体"/>
                <w:color w:val="auto"/>
                <w:szCs w:val="21"/>
              </w:rPr>
              <w:t>本文件的规定及订货单要求</w:t>
            </w:r>
            <w:r>
              <w:rPr>
                <w:rFonts w:hint="eastAsia" w:ascii="宋体" w:hAnsi="宋体" w:eastAsia="宋体" w:cs="宋体"/>
                <w:color w:val="auto"/>
                <w:szCs w:val="21"/>
                <w:lang w:eastAsia="zh-CN"/>
              </w:rPr>
              <w:t>不符合时，判该批产品不合格。</w:t>
            </w:r>
            <w:r>
              <w:rPr>
                <w:rFonts w:hint="eastAsia" w:ascii="宋体" w:hAnsi="宋体" w:eastAsia="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9</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包装和质量预报单</w:t>
            </w:r>
          </w:p>
        </w:tc>
        <w:tc>
          <w:tcPr>
            <w:tcW w:w="1480"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没有“运输、贮存”的规定</w:t>
            </w:r>
          </w:p>
        </w:tc>
        <w:tc>
          <w:tcPr>
            <w:tcW w:w="762"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rPr>
              <w:t>包装、运输、贮存</w:t>
            </w:r>
            <w:r>
              <w:rPr>
                <w:rFonts w:hint="eastAsia" w:ascii="宋体" w:hAnsi="宋体" w:eastAsia="宋体" w:cs="宋体"/>
                <w:color w:val="auto"/>
                <w:szCs w:val="21"/>
                <w:lang w:val="en-US" w:eastAsia="zh-CN"/>
              </w:rPr>
              <w:t>及随行文件</w:t>
            </w:r>
          </w:p>
        </w:tc>
        <w:tc>
          <w:tcPr>
            <w:tcW w:w="1608" w:type="pct"/>
            <w:vAlign w:val="center"/>
          </w:tcPr>
          <w:p>
            <w:pPr>
              <w:bidi w:val="0"/>
              <w:jc w:val="center"/>
              <w:rPr>
                <w:rFonts w:hint="eastAsia" w:ascii="宋体" w:hAnsi="宋体" w:eastAsia="宋体" w:cs="宋体"/>
                <w:szCs w:val="21"/>
                <w:vertAlign w:val="baseline"/>
                <w:lang w:val="en-US" w:eastAsia="zh-CN"/>
              </w:rPr>
            </w:pPr>
            <w:r>
              <w:rPr>
                <w:rFonts w:hint="eastAsia" w:ascii="宋体" w:hAnsi="宋体" w:eastAsia="宋体" w:cs="宋体"/>
                <w:color w:val="auto"/>
                <w:szCs w:val="21"/>
              </w:rPr>
              <w:t>冰铜</w:t>
            </w:r>
            <w:r>
              <w:rPr>
                <w:rFonts w:hint="eastAsia" w:ascii="宋体" w:hAnsi="宋体" w:eastAsia="宋体" w:cs="宋体"/>
                <w:color w:val="auto"/>
                <w:szCs w:val="21"/>
                <w:lang w:val="en-US" w:eastAsia="zh-CN"/>
              </w:rPr>
              <w:t>的包装材料、包装方式、装载要求及运输、贮存应符合YS/T 418中规定</w:t>
            </w:r>
          </w:p>
        </w:tc>
      </w:tr>
    </w:tbl>
    <w:p>
      <w:pPr>
        <w:bidi w:val="0"/>
        <w:rPr>
          <w:rFonts w:hint="eastAsia" w:ascii="宋体" w:hAnsi="宋体" w:eastAsia="宋体" w:cs="宋体"/>
          <w:szCs w:val="21"/>
          <w:lang w:val="en-US" w:eastAsia="zh-CN"/>
        </w:rPr>
      </w:pPr>
    </w:p>
    <w:p>
      <w:pPr>
        <w:pStyle w:val="9"/>
        <w:bidi w:val="0"/>
        <w:spacing w:line="240" w:lineRule="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四、标准中涉及专利的情况</w:t>
      </w:r>
      <w:bookmarkEnd w:id="24"/>
    </w:p>
    <w:p>
      <w:pPr>
        <w:pStyle w:val="3"/>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无本标准不涉及专利问题。</w:t>
      </w:r>
    </w:p>
    <w:p>
      <w:pPr>
        <w:pStyle w:val="9"/>
        <w:numPr>
          <w:ilvl w:val="0"/>
          <w:numId w:val="3"/>
        </w:numPr>
        <w:bidi w:val="0"/>
        <w:spacing w:line="240" w:lineRule="auto"/>
        <w:rPr>
          <w:rFonts w:hint="eastAsia" w:ascii="黑体" w:hAnsi="黑体" w:eastAsia="黑体" w:cs="黑体"/>
          <w:b w:val="0"/>
          <w:bCs w:val="0"/>
          <w:color w:val="auto"/>
          <w:szCs w:val="21"/>
          <w:lang w:val="en-US" w:eastAsia="zh-CN"/>
        </w:rPr>
      </w:pPr>
      <w:bookmarkStart w:id="25" w:name="_Toc26278"/>
      <w:r>
        <w:rPr>
          <w:rFonts w:hint="eastAsia" w:ascii="黑体" w:hAnsi="黑体" w:eastAsia="黑体" w:cs="黑体"/>
          <w:b w:val="0"/>
          <w:bCs w:val="0"/>
          <w:lang w:val="en-US" w:eastAsia="zh-CN"/>
        </w:rPr>
        <w:t>预期达到的社会、生态、经济效益等情况</w:t>
      </w:r>
      <w:bookmarkEnd w:id="2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通过修订《冰铜》标准将进一步实现以下社会效益、生态效益和经济效益：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（一）社会效益：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1.保障产品质量与安全：通过规范冰铜产品的要求、试验方法和检验规则，标准的修订将确保产品的质量和安全性，保护消费者的权益，减少因产品质量问题引发的安全隐患和争议，为公众提供安全可靠的产品。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2.规范交货检验实践：标准的修订将提供统一的交货检验要求和方法，减少供需双方在贸易过程中的冲突和争议，促使交易更顺利和高效进行。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3.促进产业升级与转型：修订标准将推动铜冶炼行业向原料为主的进口格局转变，通过提升冰铜的质量和竞争力，促使国内企业对冰铜的生产进行升级和转型，提高自主创新能力和核心竞争力。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（二）生态效益：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推动绿色转型：标准的修订将促进铜冶炼企业中间产品和固体废料的减量化、无害化处理。通过规定包装、运输、贮存等环节的要求，以及加强对环境指标的检验，促进铜冶炼行业向绿色、环保和高效方向转型，降低对环境的负面影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2.资源利用与循环经济：标准的修订将推动铜冶炼行业更有效地利用资源，减少资源消耗和浪费。通过减量化生产和废料处理，帮助实现资源的循环利用和经济效益的最大化。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（三）经济效益：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1.降低贸易风险和成本：通过提高冰铜样品的代表性和检验方法的准确性，修订后的标准将降低贸易中的检验风险，减少贸易纠纷的发生。这将有助于降低贸易成本，提高交易的效率和可靠性。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提升行业竞争力：通过修订标准，推动冰铜产品的质量提高和一致性，有助于增强国内冶炼企业的竞争力。国内矿产冰铜产量约为720万吨，占市场原料比例的29%。提高冰铜的质量和竞争力，将增加国内冶炼企业在市场上的份额和竞争优势。</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color w:val="auto"/>
          <w:sz w:val="21"/>
          <w:szCs w:val="21"/>
          <w:lang w:val="en-US" w:eastAsia="zh-CN"/>
        </w:rPr>
        <w:t>3.降低贸易风险与成本：修订后的标准将提供更加准确和统一的检验规则和质量预报单等内容，降低贸易中的风险和纠纷发生的可能性。这有助于减少企业在贸易中的成本，提高交易的效率和可靠性。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上所述，通过修订、发布、实施并推广应用《冰铜》标准，将实现社会效益、生态效益和经济效益的多方面提升。标准的规范化实施将促进铜冶炼行业的转型与绿色发展，保障产品质量和安全，减少贸易纠纷，为铜冶炼行业的可持续发展做出贡献。</w:t>
      </w:r>
    </w:p>
    <w:p>
      <w:pPr>
        <w:pStyle w:val="9"/>
        <w:numPr>
          <w:ilvl w:val="0"/>
          <w:numId w:val="3"/>
        </w:numPr>
        <w:bidi w:val="0"/>
        <w:spacing w:line="240" w:lineRule="auto"/>
        <w:rPr>
          <w:rFonts w:hint="eastAsia" w:ascii="黑体" w:hAnsi="黑体" w:eastAsia="黑体" w:cs="黑体"/>
          <w:b w:val="0"/>
          <w:bCs w:val="0"/>
        </w:rPr>
      </w:pPr>
      <w:bookmarkStart w:id="26" w:name="_Toc14181"/>
      <w:r>
        <w:rPr>
          <w:rFonts w:hint="eastAsia" w:ascii="黑体" w:hAnsi="黑体" w:eastAsia="黑体" w:cs="黑体"/>
          <w:b w:val="0"/>
          <w:bCs w:val="0"/>
          <w:lang w:val="en-US" w:eastAsia="zh-CN"/>
        </w:rPr>
        <w:t>采用国际标准和国外先进标准的情况</w:t>
      </w:r>
      <w:bookmarkEnd w:id="26"/>
    </w:p>
    <w:p>
      <w:pPr>
        <w:pStyle w:val="3"/>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Cs/>
          <w:color w:val="auto"/>
          <w:sz w:val="21"/>
          <w:szCs w:val="21"/>
          <w:lang w:val="en-US" w:eastAsia="zh-CN"/>
        </w:rPr>
        <w:t>无。</w:t>
      </w:r>
    </w:p>
    <w:p>
      <w:pPr>
        <w:pStyle w:val="9"/>
        <w:numPr>
          <w:ilvl w:val="0"/>
          <w:numId w:val="3"/>
        </w:numPr>
        <w:bidi w:val="0"/>
        <w:spacing w:line="240" w:lineRule="auto"/>
        <w:rPr>
          <w:rFonts w:hint="eastAsia" w:ascii="黑体" w:hAnsi="黑体" w:eastAsia="黑体" w:cs="黑体"/>
          <w:b w:val="0"/>
          <w:bCs w:val="0"/>
        </w:rPr>
      </w:pPr>
      <w:bookmarkStart w:id="27" w:name="_Toc6403"/>
      <w:r>
        <w:rPr>
          <w:rFonts w:hint="eastAsia" w:ascii="黑体" w:hAnsi="黑体" w:eastAsia="黑体" w:cs="黑体"/>
          <w:b w:val="0"/>
          <w:bCs w:val="0"/>
        </w:rPr>
        <w:t>与现行法律、法规、强制性国家标准及相关标准协调配套情况</w:t>
      </w:r>
      <w:bookmarkEnd w:id="2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auto"/>
          <w:sz w:val="21"/>
          <w:szCs w:val="21"/>
        </w:rPr>
      </w:pPr>
      <w:r>
        <w:rPr>
          <w:rFonts w:hint="eastAsia" w:ascii="宋体" w:hAnsi="宋体"/>
          <w:color w:val="auto"/>
          <w:sz w:val="21"/>
          <w:szCs w:val="21"/>
        </w:rPr>
        <w:t>本标准符合现行法律、法规的要求，并与其他同类国家标准、国家J用标准、行业标准无冲突、重叠和不协调之处。</w:t>
      </w:r>
    </w:p>
    <w:p>
      <w:pPr>
        <w:pStyle w:val="9"/>
        <w:bidi w:val="0"/>
        <w:spacing w:line="240" w:lineRule="auto"/>
        <w:rPr>
          <w:rFonts w:hint="eastAsia" w:ascii="黑体" w:hAnsi="黑体" w:eastAsia="黑体" w:cs="黑体"/>
          <w:b w:val="0"/>
          <w:bCs w:val="0"/>
        </w:rPr>
      </w:pPr>
      <w:bookmarkStart w:id="28" w:name="_Toc6668"/>
      <w:bookmarkStart w:id="29" w:name="_Toc32100"/>
      <w:r>
        <w:rPr>
          <w:rFonts w:hint="eastAsia" w:ascii="黑体" w:hAnsi="黑体" w:eastAsia="黑体" w:cs="黑体"/>
          <w:b w:val="0"/>
          <w:bCs w:val="0"/>
          <w:lang w:val="en-US" w:eastAsia="zh-CN"/>
        </w:rPr>
        <w:t>八</w:t>
      </w:r>
      <w:r>
        <w:rPr>
          <w:rFonts w:hint="eastAsia" w:ascii="黑体" w:hAnsi="黑体" w:eastAsia="黑体" w:cs="黑体"/>
          <w:b w:val="0"/>
          <w:bCs w:val="0"/>
        </w:rPr>
        <w:t>、重大分歧意见的处理经过和依据</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Theme="minorEastAsia"/>
          <w:color w:val="auto"/>
          <w:sz w:val="21"/>
          <w:szCs w:val="21"/>
          <w:lang w:eastAsia="zh-CN"/>
        </w:rPr>
      </w:pPr>
      <w:r>
        <w:rPr>
          <w:rFonts w:hint="eastAsia" w:ascii="宋体" w:hAnsi="宋体"/>
          <w:color w:val="auto"/>
          <w:sz w:val="21"/>
          <w:szCs w:val="21"/>
        </w:rPr>
        <w:t>暂无。</w:t>
      </w:r>
    </w:p>
    <w:p>
      <w:pPr>
        <w:pStyle w:val="9"/>
        <w:bidi w:val="0"/>
        <w:spacing w:line="240" w:lineRule="auto"/>
        <w:rPr>
          <w:rFonts w:hint="eastAsia" w:ascii="黑体" w:hAnsi="黑体" w:eastAsia="黑体" w:cs="黑体"/>
          <w:b w:val="0"/>
          <w:bCs w:val="0"/>
        </w:rPr>
      </w:pPr>
      <w:bookmarkStart w:id="30" w:name="_Toc246"/>
      <w:bookmarkStart w:id="31" w:name="_Toc15989"/>
      <w:r>
        <w:rPr>
          <w:rFonts w:hint="eastAsia" w:ascii="黑体" w:hAnsi="黑体" w:eastAsia="黑体" w:cs="黑体"/>
          <w:b w:val="0"/>
          <w:bCs w:val="0"/>
          <w:lang w:val="en-US" w:eastAsia="zh-CN"/>
        </w:rPr>
        <w:t>九</w:t>
      </w:r>
      <w:r>
        <w:rPr>
          <w:rFonts w:hint="eastAsia" w:ascii="黑体" w:hAnsi="黑体" w:eastAsia="黑体" w:cs="黑体"/>
          <w:b w:val="0"/>
          <w:bCs w:val="0"/>
        </w:rPr>
        <w:t>、作为强制性或推荐性国家标准的建议</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auto"/>
          <w:sz w:val="21"/>
          <w:szCs w:val="21"/>
        </w:rPr>
      </w:pPr>
      <w:r>
        <w:rPr>
          <w:rFonts w:hint="eastAsia" w:ascii="宋体" w:hAnsi="宋体" w:eastAsia="宋体" w:cs="宋体"/>
          <w:color w:val="auto"/>
          <w:sz w:val="21"/>
          <w:szCs w:val="21"/>
        </w:rPr>
        <w:t>建议将本标准作为推荐性行业标准发布。</w:t>
      </w:r>
    </w:p>
    <w:p>
      <w:pPr>
        <w:pStyle w:val="9"/>
        <w:bidi w:val="0"/>
        <w:spacing w:line="240" w:lineRule="auto"/>
        <w:rPr>
          <w:rFonts w:hint="eastAsia" w:ascii="黑体" w:hAnsi="黑体" w:eastAsia="黑体" w:cs="黑体"/>
          <w:b w:val="0"/>
          <w:bCs w:val="0"/>
        </w:rPr>
      </w:pPr>
      <w:bookmarkStart w:id="32" w:name="_Toc15588"/>
      <w:bookmarkStart w:id="33" w:name="_Toc15125"/>
      <w:r>
        <w:rPr>
          <w:rFonts w:hint="eastAsia" w:ascii="黑体" w:hAnsi="黑体" w:eastAsia="黑体" w:cs="黑体"/>
          <w:b w:val="0"/>
          <w:bCs w:val="0"/>
          <w:lang w:val="en-US" w:eastAsia="zh-CN"/>
        </w:rPr>
        <w:t>十</w:t>
      </w:r>
      <w:r>
        <w:rPr>
          <w:rFonts w:hint="eastAsia" w:ascii="黑体" w:hAnsi="黑体" w:eastAsia="黑体" w:cs="黑体"/>
          <w:b w:val="0"/>
          <w:bCs w:val="0"/>
        </w:rPr>
        <w:t>、贯彻标准的要求和措施建议</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s="宋体"/>
          <w:color w:val="auto"/>
          <w:sz w:val="21"/>
          <w:szCs w:val="21"/>
          <w:lang w:eastAsia="zh-CN"/>
        </w:rPr>
      </w:pPr>
      <w:bookmarkStart w:id="34" w:name="_Toc7802"/>
      <w:r>
        <w:rPr>
          <w:rFonts w:hint="eastAsia" w:hAnsi="宋体" w:cs="宋体"/>
          <w:color w:val="auto"/>
          <w:sz w:val="21"/>
          <w:szCs w:val="21"/>
          <w:lang w:eastAsia="zh-CN"/>
        </w:rPr>
        <w:t>本文件发布后，各企业应加强本文件的宣传力度，可以对各企业相关部门进行标准的培训和宣贯，以保证标准的贯彻实施。</w:t>
      </w:r>
      <w:r>
        <w:rPr>
          <w:rFonts w:hint="eastAsia" w:hAnsi="宋体" w:cs="宋体"/>
          <w:color w:val="auto"/>
          <w:sz w:val="21"/>
          <w:szCs w:val="21"/>
          <w:lang w:val="en-US" w:eastAsia="zh-CN"/>
        </w:rPr>
        <w:t>建议</w:t>
      </w:r>
      <w:r>
        <w:rPr>
          <w:rFonts w:hint="eastAsia" w:hAnsi="宋体" w:cs="宋体"/>
          <w:color w:val="auto"/>
          <w:sz w:val="21"/>
          <w:szCs w:val="21"/>
          <w:lang w:eastAsia="zh-CN"/>
        </w:rPr>
        <w:t>向国外</w:t>
      </w:r>
      <w:r>
        <w:rPr>
          <w:rFonts w:hint="eastAsia" w:hAnsi="宋体" w:cs="宋体"/>
          <w:color w:val="auto"/>
          <w:sz w:val="21"/>
          <w:szCs w:val="21"/>
          <w:lang w:val="en-US" w:eastAsia="zh-CN"/>
        </w:rPr>
        <w:t>冰铜</w:t>
      </w:r>
      <w:r>
        <w:rPr>
          <w:rFonts w:hint="eastAsia" w:hAnsi="宋体" w:cs="宋体"/>
          <w:color w:val="auto"/>
          <w:sz w:val="21"/>
          <w:szCs w:val="21"/>
          <w:lang w:eastAsia="zh-CN"/>
        </w:rPr>
        <w:t>生产厂家推荐采用本标准。</w:t>
      </w:r>
    </w:p>
    <w:p>
      <w:pPr>
        <w:pStyle w:val="9"/>
        <w:bidi w:val="0"/>
        <w:spacing w:line="240" w:lineRule="auto"/>
        <w:rPr>
          <w:rFonts w:hint="eastAsia" w:ascii="黑体" w:hAnsi="黑体" w:eastAsia="黑体" w:cs="黑体"/>
          <w:b w:val="0"/>
          <w:bCs w:val="0"/>
        </w:rPr>
      </w:pPr>
      <w:bookmarkStart w:id="35" w:name="_Toc31060"/>
      <w:r>
        <w:rPr>
          <w:rFonts w:hint="eastAsia" w:ascii="黑体" w:hAnsi="黑体" w:eastAsia="黑体" w:cs="黑体"/>
          <w:b w:val="0"/>
          <w:bCs w:val="0"/>
          <w:lang w:val="en-US" w:eastAsia="zh-CN"/>
        </w:rPr>
        <w:t>十一</w:t>
      </w:r>
      <w:r>
        <w:rPr>
          <w:rFonts w:hint="eastAsia" w:ascii="黑体" w:hAnsi="黑体" w:eastAsia="黑体" w:cs="黑体"/>
          <w:b w:val="0"/>
          <w:bCs w:val="0"/>
        </w:rPr>
        <w:t>、废止现行有关标准的建议</w:t>
      </w:r>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eastAsiaTheme="minorEastAsia"/>
          <w:color w:val="auto"/>
          <w:sz w:val="21"/>
          <w:szCs w:val="21"/>
          <w:lang w:eastAsia="zh-CN"/>
        </w:rPr>
      </w:pPr>
      <w:r>
        <w:rPr>
          <w:rFonts w:hint="eastAsia" w:ascii="宋体" w:hAnsi="宋体" w:cs="宋体"/>
          <w:color w:val="auto"/>
          <w:sz w:val="21"/>
          <w:szCs w:val="21"/>
          <w:lang w:val="en-US" w:eastAsia="zh-CN"/>
        </w:rPr>
        <w:t>本文件是对YS/T 921—2013《冰铜》的修订，本标准发布实施后，可以代替YS/T 921—2013《冰铜》。</w:t>
      </w:r>
    </w:p>
    <w:p>
      <w:pPr>
        <w:pStyle w:val="9"/>
        <w:bidi w:val="0"/>
        <w:spacing w:line="240" w:lineRule="auto"/>
        <w:rPr>
          <w:rFonts w:hint="eastAsia" w:ascii="黑体" w:hAnsi="黑体" w:eastAsia="黑体" w:cs="黑体"/>
          <w:b w:val="0"/>
          <w:bCs w:val="0"/>
        </w:rPr>
      </w:pPr>
      <w:bookmarkStart w:id="36" w:name="_Toc3382"/>
      <w:bookmarkStart w:id="37" w:name="_Toc22451"/>
      <w:r>
        <w:rPr>
          <w:rFonts w:hint="eastAsia" w:ascii="黑体" w:hAnsi="黑体" w:eastAsia="黑体" w:cs="黑体"/>
          <w:b w:val="0"/>
          <w:bCs w:val="0"/>
        </w:rPr>
        <w:t>十</w:t>
      </w:r>
      <w:r>
        <w:rPr>
          <w:rFonts w:hint="eastAsia" w:ascii="黑体" w:hAnsi="黑体" w:eastAsia="黑体" w:cs="黑体"/>
          <w:b w:val="0"/>
          <w:bCs w:val="0"/>
          <w:lang w:val="en-US" w:eastAsia="zh-CN"/>
        </w:rPr>
        <w:t>二</w:t>
      </w:r>
      <w:r>
        <w:rPr>
          <w:rFonts w:hint="eastAsia" w:ascii="黑体" w:hAnsi="黑体" w:eastAsia="黑体" w:cs="黑体"/>
          <w:b w:val="0"/>
          <w:bCs w:val="0"/>
        </w:rPr>
        <w:t>、其他主要内容的解释和其他需要说明的事项。</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eastAsiaTheme="minorEastAsia"/>
          <w:color w:val="auto"/>
          <w:sz w:val="21"/>
          <w:szCs w:val="21"/>
          <w:lang w:eastAsia="zh-CN"/>
        </w:rPr>
      </w:pPr>
      <w:r>
        <w:rPr>
          <w:rFonts w:hint="eastAsia" w:ascii="宋体" w:hAnsi="宋体" w:cs="宋体"/>
          <w:color w:val="auto"/>
          <w:sz w:val="21"/>
          <w:szCs w:val="21"/>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eastAsia="zh-CN"/>
        </w:rPr>
        <w:t>附件</w:t>
      </w:r>
      <w:r>
        <w:rPr>
          <w:rFonts w:hint="eastAsia" w:ascii="黑体" w:hAnsi="黑体" w:eastAsia="黑体" w:cs="黑体"/>
          <w:b w:val="0"/>
          <w:bCs w:val="0"/>
          <w:color w:val="auto"/>
          <w:sz w:val="21"/>
          <w:szCs w:val="21"/>
          <w:lang w:val="en-US" w:eastAsia="zh-CN"/>
        </w:rPr>
        <w:t>1：《标准征求意见稿意见汇总处理表》</w:t>
      </w:r>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 w:val="21"/>
          <w:szCs w:val="21"/>
        </w:rPr>
      </w:pPr>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 w:val="21"/>
          <w:szCs w:val="21"/>
        </w:rPr>
      </w:pPr>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 w:val="21"/>
          <w:szCs w:val="21"/>
        </w:rPr>
      </w:pPr>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w:t>
      </w:r>
      <w:r>
        <w:rPr>
          <w:rFonts w:hint="eastAsia" w:ascii="宋体" w:hAnsi="宋体" w:eastAsia="宋体"/>
          <w:color w:val="auto"/>
          <w:sz w:val="21"/>
          <w:szCs w:val="21"/>
          <w:lang w:val="en-US" w:eastAsia="zh-CN"/>
        </w:rPr>
        <w:t>冰铜</w:t>
      </w:r>
      <w:r>
        <w:rPr>
          <w:rFonts w:hint="eastAsia"/>
          <w:color w:val="auto"/>
          <w:sz w:val="21"/>
          <w:szCs w:val="21"/>
        </w:rPr>
        <w:t>》</w:t>
      </w:r>
      <w:r>
        <w:rPr>
          <w:rFonts w:hint="eastAsia" w:ascii="宋体" w:hAnsi="宋体" w:eastAsia="宋体"/>
          <w:color w:val="auto"/>
          <w:sz w:val="21"/>
          <w:szCs w:val="21"/>
        </w:rPr>
        <w:t>编制组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auto"/>
          <w:sz w:val="21"/>
          <w:szCs w:val="21"/>
          <w:lang w:val="en-US" w:eastAsia="zh-CN"/>
        </w:rPr>
      </w:pP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20</w:t>
      </w:r>
      <w:r>
        <w:rPr>
          <w:rFonts w:hint="eastAsia" w:ascii="宋体" w:hAnsi="宋体" w:eastAsia="宋体"/>
          <w:color w:val="auto"/>
          <w:sz w:val="21"/>
          <w:szCs w:val="21"/>
          <w:lang w:val="en-US" w:eastAsia="zh-CN"/>
        </w:rPr>
        <w:t>23</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12</w:t>
      </w:r>
      <w:r>
        <w:rPr>
          <w:rFonts w:hint="eastAsia" w:ascii="宋体" w:hAnsi="宋体" w:eastAsia="宋体"/>
          <w:color w:val="auto"/>
          <w:sz w:val="21"/>
          <w:szCs w:val="21"/>
        </w:rPr>
        <w:t>月</w:t>
      </w:r>
    </w:p>
    <w:sectPr>
      <w:footerReference r:id="rId6" w:type="default"/>
      <w:pgSz w:w="11906" w:h="16838"/>
      <w:pgMar w:top="1440" w:right="1780" w:bottom="1440" w:left="178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sz w:val="24"/>
        <w:szCs w:val="24"/>
      </w:rPr>
    </w:pPr>
    <w:r>
      <w:rPr>
        <w:sz w:val="24"/>
        <w:szCs w:val="24"/>
      </w:rPr>
      <w:fldChar w:fldCharType="begin"/>
    </w:r>
    <w:r>
      <w:rPr>
        <w:rStyle w:val="15"/>
        <w:sz w:val="24"/>
        <w:szCs w:val="24"/>
      </w:rPr>
      <w:instrText xml:space="preserve">PAGE  </w:instrText>
    </w:r>
    <w:r>
      <w:rPr>
        <w:sz w:val="24"/>
        <w:szCs w:val="24"/>
      </w:rPr>
      <w:fldChar w:fldCharType="separate"/>
    </w:r>
    <w:r>
      <w:rPr>
        <w:rStyle w:val="15"/>
        <w:sz w:val="24"/>
        <w:szCs w:val="24"/>
      </w:rPr>
      <w:t>- 8 -</w:t>
    </w:r>
    <w:r>
      <w:rPr>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2C490"/>
    <w:multiLevelType w:val="singleLevel"/>
    <w:tmpl w:val="D982C490"/>
    <w:lvl w:ilvl="0" w:tentative="0">
      <w:start w:val="1"/>
      <w:numFmt w:val="chineseCounting"/>
      <w:suff w:val="nothing"/>
      <w:lvlText w:val="（%1）"/>
      <w:lvlJc w:val="left"/>
      <w:rPr>
        <w:rFonts w:hint="eastAsia"/>
      </w:rPr>
    </w:lvl>
  </w:abstractNum>
  <w:abstractNum w:abstractNumId="1">
    <w:nsid w:val="DA9F0784"/>
    <w:multiLevelType w:val="singleLevel"/>
    <w:tmpl w:val="DA9F0784"/>
    <w:lvl w:ilvl="0" w:tentative="0">
      <w:start w:val="5"/>
      <w:numFmt w:val="chineseCounting"/>
      <w:suff w:val="nothing"/>
      <w:lvlText w:val="%1、"/>
      <w:lvlJc w:val="left"/>
      <w:rPr>
        <w:rFonts w:hint="eastAsia"/>
      </w:rPr>
    </w:lvl>
  </w:abstractNum>
  <w:abstractNum w:abstractNumId="2">
    <w:nsid w:val="657D3FBC"/>
    <w:multiLevelType w:val="multilevel"/>
    <w:tmpl w:val="657D3FBC"/>
    <w:lvl w:ilvl="0" w:tentative="0">
      <w:start w:val="1"/>
      <w:numFmt w:val="upperLetter"/>
      <w:pStyle w:val="30"/>
      <w:suff w:val="nothing"/>
      <w:lvlText w:val="附　录　%1"/>
      <w:lvlJc w:val="left"/>
      <w:pPr>
        <w:tabs>
          <w:tab w:val="left" w:pos="4679"/>
        </w:tabs>
        <w:ind w:left="4679" w:firstLine="0"/>
      </w:pPr>
      <w:rPr>
        <w:rFonts w:hint="eastAsia" w:ascii="黑体" w:hAnsi="黑体" w:eastAsia="黑体"/>
        <w:b w:val="0"/>
        <w:bCs w:val="0"/>
        <w:i w:val="0"/>
        <w:iCs w:val="0"/>
        <w:sz w:val="21"/>
        <w:szCs w:val="21"/>
      </w:rPr>
    </w:lvl>
    <w:lvl w:ilvl="1" w:tentative="0">
      <w:start w:val="1"/>
      <w:numFmt w:val="decimal"/>
      <w:suff w:val="nothing"/>
      <w:lvlText w:val="%1.%2　"/>
      <w:lvlJc w:val="left"/>
      <w:pPr>
        <w:tabs>
          <w:tab w:val="left" w:pos="1277"/>
        </w:tabs>
        <w:ind w:left="1277" w:firstLine="0"/>
      </w:pPr>
      <w:rPr>
        <w:rFonts w:hint="eastAsia" w:ascii="黑体" w:hAnsi="黑体" w:eastAsia="黑体"/>
        <w:b w:val="0"/>
        <w:bCs w:val="0"/>
        <w:i w:val="0"/>
        <w:iCs w:val="0"/>
        <w:snapToGrid/>
        <w:spacing w:val="0"/>
        <w:w w:val="100"/>
        <w:kern w:val="21"/>
        <w:sz w:val="21"/>
        <w:szCs w:val="21"/>
      </w:rPr>
    </w:lvl>
    <w:lvl w:ilvl="2" w:tentative="0">
      <w:start w:val="1"/>
      <w:numFmt w:val="decimal"/>
      <w:suff w:val="nothing"/>
      <w:lvlText w:val="%1.%2.%3　"/>
      <w:lvlJc w:val="left"/>
      <w:pPr>
        <w:tabs>
          <w:tab w:val="left" w:pos="0"/>
        </w:tabs>
        <w:ind w:left="0" w:firstLine="0"/>
      </w:pPr>
      <w:rPr>
        <w:rFonts w:hint="eastAsia" w:ascii="黑体" w:hAnsi="黑体" w:eastAsia="黑体"/>
        <w:b w:val="0"/>
        <w:bCs w:val="0"/>
        <w:i w:val="0"/>
        <w:iCs w:val="0"/>
        <w:sz w:val="21"/>
        <w:szCs w:val="21"/>
      </w:rPr>
    </w:lvl>
    <w:lvl w:ilvl="3" w:tentative="0">
      <w:start w:val="1"/>
      <w:numFmt w:val="decimal"/>
      <w:suff w:val="nothing"/>
      <w:lvlText w:val="%1.%2.%3.%4　"/>
      <w:lvlJc w:val="left"/>
      <w:pPr>
        <w:tabs>
          <w:tab w:val="left" w:pos="0"/>
        </w:tabs>
        <w:ind w:left="0" w:firstLine="0"/>
      </w:pPr>
      <w:rPr>
        <w:rFonts w:hint="eastAsia" w:ascii="黑体" w:hAnsi="黑体" w:eastAsia="黑体"/>
        <w:b w:val="0"/>
        <w:bCs w:val="0"/>
        <w:i w:val="0"/>
        <w:iCs w:val="0"/>
        <w:sz w:val="21"/>
        <w:szCs w:val="21"/>
      </w:rPr>
    </w:lvl>
    <w:lvl w:ilvl="4" w:tentative="0">
      <w:start w:val="1"/>
      <w:numFmt w:val="decimal"/>
      <w:suff w:val="nothing"/>
      <w:lvlText w:val="%1.%2.%3.%4.%5　"/>
      <w:lvlJc w:val="left"/>
      <w:pPr>
        <w:tabs>
          <w:tab w:val="left" w:pos="0"/>
        </w:tabs>
        <w:ind w:left="0" w:firstLine="0"/>
      </w:pPr>
      <w:rPr>
        <w:rFonts w:hint="eastAsia" w:ascii="黑体" w:hAnsi="黑体" w:eastAsia="黑体"/>
        <w:b w:val="0"/>
        <w:bCs w:val="0"/>
        <w:i w:val="0"/>
        <w:iCs w:val="0"/>
        <w:sz w:val="21"/>
        <w:szCs w:val="21"/>
      </w:rPr>
    </w:lvl>
    <w:lvl w:ilvl="5" w:tentative="0">
      <w:start w:val="1"/>
      <w:numFmt w:val="decimal"/>
      <w:suff w:val="nothing"/>
      <w:lvlText w:val="%1.%2.%3.%4.%5.%6　"/>
      <w:lvlJc w:val="left"/>
      <w:pPr>
        <w:tabs>
          <w:tab w:val="left" w:pos="0"/>
        </w:tabs>
        <w:ind w:left="0" w:firstLine="0"/>
      </w:pPr>
      <w:rPr>
        <w:rFonts w:hint="eastAsia" w:ascii="黑体" w:hAnsi="黑体" w:eastAsia="黑体"/>
        <w:b w:val="0"/>
        <w:bCs w:val="0"/>
        <w:i w:val="0"/>
        <w:iCs w:val="0"/>
        <w:sz w:val="21"/>
        <w:szCs w:val="21"/>
      </w:rPr>
    </w:lvl>
    <w:lvl w:ilvl="6" w:tentative="0">
      <w:start w:val="1"/>
      <w:numFmt w:val="decimal"/>
      <w:suff w:val="nothing"/>
      <w:lvlText w:val="%1.%2.%3.%4.%5.%6.%7　"/>
      <w:lvlJc w:val="left"/>
      <w:pPr>
        <w:tabs>
          <w:tab w:val="left" w:pos="0"/>
        </w:tabs>
        <w:ind w:left="0" w:firstLine="0"/>
      </w:pPr>
      <w:rPr>
        <w:rFonts w:hint="eastAsia" w:ascii="黑体" w:hAnsi="黑体"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MGE4ODcwODYxN2FmYTViMDE2NTk4YzdjODFhYjI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31A1439"/>
    <w:rsid w:val="036B6FE2"/>
    <w:rsid w:val="03A400D9"/>
    <w:rsid w:val="04412E38"/>
    <w:rsid w:val="04CC0978"/>
    <w:rsid w:val="080526DC"/>
    <w:rsid w:val="09AE1B97"/>
    <w:rsid w:val="0A682A75"/>
    <w:rsid w:val="0B071A92"/>
    <w:rsid w:val="0BC47373"/>
    <w:rsid w:val="0C482343"/>
    <w:rsid w:val="0D1B7269"/>
    <w:rsid w:val="0DB20CB9"/>
    <w:rsid w:val="0DC800E2"/>
    <w:rsid w:val="0F0529FC"/>
    <w:rsid w:val="1067193D"/>
    <w:rsid w:val="12CA1D11"/>
    <w:rsid w:val="134A5855"/>
    <w:rsid w:val="139727A0"/>
    <w:rsid w:val="16D05547"/>
    <w:rsid w:val="17745D73"/>
    <w:rsid w:val="18704CB4"/>
    <w:rsid w:val="18C570DE"/>
    <w:rsid w:val="192E28F8"/>
    <w:rsid w:val="1B5231B9"/>
    <w:rsid w:val="1BB42727"/>
    <w:rsid w:val="1EA3040F"/>
    <w:rsid w:val="1EA36CCA"/>
    <w:rsid w:val="1F17234D"/>
    <w:rsid w:val="21DD569B"/>
    <w:rsid w:val="225B3A7A"/>
    <w:rsid w:val="22770BCC"/>
    <w:rsid w:val="22991268"/>
    <w:rsid w:val="22BD6694"/>
    <w:rsid w:val="22C80A1D"/>
    <w:rsid w:val="23B5254F"/>
    <w:rsid w:val="245B2BB4"/>
    <w:rsid w:val="27180577"/>
    <w:rsid w:val="281967A1"/>
    <w:rsid w:val="28D15A45"/>
    <w:rsid w:val="28E92B74"/>
    <w:rsid w:val="29671ECA"/>
    <w:rsid w:val="2A612DBE"/>
    <w:rsid w:val="2AA668B2"/>
    <w:rsid w:val="2AC53482"/>
    <w:rsid w:val="2BB0709E"/>
    <w:rsid w:val="2CF17ED9"/>
    <w:rsid w:val="2D1B4C7D"/>
    <w:rsid w:val="2D491F9E"/>
    <w:rsid w:val="2DD6396D"/>
    <w:rsid w:val="2F20599A"/>
    <w:rsid w:val="2FBA4A8A"/>
    <w:rsid w:val="2FE50BA9"/>
    <w:rsid w:val="306E7FE2"/>
    <w:rsid w:val="317F0BCA"/>
    <w:rsid w:val="320A7B24"/>
    <w:rsid w:val="32684BB5"/>
    <w:rsid w:val="32832A04"/>
    <w:rsid w:val="33DF49DE"/>
    <w:rsid w:val="34543469"/>
    <w:rsid w:val="35B62879"/>
    <w:rsid w:val="377D0B0B"/>
    <w:rsid w:val="387B5E35"/>
    <w:rsid w:val="391C28EE"/>
    <w:rsid w:val="392E09A2"/>
    <w:rsid w:val="3A4A6DF9"/>
    <w:rsid w:val="3A6C3919"/>
    <w:rsid w:val="3AC22C12"/>
    <w:rsid w:val="3B226169"/>
    <w:rsid w:val="3B7A0F58"/>
    <w:rsid w:val="3C026781"/>
    <w:rsid w:val="3C587537"/>
    <w:rsid w:val="3C672EE2"/>
    <w:rsid w:val="3DDB0B1E"/>
    <w:rsid w:val="40EF4935"/>
    <w:rsid w:val="420F77F0"/>
    <w:rsid w:val="443301D9"/>
    <w:rsid w:val="44884514"/>
    <w:rsid w:val="44A00B18"/>
    <w:rsid w:val="458E111C"/>
    <w:rsid w:val="48960B41"/>
    <w:rsid w:val="493733B5"/>
    <w:rsid w:val="49D3177A"/>
    <w:rsid w:val="49DB0E09"/>
    <w:rsid w:val="4A62211D"/>
    <w:rsid w:val="4B664B96"/>
    <w:rsid w:val="4C4C62F7"/>
    <w:rsid w:val="4C992410"/>
    <w:rsid w:val="4CBF456C"/>
    <w:rsid w:val="4D2A3925"/>
    <w:rsid w:val="4F5C7A41"/>
    <w:rsid w:val="50CE10DD"/>
    <w:rsid w:val="51B12CBA"/>
    <w:rsid w:val="535E3DD5"/>
    <w:rsid w:val="539F63D4"/>
    <w:rsid w:val="53DA0CBA"/>
    <w:rsid w:val="54347F16"/>
    <w:rsid w:val="5660374D"/>
    <w:rsid w:val="58B33D72"/>
    <w:rsid w:val="5AA033EC"/>
    <w:rsid w:val="5C7609CE"/>
    <w:rsid w:val="5DF50FA4"/>
    <w:rsid w:val="60D76535"/>
    <w:rsid w:val="6152670B"/>
    <w:rsid w:val="61B94E75"/>
    <w:rsid w:val="6386375E"/>
    <w:rsid w:val="63BE01BB"/>
    <w:rsid w:val="644D40CC"/>
    <w:rsid w:val="652C4FA8"/>
    <w:rsid w:val="65DF2825"/>
    <w:rsid w:val="66170D09"/>
    <w:rsid w:val="66450200"/>
    <w:rsid w:val="66493FC4"/>
    <w:rsid w:val="67872FB4"/>
    <w:rsid w:val="6A991D38"/>
    <w:rsid w:val="6B3D0C5A"/>
    <w:rsid w:val="6B3E697D"/>
    <w:rsid w:val="6BBF0A94"/>
    <w:rsid w:val="6DE91742"/>
    <w:rsid w:val="6E3C6504"/>
    <w:rsid w:val="6E900809"/>
    <w:rsid w:val="6F181968"/>
    <w:rsid w:val="6F3335BA"/>
    <w:rsid w:val="707D7D38"/>
    <w:rsid w:val="715D17EE"/>
    <w:rsid w:val="73996899"/>
    <w:rsid w:val="748502FE"/>
    <w:rsid w:val="74D774D1"/>
    <w:rsid w:val="75921A3D"/>
    <w:rsid w:val="75DF0954"/>
    <w:rsid w:val="76A76695"/>
    <w:rsid w:val="76E521D9"/>
    <w:rsid w:val="777E1E6A"/>
    <w:rsid w:val="77D70FC2"/>
    <w:rsid w:val="79453D88"/>
    <w:rsid w:val="798E2CBF"/>
    <w:rsid w:val="7A241826"/>
    <w:rsid w:val="7AA80D10"/>
    <w:rsid w:val="7B6663EF"/>
    <w:rsid w:val="7B921F3A"/>
    <w:rsid w:val="7CDC1FE5"/>
    <w:rsid w:val="7D0F532E"/>
    <w:rsid w:val="7E851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spacing w:line="360" w:lineRule="auto"/>
      <w:jc w:val="left"/>
    </w:pPr>
    <w:rPr>
      <w:rFonts w:ascii="宋体" w:hAnsi="宋体" w:eastAsia="宋体" w:cs="Times New Roman"/>
      <w:szCs w:val="24"/>
    </w:rPr>
  </w:style>
  <w:style w:type="paragraph" w:styleId="3">
    <w:name w:val="Body Text"/>
    <w:basedOn w:val="1"/>
    <w:unhideWhenUsed/>
    <w:qFormat/>
    <w:uiPriority w:val="99"/>
    <w:pPr>
      <w:spacing w:after="120"/>
    </w:pPr>
    <w:rPr>
      <w:rFonts w:eastAsia="仿宋_GB2312"/>
    </w:rPr>
  </w:style>
  <w:style w:type="paragraph" w:styleId="4">
    <w:name w:val="Body Text Indent"/>
    <w:basedOn w:val="1"/>
    <w:link w:val="21"/>
    <w:qFormat/>
    <w:uiPriority w:val="0"/>
    <w:pPr>
      <w:ind w:firstLine="420"/>
    </w:pPr>
    <w:rPr>
      <w:rFonts w:ascii="Times New Roman" w:hAnsi="Times New Roman" w:eastAsia="宋体" w:cs="Times New Roman"/>
      <w:sz w:val="24"/>
      <w:szCs w:val="24"/>
    </w:rPr>
  </w:style>
  <w:style w:type="paragraph" w:styleId="5">
    <w:name w:val="toc 3"/>
    <w:basedOn w:val="1"/>
    <w:next w:val="1"/>
    <w:unhideWhenUsed/>
    <w:qFormat/>
    <w:uiPriority w:val="39"/>
    <w:pPr>
      <w:ind w:left="840" w:leftChars="400"/>
    </w:pPr>
  </w:style>
  <w:style w:type="paragraph" w:styleId="6">
    <w:name w:val="Balloon Text"/>
    <w:basedOn w:val="1"/>
    <w:link w:val="17"/>
    <w:semiHidden/>
    <w:unhideWhenUsed/>
    <w:qFormat/>
    <w:uiPriority w:val="99"/>
    <w:rPr>
      <w:sz w:val="18"/>
      <w:szCs w:val="18"/>
    </w:rPr>
  </w:style>
  <w:style w:type="paragraph" w:styleId="7">
    <w:name w:val="footer"/>
    <w:basedOn w:val="1"/>
    <w:link w:val="19"/>
    <w:semiHidden/>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9174"/>
      </w:tabs>
      <w:spacing w:line="360" w:lineRule="auto"/>
    </w:pPr>
  </w:style>
  <w:style w:type="paragraph" w:styleId="10">
    <w:name w:val="toc 2"/>
    <w:basedOn w:val="1"/>
    <w:next w:val="1"/>
    <w:link w:val="31"/>
    <w:qFormat/>
    <w:uiPriority w:val="0"/>
    <w:pPr>
      <w:tabs>
        <w:tab w:val="right" w:leader="dot" w:pos="9174"/>
      </w:tabs>
      <w:spacing w:line="360" w:lineRule="exact"/>
      <w:ind w:left="420" w:leftChars="200"/>
      <w:jc w:val="left"/>
    </w:pPr>
    <w:rPr>
      <w:rFonts w:ascii="黑体" w:eastAsia="黑体"/>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批注框文本 Char"/>
    <w:basedOn w:val="14"/>
    <w:link w:val="6"/>
    <w:semiHidden/>
    <w:qFormat/>
    <w:uiPriority w:val="99"/>
    <w:rPr>
      <w:sz w:val="18"/>
      <w:szCs w:val="18"/>
    </w:rPr>
  </w:style>
  <w:style w:type="character" w:customStyle="1" w:styleId="18">
    <w:name w:val="页眉 Char"/>
    <w:basedOn w:val="14"/>
    <w:link w:val="8"/>
    <w:semiHidden/>
    <w:qFormat/>
    <w:uiPriority w:val="99"/>
    <w:rPr>
      <w:sz w:val="18"/>
      <w:szCs w:val="18"/>
    </w:rPr>
  </w:style>
  <w:style w:type="character" w:customStyle="1" w:styleId="19">
    <w:name w:val="页脚 Char"/>
    <w:basedOn w:val="14"/>
    <w:link w:val="7"/>
    <w:semiHidden/>
    <w:qFormat/>
    <w:uiPriority w:val="99"/>
    <w:rPr>
      <w:sz w:val="18"/>
      <w:szCs w:val="18"/>
    </w:rPr>
  </w:style>
  <w:style w:type="paragraph" w:customStyle="1" w:styleId="20">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21">
    <w:name w:val="正文文本缩进 Char"/>
    <w:basedOn w:val="14"/>
    <w:link w:val="4"/>
    <w:qFormat/>
    <w:uiPriority w:val="0"/>
    <w:rPr>
      <w:rFonts w:ascii="Times New Roman" w:hAnsi="Times New Roman" w:eastAsia="宋体" w:cs="Times New Roman"/>
      <w:sz w:val="24"/>
      <w:szCs w:val="24"/>
    </w:rPr>
  </w:style>
  <w:style w:type="character" w:customStyle="1" w:styleId="22">
    <w:name w:val="批注文字 Char"/>
    <w:basedOn w:val="14"/>
    <w:link w:val="2"/>
    <w:qFormat/>
    <w:uiPriority w:val="0"/>
    <w:rPr>
      <w:rFonts w:ascii="宋体" w:hAnsi="宋体" w:eastAsia="宋体" w:cs="Times New Roman"/>
      <w:szCs w:val="24"/>
    </w:rPr>
  </w:style>
  <w:style w:type="paragraph" w:styleId="23">
    <w:name w:val="List Paragraph"/>
    <w:basedOn w:val="1"/>
    <w:qFormat/>
    <w:uiPriority w:val="34"/>
    <w:pPr>
      <w:ind w:firstLine="420" w:firstLineChars="200"/>
    </w:pPr>
  </w:style>
  <w:style w:type="paragraph" w:customStyle="1" w:styleId="24">
    <w:name w:val="段"/>
    <w:link w:val="25"/>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25">
    <w:name w:val="段 Char"/>
    <w:link w:val="24"/>
    <w:qFormat/>
    <w:uiPriority w:val="0"/>
    <w:rPr>
      <w:rFonts w:ascii="宋体" w:hAnsi="Times New Roman" w:eastAsia="宋体" w:cs="Times New Roman"/>
      <w:kern w:val="0"/>
    </w:rPr>
  </w:style>
  <w:style w:type="paragraph" w:customStyle="1" w:styleId="26">
    <w:name w:val="MTDisplayEquation"/>
    <w:basedOn w:val="1"/>
    <w:next w:val="1"/>
    <w:qFormat/>
    <w:uiPriority w:val="0"/>
    <w:pPr>
      <w:tabs>
        <w:tab w:val="center" w:pos="4160"/>
        <w:tab w:val="right" w:pos="8300"/>
      </w:tabs>
      <w:spacing w:line="360" w:lineRule="auto"/>
      <w:jc w:val="center"/>
    </w:pPr>
    <w:rPr>
      <w:rFonts w:eastAsia="黑体"/>
      <w:sz w:val="32"/>
      <w:szCs w:val="32"/>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附录标识"/>
    <w:basedOn w:val="1"/>
    <w:qFormat/>
    <w:uiPriority w:val="0"/>
    <w:pPr>
      <w:widowControl/>
      <w:numPr>
        <w:ilvl w:val="0"/>
        <w:numId w:val="1"/>
      </w:numPr>
      <w:shd w:val="clear" w:color="FFFFFF" w:fill="FFFFFF"/>
      <w:tabs>
        <w:tab w:val="left" w:pos="6405"/>
      </w:tabs>
      <w:spacing w:before="640" w:after="200"/>
      <w:jc w:val="center"/>
      <w:outlineLvl w:val="0"/>
    </w:pPr>
    <w:rPr>
      <w:rFonts w:ascii="黑体" w:eastAsia="黑体" w:cs="黑体"/>
      <w:kern w:val="0"/>
    </w:rPr>
  </w:style>
  <w:style w:type="character" w:customStyle="1" w:styleId="31">
    <w:name w:val="目录 2 Char"/>
    <w:link w:val="10"/>
    <w:qFormat/>
    <w:uiPriority w:val="0"/>
    <w:rPr>
      <w:rFonts w:ascii="黑体" w:eastAsia="黑体"/>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4.jpeg"/><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14001</Words>
  <Characters>16973</Characters>
  <Lines>68</Lines>
  <Paragraphs>19</Paragraphs>
  <TotalTime>9</TotalTime>
  <ScaleCrop>false</ScaleCrop>
  <LinksUpToDate>false</LinksUpToDate>
  <CharactersWithSpaces>24114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谢辉</cp:lastModifiedBy>
  <cp:lastPrinted>2023-03-24T06:11:00Z</cp:lastPrinted>
  <dcterms:modified xsi:type="dcterms:W3CDTF">2023-12-18T02:12:45Z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A2228B49F1EA4A0A93ABB169514065E2_13</vt:lpwstr>
  </property>
</Properties>
</file>