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DB8A" w14:textId="77777777" w:rsidR="003B2598" w:rsidRDefault="003B2598">
      <w:pPr>
        <w:snapToGrid w:val="0"/>
        <w:ind w:firstLine="560"/>
        <w:jc w:val="center"/>
        <w:rPr>
          <w:rFonts w:eastAsia="黑体"/>
          <w:sz w:val="28"/>
          <w:szCs w:val="28"/>
        </w:rPr>
      </w:pPr>
    </w:p>
    <w:p w14:paraId="7C215C02" w14:textId="77777777" w:rsidR="003B2598" w:rsidRDefault="003B2598">
      <w:pPr>
        <w:snapToGrid w:val="0"/>
        <w:ind w:firstLine="560"/>
        <w:jc w:val="center"/>
        <w:rPr>
          <w:rFonts w:eastAsia="黑体"/>
          <w:sz w:val="28"/>
          <w:szCs w:val="28"/>
        </w:rPr>
      </w:pPr>
    </w:p>
    <w:p w14:paraId="251980D0" w14:textId="77777777" w:rsidR="003B2598" w:rsidRDefault="003B2598">
      <w:pPr>
        <w:snapToGrid w:val="0"/>
        <w:ind w:firstLine="560"/>
        <w:jc w:val="center"/>
        <w:rPr>
          <w:rFonts w:eastAsia="黑体"/>
          <w:sz w:val="28"/>
          <w:szCs w:val="28"/>
        </w:rPr>
      </w:pPr>
    </w:p>
    <w:p w14:paraId="71F1308D" w14:textId="77777777" w:rsidR="003B2598" w:rsidRDefault="003B2598">
      <w:pPr>
        <w:snapToGrid w:val="0"/>
        <w:ind w:firstLine="560"/>
        <w:jc w:val="center"/>
        <w:rPr>
          <w:rFonts w:eastAsia="黑体"/>
          <w:sz w:val="28"/>
          <w:szCs w:val="28"/>
        </w:rPr>
      </w:pPr>
    </w:p>
    <w:p w14:paraId="5D7CFCD3" w14:textId="77777777" w:rsidR="003B2598" w:rsidRDefault="003B2598">
      <w:pPr>
        <w:snapToGrid w:val="0"/>
        <w:ind w:firstLine="560"/>
        <w:jc w:val="center"/>
        <w:rPr>
          <w:rFonts w:eastAsia="黑体"/>
          <w:sz w:val="28"/>
          <w:szCs w:val="28"/>
        </w:rPr>
      </w:pPr>
    </w:p>
    <w:p w14:paraId="4730B155" w14:textId="77777777" w:rsidR="003B2598" w:rsidRDefault="003B2598">
      <w:pPr>
        <w:snapToGrid w:val="0"/>
        <w:ind w:firstLine="560"/>
        <w:jc w:val="center"/>
        <w:rPr>
          <w:rFonts w:eastAsia="黑体"/>
          <w:sz w:val="28"/>
          <w:szCs w:val="28"/>
        </w:rPr>
      </w:pPr>
    </w:p>
    <w:p w14:paraId="246F54BC" w14:textId="77777777" w:rsidR="003B2598" w:rsidRDefault="003B2598">
      <w:pPr>
        <w:snapToGrid w:val="0"/>
        <w:ind w:firstLine="560"/>
        <w:jc w:val="center"/>
        <w:rPr>
          <w:rFonts w:eastAsia="黑体"/>
          <w:sz w:val="28"/>
          <w:szCs w:val="28"/>
        </w:rPr>
      </w:pPr>
    </w:p>
    <w:p w14:paraId="07EB56A8" w14:textId="77777777" w:rsidR="003B2598" w:rsidRDefault="003B2598">
      <w:pPr>
        <w:snapToGrid w:val="0"/>
        <w:ind w:firstLine="560"/>
        <w:jc w:val="center"/>
        <w:rPr>
          <w:rFonts w:eastAsia="黑体"/>
          <w:sz w:val="28"/>
          <w:szCs w:val="28"/>
        </w:rPr>
      </w:pPr>
    </w:p>
    <w:p w14:paraId="3A77EF98" w14:textId="77777777" w:rsidR="003B2598" w:rsidRDefault="003B2598">
      <w:pPr>
        <w:snapToGrid w:val="0"/>
        <w:ind w:firstLine="560"/>
        <w:jc w:val="center"/>
        <w:rPr>
          <w:rFonts w:eastAsia="黑体"/>
          <w:sz w:val="28"/>
          <w:szCs w:val="28"/>
        </w:rPr>
      </w:pPr>
    </w:p>
    <w:p w14:paraId="0392EB80" w14:textId="77777777" w:rsidR="003B2598" w:rsidRDefault="003B2598">
      <w:pPr>
        <w:snapToGrid w:val="0"/>
        <w:ind w:firstLine="560"/>
        <w:jc w:val="center"/>
        <w:rPr>
          <w:rFonts w:eastAsia="黑体"/>
          <w:sz w:val="28"/>
          <w:szCs w:val="28"/>
        </w:rPr>
      </w:pPr>
    </w:p>
    <w:p w14:paraId="499104D0" w14:textId="77777777" w:rsidR="003B2598" w:rsidRDefault="003B2598">
      <w:pPr>
        <w:snapToGrid w:val="0"/>
        <w:ind w:firstLine="560"/>
        <w:jc w:val="center"/>
        <w:rPr>
          <w:rFonts w:eastAsia="黑体"/>
          <w:sz w:val="28"/>
          <w:szCs w:val="28"/>
        </w:rPr>
      </w:pPr>
    </w:p>
    <w:p w14:paraId="549C3414" w14:textId="77777777" w:rsidR="003B2598" w:rsidRDefault="003B2598">
      <w:pPr>
        <w:snapToGrid w:val="0"/>
        <w:ind w:firstLine="560"/>
        <w:jc w:val="center"/>
        <w:rPr>
          <w:rFonts w:eastAsia="黑体"/>
          <w:sz w:val="28"/>
          <w:szCs w:val="28"/>
        </w:rPr>
      </w:pPr>
    </w:p>
    <w:p w14:paraId="558D77F0" w14:textId="77777777" w:rsidR="003B2598" w:rsidRDefault="003B2598">
      <w:pPr>
        <w:snapToGrid w:val="0"/>
        <w:ind w:firstLine="560"/>
        <w:jc w:val="center"/>
        <w:rPr>
          <w:rFonts w:eastAsia="黑体"/>
          <w:sz w:val="28"/>
          <w:szCs w:val="28"/>
        </w:rPr>
      </w:pPr>
    </w:p>
    <w:p w14:paraId="78068C36" w14:textId="69685A60" w:rsidR="003B2598" w:rsidRDefault="003B2598" w:rsidP="00700AD4">
      <w:pPr>
        <w:ind w:firstLineChars="0" w:firstLine="0"/>
        <w:jc w:val="center"/>
        <w:rPr>
          <w:rFonts w:eastAsia="黑体"/>
          <w:sz w:val="44"/>
          <w:szCs w:val="44"/>
        </w:rPr>
      </w:pPr>
      <w:r>
        <w:rPr>
          <w:rFonts w:eastAsia="黑体" w:hint="eastAsia"/>
          <w:sz w:val="44"/>
          <w:szCs w:val="44"/>
        </w:rPr>
        <w:t>《</w:t>
      </w:r>
      <w:r w:rsidR="0024455F">
        <w:rPr>
          <w:rFonts w:eastAsia="黑体" w:hint="eastAsia"/>
          <w:sz w:val="44"/>
          <w:szCs w:val="44"/>
        </w:rPr>
        <w:t>汽车连接器用高强导电铜合金线材</w:t>
      </w:r>
      <w:r>
        <w:rPr>
          <w:rFonts w:eastAsia="黑体" w:hint="eastAsia"/>
          <w:sz w:val="44"/>
          <w:szCs w:val="44"/>
        </w:rPr>
        <w:t>》编制说明</w:t>
      </w:r>
    </w:p>
    <w:p w14:paraId="2E3DE728" w14:textId="77777777" w:rsidR="003B2598" w:rsidRDefault="003B2598" w:rsidP="003B2598">
      <w:pPr>
        <w:pStyle w:val="a0"/>
        <w:ind w:firstLine="420"/>
      </w:pPr>
    </w:p>
    <w:p w14:paraId="17D9C6F8" w14:textId="5ACD8B53" w:rsidR="003B2598" w:rsidRDefault="003B2598" w:rsidP="003B2598">
      <w:pPr>
        <w:ind w:firstLine="640"/>
        <w:jc w:val="center"/>
        <w:rPr>
          <w:rFonts w:eastAsia="黑体"/>
          <w:sz w:val="32"/>
          <w:szCs w:val="32"/>
        </w:rPr>
      </w:pPr>
      <w:r>
        <w:rPr>
          <w:rFonts w:eastAsia="黑体" w:hint="eastAsia"/>
          <w:sz w:val="32"/>
          <w:szCs w:val="32"/>
        </w:rPr>
        <w:t>（</w:t>
      </w:r>
      <w:r w:rsidR="002A2A72">
        <w:rPr>
          <w:rFonts w:eastAsia="黑体" w:hint="eastAsia"/>
          <w:sz w:val="32"/>
          <w:szCs w:val="32"/>
        </w:rPr>
        <w:t>讨论稿</w:t>
      </w:r>
      <w:r>
        <w:rPr>
          <w:rFonts w:eastAsia="黑体" w:hint="eastAsia"/>
          <w:sz w:val="32"/>
          <w:szCs w:val="32"/>
        </w:rPr>
        <w:t>）</w:t>
      </w:r>
    </w:p>
    <w:p w14:paraId="18B2DEFB" w14:textId="77777777" w:rsidR="003B2598" w:rsidRDefault="003B2598" w:rsidP="003B2598">
      <w:pPr>
        <w:ind w:firstLine="560"/>
        <w:jc w:val="center"/>
        <w:rPr>
          <w:rFonts w:eastAsia="黑体"/>
          <w:sz w:val="28"/>
          <w:szCs w:val="28"/>
        </w:rPr>
      </w:pPr>
    </w:p>
    <w:p w14:paraId="2120F038" w14:textId="77777777" w:rsidR="003B2598" w:rsidRDefault="003B2598" w:rsidP="003B2598">
      <w:pPr>
        <w:ind w:firstLine="560"/>
        <w:jc w:val="center"/>
        <w:rPr>
          <w:rFonts w:eastAsia="黑体"/>
          <w:sz w:val="28"/>
          <w:szCs w:val="28"/>
        </w:rPr>
      </w:pPr>
    </w:p>
    <w:p w14:paraId="07AC4E31" w14:textId="77777777" w:rsidR="003B2598" w:rsidRDefault="003B2598" w:rsidP="003B2598">
      <w:pPr>
        <w:ind w:firstLine="560"/>
        <w:jc w:val="center"/>
        <w:rPr>
          <w:rFonts w:eastAsia="黑体"/>
          <w:sz w:val="28"/>
          <w:szCs w:val="28"/>
        </w:rPr>
      </w:pPr>
    </w:p>
    <w:p w14:paraId="784069F7" w14:textId="77777777" w:rsidR="003B2598" w:rsidRDefault="003B2598" w:rsidP="003B2598">
      <w:pPr>
        <w:ind w:firstLine="560"/>
        <w:jc w:val="center"/>
        <w:rPr>
          <w:rFonts w:eastAsia="黑体"/>
          <w:sz w:val="28"/>
          <w:szCs w:val="28"/>
        </w:rPr>
      </w:pPr>
    </w:p>
    <w:p w14:paraId="5A2E2376" w14:textId="77777777" w:rsidR="003B2598" w:rsidRDefault="003B2598" w:rsidP="003B2598">
      <w:pPr>
        <w:ind w:firstLine="560"/>
        <w:jc w:val="center"/>
        <w:rPr>
          <w:rFonts w:eastAsia="黑体"/>
          <w:sz w:val="28"/>
          <w:szCs w:val="28"/>
        </w:rPr>
      </w:pPr>
    </w:p>
    <w:p w14:paraId="19F8EA88" w14:textId="2A14F5D1" w:rsidR="000810C6" w:rsidRDefault="000810C6" w:rsidP="000810C6">
      <w:pPr>
        <w:ind w:firstLine="560"/>
        <w:jc w:val="center"/>
        <w:rPr>
          <w:rFonts w:eastAsia="黑体"/>
          <w:sz w:val="28"/>
          <w:szCs w:val="28"/>
        </w:rPr>
      </w:pPr>
      <w:r>
        <w:rPr>
          <w:rFonts w:eastAsia="黑体" w:hint="eastAsia"/>
          <w:sz w:val="28"/>
          <w:szCs w:val="28"/>
        </w:rPr>
        <w:t>宁波博威合金</w:t>
      </w:r>
      <w:r w:rsidR="0024455F">
        <w:rPr>
          <w:rFonts w:eastAsia="黑体" w:hint="eastAsia"/>
          <w:sz w:val="28"/>
          <w:szCs w:val="28"/>
        </w:rPr>
        <w:t>材料股份</w:t>
      </w:r>
      <w:r>
        <w:rPr>
          <w:rFonts w:eastAsia="黑体" w:hint="eastAsia"/>
          <w:sz w:val="28"/>
          <w:szCs w:val="28"/>
        </w:rPr>
        <w:t>有限公司</w:t>
      </w:r>
    </w:p>
    <w:p w14:paraId="7D4A2989" w14:textId="53583621" w:rsidR="000810C6" w:rsidRDefault="000810C6" w:rsidP="000810C6">
      <w:pPr>
        <w:snapToGrid w:val="0"/>
        <w:ind w:firstLine="560"/>
        <w:jc w:val="center"/>
        <w:rPr>
          <w:rFonts w:eastAsia="黑体"/>
          <w:sz w:val="28"/>
          <w:szCs w:val="28"/>
        </w:rPr>
      </w:pPr>
      <w:r>
        <w:rPr>
          <w:rFonts w:eastAsia="黑体"/>
          <w:sz w:val="28"/>
          <w:szCs w:val="28"/>
        </w:rPr>
        <w:t>2023</w:t>
      </w:r>
      <w:r>
        <w:rPr>
          <w:rFonts w:eastAsia="黑体" w:hint="eastAsia"/>
          <w:sz w:val="28"/>
          <w:szCs w:val="28"/>
        </w:rPr>
        <w:t>年</w:t>
      </w:r>
      <w:r>
        <w:rPr>
          <w:rFonts w:eastAsia="黑体"/>
          <w:sz w:val="28"/>
          <w:szCs w:val="28"/>
        </w:rPr>
        <w:t>1</w:t>
      </w:r>
      <w:r w:rsidR="0024455F">
        <w:rPr>
          <w:rFonts w:eastAsia="黑体"/>
          <w:sz w:val="28"/>
          <w:szCs w:val="28"/>
        </w:rPr>
        <w:t>2</w:t>
      </w:r>
      <w:r>
        <w:rPr>
          <w:rFonts w:eastAsia="黑体" w:hint="eastAsia"/>
          <w:sz w:val="28"/>
          <w:szCs w:val="28"/>
        </w:rPr>
        <w:t>月</w:t>
      </w:r>
    </w:p>
    <w:p w14:paraId="37135416" w14:textId="77777777" w:rsidR="003B2598" w:rsidRDefault="003B2598" w:rsidP="003B2598">
      <w:pPr>
        <w:ind w:firstLine="560"/>
        <w:jc w:val="center"/>
        <w:rPr>
          <w:rFonts w:eastAsia="黑体"/>
          <w:sz w:val="28"/>
          <w:szCs w:val="28"/>
        </w:rPr>
      </w:pPr>
    </w:p>
    <w:p w14:paraId="6AF5875A" w14:textId="3FFE01EC" w:rsidR="007D003E" w:rsidRDefault="003B2598" w:rsidP="0024455F">
      <w:pPr>
        <w:ind w:firstLine="560"/>
        <w:jc w:val="center"/>
        <w:textAlignment w:val="center"/>
        <w:rPr>
          <w:rFonts w:eastAsia="黑体"/>
          <w:sz w:val="28"/>
          <w:szCs w:val="28"/>
        </w:rPr>
      </w:pPr>
      <w:r>
        <w:rPr>
          <w:rFonts w:eastAsia="黑体" w:hint="eastAsia"/>
          <w:sz w:val="28"/>
          <w:szCs w:val="28"/>
        </w:rPr>
        <w:lastRenderedPageBreak/>
        <w:t>《</w:t>
      </w:r>
      <w:r w:rsidR="0024455F" w:rsidRPr="0024455F">
        <w:rPr>
          <w:rFonts w:eastAsia="黑体"/>
          <w:sz w:val="28"/>
          <w:szCs w:val="28"/>
        </w:rPr>
        <w:t>汽车连接器用高强导电铜合金线材</w:t>
      </w:r>
      <w:r>
        <w:rPr>
          <w:rFonts w:eastAsia="黑体" w:hint="eastAsia"/>
          <w:sz w:val="28"/>
          <w:szCs w:val="28"/>
        </w:rPr>
        <w:t>》</w:t>
      </w:r>
    </w:p>
    <w:p w14:paraId="157F50F4" w14:textId="658C2457" w:rsidR="007D003E" w:rsidRDefault="003B2598">
      <w:pPr>
        <w:snapToGrid w:val="0"/>
        <w:ind w:firstLine="560"/>
        <w:jc w:val="center"/>
        <w:rPr>
          <w:rFonts w:ascii="宋体"/>
          <w:sz w:val="28"/>
          <w:szCs w:val="28"/>
          <w:lang w:val="de-DE"/>
        </w:rPr>
      </w:pPr>
      <w:r>
        <w:rPr>
          <w:rFonts w:eastAsia="黑体" w:hint="eastAsia"/>
          <w:sz w:val="28"/>
          <w:szCs w:val="28"/>
        </w:rPr>
        <w:t>编制说明（</w:t>
      </w:r>
      <w:r w:rsidR="002A2A72">
        <w:rPr>
          <w:rFonts w:eastAsia="黑体" w:hint="eastAsia"/>
          <w:sz w:val="28"/>
          <w:szCs w:val="28"/>
        </w:rPr>
        <w:t>讨论稿</w:t>
      </w:r>
      <w:r>
        <w:rPr>
          <w:rFonts w:eastAsia="黑体" w:hint="eastAsia"/>
          <w:sz w:val="28"/>
          <w:szCs w:val="28"/>
        </w:rPr>
        <w:t>）</w:t>
      </w:r>
    </w:p>
    <w:p w14:paraId="50516FFD" w14:textId="77777777" w:rsidR="007D003E" w:rsidRDefault="003B2598">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一、工作简况</w:t>
      </w:r>
    </w:p>
    <w:p w14:paraId="6DAB8DFC" w14:textId="77777777" w:rsidR="0024455F" w:rsidRDefault="003B2598" w:rsidP="0024455F">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1.1任务来源</w:t>
      </w:r>
    </w:p>
    <w:p w14:paraId="7742605A" w14:textId="52503528" w:rsidR="0024455F" w:rsidRDefault="0024455F" w:rsidP="0024455F">
      <w:pPr>
        <w:ind w:firstLine="420"/>
        <w:jc w:val="left"/>
        <w:textAlignment w:val="center"/>
        <w:rPr>
          <w:rFonts w:ascii="Times New Roman" w:eastAsia="宋体" w:hAnsi="Times New Roman" w:cs="Times New Roman"/>
          <w:kern w:val="0"/>
          <w:szCs w:val="21"/>
          <w:lang w:bidi="ar"/>
        </w:rPr>
      </w:pPr>
      <w:r w:rsidRPr="0024455F">
        <w:rPr>
          <w:rFonts w:ascii="宋体" w:eastAsia="宋体" w:cs="宋体" w:hint="eastAsia"/>
          <w:color w:val="000000"/>
          <w:kern w:val="0"/>
          <w:szCs w:val="21"/>
        </w:rPr>
        <w:t>根据</w:t>
      </w:r>
      <w:r>
        <w:rPr>
          <w:rFonts w:hint="eastAsia"/>
          <w:color w:val="000000"/>
          <w:szCs w:val="21"/>
        </w:rPr>
        <w:t>《</w:t>
      </w:r>
      <w:r w:rsidRPr="0024455F">
        <w:rPr>
          <w:rFonts w:ascii="宋体" w:hAnsi="宋体" w:cs="宋体"/>
          <w:color w:val="000000"/>
          <w:kern w:val="0"/>
          <w:szCs w:val="21"/>
        </w:rPr>
        <w:t>工业和信息化部办公厅关于印发2023年第一批行业标准制修订和外文版项目计划的通知</w:t>
      </w:r>
      <w:r>
        <w:rPr>
          <w:rFonts w:hint="eastAsia"/>
          <w:color w:val="000000"/>
          <w:szCs w:val="21"/>
        </w:rPr>
        <w:t>》</w:t>
      </w:r>
      <w:r w:rsidRPr="0024455F">
        <w:rPr>
          <w:rFonts w:ascii="宋体" w:hAnsi="宋体" w:cs="宋体"/>
          <w:color w:val="000000"/>
          <w:kern w:val="0"/>
          <w:szCs w:val="21"/>
        </w:rPr>
        <w:t>（</w:t>
      </w:r>
      <w:proofErr w:type="gramStart"/>
      <w:r w:rsidRPr="0024455F">
        <w:rPr>
          <w:rFonts w:ascii="宋体" w:hAnsi="宋体" w:cs="宋体"/>
          <w:color w:val="000000"/>
          <w:kern w:val="0"/>
          <w:szCs w:val="21"/>
        </w:rPr>
        <w:t>工信厅科</w:t>
      </w:r>
      <w:proofErr w:type="gramEnd"/>
      <w:r w:rsidRPr="0024455F">
        <w:rPr>
          <w:rFonts w:ascii="宋体" w:hAnsi="宋体" w:cs="宋体"/>
          <w:color w:val="000000"/>
          <w:kern w:val="0"/>
          <w:szCs w:val="21"/>
        </w:rPr>
        <w:t>〔2023〕18号）</w:t>
      </w:r>
      <w:r>
        <w:rPr>
          <w:rFonts w:hint="eastAsia"/>
          <w:color w:val="000000"/>
          <w:szCs w:val="21"/>
        </w:rPr>
        <w:t>文件，</w:t>
      </w:r>
      <w:r w:rsidRPr="0024455F">
        <w:rPr>
          <w:rFonts w:ascii="宋体" w:hAnsi="宋体" w:cs="宋体" w:hint="eastAsia"/>
          <w:color w:val="000000"/>
          <w:kern w:val="0"/>
          <w:szCs w:val="21"/>
        </w:rPr>
        <w:t>《</w:t>
      </w:r>
      <w:r w:rsidRPr="0024455F">
        <w:rPr>
          <w:rFonts w:ascii="宋体" w:hAnsi="宋体" w:cs="宋体"/>
          <w:color w:val="000000"/>
          <w:kern w:val="0"/>
          <w:szCs w:val="21"/>
        </w:rPr>
        <w:t>汽车连接器用高强导电铜合金线材</w:t>
      </w:r>
      <w:r w:rsidRPr="0024455F">
        <w:rPr>
          <w:rFonts w:ascii="宋体" w:hAnsi="宋体" w:cs="宋体" w:hint="eastAsia"/>
          <w:color w:val="000000"/>
          <w:kern w:val="0"/>
          <w:szCs w:val="21"/>
        </w:rPr>
        <w:t>》</w:t>
      </w:r>
      <w:r>
        <w:rPr>
          <w:rFonts w:ascii="宋体" w:hAnsi="宋体" w:cs="宋体" w:hint="eastAsia"/>
          <w:color w:val="000000"/>
          <w:kern w:val="0"/>
          <w:szCs w:val="21"/>
        </w:rPr>
        <w:t>行业标准（计划号</w:t>
      </w:r>
      <w:r>
        <w:rPr>
          <w:rFonts w:ascii="Times New Roman" w:eastAsia="宋体" w:hAnsi="Times New Roman" w:cs="Times New Roman"/>
          <w:kern w:val="0"/>
          <w:szCs w:val="21"/>
          <w:lang w:bidi="ar"/>
        </w:rPr>
        <w:t>2023-0079T-YS</w:t>
      </w:r>
      <w:r>
        <w:rPr>
          <w:rFonts w:ascii="宋体" w:hAnsi="宋体" w:cs="宋体" w:hint="eastAsia"/>
          <w:color w:val="000000"/>
          <w:kern w:val="0"/>
          <w:szCs w:val="21"/>
        </w:rPr>
        <w:t>），由宁波博威合金材料股份有限公司、</w:t>
      </w:r>
      <w:r>
        <w:rPr>
          <w:rFonts w:ascii="Times New Roman" w:eastAsia="宋体" w:hAnsi="Times New Roman" w:cs="Times New Roman"/>
          <w:kern w:val="0"/>
          <w:szCs w:val="21"/>
          <w:lang w:bidi="ar"/>
        </w:rPr>
        <w:t>芜湖楚江合金铜材有限公司、宁波兴敖达新材料有限公司、绍兴市特种设备检测院</w:t>
      </w:r>
      <w:r>
        <w:rPr>
          <w:rFonts w:ascii="Times New Roman" w:eastAsia="宋体" w:hAnsi="Times New Roman" w:cs="Times New Roman" w:hint="eastAsia"/>
          <w:kern w:val="0"/>
          <w:szCs w:val="21"/>
          <w:lang w:bidi="ar"/>
        </w:rPr>
        <w:t>、贵州航天电器股份有限公司、江西康成</w:t>
      </w:r>
      <w:proofErr w:type="gramStart"/>
      <w:r>
        <w:rPr>
          <w:rFonts w:ascii="Times New Roman" w:eastAsia="宋体" w:hAnsi="Times New Roman" w:cs="Times New Roman" w:hint="eastAsia"/>
          <w:kern w:val="0"/>
          <w:szCs w:val="21"/>
          <w:lang w:bidi="ar"/>
        </w:rPr>
        <w:t>特</w:t>
      </w:r>
      <w:proofErr w:type="gramEnd"/>
      <w:r>
        <w:rPr>
          <w:rFonts w:ascii="Times New Roman" w:eastAsia="宋体" w:hAnsi="Times New Roman" w:cs="Times New Roman" w:hint="eastAsia"/>
          <w:kern w:val="0"/>
          <w:szCs w:val="21"/>
          <w:lang w:bidi="ar"/>
        </w:rPr>
        <w:t>导新材股份有限公司，完成年限为</w:t>
      </w:r>
      <w:r>
        <w:rPr>
          <w:rFonts w:ascii="Times New Roman" w:eastAsia="宋体" w:hAnsi="Times New Roman" w:cs="Times New Roman" w:hint="eastAsia"/>
          <w:kern w:val="0"/>
          <w:szCs w:val="21"/>
          <w:lang w:bidi="ar"/>
        </w:rPr>
        <w:t>2</w:t>
      </w:r>
      <w:r>
        <w:rPr>
          <w:rFonts w:ascii="Times New Roman" w:eastAsia="宋体" w:hAnsi="Times New Roman" w:cs="Times New Roman"/>
          <w:kern w:val="0"/>
          <w:szCs w:val="21"/>
          <w:lang w:bidi="ar"/>
        </w:rPr>
        <w:t>024</w:t>
      </w:r>
      <w:r>
        <w:rPr>
          <w:rFonts w:ascii="Times New Roman" w:eastAsia="宋体" w:hAnsi="Times New Roman" w:cs="Times New Roman" w:hint="eastAsia"/>
          <w:kern w:val="0"/>
          <w:szCs w:val="21"/>
          <w:lang w:bidi="ar"/>
        </w:rPr>
        <w:t>年。</w:t>
      </w:r>
    </w:p>
    <w:p w14:paraId="11033E48" w14:textId="2BAA7FBC" w:rsidR="00E30C3D" w:rsidRPr="00E30C3D" w:rsidRDefault="0024455F" w:rsidP="00E30C3D">
      <w:pPr>
        <w:pStyle w:val="afffa"/>
        <w:spacing w:line="360" w:lineRule="auto"/>
        <w:ind w:firstLineChars="200" w:firstLine="420"/>
        <w:rPr>
          <w:rFonts w:asciiTheme="minorEastAsia" w:eastAsiaTheme="minorEastAsia" w:hAnsiTheme="minorEastAsia"/>
        </w:rPr>
      </w:pPr>
      <w:r w:rsidRPr="00E30C3D">
        <w:rPr>
          <w:rFonts w:asciiTheme="minorEastAsia" w:eastAsiaTheme="minorEastAsia" w:hAnsiTheme="minorEastAsia" w:cs="Times New Roman" w:hint="eastAsia"/>
          <w:kern w:val="0"/>
          <w:lang w:bidi="ar"/>
        </w:rPr>
        <w:t>本文件立项名称为《</w:t>
      </w:r>
      <w:r w:rsidRPr="00E30C3D">
        <w:rPr>
          <w:rFonts w:asciiTheme="minorEastAsia" w:eastAsiaTheme="minorEastAsia" w:hAnsiTheme="minorEastAsia" w:cs="Times New Roman"/>
          <w:kern w:val="0"/>
          <w:lang w:bidi="ar"/>
        </w:rPr>
        <w:t>汽车连接器用高强导电铜合金线材</w:t>
      </w:r>
      <w:r w:rsidRPr="00E30C3D">
        <w:rPr>
          <w:rFonts w:asciiTheme="minorEastAsia" w:eastAsiaTheme="minorEastAsia" w:hAnsiTheme="minorEastAsia" w:cs="Times New Roman" w:hint="eastAsia"/>
          <w:kern w:val="0"/>
          <w:lang w:bidi="ar"/>
        </w:rPr>
        <w:t>》</w:t>
      </w:r>
      <w:r w:rsidR="00E30C3D" w:rsidRPr="00E30C3D">
        <w:rPr>
          <w:rFonts w:asciiTheme="minorEastAsia" w:eastAsiaTheme="minorEastAsia" w:hAnsiTheme="minorEastAsia" w:cs="Times New Roman" w:hint="eastAsia"/>
          <w:kern w:val="0"/>
          <w:lang w:bidi="ar"/>
        </w:rPr>
        <w:t>，</w:t>
      </w:r>
      <w:bookmarkStart w:id="0" w:name="_Hlk152573773"/>
      <w:r w:rsidR="00771F6A">
        <w:rPr>
          <w:rFonts w:asciiTheme="minorEastAsia" w:eastAsiaTheme="minorEastAsia" w:hAnsiTheme="minorEastAsia" w:cs="Times New Roman" w:hint="eastAsia"/>
          <w:kern w:val="0"/>
          <w:lang w:bidi="ar"/>
        </w:rPr>
        <w:t>规</w:t>
      </w:r>
      <w:r w:rsidR="00E30C3D" w:rsidRPr="00E30C3D">
        <w:rPr>
          <w:rFonts w:asciiTheme="minorEastAsia" w:eastAsiaTheme="minorEastAsia" w:hAnsiTheme="minorEastAsia" w:hint="eastAsia"/>
        </w:rPr>
        <w:t>定了</w:t>
      </w:r>
      <w:bookmarkStart w:id="1" w:name="OLE_LINK9"/>
      <w:r w:rsidR="00E30C3D" w:rsidRPr="00E30C3D">
        <w:rPr>
          <w:rFonts w:asciiTheme="minorEastAsia" w:eastAsiaTheme="minorEastAsia" w:hAnsiTheme="minorEastAsia" w:hint="eastAsia"/>
        </w:rPr>
        <w:t>汽车连接器用高强导电铜合金线材（以下简称线材）</w:t>
      </w:r>
      <w:r w:rsidR="00E30C3D" w:rsidRPr="00E30C3D">
        <w:rPr>
          <w:rFonts w:asciiTheme="minorEastAsia" w:eastAsiaTheme="minorEastAsia" w:hAnsiTheme="minorEastAsia" w:cs="Times New Roman" w:hint="eastAsia"/>
          <w:color w:val="000000"/>
        </w:rPr>
        <w:t>分类和标记、技术</w:t>
      </w:r>
      <w:r w:rsidR="00E30C3D" w:rsidRPr="00E30C3D">
        <w:rPr>
          <w:rFonts w:asciiTheme="minorEastAsia" w:eastAsiaTheme="minorEastAsia" w:hAnsiTheme="minorEastAsia" w:cs="Times New Roman"/>
          <w:color w:val="000000"/>
        </w:rPr>
        <w:t>要求、试验方法、检验规则及标志、包装、运输、贮存、随行文件和订货单等内容。</w:t>
      </w:r>
      <w:bookmarkEnd w:id="1"/>
      <w:r w:rsidR="00E30C3D" w:rsidRPr="00E30C3D">
        <w:rPr>
          <w:rFonts w:asciiTheme="minorEastAsia" w:eastAsiaTheme="minorEastAsia" w:hAnsiTheme="minorEastAsia" w:hint="eastAsia"/>
        </w:rPr>
        <w:t>本文件适用于汽车连接器用高强导电铜合金线材。</w:t>
      </w:r>
    </w:p>
    <w:bookmarkEnd w:id="0"/>
    <w:p w14:paraId="37E1A715" w14:textId="2FDB7423" w:rsidR="0024455F" w:rsidRPr="00E30C3D" w:rsidRDefault="0024455F" w:rsidP="00E30C3D">
      <w:pPr>
        <w:pStyle w:val="afffa"/>
        <w:spacing w:line="360" w:lineRule="auto"/>
        <w:ind w:firstLineChars="200" w:firstLine="420"/>
        <w:rPr>
          <w:rFonts w:ascii="Times New Roman" w:hAnsi="Times New Roman" w:cs="Times New Roman"/>
          <w:color w:val="000000"/>
        </w:rPr>
      </w:pPr>
      <w:r w:rsidRPr="0024455F">
        <w:rPr>
          <w:rFonts w:cstheme="minorBidi" w:hint="eastAsia"/>
          <w:color w:val="000000"/>
        </w:rPr>
        <w:t xml:space="preserve"> </w:t>
      </w:r>
    </w:p>
    <w:p w14:paraId="700B0274" w14:textId="77777777" w:rsidR="007D003E" w:rsidRDefault="003B2598">
      <w:pPr>
        <w:pStyle w:val="afb"/>
        <w:snapToGrid w:val="0"/>
        <w:spacing w:beforeLines="0" w:afterLines="0"/>
        <w:ind w:firstLine="420"/>
        <w:outlineLvl w:val="9"/>
        <w:rPr>
          <w:rFonts w:hAnsi="黑体" w:cs="黑体"/>
          <w:szCs w:val="21"/>
        </w:rPr>
      </w:pPr>
      <w:r>
        <w:rPr>
          <w:rFonts w:hAnsi="黑体" w:cs="黑体" w:hint="eastAsia"/>
          <w:szCs w:val="21"/>
        </w:rPr>
        <w:t>1.2立项目的和意义</w:t>
      </w:r>
    </w:p>
    <w:p w14:paraId="39D239F5" w14:textId="77777777" w:rsidR="002A2A72" w:rsidRDefault="002A2A72">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《基础电子元器件产业发展行动计划（</w:t>
      </w:r>
      <w:r w:rsidRPr="002A2A72">
        <w:rPr>
          <w:rFonts w:asciiTheme="minorHAnsi" w:eastAsiaTheme="minorEastAsia" w:hAnsiTheme="minorHAnsi" w:cstheme="minorBidi" w:hint="eastAsia"/>
          <w:color w:val="000000"/>
          <w:kern w:val="2"/>
          <w:szCs w:val="22"/>
        </w:rPr>
        <w:t>2021-2023</w:t>
      </w:r>
      <w:r w:rsidRPr="002A2A72">
        <w:rPr>
          <w:rFonts w:asciiTheme="minorHAnsi" w:eastAsiaTheme="minorEastAsia" w:hAnsiTheme="minorHAnsi" w:cstheme="minorBidi" w:hint="eastAsia"/>
          <w:color w:val="000000"/>
          <w:kern w:val="2"/>
          <w:szCs w:val="22"/>
        </w:rPr>
        <w:t>年）》中指出，信息技术产业是关系国民经济安全和发展的战略性、基础性、先导性产业，也是世界主要国家高度重视、全力布局的竞争高地。电子元器件是支撑信息技术产业发展的基石，也是保障产业</w:t>
      </w:r>
      <w:proofErr w:type="gramStart"/>
      <w:r w:rsidRPr="002A2A72">
        <w:rPr>
          <w:rFonts w:asciiTheme="minorHAnsi" w:eastAsiaTheme="minorEastAsia" w:hAnsiTheme="minorHAnsi" w:cstheme="minorBidi" w:hint="eastAsia"/>
          <w:color w:val="000000"/>
          <w:kern w:val="2"/>
          <w:szCs w:val="22"/>
        </w:rPr>
        <w:t>链供应链安全</w:t>
      </w:r>
      <w:proofErr w:type="gramEnd"/>
      <w:r w:rsidRPr="002A2A72">
        <w:rPr>
          <w:rFonts w:asciiTheme="minorHAnsi" w:eastAsiaTheme="minorEastAsia" w:hAnsiTheme="minorHAnsi" w:cstheme="minorBidi" w:hint="eastAsia"/>
          <w:color w:val="000000"/>
          <w:kern w:val="2"/>
          <w:szCs w:val="22"/>
        </w:rPr>
        <w:t>稳定的关键。未来</w:t>
      </w:r>
      <w:r w:rsidRPr="002A2A72">
        <w:rPr>
          <w:rFonts w:asciiTheme="minorHAnsi" w:eastAsiaTheme="minorEastAsia" w:hAnsiTheme="minorHAnsi" w:cstheme="minorBidi" w:hint="eastAsia"/>
          <w:color w:val="000000"/>
          <w:kern w:val="2"/>
          <w:szCs w:val="22"/>
        </w:rPr>
        <w:t>5</w:t>
      </w:r>
      <w:r w:rsidRPr="002A2A72">
        <w:rPr>
          <w:rFonts w:asciiTheme="minorHAnsi" w:eastAsiaTheme="minorEastAsia" w:hAnsiTheme="minorHAnsi" w:cstheme="minorBidi" w:hint="eastAsia"/>
          <w:color w:val="000000"/>
          <w:kern w:val="2"/>
          <w:szCs w:val="22"/>
        </w:rPr>
        <w:t>年电子元器件销售总额有望超过</w:t>
      </w:r>
      <w:r w:rsidRPr="002A2A72">
        <w:rPr>
          <w:rFonts w:asciiTheme="minorHAnsi" w:eastAsiaTheme="minorEastAsia" w:hAnsiTheme="minorHAnsi" w:cstheme="minorBidi" w:hint="eastAsia"/>
          <w:color w:val="000000"/>
          <w:kern w:val="2"/>
          <w:szCs w:val="22"/>
        </w:rPr>
        <w:t>3</w:t>
      </w:r>
      <w:proofErr w:type="gramStart"/>
      <w:r w:rsidRPr="002A2A72">
        <w:rPr>
          <w:rFonts w:asciiTheme="minorHAnsi" w:eastAsiaTheme="minorEastAsia" w:hAnsiTheme="minorHAnsi" w:cstheme="minorBidi" w:hint="eastAsia"/>
          <w:color w:val="000000"/>
          <w:kern w:val="2"/>
          <w:szCs w:val="22"/>
        </w:rPr>
        <w:t>万亿</w:t>
      </w:r>
      <w:proofErr w:type="gramEnd"/>
      <w:r w:rsidRPr="002A2A72">
        <w:rPr>
          <w:rFonts w:asciiTheme="minorHAnsi" w:eastAsiaTheme="minorEastAsia" w:hAnsiTheme="minorHAnsi" w:cstheme="minorBidi" w:hint="eastAsia"/>
          <w:color w:val="000000"/>
          <w:kern w:val="2"/>
          <w:szCs w:val="22"/>
        </w:rPr>
        <w:t>元，进一步巩固我国作为全球电子元器件生产大国的地位，充分满足信息技术市场规模需求。电子连接器是连接两个不同功能部件的关键部件，通过电信号的传递实现功能的协同，实现电器设备的功能。近些年随着计算机、电机技术、电磁技术的发展，特别是</w:t>
      </w:r>
      <w:r w:rsidRPr="002A2A72">
        <w:rPr>
          <w:rFonts w:asciiTheme="minorHAnsi" w:eastAsiaTheme="minorEastAsia" w:hAnsiTheme="minorHAnsi" w:cstheme="minorBidi" w:hint="eastAsia"/>
          <w:color w:val="000000"/>
          <w:kern w:val="2"/>
          <w:szCs w:val="22"/>
        </w:rPr>
        <w:t>5G</w:t>
      </w:r>
      <w:r w:rsidRPr="002A2A72">
        <w:rPr>
          <w:rFonts w:asciiTheme="minorHAnsi" w:eastAsiaTheme="minorEastAsia" w:hAnsiTheme="minorHAnsi" w:cstheme="minorBidi" w:hint="eastAsia"/>
          <w:color w:val="000000"/>
          <w:kern w:val="2"/>
          <w:szCs w:val="22"/>
        </w:rPr>
        <w:t>通讯技术、物联网等各种传感技术的发展，连接器的需求量不断呈现放量增长趋势。但当前我国电子元器件产业存在整体大而不强、龙头企业匮乏、创新能力不足等问题，制约信息技术产业发展。高端的连接器用材仍旧依赖进口。</w:t>
      </w:r>
    </w:p>
    <w:p w14:paraId="753A0919" w14:textId="77777777" w:rsidR="002A2A72" w:rsidRDefault="002A2A72">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铜在金属中导电性能仅次于银，但是银的价格高昂不便于广泛推广，而且银的硬度较低，不适合在受力的工况使用。铜合金由于其高强度、高导电性能等原因，广泛被用作连接器的关键部件。据统计，目前连接器用铜材全球使用量在</w:t>
      </w:r>
      <w:r w:rsidRPr="002A2A72">
        <w:rPr>
          <w:rFonts w:asciiTheme="minorHAnsi" w:eastAsiaTheme="minorEastAsia" w:hAnsiTheme="minorHAnsi" w:cstheme="minorBidi" w:hint="eastAsia"/>
          <w:color w:val="000000"/>
          <w:kern w:val="2"/>
          <w:szCs w:val="22"/>
        </w:rPr>
        <w:t>50</w:t>
      </w:r>
      <w:r w:rsidRPr="002A2A72">
        <w:rPr>
          <w:rFonts w:asciiTheme="minorHAnsi" w:eastAsiaTheme="minorEastAsia" w:hAnsiTheme="minorHAnsi" w:cstheme="minorBidi" w:hint="eastAsia"/>
          <w:color w:val="000000"/>
          <w:kern w:val="2"/>
          <w:szCs w:val="22"/>
        </w:rPr>
        <w:t>万吨</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年以上。高频高速、低损耗、小型化、耐高压、耐高温、高抗拉强度的汽车连接器是未来的发展方向。常规的连接器以黄铜、磷青铜等材料生产导电率低，发热量大，难以满足汽车连接器微型化、多功能、耐高温等的发展需求，更高导电的铜合金材料成为未来电子连接器的选材的趋势。纯铜导电率在</w:t>
      </w:r>
      <w:r>
        <w:rPr>
          <w:rFonts w:asciiTheme="minorHAnsi" w:eastAsiaTheme="minorEastAsia" w:hAnsiTheme="minorHAnsi" w:cstheme="minorBidi"/>
          <w:color w:val="000000"/>
          <w:kern w:val="2"/>
          <w:szCs w:val="22"/>
        </w:rPr>
        <w:t>100</w:t>
      </w:r>
      <w:r w:rsidRPr="002A2A72">
        <w:rPr>
          <w:rFonts w:asciiTheme="minorHAnsi" w:eastAsiaTheme="minorEastAsia" w:hAnsiTheme="minorHAnsi" w:cstheme="minorBidi" w:hint="eastAsia"/>
          <w:color w:val="000000"/>
          <w:kern w:val="2"/>
          <w:szCs w:val="22"/>
        </w:rPr>
        <w:t>%lACS</w:t>
      </w:r>
      <w:r w:rsidRPr="002A2A72">
        <w:rPr>
          <w:rFonts w:asciiTheme="minorHAnsi" w:eastAsiaTheme="minorEastAsia" w:hAnsiTheme="minorHAnsi" w:cstheme="minorBidi" w:hint="eastAsia"/>
          <w:color w:val="000000"/>
          <w:kern w:val="2"/>
          <w:szCs w:val="22"/>
        </w:rPr>
        <w:t>左右，适用于大电流工况。但是纯铜强度及耐热性差，</w:t>
      </w:r>
      <w:proofErr w:type="gramStart"/>
      <w:r w:rsidRPr="002A2A72">
        <w:rPr>
          <w:rFonts w:asciiTheme="minorHAnsi" w:eastAsiaTheme="minorEastAsia" w:hAnsiTheme="minorHAnsi" w:cstheme="minorBidi" w:hint="eastAsia"/>
          <w:color w:val="000000"/>
          <w:kern w:val="2"/>
          <w:szCs w:val="22"/>
        </w:rPr>
        <w:t>不</w:t>
      </w:r>
      <w:proofErr w:type="gramEnd"/>
      <w:r w:rsidRPr="002A2A72">
        <w:rPr>
          <w:rFonts w:asciiTheme="minorHAnsi" w:eastAsiaTheme="minorEastAsia" w:hAnsiTheme="minorHAnsi" w:cstheme="minorBidi" w:hint="eastAsia"/>
          <w:color w:val="000000"/>
          <w:kern w:val="2"/>
          <w:szCs w:val="22"/>
        </w:rPr>
        <w:t>适合于小</w:t>
      </w:r>
      <w:r w:rsidRPr="002A2A72">
        <w:rPr>
          <w:rFonts w:asciiTheme="minorHAnsi" w:eastAsiaTheme="minorEastAsia" w:hAnsiTheme="minorHAnsi" w:cstheme="minorBidi" w:hint="eastAsia"/>
          <w:color w:val="000000"/>
          <w:kern w:val="2"/>
          <w:szCs w:val="22"/>
        </w:rPr>
        <w:lastRenderedPageBreak/>
        <w:t>型化及高温发热工况的使用。针对纯铜的不足，铜合金行业陆续开发了</w:t>
      </w:r>
      <w:r w:rsidRPr="002A2A72">
        <w:rPr>
          <w:rFonts w:asciiTheme="minorHAnsi" w:eastAsiaTheme="minorEastAsia" w:hAnsiTheme="minorHAnsi" w:cstheme="minorBidi" w:hint="eastAsia"/>
          <w:color w:val="000000"/>
          <w:kern w:val="2"/>
          <w:szCs w:val="22"/>
        </w:rPr>
        <w:t>C19</w:t>
      </w:r>
      <w:r>
        <w:rPr>
          <w:rFonts w:asciiTheme="minorHAnsi" w:eastAsiaTheme="minorEastAsia" w:hAnsiTheme="minorHAnsi" w:cstheme="minorBidi"/>
          <w:color w:val="000000"/>
          <w:kern w:val="2"/>
          <w:szCs w:val="22"/>
        </w:rPr>
        <w:t>160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C19400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C19700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C70250</w:t>
      </w:r>
      <w:r w:rsidRPr="002A2A72">
        <w:rPr>
          <w:rFonts w:asciiTheme="minorHAnsi" w:eastAsiaTheme="minorEastAsia" w:hAnsiTheme="minorHAnsi" w:cstheme="minorBidi" w:hint="eastAsia"/>
          <w:color w:val="000000"/>
          <w:kern w:val="2"/>
          <w:szCs w:val="22"/>
        </w:rPr>
        <w:t>等时效强化型铜合金材料，以满足连接器智能化、小型化、多功能化的要求。针对汽车连接器用铜材，兼顾强度、导电和耐高温软化性能的平衡型铜合金将是汽车连接器的发展方向，同时形成了以</w:t>
      </w:r>
      <w:r w:rsidRPr="002A2A72">
        <w:rPr>
          <w:rFonts w:asciiTheme="minorHAnsi" w:eastAsiaTheme="minorEastAsia" w:hAnsiTheme="minorHAnsi" w:cstheme="minorBidi" w:hint="eastAsia"/>
          <w:color w:val="000000"/>
          <w:kern w:val="2"/>
          <w:szCs w:val="22"/>
        </w:rPr>
        <w:t>C19</w:t>
      </w:r>
      <w:r>
        <w:rPr>
          <w:rFonts w:asciiTheme="minorHAnsi" w:eastAsiaTheme="minorEastAsia" w:hAnsiTheme="minorHAnsi" w:cstheme="minorBidi"/>
          <w:color w:val="000000"/>
          <w:kern w:val="2"/>
          <w:szCs w:val="22"/>
        </w:rPr>
        <w:t>160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C19400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C19700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C70250</w:t>
      </w:r>
      <w:r w:rsidRPr="002A2A72">
        <w:rPr>
          <w:rFonts w:asciiTheme="minorHAnsi" w:eastAsiaTheme="minorEastAsia" w:hAnsiTheme="minorHAnsi" w:cstheme="minorBidi" w:hint="eastAsia"/>
          <w:color w:val="000000"/>
          <w:kern w:val="2"/>
          <w:szCs w:val="22"/>
        </w:rPr>
        <w:t>为主的系列化解决方案。</w:t>
      </w:r>
    </w:p>
    <w:p w14:paraId="07C88A2B" w14:textId="7E573999" w:rsidR="002A2A72" w:rsidRDefault="002A2A72">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目前市场及客户端汽车连接器设计与材料端选型，并无对应的线材标准可以供参考。目前上下游企业参照</w:t>
      </w:r>
      <w:r w:rsidRPr="002A2A72">
        <w:rPr>
          <w:rFonts w:asciiTheme="minorHAnsi" w:eastAsiaTheme="minorEastAsia" w:hAnsiTheme="minorHAnsi" w:cstheme="minorBidi" w:hint="eastAsia"/>
          <w:color w:val="000000"/>
          <w:kern w:val="2"/>
          <w:szCs w:val="22"/>
        </w:rPr>
        <w:t>YS/T</w:t>
      </w:r>
      <w:r>
        <w:rPr>
          <w:rFonts w:asciiTheme="minorHAnsi" w:eastAsiaTheme="minorEastAsia" w:hAnsiTheme="minorHAnsi" w:cstheme="minorBidi"/>
          <w:color w:val="000000"/>
          <w:kern w:val="2"/>
          <w:szCs w:val="22"/>
        </w:rPr>
        <w:t xml:space="preserve"> </w:t>
      </w:r>
      <w:r w:rsidRPr="002A2A72">
        <w:rPr>
          <w:rFonts w:asciiTheme="minorHAnsi" w:eastAsiaTheme="minorEastAsia" w:hAnsiTheme="minorHAnsi" w:cstheme="minorBidi" w:hint="eastAsia"/>
          <w:color w:val="000000"/>
          <w:kern w:val="2"/>
          <w:szCs w:val="22"/>
        </w:rPr>
        <w:t>1041-2015</w:t>
      </w:r>
      <w:r w:rsidRPr="002A2A72">
        <w:rPr>
          <w:rFonts w:asciiTheme="minorHAnsi" w:eastAsiaTheme="minorEastAsia" w:hAnsiTheme="minorHAnsi" w:cstheme="minorBidi" w:hint="eastAsia"/>
          <w:color w:val="000000"/>
          <w:kern w:val="2"/>
          <w:szCs w:val="22"/>
        </w:rPr>
        <w:t>《汽车端子连接器用铜及铜合金带》标准进行设计选材，但是由于带材与线材成型过程的不同，导致性能存在差异，突出的特点是线材</w:t>
      </w:r>
      <w:proofErr w:type="gramStart"/>
      <w:r w:rsidRPr="002A2A72">
        <w:rPr>
          <w:rFonts w:asciiTheme="minorHAnsi" w:eastAsiaTheme="minorEastAsia" w:hAnsiTheme="minorHAnsi" w:cstheme="minorBidi" w:hint="eastAsia"/>
          <w:color w:val="000000"/>
          <w:kern w:val="2"/>
          <w:szCs w:val="22"/>
        </w:rPr>
        <w:t>强度较带材</w:t>
      </w:r>
      <w:proofErr w:type="gramEnd"/>
      <w:r w:rsidRPr="002A2A72">
        <w:rPr>
          <w:rFonts w:asciiTheme="minorHAnsi" w:eastAsiaTheme="minorEastAsia" w:hAnsiTheme="minorHAnsi" w:cstheme="minorBidi" w:hint="eastAsia"/>
          <w:color w:val="000000"/>
          <w:kern w:val="2"/>
          <w:szCs w:val="22"/>
        </w:rPr>
        <w:t>高，而导电率略低，且无耐高温软化温度的指标要求。而</w:t>
      </w:r>
      <w:r w:rsidRPr="002A2A72">
        <w:rPr>
          <w:rFonts w:asciiTheme="minorHAnsi" w:eastAsiaTheme="minorEastAsia" w:hAnsiTheme="minorHAnsi" w:cstheme="minorBidi" w:hint="eastAsia"/>
          <w:color w:val="000000"/>
          <w:kern w:val="2"/>
          <w:szCs w:val="22"/>
        </w:rPr>
        <w:t>GB/T</w:t>
      </w:r>
      <w:r w:rsidR="00B727C5">
        <w:rPr>
          <w:rFonts w:asciiTheme="minorHAnsi" w:eastAsiaTheme="minorEastAsia" w:hAnsiTheme="minorHAnsi" w:cstheme="minorBidi"/>
          <w:color w:val="000000"/>
          <w:kern w:val="2"/>
          <w:szCs w:val="22"/>
        </w:rPr>
        <w:t xml:space="preserve"> </w:t>
      </w:r>
      <w:r w:rsidRPr="002A2A72">
        <w:rPr>
          <w:rFonts w:asciiTheme="minorHAnsi" w:eastAsiaTheme="minorEastAsia" w:hAnsiTheme="minorHAnsi" w:cstheme="minorBidi" w:hint="eastAsia"/>
          <w:color w:val="000000"/>
          <w:kern w:val="2"/>
          <w:szCs w:val="22"/>
        </w:rPr>
        <w:t>26132-2017</w:t>
      </w:r>
      <w:r w:rsidRPr="002A2A72">
        <w:rPr>
          <w:rFonts w:asciiTheme="minorHAnsi" w:eastAsiaTheme="minorEastAsia" w:hAnsiTheme="minorHAnsi" w:cstheme="minorBidi" w:hint="eastAsia"/>
          <w:color w:val="000000"/>
          <w:kern w:val="2"/>
          <w:szCs w:val="22"/>
        </w:rPr>
        <w:t>《铜及铜合金线材》是国内常用铜合金线材的通用标准，覆盖国内常用的各类线材</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不包含</w:t>
      </w:r>
      <w:r w:rsidRPr="002A2A72">
        <w:rPr>
          <w:rFonts w:asciiTheme="minorHAnsi" w:eastAsiaTheme="minorEastAsia" w:hAnsiTheme="minorHAnsi" w:cstheme="minorBidi" w:hint="eastAsia"/>
          <w:color w:val="000000"/>
          <w:kern w:val="2"/>
          <w:szCs w:val="22"/>
        </w:rPr>
        <w:t>C19</w:t>
      </w:r>
      <w:r>
        <w:rPr>
          <w:rFonts w:asciiTheme="minorHAnsi" w:eastAsiaTheme="minorEastAsia" w:hAnsiTheme="minorHAnsi" w:cstheme="minorBidi"/>
          <w:color w:val="000000"/>
          <w:kern w:val="2"/>
          <w:szCs w:val="22"/>
        </w:rPr>
        <w:t>160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C19400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C19700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C70250</w:t>
      </w:r>
      <w:r w:rsidRPr="002A2A72">
        <w:rPr>
          <w:rFonts w:asciiTheme="minorHAnsi" w:eastAsiaTheme="minorEastAsia" w:hAnsiTheme="minorHAnsi" w:cstheme="minorBidi" w:hint="eastAsia"/>
          <w:color w:val="000000"/>
          <w:kern w:val="2"/>
          <w:szCs w:val="22"/>
        </w:rPr>
        <w:t>），且只规定了常用的力学性能、硬度，对导电率及耐高温软化温度等重要指标均不作规定。因此该</w:t>
      </w:r>
      <w:proofErr w:type="gramStart"/>
      <w:r w:rsidRPr="002A2A72">
        <w:rPr>
          <w:rFonts w:asciiTheme="minorHAnsi" w:eastAsiaTheme="minorEastAsia" w:hAnsiTheme="minorHAnsi" w:cstheme="minorBidi" w:hint="eastAsia"/>
          <w:color w:val="000000"/>
          <w:kern w:val="2"/>
          <w:szCs w:val="22"/>
        </w:rPr>
        <w:t>两标准</w:t>
      </w:r>
      <w:proofErr w:type="gramEnd"/>
      <w:r w:rsidRPr="002A2A72">
        <w:rPr>
          <w:rFonts w:asciiTheme="minorHAnsi" w:eastAsiaTheme="minorEastAsia" w:hAnsiTheme="minorHAnsi" w:cstheme="minorBidi" w:hint="eastAsia"/>
          <w:color w:val="000000"/>
          <w:kern w:val="2"/>
          <w:szCs w:val="22"/>
        </w:rPr>
        <w:t>并不能</w:t>
      </w:r>
      <w:proofErr w:type="gramStart"/>
      <w:r w:rsidRPr="002A2A72">
        <w:rPr>
          <w:rFonts w:asciiTheme="minorHAnsi" w:eastAsiaTheme="minorEastAsia" w:hAnsiTheme="minorHAnsi" w:cstheme="minorBidi" w:hint="eastAsia"/>
          <w:color w:val="000000"/>
          <w:kern w:val="2"/>
          <w:szCs w:val="22"/>
        </w:rPr>
        <w:t>良好指导</w:t>
      </w:r>
      <w:proofErr w:type="gramEnd"/>
      <w:r w:rsidRPr="002A2A72">
        <w:rPr>
          <w:rFonts w:asciiTheme="minorHAnsi" w:eastAsiaTheme="minorEastAsia" w:hAnsiTheme="minorHAnsi" w:cstheme="minorBidi" w:hint="eastAsia"/>
          <w:color w:val="000000"/>
          <w:kern w:val="2"/>
          <w:szCs w:val="22"/>
        </w:rPr>
        <w:t>设计和材料选型，最终易发生连接器设计与功能出现较大的不符从而产生失效。</w:t>
      </w:r>
    </w:p>
    <w:p w14:paraId="33D2D3FC" w14:textId="4E7C0B41" w:rsidR="002A2A72" w:rsidRDefault="002A2A72">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为便于设计、加工、供应商均有标准可参照，将汽车连接器用高强导电铜合金线材形成规范标准成为必要。《汽车连接器用高强导电铜合金线材》标准的制定，可规范新一代汽车连接器市场对铜合金线材的选材，为连接器行业的发展提供技术支撑。</w:t>
      </w:r>
    </w:p>
    <w:p w14:paraId="492B820C" w14:textId="0E42CD83" w:rsidR="007D003E" w:rsidRDefault="003B2598">
      <w:pPr>
        <w:pStyle w:val="afb"/>
        <w:snapToGrid w:val="0"/>
        <w:spacing w:beforeLines="0" w:afterLines="0"/>
        <w:ind w:firstLine="420"/>
        <w:outlineLvl w:val="9"/>
        <w:rPr>
          <w:rFonts w:hAnsi="黑体" w:cs="黑体"/>
          <w:szCs w:val="21"/>
        </w:rPr>
      </w:pPr>
      <w:r>
        <w:rPr>
          <w:rFonts w:hAnsi="黑体" w:cs="黑体" w:hint="eastAsia"/>
          <w:szCs w:val="21"/>
        </w:rPr>
        <w:t>1.3主要参加单位和工作成员所作的工作</w:t>
      </w:r>
    </w:p>
    <w:p w14:paraId="2528E9A4" w14:textId="38CE4B8C" w:rsidR="007D003E" w:rsidRDefault="003B2598">
      <w:pPr>
        <w:pStyle w:val="afd"/>
        <w:snapToGrid w:val="0"/>
        <w:ind w:firstLine="420"/>
        <w:rPr>
          <w:rFonts w:ascii="Times New Roman"/>
          <w:color w:val="000000"/>
        </w:rPr>
      </w:pPr>
      <w:r>
        <w:rPr>
          <w:rFonts w:ascii="Times New Roman"/>
          <w:color w:val="000000"/>
        </w:rPr>
        <w:t>本标准的负责起草单位</w:t>
      </w:r>
      <w:r>
        <w:rPr>
          <w:rFonts w:ascii="Times New Roman"/>
          <w:b/>
          <w:bCs/>
          <w:color w:val="000000"/>
        </w:rPr>
        <w:t>宁波博威合金</w:t>
      </w:r>
      <w:r w:rsidR="00E30C3D">
        <w:rPr>
          <w:rFonts w:ascii="Times New Roman" w:hint="eastAsia"/>
          <w:b/>
          <w:bCs/>
          <w:color w:val="000000"/>
        </w:rPr>
        <w:t>材料股份</w:t>
      </w:r>
      <w:r>
        <w:rPr>
          <w:rFonts w:ascii="Times New Roman"/>
          <w:b/>
          <w:bCs/>
          <w:color w:val="000000"/>
        </w:rPr>
        <w:t>有限公司</w:t>
      </w:r>
      <w:r>
        <w:rPr>
          <w:rFonts w:ascii="Times New Roman" w:hint="eastAsia"/>
          <w:color w:val="000000"/>
        </w:rPr>
        <w:t>，</w:t>
      </w:r>
      <w:r>
        <w:rPr>
          <w:rFonts w:ascii="Times New Roman"/>
          <w:color w:val="000000"/>
          <w:kern w:val="2"/>
          <w:szCs w:val="24"/>
        </w:rPr>
        <w:t>是国家技术创新示范企业、国家级制造业单项冠军示范企业，拥有国家认定企业技术中心、国家级博士后科研工作站、国家认可实验室、国家地方联合工程研究中心等。先后承担国家</w:t>
      </w:r>
      <w:r>
        <w:rPr>
          <w:rFonts w:ascii="Times New Roman"/>
          <w:color w:val="000000"/>
          <w:kern w:val="2"/>
          <w:szCs w:val="24"/>
        </w:rPr>
        <w:t>“</w:t>
      </w:r>
      <w:r>
        <w:rPr>
          <w:rFonts w:ascii="Times New Roman"/>
          <w:color w:val="000000"/>
          <w:kern w:val="2"/>
          <w:szCs w:val="24"/>
        </w:rPr>
        <w:t>十</w:t>
      </w:r>
      <w:r>
        <w:rPr>
          <w:rFonts w:ascii="Times New Roman" w:hint="eastAsia"/>
          <w:color w:val="000000"/>
          <w:kern w:val="2"/>
          <w:szCs w:val="24"/>
        </w:rPr>
        <w:t>四</w:t>
      </w:r>
      <w:r>
        <w:rPr>
          <w:rFonts w:ascii="Times New Roman"/>
          <w:color w:val="000000"/>
          <w:kern w:val="2"/>
          <w:szCs w:val="24"/>
        </w:rPr>
        <w:t>五</w:t>
      </w:r>
      <w:r>
        <w:rPr>
          <w:rFonts w:ascii="Times New Roman"/>
          <w:color w:val="000000"/>
          <w:kern w:val="2"/>
          <w:szCs w:val="24"/>
        </w:rPr>
        <w:t>”</w:t>
      </w:r>
      <w:r>
        <w:rPr>
          <w:rFonts w:ascii="Times New Roman"/>
          <w:color w:val="000000"/>
          <w:kern w:val="2"/>
          <w:szCs w:val="24"/>
        </w:rPr>
        <w:t>重点研发计划项目、国家</w:t>
      </w:r>
      <w:r>
        <w:rPr>
          <w:rFonts w:ascii="Times New Roman"/>
          <w:color w:val="000000"/>
          <w:kern w:val="2"/>
          <w:szCs w:val="24"/>
        </w:rPr>
        <w:t>“</w:t>
      </w:r>
      <w:r>
        <w:rPr>
          <w:rFonts w:ascii="Times New Roman"/>
          <w:color w:val="000000"/>
          <w:kern w:val="2"/>
          <w:szCs w:val="24"/>
        </w:rPr>
        <w:t>十</w:t>
      </w:r>
      <w:r>
        <w:rPr>
          <w:rFonts w:ascii="Times New Roman" w:hint="eastAsia"/>
          <w:color w:val="000000"/>
          <w:kern w:val="2"/>
          <w:szCs w:val="24"/>
        </w:rPr>
        <w:t>三</w:t>
      </w:r>
      <w:r>
        <w:rPr>
          <w:rFonts w:ascii="Times New Roman"/>
          <w:color w:val="000000"/>
          <w:kern w:val="2"/>
          <w:szCs w:val="24"/>
        </w:rPr>
        <w:t>五</w:t>
      </w:r>
      <w:r>
        <w:rPr>
          <w:rFonts w:ascii="Times New Roman"/>
          <w:color w:val="000000"/>
          <w:kern w:val="2"/>
          <w:szCs w:val="24"/>
        </w:rPr>
        <w:t>”</w:t>
      </w:r>
      <w:r>
        <w:rPr>
          <w:rFonts w:ascii="Times New Roman"/>
          <w:color w:val="000000"/>
          <w:kern w:val="2"/>
          <w:szCs w:val="24"/>
        </w:rPr>
        <w:t>、科技支撑计划等项目，迄今已获得</w:t>
      </w:r>
      <w:r>
        <w:rPr>
          <w:rFonts w:ascii="Times New Roman"/>
          <w:color w:val="000000"/>
          <w:kern w:val="2"/>
          <w:szCs w:val="24"/>
        </w:rPr>
        <w:t>198</w:t>
      </w:r>
      <w:r>
        <w:rPr>
          <w:rFonts w:ascii="Times New Roman"/>
          <w:color w:val="000000"/>
          <w:kern w:val="2"/>
          <w:szCs w:val="24"/>
        </w:rPr>
        <w:t>项国内外发明专利，主持、参与我国国家、行业标准制修订工作</w:t>
      </w:r>
      <w:r>
        <w:rPr>
          <w:rFonts w:ascii="Times New Roman"/>
          <w:color w:val="000000"/>
          <w:kern w:val="2"/>
          <w:szCs w:val="24"/>
        </w:rPr>
        <w:t>26</w:t>
      </w:r>
      <w:r>
        <w:rPr>
          <w:rFonts w:ascii="Times New Roman"/>
          <w:color w:val="000000"/>
          <w:kern w:val="2"/>
          <w:szCs w:val="24"/>
        </w:rPr>
        <w:t>项，引领我国有色</w:t>
      </w:r>
      <w:r>
        <w:rPr>
          <w:rFonts w:ascii="Times New Roman" w:hint="eastAsia"/>
          <w:color w:val="000000"/>
          <w:kern w:val="2"/>
          <w:szCs w:val="24"/>
        </w:rPr>
        <w:t>合金</w:t>
      </w:r>
      <w:r>
        <w:rPr>
          <w:rFonts w:ascii="Times New Roman"/>
          <w:color w:val="000000"/>
          <w:kern w:val="2"/>
          <w:szCs w:val="24"/>
        </w:rPr>
        <w:t>新材料行业持续发展。博威</w:t>
      </w:r>
      <w:r>
        <w:rPr>
          <w:rFonts w:ascii="Times New Roman" w:hint="eastAsia"/>
          <w:color w:val="000000"/>
          <w:kern w:val="2"/>
          <w:szCs w:val="24"/>
        </w:rPr>
        <w:t>合金</w:t>
      </w:r>
      <w:r>
        <w:rPr>
          <w:rFonts w:ascii="Times New Roman"/>
          <w:color w:val="000000"/>
          <w:kern w:val="2"/>
          <w:szCs w:val="24"/>
        </w:rPr>
        <w:t>致力于有色合金新材料的研发和生产</w:t>
      </w:r>
      <w:r w:rsidR="00743930">
        <w:rPr>
          <w:rFonts w:ascii="Times New Roman" w:hint="eastAsia"/>
          <w:color w:val="000000"/>
          <w:kern w:val="2"/>
          <w:szCs w:val="24"/>
        </w:rPr>
        <w:t>，</w:t>
      </w:r>
      <w:r>
        <w:rPr>
          <w:rFonts w:ascii="Times New Roman"/>
          <w:color w:val="000000"/>
          <w:kern w:val="2"/>
          <w:szCs w:val="24"/>
        </w:rPr>
        <w:t>服务于半导体、超大规模集成电路、</w:t>
      </w:r>
      <w:r>
        <w:rPr>
          <w:rFonts w:ascii="Times New Roman"/>
          <w:color w:val="000000"/>
          <w:kern w:val="2"/>
          <w:szCs w:val="24"/>
        </w:rPr>
        <w:t>5G/6G</w:t>
      </w:r>
      <w:r>
        <w:rPr>
          <w:rFonts w:ascii="Times New Roman"/>
          <w:color w:val="000000"/>
          <w:kern w:val="2"/>
          <w:szCs w:val="24"/>
        </w:rPr>
        <w:t>通讯、航空航天、高铁、船舶、新能源汽车等</w:t>
      </w:r>
      <w:r>
        <w:rPr>
          <w:rFonts w:ascii="Times New Roman"/>
          <w:color w:val="000000"/>
          <w:kern w:val="2"/>
          <w:szCs w:val="24"/>
        </w:rPr>
        <w:t>30</w:t>
      </w:r>
      <w:r>
        <w:rPr>
          <w:rFonts w:ascii="Times New Roman"/>
          <w:color w:val="000000"/>
          <w:kern w:val="2"/>
          <w:szCs w:val="24"/>
        </w:rPr>
        <w:t>多个行业，打破了</w:t>
      </w:r>
      <w:r>
        <w:rPr>
          <w:rFonts w:ascii="Times New Roman" w:hint="eastAsia"/>
          <w:color w:val="000000"/>
          <w:kern w:val="2"/>
          <w:szCs w:val="24"/>
        </w:rPr>
        <w:t>多项国外企业对</w:t>
      </w:r>
      <w:r>
        <w:rPr>
          <w:rFonts w:ascii="Times New Roman"/>
          <w:color w:val="000000"/>
          <w:kern w:val="2"/>
          <w:szCs w:val="24"/>
        </w:rPr>
        <w:t>高端合金领域的垄断，解决</w:t>
      </w:r>
      <w:r>
        <w:rPr>
          <w:rFonts w:ascii="Times New Roman" w:hint="eastAsia"/>
          <w:color w:val="000000"/>
          <w:kern w:val="2"/>
          <w:szCs w:val="24"/>
        </w:rPr>
        <w:t>了</w:t>
      </w:r>
      <w:r>
        <w:rPr>
          <w:rFonts w:ascii="Times New Roman"/>
          <w:color w:val="000000"/>
          <w:kern w:val="2"/>
          <w:szCs w:val="24"/>
        </w:rPr>
        <w:t>新材料</w:t>
      </w:r>
      <w:r>
        <w:rPr>
          <w:rFonts w:ascii="Times New Roman" w:hint="eastAsia"/>
          <w:color w:val="000000"/>
          <w:kern w:val="2"/>
          <w:szCs w:val="24"/>
        </w:rPr>
        <w:t>“</w:t>
      </w:r>
      <w:r>
        <w:rPr>
          <w:rFonts w:ascii="Times New Roman"/>
          <w:color w:val="000000"/>
          <w:kern w:val="2"/>
          <w:szCs w:val="24"/>
        </w:rPr>
        <w:t>卡脖子</w:t>
      </w:r>
      <w:r>
        <w:rPr>
          <w:rFonts w:ascii="Times New Roman" w:hint="eastAsia"/>
          <w:color w:val="000000"/>
          <w:kern w:val="2"/>
          <w:szCs w:val="24"/>
        </w:rPr>
        <w:t>”</w:t>
      </w:r>
      <w:r>
        <w:rPr>
          <w:rFonts w:ascii="Times New Roman"/>
          <w:color w:val="000000"/>
          <w:kern w:val="2"/>
          <w:szCs w:val="24"/>
        </w:rPr>
        <w:t>问题，助</w:t>
      </w:r>
      <w:proofErr w:type="gramStart"/>
      <w:r>
        <w:rPr>
          <w:rFonts w:ascii="Times New Roman"/>
          <w:color w:val="000000"/>
          <w:kern w:val="2"/>
          <w:szCs w:val="24"/>
        </w:rPr>
        <w:t>推我国</w:t>
      </w:r>
      <w:proofErr w:type="gramEnd"/>
      <w:r>
        <w:rPr>
          <w:rFonts w:ascii="Times New Roman"/>
          <w:color w:val="000000"/>
          <w:kern w:val="2"/>
          <w:szCs w:val="24"/>
        </w:rPr>
        <w:t>产业升级。</w:t>
      </w:r>
      <w:r>
        <w:rPr>
          <w:rFonts w:ascii="Times New Roman"/>
          <w:color w:val="000000"/>
        </w:rPr>
        <w:t>公司在有色合金新材料领域多种新材料的成功研发及产业化，为起</w:t>
      </w:r>
      <w:proofErr w:type="gramStart"/>
      <w:r>
        <w:rPr>
          <w:rFonts w:ascii="Times New Roman"/>
          <w:color w:val="000000"/>
        </w:rPr>
        <w:t>草本行业</w:t>
      </w:r>
      <w:proofErr w:type="gramEnd"/>
      <w:r>
        <w:rPr>
          <w:rFonts w:ascii="Times New Roman"/>
          <w:color w:val="000000"/>
        </w:rPr>
        <w:t>标准提供了有力的技术支撑，具备了起草本国家标准的技术基础。</w:t>
      </w:r>
    </w:p>
    <w:p w14:paraId="565E1833" w14:textId="77777777" w:rsidR="007D003E" w:rsidRDefault="003B2598">
      <w:pPr>
        <w:pStyle w:val="af2"/>
        <w:snapToGrid w:val="0"/>
        <w:spacing w:before="0" w:beforeAutospacing="0" w:after="0" w:afterAutospacing="0"/>
        <w:ind w:firstLine="420"/>
        <w:jc w:val="both"/>
        <w:rPr>
          <w:sz w:val="21"/>
          <w:szCs w:val="21"/>
        </w:rPr>
      </w:pPr>
      <w:r>
        <w:rPr>
          <w:rFonts w:hint="eastAsia"/>
          <w:sz w:val="21"/>
          <w:szCs w:val="21"/>
        </w:rPr>
        <w:t>标准的主要起草人工作分工如下：</w:t>
      </w:r>
    </w:p>
    <w:p w14:paraId="72D340DB" w14:textId="77777777" w:rsidR="007D003E" w:rsidRDefault="003B2598">
      <w:pPr>
        <w:snapToGrid w:val="0"/>
        <w:ind w:firstLine="420"/>
        <w:jc w:val="center"/>
        <w:rPr>
          <w:rFonts w:ascii="黑体" w:eastAsia="黑体" w:hAnsi="黑体" w:cs="宋体"/>
          <w:bCs/>
          <w:szCs w:val="21"/>
        </w:rPr>
      </w:pPr>
      <w:r>
        <w:rPr>
          <w:rFonts w:ascii="黑体" w:eastAsia="黑体" w:hAnsi="黑体" w:cs="宋体" w:hint="eastAsia"/>
          <w:bCs/>
          <w:szCs w:val="21"/>
        </w:rPr>
        <w:t>表1  标准编制组成员及职责</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5477"/>
      </w:tblGrid>
      <w:tr w:rsidR="007D003E" w14:paraId="20E61EE2" w14:textId="77777777">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D6BF3B7" w14:textId="77777777" w:rsidR="007D003E" w:rsidRDefault="003B2598">
            <w:pPr>
              <w:pStyle w:val="a0"/>
              <w:snapToGrid w:val="0"/>
              <w:ind w:firstLineChars="100" w:firstLine="180"/>
              <w:rPr>
                <w:rFonts w:ascii="宋体" w:eastAsia="宋体" w:hAnsi="宋体" w:cs="宋体"/>
                <w:sz w:val="18"/>
                <w:szCs w:val="18"/>
              </w:rPr>
            </w:pPr>
            <w:r>
              <w:rPr>
                <w:rFonts w:ascii="宋体" w:eastAsia="宋体" w:hAnsi="宋体" w:cs="宋体" w:hint="eastAsia"/>
                <w:sz w:val="18"/>
                <w:szCs w:val="18"/>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18B86" w14:textId="77777777" w:rsidR="007D003E" w:rsidRDefault="003B2598">
            <w:pPr>
              <w:pStyle w:val="a0"/>
              <w:snapToGrid w:val="0"/>
              <w:ind w:firstLine="360"/>
              <w:rPr>
                <w:rFonts w:ascii="宋体" w:eastAsia="宋体" w:hAnsi="宋体" w:cs="宋体"/>
                <w:sz w:val="18"/>
                <w:szCs w:val="18"/>
              </w:rPr>
            </w:pPr>
            <w:r>
              <w:rPr>
                <w:rFonts w:ascii="宋体" w:eastAsia="宋体" w:hAnsi="宋体" w:cs="宋体" w:hint="eastAsia"/>
                <w:sz w:val="18"/>
                <w:szCs w:val="18"/>
              </w:rPr>
              <w:t>起草人姓名</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tcPr>
          <w:p w14:paraId="1C025791" w14:textId="77777777" w:rsidR="007D003E" w:rsidRDefault="003B2598">
            <w:pPr>
              <w:pStyle w:val="a0"/>
              <w:snapToGrid w:val="0"/>
              <w:ind w:firstLine="360"/>
              <w:rPr>
                <w:rFonts w:ascii="宋体" w:eastAsia="宋体" w:hAnsi="宋体" w:cs="宋体"/>
                <w:sz w:val="18"/>
                <w:szCs w:val="18"/>
              </w:rPr>
            </w:pPr>
            <w:r>
              <w:rPr>
                <w:rFonts w:ascii="宋体" w:eastAsia="宋体" w:hAnsi="宋体" w:cs="宋体" w:hint="eastAsia"/>
                <w:sz w:val="18"/>
                <w:szCs w:val="18"/>
              </w:rPr>
              <w:t>职责及分工</w:t>
            </w:r>
          </w:p>
        </w:tc>
      </w:tr>
    </w:tbl>
    <w:p w14:paraId="3C1A1701" w14:textId="77777777" w:rsidR="007D003E" w:rsidRPr="00030832" w:rsidRDefault="003B2598">
      <w:pPr>
        <w:pStyle w:val="afb"/>
        <w:snapToGrid w:val="0"/>
        <w:spacing w:beforeLines="0" w:afterLines="0"/>
        <w:ind w:firstLine="420"/>
        <w:outlineLvl w:val="9"/>
        <w:rPr>
          <w:rFonts w:hAnsi="黑体" w:cs="黑体"/>
          <w:szCs w:val="21"/>
        </w:rPr>
      </w:pPr>
      <w:r w:rsidRPr="00030832">
        <w:rPr>
          <w:rFonts w:hAnsi="黑体" w:cs="黑体" w:hint="eastAsia"/>
          <w:szCs w:val="21"/>
        </w:rPr>
        <w:t>1.4 主要工作过程</w:t>
      </w:r>
    </w:p>
    <w:p w14:paraId="4FF15BE0" w14:textId="77777777" w:rsidR="007D003E" w:rsidRPr="00030832" w:rsidRDefault="003B2598">
      <w:pPr>
        <w:snapToGrid w:val="0"/>
        <w:ind w:firstLine="420"/>
        <w:rPr>
          <w:rFonts w:ascii="黑体" w:eastAsia="黑体" w:hAnsi="黑体" w:cs="黑体"/>
          <w:kern w:val="0"/>
          <w:szCs w:val="21"/>
        </w:rPr>
      </w:pPr>
      <w:r w:rsidRPr="00030832">
        <w:rPr>
          <w:rFonts w:ascii="黑体" w:eastAsia="黑体" w:hAnsi="黑体" w:cs="黑体" w:hint="eastAsia"/>
          <w:kern w:val="0"/>
          <w:szCs w:val="21"/>
        </w:rPr>
        <w:t>1.4.1预研阶段</w:t>
      </w:r>
    </w:p>
    <w:p w14:paraId="7E3EE60A" w14:textId="4E0C1075" w:rsidR="00030832" w:rsidRPr="00030832" w:rsidRDefault="003B2598" w:rsidP="00030832">
      <w:pPr>
        <w:pStyle w:val="a0"/>
        <w:snapToGrid w:val="0"/>
        <w:ind w:firstLine="420"/>
        <w:rPr>
          <w:rFonts w:eastAsiaTheme="minorEastAsia"/>
          <w:color w:val="000000"/>
        </w:rPr>
      </w:pPr>
      <w:r w:rsidRPr="00030832">
        <w:rPr>
          <w:rFonts w:eastAsiaTheme="minorEastAsia" w:hAnsi="黑体" w:cs="黑体" w:hint="eastAsia"/>
          <w:szCs w:val="21"/>
        </w:rPr>
        <w:lastRenderedPageBreak/>
        <w:t>根据客户市场端的需求，宁波博威合金</w:t>
      </w:r>
      <w:r w:rsidR="00030832" w:rsidRPr="00030832">
        <w:rPr>
          <w:rFonts w:eastAsiaTheme="minorEastAsia" w:hAnsi="黑体" w:cs="黑体" w:hint="eastAsia"/>
          <w:szCs w:val="21"/>
        </w:rPr>
        <w:t>材料股份有限公司自</w:t>
      </w:r>
      <w:r w:rsidR="00030832" w:rsidRPr="00030832">
        <w:rPr>
          <w:rFonts w:eastAsiaTheme="minorEastAsia" w:hAnsi="黑体" w:cs="黑体" w:hint="eastAsia"/>
          <w:szCs w:val="21"/>
        </w:rPr>
        <w:t>2</w:t>
      </w:r>
      <w:r w:rsidR="00030832" w:rsidRPr="00030832">
        <w:rPr>
          <w:rFonts w:eastAsiaTheme="minorEastAsia" w:hAnsi="黑体" w:cs="黑体"/>
          <w:szCs w:val="21"/>
        </w:rPr>
        <w:t>016</w:t>
      </w:r>
      <w:r w:rsidR="00030832" w:rsidRPr="00030832">
        <w:rPr>
          <w:rFonts w:eastAsiaTheme="minorEastAsia" w:hAnsi="黑体" w:cs="黑体" w:hint="eastAsia"/>
          <w:szCs w:val="21"/>
        </w:rPr>
        <w:t>年起开始对高强导电的综合性能优异的铜合金进行立项研究，</w:t>
      </w:r>
      <w:r w:rsidR="00030832" w:rsidRPr="00030832">
        <w:rPr>
          <w:rFonts w:eastAsiaTheme="minorEastAsia" w:hint="eastAsia"/>
          <w:color w:val="000000"/>
        </w:rPr>
        <w:t>满足汽车连接器微型化、多功能、耐高温等的发展需求。</w:t>
      </w:r>
    </w:p>
    <w:p w14:paraId="3AF045B8" w14:textId="00655B0B" w:rsidR="007D003E" w:rsidRPr="00030832" w:rsidRDefault="003B2598" w:rsidP="00030832">
      <w:pPr>
        <w:pStyle w:val="a0"/>
        <w:snapToGrid w:val="0"/>
        <w:ind w:firstLine="420"/>
        <w:rPr>
          <w:rFonts w:ascii="黑体" w:eastAsia="黑体" w:hAnsi="黑体" w:cs="黑体"/>
          <w:kern w:val="0"/>
          <w:szCs w:val="21"/>
        </w:rPr>
      </w:pPr>
      <w:r w:rsidRPr="00030832">
        <w:rPr>
          <w:rFonts w:ascii="黑体" w:eastAsia="黑体" w:hAnsi="黑体" w:cs="黑体" w:hint="eastAsia"/>
          <w:kern w:val="0"/>
          <w:szCs w:val="21"/>
        </w:rPr>
        <w:t>1.4.2</w:t>
      </w:r>
      <w:r w:rsidR="00030832" w:rsidRPr="00030832">
        <w:rPr>
          <w:rFonts w:ascii="黑体" w:eastAsia="黑体" w:hAnsi="黑体" w:cs="黑体" w:hint="eastAsia"/>
          <w:kern w:val="0"/>
          <w:szCs w:val="21"/>
        </w:rPr>
        <w:t>标准立项</w:t>
      </w:r>
    </w:p>
    <w:p w14:paraId="18DEA0AD" w14:textId="149F4481" w:rsidR="00030832" w:rsidRPr="00743930" w:rsidRDefault="00030832" w:rsidP="00743930">
      <w:pPr>
        <w:snapToGrid w:val="0"/>
        <w:ind w:firstLine="420"/>
        <w:rPr>
          <w:rFonts w:hint="eastAsia"/>
          <w:color w:val="000000"/>
        </w:rPr>
      </w:pPr>
      <w:r w:rsidRPr="00030832">
        <w:rPr>
          <w:rFonts w:hint="eastAsia"/>
          <w:color w:val="000000"/>
        </w:rPr>
        <w:t>标准项目于</w:t>
      </w:r>
      <w:r w:rsidRPr="00030832">
        <w:rPr>
          <w:rFonts w:hint="eastAsia"/>
          <w:color w:val="000000"/>
        </w:rPr>
        <w:t>2</w:t>
      </w:r>
      <w:r w:rsidRPr="00030832">
        <w:rPr>
          <w:color w:val="000000"/>
        </w:rPr>
        <w:t>022</w:t>
      </w:r>
      <w:r w:rsidRPr="00030832">
        <w:rPr>
          <w:rFonts w:hint="eastAsia"/>
          <w:color w:val="000000"/>
        </w:rPr>
        <w:t>年</w:t>
      </w:r>
      <w:r w:rsidRPr="00030832">
        <w:rPr>
          <w:rFonts w:hint="eastAsia"/>
          <w:color w:val="000000"/>
        </w:rPr>
        <w:t>4</w:t>
      </w:r>
      <w:r w:rsidRPr="00030832">
        <w:rPr>
          <w:rFonts w:hint="eastAsia"/>
          <w:color w:val="000000"/>
        </w:rPr>
        <w:t>月网络会议上提交全体委员会议讨论、申请立项，并与</w:t>
      </w:r>
      <w:r w:rsidRPr="00030832">
        <w:rPr>
          <w:rFonts w:hint="eastAsia"/>
          <w:color w:val="000000"/>
        </w:rPr>
        <w:t>2</w:t>
      </w:r>
      <w:r w:rsidRPr="00030832">
        <w:rPr>
          <w:color w:val="000000"/>
        </w:rPr>
        <w:t>023</w:t>
      </w:r>
      <w:r w:rsidRPr="00030832">
        <w:rPr>
          <w:rFonts w:hint="eastAsia"/>
          <w:color w:val="000000"/>
        </w:rPr>
        <w:t>年</w:t>
      </w:r>
      <w:r w:rsidRPr="00030832">
        <w:rPr>
          <w:color w:val="000000"/>
        </w:rPr>
        <w:t>5</w:t>
      </w:r>
      <w:r w:rsidRPr="00030832">
        <w:rPr>
          <w:rFonts w:hint="eastAsia"/>
          <w:color w:val="000000"/>
        </w:rPr>
        <w:t>月下达标准计划。</w:t>
      </w:r>
    </w:p>
    <w:p w14:paraId="10D0877C" w14:textId="77777777" w:rsidR="007D003E" w:rsidRDefault="003B2598">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二、编制原则</w:t>
      </w:r>
    </w:p>
    <w:p w14:paraId="2AEA4A62" w14:textId="0A1E4AE5" w:rsidR="007D003E" w:rsidRDefault="003B2598">
      <w:pPr>
        <w:snapToGrid w:val="0"/>
        <w:ind w:firstLine="420"/>
        <w:rPr>
          <w:kern w:val="0"/>
          <w:szCs w:val="20"/>
        </w:rPr>
      </w:pPr>
      <w:r>
        <w:rPr>
          <w:kern w:val="0"/>
          <w:szCs w:val="20"/>
        </w:rPr>
        <w:t>本标准起草单位自接受起草任务后，成立了本标准编制工作组负责收集</w:t>
      </w:r>
      <w:r>
        <w:rPr>
          <w:rFonts w:hint="eastAsia"/>
          <w:kern w:val="0"/>
          <w:szCs w:val="20"/>
        </w:rPr>
        <w:t>该测试方法的相关</w:t>
      </w:r>
      <w:r>
        <w:rPr>
          <w:kern w:val="0"/>
          <w:szCs w:val="20"/>
        </w:rPr>
        <w:t>信息。确定了《</w:t>
      </w:r>
      <w:r w:rsidR="002A2A72">
        <w:rPr>
          <w:rFonts w:hint="eastAsia"/>
        </w:rPr>
        <w:t>汽车连接器用高强导电铜合金线材</w:t>
      </w:r>
      <w:r>
        <w:rPr>
          <w:kern w:val="0"/>
          <w:szCs w:val="20"/>
        </w:rPr>
        <w:t>》标准起草所遵循的基本原则和编制依据：</w:t>
      </w:r>
    </w:p>
    <w:p w14:paraId="79345D20" w14:textId="77777777" w:rsidR="007D003E" w:rsidRDefault="003B2598">
      <w:pPr>
        <w:snapToGrid w:val="0"/>
        <w:ind w:firstLine="420"/>
        <w:rPr>
          <w:kern w:val="0"/>
          <w:szCs w:val="20"/>
        </w:rPr>
      </w:pPr>
      <w:bookmarkStart w:id="2" w:name="OLE_LINK7"/>
      <w:r>
        <w:rPr>
          <w:kern w:val="0"/>
          <w:szCs w:val="20"/>
        </w:rPr>
        <w:t>1</w:t>
      </w:r>
      <w:r>
        <w:rPr>
          <w:kern w:val="0"/>
          <w:szCs w:val="20"/>
        </w:rPr>
        <w:t>）查阅相关标准和国内外客户的相关技术要求；</w:t>
      </w:r>
    </w:p>
    <w:p w14:paraId="68E5986C" w14:textId="68D67BE2" w:rsidR="007D003E" w:rsidRDefault="003B2598">
      <w:pPr>
        <w:snapToGrid w:val="0"/>
        <w:ind w:firstLine="420"/>
        <w:rPr>
          <w:kern w:val="0"/>
          <w:szCs w:val="20"/>
        </w:rPr>
      </w:pPr>
      <w:r>
        <w:rPr>
          <w:kern w:val="0"/>
          <w:szCs w:val="20"/>
        </w:rPr>
        <w:t>2</w:t>
      </w:r>
      <w:r>
        <w:rPr>
          <w:kern w:val="0"/>
          <w:szCs w:val="20"/>
        </w:rPr>
        <w:t>）根据国内</w:t>
      </w:r>
      <w:r>
        <w:rPr>
          <w:rFonts w:hint="eastAsia"/>
        </w:rPr>
        <w:t>铜及铜合金</w:t>
      </w:r>
      <w:r w:rsidR="002A2A72">
        <w:rPr>
          <w:rFonts w:hint="eastAsia"/>
        </w:rPr>
        <w:t>线材</w:t>
      </w:r>
      <w:r>
        <w:rPr>
          <w:kern w:val="0"/>
          <w:szCs w:val="20"/>
        </w:rPr>
        <w:t>生产企业具体情况，力求做到标准的合理性与实用性；</w:t>
      </w:r>
    </w:p>
    <w:p w14:paraId="4B15548E" w14:textId="77777777" w:rsidR="007D003E" w:rsidRDefault="003B2598">
      <w:pPr>
        <w:snapToGrid w:val="0"/>
        <w:ind w:firstLine="420"/>
        <w:rPr>
          <w:kern w:val="0"/>
          <w:szCs w:val="20"/>
        </w:rPr>
      </w:pPr>
      <w:r>
        <w:rPr>
          <w:rFonts w:hint="eastAsia"/>
          <w:kern w:val="0"/>
          <w:szCs w:val="20"/>
        </w:rPr>
        <w:t>3</w:t>
      </w:r>
      <w:r>
        <w:rPr>
          <w:kern w:val="0"/>
          <w:szCs w:val="20"/>
        </w:rPr>
        <w:t>）完全按照</w:t>
      </w:r>
      <w:r>
        <w:rPr>
          <w:kern w:val="0"/>
          <w:szCs w:val="20"/>
        </w:rPr>
        <w:t>GB/T 1.1</w:t>
      </w:r>
      <w:r>
        <w:rPr>
          <w:kern w:val="0"/>
          <w:szCs w:val="20"/>
        </w:rPr>
        <w:t>和有色加工产品标准和国家标准编写示例的要求进行格式和结构编写。</w:t>
      </w:r>
      <w:bookmarkEnd w:id="2"/>
    </w:p>
    <w:p w14:paraId="0C59A5F4" w14:textId="77777777" w:rsidR="007D003E" w:rsidRDefault="003B2598">
      <w:pPr>
        <w:pStyle w:val="af2"/>
        <w:snapToGrid w:val="0"/>
        <w:spacing w:before="0" w:beforeAutospacing="0" w:after="0" w:afterAutospacing="0"/>
        <w:ind w:firstLine="420"/>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14:paraId="6640375D" w14:textId="77777777" w:rsidR="007D003E" w:rsidRDefault="003B2598">
      <w:pPr>
        <w:pStyle w:val="afb"/>
        <w:snapToGrid w:val="0"/>
        <w:spacing w:before="156" w:after="156"/>
        <w:ind w:firstLine="420"/>
        <w:rPr>
          <w:rFonts w:hAnsi="黑体" w:cs="黑体"/>
        </w:rPr>
      </w:pPr>
      <w:r>
        <w:rPr>
          <w:rFonts w:hAnsi="黑体"/>
        </w:rPr>
        <w:t>1</w:t>
      </w:r>
      <w:r>
        <w:rPr>
          <w:rFonts w:hAnsi="黑体" w:cs="黑体" w:hint="eastAsia"/>
        </w:rPr>
        <w:t>标准题目与适用范围</w:t>
      </w:r>
    </w:p>
    <w:p w14:paraId="57E373F6" w14:textId="77777777" w:rsidR="00D36933" w:rsidRPr="00E30C3D" w:rsidRDefault="003B2598" w:rsidP="00D36933">
      <w:pPr>
        <w:pStyle w:val="afffa"/>
        <w:spacing w:line="360" w:lineRule="auto"/>
        <w:ind w:firstLineChars="200" w:firstLine="420"/>
        <w:rPr>
          <w:rFonts w:asciiTheme="minorEastAsia" w:eastAsiaTheme="minorEastAsia" w:hAnsiTheme="minorEastAsia"/>
        </w:rPr>
      </w:pPr>
      <w:r>
        <w:rPr>
          <w:rFonts w:hAnsi="宋体" w:hint="eastAsia"/>
          <w:color w:val="000000"/>
          <w:kern w:val="0"/>
          <w:szCs w:val="20"/>
        </w:rPr>
        <w:t>本文件立项名称为《</w:t>
      </w:r>
      <w:r w:rsidR="00D36933">
        <w:rPr>
          <w:rFonts w:hint="eastAsia"/>
        </w:rPr>
        <w:t>汽车连接器用高强导电铜合金线材</w:t>
      </w:r>
      <w:r>
        <w:rPr>
          <w:rFonts w:hAnsi="宋体" w:hint="eastAsia"/>
          <w:color w:val="000000"/>
          <w:kern w:val="0"/>
          <w:szCs w:val="20"/>
        </w:rPr>
        <w:t>》，</w:t>
      </w:r>
      <w:bookmarkStart w:id="3" w:name="_Toc464655488"/>
      <w:bookmarkStart w:id="4" w:name="_Toc464630670"/>
      <w:bookmarkStart w:id="5" w:name="_Toc464630748"/>
      <w:bookmarkStart w:id="6" w:name="_Toc464630829"/>
      <w:bookmarkStart w:id="7" w:name="_Toc464630922"/>
      <w:bookmarkStart w:id="8" w:name="_Toc464197316"/>
      <w:bookmarkStart w:id="9" w:name="_Toc464197653"/>
      <w:r w:rsidR="00D36933">
        <w:rPr>
          <w:rFonts w:asciiTheme="minorEastAsia" w:eastAsiaTheme="minorEastAsia" w:hAnsiTheme="minorEastAsia" w:cs="Times New Roman" w:hint="eastAsia"/>
          <w:kern w:val="0"/>
          <w:lang w:bidi="ar"/>
        </w:rPr>
        <w:t>规</w:t>
      </w:r>
      <w:r w:rsidR="00D36933" w:rsidRPr="00E30C3D">
        <w:rPr>
          <w:rFonts w:asciiTheme="minorEastAsia" w:eastAsiaTheme="minorEastAsia" w:hAnsiTheme="minorEastAsia" w:hint="eastAsia"/>
        </w:rPr>
        <w:t>定了汽车连接器用高强导电铜合金线材（以下简称线材）</w:t>
      </w:r>
      <w:r w:rsidR="00D36933" w:rsidRPr="00E30C3D">
        <w:rPr>
          <w:rFonts w:asciiTheme="minorEastAsia" w:eastAsiaTheme="minorEastAsia" w:hAnsiTheme="minorEastAsia" w:cs="Times New Roman" w:hint="eastAsia"/>
          <w:color w:val="000000"/>
        </w:rPr>
        <w:t>分类和标记、技术</w:t>
      </w:r>
      <w:r w:rsidR="00D36933" w:rsidRPr="00E30C3D">
        <w:rPr>
          <w:rFonts w:asciiTheme="minorEastAsia" w:eastAsiaTheme="minorEastAsia" w:hAnsiTheme="minorEastAsia" w:cs="Times New Roman"/>
          <w:color w:val="000000"/>
        </w:rPr>
        <w:t>要求、试验方法、检验规则及标志、包装、运输、贮存、随行文件和订货单等内容。</w:t>
      </w:r>
      <w:r w:rsidR="00D36933" w:rsidRPr="00E30C3D">
        <w:rPr>
          <w:rFonts w:asciiTheme="minorEastAsia" w:eastAsiaTheme="minorEastAsia" w:hAnsiTheme="minorEastAsia" w:hint="eastAsia"/>
        </w:rPr>
        <w:t>本文件适用于汽车连接器用高强导电铜合金线材。</w:t>
      </w:r>
    </w:p>
    <w:p w14:paraId="11991B46" w14:textId="4BE49968" w:rsidR="007D003E" w:rsidRPr="00D36933" w:rsidRDefault="003B2598" w:rsidP="00D36933">
      <w:pPr>
        <w:pStyle w:val="afb"/>
        <w:snapToGrid w:val="0"/>
        <w:spacing w:before="156" w:after="156"/>
        <w:ind w:firstLine="420"/>
        <w:rPr>
          <w:rFonts w:hAnsi="黑体"/>
        </w:rPr>
      </w:pPr>
      <w:r>
        <w:rPr>
          <w:rFonts w:hAnsi="黑体"/>
        </w:rPr>
        <w:t>2</w:t>
      </w:r>
      <w:r w:rsidRPr="00D36933">
        <w:rPr>
          <w:rFonts w:hAnsi="黑体"/>
        </w:rPr>
        <w:t>规范性引用文件</w:t>
      </w:r>
      <w:bookmarkEnd w:id="3"/>
      <w:bookmarkEnd w:id="4"/>
      <w:bookmarkEnd w:id="5"/>
      <w:bookmarkEnd w:id="6"/>
      <w:bookmarkEnd w:id="7"/>
      <w:bookmarkEnd w:id="8"/>
      <w:bookmarkEnd w:id="9"/>
    </w:p>
    <w:p w14:paraId="4CCDE9DC" w14:textId="77777777" w:rsidR="00D36933" w:rsidRDefault="003B2598" w:rsidP="00D36933">
      <w:pPr>
        <w:snapToGrid w:val="0"/>
        <w:ind w:firstLine="420"/>
        <w:rPr>
          <w:kern w:val="0"/>
          <w:szCs w:val="20"/>
        </w:rPr>
      </w:pPr>
      <w:bookmarkStart w:id="10" w:name="_Toc464630923"/>
      <w:bookmarkStart w:id="11" w:name="_Toc464655489"/>
      <w:bookmarkStart w:id="12" w:name="_Toc464197654"/>
      <w:bookmarkStart w:id="13" w:name="_Toc464630671"/>
      <w:bookmarkStart w:id="14" w:name="_Toc464630749"/>
      <w:bookmarkStart w:id="15" w:name="_Toc464630830"/>
      <w:r>
        <w:rPr>
          <w:rFonts w:hint="eastAsia"/>
          <w:kern w:val="0"/>
          <w:szCs w:val="20"/>
        </w:rPr>
        <w:t>下列文件对于本文件的应用是必不可少的。凡是注日期的引用文件，仅所注日期的版本适用于本文件。凡是不注日期的引用文件，其最新版本（包括所有的修改单）适用于本</w:t>
      </w:r>
      <w:bookmarkEnd w:id="10"/>
      <w:bookmarkEnd w:id="11"/>
      <w:bookmarkEnd w:id="12"/>
      <w:bookmarkEnd w:id="13"/>
      <w:bookmarkEnd w:id="14"/>
      <w:bookmarkEnd w:id="15"/>
      <w:r w:rsidR="00D36933">
        <w:rPr>
          <w:rFonts w:hint="eastAsia"/>
          <w:kern w:val="0"/>
          <w:szCs w:val="20"/>
        </w:rPr>
        <w:t>文件。</w:t>
      </w:r>
    </w:p>
    <w:p w14:paraId="12918C6B" w14:textId="77777777" w:rsidR="00D36933" w:rsidRDefault="00D36933" w:rsidP="00D36933">
      <w:pPr>
        <w:autoSpaceDE w:val="0"/>
        <w:autoSpaceDN w:val="0"/>
        <w:adjustRightInd w:val="0"/>
        <w:ind w:firstLine="420"/>
        <w:jc w:val="left"/>
        <w:rPr>
          <w:rFonts w:ascii="宋体" w:hAnsi="宋体"/>
          <w:kern w:val="0"/>
          <w:szCs w:val="46"/>
        </w:rPr>
      </w:pPr>
      <w:r>
        <w:rPr>
          <w:rFonts w:ascii="宋体" w:hAnsi="宋体" w:hint="eastAsia"/>
          <w:kern w:val="0"/>
          <w:szCs w:val="46"/>
        </w:rPr>
        <w:t>GB/T 351 金属材料电阻系数测量方法</w:t>
      </w:r>
    </w:p>
    <w:p w14:paraId="74C4A322" w14:textId="77777777" w:rsidR="00D36933" w:rsidRDefault="00D36933" w:rsidP="00D36933">
      <w:pPr>
        <w:autoSpaceDE w:val="0"/>
        <w:autoSpaceDN w:val="0"/>
        <w:adjustRightInd w:val="0"/>
        <w:ind w:firstLine="420"/>
        <w:jc w:val="left"/>
        <w:rPr>
          <w:rFonts w:ascii="宋体" w:hAnsi="宋体"/>
          <w:kern w:val="0"/>
          <w:szCs w:val="46"/>
        </w:rPr>
      </w:pPr>
      <w:r>
        <w:rPr>
          <w:rFonts w:ascii="宋体" w:hAnsi="宋体"/>
          <w:kern w:val="0"/>
          <w:szCs w:val="46"/>
        </w:rPr>
        <w:t>GB/T</w:t>
      </w:r>
      <w:r>
        <w:rPr>
          <w:rFonts w:ascii="宋体" w:hAnsi="宋体" w:hint="eastAsia"/>
          <w:kern w:val="0"/>
          <w:szCs w:val="46"/>
        </w:rPr>
        <w:t xml:space="preserve"> 4340.1 金属材料 维氏硬度试验 第1部分：试验方法</w:t>
      </w:r>
    </w:p>
    <w:p w14:paraId="36B34D62" w14:textId="77777777" w:rsidR="00D36933" w:rsidRDefault="00D36933" w:rsidP="00D36933">
      <w:pPr>
        <w:autoSpaceDE w:val="0"/>
        <w:autoSpaceDN w:val="0"/>
        <w:adjustRightInd w:val="0"/>
        <w:ind w:firstLine="420"/>
        <w:jc w:val="left"/>
        <w:rPr>
          <w:rFonts w:ascii="宋体" w:hAnsi="宋体"/>
          <w:kern w:val="0"/>
          <w:szCs w:val="46"/>
        </w:rPr>
      </w:pPr>
      <w:r>
        <w:rPr>
          <w:rFonts w:ascii="宋体" w:hAnsi="宋体"/>
          <w:kern w:val="0"/>
          <w:szCs w:val="46"/>
        </w:rPr>
        <w:t>GB/T</w:t>
      </w:r>
      <w:r>
        <w:rPr>
          <w:rFonts w:ascii="宋体" w:hAnsi="宋体" w:hint="eastAsia"/>
          <w:kern w:val="0"/>
          <w:szCs w:val="46"/>
        </w:rPr>
        <w:t xml:space="preserve"> </w:t>
      </w:r>
      <w:r>
        <w:rPr>
          <w:rFonts w:ascii="宋体" w:hAnsi="宋体"/>
          <w:kern w:val="0"/>
          <w:szCs w:val="46"/>
        </w:rPr>
        <w:t>512</w:t>
      </w:r>
      <w:r>
        <w:rPr>
          <w:rFonts w:ascii="宋体" w:hAnsi="宋体" w:hint="eastAsia"/>
          <w:kern w:val="0"/>
          <w:szCs w:val="46"/>
        </w:rPr>
        <w:t>1（所有部分）铜及铜合金化学分析方法</w:t>
      </w:r>
    </w:p>
    <w:p w14:paraId="17AC7029" w14:textId="77777777" w:rsidR="00D36933" w:rsidRDefault="00D36933" w:rsidP="00D36933">
      <w:pPr>
        <w:autoSpaceDE w:val="0"/>
        <w:autoSpaceDN w:val="0"/>
        <w:adjustRightInd w:val="0"/>
        <w:ind w:firstLine="420"/>
        <w:jc w:val="left"/>
        <w:rPr>
          <w:rFonts w:ascii="宋体" w:hAnsi="宋体"/>
          <w:kern w:val="0"/>
          <w:szCs w:val="46"/>
        </w:rPr>
      </w:pPr>
      <w:r>
        <w:rPr>
          <w:rFonts w:ascii="宋体" w:hAnsi="宋体"/>
          <w:kern w:val="0"/>
          <w:szCs w:val="46"/>
        </w:rPr>
        <w:t>GB/T</w:t>
      </w:r>
      <w:r>
        <w:rPr>
          <w:rFonts w:ascii="宋体" w:hAnsi="宋体" w:hint="eastAsia"/>
          <w:kern w:val="0"/>
          <w:szCs w:val="46"/>
        </w:rPr>
        <w:t xml:space="preserve"> </w:t>
      </w:r>
      <w:r>
        <w:rPr>
          <w:rFonts w:ascii="宋体" w:hAnsi="宋体"/>
          <w:kern w:val="0"/>
          <w:szCs w:val="46"/>
        </w:rPr>
        <w:t>5</w:t>
      </w:r>
      <w:r>
        <w:rPr>
          <w:rFonts w:ascii="宋体" w:hAnsi="宋体" w:hint="eastAsia"/>
          <w:kern w:val="0"/>
          <w:szCs w:val="46"/>
        </w:rPr>
        <w:t>231  加工铜及铜合金牌号和化学成分</w:t>
      </w:r>
    </w:p>
    <w:p w14:paraId="4D579A47" w14:textId="77777777" w:rsidR="00D36933" w:rsidRDefault="00D36933" w:rsidP="00D36933">
      <w:pPr>
        <w:autoSpaceDE w:val="0"/>
        <w:autoSpaceDN w:val="0"/>
        <w:adjustRightInd w:val="0"/>
        <w:ind w:firstLine="420"/>
        <w:jc w:val="left"/>
        <w:rPr>
          <w:rFonts w:ascii="宋体" w:hAnsi="宋体"/>
          <w:kern w:val="0"/>
          <w:szCs w:val="48"/>
        </w:rPr>
      </w:pPr>
      <w:r>
        <w:rPr>
          <w:rFonts w:ascii="宋体" w:hAnsi="宋体"/>
          <w:kern w:val="0"/>
          <w:szCs w:val="46"/>
        </w:rPr>
        <w:t>GB/T</w:t>
      </w:r>
      <w:r>
        <w:rPr>
          <w:rFonts w:ascii="宋体" w:hAnsi="宋体" w:hint="eastAsia"/>
          <w:kern w:val="0"/>
          <w:szCs w:val="46"/>
        </w:rPr>
        <w:t xml:space="preserve"> 8170  数值</w:t>
      </w:r>
      <w:proofErr w:type="gramStart"/>
      <w:r>
        <w:rPr>
          <w:rFonts w:ascii="宋体" w:hAnsi="宋体" w:hint="eastAsia"/>
          <w:kern w:val="0"/>
          <w:szCs w:val="46"/>
        </w:rPr>
        <w:t>修约规则</w:t>
      </w:r>
      <w:proofErr w:type="gramEnd"/>
      <w:r>
        <w:rPr>
          <w:rFonts w:ascii="宋体" w:hAnsi="宋体" w:hint="eastAsia"/>
          <w:kern w:val="0"/>
          <w:szCs w:val="46"/>
        </w:rPr>
        <w:t>与极限数值的表示和判定</w:t>
      </w:r>
    </w:p>
    <w:p w14:paraId="34C67747" w14:textId="77777777" w:rsidR="00D36933" w:rsidRDefault="00D36933" w:rsidP="00D36933">
      <w:pPr>
        <w:autoSpaceDE w:val="0"/>
        <w:autoSpaceDN w:val="0"/>
        <w:adjustRightInd w:val="0"/>
        <w:ind w:firstLine="420"/>
        <w:jc w:val="left"/>
        <w:rPr>
          <w:rFonts w:ascii="宋体" w:hAnsi="宋体"/>
          <w:kern w:val="0"/>
          <w:szCs w:val="48"/>
        </w:rPr>
      </w:pPr>
      <w:r>
        <w:rPr>
          <w:rFonts w:ascii="宋体" w:hAnsi="宋体"/>
          <w:kern w:val="0"/>
          <w:szCs w:val="48"/>
        </w:rPr>
        <w:t>GB</w:t>
      </w:r>
      <w:r>
        <w:rPr>
          <w:rFonts w:ascii="宋体" w:hAnsi="宋体" w:hint="eastAsia"/>
          <w:kern w:val="0"/>
          <w:szCs w:val="48"/>
        </w:rPr>
        <w:t xml:space="preserve">/T </w:t>
      </w:r>
      <w:r>
        <w:rPr>
          <w:rFonts w:ascii="宋体" w:hAnsi="宋体"/>
          <w:kern w:val="0"/>
          <w:szCs w:val="48"/>
        </w:rPr>
        <w:t xml:space="preserve">8888 </w:t>
      </w:r>
      <w:r>
        <w:rPr>
          <w:rFonts w:ascii="宋体" w:hAnsi="宋体" w:hint="eastAsia"/>
          <w:kern w:val="0"/>
          <w:szCs w:val="48"/>
        </w:rPr>
        <w:t xml:space="preserve"> 重有色金属加工产品的包装、标志、运输、贮存和质量证明书</w:t>
      </w:r>
    </w:p>
    <w:p w14:paraId="3CDA9E55" w14:textId="77777777" w:rsidR="00D36933" w:rsidRDefault="00D36933" w:rsidP="00BB4448">
      <w:pPr>
        <w:autoSpaceDE w:val="0"/>
        <w:autoSpaceDN w:val="0"/>
        <w:adjustRightInd w:val="0"/>
        <w:ind w:firstLine="420"/>
        <w:contextualSpacing/>
        <w:jc w:val="left"/>
        <w:rPr>
          <w:rFonts w:ascii="宋体" w:hAnsi="宋体"/>
          <w:kern w:val="0"/>
          <w:szCs w:val="46"/>
        </w:rPr>
      </w:pPr>
      <w:r w:rsidRPr="00BB4448">
        <w:rPr>
          <w:rFonts w:ascii="宋体" w:hAnsi="宋体"/>
          <w:kern w:val="0"/>
          <w:szCs w:val="46"/>
        </w:rPr>
        <w:lastRenderedPageBreak/>
        <w:t>GB/T</w:t>
      </w:r>
      <w:r w:rsidRPr="00BB4448">
        <w:rPr>
          <w:rFonts w:ascii="宋体" w:hAnsi="宋体" w:hint="eastAsia"/>
          <w:kern w:val="0"/>
          <w:szCs w:val="46"/>
        </w:rPr>
        <w:t xml:space="preserve"> 26303.2  铜及铜合金加工材外形尺寸检测方法  第2部分：棒、线、型材</w:t>
      </w:r>
    </w:p>
    <w:p w14:paraId="29F8FDEB" w14:textId="77777777" w:rsidR="00D36933" w:rsidRPr="00BB4448" w:rsidRDefault="00D36933" w:rsidP="00BB4448">
      <w:pPr>
        <w:autoSpaceDE w:val="0"/>
        <w:autoSpaceDN w:val="0"/>
        <w:adjustRightInd w:val="0"/>
        <w:ind w:firstLine="420"/>
        <w:contextualSpacing/>
        <w:jc w:val="left"/>
        <w:rPr>
          <w:rFonts w:ascii="宋体" w:hAnsi="宋体"/>
          <w:kern w:val="0"/>
          <w:szCs w:val="46"/>
        </w:rPr>
      </w:pPr>
      <w:r w:rsidRPr="00BB4448">
        <w:rPr>
          <w:rFonts w:ascii="宋体" w:hAnsi="宋体" w:hint="eastAsia"/>
          <w:kern w:val="0"/>
          <w:szCs w:val="46"/>
        </w:rPr>
        <w:t>GB/T 33370  铜及铜合金软化温度的测定方法</w:t>
      </w:r>
    </w:p>
    <w:p w14:paraId="5031EE72" w14:textId="77777777" w:rsidR="00D36933" w:rsidRPr="00BB4448" w:rsidRDefault="00D36933" w:rsidP="00BB4448">
      <w:pPr>
        <w:autoSpaceDE w:val="0"/>
        <w:autoSpaceDN w:val="0"/>
        <w:adjustRightInd w:val="0"/>
        <w:ind w:firstLine="420"/>
        <w:contextualSpacing/>
        <w:jc w:val="left"/>
        <w:rPr>
          <w:rFonts w:ascii="宋体" w:hAnsi="宋体"/>
          <w:kern w:val="0"/>
          <w:szCs w:val="46"/>
        </w:rPr>
      </w:pPr>
      <w:r w:rsidRPr="00BB4448">
        <w:rPr>
          <w:rFonts w:ascii="宋体" w:hAnsi="宋体" w:hint="eastAsia"/>
          <w:kern w:val="0"/>
          <w:szCs w:val="46"/>
        </w:rPr>
        <w:t>GB/T</w:t>
      </w:r>
      <w:r w:rsidRPr="00BB4448">
        <w:rPr>
          <w:rFonts w:ascii="宋体" w:hAnsi="宋体"/>
          <w:kern w:val="0"/>
          <w:szCs w:val="46"/>
        </w:rPr>
        <w:t xml:space="preserve"> 34505</w:t>
      </w:r>
      <w:r w:rsidRPr="00BB4448">
        <w:rPr>
          <w:rFonts w:ascii="宋体" w:hAnsi="宋体" w:hint="eastAsia"/>
          <w:kern w:val="0"/>
          <w:szCs w:val="46"/>
        </w:rPr>
        <w:t>-2017</w:t>
      </w:r>
      <w:r w:rsidRPr="00BB4448">
        <w:rPr>
          <w:rFonts w:ascii="宋体" w:hAnsi="宋体"/>
          <w:kern w:val="0"/>
          <w:szCs w:val="46"/>
        </w:rPr>
        <w:t xml:space="preserve"> </w:t>
      </w:r>
      <w:r w:rsidRPr="00BB4448">
        <w:rPr>
          <w:rFonts w:ascii="宋体" w:hAnsi="宋体" w:hint="eastAsia"/>
          <w:kern w:val="0"/>
          <w:szCs w:val="46"/>
        </w:rPr>
        <w:t>铜及铜合金材料 室温拉伸试验方法</w:t>
      </w:r>
    </w:p>
    <w:p w14:paraId="26956F98" w14:textId="77777777" w:rsidR="00D36933" w:rsidRPr="00BB4448" w:rsidRDefault="00D36933" w:rsidP="00BB4448">
      <w:pPr>
        <w:autoSpaceDE w:val="0"/>
        <w:autoSpaceDN w:val="0"/>
        <w:adjustRightInd w:val="0"/>
        <w:ind w:firstLine="420"/>
        <w:contextualSpacing/>
        <w:jc w:val="left"/>
        <w:rPr>
          <w:rFonts w:ascii="宋体" w:hAnsi="宋体"/>
          <w:kern w:val="0"/>
          <w:szCs w:val="46"/>
        </w:rPr>
      </w:pPr>
      <w:r w:rsidRPr="00BB4448">
        <w:rPr>
          <w:rFonts w:ascii="宋体" w:hAnsi="宋体" w:hint="eastAsia"/>
          <w:kern w:val="0"/>
          <w:szCs w:val="46"/>
        </w:rPr>
        <w:t xml:space="preserve">YS/T 336 </w:t>
      </w:r>
      <w:r w:rsidRPr="00BB4448">
        <w:rPr>
          <w:rFonts w:ascii="宋体" w:hAnsi="宋体"/>
          <w:kern w:val="0"/>
          <w:szCs w:val="46"/>
        </w:rPr>
        <w:t xml:space="preserve"> </w:t>
      </w:r>
      <w:r w:rsidRPr="00BB4448">
        <w:rPr>
          <w:rFonts w:ascii="宋体" w:hAnsi="宋体" w:hint="eastAsia"/>
          <w:kern w:val="0"/>
          <w:szCs w:val="46"/>
        </w:rPr>
        <w:t>铜、</w:t>
      </w:r>
      <w:proofErr w:type="gramStart"/>
      <w:r w:rsidRPr="00BB4448">
        <w:rPr>
          <w:rFonts w:ascii="宋体" w:hAnsi="宋体" w:hint="eastAsia"/>
          <w:kern w:val="0"/>
          <w:szCs w:val="46"/>
        </w:rPr>
        <w:t>镍及其</w:t>
      </w:r>
      <w:proofErr w:type="gramEnd"/>
      <w:r w:rsidRPr="00BB4448">
        <w:rPr>
          <w:rFonts w:ascii="宋体" w:hAnsi="宋体" w:hint="eastAsia"/>
          <w:kern w:val="0"/>
          <w:szCs w:val="46"/>
        </w:rPr>
        <w:t>合金管材和棒材断口检验方法</w:t>
      </w:r>
    </w:p>
    <w:p w14:paraId="4DE6EE70" w14:textId="77777777" w:rsidR="00D36933" w:rsidRPr="00BB4448" w:rsidRDefault="00D36933" w:rsidP="00BB4448">
      <w:pPr>
        <w:ind w:firstLine="420"/>
        <w:contextualSpacing/>
        <w:rPr>
          <w:rFonts w:ascii="宋体" w:hAnsi="宋体"/>
          <w:kern w:val="0"/>
          <w:szCs w:val="46"/>
        </w:rPr>
      </w:pPr>
      <w:r w:rsidRPr="00BB4448">
        <w:rPr>
          <w:rFonts w:ascii="宋体" w:hAnsi="宋体" w:hint="eastAsia"/>
          <w:kern w:val="0"/>
          <w:szCs w:val="46"/>
        </w:rPr>
        <w:t>YS/T 347 铜及铜合金 平均晶粒度测定方法</w:t>
      </w:r>
    </w:p>
    <w:p w14:paraId="2F561ED2" w14:textId="77777777" w:rsidR="00D36933" w:rsidRPr="00BB4448" w:rsidRDefault="00D36933" w:rsidP="00BB4448">
      <w:pPr>
        <w:ind w:firstLine="420"/>
        <w:contextualSpacing/>
        <w:rPr>
          <w:rFonts w:ascii="宋体" w:hAnsi="宋体"/>
          <w:kern w:val="0"/>
          <w:szCs w:val="46"/>
        </w:rPr>
      </w:pPr>
      <w:r w:rsidRPr="00BB4448">
        <w:rPr>
          <w:rFonts w:ascii="宋体" w:hAnsi="宋体" w:hint="eastAsia"/>
          <w:kern w:val="0"/>
          <w:szCs w:val="46"/>
        </w:rPr>
        <w:t>YS/T</w:t>
      </w:r>
      <w:r w:rsidRPr="00BB4448">
        <w:rPr>
          <w:rFonts w:ascii="宋体" w:hAnsi="宋体"/>
          <w:kern w:val="0"/>
          <w:szCs w:val="46"/>
        </w:rPr>
        <w:t xml:space="preserve"> 482 </w:t>
      </w:r>
      <w:r w:rsidRPr="00BB4448">
        <w:rPr>
          <w:rFonts w:ascii="宋体" w:hAnsi="宋体" w:hint="eastAsia"/>
          <w:kern w:val="0"/>
          <w:szCs w:val="46"/>
        </w:rPr>
        <w:t>铜及铜合金分析方法 火花放电原子发射光谱法</w:t>
      </w:r>
    </w:p>
    <w:p w14:paraId="15E939DB" w14:textId="77777777" w:rsidR="00D36933" w:rsidRPr="00BB4448" w:rsidRDefault="00D36933" w:rsidP="00BB4448">
      <w:pPr>
        <w:autoSpaceDE w:val="0"/>
        <w:autoSpaceDN w:val="0"/>
        <w:adjustRightInd w:val="0"/>
        <w:ind w:firstLine="420"/>
        <w:contextualSpacing/>
        <w:jc w:val="left"/>
        <w:rPr>
          <w:rFonts w:ascii="宋体" w:hAnsi="宋体"/>
          <w:kern w:val="0"/>
          <w:szCs w:val="46"/>
        </w:rPr>
      </w:pPr>
      <w:r w:rsidRPr="00BB4448">
        <w:rPr>
          <w:rFonts w:ascii="宋体" w:hAnsi="宋体" w:hint="eastAsia"/>
          <w:kern w:val="0"/>
          <w:szCs w:val="46"/>
        </w:rPr>
        <w:t>YS/T</w:t>
      </w:r>
      <w:r w:rsidRPr="00BB4448">
        <w:rPr>
          <w:rFonts w:ascii="宋体" w:hAnsi="宋体"/>
          <w:kern w:val="0"/>
          <w:szCs w:val="46"/>
        </w:rPr>
        <w:t xml:space="preserve"> 483 </w:t>
      </w:r>
      <w:r w:rsidRPr="00BB4448">
        <w:rPr>
          <w:rFonts w:ascii="宋体" w:hAnsi="宋体" w:hint="eastAsia"/>
          <w:kern w:val="0"/>
          <w:szCs w:val="46"/>
        </w:rPr>
        <w:t xml:space="preserve">铜及铜合金分析方法 </w:t>
      </w:r>
      <w:r w:rsidRPr="00BB4448">
        <w:rPr>
          <w:rFonts w:ascii="宋体" w:hAnsi="宋体"/>
          <w:kern w:val="0"/>
          <w:szCs w:val="46"/>
        </w:rPr>
        <w:t>X</w:t>
      </w:r>
      <w:r w:rsidRPr="00BB4448">
        <w:rPr>
          <w:rFonts w:ascii="宋体" w:hAnsi="宋体" w:hint="eastAsia"/>
          <w:kern w:val="0"/>
          <w:szCs w:val="46"/>
        </w:rPr>
        <w:t>射线荧光光谱法（波长色散型）</w:t>
      </w:r>
    </w:p>
    <w:p w14:paraId="3EA7BEE7" w14:textId="6C7A55A3" w:rsidR="007D003E" w:rsidRDefault="00D36933" w:rsidP="00D36933">
      <w:pPr>
        <w:pStyle w:val="afb"/>
        <w:snapToGrid w:val="0"/>
        <w:spacing w:before="156" w:after="156"/>
        <w:ind w:firstLine="420"/>
        <w:rPr>
          <w:rFonts w:hAnsi="黑体"/>
        </w:rPr>
      </w:pPr>
      <w:r w:rsidRPr="00D36933">
        <w:rPr>
          <w:rFonts w:hAnsi="黑体"/>
        </w:rPr>
        <w:t xml:space="preserve">3 </w:t>
      </w:r>
      <w:r w:rsidRPr="00D36933">
        <w:rPr>
          <w:rFonts w:hAnsi="黑体" w:hint="eastAsia"/>
        </w:rPr>
        <w:t>要求</w:t>
      </w:r>
      <w:r w:rsidR="003B2598" w:rsidRPr="00D36933">
        <w:rPr>
          <w:rFonts w:hAnsi="黑体"/>
        </w:rPr>
        <w:t xml:space="preserve"> </w:t>
      </w:r>
    </w:p>
    <w:p w14:paraId="46643CCC" w14:textId="2CA1ECF7" w:rsidR="00D36933" w:rsidRPr="001E03E7" w:rsidRDefault="00D36933" w:rsidP="001E03E7">
      <w:pPr>
        <w:pStyle w:val="afb"/>
        <w:snapToGrid w:val="0"/>
        <w:spacing w:before="156" w:after="156"/>
        <w:ind w:firstLine="420"/>
        <w:rPr>
          <w:rFonts w:hAnsi="黑体"/>
        </w:rPr>
      </w:pPr>
      <w:r w:rsidRPr="001E03E7">
        <w:rPr>
          <w:rFonts w:hAnsi="黑体" w:hint="eastAsia"/>
        </w:rPr>
        <w:t>3</w:t>
      </w:r>
      <w:r w:rsidRPr="001E03E7">
        <w:rPr>
          <w:rFonts w:hAnsi="黑体"/>
        </w:rPr>
        <w:t>.1</w:t>
      </w:r>
      <w:r w:rsidRPr="001E03E7">
        <w:rPr>
          <w:rFonts w:hAnsi="黑体" w:hint="eastAsia"/>
        </w:rPr>
        <w:t>产品分类</w:t>
      </w:r>
    </w:p>
    <w:p w14:paraId="687E2C61" w14:textId="77777777" w:rsidR="00DE2180" w:rsidRDefault="00D36933" w:rsidP="00DE2180">
      <w:pPr>
        <w:pStyle w:val="afd"/>
        <w:ind w:firstLine="420"/>
        <w:rPr>
          <w:rFonts w:ascii="Times New Roman"/>
        </w:rPr>
      </w:pPr>
      <w:r>
        <w:rPr>
          <w:rFonts w:hint="eastAsia"/>
        </w:rPr>
        <w:t>产品分类是对汽车连接器用高强导电铜合金线材的牌号、代号、状态、规格和规定</w:t>
      </w:r>
      <w:r w:rsidR="00DE2180">
        <w:rPr>
          <w:rFonts w:ascii="Times New Roman"/>
        </w:rPr>
        <w:t>同时规定了产品标记方法。相关情况分别说明如下：</w:t>
      </w:r>
    </w:p>
    <w:p w14:paraId="0CD10EB3" w14:textId="1EBC8906" w:rsidR="00D36933" w:rsidRPr="00BB4448" w:rsidRDefault="00DE2180" w:rsidP="00322525">
      <w:pPr>
        <w:pStyle w:val="a0"/>
        <w:numPr>
          <w:ilvl w:val="0"/>
          <w:numId w:val="4"/>
        </w:numPr>
        <w:ind w:firstLineChars="0"/>
        <w:contextualSpacing/>
        <w:rPr>
          <w:rFonts w:ascii="宋体" w:eastAsia="宋体" w:hAnsi="Times New Roman" w:cs="Times New Roman"/>
          <w:kern w:val="0"/>
        </w:rPr>
      </w:pPr>
      <w:r w:rsidRPr="00BB4448">
        <w:rPr>
          <w:rFonts w:ascii="宋体" w:eastAsia="宋体" w:hAnsi="Times New Roman" w:cs="Times New Roman" w:hint="eastAsia"/>
          <w:kern w:val="0"/>
        </w:rPr>
        <w:t>本标准根据我国汽车连接器用高强导电铜合金线材应用的实际情况，选取了</w:t>
      </w:r>
      <w:r w:rsidRPr="00BB4448">
        <w:rPr>
          <w:rFonts w:ascii="宋体" w:eastAsia="宋体" w:hAnsi="Times New Roman" w:cs="Times New Roman"/>
          <w:kern w:val="0"/>
        </w:rPr>
        <w:t>TNil-1-0.25</w:t>
      </w:r>
      <w:r w:rsidRPr="00BB4448">
        <w:rPr>
          <w:rFonts w:ascii="宋体" w:eastAsia="宋体" w:hAnsi="Times New Roman" w:cs="Times New Roman" w:hint="eastAsia"/>
          <w:kern w:val="0"/>
        </w:rPr>
        <w:t>、TFe2.5、TFe0.75、BSi3.2-0.7共4个牌号；</w:t>
      </w:r>
    </w:p>
    <w:p w14:paraId="0042D39B" w14:textId="30C2F786" w:rsidR="00DE2180" w:rsidRPr="00BB4448" w:rsidRDefault="00DE2180" w:rsidP="00322525">
      <w:pPr>
        <w:pStyle w:val="a0"/>
        <w:numPr>
          <w:ilvl w:val="0"/>
          <w:numId w:val="4"/>
        </w:numPr>
        <w:spacing w:after="0"/>
        <w:ind w:firstLineChars="0"/>
        <w:contextualSpacing/>
        <w:rPr>
          <w:rFonts w:ascii="宋体" w:eastAsia="宋体" w:hAnsi="Times New Roman" w:cs="Times New Roman"/>
          <w:kern w:val="0"/>
        </w:rPr>
      </w:pPr>
      <w:r w:rsidRPr="00BB4448">
        <w:rPr>
          <w:rFonts w:ascii="宋体" w:eastAsia="宋体" w:hAnsi="Times New Roman" w:cs="Times New Roman" w:hint="eastAsia"/>
          <w:kern w:val="0"/>
        </w:rPr>
        <w:t>根据</w:t>
      </w:r>
      <w:r w:rsidRPr="00BB4448">
        <w:rPr>
          <w:rFonts w:ascii="宋体" w:eastAsia="宋体" w:hAnsi="Times New Roman" w:cs="Times New Roman"/>
          <w:kern w:val="0"/>
        </w:rPr>
        <w:t>GB/T 29094-2012</w:t>
      </w:r>
      <w:r w:rsidR="008E0C9B" w:rsidRPr="00BB4448">
        <w:rPr>
          <w:rFonts w:ascii="宋体" w:eastAsia="宋体" w:hAnsi="Times New Roman" w:cs="Times New Roman" w:hint="eastAsia"/>
          <w:kern w:val="0"/>
        </w:rPr>
        <w:t>及客户实际使用情况</w:t>
      </w:r>
      <w:r w:rsidRPr="00BB4448">
        <w:rPr>
          <w:rFonts w:ascii="宋体" w:eastAsia="宋体" w:hAnsi="Times New Roman" w:cs="Times New Roman" w:hint="eastAsia"/>
          <w:kern w:val="0"/>
        </w:rPr>
        <w:t>，确定该4个牌号的</w:t>
      </w:r>
      <w:r w:rsidR="008E0C9B" w:rsidRPr="00BB4448">
        <w:rPr>
          <w:rFonts w:ascii="宋体" w:eastAsia="宋体" w:hAnsi="Times New Roman" w:cs="Times New Roman" w:hint="eastAsia"/>
          <w:kern w:val="0"/>
        </w:rPr>
        <w:t>订货</w:t>
      </w:r>
      <w:r w:rsidRPr="00BB4448">
        <w:rPr>
          <w:rFonts w:ascii="宋体" w:eastAsia="宋体" w:hAnsi="Times New Roman" w:cs="Times New Roman" w:hint="eastAsia"/>
          <w:kern w:val="0"/>
        </w:rPr>
        <w:t>状态；</w:t>
      </w:r>
    </w:p>
    <w:p w14:paraId="09BDDCA2" w14:textId="3257DB23" w:rsidR="00DE2180" w:rsidRPr="00BB4448" w:rsidRDefault="00DE2180" w:rsidP="00322525">
      <w:pPr>
        <w:pStyle w:val="a0"/>
        <w:numPr>
          <w:ilvl w:val="0"/>
          <w:numId w:val="4"/>
        </w:numPr>
        <w:spacing w:after="0"/>
        <w:ind w:firstLineChars="0"/>
        <w:contextualSpacing/>
        <w:rPr>
          <w:rFonts w:ascii="宋体" w:eastAsia="宋体" w:hAnsi="Times New Roman" w:cs="Times New Roman"/>
          <w:kern w:val="0"/>
        </w:rPr>
      </w:pPr>
      <w:r w:rsidRPr="00BB4448">
        <w:rPr>
          <w:rFonts w:ascii="宋体" w:eastAsia="宋体" w:hAnsi="Times New Roman" w:cs="Times New Roman" w:hint="eastAsia"/>
          <w:kern w:val="0"/>
        </w:rPr>
        <w:t>规格范围：本标准根据汽车连接器用高强导电铜合金线材的要求，及实际生产控制水平和目前客户的使用要求，规定了公称尺寸为圆形（0</w:t>
      </w:r>
      <w:r w:rsidRPr="00BB4448">
        <w:rPr>
          <w:rFonts w:ascii="宋体" w:eastAsia="宋体" w:hAnsi="Times New Roman" w:cs="Times New Roman"/>
          <w:kern w:val="0"/>
        </w:rPr>
        <w:t>.4-10</w:t>
      </w:r>
      <w:r w:rsidRPr="00BB4448">
        <w:rPr>
          <w:rFonts w:ascii="宋体" w:eastAsia="宋体" w:hAnsi="Times New Roman" w:cs="Times New Roman" w:hint="eastAsia"/>
          <w:kern w:val="0"/>
        </w:rPr>
        <w:t>）、方形（0</w:t>
      </w:r>
      <w:r w:rsidRPr="00BB4448">
        <w:rPr>
          <w:rFonts w:ascii="宋体" w:eastAsia="宋体" w:hAnsi="Times New Roman" w:cs="Times New Roman"/>
          <w:kern w:val="0"/>
        </w:rPr>
        <w:t>.5-1.2</w:t>
      </w:r>
      <w:r w:rsidRPr="00BB4448">
        <w:rPr>
          <w:rFonts w:ascii="宋体" w:eastAsia="宋体" w:hAnsi="Times New Roman" w:cs="Times New Roman" w:hint="eastAsia"/>
          <w:kern w:val="0"/>
        </w:rPr>
        <w:t>）两种线材；</w:t>
      </w:r>
    </w:p>
    <w:p w14:paraId="4349ADD9" w14:textId="77777777" w:rsidR="00DE2180" w:rsidRPr="00BB4448" w:rsidRDefault="00DE2180" w:rsidP="00322525">
      <w:pPr>
        <w:pStyle w:val="afd"/>
        <w:numPr>
          <w:ilvl w:val="0"/>
          <w:numId w:val="4"/>
        </w:numPr>
        <w:ind w:firstLineChars="0"/>
        <w:contextualSpacing/>
      </w:pPr>
      <w:r w:rsidRPr="00BB4448">
        <w:t>产品标记方法：按照GB/T</w:t>
      </w:r>
      <w:r w:rsidRPr="00BB4448">
        <w:rPr>
          <w:rFonts w:hint="eastAsia"/>
        </w:rPr>
        <w:t xml:space="preserve"> </w:t>
      </w:r>
      <w:r w:rsidRPr="00BB4448">
        <w:t>1.1-2009的规定，标准中分别给出了扁线的典型标记示例。</w:t>
      </w:r>
    </w:p>
    <w:p w14:paraId="6864CA77" w14:textId="73025340" w:rsidR="00DE2180" w:rsidRDefault="00DE2180" w:rsidP="00DE2180">
      <w:pPr>
        <w:pStyle w:val="afb"/>
        <w:snapToGrid w:val="0"/>
        <w:spacing w:before="156" w:after="156"/>
        <w:ind w:firstLine="420"/>
        <w:rPr>
          <w:rFonts w:hAnsi="黑体"/>
        </w:rPr>
      </w:pPr>
      <w:r w:rsidRPr="00DE2180">
        <w:rPr>
          <w:rFonts w:hAnsi="黑体" w:hint="eastAsia"/>
        </w:rPr>
        <w:t>3</w:t>
      </w:r>
      <w:r w:rsidRPr="00DE2180">
        <w:rPr>
          <w:rFonts w:hAnsi="黑体"/>
        </w:rPr>
        <w:t xml:space="preserve">.2 </w:t>
      </w:r>
      <w:r w:rsidRPr="00DE2180">
        <w:rPr>
          <w:rFonts w:hAnsi="黑体" w:hint="eastAsia"/>
        </w:rPr>
        <w:t>化学成分</w:t>
      </w:r>
    </w:p>
    <w:p w14:paraId="4A5F12CE" w14:textId="77777777" w:rsidR="00DE2180" w:rsidRDefault="00DE2180" w:rsidP="00DE2180">
      <w:pPr>
        <w:pStyle w:val="afd"/>
        <w:ind w:firstLineChars="150" w:firstLine="315"/>
        <w:rPr>
          <w:rFonts w:ascii="Times New Roman"/>
        </w:rPr>
      </w:pPr>
      <w:r>
        <w:rPr>
          <w:rFonts w:ascii="Times New Roman"/>
        </w:rPr>
        <w:t>本标准中的牌号都是来自</w:t>
      </w:r>
      <w:r>
        <w:rPr>
          <w:rFonts w:ascii="Times New Roman"/>
        </w:rPr>
        <w:t xml:space="preserve">GB/T 5231 </w:t>
      </w:r>
      <w:r>
        <w:rPr>
          <w:rFonts w:ascii="Times New Roman"/>
        </w:rPr>
        <w:t>中的牌号，化学成分应符合</w:t>
      </w:r>
      <w:r>
        <w:rPr>
          <w:rFonts w:ascii="Times New Roman"/>
        </w:rPr>
        <w:t>GB/T 5231</w:t>
      </w:r>
      <w:r>
        <w:rPr>
          <w:rFonts w:ascii="Times New Roman"/>
        </w:rPr>
        <w:t>的规定。</w:t>
      </w:r>
    </w:p>
    <w:p w14:paraId="3C61490B" w14:textId="007BD75B" w:rsidR="00DE2180" w:rsidRPr="001E03E7" w:rsidRDefault="00DE2180" w:rsidP="001E03E7">
      <w:pPr>
        <w:pStyle w:val="afb"/>
        <w:snapToGrid w:val="0"/>
        <w:spacing w:before="156" w:after="156"/>
        <w:ind w:firstLine="420"/>
        <w:rPr>
          <w:rFonts w:hAnsi="黑体"/>
        </w:rPr>
      </w:pPr>
      <w:r w:rsidRPr="001E03E7">
        <w:rPr>
          <w:rFonts w:hAnsi="黑体"/>
        </w:rPr>
        <w:t>3.3</w:t>
      </w:r>
      <w:r w:rsidRPr="001E03E7">
        <w:rPr>
          <w:rFonts w:hAnsi="黑体" w:hint="eastAsia"/>
        </w:rPr>
        <w:t>尺寸及尺寸允许偏差</w:t>
      </w:r>
    </w:p>
    <w:p w14:paraId="7B3C0D86" w14:textId="1350D340" w:rsidR="00DE2180" w:rsidRPr="001E03E7" w:rsidRDefault="00DE2180" w:rsidP="001E03E7">
      <w:pPr>
        <w:pStyle w:val="afb"/>
        <w:snapToGrid w:val="0"/>
        <w:spacing w:before="156" w:after="156"/>
        <w:ind w:firstLine="420"/>
        <w:rPr>
          <w:rFonts w:hAnsi="黑体"/>
        </w:rPr>
      </w:pPr>
      <w:r w:rsidRPr="001E03E7">
        <w:rPr>
          <w:rFonts w:hAnsi="黑体"/>
        </w:rPr>
        <w:t>3.3.1 尺寸及尺寸允许偏差</w:t>
      </w:r>
    </w:p>
    <w:p w14:paraId="49DFC869" w14:textId="014D43EC" w:rsidR="00DE2180" w:rsidRDefault="00DE2180" w:rsidP="00DE2180">
      <w:pPr>
        <w:autoSpaceDE w:val="0"/>
        <w:autoSpaceDN w:val="0"/>
        <w:adjustRightInd w:val="0"/>
        <w:ind w:firstLine="420"/>
        <w:jc w:val="left"/>
        <w:rPr>
          <w:kern w:val="0"/>
          <w:szCs w:val="21"/>
        </w:rPr>
      </w:pPr>
      <w:r>
        <w:rPr>
          <w:kern w:val="0"/>
          <w:szCs w:val="21"/>
        </w:rPr>
        <w:t>对每一批产品，企业都要在出厂前对产品的外形尺寸进行严格的抽样检测。本标准尺寸及尺寸允许偏差根据</w:t>
      </w:r>
      <w:r>
        <w:rPr>
          <w:rFonts w:hint="eastAsia"/>
          <w:kern w:val="0"/>
          <w:szCs w:val="21"/>
        </w:rPr>
        <w:t>汽车连接器用高强导电铜合金</w:t>
      </w:r>
      <w:r>
        <w:rPr>
          <w:kern w:val="0"/>
          <w:szCs w:val="21"/>
        </w:rPr>
        <w:t>的要求制定的。部分</w:t>
      </w:r>
      <w:r>
        <w:rPr>
          <w:rFonts w:hint="eastAsia"/>
          <w:kern w:val="0"/>
          <w:szCs w:val="21"/>
        </w:rPr>
        <w:t>线材</w:t>
      </w:r>
      <w:r>
        <w:rPr>
          <w:kern w:val="0"/>
          <w:szCs w:val="21"/>
        </w:rPr>
        <w:t>规格段产品规格实际偏差如表</w:t>
      </w:r>
      <w:r>
        <w:rPr>
          <w:rFonts w:hint="eastAsia"/>
          <w:kern w:val="0"/>
          <w:szCs w:val="21"/>
        </w:rPr>
        <w:t>2</w:t>
      </w:r>
      <w:r w:rsidR="00195566">
        <w:rPr>
          <w:rFonts w:hint="eastAsia"/>
          <w:kern w:val="0"/>
          <w:szCs w:val="21"/>
        </w:rPr>
        <w:t>、表</w:t>
      </w:r>
      <w:r w:rsidR="00195566">
        <w:rPr>
          <w:rFonts w:hint="eastAsia"/>
          <w:kern w:val="0"/>
          <w:szCs w:val="21"/>
        </w:rPr>
        <w:t>3</w:t>
      </w:r>
      <w:r>
        <w:rPr>
          <w:kern w:val="0"/>
          <w:szCs w:val="21"/>
        </w:rPr>
        <w:t>所示：</w:t>
      </w:r>
    </w:p>
    <w:p w14:paraId="42752D47" w14:textId="77777777" w:rsidR="00322525" w:rsidRDefault="00322525" w:rsidP="00BB4448">
      <w:pPr>
        <w:pStyle w:val="a0"/>
        <w:ind w:firstLineChars="0" w:firstLine="0"/>
        <w:rPr>
          <w:rFonts w:hint="eastAsia"/>
        </w:rPr>
      </w:pPr>
    </w:p>
    <w:p w14:paraId="28579224" w14:textId="690DB181" w:rsidR="00195566" w:rsidRPr="00195566" w:rsidRDefault="006149E0" w:rsidP="006149E0">
      <w:pPr>
        <w:pStyle w:val="a0"/>
        <w:ind w:firstLine="420"/>
        <w:jc w:val="center"/>
      </w:pPr>
      <w:r>
        <w:rPr>
          <w:rFonts w:hint="eastAsia"/>
        </w:rPr>
        <w:lastRenderedPageBreak/>
        <w:t>表</w:t>
      </w:r>
      <w:r>
        <w:rPr>
          <w:rFonts w:hint="eastAsia"/>
        </w:rPr>
        <w:t>2</w:t>
      </w:r>
      <w:r>
        <w:t xml:space="preserve"> </w:t>
      </w:r>
      <w:r w:rsidR="00195566">
        <w:rPr>
          <w:rFonts w:hint="eastAsia"/>
        </w:rPr>
        <w:t>圆线的尺寸</w:t>
      </w:r>
      <w:r>
        <w:rPr>
          <w:rFonts w:hint="eastAsia"/>
        </w:rPr>
        <w:t>及其实测偏差</w:t>
      </w:r>
    </w:p>
    <w:tbl>
      <w:tblPr>
        <w:tblStyle w:val="af7"/>
        <w:tblW w:w="0" w:type="auto"/>
        <w:tblLook w:val="04A0" w:firstRow="1" w:lastRow="0" w:firstColumn="1" w:lastColumn="0" w:noHBand="0" w:noVBand="1"/>
      </w:tblPr>
      <w:tblGrid>
        <w:gridCol w:w="2140"/>
        <w:gridCol w:w="2140"/>
        <w:gridCol w:w="2141"/>
        <w:gridCol w:w="2141"/>
      </w:tblGrid>
      <w:tr w:rsidR="00195566" w14:paraId="4EED08BA" w14:textId="77777777" w:rsidTr="00FB0715">
        <w:tc>
          <w:tcPr>
            <w:tcW w:w="2140" w:type="dxa"/>
            <w:vMerge w:val="restart"/>
          </w:tcPr>
          <w:p w14:paraId="03E7CC04" w14:textId="58F95BF3" w:rsidR="00195566" w:rsidRDefault="00195566" w:rsidP="00195566">
            <w:pPr>
              <w:pStyle w:val="a0"/>
              <w:ind w:firstLineChars="0" w:firstLine="0"/>
            </w:pPr>
            <w:r>
              <w:rPr>
                <w:rFonts w:hint="eastAsia"/>
              </w:rPr>
              <w:t>牌号</w:t>
            </w:r>
          </w:p>
        </w:tc>
        <w:tc>
          <w:tcPr>
            <w:tcW w:w="2140" w:type="dxa"/>
            <w:vMerge w:val="restart"/>
          </w:tcPr>
          <w:p w14:paraId="671037DF" w14:textId="77777777" w:rsidR="00195566" w:rsidRDefault="00195566" w:rsidP="00195566">
            <w:pPr>
              <w:pStyle w:val="a0"/>
              <w:ind w:firstLineChars="0" w:firstLine="0"/>
            </w:pPr>
            <w:r>
              <w:rPr>
                <w:rFonts w:hint="eastAsia"/>
              </w:rPr>
              <w:t>规格</w:t>
            </w:r>
          </w:p>
          <w:p w14:paraId="6E8A6927" w14:textId="52DC4F6F" w:rsidR="00BB4448" w:rsidRDefault="00BB4448" w:rsidP="00195566">
            <w:pPr>
              <w:pStyle w:val="a0"/>
              <w:ind w:firstLineChars="0" w:firstLine="0"/>
              <w:rPr>
                <w:rFonts w:hint="eastAsia"/>
              </w:rPr>
            </w:pPr>
            <w:r>
              <w:rPr>
                <w:rFonts w:hint="eastAsia"/>
              </w:rPr>
              <w:t>mm</w:t>
            </w:r>
          </w:p>
        </w:tc>
        <w:tc>
          <w:tcPr>
            <w:tcW w:w="4282" w:type="dxa"/>
            <w:gridSpan w:val="2"/>
          </w:tcPr>
          <w:p w14:paraId="0A5DE37E" w14:textId="6EE97F9A" w:rsidR="00195566" w:rsidRDefault="00195566" w:rsidP="00195566">
            <w:pPr>
              <w:pStyle w:val="a0"/>
              <w:ind w:firstLineChars="0" w:firstLine="0"/>
            </w:pPr>
            <w:r>
              <w:rPr>
                <w:rFonts w:hint="eastAsia"/>
              </w:rPr>
              <w:t>允许偏差（±）</w:t>
            </w:r>
          </w:p>
        </w:tc>
      </w:tr>
      <w:tr w:rsidR="00195566" w14:paraId="2918B74E" w14:textId="77777777" w:rsidTr="00BB4448">
        <w:trPr>
          <w:trHeight w:val="276"/>
        </w:trPr>
        <w:tc>
          <w:tcPr>
            <w:tcW w:w="2140" w:type="dxa"/>
            <w:vMerge/>
          </w:tcPr>
          <w:p w14:paraId="7674AAFF" w14:textId="77777777" w:rsidR="00195566" w:rsidRDefault="00195566" w:rsidP="00195566">
            <w:pPr>
              <w:pStyle w:val="a0"/>
              <w:ind w:firstLineChars="0" w:firstLine="0"/>
            </w:pPr>
          </w:p>
        </w:tc>
        <w:tc>
          <w:tcPr>
            <w:tcW w:w="2140" w:type="dxa"/>
            <w:vMerge/>
          </w:tcPr>
          <w:p w14:paraId="74D0FA43" w14:textId="77777777" w:rsidR="00195566" w:rsidRDefault="00195566" w:rsidP="00195566">
            <w:pPr>
              <w:pStyle w:val="a0"/>
              <w:ind w:firstLineChars="0" w:firstLine="0"/>
            </w:pPr>
          </w:p>
        </w:tc>
        <w:tc>
          <w:tcPr>
            <w:tcW w:w="2141" w:type="dxa"/>
          </w:tcPr>
          <w:p w14:paraId="101DBF79" w14:textId="13B8EC3C" w:rsidR="00BB4448" w:rsidRDefault="00195566" w:rsidP="00195566">
            <w:pPr>
              <w:pStyle w:val="a0"/>
              <w:ind w:firstLineChars="0" w:firstLine="0"/>
              <w:rPr>
                <w:rFonts w:hint="eastAsia"/>
              </w:rPr>
            </w:pPr>
            <w:r>
              <w:rPr>
                <w:rFonts w:hint="eastAsia"/>
              </w:rPr>
              <w:t>普通级</w:t>
            </w:r>
            <w:r w:rsidR="00BB4448">
              <w:rPr>
                <w:rFonts w:hint="eastAsia"/>
              </w:rPr>
              <w:t>（</w:t>
            </w:r>
            <w:r w:rsidR="00BB4448">
              <w:rPr>
                <w:rFonts w:hint="eastAsia"/>
              </w:rPr>
              <w:t>mm</w:t>
            </w:r>
            <w:r w:rsidR="00BB4448">
              <w:rPr>
                <w:rFonts w:hint="eastAsia"/>
              </w:rPr>
              <w:t>）</w:t>
            </w:r>
          </w:p>
        </w:tc>
        <w:tc>
          <w:tcPr>
            <w:tcW w:w="2141" w:type="dxa"/>
          </w:tcPr>
          <w:p w14:paraId="6047446B" w14:textId="5BDF27EC" w:rsidR="00BB4448" w:rsidRDefault="00195566" w:rsidP="00195566">
            <w:pPr>
              <w:pStyle w:val="a0"/>
              <w:ind w:firstLineChars="0" w:firstLine="0"/>
              <w:rPr>
                <w:rFonts w:hint="eastAsia"/>
              </w:rPr>
            </w:pPr>
            <w:r>
              <w:rPr>
                <w:rFonts w:hint="eastAsia"/>
              </w:rPr>
              <w:t>高精级</w:t>
            </w:r>
            <w:r w:rsidR="00BB4448">
              <w:rPr>
                <w:rFonts w:hint="eastAsia"/>
              </w:rPr>
              <w:t>（</w:t>
            </w:r>
            <w:r w:rsidR="00BB4448">
              <w:rPr>
                <w:rFonts w:hint="eastAsia"/>
              </w:rPr>
              <w:t>mm</w:t>
            </w:r>
            <w:r w:rsidR="00BB4448">
              <w:rPr>
                <w:rFonts w:hint="eastAsia"/>
              </w:rPr>
              <w:t>）</w:t>
            </w:r>
          </w:p>
        </w:tc>
      </w:tr>
      <w:tr w:rsidR="006149E0" w14:paraId="2344D3CD" w14:textId="77777777" w:rsidTr="00E715EE">
        <w:tc>
          <w:tcPr>
            <w:tcW w:w="2140" w:type="dxa"/>
            <w:vMerge w:val="restart"/>
          </w:tcPr>
          <w:p w14:paraId="343CFD89" w14:textId="6C306597" w:rsidR="006149E0" w:rsidRDefault="006149E0" w:rsidP="006149E0">
            <w:pPr>
              <w:pStyle w:val="a0"/>
              <w:ind w:firstLineChars="0" w:firstLine="0"/>
            </w:pPr>
            <w:r w:rsidRPr="00294E72">
              <w:rPr>
                <w:rFonts w:ascii="宋体" w:hAnsi="宋体" w:cs="宋体"/>
                <w:color w:val="000000"/>
                <w:kern w:val="0"/>
                <w:sz w:val="18"/>
                <w:szCs w:val="18"/>
                <w:lang w:bidi="ar"/>
              </w:rPr>
              <w:t>TNil-1-0.25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TFe2.5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TFe0.75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BSi3.2-0.7</w:t>
            </w:r>
          </w:p>
        </w:tc>
        <w:tc>
          <w:tcPr>
            <w:tcW w:w="2140" w:type="dxa"/>
            <w:vAlign w:val="center"/>
          </w:tcPr>
          <w:p w14:paraId="22D72E36" w14:textId="32BD1F5F" w:rsidR="006149E0" w:rsidRDefault="006149E0" w:rsidP="006149E0">
            <w:pPr>
              <w:pStyle w:val="a0"/>
              <w:ind w:firstLineChars="0" w:firstLine="0"/>
            </w:pPr>
            <w:r>
              <w:rPr>
                <w:rFonts w:hAnsi="宋体" w:hint="eastAsia"/>
                <w:sz w:val="18"/>
              </w:rPr>
              <w:t>0.4</w:t>
            </w:r>
            <w:r>
              <w:rPr>
                <w:rFonts w:hAnsi="宋体" w:hint="eastAsia"/>
                <w:sz w:val="18"/>
              </w:rPr>
              <w:t>～</w:t>
            </w:r>
            <w:r>
              <w:rPr>
                <w:rFonts w:hAnsi="宋体" w:hint="eastAsia"/>
                <w:sz w:val="18"/>
              </w:rPr>
              <w:t>1.0</w:t>
            </w:r>
          </w:p>
        </w:tc>
        <w:tc>
          <w:tcPr>
            <w:tcW w:w="2141" w:type="dxa"/>
          </w:tcPr>
          <w:p w14:paraId="3414A55C" w14:textId="6E26BA1D"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0.009</w:t>
            </w:r>
            <w:r>
              <w:rPr>
                <w:rFonts w:hAnsi="宋体" w:hint="eastAsia"/>
                <w:sz w:val="18"/>
              </w:rPr>
              <w:t>～</w:t>
            </w:r>
            <w:r w:rsidRPr="006149E0">
              <w:rPr>
                <w:rFonts w:ascii="宋体" w:hAnsi="宋体" w:cs="宋体"/>
                <w:color w:val="000000"/>
                <w:kern w:val="0"/>
                <w:sz w:val="18"/>
                <w:szCs w:val="18"/>
                <w:lang w:bidi="ar"/>
              </w:rPr>
              <w:t>0.008</w:t>
            </w:r>
          </w:p>
        </w:tc>
        <w:tc>
          <w:tcPr>
            <w:tcW w:w="2141" w:type="dxa"/>
          </w:tcPr>
          <w:p w14:paraId="171888CD" w14:textId="26CF3766"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0.00</w:t>
            </w:r>
            <w:r>
              <w:rPr>
                <w:rFonts w:ascii="宋体" w:hAnsi="宋体" w:cs="宋体"/>
                <w:color w:val="000000"/>
                <w:kern w:val="0"/>
                <w:sz w:val="18"/>
                <w:szCs w:val="18"/>
                <w:lang w:bidi="ar"/>
              </w:rPr>
              <w:t>7</w:t>
            </w:r>
            <w:r>
              <w:rPr>
                <w:rFonts w:hAnsi="宋体" w:hint="eastAsia"/>
                <w:sz w:val="18"/>
              </w:rPr>
              <w:t>～</w:t>
            </w:r>
            <w:r w:rsidRPr="006149E0">
              <w:rPr>
                <w:rFonts w:ascii="宋体" w:hAnsi="宋体" w:cs="宋体"/>
                <w:color w:val="000000"/>
                <w:kern w:val="0"/>
                <w:sz w:val="18"/>
                <w:szCs w:val="18"/>
                <w:lang w:bidi="ar"/>
              </w:rPr>
              <w:t>0.00</w:t>
            </w:r>
            <w:r>
              <w:rPr>
                <w:rFonts w:ascii="宋体" w:hAnsi="宋体" w:cs="宋体"/>
                <w:color w:val="000000"/>
                <w:kern w:val="0"/>
                <w:sz w:val="18"/>
                <w:szCs w:val="18"/>
                <w:lang w:bidi="ar"/>
              </w:rPr>
              <w:t>7</w:t>
            </w:r>
          </w:p>
        </w:tc>
      </w:tr>
      <w:tr w:rsidR="006149E0" w14:paraId="41181B28" w14:textId="77777777" w:rsidTr="00E715EE">
        <w:tc>
          <w:tcPr>
            <w:tcW w:w="2140" w:type="dxa"/>
            <w:vMerge/>
          </w:tcPr>
          <w:p w14:paraId="227E2336" w14:textId="77777777" w:rsidR="006149E0" w:rsidRDefault="006149E0" w:rsidP="006149E0">
            <w:pPr>
              <w:pStyle w:val="a0"/>
              <w:ind w:firstLineChars="0" w:firstLine="0"/>
            </w:pPr>
          </w:p>
        </w:tc>
        <w:tc>
          <w:tcPr>
            <w:tcW w:w="2140" w:type="dxa"/>
            <w:vAlign w:val="center"/>
          </w:tcPr>
          <w:p w14:paraId="5C1989E2" w14:textId="1C695190" w:rsidR="006149E0" w:rsidRDefault="006149E0" w:rsidP="006149E0">
            <w:pPr>
              <w:pStyle w:val="a0"/>
              <w:ind w:firstLineChars="0" w:firstLine="0"/>
            </w:pPr>
            <w:r>
              <w:rPr>
                <w:rFonts w:hAnsi="宋体" w:hint="eastAsia"/>
                <w:sz w:val="18"/>
              </w:rPr>
              <w:t>＞</w:t>
            </w:r>
            <w:r>
              <w:rPr>
                <w:rFonts w:hAnsi="宋体" w:hint="eastAsia"/>
                <w:sz w:val="18"/>
              </w:rPr>
              <w:t>1.0</w:t>
            </w:r>
            <w:r>
              <w:rPr>
                <w:rFonts w:hAnsi="宋体" w:hint="eastAsia"/>
                <w:sz w:val="18"/>
              </w:rPr>
              <w:t>～</w:t>
            </w:r>
            <w:r>
              <w:rPr>
                <w:rFonts w:hAnsi="宋体" w:hint="eastAsia"/>
                <w:sz w:val="18"/>
              </w:rPr>
              <w:t>3.0</w:t>
            </w:r>
          </w:p>
        </w:tc>
        <w:tc>
          <w:tcPr>
            <w:tcW w:w="2141" w:type="dxa"/>
          </w:tcPr>
          <w:p w14:paraId="5ACB96F0" w14:textId="521D959C"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1</w:t>
            </w:r>
            <w:r w:rsidRPr="006149E0">
              <w:rPr>
                <w:rFonts w:ascii="宋体" w:hAnsi="宋体" w:cs="宋体"/>
                <w:color w:val="000000"/>
                <w:kern w:val="0"/>
                <w:sz w:val="18"/>
                <w:szCs w:val="18"/>
                <w:lang w:bidi="ar"/>
              </w:rPr>
              <w:t>9</w:t>
            </w:r>
            <w:r>
              <w:rPr>
                <w:rFonts w:hAnsi="宋体" w:hint="eastAsia"/>
                <w:sz w:val="18"/>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19</w:t>
            </w:r>
          </w:p>
        </w:tc>
        <w:tc>
          <w:tcPr>
            <w:tcW w:w="2141" w:type="dxa"/>
          </w:tcPr>
          <w:p w14:paraId="4F6A6E59" w14:textId="3C26A856"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14</w:t>
            </w:r>
            <w:r>
              <w:rPr>
                <w:rFonts w:hAnsi="宋体" w:hint="eastAsia"/>
                <w:sz w:val="18"/>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15</w:t>
            </w:r>
          </w:p>
        </w:tc>
      </w:tr>
      <w:tr w:rsidR="006149E0" w14:paraId="67EF307D" w14:textId="77777777" w:rsidTr="00E715EE">
        <w:tc>
          <w:tcPr>
            <w:tcW w:w="2140" w:type="dxa"/>
            <w:vMerge/>
          </w:tcPr>
          <w:p w14:paraId="54D6AAAB" w14:textId="77777777" w:rsidR="006149E0" w:rsidRDefault="006149E0" w:rsidP="006149E0">
            <w:pPr>
              <w:pStyle w:val="a0"/>
              <w:ind w:firstLineChars="0" w:firstLine="0"/>
            </w:pPr>
          </w:p>
        </w:tc>
        <w:tc>
          <w:tcPr>
            <w:tcW w:w="2140" w:type="dxa"/>
            <w:vAlign w:val="center"/>
          </w:tcPr>
          <w:p w14:paraId="4A5E337E" w14:textId="0F6AB0D2" w:rsidR="006149E0" w:rsidRDefault="006149E0" w:rsidP="006149E0">
            <w:pPr>
              <w:pStyle w:val="a0"/>
              <w:ind w:firstLineChars="0" w:firstLine="0"/>
            </w:pPr>
            <w:r>
              <w:rPr>
                <w:rFonts w:hAnsi="宋体" w:hint="eastAsia"/>
                <w:sz w:val="18"/>
              </w:rPr>
              <w:t>＞</w:t>
            </w:r>
            <w:r>
              <w:rPr>
                <w:rFonts w:hAnsi="宋体" w:hint="eastAsia"/>
                <w:sz w:val="18"/>
              </w:rPr>
              <w:t>3.0</w:t>
            </w:r>
            <w:r>
              <w:rPr>
                <w:rFonts w:hAnsi="宋体" w:hint="eastAsia"/>
                <w:sz w:val="18"/>
              </w:rPr>
              <w:t>～</w:t>
            </w:r>
            <w:r>
              <w:rPr>
                <w:rFonts w:hAnsi="宋体" w:hint="eastAsia"/>
                <w:sz w:val="18"/>
              </w:rPr>
              <w:t>6.0</w:t>
            </w:r>
          </w:p>
        </w:tc>
        <w:tc>
          <w:tcPr>
            <w:tcW w:w="2141" w:type="dxa"/>
          </w:tcPr>
          <w:p w14:paraId="1AEA4CA8" w14:textId="1208CFD9"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28</w:t>
            </w:r>
            <w:r>
              <w:rPr>
                <w:rFonts w:hAnsi="宋体" w:hint="eastAsia"/>
                <w:sz w:val="18"/>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29</w:t>
            </w:r>
          </w:p>
        </w:tc>
        <w:tc>
          <w:tcPr>
            <w:tcW w:w="2141" w:type="dxa"/>
          </w:tcPr>
          <w:p w14:paraId="298B8161" w14:textId="5F9ED834"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18</w:t>
            </w:r>
            <w:r>
              <w:rPr>
                <w:rFonts w:hAnsi="宋体" w:hint="eastAsia"/>
                <w:sz w:val="18"/>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19</w:t>
            </w:r>
          </w:p>
        </w:tc>
      </w:tr>
      <w:tr w:rsidR="006149E0" w14:paraId="176A9AFC" w14:textId="77777777" w:rsidTr="00E715EE">
        <w:tc>
          <w:tcPr>
            <w:tcW w:w="2140" w:type="dxa"/>
            <w:vMerge/>
          </w:tcPr>
          <w:p w14:paraId="5E242BD6" w14:textId="77777777" w:rsidR="006149E0" w:rsidRDefault="006149E0" w:rsidP="006149E0">
            <w:pPr>
              <w:pStyle w:val="a0"/>
              <w:ind w:firstLineChars="0" w:firstLine="0"/>
            </w:pPr>
          </w:p>
        </w:tc>
        <w:tc>
          <w:tcPr>
            <w:tcW w:w="2140" w:type="dxa"/>
            <w:vAlign w:val="center"/>
          </w:tcPr>
          <w:p w14:paraId="2CB29752" w14:textId="0B0E21EA" w:rsidR="006149E0" w:rsidRDefault="006149E0" w:rsidP="006149E0">
            <w:pPr>
              <w:pStyle w:val="a0"/>
              <w:ind w:firstLineChars="0" w:firstLine="0"/>
            </w:pPr>
            <w:r>
              <w:rPr>
                <w:rFonts w:hAnsi="宋体" w:hint="eastAsia"/>
                <w:sz w:val="18"/>
              </w:rPr>
              <w:t>＞</w:t>
            </w:r>
            <w:r>
              <w:rPr>
                <w:rFonts w:hAnsi="宋体" w:hint="eastAsia"/>
                <w:sz w:val="18"/>
              </w:rPr>
              <w:t>6.0</w:t>
            </w:r>
            <w:r>
              <w:rPr>
                <w:rFonts w:hAnsi="宋体" w:hint="eastAsia"/>
                <w:sz w:val="18"/>
              </w:rPr>
              <w:t>～</w:t>
            </w:r>
            <w:r>
              <w:rPr>
                <w:rFonts w:hAnsi="宋体" w:hint="eastAsia"/>
                <w:sz w:val="18"/>
              </w:rPr>
              <w:t>10.0</w:t>
            </w:r>
          </w:p>
        </w:tc>
        <w:tc>
          <w:tcPr>
            <w:tcW w:w="2141" w:type="dxa"/>
          </w:tcPr>
          <w:p w14:paraId="5A63F1D0" w14:textId="0B45CE84"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39</w:t>
            </w:r>
            <w:r>
              <w:rPr>
                <w:rFonts w:hAnsi="宋体" w:hint="eastAsia"/>
                <w:sz w:val="18"/>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39</w:t>
            </w:r>
          </w:p>
        </w:tc>
        <w:tc>
          <w:tcPr>
            <w:tcW w:w="2141" w:type="dxa"/>
          </w:tcPr>
          <w:p w14:paraId="4740AE46" w14:textId="50D2812C" w:rsidR="006149E0" w:rsidRPr="006149E0" w:rsidRDefault="006149E0" w:rsidP="006149E0">
            <w:pPr>
              <w:pStyle w:val="a0"/>
              <w:ind w:firstLineChars="0" w:firstLine="0"/>
              <w:rPr>
                <w:rFonts w:ascii="宋体" w:hAnsi="宋体" w:cs="宋体"/>
                <w:color w:val="000000"/>
                <w:kern w:val="0"/>
                <w:sz w:val="18"/>
                <w:szCs w:val="18"/>
                <w:lang w:bidi="ar"/>
              </w:rPr>
            </w:pPr>
            <w:r w:rsidRPr="006149E0">
              <w:rPr>
                <w:rFonts w:ascii="宋体" w:hAnsi="宋体" w:cs="宋体" w:hint="eastAsia"/>
                <w:color w:val="000000"/>
                <w:kern w:val="0"/>
                <w:sz w:val="18"/>
                <w:szCs w:val="18"/>
                <w:lang w:bidi="ar"/>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29</w:t>
            </w:r>
            <w:r>
              <w:rPr>
                <w:rFonts w:hAnsi="宋体" w:hint="eastAsia"/>
                <w:sz w:val="18"/>
              </w:rPr>
              <w:t>～</w:t>
            </w:r>
            <w:r w:rsidRPr="006149E0">
              <w:rPr>
                <w:rFonts w:ascii="宋体" w:hAnsi="宋体" w:cs="宋体"/>
                <w:color w:val="000000"/>
                <w:kern w:val="0"/>
                <w:sz w:val="18"/>
                <w:szCs w:val="18"/>
                <w:lang w:bidi="ar"/>
              </w:rPr>
              <w:t>0.0</w:t>
            </w:r>
            <w:r>
              <w:rPr>
                <w:rFonts w:ascii="宋体" w:hAnsi="宋体" w:cs="宋体"/>
                <w:color w:val="000000"/>
                <w:kern w:val="0"/>
                <w:sz w:val="18"/>
                <w:szCs w:val="18"/>
                <w:lang w:bidi="ar"/>
              </w:rPr>
              <w:t>29</w:t>
            </w:r>
          </w:p>
        </w:tc>
      </w:tr>
    </w:tbl>
    <w:p w14:paraId="312C105F" w14:textId="0F3B95A2" w:rsidR="00195566" w:rsidRPr="00195566" w:rsidRDefault="006149E0" w:rsidP="006149E0">
      <w:pPr>
        <w:pStyle w:val="a0"/>
        <w:ind w:firstLine="420"/>
        <w:jc w:val="center"/>
      </w:pPr>
      <w:r>
        <w:rPr>
          <w:rFonts w:hint="eastAsia"/>
        </w:rPr>
        <w:t>表</w:t>
      </w:r>
      <w:r>
        <w:rPr>
          <w:rFonts w:hint="eastAsia"/>
        </w:rPr>
        <w:t>3</w:t>
      </w:r>
      <w:r>
        <w:t xml:space="preserve"> </w:t>
      </w:r>
      <w:proofErr w:type="gramStart"/>
      <w:r>
        <w:rPr>
          <w:rFonts w:hint="eastAsia"/>
        </w:rPr>
        <w:t>方线的</w:t>
      </w:r>
      <w:proofErr w:type="gramEnd"/>
      <w:r>
        <w:rPr>
          <w:rFonts w:hint="eastAsia"/>
        </w:rPr>
        <w:t>尺寸及其实测偏差</w:t>
      </w:r>
    </w:p>
    <w:tbl>
      <w:tblPr>
        <w:tblStyle w:val="af7"/>
        <w:tblW w:w="0" w:type="auto"/>
        <w:tblLook w:val="04A0" w:firstRow="1" w:lastRow="0" w:firstColumn="1" w:lastColumn="0" w:noHBand="0" w:noVBand="1"/>
      </w:tblPr>
      <w:tblGrid>
        <w:gridCol w:w="2140"/>
        <w:gridCol w:w="2140"/>
        <w:gridCol w:w="2141"/>
        <w:gridCol w:w="2141"/>
      </w:tblGrid>
      <w:tr w:rsidR="006149E0" w14:paraId="19074D7A" w14:textId="77777777" w:rsidTr="004156EA">
        <w:tc>
          <w:tcPr>
            <w:tcW w:w="2140" w:type="dxa"/>
            <w:vMerge w:val="restart"/>
          </w:tcPr>
          <w:p w14:paraId="15431D68" w14:textId="77777777" w:rsidR="006149E0" w:rsidRDefault="006149E0" w:rsidP="004156EA">
            <w:pPr>
              <w:pStyle w:val="a0"/>
              <w:ind w:firstLineChars="0" w:firstLine="0"/>
            </w:pPr>
            <w:r>
              <w:rPr>
                <w:rFonts w:hint="eastAsia"/>
              </w:rPr>
              <w:t>牌号</w:t>
            </w:r>
          </w:p>
        </w:tc>
        <w:tc>
          <w:tcPr>
            <w:tcW w:w="2140" w:type="dxa"/>
            <w:vMerge w:val="restart"/>
          </w:tcPr>
          <w:p w14:paraId="2341D1EE" w14:textId="77777777" w:rsidR="006149E0" w:rsidRDefault="006149E0" w:rsidP="004156EA">
            <w:pPr>
              <w:pStyle w:val="a0"/>
              <w:ind w:firstLineChars="0" w:firstLine="0"/>
            </w:pPr>
            <w:r>
              <w:rPr>
                <w:rFonts w:hint="eastAsia"/>
              </w:rPr>
              <w:t>规格</w:t>
            </w:r>
          </w:p>
          <w:p w14:paraId="4ACBEE81" w14:textId="2F1F65C3" w:rsidR="00BB4448" w:rsidRDefault="00BB4448" w:rsidP="004156EA">
            <w:pPr>
              <w:pStyle w:val="a0"/>
              <w:ind w:firstLineChars="0" w:firstLine="0"/>
              <w:rPr>
                <w:rFonts w:hint="eastAsia"/>
              </w:rPr>
            </w:pPr>
            <w:r>
              <w:rPr>
                <w:rFonts w:hint="eastAsia"/>
              </w:rPr>
              <w:t>mm</w:t>
            </w:r>
          </w:p>
        </w:tc>
        <w:tc>
          <w:tcPr>
            <w:tcW w:w="4282" w:type="dxa"/>
            <w:gridSpan w:val="2"/>
          </w:tcPr>
          <w:p w14:paraId="0C89AEE5" w14:textId="77777777" w:rsidR="006149E0" w:rsidRDefault="006149E0" w:rsidP="004156EA">
            <w:pPr>
              <w:pStyle w:val="a0"/>
              <w:ind w:firstLineChars="0" w:firstLine="0"/>
            </w:pPr>
            <w:r>
              <w:rPr>
                <w:rFonts w:hint="eastAsia"/>
              </w:rPr>
              <w:t>允许偏差（±）</w:t>
            </w:r>
          </w:p>
        </w:tc>
      </w:tr>
      <w:tr w:rsidR="006149E0" w14:paraId="1FA072D5" w14:textId="77777777" w:rsidTr="004156EA">
        <w:tc>
          <w:tcPr>
            <w:tcW w:w="2140" w:type="dxa"/>
            <w:vMerge/>
          </w:tcPr>
          <w:p w14:paraId="48340355" w14:textId="77777777" w:rsidR="006149E0" w:rsidRDefault="006149E0" w:rsidP="004156EA">
            <w:pPr>
              <w:pStyle w:val="a0"/>
              <w:ind w:firstLineChars="0" w:firstLine="0"/>
            </w:pPr>
          </w:p>
        </w:tc>
        <w:tc>
          <w:tcPr>
            <w:tcW w:w="2140" w:type="dxa"/>
            <w:vMerge/>
          </w:tcPr>
          <w:p w14:paraId="0E70AEB2" w14:textId="77777777" w:rsidR="006149E0" w:rsidRDefault="006149E0" w:rsidP="004156EA">
            <w:pPr>
              <w:pStyle w:val="a0"/>
              <w:ind w:firstLineChars="0" w:firstLine="0"/>
            </w:pPr>
          </w:p>
        </w:tc>
        <w:tc>
          <w:tcPr>
            <w:tcW w:w="2141" w:type="dxa"/>
          </w:tcPr>
          <w:p w14:paraId="13EA9BD6" w14:textId="54DD5AE1" w:rsidR="006149E0" w:rsidRDefault="006149E0" w:rsidP="004156EA">
            <w:pPr>
              <w:pStyle w:val="a0"/>
              <w:ind w:firstLineChars="0" w:firstLine="0"/>
            </w:pPr>
            <w:r>
              <w:rPr>
                <w:rFonts w:hint="eastAsia"/>
              </w:rPr>
              <w:t>普通级</w:t>
            </w:r>
            <w:r w:rsidR="00BB4448">
              <w:rPr>
                <w:rFonts w:hint="eastAsia"/>
              </w:rPr>
              <w:t>（</w:t>
            </w:r>
            <w:r w:rsidR="00BB4448">
              <w:rPr>
                <w:rFonts w:hint="eastAsia"/>
              </w:rPr>
              <w:t>mm</w:t>
            </w:r>
            <w:r w:rsidR="00BB4448">
              <w:rPr>
                <w:rFonts w:hint="eastAsia"/>
              </w:rPr>
              <w:t>）</w:t>
            </w:r>
          </w:p>
        </w:tc>
        <w:tc>
          <w:tcPr>
            <w:tcW w:w="2141" w:type="dxa"/>
          </w:tcPr>
          <w:p w14:paraId="2A692AEC" w14:textId="4AF43ABC" w:rsidR="006149E0" w:rsidRDefault="006149E0" w:rsidP="004156EA">
            <w:pPr>
              <w:pStyle w:val="a0"/>
              <w:ind w:firstLineChars="0" w:firstLine="0"/>
            </w:pPr>
            <w:r>
              <w:rPr>
                <w:rFonts w:hint="eastAsia"/>
              </w:rPr>
              <w:t>高精级</w:t>
            </w:r>
            <w:r w:rsidR="00BB4448">
              <w:rPr>
                <w:rFonts w:hint="eastAsia"/>
              </w:rPr>
              <w:t>（</w:t>
            </w:r>
            <w:r w:rsidR="00BB4448">
              <w:rPr>
                <w:rFonts w:hint="eastAsia"/>
              </w:rPr>
              <w:t>mm</w:t>
            </w:r>
            <w:r w:rsidR="00BB4448">
              <w:rPr>
                <w:rFonts w:hint="eastAsia"/>
              </w:rPr>
              <w:t>）</w:t>
            </w:r>
          </w:p>
        </w:tc>
      </w:tr>
      <w:tr w:rsidR="006149E0" w14:paraId="7F30B041" w14:textId="77777777" w:rsidTr="0064536E">
        <w:trPr>
          <w:trHeight w:val="787"/>
        </w:trPr>
        <w:tc>
          <w:tcPr>
            <w:tcW w:w="2140" w:type="dxa"/>
          </w:tcPr>
          <w:p w14:paraId="696219B6" w14:textId="3FB4C62E" w:rsidR="006149E0" w:rsidRDefault="006149E0" w:rsidP="006149E0">
            <w:pPr>
              <w:pStyle w:val="a0"/>
              <w:ind w:firstLineChars="0" w:firstLine="0"/>
            </w:pPr>
            <w:r>
              <w:rPr>
                <w:rFonts w:ascii="宋体" w:hAnsi="宋体" w:cs="宋体" w:hint="eastAsia"/>
                <w:color w:val="000000"/>
                <w:kern w:val="0"/>
                <w:sz w:val="18"/>
                <w:szCs w:val="18"/>
                <w:lang w:bidi="ar"/>
              </w:rPr>
              <w:t>TFe2.5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TFe0.75</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BSi3.2-0.7</w:t>
            </w:r>
          </w:p>
        </w:tc>
        <w:tc>
          <w:tcPr>
            <w:tcW w:w="2140" w:type="dxa"/>
            <w:vAlign w:val="center"/>
          </w:tcPr>
          <w:p w14:paraId="73814E21" w14:textId="26808C1F" w:rsidR="006149E0" w:rsidRPr="006149E0" w:rsidRDefault="006149E0" w:rsidP="006149E0">
            <w:pPr>
              <w:pStyle w:val="a0"/>
              <w:ind w:firstLineChars="0" w:firstLine="0"/>
              <w:rPr>
                <w:rFonts w:hAnsi="宋体"/>
                <w:sz w:val="18"/>
              </w:rPr>
            </w:pPr>
            <w:r>
              <w:rPr>
                <w:rFonts w:hAnsi="宋体" w:hint="eastAsia"/>
                <w:sz w:val="18"/>
              </w:rPr>
              <w:t>0.5</w:t>
            </w:r>
            <w:r>
              <w:rPr>
                <w:rFonts w:hAnsi="宋体" w:hint="eastAsia"/>
                <w:sz w:val="18"/>
              </w:rPr>
              <w:t>～</w:t>
            </w:r>
            <w:r>
              <w:rPr>
                <w:rFonts w:hAnsi="宋体" w:hint="eastAsia"/>
                <w:sz w:val="18"/>
              </w:rPr>
              <w:t>1.2</w:t>
            </w:r>
          </w:p>
        </w:tc>
        <w:tc>
          <w:tcPr>
            <w:tcW w:w="2141" w:type="dxa"/>
          </w:tcPr>
          <w:p w14:paraId="04709E1B" w14:textId="77777777" w:rsidR="006149E0" w:rsidRDefault="006149E0" w:rsidP="006149E0">
            <w:pPr>
              <w:pStyle w:val="a0"/>
              <w:ind w:firstLineChars="0" w:firstLine="0"/>
              <w:rPr>
                <w:rFonts w:hAnsi="宋体"/>
                <w:sz w:val="18"/>
              </w:rPr>
            </w:pPr>
          </w:p>
          <w:p w14:paraId="429F4139" w14:textId="04B3E54E" w:rsidR="006149E0" w:rsidRPr="006149E0" w:rsidRDefault="006149E0" w:rsidP="006149E0">
            <w:pPr>
              <w:pStyle w:val="a0"/>
              <w:ind w:firstLineChars="0" w:firstLine="0"/>
              <w:rPr>
                <w:rFonts w:hAnsi="宋体"/>
                <w:sz w:val="18"/>
              </w:rPr>
            </w:pPr>
            <w:r w:rsidRPr="006149E0">
              <w:rPr>
                <w:rFonts w:hAnsi="宋体" w:hint="eastAsia"/>
                <w:sz w:val="18"/>
              </w:rPr>
              <w:t>-</w:t>
            </w:r>
            <w:r w:rsidRPr="006149E0">
              <w:rPr>
                <w:rFonts w:hAnsi="宋体"/>
                <w:sz w:val="18"/>
              </w:rPr>
              <w:t>0.018</w:t>
            </w:r>
            <w:r w:rsidRPr="00602298">
              <w:rPr>
                <w:rFonts w:hAnsi="宋体" w:hint="eastAsia"/>
                <w:sz w:val="18"/>
              </w:rPr>
              <w:t>～</w:t>
            </w:r>
            <w:r w:rsidRPr="006149E0">
              <w:rPr>
                <w:rFonts w:hAnsi="宋体"/>
                <w:sz w:val="18"/>
              </w:rPr>
              <w:t>0.019</w:t>
            </w:r>
          </w:p>
        </w:tc>
        <w:tc>
          <w:tcPr>
            <w:tcW w:w="2141" w:type="dxa"/>
          </w:tcPr>
          <w:p w14:paraId="71623EA0" w14:textId="77777777" w:rsidR="006149E0" w:rsidRDefault="006149E0" w:rsidP="006149E0">
            <w:pPr>
              <w:pStyle w:val="a0"/>
              <w:ind w:firstLineChars="0" w:firstLine="0"/>
              <w:rPr>
                <w:rFonts w:hAnsi="宋体"/>
                <w:sz w:val="18"/>
              </w:rPr>
            </w:pPr>
          </w:p>
          <w:p w14:paraId="7295FDA6" w14:textId="6F6E3132" w:rsidR="006149E0" w:rsidRPr="006149E0" w:rsidRDefault="006149E0" w:rsidP="006149E0">
            <w:pPr>
              <w:pStyle w:val="a0"/>
              <w:ind w:firstLineChars="0" w:firstLine="0"/>
              <w:rPr>
                <w:rFonts w:hAnsi="宋体"/>
                <w:sz w:val="18"/>
              </w:rPr>
            </w:pPr>
            <w:r w:rsidRPr="006149E0">
              <w:rPr>
                <w:rFonts w:hAnsi="宋体" w:hint="eastAsia"/>
                <w:sz w:val="18"/>
              </w:rPr>
              <w:t>-</w:t>
            </w:r>
            <w:r w:rsidRPr="006149E0">
              <w:rPr>
                <w:rFonts w:hAnsi="宋体"/>
                <w:sz w:val="18"/>
              </w:rPr>
              <w:t>0.014</w:t>
            </w:r>
            <w:r w:rsidRPr="00602298">
              <w:rPr>
                <w:rFonts w:hAnsi="宋体" w:hint="eastAsia"/>
                <w:sz w:val="18"/>
              </w:rPr>
              <w:t>～</w:t>
            </w:r>
            <w:r w:rsidRPr="006149E0">
              <w:rPr>
                <w:rFonts w:hAnsi="宋体"/>
                <w:sz w:val="18"/>
              </w:rPr>
              <w:t>0.014</w:t>
            </w:r>
          </w:p>
        </w:tc>
      </w:tr>
    </w:tbl>
    <w:p w14:paraId="657165E6" w14:textId="7EB42D3F" w:rsidR="00DE2180" w:rsidRPr="001E03E7" w:rsidRDefault="006149E0"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.3.2 </w:t>
      </w:r>
      <w:r w:rsidRPr="001E03E7">
        <w:rPr>
          <w:rFonts w:hAnsi="黑体" w:hint="eastAsia"/>
        </w:rPr>
        <w:t>圆角</w:t>
      </w:r>
      <w:r w:rsidR="002E4FAE" w:rsidRPr="001E03E7">
        <w:rPr>
          <w:rFonts w:hAnsi="黑体" w:hint="eastAsia"/>
        </w:rPr>
        <w:t xml:space="preserve"> </w:t>
      </w:r>
    </w:p>
    <w:p w14:paraId="28FA7CB4" w14:textId="0C76D5CB" w:rsidR="002E4FAE" w:rsidRPr="002E4FAE" w:rsidRDefault="002E4FAE" w:rsidP="002E4FAE">
      <w:pPr>
        <w:pStyle w:val="afd"/>
        <w:ind w:firstLineChars="0" w:firstLine="408"/>
      </w:pPr>
      <w:proofErr w:type="gramStart"/>
      <w:r>
        <w:rPr>
          <w:rFonts w:hint="eastAsia"/>
        </w:rPr>
        <w:t>方线的</w:t>
      </w:r>
      <w:proofErr w:type="gramEnd"/>
      <w:r>
        <w:rPr>
          <w:rFonts w:hint="eastAsia"/>
        </w:rPr>
        <w:t>横截面棱角</w:t>
      </w:r>
      <w:proofErr w:type="gramStart"/>
      <w:r>
        <w:rPr>
          <w:rFonts w:hint="eastAsia"/>
        </w:rPr>
        <w:t>处允许</w:t>
      </w:r>
      <w:proofErr w:type="gramEnd"/>
      <w:r>
        <w:rPr>
          <w:rFonts w:hint="eastAsia"/>
        </w:rPr>
        <w:t>有圆角，其圆角半径R应符合表</w:t>
      </w:r>
      <w:r>
        <w:t>4</w:t>
      </w:r>
      <w:r>
        <w:rPr>
          <w:rFonts w:hint="eastAsia"/>
        </w:rPr>
        <w:t>的规定。</w:t>
      </w:r>
      <w:bookmarkStart w:id="16" w:name="OLE_LINK12"/>
    </w:p>
    <w:p w14:paraId="2C8ECF0C" w14:textId="2593DDDD" w:rsidR="002E4FAE" w:rsidRPr="002E4FAE" w:rsidRDefault="002E4FAE" w:rsidP="00BB4448">
      <w:pPr>
        <w:pStyle w:val="afd"/>
        <w:ind w:firstLineChars="0" w:firstLine="408"/>
        <w:jc w:val="right"/>
        <w:rPr>
          <w:rFonts w:asciiTheme="minorHAnsi" w:eastAsia="仿宋_GB2312" w:hAnsiTheme="minorHAnsi" w:cstheme="minorBidi"/>
          <w:kern w:val="2"/>
        </w:rPr>
      </w:pPr>
      <w:r w:rsidRPr="002E4FAE">
        <w:rPr>
          <w:rFonts w:asciiTheme="minorHAnsi" w:eastAsia="仿宋_GB2312" w:hAnsiTheme="minorHAnsi" w:cstheme="minorBidi" w:hint="eastAsia"/>
          <w:kern w:val="2"/>
        </w:rPr>
        <w:t>表</w:t>
      </w:r>
      <w:r w:rsidRPr="002E4FAE">
        <w:rPr>
          <w:rFonts w:asciiTheme="minorHAnsi" w:eastAsia="仿宋_GB2312" w:hAnsiTheme="minorHAnsi" w:cstheme="minorBidi"/>
          <w:kern w:val="2"/>
        </w:rPr>
        <w:t>4</w:t>
      </w:r>
      <w:r w:rsidRPr="002E4FAE">
        <w:rPr>
          <w:rFonts w:asciiTheme="minorHAnsi" w:eastAsia="仿宋_GB2312" w:hAnsiTheme="minorHAnsi" w:cstheme="minorBidi" w:hint="eastAsia"/>
          <w:kern w:val="2"/>
        </w:rPr>
        <w:t xml:space="preserve"> </w:t>
      </w:r>
      <w:proofErr w:type="gramStart"/>
      <w:r w:rsidRPr="002E4FAE">
        <w:rPr>
          <w:rFonts w:asciiTheme="minorHAnsi" w:eastAsia="仿宋_GB2312" w:hAnsiTheme="minorHAnsi" w:cstheme="minorBidi" w:hint="eastAsia"/>
          <w:kern w:val="2"/>
        </w:rPr>
        <w:t>方线的</w:t>
      </w:r>
      <w:proofErr w:type="gramEnd"/>
      <w:r w:rsidRPr="002E4FAE">
        <w:rPr>
          <w:rFonts w:asciiTheme="minorHAnsi" w:eastAsia="仿宋_GB2312" w:hAnsiTheme="minorHAnsi" w:cstheme="minorBidi" w:hint="eastAsia"/>
          <w:kern w:val="2"/>
        </w:rPr>
        <w:t>圆角半径</w:t>
      </w:r>
      <w:r w:rsidRPr="002E4FAE">
        <w:rPr>
          <w:rFonts w:asciiTheme="minorHAnsi" w:eastAsia="仿宋_GB2312" w:hAnsiTheme="minorHAnsi" w:cstheme="minorBidi" w:hint="eastAsia"/>
          <w:kern w:val="2"/>
        </w:rPr>
        <w:t xml:space="preserve"> </w:t>
      </w:r>
      <w:r w:rsidR="00BB4448">
        <w:rPr>
          <w:rFonts w:asciiTheme="minorHAnsi" w:eastAsia="仿宋_GB2312" w:hAnsiTheme="minorHAnsi" w:cstheme="minorBidi"/>
          <w:kern w:val="2"/>
        </w:rPr>
        <w:t xml:space="preserve">                            </w:t>
      </w:r>
      <w:r w:rsidRPr="002E4FAE">
        <w:rPr>
          <w:rFonts w:asciiTheme="minorHAnsi" w:eastAsia="仿宋_GB2312" w:hAnsiTheme="minorHAnsi" w:cstheme="minorBidi" w:hint="eastAsia"/>
          <w:kern w:val="2"/>
        </w:rPr>
        <w:t xml:space="preserve">             </w:t>
      </w:r>
      <w:r w:rsidRPr="002E4FAE">
        <w:rPr>
          <w:rFonts w:asciiTheme="minorHAnsi" w:eastAsia="仿宋_GB2312" w:hAnsiTheme="minorHAnsi" w:cstheme="minorBidi" w:hint="eastAsia"/>
          <w:kern w:val="2"/>
        </w:rPr>
        <w:t>单位为毫米</w:t>
      </w:r>
    </w:p>
    <w:tbl>
      <w:tblPr>
        <w:tblpPr w:leftFromText="180" w:rightFromText="180" w:vertAnchor="text" w:horzAnchor="margin" w:tblpY="2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2563"/>
        <w:gridCol w:w="2482"/>
      </w:tblGrid>
      <w:tr w:rsidR="002E4FAE" w14:paraId="71F6731B" w14:textId="77777777" w:rsidTr="002E4FAE">
        <w:trPr>
          <w:trHeight w:val="345"/>
        </w:trPr>
        <w:tc>
          <w:tcPr>
            <w:tcW w:w="3427" w:type="dxa"/>
            <w:vAlign w:val="center"/>
          </w:tcPr>
          <w:bookmarkEnd w:id="16"/>
          <w:p w14:paraId="7DA9C809" w14:textId="167E25B3" w:rsidR="002E4FAE" w:rsidRDefault="002E4FAE" w:rsidP="004156EA">
            <w:pPr>
              <w:pStyle w:val="afd"/>
              <w:ind w:firstLineChars="0" w:firstLine="0"/>
              <w:jc w:val="center"/>
              <w:rPr>
                <w:rFonts w:hAnsi="宋体"/>
                <w:sz w:val="18"/>
              </w:rPr>
            </w:pPr>
            <w:r>
              <w:rPr>
                <w:rFonts w:hAnsi="宋体" w:hint="eastAsia"/>
                <w:sz w:val="18"/>
              </w:rPr>
              <w:t>直径</w:t>
            </w:r>
            <w:r>
              <w:rPr>
                <w:rFonts w:hint="eastAsia"/>
                <w:sz w:val="18"/>
              </w:rPr>
              <w:t>或对边距</w:t>
            </w:r>
          </w:p>
        </w:tc>
        <w:tc>
          <w:tcPr>
            <w:tcW w:w="2563" w:type="dxa"/>
            <w:vAlign w:val="center"/>
          </w:tcPr>
          <w:p w14:paraId="756C08D0" w14:textId="007910FC" w:rsidR="002E4FAE" w:rsidRDefault="002E4FAE" w:rsidP="004156EA">
            <w:pPr>
              <w:pStyle w:val="afd"/>
              <w:ind w:firstLineChars="0" w:firstLine="0"/>
              <w:jc w:val="center"/>
              <w:rPr>
                <w:rFonts w:hAnsi="宋体"/>
                <w:sz w:val="18"/>
              </w:rPr>
            </w:pPr>
            <w:r>
              <w:rPr>
                <w:rFonts w:hAnsi="宋体" w:hint="eastAsia"/>
                <w:sz w:val="18"/>
              </w:rPr>
              <w:t>圆角半径</w:t>
            </w:r>
          </w:p>
        </w:tc>
        <w:tc>
          <w:tcPr>
            <w:tcW w:w="2482" w:type="dxa"/>
            <w:vAlign w:val="center"/>
          </w:tcPr>
          <w:p w14:paraId="4C9B0408" w14:textId="77777777" w:rsidR="002E4FAE" w:rsidRDefault="002E4FAE" w:rsidP="004156EA">
            <w:pPr>
              <w:pStyle w:val="afd"/>
              <w:ind w:firstLineChars="0" w:firstLine="0"/>
              <w:jc w:val="center"/>
              <w:rPr>
                <w:rFonts w:hAnsi="宋体"/>
                <w:sz w:val="18"/>
              </w:rPr>
            </w:pPr>
            <w:r>
              <w:rPr>
                <w:rFonts w:hAnsi="宋体" w:hint="eastAsia"/>
                <w:sz w:val="18"/>
              </w:rPr>
              <w:t>圆角公差</w:t>
            </w:r>
          </w:p>
        </w:tc>
      </w:tr>
      <w:tr w:rsidR="002E4FAE" w14:paraId="0167267A" w14:textId="77777777" w:rsidTr="002E4FAE">
        <w:trPr>
          <w:trHeight w:val="345"/>
        </w:trPr>
        <w:tc>
          <w:tcPr>
            <w:tcW w:w="3427" w:type="dxa"/>
            <w:vAlign w:val="center"/>
          </w:tcPr>
          <w:p w14:paraId="16AAC899" w14:textId="77777777" w:rsidR="002E4FAE" w:rsidRDefault="002E4FAE" w:rsidP="004156EA">
            <w:pPr>
              <w:pStyle w:val="afd"/>
              <w:ind w:firstLineChars="0" w:firstLine="0"/>
              <w:jc w:val="center"/>
              <w:rPr>
                <w:rFonts w:hAnsi="宋体"/>
                <w:sz w:val="18"/>
              </w:rPr>
            </w:pPr>
            <w:r>
              <w:rPr>
                <w:rFonts w:hAnsi="宋体" w:hint="eastAsia"/>
                <w:sz w:val="18"/>
              </w:rPr>
              <w:t>0.5-0.65</w:t>
            </w:r>
          </w:p>
        </w:tc>
        <w:tc>
          <w:tcPr>
            <w:tcW w:w="2563" w:type="dxa"/>
            <w:vAlign w:val="center"/>
          </w:tcPr>
          <w:p w14:paraId="30DE5DBD" w14:textId="77777777" w:rsidR="002E4FAE" w:rsidRDefault="002E4FAE" w:rsidP="004156EA">
            <w:pPr>
              <w:pStyle w:val="afd"/>
              <w:ind w:firstLineChars="0" w:firstLine="0"/>
              <w:jc w:val="center"/>
              <w:rPr>
                <w:rFonts w:hAnsi="宋体"/>
                <w:sz w:val="18"/>
              </w:rPr>
            </w:pPr>
            <w:r>
              <w:rPr>
                <w:rFonts w:hAnsi="宋体" w:hint="eastAsia"/>
                <w:sz w:val="18"/>
                <w:szCs w:val="21"/>
              </w:rPr>
              <w:t>≤0.05</w:t>
            </w:r>
          </w:p>
        </w:tc>
        <w:tc>
          <w:tcPr>
            <w:tcW w:w="2482" w:type="dxa"/>
            <w:vAlign w:val="center"/>
          </w:tcPr>
          <w:p w14:paraId="5DBEF26D" w14:textId="77777777" w:rsidR="002E4FAE" w:rsidRDefault="002E4FAE" w:rsidP="004156EA">
            <w:pPr>
              <w:pStyle w:val="afd"/>
              <w:ind w:firstLineChars="0" w:firstLine="0"/>
              <w:jc w:val="center"/>
              <w:rPr>
                <w:rFonts w:hAnsi="宋体"/>
                <w:sz w:val="18"/>
                <w:szCs w:val="21"/>
              </w:rPr>
            </w:pPr>
            <w:r>
              <w:rPr>
                <w:rFonts w:hAnsi="宋体" w:hint="eastAsia"/>
                <w:sz w:val="18"/>
                <w:szCs w:val="21"/>
              </w:rPr>
              <w:t>±0.02</w:t>
            </w:r>
          </w:p>
        </w:tc>
      </w:tr>
      <w:tr w:rsidR="002E4FAE" w14:paraId="29CC114C" w14:textId="77777777" w:rsidTr="002E4FAE">
        <w:trPr>
          <w:trHeight w:val="345"/>
        </w:trPr>
        <w:tc>
          <w:tcPr>
            <w:tcW w:w="3427" w:type="dxa"/>
            <w:vAlign w:val="center"/>
          </w:tcPr>
          <w:p w14:paraId="6D3BD8DB" w14:textId="77777777" w:rsidR="002E4FAE" w:rsidRDefault="002E4FAE" w:rsidP="004156EA">
            <w:pPr>
              <w:pStyle w:val="afd"/>
              <w:ind w:firstLineChars="0" w:firstLine="0"/>
              <w:jc w:val="center"/>
              <w:rPr>
                <w:rFonts w:hAnsi="宋体"/>
                <w:sz w:val="18"/>
              </w:rPr>
            </w:pPr>
            <w:r>
              <w:rPr>
                <w:rFonts w:hAnsi="宋体" w:hint="eastAsia"/>
                <w:sz w:val="18"/>
              </w:rPr>
              <w:t>0.65-1.2</w:t>
            </w:r>
          </w:p>
        </w:tc>
        <w:tc>
          <w:tcPr>
            <w:tcW w:w="2563" w:type="dxa"/>
            <w:vAlign w:val="center"/>
          </w:tcPr>
          <w:p w14:paraId="2BFB2ECA" w14:textId="77777777" w:rsidR="002E4FAE" w:rsidRDefault="002E4FAE" w:rsidP="004156EA">
            <w:pPr>
              <w:pStyle w:val="afd"/>
              <w:ind w:firstLineChars="0" w:firstLine="0"/>
              <w:jc w:val="center"/>
              <w:rPr>
                <w:rFonts w:hAnsi="宋体"/>
                <w:sz w:val="18"/>
              </w:rPr>
            </w:pPr>
            <w:r>
              <w:rPr>
                <w:rFonts w:hAnsi="宋体" w:hint="eastAsia"/>
                <w:sz w:val="18"/>
                <w:szCs w:val="21"/>
              </w:rPr>
              <w:t>≤0.1</w:t>
            </w:r>
          </w:p>
        </w:tc>
        <w:tc>
          <w:tcPr>
            <w:tcW w:w="2482" w:type="dxa"/>
            <w:vAlign w:val="center"/>
          </w:tcPr>
          <w:p w14:paraId="5E3EC9AE" w14:textId="77777777" w:rsidR="002E4FAE" w:rsidRDefault="002E4FAE" w:rsidP="004156EA">
            <w:pPr>
              <w:pStyle w:val="afd"/>
              <w:ind w:firstLineChars="0" w:firstLine="0"/>
              <w:jc w:val="center"/>
              <w:rPr>
                <w:rFonts w:hAnsi="宋体"/>
                <w:sz w:val="18"/>
                <w:szCs w:val="21"/>
              </w:rPr>
            </w:pPr>
            <w:r>
              <w:rPr>
                <w:rFonts w:hAnsi="宋体" w:hint="eastAsia"/>
                <w:sz w:val="18"/>
                <w:szCs w:val="21"/>
              </w:rPr>
              <w:t>±0.04</w:t>
            </w:r>
          </w:p>
        </w:tc>
      </w:tr>
    </w:tbl>
    <w:p w14:paraId="1DD51608" w14:textId="3693F8CC" w:rsidR="002E4FAE" w:rsidRPr="001E03E7" w:rsidRDefault="002E4FAE"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.3.3 </w:t>
      </w:r>
      <w:r w:rsidRPr="001E03E7">
        <w:rPr>
          <w:rFonts w:hAnsi="黑体" w:hint="eastAsia"/>
        </w:rPr>
        <w:t>圆度</w:t>
      </w:r>
    </w:p>
    <w:p w14:paraId="35E4712F" w14:textId="59EBAB10" w:rsidR="002E4FAE" w:rsidRDefault="002E4FAE" w:rsidP="002E4FAE">
      <w:pPr>
        <w:pStyle w:val="afd"/>
        <w:ind w:firstLineChars="0" w:firstLine="408"/>
      </w:pPr>
      <w:r>
        <w:rPr>
          <w:rFonts w:hint="eastAsia"/>
        </w:rPr>
        <w:t>圆线的圆度不得超过其直径允许偏差之半。</w:t>
      </w:r>
    </w:p>
    <w:p w14:paraId="0A6706BD" w14:textId="73C2DA59" w:rsidR="002E4FAE" w:rsidRPr="001E03E7" w:rsidRDefault="002E4FAE"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.3.4 </w:t>
      </w:r>
      <w:r w:rsidRPr="001E03E7">
        <w:rPr>
          <w:rFonts w:hAnsi="黑体" w:hint="eastAsia"/>
        </w:rPr>
        <w:t>松弛直径</w:t>
      </w:r>
      <w:proofErr w:type="gramStart"/>
      <w:r w:rsidRPr="001E03E7">
        <w:rPr>
          <w:rFonts w:hAnsi="黑体" w:hint="eastAsia"/>
        </w:rPr>
        <w:t>与翘距</w:t>
      </w:r>
      <w:proofErr w:type="gramEnd"/>
    </w:p>
    <w:p w14:paraId="270AE760" w14:textId="646A0527" w:rsidR="00DE2180" w:rsidRDefault="002E4FAE" w:rsidP="00DE2180">
      <w:pPr>
        <w:ind w:firstLine="420"/>
      </w:pPr>
      <w:r>
        <w:rPr>
          <w:rFonts w:hint="eastAsia"/>
        </w:rPr>
        <w:t>松弛直径</w:t>
      </w:r>
      <w:proofErr w:type="gramStart"/>
      <w:r>
        <w:rPr>
          <w:rFonts w:hint="eastAsia"/>
        </w:rPr>
        <w:t>与翘距</w:t>
      </w:r>
      <w:proofErr w:type="gramEnd"/>
      <w:r w:rsidR="00D921EC">
        <w:rPr>
          <w:rFonts w:hint="eastAsia"/>
        </w:rPr>
        <w:t>这两个指标是材料在</w:t>
      </w:r>
      <w:proofErr w:type="gramStart"/>
      <w:r w:rsidR="00D921EC">
        <w:rPr>
          <w:rFonts w:hint="eastAsia"/>
        </w:rPr>
        <w:t>后道加工稳</w:t>
      </w:r>
      <w:proofErr w:type="gramEnd"/>
      <w:r w:rsidR="00D921EC">
        <w:rPr>
          <w:rFonts w:hint="eastAsia"/>
        </w:rPr>
        <w:t>定性的重要指标，零件的精密程度、设备的加工精度越高，该指标的要求就越高，结合客户实际使用情况，该指标应符合下表的规定。</w:t>
      </w:r>
    </w:p>
    <w:p w14:paraId="1B9B2FE3" w14:textId="77777777" w:rsidR="00BB4448" w:rsidRDefault="00BB4448" w:rsidP="00D921EC">
      <w:pPr>
        <w:pStyle w:val="afd"/>
        <w:ind w:firstLineChars="0" w:firstLine="408"/>
        <w:jc w:val="center"/>
        <w:rPr>
          <w:rFonts w:asciiTheme="minorHAnsi" w:eastAsiaTheme="minorEastAsia" w:hAnsiTheme="minorHAnsi" w:cstheme="minorBidi"/>
          <w:kern w:val="2"/>
        </w:rPr>
      </w:pPr>
    </w:p>
    <w:p w14:paraId="3A096F49" w14:textId="77777777" w:rsidR="00BB4448" w:rsidRDefault="00BB4448" w:rsidP="00D921EC">
      <w:pPr>
        <w:pStyle w:val="afd"/>
        <w:ind w:firstLineChars="0" w:firstLine="408"/>
        <w:jc w:val="center"/>
        <w:rPr>
          <w:rFonts w:asciiTheme="minorHAnsi" w:eastAsiaTheme="minorEastAsia" w:hAnsiTheme="minorHAnsi" w:cstheme="minorBidi"/>
          <w:kern w:val="2"/>
        </w:rPr>
      </w:pPr>
    </w:p>
    <w:p w14:paraId="50812D59" w14:textId="77777777" w:rsidR="00BB4448" w:rsidRDefault="00BB4448" w:rsidP="00D921EC">
      <w:pPr>
        <w:pStyle w:val="afd"/>
        <w:ind w:firstLineChars="0" w:firstLine="408"/>
        <w:jc w:val="center"/>
        <w:rPr>
          <w:rFonts w:asciiTheme="minorHAnsi" w:eastAsiaTheme="minorEastAsia" w:hAnsiTheme="minorHAnsi" w:cstheme="minorBidi"/>
          <w:kern w:val="2"/>
        </w:rPr>
      </w:pPr>
    </w:p>
    <w:p w14:paraId="76F22380" w14:textId="16FF0576" w:rsidR="00D921EC" w:rsidRPr="00D921EC" w:rsidRDefault="00D921EC" w:rsidP="00D921EC">
      <w:pPr>
        <w:pStyle w:val="afd"/>
        <w:ind w:firstLineChars="0" w:firstLine="408"/>
        <w:jc w:val="center"/>
        <w:rPr>
          <w:rFonts w:asciiTheme="minorHAnsi" w:eastAsiaTheme="minorEastAsia" w:hAnsiTheme="minorHAnsi" w:cstheme="minorBidi"/>
          <w:kern w:val="2"/>
        </w:rPr>
      </w:pPr>
      <w:r w:rsidRPr="00D921EC">
        <w:rPr>
          <w:rFonts w:asciiTheme="minorHAnsi" w:eastAsiaTheme="minorEastAsia" w:hAnsiTheme="minorHAnsi" w:cstheme="minorBidi" w:hint="eastAsia"/>
          <w:kern w:val="2"/>
        </w:rPr>
        <w:lastRenderedPageBreak/>
        <w:t>表</w:t>
      </w:r>
      <w:r w:rsidRPr="00D921EC">
        <w:rPr>
          <w:rFonts w:asciiTheme="minorHAnsi" w:eastAsiaTheme="minorEastAsia" w:hAnsiTheme="minorHAnsi" w:cstheme="minorBidi"/>
          <w:kern w:val="2"/>
        </w:rPr>
        <w:t>5</w:t>
      </w:r>
      <w:r w:rsidRPr="00D921EC">
        <w:rPr>
          <w:rFonts w:asciiTheme="minorHAnsi" w:eastAsiaTheme="minorEastAsia" w:hAnsiTheme="minorHAnsi" w:cstheme="minorBidi" w:hint="eastAsia"/>
          <w:kern w:val="2"/>
        </w:rPr>
        <w:t xml:space="preserve"> </w:t>
      </w:r>
      <w:r w:rsidRPr="00D921EC">
        <w:rPr>
          <w:rFonts w:asciiTheme="minorHAnsi" w:eastAsiaTheme="minorEastAsia" w:hAnsiTheme="minorHAnsi" w:cstheme="minorBidi" w:hint="eastAsia"/>
          <w:kern w:val="2"/>
        </w:rPr>
        <w:t>翘距、松弛直径</w:t>
      </w:r>
      <w:r w:rsidRPr="00D921EC">
        <w:rPr>
          <w:rFonts w:asciiTheme="minorHAnsi" w:eastAsiaTheme="minorEastAsia" w:hAnsiTheme="minorHAnsi" w:cstheme="minorBidi" w:hint="eastAsia"/>
          <w:kern w:val="2"/>
        </w:rPr>
        <w:t xml:space="preserve">             </w:t>
      </w:r>
    </w:p>
    <w:tbl>
      <w:tblPr>
        <w:tblStyle w:val="af7"/>
        <w:tblpPr w:leftFromText="180" w:rightFromText="180" w:vertAnchor="text" w:horzAnchor="page" w:tblpX="1497" w:tblpY="72"/>
        <w:tblOverlap w:val="never"/>
        <w:tblW w:w="5000" w:type="pct"/>
        <w:tblLook w:val="04A0" w:firstRow="1" w:lastRow="0" w:firstColumn="1" w:lastColumn="0" w:noHBand="0" w:noVBand="1"/>
      </w:tblPr>
      <w:tblGrid>
        <w:gridCol w:w="1207"/>
        <w:gridCol w:w="2870"/>
        <w:gridCol w:w="2127"/>
        <w:gridCol w:w="2358"/>
      </w:tblGrid>
      <w:tr w:rsidR="00D921EC" w14:paraId="18845F2C" w14:textId="77777777" w:rsidTr="00BB4448">
        <w:tc>
          <w:tcPr>
            <w:tcW w:w="2381" w:type="pct"/>
            <w:gridSpan w:val="2"/>
            <w:vAlign w:val="center"/>
          </w:tcPr>
          <w:p w14:paraId="4248E4A7" w14:textId="77777777" w:rsidR="00D921EC" w:rsidRDefault="00D921EC" w:rsidP="000521FC">
            <w:pPr>
              <w:pStyle w:val="afd"/>
              <w:ind w:firstLine="360"/>
              <w:jc w:val="center"/>
              <w:rPr>
                <w:rFonts w:hAnsi="宋体"/>
                <w:sz w:val="18"/>
              </w:rPr>
            </w:pPr>
            <w:r>
              <w:rPr>
                <w:rFonts w:hAnsi="宋体" w:hint="eastAsia"/>
                <w:sz w:val="18"/>
              </w:rPr>
              <w:t>直径或对比距</w:t>
            </w:r>
          </w:p>
        </w:tc>
        <w:tc>
          <w:tcPr>
            <w:tcW w:w="1242" w:type="pct"/>
            <w:vMerge w:val="restart"/>
          </w:tcPr>
          <w:p w14:paraId="25FB8155" w14:textId="77777777" w:rsidR="00D921EC" w:rsidRDefault="00D921EC" w:rsidP="000521FC">
            <w:pPr>
              <w:pStyle w:val="afd"/>
              <w:ind w:firstLine="360"/>
              <w:jc w:val="center"/>
              <w:rPr>
                <w:rFonts w:hAnsi="宋体"/>
                <w:sz w:val="18"/>
              </w:rPr>
            </w:pPr>
            <w:r>
              <w:rPr>
                <w:rFonts w:hAnsi="宋体" w:hint="eastAsia"/>
                <w:sz w:val="18"/>
              </w:rPr>
              <w:t>翘距</w:t>
            </w:r>
          </w:p>
          <w:p w14:paraId="0178BDF4" w14:textId="3C9D682E" w:rsidR="00BB4448" w:rsidRDefault="00BB4448" w:rsidP="000521FC">
            <w:pPr>
              <w:pStyle w:val="afd"/>
              <w:ind w:firstLine="420"/>
              <w:jc w:val="center"/>
              <w:rPr>
                <w:rFonts w:hAnsi="宋体" w:hint="eastAsia"/>
                <w:sz w:val="18"/>
              </w:rPr>
            </w:pPr>
            <w:r>
              <w:rPr>
                <w:rFonts w:hint="eastAsia"/>
              </w:rPr>
              <w:t>mm</w:t>
            </w:r>
          </w:p>
        </w:tc>
        <w:tc>
          <w:tcPr>
            <w:tcW w:w="1377" w:type="pct"/>
            <w:vMerge w:val="restart"/>
          </w:tcPr>
          <w:p w14:paraId="0A2FD130" w14:textId="77777777" w:rsidR="00D921EC" w:rsidRDefault="00D921EC" w:rsidP="000521FC">
            <w:pPr>
              <w:pStyle w:val="afd"/>
              <w:ind w:firstLine="360"/>
              <w:jc w:val="center"/>
              <w:rPr>
                <w:rFonts w:hAnsi="宋体"/>
                <w:sz w:val="18"/>
              </w:rPr>
            </w:pPr>
            <w:r>
              <w:rPr>
                <w:rFonts w:hAnsi="宋体" w:hint="eastAsia"/>
                <w:sz w:val="18"/>
              </w:rPr>
              <w:t>松弛直径</w:t>
            </w:r>
          </w:p>
          <w:p w14:paraId="101BE09B" w14:textId="6778D475" w:rsidR="00BB4448" w:rsidRDefault="00BB4448" w:rsidP="000521FC">
            <w:pPr>
              <w:pStyle w:val="afd"/>
              <w:ind w:firstLine="420"/>
              <w:jc w:val="center"/>
              <w:rPr>
                <w:rFonts w:hAnsi="宋体" w:hint="eastAsia"/>
                <w:sz w:val="18"/>
              </w:rPr>
            </w:pPr>
            <w:r>
              <w:rPr>
                <w:rFonts w:hint="eastAsia"/>
              </w:rPr>
              <w:t>mm</w:t>
            </w:r>
          </w:p>
        </w:tc>
      </w:tr>
      <w:tr w:rsidR="00D921EC" w14:paraId="36B3598F" w14:textId="77777777" w:rsidTr="00BB4448">
        <w:tc>
          <w:tcPr>
            <w:tcW w:w="705" w:type="pct"/>
            <w:vAlign w:val="center"/>
          </w:tcPr>
          <w:p w14:paraId="2943D731" w14:textId="77777777" w:rsidR="00D921EC" w:rsidRDefault="00D921EC" w:rsidP="000521FC">
            <w:pPr>
              <w:pStyle w:val="afd"/>
              <w:ind w:firstLineChars="0" w:firstLine="0"/>
              <w:jc w:val="center"/>
              <w:rPr>
                <w:rFonts w:hAnsi="宋体"/>
                <w:sz w:val="18"/>
              </w:rPr>
            </w:pPr>
            <w:r>
              <w:rPr>
                <w:rFonts w:hAnsi="宋体" w:hint="eastAsia"/>
                <w:sz w:val="18"/>
              </w:rPr>
              <w:t>截面形状</w:t>
            </w:r>
          </w:p>
        </w:tc>
        <w:tc>
          <w:tcPr>
            <w:tcW w:w="1676" w:type="pct"/>
            <w:vAlign w:val="center"/>
          </w:tcPr>
          <w:p w14:paraId="77AC60D0" w14:textId="77777777" w:rsidR="00D921EC" w:rsidRDefault="00D921EC" w:rsidP="000521FC">
            <w:pPr>
              <w:pStyle w:val="afd"/>
              <w:ind w:firstLine="360"/>
              <w:jc w:val="center"/>
              <w:rPr>
                <w:rFonts w:hAnsi="宋体"/>
                <w:sz w:val="18"/>
              </w:rPr>
            </w:pPr>
            <w:r>
              <w:rPr>
                <w:rFonts w:hAnsi="宋体" w:hint="eastAsia"/>
                <w:sz w:val="18"/>
              </w:rPr>
              <w:t>直径或对边距</w:t>
            </w:r>
          </w:p>
          <w:p w14:paraId="2AA33779" w14:textId="2B0AF4C3" w:rsidR="00BB4448" w:rsidRDefault="00BB4448" w:rsidP="000521FC">
            <w:pPr>
              <w:pStyle w:val="afd"/>
              <w:ind w:firstLine="420"/>
              <w:jc w:val="center"/>
              <w:rPr>
                <w:rFonts w:hAnsi="宋体" w:hint="eastAsia"/>
                <w:sz w:val="18"/>
              </w:rPr>
            </w:pPr>
            <w:r>
              <w:rPr>
                <w:rFonts w:hint="eastAsia"/>
              </w:rPr>
              <w:t>mm</w:t>
            </w:r>
          </w:p>
        </w:tc>
        <w:tc>
          <w:tcPr>
            <w:tcW w:w="1242" w:type="pct"/>
            <w:vMerge/>
          </w:tcPr>
          <w:p w14:paraId="5293F5C9" w14:textId="77777777" w:rsidR="00D921EC" w:rsidRDefault="00D921EC" w:rsidP="000521FC">
            <w:pPr>
              <w:pStyle w:val="afd"/>
              <w:ind w:firstLine="360"/>
              <w:jc w:val="center"/>
              <w:rPr>
                <w:rFonts w:hAnsi="宋体"/>
                <w:sz w:val="18"/>
              </w:rPr>
            </w:pPr>
          </w:p>
        </w:tc>
        <w:tc>
          <w:tcPr>
            <w:tcW w:w="1377" w:type="pct"/>
            <w:vMerge/>
          </w:tcPr>
          <w:p w14:paraId="1148F388" w14:textId="77777777" w:rsidR="00D921EC" w:rsidRDefault="00D921EC" w:rsidP="000521FC">
            <w:pPr>
              <w:pStyle w:val="afd"/>
              <w:ind w:firstLine="360"/>
              <w:jc w:val="center"/>
              <w:rPr>
                <w:rFonts w:hAnsi="宋体"/>
                <w:sz w:val="18"/>
              </w:rPr>
            </w:pPr>
          </w:p>
        </w:tc>
      </w:tr>
      <w:tr w:rsidR="00D921EC" w14:paraId="2AE55C88" w14:textId="77777777" w:rsidTr="00BB4448">
        <w:trPr>
          <w:trHeight w:val="90"/>
        </w:trPr>
        <w:tc>
          <w:tcPr>
            <w:tcW w:w="705" w:type="pct"/>
            <w:vMerge w:val="restart"/>
          </w:tcPr>
          <w:p w14:paraId="197FA2C9" w14:textId="77777777" w:rsidR="00D921EC" w:rsidRDefault="00D921EC" w:rsidP="000521FC">
            <w:pPr>
              <w:pStyle w:val="afd"/>
              <w:ind w:firstLine="360"/>
              <w:jc w:val="center"/>
              <w:rPr>
                <w:rFonts w:hAnsi="宋体"/>
                <w:sz w:val="18"/>
              </w:rPr>
            </w:pPr>
          </w:p>
          <w:p w14:paraId="5094B8B5" w14:textId="77777777" w:rsidR="00D921EC" w:rsidRDefault="00D921EC" w:rsidP="000521FC">
            <w:pPr>
              <w:pStyle w:val="afd"/>
              <w:ind w:firstLine="360"/>
              <w:jc w:val="center"/>
              <w:rPr>
                <w:rFonts w:hAnsi="宋体"/>
                <w:sz w:val="18"/>
              </w:rPr>
            </w:pPr>
            <w:r>
              <w:rPr>
                <w:rFonts w:hAnsi="宋体" w:hint="eastAsia"/>
                <w:sz w:val="18"/>
              </w:rPr>
              <w:t>圆形</w:t>
            </w:r>
          </w:p>
        </w:tc>
        <w:tc>
          <w:tcPr>
            <w:tcW w:w="1676" w:type="pct"/>
          </w:tcPr>
          <w:p w14:paraId="747EE0BA" w14:textId="77777777" w:rsidR="00D921EC" w:rsidRDefault="00D921EC" w:rsidP="000521FC">
            <w:pPr>
              <w:pStyle w:val="afd"/>
              <w:ind w:firstLine="360"/>
              <w:jc w:val="center"/>
              <w:rPr>
                <w:rFonts w:hAnsi="宋体"/>
                <w:sz w:val="18"/>
              </w:rPr>
            </w:pPr>
            <w:r>
              <w:rPr>
                <w:rFonts w:hAnsi="宋体" w:hint="eastAsia"/>
                <w:sz w:val="18"/>
              </w:rPr>
              <w:t>Φ0.4-φ3.0</w:t>
            </w:r>
          </w:p>
        </w:tc>
        <w:tc>
          <w:tcPr>
            <w:tcW w:w="1242" w:type="pct"/>
          </w:tcPr>
          <w:p w14:paraId="42802BC4" w14:textId="77777777" w:rsidR="00D921EC" w:rsidRDefault="00D921EC" w:rsidP="000521FC">
            <w:pPr>
              <w:pStyle w:val="afd"/>
              <w:ind w:firstLine="360"/>
              <w:jc w:val="center"/>
              <w:rPr>
                <w:rFonts w:hAnsi="宋体"/>
                <w:sz w:val="18"/>
              </w:rPr>
            </w:pPr>
            <w:r>
              <w:rPr>
                <w:rFonts w:hAnsi="宋体" w:hint="eastAsia"/>
                <w:sz w:val="18"/>
              </w:rPr>
              <w:t>≤80</w:t>
            </w:r>
          </w:p>
        </w:tc>
        <w:tc>
          <w:tcPr>
            <w:tcW w:w="1377" w:type="pct"/>
          </w:tcPr>
          <w:p w14:paraId="4A1BE322" w14:textId="77777777" w:rsidR="00D921EC" w:rsidRDefault="00D921EC" w:rsidP="000521FC">
            <w:pPr>
              <w:pStyle w:val="afd"/>
              <w:ind w:firstLine="360"/>
              <w:jc w:val="center"/>
              <w:rPr>
                <w:rFonts w:hAnsi="宋体"/>
                <w:sz w:val="18"/>
              </w:rPr>
            </w:pPr>
            <w:r>
              <w:rPr>
                <w:rFonts w:hAnsi="宋体" w:hint="eastAsia"/>
                <w:sz w:val="18"/>
              </w:rPr>
              <w:t>≥400</w:t>
            </w:r>
          </w:p>
        </w:tc>
      </w:tr>
      <w:tr w:rsidR="00D921EC" w14:paraId="31CA282E" w14:textId="77777777" w:rsidTr="00BB4448">
        <w:trPr>
          <w:trHeight w:val="90"/>
        </w:trPr>
        <w:tc>
          <w:tcPr>
            <w:tcW w:w="705" w:type="pct"/>
            <w:vMerge/>
          </w:tcPr>
          <w:p w14:paraId="3C1B8454" w14:textId="77777777" w:rsidR="00D921EC" w:rsidRDefault="00D921EC" w:rsidP="000521FC">
            <w:pPr>
              <w:pStyle w:val="afd"/>
              <w:ind w:firstLine="360"/>
              <w:jc w:val="center"/>
              <w:rPr>
                <w:rFonts w:hAnsi="宋体"/>
                <w:sz w:val="18"/>
              </w:rPr>
            </w:pPr>
          </w:p>
        </w:tc>
        <w:tc>
          <w:tcPr>
            <w:tcW w:w="1676" w:type="pct"/>
          </w:tcPr>
          <w:p w14:paraId="06B069D4" w14:textId="77777777" w:rsidR="00D921EC" w:rsidRDefault="00D921EC" w:rsidP="000521FC">
            <w:pPr>
              <w:pStyle w:val="afd"/>
              <w:ind w:firstLine="360"/>
              <w:jc w:val="center"/>
              <w:rPr>
                <w:rFonts w:hAnsi="宋体"/>
                <w:sz w:val="18"/>
              </w:rPr>
            </w:pPr>
            <w:r>
              <w:rPr>
                <w:rFonts w:hAnsi="宋体" w:hint="eastAsia"/>
                <w:sz w:val="18"/>
              </w:rPr>
              <w:t>＞φ3.0-φ5.0</w:t>
            </w:r>
          </w:p>
        </w:tc>
        <w:tc>
          <w:tcPr>
            <w:tcW w:w="1242" w:type="pct"/>
          </w:tcPr>
          <w:p w14:paraId="38D89F4A" w14:textId="77777777" w:rsidR="00D921EC" w:rsidRDefault="00D921EC" w:rsidP="000521FC">
            <w:pPr>
              <w:pStyle w:val="afd"/>
              <w:ind w:firstLine="360"/>
              <w:jc w:val="center"/>
              <w:rPr>
                <w:rFonts w:hAnsi="宋体"/>
                <w:sz w:val="18"/>
              </w:rPr>
            </w:pPr>
            <w:r>
              <w:rPr>
                <w:rFonts w:hAnsi="宋体" w:hint="eastAsia"/>
                <w:sz w:val="18"/>
              </w:rPr>
              <w:t>≤200</w:t>
            </w:r>
          </w:p>
        </w:tc>
        <w:tc>
          <w:tcPr>
            <w:tcW w:w="1377" w:type="pct"/>
          </w:tcPr>
          <w:p w14:paraId="6963B957" w14:textId="77777777" w:rsidR="00D921EC" w:rsidRDefault="00D921EC" w:rsidP="000521FC">
            <w:pPr>
              <w:pStyle w:val="afd"/>
              <w:ind w:firstLine="360"/>
              <w:jc w:val="center"/>
              <w:rPr>
                <w:rFonts w:hAnsi="宋体"/>
                <w:sz w:val="18"/>
              </w:rPr>
            </w:pPr>
            <w:r>
              <w:rPr>
                <w:rFonts w:hAnsi="宋体" w:hint="eastAsia"/>
                <w:sz w:val="18"/>
              </w:rPr>
              <w:t>≥400</w:t>
            </w:r>
          </w:p>
        </w:tc>
      </w:tr>
      <w:tr w:rsidR="00D921EC" w14:paraId="52C730E5" w14:textId="77777777" w:rsidTr="00BB4448">
        <w:tc>
          <w:tcPr>
            <w:tcW w:w="705" w:type="pct"/>
            <w:vMerge/>
          </w:tcPr>
          <w:p w14:paraId="337443EE" w14:textId="77777777" w:rsidR="00D921EC" w:rsidRDefault="00D921EC" w:rsidP="000521FC">
            <w:pPr>
              <w:pStyle w:val="afd"/>
              <w:ind w:firstLine="360"/>
              <w:jc w:val="center"/>
              <w:rPr>
                <w:rFonts w:hAnsi="宋体"/>
                <w:sz w:val="18"/>
              </w:rPr>
            </w:pPr>
          </w:p>
        </w:tc>
        <w:tc>
          <w:tcPr>
            <w:tcW w:w="1676" w:type="pct"/>
          </w:tcPr>
          <w:p w14:paraId="0E5EC56D" w14:textId="77777777" w:rsidR="00D921EC" w:rsidRDefault="00D921EC" w:rsidP="000521FC">
            <w:pPr>
              <w:pStyle w:val="afd"/>
              <w:ind w:firstLine="360"/>
              <w:jc w:val="center"/>
              <w:rPr>
                <w:rFonts w:hAnsi="宋体"/>
                <w:sz w:val="18"/>
              </w:rPr>
            </w:pPr>
            <w:r>
              <w:rPr>
                <w:rFonts w:hAnsi="宋体" w:hint="eastAsia"/>
                <w:sz w:val="18"/>
              </w:rPr>
              <w:t>＞Φ5.0-φ10</w:t>
            </w:r>
          </w:p>
        </w:tc>
        <w:tc>
          <w:tcPr>
            <w:tcW w:w="1242" w:type="pct"/>
          </w:tcPr>
          <w:p w14:paraId="64C89068" w14:textId="77777777" w:rsidR="00D921EC" w:rsidRDefault="00D921EC" w:rsidP="000521FC">
            <w:pPr>
              <w:pStyle w:val="afd"/>
              <w:ind w:firstLine="360"/>
              <w:jc w:val="center"/>
              <w:rPr>
                <w:rFonts w:hAnsi="宋体"/>
                <w:sz w:val="18"/>
              </w:rPr>
            </w:pPr>
            <w:r>
              <w:rPr>
                <w:rFonts w:hAnsi="宋体" w:hint="eastAsia"/>
                <w:sz w:val="18"/>
              </w:rPr>
              <w:t>/</w:t>
            </w:r>
          </w:p>
        </w:tc>
        <w:tc>
          <w:tcPr>
            <w:tcW w:w="1377" w:type="pct"/>
          </w:tcPr>
          <w:p w14:paraId="7D58CD41" w14:textId="77777777" w:rsidR="00D921EC" w:rsidRDefault="00D921EC" w:rsidP="000521FC">
            <w:pPr>
              <w:pStyle w:val="afd"/>
              <w:ind w:firstLine="360"/>
              <w:jc w:val="center"/>
              <w:rPr>
                <w:rFonts w:hAnsi="宋体"/>
                <w:sz w:val="18"/>
              </w:rPr>
            </w:pPr>
            <w:r>
              <w:rPr>
                <w:rFonts w:hAnsi="宋体" w:hint="eastAsia"/>
                <w:sz w:val="18"/>
              </w:rPr>
              <w:t>≥600</w:t>
            </w:r>
          </w:p>
        </w:tc>
      </w:tr>
      <w:tr w:rsidR="00D921EC" w14:paraId="478A8AE2" w14:textId="77777777" w:rsidTr="00BB4448">
        <w:tc>
          <w:tcPr>
            <w:tcW w:w="705" w:type="pct"/>
          </w:tcPr>
          <w:p w14:paraId="3EABABD1" w14:textId="77777777" w:rsidR="00D921EC" w:rsidRDefault="00D921EC" w:rsidP="000521FC">
            <w:pPr>
              <w:pStyle w:val="afd"/>
              <w:ind w:firstLine="360"/>
              <w:jc w:val="center"/>
              <w:rPr>
                <w:rFonts w:hAnsi="宋体"/>
                <w:sz w:val="18"/>
              </w:rPr>
            </w:pPr>
            <w:r>
              <w:rPr>
                <w:rFonts w:hAnsi="宋体" w:hint="eastAsia"/>
                <w:sz w:val="18"/>
              </w:rPr>
              <w:t>方形</w:t>
            </w:r>
          </w:p>
        </w:tc>
        <w:tc>
          <w:tcPr>
            <w:tcW w:w="1676" w:type="pct"/>
          </w:tcPr>
          <w:p w14:paraId="5AEB369C" w14:textId="77777777" w:rsidR="00D921EC" w:rsidRDefault="00D921EC" w:rsidP="000521FC">
            <w:pPr>
              <w:pStyle w:val="afd"/>
              <w:ind w:firstLine="360"/>
              <w:jc w:val="center"/>
              <w:rPr>
                <w:rFonts w:hAnsi="宋体"/>
                <w:sz w:val="18"/>
              </w:rPr>
            </w:pPr>
            <w:r>
              <w:rPr>
                <w:rFonts w:hAnsi="宋体" w:hint="eastAsia"/>
                <w:sz w:val="18"/>
              </w:rPr>
              <w:t>0.5-1.2</w:t>
            </w:r>
          </w:p>
        </w:tc>
        <w:tc>
          <w:tcPr>
            <w:tcW w:w="1242" w:type="pct"/>
          </w:tcPr>
          <w:p w14:paraId="0C9AD5AB" w14:textId="77777777" w:rsidR="00D921EC" w:rsidRDefault="00D921EC" w:rsidP="000521FC">
            <w:pPr>
              <w:pStyle w:val="afd"/>
              <w:ind w:firstLine="360"/>
              <w:jc w:val="center"/>
              <w:rPr>
                <w:rFonts w:hAnsi="宋体"/>
                <w:sz w:val="18"/>
              </w:rPr>
            </w:pPr>
            <w:r>
              <w:rPr>
                <w:rFonts w:hAnsi="宋体" w:hint="eastAsia"/>
                <w:sz w:val="18"/>
              </w:rPr>
              <w:t>≤80</w:t>
            </w:r>
          </w:p>
        </w:tc>
        <w:tc>
          <w:tcPr>
            <w:tcW w:w="1377" w:type="pct"/>
          </w:tcPr>
          <w:p w14:paraId="2B03B02D" w14:textId="77777777" w:rsidR="00D921EC" w:rsidRDefault="00D921EC" w:rsidP="000521FC">
            <w:pPr>
              <w:pStyle w:val="afd"/>
              <w:ind w:firstLine="360"/>
              <w:jc w:val="center"/>
              <w:rPr>
                <w:rFonts w:hAnsi="宋体"/>
                <w:sz w:val="18"/>
              </w:rPr>
            </w:pPr>
            <w:r>
              <w:rPr>
                <w:rFonts w:hAnsi="宋体" w:hint="eastAsia"/>
                <w:sz w:val="18"/>
              </w:rPr>
              <w:t>≥600</w:t>
            </w:r>
          </w:p>
        </w:tc>
      </w:tr>
    </w:tbl>
    <w:p w14:paraId="4C01AA61" w14:textId="070A5451" w:rsidR="00D921EC" w:rsidRPr="001E03E7" w:rsidRDefault="00D921EC"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.3.5 </w:t>
      </w:r>
      <w:r w:rsidRPr="001E03E7">
        <w:rPr>
          <w:rFonts w:hAnsi="黑体" w:hint="eastAsia"/>
        </w:rPr>
        <w:t>力学性能</w:t>
      </w:r>
    </w:p>
    <w:p w14:paraId="4520DA69" w14:textId="28DFBD04" w:rsidR="00390F82" w:rsidRPr="000521FC" w:rsidRDefault="00390F82" w:rsidP="000521FC">
      <w:pPr>
        <w:autoSpaceDE w:val="0"/>
        <w:autoSpaceDN w:val="0"/>
        <w:adjustRightInd w:val="0"/>
        <w:ind w:firstLine="420"/>
        <w:jc w:val="left"/>
        <w:rPr>
          <w:rFonts w:ascii="宋体" w:hAnsi="宋体"/>
          <w:kern w:val="0"/>
          <w:szCs w:val="44"/>
        </w:rPr>
      </w:pPr>
      <w:r>
        <w:rPr>
          <w:rFonts w:hint="eastAsia"/>
        </w:rPr>
        <w:t>材料的力学性能</w:t>
      </w:r>
      <w:r w:rsidR="000521FC">
        <w:rPr>
          <w:rFonts w:hint="eastAsia"/>
        </w:rPr>
        <w:t>按照</w:t>
      </w:r>
      <w:r w:rsidR="000521FC">
        <w:rPr>
          <w:rFonts w:ascii="宋体" w:hAnsi="宋体"/>
          <w:kern w:val="0"/>
          <w:szCs w:val="46"/>
        </w:rPr>
        <w:t>GB/T</w:t>
      </w:r>
      <w:r w:rsidR="000521FC">
        <w:rPr>
          <w:rFonts w:ascii="宋体" w:hAnsi="宋体" w:hint="eastAsia"/>
          <w:kern w:val="0"/>
          <w:szCs w:val="46"/>
        </w:rPr>
        <w:t xml:space="preserve"> 4340.1 《金属材料 维氏硬度试验 第1部分：试验方法》及</w:t>
      </w:r>
      <w:r w:rsidR="000521FC">
        <w:rPr>
          <w:rFonts w:ascii="宋体" w:hAnsi="宋体" w:hint="eastAsia"/>
          <w:kern w:val="0"/>
          <w:szCs w:val="44"/>
        </w:rPr>
        <w:t>GB/T</w:t>
      </w:r>
      <w:r w:rsidR="000521FC">
        <w:rPr>
          <w:rFonts w:ascii="宋体" w:hAnsi="宋体"/>
          <w:kern w:val="0"/>
          <w:szCs w:val="44"/>
        </w:rPr>
        <w:t xml:space="preserve"> 34505</w:t>
      </w:r>
      <w:r w:rsidR="000521FC">
        <w:rPr>
          <w:rFonts w:ascii="宋体" w:hAnsi="宋体" w:hint="eastAsia"/>
          <w:kern w:val="0"/>
          <w:szCs w:val="44"/>
        </w:rPr>
        <w:t>-2017</w:t>
      </w:r>
      <w:r w:rsidR="000521FC">
        <w:rPr>
          <w:rFonts w:ascii="宋体" w:hAnsi="宋体"/>
          <w:kern w:val="0"/>
          <w:szCs w:val="44"/>
        </w:rPr>
        <w:t xml:space="preserve"> </w:t>
      </w:r>
      <w:r w:rsidR="000521FC">
        <w:rPr>
          <w:rFonts w:ascii="宋体" w:hAnsi="宋体" w:hint="eastAsia"/>
          <w:kern w:val="0"/>
          <w:szCs w:val="44"/>
        </w:rPr>
        <w:t>《铜及铜合金材料 室温拉伸试验方法》进行检验，并</w:t>
      </w:r>
      <w:r w:rsidR="000521FC">
        <w:rPr>
          <w:rFonts w:hint="eastAsia"/>
        </w:rPr>
        <w:t>符合下表的规定。</w:t>
      </w:r>
    </w:p>
    <w:p w14:paraId="5BD63104" w14:textId="77777777" w:rsidR="00390F82" w:rsidRDefault="00390F82" w:rsidP="00390F82">
      <w:pPr>
        <w:pStyle w:val="aff3"/>
        <w:numPr>
          <w:ilvl w:val="255"/>
          <w:numId w:val="0"/>
        </w:numPr>
        <w:rPr>
          <w:b/>
          <w:bCs/>
          <w:szCs w:val="21"/>
        </w:rPr>
      </w:pPr>
      <w:r>
        <w:rPr>
          <w:rFonts w:hint="eastAsia"/>
        </w:rPr>
        <w:t>表</w:t>
      </w:r>
      <w:r>
        <w:t>6</w:t>
      </w:r>
      <w:r>
        <w:rPr>
          <w:rFonts w:hint="eastAsia"/>
        </w:rPr>
        <w:t xml:space="preserve"> 线材的力学性能</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294"/>
        <w:gridCol w:w="1132"/>
        <w:gridCol w:w="1766"/>
        <w:gridCol w:w="1395"/>
        <w:gridCol w:w="1395"/>
        <w:gridCol w:w="1394"/>
      </w:tblGrid>
      <w:tr w:rsidR="00390F82" w14:paraId="1888E808" w14:textId="77777777" w:rsidTr="00BB4448">
        <w:trPr>
          <w:trHeight w:val="1774"/>
          <w:jc w:val="center"/>
        </w:trPr>
        <w:tc>
          <w:tcPr>
            <w:tcW w:w="772" w:type="pct"/>
            <w:tcBorders>
              <w:tl2br w:val="nil"/>
              <w:tr2bl w:val="nil"/>
            </w:tcBorders>
            <w:shd w:val="clear" w:color="auto" w:fill="auto"/>
            <w:vAlign w:val="center"/>
          </w:tcPr>
          <w:p w14:paraId="4323417E"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牌号</w:t>
            </w:r>
          </w:p>
        </w:tc>
        <w:tc>
          <w:tcPr>
            <w:tcW w:w="676" w:type="pct"/>
            <w:tcBorders>
              <w:tl2br w:val="nil"/>
              <w:tr2bl w:val="nil"/>
            </w:tcBorders>
            <w:shd w:val="clear" w:color="auto" w:fill="auto"/>
            <w:vAlign w:val="center"/>
          </w:tcPr>
          <w:p w14:paraId="3A944CD9" w14:textId="77777777" w:rsidR="00390F82" w:rsidRDefault="00390F82" w:rsidP="00BB4448">
            <w:pPr>
              <w:ind w:firstLineChars="211" w:firstLine="38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状态</w:t>
            </w:r>
          </w:p>
        </w:tc>
        <w:tc>
          <w:tcPr>
            <w:tcW w:w="1054" w:type="pct"/>
            <w:tcBorders>
              <w:tl2br w:val="nil"/>
              <w:tr2bl w:val="nil"/>
            </w:tcBorders>
            <w:shd w:val="clear" w:color="auto" w:fill="auto"/>
            <w:vAlign w:val="center"/>
          </w:tcPr>
          <w:p w14:paraId="66550502"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抗拉强度Rm</w:t>
            </w:r>
          </w:p>
          <w:p w14:paraId="66AE184F" w14:textId="186CA431"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MPa</w:t>
            </w:r>
          </w:p>
          <w:p w14:paraId="3FE76ED5" w14:textId="1AE3B169"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不小于</w:t>
            </w:r>
          </w:p>
        </w:tc>
        <w:tc>
          <w:tcPr>
            <w:tcW w:w="833" w:type="pct"/>
            <w:tcBorders>
              <w:tl2br w:val="nil"/>
              <w:tr2bl w:val="nil"/>
            </w:tcBorders>
            <w:shd w:val="clear" w:color="auto" w:fill="auto"/>
            <w:vAlign w:val="center"/>
          </w:tcPr>
          <w:p w14:paraId="2C93BCF1"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规定非比例</w:t>
            </w:r>
          </w:p>
          <w:p w14:paraId="3AC4420B"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延伸强度</w:t>
            </w:r>
          </w:p>
          <w:p w14:paraId="16266755"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MPa</w:t>
            </w:r>
          </w:p>
          <w:p w14:paraId="5A56D85B"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不小于</w:t>
            </w:r>
          </w:p>
        </w:tc>
        <w:tc>
          <w:tcPr>
            <w:tcW w:w="833" w:type="pct"/>
            <w:tcBorders>
              <w:tl2br w:val="nil"/>
              <w:tr2bl w:val="nil"/>
            </w:tcBorders>
            <w:shd w:val="clear" w:color="auto" w:fill="auto"/>
            <w:vAlign w:val="center"/>
          </w:tcPr>
          <w:p w14:paraId="50B708E7"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伸长率A</w:t>
            </w:r>
            <w:r>
              <w:rPr>
                <w:rFonts w:ascii="宋体" w:hAnsi="宋体" w:cs="宋体" w:hint="eastAsia"/>
                <w:color w:val="000000"/>
                <w:kern w:val="0"/>
                <w:sz w:val="18"/>
                <w:szCs w:val="18"/>
                <w:vertAlign w:val="subscript"/>
                <w:lang w:bidi="ar"/>
              </w:rPr>
              <w:t>100mm</w:t>
            </w:r>
          </w:p>
          <w:p w14:paraId="18DD6AB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p w14:paraId="0153144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不小于</w:t>
            </w:r>
          </w:p>
        </w:tc>
        <w:tc>
          <w:tcPr>
            <w:tcW w:w="833" w:type="pct"/>
            <w:tcBorders>
              <w:tl2br w:val="nil"/>
              <w:tr2bl w:val="nil"/>
            </w:tcBorders>
            <w:shd w:val="clear" w:color="auto" w:fill="auto"/>
            <w:vAlign w:val="center"/>
          </w:tcPr>
          <w:p w14:paraId="6B3D5A3B"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硬度</w:t>
            </w:r>
          </w:p>
          <w:p w14:paraId="2BBB67FF" w14:textId="77777777" w:rsidR="00390F82" w:rsidRDefault="00390F82" w:rsidP="00BB4448">
            <w:pPr>
              <w:ind w:firstLine="36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HV</w:t>
            </w:r>
          </w:p>
          <w:p w14:paraId="4F91697E"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不小于</w:t>
            </w:r>
          </w:p>
        </w:tc>
      </w:tr>
      <w:tr w:rsidR="00390F82" w14:paraId="18573CE1" w14:textId="77777777" w:rsidTr="00BB4448">
        <w:trPr>
          <w:trHeight w:val="347"/>
          <w:jc w:val="center"/>
        </w:trPr>
        <w:tc>
          <w:tcPr>
            <w:tcW w:w="772" w:type="pct"/>
            <w:tcBorders>
              <w:tl2br w:val="nil"/>
              <w:tr2bl w:val="nil"/>
            </w:tcBorders>
            <w:shd w:val="clear" w:color="auto" w:fill="FFFFFF"/>
            <w:vAlign w:val="center"/>
          </w:tcPr>
          <w:p w14:paraId="573A4BE7" w14:textId="77777777" w:rsidR="00390F82" w:rsidRDefault="00390F82" w:rsidP="00BB4448">
            <w:pPr>
              <w:ind w:firstLineChars="111"/>
              <w:jc w:val="center"/>
              <w:rPr>
                <w:rFonts w:ascii="宋体" w:hAnsi="宋体" w:cs="宋体"/>
                <w:color w:val="000000"/>
                <w:sz w:val="18"/>
                <w:szCs w:val="18"/>
              </w:rPr>
            </w:pPr>
            <w:r>
              <w:rPr>
                <w:rFonts w:ascii="宋体" w:hAnsi="宋体" w:cs="宋体"/>
                <w:color w:val="000000"/>
                <w:sz w:val="18"/>
                <w:szCs w:val="18"/>
              </w:rPr>
              <w:t>TN</w:t>
            </w:r>
            <w:r>
              <w:rPr>
                <w:rFonts w:ascii="宋体" w:hAnsi="宋体" w:cs="宋体" w:hint="eastAsia"/>
                <w:color w:val="000000"/>
                <w:sz w:val="18"/>
                <w:szCs w:val="18"/>
              </w:rPr>
              <w:t>i</w:t>
            </w:r>
            <w:r>
              <w:rPr>
                <w:rFonts w:ascii="宋体" w:hAnsi="宋体" w:cs="宋体"/>
                <w:color w:val="000000"/>
                <w:sz w:val="18"/>
                <w:szCs w:val="18"/>
              </w:rPr>
              <w:t>1-1-0.5</w:t>
            </w:r>
          </w:p>
        </w:tc>
        <w:tc>
          <w:tcPr>
            <w:tcW w:w="676" w:type="pct"/>
            <w:tcBorders>
              <w:tl2br w:val="nil"/>
              <w:tr2bl w:val="nil"/>
            </w:tcBorders>
            <w:shd w:val="clear" w:color="auto" w:fill="auto"/>
            <w:vAlign w:val="center"/>
          </w:tcPr>
          <w:p w14:paraId="727EC451" w14:textId="77777777" w:rsidR="00390F82" w:rsidRPr="00F93C8B" w:rsidRDefault="00390F82" w:rsidP="00BB4448">
            <w:pPr>
              <w:ind w:firstLine="360"/>
              <w:jc w:val="center"/>
              <w:textAlignment w:val="center"/>
              <w:rPr>
                <w:rFonts w:ascii="宋体" w:hAnsi="宋体" w:cs="宋体"/>
                <w:color w:val="000000"/>
                <w:kern w:val="0"/>
                <w:sz w:val="18"/>
                <w:szCs w:val="18"/>
                <w:highlight w:val="yellow"/>
                <w:lang w:bidi="ar"/>
              </w:rPr>
            </w:pPr>
            <w:r w:rsidRPr="00294E72">
              <w:rPr>
                <w:rFonts w:ascii="宋体" w:hAnsi="宋体" w:cs="宋体"/>
                <w:color w:val="000000"/>
                <w:kern w:val="0"/>
                <w:sz w:val="18"/>
                <w:szCs w:val="18"/>
                <w:lang w:bidi="ar"/>
              </w:rPr>
              <w:t>TL02</w:t>
            </w:r>
          </w:p>
        </w:tc>
        <w:tc>
          <w:tcPr>
            <w:tcW w:w="1054" w:type="pct"/>
            <w:tcBorders>
              <w:tl2br w:val="nil"/>
              <w:tr2bl w:val="nil"/>
            </w:tcBorders>
            <w:shd w:val="clear" w:color="auto" w:fill="auto"/>
            <w:vAlign w:val="center"/>
          </w:tcPr>
          <w:p w14:paraId="043E4ABF" w14:textId="77777777" w:rsidR="00390F82" w:rsidRPr="00BB4448" w:rsidRDefault="00390F82" w:rsidP="00BB4448">
            <w:pPr>
              <w:ind w:firstLine="360"/>
              <w:jc w:val="center"/>
              <w:textAlignment w:val="center"/>
              <w:rPr>
                <w:rFonts w:ascii="宋体" w:hAnsi="宋体" w:cs="宋体"/>
                <w:color w:val="000000"/>
                <w:kern w:val="0"/>
                <w:sz w:val="18"/>
                <w:szCs w:val="18"/>
                <w:lang w:bidi="ar"/>
              </w:rPr>
            </w:pPr>
            <w:r w:rsidRPr="00BB4448">
              <w:rPr>
                <w:rFonts w:ascii="宋体" w:hAnsi="宋体" w:cs="宋体" w:hint="eastAsia"/>
                <w:color w:val="000000"/>
                <w:kern w:val="0"/>
                <w:sz w:val="18"/>
                <w:szCs w:val="18"/>
                <w:lang w:bidi="ar"/>
              </w:rPr>
              <w:t>5</w:t>
            </w:r>
            <w:r w:rsidRPr="00BB4448">
              <w:rPr>
                <w:rFonts w:ascii="宋体" w:hAnsi="宋体" w:cs="宋体"/>
                <w:color w:val="000000"/>
                <w:kern w:val="0"/>
                <w:sz w:val="18"/>
                <w:szCs w:val="18"/>
                <w:lang w:bidi="ar"/>
              </w:rPr>
              <w:t>40</w:t>
            </w:r>
          </w:p>
        </w:tc>
        <w:tc>
          <w:tcPr>
            <w:tcW w:w="833" w:type="pct"/>
            <w:tcBorders>
              <w:tl2br w:val="nil"/>
              <w:tr2bl w:val="nil"/>
            </w:tcBorders>
            <w:shd w:val="clear" w:color="auto" w:fill="auto"/>
            <w:vAlign w:val="center"/>
          </w:tcPr>
          <w:p w14:paraId="64C6237A" w14:textId="77777777" w:rsidR="00390F82" w:rsidRPr="00BB4448" w:rsidRDefault="00390F82" w:rsidP="00BB4448">
            <w:pPr>
              <w:ind w:firstLine="360"/>
              <w:jc w:val="center"/>
              <w:textAlignment w:val="center"/>
              <w:rPr>
                <w:rFonts w:ascii="宋体" w:hAnsi="宋体" w:cs="宋体"/>
                <w:color w:val="000000"/>
                <w:kern w:val="0"/>
                <w:sz w:val="18"/>
                <w:szCs w:val="18"/>
                <w:lang w:bidi="ar"/>
              </w:rPr>
            </w:pPr>
            <w:r w:rsidRPr="00BB4448">
              <w:rPr>
                <w:rFonts w:ascii="宋体" w:hAnsi="宋体" w:cs="宋体" w:hint="eastAsia"/>
                <w:color w:val="000000"/>
                <w:kern w:val="0"/>
                <w:sz w:val="18"/>
                <w:szCs w:val="18"/>
                <w:lang w:bidi="ar"/>
              </w:rPr>
              <w:t>4</w:t>
            </w:r>
            <w:r w:rsidRPr="00BB4448">
              <w:rPr>
                <w:rFonts w:ascii="宋体" w:hAnsi="宋体" w:cs="宋体"/>
                <w:color w:val="000000"/>
                <w:kern w:val="0"/>
                <w:sz w:val="18"/>
                <w:szCs w:val="18"/>
                <w:lang w:bidi="ar"/>
              </w:rPr>
              <w:t>30</w:t>
            </w:r>
          </w:p>
        </w:tc>
        <w:tc>
          <w:tcPr>
            <w:tcW w:w="833" w:type="pct"/>
            <w:tcBorders>
              <w:tl2br w:val="nil"/>
              <w:tr2bl w:val="nil"/>
            </w:tcBorders>
            <w:shd w:val="clear" w:color="auto" w:fill="auto"/>
            <w:vAlign w:val="center"/>
          </w:tcPr>
          <w:p w14:paraId="204BF1F6" w14:textId="77777777" w:rsidR="00390F82" w:rsidRPr="00BB4448" w:rsidRDefault="00390F82" w:rsidP="00BB4448">
            <w:pPr>
              <w:ind w:firstLine="360"/>
              <w:jc w:val="center"/>
              <w:textAlignment w:val="center"/>
              <w:rPr>
                <w:rFonts w:ascii="宋体" w:hAnsi="宋体" w:cs="宋体"/>
                <w:color w:val="000000"/>
                <w:kern w:val="0"/>
                <w:sz w:val="18"/>
                <w:szCs w:val="18"/>
                <w:lang w:bidi="ar"/>
              </w:rPr>
            </w:pPr>
            <w:r w:rsidRPr="00BB4448">
              <w:rPr>
                <w:rFonts w:ascii="宋体" w:hAnsi="宋体" w:cs="宋体" w:hint="eastAsia"/>
                <w:color w:val="000000"/>
                <w:kern w:val="0"/>
                <w:sz w:val="18"/>
                <w:szCs w:val="18"/>
                <w:lang w:bidi="ar"/>
              </w:rPr>
              <w:t>2</w:t>
            </w:r>
          </w:p>
        </w:tc>
        <w:tc>
          <w:tcPr>
            <w:tcW w:w="833" w:type="pct"/>
            <w:tcBorders>
              <w:tl2br w:val="nil"/>
              <w:tr2bl w:val="nil"/>
            </w:tcBorders>
            <w:shd w:val="clear" w:color="auto" w:fill="auto"/>
            <w:vAlign w:val="center"/>
          </w:tcPr>
          <w:p w14:paraId="1C8E40C3" w14:textId="77777777" w:rsidR="00390F82" w:rsidRPr="00BB4448" w:rsidRDefault="00390F82" w:rsidP="00BB4448">
            <w:pPr>
              <w:ind w:firstLine="360"/>
              <w:jc w:val="center"/>
              <w:textAlignment w:val="center"/>
              <w:rPr>
                <w:rFonts w:ascii="宋体" w:hAnsi="宋体" w:cs="宋体"/>
                <w:color w:val="000000"/>
                <w:kern w:val="0"/>
                <w:sz w:val="18"/>
                <w:szCs w:val="18"/>
                <w:lang w:bidi="ar"/>
              </w:rPr>
            </w:pPr>
            <w:r w:rsidRPr="00BB4448">
              <w:rPr>
                <w:rFonts w:ascii="宋体" w:hAnsi="宋体" w:cs="宋体" w:hint="eastAsia"/>
                <w:color w:val="000000"/>
                <w:kern w:val="0"/>
                <w:sz w:val="18"/>
                <w:szCs w:val="18"/>
                <w:lang w:bidi="ar"/>
              </w:rPr>
              <w:t>1</w:t>
            </w:r>
            <w:r w:rsidRPr="00BB4448">
              <w:rPr>
                <w:rFonts w:ascii="宋体" w:hAnsi="宋体" w:cs="宋体"/>
                <w:color w:val="000000"/>
                <w:kern w:val="0"/>
                <w:sz w:val="18"/>
                <w:szCs w:val="18"/>
                <w:lang w:bidi="ar"/>
              </w:rPr>
              <w:t>50</w:t>
            </w:r>
          </w:p>
        </w:tc>
      </w:tr>
      <w:tr w:rsidR="00390F82" w14:paraId="2DCC170F" w14:textId="77777777" w:rsidTr="00BB4448">
        <w:trPr>
          <w:trHeight w:val="347"/>
          <w:jc w:val="center"/>
        </w:trPr>
        <w:tc>
          <w:tcPr>
            <w:tcW w:w="772" w:type="pct"/>
            <w:vMerge w:val="restart"/>
            <w:tcBorders>
              <w:tl2br w:val="nil"/>
              <w:tr2bl w:val="nil"/>
            </w:tcBorders>
            <w:shd w:val="clear" w:color="auto" w:fill="auto"/>
            <w:vAlign w:val="center"/>
          </w:tcPr>
          <w:p w14:paraId="65C7348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TFe2.5</w:t>
            </w:r>
          </w:p>
        </w:tc>
        <w:tc>
          <w:tcPr>
            <w:tcW w:w="676" w:type="pct"/>
            <w:tcBorders>
              <w:tl2br w:val="nil"/>
              <w:tr2bl w:val="nil"/>
            </w:tcBorders>
            <w:shd w:val="clear" w:color="auto" w:fill="auto"/>
            <w:vAlign w:val="center"/>
          </w:tcPr>
          <w:p w14:paraId="26368F4F"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H02</w:t>
            </w:r>
          </w:p>
        </w:tc>
        <w:tc>
          <w:tcPr>
            <w:tcW w:w="1054" w:type="pct"/>
            <w:tcBorders>
              <w:tl2br w:val="nil"/>
              <w:tr2bl w:val="nil"/>
            </w:tcBorders>
            <w:shd w:val="clear" w:color="auto" w:fill="auto"/>
            <w:vAlign w:val="center"/>
          </w:tcPr>
          <w:p w14:paraId="16249DFF"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c>
          <w:tcPr>
            <w:tcW w:w="833" w:type="pct"/>
            <w:tcBorders>
              <w:tl2br w:val="nil"/>
              <w:tr2bl w:val="nil"/>
            </w:tcBorders>
            <w:shd w:val="clear" w:color="auto" w:fill="auto"/>
            <w:vAlign w:val="center"/>
          </w:tcPr>
          <w:p w14:paraId="15CE0061"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380</w:t>
            </w:r>
          </w:p>
        </w:tc>
        <w:tc>
          <w:tcPr>
            <w:tcW w:w="833" w:type="pct"/>
            <w:tcBorders>
              <w:tl2br w:val="nil"/>
              <w:tr2bl w:val="nil"/>
            </w:tcBorders>
            <w:shd w:val="clear" w:color="auto" w:fill="auto"/>
            <w:vAlign w:val="center"/>
          </w:tcPr>
          <w:p w14:paraId="1AF13A52"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833" w:type="pct"/>
            <w:tcBorders>
              <w:tl2br w:val="nil"/>
              <w:tr2bl w:val="nil"/>
            </w:tcBorders>
            <w:shd w:val="clear" w:color="auto" w:fill="auto"/>
            <w:vAlign w:val="center"/>
          </w:tcPr>
          <w:p w14:paraId="33570E4B"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r>
      <w:tr w:rsidR="00390F82" w14:paraId="0131B33A" w14:textId="77777777" w:rsidTr="00BB4448">
        <w:trPr>
          <w:trHeight w:val="347"/>
          <w:jc w:val="center"/>
        </w:trPr>
        <w:tc>
          <w:tcPr>
            <w:tcW w:w="772" w:type="pct"/>
            <w:vMerge/>
            <w:tcBorders>
              <w:tl2br w:val="nil"/>
              <w:tr2bl w:val="nil"/>
            </w:tcBorders>
            <w:shd w:val="clear" w:color="auto" w:fill="auto"/>
            <w:vAlign w:val="center"/>
          </w:tcPr>
          <w:p w14:paraId="099D5CB1"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74F9954A"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H04</w:t>
            </w:r>
          </w:p>
        </w:tc>
        <w:tc>
          <w:tcPr>
            <w:tcW w:w="1054" w:type="pct"/>
            <w:tcBorders>
              <w:tl2br w:val="nil"/>
              <w:tr2bl w:val="nil"/>
            </w:tcBorders>
            <w:shd w:val="clear" w:color="auto" w:fill="auto"/>
            <w:vAlign w:val="center"/>
          </w:tcPr>
          <w:p w14:paraId="25E1316B"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460</w:t>
            </w:r>
          </w:p>
        </w:tc>
        <w:tc>
          <w:tcPr>
            <w:tcW w:w="833" w:type="pct"/>
            <w:tcBorders>
              <w:tl2br w:val="nil"/>
              <w:tr2bl w:val="nil"/>
            </w:tcBorders>
            <w:shd w:val="clear" w:color="auto" w:fill="auto"/>
            <w:vAlign w:val="center"/>
          </w:tcPr>
          <w:p w14:paraId="4B31A15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420</w:t>
            </w:r>
          </w:p>
        </w:tc>
        <w:tc>
          <w:tcPr>
            <w:tcW w:w="833" w:type="pct"/>
            <w:tcBorders>
              <w:tl2br w:val="nil"/>
              <w:tr2bl w:val="nil"/>
            </w:tcBorders>
            <w:shd w:val="clear" w:color="auto" w:fill="auto"/>
            <w:vAlign w:val="center"/>
          </w:tcPr>
          <w:p w14:paraId="4A06C39F"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33" w:type="pct"/>
            <w:tcBorders>
              <w:tl2br w:val="nil"/>
              <w:tr2bl w:val="nil"/>
            </w:tcBorders>
            <w:shd w:val="clear" w:color="auto" w:fill="auto"/>
            <w:vAlign w:val="center"/>
          </w:tcPr>
          <w:p w14:paraId="008B75C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r>
      <w:tr w:rsidR="00390F82" w14:paraId="5F1AA0D8" w14:textId="77777777" w:rsidTr="00BB4448">
        <w:trPr>
          <w:trHeight w:val="195"/>
          <w:jc w:val="center"/>
        </w:trPr>
        <w:tc>
          <w:tcPr>
            <w:tcW w:w="772" w:type="pct"/>
            <w:vMerge/>
            <w:tcBorders>
              <w:tl2br w:val="nil"/>
              <w:tr2bl w:val="nil"/>
            </w:tcBorders>
            <w:shd w:val="clear" w:color="auto" w:fill="auto"/>
            <w:vAlign w:val="center"/>
          </w:tcPr>
          <w:p w14:paraId="6AB5756F"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4E6725F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H06</w:t>
            </w:r>
          </w:p>
        </w:tc>
        <w:tc>
          <w:tcPr>
            <w:tcW w:w="1054" w:type="pct"/>
            <w:tcBorders>
              <w:tl2br w:val="nil"/>
              <w:tr2bl w:val="nil"/>
            </w:tcBorders>
            <w:shd w:val="clear" w:color="auto" w:fill="auto"/>
            <w:vAlign w:val="center"/>
          </w:tcPr>
          <w:p w14:paraId="6628188B"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510</w:t>
            </w:r>
          </w:p>
        </w:tc>
        <w:tc>
          <w:tcPr>
            <w:tcW w:w="833" w:type="pct"/>
            <w:tcBorders>
              <w:tl2br w:val="nil"/>
              <w:tr2bl w:val="nil"/>
            </w:tcBorders>
            <w:shd w:val="clear" w:color="auto" w:fill="auto"/>
            <w:vAlign w:val="center"/>
          </w:tcPr>
          <w:p w14:paraId="2B4285F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470</w:t>
            </w:r>
          </w:p>
        </w:tc>
        <w:tc>
          <w:tcPr>
            <w:tcW w:w="833" w:type="pct"/>
            <w:tcBorders>
              <w:tl2br w:val="nil"/>
              <w:tr2bl w:val="nil"/>
            </w:tcBorders>
            <w:shd w:val="clear" w:color="auto" w:fill="auto"/>
            <w:vAlign w:val="center"/>
          </w:tcPr>
          <w:p w14:paraId="3219CC57"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33" w:type="pct"/>
            <w:tcBorders>
              <w:tl2br w:val="nil"/>
              <w:tr2bl w:val="nil"/>
            </w:tcBorders>
            <w:shd w:val="clear" w:color="auto" w:fill="auto"/>
            <w:vAlign w:val="center"/>
          </w:tcPr>
          <w:p w14:paraId="22C0F242"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r>
      <w:tr w:rsidR="00390F82" w14:paraId="5A44727B" w14:textId="77777777" w:rsidTr="00BB4448">
        <w:trPr>
          <w:trHeight w:val="347"/>
          <w:jc w:val="center"/>
        </w:trPr>
        <w:tc>
          <w:tcPr>
            <w:tcW w:w="772" w:type="pct"/>
            <w:vMerge/>
            <w:tcBorders>
              <w:tl2br w:val="nil"/>
              <w:tr2bl w:val="nil"/>
            </w:tcBorders>
            <w:shd w:val="clear" w:color="auto" w:fill="auto"/>
            <w:vAlign w:val="center"/>
          </w:tcPr>
          <w:p w14:paraId="1B997AA1"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6A02252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H08</w:t>
            </w:r>
          </w:p>
        </w:tc>
        <w:tc>
          <w:tcPr>
            <w:tcW w:w="1054" w:type="pct"/>
            <w:tcBorders>
              <w:tl2br w:val="nil"/>
              <w:tr2bl w:val="nil"/>
            </w:tcBorders>
            <w:shd w:val="clear" w:color="auto" w:fill="auto"/>
            <w:vAlign w:val="center"/>
          </w:tcPr>
          <w:p w14:paraId="6F57A7D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560</w:t>
            </w:r>
          </w:p>
        </w:tc>
        <w:tc>
          <w:tcPr>
            <w:tcW w:w="833" w:type="pct"/>
            <w:tcBorders>
              <w:tl2br w:val="nil"/>
              <w:tr2bl w:val="nil"/>
            </w:tcBorders>
            <w:shd w:val="clear" w:color="auto" w:fill="auto"/>
            <w:vAlign w:val="center"/>
          </w:tcPr>
          <w:p w14:paraId="10CE2A0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520</w:t>
            </w:r>
          </w:p>
        </w:tc>
        <w:tc>
          <w:tcPr>
            <w:tcW w:w="833" w:type="pct"/>
            <w:tcBorders>
              <w:tl2br w:val="nil"/>
              <w:tr2bl w:val="nil"/>
            </w:tcBorders>
            <w:shd w:val="clear" w:color="auto" w:fill="auto"/>
            <w:vAlign w:val="center"/>
          </w:tcPr>
          <w:p w14:paraId="502E7F58"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33" w:type="pct"/>
            <w:tcBorders>
              <w:tl2br w:val="nil"/>
              <w:tr2bl w:val="nil"/>
            </w:tcBorders>
            <w:shd w:val="clear" w:color="auto" w:fill="auto"/>
            <w:vAlign w:val="center"/>
          </w:tcPr>
          <w:p w14:paraId="22D82D09"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140</w:t>
            </w:r>
          </w:p>
        </w:tc>
      </w:tr>
      <w:tr w:rsidR="00390F82" w14:paraId="2BDB4C01" w14:textId="77777777" w:rsidTr="00BB4448">
        <w:trPr>
          <w:trHeight w:val="347"/>
          <w:jc w:val="center"/>
        </w:trPr>
        <w:tc>
          <w:tcPr>
            <w:tcW w:w="772" w:type="pct"/>
            <w:vMerge w:val="restart"/>
            <w:tcBorders>
              <w:tl2br w:val="nil"/>
              <w:tr2bl w:val="nil"/>
            </w:tcBorders>
            <w:shd w:val="clear" w:color="auto" w:fill="auto"/>
            <w:vAlign w:val="center"/>
          </w:tcPr>
          <w:p w14:paraId="0EE8CC1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TFe0.75</w:t>
            </w:r>
          </w:p>
        </w:tc>
        <w:tc>
          <w:tcPr>
            <w:tcW w:w="676" w:type="pct"/>
            <w:tcBorders>
              <w:tl2br w:val="nil"/>
              <w:tr2bl w:val="nil"/>
            </w:tcBorders>
            <w:shd w:val="clear" w:color="auto" w:fill="auto"/>
            <w:vAlign w:val="center"/>
          </w:tcPr>
          <w:p w14:paraId="13E9C441"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H02</w:t>
            </w:r>
          </w:p>
        </w:tc>
        <w:tc>
          <w:tcPr>
            <w:tcW w:w="1054" w:type="pct"/>
            <w:tcBorders>
              <w:tl2br w:val="nil"/>
              <w:tr2bl w:val="nil"/>
            </w:tcBorders>
            <w:shd w:val="clear" w:color="auto" w:fill="auto"/>
            <w:vAlign w:val="center"/>
          </w:tcPr>
          <w:p w14:paraId="0A1AB2CE"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410</w:t>
            </w:r>
          </w:p>
        </w:tc>
        <w:tc>
          <w:tcPr>
            <w:tcW w:w="833" w:type="pct"/>
            <w:tcBorders>
              <w:tl2br w:val="nil"/>
              <w:tr2bl w:val="nil"/>
            </w:tcBorders>
            <w:shd w:val="clear" w:color="auto" w:fill="auto"/>
            <w:vAlign w:val="center"/>
          </w:tcPr>
          <w:p w14:paraId="3D4A3D5C"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370</w:t>
            </w:r>
          </w:p>
        </w:tc>
        <w:tc>
          <w:tcPr>
            <w:tcW w:w="833" w:type="pct"/>
            <w:tcBorders>
              <w:tl2br w:val="nil"/>
              <w:tr2bl w:val="nil"/>
            </w:tcBorders>
            <w:shd w:val="clear" w:color="auto" w:fill="auto"/>
            <w:vAlign w:val="center"/>
          </w:tcPr>
          <w:p w14:paraId="6420D8EC"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833" w:type="pct"/>
            <w:tcBorders>
              <w:tl2br w:val="nil"/>
              <w:tr2bl w:val="nil"/>
            </w:tcBorders>
            <w:shd w:val="clear" w:color="auto" w:fill="auto"/>
            <w:vAlign w:val="center"/>
          </w:tcPr>
          <w:p w14:paraId="5B2EC227"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110</w:t>
            </w:r>
          </w:p>
        </w:tc>
      </w:tr>
      <w:tr w:rsidR="00390F82" w14:paraId="1BA4D5BD" w14:textId="77777777" w:rsidTr="00BB4448">
        <w:trPr>
          <w:trHeight w:val="347"/>
          <w:jc w:val="center"/>
        </w:trPr>
        <w:tc>
          <w:tcPr>
            <w:tcW w:w="772" w:type="pct"/>
            <w:vMerge/>
            <w:tcBorders>
              <w:tl2br w:val="nil"/>
              <w:tr2bl w:val="nil"/>
            </w:tcBorders>
            <w:shd w:val="clear" w:color="auto" w:fill="auto"/>
            <w:vAlign w:val="center"/>
          </w:tcPr>
          <w:p w14:paraId="16FF832E"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635833C1"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H04</w:t>
            </w:r>
          </w:p>
        </w:tc>
        <w:tc>
          <w:tcPr>
            <w:tcW w:w="1054" w:type="pct"/>
            <w:tcBorders>
              <w:tl2br w:val="nil"/>
              <w:tr2bl w:val="nil"/>
            </w:tcBorders>
            <w:shd w:val="clear" w:color="auto" w:fill="auto"/>
            <w:vAlign w:val="center"/>
          </w:tcPr>
          <w:p w14:paraId="49C66E38"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833" w:type="pct"/>
            <w:tcBorders>
              <w:tl2br w:val="nil"/>
              <w:tr2bl w:val="nil"/>
            </w:tcBorders>
            <w:shd w:val="clear" w:color="auto" w:fill="auto"/>
            <w:vAlign w:val="center"/>
          </w:tcPr>
          <w:p w14:paraId="5C7F44E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c>
          <w:tcPr>
            <w:tcW w:w="833" w:type="pct"/>
            <w:tcBorders>
              <w:tl2br w:val="nil"/>
              <w:tr2bl w:val="nil"/>
            </w:tcBorders>
            <w:shd w:val="clear" w:color="auto" w:fill="auto"/>
            <w:vAlign w:val="center"/>
          </w:tcPr>
          <w:p w14:paraId="1982C3E9"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833" w:type="pct"/>
            <w:tcBorders>
              <w:tl2br w:val="nil"/>
              <w:tr2bl w:val="nil"/>
            </w:tcBorders>
            <w:shd w:val="clear" w:color="auto" w:fill="auto"/>
            <w:vAlign w:val="center"/>
          </w:tcPr>
          <w:p w14:paraId="48A2766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r>
      <w:tr w:rsidR="00390F82" w14:paraId="45FAD78F" w14:textId="77777777" w:rsidTr="00BB4448">
        <w:trPr>
          <w:trHeight w:val="229"/>
          <w:jc w:val="center"/>
        </w:trPr>
        <w:tc>
          <w:tcPr>
            <w:tcW w:w="772" w:type="pct"/>
            <w:vMerge/>
            <w:tcBorders>
              <w:tl2br w:val="nil"/>
              <w:tr2bl w:val="nil"/>
            </w:tcBorders>
            <w:shd w:val="clear" w:color="auto" w:fill="auto"/>
            <w:vAlign w:val="center"/>
          </w:tcPr>
          <w:p w14:paraId="1DA86D5B"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617810A7"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H06</w:t>
            </w:r>
          </w:p>
        </w:tc>
        <w:tc>
          <w:tcPr>
            <w:tcW w:w="1054" w:type="pct"/>
            <w:tcBorders>
              <w:tl2br w:val="nil"/>
              <w:tr2bl w:val="nil"/>
            </w:tcBorders>
            <w:shd w:val="clear" w:color="auto" w:fill="auto"/>
            <w:vAlign w:val="center"/>
          </w:tcPr>
          <w:p w14:paraId="5623B347"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550</w:t>
            </w:r>
          </w:p>
        </w:tc>
        <w:tc>
          <w:tcPr>
            <w:tcW w:w="833" w:type="pct"/>
            <w:tcBorders>
              <w:tl2br w:val="nil"/>
              <w:tr2bl w:val="nil"/>
            </w:tcBorders>
            <w:shd w:val="clear" w:color="auto" w:fill="auto"/>
            <w:vAlign w:val="center"/>
          </w:tcPr>
          <w:p w14:paraId="32A1981D"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510</w:t>
            </w:r>
          </w:p>
        </w:tc>
        <w:tc>
          <w:tcPr>
            <w:tcW w:w="833" w:type="pct"/>
            <w:tcBorders>
              <w:tl2br w:val="nil"/>
              <w:tr2bl w:val="nil"/>
            </w:tcBorders>
            <w:shd w:val="clear" w:color="auto" w:fill="auto"/>
            <w:vAlign w:val="center"/>
          </w:tcPr>
          <w:p w14:paraId="7C556AE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33" w:type="pct"/>
            <w:tcBorders>
              <w:tl2br w:val="nil"/>
              <w:tr2bl w:val="nil"/>
            </w:tcBorders>
            <w:shd w:val="clear" w:color="auto" w:fill="auto"/>
            <w:vAlign w:val="center"/>
          </w:tcPr>
          <w:p w14:paraId="73F2D5A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w:t>
            </w:r>
          </w:p>
        </w:tc>
      </w:tr>
      <w:tr w:rsidR="00390F82" w14:paraId="164349F6" w14:textId="77777777" w:rsidTr="00BB4448">
        <w:trPr>
          <w:trHeight w:val="305"/>
          <w:jc w:val="center"/>
        </w:trPr>
        <w:tc>
          <w:tcPr>
            <w:tcW w:w="772" w:type="pct"/>
            <w:vMerge/>
            <w:tcBorders>
              <w:tl2br w:val="nil"/>
              <w:tr2bl w:val="nil"/>
            </w:tcBorders>
            <w:shd w:val="clear" w:color="auto" w:fill="auto"/>
            <w:vAlign w:val="center"/>
          </w:tcPr>
          <w:p w14:paraId="432C60D7"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188BF46B"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H08</w:t>
            </w:r>
          </w:p>
        </w:tc>
        <w:tc>
          <w:tcPr>
            <w:tcW w:w="1054" w:type="pct"/>
            <w:tcBorders>
              <w:tl2br w:val="nil"/>
              <w:tr2bl w:val="nil"/>
            </w:tcBorders>
            <w:shd w:val="clear" w:color="auto" w:fill="auto"/>
            <w:vAlign w:val="center"/>
          </w:tcPr>
          <w:p w14:paraId="4C2C7E51"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833" w:type="pct"/>
            <w:tcBorders>
              <w:tl2br w:val="nil"/>
              <w:tr2bl w:val="nil"/>
            </w:tcBorders>
            <w:shd w:val="clear" w:color="auto" w:fill="auto"/>
            <w:vAlign w:val="center"/>
          </w:tcPr>
          <w:p w14:paraId="61F6D446"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580</w:t>
            </w:r>
          </w:p>
        </w:tc>
        <w:tc>
          <w:tcPr>
            <w:tcW w:w="833" w:type="pct"/>
            <w:tcBorders>
              <w:tl2br w:val="nil"/>
              <w:tr2bl w:val="nil"/>
            </w:tcBorders>
            <w:shd w:val="clear" w:color="auto" w:fill="auto"/>
            <w:vAlign w:val="center"/>
          </w:tcPr>
          <w:p w14:paraId="553A5C0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33" w:type="pct"/>
            <w:tcBorders>
              <w:tl2br w:val="nil"/>
              <w:tr2bl w:val="nil"/>
            </w:tcBorders>
            <w:shd w:val="clear" w:color="auto" w:fill="auto"/>
            <w:vAlign w:val="center"/>
          </w:tcPr>
          <w:p w14:paraId="3AE8F672"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170</w:t>
            </w:r>
          </w:p>
        </w:tc>
      </w:tr>
      <w:tr w:rsidR="00390F82" w14:paraId="16D41663" w14:textId="77777777" w:rsidTr="00BB4448">
        <w:trPr>
          <w:trHeight w:val="347"/>
          <w:jc w:val="center"/>
        </w:trPr>
        <w:tc>
          <w:tcPr>
            <w:tcW w:w="772" w:type="pct"/>
            <w:vMerge w:val="restart"/>
            <w:tcBorders>
              <w:tl2br w:val="nil"/>
              <w:tr2bl w:val="nil"/>
            </w:tcBorders>
            <w:shd w:val="clear" w:color="auto" w:fill="auto"/>
            <w:vAlign w:val="center"/>
          </w:tcPr>
          <w:p w14:paraId="2E790DFA" w14:textId="77777777" w:rsidR="00390F82" w:rsidRDefault="00390F82" w:rsidP="00BB4448">
            <w:pPr>
              <w:ind w:firstLineChars="111"/>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BSi3.2-0.7</w:t>
            </w:r>
          </w:p>
        </w:tc>
        <w:tc>
          <w:tcPr>
            <w:tcW w:w="676" w:type="pct"/>
            <w:tcBorders>
              <w:tl2br w:val="nil"/>
              <w:tr2bl w:val="nil"/>
            </w:tcBorders>
            <w:shd w:val="clear" w:color="auto" w:fill="auto"/>
            <w:vAlign w:val="center"/>
          </w:tcPr>
          <w:p w14:paraId="7519FEB8"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TM00</w:t>
            </w:r>
          </w:p>
        </w:tc>
        <w:tc>
          <w:tcPr>
            <w:tcW w:w="1054" w:type="pct"/>
            <w:tcBorders>
              <w:tl2br w:val="nil"/>
              <w:tr2bl w:val="nil"/>
            </w:tcBorders>
            <w:shd w:val="clear" w:color="auto" w:fill="auto"/>
            <w:vAlign w:val="center"/>
          </w:tcPr>
          <w:p w14:paraId="014DBCF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620</w:t>
            </w:r>
          </w:p>
        </w:tc>
        <w:tc>
          <w:tcPr>
            <w:tcW w:w="833" w:type="pct"/>
            <w:tcBorders>
              <w:tl2br w:val="nil"/>
              <w:tr2bl w:val="nil"/>
            </w:tcBorders>
            <w:shd w:val="clear" w:color="auto" w:fill="auto"/>
            <w:vAlign w:val="center"/>
          </w:tcPr>
          <w:p w14:paraId="1E568388"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480</w:t>
            </w:r>
          </w:p>
        </w:tc>
        <w:tc>
          <w:tcPr>
            <w:tcW w:w="833" w:type="pct"/>
            <w:tcBorders>
              <w:tl2br w:val="nil"/>
              <w:tr2bl w:val="nil"/>
            </w:tcBorders>
            <w:shd w:val="clear" w:color="auto" w:fill="auto"/>
            <w:vAlign w:val="center"/>
          </w:tcPr>
          <w:p w14:paraId="7800B64C" w14:textId="2C19D92B" w:rsidR="00390F82" w:rsidRDefault="00BB4448"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实测值</w:t>
            </w:r>
          </w:p>
        </w:tc>
        <w:tc>
          <w:tcPr>
            <w:tcW w:w="833" w:type="pct"/>
            <w:tcBorders>
              <w:tl2br w:val="nil"/>
              <w:tr2bl w:val="nil"/>
            </w:tcBorders>
            <w:shd w:val="clear" w:color="auto" w:fill="auto"/>
            <w:vAlign w:val="center"/>
          </w:tcPr>
          <w:p w14:paraId="4E5E684C"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180</w:t>
            </w:r>
          </w:p>
        </w:tc>
      </w:tr>
      <w:tr w:rsidR="00390F82" w14:paraId="15F265DF" w14:textId="77777777" w:rsidTr="00BB4448">
        <w:trPr>
          <w:trHeight w:val="347"/>
          <w:jc w:val="center"/>
        </w:trPr>
        <w:tc>
          <w:tcPr>
            <w:tcW w:w="772" w:type="pct"/>
            <w:vMerge/>
            <w:tcBorders>
              <w:tl2br w:val="nil"/>
              <w:tr2bl w:val="nil"/>
            </w:tcBorders>
            <w:shd w:val="clear" w:color="auto" w:fill="auto"/>
            <w:vAlign w:val="center"/>
          </w:tcPr>
          <w:p w14:paraId="616B8138"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7449367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TM02</w:t>
            </w:r>
          </w:p>
        </w:tc>
        <w:tc>
          <w:tcPr>
            <w:tcW w:w="1054" w:type="pct"/>
            <w:tcBorders>
              <w:tl2br w:val="nil"/>
              <w:tr2bl w:val="nil"/>
            </w:tcBorders>
            <w:shd w:val="clear" w:color="auto" w:fill="auto"/>
            <w:vAlign w:val="center"/>
          </w:tcPr>
          <w:p w14:paraId="37BAFCAC"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690</w:t>
            </w:r>
          </w:p>
        </w:tc>
        <w:tc>
          <w:tcPr>
            <w:tcW w:w="833" w:type="pct"/>
            <w:tcBorders>
              <w:tl2br w:val="nil"/>
              <w:tr2bl w:val="nil"/>
            </w:tcBorders>
            <w:shd w:val="clear" w:color="auto" w:fill="auto"/>
            <w:vAlign w:val="center"/>
          </w:tcPr>
          <w:p w14:paraId="1B7C2821"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600</w:t>
            </w:r>
          </w:p>
        </w:tc>
        <w:tc>
          <w:tcPr>
            <w:tcW w:w="833" w:type="pct"/>
            <w:tcBorders>
              <w:tl2br w:val="nil"/>
              <w:tr2bl w:val="nil"/>
            </w:tcBorders>
            <w:shd w:val="clear" w:color="auto" w:fill="auto"/>
            <w:vAlign w:val="center"/>
          </w:tcPr>
          <w:p w14:paraId="051C4512"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833" w:type="pct"/>
            <w:tcBorders>
              <w:tl2br w:val="nil"/>
              <w:tr2bl w:val="nil"/>
            </w:tcBorders>
            <w:shd w:val="clear" w:color="auto" w:fill="auto"/>
            <w:vAlign w:val="center"/>
          </w:tcPr>
          <w:p w14:paraId="2892772B"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190</w:t>
            </w:r>
          </w:p>
        </w:tc>
      </w:tr>
      <w:tr w:rsidR="00390F82" w14:paraId="13B3A969" w14:textId="77777777" w:rsidTr="00BB4448">
        <w:trPr>
          <w:trHeight w:val="347"/>
          <w:jc w:val="center"/>
        </w:trPr>
        <w:tc>
          <w:tcPr>
            <w:tcW w:w="772" w:type="pct"/>
            <w:vMerge/>
            <w:tcBorders>
              <w:tl2br w:val="nil"/>
              <w:tr2bl w:val="nil"/>
            </w:tcBorders>
            <w:shd w:val="clear" w:color="auto" w:fill="auto"/>
            <w:vAlign w:val="center"/>
          </w:tcPr>
          <w:p w14:paraId="0F3AC6CD"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5CE94F1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TM03</w:t>
            </w:r>
          </w:p>
        </w:tc>
        <w:tc>
          <w:tcPr>
            <w:tcW w:w="1054" w:type="pct"/>
            <w:tcBorders>
              <w:tl2br w:val="nil"/>
              <w:tr2bl w:val="nil"/>
            </w:tcBorders>
            <w:shd w:val="clear" w:color="auto" w:fill="auto"/>
            <w:vAlign w:val="center"/>
          </w:tcPr>
          <w:p w14:paraId="7D8BC3B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720</w:t>
            </w:r>
          </w:p>
        </w:tc>
        <w:tc>
          <w:tcPr>
            <w:tcW w:w="833" w:type="pct"/>
            <w:tcBorders>
              <w:tl2br w:val="nil"/>
              <w:tr2bl w:val="nil"/>
            </w:tcBorders>
            <w:shd w:val="clear" w:color="auto" w:fill="auto"/>
            <w:vAlign w:val="center"/>
          </w:tcPr>
          <w:p w14:paraId="75DF998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650</w:t>
            </w:r>
          </w:p>
        </w:tc>
        <w:tc>
          <w:tcPr>
            <w:tcW w:w="833" w:type="pct"/>
            <w:tcBorders>
              <w:tl2br w:val="nil"/>
              <w:tr2bl w:val="nil"/>
            </w:tcBorders>
            <w:shd w:val="clear" w:color="auto" w:fill="auto"/>
            <w:vAlign w:val="center"/>
          </w:tcPr>
          <w:p w14:paraId="1E1167F3"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833" w:type="pct"/>
            <w:tcBorders>
              <w:tl2br w:val="nil"/>
              <w:tr2bl w:val="nil"/>
            </w:tcBorders>
            <w:shd w:val="clear" w:color="auto" w:fill="auto"/>
            <w:vAlign w:val="center"/>
          </w:tcPr>
          <w:p w14:paraId="1CCD86A8"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210</w:t>
            </w:r>
          </w:p>
        </w:tc>
      </w:tr>
      <w:tr w:rsidR="00390F82" w14:paraId="36A086EE" w14:textId="77777777" w:rsidTr="00BB4448">
        <w:trPr>
          <w:trHeight w:val="352"/>
          <w:jc w:val="center"/>
        </w:trPr>
        <w:tc>
          <w:tcPr>
            <w:tcW w:w="772" w:type="pct"/>
            <w:vMerge/>
            <w:tcBorders>
              <w:tl2br w:val="nil"/>
              <w:tr2bl w:val="nil"/>
            </w:tcBorders>
            <w:shd w:val="clear" w:color="auto" w:fill="auto"/>
            <w:vAlign w:val="center"/>
          </w:tcPr>
          <w:p w14:paraId="6E76D478" w14:textId="77777777" w:rsidR="00390F82" w:rsidRDefault="00390F82" w:rsidP="00BB4448">
            <w:pPr>
              <w:ind w:firstLine="360"/>
              <w:jc w:val="center"/>
              <w:rPr>
                <w:rFonts w:ascii="宋体" w:hAnsi="宋体" w:cs="宋体"/>
                <w:color w:val="000000"/>
                <w:sz w:val="18"/>
                <w:szCs w:val="18"/>
              </w:rPr>
            </w:pPr>
          </w:p>
        </w:tc>
        <w:tc>
          <w:tcPr>
            <w:tcW w:w="676" w:type="pct"/>
            <w:tcBorders>
              <w:tl2br w:val="nil"/>
              <w:tr2bl w:val="nil"/>
            </w:tcBorders>
            <w:shd w:val="clear" w:color="auto" w:fill="auto"/>
            <w:vAlign w:val="center"/>
          </w:tcPr>
          <w:p w14:paraId="5FC1E9B1"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TM04</w:t>
            </w:r>
          </w:p>
        </w:tc>
        <w:tc>
          <w:tcPr>
            <w:tcW w:w="1054" w:type="pct"/>
            <w:tcBorders>
              <w:tl2br w:val="nil"/>
              <w:tr2bl w:val="nil"/>
            </w:tcBorders>
            <w:shd w:val="clear" w:color="auto" w:fill="auto"/>
            <w:vAlign w:val="center"/>
          </w:tcPr>
          <w:p w14:paraId="2D2F0CEF"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800</w:t>
            </w:r>
          </w:p>
        </w:tc>
        <w:tc>
          <w:tcPr>
            <w:tcW w:w="833" w:type="pct"/>
            <w:tcBorders>
              <w:tl2br w:val="nil"/>
              <w:tr2bl w:val="nil"/>
            </w:tcBorders>
            <w:shd w:val="clear" w:color="auto" w:fill="auto"/>
            <w:vAlign w:val="center"/>
          </w:tcPr>
          <w:p w14:paraId="010FFA4E"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710</w:t>
            </w:r>
          </w:p>
        </w:tc>
        <w:tc>
          <w:tcPr>
            <w:tcW w:w="833" w:type="pct"/>
            <w:tcBorders>
              <w:tl2br w:val="nil"/>
              <w:tr2bl w:val="nil"/>
            </w:tcBorders>
            <w:shd w:val="clear" w:color="auto" w:fill="auto"/>
            <w:vAlign w:val="center"/>
          </w:tcPr>
          <w:p w14:paraId="5D022EC4"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833" w:type="pct"/>
            <w:tcBorders>
              <w:tl2br w:val="nil"/>
              <w:tr2bl w:val="nil"/>
            </w:tcBorders>
            <w:shd w:val="clear" w:color="auto" w:fill="auto"/>
            <w:vAlign w:val="center"/>
          </w:tcPr>
          <w:p w14:paraId="37C90A65" w14:textId="77777777" w:rsidR="00390F82" w:rsidRDefault="00390F82" w:rsidP="00BB4448">
            <w:pPr>
              <w:ind w:firstLine="36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220</w:t>
            </w:r>
          </w:p>
        </w:tc>
      </w:tr>
    </w:tbl>
    <w:p w14:paraId="6BA609E3" w14:textId="77777777" w:rsidR="00390F82" w:rsidRDefault="00390F82" w:rsidP="00BB4448">
      <w:pPr>
        <w:pStyle w:val="a0"/>
        <w:ind w:firstLineChars="0" w:firstLine="0"/>
        <w:jc w:val="center"/>
      </w:pPr>
    </w:p>
    <w:p w14:paraId="357A0ED0" w14:textId="77777777" w:rsidR="00BB4448" w:rsidRDefault="00BB4448" w:rsidP="00BB4448">
      <w:pPr>
        <w:pStyle w:val="a0"/>
        <w:ind w:firstLineChars="0" w:firstLine="0"/>
        <w:jc w:val="center"/>
      </w:pPr>
    </w:p>
    <w:p w14:paraId="0A31BC10" w14:textId="77777777" w:rsidR="00BB4448" w:rsidRDefault="00BB4448" w:rsidP="00BB4448">
      <w:pPr>
        <w:pStyle w:val="a0"/>
        <w:ind w:firstLineChars="0" w:firstLine="0"/>
        <w:jc w:val="center"/>
        <w:rPr>
          <w:rFonts w:hint="eastAsia"/>
        </w:rPr>
      </w:pPr>
    </w:p>
    <w:p w14:paraId="748C736F" w14:textId="70BF8DFB" w:rsidR="00D921EC" w:rsidRPr="001E03E7" w:rsidRDefault="00D921EC" w:rsidP="001E03E7">
      <w:pPr>
        <w:pStyle w:val="afb"/>
        <w:snapToGrid w:val="0"/>
        <w:spacing w:before="156" w:after="156"/>
        <w:ind w:firstLine="420"/>
        <w:rPr>
          <w:rFonts w:hAnsi="黑体"/>
        </w:rPr>
      </w:pPr>
      <w:r w:rsidRPr="001E03E7">
        <w:rPr>
          <w:rFonts w:hAnsi="黑体" w:hint="eastAsia"/>
        </w:rPr>
        <w:lastRenderedPageBreak/>
        <w:t>3</w:t>
      </w:r>
      <w:r w:rsidRPr="001E03E7">
        <w:rPr>
          <w:rFonts w:hAnsi="黑体"/>
        </w:rPr>
        <w:t>.3</w:t>
      </w:r>
      <w:r w:rsidRPr="001E03E7">
        <w:rPr>
          <w:rFonts w:hAnsi="黑体" w:hint="eastAsia"/>
        </w:rPr>
        <w:t>.</w:t>
      </w:r>
      <w:r w:rsidRPr="001E03E7">
        <w:rPr>
          <w:rFonts w:hAnsi="黑体"/>
        </w:rPr>
        <w:t xml:space="preserve">6 </w:t>
      </w:r>
      <w:r w:rsidRPr="001E03E7">
        <w:rPr>
          <w:rFonts w:hAnsi="黑体" w:hint="eastAsia"/>
        </w:rPr>
        <w:t>电性能</w:t>
      </w:r>
    </w:p>
    <w:p w14:paraId="6F6C3585" w14:textId="2BD36845" w:rsidR="00B73E07" w:rsidRPr="00352839" w:rsidRDefault="00B73E07" w:rsidP="00352839">
      <w:pPr>
        <w:autoSpaceDE w:val="0"/>
        <w:autoSpaceDN w:val="0"/>
        <w:adjustRightInd w:val="0"/>
        <w:ind w:firstLine="420"/>
        <w:jc w:val="left"/>
        <w:rPr>
          <w:rFonts w:ascii="宋体" w:hAnsi="宋体"/>
          <w:kern w:val="0"/>
          <w:szCs w:val="46"/>
        </w:rPr>
      </w:pPr>
      <w:r>
        <w:rPr>
          <w:rFonts w:hint="eastAsia"/>
        </w:rPr>
        <w:t>电性能</w:t>
      </w:r>
      <w:r w:rsidR="00352839">
        <w:rPr>
          <w:rFonts w:hint="eastAsia"/>
        </w:rPr>
        <w:t>是衡量连接器材料导电能力的重要指标，采用</w:t>
      </w:r>
      <w:r w:rsidR="00352839">
        <w:rPr>
          <w:rFonts w:ascii="宋体" w:hAnsi="宋体" w:hint="eastAsia"/>
          <w:kern w:val="0"/>
          <w:szCs w:val="46"/>
        </w:rPr>
        <w:t>GB/T 351 《金属材料电阻系数测量方法》进行检测，线材的导电率</w:t>
      </w:r>
      <w:r w:rsidR="00BB4448">
        <w:rPr>
          <w:rFonts w:ascii="宋体" w:hAnsi="宋体" w:hint="eastAsia"/>
          <w:kern w:val="0"/>
          <w:szCs w:val="46"/>
        </w:rPr>
        <w:t>应符合下表的规定</w:t>
      </w:r>
    </w:p>
    <w:p w14:paraId="3B7A7952" w14:textId="10AF9115" w:rsidR="00352839" w:rsidRPr="00352839" w:rsidRDefault="00352839" w:rsidP="00352839">
      <w:pPr>
        <w:pStyle w:val="afd"/>
        <w:ind w:firstLineChars="0" w:firstLine="0"/>
        <w:jc w:val="center"/>
        <w:rPr>
          <w:rFonts w:ascii="黑体" w:eastAsia="黑体" w:hAnsi="黑体"/>
        </w:rPr>
      </w:pPr>
      <w:r>
        <w:rPr>
          <w:rFonts w:ascii="黑体" w:eastAsia="黑体" w:hAnsi="黑体" w:hint="eastAsia"/>
        </w:rPr>
        <w:t>表</w:t>
      </w:r>
      <w:r>
        <w:rPr>
          <w:rFonts w:ascii="黑体" w:eastAsia="黑体" w:hAnsi="黑体"/>
        </w:rPr>
        <w:t>7</w:t>
      </w:r>
      <w:r>
        <w:rPr>
          <w:rFonts w:ascii="黑体" w:eastAsia="黑体" w:hAnsi="黑体" w:hint="eastAsia"/>
        </w:rPr>
        <w:t xml:space="preserve"> 线材的导电率</w:t>
      </w:r>
    </w:p>
    <w:tbl>
      <w:tblPr>
        <w:tblW w:w="94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81"/>
        <w:gridCol w:w="3189"/>
        <w:gridCol w:w="3190"/>
      </w:tblGrid>
      <w:tr w:rsidR="00352839" w14:paraId="6C20C063" w14:textId="77777777" w:rsidTr="0069439B">
        <w:trPr>
          <w:trHeight w:val="90"/>
          <w:jc w:val="center"/>
        </w:trPr>
        <w:tc>
          <w:tcPr>
            <w:tcW w:w="3081" w:type="dxa"/>
            <w:tcBorders>
              <w:tl2br w:val="nil"/>
              <w:tr2bl w:val="nil"/>
            </w:tcBorders>
            <w:vAlign w:val="center"/>
          </w:tcPr>
          <w:p w14:paraId="69FC44F5"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牌号</w:t>
            </w:r>
          </w:p>
        </w:tc>
        <w:tc>
          <w:tcPr>
            <w:tcW w:w="3189" w:type="dxa"/>
            <w:tcBorders>
              <w:tl2br w:val="nil"/>
              <w:tr2bl w:val="nil"/>
            </w:tcBorders>
            <w:vAlign w:val="center"/>
          </w:tcPr>
          <w:p w14:paraId="0DEE497E"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状态</w:t>
            </w:r>
          </w:p>
        </w:tc>
        <w:tc>
          <w:tcPr>
            <w:tcW w:w="3190" w:type="dxa"/>
            <w:tcBorders>
              <w:tl2br w:val="nil"/>
              <w:tr2bl w:val="nil"/>
            </w:tcBorders>
            <w:vAlign w:val="center"/>
          </w:tcPr>
          <w:p w14:paraId="09861C20"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导电率</w:t>
            </w:r>
          </w:p>
          <w:p w14:paraId="78F1B7AF"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%IACS</w:t>
            </w:r>
          </w:p>
        </w:tc>
      </w:tr>
      <w:tr w:rsidR="00352839" w14:paraId="2C6566A8" w14:textId="77777777" w:rsidTr="0069439B">
        <w:trPr>
          <w:trHeight w:val="90"/>
          <w:jc w:val="center"/>
        </w:trPr>
        <w:tc>
          <w:tcPr>
            <w:tcW w:w="3081" w:type="dxa"/>
            <w:tcBorders>
              <w:tl2br w:val="nil"/>
              <w:tr2bl w:val="nil"/>
            </w:tcBorders>
            <w:vAlign w:val="center"/>
          </w:tcPr>
          <w:p w14:paraId="3F819412" w14:textId="77777777" w:rsidR="00352839" w:rsidRDefault="00352839" w:rsidP="0069439B">
            <w:pPr>
              <w:tabs>
                <w:tab w:val="left" w:pos="710"/>
              </w:tabs>
              <w:ind w:firstLine="360"/>
              <w:jc w:val="center"/>
              <w:rPr>
                <w:rFonts w:ascii="宋体" w:hAnsi="宋体" w:cs="宋体"/>
                <w:color w:val="000000"/>
                <w:sz w:val="18"/>
                <w:szCs w:val="18"/>
                <w:lang w:bidi="ar"/>
              </w:rPr>
            </w:pPr>
            <w:r>
              <w:rPr>
                <w:rFonts w:ascii="宋体" w:hAnsi="宋体" w:cs="宋体"/>
                <w:color w:val="000000"/>
                <w:sz w:val="18"/>
                <w:szCs w:val="18"/>
              </w:rPr>
              <w:t>TN</w:t>
            </w:r>
            <w:r>
              <w:rPr>
                <w:rFonts w:ascii="宋体" w:hAnsi="宋体" w:cs="宋体" w:hint="eastAsia"/>
                <w:color w:val="000000"/>
                <w:sz w:val="18"/>
                <w:szCs w:val="18"/>
              </w:rPr>
              <w:t>i</w:t>
            </w:r>
            <w:r>
              <w:rPr>
                <w:rFonts w:ascii="宋体" w:hAnsi="宋体" w:cs="宋体"/>
                <w:color w:val="000000"/>
                <w:sz w:val="18"/>
                <w:szCs w:val="18"/>
              </w:rPr>
              <w:t>1-1-0.5</w:t>
            </w:r>
          </w:p>
        </w:tc>
        <w:tc>
          <w:tcPr>
            <w:tcW w:w="3189" w:type="dxa"/>
            <w:tcBorders>
              <w:tl2br w:val="nil"/>
              <w:tr2bl w:val="nil"/>
            </w:tcBorders>
            <w:vAlign w:val="center"/>
          </w:tcPr>
          <w:p w14:paraId="691A44FD" w14:textId="77777777" w:rsidR="00352839" w:rsidRDefault="00352839" w:rsidP="0069439B">
            <w:pPr>
              <w:tabs>
                <w:tab w:val="left" w:pos="710"/>
              </w:tabs>
              <w:ind w:firstLine="360"/>
              <w:jc w:val="center"/>
              <w:rPr>
                <w:rFonts w:ascii="宋体" w:hAnsi="宋体"/>
                <w:kern w:val="0"/>
                <w:sz w:val="18"/>
                <w:szCs w:val="20"/>
              </w:rPr>
            </w:pPr>
            <w:r w:rsidRPr="00294E72">
              <w:rPr>
                <w:rFonts w:ascii="宋体" w:hAnsi="宋体" w:cs="宋体"/>
                <w:color w:val="000000"/>
                <w:kern w:val="0"/>
                <w:sz w:val="18"/>
                <w:szCs w:val="18"/>
                <w:lang w:bidi="ar"/>
              </w:rPr>
              <w:t>TL02</w:t>
            </w:r>
          </w:p>
        </w:tc>
        <w:tc>
          <w:tcPr>
            <w:tcW w:w="3190" w:type="dxa"/>
            <w:tcBorders>
              <w:tl2br w:val="nil"/>
              <w:tr2bl w:val="nil"/>
            </w:tcBorders>
            <w:vAlign w:val="center"/>
          </w:tcPr>
          <w:p w14:paraId="2FD57E92"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w:t>
            </w:r>
            <w:r>
              <w:rPr>
                <w:rFonts w:ascii="宋体" w:hAnsi="宋体"/>
                <w:kern w:val="0"/>
                <w:sz w:val="18"/>
                <w:szCs w:val="20"/>
              </w:rPr>
              <w:t>5</w:t>
            </w:r>
            <w:r>
              <w:rPr>
                <w:rFonts w:ascii="宋体" w:hAnsi="宋体" w:hint="eastAsia"/>
                <w:kern w:val="0"/>
                <w:sz w:val="18"/>
                <w:szCs w:val="20"/>
              </w:rPr>
              <w:t>0</w:t>
            </w:r>
          </w:p>
        </w:tc>
      </w:tr>
      <w:tr w:rsidR="00352839" w14:paraId="4AC69A3E" w14:textId="77777777" w:rsidTr="0069439B">
        <w:trPr>
          <w:trHeight w:val="90"/>
          <w:jc w:val="center"/>
        </w:trPr>
        <w:tc>
          <w:tcPr>
            <w:tcW w:w="3081" w:type="dxa"/>
            <w:tcBorders>
              <w:tl2br w:val="nil"/>
              <w:tr2bl w:val="nil"/>
            </w:tcBorders>
            <w:vAlign w:val="center"/>
          </w:tcPr>
          <w:p w14:paraId="491FF6AD" w14:textId="77777777" w:rsidR="00352839" w:rsidRDefault="00352839" w:rsidP="0069439B">
            <w:pPr>
              <w:tabs>
                <w:tab w:val="left" w:pos="710"/>
              </w:tabs>
              <w:ind w:firstLine="360"/>
              <w:jc w:val="center"/>
              <w:rPr>
                <w:rFonts w:ascii="宋体" w:hAnsi="宋体"/>
                <w:kern w:val="0"/>
                <w:sz w:val="18"/>
                <w:szCs w:val="20"/>
              </w:rPr>
            </w:pPr>
            <w:r>
              <w:rPr>
                <w:rFonts w:ascii="宋体" w:hAnsi="宋体" w:cs="宋体" w:hint="eastAsia"/>
                <w:color w:val="000000"/>
                <w:sz w:val="18"/>
                <w:szCs w:val="18"/>
                <w:lang w:bidi="ar"/>
              </w:rPr>
              <w:t>TFe2.5</w:t>
            </w:r>
          </w:p>
        </w:tc>
        <w:tc>
          <w:tcPr>
            <w:tcW w:w="3189" w:type="dxa"/>
            <w:tcBorders>
              <w:tl2br w:val="nil"/>
              <w:tr2bl w:val="nil"/>
            </w:tcBorders>
            <w:vAlign w:val="center"/>
          </w:tcPr>
          <w:p w14:paraId="6A4714CD"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H02、H03、H04、H06</w:t>
            </w:r>
          </w:p>
        </w:tc>
        <w:tc>
          <w:tcPr>
            <w:tcW w:w="3190" w:type="dxa"/>
            <w:tcBorders>
              <w:tl2br w:val="nil"/>
              <w:tr2bl w:val="nil"/>
            </w:tcBorders>
            <w:vAlign w:val="center"/>
          </w:tcPr>
          <w:p w14:paraId="43F5E107"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≥60</w:t>
            </w:r>
          </w:p>
        </w:tc>
      </w:tr>
      <w:tr w:rsidR="00352839" w14:paraId="3CD57CD7" w14:textId="77777777" w:rsidTr="0069439B">
        <w:trPr>
          <w:trHeight w:val="323"/>
          <w:jc w:val="center"/>
        </w:trPr>
        <w:tc>
          <w:tcPr>
            <w:tcW w:w="3081" w:type="dxa"/>
            <w:tcBorders>
              <w:tl2br w:val="nil"/>
              <w:tr2bl w:val="nil"/>
            </w:tcBorders>
          </w:tcPr>
          <w:p w14:paraId="4018080D" w14:textId="77777777" w:rsidR="00352839" w:rsidRDefault="00352839" w:rsidP="0069439B">
            <w:pPr>
              <w:tabs>
                <w:tab w:val="left" w:pos="710"/>
              </w:tabs>
              <w:ind w:firstLine="360"/>
              <w:jc w:val="center"/>
              <w:rPr>
                <w:rFonts w:ascii="宋体" w:hAnsi="宋体"/>
                <w:kern w:val="0"/>
                <w:sz w:val="18"/>
                <w:szCs w:val="20"/>
              </w:rPr>
            </w:pPr>
            <w:r>
              <w:rPr>
                <w:rFonts w:ascii="宋体" w:hAnsi="宋体" w:cs="宋体" w:hint="eastAsia"/>
                <w:color w:val="000000"/>
                <w:sz w:val="18"/>
                <w:szCs w:val="18"/>
                <w:lang w:bidi="ar"/>
              </w:rPr>
              <w:t>TFe2.5</w:t>
            </w:r>
          </w:p>
        </w:tc>
        <w:tc>
          <w:tcPr>
            <w:tcW w:w="3189" w:type="dxa"/>
            <w:tcBorders>
              <w:tl2br w:val="nil"/>
              <w:tr2bl w:val="nil"/>
            </w:tcBorders>
            <w:vAlign w:val="center"/>
          </w:tcPr>
          <w:p w14:paraId="74F9B828"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H08</w:t>
            </w:r>
          </w:p>
        </w:tc>
        <w:tc>
          <w:tcPr>
            <w:tcW w:w="3190" w:type="dxa"/>
            <w:tcBorders>
              <w:tl2br w:val="nil"/>
              <w:tr2bl w:val="nil"/>
            </w:tcBorders>
            <w:vAlign w:val="center"/>
          </w:tcPr>
          <w:p w14:paraId="2B1AC3C7"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≥56</w:t>
            </w:r>
          </w:p>
        </w:tc>
      </w:tr>
      <w:tr w:rsidR="00352839" w14:paraId="2AE06076" w14:textId="77777777" w:rsidTr="0069439B">
        <w:trPr>
          <w:trHeight w:val="323"/>
          <w:jc w:val="center"/>
        </w:trPr>
        <w:tc>
          <w:tcPr>
            <w:tcW w:w="3081" w:type="dxa"/>
            <w:tcBorders>
              <w:tl2br w:val="nil"/>
              <w:tr2bl w:val="nil"/>
            </w:tcBorders>
          </w:tcPr>
          <w:p w14:paraId="65230BE3" w14:textId="77777777" w:rsidR="00352839" w:rsidRDefault="00352839" w:rsidP="0069439B">
            <w:pPr>
              <w:tabs>
                <w:tab w:val="left" w:pos="710"/>
              </w:tabs>
              <w:ind w:firstLine="360"/>
              <w:jc w:val="center"/>
              <w:rPr>
                <w:rFonts w:ascii="宋体" w:hAnsi="宋体"/>
                <w:kern w:val="0"/>
                <w:sz w:val="18"/>
                <w:szCs w:val="20"/>
              </w:rPr>
            </w:pPr>
            <w:r>
              <w:rPr>
                <w:rFonts w:ascii="宋体" w:hAnsi="宋体" w:cs="宋体" w:hint="eastAsia"/>
                <w:color w:val="000000"/>
                <w:kern w:val="0"/>
                <w:sz w:val="18"/>
                <w:szCs w:val="18"/>
                <w:lang w:bidi="ar"/>
              </w:rPr>
              <w:t>TFe0.75</w:t>
            </w:r>
          </w:p>
        </w:tc>
        <w:tc>
          <w:tcPr>
            <w:tcW w:w="3189" w:type="dxa"/>
            <w:tcBorders>
              <w:tl2br w:val="nil"/>
              <w:tr2bl w:val="nil"/>
            </w:tcBorders>
            <w:vAlign w:val="center"/>
          </w:tcPr>
          <w:p w14:paraId="0C8BDDC2"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H02、H03、H04、H06</w:t>
            </w:r>
          </w:p>
        </w:tc>
        <w:tc>
          <w:tcPr>
            <w:tcW w:w="3190" w:type="dxa"/>
            <w:tcBorders>
              <w:tl2br w:val="nil"/>
              <w:tr2bl w:val="nil"/>
            </w:tcBorders>
            <w:vAlign w:val="center"/>
          </w:tcPr>
          <w:p w14:paraId="6CC70A3B"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≥77</w:t>
            </w:r>
          </w:p>
        </w:tc>
      </w:tr>
      <w:tr w:rsidR="00352839" w14:paraId="109F95D0" w14:textId="77777777" w:rsidTr="0069439B">
        <w:trPr>
          <w:trHeight w:val="323"/>
          <w:jc w:val="center"/>
        </w:trPr>
        <w:tc>
          <w:tcPr>
            <w:tcW w:w="3081" w:type="dxa"/>
            <w:tcBorders>
              <w:tl2br w:val="nil"/>
              <w:tr2bl w:val="nil"/>
            </w:tcBorders>
          </w:tcPr>
          <w:p w14:paraId="7CE15F69" w14:textId="77777777" w:rsidR="00352839" w:rsidRDefault="00352839" w:rsidP="0069439B">
            <w:pPr>
              <w:tabs>
                <w:tab w:val="left" w:pos="710"/>
              </w:tabs>
              <w:ind w:firstLine="360"/>
              <w:jc w:val="center"/>
              <w:rPr>
                <w:rFonts w:ascii="宋体" w:hAnsi="宋体"/>
                <w:kern w:val="0"/>
                <w:sz w:val="18"/>
                <w:szCs w:val="20"/>
              </w:rPr>
            </w:pPr>
            <w:r>
              <w:rPr>
                <w:rFonts w:ascii="宋体" w:hAnsi="宋体" w:cs="宋体" w:hint="eastAsia"/>
                <w:color w:val="000000"/>
                <w:kern w:val="0"/>
                <w:sz w:val="18"/>
                <w:szCs w:val="18"/>
                <w:lang w:bidi="ar"/>
              </w:rPr>
              <w:t>TFe0.75</w:t>
            </w:r>
          </w:p>
        </w:tc>
        <w:tc>
          <w:tcPr>
            <w:tcW w:w="3189" w:type="dxa"/>
            <w:tcBorders>
              <w:tl2br w:val="nil"/>
              <w:tr2bl w:val="nil"/>
            </w:tcBorders>
            <w:vAlign w:val="center"/>
          </w:tcPr>
          <w:p w14:paraId="6D164976"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H08</w:t>
            </w:r>
          </w:p>
        </w:tc>
        <w:tc>
          <w:tcPr>
            <w:tcW w:w="3190" w:type="dxa"/>
            <w:tcBorders>
              <w:tl2br w:val="nil"/>
              <w:tr2bl w:val="nil"/>
            </w:tcBorders>
            <w:vAlign w:val="center"/>
          </w:tcPr>
          <w:p w14:paraId="0B0D19B3"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≥75</w:t>
            </w:r>
          </w:p>
        </w:tc>
      </w:tr>
      <w:tr w:rsidR="00352839" w14:paraId="3B1339F9" w14:textId="77777777" w:rsidTr="0069439B">
        <w:trPr>
          <w:trHeight w:val="323"/>
          <w:jc w:val="center"/>
        </w:trPr>
        <w:tc>
          <w:tcPr>
            <w:tcW w:w="3081" w:type="dxa"/>
            <w:tcBorders>
              <w:tl2br w:val="nil"/>
              <w:tr2bl w:val="nil"/>
            </w:tcBorders>
            <w:shd w:val="clear" w:color="auto" w:fill="auto"/>
            <w:vAlign w:val="center"/>
          </w:tcPr>
          <w:p w14:paraId="5542FF5D" w14:textId="77777777" w:rsidR="00352839" w:rsidRDefault="00352839" w:rsidP="0069439B">
            <w:pPr>
              <w:ind w:firstLine="360"/>
              <w:jc w:val="center"/>
              <w:rPr>
                <w:rFonts w:ascii="宋体" w:hAnsi="宋体"/>
                <w:kern w:val="0"/>
                <w:sz w:val="18"/>
                <w:szCs w:val="20"/>
              </w:rPr>
            </w:pPr>
            <w:r>
              <w:rPr>
                <w:rFonts w:ascii="宋体" w:hAnsi="宋体" w:cs="宋体" w:hint="eastAsia"/>
                <w:color w:val="000000"/>
                <w:sz w:val="18"/>
                <w:szCs w:val="18"/>
                <w:lang w:bidi="ar"/>
              </w:rPr>
              <w:t>BSi3.2-0.7</w:t>
            </w:r>
          </w:p>
        </w:tc>
        <w:tc>
          <w:tcPr>
            <w:tcW w:w="3189" w:type="dxa"/>
            <w:tcBorders>
              <w:tl2br w:val="nil"/>
              <w:tr2bl w:val="nil"/>
            </w:tcBorders>
            <w:vAlign w:val="center"/>
          </w:tcPr>
          <w:p w14:paraId="064B7279"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TM00、TM02、TM03、TM04</w:t>
            </w:r>
          </w:p>
        </w:tc>
        <w:tc>
          <w:tcPr>
            <w:tcW w:w="3190" w:type="dxa"/>
            <w:tcBorders>
              <w:tl2br w:val="nil"/>
              <w:tr2bl w:val="nil"/>
            </w:tcBorders>
            <w:vAlign w:val="center"/>
          </w:tcPr>
          <w:p w14:paraId="17733DB6" w14:textId="77777777" w:rsidR="00352839" w:rsidRDefault="00352839" w:rsidP="0069439B">
            <w:pPr>
              <w:tabs>
                <w:tab w:val="left" w:pos="710"/>
              </w:tabs>
              <w:ind w:firstLine="360"/>
              <w:jc w:val="center"/>
              <w:rPr>
                <w:rFonts w:ascii="宋体" w:hAnsi="宋体"/>
                <w:kern w:val="0"/>
                <w:sz w:val="18"/>
                <w:szCs w:val="20"/>
              </w:rPr>
            </w:pPr>
            <w:r>
              <w:rPr>
                <w:rFonts w:ascii="宋体" w:hAnsi="宋体" w:hint="eastAsia"/>
                <w:kern w:val="0"/>
                <w:sz w:val="18"/>
                <w:szCs w:val="20"/>
              </w:rPr>
              <w:t>≥40</w:t>
            </w:r>
          </w:p>
        </w:tc>
      </w:tr>
    </w:tbl>
    <w:p w14:paraId="16FC5958" w14:textId="77777777" w:rsidR="00352839" w:rsidRDefault="00352839" w:rsidP="00D921EC">
      <w:pPr>
        <w:pStyle w:val="a0"/>
        <w:ind w:firstLine="420"/>
      </w:pPr>
    </w:p>
    <w:p w14:paraId="23E115F6" w14:textId="5C133C39" w:rsidR="00D921EC" w:rsidRPr="001E03E7" w:rsidRDefault="00D921EC"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.3.7 </w:t>
      </w:r>
      <w:r w:rsidRPr="001E03E7">
        <w:rPr>
          <w:rFonts w:hAnsi="黑体" w:hint="eastAsia"/>
        </w:rPr>
        <w:t>耐高温软化温度</w:t>
      </w:r>
    </w:p>
    <w:p w14:paraId="0FEBD17D" w14:textId="38DB12F9" w:rsidR="008E0C9B" w:rsidRPr="00322525" w:rsidRDefault="008E0C9B" w:rsidP="00B73E07">
      <w:pPr>
        <w:autoSpaceDE w:val="0"/>
        <w:autoSpaceDN w:val="0"/>
        <w:adjustRightInd w:val="0"/>
        <w:ind w:firstLine="420"/>
        <w:jc w:val="left"/>
      </w:pPr>
      <w:r>
        <w:rPr>
          <w:rFonts w:hint="eastAsia"/>
        </w:rPr>
        <w:t>耐高温软化温度的是材料高温性能的重要表征，</w:t>
      </w:r>
      <w:r w:rsidR="00B73E07">
        <w:rPr>
          <w:rFonts w:hint="eastAsia"/>
        </w:rPr>
        <w:t>代表在高温时材料保持原有性能的能力，</w:t>
      </w:r>
      <w:r w:rsidR="00B73E07" w:rsidRPr="00322525">
        <w:rPr>
          <w:rFonts w:hint="eastAsia"/>
        </w:rPr>
        <w:t>满足汽车连接器微型化、多功能、耐高温等的发展需求</w:t>
      </w:r>
      <w:r w:rsidR="00B73E07">
        <w:rPr>
          <w:rFonts w:hint="eastAsia"/>
        </w:rPr>
        <w:t>，依据</w:t>
      </w:r>
      <w:r w:rsidR="00B73E07" w:rsidRPr="00322525">
        <w:rPr>
          <w:rFonts w:hint="eastAsia"/>
        </w:rPr>
        <w:t>GB/T 33370</w:t>
      </w:r>
      <w:r w:rsidR="00B73E07" w:rsidRPr="00322525">
        <w:rPr>
          <w:rFonts w:hint="eastAsia"/>
        </w:rPr>
        <w:t>《铜及铜合金软化温度的测定方法》对其耐高温软化温度进行测定。</w:t>
      </w:r>
    </w:p>
    <w:p w14:paraId="65C2A760" w14:textId="0266B357" w:rsidR="00D921EC" w:rsidRPr="001E03E7" w:rsidRDefault="00D921EC"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.3.8 </w:t>
      </w:r>
      <w:r w:rsidRPr="001E03E7">
        <w:rPr>
          <w:rFonts w:hAnsi="黑体" w:hint="eastAsia"/>
        </w:rPr>
        <w:t>内部质量</w:t>
      </w:r>
    </w:p>
    <w:p w14:paraId="42E9CE18" w14:textId="35169661" w:rsidR="00C63168" w:rsidRPr="00EB2DFE" w:rsidRDefault="00901BEF" w:rsidP="00EB2DFE">
      <w:pPr>
        <w:ind w:firstLine="420"/>
        <w:rPr>
          <w:rFonts w:ascii="宋体" w:hAnsi="宋体"/>
          <w:kern w:val="0"/>
          <w:szCs w:val="20"/>
        </w:rPr>
      </w:pPr>
      <w:r>
        <w:rPr>
          <w:rFonts w:hint="eastAsia"/>
        </w:rPr>
        <w:t>线材的内部质量直接影响产品的使用寿命，</w:t>
      </w:r>
      <w:r w:rsidR="00EB2DFE">
        <w:rPr>
          <w:rFonts w:hint="eastAsia"/>
        </w:rPr>
        <w:t>标准中要求</w:t>
      </w:r>
      <w:r w:rsidR="00EB2DFE">
        <w:rPr>
          <w:rFonts w:ascii="宋体" w:hAnsi="宋体" w:hint="eastAsia"/>
          <w:kern w:val="0"/>
          <w:szCs w:val="20"/>
        </w:rPr>
        <w:t>线材内部应致密、</w:t>
      </w:r>
      <w:proofErr w:type="gramStart"/>
      <w:r w:rsidR="00EB2DFE">
        <w:rPr>
          <w:rFonts w:ascii="宋体" w:hAnsi="宋体" w:hint="eastAsia"/>
          <w:kern w:val="0"/>
          <w:szCs w:val="20"/>
        </w:rPr>
        <w:t>无缩尾</w:t>
      </w:r>
      <w:proofErr w:type="gramEnd"/>
      <w:r w:rsidR="00EB2DFE">
        <w:rPr>
          <w:rFonts w:ascii="宋体" w:hAnsi="宋体" w:hint="eastAsia"/>
          <w:kern w:val="0"/>
          <w:szCs w:val="20"/>
        </w:rPr>
        <w:t>，允许存在不影响用户使用的轻微缺陷。其缺陷大小和数量应符合YS/T 336的规定。</w:t>
      </w:r>
    </w:p>
    <w:p w14:paraId="0CF6339B" w14:textId="77777777" w:rsidR="00105061" w:rsidRPr="001E03E7" w:rsidRDefault="00D921EC"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.3.9 </w:t>
      </w:r>
      <w:r w:rsidRPr="001E03E7">
        <w:rPr>
          <w:rFonts w:hAnsi="黑体" w:hint="eastAsia"/>
        </w:rPr>
        <w:t>晶粒度</w:t>
      </w:r>
    </w:p>
    <w:p w14:paraId="555CA450" w14:textId="5E969ADF" w:rsidR="00EB2DFE" w:rsidRPr="00105061" w:rsidRDefault="00105061" w:rsidP="00105061">
      <w:pPr>
        <w:pStyle w:val="a0"/>
        <w:ind w:firstLine="420"/>
        <w:rPr>
          <w:rFonts w:eastAsiaTheme="minorEastAsia"/>
        </w:rPr>
      </w:pPr>
      <w:r>
        <w:rPr>
          <w:rFonts w:eastAsiaTheme="minorEastAsia" w:hint="eastAsia"/>
        </w:rPr>
        <w:t>晶粒度对材料的韧性、塑性变形、加工成型有影响，</w:t>
      </w:r>
      <w:r w:rsidRPr="00105061">
        <w:rPr>
          <w:rFonts w:eastAsiaTheme="minorEastAsia" w:hint="eastAsia"/>
        </w:rPr>
        <w:t>线材的晶粒度按照</w:t>
      </w:r>
      <w:r w:rsidRPr="00105061">
        <w:rPr>
          <w:rFonts w:eastAsiaTheme="minorEastAsia" w:hint="eastAsia"/>
        </w:rPr>
        <w:t>YS/T 347</w:t>
      </w:r>
      <w:r w:rsidRPr="00105061">
        <w:rPr>
          <w:rFonts w:eastAsiaTheme="minorEastAsia" w:hint="eastAsia"/>
        </w:rPr>
        <w:t>《铜及铜合金平均晶粒度测定方法》</w:t>
      </w:r>
      <w:r>
        <w:rPr>
          <w:rFonts w:eastAsiaTheme="minorEastAsia" w:hint="eastAsia"/>
        </w:rPr>
        <w:t>进行检验。</w:t>
      </w:r>
    </w:p>
    <w:p w14:paraId="5C0AB7E1" w14:textId="13EF88A7" w:rsidR="00D921EC" w:rsidRPr="001E03E7" w:rsidRDefault="00D921EC"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.3.10 </w:t>
      </w:r>
      <w:r w:rsidR="00A67EBE" w:rsidRPr="001E03E7">
        <w:rPr>
          <w:rFonts w:hAnsi="黑体" w:hint="eastAsia"/>
        </w:rPr>
        <w:t>表面质量</w:t>
      </w:r>
    </w:p>
    <w:p w14:paraId="772B8952" w14:textId="52C05559" w:rsidR="00C63168" w:rsidRPr="00105061" w:rsidRDefault="00901BEF" w:rsidP="00105061">
      <w:pPr>
        <w:ind w:firstLine="420"/>
        <w:rPr>
          <w:rFonts w:hAnsi="宋体"/>
          <w:szCs w:val="21"/>
        </w:rPr>
      </w:pPr>
      <w:r>
        <w:rPr>
          <w:rFonts w:hint="eastAsia"/>
        </w:rPr>
        <w:t>根据汽车连接器用高强导电铜合金线材行业的要求，</w:t>
      </w:r>
      <w:r>
        <w:rPr>
          <w:rFonts w:hAnsi="宋体"/>
          <w:szCs w:val="21"/>
        </w:rPr>
        <w:t>线</w:t>
      </w:r>
      <w:r>
        <w:rPr>
          <w:rFonts w:hAnsi="宋体" w:hint="eastAsia"/>
          <w:szCs w:val="21"/>
        </w:rPr>
        <w:t>材</w:t>
      </w:r>
      <w:r>
        <w:rPr>
          <w:rFonts w:hAnsi="宋体"/>
          <w:szCs w:val="21"/>
        </w:rPr>
        <w:t>表面应光滑、清洁，</w:t>
      </w:r>
      <w:r>
        <w:rPr>
          <w:rFonts w:ascii="宋体" w:hint="eastAsia"/>
          <w:kern w:val="0"/>
          <w:szCs w:val="20"/>
        </w:rPr>
        <w:t>不应有影响使用的</w:t>
      </w:r>
      <w:r>
        <w:rPr>
          <w:rFonts w:hAnsi="宋体"/>
          <w:szCs w:val="21"/>
        </w:rPr>
        <w:t>缺陷。</w:t>
      </w:r>
    </w:p>
    <w:p w14:paraId="08EE944E" w14:textId="77777777" w:rsidR="00A67EBE" w:rsidRPr="001E03E7" w:rsidRDefault="00A67EBE" w:rsidP="001E03E7">
      <w:pPr>
        <w:pStyle w:val="afb"/>
        <w:snapToGrid w:val="0"/>
        <w:spacing w:before="156" w:after="156"/>
        <w:ind w:firstLine="420"/>
        <w:rPr>
          <w:rFonts w:hAnsi="黑体"/>
        </w:rPr>
      </w:pPr>
      <w:r w:rsidRPr="001E03E7">
        <w:rPr>
          <w:rFonts w:hAnsi="黑体" w:hint="eastAsia"/>
        </w:rPr>
        <w:t>3</w:t>
      </w:r>
      <w:r w:rsidRPr="001E03E7">
        <w:rPr>
          <w:rFonts w:hAnsi="黑体"/>
        </w:rPr>
        <w:t xml:space="preserve">.3.11  </w:t>
      </w:r>
      <w:r w:rsidRPr="001E03E7">
        <w:rPr>
          <w:rFonts w:hAnsi="黑体" w:hint="eastAsia"/>
        </w:rPr>
        <w:t>线材卷（轴）重量</w:t>
      </w:r>
    </w:p>
    <w:p w14:paraId="08D6CBDE" w14:textId="2D13B7AC" w:rsidR="00A67EBE" w:rsidRDefault="004A10C2" w:rsidP="00D921EC">
      <w:pPr>
        <w:pStyle w:val="a0"/>
        <w:ind w:firstLine="420"/>
      </w:pPr>
      <w:r>
        <w:rPr>
          <w:rFonts w:hint="eastAsia"/>
        </w:rPr>
        <w:t>随着下游客户自动化程度的增加，对线材的</w:t>
      </w:r>
      <w:r w:rsidR="00BB4448">
        <w:rPr>
          <w:rFonts w:hint="eastAsia"/>
        </w:rPr>
        <w:t>重量</w:t>
      </w:r>
      <w:r>
        <w:rPr>
          <w:rFonts w:hint="eastAsia"/>
        </w:rPr>
        <w:t>要求也越来越高，每卷（轴）重量应符合下表的规定。</w:t>
      </w:r>
    </w:p>
    <w:p w14:paraId="27239490" w14:textId="5853CF44" w:rsidR="00322525" w:rsidRPr="00322525" w:rsidRDefault="00322525" w:rsidP="00322525">
      <w:pPr>
        <w:pStyle w:val="aff3"/>
        <w:ind w:left="0" w:firstLineChars="0" w:firstLine="0"/>
        <w:rPr>
          <w:rFonts w:hint="eastAsia"/>
          <w:kern w:val="2"/>
        </w:rPr>
      </w:pPr>
      <w:r>
        <w:rPr>
          <w:rFonts w:hAnsi="宋体" w:hint="eastAsia"/>
        </w:rPr>
        <w:lastRenderedPageBreak/>
        <w:t>表</w:t>
      </w:r>
      <w:r>
        <w:rPr>
          <w:rFonts w:hAnsi="宋体"/>
        </w:rPr>
        <w:t>8</w:t>
      </w:r>
      <w:r>
        <w:rPr>
          <w:rFonts w:hAnsi="宋体" w:hint="eastAsia"/>
        </w:rPr>
        <w:t xml:space="preserve"> 线材卷（轴）重量</w:t>
      </w:r>
    </w:p>
    <w:tbl>
      <w:tblPr>
        <w:tblW w:w="95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64"/>
        <w:gridCol w:w="3317"/>
        <w:gridCol w:w="3319"/>
      </w:tblGrid>
      <w:tr w:rsidR="004A10C2" w14:paraId="5DCDC73B" w14:textId="77777777" w:rsidTr="0069439B">
        <w:trPr>
          <w:cantSplit/>
          <w:trHeight w:val="90"/>
          <w:jc w:val="center"/>
        </w:trPr>
        <w:tc>
          <w:tcPr>
            <w:tcW w:w="2864" w:type="dxa"/>
            <w:vMerge w:val="restart"/>
            <w:tcBorders>
              <w:tl2br w:val="nil"/>
              <w:tr2bl w:val="nil"/>
            </w:tcBorders>
            <w:vAlign w:val="center"/>
          </w:tcPr>
          <w:p w14:paraId="3DA260FB" w14:textId="77777777" w:rsidR="004A10C2" w:rsidRDefault="004A10C2" w:rsidP="0069439B">
            <w:pPr>
              <w:spacing w:line="340" w:lineRule="exact"/>
              <w:ind w:firstLine="360"/>
              <w:jc w:val="center"/>
              <w:rPr>
                <w:rFonts w:ascii="宋体" w:hAnsi="宋体"/>
                <w:sz w:val="18"/>
                <w:szCs w:val="20"/>
              </w:rPr>
            </w:pPr>
            <w:r>
              <w:rPr>
                <w:rFonts w:ascii="宋体" w:hAnsi="宋体" w:hint="eastAsia"/>
                <w:sz w:val="18"/>
                <w:szCs w:val="20"/>
              </w:rPr>
              <w:t>直径（或对边距）</w:t>
            </w:r>
          </w:p>
          <w:p w14:paraId="196F5A2C" w14:textId="77777777" w:rsidR="004A10C2" w:rsidRDefault="004A10C2" w:rsidP="0069439B">
            <w:pPr>
              <w:spacing w:line="340" w:lineRule="exact"/>
              <w:ind w:firstLine="360"/>
              <w:jc w:val="center"/>
              <w:rPr>
                <w:rFonts w:ascii="宋体" w:hAnsi="宋体"/>
                <w:sz w:val="18"/>
                <w:szCs w:val="20"/>
              </w:rPr>
            </w:pPr>
            <w:r>
              <w:rPr>
                <w:rFonts w:ascii="宋体" w:hAnsi="宋体" w:hint="eastAsia"/>
                <w:sz w:val="18"/>
                <w:szCs w:val="20"/>
              </w:rPr>
              <w:t>mm</w:t>
            </w:r>
          </w:p>
        </w:tc>
        <w:tc>
          <w:tcPr>
            <w:tcW w:w="6636" w:type="dxa"/>
            <w:gridSpan w:val="2"/>
            <w:tcBorders>
              <w:tl2br w:val="nil"/>
              <w:tr2bl w:val="nil"/>
            </w:tcBorders>
            <w:vAlign w:val="center"/>
          </w:tcPr>
          <w:p w14:paraId="5FE30D6B" w14:textId="77777777" w:rsidR="004A10C2" w:rsidRDefault="004A10C2" w:rsidP="0069439B">
            <w:pPr>
              <w:spacing w:line="340" w:lineRule="exact"/>
              <w:ind w:firstLine="360"/>
              <w:jc w:val="center"/>
              <w:rPr>
                <w:rFonts w:ascii="宋体" w:hAnsi="宋体"/>
                <w:sz w:val="18"/>
                <w:szCs w:val="20"/>
              </w:rPr>
            </w:pPr>
            <w:r>
              <w:rPr>
                <w:rFonts w:ascii="宋体" w:hAnsi="宋体" w:hint="eastAsia"/>
                <w:sz w:val="18"/>
                <w:szCs w:val="20"/>
              </w:rPr>
              <w:t>每卷（轴）重量</w:t>
            </w:r>
          </w:p>
          <w:p w14:paraId="2486ADFF" w14:textId="77777777" w:rsidR="004A10C2" w:rsidRDefault="004A10C2" w:rsidP="0069439B">
            <w:pPr>
              <w:spacing w:line="340" w:lineRule="exact"/>
              <w:ind w:firstLine="360"/>
              <w:jc w:val="center"/>
              <w:rPr>
                <w:rFonts w:ascii="宋体" w:hAnsi="宋体"/>
                <w:sz w:val="18"/>
                <w:szCs w:val="20"/>
              </w:rPr>
            </w:pPr>
            <w:r>
              <w:rPr>
                <w:rFonts w:ascii="宋体" w:hAnsi="宋体" w:hint="eastAsia"/>
                <w:sz w:val="18"/>
                <w:szCs w:val="20"/>
              </w:rPr>
              <w:t>kg</w:t>
            </w:r>
          </w:p>
        </w:tc>
      </w:tr>
      <w:tr w:rsidR="004A10C2" w14:paraId="157F89AC" w14:textId="77777777" w:rsidTr="0069439B">
        <w:trPr>
          <w:cantSplit/>
          <w:trHeight w:val="90"/>
          <w:jc w:val="center"/>
        </w:trPr>
        <w:tc>
          <w:tcPr>
            <w:tcW w:w="2864" w:type="dxa"/>
            <w:vMerge/>
            <w:tcBorders>
              <w:tl2br w:val="nil"/>
              <w:tr2bl w:val="nil"/>
            </w:tcBorders>
          </w:tcPr>
          <w:p w14:paraId="3A611A18" w14:textId="77777777" w:rsidR="004A10C2" w:rsidRDefault="004A10C2" w:rsidP="0069439B">
            <w:pPr>
              <w:spacing w:line="340" w:lineRule="exact"/>
              <w:ind w:firstLine="360"/>
              <w:jc w:val="center"/>
              <w:rPr>
                <w:rFonts w:ascii="宋体" w:hAnsi="宋体"/>
                <w:sz w:val="18"/>
                <w:szCs w:val="20"/>
              </w:rPr>
            </w:pPr>
          </w:p>
        </w:tc>
        <w:tc>
          <w:tcPr>
            <w:tcW w:w="3317" w:type="dxa"/>
            <w:tcBorders>
              <w:tl2br w:val="nil"/>
              <w:tr2bl w:val="nil"/>
            </w:tcBorders>
            <w:vAlign w:val="center"/>
          </w:tcPr>
          <w:p w14:paraId="3A32E7A1" w14:textId="77777777" w:rsidR="004A10C2" w:rsidRDefault="004A10C2" w:rsidP="0069439B">
            <w:pPr>
              <w:spacing w:line="340" w:lineRule="exact"/>
              <w:ind w:firstLine="360"/>
              <w:jc w:val="center"/>
              <w:rPr>
                <w:rFonts w:ascii="宋体" w:hAnsi="宋体"/>
                <w:sz w:val="18"/>
                <w:szCs w:val="20"/>
              </w:rPr>
            </w:pPr>
            <w:r>
              <w:rPr>
                <w:rFonts w:ascii="宋体" w:hAnsi="宋体" w:hint="eastAsia"/>
                <w:sz w:val="18"/>
                <w:szCs w:val="20"/>
              </w:rPr>
              <w:t>标准卷</w:t>
            </w:r>
          </w:p>
        </w:tc>
        <w:tc>
          <w:tcPr>
            <w:tcW w:w="3319" w:type="dxa"/>
            <w:tcBorders>
              <w:tl2br w:val="nil"/>
              <w:tr2bl w:val="nil"/>
            </w:tcBorders>
            <w:vAlign w:val="center"/>
          </w:tcPr>
          <w:p w14:paraId="4DECEE51" w14:textId="77777777" w:rsidR="004A10C2" w:rsidRDefault="004A10C2" w:rsidP="0069439B">
            <w:pPr>
              <w:spacing w:line="340" w:lineRule="exact"/>
              <w:ind w:firstLine="360"/>
              <w:jc w:val="center"/>
              <w:rPr>
                <w:rFonts w:ascii="宋体" w:hAnsi="宋体"/>
                <w:sz w:val="18"/>
                <w:szCs w:val="20"/>
              </w:rPr>
            </w:pPr>
            <w:r>
              <w:rPr>
                <w:rFonts w:ascii="宋体" w:hAnsi="宋体" w:hint="eastAsia"/>
                <w:sz w:val="18"/>
                <w:szCs w:val="20"/>
              </w:rPr>
              <w:t>较轻卷</w:t>
            </w:r>
          </w:p>
        </w:tc>
      </w:tr>
      <w:tr w:rsidR="004A10C2" w14:paraId="1D1D509F" w14:textId="77777777" w:rsidTr="0069439B">
        <w:trPr>
          <w:trHeight w:val="90"/>
          <w:jc w:val="center"/>
        </w:trPr>
        <w:tc>
          <w:tcPr>
            <w:tcW w:w="2864" w:type="dxa"/>
            <w:tcBorders>
              <w:tl2br w:val="nil"/>
              <w:tr2bl w:val="nil"/>
            </w:tcBorders>
            <w:vAlign w:val="center"/>
          </w:tcPr>
          <w:p w14:paraId="58D142B5" w14:textId="77777777" w:rsidR="004A10C2" w:rsidRDefault="004A10C2" w:rsidP="0069439B">
            <w:pPr>
              <w:spacing w:line="340" w:lineRule="exact"/>
              <w:ind w:firstLine="360"/>
              <w:jc w:val="center"/>
              <w:rPr>
                <w:rFonts w:hAnsi="宋体"/>
                <w:sz w:val="18"/>
              </w:rPr>
            </w:pPr>
            <w:r>
              <w:rPr>
                <w:rFonts w:hAnsi="宋体" w:hint="eastAsia"/>
                <w:sz w:val="18"/>
              </w:rPr>
              <w:t>0.4-1.0</w:t>
            </w:r>
          </w:p>
        </w:tc>
        <w:tc>
          <w:tcPr>
            <w:tcW w:w="3317" w:type="dxa"/>
            <w:tcBorders>
              <w:tl2br w:val="nil"/>
              <w:tr2bl w:val="nil"/>
            </w:tcBorders>
            <w:vAlign w:val="center"/>
          </w:tcPr>
          <w:p w14:paraId="6EF8EE92" w14:textId="77777777" w:rsidR="004A10C2" w:rsidRDefault="004A10C2" w:rsidP="0069439B">
            <w:pPr>
              <w:spacing w:line="340" w:lineRule="exact"/>
              <w:ind w:firstLine="360"/>
              <w:jc w:val="center"/>
              <w:rPr>
                <w:rFonts w:hAnsi="宋体"/>
                <w:sz w:val="18"/>
              </w:rPr>
            </w:pPr>
            <w:r>
              <w:rPr>
                <w:rFonts w:hAnsi="宋体" w:hint="eastAsia"/>
                <w:sz w:val="18"/>
              </w:rPr>
              <w:t>30</w:t>
            </w:r>
            <w:r>
              <w:rPr>
                <w:rFonts w:hAnsi="宋体" w:hint="eastAsia"/>
                <w:sz w:val="18"/>
              </w:rPr>
              <w:t>±</w:t>
            </w:r>
            <w:r>
              <w:rPr>
                <w:rFonts w:hAnsi="宋体" w:hint="eastAsia"/>
                <w:sz w:val="18"/>
              </w:rPr>
              <w:t>5</w:t>
            </w:r>
          </w:p>
        </w:tc>
        <w:tc>
          <w:tcPr>
            <w:tcW w:w="3319" w:type="dxa"/>
            <w:tcBorders>
              <w:tl2br w:val="nil"/>
              <w:tr2bl w:val="nil"/>
            </w:tcBorders>
            <w:vAlign w:val="center"/>
          </w:tcPr>
          <w:p w14:paraId="5EE5488E" w14:textId="77777777" w:rsidR="004A10C2" w:rsidRDefault="004A10C2" w:rsidP="0069439B">
            <w:pPr>
              <w:spacing w:line="340" w:lineRule="exact"/>
              <w:ind w:firstLine="360"/>
              <w:jc w:val="center"/>
              <w:rPr>
                <w:rFonts w:hAnsi="宋体"/>
                <w:sz w:val="18"/>
              </w:rPr>
            </w:pPr>
            <w:r>
              <w:rPr>
                <w:rFonts w:hAnsi="宋体" w:hint="eastAsia"/>
                <w:sz w:val="18"/>
              </w:rPr>
              <w:t>20</w:t>
            </w:r>
            <w:r>
              <w:rPr>
                <w:rFonts w:hAnsi="宋体" w:hint="eastAsia"/>
                <w:sz w:val="18"/>
              </w:rPr>
              <w:t>±</w:t>
            </w:r>
            <w:r>
              <w:rPr>
                <w:rFonts w:hAnsi="宋体" w:hint="eastAsia"/>
                <w:sz w:val="18"/>
              </w:rPr>
              <w:t>5</w:t>
            </w:r>
          </w:p>
        </w:tc>
      </w:tr>
      <w:tr w:rsidR="004A10C2" w14:paraId="4638DF1C" w14:textId="77777777" w:rsidTr="0069439B">
        <w:trPr>
          <w:jc w:val="center"/>
        </w:trPr>
        <w:tc>
          <w:tcPr>
            <w:tcW w:w="2864" w:type="dxa"/>
            <w:tcBorders>
              <w:tl2br w:val="nil"/>
              <w:tr2bl w:val="nil"/>
            </w:tcBorders>
            <w:vAlign w:val="center"/>
          </w:tcPr>
          <w:p w14:paraId="08AA9FDC" w14:textId="77777777" w:rsidR="004A10C2" w:rsidRDefault="004A10C2" w:rsidP="0069439B">
            <w:pPr>
              <w:spacing w:line="340" w:lineRule="exact"/>
              <w:ind w:firstLine="360"/>
              <w:jc w:val="center"/>
              <w:rPr>
                <w:rFonts w:hAnsi="宋体"/>
                <w:sz w:val="18"/>
              </w:rPr>
            </w:pPr>
            <w:r>
              <w:rPr>
                <w:rFonts w:hAnsi="宋体" w:hint="eastAsia"/>
                <w:sz w:val="18"/>
              </w:rPr>
              <w:t>＞</w:t>
            </w:r>
            <w:r>
              <w:rPr>
                <w:rFonts w:hAnsi="宋体" w:hint="eastAsia"/>
                <w:sz w:val="18"/>
              </w:rPr>
              <w:t>1.0</w:t>
            </w:r>
            <w:r>
              <w:rPr>
                <w:rFonts w:hAnsi="宋体" w:hint="eastAsia"/>
                <w:sz w:val="18"/>
              </w:rPr>
              <w:t>～</w:t>
            </w:r>
            <w:r>
              <w:rPr>
                <w:rFonts w:hAnsi="宋体" w:hint="eastAsia"/>
                <w:sz w:val="18"/>
              </w:rPr>
              <w:t>5.0</w:t>
            </w:r>
          </w:p>
        </w:tc>
        <w:tc>
          <w:tcPr>
            <w:tcW w:w="3317" w:type="dxa"/>
            <w:tcBorders>
              <w:tl2br w:val="nil"/>
              <w:tr2bl w:val="nil"/>
            </w:tcBorders>
            <w:vAlign w:val="center"/>
          </w:tcPr>
          <w:p w14:paraId="14C361F6" w14:textId="77777777" w:rsidR="004A10C2" w:rsidRDefault="004A10C2" w:rsidP="0069439B">
            <w:pPr>
              <w:spacing w:line="340" w:lineRule="exact"/>
              <w:ind w:firstLine="360"/>
              <w:jc w:val="center"/>
              <w:rPr>
                <w:rFonts w:hAnsi="宋体"/>
                <w:sz w:val="18"/>
              </w:rPr>
            </w:pPr>
            <w:r>
              <w:rPr>
                <w:rFonts w:hAnsi="宋体" w:hint="eastAsia"/>
                <w:sz w:val="18"/>
              </w:rPr>
              <w:t>50</w:t>
            </w:r>
            <w:r>
              <w:rPr>
                <w:rFonts w:hAnsi="宋体" w:hint="eastAsia"/>
                <w:sz w:val="18"/>
              </w:rPr>
              <w:t>±</w:t>
            </w:r>
            <w:r>
              <w:rPr>
                <w:rFonts w:hAnsi="宋体" w:hint="eastAsia"/>
                <w:sz w:val="18"/>
              </w:rPr>
              <w:t>5</w:t>
            </w:r>
          </w:p>
        </w:tc>
        <w:tc>
          <w:tcPr>
            <w:tcW w:w="3319" w:type="dxa"/>
            <w:tcBorders>
              <w:tl2br w:val="nil"/>
              <w:tr2bl w:val="nil"/>
            </w:tcBorders>
            <w:vAlign w:val="center"/>
          </w:tcPr>
          <w:p w14:paraId="2691E632" w14:textId="77777777" w:rsidR="004A10C2" w:rsidRDefault="004A10C2" w:rsidP="0069439B">
            <w:pPr>
              <w:spacing w:line="340" w:lineRule="exact"/>
              <w:ind w:firstLine="360"/>
              <w:jc w:val="center"/>
              <w:rPr>
                <w:rFonts w:hAnsi="宋体"/>
                <w:sz w:val="18"/>
              </w:rPr>
            </w:pPr>
            <w:r>
              <w:rPr>
                <w:rFonts w:hAnsi="宋体" w:hint="eastAsia"/>
                <w:sz w:val="18"/>
              </w:rPr>
              <w:t>40</w:t>
            </w:r>
            <w:r>
              <w:rPr>
                <w:rFonts w:hAnsi="宋体" w:hint="eastAsia"/>
                <w:sz w:val="18"/>
              </w:rPr>
              <w:t>±</w:t>
            </w:r>
            <w:r>
              <w:rPr>
                <w:rFonts w:hAnsi="宋体" w:hint="eastAsia"/>
                <w:sz w:val="18"/>
              </w:rPr>
              <w:t>5</w:t>
            </w:r>
          </w:p>
        </w:tc>
      </w:tr>
      <w:tr w:rsidR="004A10C2" w14:paraId="50251691" w14:textId="77777777" w:rsidTr="0069439B">
        <w:trPr>
          <w:trHeight w:val="247"/>
          <w:jc w:val="center"/>
        </w:trPr>
        <w:tc>
          <w:tcPr>
            <w:tcW w:w="2864" w:type="dxa"/>
            <w:tcBorders>
              <w:tl2br w:val="nil"/>
              <w:tr2bl w:val="nil"/>
            </w:tcBorders>
            <w:vAlign w:val="center"/>
          </w:tcPr>
          <w:p w14:paraId="0ED411F0" w14:textId="77777777" w:rsidR="004A10C2" w:rsidRDefault="004A10C2" w:rsidP="0069439B">
            <w:pPr>
              <w:spacing w:line="340" w:lineRule="exact"/>
              <w:ind w:firstLine="360"/>
              <w:jc w:val="center"/>
              <w:rPr>
                <w:rFonts w:hAnsi="宋体"/>
                <w:sz w:val="18"/>
              </w:rPr>
            </w:pPr>
            <w:r>
              <w:rPr>
                <w:rFonts w:hAnsi="宋体" w:hint="eastAsia"/>
                <w:sz w:val="18"/>
              </w:rPr>
              <w:t>＞</w:t>
            </w:r>
            <w:r>
              <w:rPr>
                <w:rFonts w:hAnsi="宋体" w:hint="eastAsia"/>
                <w:sz w:val="18"/>
              </w:rPr>
              <w:t>5.0</w:t>
            </w:r>
            <w:r>
              <w:rPr>
                <w:rFonts w:hAnsi="宋体" w:hint="eastAsia"/>
                <w:sz w:val="18"/>
              </w:rPr>
              <w:t>～</w:t>
            </w:r>
            <w:r>
              <w:rPr>
                <w:rFonts w:hAnsi="宋体" w:hint="eastAsia"/>
                <w:sz w:val="18"/>
              </w:rPr>
              <w:t>10.0</w:t>
            </w:r>
          </w:p>
        </w:tc>
        <w:tc>
          <w:tcPr>
            <w:tcW w:w="3317" w:type="dxa"/>
            <w:tcBorders>
              <w:tl2br w:val="nil"/>
              <w:tr2bl w:val="nil"/>
            </w:tcBorders>
            <w:vAlign w:val="center"/>
          </w:tcPr>
          <w:p w14:paraId="78C0D2B7" w14:textId="77777777" w:rsidR="004A10C2" w:rsidRDefault="004A10C2" w:rsidP="0069439B">
            <w:pPr>
              <w:spacing w:line="340" w:lineRule="exact"/>
              <w:ind w:firstLine="360"/>
              <w:jc w:val="center"/>
              <w:rPr>
                <w:rFonts w:hAnsi="宋体"/>
                <w:sz w:val="18"/>
              </w:rPr>
            </w:pPr>
            <w:r>
              <w:rPr>
                <w:rFonts w:hAnsi="宋体" w:hint="eastAsia"/>
                <w:sz w:val="18"/>
              </w:rPr>
              <w:t>80</w:t>
            </w:r>
            <w:r>
              <w:rPr>
                <w:rFonts w:hAnsi="宋体" w:hint="eastAsia"/>
                <w:sz w:val="18"/>
              </w:rPr>
              <w:t>±</w:t>
            </w:r>
            <w:r>
              <w:rPr>
                <w:rFonts w:hAnsi="宋体" w:hint="eastAsia"/>
                <w:sz w:val="18"/>
              </w:rPr>
              <w:t>10</w:t>
            </w:r>
          </w:p>
        </w:tc>
        <w:tc>
          <w:tcPr>
            <w:tcW w:w="3319" w:type="dxa"/>
            <w:tcBorders>
              <w:tl2br w:val="nil"/>
              <w:tr2bl w:val="nil"/>
            </w:tcBorders>
            <w:vAlign w:val="center"/>
          </w:tcPr>
          <w:p w14:paraId="1860AEF8" w14:textId="77777777" w:rsidR="004A10C2" w:rsidRDefault="004A10C2" w:rsidP="0069439B">
            <w:pPr>
              <w:spacing w:line="340" w:lineRule="exact"/>
              <w:ind w:firstLine="360"/>
              <w:jc w:val="center"/>
              <w:rPr>
                <w:rFonts w:hAnsi="宋体"/>
                <w:sz w:val="18"/>
              </w:rPr>
            </w:pPr>
            <w:r>
              <w:rPr>
                <w:rFonts w:hAnsi="宋体" w:hint="eastAsia"/>
                <w:sz w:val="18"/>
              </w:rPr>
              <w:t>60</w:t>
            </w:r>
            <w:r>
              <w:rPr>
                <w:rFonts w:hAnsi="宋体" w:hint="eastAsia"/>
                <w:sz w:val="18"/>
              </w:rPr>
              <w:t>±</w:t>
            </w:r>
            <w:r>
              <w:rPr>
                <w:rFonts w:hAnsi="宋体" w:hint="eastAsia"/>
                <w:sz w:val="18"/>
              </w:rPr>
              <w:t>10</w:t>
            </w:r>
          </w:p>
        </w:tc>
      </w:tr>
    </w:tbl>
    <w:p w14:paraId="5F258669" w14:textId="77777777" w:rsidR="004A10C2" w:rsidRPr="00D921EC" w:rsidRDefault="004A10C2" w:rsidP="00D921EC">
      <w:pPr>
        <w:pStyle w:val="a0"/>
        <w:ind w:firstLine="420"/>
      </w:pPr>
    </w:p>
    <w:p w14:paraId="445379A3" w14:textId="77777777" w:rsidR="007D003E" w:rsidRDefault="003B2598">
      <w:p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四、标准中涉及专利的情况</w:t>
      </w:r>
    </w:p>
    <w:p w14:paraId="516E3443" w14:textId="77777777" w:rsidR="007D003E" w:rsidRDefault="003B2598">
      <w:pPr>
        <w:pStyle w:val="a0"/>
        <w:snapToGrid w:val="0"/>
        <w:ind w:firstLine="420"/>
        <w:rPr>
          <w:rFonts w:ascii="宋体" w:eastAsiaTheme="minorEastAsia" w:hAnsi="宋体"/>
          <w:szCs w:val="21"/>
        </w:rPr>
      </w:pPr>
      <w:r>
        <w:rPr>
          <w:rFonts w:ascii="宋体" w:eastAsiaTheme="minorEastAsia" w:hAnsi="宋体" w:hint="eastAsia"/>
          <w:szCs w:val="21"/>
        </w:rPr>
        <w:t>无。</w:t>
      </w:r>
    </w:p>
    <w:p w14:paraId="0BD7C436" w14:textId="77777777" w:rsidR="007D003E" w:rsidRDefault="003B2598">
      <w:pPr>
        <w:numPr>
          <w:ilvl w:val="0"/>
          <w:numId w:val="2"/>
        </w:num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预期达到的社会效益等情况</w:t>
      </w:r>
    </w:p>
    <w:p w14:paraId="600A1868" w14:textId="5917E28F" w:rsidR="00B727C5" w:rsidRPr="006867EE" w:rsidRDefault="003B2598" w:rsidP="006867EE">
      <w:pPr>
        <w:pStyle w:val="a0"/>
        <w:numPr>
          <w:ilvl w:val="0"/>
          <w:numId w:val="3"/>
        </w:numPr>
        <w:snapToGrid w:val="0"/>
        <w:ind w:firstLine="420"/>
        <w:rPr>
          <w:rFonts w:ascii="黑体" w:eastAsia="黑体" w:hAnsi="宋体" w:cs="宋体" w:hint="eastAsia"/>
          <w:bCs/>
          <w:szCs w:val="21"/>
        </w:rPr>
      </w:pPr>
      <w:r>
        <w:rPr>
          <w:rFonts w:ascii="黑体" w:eastAsia="黑体" w:hAnsi="宋体" w:cs="宋体" w:hint="eastAsia"/>
          <w:bCs/>
          <w:szCs w:val="21"/>
        </w:rPr>
        <w:t>项目的必要性阐述</w:t>
      </w:r>
    </w:p>
    <w:p w14:paraId="5CC8C2C9" w14:textId="49C73319" w:rsidR="007D003E" w:rsidRDefault="003B2598">
      <w:pPr>
        <w:pStyle w:val="a0"/>
        <w:snapToGrid w:val="0"/>
        <w:ind w:firstLine="420"/>
        <w:rPr>
          <w:rFonts w:ascii="宋体" w:eastAsiaTheme="minorEastAsia" w:hAnsi="宋体"/>
          <w:szCs w:val="21"/>
        </w:rPr>
      </w:pPr>
      <w:r>
        <w:rPr>
          <w:rFonts w:ascii="宋体" w:eastAsiaTheme="minorEastAsia" w:hAnsi="宋体" w:hint="eastAsia"/>
          <w:szCs w:val="21"/>
        </w:rPr>
        <w:t>铜合金材料是我国有色金属工业的重要组成部分。经过多年的快速发展，我国已经成为全球主要的铜合金材料生产国和消费国之一，综合实力明显增强。面对复杂多变的国内外宏观经济形势和发展环境，国内铜合金材料企业的规模和实力在过去中有了长足进步，产品竞争力明显提升，应用领域不断扩大，国产化水平不断提高，从而</w:t>
      </w:r>
      <w:r w:rsidR="00967D14">
        <w:rPr>
          <w:rFonts w:ascii="宋体" w:eastAsiaTheme="minorEastAsia" w:hAnsi="宋体" w:hint="eastAsia"/>
          <w:szCs w:val="21"/>
        </w:rPr>
        <w:t>解决“卡脖子”问题</w:t>
      </w:r>
      <w:r w:rsidR="00967D14">
        <w:rPr>
          <w:rFonts w:ascii="宋体" w:eastAsiaTheme="minorEastAsia" w:hAnsi="宋体" w:hint="eastAsia"/>
          <w:szCs w:val="21"/>
        </w:rPr>
        <w:t>，</w:t>
      </w:r>
      <w:r>
        <w:rPr>
          <w:rFonts w:ascii="宋体" w:eastAsiaTheme="minorEastAsia" w:hAnsi="宋体" w:hint="eastAsia"/>
          <w:szCs w:val="21"/>
        </w:rPr>
        <w:t>减少了国内对进口铜合金材料的依赖。产业的转型升级、结构优化使我国铜合金材料行业整体呈现了持续、快速的发展态势。</w:t>
      </w:r>
    </w:p>
    <w:p w14:paraId="5BB6DDB1" w14:textId="72DB06A3" w:rsidR="001E03E7" w:rsidRDefault="001E03E7" w:rsidP="001E03E7">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据统计，目前连接器用铜材全球使用量在</w:t>
      </w:r>
      <w:r w:rsidRPr="002A2A72">
        <w:rPr>
          <w:rFonts w:asciiTheme="minorHAnsi" w:eastAsiaTheme="minorEastAsia" w:hAnsiTheme="minorHAnsi" w:cstheme="minorBidi" w:hint="eastAsia"/>
          <w:color w:val="000000"/>
          <w:kern w:val="2"/>
          <w:szCs w:val="22"/>
        </w:rPr>
        <w:t>50</w:t>
      </w:r>
      <w:r w:rsidRPr="002A2A72">
        <w:rPr>
          <w:rFonts w:asciiTheme="minorHAnsi" w:eastAsiaTheme="minorEastAsia" w:hAnsiTheme="minorHAnsi" w:cstheme="minorBidi" w:hint="eastAsia"/>
          <w:color w:val="000000"/>
          <w:kern w:val="2"/>
          <w:szCs w:val="22"/>
        </w:rPr>
        <w:t>万吨</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年以上。高频高速、低损耗、小型化、耐高压、耐高温、高抗拉强度的汽车连接器是未来的发展方向。常规的连接器以黄铜、磷青铜等材料生产导电率低，发热量大，难以满足汽车连接器微型化、多功能、耐高温等的发展需求，更高导电的铜合金材料成为未来电子连接器的选材的趋势。纯铜导电率在</w:t>
      </w:r>
      <w:r>
        <w:rPr>
          <w:rFonts w:asciiTheme="minorHAnsi" w:eastAsiaTheme="minorEastAsia" w:hAnsiTheme="minorHAnsi" w:cstheme="minorBidi"/>
          <w:color w:val="000000"/>
          <w:kern w:val="2"/>
          <w:szCs w:val="22"/>
        </w:rPr>
        <w:t>100</w:t>
      </w:r>
      <w:r w:rsidRPr="002A2A72">
        <w:rPr>
          <w:rFonts w:asciiTheme="minorHAnsi" w:eastAsiaTheme="minorEastAsia" w:hAnsiTheme="minorHAnsi" w:cstheme="minorBidi" w:hint="eastAsia"/>
          <w:color w:val="000000"/>
          <w:kern w:val="2"/>
          <w:szCs w:val="22"/>
        </w:rPr>
        <w:t>%lACS</w:t>
      </w:r>
      <w:r w:rsidRPr="002A2A72">
        <w:rPr>
          <w:rFonts w:asciiTheme="minorHAnsi" w:eastAsiaTheme="minorEastAsia" w:hAnsiTheme="minorHAnsi" w:cstheme="minorBidi" w:hint="eastAsia"/>
          <w:color w:val="000000"/>
          <w:kern w:val="2"/>
          <w:szCs w:val="22"/>
        </w:rPr>
        <w:t>左右，适用于大电流工况。但是纯铜强度及耐热性差，</w:t>
      </w:r>
      <w:proofErr w:type="gramStart"/>
      <w:r w:rsidRPr="002A2A72">
        <w:rPr>
          <w:rFonts w:asciiTheme="minorHAnsi" w:eastAsiaTheme="minorEastAsia" w:hAnsiTheme="minorHAnsi" w:cstheme="minorBidi" w:hint="eastAsia"/>
          <w:color w:val="000000"/>
          <w:kern w:val="2"/>
          <w:szCs w:val="22"/>
        </w:rPr>
        <w:t>不</w:t>
      </w:r>
      <w:proofErr w:type="gramEnd"/>
      <w:r w:rsidRPr="002A2A72">
        <w:rPr>
          <w:rFonts w:asciiTheme="minorHAnsi" w:eastAsiaTheme="minorEastAsia" w:hAnsiTheme="minorHAnsi" w:cstheme="minorBidi" w:hint="eastAsia"/>
          <w:color w:val="000000"/>
          <w:kern w:val="2"/>
          <w:szCs w:val="22"/>
        </w:rPr>
        <w:t>适合于小型化及高温发热工况的使用。针对纯铜的不足，铜合金行业陆续开发了</w:t>
      </w:r>
      <w:r w:rsidRPr="002A2A72">
        <w:rPr>
          <w:rFonts w:asciiTheme="minorHAnsi" w:eastAsiaTheme="minorEastAsia" w:hAnsiTheme="minorHAnsi" w:cstheme="minorBidi" w:hint="eastAsia"/>
          <w:color w:val="000000"/>
          <w:kern w:val="2"/>
          <w:szCs w:val="22"/>
        </w:rPr>
        <w:t>C19</w:t>
      </w:r>
      <w:r>
        <w:rPr>
          <w:rFonts w:asciiTheme="minorHAnsi" w:eastAsiaTheme="minorEastAsia" w:hAnsiTheme="minorHAnsi" w:cstheme="minorBidi"/>
          <w:color w:val="000000"/>
          <w:kern w:val="2"/>
          <w:szCs w:val="22"/>
        </w:rPr>
        <w:t>160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C19400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C19700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C70250</w:t>
      </w:r>
      <w:r w:rsidRPr="002A2A72">
        <w:rPr>
          <w:rFonts w:asciiTheme="minorHAnsi" w:eastAsiaTheme="minorEastAsia" w:hAnsiTheme="minorHAnsi" w:cstheme="minorBidi" w:hint="eastAsia"/>
          <w:color w:val="000000"/>
          <w:kern w:val="2"/>
          <w:szCs w:val="22"/>
        </w:rPr>
        <w:t>等时效强化型铜合金材料，以满足连接器智能化、小型化、多功能化的要求。针对汽车连接器用铜材，兼顾强度、导电和耐高温软化性能的平衡型铜合金将是汽车连接器的发展方向，同时形成了以</w:t>
      </w:r>
      <w:r w:rsidRPr="002A2A72">
        <w:rPr>
          <w:rFonts w:asciiTheme="minorHAnsi" w:eastAsiaTheme="minorEastAsia" w:hAnsiTheme="minorHAnsi" w:cstheme="minorBidi" w:hint="eastAsia"/>
          <w:color w:val="000000"/>
          <w:kern w:val="2"/>
          <w:szCs w:val="22"/>
        </w:rPr>
        <w:t>C19</w:t>
      </w:r>
      <w:r>
        <w:rPr>
          <w:rFonts w:asciiTheme="minorHAnsi" w:eastAsiaTheme="minorEastAsia" w:hAnsiTheme="minorHAnsi" w:cstheme="minorBidi"/>
          <w:color w:val="000000"/>
          <w:kern w:val="2"/>
          <w:szCs w:val="22"/>
        </w:rPr>
        <w:t>160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C19400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C19700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C70250</w:t>
      </w:r>
      <w:r w:rsidRPr="002A2A72">
        <w:rPr>
          <w:rFonts w:asciiTheme="minorHAnsi" w:eastAsiaTheme="minorEastAsia" w:hAnsiTheme="minorHAnsi" w:cstheme="minorBidi" w:hint="eastAsia"/>
          <w:color w:val="000000"/>
          <w:kern w:val="2"/>
          <w:szCs w:val="22"/>
        </w:rPr>
        <w:t>为主的系列化解决方案。</w:t>
      </w:r>
    </w:p>
    <w:p w14:paraId="1163AEFD" w14:textId="77777777" w:rsidR="001E03E7" w:rsidRDefault="001E03E7" w:rsidP="001E03E7">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目前市场及客户端汽车连接器设计与材料端选型，并无对应的线材标准可以供参考。目前上下游企业参照</w:t>
      </w:r>
      <w:r w:rsidRPr="002A2A72">
        <w:rPr>
          <w:rFonts w:asciiTheme="minorHAnsi" w:eastAsiaTheme="minorEastAsia" w:hAnsiTheme="minorHAnsi" w:cstheme="minorBidi" w:hint="eastAsia"/>
          <w:color w:val="000000"/>
          <w:kern w:val="2"/>
          <w:szCs w:val="22"/>
        </w:rPr>
        <w:t>YS/T</w:t>
      </w:r>
      <w:r>
        <w:rPr>
          <w:rFonts w:asciiTheme="minorHAnsi" w:eastAsiaTheme="minorEastAsia" w:hAnsiTheme="minorHAnsi" w:cstheme="minorBidi"/>
          <w:color w:val="000000"/>
          <w:kern w:val="2"/>
          <w:szCs w:val="22"/>
        </w:rPr>
        <w:t xml:space="preserve"> </w:t>
      </w:r>
      <w:r w:rsidRPr="002A2A72">
        <w:rPr>
          <w:rFonts w:asciiTheme="minorHAnsi" w:eastAsiaTheme="minorEastAsia" w:hAnsiTheme="minorHAnsi" w:cstheme="minorBidi" w:hint="eastAsia"/>
          <w:color w:val="000000"/>
          <w:kern w:val="2"/>
          <w:szCs w:val="22"/>
        </w:rPr>
        <w:t>1041-2015</w:t>
      </w:r>
      <w:r w:rsidRPr="002A2A72">
        <w:rPr>
          <w:rFonts w:asciiTheme="minorHAnsi" w:eastAsiaTheme="minorEastAsia" w:hAnsiTheme="minorHAnsi" w:cstheme="minorBidi" w:hint="eastAsia"/>
          <w:color w:val="000000"/>
          <w:kern w:val="2"/>
          <w:szCs w:val="22"/>
        </w:rPr>
        <w:t>《汽车端子连接器用铜及铜合金带》标准进行设计选材，但是由于带材与线材成型过程的不同，导致性能存在差异，突出的特点是线材</w:t>
      </w:r>
      <w:proofErr w:type="gramStart"/>
      <w:r w:rsidRPr="002A2A72">
        <w:rPr>
          <w:rFonts w:asciiTheme="minorHAnsi" w:eastAsiaTheme="minorEastAsia" w:hAnsiTheme="minorHAnsi" w:cstheme="minorBidi" w:hint="eastAsia"/>
          <w:color w:val="000000"/>
          <w:kern w:val="2"/>
          <w:szCs w:val="22"/>
        </w:rPr>
        <w:t>强度较带材</w:t>
      </w:r>
      <w:proofErr w:type="gramEnd"/>
      <w:r w:rsidRPr="002A2A72">
        <w:rPr>
          <w:rFonts w:asciiTheme="minorHAnsi" w:eastAsiaTheme="minorEastAsia" w:hAnsiTheme="minorHAnsi" w:cstheme="minorBidi" w:hint="eastAsia"/>
          <w:color w:val="000000"/>
          <w:kern w:val="2"/>
          <w:szCs w:val="22"/>
        </w:rPr>
        <w:t>高，而导电率略低，且无耐高温软化温度的指标要求。而</w:t>
      </w:r>
      <w:r w:rsidRPr="002A2A72">
        <w:rPr>
          <w:rFonts w:asciiTheme="minorHAnsi" w:eastAsiaTheme="minorEastAsia" w:hAnsiTheme="minorHAnsi" w:cstheme="minorBidi" w:hint="eastAsia"/>
          <w:color w:val="000000"/>
          <w:kern w:val="2"/>
          <w:szCs w:val="22"/>
        </w:rPr>
        <w:t>GB/T26132-2017</w:t>
      </w:r>
      <w:r w:rsidRPr="002A2A72">
        <w:rPr>
          <w:rFonts w:asciiTheme="minorHAnsi" w:eastAsiaTheme="minorEastAsia" w:hAnsiTheme="minorHAnsi" w:cstheme="minorBidi" w:hint="eastAsia"/>
          <w:color w:val="000000"/>
          <w:kern w:val="2"/>
          <w:szCs w:val="22"/>
        </w:rPr>
        <w:t>《铜及铜合金线材》是国内常用铜合金线材的通用标准，覆盖国内常用的各类线材</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不包含</w:t>
      </w:r>
      <w:r w:rsidRPr="002A2A72">
        <w:rPr>
          <w:rFonts w:asciiTheme="minorHAnsi" w:eastAsiaTheme="minorEastAsia" w:hAnsiTheme="minorHAnsi" w:cstheme="minorBidi" w:hint="eastAsia"/>
          <w:color w:val="000000"/>
          <w:kern w:val="2"/>
          <w:szCs w:val="22"/>
        </w:rPr>
        <w:t>C19</w:t>
      </w:r>
      <w:r>
        <w:rPr>
          <w:rFonts w:asciiTheme="minorHAnsi" w:eastAsiaTheme="minorEastAsia" w:hAnsiTheme="minorHAnsi" w:cstheme="minorBidi"/>
          <w:color w:val="000000"/>
          <w:kern w:val="2"/>
          <w:szCs w:val="22"/>
        </w:rPr>
        <w:t>160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C19400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C19700</w:t>
      </w:r>
      <w:r w:rsidRPr="002A2A72">
        <w:rPr>
          <w:rFonts w:asciiTheme="minorHAnsi" w:eastAsiaTheme="minorEastAsia" w:hAnsiTheme="minorHAnsi" w:cstheme="minorBidi" w:hint="eastAsia"/>
          <w:color w:val="000000"/>
          <w:kern w:val="2"/>
          <w:szCs w:val="22"/>
        </w:rPr>
        <w:t>、</w:t>
      </w:r>
      <w:r w:rsidRPr="002A2A72">
        <w:rPr>
          <w:rFonts w:asciiTheme="minorHAnsi" w:eastAsiaTheme="minorEastAsia" w:hAnsiTheme="minorHAnsi" w:cstheme="minorBidi" w:hint="eastAsia"/>
          <w:color w:val="000000"/>
          <w:kern w:val="2"/>
          <w:szCs w:val="22"/>
        </w:rPr>
        <w:t>C70250</w:t>
      </w:r>
      <w:r w:rsidRPr="002A2A72">
        <w:rPr>
          <w:rFonts w:asciiTheme="minorHAnsi" w:eastAsiaTheme="minorEastAsia" w:hAnsiTheme="minorHAnsi" w:cstheme="minorBidi" w:hint="eastAsia"/>
          <w:color w:val="000000"/>
          <w:kern w:val="2"/>
          <w:szCs w:val="22"/>
        </w:rPr>
        <w:t>），且只规定了常用的力学性能、硬度，对导电率及耐高温软化温度等重要</w:t>
      </w:r>
      <w:r w:rsidRPr="002A2A72">
        <w:rPr>
          <w:rFonts w:asciiTheme="minorHAnsi" w:eastAsiaTheme="minorEastAsia" w:hAnsiTheme="minorHAnsi" w:cstheme="minorBidi" w:hint="eastAsia"/>
          <w:color w:val="000000"/>
          <w:kern w:val="2"/>
          <w:szCs w:val="22"/>
        </w:rPr>
        <w:lastRenderedPageBreak/>
        <w:t>指标均不作规定。因此该</w:t>
      </w:r>
      <w:proofErr w:type="gramStart"/>
      <w:r w:rsidRPr="002A2A72">
        <w:rPr>
          <w:rFonts w:asciiTheme="minorHAnsi" w:eastAsiaTheme="minorEastAsia" w:hAnsiTheme="minorHAnsi" w:cstheme="minorBidi" w:hint="eastAsia"/>
          <w:color w:val="000000"/>
          <w:kern w:val="2"/>
          <w:szCs w:val="22"/>
        </w:rPr>
        <w:t>两标准</w:t>
      </w:r>
      <w:proofErr w:type="gramEnd"/>
      <w:r w:rsidRPr="002A2A72">
        <w:rPr>
          <w:rFonts w:asciiTheme="minorHAnsi" w:eastAsiaTheme="minorEastAsia" w:hAnsiTheme="minorHAnsi" w:cstheme="minorBidi" w:hint="eastAsia"/>
          <w:color w:val="000000"/>
          <w:kern w:val="2"/>
          <w:szCs w:val="22"/>
        </w:rPr>
        <w:t>并不能</w:t>
      </w:r>
      <w:proofErr w:type="gramStart"/>
      <w:r w:rsidRPr="002A2A72">
        <w:rPr>
          <w:rFonts w:asciiTheme="minorHAnsi" w:eastAsiaTheme="minorEastAsia" w:hAnsiTheme="minorHAnsi" w:cstheme="minorBidi" w:hint="eastAsia"/>
          <w:color w:val="000000"/>
          <w:kern w:val="2"/>
          <w:szCs w:val="22"/>
        </w:rPr>
        <w:t>良好指导</w:t>
      </w:r>
      <w:proofErr w:type="gramEnd"/>
      <w:r w:rsidRPr="002A2A72">
        <w:rPr>
          <w:rFonts w:asciiTheme="minorHAnsi" w:eastAsiaTheme="minorEastAsia" w:hAnsiTheme="minorHAnsi" w:cstheme="minorBidi" w:hint="eastAsia"/>
          <w:color w:val="000000"/>
          <w:kern w:val="2"/>
          <w:szCs w:val="22"/>
        </w:rPr>
        <w:t>设计和材料选型，最终易发生连接器设计与功能出现较大的不符从而产生失效。</w:t>
      </w:r>
    </w:p>
    <w:p w14:paraId="494E9F66" w14:textId="6FAA02C3" w:rsidR="001E03E7" w:rsidRPr="003F3C23" w:rsidRDefault="001E03E7" w:rsidP="003F3C23">
      <w:pPr>
        <w:pStyle w:val="afb"/>
        <w:snapToGrid w:val="0"/>
        <w:spacing w:beforeLines="0" w:afterLines="0"/>
        <w:ind w:firstLine="420"/>
        <w:outlineLvl w:val="9"/>
        <w:rPr>
          <w:rFonts w:asciiTheme="minorHAnsi" w:eastAsiaTheme="minorEastAsia" w:hAnsiTheme="minorHAnsi" w:cstheme="minorBidi"/>
          <w:color w:val="000000"/>
          <w:kern w:val="2"/>
          <w:szCs w:val="22"/>
        </w:rPr>
      </w:pPr>
      <w:r w:rsidRPr="002A2A72">
        <w:rPr>
          <w:rFonts w:asciiTheme="minorHAnsi" w:eastAsiaTheme="minorEastAsia" w:hAnsiTheme="minorHAnsi" w:cstheme="minorBidi" w:hint="eastAsia"/>
          <w:color w:val="000000"/>
          <w:kern w:val="2"/>
          <w:szCs w:val="22"/>
        </w:rPr>
        <w:t>为便于设计、加工、供应商均有标准可参照，将汽车连接器用高强导电铜合金线材形成规范标准成为必要。《汽车连接器用高强导电铜合金线材》标准的制定，可规范新一代汽车连接器市场对铜合金线材的选材，为连接器行业的发展提供技术支撑。</w:t>
      </w:r>
    </w:p>
    <w:p w14:paraId="2A7CA7B3" w14:textId="77777777" w:rsidR="007D003E" w:rsidRDefault="003B2598">
      <w:pPr>
        <w:pStyle w:val="a0"/>
        <w:numPr>
          <w:ilvl w:val="0"/>
          <w:numId w:val="3"/>
        </w:numPr>
        <w:snapToGrid w:val="0"/>
        <w:ind w:firstLine="420"/>
        <w:rPr>
          <w:rFonts w:ascii="黑体" w:eastAsia="黑体" w:hAnsi="宋体" w:cs="宋体"/>
          <w:bCs/>
          <w:szCs w:val="21"/>
        </w:rPr>
      </w:pPr>
      <w:r>
        <w:rPr>
          <w:rFonts w:ascii="黑体" w:eastAsia="黑体" w:hAnsi="宋体" w:cs="宋体" w:hint="eastAsia"/>
          <w:bCs/>
          <w:szCs w:val="21"/>
        </w:rPr>
        <w:t>项目的可行性阐述</w:t>
      </w:r>
    </w:p>
    <w:p w14:paraId="0B3A358E" w14:textId="77777777" w:rsidR="007D003E" w:rsidRDefault="003B2598">
      <w:pPr>
        <w:pStyle w:val="a0"/>
        <w:snapToGrid w:val="0"/>
        <w:ind w:firstLine="420"/>
        <w:rPr>
          <w:rFonts w:ascii="宋体" w:eastAsiaTheme="minorEastAsia" w:hAnsi="宋体"/>
          <w:szCs w:val="21"/>
        </w:rPr>
      </w:pPr>
      <w:r>
        <w:rPr>
          <w:rFonts w:ascii="宋体" w:eastAsiaTheme="minorEastAsia" w:hAnsi="宋体" w:hint="eastAsia"/>
          <w:szCs w:val="21"/>
        </w:rPr>
        <w:t>——企业技术储备与技术水平、产业化情况、满足用户需求情况、市场规模；</w:t>
      </w:r>
    </w:p>
    <w:p w14:paraId="53252C8D" w14:textId="15263CCC" w:rsidR="007D003E" w:rsidRDefault="003B2598">
      <w:pPr>
        <w:pStyle w:val="a0"/>
        <w:snapToGrid w:val="0"/>
        <w:ind w:firstLine="420"/>
        <w:rPr>
          <w:rFonts w:ascii="宋体" w:eastAsia="宋体" w:hAnsi="宋体"/>
        </w:rPr>
      </w:pPr>
      <w:r>
        <w:rPr>
          <w:rFonts w:ascii="宋体" w:eastAsia="宋体" w:hAnsi="宋体"/>
        </w:rPr>
        <w:t>宁波博威合金</w:t>
      </w:r>
      <w:r w:rsidR="00B727C5">
        <w:rPr>
          <w:rFonts w:ascii="宋体" w:eastAsia="宋体" w:hAnsi="宋体" w:hint="eastAsia"/>
        </w:rPr>
        <w:t>材料股份</w:t>
      </w:r>
      <w:r>
        <w:rPr>
          <w:rFonts w:ascii="宋体" w:eastAsia="宋体" w:hAnsi="宋体"/>
        </w:rPr>
        <w:t>有限公司是我国高精度、高性能铜合金</w:t>
      </w:r>
      <w:r w:rsidR="00B727C5">
        <w:rPr>
          <w:rFonts w:ascii="宋体" w:eastAsia="宋体" w:hAnsi="宋体" w:hint="eastAsia"/>
        </w:rPr>
        <w:t>线</w:t>
      </w:r>
      <w:r>
        <w:rPr>
          <w:rFonts w:ascii="宋体" w:eastAsia="宋体" w:hAnsi="宋体"/>
        </w:rPr>
        <w:t>材研发制造领域龙头企业，研发的系列高性能铜合金材料，成功应用于航空航天、5G通讯及新能源汽车等领域。先后承担国家重点研发计划和地方科技项目课题10余项，在国家“十三五”重点研发计划项目的资助下，研发了系列接插件用高性能铜合金板带材，获有色金属工业科学技术一等奖1项，课题结题验收评价为优秀。</w:t>
      </w:r>
    </w:p>
    <w:p w14:paraId="542AFE41" w14:textId="5368CBDC" w:rsidR="007D003E" w:rsidRDefault="003B2598" w:rsidP="00636BA4">
      <w:pPr>
        <w:pStyle w:val="a0"/>
        <w:spacing w:after="0"/>
        <w:ind w:firstLine="420"/>
        <w:contextualSpacing/>
        <w:rPr>
          <w:rFonts w:ascii="宋体" w:eastAsia="宋体" w:hAnsi="宋体"/>
          <w:szCs w:val="21"/>
        </w:rPr>
      </w:pPr>
      <w:r>
        <w:rPr>
          <w:rFonts w:ascii="宋体" w:eastAsia="宋体" w:hAnsi="宋体" w:hint="eastAsia"/>
        </w:rPr>
        <w:t>博威</w:t>
      </w:r>
      <w:r>
        <w:rPr>
          <w:rFonts w:ascii="宋体" w:eastAsia="宋体" w:hAnsi="宋体"/>
        </w:rPr>
        <w:t>拥有国家认定企业技术中心、国家地方联合工程研究中心、国家认可实验室、国家级博士后科研工作站等平台；其研发平台配置了电感耦合等离子体发射光谱仪、SEM、EBSD、XRD、原子吸收分光光度计、</w:t>
      </w:r>
      <w:proofErr w:type="gramStart"/>
      <w:r>
        <w:rPr>
          <w:rFonts w:ascii="宋体" w:eastAsia="宋体" w:hAnsi="宋体"/>
        </w:rPr>
        <w:t>碳硫分析</w:t>
      </w:r>
      <w:proofErr w:type="gramEnd"/>
      <w:r>
        <w:rPr>
          <w:rFonts w:ascii="宋体" w:eastAsia="宋体" w:hAnsi="宋体"/>
        </w:rPr>
        <w:t>仪等完整的理化、组织、摩擦磨损检测仪器设备，完全能满足本项目研发需求。</w:t>
      </w:r>
      <w:r>
        <w:rPr>
          <w:rFonts w:ascii="宋体" w:eastAsia="宋体" w:hAnsi="宋体" w:hint="eastAsia"/>
        </w:rPr>
        <w:t>在本标准立项前，博威合金联合下游验证客户对该标准做了大量的验证工作</w:t>
      </w:r>
      <w:r w:rsidR="00B727C5">
        <w:rPr>
          <w:rFonts w:ascii="宋体" w:eastAsia="宋体" w:hAnsi="宋体" w:hint="eastAsia"/>
        </w:rPr>
        <w:t>，积累了大量数据</w:t>
      </w:r>
      <w:r>
        <w:rPr>
          <w:rFonts w:ascii="宋体" w:eastAsia="宋体" w:hAnsi="宋体" w:hint="eastAsia"/>
        </w:rPr>
        <w:t>。</w:t>
      </w:r>
    </w:p>
    <w:p w14:paraId="1068E613" w14:textId="77777777" w:rsidR="007D003E" w:rsidRDefault="003B2598" w:rsidP="00636BA4">
      <w:pPr>
        <w:pStyle w:val="a0"/>
        <w:spacing w:after="0"/>
        <w:ind w:firstLine="420"/>
        <w:contextualSpacing/>
        <w:rPr>
          <w:rFonts w:ascii="宋体" w:eastAsia="宋体" w:hAnsi="宋体"/>
          <w:szCs w:val="21"/>
        </w:rPr>
      </w:pPr>
      <w:r>
        <w:rPr>
          <w:rFonts w:ascii="宋体" w:eastAsia="宋体" w:hAnsi="宋体" w:hint="eastAsia"/>
          <w:szCs w:val="21"/>
        </w:rPr>
        <w:t>——拟要解决的主要问题，相关标准情况，存在的问题，研制标准的意义。</w:t>
      </w:r>
    </w:p>
    <w:p w14:paraId="03A4FEEF" w14:textId="5EBBF0E4" w:rsidR="004F489A" w:rsidRDefault="00B727C5" w:rsidP="00636BA4">
      <w:pPr>
        <w:pStyle w:val="a0"/>
        <w:spacing w:after="0"/>
        <w:ind w:firstLine="420"/>
        <w:contextualSpacing/>
        <w:rPr>
          <w:rFonts w:eastAsiaTheme="minorEastAsia"/>
          <w:color w:val="000000"/>
        </w:rPr>
      </w:pPr>
      <w:r>
        <w:rPr>
          <w:rFonts w:ascii="宋体" w:eastAsia="宋体" w:hAnsi="宋体" w:hint="eastAsia"/>
          <w:szCs w:val="21"/>
        </w:rPr>
        <w:t>本标准的制定可解决汽车连接器</w:t>
      </w:r>
      <w:r w:rsidRPr="002A2A72">
        <w:rPr>
          <w:rFonts w:eastAsiaTheme="minorEastAsia" w:hint="eastAsia"/>
          <w:color w:val="000000"/>
        </w:rPr>
        <w:t>智能化、小型化、多功能化的要求</w:t>
      </w:r>
      <w:r w:rsidR="004F489A">
        <w:rPr>
          <w:rFonts w:eastAsiaTheme="minorEastAsia" w:hint="eastAsia"/>
          <w:color w:val="000000"/>
        </w:rPr>
        <w:t>，</w:t>
      </w:r>
      <w:r w:rsidR="00934756">
        <w:rPr>
          <w:rFonts w:eastAsiaTheme="minorEastAsia" w:hint="eastAsia"/>
          <w:color w:val="000000"/>
        </w:rPr>
        <w:t>保证电子元器件的安全性和可靠性。</w:t>
      </w:r>
      <w:r w:rsidR="004F489A" w:rsidRPr="002A2A72">
        <w:rPr>
          <w:rFonts w:eastAsiaTheme="minorEastAsia" w:hint="eastAsia"/>
          <w:color w:val="000000"/>
        </w:rPr>
        <w:t>目前市场及客户端汽车连接器设计与材料端选型，并无对应的线材标准可以供参考。目前上下游企业参照</w:t>
      </w:r>
      <w:r w:rsidR="004F489A" w:rsidRPr="002A2A72">
        <w:rPr>
          <w:rFonts w:eastAsiaTheme="minorEastAsia" w:hint="eastAsia"/>
          <w:color w:val="000000"/>
        </w:rPr>
        <w:t>YS/T</w:t>
      </w:r>
      <w:r w:rsidR="004F489A">
        <w:rPr>
          <w:rFonts w:eastAsiaTheme="minorEastAsia"/>
          <w:color w:val="000000"/>
        </w:rPr>
        <w:t xml:space="preserve"> </w:t>
      </w:r>
      <w:r w:rsidR="004F489A" w:rsidRPr="002A2A72">
        <w:rPr>
          <w:rFonts w:eastAsiaTheme="minorEastAsia" w:hint="eastAsia"/>
          <w:color w:val="000000"/>
        </w:rPr>
        <w:t>1041-2015</w:t>
      </w:r>
      <w:r w:rsidR="004F489A" w:rsidRPr="002A2A72">
        <w:rPr>
          <w:rFonts w:eastAsiaTheme="minorEastAsia" w:hint="eastAsia"/>
          <w:color w:val="000000"/>
        </w:rPr>
        <w:t>《汽车端子连接器用铜及铜合金带》标准进行设计选材，但是由于带材与线材成型过程的不同，导致性能存在差异，突出的特点是线材</w:t>
      </w:r>
      <w:proofErr w:type="gramStart"/>
      <w:r w:rsidR="004F489A" w:rsidRPr="002A2A72">
        <w:rPr>
          <w:rFonts w:eastAsiaTheme="minorEastAsia" w:hint="eastAsia"/>
          <w:color w:val="000000"/>
        </w:rPr>
        <w:t>强度较带材</w:t>
      </w:r>
      <w:proofErr w:type="gramEnd"/>
      <w:r w:rsidR="004F489A" w:rsidRPr="002A2A72">
        <w:rPr>
          <w:rFonts w:eastAsiaTheme="minorEastAsia" w:hint="eastAsia"/>
          <w:color w:val="000000"/>
        </w:rPr>
        <w:t>高，而导电率略低，且无耐高温软化温度的指标要求。而</w:t>
      </w:r>
      <w:r w:rsidR="004F489A" w:rsidRPr="002A2A72">
        <w:rPr>
          <w:rFonts w:eastAsiaTheme="minorEastAsia" w:hint="eastAsia"/>
          <w:color w:val="000000"/>
        </w:rPr>
        <w:t>GB/T26132-2017</w:t>
      </w:r>
      <w:r w:rsidR="004F489A" w:rsidRPr="002A2A72">
        <w:rPr>
          <w:rFonts w:eastAsiaTheme="minorEastAsia" w:hint="eastAsia"/>
          <w:color w:val="000000"/>
        </w:rPr>
        <w:t>《铜及铜合金线材》是国内常用铜合金线材的通用标准，覆盖国内常用的各类线材</w:t>
      </w:r>
      <w:r w:rsidR="004F489A" w:rsidRPr="002A2A72">
        <w:rPr>
          <w:rFonts w:eastAsiaTheme="minorEastAsia" w:hint="eastAsia"/>
          <w:color w:val="000000"/>
        </w:rPr>
        <w:t>(</w:t>
      </w:r>
      <w:r w:rsidR="004F489A" w:rsidRPr="002A2A72">
        <w:rPr>
          <w:rFonts w:eastAsiaTheme="minorEastAsia" w:hint="eastAsia"/>
          <w:color w:val="000000"/>
        </w:rPr>
        <w:t>不包含</w:t>
      </w:r>
      <w:r w:rsidR="004F489A" w:rsidRPr="002A2A72">
        <w:rPr>
          <w:rFonts w:eastAsiaTheme="minorEastAsia" w:hint="eastAsia"/>
          <w:color w:val="000000"/>
        </w:rPr>
        <w:t>C19</w:t>
      </w:r>
      <w:r w:rsidR="004F489A">
        <w:rPr>
          <w:rFonts w:eastAsiaTheme="minorEastAsia"/>
          <w:color w:val="000000"/>
        </w:rPr>
        <w:t>160</w:t>
      </w:r>
      <w:r w:rsidR="004F489A" w:rsidRPr="002A2A72">
        <w:rPr>
          <w:rFonts w:eastAsiaTheme="minorEastAsia" w:hint="eastAsia"/>
          <w:color w:val="000000"/>
        </w:rPr>
        <w:t>、</w:t>
      </w:r>
      <w:r w:rsidR="004F489A" w:rsidRPr="002A2A72">
        <w:rPr>
          <w:rFonts w:eastAsiaTheme="minorEastAsia" w:hint="eastAsia"/>
          <w:color w:val="000000"/>
        </w:rPr>
        <w:t>C19400</w:t>
      </w:r>
      <w:r w:rsidR="004F489A" w:rsidRPr="002A2A72">
        <w:rPr>
          <w:rFonts w:eastAsiaTheme="minorEastAsia" w:hint="eastAsia"/>
          <w:color w:val="000000"/>
        </w:rPr>
        <w:t>、</w:t>
      </w:r>
      <w:r w:rsidR="004F489A" w:rsidRPr="002A2A72">
        <w:rPr>
          <w:rFonts w:eastAsiaTheme="minorEastAsia" w:hint="eastAsia"/>
          <w:color w:val="000000"/>
        </w:rPr>
        <w:t>C19700</w:t>
      </w:r>
      <w:r w:rsidR="004F489A" w:rsidRPr="002A2A72">
        <w:rPr>
          <w:rFonts w:eastAsiaTheme="minorEastAsia" w:hint="eastAsia"/>
          <w:color w:val="000000"/>
        </w:rPr>
        <w:t>、</w:t>
      </w:r>
      <w:r w:rsidR="004F489A" w:rsidRPr="002A2A72">
        <w:rPr>
          <w:rFonts w:eastAsiaTheme="minorEastAsia" w:hint="eastAsia"/>
          <w:color w:val="000000"/>
        </w:rPr>
        <w:t>C70250</w:t>
      </w:r>
      <w:r w:rsidR="004F489A" w:rsidRPr="002A2A72">
        <w:rPr>
          <w:rFonts w:eastAsiaTheme="minorEastAsia" w:hint="eastAsia"/>
          <w:color w:val="000000"/>
        </w:rPr>
        <w:t>），且只规定了常用的力学性能、硬度，对导电率及耐高温软化温度等重要指标均不作规定。因此该</w:t>
      </w:r>
      <w:proofErr w:type="gramStart"/>
      <w:r w:rsidR="004F489A" w:rsidRPr="002A2A72">
        <w:rPr>
          <w:rFonts w:eastAsiaTheme="minorEastAsia" w:hint="eastAsia"/>
          <w:color w:val="000000"/>
        </w:rPr>
        <w:t>两标准</w:t>
      </w:r>
      <w:proofErr w:type="gramEnd"/>
      <w:r w:rsidR="004F489A" w:rsidRPr="002A2A72">
        <w:rPr>
          <w:rFonts w:eastAsiaTheme="minorEastAsia" w:hint="eastAsia"/>
          <w:color w:val="000000"/>
        </w:rPr>
        <w:t>并不能</w:t>
      </w:r>
      <w:proofErr w:type="gramStart"/>
      <w:r w:rsidR="004F489A" w:rsidRPr="002A2A72">
        <w:rPr>
          <w:rFonts w:eastAsiaTheme="minorEastAsia" w:hint="eastAsia"/>
          <w:color w:val="000000"/>
        </w:rPr>
        <w:t>良好指导</w:t>
      </w:r>
      <w:proofErr w:type="gramEnd"/>
      <w:r w:rsidR="004F489A" w:rsidRPr="002A2A72">
        <w:rPr>
          <w:rFonts w:eastAsiaTheme="minorEastAsia" w:hint="eastAsia"/>
          <w:color w:val="000000"/>
        </w:rPr>
        <w:t>设计和材料选型，最终易发生连接器设计与功能出现较大的不符从而产生失效。</w:t>
      </w:r>
    </w:p>
    <w:p w14:paraId="2ACBCF93" w14:textId="19F954B0" w:rsidR="004F489A" w:rsidRPr="004F489A" w:rsidRDefault="004F489A" w:rsidP="00636BA4">
      <w:pPr>
        <w:pStyle w:val="a0"/>
        <w:spacing w:after="0"/>
        <w:ind w:firstLine="420"/>
        <w:contextualSpacing/>
        <w:rPr>
          <w:rFonts w:eastAsiaTheme="minorEastAsia" w:hint="eastAsia"/>
          <w:color w:val="000000"/>
        </w:rPr>
      </w:pPr>
      <w:r w:rsidRPr="004F489A">
        <w:rPr>
          <w:rFonts w:eastAsiaTheme="minorEastAsia" w:hint="eastAsia"/>
          <w:color w:val="000000"/>
        </w:rPr>
        <w:t>本标准的制定有助于铜合金</w:t>
      </w:r>
      <w:r w:rsidRPr="004F489A">
        <w:rPr>
          <w:rFonts w:eastAsiaTheme="minorEastAsia" w:hint="eastAsia"/>
          <w:color w:val="000000"/>
        </w:rPr>
        <w:t>线材</w:t>
      </w:r>
      <w:r w:rsidRPr="004F489A">
        <w:rPr>
          <w:rFonts w:eastAsiaTheme="minorEastAsia" w:hint="eastAsia"/>
          <w:color w:val="000000"/>
        </w:rPr>
        <w:t>产品转型升级和国产化应用，并促进新产品、新技术发展，利于电子信息发展和产业化，提升高端铜合金材料供给质量和水平，符合工信部电子</w:t>
      </w:r>
      <w:r w:rsidRPr="004F489A">
        <w:rPr>
          <w:rFonts w:eastAsiaTheme="minorEastAsia" w:hint="eastAsia"/>
          <w:color w:val="000000"/>
        </w:rPr>
        <w:t xml:space="preserve"> [2021]5</w:t>
      </w:r>
      <w:r w:rsidRPr="004F489A">
        <w:rPr>
          <w:rFonts w:eastAsiaTheme="minorEastAsia" w:hint="eastAsia"/>
          <w:color w:val="000000"/>
        </w:rPr>
        <w:t>号《基础电子元器件产业发展行动计划》政策的要求。</w:t>
      </w:r>
    </w:p>
    <w:p w14:paraId="14EEB1F4" w14:textId="77777777" w:rsidR="007D003E" w:rsidRDefault="003B2598" w:rsidP="00636BA4">
      <w:pPr>
        <w:pStyle w:val="a0"/>
        <w:numPr>
          <w:ilvl w:val="0"/>
          <w:numId w:val="3"/>
        </w:numPr>
        <w:spacing w:after="0"/>
        <w:ind w:firstLine="420"/>
        <w:contextualSpacing/>
        <w:rPr>
          <w:rFonts w:ascii="宋体" w:eastAsia="宋体" w:hAnsi="宋体" w:cs="宋体"/>
          <w:bCs/>
          <w:szCs w:val="21"/>
        </w:rPr>
      </w:pPr>
      <w:r>
        <w:rPr>
          <w:rFonts w:ascii="宋体" w:eastAsia="宋体" w:hAnsi="宋体" w:cs="宋体" w:hint="eastAsia"/>
          <w:bCs/>
          <w:szCs w:val="21"/>
        </w:rPr>
        <w:lastRenderedPageBreak/>
        <w:t>标准的先进性、创新性、标准实施后预期产生的经济效益和社会效益</w:t>
      </w:r>
    </w:p>
    <w:p w14:paraId="242D8F05" w14:textId="6282C34C" w:rsidR="007D003E" w:rsidRDefault="003B2598" w:rsidP="00636BA4">
      <w:pPr>
        <w:autoSpaceDE w:val="0"/>
        <w:autoSpaceDN w:val="0"/>
        <w:adjustRightInd w:val="0"/>
        <w:ind w:firstLine="420"/>
        <w:contextualSpacing/>
        <w:jc w:val="left"/>
        <w:rPr>
          <w:rFonts w:ascii="宋体" w:eastAsia="宋体" w:hAnsi="宋体"/>
          <w:szCs w:val="21"/>
        </w:rPr>
      </w:pPr>
      <w:r>
        <w:rPr>
          <w:rFonts w:ascii="宋体" w:eastAsia="宋体" w:hAnsi="宋体" w:hint="eastAsia"/>
          <w:szCs w:val="21"/>
        </w:rPr>
        <w:t>该标准的实施，对于促进铜及铜合金</w:t>
      </w:r>
      <w:r w:rsidR="004F489A">
        <w:rPr>
          <w:rFonts w:ascii="宋体" w:eastAsia="宋体" w:hAnsi="宋体" w:hint="eastAsia"/>
          <w:szCs w:val="21"/>
        </w:rPr>
        <w:t>线</w:t>
      </w:r>
      <w:r>
        <w:rPr>
          <w:rFonts w:ascii="宋体" w:eastAsia="宋体" w:hAnsi="宋体" w:hint="eastAsia"/>
          <w:szCs w:val="21"/>
        </w:rPr>
        <w:t>材的质量提升，满足基础电子元器件产业对基础材料的需求，促进铜合金</w:t>
      </w:r>
      <w:r w:rsidR="004F489A">
        <w:rPr>
          <w:rFonts w:ascii="宋体" w:eastAsia="宋体" w:hAnsi="宋体" w:hint="eastAsia"/>
          <w:szCs w:val="21"/>
        </w:rPr>
        <w:t>线</w:t>
      </w:r>
      <w:r>
        <w:rPr>
          <w:rFonts w:ascii="宋体" w:eastAsia="宋体" w:hAnsi="宋体" w:hint="eastAsia"/>
          <w:szCs w:val="21"/>
        </w:rPr>
        <w:t>材的健康发展，发挥着重要的作用。本标准能够为电子元器件国产化及材料和设备仪器等基础电子产业发展，对推进信息技术产业基础高级化、产业链现代化，乃至实现国民经济高质量发展，具有</w:t>
      </w:r>
      <w:r w:rsidR="003F3C23">
        <w:rPr>
          <w:rFonts w:ascii="宋体" w:eastAsia="宋体" w:hAnsi="宋体" w:hint="eastAsia"/>
          <w:szCs w:val="21"/>
        </w:rPr>
        <w:t>巨大</w:t>
      </w:r>
      <w:r>
        <w:rPr>
          <w:rFonts w:ascii="宋体" w:eastAsia="宋体" w:hAnsi="宋体" w:hint="eastAsia"/>
          <w:szCs w:val="21"/>
        </w:rPr>
        <w:t>的经济效益及社会效益。</w:t>
      </w:r>
    </w:p>
    <w:p w14:paraId="181394EE" w14:textId="77777777" w:rsidR="007D003E" w:rsidRDefault="003B2598">
      <w:pPr>
        <w:numPr>
          <w:ilvl w:val="0"/>
          <w:numId w:val="2"/>
        </w:num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采用国际标准和国外先进标准的情况</w:t>
      </w:r>
    </w:p>
    <w:p w14:paraId="42451AE5" w14:textId="77777777" w:rsidR="007D003E" w:rsidRDefault="003B2598">
      <w:pPr>
        <w:pStyle w:val="a0"/>
        <w:ind w:firstLine="420"/>
        <w:rPr>
          <w:rFonts w:ascii="宋体" w:eastAsiaTheme="minorEastAsia" w:hAnsi="宋体"/>
          <w:szCs w:val="21"/>
        </w:rPr>
      </w:pPr>
      <w:r>
        <w:rPr>
          <w:rFonts w:ascii="宋体" w:eastAsiaTheme="minorEastAsia" w:hAnsi="宋体" w:hint="eastAsia"/>
          <w:szCs w:val="21"/>
        </w:rPr>
        <w:t>本标准不采用国际标准和国外先进标准。</w:t>
      </w:r>
    </w:p>
    <w:p w14:paraId="70259203" w14:textId="77777777" w:rsidR="007D003E" w:rsidRDefault="003B2598">
      <w:pPr>
        <w:numPr>
          <w:ilvl w:val="0"/>
          <w:numId w:val="2"/>
        </w:numPr>
        <w:snapToGrid w:val="0"/>
        <w:spacing w:beforeLines="50" w:before="156" w:afterLines="50" w:after="156"/>
        <w:ind w:firstLine="420"/>
        <w:rPr>
          <w:rFonts w:ascii="黑体" w:eastAsia="黑体" w:hAnsi="宋体" w:cs="宋体"/>
          <w:bCs/>
          <w:szCs w:val="21"/>
        </w:rPr>
      </w:pPr>
      <w:r>
        <w:rPr>
          <w:rFonts w:ascii="黑体" w:eastAsia="黑体" w:hAnsi="宋体" w:cs="宋体" w:hint="eastAsia"/>
          <w:bCs/>
          <w:szCs w:val="21"/>
        </w:rPr>
        <w:t>与现行法律、法规、强制性国家标准及相关标准协调配套情况</w:t>
      </w:r>
    </w:p>
    <w:p w14:paraId="6C5F8096" w14:textId="77777777" w:rsidR="007D003E" w:rsidRDefault="003B2598">
      <w:pPr>
        <w:snapToGrid w:val="0"/>
        <w:ind w:firstLine="420"/>
        <w:rPr>
          <w:rFonts w:ascii="宋体" w:hAnsi="宋体"/>
          <w:szCs w:val="21"/>
        </w:rPr>
      </w:pPr>
      <w:r>
        <w:rPr>
          <w:rFonts w:ascii="宋体" w:hAnsi="宋体" w:hint="eastAsia"/>
          <w:szCs w:val="21"/>
        </w:rPr>
        <w:t>本标准符合现行法律、法规的要求，并与其他同类国家标准、国家J用标准、行业标准无冲突、重叠和不协调之处。</w:t>
      </w:r>
    </w:p>
    <w:p w14:paraId="26D4F24E" w14:textId="77777777" w:rsidR="007D003E" w:rsidRDefault="003B2598">
      <w:pPr>
        <w:snapToGrid w:val="0"/>
        <w:spacing w:beforeLines="50" w:before="156" w:afterLines="50" w:after="156"/>
        <w:ind w:firstLine="420"/>
        <w:rPr>
          <w:rFonts w:ascii="黑体" w:eastAsia="黑体" w:hAnsi="宋体" w:cs="宋体"/>
          <w:bCs/>
          <w:szCs w:val="21"/>
        </w:rPr>
      </w:pPr>
      <w:bookmarkStart w:id="17" w:name="_Toc32100"/>
      <w:r>
        <w:rPr>
          <w:rFonts w:ascii="黑体" w:eastAsia="黑体" w:hAnsi="宋体" w:cs="宋体" w:hint="eastAsia"/>
          <w:bCs/>
          <w:szCs w:val="21"/>
        </w:rPr>
        <w:t>八、重大分歧意见的处理经过和依据</w:t>
      </w:r>
      <w:bookmarkEnd w:id="17"/>
    </w:p>
    <w:p w14:paraId="52605EE5" w14:textId="77777777" w:rsidR="007D003E" w:rsidRDefault="003B2598">
      <w:pPr>
        <w:snapToGrid w:val="0"/>
        <w:ind w:firstLine="420"/>
        <w:rPr>
          <w:rFonts w:ascii="宋体" w:hAnsi="宋体"/>
          <w:szCs w:val="21"/>
        </w:rPr>
      </w:pPr>
      <w:r>
        <w:rPr>
          <w:rFonts w:ascii="宋体" w:hAnsi="宋体" w:hint="eastAsia"/>
          <w:szCs w:val="21"/>
        </w:rPr>
        <w:t>暂无。</w:t>
      </w:r>
    </w:p>
    <w:p w14:paraId="562558BF" w14:textId="77777777" w:rsidR="007D003E" w:rsidRDefault="003B2598">
      <w:pPr>
        <w:snapToGrid w:val="0"/>
        <w:spacing w:beforeLines="50" w:before="156" w:afterLines="50" w:after="156"/>
        <w:ind w:firstLine="420"/>
        <w:rPr>
          <w:rFonts w:ascii="黑体" w:eastAsia="黑体" w:hAnsi="宋体" w:cs="宋体"/>
          <w:bCs/>
          <w:szCs w:val="21"/>
        </w:rPr>
      </w:pPr>
      <w:bookmarkStart w:id="18" w:name="_Toc15989"/>
      <w:r>
        <w:rPr>
          <w:rFonts w:ascii="黑体" w:eastAsia="黑体" w:hAnsi="宋体" w:cs="宋体" w:hint="eastAsia"/>
          <w:bCs/>
          <w:szCs w:val="21"/>
        </w:rPr>
        <w:t>九、作为强制性或推荐性国家标准的建议</w:t>
      </w:r>
      <w:bookmarkEnd w:id="18"/>
    </w:p>
    <w:p w14:paraId="71CA8441" w14:textId="70954326" w:rsidR="007D003E" w:rsidRDefault="003B2598">
      <w:pPr>
        <w:snapToGrid w:val="0"/>
        <w:ind w:firstLine="420"/>
        <w:rPr>
          <w:rFonts w:ascii="宋体" w:eastAsia="宋体" w:hAnsi="宋体"/>
          <w:szCs w:val="21"/>
        </w:rPr>
      </w:pPr>
      <w:r>
        <w:rPr>
          <w:rFonts w:ascii="宋体" w:eastAsia="宋体" w:hAnsi="宋体" w:cs="宋体" w:hint="eastAsia"/>
          <w:szCs w:val="21"/>
        </w:rPr>
        <w:t>本标准是</w:t>
      </w:r>
      <w:r w:rsidR="002D2B85">
        <w:rPr>
          <w:rFonts w:ascii="宋体" w:eastAsia="宋体" w:hAnsi="宋体" w:cs="宋体" w:hint="eastAsia"/>
          <w:szCs w:val="21"/>
        </w:rPr>
        <w:t>汽车连接器用高强导电铜合金线材</w:t>
      </w:r>
      <w:r>
        <w:rPr>
          <w:rFonts w:ascii="宋体" w:eastAsia="宋体" w:hAnsi="宋体" w:cs="宋体" w:hint="eastAsia"/>
          <w:szCs w:val="21"/>
        </w:rPr>
        <w:t>的通用标准，建议作为推荐性行业标准发布。</w:t>
      </w:r>
    </w:p>
    <w:p w14:paraId="0140AEE6" w14:textId="77777777" w:rsidR="007D003E" w:rsidRDefault="003B2598">
      <w:pPr>
        <w:snapToGrid w:val="0"/>
        <w:spacing w:beforeLines="50" w:before="156" w:afterLines="50" w:after="156"/>
        <w:ind w:firstLine="420"/>
        <w:rPr>
          <w:rFonts w:ascii="黑体" w:eastAsia="黑体" w:hAnsi="宋体" w:cs="宋体"/>
          <w:bCs/>
          <w:szCs w:val="21"/>
        </w:rPr>
      </w:pPr>
      <w:bookmarkStart w:id="19" w:name="_Toc15588"/>
      <w:r>
        <w:rPr>
          <w:rFonts w:ascii="黑体" w:eastAsia="黑体" w:hAnsi="宋体" w:cs="宋体" w:hint="eastAsia"/>
          <w:bCs/>
          <w:szCs w:val="21"/>
        </w:rPr>
        <w:t>十、贯彻标准的要求和措施建议</w:t>
      </w:r>
      <w:bookmarkEnd w:id="19"/>
    </w:p>
    <w:p w14:paraId="298255A5" w14:textId="63F43D0E" w:rsidR="007D003E" w:rsidRDefault="003B2598">
      <w:pPr>
        <w:snapToGrid w:val="0"/>
        <w:ind w:firstLine="420"/>
        <w:rPr>
          <w:kern w:val="0"/>
          <w:szCs w:val="21"/>
        </w:rPr>
      </w:pPr>
      <w:r>
        <w:rPr>
          <w:rFonts w:hint="eastAsia"/>
          <w:kern w:val="0"/>
          <w:szCs w:val="21"/>
        </w:rPr>
        <w:t>为使标准能更好地发挥作用，提高铜及铜合金</w:t>
      </w:r>
      <w:r w:rsidR="004F489A">
        <w:rPr>
          <w:rFonts w:hint="eastAsia"/>
          <w:kern w:val="0"/>
          <w:szCs w:val="21"/>
        </w:rPr>
        <w:t>线材</w:t>
      </w:r>
      <w:r>
        <w:rPr>
          <w:rFonts w:hint="eastAsia"/>
          <w:kern w:val="0"/>
          <w:szCs w:val="21"/>
        </w:rPr>
        <w:t>生产企业的控制水平，建议针对本标准制订切实可行的贯彻措施，做好宣传培训工作，使各相关单位充分掌握标准中所规定的</w:t>
      </w:r>
      <w:r w:rsidR="004F489A">
        <w:rPr>
          <w:rFonts w:hint="eastAsia"/>
          <w:kern w:val="0"/>
          <w:szCs w:val="21"/>
        </w:rPr>
        <w:t>内容</w:t>
      </w:r>
      <w:r>
        <w:rPr>
          <w:rFonts w:hint="eastAsia"/>
          <w:kern w:val="0"/>
          <w:szCs w:val="21"/>
        </w:rPr>
        <w:t>，并加强示范推广，让标准在铜及铜合金</w:t>
      </w:r>
      <w:r w:rsidR="004F489A">
        <w:rPr>
          <w:rFonts w:hint="eastAsia"/>
          <w:kern w:val="0"/>
          <w:szCs w:val="21"/>
        </w:rPr>
        <w:t>线材</w:t>
      </w:r>
      <w:r>
        <w:rPr>
          <w:rFonts w:hint="eastAsia"/>
          <w:kern w:val="0"/>
          <w:szCs w:val="21"/>
        </w:rPr>
        <w:t>的生产和使用过程中得以广泛应用。同时，对标准执行情况进行跟踪调查，及时发现标准执行中的问题，不断修改完善，提升标准水平，提高标准的科学性、合理性、协调性和可操作性，以保证产品质量，满足国内、外市场及用户的需要。</w:t>
      </w:r>
    </w:p>
    <w:p w14:paraId="081C553E" w14:textId="77777777" w:rsidR="007D003E" w:rsidRDefault="003B2598">
      <w:pPr>
        <w:snapToGrid w:val="0"/>
        <w:spacing w:beforeLines="50" w:before="156" w:afterLines="50" w:after="156"/>
        <w:ind w:firstLine="420"/>
        <w:rPr>
          <w:rFonts w:ascii="黑体" w:eastAsia="黑体" w:hAnsi="宋体" w:cs="宋体"/>
          <w:bCs/>
          <w:szCs w:val="21"/>
        </w:rPr>
      </w:pPr>
      <w:bookmarkStart w:id="20" w:name="_Toc7802"/>
      <w:r>
        <w:rPr>
          <w:rFonts w:ascii="黑体" w:eastAsia="黑体" w:hAnsi="宋体" w:cs="宋体" w:hint="eastAsia"/>
          <w:bCs/>
          <w:szCs w:val="21"/>
        </w:rPr>
        <w:t>十一、废止现行有关标准的建议</w:t>
      </w:r>
      <w:bookmarkEnd w:id="20"/>
    </w:p>
    <w:p w14:paraId="41FED047" w14:textId="77777777" w:rsidR="007D003E" w:rsidRDefault="003B2598">
      <w:pPr>
        <w:snapToGrid w:val="0"/>
        <w:ind w:firstLine="420"/>
        <w:rPr>
          <w:rFonts w:ascii="宋体" w:hAnsi="宋体" w:cs="宋体"/>
          <w:szCs w:val="21"/>
        </w:rPr>
      </w:pPr>
      <w:r>
        <w:rPr>
          <w:rFonts w:ascii="宋体" w:hAnsi="宋体" w:cs="宋体" w:hint="eastAsia"/>
          <w:szCs w:val="21"/>
        </w:rPr>
        <w:t>无。</w:t>
      </w:r>
    </w:p>
    <w:p w14:paraId="6788FE15" w14:textId="77777777" w:rsidR="007D003E" w:rsidRDefault="003B2598">
      <w:pPr>
        <w:snapToGrid w:val="0"/>
        <w:spacing w:beforeLines="50" w:before="156" w:afterLines="50" w:after="156"/>
        <w:ind w:firstLine="420"/>
        <w:rPr>
          <w:rFonts w:ascii="黑体" w:eastAsia="黑体" w:hAnsi="宋体" w:cs="宋体"/>
          <w:bCs/>
          <w:szCs w:val="21"/>
        </w:rPr>
      </w:pPr>
      <w:bookmarkStart w:id="21" w:name="_Toc22451"/>
      <w:r>
        <w:rPr>
          <w:rFonts w:ascii="黑体" w:eastAsia="黑体" w:hAnsi="宋体" w:cs="宋体" w:hint="eastAsia"/>
          <w:bCs/>
          <w:szCs w:val="21"/>
        </w:rPr>
        <w:t>十二、其他主要内容的解释和其他需要说明的事项。</w:t>
      </w:r>
      <w:bookmarkEnd w:id="21"/>
    </w:p>
    <w:p w14:paraId="0D885C53" w14:textId="77777777" w:rsidR="007D003E" w:rsidRDefault="003B2598">
      <w:pPr>
        <w:snapToGrid w:val="0"/>
        <w:ind w:firstLine="420"/>
        <w:rPr>
          <w:rFonts w:ascii="宋体" w:hAnsi="宋体" w:cs="宋体"/>
          <w:szCs w:val="21"/>
        </w:rPr>
      </w:pPr>
      <w:r>
        <w:rPr>
          <w:rFonts w:ascii="宋体" w:hAnsi="宋体" w:cs="宋体" w:hint="eastAsia"/>
          <w:szCs w:val="21"/>
        </w:rPr>
        <w:t>无。</w:t>
      </w:r>
    </w:p>
    <w:p w14:paraId="434A96D2" w14:textId="15F056AC" w:rsidR="007D003E" w:rsidRDefault="003B2598">
      <w:pPr>
        <w:pStyle w:val="afd"/>
        <w:snapToGrid w:val="0"/>
        <w:ind w:firstLine="420"/>
        <w:jc w:val="right"/>
        <w:rPr>
          <w:rFonts w:ascii="Times New Roman"/>
          <w:kern w:val="2"/>
          <w:szCs w:val="21"/>
        </w:rPr>
      </w:pPr>
      <w:r>
        <w:rPr>
          <w:rFonts w:hint="eastAsia"/>
          <w:szCs w:val="21"/>
        </w:rPr>
        <w:t xml:space="preserve">                  </w:t>
      </w:r>
      <w:r>
        <w:rPr>
          <w:rFonts w:ascii="Times New Roman"/>
          <w:kern w:val="2"/>
          <w:szCs w:val="21"/>
        </w:rPr>
        <w:t>《</w:t>
      </w:r>
      <w:r w:rsidR="00A76176">
        <w:rPr>
          <w:rFonts w:ascii="Times New Roman" w:hint="eastAsia"/>
        </w:rPr>
        <w:t>汽车连接器用高强导电铜合金线材</w:t>
      </w:r>
      <w:r>
        <w:rPr>
          <w:rFonts w:ascii="Times New Roman"/>
          <w:kern w:val="2"/>
          <w:szCs w:val="21"/>
        </w:rPr>
        <w:t>》</w:t>
      </w:r>
      <w:r>
        <w:rPr>
          <w:rFonts w:ascii="Times New Roman" w:hint="eastAsia"/>
          <w:kern w:val="2"/>
          <w:szCs w:val="21"/>
        </w:rPr>
        <w:t>行业</w:t>
      </w:r>
      <w:r>
        <w:rPr>
          <w:rFonts w:ascii="Times New Roman"/>
          <w:kern w:val="2"/>
          <w:szCs w:val="21"/>
        </w:rPr>
        <w:t>标准编制组</w:t>
      </w:r>
    </w:p>
    <w:p w14:paraId="15DC8F19" w14:textId="77777777" w:rsidR="007D003E" w:rsidRDefault="007D003E">
      <w:pPr>
        <w:pStyle w:val="a0"/>
        <w:snapToGrid w:val="0"/>
        <w:ind w:firstLineChars="0" w:firstLine="0"/>
      </w:pPr>
    </w:p>
    <w:sectPr w:rsidR="007D003E">
      <w:headerReference w:type="even" r:id="rId9"/>
      <w:headerReference w:type="default" r:id="rId10"/>
      <w:footerReference w:type="even" r:id="rId11"/>
      <w:footerReference w:type="default" r:id="rId12"/>
      <w:headerReference w:type="first" r:id="rId13"/>
      <w:footerReference w:type="first" r:id="rId14"/>
      <w:pgSz w:w="11906" w:h="16838"/>
      <w:pgMar w:top="1440" w:right="1780" w:bottom="1440" w:left="17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62BE" w14:textId="77777777" w:rsidR="00A33EA7" w:rsidRDefault="00A33EA7">
      <w:pPr>
        <w:spacing w:line="240" w:lineRule="auto"/>
        <w:ind w:firstLine="420"/>
      </w:pPr>
      <w:r>
        <w:separator/>
      </w:r>
    </w:p>
  </w:endnote>
  <w:endnote w:type="continuationSeparator" w:id="0">
    <w:p w14:paraId="4005AA13" w14:textId="77777777" w:rsidR="00A33EA7" w:rsidRDefault="00A33EA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AC88" w14:textId="77777777" w:rsidR="007D003E" w:rsidRDefault="007D003E">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6C83" w14:textId="77777777" w:rsidR="007D003E" w:rsidRDefault="007D003E">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9ADF" w14:textId="77777777" w:rsidR="007D003E" w:rsidRDefault="007D003E">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36E4" w14:textId="77777777" w:rsidR="00A33EA7" w:rsidRDefault="00A33EA7">
      <w:pPr>
        <w:ind w:firstLine="420"/>
      </w:pPr>
      <w:r>
        <w:separator/>
      </w:r>
    </w:p>
  </w:footnote>
  <w:footnote w:type="continuationSeparator" w:id="0">
    <w:p w14:paraId="0ACF3612" w14:textId="77777777" w:rsidR="00A33EA7" w:rsidRDefault="00A33EA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96EB" w14:textId="77777777" w:rsidR="007D003E" w:rsidRDefault="007D003E">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52E8" w14:textId="77777777" w:rsidR="007D003E" w:rsidRPr="00030832" w:rsidRDefault="007D003E" w:rsidP="00030832">
    <w:pPr>
      <w:pStyle w:val="af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17D5" w14:textId="77777777" w:rsidR="007D003E" w:rsidRDefault="007D003E">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5F6A0854"/>
    <w:multiLevelType w:val="singleLevel"/>
    <w:tmpl w:val="5F6A0854"/>
    <w:lvl w:ilvl="0">
      <w:start w:val="1"/>
      <w:numFmt w:val="lowerLetter"/>
      <w:suff w:val="nothing"/>
      <w:lvlText w:val="%1）"/>
      <w:lvlJc w:val="left"/>
    </w:lvl>
  </w:abstractNum>
  <w:abstractNum w:abstractNumId="3" w15:restartNumberingAfterBreak="0">
    <w:nsid w:val="6E325646"/>
    <w:multiLevelType w:val="hybridMultilevel"/>
    <w:tmpl w:val="E02C82D8"/>
    <w:lvl w:ilvl="0" w:tplc="30FA3D80">
      <w:start w:val="1"/>
      <w:numFmt w:val="decimal"/>
      <w:lvlText w:val="（%1）"/>
      <w:lvlJc w:val="left"/>
      <w:pPr>
        <w:ind w:left="1140" w:hanging="720"/>
      </w:pPr>
      <w:rPr>
        <w:rFonts w:asciiTheme="minorHAnsi" w:hAnsiTheme="minorHAnsi" w:cstheme="minorBidi" w:hint="default"/>
        <w:color w:val="auto"/>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64888925">
    <w:abstractNumId w:val="2"/>
  </w:num>
  <w:num w:numId="2" w16cid:durableId="613100472">
    <w:abstractNumId w:val="0"/>
  </w:num>
  <w:num w:numId="3" w16cid:durableId="1858274861">
    <w:abstractNumId w:val="1"/>
  </w:num>
  <w:num w:numId="4" w16cid:durableId="1518959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DMxNGEzNDk1ZjY1ZDdlOWU3ZmFiZDlhOTM4NTZhMjEifQ=="/>
  </w:docVars>
  <w:rsids>
    <w:rsidRoot w:val="0049152D"/>
    <w:rsid w:val="00000899"/>
    <w:rsid w:val="00002C81"/>
    <w:rsid w:val="0000483E"/>
    <w:rsid w:val="0000533A"/>
    <w:rsid w:val="00006069"/>
    <w:rsid w:val="00007345"/>
    <w:rsid w:val="0000734E"/>
    <w:rsid w:val="0001077D"/>
    <w:rsid w:val="000119A5"/>
    <w:rsid w:val="00011F52"/>
    <w:rsid w:val="0001287D"/>
    <w:rsid w:val="00013051"/>
    <w:rsid w:val="00013700"/>
    <w:rsid w:val="00013879"/>
    <w:rsid w:val="00014230"/>
    <w:rsid w:val="000142A3"/>
    <w:rsid w:val="0001434A"/>
    <w:rsid w:val="000146E1"/>
    <w:rsid w:val="00015683"/>
    <w:rsid w:val="00015B66"/>
    <w:rsid w:val="00016452"/>
    <w:rsid w:val="00016C1B"/>
    <w:rsid w:val="000174E9"/>
    <w:rsid w:val="00017703"/>
    <w:rsid w:val="00020B8D"/>
    <w:rsid w:val="00020E6C"/>
    <w:rsid w:val="00023294"/>
    <w:rsid w:val="0002350F"/>
    <w:rsid w:val="00025C36"/>
    <w:rsid w:val="00026B44"/>
    <w:rsid w:val="00026C0C"/>
    <w:rsid w:val="00027DBC"/>
    <w:rsid w:val="00030832"/>
    <w:rsid w:val="000312D7"/>
    <w:rsid w:val="00032958"/>
    <w:rsid w:val="00033C9E"/>
    <w:rsid w:val="00035A30"/>
    <w:rsid w:val="0003612C"/>
    <w:rsid w:val="000362EA"/>
    <w:rsid w:val="0003648A"/>
    <w:rsid w:val="00036C38"/>
    <w:rsid w:val="000370C9"/>
    <w:rsid w:val="000376FC"/>
    <w:rsid w:val="00041459"/>
    <w:rsid w:val="000425E5"/>
    <w:rsid w:val="00043943"/>
    <w:rsid w:val="00047256"/>
    <w:rsid w:val="00047897"/>
    <w:rsid w:val="00047C97"/>
    <w:rsid w:val="000521FC"/>
    <w:rsid w:val="0005272D"/>
    <w:rsid w:val="000538E0"/>
    <w:rsid w:val="00053978"/>
    <w:rsid w:val="000543AE"/>
    <w:rsid w:val="00056B2E"/>
    <w:rsid w:val="00057549"/>
    <w:rsid w:val="000600DD"/>
    <w:rsid w:val="00060D9B"/>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52DB"/>
    <w:rsid w:val="000661DC"/>
    <w:rsid w:val="0006634E"/>
    <w:rsid w:val="00067300"/>
    <w:rsid w:val="00067F99"/>
    <w:rsid w:val="0007025D"/>
    <w:rsid w:val="0007113B"/>
    <w:rsid w:val="00072938"/>
    <w:rsid w:val="00072B7E"/>
    <w:rsid w:val="00073823"/>
    <w:rsid w:val="000738A3"/>
    <w:rsid w:val="00073EA4"/>
    <w:rsid w:val="00074BD0"/>
    <w:rsid w:val="00075228"/>
    <w:rsid w:val="00076905"/>
    <w:rsid w:val="000810C6"/>
    <w:rsid w:val="00083504"/>
    <w:rsid w:val="00083671"/>
    <w:rsid w:val="0008539E"/>
    <w:rsid w:val="0008748A"/>
    <w:rsid w:val="00087579"/>
    <w:rsid w:val="00087E24"/>
    <w:rsid w:val="00090932"/>
    <w:rsid w:val="00091FDA"/>
    <w:rsid w:val="0009564E"/>
    <w:rsid w:val="000956AA"/>
    <w:rsid w:val="00095716"/>
    <w:rsid w:val="00095B00"/>
    <w:rsid w:val="000968E7"/>
    <w:rsid w:val="000A25DA"/>
    <w:rsid w:val="000A2674"/>
    <w:rsid w:val="000A46E3"/>
    <w:rsid w:val="000A4FBE"/>
    <w:rsid w:val="000A68B0"/>
    <w:rsid w:val="000A68DC"/>
    <w:rsid w:val="000B0288"/>
    <w:rsid w:val="000B12AD"/>
    <w:rsid w:val="000B20BA"/>
    <w:rsid w:val="000B7535"/>
    <w:rsid w:val="000C2E3D"/>
    <w:rsid w:val="000C38F3"/>
    <w:rsid w:val="000C4435"/>
    <w:rsid w:val="000C7BE6"/>
    <w:rsid w:val="000D004B"/>
    <w:rsid w:val="000D146E"/>
    <w:rsid w:val="000D255F"/>
    <w:rsid w:val="000D2968"/>
    <w:rsid w:val="000D3C54"/>
    <w:rsid w:val="000D419A"/>
    <w:rsid w:val="000D6263"/>
    <w:rsid w:val="000D6C50"/>
    <w:rsid w:val="000D782D"/>
    <w:rsid w:val="000E0E5D"/>
    <w:rsid w:val="000E12A2"/>
    <w:rsid w:val="000E22D3"/>
    <w:rsid w:val="000E2F2B"/>
    <w:rsid w:val="000E30E5"/>
    <w:rsid w:val="000E3BE4"/>
    <w:rsid w:val="000E5601"/>
    <w:rsid w:val="000E5B35"/>
    <w:rsid w:val="000E7291"/>
    <w:rsid w:val="000E7398"/>
    <w:rsid w:val="000E7492"/>
    <w:rsid w:val="000E75F6"/>
    <w:rsid w:val="000F0726"/>
    <w:rsid w:val="000F21CD"/>
    <w:rsid w:val="000F2931"/>
    <w:rsid w:val="000F31B1"/>
    <w:rsid w:val="000F60BA"/>
    <w:rsid w:val="000F7EE8"/>
    <w:rsid w:val="001014CA"/>
    <w:rsid w:val="0010164F"/>
    <w:rsid w:val="0010171D"/>
    <w:rsid w:val="00103B79"/>
    <w:rsid w:val="00103F5A"/>
    <w:rsid w:val="001041DF"/>
    <w:rsid w:val="001043C6"/>
    <w:rsid w:val="00105061"/>
    <w:rsid w:val="0011080B"/>
    <w:rsid w:val="00110EDA"/>
    <w:rsid w:val="00112E27"/>
    <w:rsid w:val="001133B5"/>
    <w:rsid w:val="0011342C"/>
    <w:rsid w:val="00115E89"/>
    <w:rsid w:val="001169BC"/>
    <w:rsid w:val="001172DB"/>
    <w:rsid w:val="0011791C"/>
    <w:rsid w:val="0011799D"/>
    <w:rsid w:val="00117A27"/>
    <w:rsid w:val="00120FE8"/>
    <w:rsid w:val="001215B6"/>
    <w:rsid w:val="00122E35"/>
    <w:rsid w:val="00123CA5"/>
    <w:rsid w:val="00125817"/>
    <w:rsid w:val="00125CAC"/>
    <w:rsid w:val="00126111"/>
    <w:rsid w:val="001268D7"/>
    <w:rsid w:val="001300A7"/>
    <w:rsid w:val="00130CC9"/>
    <w:rsid w:val="0013359C"/>
    <w:rsid w:val="0013566C"/>
    <w:rsid w:val="001360C1"/>
    <w:rsid w:val="001379DC"/>
    <w:rsid w:val="001421CF"/>
    <w:rsid w:val="00142845"/>
    <w:rsid w:val="00142C75"/>
    <w:rsid w:val="00142E66"/>
    <w:rsid w:val="00143A39"/>
    <w:rsid w:val="00144593"/>
    <w:rsid w:val="00144F28"/>
    <w:rsid w:val="00145147"/>
    <w:rsid w:val="00145188"/>
    <w:rsid w:val="001455A0"/>
    <w:rsid w:val="00147858"/>
    <w:rsid w:val="001502D3"/>
    <w:rsid w:val="00150640"/>
    <w:rsid w:val="0015114D"/>
    <w:rsid w:val="001517E4"/>
    <w:rsid w:val="00151DFA"/>
    <w:rsid w:val="00152A50"/>
    <w:rsid w:val="00152CEE"/>
    <w:rsid w:val="00152F27"/>
    <w:rsid w:val="001531DA"/>
    <w:rsid w:val="0016143F"/>
    <w:rsid w:val="00161FB3"/>
    <w:rsid w:val="00162FCD"/>
    <w:rsid w:val="00164041"/>
    <w:rsid w:val="00164320"/>
    <w:rsid w:val="0016453D"/>
    <w:rsid w:val="00165B11"/>
    <w:rsid w:val="00167FF7"/>
    <w:rsid w:val="001710BE"/>
    <w:rsid w:val="001728AD"/>
    <w:rsid w:val="00173330"/>
    <w:rsid w:val="00175F20"/>
    <w:rsid w:val="0017788A"/>
    <w:rsid w:val="00180F34"/>
    <w:rsid w:val="00181FDF"/>
    <w:rsid w:val="00183DBE"/>
    <w:rsid w:val="00183F8C"/>
    <w:rsid w:val="00184A11"/>
    <w:rsid w:val="0018528A"/>
    <w:rsid w:val="00185294"/>
    <w:rsid w:val="00186327"/>
    <w:rsid w:val="001866BE"/>
    <w:rsid w:val="001868B2"/>
    <w:rsid w:val="001902E0"/>
    <w:rsid w:val="0019074F"/>
    <w:rsid w:val="001909E7"/>
    <w:rsid w:val="00190C26"/>
    <w:rsid w:val="0019306C"/>
    <w:rsid w:val="001936E4"/>
    <w:rsid w:val="001945B5"/>
    <w:rsid w:val="00194AB3"/>
    <w:rsid w:val="00195204"/>
    <w:rsid w:val="00195566"/>
    <w:rsid w:val="0019675D"/>
    <w:rsid w:val="00196900"/>
    <w:rsid w:val="00196D91"/>
    <w:rsid w:val="0019747E"/>
    <w:rsid w:val="001976D2"/>
    <w:rsid w:val="00197920"/>
    <w:rsid w:val="001A0EA6"/>
    <w:rsid w:val="001A2746"/>
    <w:rsid w:val="001A2F17"/>
    <w:rsid w:val="001A577D"/>
    <w:rsid w:val="001B1F37"/>
    <w:rsid w:val="001B2EA2"/>
    <w:rsid w:val="001B548E"/>
    <w:rsid w:val="001B6C1B"/>
    <w:rsid w:val="001B7E54"/>
    <w:rsid w:val="001C010F"/>
    <w:rsid w:val="001C1800"/>
    <w:rsid w:val="001C1A61"/>
    <w:rsid w:val="001C1C7F"/>
    <w:rsid w:val="001C3BD9"/>
    <w:rsid w:val="001C3C44"/>
    <w:rsid w:val="001C5F5B"/>
    <w:rsid w:val="001C63FA"/>
    <w:rsid w:val="001C6400"/>
    <w:rsid w:val="001C64E2"/>
    <w:rsid w:val="001D03EF"/>
    <w:rsid w:val="001D1CBF"/>
    <w:rsid w:val="001D29BF"/>
    <w:rsid w:val="001D2E17"/>
    <w:rsid w:val="001D38F1"/>
    <w:rsid w:val="001D3A88"/>
    <w:rsid w:val="001D4C7B"/>
    <w:rsid w:val="001D50AF"/>
    <w:rsid w:val="001E03E7"/>
    <w:rsid w:val="001E0750"/>
    <w:rsid w:val="001E1C8D"/>
    <w:rsid w:val="001E2613"/>
    <w:rsid w:val="001E35D2"/>
    <w:rsid w:val="001E5CB5"/>
    <w:rsid w:val="001E6ADD"/>
    <w:rsid w:val="001E7143"/>
    <w:rsid w:val="001E747F"/>
    <w:rsid w:val="001E77A0"/>
    <w:rsid w:val="001F0609"/>
    <w:rsid w:val="001F1028"/>
    <w:rsid w:val="001F18F7"/>
    <w:rsid w:val="001F21E5"/>
    <w:rsid w:val="001F3BE7"/>
    <w:rsid w:val="001F3F74"/>
    <w:rsid w:val="001F4570"/>
    <w:rsid w:val="001F5086"/>
    <w:rsid w:val="001F64BD"/>
    <w:rsid w:val="001F7AA9"/>
    <w:rsid w:val="001F7D16"/>
    <w:rsid w:val="001F7D87"/>
    <w:rsid w:val="002007E1"/>
    <w:rsid w:val="00201957"/>
    <w:rsid w:val="002028F6"/>
    <w:rsid w:val="00202F21"/>
    <w:rsid w:val="00203916"/>
    <w:rsid w:val="00204E1B"/>
    <w:rsid w:val="00205696"/>
    <w:rsid w:val="00210806"/>
    <w:rsid w:val="00210D97"/>
    <w:rsid w:val="00211DAA"/>
    <w:rsid w:val="00212C2F"/>
    <w:rsid w:val="00213C05"/>
    <w:rsid w:val="00213CB8"/>
    <w:rsid w:val="002149D3"/>
    <w:rsid w:val="00215CF2"/>
    <w:rsid w:val="00217EB2"/>
    <w:rsid w:val="00221A02"/>
    <w:rsid w:val="00221D88"/>
    <w:rsid w:val="0022398D"/>
    <w:rsid w:val="00223E52"/>
    <w:rsid w:val="002252C9"/>
    <w:rsid w:val="00230C35"/>
    <w:rsid w:val="00231422"/>
    <w:rsid w:val="00232045"/>
    <w:rsid w:val="002320C8"/>
    <w:rsid w:val="00233226"/>
    <w:rsid w:val="00233A1C"/>
    <w:rsid w:val="0023455B"/>
    <w:rsid w:val="00234F74"/>
    <w:rsid w:val="00234FE4"/>
    <w:rsid w:val="00235328"/>
    <w:rsid w:val="002356F0"/>
    <w:rsid w:val="00240E23"/>
    <w:rsid w:val="00242128"/>
    <w:rsid w:val="00243E60"/>
    <w:rsid w:val="0024455F"/>
    <w:rsid w:val="00246A1A"/>
    <w:rsid w:val="00251FCE"/>
    <w:rsid w:val="002531B1"/>
    <w:rsid w:val="0025380C"/>
    <w:rsid w:val="00254BF3"/>
    <w:rsid w:val="002601E8"/>
    <w:rsid w:val="00260A33"/>
    <w:rsid w:val="00260CFE"/>
    <w:rsid w:val="0026166B"/>
    <w:rsid w:val="0026175A"/>
    <w:rsid w:val="00262CCF"/>
    <w:rsid w:val="00262E37"/>
    <w:rsid w:val="0026368F"/>
    <w:rsid w:val="00263946"/>
    <w:rsid w:val="00264E80"/>
    <w:rsid w:val="00264EAD"/>
    <w:rsid w:val="002653CB"/>
    <w:rsid w:val="002662BE"/>
    <w:rsid w:val="00267B20"/>
    <w:rsid w:val="00271A24"/>
    <w:rsid w:val="002727E2"/>
    <w:rsid w:val="002727F2"/>
    <w:rsid w:val="002759AC"/>
    <w:rsid w:val="00276418"/>
    <w:rsid w:val="002766E1"/>
    <w:rsid w:val="00277D55"/>
    <w:rsid w:val="00277DE9"/>
    <w:rsid w:val="00280742"/>
    <w:rsid w:val="00281A43"/>
    <w:rsid w:val="002870F4"/>
    <w:rsid w:val="002931B8"/>
    <w:rsid w:val="00293432"/>
    <w:rsid w:val="00293797"/>
    <w:rsid w:val="00296656"/>
    <w:rsid w:val="002A119B"/>
    <w:rsid w:val="002A1596"/>
    <w:rsid w:val="002A2A72"/>
    <w:rsid w:val="002A39FC"/>
    <w:rsid w:val="002A477A"/>
    <w:rsid w:val="002A52DB"/>
    <w:rsid w:val="002A5373"/>
    <w:rsid w:val="002A61D8"/>
    <w:rsid w:val="002A6988"/>
    <w:rsid w:val="002A7451"/>
    <w:rsid w:val="002B0BEE"/>
    <w:rsid w:val="002B0D54"/>
    <w:rsid w:val="002B12B9"/>
    <w:rsid w:val="002B1B4A"/>
    <w:rsid w:val="002B1C35"/>
    <w:rsid w:val="002B2BCB"/>
    <w:rsid w:val="002B3207"/>
    <w:rsid w:val="002B33F4"/>
    <w:rsid w:val="002B351D"/>
    <w:rsid w:val="002B45E4"/>
    <w:rsid w:val="002B4A70"/>
    <w:rsid w:val="002B6C88"/>
    <w:rsid w:val="002C11A6"/>
    <w:rsid w:val="002C11C3"/>
    <w:rsid w:val="002C31AB"/>
    <w:rsid w:val="002C33FD"/>
    <w:rsid w:val="002C3F54"/>
    <w:rsid w:val="002C6308"/>
    <w:rsid w:val="002C7E20"/>
    <w:rsid w:val="002D16DB"/>
    <w:rsid w:val="002D29B7"/>
    <w:rsid w:val="002D2B85"/>
    <w:rsid w:val="002D6F42"/>
    <w:rsid w:val="002D75D7"/>
    <w:rsid w:val="002E0755"/>
    <w:rsid w:val="002E22A3"/>
    <w:rsid w:val="002E34A8"/>
    <w:rsid w:val="002E3C9C"/>
    <w:rsid w:val="002E4FAE"/>
    <w:rsid w:val="002E7402"/>
    <w:rsid w:val="002E743E"/>
    <w:rsid w:val="002F0868"/>
    <w:rsid w:val="002F0A63"/>
    <w:rsid w:val="002F18EC"/>
    <w:rsid w:val="002F3E1F"/>
    <w:rsid w:val="002F3FA9"/>
    <w:rsid w:val="002F4638"/>
    <w:rsid w:val="002F47B1"/>
    <w:rsid w:val="002F56D7"/>
    <w:rsid w:val="002F6351"/>
    <w:rsid w:val="002F6E9F"/>
    <w:rsid w:val="002F7378"/>
    <w:rsid w:val="00300AFD"/>
    <w:rsid w:val="00301047"/>
    <w:rsid w:val="00303AFC"/>
    <w:rsid w:val="00304714"/>
    <w:rsid w:val="00304AE0"/>
    <w:rsid w:val="003058A9"/>
    <w:rsid w:val="00306204"/>
    <w:rsid w:val="00306375"/>
    <w:rsid w:val="00310C92"/>
    <w:rsid w:val="00311726"/>
    <w:rsid w:val="00311A03"/>
    <w:rsid w:val="00311EF2"/>
    <w:rsid w:val="00311F46"/>
    <w:rsid w:val="0031674E"/>
    <w:rsid w:val="00317743"/>
    <w:rsid w:val="00321BF3"/>
    <w:rsid w:val="003222DE"/>
    <w:rsid w:val="00322525"/>
    <w:rsid w:val="00322D26"/>
    <w:rsid w:val="00323A14"/>
    <w:rsid w:val="00326E25"/>
    <w:rsid w:val="00327C26"/>
    <w:rsid w:val="0033114F"/>
    <w:rsid w:val="00331C4D"/>
    <w:rsid w:val="00332590"/>
    <w:rsid w:val="0033375D"/>
    <w:rsid w:val="003341F6"/>
    <w:rsid w:val="003345B0"/>
    <w:rsid w:val="00334FD6"/>
    <w:rsid w:val="00335155"/>
    <w:rsid w:val="0033778F"/>
    <w:rsid w:val="00337C4B"/>
    <w:rsid w:val="00340915"/>
    <w:rsid w:val="00340C08"/>
    <w:rsid w:val="00340C89"/>
    <w:rsid w:val="0034101B"/>
    <w:rsid w:val="00341EAD"/>
    <w:rsid w:val="0034335F"/>
    <w:rsid w:val="0034452B"/>
    <w:rsid w:val="00344AA8"/>
    <w:rsid w:val="00345E08"/>
    <w:rsid w:val="00350386"/>
    <w:rsid w:val="00351974"/>
    <w:rsid w:val="003520BC"/>
    <w:rsid w:val="00352839"/>
    <w:rsid w:val="003530CC"/>
    <w:rsid w:val="00353342"/>
    <w:rsid w:val="00353EE8"/>
    <w:rsid w:val="0035503B"/>
    <w:rsid w:val="00357AB2"/>
    <w:rsid w:val="0036126F"/>
    <w:rsid w:val="0036236D"/>
    <w:rsid w:val="0036516E"/>
    <w:rsid w:val="0036648C"/>
    <w:rsid w:val="0036699F"/>
    <w:rsid w:val="00366FD6"/>
    <w:rsid w:val="00370D90"/>
    <w:rsid w:val="00371730"/>
    <w:rsid w:val="00372683"/>
    <w:rsid w:val="0037462A"/>
    <w:rsid w:val="00376214"/>
    <w:rsid w:val="003764C4"/>
    <w:rsid w:val="00376D7D"/>
    <w:rsid w:val="0038013C"/>
    <w:rsid w:val="0038064F"/>
    <w:rsid w:val="003807E6"/>
    <w:rsid w:val="003829D3"/>
    <w:rsid w:val="003854A7"/>
    <w:rsid w:val="003859E4"/>
    <w:rsid w:val="003871EC"/>
    <w:rsid w:val="00387C73"/>
    <w:rsid w:val="00390678"/>
    <w:rsid w:val="003907CF"/>
    <w:rsid w:val="00390F82"/>
    <w:rsid w:val="00391F2B"/>
    <w:rsid w:val="00395D8B"/>
    <w:rsid w:val="003966FD"/>
    <w:rsid w:val="003A004A"/>
    <w:rsid w:val="003A0A71"/>
    <w:rsid w:val="003A0D28"/>
    <w:rsid w:val="003A0E43"/>
    <w:rsid w:val="003A0F8D"/>
    <w:rsid w:val="003A226A"/>
    <w:rsid w:val="003A3735"/>
    <w:rsid w:val="003A3C95"/>
    <w:rsid w:val="003B0813"/>
    <w:rsid w:val="003B159B"/>
    <w:rsid w:val="003B1D01"/>
    <w:rsid w:val="003B2598"/>
    <w:rsid w:val="003B2710"/>
    <w:rsid w:val="003B30B6"/>
    <w:rsid w:val="003B5DA9"/>
    <w:rsid w:val="003B6AD8"/>
    <w:rsid w:val="003B6FED"/>
    <w:rsid w:val="003C0561"/>
    <w:rsid w:val="003C0C3F"/>
    <w:rsid w:val="003C10BC"/>
    <w:rsid w:val="003C1DF8"/>
    <w:rsid w:val="003C259D"/>
    <w:rsid w:val="003C3318"/>
    <w:rsid w:val="003C4551"/>
    <w:rsid w:val="003C45CD"/>
    <w:rsid w:val="003C5329"/>
    <w:rsid w:val="003D00B3"/>
    <w:rsid w:val="003D029D"/>
    <w:rsid w:val="003D078B"/>
    <w:rsid w:val="003D23D7"/>
    <w:rsid w:val="003D2D50"/>
    <w:rsid w:val="003D2E34"/>
    <w:rsid w:val="003D3021"/>
    <w:rsid w:val="003D3613"/>
    <w:rsid w:val="003D5756"/>
    <w:rsid w:val="003D6715"/>
    <w:rsid w:val="003D697A"/>
    <w:rsid w:val="003D70CD"/>
    <w:rsid w:val="003D763B"/>
    <w:rsid w:val="003D77DA"/>
    <w:rsid w:val="003E0B81"/>
    <w:rsid w:val="003E1850"/>
    <w:rsid w:val="003E28B7"/>
    <w:rsid w:val="003E29D5"/>
    <w:rsid w:val="003E48C8"/>
    <w:rsid w:val="003E57D1"/>
    <w:rsid w:val="003E6ADF"/>
    <w:rsid w:val="003E6EF7"/>
    <w:rsid w:val="003E7761"/>
    <w:rsid w:val="003F3C23"/>
    <w:rsid w:val="003F49C6"/>
    <w:rsid w:val="003F555E"/>
    <w:rsid w:val="003F614E"/>
    <w:rsid w:val="003F7502"/>
    <w:rsid w:val="003F7BA1"/>
    <w:rsid w:val="00406567"/>
    <w:rsid w:val="0040765C"/>
    <w:rsid w:val="004076E2"/>
    <w:rsid w:val="0040773D"/>
    <w:rsid w:val="00407C11"/>
    <w:rsid w:val="00410088"/>
    <w:rsid w:val="004116FB"/>
    <w:rsid w:val="00412931"/>
    <w:rsid w:val="00414A71"/>
    <w:rsid w:val="004153B6"/>
    <w:rsid w:val="00416FB1"/>
    <w:rsid w:val="00417CE4"/>
    <w:rsid w:val="00421809"/>
    <w:rsid w:val="00422048"/>
    <w:rsid w:val="00423BE0"/>
    <w:rsid w:val="00424370"/>
    <w:rsid w:val="00425776"/>
    <w:rsid w:val="00425D82"/>
    <w:rsid w:val="004261BD"/>
    <w:rsid w:val="00427873"/>
    <w:rsid w:val="00430126"/>
    <w:rsid w:val="004301D5"/>
    <w:rsid w:val="004304B8"/>
    <w:rsid w:val="00432144"/>
    <w:rsid w:val="00435E7B"/>
    <w:rsid w:val="0043627F"/>
    <w:rsid w:val="0043704E"/>
    <w:rsid w:val="00440278"/>
    <w:rsid w:val="004405DE"/>
    <w:rsid w:val="00440672"/>
    <w:rsid w:val="00441E58"/>
    <w:rsid w:val="0044264F"/>
    <w:rsid w:val="00442AA5"/>
    <w:rsid w:val="0044332E"/>
    <w:rsid w:val="00444E84"/>
    <w:rsid w:val="0044667C"/>
    <w:rsid w:val="00446C4C"/>
    <w:rsid w:val="004514C8"/>
    <w:rsid w:val="00451F87"/>
    <w:rsid w:val="0045222B"/>
    <w:rsid w:val="00452906"/>
    <w:rsid w:val="004529DD"/>
    <w:rsid w:val="00452DAC"/>
    <w:rsid w:val="00453850"/>
    <w:rsid w:val="00454EB1"/>
    <w:rsid w:val="004565BC"/>
    <w:rsid w:val="004576A5"/>
    <w:rsid w:val="00460FA1"/>
    <w:rsid w:val="00462143"/>
    <w:rsid w:val="0046322F"/>
    <w:rsid w:val="00465499"/>
    <w:rsid w:val="0046654A"/>
    <w:rsid w:val="004666E1"/>
    <w:rsid w:val="00466980"/>
    <w:rsid w:val="0046706E"/>
    <w:rsid w:val="0046734F"/>
    <w:rsid w:val="004720CB"/>
    <w:rsid w:val="004728DF"/>
    <w:rsid w:val="00473AA0"/>
    <w:rsid w:val="00473B68"/>
    <w:rsid w:val="0047455F"/>
    <w:rsid w:val="00474C54"/>
    <w:rsid w:val="004765D1"/>
    <w:rsid w:val="004767A9"/>
    <w:rsid w:val="00476BD5"/>
    <w:rsid w:val="00480137"/>
    <w:rsid w:val="00480F80"/>
    <w:rsid w:val="00480FD3"/>
    <w:rsid w:val="00481581"/>
    <w:rsid w:val="0048184E"/>
    <w:rsid w:val="00482782"/>
    <w:rsid w:val="00483E8B"/>
    <w:rsid w:val="004840FC"/>
    <w:rsid w:val="00484837"/>
    <w:rsid w:val="00485C54"/>
    <w:rsid w:val="00486195"/>
    <w:rsid w:val="004863ED"/>
    <w:rsid w:val="00486436"/>
    <w:rsid w:val="004869D0"/>
    <w:rsid w:val="00487974"/>
    <w:rsid w:val="004900F7"/>
    <w:rsid w:val="0049152D"/>
    <w:rsid w:val="00494307"/>
    <w:rsid w:val="004943AB"/>
    <w:rsid w:val="00495C7F"/>
    <w:rsid w:val="00496CFF"/>
    <w:rsid w:val="00497207"/>
    <w:rsid w:val="004A10C2"/>
    <w:rsid w:val="004A1953"/>
    <w:rsid w:val="004A28E4"/>
    <w:rsid w:val="004A2B95"/>
    <w:rsid w:val="004A407C"/>
    <w:rsid w:val="004B0F1A"/>
    <w:rsid w:val="004B12D0"/>
    <w:rsid w:val="004C37E3"/>
    <w:rsid w:val="004C5DDC"/>
    <w:rsid w:val="004C639B"/>
    <w:rsid w:val="004C7324"/>
    <w:rsid w:val="004D0ACA"/>
    <w:rsid w:val="004D29DA"/>
    <w:rsid w:val="004D3777"/>
    <w:rsid w:val="004D4F7D"/>
    <w:rsid w:val="004D6A77"/>
    <w:rsid w:val="004E166F"/>
    <w:rsid w:val="004E1E35"/>
    <w:rsid w:val="004E353D"/>
    <w:rsid w:val="004E4B54"/>
    <w:rsid w:val="004E5227"/>
    <w:rsid w:val="004E555F"/>
    <w:rsid w:val="004E6E7F"/>
    <w:rsid w:val="004F40C5"/>
    <w:rsid w:val="004F489A"/>
    <w:rsid w:val="004F4C96"/>
    <w:rsid w:val="004F6773"/>
    <w:rsid w:val="004F69A5"/>
    <w:rsid w:val="004F76C2"/>
    <w:rsid w:val="00500130"/>
    <w:rsid w:val="00502C21"/>
    <w:rsid w:val="005038DB"/>
    <w:rsid w:val="00504978"/>
    <w:rsid w:val="0050730B"/>
    <w:rsid w:val="00511284"/>
    <w:rsid w:val="00511BCC"/>
    <w:rsid w:val="00511BD6"/>
    <w:rsid w:val="005123EA"/>
    <w:rsid w:val="0051428E"/>
    <w:rsid w:val="005147F3"/>
    <w:rsid w:val="00515D70"/>
    <w:rsid w:val="00517579"/>
    <w:rsid w:val="005176CE"/>
    <w:rsid w:val="005200E9"/>
    <w:rsid w:val="005205FA"/>
    <w:rsid w:val="00522BD3"/>
    <w:rsid w:val="00523E5C"/>
    <w:rsid w:val="00524C16"/>
    <w:rsid w:val="005254B4"/>
    <w:rsid w:val="00525782"/>
    <w:rsid w:val="005267EB"/>
    <w:rsid w:val="00526A34"/>
    <w:rsid w:val="00526AAF"/>
    <w:rsid w:val="005276A6"/>
    <w:rsid w:val="0052775C"/>
    <w:rsid w:val="005307F7"/>
    <w:rsid w:val="00531DC8"/>
    <w:rsid w:val="00532265"/>
    <w:rsid w:val="00533A74"/>
    <w:rsid w:val="0053413C"/>
    <w:rsid w:val="00534433"/>
    <w:rsid w:val="00535449"/>
    <w:rsid w:val="00535487"/>
    <w:rsid w:val="00536839"/>
    <w:rsid w:val="00540BF2"/>
    <w:rsid w:val="0054112B"/>
    <w:rsid w:val="0054246B"/>
    <w:rsid w:val="005425CC"/>
    <w:rsid w:val="00542E8F"/>
    <w:rsid w:val="0054373A"/>
    <w:rsid w:val="005446B5"/>
    <w:rsid w:val="0054479D"/>
    <w:rsid w:val="00544E4C"/>
    <w:rsid w:val="005452B7"/>
    <w:rsid w:val="005464CA"/>
    <w:rsid w:val="00550C8A"/>
    <w:rsid w:val="00550D1E"/>
    <w:rsid w:val="00552199"/>
    <w:rsid w:val="0055331E"/>
    <w:rsid w:val="005562D8"/>
    <w:rsid w:val="00557088"/>
    <w:rsid w:val="00561B33"/>
    <w:rsid w:val="00563071"/>
    <w:rsid w:val="005652D7"/>
    <w:rsid w:val="00573390"/>
    <w:rsid w:val="005757B3"/>
    <w:rsid w:val="005770CE"/>
    <w:rsid w:val="0057757C"/>
    <w:rsid w:val="0058145D"/>
    <w:rsid w:val="00582510"/>
    <w:rsid w:val="00582834"/>
    <w:rsid w:val="005829BF"/>
    <w:rsid w:val="00582FD9"/>
    <w:rsid w:val="00583048"/>
    <w:rsid w:val="00583845"/>
    <w:rsid w:val="00583960"/>
    <w:rsid w:val="005849A6"/>
    <w:rsid w:val="005859AF"/>
    <w:rsid w:val="00590E7B"/>
    <w:rsid w:val="00591422"/>
    <w:rsid w:val="005940E3"/>
    <w:rsid w:val="005946AF"/>
    <w:rsid w:val="005947B8"/>
    <w:rsid w:val="0059508E"/>
    <w:rsid w:val="00595137"/>
    <w:rsid w:val="00595729"/>
    <w:rsid w:val="00596591"/>
    <w:rsid w:val="005A0829"/>
    <w:rsid w:val="005A0EB2"/>
    <w:rsid w:val="005A1119"/>
    <w:rsid w:val="005A264C"/>
    <w:rsid w:val="005A3477"/>
    <w:rsid w:val="005A366C"/>
    <w:rsid w:val="005A3B0F"/>
    <w:rsid w:val="005A3B3F"/>
    <w:rsid w:val="005B1210"/>
    <w:rsid w:val="005B15F5"/>
    <w:rsid w:val="005B2378"/>
    <w:rsid w:val="005B53BB"/>
    <w:rsid w:val="005B58D2"/>
    <w:rsid w:val="005B6AD4"/>
    <w:rsid w:val="005B6B92"/>
    <w:rsid w:val="005B7284"/>
    <w:rsid w:val="005C0088"/>
    <w:rsid w:val="005C0357"/>
    <w:rsid w:val="005C0611"/>
    <w:rsid w:val="005C0980"/>
    <w:rsid w:val="005C0D65"/>
    <w:rsid w:val="005C0EE2"/>
    <w:rsid w:val="005C14A3"/>
    <w:rsid w:val="005C153A"/>
    <w:rsid w:val="005C1E43"/>
    <w:rsid w:val="005C40D0"/>
    <w:rsid w:val="005C566E"/>
    <w:rsid w:val="005D069C"/>
    <w:rsid w:val="005D179F"/>
    <w:rsid w:val="005D1EDE"/>
    <w:rsid w:val="005D489F"/>
    <w:rsid w:val="005D6DF8"/>
    <w:rsid w:val="005E200B"/>
    <w:rsid w:val="005E2355"/>
    <w:rsid w:val="005E3A3E"/>
    <w:rsid w:val="005E6CA1"/>
    <w:rsid w:val="005E702C"/>
    <w:rsid w:val="005E73C2"/>
    <w:rsid w:val="005E7C44"/>
    <w:rsid w:val="005F197A"/>
    <w:rsid w:val="005F2927"/>
    <w:rsid w:val="005F2DF7"/>
    <w:rsid w:val="005F3007"/>
    <w:rsid w:val="005F304B"/>
    <w:rsid w:val="005F4E8B"/>
    <w:rsid w:val="005F5F6F"/>
    <w:rsid w:val="005F698A"/>
    <w:rsid w:val="0060005D"/>
    <w:rsid w:val="00600538"/>
    <w:rsid w:val="00605CDD"/>
    <w:rsid w:val="00605EA7"/>
    <w:rsid w:val="0060674D"/>
    <w:rsid w:val="00606A00"/>
    <w:rsid w:val="00607A0D"/>
    <w:rsid w:val="006107CF"/>
    <w:rsid w:val="006110A4"/>
    <w:rsid w:val="0061333F"/>
    <w:rsid w:val="0061335C"/>
    <w:rsid w:val="00613FB1"/>
    <w:rsid w:val="006147B6"/>
    <w:rsid w:val="006149E0"/>
    <w:rsid w:val="006155CA"/>
    <w:rsid w:val="0061668E"/>
    <w:rsid w:val="00616F62"/>
    <w:rsid w:val="006170F3"/>
    <w:rsid w:val="0061742C"/>
    <w:rsid w:val="006179B6"/>
    <w:rsid w:val="0062198D"/>
    <w:rsid w:val="00621FD6"/>
    <w:rsid w:val="00624E56"/>
    <w:rsid w:val="00625A71"/>
    <w:rsid w:val="00627441"/>
    <w:rsid w:val="006316F9"/>
    <w:rsid w:val="006325B0"/>
    <w:rsid w:val="0063264C"/>
    <w:rsid w:val="006328AF"/>
    <w:rsid w:val="00632F62"/>
    <w:rsid w:val="006331CE"/>
    <w:rsid w:val="00633980"/>
    <w:rsid w:val="00633EE8"/>
    <w:rsid w:val="0063447D"/>
    <w:rsid w:val="006350C0"/>
    <w:rsid w:val="00636185"/>
    <w:rsid w:val="0063664A"/>
    <w:rsid w:val="00636BA4"/>
    <w:rsid w:val="0063792B"/>
    <w:rsid w:val="006425BC"/>
    <w:rsid w:val="00644904"/>
    <w:rsid w:val="00644F62"/>
    <w:rsid w:val="006451CB"/>
    <w:rsid w:val="00645383"/>
    <w:rsid w:val="00646E4E"/>
    <w:rsid w:val="0064758B"/>
    <w:rsid w:val="0064769A"/>
    <w:rsid w:val="00650546"/>
    <w:rsid w:val="006518DC"/>
    <w:rsid w:val="006519D0"/>
    <w:rsid w:val="00651F2D"/>
    <w:rsid w:val="00652836"/>
    <w:rsid w:val="0065321E"/>
    <w:rsid w:val="006533FD"/>
    <w:rsid w:val="00653D6B"/>
    <w:rsid w:val="006545A9"/>
    <w:rsid w:val="006550B2"/>
    <w:rsid w:val="0065605D"/>
    <w:rsid w:val="006570C7"/>
    <w:rsid w:val="006577D8"/>
    <w:rsid w:val="00657B29"/>
    <w:rsid w:val="00657B50"/>
    <w:rsid w:val="006602A7"/>
    <w:rsid w:val="00660496"/>
    <w:rsid w:val="00660E6C"/>
    <w:rsid w:val="00660F14"/>
    <w:rsid w:val="0066162E"/>
    <w:rsid w:val="006617FA"/>
    <w:rsid w:val="00661B7A"/>
    <w:rsid w:val="00661D7D"/>
    <w:rsid w:val="00663325"/>
    <w:rsid w:val="006636FE"/>
    <w:rsid w:val="006640D2"/>
    <w:rsid w:val="00664255"/>
    <w:rsid w:val="00664476"/>
    <w:rsid w:val="00664A10"/>
    <w:rsid w:val="0066541E"/>
    <w:rsid w:val="006654CA"/>
    <w:rsid w:val="00665C20"/>
    <w:rsid w:val="00673DCE"/>
    <w:rsid w:val="006749E5"/>
    <w:rsid w:val="00675C9D"/>
    <w:rsid w:val="00675DA5"/>
    <w:rsid w:val="00676165"/>
    <w:rsid w:val="00676CB1"/>
    <w:rsid w:val="00677BF1"/>
    <w:rsid w:val="0068118F"/>
    <w:rsid w:val="00686046"/>
    <w:rsid w:val="00686291"/>
    <w:rsid w:val="006867EE"/>
    <w:rsid w:val="00686FA4"/>
    <w:rsid w:val="00690551"/>
    <w:rsid w:val="00691E65"/>
    <w:rsid w:val="00691EA1"/>
    <w:rsid w:val="00693886"/>
    <w:rsid w:val="00694BE9"/>
    <w:rsid w:val="00696114"/>
    <w:rsid w:val="0069667F"/>
    <w:rsid w:val="00696D4A"/>
    <w:rsid w:val="006974AF"/>
    <w:rsid w:val="00697728"/>
    <w:rsid w:val="006A03C8"/>
    <w:rsid w:val="006A07EB"/>
    <w:rsid w:val="006A1279"/>
    <w:rsid w:val="006A1CD6"/>
    <w:rsid w:val="006A2D82"/>
    <w:rsid w:val="006A362D"/>
    <w:rsid w:val="006A50F8"/>
    <w:rsid w:val="006A5E39"/>
    <w:rsid w:val="006A615E"/>
    <w:rsid w:val="006A641C"/>
    <w:rsid w:val="006B048C"/>
    <w:rsid w:val="006B210C"/>
    <w:rsid w:val="006B2C4A"/>
    <w:rsid w:val="006B2D1C"/>
    <w:rsid w:val="006B35DA"/>
    <w:rsid w:val="006B53F6"/>
    <w:rsid w:val="006B655F"/>
    <w:rsid w:val="006C0C9C"/>
    <w:rsid w:val="006C11BE"/>
    <w:rsid w:val="006C1F06"/>
    <w:rsid w:val="006C2DB2"/>
    <w:rsid w:val="006C43B5"/>
    <w:rsid w:val="006C5E78"/>
    <w:rsid w:val="006C615F"/>
    <w:rsid w:val="006C6E2E"/>
    <w:rsid w:val="006C773D"/>
    <w:rsid w:val="006D28A5"/>
    <w:rsid w:val="006D2F81"/>
    <w:rsid w:val="006D3518"/>
    <w:rsid w:val="006D3F0C"/>
    <w:rsid w:val="006D4494"/>
    <w:rsid w:val="006D466A"/>
    <w:rsid w:val="006D4AFF"/>
    <w:rsid w:val="006D53EB"/>
    <w:rsid w:val="006D67E7"/>
    <w:rsid w:val="006D6A30"/>
    <w:rsid w:val="006D76DB"/>
    <w:rsid w:val="006E1599"/>
    <w:rsid w:val="006E3F66"/>
    <w:rsid w:val="006E58C8"/>
    <w:rsid w:val="006E669A"/>
    <w:rsid w:val="006E7C7B"/>
    <w:rsid w:val="006F1F44"/>
    <w:rsid w:val="006F2ADA"/>
    <w:rsid w:val="006F2AE7"/>
    <w:rsid w:val="006F2D52"/>
    <w:rsid w:val="006F3591"/>
    <w:rsid w:val="006F7B7C"/>
    <w:rsid w:val="0070002A"/>
    <w:rsid w:val="00700AD4"/>
    <w:rsid w:val="00700DAE"/>
    <w:rsid w:val="007015A1"/>
    <w:rsid w:val="0070297A"/>
    <w:rsid w:val="00704019"/>
    <w:rsid w:val="00704090"/>
    <w:rsid w:val="00705558"/>
    <w:rsid w:val="00706102"/>
    <w:rsid w:val="00711461"/>
    <w:rsid w:val="00711785"/>
    <w:rsid w:val="0071373D"/>
    <w:rsid w:val="00713758"/>
    <w:rsid w:val="00715907"/>
    <w:rsid w:val="00720307"/>
    <w:rsid w:val="00720365"/>
    <w:rsid w:val="00722713"/>
    <w:rsid w:val="00722D85"/>
    <w:rsid w:val="007236C0"/>
    <w:rsid w:val="00724361"/>
    <w:rsid w:val="00724564"/>
    <w:rsid w:val="007255E3"/>
    <w:rsid w:val="007265F0"/>
    <w:rsid w:val="007269E3"/>
    <w:rsid w:val="00732460"/>
    <w:rsid w:val="00733D7B"/>
    <w:rsid w:val="00735881"/>
    <w:rsid w:val="00735F13"/>
    <w:rsid w:val="007364A0"/>
    <w:rsid w:val="007408D5"/>
    <w:rsid w:val="0074154C"/>
    <w:rsid w:val="00741FDE"/>
    <w:rsid w:val="00742757"/>
    <w:rsid w:val="007430B3"/>
    <w:rsid w:val="00743930"/>
    <w:rsid w:val="007453E5"/>
    <w:rsid w:val="00746068"/>
    <w:rsid w:val="00746363"/>
    <w:rsid w:val="007464AF"/>
    <w:rsid w:val="00746C27"/>
    <w:rsid w:val="00750371"/>
    <w:rsid w:val="0075055E"/>
    <w:rsid w:val="00750941"/>
    <w:rsid w:val="00750BF7"/>
    <w:rsid w:val="0075108D"/>
    <w:rsid w:val="007557DC"/>
    <w:rsid w:val="00760148"/>
    <w:rsid w:val="007611F3"/>
    <w:rsid w:val="00762451"/>
    <w:rsid w:val="007656EE"/>
    <w:rsid w:val="00766B87"/>
    <w:rsid w:val="00767F5A"/>
    <w:rsid w:val="00771493"/>
    <w:rsid w:val="00771A62"/>
    <w:rsid w:val="00771F6A"/>
    <w:rsid w:val="0077338A"/>
    <w:rsid w:val="00773A59"/>
    <w:rsid w:val="00774701"/>
    <w:rsid w:val="007764D3"/>
    <w:rsid w:val="007771DC"/>
    <w:rsid w:val="00777F89"/>
    <w:rsid w:val="00782574"/>
    <w:rsid w:val="00782B91"/>
    <w:rsid w:val="007831CE"/>
    <w:rsid w:val="0078347B"/>
    <w:rsid w:val="00784F06"/>
    <w:rsid w:val="00790800"/>
    <w:rsid w:val="00790B45"/>
    <w:rsid w:val="0079220D"/>
    <w:rsid w:val="00792719"/>
    <w:rsid w:val="00792749"/>
    <w:rsid w:val="007928CE"/>
    <w:rsid w:val="00792ADA"/>
    <w:rsid w:val="00793ECE"/>
    <w:rsid w:val="00794520"/>
    <w:rsid w:val="00796E22"/>
    <w:rsid w:val="0079778C"/>
    <w:rsid w:val="00797E1A"/>
    <w:rsid w:val="007A35C4"/>
    <w:rsid w:val="007A3CC4"/>
    <w:rsid w:val="007A4418"/>
    <w:rsid w:val="007A45F1"/>
    <w:rsid w:val="007A56FF"/>
    <w:rsid w:val="007A5B54"/>
    <w:rsid w:val="007A766F"/>
    <w:rsid w:val="007B1B31"/>
    <w:rsid w:val="007B2921"/>
    <w:rsid w:val="007B392C"/>
    <w:rsid w:val="007B4388"/>
    <w:rsid w:val="007B45BA"/>
    <w:rsid w:val="007B49CE"/>
    <w:rsid w:val="007B4E9A"/>
    <w:rsid w:val="007B5474"/>
    <w:rsid w:val="007B5E52"/>
    <w:rsid w:val="007B69A9"/>
    <w:rsid w:val="007B6A83"/>
    <w:rsid w:val="007B79BB"/>
    <w:rsid w:val="007C0298"/>
    <w:rsid w:val="007C08B0"/>
    <w:rsid w:val="007C1163"/>
    <w:rsid w:val="007C1428"/>
    <w:rsid w:val="007C1847"/>
    <w:rsid w:val="007C2376"/>
    <w:rsid w:val="007C23F5"/>
    <w:rsid w:val="007C26CA"/>
    <w:rsid w:val="007C3EC1"/>
    <w:rsid w:val="007C452A"/>
    <w:rsid w:val="007C45B1"/>
    <w:rsid w:val="007C482F"/>
    <w:rsid w:val="007C6371"/>
    <w:rsid w:val="007C672B"/>
    <w:rsid w:val="007D003E"/>
    <w:rsid w:val="007D00F4"/>
    <w:rsid w:val="007D2756"/>
    <w:rsid w:val="007D280C"/>
    <w:rsid w:val="007D3C02"/>
    <w:rsid w:val="007D4395"/>
    <w:rsid w:val="007D4964"/>
    <w:rsid w:val="007D49A6"/>
    <w:rsid w:val="007D4B36"/>
    <w:rsid w:val="007D70B2"/>
    <w:rsid w:val="007D7313"/>
    <w:rsid w:val="007E0FC8"/>
    <w:rsid w:val="007E12FA"/>
    <w:rsid w:val="007E1C58"/>
    <w:rsid w:val="007E1D94"/>
    <w:rsid w:val="007E29EB"/>
    <w:rsid w:val="007E2B9F"/>
    <w:rsid w:val="007E4197"/>
    <w:rsid w:val="007E45F7"/>
    <w:rsid w:val="007E59FE"/>
    <w:rsid w:val="007E5C58"/>
    <w:rsid w:val="007E6320"/>
    <w:rsid w:val="007E640E"/>
    <w:rsid w:val="007E696D"/>
    <w:rsid w:val="007E72D7"/>
    <w:rsid w:val="007F11F4"/>
    <w:rsid w:val="007F2366"/>
    <w:rsid w:val="007F2A06"/>
    <w:rsid w:val="007F45E6"/>
    <w:rsid w:val="007F4F74"/>
    <w:rsid w:val="007F5A11"/>
    <w:rsid w:val="007F62FA"/>
    <w:rsid w:val="007F6887"/>
    <w:rsid w:val="007F7E27"/>
    <w:rsid w:val="00801520"/>
    <w:rsid w:val="008020B9"/>
    <w:rsid w:val="0080321B"/>
    <w:rsid w:val="00804FC7"/>
    <w:rsid w:val="008057DB"/>
    <w:rsid w:val="00807805"/>
    <w:rsid w:val="008102D8"/>
    <w:rsid w:val="00810C47"/>
    <w:rsid w:val="00810DC1"/>
    <w:rsid w:val="008122E0"/>
    <w:rsid w:val="0081279E"/>
    <w:rsid w:val="008139A3"/>
    <w:rsid w:val="008139C1"/>
    <w:rsid w:val="00813A79"/>
    <w:rsid w:val="0081473C"/>
    <w:rsid w:val="00814DA7"/>
    <w:rsid w:val="0081684A"/>
    <w:rsid w:val="00816BB8"/>
    <w:rsid w:val="00817F38"/>
    <w:rsid w:val="00820E4E"/>
    <w:rsid w:val="0082207A"/>
    <w:rsid w:val="00823429"/>
    <w:rsid w:val="00823ACF"/>
    <w:rsid w:val="008309E3"/>
    <w:rsid w:val="008314BA"/>
    <w:rsid w:val="00832337"/>
    <w:rsid w:val="00832B7B"/>
    <w:rsid w:val="00832FFA"/>
    <w:rsid w:val="008347F7"/>
    <w:rsid w:val="008353FC"/>
    <w:rsid w:val="00835E69"/>
    <w:rsid w:val="00837C2E"/>
    <w:rsid w:val="00837FDA"/>
    <w:rsid w:val="00841543"/>
    <w:rsid w:val="00841833"/>
    <w:rsid w:val="008418E3"/>
    <w:rsid w:val="00842E49"/>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608E6"/>
    <w:rsid w:val="00860B78"/>
    <w:rsid w:val="00860BCC"/>
    <w:rsid w:val="00861880"/>
    <w:rsid w:val="0086195A"/>
    <w:rsid w:val="00861B47"/>
    <w:rsid w:val="0086229E"/>
    <w:rsid w:val="00862CED"/>
    <w:rsid w:val="0086480A"/>
    <w:rsid w:val="00864CD8"/>
    <w:rsid w:val="00867F87"/>
    <w:rsid w:val="00870279"/>
    <w:rsid w:val="00870603"/>
    <w:rsid w:val="0087096F"/>
    <w:rsid w:val="008755BA"/>
    <w:rsid w:val="00880EA9"/>
    <w:rsid w:val="00881208"/>
    <w:rsid w:val="00884FC6"/>
    <w:rsid w:val="0089080C"/>
    <w:rsid w:val="00890C8E"/>
    <w:rsid w:val="00895D8D"/>
    <w:rsid w:val="00897393"/>
    <w:rsid w:val="008A172E"/>
    <w:rsid w:val="008A1F51"/>
    <w:rsid w:val="008A2695"/>
    <w:rsid w:val="008A33D5"/>
    <w:rsid w:val="008A45E8"/>
    <w:rsid w:val="008A5D75"/>
    <w:rsid w:val="008A7719"/>
    <w:rsid w:val="008A7843"/>
    <w:rsid w:val="008A7A9A"/>
    <w:rsid w:val="008B09FA"/>
    <w:rsid w:val="008B0AFD"/>
    <w:rsid w:val="008B1C49"/>
    <w:rsid w:val="008B2EC1"/>
    <w:rsid w:val="008B3891"/>
    <w:rsid w:val="008B3B41"/>
    <w:rsid w:val="008B44DA"/>
    <w:rsid w:val="008B4D42"/>
    <w:rsid w:val="008B5CA8"/>
    <w:rsid w:val="008B6FB0"/>
    <w:rsid w:val="008B7B6B"/>
    <w:rsid w:val="008C1AB9"/>
    <w:rsid w:val="008C32CD"/>
    <w:rsid w:val="008C4891"/>
    <w:rsid w:val="008C4946"/>
    <w:rsid w:val="008C64BD"/>
    <w:rsid w:val="008C7A4C"/>
    <w:rsid w:val="008C7F9B"/>
    <w:rsid w:val="008D1583"/>
    <w:rsid w:val="008D212E"/>
    <w:rsid w:val="008D38F1"/>
    <w:rsid w:val="008D3BC7"/>
    <w:rsid w:val="008D509B"/>
    <w:rsid w:val="008D53A8"/>
    <w:rsid w:val="008D6D34"/>
    <w:rsid w:val="008D716B"/>
    <w:rsid w:val="008E047F"/>
    <w:rsid w:val="008E0678"/>
    <w:rsid w:val="008E0C9B"/>
    <w:rsid w:val="008E110C"/>
    <w:rsid w:val="008E11F8"/>
    <w:rsid w:val="008E4663"/>
    <w:rsid w:val="008E4D3C"/>
    <w:rsid w:val="008E4E14"/>
    <w:rsid w:val="008E7F39"/>
    <w:rsid w:val="008F0A69"/>
    <w:rsid w:val="008F102D"/>
    <w:rsid w:val="008F14A2"/>
    <w:rsid w:val="008F4D5D"/>
    <w:rsid w:val="008F57E1"/>
    <w:rsid w:val="008F7204"/>
    <w:rsid w:val="00901BEF"/>
    <w:rsid w:val="009047FC"/>
    <w:rsid w:val="0090530E"/>
    <w:rsid w:val="009058EC"/>
    <w:rsid w:val="00905CA5"/>
    <w:rsid w:val="009064C3"/>
    <w:rsid w:val="00906858"/>
    <w:rsid w:val="00906E4E"/>
    <w:rsid w:val="00907177"/>
    <w:rsid w:val="009071AD"/>
    <w:rsid w:val="00907A06"/>
    <w:rsid w:val="00907A43"/>
    <w:rsid w:val="00911997"/>
    <w:rsid w:val="009131C0"/>
    <w:rsid w:val="0091413D"/>
    <w:rsid w:val="009143C5"/>
    <w:rsid w:val="009155A6"/>
    <w:rsid w:val="00916FAC"/>
    <w:rsid w:val="009175F1"/>
    <w:rsid w:val="00920DC1"/>
    <w:rsid w:val="00920F09"/>
    <w:rsid w:val="00922FA5"/>
    <w:rsid w:val="00923B5B"/>
    <w:rsid w:val="00923DD8"/>
    <w:rsid w:val="00924FEC"/>
    <w:rsid w:val="009250A2"/>
    <w:rsid w:val="00926375"/>
    <w:rsid w:val="00930551"/>
    <w:rsid w:val="00931EF1"/>
    <w:rsid w:val="00932C17"/>
    <w:rsid w:val="0093307B"/>
    <w:rsid w:val="009331B2"/>
    <w:rsid w:val="00933695"/>
    <w:rsid w:val="00934756"/>
    <w:rsid w:val="009351F3"/>
    <w:rsid w:val="00937229"/>
    <w:rsid w:val="00941C1D"/>
    <w:rsid w:val="00941EF0"/>
    <w:rsid w:val="009423AA"/>
    <w:rsid w:val="009423AC"/>
    <w:rsid w:val="00943218"/>
    <w:rsid w:val="009453A2"/>
    <w:rsid w:val="00946AB1"/>
    <w:rsid w:val="00950118"/>
    <w:rsid w:val="009504B8"/>
    <w:rsid w:val="009517F6"/>
    <w:rsid w:val="00953281"/>
    <w:rsid w:val="00953B8E"/>
    <w:rsid w:val="00956565"/>
    <w:rsid w:val="00957FDC"/>
    <w:rsid w:val="009601AB"/>
    <w:rsid w:val="00960D92"/>
    <w:rsid w:val="00961947"/>
    <w:rsid w:val="0096201D"/>
    <w:rsid w:val="00962C7C"/>
    <w:rsid w:val="00962F2C"/>
    <w:rsid w:val="0096331D"/>
    <w:rsid w:val="00963579"/>
    <w:rsid w:val="00963C26"/>
    <w:rsid w:val="00963D08"/>
    <w:rsid w:val="00963E4F"/>
    <w:rsid w:val="00965CA7"/>
    <w:rsid w:val="00966160"/>
    <w:rsid w:val="009672AC"/>
    <w:rsid w:val="00967D14"/>
    <w:rsid w:val="00967EDD"/>
    <w:rsid w:val="009716AB"/>
    <w:rsid w:val="00971910"/>
    <w:rsid w:val="00972B8E"/>
    <w:rsid w:val="00973A55"/>
    <w:rsid w:val="00974679"/>
    <w:rsid w:val="00974C45"/>
    <w:rsid w:val="00975A1E"/>
    <w:rsid w:val="00975C75"/>
    <w:rsid w:val="00980B13"/>
    <w:rsid w:val="00980F6D"/>
    <w:rsid w:val="00982E2D"/>
    <w:rsid w:val="00982F94"/>
    <w:rsid w:val="00983EDA"/>
    <w:rsid w:val="00985422"/>
    <w:rsid w:val="009867CF"/>
    <w:rsid w:val="00986DCF"/>
    <w:rsid w:val="00986ECA"/>
    <w:rsid w:val="00991021"/>
    <w:rsid w:val="00992238"/>
    <w:rsid w:val="00992A6C"/>
    <w:rsid w:val="00992B39"/>
    <w:rsid w:val="009955FA"/>
    <w:rsid w:val="00996DF4"/>
    <w:rsid w:val="009A02E4"/>
    <w:rsid w:val="009A0A3D"/>
    <w:rsid w:val="009A1442"/>
    <w:rsid w:val="009A1C7C"/>
    <w:rsid w:val="009A2D3A"/>
    <w:rsid w:val="009A3F87"/>
    <w:rsid w:val="009A4F82"/>
    <w:rsid w:val="009A5325"/>
    <w:rsid w:val="009A659A"/>
    <w:rsid w:val="009A67B4"/>
    <w:rsid w:val="009A7570"/>
    <w:rsid w:val="009A7D1B"/>
    <w:rsid w:val="009B475F"/>
    <w:rsid w:val="009B4A1E"/>
    <w:rsid w:val="009C0E14"/>
    <w:rsid w:val="009C1DA6"/>
    <w:rsid w:val="009C27E4"/>
    <w:rsid w:val="009C32A2"/>
    <w:rsid w:val="009C3472"/>
    <w:rsid w:val="009C38E6"/>
    <w:rsid w:val="009C3D21"/>
    <w:rsid w:val="009C6B17"/>
    <w:rsid w:val="009D2013"/>
    <w:rsid w:val="009D203D"/>
    <w:rsid w:val="009D558F"/>
    <w:rsid w:val="009D797C"/>
    <w:rsid w:val="009E0477"/>
    <w:rsid w:val="009E0E03"/>
    <w:rsid w:val="009E12AC"/>
    <w:rsid w:val="009E1533"/>
    <w:rsid w:val="009E196E"/>
    <w:rsid w:val="009E1CB5"/>
    <w:rsid w:val="009E32E0"/>
    <w:rsid w:val="009E40D0"/>
    <w:rsid w:val="009E4365"/>
    <w:rsid w:val="009E4C53"/>
    <w:rsid w:val="009E52D8"/>
    <w:rsid w:val="009E5AB1"/>
    <w:rsid w:val="009E5CBB"/>
    <w:rsid w:val="009F096D"/>
    <w:rsid w:val="009F394D"/>
    <w:rsid w:val="009F3CC4"/>
    <w:rsid w:val="009F43BE"/>
    <w:rsid w:val="009F44E0"/>
    <w:rsid w:val="009F571B"/>
    <w:rsid w:val="009F5B90"/>
    <w:rsid w:val="009F6357"/>
    <w:rsid w:val="009F6C02"/>
    <w:rsid w:val="009F74B2"/>
    <w:rsid w:val="009F7D94"/>
    <w:rsid w:val="00A0147C"/>
    <w:rsid w:val="00A01902"/>
    <w:rsid w:val="00A02DC2"/>
    <w:rsid w:val="00A03480"/>
    <w:rsid w:val="00A04AF7"/>
    <w:rsid w:val="00A070B7"/>
    <w:rsid w:val="00A070C1"/>
    <w:rsid w:val="00A11B92"/>
    <w:rsid w:val="00A11CA2"/>
    <w:rsid w:val="00A12685"/>
    <w:rsid w:val="00A12756"/>
    <w:rsid w:val="00A13D77"/>
    <w:rsid w:val="00A1573B"/>
    <w:rsid w:val="00A15EFB"/>
    <w:rsid w:val="00A230A8"/>
    <w:rsid w:val="00A23AE0"/>
    <w:rsid w:val="00A246A8"/>
    <w:rsid w:val="00A2660D"/>
    <w:rsid w:val="00A2730C"/>
    <w:rsid w:val="00A27CF3"/>
    <w:rsid w:val="00A27E06"/>
    <w:rsid w:val="00A30BC4"/>
    <w:rsid w:val="00A30C4E"/>
    <w:rsid w:val="00A32843"/>
    <w:rsid w:val="00A32EB6"/>
    <w:rsid w:val="00A33131"/>
    <w:rsid w:val="00A33EA7"/>
    <w:rsid w:val="00A34CDF"/>
    <w:rsid w:val="00A40C00"/>
    <w:rsid w:val="00A4126E"/>
    <w:rsid w:val="00A4271A"/>
    <w:rsid w:val="00A42D32"/>
    <w:rsid w:val="00A43BE4"/>
    <w:rsid w:val="00A46A63"/>
    <w:rsid w:val="00A47F91"/>
    <w:rsid w:val="00A520A0"/>
    <w:rsid w:val="00A52EBE"/>
    <w:rsid w:val="00A54547"/>
    <w:rsid w:val="00A547CF"/>
    <w:rsid w:val="00A54B05"/>
    <w:rsid w:val="00A55E9E"/>
    <w:rsid w:val="00A56B65"/>
    <w:rsid w:val="00A57154"/>
    <w:rsid w:val="00A574FC"/>
    <w:rsid w:val="00A60A2E"/>
    <w:rsid w:val="00A60D3C"/>
    <w:rsid w:val="00A60F66"/>
    <w:rsid w:val="00A628C6"/>
    <w:rsid w:val="00A62AB4"/>
    <w:rsid w:val="00A63BA4"/>
    <w:rsid w:val="00A653EC"/>
    <w:rsid w:val="00A6711F"/>
    <w:rsid w:val="00A67BD6"/>
    <w:rsid w:val="00A67EBE"/>
    <w:rsid w:val="00A70051"/>
    <w:rsid w:val="00A71292"/>
    <w:rsid w:val="00A72527"/>
    <w:rsid w:val="00A727F9"/>
    <w:rsid w:val="00A72AD6"/>
    <w:rsid w:val="00A72EDD"/>
    <w:rsid w:val="00A730AD"/>
    <w:rsid w:val="00A75BF2"/>
    <w:rsid w:val="00A76176"/>
    <w:rsid w:val="00A7749E"/>
    <w:rsid w:val="00A8192E"/>
    <w:rsid w:val="00A824D5"/>
    <w:rsid w:val="00A8270A"/>
    <w:rsid w:val="00A86745"/>
    <w:rsid w:val="00A928A8"/>
    <w:rsid w:val="00A93F20"/>
    <w:rsid w:val="00A94AAE"/>
    <w:rsid w:val="00A94C7E"/>
    <w:rsid w:val="00A9692C"/>
    <w:rsid w:val="00A97F66"/>
    <w:rsid w:val="00AA324F"/>
    <w:rsid w:val="00AA39DF"/>
    <w:rsid w:val="00AA539D"/>
    <w:rsid w:val="00AA56B6"/>
    <w:rsid w:val="00AA60BC"/>
    <w:rsid w:val="00AA763A"/>
    <w:rsid w:val="00AA7A54"/>
    <w:rsid w:val="00AB046D"/>
    <w:rsid w:val="00AB074C"/>
    <w:rsid w:val="00AB0BC9"/>
    <w:rsid w:val="00AB1416"/>
    <w:rsid w:val="00AB29C1"/>
    <w:rsid w:val="00AB50CF"/>
    <w:rsid w:val="00AC0055"/>
    <w:rsid w:val="00AC007F"/>
    <w:rsid w:val="00AC0677"/>
    <w:rsid w:val="00AC2558"/>
    <w:rsid w:val="00AC2F81"/>
    <w:rsid w:val="00AC3B25"/>
    <w:rsid w:val="00AC4DB2"/>
    <w:rsid w:val="00AC5119"/>
    <w:rsid w:val="00AC59E2"/>
    <w:rsid w:val="00AC6BA8"/>
    <w:rsid w:val="00AC711A"/>
    <w:rsid w:val="00AC77EC"/>
    <w:rsid w:val="00AD046A"/>
    <w:rsid w:val="00AD258F"/>
    <w:rsid w:val="00AD3BBA"/>
    <w:rsid w:val="00AD3C09"/>
    <w:rsid w:val="00AD3C7F"/>
    <w:rsid w:val="00AD48C6"/>
    <w:rsid w:val="00AD4B16"/>
    <w:rsid w:val="00AD528D"/>
    <w:rsid w:val="00AD6C53"/>
    <w:rsid w:val="00AE1AC3"/>
    <w:rsid w:val="00AE433E"/>
    <w:rsid w:val="00AF1E7D"/>
    <w:rsid w:val="00AF26BD"/>
    <w:rsid w:val="00AF51F2"/>
    <w:rsid w:val="00B000EC"/>
    <w:rsid w:val="00B01786"/>
    <w:rsid w:val="00B017D4"/>
    <w:rsid w:val="00B01EA1"/>
    <w:rsid w:val="00B0257E"/>
    <w:rsid w:val="00B03376"/>
    <w:rsid w:val="00B043A6"/>
    <w:rsid w:val="00B0560D"/>
    <w:rsid w:val="00B05895"/>
    <w:rsid w:val="00B05FC1"/>
    <w:rsid w:val="00B0645D"/>
    <w:rsid w:val="00B101C3"/>
    <w:rsid w:val="00B1049D"/>
    <w:rsid w:val="00B10EC5"/>
    <w:rsid w:val="00B112A3"/>
    <w:rsid w:val="00B11A4B"/>
    <w:rsid w:val="00B11C69"/>
    <w:rsid w:val="00B120FE"/>
    <w:rsid w:val="00B12BC6"/>
    <w:rsid w:val="00B17AF0"/>
    <w:rsid w:val="00B239A7"/>
    <w:rsid w:val="00B245DB"/>
    <w:rsid w:val="00B26620"/>
    <w:rsid w:val="00B26DF6"/>
    <w:rsid w:val="00B27045"/>
    <w:rsid w:val="00B27C98"/>
    <w:rsid w:val="00B300F4"/>
    <w:rsid w:val="00B30765"/>
    <w:rsid w:val="00B31DD6"/>
    <w:rsid w:val="00B32630"/>
    <w:rsid w:val="00B34CAA"/>
    <w:rsid w:val="00B412DC"/>
    <w:rsid w:val="00B41CD9"/>
    <w:rsid w:val="00B41DD3"/>
    <w:rsid w:val="00B426B4"/>
    <w:rsid w:val="00B46CCD"/>
    <w:rsid w:val="00B5039F"/>
    <w:rsid w:val="00B51FC9"/>
    <w:rsid w:val="00B5217A"/>
    <w:rsid w:val="00B5314F"/>
    <w:rsid w:val="00B54DDA"/>
    <w:rsid w:val="00B54F3A"/>
    <w:rsid w:val="00B567B2"/>
    <w:rsid w:val="00B56A7D"/>
    <w:rsid w:val="00B571FF"/>
    <w:rsid w:val="00B60946"/>
    <w:rsid w:val="00B64B2F"/>
    <w:rsid w:val="00B6558E"/>
    <w:rsid w:val="00B67193"/>
    <w:rsid w:val="00B67D35"/>
    <w:rsid w:val="00B67E9F"/>
    <w:rsid w:val="00B70C89"/>
    <w:rsid w:val="00B70F4B"/>
    <w:rsid w:val="00B718C4"/>
    <w:rsid w:val="00B71B75"/>
    <w:rsid w:val="00B727C5"/>
    <w:rsid w:val="00B73E07"/>
    <w:rsid w:val="00B74F18"/>
    <w:rsid w:val="00B77617"/>
    <w:rsid w:val="00B77CBF"/>
    <w:rsid w:val="00B80E21"/>
    <w:rsid w:val="00B80F2E"/>
    <w:rsid w:val="00B829AB"/>
    <w:rsid w:val="00B82BF0"/>
    <w:rsid w:val="00B82F45"/>
    <w:rsid w:val="00B83405"/>
    <w:rsid w:val="00B83F20"/>
    <w:rsid w:val="00B84E6B"/>
    <w:rsid w:val="00B86A84"/>
    <w:rsid w:val="00B9018E"/>
    <w:rsid w:val="00B903A5"/>
    <w:rsid w:val="00B905C3"/>
    <w:rsid w:val="00B91E1D"/>
    <w:rsid w:val="00B91FEA"/>
    <w:rsid w:val="00B92054"/>
    <w:rsid w:val="00B920B7"/>
    <w:rsid w:val="00B9478E"/>
    <w:rsid w:val="00B9488C"/>
    <w:rsid w:val="00B95859"/>
    <w:rsid w:val="00B9587A"/>
    <w:rsid w:val="00B95BBA"/>
    <w:rsid w:val="00B96A70"/>
    <w:rsid w:val="00B9721E"/>
    <w:rsid w:val="00B97FB6"/>
    <w:rsid w:val="00BA05ED"/>
    <w:rsid w:val="00BA062A"/>
    <w:rsid w:val="00BA0E6E"/>
    <w:rsid w:val="00BA14C6"/>
    <w:rsid w:val="00BA46D7"/>
    <w:rsid w:val="00BA48AB"/>
    <w:rsid w:val="00BA5670"/>
    <w:rsid w:val="00BA66CE"/>
    <w:rsid w:val="00BA7712"/>
    <w:rsid w:val="00BA7B09"/>
    <w:rsid w:val="00BB2044"/>
    <w:rsid w:val="00BB432B"/>
    <w:rsid w:val="00BB4448"/>
    <w:rsid w:val="00BB4DA6"/>
    <w:rsid w:val="00BC02C5"/>
    <w:rsid w:val="00BC2CDB"/>
    <w:rsid w:val="00BC371D"/>
    <w:rsid w:val="00BC4A6E"/>
    <w:rsid w:val="00BC548D"/>
    <w:rsid w:val="00BC6356"/>
    <w:rsid w:val="00BC6621"/>
    <w:rsid w:val="00BC6D78"/>
    <w:rsid w:val="00BC76FF"/>
    <w:rsid w:val="00BD0BA6"/>
    <w:rsid w:val="00BD1290"/>
    <w:rsid w:val="00BD1A8F"/>
    <w:rsid w:val="00BD24D4"/>
    <w:rsid w:val="00BD2D51"/>
    <w:rsid w:val="00BD4E7A"/>
    <w:rsid w:val="00BD5E18"/>
    <w:rsid w:val="00BD6E7A"/>
    <w:rsid w:val="00BE01B3"/>
    <w:rsid w:val="00BE09B6"/>
    <w:rsid w:val="00BE2B15"/>
    <w:rsid w:val="00BE3AAF"/>
    <w:rsid w:val="00BE3B1F"/>
    <w:rsid w:val="00BE4F7B"/>
    <w:rsid w:val="00BE5598"/>
    <w:rsid w:val="00BE5A42"/>
    <w:rsid w:val="00BE6C70"/>
    <w:rsid w:val="00BE6DA3"/>
    <w:rsid w:val="00BE7612"/>
    <w:rsid w:val="00BF109A"/>
    <w:rsid w:val="00BF3586"/>
    <w:rsid w:val="00C01281"/>
    <w:rsid w:val="00C03061"/>
    <w:rsid w:val="00C03588"/>
    <w:rsid w:val="00C038DA"/>
    <w:rsid w:val="00C03BA0"/>
    <w:rsid w:val="00C078B4"/>
    <w:rsid w:val="00C07D37"/>
    <w:rsid w:val="00C1073D"/>
    <w:rsid w:val="00C123A9"/>
    <w:rsid w:val="00C131D6"/>
    <w:rsid w:val="00C13379"/>
    <w:rsid w:val="00C13F24"/>
    <w:rsid w:val="00C15DA6"/>
    <w:rsid w:val="00C165DE"/>
    <w:rsid w:val="00C214C2"/>
    <w:rsid w:val="00C25ED7"/>
    <w:rsid w:val="00C26002"/>
    <w:rsid w:val="00C26983"/>
    <w:rsid w:val="00C2740F"/>
    <w:rsid w:val="00C274C9"/>
    <w:rsid w:val="00C30622"/>
    <w:rsid w:val="00C31586"/>
    <w:rsid w:val="00C31ADD"/>
    <w:rsid w:val="00C3339F"/>
    <w:rsid w:val="00C34EA3"/>
    <w:rsid w:val="00C3551D"/>
    <w:rsid w:val="00C35FC9"/>
    <w:rsid w:val="00C3704C"/>
    <w:rsid w:val="00C377C5"/>
    <w:rsid w:val="00C40AC4"/>
    <w:rsid w:val="00C43BE1"/>
    <w:rsid w:val="00C44DBD"/>
    <w:rsid w:val="00C461DC"/>
    <w:rsid w:val="00C46671"/>
    <w:rsid w:val="00C46E46"/>
    <w:rsid w:val="00C50BA4"/>
    <w:rsid w:val="00C51EFE"/>
    <w:rsid w:val="00C52F3F"/>
    <w:rsid w:val="00C55615"/>
    <w:rsid w:val="00C57FA6"/>
    <w:rsid w:val="00C60DFE"/>
    <w:rsid w:val="00C611F1"/>
    <w:rsid w:val="00C616EE"/>
    <w:rsid w:val="00C63123"/>
    <w:rsid w:val="00C63168"/>
    <w:rsid w:val="00C640E1"/>
    <w:rsid w:val="00C6449E"/>
    <w:rsid w:val="00C64727"/>
    <w:rsid w:val="00C655DD"/>
    <w:rsid w:val="00C668FA"/>
    <w:rsid w:val="00C67A2B"/>
    <w:rsid w:val="00C72066"/>
    <w:rsid w:val="00C7478B"/>
    <w:rsid w:val="00C74A04"/>
    <w:rsid w:val="00C81BE8"/>
    <w:rsid w:val="00C825D1"/>
    <w:rsid w:val="00C82BDE"/>
    <w:rsid w:val="00C84386"/>
    <w:rsid w:val="00C84DA9"/>
    <w:rsid w:val="00C8690B"/>
    <w:rsid w:val="00C872CC"/>
    <w:rsid w:val="00C875A8"/>
    <w:rsid w:val="00C8771D"/>
    <w:rsid w:val="00C87997"/>
    <w:rsid w:val="00C9040C"/>
    <w:rsid w:val="00C904F3"/>
    <w:rsid w:val="00C91D12"/>
    <w:rsid w:val="00C9646E"/>
    <w:rsid w:val="00CA164D"/>
    <w:rsid w:val="00CA38EA"/>
    <w:rsid w:val="00CA3BD2"/>
    <w:rsid w:val="00CA429B"/>
    <w:rsid w:val="00CA42F2"/>
    <w:rsid w:val="00CA6B0F"/>
    <w:rsid w:val="00CA7768"/>
    <w:rsid w:val="00CA792E"/>
    <w:rsid w:val="00CA7EF2"/>
    <w:rsid w:val="00CB088A"/>
    <w:rsid w:val="00CB162D"/>
    <w:rsid w:val="00CB1736"/>
    <w:rsid w:val="00CB5EF9"/>
    <w:rsid w:val="00CB77E9"/>
    <w:rsid w:val="00CC0327"/>
    <w:rsid w:val="00CC0BE0"/>
    <w:rsid w:val="00CC1838"/>
    <w:rsid w:val="00CC1E9D"/>
    <w:rsid w:val="00CC3C57"/>
    <w:rsid w:val="00CC4EE1"/>
    <w:rsid w:val="00CC6124"/>
    <w:rsid w:val="00CC671A"/>
    <w:rsid w:val="00CC72F2"/>
    <w:rsid w:val="00CC76BC"/>
    <w:rsid w:val="00CD01B1"/>
    <w:rsid w:val="00CD07D4"/>
    <w:rsid w:val="00CD12BB"/>
    <w:rsid w:val="00CD6611"/>
    <w:rsid w:val="00CD6966"/>
    <w:rsid w:val="00CE11ED"/>
    <w:rsid w:val="00CE1291"/>
    <w:rsid w:val="00CE2583"/>
    <w:rsid w:val="00CE289E"/>
    <w:rsid w:val="00CE3A9F"/>
    <w:rsid w:val="00CE3C02"/>
    <w:rsid w:val="00CE587F"/>
    <w:rsid w:val="00CE5A82"/>
    <w:rsid w:val="00CE6ED1"/>
    <w:rsid w:val="00CE72FB"/>
    <w:rsid w:val="00CE7DF7"/>
    <w:rsid w:val="00CF16E4"/>
    <w:rsid w:val="00CF31CB"/>
    <w:rsid w:val="00CF44DA"/>
    <w:rsid w:val="00D003B0"/>
    <w:rsid w:val="00D029DE"/>
    <w:rsid w:val="00D03BD1"/>
    <w:rsid w:val="00D06D79"/>
    <w:rsid w:val="00D10277"/>
    <w:rsid w:val="00D107FE"/>
    <w:rsid w:val="00D10961"/>
    <w:rsid w:val="00D14AB0"/>
    <w:rsid w:val="00D1521D"/>
    <w:rsid w:val="00D169BB"/>
    <w:rsid w:val="00D212C5"/>
    <w:rsid w:val="00D2148D"/>
    <w:rsid w:val="00D22C7B"/>
    <w:rsid w:val="00D23904"/>
    <w:rsid w:val="00D23B55"/>
    <w:rsid w:val="00D24065"/>
    <w:rsid w:val="00D24DCE"/>
    <w:rsid w:val="00D256AC"/>
    <w:rsid w:val="00D26994"/>
    <w:rsid w:val="00D320AC"/>
    <w:rsid w:val="00D3304B"/>
    <w:rsid w:val="00D359BF"/>
    <w:rsid w:val="00D36933"/>
    <w:rsid w:val="00D36DB4"/>
    <w:rsid w:val="00D371D3"/>
    <w:rsid w:val="00D37299"/>
    <w:rsid w:val="00D4083C"/>
    <w:rsid w:val="00D42141"/>
    <w:rsid w:val="00D42448"/>
    <w:rsid w:val="00D42D11"/>
    <w:rsid w:val="00D430A0"/>
    <w:rsid w:val="00D44EEB"/>
    <w:rsid w:val="00D45141"/>
    <w:rsid w:val="00D4564B"/>
    <w:rsid w:val="00D47251"/>
    <w:rsid w:val="00D50735"/>
    <w:rsid w:val="00D50B05"/>
    <w:rsid w:val="00D513C2"/>
    <w:rsid w:val="00D51EB8"/>
    <w:rsid w:val="00D53469"/>
    <w:rsid w:val="00D53BDA"/>
    <w:rsid w:val="00D53C4A"/>
    <w:rsid w:val="00D55388"/>
    <w:rsid w:val="00D55B61"/>
    <w:rsid w:val="00D56420"/>
    <w:rsid w:val="00D578D6"/>
    <w:rsid w:val="00D60251"/>
    <w:rsid w:val="00D61BA1"/>
    <w:rsid w:val="00D61EC4"/>
    <w:rsid w:val="00D62AF0"/>
    <w:rsid w:val="00D63B93"/>
    <w:rsid w:val="00D644F7"/>
    <w:rsid w:val="00D64D43"/>
    <w:rsid w:val="00D6533E"/>
    <w:rsid w:val="00D66304"/>
    <w:rsid w:val="00D66B6B"/>
    <w:rsid w:val="00D675A8"/>
    <w:rsid w:val="00D67794"/>
    <w:rsid w:val="00D7004B"/>
    <w:rsid w:val="00D7190C"/>
    <w:rsid w:val="00D7207F"/>
    <w:rsid w:val="00D72152"/>
    <w:rsid w:val="00D72F0A"/>
    <w:rsid w:val="00D75AFF"/>
    <w:rsid w:val="00D75EC4"/>
    <w:rsid w:val="00D7634D"/>
    <w:rsid w:val="00D76DA2"/>
    <w:rsid w:val="00D830F3"/>
    <w:rsid w:val="00D83A59"/>
    <w:rsid w:val="00D84245"/>
    <w:rsid w:val="00D84264"/>
    <w:rsid w:val="00D85B2B"/>
    <w:rsid w:val="00D86727"/>
    <w:rsid w:val="00D921EC"/>
    <w:rsid w:val="00D941C7"/>
    <w:rsid w:val="00D94661"/>
    <w:rsid w:val="00D94930"/>
    <w:rsid w:val="00D95A89"/>
    <w:rsid w:val="00D95D4E"/>
    <w:rsid w:val="00D966A4"/>
    <w:rsid w:val="00D966F4"/>
    <w:rsid w:val="00D97FC7"/>
    <w:rsid w:val="00DA1558"/>
    <w:rsid w:val="00DA1891"/>
    <w:rsid w:val="00DA31A6"/>
    <w:rsid w:val="00DA3763"/>
    <w:rsid w:val="00DA6543"/>
    <w:rsid w:val="00DB0A43"/>
    <w:rsid w:val="00DB2420"/>
    <w:rsid w:val="00DB24BC"/>
    <w:rsid w:val="00DB52F9"/>
    <w:rsid w:val="00DB6BA8"/>
    <w:rsid w:val="00DB7F50"/>
    <w:rsid w:val="00DC0AFF"/>
    <w:rsid w:val="00DC0D5D"/>
    <w:rsid w:val="00DC0F59"/>
    <w:rsid w:val="00DC1118"/>
    <w:rsid w:val="00DC1B4D"/>
    <w:rsid w:val="00DC278C"/>
    <w:rsid w:val="00DC315C"/>
    <w:rsid w:val="00DC35F5"/>
    <w:rsid w:val="00DC3D99"/>
    <w:rsid w:val="00DC3E2F"/>
    <w:rsid w:val="00DC5106"/>
    <w:rsid w:val="00DC63B9"/>
    <w:rsid w:val="00DC7379"/>
    <w:rsid w:val="00DD08E9"/>
    <w:rsid w:val="00DD334E"/>
    <w:rsid w:val="00DD4B17"/>
    <w:rsid w:val="00DD53B0"/>
    <w:rsid w:val="00DD5B2C"/>
    <w:rsid w:val="00DD5CAA"/>
    <w:rsid w:val="00DE06BD"/>
    <w:rsid w:val="00DE1107"/>
    <w:rsid w:val="00DE2180"/>
    <w:rsid w:val="00DE2848"/>
    <w:rsid w:val="00DE3511"/>
    <w:rsid w:val="00DE3CCF"/>
    <w:rsid w:val="00DE403C"/>
    <w:rsid w:val="00DE43F8"/>
    <w:rsid w:val="00DE459E"/>
    <w:rsid w:val="00DE5FE8"/>
    <w:rsid w:val="00DE66E7"/>
    <w:rsid w:val="00DE7104"/>
    <w:rsid w:val="00DF1869"/>
    <w:rsid w:val="00DF2795"/>
    <w:rsid w:val="00DF3911"/>
    <w:rsid w:val="00DF4176"/>
    <w:rsid w:val="00DF4C0F"/>
    <w:rsid w:val="00DF5045"/>
    <w:rsid w:val="00DF5BB3"/>
    <w:rsid w:val="00DF62F9"/>
    <w:rsid w:val="00DF7057"/>
    <w:rsid w:val="00DF7937"/>
    <w:rsid w:val="00E0023D"/>
    <w:rsid w:val="00E0111A"/>
    <w:rsid w:val="00E01169"/>
    <w:rsid w:val="00E02E01"/>
    <w:rsid w:val="00E03C19"/>
    <w:rsid w:val="00E04563"/>
    <w:rsid w:val="00E07309"/>
    <w:rsid w:val="00E07C98"/>
    <w:rsid w:val="00E1281A"/>
    <w:rsid w:val="00E13035"/>
    <w:rsid w:val="00E14896"/>
    <w:rsid w:val="00E153BD"/>
    <w:rsid w:val="00E1628E"/>
    <w:rsid w:val="00E208B5"/>
    <w:rsid w:val="00E20BEE"/>
    <w:rsid w:val="00E21947"/>
    <w:rsid w:val="00E21C42"/>
    <w:rsid w:val="00E225FB"/>
    <w:rsid w:val="00E22E25"/>
    <w:rsid w:val="00E22F70"/>
    <w:rsid w:val="00E24D04"/>
    <w:rsid w:val="00E2590C"/>
    <w:rsid w:val="00E2655E"/>
    <w:rsid w:val="00E30C3D"/>
    <w:rsid w:val="00E31A88"/>
    <w:rsid w:val="00E32CEB"/>
    <w:rsid w:val="00E337BC"/>
    <w:rsid w:val="00E34B24"/>
    <w:rsid w:val="00E35CAB"/>
    <w:rsid w:val="00E35CAD"/>
    <w:rsid w:val="00E37145"/>
    <w:rsid w:val="00E40019"/>
    <w:rsid w:val="00E40492"/>
    <w:rsid w:val="00E4058F"/>
    <w:rsid w:val="00E40F2A"/>
    <w:rsid w:val="00E42948"/>
    <w:rsid w:val="00E42DC1"/>
    <w:rsid w:val="00E44814"/>
    <w:rsid w:val="00E44FFF"/>
    <w:rsid w:val="00E460D8"/>
    <w:rsid w:val="00E4610E"/>
    <w:rsid w:val="00E4738F"/>
    <w:rsid w:val="00E475D5"/>
    <w:rsid w:val="00E51633"/>
    <w:rsid w:val="00E5245D"/>
    <w:rsid w:val="00E549AA"/>
    <w:rsid w:val="00E54B99"/>
    <w:rsid w:val="00E55819"/>
    <w:rsid w:val="00E560F1"/>
    <w:rsid w:val="00E6161B"/>
    <w:rsid w:val="00E61FCC"/>
    <w:rsid w:val="00E62057"/>
    <w:rsid w:val="00E627C4"/>
    <w:rsid w:val="00E6290C"/>
    <w:rsid w:val="00E62ED4"/>
    <w:rsid w:val="00E6334B"/>
    <w:rsid w:val="00E63563"/>
    <w:rsid w:val="00E651D0"/>
    <w:rsid w:val="00E653C7"/>
    <w:rsid w:val="00E6577F"/>
    <w:rsid w:val="00E67634"/>
    <w:rsid w:val="00E701CD"/>
    <w:rsid w:val="00E731A1"/>
    <w:rsid w:val="00E80DB6"/>
    <w:rsid w:val="00E81BCB"/>
    <w:rsid w:val="00E82AD6"/>
    <w:rsid w:val="00E82E2C"/>
    <w:rsid w:val="00E8477B"/>
    <w:rsid w:val="00E84C73"/>
    <w:rsid w:val="00E907DE"/>
    <w:rsid w:val="00E91F16"/>
    <w:rsid w:val="00EA0835"/>
    <w:rsid w:val="00EA12F8"/>
    <w:rsid w:val="00EA219D"/>
    <w:rsid w:val="00EA2B7E"/>
    <w:rsid w:val="00EA6CBC"/>
    <w:rsid w:val="00EB0229"/>
    <w:rsid w:val="00EB0BA2"/>
    <w:rsid w:val="00EB113C"/>
    <w:rsid w:val="00EB178D"/>
    <w:rsid w:val="00EB2177"/>
    <w:rsid w:val="00EB225D"/>
    <w:rsid w:val="00EB2DFE"/>
    <w:rsid w:val="00EB3C97"/>
    <w:rsid w:val="00EB497E"/>
    <w:rsid w:val="00EB658B"/>
    <w:rsid w:val="00EB69C2"/>
    <w:rsid w:val="00EB74C1"/>
    <w:rsid w:val="00EC18F1"/>
    <w:rsid w:val="00EC2B47"/>
    <w:rsid w:val="00EC2C8C"/>
    <w:rsid w:val="00EC3079"/>
    <w:rsid w:val="00EC36F0"/>
    <w:rsid w:val="00EC44CD"/>
    <w:rsid w:val="00EC454B"/>
    <w:rsid w:val="00EC4D79"/>
    <w:rsid w:val="00EC511E"/>
    <w:rsid w:val="00EC5F37"/>
    <w:rsid w:val="00ED1496"/>
    <w:rsid w:val="00ED187D"/>
    <w:rsid w:val="00ED21A7"/>
    <w:rsid w:val="00ED27CB"/>
    <w:rsid w:val="00ED3B99"/>
    <w:rsid w:val="00ED5530"/>
    <w:rsid w:val="00ED67F0"/>
    <w:rsid w:val="00ED7DAF"/>
    <w:rsid w:val="00ED7F88"/>
    <w:rsid w:val="00EE10EC"/>
    <w:rsid w:val="00EE3498"/>
    <w:rsid w:val="00EE3BB1"/>
    <w:rsid w:val="00EE50B9"/>
    <w:rsid w:val="00EE5257"/>
    <w:rsid w:val="00EE7488"/>
    <w:rsid w:val="00EE7EA8"/>
    <w:rsid w:val="00EF04A1"/>
    <w:rsid w:val="00EF1488"/>
    <w:rsid w:val="00EF1E76"/>
    <w:rsid w:val="00EF292F"/>
    <w:rsid w:val="00EF3FF1"/>
    <w:rsid w:val="00EF4571"/>
    <w:rsid w:val="00EF564A"/>
    <w:rsid w:val="00EF778C"/>
    <w:rsid w:val="00F01701"/>
    <w:rsid w:val="00F02D20"/>
    <w:rsid w:val="00F03EAC"/>
    <w:rsid w:val="00F0584C"/>
    <w:rsid w:val="00F05FB0"/>
    <w:rsid w:val="00F10080"/>
    <w:rsid w:val="00F113B0"/>
    <w:rsid w:val="00F11BC9"/>
    <w:rsid w:val="00F1264C"/>
    <w:rsid w:val="00F1534B"/>
    <w:rsid w:val="00F16179"/>
    <w:rsid w:val="00F17F04"/>
    <w:rsid w:val="00F20246"/>
    <w:rsid w:val="00F2175F"/>
    <w:rsid w:val="00F22756"/>
    <w:rsid w:val="00F233D8"/>
    <w:rsid w:val="00F25618"/>
    <w:rsid w:val="00F27134"/>
    <w:rsid w:val="00F2761F"/>
    <w:rsid w:val="00F312FC"/>
    <w:rsid w:val="00F31D7C"/>
    <w:rsid w:val="00F31EB6"/>
    <w:rsid w:val="00F34DC7"/>
    <w:rsid w:val="00F358A8"/>
    <w:rsid w:val="00F363B9"/>
    <w:rsid w:val="00F40BFC"/>
    <w:rsid w:val="00F41101"/>
    <w:rsid w:val="00F429C7"/>
    <w:rsid w:val="00F42C31"/>
    <w:rsid w:val="00F432B1"/>
    <w:rsid w:val="00F4350A"/>
    <w:rsid w:val="00F44A8B"/>
    <w:rsid w:val="00F45328"/>
    <w:rsid w:val="00F508A3"/>
    <w:rsid w:val="00F51096"/>
    <w:rsid w:val="00F5163A"/>
    <w:rsid w:val="00F517C3"/>
    <w:rsid w:val="00F51CD7"/>
    <w:rsid w:val="00F52075"/>
    <w:rsid w:val="00F52EEF"/>
    <w:rsid w:val="00F5330E"/>
    <w:rsid w:val="00F551D5"/>
    <w:rsid w:val="00F57548"/>
    <w:rsid w:val="00F605E4"/>
    <w:rsid w:val="00F606ED"/>
    <w:rsid w:val="00F60856"/>
    <w:rsid w:val="00F63CFD"/>
    <w:rsid w:val="00F63D21"/>
    <w:rsid w:val="00F64434"/>
    <w:rsid w:val="00F64482"/>
    <w:rsid w:val="00F64498"/>
    <w:rsid w:val="00F64579"/>
    <w:rsid w:val="00F65568"/>
    <w:rsid w:val="00F65623"/>
    <w:rsid w:val="00F65B8F"/>
    <w:rsid w:val="00F66B71"/>
    <w:rsid w:val="00F67A22"/>
    <w:rsid w:val="00F67D08"/>
    <w:rsid w:val="00F67EFB"/>
    <w:rsid w:val="00F7083B"/>
    <w:rsid w:val="00F70CBA"/>
    <w:rsid w:val="00F7168B"/>
    <w:rsid w:val="00F73560"/>
    <w:rsid w:val="00F742F1"/>
    <w:rsid w:val="00F74832"/>
    <w:rsid w:val="00F759F4"/>
    <w:rsid w:val="00F7660E"/>
    <w:rsid w:val="00F77803"/>
    <w:rsid w:val="00F77947"/>
    <w:rsid w:val="00F805C2"/>
    <w:rsid w:val="00F810C0"/>
    <w:rsid w:val="00F81430"/>
    <w:rsid w:val="00F818E2"/>
    <w:rsid w:val="00F8288A"/>
    <w:rsid w:val="00F834A2"/>
    <w:rsid w:val="00F86DAF"/>
    <w:rsid w:val="00F873A2"/>
    <w:rsid w:val="00F90F78"/>
    <w:rsid w:val="00F92C1F"/>
    <w:rsid w:val="00F93877"/>
    <w:rsid w:val="00F93EB8"/>
    <w:rsid w:val="00F93EF3"/>
    <w:rsid w:val="00F94537"/>
    <w:rsid w:val="00F945CD"/>
    <w:rsid w:val="00F95B57"/>
    <w:rsid w:val="00F96986"/>
    <w:rsid w:val="00FA27DF"/>
    <w:rsid w:val="00FA33A5"/>
    <w:rsid w:val="00FA4826"/>
    <w:rsid w:val="00FA4EE7"/>
    <w:rsid w:val="00FA74C7"/>
    <w:rsid w:val="00FA7CC4"/>
    <w:rsid w:val="00FB3C03"/>
    <w:rsid w:val="00FB65AE"/>
    <w:rsid w:val="00FC060E"/>
    <w:rsid w:val="00FC159E"/>
    <w:rsid w:val="00FC1EFA"/>
    <w:rsid w:val="00FC2CB8"/>
    <w:rsid w:val="00FC3698"/>
    <w:rsid w:val="00FC3E35"/>
    <w:rsid w:val="00FC429E"/>
    <w:rsid w:val="00FC42D5"/>
    <w:rsid w:val="00FC661B"/>
    <w:rsid w:val="00FC7C0C"/>
    <w:rsid w:val="00FC7FD0"/>
    <w:rsid w:val="00FD0408"/>
    <w:rsid w:val="00FD1841"/>
    <w:rsid w:val="00FD24FF"/>
    <w:rsid w:val="00FD39DE"/>
    <w:rsid w:val="00FD49D7"/>
    <w:rsid w:val="00FD6082"/>
    <w:rsid w:val="00FD69C9"/>
    <w:rsid w:val="00FD7D68"/>
    <w:rsid w:val="00FE0469"/>
    <w:rsid w:val="00FE0A11"/>
    <w:rsid w:val="00FE0D9F"/>
    <w:rsid w:val="00FE1194"/>
    <w:rsid w:val="00FE1381"/>
    <w:rsid w:val="00FE20C4"/>
    <w:rsid w:val="00FE2AF3"/>
    <w:rsid w:val="00FE3D79"/>
    <w:rsid w:val="00FE4718"/>
    <w:rsid w:val="00FE6534"/>
    <w:rsid w:val="00FE79C3"/>
    <w:rsid w:val="00FE7A1F"/>
    <w:rsid w:val="00FF1726"/>
    <w:rsid w:val="00FF34B2"/>
    <w:rsid w:val="00FF42EE"/>
    <w:rsid w:val="00FF5BB4"/>
    <w:rsid w:val="016E044A"/>
    <w:rsid w:val="06707BA1"/>
    <w:rsid w:val="070B5632"/>
    <w:rsid w:val="0C482343"/>
    <w:rsid w:val="16D05547"/>
    <w:rsid w:val="18704CB4"/>
    <w:rsid w:val="192E28F8"/>
    <w:rsid w:val="22C80A1D"/>
    <w:rsid w:val="28E92B74"/>
    <w:rsid w:val="2AC454E9"/>
    <w:rsid w:val="2AF42FD1"/>
    <w:rsid w:val="2CF17ED9"/>
    <w:rsid w:val="2D491F9E"/>
    <w:rsid w:val="2DD6396D"/>
    <w:rsid w:val="2F20599A"/>
    <w:rsid w:val="2FE50BA9"/>
    <w:rsid w:val="317F0BCA"/>
    <w:rsid w:val="32832A04"/>
    <w:rsid w:val="391C28EE"/>
    <w:rsid w:val="3A6C3919"/>
    <w:rsid w:val="3B7A0F58"/>
    <w:rsid w:val="3C672EE2"/>
    <w:rsid w:val="48960B41"/>
    <w:rsid w:val="493733B5"/>
    <w:rsid w:val="4C4C62F7"/>
    <w:rsid w:val="50C800BF"/>
    <w:rsid w:val="50CE10DD"/>
    <w:rsid w:val="5AE008BB"/>
    <w:rsid w:val="6B3E697D"/>
    <w:rsid w:val="6E3C6504"/>
    <w:rsid w:val="6F3335BA"/>
    <w:rsid w:val="76A76695"/>
    <w:rsid w:val="76E521D9"/>
    <w:rsid w:val="7A241826"/>
    <w:rsid w:val="7B82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419DA5"/>
  <w15:docId w15:val="{FCF2691A-3893-4012-BF90-10B00E32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qFormat/>
    <w:p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pPr>
      <w:spacing w:after="120"/>
    </w:pPr>
    <w:rPr>
      <w:rFonts w:eastAsia="仿宋_GB2312"/>
    </w:rPr>
  </w:style>
  <w:style w:type="paragraph" w:styleId="a5">
    <w:name w:val="Normal Indent"/>
    <w:basedOn w:val="a"/>
    <w:pPr>
      <w:ind w:firstLine="420"/>
    </w:pPr>
    <w:rPr>
      <w:rFonts w:ascii="Times New Roman" w:eastAsia="宋体" w:hAnsi="Times New Roman" w:cs="Times New Roman"/>
      <w:szCs w:val="20"/>
    </w:rPr>
  </w:style>
  <w:style w:type="paragraph" w:styleId="a6">
    <w:name w:val="annotation text"/>
    <w:basedOn w:val="a"/>
    <w:link w:val="a7"/>
    <w:qFormat/>
    <w:pPr>
      <w:jc w:val="left"/>
    </w:pPr>
    <w:rPr>
      <w:rFonts w:ascii="宋体" w:eastAsia="宋体" w:hAnsi="宋体" w:cs="Times New Roman"/>
      <w:szCs w:val="24"/>
    </w:rPr>
  </w:style>
  <w:style w:type="paragraph" w:styleId="a8">
    <w:name w:val="Body Text Indent"/>
    <w:basedOn w:val="a"/>
    <w:link w:val="a9"/>
    <w:qFormat/>
    <w:pPr>
      <w:ind w:firstLine="420"/>
    </w:pPr>
    <w:rPr>
      <w:rFonts w:ascii="Times New Roman" w:eastAsia="宋体" w:hAnsi="Times New Roman" w:cs="Times New Roman"/>
      <w:sz w:val="24"/>
      <w:szCs w:val="24"/>
    </w:rPr>
  </w:style>
  <w:style w:type="paragraph" w:styleId="aa">
    <w:name w:val="Date"/>
    <w:basedOn w:val="a"/>
    <w:next w:val="a"/>
    <w:link w:val="ab"/>
    <w:pPr>
      <w:ind w:leftChars="2500" w:left="100"/>
    </w:pPr>
    <w:rPr>
      <w:rFonts w:ascii="Times New Roman" w:eastAsia="宋体" w:hAnsi="Times New Roman" w:cs="Times New Roman"/>
      <w:szCs w:val="24"/>
    </w:rPr>
  </w:style>
  <w:style w:type="paragraph" w:styleId="21">
    <w:name w:val="Body Text Indent 2"/>
    <w:basedOn w:val="a"/>
    <w:link w:val="22"/>
    <w:pPr>
      <w:spacing w:after="120" w:line="480" w:lineRule="auto"/>
      <w:ind w:leftChars="200" w:left="420"/>
    </w:pPr>
    <w:rPr>
      <w:rFonts w:ascii="Times New Roman" w:eastAsia="宋体" w:hAnsi="Times New Roman" w:cs="Times New Roman"/>
      <w:szCs w:val="24"/>
    </w:rPr>
  </w:style>
  <w:style w:type="paragraph" w:styleId="ac">
    <w:name w:val="Balloon Text"/>
    <w:basedOn w:val="a"/>
    <w:link w:val="ad"/>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qFormat/>
    <w:pPr>
      <w:spacing w:before="100" w:beforeAutospacing="1" w:after="100" w:afterAutospacing="1"/>
      <w:jc w:val="left"/>
    </w:pPr>
    <w:rPr>
      <w:rFonts w:ascii="宋体" w:eastAsia="宋体" w:hAnsi="宋体" w:cs="宋体"/>
      <w:kern w:val="0"/>
      <w:sz w:val="24"/>
      <w:szCs w:val="24"/>
    </w:rPr>
  </w:style>
  <w:style w:type="paragraph" w:styleId="af3">
    <w:name w:val="annotation subject"/>
    <w:basedOn w:val="a6"/>
    <w:next w:val="a6"/>
    <w:link w:val="af4"/>
    <w:uiPriority w:val="99"/>
    <w:semiHidden/>
    <w:unhideWhenUsed/>
    <w:qFormat/>
    <w:rPr>
      <w:rFonts w:asciiTheme="minorHAnsi" w:eastAsiaTheme="minorEastAsia" w:hAnsiTheme="minorHAnsi" w:cstheme="minorBidi"/>
      <w:b/>
      <w:bCs/>
      <w:szCs w:val="22"/>
    </w:rPr>
  </w:style>
  <w:style w:type="paragraph" w:styleId="af5">
    <w:name w:val="Body Text First Indent"/>
    <w:basedOn w:val="a0"/>
    <w:link w:val="af6"/>
    <w:qFormat/>
    <w:pPr>
      <w:ind w:firstLineChars="100" w:firstLine="420"/>
    </w:pPr>
    <w:rPr>
      <w:rFonts w:ascii="Times New Roman" w:eastAsia="宋体" w:hAnsi="Times New Roman" w:cs="Times New Roman"/>
      <w:szCs w:val="24"/>
    </w:rPr>
  </w:style>
  <w:style w:type="table" w:styleId="af7">
    <w:name w:val="Table Grid"/>
    <w:basedOn w:val="a2"/>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uiPriority w:val="22"/>
    <w:qFormat/>
    <w:rPr>
      <w:b/>
      <w:bCs/>
    </w:rPr>
  </w:style>
  <w:style w:type="character" w:styleId="af9">
    <w:name w:val="page number"/>
    <w:basedOn w:val="a1"/>
  </w:style>
  <w:style w:type="character" w:styleId="HTML">
    <w:name w:val="HTML Typewriter"/>
    <w:rPr>
      <w:rFonts w:ascii="Courier New" w:hAnsi="Courier New"/>
      <w:sz w:val="20"/>
      <w:szCs w:val="20"/>
    </w:rPr>
  </w:style>
  <w:style w:type="character" w:styleId="afa">
    <w:name w:val="annotation reference"/>
    <w:basedOn w:val="a1"/>
    <w:uiPriority w:val="99"/>
    <w:semiHidden/>
    <w:unhideWhenUsed/>
    <w:rPr>
      <w:sz w:val="21"/>
      <w:szCs w:val="21"/>
    </w:rPr>
  </w:style>
  <w:style w:type="character" w:customStyle="1" w:styleId="ad">
    <w:name w:val="批注框文本 字符"/>
    <w:basedOn w:val="a1"/>
    <w:link w:val="ac"/>
    <w:qFormat/>
    <w:rPr>
      <w:sz w:val="18"/>
      <w:szCs w:val="18"/>
    </w:rPr>
  </w:style>
  <w:style w:type="character" w:customStyle="1" w:styleId="af1">
    <w:name w:val="页眉 字符"/>
    <w:basedOn w:val="a1"/>
    <w:link w:val="af0"/>
    <w:qFormat/>
    <w:rPr>
      <w:sz w:val="18"/>
      <w:szCs w:val="18"/>
    </w:rPr>
  </w:style>
  <w:style w:type="character" w:customStyle="1" w:styleId="af">
    <w:name w:val="页脚 字符"/>
    <w:basedOn w:val="a1"/>
    <w:link w:val="ae"/>
    <w:qFormat/>
    <w:rPr>
      <w:sz w:val="18"/>
      <w:szCs w:val="18"/>
    </w:rPr>
  </w:style>
  <w:style w:type="paragraph" w:customStyle="1" w:styleId="afb">
    <w:name w:val="章标题"/>
    <w:next w:val="a"/>
    <w:link w:val="CharChar"/>
    <w:qFormat/>
    <w:pPr>
      <w:spacing w:beforeLines="50" w:afterLines="50" w:line="360" w:lineRule="auto"/>
      <w:ind w:firstLineChars="200" w:firstLine="200"/>
      <w:jc w:val="both"/>
      <w:outlineLvl w:val="1"/>
    </w:pPr>
    <w:rPr>
      <w:rFonts w:ascii="黑体" w:eastAsia="黑体"/>
      <w:sz w:val="21"/>
    </w:rPr>
  </w:style>
  <w:style w:type="character" w:customStyle="1" w:styleId="a9">
    <w:name w:val="正文文本缩进 字符"/>
    <w:basedOn w:val="a1"/>
    <w:link w:val="a8"/>
    <w:qFormat/>
    <w:rPr>
      <w:rFonts w:ascii="Times New Roman" w:eastAsia="宋体" w:hAnsi="Times New Roman" w:cs="Times New Roman"/>
      <w:sz w:val="24"/>
      <w:szCs w:val="24"/>
    </w:rPr>
  </w:style>
  <w:style w:type="character" w:customStyle="1" w:styleId="a7">
    <w:name w:val="批注文字 字符"/>
    <w:basedOn w:val="a1"/>
    <w:link w:val="a6"/>
    <w:qFormat/>
    <w:rPr>
      <w:rFonts w:ascii="宋体" w:eastAsia="宋体" w:hAnsi="宋体" w:cs="Times New Roman"/>
      <w:szCs w:val="24"/>
    </w:rPr>
  </w:style>
  <w:style w:type="paragraph" w:styleId="afc">
    <w:name w:val="List Paragraph"/>
    <w:basedOn w:val="a"/>
    <w:uiPriority w:val="34"/>
    <w:qFormat/>
    <w:pPr>
      <w:ind w:firstLine="420"/>
    </w:pPr>
  </w:style>
  <w:style w:type="paragraph" w:customStyle="1" w:styleId="afd">
    <w:name w:val="段"/>
    <w:link w:val="Char"/>
    <w:qFormat/>
    <w:pPr>
      <w:autoSpaceDE w:val="0"/>
      <w:autoSpaceDN w:val="0"/>
      <w:spacing w:line="360" w:lineRule="auto"/>
      <w:ind w:firstLineChars="200" w:firstLine="200"/>
      <w:jc w:val="both"/>
    </w:pPr>
    <w:rPr>
      <w:rFonts w:ascii="宋体"/>
      <w:sz w:val="21"/>
      <w:szCs w:val="22"/>
    </w:rPr>
  </w:style>
  <w:style w:type="character" w:customStyle="1" w:styleId="Char">
    <w:name w:val="段 Char"/>
    <w:link w:val="afd"/>
    <w:qFormat/>
    <w:rPr>
      <w:rFonts w:ascii="宋体" w:eastAsia="宋体" w:hAnsi="Times New Roman" w:cs="Times New Roman"/>
      <w:kern w:val="0"/>
    </w:rPr>
  </w:style>
  <w:style w:type="character" w:customStyle="1" w:styleId="CharChar0">
    <w:name w:val="段 Char Char"/>
    <w:qFormat/>
    <w:rPr>
      <w:rFonts w:ascii="宋体" w:eastAsia="Times New Roman"/>
      <w:sz w:val="21"/>
      <w:lang w:val="en-US" w:eastAsia="zh-CN" w:bidi="ar-SA"/>
    </w:rPr>
  </w:style>
  <w:style w:type="character" w:customStyle="1" w:styleId="a4">
    <w:name w:val="正文文本 字符"/>
    <w:basedOn w:val="a1"/>
    <w:link w:val="a0"/>
    <w:uiPriority w:val="99"/>
    <w:qFormat/>
    <w:rPr>
      <w:rFonts w:asciiTheme="minorHAnsi" w:eastAsia="仿宋_GB2312" w:hAnsiTheme="minorHAnsi" w:cstheme="minorBidi"/>
      <w:kern w:val="2"/>
      <w:sz w:val="21"/>
      <w:szCs w:val="22"/>
    </w:rPr>
  </w:style>
  <w:style w:type="character" w:customStyle="1" w:styleId="af6">
    <w:name w:val="正文文本首行缩进 字符"/>
    <w:basedOn w:val="a4"/>
    <w:link w:val="af5"/>
    <w:qFormat/>
    <w:rPr>
      <w:rFonts w:asciiTheme="minorHAnsi" w:eastAsia="仿宋_GB2312" w:hAnsiTheme="minorHAnsi" w:cstheme="minorBidi"/>
      <w:kern w:val="2"/>
      <w:sz w:val="21"/>
      <w:szCs w:val="24"/>
    </w:rPr>
  </w:style>
  <w:style w:type="paragraph" w:customStyle="1" w:styleId="afe">
    <w:name w:val="一级条标题"/>
    <w:basedOn w:val="afb"/>
    <w:next w:val="afd"/>
    <w:link w:val="CharChar1"/>
    <w:qFormat/>
    <w:pPr>
      <w:spacing w:before="156" w:after="156"/>
      <w:outlineLvl w:val="2"/>
    </w:pPr>
  </w:style>
  <w:style w:type="character" w:customStyle="1" w:styleId="CharChar">
    <w:name w:val="章标题 Char Char"/>
    <w:link w:val="afb"/>
    <w:qFormat/>
    <w:rPr>
      <w:rFonts w:ascii="黑体" w:eastAsia="黑体"/>
      <w:sz w:val="21"/>
    </w:rPr>
  </w:style>
  <w:style w:type="character" w:customStyle="1" w:styleId="CharChar1">
    <w:name w:val="一级条标题 Char Char"/>
    <w:link w:val="afe"/>
    <w:qFormat/>
    <w:rPr>
      <w:rFonts w:ascii="黑体" w:eastAsia="黑体"/>
      <w:sz w:val="21"/>
    </w:rPr>
  </w:style>
  <w:style w:type="paragraph" w:customStyle="1" w:styleId="aff">
    <w:name w:val="二级条标题"/>
    <w:basedOn w:val="afe"/>
    <w:next w:val="a"/>
    <w:link w:val="CharChar2"/>
    <w:qFormat/>
    <w:pPr>
      <w:spacing w:before="50" w:after="50"/>
      <w:ind w:left="-709"/>
      <w:jc w:val="left"/>
      <w:outlineLvl w:val="3"/>
    </w:pPr>
    <w:rPr>
      <w:szCs w:val="21"/>
    </w:rPr>
  </w:style>
  <w:style w:type="paragraph" w:customStyle="1" w:styleId="aff0">
    <w:name w:val="五级条标题"/>
    <w:basedOn w:val="aff1"/>
    <w:next w:val="a"/>
    <w:qFormat/>
    <w:pPr>
      <w:outlineLvl w:val="6"/>
    </w:pPr>
  </w:style>
  <w:style w:type="paragraph" w:customStyle="1" w:styleId="aff1">
    <w:name w:val="四级条标题"/>
    <w:basedOn w:val="a"/>
    <w:next w:val="a"/>
    <w:qFormat/>
    <w:pPr>
      <w:spacing w:beforeLines="50" w:before="50" w:afterLines="50" w:after="50"/>
      <w:ind w:left="-709"/>
      <w:jc w:val="left"/>
      <w:outlineLvl w:val="5"/>
    </w:pPr>
    <w:rPr>
      <w:rFonts w:ascii="黑体" w:eastAsia="黑体" w:hAnsi="Times New Roman" w:cs="Times New Roman"/>
      <w:kern w:val="0"/>
      <w:szCs w:val="21"/>
    </w:rPr>
  </w:style>
  <w:style w:type="character" w:styleId="aff2">
    <w:name w:val="Placeholder Text"/>
    <w:basedOn w:val="a1"/>
    <w:uiPriority w:val="99"/>
    <w:unhideWhenUsed/>
    <w:qFormat/>
    <w:rPr>
      <w:color w:val="808080"/>
    </w:rPr>
  </w:style>
  <w:style w:type="character" w:customStyle="1" w:styleId="10">
    <w:name w:val="标题 1 字符"/>
    <w:basedOn w:val="a1"/>
    <w:link w:val="1"/>
    <w:qFormat/>
    <w:rPr>
      <w:rFonts w:ascii="宋体" w:hAnsi="宋体" w:cs="宋体"/>
      <w:b/>
      <w:bCs/>
      <w:kern w:val="36"/>
      <w:sz w:val="48"/>
      <w:szCs w:val="48"/>
    </w:rPr>
  </w:style>
  <w:style w:type="character" w:customStyle="1" w:styleId="20">
    <w:name w:val="标题 2 字符"/>
    <w:basedOn w:val="a1"/>
    <w:link w:val="2"/>
    <w:qFormat/>
    <w:rPr>
      <w:rFonts w:ascii="Arial" w:eastAsia="黑体" w:hAnsi="Arial"/>
      <w:b/>
      <w:bCs/>
      <w:kern w:val="2"/>
      <w:sz w:val="32"/>
      <w:szCs w:val="32"/>
    </w:rPr>
  </w:style>
  <w:style w:type="character" w:customStyle="1" w:styleId="ab">
    <w:name w:val="日期 字符"/>
    <w:basedOn w:val="a1"/>
    <w:link w:val="aa"/>
    <w:qFormat/>
    <w:rPr>
      <w:kern w:val="2"/>
      <w:sz w:val="21"/>
      <w:szCs w:val="24"/>
    </w:rPr>
  </w:style>
  <w:style w:type="character" w:customStyle="1" w:styleId="22">
    <w:name w:val="正文文本缩进 2 字符"/>
    <w:basedOn w:val="a1"/>
    <w:link w:val="21"/>
    <w:qFormat/>
    <w:rPr>
      <w:kern w:val="2"/>
      <w:sz w:val="21"/>
      <w:szCs w:val="24"/>
    </w:rPr>
  </w:style>
  <w:style w:type="table" w:customStyle="1" w:styleId="11">
    <w:name w:val="网格型1"/>
    <w:basedOn w:val="a2"/>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CharChar2">
    <w:name w:val="二级条标题 Char Char"/>
    <w:link w:val="aff"/>
    <w:qFormat/>
    <w:rPr>
      <w:rFonts w:ascii="黑体" w:eastAsia="黑体"/>
      <w:sz w:val="21"/>
      <w:szCs w:val="21"/>
    </w:rPr>
  </w:style>
  <w:style w:type="character" w:customStyle="1" w:styleId="CharChar3">
    <w:name w:val="正文表标题 Char Char"/>
    <w:link w:val="aff3"/>
    <w:qFormat/>
    <w:rPr>
      <w:rFonts w:ascii="黑体" w:eastAsia="黑体"/>
      <w:sz w:val="21"/>
    </w:rPr>
  </w:style>
  <w:style w:type="paragraph" w:customStyle="1" w:styleId="aff3">
    <w:name w:val="正文表标题"/>
    <w:next w:val="afd"/>
    <w:link w:val="CharChar3"/>
    <w:qFormat/>
    <w:pPr>
      <w:spacing w:line="360" w:lineRule="auto"/>
      <w:ind w:left="180" w:firstLineChars="200" w:firstLine="200"/>
      <w:jc w:val="center"/>
    </w:pPr>
    <w:rPr>
      <w:rFonts w:ascii="黑体" w:eastAsia="黑体"/>
      <w:sz w:val="21"/>
    </w:rPr>
  </w:style>
  <w:style w:type="paragraph" w:customStyle="1" w:styleId="aff4">
    <w:name w:val="注："/>
    <w:next w:val="afd"/>
    <w:qFormat/>
    <w:pPr>
      <w:widowControl w:val="0"/>
      <w:autoSpaceDE w:val="0"/>
      <w:autoSpaceDN w:val="0"/>
      <w:spacing w:line="360" w:lineRule="auto"/>
      <w:ind w:firstLineChars="200" w:firstLine="200"/>
      <w:jc w:val="both"/>
    </w:pPr>
    <w:rPr>
      <w:rFonts w:ascii="宋体"/>
      <w:sz w:val="18"/>
    </w:rPr>
  </w:style>
  <w:style w:type="paragraph" w:customStyle="1" w:styleId="CM30">
    <w:name w:val="CM30"/>
    <w:basedOn w:val="Default"/>
    <w:next w:val="Default"/>
    <w:qFormat/>
    <w:pPr>
      <w:spacing w:after="293"/>
    </w:pPr>
    <w:rPr>
      <w:rFonts w:ascii="黑体" w:eastAsia="黑体" w:cs="黑体"/>
      <w:color w:val="auto"/>
    </w:rPr>
  </w:style>
  <w:style w:type="paragraph" w:customStyle="1" w:styleId="Default">
    <w:name w:val="Default"/>
    <w:qFormat/>
    <w:pPr>
      <w:widowControl w:val="0"/>
      <w:autoSpaceDE w:val="0"/>
      <w:autoSpaceDN w:val="0"/>
      <w:adjustRightInd w:val="0"/>
      <w:spacing w:line="360" w:lineRule="auto"/>
      <w:ind w:firstLineChars="200" w:firstLine="200"/>
      <w:jc w:val="both"/>
    </w:pPr>
    <w:rPr>
      <w:rFonts w:ascii="宋体" w:cs="宋体"/>
      <w:color w:val="000000"/>
      <w:sz w:val="24"/>
      <w:szCs w:val="24"/>
    </w:rPr>
  </w:style>
  <w:style w:type="paragraph" w:customStyle="1" w:styleId="aff5">
    <w:name w:val="发布部门"/>
    <w:next w:val="afd"/>
    <w:qFormat/>
    <w:pPr>
      <w:spacing w:line="360" w:lineRule="auto"/>
      <w:ind w:firstLineChars="200" w:firstLine="200"/>
      <w:jc w:val="center"/>
    </w:pPr>
    <w:rPr>
      <w:rFonts w:ascii="宋体"/>
      <w:b/>
      <w:spacing w:val="20"/>
      <w:w w:val="135"/>
      <w:sz w:val="36"/>
    </w:rPr>
  </w:style>
  <w:style w:type="paragraph" w:customStyle="1" w:styleId="Char1">
    <w:name w:val="Char1"/>
    <w:basedOn w:val="a"/>
    <w:qFormat/>
    <w:pPr>
      <w:spacing w:after="160" w:line="240" w:lineRule="exact"/>
      <w:jc w:val="left"/>
    </w:pPr>
    <w:rPr>
      <w:rFonts w:ascii="Verdana" w:eastAsia="宋体" w:hAnsi="Verdana" w:cs="Verdana"/>
      <w:kern w:val="0"/>
      <w:sz w:val="20"/>
      <w:szCs w:val="20"/>
      <w:lang w:eastAsia="en-US"/>
    </w:rPr>
  </w:style>
  <w:style w:type="paragraph" w:customStyle="1" w:styleId="aff6">
    <w:name w:val="一级无标题条"/>
    <w:basedOn w:val="a"/>
    <w:qFormat/>
    <w:rPr>
      <w:rFonts w:ascii="Times New Roman" w:eastAsia="宋体" w:hAnsi="Times New Roman" w:cs="Times New Roman"/>
      <w:szCs w:val="24"/>
    </w:rPr>
  </w:style>
  <w:style w:type="paragraph" w:customStyle="1" w:styleId="aff7">
    <w:name w:val="列项——"/>
    <w:qFormat/>
    <w:pPr>
      <w:widowControl w:val="0"/>
      <w:tabs>
        <w:tab w:val="left" w:pos="854"/>
      </w:tabs>
      <w:spacing w:line="360" w:lineRule="auto"/>
      <w:ind w:leftChars="200" w:left="360" w:hangingChars="200" w:hanging="360"/>
      <w:jc w:val="both"/>
    </w:pPr>
    <w:rPr>
      <w:rFonts w:ascii="宋体"/>
      <w:sz w:val="21"/>
    </w:rPr>
  </w:style>
  <w:style w:type="paragraph" w:customStyle="1" w:styleId="aff8">
    <w:name w:val="实施日期"/>
    <w:basedOn w:val="a"/>
    <w:qFormat/>
    <w:pPr>
      <w:jc w:val="right"/>
    </w:pPr>
    <w:rPr>
      <w:rFonts w:ascii="Times New Roman" w:eastAsia="黑体" w:hAnsi="Times New Roman" w:cs="Times New Roman"/>
      <w:kern w:val="0"/>
      <w:sz w:val="28"/>
      <w:szCs w:val="20"/>
    </w:rPr>
  </w:style>
  <w:style w:type="paragraph" w:customStyle="1" w:styleId="CharCharCharCharCharCharChar">
    <w:name w:val="Char Char Char Char Char Char Char"/>
    <w:basedOn w:val="a"/>
    <w:qFormat/>
    <w:pPr>
      <w:spacing w:after="160" w:line="240" w:lineRule="exact"/>
      <w:jc w:val="left"/>
    </w:pPr>
    <w:rPr>
      <w:rFonts w:ascii="Arial" w:eastAsia="Times New Roman" w:hAnsi="Arial" w:cs="Verdana"/>
      <w:b/>
      <w:kern w:val="0"/>
      <w:sz w:val="24"/>
      <w:szCs w:val="24"/>
      <w:lang w:eastAsia="en-US"/>
    </w:rPr>
  </w:style>
  <w:style w:type="paragraph" w:customStyle="1" w:styleId="aff9">
    <w:name w:val="二级无标题条"/>
    <w:basedOn w:val="a"/>
    <w:qFormat/>
    <w:rPr>
      <w:rFonts w:ascii="Times New Roman" w:eastAsia="宋体" w:hAnsi="Times New Roman" w:cs="Times New Roman"/>
      <w:szCs w:val="24"/>
    </w:rPr>
  </w:style>
  <w:style w:type="paragraph" w:customStyle="1" w:styleId="CM1">
    <w:name w:val="CM1"/>
    <w:basedOn w:val="Default"/>
    <w:next w:val="Default"/>
    <w:qFormat/>
    <w:rPr>
      <w:rFonts w:ascii="黑体" w:eastAsia="黑体" w:cs="黑体"/>
      <w:color w:val="auto"/>
    </w:rPr>
  </w:style>
  <w:style w:type="paragraph" w:customStyle="1" w:styleId="12">
    <w:name w:val="1"/>
    <w:basedOn w:val="a"/>
    <w:qFormat/>
    <w:pPr>
      <w:spacing w:after="160" w:line="240" w:lineRule="exact"/>
      <w:jc w:val="left"/>
    </w:pPr>
    <w:rPr>
      <w:rFonts w:ascii="Times New Roman" w:eastAsia="宋体" w:hAnsi="Times New Roman" w:cs="Times New Roman"/>
      <w:szCs w:val="24"/>
    </w:rPr>
  </w:style>
  <w:style w:type="paragraph" w:customStyle="1" w:styleId="affa">
    <w:name w:val="三级条标题"/>
    <w:basedOn w:val="aff"/>
    <w:next w:val="afd"/>
    <w:qFormat/>
    <w:pPr>
      <w:spacing w:before="156" w:after="156"/>
      <w:ind w:left="525"/>
      <w:jc w:val="both"/>
      <w:outlineLvl w:val="4"/>
    </w:pPr>
    <w:rPr>
      <w:szCs w:val="20"/>
    </w:rPr>
  </w:style>
  <w:style w:type="paragraph" w:customStyle="1" w:styleId="13">
    <w:name w:val="封面标准号1"/>
    <w:qFormat/>
    <w:pPr>
      <w:widowControl w:val="0"/>
      <w:kinsoku w:val="0"/>
      <w:overflowPunct w:val="0"/>
      <w:autoSpaceDE w:val="0"/>
      <w:autoSpaceDN w:val="0"/>
      <w:spacing w:before="308" w:line="360" w:lineRule="auto"/>
      <w:ind w:firstLineChars="200" w:firstLine="200"/>
      <w:jc w:val="right"/>
      <w:textAlignment w:val="center"/>
    </w:pPr>
    <w:rPr>
      <w:sz w:val="28"/>
    </w:rPr>
  </w:style>
  <w:style w:type="paragraph" w:customStyle="1" w:styleId="affb">
    <w:name w:val="三级无标题条"/>
    <w:basedOn w:val="a"/>
    <w:qFormat/>
    <w:rPr>
      <w:rFonts w:ascii="Times New Roman" w:eastAsia="宋体" w:hAnsi="Times New Roman" w:cs="Times New Roman"/>
      <w:szCs w:val="24"/>
    </w:rPr>
  </w:style>
  <w:style w:type="paragraph" w:customStyle="1" w:styleId="affc">
    <w:name w:val="四级无标题条"/>
    <w:basedOn w:val="a"/>
    <w:qFormat/>
    <w:rPr>
      <w:rFonts w:ascii="Times New Roman" w:eastAsia="宋体" w:hAnsi="Times New Roman" w:cs="Times New Roman"/>
      <w:szCs w:val="24"/>
    </w:rPr>
  </w:style>
  <w:style w:type="paragraph" w:customStyle="1" w:styleId="affd">
    <w:name w:val="前言、引言标题"/>
    <w:next w:val="a"/>
    <w:qFormat/>
    <w:pPr>
      <w:shd w:val="clear" w:color="FFFFFF" w:fill="FFFFFF"/>
      <w:spacing w:before="640" w:after="560" w:line="360" w:lineRule="auto"/>
      <w:ind w:firstLineChars="200" w:firstLine="200"/>
      <w:jc w:val="center"/>
      <w:outlineLvl w:val="0"/>
    </w:pPr>
    <w:rPr>
      <w:rFonts w:ascii="黑体" w:eastAsia="黑体"/>
      <w:sz w:val="32"/>
    </w:rPr>
  </w:style>
  <w:style w:type="paragraph" w:customStyle="1" w:styleId="CharCharCharChar">
    <w:name w:val="Char Char Char Char"/>
    <w:basedOn w:val="a"/>
    <w:qFormat/>
    <w:pPr>
      <w:spacing w:after="160" w:line="240" w:lineRule="exact"/>
      <w:jc w:val="left"/>
    </w:pPr>
    <w:rPr>
      <w:rFonts w:ascii="Verdana" w:eastAsia="宋体" w:hAnsi="Verdana" w:cs="Times New Roman"/>
      <w:kern w:val="0"/>
      <w:sz w:val="20"/>
      <w:szCs w:val="20"/>
      <w:lang w:eastAsia="en-US"/>
    </w:rPr>
  </w:style>
  <w:style w:type="paragraph" w:customStyle="1" w:styleId="CM27">
    <w:name w:val="CM27"/>
    <w:basedOn w:val="Default"/>
    <w:next w:val="Default"/>
    <w:qFormat/>
    <w:pPr>
      <w:spacing w:after="233"/>
    </w:pPr>
    <w:rPr>
      <w:rFonts w:ascii="黑体" w:eastAsia="黑体" w:cs="黑体"/>
      <w:color w:val="auto"/>
    </w:rPr>
  </w:style>
  <w:style w:type="paragraph" w:customStyle="1" w:styleId="Char0">
    <w:name w:val="Char"/>
    <w:basedOn w:val="a"/>
    <w:qFormat/>
    <w:pPr>
      <w:spacing w:after="160" w:line="240" w:lineRule="exact"/>
      <w:jc w:val="left"/>
    </w:pPr>
    <w:rPr>
      <w:rFonts w:ascii="Verdana" w:eastAsia="宋体" w:hAnsi="Verdana" w:cs="Times New Roman"/>
      <w:kern w:val="0"/>
      <w:sz w:val="20"/>
      <w:szCs w:val="20"/>
      <w:lang w:eastAsia="en-US"/>
    </w:rPr>
  </w:style>
  <w:style w:type="paragraph" w:customStyle="1" w:styleId="14">
    <w:name w:val="列出段落1"/>
    <w:basedOn w:val="a"/>
    <w:qFormat/>
    <w:pPr>
      <w:ind w:firstLine="420"/>
    </w:pPr>
    <w:rPr>
      <w:rFonts w:ascii="Times New Roman" w:eastAsia="宋体" w:hAnsi="Times New Roman" w:cs="Times New Roman"/>
      <w:szCs w:val="24"/>
    </w:rPr>
  </w:style>
  <w:style w:type="paragraph" w:customStyle="1" w:styleId="affe">
    <w:name w:val="目次、标准名称标题"/>
    <w:basedOn w:val="a"/>
    <w:next w:val="a"/>
    <w:qFormat/>
    <w:pPr>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reader-word-layerreader-word-s3-22">
    <w:name w:val="reader-word-layer reader-word-s3-22"/>
    <w:basedOn w:val="a"/>
    <w:qFormat/>
    <w:pPr>
      <w:spacing w:before="100" w:beforeAutospacing="1" w:after="100" w:afterAutospacing="1"/>
      <w:jc w:val="left"/>
    </w:pPr>
    <w:rPr>
      <w:rFonts w:ascii="宋体" w:eastAsia="宋体" w:hAnsi="宋体" w:cs="宋体"/>
      <w:kern w:val="0"/>
      <w:sz w:val="24"/>
      <w:szCs w:val="24"/>
    </w:rPr>
  </w:style>
  <w:style w:type="paragraph" w:customStyle="1" w:styleId="reader-word-layerreader-word-s3-25">
    <w:name w:val="reader-word-layer reader-word-s3-25"/>
    <w:basedOn w:val="a"/>
    <w:qFormat/>
    <w:pPr>
      <w:spacing w:before="100" w:beforeAutospacing="1" w:after="100" w:afterAutospacing="1"/>
      <w:jc w:val="left"/>
    </w:pPr>
    <w:rPr>
      <w:rFonts w:ascii="宋体" w:eastAsia="宋体" w:hAnsi="宋体" w:cs="宋体"/>
      <w:kern w:val="0"/>
      <w:sz w:val="24"/>
      <w:szCs w:val="24"/>
    </w:rPr>
  </w:style>
  <w:style w:type="paragraph" w:customStyle="1" w:styleId="afff">
    <w:name w:val="标准书脚_奇数页"/>
    <w:qFormat/>
    <w:pPr>
      <w:spacing w:before="120" w:line="360" w:lineRule="auto"/>
      <w:ind w:firstLineChars="200" w:firstLine="200"/>
      <w:jc w:val="right"/>
    </w:pPr>
    <w:rPr>
      <w:sz w:val="18"/>
    </w:rPr>
  </w:style>
  <w:style w:type="paragraph" w:customStyle="1" w:styleId="afff0">
    <w:name w:val="标准标志"/>
    <w:next w:val="a"/>
    <w:qFormat/>
    <w:pPr>
      <w:shd w:val="solid" w:color="FFFFFF" w:fill="FFFFFF"/>
      <w:spacing w:line="0" w:lineRule="atLeast"/>
      <w:ind w:firstLineChars="200" w:firstLine="200"/>
      <w:jc w:val="right"/>
    </w:pPr>
    <w:rPr>
      <w:b/>
      <w:w w:val="130"/>
      <w:sz w:val="96"/>
    </w:rPr>
  </w:style>
  <w:style w:type="paragraph" w:customStyle="1" w:styleId="afff1">
    <w:name w:val="正文图标题"/>
    <w:next w:val="afd"/>
    <w:qFormat/>
    <w:pPr>
      <w:spacing w:line="360" w:lineRule="auto"/>
      <w:ind w:left="2978" w:firstLineChars="200" w:firstLine="200"/>
      <w:jc w:val="center"/>
    </w:pPr>
    <w:rPr>
      <w:rFonts w:ascii="黑体" w:eastAsia="黑体"/>
      <w:sz w:val="21"/>
    </w:rPr>
  </w:style>
  <w:style w:type="paragraph" w:customStyle="1" w:styleId="afff2">
    <w:name w:val="封面标准名称"/>
    <w:qFormat/>
    <w:pPr>
      <w:widowControl w:val="0"/>
      <w:spacing w:line="680" w:lineRule="exact"/>
      <w:ind w:firstLineChars="200" w:firstLine="200"/>
      <w:jc w:val="center"/>
      <w:textAlignment w:val="center"/>
    </w:pPr>
    <w:rPr>
      <w:rFonts w:ascii="黑体" w:eastAsia="黑体"/>
      <w:sz w:val="52"/>
    </w:rPr>
  </w:style>
  <w:style w:type="paragraph" w:customStyle="1" w:styleId="CharCharChar">
    <w:name w:val="Char Char Char"/>
    <w:basedOn w:val="a"/>
    <w:qFormat/>
    <w:pPr>
      <w:spacing w:after="160" w:line="240" w:lineRule="exact"/>
      <w:jc w:val="left"/>
    </w:pPr>
    <w:rPr>
      <w:rFonts w:ascii="Times New Roman" w:eastAsia="宋体" w:hAnsi="Times New Roman" w:cs="Times New Roman"/>
      <w:szCs w:val="24"/>
    </w:rPr>
  </w:style>
  <w:style w:type="paragraph" w:customStyle="1" w:styleId="CM4">
    <w:name w:val="CM4"/>
    <w:basedOn w:val="Default"/>
    <w:next w:val="Default"/>
    <w:qFormat/>
    <w:rPr>
      <w:rFonts w:ascii="黑体" w:eastAsia="黑体" w:cs="黑体"/>
      <w:color w:val="auto"/>
    </w:rPr>
  </w:style>
  <w:style w:type="paragraph" w:customStyle="1" w:styleId="afff3">
    <w:name w:val="五级无标题条"/>
    <w:basedOn w:val="a"/>
    <w:qFormat/>
    <w:rPr>
      <w:rFonts w:ascii="Times New Roman" w:eastAsia="宋体" w:hAnsi="Times New Roman" w:cs="Times New Roman"/>
      <w:szCs w:val="24"/>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ff4">
    <w:name w:val="编号列项（三级）"/>
    <w:qFormat/>
    <w:pPr>
      <w:tabs>
        <w:tab w:val="left" w:pos="312"/>
      </w:tabs>
      <w:spacing w:line="360" w:lineRule="auto"/>
      <w:ind w:leftChars="600" w:left="800" w:hangingChars="200" w:hanging="200"/>
      <w:jc w:val="both"/>
    </w:pPr>
    <w:rPr>
      <w:rFonts w:ascii="宋体"/>
      <w:sz w:val="21"/>
    </w:rPr>
  </w:style>
  <w:style w:type="paragraph" w:customStyle="1" w:styleId="afff5">
    <w:name w:val="图表脚注"/>
    <w:next w:val="afd"/>
    <w:qFormat/>
    <w:pPr>
      <w:spacing w:line="360" w:lineRule="auto"/>
      <w:ind w:leftChars="200" w:left="300" w:hangingChars="100" w:hanging="100"/>
      <w:jc w:val="both"/>
    </w:pPr>
    <w:rPr>
      <w:rFonts w:ascii="宋体"/>
      <w:sz w:val="18"/>
    </w:rPr>
  </w:style>
  <w:style w:type="character" w:customStyle="1" w:styleId="Char2">
    <w:name w:val="一级条标题 Char"/>
    <w:qFormat/>
    <w:rPr>
      <w:rFonts w:eastAsia="黑体"/>
      <w:sz w:val="21"/>
      <w:lang w:val="en-US" w:eastAsia="zh-CN" w:bidi="ar-SA"/>
    </w:rPr>
  </w:style>
  <w:style w:type="paragraph" w:customStyle="1" w:styleId="afff6">
    <w:name w:val="发布日期"/>
    <w:qFormat/>
    <w:pPr>
      <w:framePr w:w="4000" w:h="473" w:hRule="exact" w:hSpace="180" w:vSpace="180" w:wrap="around" w:hAnchor="margin" w:y="13511" w:anchorLock="1"/>
      <w:spacing w:line="360" w:lineRule="auto"/>
      <w:ind w:firstLineChars="200" w:firstLine="200"/>
      <w:jc w:val="both"/>
    </w:pPr>
    <w:rPr>
      <w:rFonts w:eastAsia="黑体"/>
      <w:sz w:val="28"/>
    </w:rPr>
  </w:style>
  <w:style w:type="character" w:customStyle="1" w:styleId="Char3">
    <w:name w:val="二级条标题 Char"/>
    <w:basedOn w:val="Char2"/>
    <w:qFormat/>
    <w:rPr>
      <w:rFonts w:eastAsia="黑体"/>
      <w:sz w:val="21"/>
      <w:lang w:val="en-US" w:eastAsia="zh-CN" w:bidi="ar-SA"/>
    </w:rPr>
  </w:style>
  <w:style w:type="paragraph" w:customStyle="1" w:styleId="afff7">
    <w:name w:val="封面标准文稿编辑信息"/>
    <w:qFormat/>
    <w:pPr>
      <w:spacing w:before="180" w:line="180" w:lineRule="exact"/>
      <w:ind w:firstLineChars="200" w:firstLine="200"/>
      <w:jc w:val="center"/>
    </w:pPr>
    <w:rPr>
      <w:rFonts w:ascii="宋体"/>
      <w:sz w:val="21"/>
    </w:rPr>
  </w:style>
  <w:style w:type="paragraph" w:customStyle="1" w:styleId="afff8">
    <w:name w:val="终结线"/>
    <w:basedOn w:val="a"/>
    <w:qFormat/>
    <w:pPr>
      <w:framePr w:hSpace="181" w:vSpace="181" w:wrap="around" w:vAnchor="text" w:hAnchor="margin" w:xAlign="center" w:y="285"/>
    </w:pPr>
    <w:rPr>
      <w:rFonts w:ascii="Times New Roman" w:eastAsia="宋体" w:hAnsi="Times New Roman" w:cs="Times New Roman"/>
      <w:szCs w:val="24"/>
    </w:rPr>
  </w:style>
  <w:style w:type="character" w:customStyle="1" w:styleId="Char4">
    <w:name w:val="章标题 Char"/>
    <w:qFormat/>
    <w:rPr>
      <w:rFonts w:ascii="黑体" w:eastAsia="黑体"/>
      <w:kern w:val="2"/>
      <w:sz w:val="21"/>
      <w:szCs w:val="22"/>
      <w:lang w:val="en-US" w:eastAsia="zh-CN" w:bidi="ar-SA"/>
    </w:rPr>
  </w:style>
  <w:style w:type="paragraph" w:customStyle="1" w:styleId="15">
    <w:name w:val="修订1"/>
    <w:hidden/>
    <w:uiPriority w:val="99"/>
    <w:unhideWhenUsed/>
    <w:qFormat/>
    <w:pPr>
      <w:spacing w:line="360" w:lineRule="auto"/>
      <w:ind w:firstLineChars="200" w:firstLine="200"/>
      <w:jc w:val="both"/>
    </w:pPr>
    <w:rPr>
      <w:rFonts w:asciiTheme="minorHAnsi" w:eastAsiaTheme="minorEastAsia" w:hAnsiTheme="minorHAnsi" w:cstheme="minorBidi"/>
      <w:kern w:val="2"/>
      <w:sz w:val="21"/>
      <w:szCs w:val="22"/>
    </w:rPr>
  </w:style>
  <w:style w:type="paragraph" w:customStyle="1" w:styleId="23">
    <w:name w:val="修订2"/>
    <w:hidden/>
    <w:uiPriority w:val="99"/>
    <w:unhideWhenUsed/>
    <w:qFormat/>
    <w:rPr>
      <w:rFonts w:asciiTheme="minorHAnsi" w:eastAsiaTheme="minorEastAsia" w:hAnsiTheme="minorHAnsi" w:cstheme="minorBidi"/>
      <w:kern w:val="2"/>
      <w:sz w:val="21"/>
      <w:szCs w:val="22"/>
    </w:rPr>
  </w:style>
  <w:style w:type="paragraph" w:customStyle="1" w:styleId="3">
    <w:name w:val="修订3"/>
    <w:hidden/>
    <w:uiPriority w:val="99"/>
    <w:unhideWhenUsed/>
    <w:qFormat/>
    <w:rPr>
      <w:rFonts w:asciiTheme="minorHAnsi" w:eastAsiaTheme="minorEastAsia" w:hAnsiTheme="minorHAnsi" w:cstheme="minorBidi"/>
      <w:kern w:val="2"/>
      <w:sz w:val="21"/>
      <w:szCs w:val="22"/>
    </w:rPr>
  </w:style>
  <w:style w:type="character" w:customStyle="1" w:styleId="af4">
    <w:name w:val="批注主题 字符"/>
    <w:basedOn w:val="a7"/>
    <w:link w:val="af3"/>
    <w:uiPriority w:val="99"/>
    <w:semiHidden/>
    <w:qFormat/>
    <w:rPr>
      <w:rFonts w:asciiTheme="minorHAnsi" w:eastAsiaTheme="minorEastAsia" w:hAnsiTheme="minorHAnsi" w:cstheme="minorBidi"/>
      <w:b/>
      <w:bCs/>
      <w:kern w:val="2"/>
      <w:sz w:val="21"/>
      <w:szCs w:val="22"/>
    </w:rPr>
  </w:style>
  <w:style w:type="paragraph" w:styleId="afff9">
    <w:name w:val="Revision"/>
    <w:hidden/>
    <w:uiPriority w:val="99"/>
    <w:unhideWhenUsed/>
    <w:rsid w:val="003B2598"/>
    <w:rPr>
      <w:rFonts w:asciiTheme="minorHAnsi" w:eastAsiaTheme="minorEastAsia" w:hAnsiTheme="minorHAnsi" w:cstheme="minorBidi"/>
      <w:kern w:val="2"/>
      <w:sz w:val="21"/>
      <w:szCs w:val="22"/>
    </w:rPr>
  </w:style>
  <w:style w:type="paragraph" w:styleId="afffa">
    <w:name w:val="Plain Text"/>
    <w:basedOn w:val="a"/>
    <w:link w:val="afffb"/>
    <w:uiPriority w:val="99"/>
    <w:unhideWhenUsed/>
    <w:qFormat/>
    <w:rsid w:val="00E30C3D"/>
    <w:pPr>
      <w:widowControl w:val="0"/>
      <w:spacing w:line="240" w:lineRule="auto"/>
      <w:ind w:firstLineChars="0" w:firstLine="0"/>
    </w:pPr>
    <w:rPr>
      <w:rFonts w:ascii="宋体" w:eastAsia="宋体" w:hAnsi="Courier New" w:cs="Courier New"/>
      <w:szCs w:val="21"/>
    </w:rPr>
  </w:style>
  <w:style w:type="character" w:customStyle="1" w:styleId="afffb">
    <w:name w:val="纯文本 字符"/>
    <w:basedOn w:val="a1"/>
    <w:link w:val="afffa"/>
    <w:uiPriority w:val="99"/>
    <w:rsid w:val="00E30C3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2498">
      <w:bodyDiv w:val="1"/>
      <w:marLeft w:val="0"/>
      <w:marRight w:val="0"/>
      <w:marTop w:val="0"/>
      <w:marBottom w:val="0"/>
      <w:divBdr>
        <w:top w:val="none" w:sz="0" w:space="0" w:color="auto"/>
        <w:left w:val="none" w:sz="0" w:space="0" w:color="auto"/>
        <w:bottom w:val="none" w:sz="0" w:space="0" w:color="auto"/>
        <w:right w:val="none" w:sz="0" w:space="0" w:color="auto"/>
      </w:divBdr>
    </w:div>
    <w:div w:id="1521509308">
      <w:bodyDiv w:val="1"/>
      <w:marLeft w:val="0"/>
      <w:marRight w:val="0"/>
      <w:marTop w:val="0"/>
      <w:marBottom w:val="0"/>
      <w:divBdr>
        <w:top w:val="none" w:sz="0" w:space="0" w:color="auto"/>
        <w:left w:val="none" w:sz="0" w:space="0" w:color="auto"/>
        <w:bottom w:val="none" w:sz="0" w:space="0" w:color="auto"/>
        <w:right w:val="none" w:sz="0" w:space="0" w:color="auto"/>
      </w:divBdr>
    </w:div>
    <w:div w:id="1538348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CB03765-57AD-4EB4-8F17-F60E76DDD0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1242</Words>
  <Characters>7085</Characters>
  <Application>Microsoft Office Word</Application>
  <DocSecurity>0</DocSecurity>
  <Lines>59</Lines>
  <Paragraphs>16</Paragraphs>
  <ScaleCrop>false</ScaleCrop>
  <Company>Sky123.Org</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B19856 许丁洋</cp:lastModifiedBy>
  <cp:revision>16</cp:revision>
  <dcterms:created xsi:type="dcterms:W3CDTF">2023-09-05T02:58:00Z</dcterms:created>
  <dcterms:modified xsi:type="dcterms:W3CDTF">2023-12-06T06:39:00Z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73794E7302A54839BDCAFCC345F79FFD</vt:lpwstr>
  </property>
</Properties>
</file>