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标准征求意见稿意见汇总处理表</w:t>
      </w:r>
    </w:p>
    <w:p>
      <w:pPr>
        <w:spacing w:line="24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标准项目名称: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</w:rPr>
        <w:t>镍精矿化学分析方法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第8部分：硫含量的测定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燃烧－中和滴定法</w:t>
      </w:r>
      <w:r>
        <w:rPr>
          <w:rFonts w:hint="eastAsia" w:ascii="宋体" w:hAnsi="宋体"/>
          <w:szCs w:val="21"/>
          <w:lang w:eastAsia="zh-CN"/>
        </w:rPr>
        <w:t>》</w:t>
      </w:r>
    </w:p>
    <w:p>
      <w:pPr>
        <w:spacing w:line="240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标准项目</w:t>
      </w:r>
      <w:r>
        <w:rPr>
          <w:rFonts w:ascii="宋体" w:hAnsi="宋体"/>
          <w:szCs w:val="21"/>
        </w:rPr>
        <w:t>负责起草单位</w:t>
      </w:r>
      <w:r>
        <w:rPr>
          <w:rFonts w:hint="eastAsia" w:ascii="宋体" w:hAnsi="宋体"/>
          <w:szCs w:val="21"/>
        </w:rPr>
        <w:t>:北矿检测技术</w:t>
      </w:r>
      <w:r>
        <w:rPr>
          <w:rFonts w:hint="eastAsia" w:ascii="宋体" w:hAnsi="宋体"/>
          <w:szCs w:val="21"/>
          <w:lang w:val="en-US" w:eastAsia="zh-CN"/>
        </w:rPr>
        <w:t>股份</w:t>
      </w:r>
      <w:r>
        <w:rPr>
          <w:rFonts w:hint="eastAsia" w:ascii="宋体" w:hAnsi="宋体"/>
          <w:szCs w:val="21"/>
        </w:rPr>
        <w:t xml:space="preserve">有限公司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共2页，第1页</w:t>
      </w:r>
    </w:p>
    <w:p>
      <w:pPr>
        <w:spacing w:line="24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方法承办人:方迪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/>
          <w:szCs w:val="21"/>
        </w:rPr>
        <w:t xml:space="preserve">电话: </w:t>
      </w:r>
      <w:r>
        <w:rPr>
          <w:rFonts w:hint="eastAsia" w:ascii="宋体" w:hAnsi="宋体"/>
          <w:szCs w:val="21"/>
          <w:lang w:val="en-US" w:eastAsia="zh-CN"/>
        </w:rPr>
        <w:t>13810254522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2023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日填写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14"/>
        <w:gridCol w:w="2874"/>
        <w:gridCol w:w="2809"/>
        <w:gridCol w:w="2248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方法草案5.14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“燃烧瓷舟：</w:t>
            </w:r>
            <w:r>
              <w:rPr>
                <w:rFonts w:hAnsi="宋体"/>
                <w:szCs w:val="21"/>
              </w:rPr>
              <w:t>长</w:t>
            </w:r>
            <w:r>
              <w:rPr>
                <w:szCs w:val="21"/>
              </w:rPr>
              <w:t>88mm</w:t>
            </w:r>
            <w:r>
              <w:rPr>
                <w:rFonts w:hAnsi="宋体"/>
                <w:szCs w:val="21"/>
              </w:rPr>
              <w:t>。使用前应在</w:t>
            </w:r>
            <w:r>
              <w:rPr>
                <w:szCs w:val="21"/>
              </w:rPr>
              <w:t>800</w:t>
            </w:r>
            <w:r>
              <w:rPr>
                <w:rFonts w:hAnsi="宋体"/>
                <w:szCs w:val="21"/>
              </w:rPr>
              <w:t>℃预先灼烧</w:t>
            </w:r>
            <w:r>
              <w:rPr>
                <w:szCs w:val="21"/>
              </w:rPr>
              <w:t>2h</w:t>
            </w:r>
            <w:r>
              <w:rPr>
                <w:rFonts w:hAnsi="宋体"/>
                <w:szCs w:val="21"/>
              </w:rPr>
              <w:t>，冷却后放入干燥器中备用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”，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磁舟在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800℃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烧完是否应该放置于干燥器中冷却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国标（北京）检验认证有限公司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采纳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方法草案5.1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二级及以上“级别”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color w:val="000000" w:themeColor="text1"/>
                <w:spacing w:val="6"/>
              </w:rPr>
            </w:pPr>
            <w:r>
              <w:rPr>
                <w:rFonts w:hint="eastAsia" w:ascii="Calibri"/>
                <w:bCs/>
                <w:kern w:val="2"/>
                <w:sz w:val="21"/>
                <w:szCs w:val="21"/>
              </w:rPr>
              <w:t>国合通用（青岛）测试评价有限公司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不采纳，应用“二级及以上纯度”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方法草案</w:t>
            </w:r>
            <w:r>
              <w:rPr>
                <w:rFonts w:hint="eastAsia"/>
                <w:color w:val="000000" w:themeColor="text1"/>
                <w:spacing w:val="6"/>
                <w:lang w:val="en-US" w:eastAsia="zh-CN"/>
              </w:rPr>
              <w:t>9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计算结果表示至小数点后二位。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”后增加“</w:t>
            </w:r>
            <w:r>
              <w:rPr>
                <w:rFonts w:hint="eastAsia"/>
                <w:color w:val="000000" w:themeColor="text1"/>
                <w:spacing w:val="6"/>
              </w:rPr>
              <w:t>数字修约按GB/T 8170规定执行。</w:t>
            </w:r>
            <w:r>
              <w:rPr>
                <w:rFonts w:hint="eastAsia"/>
                <w:color w:val="000000" w:themeColor="text1"/>
                <w:spacing w:val="6"/>
                <w:lang w:eastAsia="zh-CN"/>
              </w:rPr>
              <w:t>”</w:t>
            </w:r>
          </w:p>
        </w:tc>
        <w:tc>
          <w:tcPr>
            <w:tcW w:w="1347" w:type="pct"/>
          </w:tcPr>
          <w:p>
            <w:pPr>
              <w:spacing w:beforeLines="50"/>
              <w:rPr>
                <w:color w:val="FF0000"/>
                <w:spacing w:val="6"/>
              </w:rPr>
            </w:pPr>
            <w:r>
              <w:rPr>
                <w:rFonts w:hint="eastAsia" w:ascii="Calibri"/>
                <w:bCs/>
                <w:kern w:val="2"/>
                <w:sz w:val="21"/>
                <w:szCs w:val="21"/>
              </w:rPr>
              <w:t>国合通用（青岛）测试评价有限公司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采纳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黑龙江紫金铜业有限公司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方法草案</w:t>
            </w:r>
            <w:r>
              <w:rPr>
                <w:rFonts w:hint="eastAsia"/>
                <w:lang w:val="en-US" w:eastAsia="zh-CN"/>
              </w:rPr>
              <w:t>5.12</w:t>
            </w:r>
            <w:r>
              <w:t xml:space="preserve">.1 </w:t>
            </w:r>
          </w:p>
        </w:tc>
        <w:tc>
          <w:tcPr>
            <w:tcW w:w="1378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氢氧化钠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标准滴定溶液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要用饱和溶液进行配置，因为氢氧化钠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试剂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里含有少量的碳酸钠。</w:t>
            </w:r>
            <w:r>
              <w:rPr>
                <w:rFonts w:hint="eastAsia"/>
                <w:szCs w:val="21"/>
                <w:lang w:eastAsia="zh-CN"/>
              </w:rPr>
              <w:t>先将氢氧化钠配置成饱和溶液，待溶液澄清后，吸取上清液配置氢氧化钠标准溶液。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赤峰云铜有色金属有限公司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会上讨论。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pacing w:val="6"/>
                <w:lang w:val="en-US" w:eastAsia="zh-CN"/>
              </w:rPr>
              <w:t>实验报告</w:t>
            </w:r>
            <w:r>
              <w:rPr>
                <w:rFonts w:hint="eastAsia"/>
                <w:color w:val="000000" w:themeColor="text1"/>
                <w:spacing w:val="6"/>
              </w:rPr>
              <w:t>3 共存元素干扰试验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pacing w:val="6"/>
                <w:lang w:eastAsia="zh-CN"/>
              </w:rPr>
              <w:t>是否应该考虑硒和碲两种元素的干扰。</w:t>
            </w:r>
          </w:p>
        </w:tc>
        <w:tc>
          <w:tcPr>
            <w:tcW w:w="13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赤峰云铜有色金属有限公司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不采纳，镍精矿中硒、碲含量很低（现有标准SN/T 4501.2-2017镍精矿化学分析方法 第2部分:镓、锗、硒、镉、铟、碲、镧、铊含量的测定 电感耦合等离子体质谱法中Se：0.0001%~0.050%，Te：0.00001%~0.0050%）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pacing w:val="6"/>
                <w:lang w:val="en-US" w:eastAsia="zh-CN"/>
              </w:rPr>
            </w:pPr>
            <w:r>
              <w:rPr>
                <w:rFonts w:hint="eastAsia"/>
                <w:color w:val="000000"/>
                <w:spacing w:val="6"/>
                <w:lang w:val="en-US" w:eastAsia="zh-CN"/>
              </w:rPr>
              <w:t>无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pacing w:val="6"/>
                <w:lang w:val="en-US" w:eastAsia="zh-CN"/>
              </w:rPr>
            </w:pPr>
            <w:r>
              <w:rPr>
                <w:rFonts w:hint="eastAsia"/>
                <w:color w:val="000000"/>
                <w:spacing w:val="6"/>
                <w:lang w:val="en-US" w:eastAsia="zh-CN"/>
              </w:rPr>
              <w:t>无建议</w:t>
            </w:r>
          </w:p>
        </w:tc>
        <w:tc>
          <w:tcPr>
            <w:tcW w:w="1347" w:type="pct"/>
          </w:tcPr>
          <w:p>
            <w:pPr>
              <w:spacing w:beforeLines="50"/>
              <w:rPr>
                <w:color w:val="000000"/>
                <w:spacing w:val="6"/>
              </w:rPr>
            </w:pPr>
            <w:r>
              <w:rPr>
                <w:rFonts w:hint="eastAsia" w:ascii="Calibri"/>
                <w:bCs/>
                <w:kern w:val="2"/>
                <w:sz w:val="21"/>
                <w:szCs w:val="21"/>
              </w:rPr>
              <w:t>浙江华友钴业股份有限公司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方法草案</w:t>
            </w:r>
            <w:r>
              <w:rPr>
                <w:rFonts w:hint="eastAsia"/>
                <w:color w:val="auto"/>
                <w:spacing w:val="6"/>
                <w:lang w:val="en-US" w:eastAsia="zh-CN"/>
              </w:rPr>
              <w:t>9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计算结果表示至小数点后二位。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”建议改为“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计算结果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精确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至小数点后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两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位。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”</w:t>
            </w:r>
          </w:p>
        </w:tc>
        <w:tc>
          <w:tcPr>
            <w:tcW w:w="1347" w:type="pct"/>
            <w:vAlign w:val="top"/>
          </w:tcPr>
          <w:p>
            <w:pPr>
              <w:spacing w:beforeLines="50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中国国检测试控股集团股份有限公司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不采纳，按</w:t>
            </w:r>
            <w:r>
              <w:rPr>
                <w:rFonts w:hint="eastAsia" w:ascii="宋体" w:hAnsi="宋体" w:cs="宋体"/>
                <w:szCs w:val="21"/>
              </w:rPr>
              <w:t>本标准是根据GB/T1.1-2020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培训要求编写。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6"/>
                <w:lang w:val="en-US" w:eastAsia="zh-CN"/>
              </w:rPr>
              <w:t>无建议</w:t>
            </w:r>
          </w:p>
        </w:tc>
        <w:tc>
          <w:tcPr>
            <w:tcW w:w="1347" w:type="pct"/>
            <w:vAlign w:val="top"/>
          </w:tcPr>
          <w:p>
            <w:pPr>
              <w:spacing w:beforeLines="50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  <w:t>北京科技大学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6"/>
                <w:lang w:val="en-US" w:eastAsia="zh-CN"/>
              </w:rPr>
              <w:t>无建议</w:t>
            </w:r>
          </w:p>
        </w:tc>
        <w:tc>
          <w:tcPr>
            <w:tcW w:w="1347" w:type="pct"/>
            <w:vAlign w:val="top"/>
          </w:tcPr>
          <w:p>
            <w:pPr>
              <w:spacing w:beforeLines="5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/>
                <w:bCs/>
                <w:kern w:val="2"/>
                <w:sz w:val="21"/>
                <w:szCs w:val="21"/>
              </w:rPr>
              <w:t>安徽国家铜铅锌及制品质量监督检验中心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" w:type="pc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10"/>
        <w:widowControl w:val="0"/>
        <w:numPr>
          <w:ilvl w:val="0"/>
          <w:numId w:val="0"/>
        </w:numPr>
        <w:jc w:val="left"/>
        <w:rPr>
          <w:rFonts w:ascii="Times New Roman" w:hAnsi="Times New Roman"/>
        </w:rPr>
      </w:pPr>
    </w:p>
    <w:p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标准征求意见稿意见汇总处理表</w:t>
      </w:r>
    </w:p>
    <w:p>
      <w:pPr>
        <w:spacing w:line="24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标准项目名称: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</w:rPr>
        <w:t>镍精矿化学分析方法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第8部分：硫含量的测定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燃烧－中和滴定法</w:t>
      </w:r>
      <w:r>
        <w:rPr>
          <w:rFonts w:hint="eastAsia" w:ascii="宋体" w:hAnsi="宋体"/>
          <w:szCs w:val="21"/>
          <w:lang w:eastAsia="zh-CN"/>
        </w:rPr>
        <w:t>》</w:t>
      </w:r>
    </w:p>
    <w:p>
      <w:pPr>
        <w:spacing w:line="240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标准项目</w:t>
      </w:r>
      <w:r>
        <w:rPr>
          <w:rFonts w:ascii="宋体" w:hAnsi="宋体"/>
          <w:szCs w:val="21"/>
        </w:rPr>
        <w:t>负责起草单位</w:t>
      </w:r>
      <w:r>
        <w:rPr>
          <w:rFonts w:hint="eastAsia" w:ascii="宋体" w:hAnsi="宋体"/>
          <w:szCs w:val="21"/>
        </w:rPr>
        <w:t>:北矿检测技术</w:t>
      </w:r>
      <w:r>
        <w:rPr>
          <w:rFonts w:hint="eastAsia" w:ascii="宋体" w:hAnsi="宋体"/>
          <w:szCs w:val="21"/>
          <w:lang w:val="en-US" w:eastAsia="zh-CN"/>
        </w:rPr>
        <w:t>股份</w:t>
      </w:r>
      <w:r>
        <w:rPr>
          <w:rFonts w:hint="eastAsia" w:ascii="宋体" w:hAnsi="宋体"/>
          <w:szCs w:val="21"/>
        </w:rPr>
        <w:t xml:space="preserve">有限公司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共2页，第2页</w:t>
      </w:r>
    </w:p>
    <w:p>
      <w:pPr>
        <w:spacing w:line="24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方法承办人:方迪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/>
          <w:szCs w:val="21"/>
        </w:rPr>
        <w:t xml:space="preserve">电话: </w:t>
      </w:r>
      <w:r>
        <w:rPr>
          <w:rFonts w:hint="eastAsia" w:ascii="宋体" w:hAnsi="宋体"/>
          <w:szCs w:val="21"/>
          <w:lang w:val="en-US" w:eastAsia="zh-CN"/>
        </w:rPr>
        <w:t>13810254522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2023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日填写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14"/>
        <w:gridCol w:w="2874"/>
        <w:gridCol w:w="2809"/>
        <w:gridCol w:w="2248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6"/>
                <w:lang w:val="en-US" w:eastAsia="zh-CN"/>
              </w:rPr>
              <w:t>无建议</w:t>
            </w:r>
          </w:p>
        </w:tc>
        <w:tc>
          <w:tcPr>
            <w:tcW w:w="1347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/>
                <w:bCs/>
                <w:kern w:val="2"/>
                <w:sz w:val="21"/>
                <w:szCs w:val="21"/>
              </w:rPr>
              <w:t>江西铜业股份有限公司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" w:type="pct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6"/>
                <w:lang w:val="en-US" w:eastAsia="zh-CN"/>
              </w:rPr>
              <w:t>无建议</w:t>
            </w:r>
          </w:p>
        </w:tc>
        <w:tc>
          <w:tcPr>
            <w:tcW w:w="1347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/>
                <w:bCs/>
                <w:kern w:val="2"/>
                <w:sz w:val="21"/>
                <w:szCs w:val="21"/>
              </w:rPr>
              <w:t>湖南有色金属研究院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" w:type="pct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6"/>
                <w:lang w:val="en-US" w:eastAsia="zh-CN"/>
              </w:rPr>
              <w:t>无建议</w:t>
            </w:r>
          </w:p>
        </w:tc>
        <w:tc>
          <w:tcPr>
            <w:tcW w:w="1347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/>
                <w:bCs/>
                <w:kern w:val="2"/>
                <w:sz w:val="21"/>
                <w:szCs w:val="21"/>
              </w:rPr>
              <w:t>中国检验认证集团广东有限公司黄埔分公司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" w:type="pct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10"/>
        <w:numPr>
          <w:ilvl w:val="0"/>
          <w:numId w:val="1"/>
        </w:numPr>
        <w:ind w:left="283" w:hanging="283" w:hanging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发送征求意见函的单位：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个；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收到征求意见函后，回复的单位：</w:t>
      </w: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个；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收到征求意见函后，有意见和建议的单位：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个；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没有回复</w:t>
      </w:r>
      <w:r>
        <w:rPr>
          <w:rFonts w:hint="eastAsia" w:ascii="Times New Roman" w:hAnsi="Times New Roman"/>
        </w:rPr>
        <w:t>意见</w:t>
      </w:r>
      <w:r>
        <w:rPr>
          <w:rFonts w:ascii="Times New Roman" w:hAnsi="Times New Roman"/>
        </w:rPr>
        <w:t>的单位：</w:t>
      </w:r>
      <w:r>
        <w:rPr>
          <w:rFonts w:hint="eastAsia" w:ascii="Times New Roman" w:hAnsi="Times New Roman"/>
          <w:lang w:val="en-US" w:eastAsia="zh-CN"/>
        </w:rPr>
        <w:t>0</w:t>
      </w:r>
      <w:r>
        <w:rPr>
          <w:rFonts w:ascii="Times New Roman" w:hAnsi="Times New Roman"/>
        </w:rPr>
        <w:t>个</w:t>
      </w:r>
      <w:r>
        <w:rPr>
          <w:rFonts w:hint="eastAsia" w:ascii="Times New Roman" w:hAnsi="Times New Roman"/>
        </w:rPr>
        <w:t>；</w:t>
      </w:r>
    </w:p>
    <w:p>
      <w:pPr>
        <w:pStyle w:val="10"/>
        <w:ind w:left="360" w:firstLine="0" w:firstLineChars="0"/>
        <w:jc w:val="left"/>
        <w:rPr>
          <w:rFonts w:ascii="Times New Roman" w:hAnsi="Times New Roman"/>
        </w:rPr>
      </w:pPr>
    </w:p>
    <w:sectPr>
      <w:pgSz w:w="11907" w:h="16840"/>
      <w:pgMar w:top="1134" w:right="851" w:bottom="1134" w:left="851" w:header="851" w:footer="851" w:gutter="0"/>
      <w:pgNumType w:start="1"/>
      <w:cols w:space="720" w:num="1"/>
      <w:docGrid w:type="linesAndChar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E4FD4"/>
    <w:multiLevelType w:val="multilevel"/>
    <w:tmpl w:val="32BE4FD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iMWIyNjgwZjY4YTY3MGMwZmMxNzhiNGM0YjEyN2UifQ=="/>
  </w:docVars>
  <w:rsids>
    <w:rsidRoot w:val="00077F30"/>
    <w:rsid w:val="000056AA"/>
    <w:rsid w:val="000077ED"/>
    <w:rsid w:val="00011062"/>
    <w:rsid w:val="00020473"/>
    <w:rsid w:val="0002547F"/>
    <w:rsid w:val="00036E04"/>
    <w:rsid w:val="00067638"/>
    <w:rsid w:val="000768BF"/>
    <w:rsid w:val="00077F30"/>
    <w:rsid w:val="00080713"/>
    <w:rsid w:val="00093A0B"/>
    <w:rsid w:val="000B7665"/>
    <w:rsid w:val="000C31EB"/>
    <w:rsid w:val="000E22AE"/>
    <w:rsid w:val="000E4B3B"/>
    <w:rsid w:val="000F7518"/>
    <w:rsid w:val="000F7C7C"/>
    <w:rsid w:val="00121D35"/>
    <w:rsid w:val="00146202"/>
    <w:rsid w:val="0015388A"/>
    <w:rsid w:val="001654A8"/>
    <w:rsid w:val="00167FC0"/>
    <w:rsid w:val="0017501C"/>
    <w:rsid w:val="00180A4F"/>
    <w:rsid w:val="001869C3"/>
    <w:rsid w:val="001A198B"/>
    <w:rsid w:val="001A5468"/>
    <w:rsid w:val="001A5E82"/>
    <w:rsid w:val="001B19FA"/>
    <w:rsid w:val="001C0E73"/>
    <w:rsid w:val="001E2943"/>
    <w:rsid w:val="001E2B6E"/>
    <w:rsid w:val="001E57A9"/>
    <w:rsid w:val="001F2AEA"/>
    <w:rsid w:val="00200A75"/>
    <w:rsid w:val="00206FBD"/>
    <w:rsid w:val="00263EE3"/>
    <w:rsid w:val="002659B3"/>
    <w:rsid w:val="0027128B"/>
    <w:rsid w:val="002760B4"/>
    <w:rsid w:val="002A50B7"/>
    <w:rsid w:val="002A6680"/>
    <w:rsid w:val="002C1A10"/>
    <w:rsid w:val="002C46D2"/>
    <w:rsid w:val="002F0473"/>
    <w:rsid w:val="002F27D6"/>
    <w:rsid w:val="00300507"/>
    <w:rsid w:val="00322009"/>
    <w:rsid w:val="00323633"/>
    <w:rsid w:val="00325118"/>
    <w:rsid w:val="003346A0"/>
    <w:rsid w:val="0034191C"/>
    <w:rsid w:val="00351621"/>
    <w:rsid w:val="00357BAD"/>
    <w:rsid w:val="003863A3"/>
    <w:rsid w:val="003B7CE9"/>
    <w:rsid w:val="003E1247"/>
    <w:rsid w:val="003F7478"/>
    <w:rsid w:val="00403FA8"/>
    <w:rsid w:val="004048DF"/>
    <w:rsid w:val="00414BE2"/>
    <w:rsid w:val="00416060"/>
    <w:rsid w:val="00417135"/>
    <w:rsid w:val="004365DB"/>
    <w:rsid w:val="00436F65"/>
    <w:rsid w:val="00443B6C"/>
    <w:rsid w:val="00465C79"/>
    <w:rsid w:val="00476CF1"/>
    <w:rsid w:val="00476F70"/>
    <w:rsid w:val="004777B2"/>
    <w:rsid w:val="00480852"/>
    <w:rsid w:val="00482A3E"/>
    <w:rsid w:val="00486D9D"/>
    <w:rsid w:val="004960AD"/>
    <w:rsid w:val="004A3908"/>
    <w:rsid w:val="004C0C11"/>
    <w:rsid w:val="004C286F"/>
    <w:rsid w:val="004E2A06"/>
    <w:rsid w:val="004E634D"/>
    <w:rsid w:val="004F750A"/>
    <w:rsid w:val="00503316"/>
    <w:rsid w:val="00536AEA"/>
    <w:rsid w:val="00540602"/>
    <w:rsid w:val="0055675A"/>
    <w:rsid w:val="00564509"/>
    <w:rsid w:val="00565612"/>
    <w:rsid w:val="005704DF"/>
    <w:rsid w:val="00576985"/>
    <w:rsid w:val="00586613"/>
    <w:rsid w:val="005B7FCE"/>
    <w:rsid w:val="005E0A6D"/>
    <w:rsid w:val="005E0F4A"/>
    <w:rsid w:val="005F2311"/>
    <w:rsid w:val="005F50C7"/>
    <w:rsid w:val="0062225D"/>
    <w:rsid w:val="00651236"/>
    <w:rsid w:val="006547A1"/>
    <w:rsid w:val="006636E0"/>
    <w:rsid w:val="0066497C"/>
    <w:rsid w:val="006650BD"/>
    <w:rsid w:val="006B4290"/>
    <w:rsid w:val="006B4729"/>
    <w:rsid w:val="006B7013"/>
    <w:rsid w:val="006C304E"/>
    <w:rsid w:val="006D0ED3"/>
    <w:rsid w:val="00713CBA"/>
    <w:rsid w:val="007212DF"/>
    <w:rsid w:val="00731383"/>
    <w:rsid w:val="00757DD8"/>
    <w:rsid w:val="00785802"/>
    <w:rsid w:val="007A3CC9"/>
    <w:rsid w:val="007B6112"/>
    <w:rsid w:val="007C0624"/>
    <w:rsid w:val="007C49D9"/>
    <w:rsid w:val="0081331F"/>
    <w:rsid w:val="008237A6"/>
    <w:rsid w:val="008258ED"/>
    <w:rsid w:val="008370EC"/>
    <w:rsid w:val="008372A5"/>
    <w:rsid w:val="008532E4"/>
    <w:rsid w:val="00864157"/>
    <w:rsid w:val="008713D2"/>
    <w:rsid w:val="00881935"/>
    <w:rsid w:val="00887EE2"/>
    <w:rsid w:val="00892246"/>
    <w:rsid w:val="008B38F6"/>
    <w:rsid w:val="008C3CAB"/>
    <w:rsid w:val="008D2F2E"/>
    <w:rsid w:val="008E1403"/>
    <w:rsid w:val="009133F4"/>
    <w:rsid w:val="0096189A"/>
    <w:rsid w:val="009644E1"/>
    <w:rsid w:val="009656B3"/>
    <w:rsid w:val="00971C9F"/>
    <w:rsid w:val="0099103E"/>
    <w:rsid w:val="009C2195"/>
    <w:rsid w:val="009C39F1"/>
    <w:rsid w:val="009C57E1"/>
    <w:rsid w:val="009E30BE"/>
    <w:rsid w:val="00A01D1B"/>
    <w:rsid w:val="00A17F3F"/>
    <w:rsid w:val="00A20436"/>
    <w:rsid w:val="00A34C16"/>
    <w:rsid w:val="00A60966"/>
    <w:rsid w:val="00A73EE4"/>
    <w:rsid w:val="00AB4676"/>
    <w:rsid w:val="00AB64E9"/>
    <w:rsid w:val="00AB75DC"/>
    <w:rsid w:val="00AF40A4"/>
    <w:rsid w:val="00B03F63"/>
    <w:rsid w:val="00B07453"/>
    <w:rsid w:val="00B10EC9"/>
    <w:rsid w:val="00B4650E"/>
    <w:rsid w:val="00B6104B"/>
    <w:rsid w:val="00B767C8"/>
    <w:rsid w:val="00B84A47"/>
    <w:rsid w:val="00B9031D"/>
    <w:rsid w:val="00BB50C0"/>
    <w:rsid w:val="00BC1593"/>
    <w:rsid w:val="00BD3E68"/>
    <w:rsid w:val="00BE410C"/>
    <w:rsid w:val="00C122F3"/>
    <w:rsid w:val="00C3748D"/>
    <w:rsid w:val="00C40546"/>
    <w:rsid w:val="00C41BD9"/>
    <w:rsid w:val="00C435CE"/>
    <w:rsid w:val="00C51999"/>
    <w:rsid w:val="00C6560E"/>
    <w:rsid w:val="00C70472"/>
    <w:rsid w:val="00C719CF"/>
    <w:rsid w:val="00C77D29"/>
    <w:rsid w:val="00C83FC3"/>
    <w:rsid w:val="00C9241F"/>
    <w:rsid w:val="00C95998"/>
    <w:rsid w:val="00CA1420"/>
    <w:rsid w:val="00CB20B0"/>
    <w:rsid w:val="00CC2546"/>
    <w:rsid w:val="00CC5227"/>
    <w:rsid w:val="00CD4AB7"/>
    <w:rsid w:val="00D1228A"/>
    <w:rsid w:val="00D14931"/>
    <w:rsid w:val="00D333FE"/>
    <w:rsid w:val="00D57890"/>
    <w:rsid w:val="00D951FD"/>
    <w:rsid w:val="00D96E2B"/>
    <w:rsid w:val="00D97DBC"/>
    <w:rsid w:val="00DB7FD0"/>
    <w:rsid w:val="00DC5119"/>
    <w:rsid w:val="00DE1019"/>
    <w:rsid w:val="00DF0E5C"/>
    <w:rsid w:val="00E00F15"/>
    <w:rsid w:val="00E144AC"/>
    <w:rsid w:val="00E33C48"/>
    <w:rsid w:val="00E42A38"/>
    <w:rsid w:val="00E53625"/>
    <w:rsid w:val="00E82B44"/>
    <w:rsid w:val="00E865CB"/>
    <w:rsid w:val="00E87AFE"/>
    <w:rsid w:val="00E973BF"/>
    <w:rsid w:val="00EB16CF"/>
    <w:rsid w:val="00EB3F0F"/>
    <w:rsid w:val="00EB7DB0"/>
    <w:rsid w:val="00EC2D2C"/>
    <w:rsid w:val="00EC6F7A"/>
    <w:rsid w:val="00ED653B"/>
    <w:rsid w:val="00EF385E"/>
    <w:rsid w:val="00EF5AED"/>
    <w:rsid w:val="00EF700C"/>
    <w:rsid w:val="00F24FF5"/>
    <w:rsid w:val="00F32C43"/>
    <w:rsid w:val="00F62E2A"/>
    <w:rsid w:val="00F75816"/>
    <w:rsid w:val="00F76860"/>
    <w:rsid w:val="00F81F71"/>
    <w:rsid w:val="00F97D43"/>
    <w:rsid w:val="00FB6746"/>
    <w:rsid w:val="00FB6A06"/>
    <w:rsid w:val="00FC6175"/>
    <w:rsid w:val="00FE5061"/>
    <w:rsid w:val="031E550F"/>
    <w:rsid w:val="03AD41FF"/>
    <w:rsid w:val="0AE12C3D"/>
    <w:rsid w:val="10CD0D9A"/>
    <w:rsid w:val="13E23345"/>
    <w:rsid w:val="14B44CE1"/>
    <w:rsid w:val="15EB4733"/>
    <w:rsid w:val="196D2087"/>
    <w:rsid w:val="1A1F47EB"/>
    <w:rsid w:val="1D0B1216"/>
    <w:rsid w:val="2380392B"/>
    <w:rsid w:val="26AC2CE3"/>
    <w:rsid w:val="28626B3B"/>
    <w:rsid w:val="318B6838"/>
    <w:rsid w:val="33292CB0"/>
    <w:rsid w:val="392C73B8"/>
    <w:rsid w:val="3B6620EF"/>
    <w:rsid w:val="3BA320B3"/>
    <w:rsid w:val="3D93702E"/>
    <w:rsid w:val="50F11846"/>
    <w:rsid w:val="53D66C4E"/>
    <w:rsid w:val="54F63186"/>
    <w:rsid w:val="56E3416B"/>
    <w:rsid w:val="58164938"/>
    <w:rsid w:val="645815A9"/>
    <w:rsid w:val="651B27C8"/>
    <w:rsid w:val="65CB6659"/>
    <w:rsid w:val="6D6A7F40"/>
    <w:rsid w:val="70FF15A6"/>
    <w:rsid w:val="73ED4931"/>
    <w:rsid w:val="769D2054"/>
    <w:rsid w:val="76F374B5"/>
    <w:rsid w:val="77C82A4B"/>
    <w:rsid w:val="7C9B4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4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4B776A48-3BDA-4F62-92F9-E6B16CA94D6A}">
  <ds:schemaRefs/>
</ds:datastoreItem>
</file>

<file path=customXml/itemProps2.xml><?xml version="1.0" encoding="utf-8"?>
<ds:datastoreItem xmlns:ds="http://schemas.openxmlformats.org/officeDocument/2006/customXml" ds:itemID="{E4713D98-33D7-4617-85CF-5835B2178B2F}">
  <ds:schemaRefs/>
</ds:datastoreItem>
</file>

<file path=customXml/itemProps3.xml><?xml version="1.0" encoding="utf-8"?>
<ds:datastoreItem xmlns:ds="http://schemas.openxmlformats.org/officeDocument/2006/customXml" ds:itemID="{75BA121B-8E90-4847-8C33-A4A6DCB39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73</Words>
  <Characters>420</Characters>
  <Lines>3</Lines>
  <Paragraphs>1</Paragraphs>
  <TotalTime>1</TotalTime>
  <ScaleCrop>false</ScaleCrop>
  <LinksUpToDate>false</LinksUpToDate>
  <CharactersWithSpaces>492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2021-12-13T13:39:00Z</dcterms:created>
  <dc:creator>lenovo</dc:creator>
  <cp:lastModifiedBy>阮</cp:lastModifiedBy>
  <dcterms:modified xsi:type="dcterms:W3CDTF">2023-12-14T03:49:11Z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933905DF00DB4963893D8C48622FEEB5_13</vt:lpwstr>
  </property>
</Properties>
</file>