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eastAsia" w:cs="Times New Roman"/>
          <w:b/>
          <w:kern w:val="2"/>
          <w:sz w:val="52"/>
          <w:szCs w:val="52"/>
        </w:rPr>
      </w:pPr>
      <w:r>
        <w:rPr>
          <w:rFonts w:hint="eastAsia" w:cs="Times New Roman"/>
          <w:b/>
          <w:kern w:val="2"/>
          <w:sz w:val="52"/>
          <w:szCs w:val="52"/>
          <w:lang w:val="en-US" w:eastAsia="zh-CN"/>
        </w:rPr>
        <w:t>镍精矿</w:t>
      </w:r>
      <w:r>
        <w:rPr>
          <w:rFonts w:cs="Times New Roman"/>
          <w:b/>
          <w:kern w:val="2"/>
          <w:sz w:val="52"/>
          <w:szCs w:val="52"/>
        </w:rPr>
        <w:t>化学分析方法</w:t>
      </w:r>
    </w:p>
    <w:p>
      <w:pPr>
        <w:spacing w:line="240" w:lineRule="auto"/>
        <w:jc w:val="center"/>
        <w:rPr>
          <w:bCs/>
          <w:color w:val="000000"/>
          <w:sz w:val="44"/>
          <w:szCs w:val="44"/>
        </w:rPr>
      </w:pPr>
      <w:bookmarkStart w:id="0" w:name="_Hlk41857974"/>
      <w:r>
        <w:rPr>
          <w:rFonts w:hint="eastAsia"/>
          <w:b/>
          <w:bCs w:val="0"/>
          <w:sz w:val="52"/>
          <w:szCs w:val="52"/>
        </w:rPr>
        <w:t>第8部分：</w:t>
      </w:r>
      <w:r>
        <w:rPr>
          <w:rFonts w:hint="eastAsia"/>
          <w:b/>
          <w:bCs w:val="0"/>
          <w:sz w:val="52"/>
          <w:szCs w:val="52"/>
          <w:lang w:val="en-US" w:eastAsia="zh-CN"/>
        </w:rPr>
        <w:t>硫</w:t>
      </w:r>
      <w:r>
        <w:rPr>
          <w:rFonts w:hint="eastAsia"/>
          <w:b/>
          <w:bCs w:val="0"/>
          <w:sz w:val="52"/>
          <w:szCs w:val="52"/>
        </w:rPr>
        <w:t>含量的</w:t>
      </w:r>
      <w:bookmarkEnd w:id="0"/>
      <w:r>
        <w:rPr>
          <w:rFonts w:hint="eastAsia"/>
          <w:b/>
          <w:bCs w:val="0"/>
          <w:sz w:val="52"/>
          <w:szCs w:val="52"/>
          <w:lang w:val="en-US" w:eastAsia="zh-CN"/>
        </w:rPr>
        <w:t>测定 燃烧-中和滴定法</w:t>
      </w:r>
    </w:p>
    <w:p>
      <w:pPr>
        <w:spacing w:line="360" w:lineRule="auto"/>
        <w:rPr>
          <w:bCs/>
          <w:color w:val="000000"/>
          <w:sz w:val="44"/>
          <w:szCs w:val="44"/>
        </w:rPr>
      </w:pPr>
    </w:p>
    <w:p>
      <w:pPr>
        <w:spacing w:line="360" w:lineRule="auto"/>
        <w:rPr>
          <w:bCs/>
          <w:color w:val="000000"/>
          <w:sz w:val="44"/>
          <w:szCs w:val="44"/>
        </w:rPr>
      </w:pPr>
    </w:p>
    <w:p>
      <w:pPr>
        <w:spacing w:line="360" w:lineRule="auto"/>
        <w:rPr>
          <w:bCs/>
          <w:color w:val="000000"/>
          <w:sz w:val="44"/>
          <w:szCs w:val="44"/>
        </w:rPr>
      </w:pPr>
    </w:p>
    <w:p>
      <w:pPr>
        <w:spacing w:line="360" w:lineRule="auto"/>
        <w:rPr>
          <w:bCs/>
          <w:color w:val="000000"/>
          <w:sz w:val="44"/>
          <w:szCs w:val="44"/>
        </w:rPr>
      </w:pPr>
    </w:p>
    <w:p>
      <w:pPr>
        <w:spacing w:line="360" w:lineRule="auto"/>
        <w:rPr>
          <w:bCs/>
          <w:color w:val="000000"/>
          <w:sz w:val="44"/>
          <w:szCs w:val="44"/>
        </w:rPr>
      </w:pPr>
    </w:p>
    <w:p>
      <w:pPr>
        <w:spacing w:line="360" w:lineRule="auto"/>
        <w:rPr>
          <w:bCs/>
          <w:color w:val="000000"/>
          <w:sz w:val="44"/>
          <w:szCs w:val="44"/>
        </w:rPr>
      </w:pPr>
    </w:p>
    <w:p>
      <w:pPr>
        <w:widowControl w:val="0"/>
        <w:jc w:val="center"/>
        <w:rPr>
          <w:rFonts w:ascii="Times New Roman" w:hAnsi="Times New Roman" w:cs="Times New Roman"/>
          <w:b/>
          <w:kern w:val="2"/>
          <w:sz w:val="52"/>
          <w:szCs w:val="52"/>
        </w:rPr>
      </w:pPr>
      <w:r>
        <w:rPr>
          <w:rFonts w:ascii="Times New Roman" w:hAnsi="Times New Roman" w:cs="Times New Roman"/>
          <w:b/>
          <w:kern w:val="2"/>
          <w:sz w:val="52"/>
          <w:szCs w:val="52"/>
        </w:rPr>
        <w:t>编制说明</w:t>
      </w:r>
    </w:p>
    <w:p>
      <w:pPr>
        <w:widowControl w:val="0"/>
        <w:jc w:val="center"/>
        <w:rPr>
          <w:rFonts w:hint="eastAsia" w:ascii="Times New Roman" w:hAnsi="Times New Roman" w:eastAsia="黑体" w:cs="Times New Roman"/>
          <w:spacing w:val="20"/>
          <w:kern w:val="2"/>
          <w:sz w:val="44"/>
        </w:rPr>
      </w:pPr>
      <w:r>
        <w:rPr>
          <w:rFonts w:hint="eastAsia" w:ascii="Times New Roman" w:hAnsi="Times New Roman" w:eastAsia="黑体" w:cs="Times New Roman"/>
          <w:spacing w:val="20"/>
          <w:kern w:val="2"/>
          <w:sz w:val="44"/>
        </w:rPr>
        <w:t>（</w:t>
      </w:r>
      <w:r>
        <w:rPr>
          <w:rFonts w:hint="eastAsia" w:eastAsia="黑体" w:cs="Times New Roman"/>
          <w:spacing w:val="20"/>
          <w:kern w:val="2"/>
          <w:sz w:val="44"/>
          <w:lang w:val="en-US" w:eastAsia="zh-CN"/>
        </w:rPr>
        <w:t>预审</w:t>
      </w:r>
      <w:r>
        <w:rPr>
          <w:rFonts w:hint="eastAsia" w:ascii="Times New Roman" w:hAnsi="Times New Roman" w:eastAsia="黑体" w:cs="Times New Roman"/>
          <w:spacing w:val="20"/>
          <w:kern w:val="2"/>
          <w:sz w:val="44"/>
        </w:rPr>
        <w:t>稿）</w:t>
      </w: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rFonts w:hint="eastAsia"/>
          <w:bCs/>
          <w:color w:val="000000"/>
          <w:sz w:val="28"/>
          <w:szCs w:val="28"/>
        </w:rPr>
      </w:pPr>
    </w:p>
    <w:p>
      <w:pPr>
        <w:widowControl w:val="0"/>
        <w:jc w:val="center"/>
        <w:rPr>
          <w:rFonts w:hint="eastAsia" w:ascii="黑体" w:hAnsi="Times New Roman" w:eastAsia="黑体" w:cs="Times New Roman"/>
          <w:kern w:val="2"/>
          <w:sz w:val="32"/>
          <w:szCs w:val="32"/>
        </w:rPr>
      </w:pPr>
      <w:r>
        <w:rPr>
          <w:rFonts w:hint="eastAsia" w:ascii="黑体" w:hAnsi="Times New Roman" w:eastAsia="黑体" w:cs="Times New Roman"/>
          <w:kern w:val="2"/>
          <w:sz w:val="32"/>
          <w:szCs w:val="32"/>
        </w:rPr>
        <w:t>北矿检测技术</w:t>
      </w:r>
      <w:r>
        <w:rPr>
          <w:rFonts w:hint="eastAsia" w:ascii="黑体" w:eastAsia="黑体" w:cs="Times New Roman"/>
          <w:kern w:val="2"/>
          <w:sz w:val="32"/>
          <w:szCs w:val="32"/>
          <w:lang w:val="en-US" w:eastAsia="zh-CN"/>
        </w:rPr>
        <w:t>股份</w:t>
      </w:r>
      <w:r>
        <w:rPr>
          <w:rFonts w:hint="eastAsia" w:ascii="黑体" w:hAnsi="Times New Roman" w:eastAsia="黑体" w:cs="Times New Roman"/>
          <w:kern w:val="2"/>
          <w:sz w:val="32"/>
          <w:szCs w:val="32"/>
        </w:rPr>
        <w:t>有限公司</w:t>
      </w:r>
    </w:p>
    <w:p>
      <w:pPr>
        <w:spacing w:line="240" w:lineRule="auto"/>
        <w:jc w:val="center"/>
        <w:rPr>
          <w:rFonts w:hint="eastAsia"/>
          <w:bCs/>
          <w:color w:val="000000"/>
          <w:sz w:val="28"/>
          <w:szCs w:val="28"/>
        </w:rPr>
      </w:pPr>
      <w:r>
        <w:rPr>
          <w:rFonts w:ascii="Times New Roman" w:hAnsi="Times New Roman" w:cs="Times New Roman"/>
          <w:kern w:val="2"/>
          <w:sz w:val="32"/>
        </w:rPr>
        <w:t>202</w:t>
      </w:r>
      <w:r>
        <w:rPr>
          <w:rFonts w:hint="eastAsia" w:cs="Times New Roman"/>
          <w:kern w:val="2"/>
          <w:sz w:val="32"/>
          <w:lang w:val="en-US" w:eastAsia="zh-CN"/>
        </w:rPr>
        <w:t>3</w:t>
      </w:r>
      <w:r>
        <w:rPr>
          <w:rFonts w:hint="eastAsia" w:ascii="Times New Roman" w:hAnsi="Times New Roman" w:cs="Times New Roman"/>
          <w:kern w:val="2"/>
          <w:sz w:val="32"/>
        </w:rPr>
        <w:t>年</w:t>
      </w:r>
      <w:r>
        <w:rPr>
          <w:rFonts w:hint="eastAsia" w:ascii="Times New Roman" w:hAnsi="Times New Roman" w:cs="Times New Roman"/>
          <w:kern w:val="2"/>
          <w:sz w:val="32"/>
          <w:lang w:val="en-US" w:eastAsia="zh-CN"/>
        </w:rPr>
        <w:t>1</w:t>
      </w:r>
      <w:r>
        <w:rPr>
          <w:rFonts w:hint="eastAsia" w:cs="Times New Roman"/>
          <w:kern w:val="2"/>
          <w:sz w:val="32"/>
          <w:lang w:val="en-US" w:eastAsia="zh-CN"/>
        </w:rPr>
        <w:t>2</w:t>
      </w:r>
      <w:r>
        <w:rPr>
          <w:rFonts w:hint="eastAsia" w:ascii="Times New Roman" w:hAnsi="Times New Roman" w:cs="Times New Roman"/>
          <w:kern w:val="2"/>
          <w:sz w:val="32"/>
        </w:rPr>
        <w:t>月</w:t>
      </w:r>
    </w:p>
    <w:p>
      <w:pPr>
        <w:widowControl w:val="0"/>
        <w:jc w:val="center"/>
        <w:rPr>
          <w:rFonts w:cs="Times New Roman"/>
          <w:b/>
          <w:kern w:val="2"/>
          <w:sz w:val="32"/>
          <w:szCs w:val="32"/>
        </w:rPr>
      </w:pPr>
      <w:r>
        <w:rPr>
          <w:rFonts w:hint="eastAsia"/>
          <w:sz w:val="32"/>
          <w:szCs w:val="32"/>
        </w:rPr>
        <w:t xml:space="preserve"> </w:t>
      </w:r>
      <w:r>
        <w:rPr>
          <w:rFonts w:hint="eastAsia" w:cs="Times New Roman"/>
          <w:b/>
          <w:kern w:val="2"/>
          <w:sz w:val="32"/>
          <w:szCs w:val="32"/>
          <w:lang w:val="en-US" w:eastAsia="zh-CN"/>
        </w:rPr>
        <w:t>镍精矿</w:t>
      </w:r>
      <w:r>
        <w:rPr>
          <w:rFonts w:cs="Times New Roman"/>
          <w:b/>
          <w:kern w:val="2"/>
          <w:sz w:val="32"/>
          <w:szCs w:val="32"/>
        </w:rPr>
        <w:t>化学分析方法</w:t>
      </w:r>
    </w:p>
    <w:p>
      <w:pPr>
        <w:widowControl w:val="0"/>
        <w:spacing w:line="360" w:lineRule="auto"/>
        <w:jc w:val="center"/>
        <w:rPr>
          <w:rFonts w:hint="eastAsia" w:cs="Times New Roman"/>
          <w:b/>
          <w:kern w:val="2"/>
          <w:sz w:val="32"/>
          <w:szCs w:val="32"/>
          <w:lang w:val="en-US" w:eastAsia="zh-CN"/>
        </w:rPr>
      </w:pPr>
      <w:r>
        <w:rPr>
          <w:rFonts w:hint="eastAsia" w:cs="Times New Roman"/>
          <w:b/>
          <w:kern w:val="2"/>
          <w:sz w:val="32"/>
          <w:szCs w:val="32"/>
        </w:rPr>
        <w:t>第8部分：</w:t>
      </w:r>
      <w:r>
        <w:rPr>
          <w:rFonts w:hint="eastAsia" w:cs="Times New Roman"/>
          <w:b/>
          <w:kern w:val="2"/>
          <w:sz w:val="32"/>
          <w:szCs w:val="32"/>
          <w:lang w:val="en-US" w:eastAsia="zh-CN"/>
        </w:rPr>
        <w:t>硫</w:t>
      </w:r>
      <w:r>
        <w:rPr>
          <w:rFonts w:hint="eastAsia" w:cs="Times New Roman"/>
          <w:b/>
          <w:kern w:val="2"/>
          <w:sz w:val="32"/>
          <w:szCs w:val="32"/>
        </w:rPr>
        <w:t>含量的测定</w:t>
      </w:r>
      <w:r>
        <w:rPr>
          <w:rFonts w:hint="eastAsia" w:cs="Times New Roman"/>
          <w:b/>
          <w:kern w:val="2"/>
          <w:sz w:val="32"/>
          <w:szCs w:val="32"/>
          <w:lang w:val="en-US" w:eastAsia="zh-CN"/>
        </w:rPr>
        <w:t xml:space="preserve"> 燃烧-中和滴定法</w:t>
      </w:r>
    </w:p>
    <w:p>
      <w:pPr>
        <w:widowControl w:val="0"/>
        <w:spacing w:line="360" w:lineRule="auto"/>
        <w:jc w:val="both"/>
        <w:rPr>
          <w:rFonts w:cs="Times New Roman"/>
          <w:b/>
          <w:kern w:val="2"/>
          <w:sz w:val="21"/>
          <w:szCs w:val="22"/>
        </w:rPr>
      </w:pPr>
      <w:r>
        <w:rPr>
          <w:rFonts w:hint="eastAsia" w:ascii="Calibri" w:hAnsi="Calibri" w:cs="Times New Roman"/>
          <w:b/>
          <w:kern w:val="2"/>
          <w:sz w:val="21"/>
          <w:szCs w:val="22"/>
        </w:rPr>
        <w:t>一、工作简况</w:t>
      </w:r>
    </w:p>
    <w:p>
      <w:pPr>
        <w:spacing w:line="360" w:lineRule="auto"/>
        <w:rPr>
          <w:rFonts w:ascii="黑体" w:hAnsi="黑体" w:eastAsia="黑体"/>
          <w:color w:val="000000"/>
          <w:szCs w:val="21"/>
        </w:rPr>
      </w:pPr>
      <w:r>
        <w:rPr>
          <w:rFonts w:hint="eastAsia" w:ascii="黑体" w:hAnsi="黑体" w:eastAsia="黑体"/>
          <w:color w:val="000000"/>
          <w:szCs w:val="21"/>
        </w:rPr>
        <w:t>（一）任务来源</w:t>
      </w:r>
    </w:p>
    <w:p>
      <w:pPr>
        <w:spacing w:line="240" w:lineRule="auto"/>
        <w:rPr>
          <w:rFonts w:hint="eastAsia" w:ascii="黑体" w:hAnsi="黑体" w:eastAsia="黑体" w:cs="黑体"/>
          <w:b w:val="0"/>
          <w:bCs/>
          <w:szCs w:val="21"/>
        </w:rPr>
      </w:pPr>
      <w:r>
        <w:rPr>
          <w:rFonts w:hint="eastAsia" w:ascii="黑体" w:hAnsi="黑体" w:eastAsia="黑体" w:cs="黑体"/>
          <w:b w:val="0"/>
          <w:bCs/>
          <w:szCs w:val="21"/>
        </w:rPr>
        <w:t>1.1 计划批准文件名称、文号及项目编号、项目名称、计划完成年限、项目名称更改说明、编制组成员（单位）</w:t>
      </w:r>
    </w:p>
    <w:p>
      <w:pPr>
        <w:spacing w:line="240" w:lineRule="auto"/>
        <w:ind w:firstLine="437"/>
        <w:rPr>
          <w:rFonts w:hint="eastAsia" w:cs="Times New Roman"/>
          <w:color w:val="auto"/>
          <w:szCs w:val="21"/>
          <w:highlight w:val="none"/>
          <w:lang w:eastAsia="zh-CN"/>
        </w:rPr>
      </w:pPr>
      <w:r>
        <w:rPr>
          <w:rFonts w:ascii="Times New Roman" w:hAnsi="Times New Roman" w:cs="Times New Roman"/>
          <w:color w:val="000000"/>
          <w:szCs w:val="21"/>
        </w:rPr>
        <w:t>根据国家标准化管理委员会及工业和信息化部标准计划项目的安排要求，全国有色金属标准化技术委员会“</w:t>
      </w:r>
      <w:r>
        <w:rPr>
          <w:rFonts w:hint="eastAsia" w:ascii="Times New Roman" w:hAnsi="Times New Roman" w:cs="Times New Roman"/>
          <w:color w:val="000000"/>
          <w:szCs w:val="21"/>
        </w:rPr>
        <w:t>关于</w:t>
      </w:r>
      <w:r>
        <w:rPr>
          <w:rFonts w:hint="eastAsia" w:cs="Times New Roman"/>
          <w:color w:val="000000"/>
          <w:szCs w:val="21"/>
          <w:lang w:val="en-US" w:eastAsia="zh-CN"/>
        </w:rPr>
        <w:t>召开</w:t>
      </w:r>
      <w:r>
        <w:rPr>
          <w:rFonts w:hint="eastAsia" w:ascii="Times New Roman" w:hAnsi="Times New Roman" w:cs="Times New Roman"/>
          <w:color w:val="000000"/>
          <w:szCs w:val="21"/>
        </w:rPr>
        <w:t>《</w:t>
      </w:r>
      <w:r>
        <w:rPr>
          <w:rFonts w:hint="eastAsia" w:cs="Times New Roman"/>
          <w:color w:val="000000"/>
          <w:szCs w:val="21"/>
          <w:lang w:val="en-US" w:eastAsia="zh-CN"/>
        </w:rPr>
        <w:t>铜及铜合金扁线</w:t>
      </w:r>
      <w:r>
        <w:rPr>
          <w:rFonts w:hint="eastAsia" w:ascii="Times New Roman" w:hAnsi="Times New Roman" w:cs="Times New Roman"/>
          <w:color w:val="000000"/>
          <w:szCs w:val="21"/>
        </w:rPr>
        <w:t>》等</w:t>
      </w:r>
      <w:r>
        <w:rPr>
          <w:rFonts w:hint="eastAsia" w:cs="Times New Roman"/>
          <w:color w:val="000000"/>
          <w:szCs w:val="21"/>
          <w:lang w:val="en-US" w:eastAsia="zh-CN"/>
        </w:rPr>
        <w:t>29</w:t>
      </w:r>
      <w:r>
        <w:rPr>
          <w:rFonts w:hint="eastAsia" w:ascii="Times New Roman" w:hAnsi="Times New Roman" w:cs="Times New Roman"/>
          <w:color w:val="000000"/>
          <w:szCs w:val="21"/>
        </w:rPr>
        <w:t>项</w:t>
      </w:r>
      <w:r>
        <w:rPr>
          <w:rFonts w:hint="eastAsia" w:cs="Times New Roman"/>
          <w:color w:val="000000"/>
          <w:szCs w:val="21"/>
          <w:lang w:val="en-US" w:eastAsia="zh-CN"/>
        </w:rPr>
        <w:t>重金属标准工作会议</w:t>
      </w:r>
      <w:r>
        <w:rPr>
          <w:rFonts w:hint="eastAsia" w:ascii="Times New Roman" w:hAnsi="Times New Roman" w:cs="Times New Roman"/>
          <w:color w:val="000000"/>
          <w:szCs w:val="21"/>
        </w:rPr>
        <w:t>的通知</w:t>
      </w:r>
      <w:r>
        <w:rPr>
          <w:rFonts w:ascii="Times New Roman" w:hAnsi="Times New Roman" w:cs="Times New Roman"/>
          <w:color w:val="000000"/>
          <w:szCs w:val="21"/>
        </w:rPr>
        <w:t>”（有色标</w:t>
      </w:r>
      <w:r>
        <w:rPr>
          <w:rFonts w:hint="eastAsia" w:cs="Times New Roman"/>
          <w:color w:val="000000"/>
          <w:szCs w:val="21"/>
          <w:lang w:val="en-US" w:eastAsia="zh-CN"/>
        </w:rPr>
        <w:t>委</w:t>
      </w:r>
      <w:r>
        <w:rPr>
          <w:rFonts w:ascii="Times New Roman" w:hAnsi="Times New Roman" w:cs="Times New Roman"/>
          <w:color w:val="000000"/>
          <w:szCs w:val="21"/>
        </w:rPr>
        <w:t>[20</w:t>
      </w:r>
      <w:r>
        <w:rPr>
          <w:rFonts w:hint="eastAsia" w:ascii="Times New Roman" w:hAnsi="Times New Roman" w:cs="Times New Roman"/>
          <w:color w:val="000000"/>
          <w:szCs w:val="21"/>
          <w:lang w:val="en-US" w:eastAsia="zh-CN"/>
        </w:rPr>
        <w:t>2</w:t>
      </w:r>
      <w:r>
        <w:rPr>
          <w:rFonts w:hint="eastAsia" w:cs="Times New Roman"/>
          <w:color w:val="000000"/>
          <w:szCs w:val="21"/>
          <w:lang w:val="en-US" w:eastAsia="zh-CN"/>
        </w:rPr>
        <w:t>2</w:t>
      </w:r>
      <w:r>
        <w:rPr>
          <w:rFonts w:ascii="Times New Roman" w:hAnsi="Times New Roman" w:cs="Times New Roman"/>
          <w:color w:val="000000"/>
          <w:szCs w:val="21"/>
        </w:rPr>
        <w:t>]</w:t>
      </w:r>
      <w:r>
        <w:rPr>
          <w:rFonts w:hint="eastAsia" w:ascii="Times New Roman" w:hAnsi="Times New Roman" w:cs="Times New Roman"/>
          <w:color w:val="000000"/>
          <w:szCs w:val="21"/>
          <w:lang w:val="en-US" w:eastAsia="zh-CN"/>
        </w:rPr>
        <w:t>9</w:t>
      </w:r>
      <w:r>
        <w:rPr>
          <w:rFonts w:hint="eastAsia" w:cs="Times New Roman"/>
          <w:color w:val="000000"/>
          <w:szCs w:val="21"/>
          <w:lang w:val="en-US" w:eastAsia="zh-CN"/>
        </w:rPr>
        <w:t>0</w:t>
      </w:r>
      <w:r>
        <w:rPr>
          <w:rFonts w:ascii="Times New Roman" w:hAnsi="Times New Roman" w:cs="Times New Roman"/>
          <w:color w:val="000000"/>
          <w:szCs w:val="21"/>
        </w:rPr>
        <w:t>号）及相关会议纪要的文件精神，确定《</w:t>
      </w:r>
      <w:r>
        <w:rPr>
          <w:rFonts w:hint="eastAsia" w:cs="Times New Roman"/>
          <w:color w:val="000000"/>
          <w:szCs w:val="21"/>
          <w:lang w:val="en-US" w:eastAsia="zh-CN"/>
        </w:rPr>
        <w:t>镍</w:t>
      </w:r>
      <w:r>
        <w:rPr>
          <w:rFonts w:hint="eastAsia" w:ascii="Times New Roman" w:hAnsi="Times New Roman" w:cs="Times New Roman"/>
          <w:color w:val="000000"/>
          <w:szCs w:val="21"/>
        </w:rPr>
        <w:t>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第8部分：</w:t>
      </w:r>
      <w:r>
        <w:rPr>
          <w:rFonts w:hint="eastAsia" w:cs="Times New Roman"/>
          <w:color w:val="000000"/>
          <w:szCs w:val="21"/>
          <w:lang w:val="en-US" w:eastAsia="zh-CN"/>
        </w:rPr>
        <w:t>硫</w:t>
      </w:r>
      <w:r>
        <w:rPr>
          <w:rFonts w:hint="eastAsia" w:ascii="Times New Roman" w:hAnsi="Times New Roman" w:cs="Times New Roman"/>
          <w:color w:val="000000"/>
          <w:szCs w:val="21"/>
        </w:rPr>
        <w:t>含量的测定</w:t>
      </w:r>
      <w:r>
        <w:rPr>
          <w:rFonts w:hint="eastAsia" w:cs="Times New Roman"/>
          <w:color w:val="000000"/>
          <w:szCs w:val="21"/>
          <w:lang w:val="en-US" w:eastAsia="zh-CN"/>
        </w:rPr>
        <w:t xml:space="preserve"> 燃烧-中和滴定法</w:t>
      </w:r>
      <w:r>
        <w:rPr>
          <w:rFonts w:ascii="Times New Roman" w:hAnsi="Times New Roman" w:cs="Times New Roman"/>
          <w:color w:val="000000"/>
          <w:szCs w:val="21"/>
        </w:rPr>
        <w:t>》由北矿检测技术有限公司负责起草。项目计划编号为</w:t>
      </w:r>
      <w:r>
        <w:rPr>
          <w:rFonts w:hint="eastAsia" w:ascii="Times New Roman" w:hAnsi="Times New Roman" w:cs="Times New Roman"/>
          <w:color w:val="auto"/>
          <w:szCs w:val="21"/>
          <w:highlight w:val="none"/>
        </w:rPr>
        <w:t>工信厅科函[2022]94号2022-0448T-YS</w:t>
      </w:r>
      <w:r>
        <w:rPr>
          <w:rFonts w:hint="eastAsia" w:cs="Times New Roman"/>
          <w:color w:val="auto"/>
          <w:szCs w:val="21"/>
          <w:highlight w:val="none"/>
          <w:lang w:eastAsia="zh-CN"/>
        </w:rPr>
        <w:t>。</w:t>
      </w:r>
    </w:p>
    <w:p>
      <w:pPr>
        <w:spacing w:line="240" w:lineRule="auto"/>
        <w:rPr>
          <w:rFonts w:hint="eastAsia" w:ascii="黑体" w:hAnsi="黑体" w:eastAsia="黑体" w:cs="黑体"/>
          <w:color w:val="auto"/>
          <w:szCs w:val="21"/>
          <w:highlight w:val="none"/>
          <w:lang w:eastAsia="zh-CN"/>
        </w:rPr>
      </w:pPr>
      <w:r>
        <w:rPr>
          <w:rFonts w:hint="eastAsia" w:ascii="黑体" w:hAnsi="黑体" w:eastAsia="黑体" w:cs="黑体"/>
          <w:szCs w:val="21"/>
        </w:rPr>
        <w:t>1.2 项目编制组单位变化情况</w:t>
      </w:r>
    </w:p>
    <w:p>
      <w:pPr>
        <w:spacing w:line="240" w:lineRule="auto"/>
        <w:ind w:firstLine="437"/>
        <w:rPr>
          <w:color w:val="000000"/>
          <w:szCs w:val="21"/>
        </w:rPr>
      </w:pPr>
      <w:r>
        <w:rPr>
          <w:color w:val="000000"/>
          <w:szCs w:val="21"/>
        </w:rPr>
        <w:t>20</w:t>
      </w:r>
      <w:r>
        <w:rPr>
          <w:rFonts w:hint="eastAsia"/>
          <w:color w:val="000000"/>
          <w:szCs w:val="21"/>
        </w:rPr>
        <w:t>2</w:t>
      </w:r>
      <w:r>
        <w:rPr>
          <w:rFonts w:hint="eastAsia"/>
          <w:color w:val="000000"/>
          <w:szCs w:val="21"/>
          <w:lang w:val="en-US" w:eastAsia="zh-CN"/>
        </w:rPr>
        <w:t>2</w:t>
      </w:r>
      <w:r>
        <w:rPr>
          <w:color w:val="000000"/>
          <w:szCs w:val="21"/>
        </w:rPr>
        <w:t>年</w:t>
      </w:r>
      <w:r>
        <w:rPr>
          <w:rFonts w:hint="eastAsia"/>
          <w:color w:val="000000"/>
          <w:szCs w:val="21"/>
          <w:lang w:val="en-US" w:eastAsia="zh-CN"/>
        </w:rPr>
        <w:t>7</w:t>
      </w:r>
      <w:r>
        <w:rPr>
          <w:color w:val="000000"/>
          <w:szCs w:val="21"/>
        </w:rPr>
        <w:t>月2</w:t>
      </w:r>
      <w:r>
        <w:rPr>
          <w:rFonts w:hint="eastAsia"/>
          <w:color w:val="000000"/>
          <w:szCs w:val="21"/>
          <w:lang w:val="en-US" w:eastAsia="zh-CN"/>
        </w:rPr>
        <w:t>2</w:t>
      </w:r>
      <w:r>
        <w:rPr>
          <w:color w:val="000000"/>
          <w:szCs w:val="21"/>
        </w:rPr>
        <w:t>日～2</w:t>
      </w:r>
      <w:r>
        <w:rPr>
          <w:rFonts w:hint="eastAsia"/>
          <w:color w:val="000000"/>
          <w:szCs w:val="21"/>
          <w:lang w:val="en-US" w:eastAsia="zh-CN"/>
        </w:rPr>
        <w:t>4</w:t>
      </w:r>
      <w:r>
        <w:rPr>
          <w:color w:val="000000"/>
          <w:szCs w:val="21"/>
        </w:rPr>
        <w:t>日</w:t>
      </w:r>
      <w:r>
        <w:rPr>
          <w:rFonts w:hint="eastAsia"/>
          <w:color w:val="000000"/>
          <w:szCs w:val="21"/>
          <w:lang w:eastAsia="zh-CN"/>
        </w:rPr>
        <w:t>，</w:t>
      </w:r>
      <w:r>
        <w:rPr>
          <w:color w:val="000000"/>
          <w:szCs w:val="21"/>
        </w:rPr>
        <w:t>全国有色金属标准化技术委员会在</w:t>
      </w:r>
      <w:r>
        <w:rPr>
          <w:rFonts w:hint="eastAsia"/>
          <w:color w:val="000000"/>
          <w:szCs w:val="21"/>
          <w:lang w:val="en-US" w:eastAsia="zh-CN"/>
        </w:rPr>
        <w:t>河南洛阳市</w:t>
      </w:r>
      <w:r>
        <w:rPr>
          <w:color w:val="000000"/>
          <w:szCs w:val="21"/>
        </w:rPr>
        <w:t>召开</w:t>
      </w:r>
      <w:r>
        <w:rPr>
          <w:rFonts w:hint="eastAsia"/>
          <w:color w:val="000000"/>
          <w:szCs w:val="21"/>
          <w:lang w:val="en-US" w:eastAsia="zh-CN"/>
        </w:rPr>
        <w:t>了</w:t>
      </w:r>
      <w:r>
        <w:rPr>
          <w:rFonts w:ascii="Times New Roman" w:hAnsi="Times New Roman" w:cs="Times New Roman"/>
          <w:color w:val="000000"/>
          <w:szCs w:val="21"/>
        </w:rPr>
        <w:t>《</w:t>
      </w:r>
      <w:r>
        <w:rPr>
          <w:rFonts w:hint="eastAsia" w:cs="Times New Roman"/>
          <w:color w:val="000000"/>
          <w:szCs w:val="21"/>
          <w:lang w:val="en-US" w:eastAsia="zh-CN"/>
        </w:rPr>
        <w:t>镍</w:t>
      </w:r>
      <w:r>
        <w:rPr>
          <w:rFonts w:hint="eastAsia" w:ascii="Times New Roman" w:hAnsi="Times New Roman" w:cs="Times New Roman"/>
          <w:color w:val="000000"/>
          <w:szCs w:val="21"/>
        </w:rPr>
        <w:t>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第8部分：</w:t>
      </w:r>
      <w:r>
        <w:rPr>
          <w:rFonts w:hint="eastAsia" w:cs="Times New Roman"/>
          <w:color w:val="000000"/>
          <w:szCs w:val="21"/>
          <w:lang w:val="en-US" w:eastAsia="zh-CN"/>
        </w:rPr>
        <w:t>硫</w:t>
      </w:r>
      <w:r>
        <w:rPr>
          <w:rFonts w:hint="eastAsia" w:ascii="Times New Roman" w:hAnsi="Times New Roman" w:cs="Times New Roman"/>
          <w:color w:val="000000"/>
          <w:szCs w:val="21"/>
        </w:rPr>
        <w:t>含量的测定</w:t>
      </w:r>
      <w:r>
        <w:rPr>
          <w:rFonts w:hint="eastAsia" w:cs="Times New Roman"/>
          <w:color w:val="000000"/>
          <w:szCs w:val="21"/>
          <w:lang w:val="en-US" w:eastAsia="zh-CN"/>
        </w:rPr>
        <w:t xml:space="preserve"> 燃烧-中和滴定法</w:t>
      </w:r>
      <w:r>
        <w:rPr>
          <w:rFonts w:ascii="Times New Roman" w:hAnsi="Times New Roman" w:cs="Times New Roman"/>
          <w:color w:val="000000"/>
          <w:szCs w:val="21"/>
        </w:rPr>
        <w:t>》</w:t>
      </w:r>
      <w:r>
        <w:rPr>
          <w:rFonts w:hint="eastAsia" w:ascii="Times New Roman" w:hAnsi="Times New Roman" w:cs="Times New Roman"/>
          <w:color w:val="000000"/>
          <w:szCs w:val="21"/>
          <w:lang w:val="en-US" w:eastAsia="zh-CN"/>
        </w:rPr>
        <w:t>标准任务落实会</w:t>
      </w:r>
      <w:r>
        <w:rPr>
          <w:color w:val="000000"/>
          <w:szCs w:val="21"/>
        </w:rPr>
        <w:t>，会议确定了标准制定的起草单位和参与验证单位，</w:t>
      </w:r>
      <w:r>
        <w:rPr>
          <w:rFonts w:hint="eastAsia" w:ascii="宋体" w:hAnsi="宋体" w:cs="宋体"/>
          <w:color w:val="000000"/>
          <w:szCs w:val="21"/>
        </w:rPr>
        <w:t>落实了标准计划项目的进度安排和分工</w:t>
      </w:r>
      <w:r>
        <w:rPr>
          <w:rFonts w:hint="eastAsia" w:ascii="宋体" w:hAnsi="宋体" w:cs="宋体"/>
          <w:color w:val="000000"/>
          <w:szCs w:val="21"/>
          <w:lang w:eastAsia="zh-CN"/>
        </w:rPr>
        <w:t>。</w:t>
      </w:r>
      <w:r>
        <w:rPr>
          <w:rFonts w:ascii="Times New Roman" w:hAnsi="Times New Roman" w:cs="Times New Roman"/>
          <w:color w:val="000000"/>
          <w:szCs w:val="21"/>
        </w:rPr>
        <w:t>协助起草单位包括</w:t>
      </w:r>
      <w:r>
        <w:rPr>
          <w:rFonts w:hint="eastAsia" w:cs="Times New Roman"/>
          <w:color w:val="000000"/>
          <w:szCs w:val="21"/>
          <w:lang w:eastAsia="zh-CN"/>
        </w:rPr>
        <w:t>：</w:t>
      </w:r>
      <w:r>
        <w:rPr>
          <w:rFonts w:hint="eastAsia" w:hAnsi="宋体"/>
        </w:rPr>
        <w:t>金川集团股份有限公司</w:t>
      </w:r>
      <w:r>
        <w:rPr>
          <w:rFonts w:hint="eastAsia" w:hAnsi="宋体"/>
          <w:lang w:eastAsia="zh-CN"/>
        </w:rPr>
        <w:t>、大冶有色设计研究院有限公司、中国有色桂林矿产地质研究院有限公司、深圳市中金岭南有色金属股份有限公司、昆明冶金研究院有限公司、铜陵有色金属集团控股有限公司、山东恒邦冶炼股份有限公司、金隆铜业有限公司、福建紫金铜业有限公司、中国检验认证集团广西有限公司、郴州市产商品质量监督检验所</w:t>
      </w:r>
      <w:r>
        <w:rPr>
          <w:rFonts w:ascii="Times New Roman" w:hAnsi="Times New Roman" w:cs="Times New Roman"/>
          <w:color w:val="000000"/>
          <w:szCs w:val="21"/>
        </w:rPr>
        <w:t>等。</w:t>
      </w:r>
    </w:p>
    <w:p>
      <w:pPr>
        <w:spacing w:line="360" w:lineRule="auto"/>
        <w:rPr>
          <w:rFonts w:ascii="黑体" w:hAnsi="黑体" w:eastAsia="黑体"/>
          <w:color w:val="000000"/>
          <w:szCs w:val="21"/>
        </w:rPr>
      </w:pPr>
      <w:r>
        <w:rPr>
          <w:rFonts w:hint="eastAsia" w:ascii="黑体" w:hAnsi="黑体" w:eastAsia="黑体"/>
          <w:color w:val="000000"/>
          <w:szCs w:val="21"/>
        </w:rPr>
        <w:t>（二）主要参加单位和工作组成员及其所做的工作</w:t>
      </w:r>
    </w:p>
    <w:p>
      <w:pPr>
        <w:spacing w:line="360" w:lineRule="auto"/>
        <w:rPr>
          <w:rFonts w:ascii="黑体" w:hAnsi="黑体" w:eastAsia="黑体"/>
          <w:color w:val="000000"/>
          <w:szCs w:val="21"/>
        </w:rPr>
      </w:pPr>
      <w:r>
        <w:rPr>
          <w:rFonts w:hint="eastAsia" w:ascii="黑体" w:hAnsi="黑体" w:eastAsia="黑体"/>
          <w:color w:val="000000"/>
          <w:szCs w:val="21"/>
        </w:rPr>
        <w:t>2.1</w:t>
      </w:r>
      <w:r>
        <w:rPr>
          <w:rFonts w:ascii="黑体" w:hAnsi="黑体" w:eastAsia="黑体"/>
          <w:color w:val="000000"/>
          <w:szCs w:val="21"/>
        </w:rPr>
        <w:t xml:space="preserve"> </w:t>
      </w:r>
      <w:r>
        <w:rPr>
          <w:rFonts w:hint="eastAsia" w:ascii="黑体" w:hAnsi="黑体" w:eastAsia="黑体"/>
          <w:color w:val="000000"/>
          <w:szCs w:val="21"/>
        </w:rPr>
        <w:t>主要参加单位情况</w:t>
      </w:r>
    </w:p>
    <w:p>
      <w:pPr>
        <w:widowControl w:val="0"/>
        <w:spacing w:line="240" w:lineRule="auto"/>
        <w:ind w:firstLine="420"/>
        <w:jc w:val="both"/>
        <w:rPr>
          <w:rFonts w:hint="eastAsia"/>
          <w:szCs w:val="21"/>
        </w:rPr>
      </w:pPr>
      <w:r>
        <w:rPr>
          <w:rFonts w:hint="eastAsia"/>
          <w:szCs w:val="21"/>
        </w:rPr>
        <w:t>标准主编单位</w:t>
      </w:r>
      <w:r>
        <w:rPr>
          <w:rFonts w:hint="eastAsia"/>
          <w:szCs w:val="21"/>
          <w:lang w:eastAsia="zh-CN"/>
        </w:rPr>
        <w:t>北矿检测技术股份有限公司</w:t>
      </w:r>
      <w:r>
        <w:rPr>
          <w:rFonts w:hint="eastAsia"/>
          <w:szCs w:val="21"/>
        </w:rPr>
        <w:t>，在标准的编制过程中，积极收集相关的国内外标准和文献，根据日常积累的经验和实际试验，确立了试验方案，编制了试验报告和标准文本，并发给参与标准起草的单位进行验证，并提出相关的修改意见。</w:t>
      </w:r>
    </w:p>
    <w:p>
      <w:pPr>
        <w:widowControl w:val="0"/>
        <w:spacing w:line="240" w:lineRule="auto"/>
        <w:ind w:firstLine="420"/>
        <w:jc w:val="both"/>
        <w:rPr>
          <w:rFonts w:hint="eastAsia" w:hAnsi="宋体"/>
          <w:lang w:eastAsia="zh-CN"/>
        </w:rPr>
      </w:pPr>
      <w:r>
        <w:rPr>
          <w:rFonts w:hint="eastAsia" w:ascii="Calibri"/>
          <w:bCs/>
          <w:kern w:val="2"/>
          <w:sz w:val="21"/>
          <w:szCs w:val="21"/>
        </w:rPr>
        <w:t>参与起草的一验单位</w:t>
      </w:r>
      <w:r>
        <w:rPr>
          <w:rFonts w:hint="eastAsia" w:ascii="Calibri"/>
          <w:bCs/>
          <w:kern w:val="2"/>
          <w:sz w:val="21"/>
          <w:szCs w:val="21"/>
          <w:lang w:val="en-US" w:eastAsia="zh-CN"/>
        </w:rPr>
        <w:t>有：</w:t>
      </w:r>
      <w:r>
        <w:rPr>
          <w:rFonts w:hint="eastAsia" w:hAnsi="宋体"/>
        </w:rPr>
        <w:t>金川集团股份有限公司</w:t>
      </w:r>
      <w:r>
        <w:rPr>
          <w:rFonts w:hint="eastAsia" w:hAnsi="宋体"/>
          <w:lang w:eastAsia="zh-CN"/>
        </w:rPr>
        <w:t>、大冶有色设计研究院有限公司、中国有色桂林矿产地质研究院有限公司、深圳市中金岭南有色金属股份有限公司、昆明冶金研究院有限公司。</w:t>
      </w:r>
    </w:p>
    <w:p>
      <w:pPr>
        <w:widowControl w:val="0"/>
        <w:spacing w:line="240" w:lineRule="auto"/>
        <w:ind w:firstLine="420"/>
        <w:jc w:val="both"/>
        <w:rPr>
          <w:rFonts w:hint="eastAsia" w:eastAsia="宋体"/>
          <w:szCs w:val="21"/>
          <w:lang w:val="en-US" w:eastAsia="zh-CN"/>
        </w:rPr>
      </w:pPr>
      <w:r>
        <w:rPr>
          <w:rFonts w:hint="eastAsia" w:ascii="Calibri"/>
          <w:bCs/>
          <w:kern w:val="2"/>
          <w:sz w:val="21"/>
          <w:szCs w:val="21"/>
        </w:rPr>
        <w:t>参与起草的</w:t>
      </w:r>
      <w:r>
        <w:rPr>
          <w:rFonts w:hint="eastAsia" w:ascii="Calibri"/>
          <w:bCs/>
          <w:kern w:val="2"/>
          <w:sz w:val="21"/>
          <w:szCs w:val="21"/>
          <w:lang w:val="en-US" w:eastAsia="zh-CN"/>
        </w:rPr>
        <w:t>二</w:t>
      </w:r>
      <w:r>
        <w:rPr>
          <w:rFonts w:hint="eastAsia" w:ascii="Calibri"/>
          <w:bCs/>
          <w:kern w:val="2"/>
          <w:sz w:val="21"/>
          <w:szCs w:val="21"/>
        </w:rPr>
        <w:t>验单位</w:t>
      </w:r>
      <w:r>
        <w:rPr>
          <w:rFonts w:hint="eastAsia" w:ascii="Calibri"/>
          <w:bCs/>
          <w:kern w:val="2"/>
          <w:sz w:val="21"/>
          <w:szCs w:val="21"/>
          <w:lang w:val="en-US" w:eastAsia="zh-CN"/>
        </w:rPr>
        <w:t>有：</w:t>
      </w:r>
      <w:r>
        <w:rPr>
          <w:rFonts w:hint="eastAsia" w:hAnsi="宋体"/>
          <w:lang w:eastAsia="zh-CN"/>
        </w:rPr>
        <w:t>铜陵有色金属集团控股有限公司、山东恒邦冶炼股份有限公司、金隆铜业有限公司、福建紫金铜业有限公司、中国检验认证集团广西有限公司、郴州市产商品质量监督检验所。</w:t>
      </w:r>
    </w:p>
    <w:p>
      <w:pPr>
        <w:spacing w:line="360" w:lineRule="auto"/>
        <w:rPr>
          <w:rFonts w:ascii="黑体" w:hAnsi="黑体" w:eastAsia="黑体"/>
          <w:color w:val="000000"/>
          <w:szCs w:val="21"/>
        </w:rPr>
      </w:pPr>
      <w:r>
        <w:rPr>
          <w:rFonts w:hint="eastAsia" w:ascii="黑体" w:hAnsi="黑体" w:eastAsia="黑体"/>
          <w:color w:val="000000"/>
          <w:szCs w:val="21"/>
        </w:rPr>
        <w:t>2.</w:t>
      </w:r>
      <w:r>
        <w:rPr>
          <w:rFonts w:hint="eastAsia" w:ascii="黑体" w:hAnsi="黑体" w:eastAsia="黑体"/>
          <w:color w:val="000000"/>
          <w:szCs w:val="21"/>
          <w:lang w:val="en-US" w:eastAsia="zh-CN"/>
        </w:rPr>
        <w:t>2</w:t>
      </w:r>
      <w:r>
        <w:rPr>
          <w:rFonts w:ascii="黑体" w:hAnsi="黑体" w:eastAsia="黑体"/>
          <w:color w:val="000000"/>
          <w:szCs w:val="21"/>
        </w:rPr>
        <w:t xml:space="preserve"> </w:t>
      </w:r>
      <w:r>
        <w:rPr>
          <w:rFonts w:hint="eastAsia" w:ascii="黑体" w:hAnsi="黑体" w:eastAsia="黑体"/>
          <w:color w:val="000000"/>
          <w:szCs w:val="21"/>
        </w:rPr>
        <w:t>主要工作成员所负责的工作情况</w:t>
      </w:r>
    </w:p>
    <w:p>
      <w:pPr>
        <w:widowControl w:val="0"/>
        <w:ind w:firstLine="420" w:firstLineChars="200"/>
        <w:jc w:val="both"/>
        <w:rPr>
          <w:rFonts w:cs="Times New Roman"/>
          <w:kern w:val="2"/>
          <w:sz w:val="21"/>
          <w:szCs w:val="22"/>
        </w:rPr>
      </w:pPr>
      <w:r>
        <w:rPr>
          <w:rFonts w:hint="eastAsia" w:cs="Times New Roman"/>
          <w:kern w:val="2"/>
          <w:sz w:val="21"/>
          <w:szCs w:val="22"/>
        </w:rPr>
        <w:t>本标准主要起草人及工作职责，见表1。</w:t>
      </w:r>
    </w:p>
    <w:p>
      <w:pPr>
        <w:widowControl w:val="0"/>
        <w:spacing w:line="360" w:lineRule="auto"/>
        <w:ind w:firstLine="210" w:firstLineChars="100"/>
        <w:jc w:val="center"/>
        <w:rPr>
          <w:rFonts w:ascii="Times New Roman" w:hAnsi="Times New Roman" w:eastAsia="黑体" w:cs="Times New Roman"/>
          <w:kern w:val="2"/>
          <w:sz w:val="21"/>
          <w:szCs w:val="22"/>
        </w:rPr>
      </w:pPr>
      <w:r>
        <w:rPr>
          <w:rFonts w:ascii="Times New Roman" w:hAnsi="Times New Roman" w:eastAsia="黑体" w:cs="Times New Roman"/>
          <w:kern w:val="2"/>
          <w:sz w:val="21"/>
          <w:szCs w:val="22"/>
        </w:rPr>
        <w:t>表1</w:t>
      </w:r>
      <w:r>
        <w:rPr>
          <w:rFonts w:hint="eastAsia" w:eastAsia="黑体" w:cs="Times New Roman"/>
          <w:kern w:val="2"/>
          <w:sz w:val="21"/>
          <w:szCs w:val="22"/>
          <w:lang w:val="en-US" w:eastAsia="zh-CN"/>
        </w:rPr>
        <w:t>本标准</w:t>
      </w:r>
      <w:r>
        <w:rPr>
          <w:rFonts w:ascii="Times New Roman" w:hAnsi="Times New Roman" w:eastAsia="黑体" w:cs="Times New Roman"/>
          <w:kern w:val="2"/>
          <w:sz w:val="21"/>
          <w:szCs w:val="22"/>
        </w:rPr>
        <w:t>主要起草</w:t>
      </w:r>
      <w:r>
        <w:rPr>
          <w:rFonts w:hint="eastAsia" w:eastAsia="黑体" w:cs="Times New Roman"/>
          <w:kern w:val="2"/>
          <w:sz w:val="21"/>
          <w:szCs w:val="22"/>
          <w:lang w:val="en-US" w:eastAsia="zh-CN"/>
        </w:rPr>
        <w:t>人</w:t>
      </w:r>
      <w:r>
        <w:rPr>
          <w:rFonts w:ascii="Times New Roman" w:hAnsi="Times New Roman" w:eastAsia="黑体" w:cs="Times New Roman"/>
          <w:kern w:val="2"/>
          <w:sz w:val="21"/>
          <w:szCs w:val="22"/>
        </w:rPr>
        <w:t>及工作职责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2"/>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2" w:type="dxa"/>
            <w:shd w:val="clear" w:color="auto" w:fill="auto"/>
            <w:noWrap w:val="0"/>
            <w:vAlign w:val="center"/>
          </w:tcPr>
          <w:p>
            <w:pPr>
              <w:widowControl w:val="0"/>
              <w:spacing w:line="360" w:lineRule="auto"/>
              <w:jc w:val="center"/>
              <w:rPr>
                <w:rFonts w:cs="Times New Roman"/>
                <w:color w:val="000000"/>
                <w:kern w:val="2"/>
                <w:sz w:val="21"/>
                <w:szCs w:val="21"/>
              </w:rPr>
            </w:pPr>
            <w:r>
              <w:rPr>
                <w:rFonts w:hint="eastAsia" w:cs="Times New Roman"/>
                <w:color w:val="000000"/>
                <w:kern w:val="2"/>
                <w:sz w:val="21"/>
                <w:szCs w:val="21"/>
              </w:rPr>
              <w:t>起草人</w:t>
            </w:r>
          </w:p>
        </w:tc>
        <w:tc>
          <w:tcPr>
            <w:tcW w:w="4000" w:type="dxa"/>
            <w:shd w:val="clear" w:color="auto" w:fill="auto"/>
            <w:noWrap w:val="0"/>
            <w:vAlign w:val="center"/>
          </w:tcPr>
          <w:p>
            <w:pPr>
              <w:widowControl w:val="0"/>
              <w:spacing w:line="360" w:lineRule="auto"/>
              <w:jc w:val="center"/>
              <w:rPr>
                <w:rFonts w:cs="Times New Roman"/>
                <w:color w:val="000000"/>
                <w:kern w:val="2"/>
                <w:sz w:val="21"/>
                <w:szCs w:val="21"/>
              </w:rPr>
            </w:pPr>
            <w:r>
              <w:rPr>
                <w:rFonts w:hint="eastAsia" w:cs="Times New Roman"/>
                <w:color w:val="000000"/>
                <w:kern w:val="2"/>
                <w:sz w:val="2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2" w:type="dxa"/>
            <w:shd w:val="clear" w:color="auto" w:fill="auto"/>
            <w:noWrap w:val="0"/>
            <w:vAlign w:val="center"/>
          </w:tcPr>
          <w:p>
            <w:pPr>
              <w:widowControl w:val="0"/>
              <w:jc w:val="both"/>
              <w:rPr>
                <w:rFonts w:hint="default" w:eastAsia="宋体" w:cs="Times New Roman"/>
                <w:kern w:val="2"/>
                <w:sz w:val="21"/>
                <w:szCs w:val="21"/>
                <w:lang w:val="en-US" w:eastAsia="zh-CN"/>
              </w:rPr>
            </w:pPr>
            <w:r>
              <w:rPr>
                <w:rFonts w:hint="eastAsia" w:cs="Times New Roman"/>
                <w:kern w:val="2"/>
                <w:sz w:val="21"/>
                <w:szCs w:val="22"/>
                <w:lang w:val="en-US" w:eastAsia="zh-CN"/>
              </w:rPr>
              <w:t>方迪、徐晓艳、阮桂色</w:t>
            </w:r>
          </w:p>
        </w:tc>
        <w:tc>
          <w:tcPr>
            <w:tcW w:w="4000" w:type="dxa"/>
            <w:shd w:val="clear" w:color="auto" w:fill="auto"/>
            <w:noWrap w:val="0"/>
            <w:vAlign w:val="center"/>
          </w:tcPr>
          <w:p>
            <w:pPr>
              <w:widowControl w:val="0"/>
              <w:jc w:val="both"/>
              <w:rPr>
                <w:rFonts w:cs="Times New Roman"/>
                <w:kern w:val="2"/>
                <w:sz w:val="21"/>
                <w:szCs w:val="21"/>
              </w:rPr>
            </w:pPr>
            <w:r>
              <w:rPr>
                <w:rFonts w:hint="eastAsia" w:cs="Times New Roman"/>
                <w:kern w:val="2"/>
                <w:sz w:val="21"/>
                <w:szCs w:val="21"/>
              </w:rPr>
              <w:t>负责标准起草的组织协调、试验方案的确定和各类报告、文本、材料的撰写工作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2" w:type="dxa"/>
            <w:shd w:val="clear" w:color="auto" w:fill="auto"/>
            <w:noWrap w:val="0"/>
            <w:vAlign w:val="center"/>
          </w:tcPr>
          <w:p>
            <w:pPr>
              <w:widowControl w:val="0"/>
              <w:jc w:val="both"/>
              <w:rPr>
                <w:rFonts w:hint="default" w:ascii="宋体" w:hAnsi="宋体" w:eastAsia="宋体" w:cs="Times New Roman"/>
                <w:kern w:val="2"/>
                <w:sz w:val="21"/>
                <w:szCs w:val="22"/>
                <w:lang w:val="en-US" w:eastAsia="zh-CN"/>
              </w:rPr>
            </w:pPr>
            <w:r>
              <w:rPr>
                <w:rFonts w:hint="eastAsia" w:ascii="宋体" w:hAnsi="宋体" w:eastAsia="宋体" w:cs="Times New Roman"/>
                <w:color w:val="auto"/>
                <w:kern w:val="2"/>
                <w:sz w:val="21"/>
                <w:szCs w:val="22"/>
                <w:lang w:val="en-US" w:eastAsia="zh-CN"/>
              </w:rPr>
              <w:t>方迪、</w:t>
            </w:r>
            <w:r>
              <w:rPr>
                <w:rFonts w:hint="eastAsia" w:cs="Times New Roman"/>
                <w:kern w:val="2"/>
                <w:sz w:val="21"/>
                <w:szCs w:val="22"/>
                <w:lang w:val="en-US" w:eastAsia="zh-CN"/>
              </w:rPr>
              <w:t>徐晓艳、阮桂色</w:t>
            </w:r>
            <w:r>
              <w:rPr>
                <w:rFonts w:hint="eastAsia" w:ascii="宋体" w:hAnsi="宋体" w:eastAsia="宋体" w:cs="Times New Roman"/>
                <w:color w:val="auto"/>
                <w:kern w:val="2"/>
                <w:sz w:val="21"/>
                <w:szCs w:val="22"/>
                <w:lang w:val="en-US" w:eastAsia="zh-CN"/>
              </w:rPr>
              <w:t>、喻生洁</w:t>
            </w:r>
            <w:r>
              <w:rPr>
                <w:rFonts w:hint="eastAsia" w:ascii="宋体" w:hAnsi="宋体" w:cs="Times New Roman"/>
                <w:color w:val="auto"/>
                <w:kern w:val="2"/>
                <w:sz w:val="21"/>
                <w:szCs w:val="22"/>
                <w:lang w:val="en-US" w:eastAsia="zh-CN"/>
              </w:rPr>
              <w:t>、</w:t>
            </w:r>
            <w:r>
              <w:rPr>
                <w:rFonts w:hint="eastAsia" w:ascii="宋体" w:hAnsi="宋体" w:eastAsia="宋体" w:cs="Times New Roman"/>
                <w:color w:val="auto"/>
                <w:kern w:val="2"/>
                <w:sz w:val="21"/>
                <w:szCs w:val="22"/>
                <w:lang w:val="en-US" w:eastAsia="zh-CN"/>
              </w:rPr>
              <w:t>张育珍</w:t>
            </w:r>
            <w:r>
              <w:rPr>
                <w:rFonts w:hint="eastAsia" w:ascii="宋体" w:hAnsi="宋体" w:cs="Times New Roman"/>
                <w:color w:val="auto"/>
                <w:kern w:val="2"/>
                <w:sz w:val="21"/>
                <w:szCs w:val="22"/>
                <w:lang w:val="en-US" w:eastAsia="zh-CN"/>
              </w:rPr>
              <w:t>、</w:t>
            </w:r>
            <w:r>
              <w:rPr>
                <w:rFonts w:hint="eastAsia" w:ascii="宋体" w:hAnsi="宋体" w:eastAsia="宋体" w:cs="Times New Roman"/>
                <w:color w:val="auto"/>
                <w:kern w:val="2"/>
                <w:sz w:val="21"/>
                <w:szCs w:val="22"/>
                <w:lang w:val="en-US" w:eastAsia="zh-CN"/>
              </w:rPr>
              <w:t>张文文</w:t>
            </w:r>
            <w:r>
              <w:rPr>
                <w:rFonts w:hint="eastAsia" w:ascii="宋体" w:hAnsi="宋体" w:cs="Times New Roman"/>
                <w:color w:val="auto"/>
                <w:kern w:val="2"/>
                <w:sz w:val="21"/>
                <w:szCs w:val="22"/>
                <w:lang w:val="en-US" w:eastAsia="zh-CN"/>
              </w:rPr>
              <w:t>、魏文、曾静、徐华、</w:t>
            </w:r>
            <w:r>
              <w:rPr>
                <w:rFonts w:hint="eastAsia" w:ascii="宋体" w:hAnsi="宋体" w:cs="Times New Roman"/>
                <w:color w:val="FF0000"/>
                <w:kern w:val="2"/>
                <w:sz w:val="21"/>
                <w:szCs w:val="22"/>
                <w:lang w:val="en-US" w:eastAsia="zh-CN"/>
              </w:rPr>
              <w:t>（缺中金岭南）</w:t>
            </w:r>
            <w:r>
              <w:rPr>
                <w:rFonts w:hint="eastAsia" w:ascii="宋体" w:hAnsi="宋体" w:cs="Times New Roman"/>
                <w:color w:val="auto"/>
                <w:kern w:val="2"/>
                <w:sz w:val="21"/>
                <w:szCs w:val="22"/>
                <w:lang w:val="en-US" w:eastAsia="zh-CN"/>
              </w:rPr>
              <w:t>、王铭、</w:t>
            </w:r>
            <w:r>
              <w:rPr>
                <w:rFonts w:hint="eastAsia" w:ascii="宋体" w:hAnsi="宋体" w:cs="Times New Roman"/>
                <w:color w:val="FF0000"/>
                <w:kern w:val="2"/>
                <w:sz w:val="21"/>
                <w:szCs w:val="22"/>
                <w:lang w:val="en-US" w:eastAsia="zh-CN"/>
              </w:rPr>
              <w:t>（缺铜陵有色）</w:t>
            </w:r>
            <w:r>
              <w:rPr>
                <w:rFonts w:hint="eastAsia" w:ascii="宋体" w:hAnsi="宋体" w:cs="Times New Roman"/>
                <w:color w:val="auto"/>
                <w:kern w:val="2"/>
                <w:sz w:val="21"/>
                <w:szCs w:val="22"/>
                <w:lang w:val="en-US" w:eastAsia="zh-CN"/>
              </w:rPr>
              <w:t>、李帅、李朋、</w:t>
            </w:r>
            <w:r>
              <w:rPr>
                <w:rFonts w:hint="eastAsia" w:ascii="宋体" w:hAnsi="宋体" w:cs="Times New Roman"/>
                <w:color w:val="FF0000"/>
                <w:kern w:val="2"/>
                <w:sz w:val="21"/>
                <w:szCs w:val="22"/>
                <w:lang w:val="en-US" w:eastAsia="zh-CN"/>
              </w:rPr>
              <w:t>（缺金隆铜业）</w:t>
            </w:r>
            <w:r>
              <w:rPr>
                <w:rFonts w:hint="eastAsia" w:ascii="宋体" w:hAnsi="宋体" w:cs="Times New Roman"/>
                <w:color w:val="auto"/>
                <w:kern w:val="2"/>
                <w:sz w:val="21"/>
                <w:szCs w:val="22"/>
                <w:lang w:val="en-US" w:eastAsia="zh-CN"/>
              </w:rPr>
              <w:t>、李文英、林奕君、陈强、（</w:t>
            </w:r>
            <w:r>
              <w:rPr>
                <w:rFonts w:hint="eastAsia" w:ascii="宋体" w:hAnsi="宋体" w:cs="Times New Roman"/>
                <w:color w:val="FF0000"/>
                <w:kern w:val="2"/>
                <w:sz w:val="21"/>
                <w:szCs w:val="22"/>
                <w:lang w:val="en-US" w:eastAsia="zh-CN"/>
              </w:rPr>
              <w:t>缺郴州商检</w:t>
            </w:r>
            <w:r>
              <w:rPr>
                <w:rFonts w:hint="eastAsia" w:ascii="宋体" w:hAnsi="宋体" w:cs="Times New Roman"/>
                <w:color w:val="auto"/>
                <w:kern w:val="2"/>
                <w:sz w:val="21"/>
                <w:szCs w:val="22"/>
                <w:lang w:val="en-US" w:eastAsia="zh-CN"/>
              </w:rPr>
              <w:t>）</w:t>
            </w:r>
          </w:p>
        </w:tc>
        <w:tc>
          <w:tcPr>
            <w:tcW w:w="4000" w:type="dxa"/>
            <w:shd w:val="clear" w:color="auto" w:fill="auto"/>
            <w:noWrap w:val="0"/>
            <w:vAlign w:val="center"/>
          </w:tcPr>
          <w:p>
            <w:pPr>
              <w:widowControl w:val="0"/>
              <w:jc w:val="both"/>
              <w:rPr>
                <w:rFonts w:cs="Times New Roman"/>
                <w:kern w:val="2"/>
                <w:sz w:val="21"/>
                <w:szCs w:val="21"/>
              </w:rPr>
            </w:pPr>
            <w:r>
              <w:rPr>
                <w:rFonts w:hint="eastAsia" w:cs="Times New Roman"/>
                <w:kern w:val="2"/>
                <w:sz w:val="21"/>
                <w:szCs w:val="21"/>
              </w:rPr>
              <w:t>参与标准试验验证一验工作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2" w:type="dxa"/>
            <w:shd w:val="clear" w:color="auto" w:fill="auto"/>
            <w:noWrap w:val="0"/>
            <w:vAlign w:val="center"/>
          </w:tcPr>
          <w:p>
            <w:pPr>
              <w:widowControl w:val="0"/>
              <w:jc w:val="both"/>
              <w:rPr>
                <w:rFonts w:hint="eastAsia" w:ascii="宋体" w:hAnsi="宋体" w:eastAsia="宋体" w:cs="Times New Roman"/>
                <w:kern w:val="2"/>
                <w:sz w:val="21"/>
                <w:szCs w:val="22"/>
                <w:lang w:val="en-US" w:eastAsia="zh-CN"/>
              </w:rPr>
            </w:pPr>
            <w:r>
              <w:rPr>
                <w:rFonts w:hint="eastAsia" w:ascii="宋体" w:hAnsi="宋体" w:cs="Times New Roman"/>
                <w:color w:val="FF0000"/>
                <w:kern w:val="2"/>
                <w:sz w:val="21"/>
                <w:szCs w:val="22"/>
                <w:lang w:val="en-US" w:eastAsia="zh-CN"/>
              </w:rPr>
              <w:t>（缺铜陵有色）</w:t>
            </w:r>
            <w:r>
              <w:rPr>
                <w:rFonts w:hint="eastAsia" w:ascii="宋体" w:hAnsi="宋体" w:cs="Times New Roman"/>
                <w:color w:val="auto"/>
                <w:kern w:val="2"/>
                <w:sz w:val="21"/>
                <w:szCs w:val="22"/>
                <w:lang w:val="en-US" w:eastAsia="zh-CN"/>
              </w:rPr>
              <w:t>、李帅、李朋、</w:t>
            </w:r>
            <w:r>
              <w:rPr>
                <w:rFonts w:hint="eastAsia" w:ascii="宋体" w:hAnsi="宋体" w:cs="Times New Roman"/>
                <w:color w:val="FF0000"/>
                <w:kern w:val="2"/>
                <w:sz w:val="21"/>
                <w:szCs w:val="22"/>
                <w:lang w:val="en-US" w:eastAsia="zh-CN"/>
              </w:rPr>
              <w:t>（缺金隆铜业）</w:t>
            </w:r>
            <w:r>
              <w:rPr>
                <w:rFonts w:hint="eastAsia" w:ascii="宋体" w:hAnsi="宋体" w:cs="Times New Roman"/>
                <w:color w:val="auto"/>
                <w:kern w:val="2"/>
                <w:sz w:val="21"/>
                <w:szCs w:val="22"/>
                <w:lang w:val="en-US" w:eastAsia="zh-CN"/>
              </w:rPr>
              <w:t>、李文英、林奕君、陈强、（</w:t>
            </w:r>
            <w:r>
              <w:rPr>
                <w:rFonts w:hint="eastAsia" w:ascii="宋体" w:hAnsi="宋体" w:cs="Times New Roman"/>
                <w:color w:val="FF0000"/>
                <w:kern w:val="2"/>
                <w:sz w:val="21"/>
                <w:szCs w:val="22"/>
                <w:lang w:val="en-US" w:eastAsia="zh-CN"/>
              </w:rPr>
              <w:t>缺郴州商检</w:t>
            </w:r>
            <w:r>
              <w:rPr>
                <w:rFonts w:hint="eastAsia" w:ascii="宋体" w:hAnsi="宋体" w:cs="Times New Roman"/>
                <w:color w:val="auto"/>
                <w:kern w:val="2"/>
                <w:sz w:val="21"/>
                <w:szCs w:val="22"/>
                <w:lang w:val="en-US" w:eastAsia="zh-CN"/>
              </w:rPr>
              <w:t>）</w:t>
            </w:r>
          </w:p>
        </w:tc>
        <w:tc>
          <w:tcPr>
            <w:tcW w:w="4000" w:type="dxa"/>
            <w:shd w:val="clear" w:color="auto" w:fill="auto"/>
            <w:noWrap w:val="0"/>
            <w:vAlign w:val="center"/>
          </w:tcPr>
          <w:p>
            <w:pPr>
              <w:widowControl w:val="0"/>
              <w:jc w:val="both"/>
              <w:rPr>
                <w:rFonts w:cs="Times New Roman"/>
                <w:kern w:val="2"/>
                <w:sz w:val="21"/>
                <w:szCs w:val="21"/>
              </w:rPr>
            </w:pPr>
            <w:r>
              <w:rPr>
                <w:rFonts w:hint="eastAsia" w:cs="Times New Roman"/>
                <w:kern w:val="2"/>
                <w:sz w:val="21"/>
                <w:szCs w:val="21"/>
              </w:rPr>
              <w:t>参与标准试验验证二验工作</w:t>
            </w:r>
          </w:p>
        </w:tc>
      </w:tr>
    </w:tbl>
    <w:p>
      <w:pPr>
        <w:spacing w:line="360" w:lineRule="auto"/>
        <w:rPr>
          <w:rFonts w:hint="default" w:ascii="黑体" w:hAnsi="黑体" w:eastAsia="黑体"/>
          <w:color w:val="000000"/>
          <w:szCs w:val="21"/>
          <w:lang w:val="en-US" w:eastAsia="zh-CN"/>
        </w:rPr>
      </w:pPr>
      <w:r>
        <w:rPr>
          <w:rFonts w:hint="eastAsia" w:ascii="黑体" w:hAnsi="黑体" w:eastAsia="黑体"/>
          <w:color w:val="000000"/>
          <w:szCs w:val="21"/>
        </w:rPr>
        <w:t>（</w:t>
      </w:r>
      <w:r>
        <w:rPr>
          <w:rFonts w:hint="eastAsia" w:ascii="黑体" w:hAnsi="黑体" w:eastAsia="黑体"/>
          <w:color w:val="000000"/>
          <w:szCs w:val="21"/>
          <w:lang w:val="en-US" w:eastAsia="zh-CN"/>
        </w:rPr>
        <w:t>三</w:t>
      </w:r>
      <w:r>
        <w:rPr>
          <w:rFonts w:hint="eastAsia" w:ascii="黑体" w:hAnsi="黑体" w:eastAsia="黑体"/>
          <w:color w:val="000000"/>
          <w:szCs w:val="21"/>
        </w:rPr>
        <w:t>）主要</w:t>
      </w:r>
      <w:r>
        <w:rPr>
          <w:rFonts w:hint="eastAsia" w:ascii="黑体" w:hAnsi="黑体" w:eastAsia="黑体"/>
          <w:color w:val="000000"/>
          <w:szCs w:val="21"/>
          <w:lang w:val="en-US" w:eastAsia="zh-CN"/>
        </w:rPr>
        <w:t>工作过程</w:t>
      </w:r>
    </w:p>
    <w:p>
      <w:pPr>
        <w:spacing w:line="240" w:lineRule="auto"/>
        <w:ind w:firstLine="420" w:firstLineChars="200"/>
        <w:rPr>
          <w:rFonts w:hint="default" w:ascii="Calibri" w:hAnsi="Times New Roman" w:cs="Times New Roman"/>
          <w:bCs/>
          <w:color w:val="FF0000"/>
          <w:kern w:val="2"/>
          <w:sz w:val="21"/>
          <w:szCs w:val="21"/>
          <w:lang w:val="en-US" w:eastAsia="zh-CN"/>
        </w:rPr>
      </w:pPr>
      <w:r>
        <w:rPr>
          <w:color w:val="000000"/>
          <w:szCs w:val="21"/>
        </w:rPr>
        <w:t>20</w:t>
      </w:r>
      <w:r>
        <w:rPr>
          <w:rFonts w:hint="eastAsia"/>
          <w:color w:val="000000"/>
          <w:szCs w:val="21"/>
        </w:rPr>
        <w:t>2</w:t>
      </w:r>
      <w:r>
        <w:rPr>
          <w:rFonts w:hint="eastAsia"/>
          <w:color w:val="000000"/>
          <w:szCs w:val="21"/>
          <w:lang w:val="en-US" w:eastAsia="zh-CN"/>
        </w:rPr>
        <w:t>2</w:t>
      </w:r>
      <w:r>
        <w:rPr>
          <w:color w:val="000000"/>
          <w:szCs w:val="21"/>
        </w:rPr>
        <w:t>年</w:t>
      </w:r>
      <w:r>
        <w:rPr>
          <w:rFonts w:hint="eastAsia"/>
          <w:color w:val="000000"/>
          <w:szCs w:val="21"/>
          <w:lang w:val="en-US" w:eastAsia="zh-CN"/>
        </w:rPr>
        <w:t>7</w:t>
      </w:r>
      <w:r>
        <w:rPr>
          <w:color w:val="000000"/>
          <w:szCs w:val="21"/>
        </w:rPr>
        <w:t>月2</w:t>
      </w:r>
      <w:r>
        <w:rPr>
          <w:rFonts w:hint="eastAsia"/>
          <w:color w:val="000000"/>
          <w:szCs w:val="21"/>
          <w:lang w:val="en-US" w:eastAsia="zh-CN"/>
        </w:rPr>
        <w:t>2</w:t>
      </w:r>
      <w:r>
        <w:rPr>
          <w:color w:val="000000"/>
          <w:szCs w:val="21"/>
        </w:rPr>
        <w:t>日～2</w:t>
      </w:r>
      <w:r>
        <w:rPr>
          <w:rFonts w:hint="eastAsia"/>
          <w:color w:val="000000"/>
          <w:szCs w:val="21"/>
          <w:lang w:val="en-US" w:eastAsia="zh-CN"/>
        </w:rPr>
        <w:t>4</w:t>
      </w:r>
      <w:r>
        <w:rPr>
          <w:color w:val="000000"/>
          <w:szCs w:val="21"/>
        </w:rPr>
        <w:t>日</w:t>
      </w:r>
      <w:r>
        <w:rPr>
          <w:rFonts w:hint="eastAsia"/>
          <w:color w:val="000000"/>
          <w:szCs w:val="21"/>
          <w:lang w:eastAsia="zh-CN"/>
        </w:rPr>
        <w:t>，</w:t>
      </w:r>
      <w:r>
        <w:rPr>
          <w:color w:val="000000"/>
          <w:szCs w:val="21"/>
        </w:rPr>
        <w:t>全国有色金属标准化技术委员会在</w:t>
      </w:r>
      <w:r>
        <w:rPr>
          <w:rFonts w:hint="eastAsia"/>
          <w:color w:val="000000"/>
          <w:szCs w:val="21"/>
          <w:lang w:val="en-US" w:eastAsia="zh-CN"/>
        </w:rPr>
        <w:t>河南洛阳市</w:t>
      </w:r>
      <w:r>
        <w:rPr>
          <w:color w:val="000000"/>
          <w:szCs w:val="21"/>
        </w:rPr>
        <w:t>召开</w:t>
      </w:r>
      <w:r>
        <w:rPr>
          <w:rFonts w:hint="eastAsia"/>
          <w:color w:val="000000"/>
          <w:szCs w:val="21"/>
          <w:lang w:val="en-US" w:eastAsia="zh-CN"/>
        </w:rPr>
        <w:t>了</w:t>
      </w:r>
      <w:r>
        <w:rPr>
          <w:rFonts w:ascii="Times New Roman" w:hAnsi="Times New Roman" w:cs="Times New Roman"/>
          <w:color w:val="000000"/>
          <w:szCs w:val="21"/>
        </w:rPr>
        <w:t>《</w:t>
      </w:r>
      <w:r>
        <w:rPr>
          <w:rFonts w:hint="eastAsia" w:cs="Times New Roman"/>
          <w:color w:val="000000"/>
          <w:szCs w:val="21"/>
          <w:lang w:val="en-US" w:eastAsia="zh-CN"/>
        </w:rPr>
        <w:t>镍</w:t>
      </w:r>
      <w:r>
        <w:rPr>
          <w:rFonts w:hint="eastAsia" w:ascii="Times New Roman" w:hAnsi="Times New Roman" w:cs="Times New Roman"/>
          <w:color w:val="000000"/>
          <w:szCs w:val="21"/>
        </w:rPr>
        <w:t>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第8部</w:t>
      </w:r>
      <w:r>
        <w:rPr>
          <w:rFonts w:hint="default" w:ascii="Times New Roman" w:hAnsi="Times New Roman" w:cs="Times New Roman"/>
          <w:color w:val="000000"/>
          <w:szCs w:val="21"/>
        </w:rPr>
        <w:t>分：</w:t>
      </w:r>
      <w:r>
        <w:rPr>
          <w:rFonts w:hint="default" w:ascii="Times New Roman" w:hAnsi="Times New Roman" w:cs="Times New Roman"/>
          <w:color w:val="000000"/>
          <w:szCs w:val="21"/>
          <w:lang w:val="en-US" w:eastAsia="zh-CN"/>
        </w:rPr>
        <w:t>硫</w:t>
      </w:r>
      <w:r>
        <w:rPr>
          <w:rFonts w:hint="default" w:ascii="Times New Roman" w:hAnsi="Times New Roman" w:cs="Times New Roman"/>
          <w:color w:val="000000"/>
          <w:szCs w:val="21"/>
        </w:rPr>
        <w:t>含量的测定</w:t>
      </w:r>
      <w:r>
        <w:rPr>
          <w:rFonts w:hint="default" w:ascii="Times New Roman" w:hAnsi="Times New Roman" w:cs="Times New Roman"/>
          <w:color w:val="000000"/>
          <w:szCs w:val="21"/>
          <w:lang w:val="en-US" w:eastAsia="zh-CN"/>
        </w:rPr>
        <w:t xml:space="preserve"> 燃烧-中和滴定法</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标准任务落实会</w:t>
      </w:r>
      <w:r>
        <w:rPr>
          <w:rFonts w:hint="default" w:ascii="Times New Roman" w:hAnsi="Times New Roman" w:cs="Times New Roman"/>
          <w:color w:val="000000"/>
          <w:szCs w:val="21"/>
        </w:rPr>
        <w:t>，会议确定了标准制定的起草单位和参与验证单位，落实了标准计划项目的进度安排和分工</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会议对标准的工作进展进行了说明，</w:t>
      </w:r>
      <w:r>
        <w:rPr>
          <w:rFonts w:hint="default" w:ascii="Times New Roman" w:hAnsi="Times New Roman" w:cs="Times New Roman"/>
          <w:color w:val="FF0000"/>
          <w:szCs w:val="21"/>
          <w:lang w:val="en-US" w:eastAsia="zh-CN"/>
        </w:rPr>
        <w:t>计划在2022年8月-1</w:t>
      </w:r>
      <w:r>
        <w:rPr>
          <w:rFonts w:hint="eastAsia" w:cs="Times New Roman"/>
          <w:color w:val="FF0000"/>
          <w:szCs w:val="21"/>
          <w:lang w:val="en-US" w:eastAsia="zh-CN"/>
        </w:rPr>
        <w:t>2</w:t>
      </w:r>
      <w:r>
        <w:rPr>
          <w:rFonts w:hint="default" w:ascii="Times New Roman" w:hAnsi="Times New Roman" w:cs="Times New Roman"/>
          <w:color w:val="FF0000"/>
          <w:szCs w:val="21"/>
          <w:lang w:val="en-US" w:eastAsia="zh-CN"/>
        </w:rPr>
        <w:t>月：完成样品的筛选、收集和整理工作；2023年</w:t>
      </w:r>
      <w:r>
        <w:rPr>
          <w:rFonts w:hint="eastAsia" w:cs="Times New Roman"/>
          <w:color w:val="FF0000"/>
          <w:szCs w:val="21"/>
          <w:lang w:val="en-US" w:eastAsia="zh-CN"/>
        </w:rPr>
        <w:t>1</w:t>
      </w:r>
      <w:r>
        <w:rPr>
          <w:rFonts w:hint="default" w:ascii="Times New Roman" w:hAnsi="Times New Roman" w:cs="Times New Roman"/>
          <w:color w:val="FF0000"/>
          <w:szCs w:val="21"/>
          <w:lang w:val="en-US" w:eastAsia="zh-CN"/>
        </w:rPr>
        <w:t>月-</w:t>
      </w:r>
      <w:r>
        <w:rPr>
          <w:rFonts w:hint="eastAsia" w:ascii="Times New Roman" w:hAnsi="Times New Roman" w:cs="Times New Roman"/>
          <w:color w:val="FF0000"/>
          <w:szCs w:val="21"/>
          <w:lang w:val="en-US" w:eastAsia="zh-CN"/>
        </w:rPr>
        <w:t>11</w:t>
      </w:r>
      <w:r>
        <w:rPr>
          <w:rFonts w:hint="default" w:ascii="Times New Roman" w:hAnsi="Times New Roman" w:cs="Times New Roman"/>
          <w:color w:val="FF0000"/>
          <w:szCs w:val="21"/>
          <w:lang w:val="en-US" w:eastAsia="zh-CN"/>
        </w:rPr>
        <w:t>月：完成起草及验证工作；2023年</w:t>
      </w:r>
      <w:r>
        <w:rPr>
          <w:rFonts w:hint="eastAsia" w:cs="Times New Roman"/>
          <w:color w:val="FF0000"/>
          <w:szCs w:val="21"/>
          <w:lang w:val="en-US" w:eastAsia="zh-CN"/>
        </w:rPr>
        <w:t>12</w:t>
      </w:r>
      <w:r>
        <w:rPr>
          <w:rFonts w:hint="default" w:ascii="Times New Roman" w:hAnsi="Times New Roman" w:cs="Times New Roman"/>
          <w:color w:val="FF0000"/>
          <w:szCs w:val="21"/>
          <w:lang w:val="en-US" w:eastAsia="zh-CN"/>
        </w:rPr>
        <w:t>月：预审。</w:t>
      </w:r>
    </w:p>
    <w:p>
      <w:pPr>
        <w:spacing w:line="360" w:lineRule="auto"/>
        <w:rPr>
          <w:rFonts w:hint="eastAsia" w:ascii="黑体" w:hAnsi="黑体" w:eastAsia="黑体" w:cs="黑体"/>
          <w:b w:val="0"/>
          <w:bCs w:val="0"/>
          <w:color w:val="000000"/>
          <w:kern w:val="2"/>
          <w:sz w:val="21"/>
          <w:szCs w:val="21"/>
        </w:rPr>
      </w:pPr>
      <w:r>
        <w:rPr>
          <w:rFonts w:hint="eastAsia" w:ascii="黑体" w:hAnsi="黑体" w:eastAsia="黑体" w:cs="黑体"/>
          <w:b w:val="0"/>
          <w:bCs w:val="0"/>
          <w:kern w:val="2"/>
          <w:sz w:val="21"/>
          <w:szCs w:val="21"/>
        </w:rPr>
        <w:t>3.1</w:t>
      </w:r>
      <w:r>
        <w:rPr>
          <w:rFonts w:hint="eastAsia" w:ascii="黑体" w:hAnsi="黑体" w:eastAsia="黑体" w:cs="黑体"/>
          <w:b w:val="0"/>
          <w:bCs w:val="0"/>
          <w:color w:val="000000"/>
          <w:kern w:val="2"/>
          <w:sz w:val="21"/>
          <w:szCs w:val="21"/>
          <w:lang w:val="en-US" w:eastAsia="zh-CN"/>
        </w:rPr>
        <w:t>预研</w:t>
      </w:r>
      <w:r>
        <w:rPr>
          <w:rFonts w:hint="eastAsia" w:ascii="黑体" w:hAnsi="黑体" w:eastAsia="黑体" w:cs="黑体"/>
          <w:b w:val="0"/>
          <w:bCs w:val="0"/>
          <w:color w:val="000000"/>
          <w:kern w:val="2"/>
          <w:sz w:val="21"/>
          <w:szCs w:val="21"/>
        </w:rPr>
        <w:t>阶段</w:t>
      </w:r>
    </w:p>
    <w:p>
      <w:pPr>
        <w:spacing w:line="240" w:lineRule="auto"/>
        <w:ind w:firstLine="420"/>
        <w:rPr>
          <w:rFonts w:hint="eastAsia" w:cs="Times New Roman"/>
          <w:kern w:val="2"/>
          <w:sz w:val="21"/>
          <w:szCs w:val="21"/>
          <w:lang w:val="en-US" w:eastAsia="zh-CN"/>
        </w:rPr>
      </w:pPr>
      <w:r>
        <w:rPr>
          <w:rFonts w:hint="eastAsia" w:ascii="Times New Roman" w:hAnsi="Times New Roman" w:cs="Times New Roman"/>
          <w:bCs/>
          <w:color w:val="FF0000"/>
          <w:kern w:val="2"/>
          <w:sz w:val="21"/>
          <w:szCs w:val="21"/>
          <w:lang w:val="en-US" w:eastAsia="zh-CN"/>
        </w:rPr>
        <w:t>20</w:t>
      </w:r>
      <w:r>
        <w:rPr>
          <w:rFonts w:hint="eastAsia" w:cs="Times New Roman"/>
          <w:bCs/>
          <w:color w:val="FF0000"/>
          <w:kern w:val="2"/>
          <w:sz w:val="21"/>
          <w:szCs w:val="21"/>
          <w:lang w:val="en-US" w:eastAsia="zh-CN"/>
        </w:rPr>
        <w:t>19</w:t>
      </w:r>
      <w:r>
        <w:rPr>
          <w:rFonts w:hint="eastAsia" w:ascii="Times New Roman" w:hAnsi="Times New Roman" w:cs="Times New Roman"/>
          <w:bCs/>
          <w:color w:val="FF0000"/>
          <w:kern w:val="2"/>
          <w:sz w:val="21"/>
          <w:szCs w:val="21"/>
          <w:lang w:val="en-US" w:eastAsia="zh-CN"/>
        </w:rPr>
        <w:t>年~202</w:t>
      </w:r>
      <w:r>
        <w:rPr>
          <w:rFonts w:hint="eastAsia" w:cs="Times New Roman"/>
          <w:bCs/>
          <w:color w:val="FF0000"/>
          <w:kern w:val="2"/>
          <w:sz w:val="21"/>
          <w:szCs w:val="21"/>
          <w:lang w:val="en-US" w:eastAsia="zh-CN"/>
        </w:rPr>
        <w:t>0</w:t>
      </w:r>
      <w:r>
        <w:rPr>
          <w:rFonts w:hint="eastAsia" w:ascii="Times New Roman" w:hAnsi="Times New Roman" w:cs="Times New Roman"/>
          <w:bCs/>
          <w:color w:val="FF0000"/>
          <w:kern w:val="2"/>
          <w:sz w:val="21"/>
          <w:szCs w:val="21"/>
          <w:lang w:val="en-US" w:eastAsia="zh-CN"/>
        </w:rPr>
        <w:t>年</w:t>
      </w:r>
      <w:r>
        <w:rPr>
          <w:rFonts w:hint="eastAsia" w:ascii="Times New Roman" w:hAnsi="Times New Roman" w:cs="Times New Roman"/>
          <w:bCs/>
          <w:kern w:val="2"/>
          <w:sz w:val="21"/>
          <w:szCs w:val="21"/>
          <w:lang w:val="en-US" w:eastAsia="zh-CN"/>
        </w:rPr>
        <w:t>，</w:t>
      </w:r>
      <w:r>
        <w:rPr>
          <w:rFonts w:hint="eastAsia" w:ascii="Times New Roman" w:hAnsi="Times New Roman" w:cs="Times New Roman"/>
          <w:kern w:val="2"/>
          <w:sz w:val="21"/>
          <w:szCs w:val="21"/>
        </w:rPr>
        <w:t>北矿检测技术有限公司</w:t>
      </w:r>
      <w:r>
        <w:rPr>
          <w:rFonts w:hint="eastAsia" w:ascii="Times New Roman" w:hAnsi="Times New Roman" w:cs="Times New Roman"/>
          <w:kern w:val="2"/>
          <w:sz w:val="21"/>
          <w:szCs w:val="21"/>
          <w:lang w:val="en-US" w:eastAsia="zh-CN"/>
        </w:rPr>
        <w:t>对</w:t>
      </w:r>
      <w:r>
        <w:rPr>
          <w:rFonts w:hint="eastAsia" w:cs="Times New Roman"/>
          <w:kern w:val="2"/>
          <w:sz w:val="21"/>
          <w:szCs w:val="21"/>
          <w:lang w:val="en-US" w:eastAsia="zh-CN"/>
        </w:rPr>
        <w:t>镍</w:t>
      </w:r>
      <w:r>
        <w:rPr>
          <w:rFonts w:hint="eastAsia" w:ascii="Times New Roman" w:hAnsi="Times New Roman" w:cs="Times New Roman"/>
          <w:kern w:val="2"/>
          <w:sz w:val="21"/>
          <w:szCs w:val="21"/>
          <w:lang w:val="en-US" w:eastAsia="zh-CN"/>
        </w:rPr>
        <w:t>精矿中</w:t>
      </w:r>
      <w:r>
        <w:rPr>
          <w:rFonts w:hint="eastAsia" w:cs="Times New Roman"/>
          <w:kern w:val="2"/>
          <w:sz w:val="21"/>
          <w:szCs w:val="21"/>
          <w:lang w:val="en-US" w:eastAsia="zh-CN"/>
        </w:rPr>
        <w:t>硫</w:t>
      </w:r>
      <w:r>
        <w:rPr>
          <w:rFonts w:hint="eastAsia" w:ascii="Times New Roman" w:hAnsi="Times New Roman" w:cs="Times New Roman"/>
          <w:kern w:val="2"/>
          <w:sz w:val="21"/>
          <w:szCs w:val="21"/>
          <w:lang w:val="en-US" w:eastAsia="zh-CN"/>
        </w:rPr>
        <w:t>的检测需求以及含量范围向各冶炼厂、检测机构、研究院所等进行了充分的调研</w:t>
      </w:r>
      <w:r>
        <w:rPr>
          <w:rFonts w:hint="eastAsia" w:cs="Times New Roman"/>
          <w:kern w:val="2"/>
          <w:sz w:val="21"/>
          <w:szCs w:val="21"/>
          <w:lang w:val="en-US" w:eastAsia="zh-CN"/>
        </w:rPr>
        <w:t>，在镍精矿的冶炼工艺和贸易中，硫含量是重要的技术指标，主要是因为：1、镍精矿无论是采用闪速炉、电炉还是其他方式进行熔炼富集，镍精矿中的硫化物在冶炼过程中发生氧化还原反应释放热量，硫含量的高低决定着释放热量的多少，尤其在闪速炉冶炼工艺中，如果放出的热量足够维持反应过程所需的温度，则反应会自热进行无需外加热源；2、镍精矿的熔炼工序也是一个脱硫的过程，熔炼脱硫率是该工序的一个重要技术经济指标，熔炼脱硫时发生氧化反应所需氧的来源与硫含量的高低相关，在配料中需予以考虑；3、硫化物在熔炼过程中生成大量的二氧化硫，需要对其进行收集用于生产硫酸，即能产生经济效益又能避免污染环境。由于镍精矿是硫化铜镍矿或硫化镍矿经选矿所得，其硫含量基本在10% 以上，大多数在20%~30%之间，个别产地的大于30%，因此，确定本标准测定硫含量范围：10%~40%。</w:t>
      </w:r>
    </w:p>
    <w:p>
      <w:pPr>
        <w:spacing w:line="240" w:lineRule="auto"/>
        <w:ind w:firstLine="420"/>
        <w:rPr>
          <w:rFonts w:hint="eastAsia" w:ascii="Times New Roman" w:hAnsi="Times New Roman" w:cs="Times New Roman"/>
          <w:kern w:val="2"/>
          <w:sz w:val="21"/>
          <w:szCs w:val="21"/>
          <w:lang w:val="en-US" w:eastAsia="zh-CN"/>
        </w:rPr>
      </w:pPr>
      <w:r>
        <w:rPr>
          <w:rFonts w:hint="eastAsia" w:cs="Times New Roman"/>
          <w:kern w:val="2"/>
          <w:sz w:val="21"/>
          <w:szCs w:val="21"/>
          <w:lang w:val="en-US" w:eastAsia="zh-CN"/>
        </w:rPr>
        <w:t>同时</w:t>
      </w:r>
      <w:r>
        <w:rPr>
          <w:rFonts w:hint="eastAsia" w:ascii="Times New Roman" w:hAnsi="Times New Roman" w:cs="Times New Roman"/>
          <w:kern w:val="2"/>
          <w:sz w:val="21"/>
          <w:szCs w:val="21"/>
          <w:lang w:val="en-US" w:eastAsia="zh-CN"/>
        </w:rPr>
        <w:t>查阅相关文献资料</w:t>
      </w:r>
      <w:r>
        <w:rPr>
          <w:rFonts w:hint="eastAsia" w:cs="Times New Roman"/>
          <w:kern w:val="2"/>
          <w:sz w:val="21"/>
          <w:szCs w:val="21"/>
          <w:lang w:val="en-US" w:eastAsia="zh-CN"/>
        </w:rPr>
        <w:t>，国内外对常量硫含量的分析方法一般采用重量法、燃烧中和滴定法和电感耦合等离子体原子发射光谱法等进行测定，其中重量法流程长、光谱法适用于金属样品，燃烧中和滴定法可直接固体进样、无需用酸或碱分解样品，将试料与助熔剂在高温条件下燃烧，使硫转换成二氧化硫，经吸收液吸收转化为硫酸后，采用中和滴定法测得硫的含量，适用于高含量硫的测定，方法使用的设备简单、操作方便、结果准确，在很多单位都有应用，方法具有很好的可行性。并</w:t>
      </w:r>
      <w:r>
        <w:rPr>
          <w:rFonts w:hint="eastAsia" w:ascii="Times New Roman" w:hAnsi="Times New Roman" w:cs="Times New Roman"/>
          <w:kern w:val="2"/>
          <w:sz w:val="21"/>
          <w:szCs w:val="21"/>
          <w:lang w:val="en-US" w:eastAsia="zh-CN"/>
        </w:rPr>
        <w:t>进行了实验探索和研究，确定了初步的实验方案，取得了较好的实验结果，于是向全国有色金属标准化技术委员会提交了立项建议书。</w:t>
      </w:r>
    </w:p>
    <w:p>
      <w:pPr>
        <w:spacing w:line="360" w:lineRule="auto"/>
        <w:rPr>
          <w:rFonts w:hint="eastAsia" w:ascii="黑体" w:hAnsi="黑体" w:eastAsia="黑体" w:cs="黑体"/>
          <w:b w:val="0"/>
          <w:bCs w:val="0"/>
          <w:color w:val="000000"/>
          <w:kern w:val="2"/>
          <w:sz w:val="21"/>
          <w:szCs w:val="21"/>
        </w:rPr>
      </w:pPr>
      <w:r>
        <w:rPr>
          <w:rFonts w:hint="eastAsia" w:ascii="黑体" w:hAnsi="黑体" w:eastAsia="黑体" w:cs="黑体"/>
          <w:b w:val="0"/>
          <w:bCs w:val="0"/>
          <w:kern w:val="2"/>
          <w:sz w:val="21"/>
          <w:szCs w:val="21"/>
        </w:rPr>
        <w:t>3.</w:t>
      </w:r>
      <w:r>
        <w:rPr>
          <w:rFonts w:hint="eastAsia" w:ascii="黑体" w:hAnsi="黑体" w:eastAsia="黑体" w:cs="黑体"/>
          <w:b w:val="0"/>
          <w:bCs w:val="0"/>
          <w:kern w:val="2"/>
          <w:sz w:val="21"/>
          <w:szCs w:val="21"/>
          <w:lang w:val="en-US" w:eastAsia="zh-CN"/>
        </w:rPr>
        <w:t>2</w:t>
      </w:r>
      <w:r>
        <w:rPr>
          <w:rFonts w:hint="eastAsia" w:ascii="黑体" w:hAnsi="黑体" w:eastAsia="黑体" w:cs="黑体"/>
          <w:b w:val="0"/>
          <w:bCs w:val="0"/>
          <w:color w:val="000000"/>
          <w:kern w:val="2"/>
          <w:sz w:val="21"/>
          <w:szCs w:val="21"/>
          <w:lang w:val="en-US" w:eastAsia="zh-CN"/>
        </w:rPr>
        <w:t>立项</w:t>
      </w:r>
      <w:r>
        <w:rPr>
          <w:rFonts w:hint="eastAsia" w:ascii="黑体" w:hAnsi="黑体" w:eastAsia="黑体" w:cs="黑体"/>
          <w:b w:val="0"/>
          <w:bCs w:val="0"/>
          <w:color w:val="000000"/>
          <w:kern w:val="2"/>
          <w:sz w:val="21"/>
          <w:szCs w:val="21"/>
        </w:rPr>
        <w:t>阶段</w:t>
      </w:r>
    </w:p>
    <w:p>
      <w:pPr>
        <w:spacing w:line="240" w:lineRule="auto"/>
        <w:ind w:firstLine="420" w:firstLineChars="200"/>
        <w:rPr>
          <w:rFonts w:hint="eastAsia" w:cs="Times New Roman"/>
          <w:color w:val="000000"/>
          <w:kern w:val="2"/>
          <w:sz w:val="21"/>
          <w:szCs w:val="21"/>
          <w:lang w:val="en-US" w:eastAsia="zh-CN"/>
        </w:rPr>
      </w:pPr>
      <w:r>
        <w:rPr>
          <w:rFonts w:hint="default" w:ascii="Times New Roman" w:hAnsi="Times New Roman" w:cs="Times New Roman" w:eastAsiaTheme="minorEastAsia"/>
          <w:color w:val="FF0000"/>
          <w:kern w:val="2"/>
          <w:sz w:val="21"/>
          <w:szCs w:val="21"/>
          <w:lang w:val="en-US" w:eastAsia="zh-CN"/>
        </w:rPr>
        <w:t>2020年</w:t>
      </w:r>
      <w:r>
        <w:rPr>
          <w:rFonts w:hint="eastAsia" w:ascii="Times New Roman" w:hAnsi="Times New Roman" w:cs="Times New Roman" w:eastAsiaTheme="minorEastAsia"/>
          <w:color w:val="FF0000"/>
          <w:kern w:val="2"/>
          <w:sz w:val="21"/>
          <w:szCs w:val="21"/>
          <w:lang w:val="en-US" w:eastAsia="zh-CN"/>
        </w:rPr>
        <w:t>9</w:t>
      </w:r>
      <w:r>
        <w:rPr>
          <w:rFonts w:hint="default" w:ascii="Times New Roman" w:hAnsi="Times New Roman" w:cs="Times New Roman" w:eastAsiaTheme="minorEastAsia"/>
          <w:color w:val="FF0000"/>
          <w:kern w:val="2"/>
          <w:sz w:val="21"/>
          <w:szCs w:val="21"/>
          <w:lang w:val="en-US" w:eastAsia="zh-CN"/>
        </w:rPr>
        <w:t>月</w:t>
      </w:r>
      <w:r>
        <w:rPr>
          <w:rFonts w:hint="default" w:ascii="Times New Roman" w:hAnsi="Times New Roman" w:eastAsia="黑体" w:cs="Times New Roman"/>
          <w:color w:val="FF0000"/>
          <w:kern w:val="2"/>
          <w:sz w:val="21"/>
          <w:szCs w:val="21"/>
          <w:lang w:val="en-US" w:eastAsia="zh-CN"/>
        </w:rPr>
        <w:t>，</w:t>
      </w:r>
      <w:r>
        <w:rPr>
          <w:rFonts w:hint="default" w:ascii="Times New Roman" w:hAnsi="Times New Roman" w:cs="Times New Roman"/>
          <w:kern w:val="2"/>
          <w:sz w:val="21"/>
          <w:szCs w:val="21"/>
        </w:rPr>
        <w:t>北矿检测技术有限公司</w:t>
      </w:r>
      <w:r>
        <w:rPr>
          <w:rFonts w:hint="default" w:ascii="Times New Roman" w:hAnsi="Times New Roman" w:cs="Times New Roman"/>
          <w:kern w:val="2"/>
          <w:sz w:val="21"/>
          <w:szCs w:val="21"/>
          <w:lang w:val="en-US" w:eastAsia="zh-CN"/>
        </w:rPr>
        <w:t>向重金属分标委全体委员会提交了</w:t>
      </w:r>
      <w:r>
        <w:rPr>
          <w:rFonts w:ascii="Times New Roman" w:hAnsi="Times New Roman" w:cs="Times New Roman"/>
          <w:color w:val="000000"/>
          <w:szCs w:val="21"/>
        </w:rPr>
        <w:t>《</w:t>
      </w:r>
      <w:r>
        <w:rPr>
          <w:rFonts w:hint="eastAsia" w:cs="Times New Roman"/>
          <w:color w:val="000000"/>
          <w:szCs w:val="21"/>
          <w:lang w:val="en-US" w:eastAsia="zh-CN"/>
        </w:rPr>
        <w:t>镍</w:t>
      </w:r>
      <w:r>
        <w:rPr>
          <w:rFonts w:hint="eastAsia" w:ascii="Times New Roman" w:hAnsi="Times New Roman" w:cs="Times New Roman"/>
          <w:color w:val="000000"/>
          <w:szCs w:val="21"/>
        </w:rPr>
        <w:t>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第8部分：</w:t>
      </w:r>
      <w:r>
        <w:rPr>
          <w:rFonts w:hint="eastAsia" w:cs="Times New Roman"/>
          <w:color w:val="000000"/>
          <w:szCs w:val="21"/>
          <w:lang w:val="en-US" w:eastAsia="zh-CN"/>
        </w:rPr>
        <w:t>硫</w:t>
      </w:r>
      <w:r>
        <w:rPr>
          <w:rFonts w:hint="eastAsia" w:ascii="Times New Roman" w:hAnsi="Times New Roman" w:cs="Times New Roman"/>
          <w:color w:val="000000"/>
          <w:szCs w:val="21"/>
        </w:rPr>
        <w:t>含量的测定</w:t>
      </w:r>
      <w:r>
        <w:rPr>
          <w:rFonts w:hint="eastAsia" w:cs="Times New Roman"/>
          <w:color w:val="000000"/>
          <w:szCs w:val="21"/>
          <w:lang w:val="en-US" w:eastAsia="zh-CN"/>
        </w:rPr>
        <w:t xml:space="preserve"> 燃烧-中和滴定法</w:t>
      </w:r>
      <w:r>
        <w:rPr>
          <w:rFonts w:ascii="Times New Roman" w:hAnsi="Times New Roman" w:cs="Times New Roman"/>
          <w:color w:val="000000"/>
          <w:szCs w:val="21"/>
        </w:rPr>
        <w:t>》</w:t>
      </w:r>
      <w:r>
        <w:rPr>
          <w:rFonts w:hint="eastAsia" w:cs="Times New Roman"/>
          <w:color w:val="000000"/>
          <w:kern w:val="2"/>
          <w:sz w:val="21"/>
          <w:szCs w:val="21"/>
          <w:lang w:val="en-US" w:eastAsia="zh-CN"/>
        </w:rPr>
        <w:t>项目建议书、标准草案和标准立项可研性报告等材料。</w:t>
      </w:r>
    </w:p>
    <w:p>
      <w:pPr>
        <w:spacing w:line="240" w:lineRule="auto"/>
        <w:ind w:firstLine="437"/>
        <w:rPr>
          <w:rFonts w:hint="default" w:cs="Times New Roman"/>
          <w:color w:val="000000"/>
          <w:kern w:val="2"/>
          <w:sz w:val="21"/>
          <w:szCs w:val="21"/>
          <w:lang w:val="en-US" w:eastAsia="zh-CN"/>
        </w:rPr>
      </w:pP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5</w:t>
      </w:r>
      <w:r>
        <w:rPr>
          <w:rFonts w:hint="eastAsia"/>
          <w:color w:val="auto"/>
        </w:rPr>
        <w:t>月</w:t>
      </w:r>
      <w:r>
        <w:rPr>
          <w:color w:val="auto"/>
        </w:rPr>
        <w:t>1</w:t>
      </w:r>
      <w:r>
        <w:rPr>
          <w:rFonts w:hint="eastAsia"/>
          <w:color w:val="auto"/>
          <w:lang w:val="en-US" w:eastAsia="zh-CN"/>
        </w:rPr>
        <w:t>3</w:t>
      </w:r>
      <w:r>
        <w:rPr>
          <w:rFonts w:hint="eastAsia"/>
          <w:color w:val="auto"/>
        </w:rPr>
        <w:t>日</w:t>
      </w:r>
      <w:r>
        <w:rPr>
          <w:color w:val="auto"/>
        </w:rPr>
        <w:t>，</w:t>
      </w:r>
      <w:r>
        <w:rPr>
          <w:color w:val="000000" w:themeColor="text1"/>
          <w14:textFill>
            <w14:solidFill>
              <w14:schemeClr w14:val="tx1"/>
            </w14:solidFill>
          </w14:textFill>
        </w:rPr>
        <w:t>工业和信息化部</w:t>
      </w:r>
      <w:r>
        <w:rPr>
          <w:rFonts w:hint="eastAsia"/>
          <w:color w:val="000000" w:themeColor="text1"/>
          <w14:textFill>
            <w14:solidFill>
              <w14:schemeClr w14:val="tx1"/>
            </w14:solidFill>
          </w14:textFill>
        </w:rPr>
        <w:t>印发</w:t>
      </w:r>
      <w:r>
        <w:rPr>
          <w:rFonts w:hint="eastAsia" w:ascii="宋体" w:hAnsi="宋体" w:cs="宋体"/>
          <w:bCs/>
          <w:color w:val="000000" w:themeColor="text1"/>
          <w:szCs w:val="21"/>
          <w14:textFill>
            <w14:solidFill>
              <w14:schemeClr w14:val="tx1"/>
            </w14:solidFill>
          </w14:textFill>
        </w:rPr>
        <w:t>“2022年第一批行业标准制修订和外文版项目计划”（工信厅科函〔202</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94</w:t>
      </w:r>
      <w:r>
        <w:rPr>
          <w:rFonts w:hint="eastAsia" w:ascii="宋体" w:hAnsi="宋体" w:cs="宋体"/>
          <w:bCs/>
          <w:color w:val="000000" w:themeColor="text1"/>
          <w:szCs w:val="21"/>
          <w14:textFill>
            <w14:solidFill>
              <w14:schemeClr w14:val="tx1"/>
            </w14:solidFill>
          </w14:textFill>
        </w:rPr>
        <w:t>号）</w:t>
      </w:r>
      <w:r>
        <w:rPr>
          <w:rFonts w:hint="eastAsia"/>
          <w:color w:val="000000" w:themeColor="text1"/>
          <w14:textFill>
            <w14:solidFill>
              <w14:schemeClr w14:val="tx1"/>
            </w14:solidFill>
          </w14:textFill>
        </w:rPr>
        <w:t>，行业</w:t>
      </w:r>
      <w:r>
        <w:rPr>
          <w:color w:val="000000" w:themeColor="text1"/>
          <w14:textFill>
            <w14:solidFill>
              <w14:schemeClr w14:val="tx1"/>
            </w14:solidFill>
          </w14:textFill>
        </w:rPr>
        <w:t>标准</w:t>
      </w:r>
      <w:r>
        <w:rPr>
          <w:rFonts w:ascii="Times New Roman" w:hAnsi="Times New Roman" w:cs="Times New Roman"/>
          <w:color w:val="000000"/>
          <w:szCs w:val="21"/>
        </w:rPr>
        <w:t>《</w:t>
      </w:r>
      <w:r>
        <w:rPr>
          <w:rFonts w:hint="eastAsia" w:cs="Times New Roman"/>
          <w:color w:val="000000"/>
          <w:szCs w:val="21"/>
          <w:lang w:val="en-US" w:eastAsia="zh-CN"/>
        </w:rPr>
        <w:t>镍</w:t>
      </w:r>
      <w:r>
        <w:rPr>
          <w:rFonts w:hint="eastAsia" w:ascii="Times New Roman" w:hAnsi="Times New Roman" w:cs="Times New Roman"/>
          <w:color w:val="000000"/>
          <w:szCs w:val="21"/>
        </w:rPr>
        <w:t>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第8部分：</w:t>
      </w:r>
      <w:r>
        <w:rPr>
          <w:rFonts w:hint="eastAsia" w:cs="Times New Roman"/>
          <w:color w:val="000000"/>
          <w:szCs w:val="21"/>
          <w:lang w:val="en-US" w:eastAsia="zh-CN"/>
        </w:rPr>
        <w:t>硫</w:t>
      </w:r>
      <w:r>
        <w:rPr>
          <w:rFonts w:hint="eastAsia" w:ascii="Times New Roman" w:hAnsi="Times New Roman" w:cs="Times New Roman"/>
          <w:color w:val="000000"/>
          <w:szCs w:val="21"/>
        </w:rPr>
        <w:t>含量的测定</w:t>
      </w:r>
      <w:r>
        <w:rPr>
          <w:rFonts w:hint="eastAsia" w:cs="Times New Roman"/>
          <w:color w:val="000000"/>
          <w:szCs w:val="21"/>
          <w:lang w:val="en-US" w:eastAsia="zh-CN"/>
        </w:rPr>
        <w:t xml:space="preserve"> 燃烧-中和滴定法</w:t>
      </w:r>
      <w:r>
        <w:rPr>
          <w:rFonts w:ascii="Times New Roman" w:hAnsi="Times New Roman" w:cs="Times New Roman"/>
          <w:color w:val="000000"/>
          <w:szCs w:val="21"/>
        </w:rPr>
        <w:t>》</w:t>
      </w:r>
      <w:r>
        <w:rPr>
          <w:rFonts w:hint="eastAsia"/>
          <w:color w:val="000000" w:themeColor="text1"/>
          <w14:textFill>
            <w14:solidFill>
              <w14:schemeClr w14:val="tx1"/>
            </w14:solidFill>
          </w14:textFill>
        </w:rPr>
        <w:t>立项</w:t>
      </w:r>
      <w:r>
        <w:rPr>
          <w:color w:val="000000" w:themeColor="text1"/>
          <w14:textFill>
            <w14:solidFill>
              <w14:schemeClr w14:val="tx1"/>
            </w14:solidFill>
          </w14:textFill>
        </w:rPr>
        <w:t>成功</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计划</w:t>
      </w:r>
      <w:r>
        <w:rPr>
          <w:rFonts w:hint="eastAsia"/>
          <w:color w:val="000000" w:themeColor="text1"/>
          <w14:textFill>
            <w14:solidFill>
              <w14:schemeClr w14:val="tx1"/>
            </w14:solidFill>
          </w14:textFill>
        </w:rPr>
        <w:t>完成年限为2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年，技术归口单位为全国有色金属标准化技术委员会</w:t>
      </w:r>
      <w:r>
        <w:rPr>
          <w:rFonts w:hint="eastAsia" w:cs="Times New Roman"/>
          <w:color w:val="auto"/>
          <w:szCs w:val="21"/>
          <w:highlight w:val="none"/>
          <w:lang w:eastAsia="zh-CN"/>
        </w:rPr>
        <w:t>。</w:t>
      </w:r>
    </w:p>
    <w:p>
      <w:pPr>
        <w:spacing w:line="360" w:lineRule="auto"/>
        <w:rPr>
          <w:rFonts w:hint="eastAsia" w:ascii="黑体" w:hAnsi="黑体" w:eastAsia="黑体" w:cs="黑体"/>
          <w:bCs/>
          <w:kern w:val="2"/>
          <w:sz w:val="21"/>
          <w:szCs w:val="21"/>
        </w:rPr>
      </w:pPr>
      <w:r>
        <w:rPr>
          <w:rFonts w:hint="eastAsia" w:ascii="黑体" w:hAnsi="黑体" w:eastAsia="黑体" w:cs="黑体"/>
          <w:b w:val="0"/>
          <w:bCs w:val="0"/>
          <w:kern w:val="2"/>
          <w:sz w:val="21"/>
          <w:szCs w:val="21"/>
        </w:rPr>
        <w:t>3.</w:t>
      </w:r>
      <w:r>
        <w:rPr>
          <w:rFonts w:hint="eastAsia" w:ascii="黑体" w:hAnsi="黑体" w:eastAsia="黑体" w:cs="黑体"/>
          <w:b w:val="0"/>
          <w:bCs w:val="0"/>
          <w:kern w:val="2"/>
          <w:sz w:val="21"/>
          <w:szCs w:val="21"/>
          <w:lang w:val="en-US" w:eastAsia="zh-CN"/>
        </w:rPr>
        <w:t>3</w:t>
      </w:r>
      <w:r>
        <w:rPr>
          <w:rFonts w:hint="eastAsia" w:ascii="黑体" w:hAnsi="黑体" w:eastAsia="黑体" w:cs="黑体"/>
          <w:b w:val="0"/>
          <w:bCs w:val="0"/>
          <w:color w:val="000000"/>
          <w:kern w:val="2"/>
          <w:sz w:val="21"/>
          <w:szCs w:val="21"/>
          <w:lang w:val="en-US" w:eastAsia="zh-CN"/>
        </w:rPr>
        <w:t>起草</w:t>
      </w:r>
      <w:r>
        <w:rPr>
          <w:rFonts w:hint="eastAsia" w:ascii="黑体" w:hAnsi="黑体" w:eastAsia="黑体" w:cs="黑体"/>
          <w:b w:val="0"/>
          <w:bCs w:val="0"/>
          <w:color w:val="000000"/>
          <w:kern w:val="2"/>
          <w:sz w:val="21"/>
          <w:szCs w:val="21"/>
        </w:rPr>
        <w:t>阶段</w:t>
      </w:r>
    </w:p>
    <w:p>
      <w:pPr>
        <w:spacing w:line="240" w:lineRule="auto"/>
        <w:ind w:firstLine="420" w:firstLineChars="200"/>
        <w:rPr>
          <w:rFonts w:hint="eastAsia" w:ascii="宋体" w:hAnsi="宋体" w:cs="宋体"/>
          <w:color w:val="000000"/>
          <w:szCs w:val="21"/>
          <w:lang w:eastAsia="zh-CN"/>
        </w:rPr>
      </w:pPr>
      <w:r>
        <w:rPr>
          <w:color w:val="000000"/>
          <w:szCs w:val="21"/>
        </w:rPr>
        <w:t>20</w:t>
      </w:r>
      <w:r>
        <w:rPr>
          <w:rFonts w:hint="eastAsia"/>
          <w:color w:val="000000"/>
          <w:szCs w:val="21"/>
        </w:rPr>
        <w:t>2</w:t>
      </w:r>
      <w:r>
        <w:rPr>
          <w:rFonts w:hint="eastAsia"/>
          <w:color w:val="000000"/>
          <w:szCs w:val="21"/>
          <w:lang w:val="en-US" w:eastAsia="zh-CN"/>
        </w:rPr>
        <w:t>2</w:t>
      </w:r>
      <w:r>
        <w:rPr>
          <w:color w:val="000000"/>
          <w:szCs w:val="21"/>
        </w:rPr>
        <w:t>年</w:t>
      </w:r>
      <w:r>
        <w:rPr>
          <w:rFonts w:hint="eastAsia"/>
          <w:color w:val="000000"/>
          <w:szCs w:val="21"/>
          <w:lang w:val="en-US" w:eastAsia="zh-CN"/>
        </w:rPr>
        <w:t>7</w:t>
      </w:r>
      <w:r>
        <w:rPr>
          <w:color w:val="000000"/>
          <w:szCs w:val="21"/>
        </w:rPr>
        <w:t>月2</w:t>
      </w:r>
      <w:r>
        <w:rPr>
          <w:rFonts w:hint="eastAsia"/>
          <w:color w:val="000000"/>
          <w:szCs w:val="21"/>
          <w:lang w:val="en-US" w:eastAsia="zh-CN"/>
        </w:rPr>
        <w:t>2</w:t>
      </w:r>
      <w:r>
        <w:rPr>
          <w:color w:val="000000"/>
          <w:szCs w:val="21"/>
        </w:rPr>
        <w:t>日～2</w:t>
      </w:r>
      <w:r>
        <w:rPr>
          <w:rFonts w:hint="eastAsia"/>
          <w:color w:val="000000"/>
          <w:szCs w:val="21"/>
          <w:lang w:val="en-US" w:eastAsia="zh-CN"/>
        </w:rPr>
        <w:t>4</w:t>
      </w:r>
      <w:r>
        <w:rPr>
          <w:color w:val="000000"/>
          <w:szCs w:val="21"/>
        </w:rPr>
        <w:t>日</w:t>
      </w:r>
      <w:r>
        <w:rPr>
          <w:rFonts w:hint="eastAsia"/>
          <w:color w:val="000000"/>
          <w:szCs w:val="21"/>
          <w:lang w:eastAsia="zh-CN"/>
        </w:rPr>
        <w:t>，</w:t>
      </w:r>
      <w:r>
        <w:rPr>
          <w:color w:val="000000"/>
          <w:szCs w:val="21"/>
        </w:rPr>
        <w:t>全国有色金属标准化技术委员会在</w:t>
      </w:r>
      <w:r>
        <w:rPr>
          <w:rFonts w:hint="eastAsia"/>
          <w:color w:val="000000"/>
          <w:szCs w:val="21"/>
          <w:lang w:val="en-US" w:eastAsia="zh-CN"/>
        </w:rPr>
        <w:t>河南洛阳市</w:t>
      </w:r>
      <w:r>
        <w:rPr>
          <w:color w:val="000000"/>
          <w:szCs w:val="21"/>
        </w:rPr>
        <w:t>召开</w:t>
      </w:r>
      <w:r>
        <w:rPr>
          <w:rFonts w:hint="eastAsia"/>
          <w:color w:val="000000"/>
          <w:szCs w:val="21"/>
          <w:lang w:val="en-US" w:eastAsia="zh-CN"/>
        </w:rPr>
        <w:t>了</w:t>
      </w:r>
      <w:r>
        <w:rPr>
          <w:rFonts w:ascii="Times New Roman" w:hAnsi="Times New Roman" w:cs="Times New Roman"/>
          <w:color w:val="000000"/>
          <w:szCs w:val="21"/>
        </w:rPr>
        <w:t>《</w:t>
      </w:r>
      <w:r>
        <w:rPr>
          <w:rFonts w:hint="eastAsia" w:cs="Times New Roman"/>
          <w:color w:val="000000"/>
          <w:szCs w:val="21"/>
          <w:lang w:val="en-US" w:eastAsia="zh-CN"/>
        </w:rPr>
        <w:t>镍</w:t>
      </w:r>
      <w:r>
        <w:rPr>
          <w:rFonts w:hint="eastAsia" w:ascii="Times New Roman" w:hAnsi="Times New Roman" w:cs="Times New Roman"/>
          <w:color w:val="000000"/>
          <w:szCs w:val="21"/>
        </w:rPr>
        <w:t>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第8部分：</w:t>
      </w:r>
      <w:r>
        <w:rPr>
          <w:rFonts w:hint="eastAsia" w:cs="Times New Roman"/>
          <w:color w:val="000000"/>
          <w:szCs w:val="21"/>
          <w:lang w:val="en-US" w:eastAsia="zh-CN"/>
        </w:rPr>
        <w:t>硫</w:t>
      </w:r>
      <w:r>
        <w:rPr>
          <w:rFonts w:hint="eastAsia" w:ascii="Times New Roman" w:hAnsi="Times New Roman" w:cs="Times New Roman"/>
          <w:color w:val="000000"/>
          <w:szCs w:val="21"/>
        </w:rPr>
        <w:t>含量的测定</w:t>
      </w:r>
      <w:r>
        <w:rPr>
          <w:rFonts w:hint="eastAsia" w:cs="Times New Roman"/>
          <w:color w:val="000000"/>
          <w:szCs w:val="21"/>
          <w:lang w:val="en-US" w:eastAsia="zh-CN"/>
        </w:rPr>
        <w:t xml:space="preserve"> 燃烧-中和滴定法</w:t>
      </w:r>
      <w:r>
        <w:rPr>
          <w:rFonts w:ascii="Times New Roman" w:hAnsi="Times New Roman" w:cs="Times New Roman"/>
          <w:color w:val="000000"/>
          <w:szCs w:val="21"/>
        </w:rPr>
        <w:t>》</w:t>
      </w:r>
      <w:r>
        <w:rPr>
          <w:rFonts w:hint="eastAsia" w:ascii="Times New Roman" w:hAnsi="Times New Roman" w:cs="Times New Roman"/>
          <w:color w:val="000000"/>
          <w:szCs w:val="21"/>
          <w:lang w:val="en-US" w:eastAsia="zh-CN"/>
        </w:rPr>
        <w:t>标准任务落实会</w:t>
      </w:r>
      <w:r>
        <w:rPr>
          <w:color w:val="000000"/>
          <w:szCs w:val="21"/>
        </w:rPr>
        <w:t>，会议确定了标准制定的起草单位和参与验证单位，</w:t>
      </w:r>
      <w:r>
        <w:rPr>
          <w:rFonts w:hint="eastAsia" w:ascii="宋体" w:hAnsi="宋体" w:cs="宋体"/>
          <w:color w:val="000000"/>
          <w:szCs w:val="21"/>
        </w:rPr>
        <w:t>落实了标准计划项目的进度安排和分工</w:t>
      </w:r>
      <w:r>
        <w:rPr>
          <w:rFonts w:hint="eastAsia" w:ascii="宋体" w:hAnsi="宋体" w:cs="宋体"/>
          <w:color w:val="000000"/>
          <w:szCs w:val="21"/>
          <w:lang w:eastAsia="zh-CN"/>
        </w:rPr>
        <w:t>。</w:t>
      </w:r>
    </w:p>
    <w:p>
      <w:pPr>
        <w:spacing w:line="240" w:lineRule="auto"/>
        <w:ind w:firstLine="420" w:firstLineChars="200"/>
        <w:rPr>
          <w:rFonts w:hint="default" w:ascii="Times New Roman" w:hAnsi="Times New Roman" w:cs="Times New Roman"/>
          <w:bCs/>
          <w:kern w:val="2"/>
          <w:sz w:val="21"/>
          <w:szCs w:val="21"/>
        </w:rPr>
      </w:pPr>
      <w:r>
        <w:rPr>
          <w:rFonts w:hint="default" w:ascii="Times New Roman" w:hAnsi="Times New Roman" w:cs="Times New Roman"/>
          <w:kern w:val="2"/>
          <w:sz w:val="21"/>
          <w:szCs w:val="21"/>
        </w:rPr>
        <w:t>北矿检测技术有限公司</w:t>
      </w:r>
      <w:r>
        <w:rPr>
          <w:rFonts w:hint="default" w:ascii="Times New Roman" w:hAnsi="Times New Roman" w:cs="Times New Roman"/>
          <w:bCs/>
          <w:kern w:val="2"/>
          <w:sz w:val="21"/>
          <w:szCs w:val="21"/>
        </w:rPr>
        <w:t>接收任务后，组建</w:t>
      </w:r>
      <w:r>
        <w:rPr>
          <w:rFonts w:ascii="Times New Roman" w:hAnsi="Times New Roman" w:cs="Times New Roman"/>
          <w:color w:val="000000"/>
          <w:szCs w:val="21"/>
        </w:rPr>
        <w:t>《</w:t>
      </w:r>
      <w:r>
        <w:rPr>
          <w:rFonts w:hint="eastAsia" w:cs="Times New Roman"/>
          <w:color w:val="000000"/>
          <w:szCs w:val="21"/>
          <w:lang w:val="en-US" w:eastAsia="zh-CN"/>
        </w:rPr>
        <w:t>镍</w:t>
      </w:r>
      <w:r>
        <w:rPr>
          <w:rFonts w:hint="eastAsia" w:ascii="Times New Roman" w:hAnsi="Times New Roman" w:cs="Times New Roman"/>
          <w:color w:val="000000"/>
          <w:szCs w:val="21"/>
        </w:rPr>
        <w:t>精矿化学分析方法</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第8部分：</w:t>
      </w:r>
      <w:r>
        <w:rPr>
          <w:rFonts w:hint="eastAsia" w:cs="Times New Roman"/>
          <w:color w:val="000000"/>
          <w:szCs w:val="21"/>
          <w:lang w:val="en-US" w:eastAsia="zh-CN"/>
        </w:rPr>
        <w:t>硫</w:t>
      </w:r>
      <w:r>
        <w:rPr>
          <w:rFonts w:hint="eastAsia" w:ascii="Times New Roman" w:hAnsi="Times New Roman" w:cs="Times New Roman"/>
          <w:color w:val="000000"/>
          <w:szCs w:val="21"/>
        </w:rPr>
        <w:t>含量的测定</w:t>
      </w:r>
      <w:r>
        <w:rPr>
          <w:rFonts w:hint="eastAsia" w:cs="Times New Roman"/>
          <w:color w:val="000000"/>
          <w:szCs w:val="21"/>
          <w:lang w:val="en-US" w:eastAsia="zh-CN"/>
        </w:rPr>
        <w:t xml:space="preserve"> 燃烧-中和滴定法</w:t>
      </w:r>
      <w:r>
        <w:rPr>
          <w:rFonts w:ascii="Times New Roman" w:hAnsi="Times New Roman" w:cs="Times New Roman"/>
          <w:color w:val="000000"/>
          <w:szCs w:val="21"/>
        </w:rPr>
        <w:t>》</w:t>
      </w:r>
      <w:r>
        <w:rPr>
          <w:rFonts w:hint="eastAsia" w:ascii="Times New Roman" w:hAnsi="Times New Roman" w:cs="Times New Roman"/>
          <w:color w:val="000000"/>
          <w:szCs w:val="21"/>
          <w:lang w:val="en-US" w:eastAsia="zh-CN"/>
        </w:rPr>
        <w:t>行业</w:t>
      </w:r>
      <w:r>
        <w:rPr>
          <w:rFonts w:hint="default" w:ascii="Times New Roman" w:hAnsi="Times New Roman" w:cs="Times New Roman"/>
          <w:bCs/>
          <w:kern w:val="2"/>
          <w:sz w:val="21"/>
          <w:szCs w:val="21"/>
        </w:rPr>
        <w:t>标准起草</w:t>
      </w:r>
      <w:r>
        <w:rPr>
          <w:rFonts w:hint="eastAsia" w:cs="Times New Roman"/>
          <w:bCs/>
          <w:kern w:val="2"/>
          <w:sz w:val="21"/>
          <w:szCs w:val="21"/>
          <w:lang w:val="en-US" w:eastAsia="zh-CN"/>
        </w:rPr>
        <w:t>工作</w:t>
      </w:r>
      <w:r>
        <w:rPr>
          <w:rFonts w:hint="default" w:ascii="Times New Roman" w:hAnsi="Times New Roman" w:cs="Times New Roman"/>
          <w:bCs/>
          <w:kern w:val="2"/>
          <w:sz w:val="21"/>
          <w:szCs w:val="21"/>
        </w:rPr>
        <w:t>组，主要由单位技术人员组成</w:t>
      </w:r>
      <w:r>
        <w:rPr>
          <w:rFonts w:hint="default" w:ascii="Times New Roman" w:hAnsi="Times New Roman" w:cs="Times New Roman"/>
          <w:bCs/>
          <w:kern w:val="2"/>
          <w:sz w:val="21"/>
          <w:szCs w:val="21"/>
          <w:lang w:eastAsia="zh-CN"/>
        </w:rPr>
        <w:t>，</w:t>
      </w:r>
      <w:r>
        <w:rPr>
          <w:rFonts w:hint="default" w:ascii="Times New Roman" w:hAnsi="Times New Roman" w:cs="Times New Roman"/>
          <w:bCs/>
          <w:kern w:val="2"/>
          <w:sz w:val="21"/>
          <w:szCs w:val="21"/>
          <w:lang w:val="en-US" w:eastAsia="zh-CN"/>
        </w:rPr>
        <w:t>落实了试验任务分工，确定了标准编审原则</w:t>
      </w:r>
      <w:r>
        <w:rPr>
          <w:rFonts w:hint="default" w:ascii="Times New Roman" w:hAnsi="Times New Roman" w:cs="Times New Roman"/>
          <w:bCs/>
          <w:kern w:val="2"/>
          <w:sz w:val="21"/>
          <w:szCs w:val="21"/>
        </w:rPr>
        <w:t>。</w:t>
      </w:r>
    </w:p>
    <w:p>
      <w:pPr>
        <w:spacing w:line="240" w:lineRule="auto"/>
        <w:ind w:firstLine="420"/>
        <w:rPr>
          <w:rFonts w:hint="default" w:ascii="Times New Roman" w:hAnsi="Times New Roman" w:cs="Times New Roman"/>
          <w:bCs/>
          <w:kern w:val="2"/>
          <w:sz w:val="21"/>
          <w:szCs w:val="21"/>
          <w:lang w:val="en-US" w:eastAsia="zh-CN"/>
        </w:rPr>
      </w:pPr>
      <w:r>
        <w:rPr>
          <w:rFonts w:hint="default" w:ascii="Times New Roman" w:hAnsi="Times New Roman" w:cs="Times New Roman"/>
          <w:bCs/>
          <w:kern w:val="2"/>
          <w:sz w:val="21"/>
          <w:szCs w:val="21"/>
          <w:lang w:val="en-US" w:eastAsia="zh-CN"/>
        </w:rPr>
        <w:t>202</w:t>
      </w:r>
      <w:r>
        <w:rPr>
          <w:rFonts w:hint="eastAsia" w:cs="Times New Roman"/>
          <w:bCs/>
          <w:kern w:val="2"/>
          <w:sz w:val="21"/>
          <w:szCs w:val="21"/>
          <w:lang w:val="en-US" w:eastAsia="zh-CN"/>
        </w:rPr>
        <w:t>2年8</w:t>
      </w:r>
      <w:r>
        <w:rPr>
          <w:rFonts w:hint="default" w:ascii="Times New Roman" w:hAnsi="Times New Roman" w:cs="Times New Roman"/>
          <w:bCs/>
          <w:kern w:val="2"/>
          <w:sz w:val="21"/>
          <w:szCs w:val="21"/>
          <w:lang w:val="en-US" w:eastAsia="zh-CN"/>
        </w:rPr>
        <w:t>月~</w:t>
      </w:r>
      <w:r>
        <w:rPr>
          <w:rFonts w:hint="eastAsia" w:cs="Times New Roman"/>
          <w:bCs/>
          <w:kern w:val="2"/>
          <w:sz w:val="21"/>
          <w:szCs w:val="21"/>
          <w:lang w:val="en-US" w:eastAsia="zh-CN"/>
        </w:rPr>
        <w:t>2022年12月</w:t>
      </w:r>
      <w:r>
        <w:rPr>
          <w:rFonts w:hint="default" w:ascii="Times New Roman" w:hAnsi="Times New Roman" w:cs="Times New Roman"/>
          <w:bCs/>
          <w:kern w:val="2"/>
          <w:sz w:val="21"/>
          <w:szCs w:val="21"/>
          <w:lang w:val="en-US" w:eastAsia="zh-CN"/>
        </w:rPr>
        <w:t>，对收集到的</w:t>
      </w:r>
      <w:r>
        <w:rPr>
          <w:rFonts w:hint="eastAsia" w:hAnsi="宋体"/>
        </w:rPr>
        <w:t>金川集团股份有限公司</w:t>
      </w:r>
      <w:r>
        <w:rPr>
          <w:rFonts w:hint="eastAsia" w:hAnsi="宋体"/>
          <w:lang w:val="en-US" w:eastAsia="zh-CN"/>
        </w:rPr>
        <w:t>提供</w:t>
      </w:r>
      <w:r>
        <w:rPr>
          <w:rFonts w:hint="default" w:ascii="Times New Roman" w:hAnsi="Times New Roman" w:cs="Times New Roman"/>
          <w:bCs/>
          <w:kern w:val="2"/>
          <w:sz w:val="21"/>
          <w:szCs w:val="21"/>
          <w:lang w:val="en-US" w:eastAsia="zh-CN"/>
        </w:rPr>
        <w:t>的</w:t>
      </w:r>
      <w:r>
        <w:rPr>
          <w:rFonts w:hint="eastAsia" w:cs="Times New Roman"/>
          <w:bCs/>
          <w:kern w:val="2"/>
          <w:sz w:val="21"/>
          <w:szCs w:val="21"/>
          <w:lang w:val="en-US" w:eastAsia="zh-CN"/>
        </w:rPr>
        <w:t>镍</w:t>
      </w:r>
      <w:r>
        <w:rPr>
          <w:rFonts w:hint="default" w:ascii="Times New Roman" w:hAnsi="Times New Roman" w:cs="Times New Roman"/>
          <w:bCs/>
          <w:kern w:val="2"/>
          <w:sz w:val="21"/>
          <w:szCs w:val="21"/>
          <w:lang w:val="en-US" w:eastAsia="zh-CN"/>
        </w:rPr>
        <w:t>精矿样品进行了初步筛选，进行了样品均匀性检查并确定了含量范围。</w:t>
      </w:r>
    </w:p>
    <w:p>
      <w:pPr>
        <w:spacing w:line="240" w:lineRule="auto"/>
        <w:ind w:firstLine="420"/>
        <w:rPr>
          <w:rFonts w:hint="default" w:ascii="Times New Roman" w:hAnsi="Times New Roman" w:cs="Times New Roman"/>
          <w:kern w:val="2"/>
          <w:sz w:val="21"/>
          <w:szCs w:val="21"/>
        </w:rPr>
      </w:pPr>
      <w:r>
        <w:rPr>
          <w:rFonts w:hint="default" w:ascii="Times New Roman" w:hAnsi="Times New Roman" w:cs="Times New Roman"/>
          <w:bCs/>
          <w:kern w:val="2"/>
          <w:sz w:val="21"/>
          <w:szCs w:val="21"/>
          <w:lang w:val="en-US" w:eastAsia="zh-CN"/>
        </w:rPr>
        <w:t>202</w:t>
      </w:r>
      <w:r>
        <w:rPr>
          <w:rFonts w:hint="eastAsia" w:cs="Times New Roman"/>
          <w:bCs/>
          <w:kern w:val="2"/>
          <w:sz w:val="21"/>
          <w:szCs w:val="21"/>
          <w:lang w:val="en-US" w:eastAsia="zh-CN"/>
        </w:rPr>
        <w:t>3年1月</w:t>
      </w:r>
      <w:r>
        <w:rPr>
          <w:rFonts w:hint="default" w:ascii="Times New Roman" w:hAnsi="Times New Roman" w:cs="Times New Roman"/>
          <w:bCs/>
          <w:kern w:val="2"/>
          <w:sz w:val="21"/>
          <w:szCs w:val="21"/>
          <w:lang w:val="en-US" w:eastAsia="zh-CN"/>
        </w:rPr>
        <w:t>~202</w:t>
      </w:r>
      <w:r>
        <w:rPr>
          <w:rFonts w:hint="eastAsia" w:cs="Times New Roman"/>
          <w:bCs/>
          <w:kern w:val="2"/>
          <w:sz w:val="21"/>
          <w:szCs w:val="21"/>
          <w:lang w:val="en-US" w:eastAsia="zh-CN"/>
        </w:rPr>
        <w:t>3年3</w:t>
      </w:r>
      <w:r>
        <w:rPr>
          <w:rFonts w:hint="default" w:ascii="Times New Roman" w:hAnsi="Times New Roman" w:cs="Times New Roman"/>
          <w:bCs/>
          <w:kern w:val="2"/>
          <w:sz w:val="21"/>
          <w:szCs w:val="21"/>
          <w:lang w:val="en-US" w:eastAsia="zh-CN"/>
        </w:rPr>
        <w:t>月，</w:t>
      </w:r>
      <w:r>
        <w:rPr>
          <w:rFonts w:hint="default" w:ascii="Times New Roman" w:hAnsi="Times New Roman" w:cs="Times New Roman"/>
          <w:bCs/>
          <w:kern w:val="2"/>
          <w:sz w:val="21"/>
          <w:szCs w:val="21"/>
        </w:rPr>
        <w:t>标准起草</w:t>
      </w:r>
      <w:r>
        <w:rPr>
          <w:rFonts w:hint="eastAsia" w:cs="Times New Roman"/>
          <w:bCs/>
          <w:kern w:val="2"/>
          <w:sz w:val="21"/>
          <w:szCs w:val="21"/>
          <w:lang w:val="en-US" w:eastAsia="zh-CN"/>
        </w:rPr>
        <w:t>工作</w:t>
      </w:r>
      <w:r>
        <w:rPr>
          <w:rFonts w:hint="default" w:ascii="Times New Roman" w:hAnsi="Times New Roman" w:cs="Times New Roman"/>
          <w:bCs/>
          <w:kern w:val="2"/>
          <w:sz w:val="21"/>
          <w:szCs w:val="21"/>
        </w:rPr>
        <w:t>组</w:t>
      </w:r>
      <w:r>
        <w:rPr>
          <w:rFonts w:hint="default" w:ascii="Times New Roman" w:hAnsi="Times New Roman" w:cs="Times New Roman"/>
          <w:kern w:val="2"/>
          <w:sz w:val="21"/>
          <w:szCs w:val="21"/>
        </w:rPr>
        <w:t>对拟制定分析方法开展了多方调研、资料收集和试验工作。</w:t>
      </w:r>
    </w:p>
    <w:p>
      <w:pPr>
        <w:spacing w:line="240" w:lineRule="auto"/>
        <w:ind w:firstLine="420"/>
        <w:rPr>
          <w:rFonts w:hint="default" w:ascii="Times New Roman" w:hAnsi="Times New Roman" w:cs="Times New Roman"/>
          <w:bCs/>
          <w:kern w:val="2"/>
          <w:sz w:val="21"/>
          <w:szCs w:val="21"/>
        </w:rPr>
      </w:pPr>
      <w:r>
        <w:rPr>
          <w:rFonts w:hint="eastAsia" w:cs="Times New Roman"/>
          <w:kern w:val="2"/>
          <w:sz w:val="21"/>
          <w:szCs w:val="21"/>
          <w:lang w:val="en-US" w:eastAsia="zh-CN"/>
        </w:rPr>
        <w:t>2023年4月</w:t>
      </w:r>
      <w:r>
        <w:rPr>
          <w:rFonts w:hint="default" w:ascii="Times New Roman" w:hAnsi="Times New Roman" w:cs="Times New Roman"/>
          <w:bCs/>
          <w:kern w:val="2"/>
          <w:sz w:val="21"/>
          <w:szCs w:val="21"/>
          <w:lang w:val="en-US" w:eastAsia="zh-CN"/>
        </w:rPr>
        <w:t>~202</w:t>
      </w:r>
      <w:r>
        <w:rPr>
          <w:rFonts w:hint="eastAsia" w:cs="Times New Roman"/>
          <w:bCs/>
          <w:kern w:val="2"/>
          <w:sz w:val="21"/>
          <w:szCs w:val="21"/>
          <w:lang w:val="en-US" w:eastAsia="zh-CN"/>
        </w:rPr>
        <w:t>3年9</w:t>
      </w:r>
      <w:r>
        <w:rPr>
          <w:rFonts w:hint="default" w:ascii="Times New Roman" w:hAnsi="Times New Roman" w:cs="Times New Roman"/>
          <w:bCs/>
          <w:kern w:val="2"/>
          <w:sz w:val="21"/>
          <w:szCs w:val="21"/>
          <w:lang w:val="en-US" w:eastAsia="zh-CN"/>
        </w:rPr>
        <w:t>月</w:t>
      </w:r>
      <w:r>
        <w:rPr>
          <w:rFonts w:hint="eastAsia" w:ascii="Times New Roman" w:hAnsi="Times New Roman" w:cs="Times New Roman"/>
          <w:bCs/>
          <w:kern w:val="2"/>
          <w:sz w:val="21"/>
          <w:szCs w:val="21"/>
          <w:lang w:val="en-US" w:eastAsia="zh-CN"/>
        </w:rPr>
        <w:t>，</w:t>
      </w:r>
      <w:r>
        <w:rPr>
          <w:rFonts w:hint="default" w:ascii="Times New Roman" w:hAnsi="Times New Roman" w:cs="Times New Roman"/>
          <w:bCs/>
          <w:kern w:val="2"/>
          <w:sz w:val="21"/>
          <w:szCs w:val="21"/>
        </w:rPr>
        <w:t>标准起草</w:t>
      </w:r>
      <w:r>
        <w:rPr>
          <w:rFonts w:hint="eastAsia" w:cs="Times New Roman"/>
          <w:bCs/>
          <w:kern w:val="2"/>
          <w:sz w:val="21"/>
          <w:szCs w:val="21"/>
          <w:lang w:val="en-US" w:eastAsia="zh-CN"/>
        </w:rPr>
        <w:t>工作</w:t>
      </w:r>
      <w:r>
        <w:rPr>
          <w:rFonts w:hint="default" w:ascii="Times New Roman" w:hAnsi="Times New Roman" w:cs="Times New Roman"/>
          <w:bCs/>
          <w:kern w:val="2"/>
          <w:sz w:val="21"/>
          <w:szCs w:val="21"/>
        </w:rPr>
        <w:t>组</w:t>
      </w:r>
      <w:r>
        <w:rPr>
          <w:rFonts w:hint="default" w:ascii="Times New Roman" w:hAnsi="Times New Roman" w:cs="Times New Roman"/>
          <w:kern w:val="2"/>
          <w:sz w:val="21"/>
          <w:szCs w:val="21"/>
        </w:rPr>
        <w:t>对比研究</w:t>
      </w:r>
      <w:r>
        <w:rPr>
          <w:rFonts w:hint="default" w:ascii="Times New Roman" w:hAnsi="Times New Roman" w:cs="Times New Roman"/>
          <w:kern w:val="2"/>
          <w:sz w:val="21"/>
          <w:szCs w:val="21"/>
          <w:lang w:val="en-US" w:eastAsia="zh-CN"/>
        </w:rPr>
        <w:t>相关</w:t>
      </w:r>
      <w:r>
        <w:rPr>
          <w:rFonts w:hint="default" w:ascii="Times New Roman" w:hAnsi="Times New Roman" w:cs="Times New Roman"/>
          <w:kern w:val="2"/>
          <w:sz w:val="21"/>
          <w:szCs w:val="21"/>
        </w:rPr>
        <w:t>分析方法的行业标准，</w:t>
      </w:r>
      <w:r>
        <w:rPr>
          <w:rFonts w:hint="default" w:ascii="Times New Roman" w:hAnsi="Times New Roman" w:cs="Times New Roman"/>
          <w:kern w:val="2"/>
          <w:sz w:val="21"/>
          <w:szCs w:val="21"/>
          <w:lang w:val="en-US" w:eastAsia="zh-CN"/>
        </w:rPr>
        <w:t>对试验方案进一步完善</w:t>
      </w:r>
      <w:r>
        <w:rPr>
          <w:rFonts w:hint="default" w:ascii="Times New Roman" w:hAnsi="Times New Roman" w:cs="Times New Roman"/>
          <w:kern w:val="2"/>
          <w:sz w:val="21"/>
          <w:szCs w:val="21"/>
        </w:rPr>
        <w:t>后安排工作进度并实施；对征求的相关信息进行汇总；开始试验工作；对制定后的标准进行各项指标实验</w:t>
      </w:r>
      <w:r>
        <w:rPr>
          <w:rFonts w:hint="default" w:ascii="Times New Roman" w:hAnsi="Times New Roman" w:cs="Times New Roman"/>
          <w:bCs/>
          <w:kern w:val="2"/>
          <w:sz w:val="21"/>
          <w:szCs w:val="21"/>
        </w:rPr>
        <w:t>。</w:t>
      </w:r>
    </w:p>
    <w:p>
      <w:pPr>
        <w:ind w:firstLine="420" w:firstLineChars="200"/>
        <w:rPr>
          <w:rFonts w:hint="eastAsia"/>
          <w:bCs/>
          <w:szCs w:val="21"/>
        </w:rPr>
      </w:pPr>
      <w:r>
        <w:rPr>
          <w:rFonts w:hint="eastAsia" w:cs="Times New Roman"/>
          <w:bCs/>
          <w:kern w:val="2"/>
          <w:sz w:val="21"/>
          <w:szCs w:val="21"/>
          <w:lang w:val="en-US" w:eastAsia="zh-CN"/>
        </w:rPr>
        <w:t>2023年10月~2023年11月，</w:t>
      </w:r>
      <w:r>
        <w:rPr>
          <w:rFonts w:hint="default" w:ascii="Times New Roman" w:hAnsi="Times New Roman" w:cs="Times New Roman"/>
          <w:bCs/>
          <w:kern w:val="2"/>
          <w:sz w:val="21"/>
          <w:szCs w:val="21"/>
        </w:rPr>
        <w:t>标准起草</w:t>
      </w:r>
      <w:r>
        <w:rPr>
          <w:rFonts w:hint="eastAsia" w:cs="Times New Roman"/>
          <w:bCs/>
          <w:kern w:val="2"/>
          <w:sz w:val="21"/>
          <w:szCs w:val="21"/>
          <w:lang w:val="en-US" w:eastAsia="zh-CN"/>
        </w:rPr>
        <w:t>工作</w:t>
      </w:r>
      <w:r>
        <w:rPr>
          <w:rFonts w:hint="default" w:ascii="Times New Roman" w:hAnsi="Times New Roman" w:cs="Times New Roman"/>
          <w:bCs/>
          <w:kern w:val="2"/>
          <w:sz w:val="21"/>
          <w:szCs w:val="21"/>
        </w:rPr>
        <w:t>组</w:t>
      </w:r>
      <w:r>
        <w:rPr>
          <w:rFonts w:hint="eastAsia"/>
        </w:rPr>
        <w:t>撰写标准文本</w:t>
      </w:r>
      <w:r>
        <w:rPr>
          <w:rFonts w:hint="eastAsia"/>
          <w:lang w:val="en-US" w:eastAsia="zh-CN"/>
        </w:rPr>
        <w:t>及</w:t>
      </w:r>
      <w:r>
        <w:rPr>
          <w:rFonts w:hint="eastAsia"/>
        </w:rPr>
        <w:t>试验报告形成讨论稿，并连同统一样品寄给各验证单位，开展验证试验</w:t>
      </w:r>
      <w:r>
        <w:rPr>
          <w:rFonts w:hint="eastAsia"/>
          <w:bCs/>
          <w:szCs w:val="21"/>
        </w:rPr>
        <w:t>。</w:t>
      </w:r>
    </w:p>
    <w:p>
      <w:pPr>
        <w:ind w:firstLine="420" w:firstLineChars="200"/>
        <w:rPr>
          <w:rFonts w:hint="default" w:eastAsia="宋体"/>
          <w:bCs/>
          <w:szCs w:val="21"/>
          <w:lang w:val="en-US" w:eastAsia="zh-CN"/>
        </w:rPr>
      </w:pPr>
      <w:r>
        <w:rPr>
          <w:rFonts w:hint="eastAsia"/>
          <w:bCs/>
          <w:szCs w:val="21"/>
          <w:lang w:val="en-US" w:eastAsia="zh-CN"/>
        </w:rPr>
        <w:t>2023年12月，</w:t>
      </w:r>
      <w:r>
        <w:rPr>
          <w:rFonts w:hint="eastAsia"/>
        </w:rPr>
        <w:t>标准</w:t>
      </w:r>
      <w:r>
        <w:rPr>
          <w:rFonts w:hint="eastAsia"/>
          <w:lang w:val="en-US" w:eastAsia="zh-CN"/>
        </w:rPr>
        <w:t>起草</w:t>
      </w:r>
      <w:r>
        <w:rPr>
          <w:rFonts w:hint="eastAsia"/>
        </w:rPr>
        <w:t>工作组陆续收到各验证单位发来的验证报告和反馈意见，对精密度试验数据进行汇总、统计和分析，完善标准征求意见稿和编制说明，形成征求意见稿。</w:t>
      </w:r>
    </w:p>
    <w:p>
      <w:pPr>
        <w:spacing w:line="360" w:lineRule="auto"/>
        <w:rPr>
          <w:rFonts w:hint="eastAsia" w:ascii="黑体" w:hAnsi="黑体" w:eastAsia="黑体" w:cs="黑体"/>
          <w:bCs/>
          <w:kern w:val="2"/>
          <w:sz w:val="21"/>
          <w:szCs w:val="21"/>
        </w:rPr>
      </w:pPr>
      <w:r>
        <w:rPr>
          <w:rFonts w:hint="eastAsia" w:ascii="黑体" w:hAnsi="黑体" w:eastAsia="黑体" w:cs="黑体"/>
          <w:b w:val="0"/>
          <w:bCs w:val="0"/>
          <w:kern w:val="2"/>
          <w:sz w:val="21"/>
          <w:szCs w:val="21"/>
        </w:rPr>
        <w:t>3.</w:t>
      </w:r>
      <w:r>
        <w:rPr>
          <w:rFonts w:hint="eastAsia" w:ascii="黑体" w:hAnsi="黑体" w:eastAsia="黑体" w:cs="黑体"/>
          <w:b w:val="0"/>
          <w:bCs w:val="0"/>
          <w:kern w:val="2"/>
          <w:sz w:val="21"/>
          <w:szCs w:val="21"/>
          <w:lang w:val="en-US" w:eastAsia="zh-CN"/>
        </w:rPr>
        <w:t>4</w:t>
      </w:r>
      <w:r>
        <w:rPr>
          <w:rFonts w:hint="eastAsia" w:ascii="黑体" w:hAnsi="黑体" w:eastAsia="黑体" w:cs="黑体"/>
          <w:b w:val="0"/>
          <w:bCs w:val="0"/>
          <w:color w:val="000000"/>
          <w:kern w:val="2"/>
          <w:sz w:val="21"/>
          <w:szCs w:val="21"/>
          <w:lang w:val="en-US" w:eastAsia="zh-CN"/>
        </w:rPr>
        <w:t>征求意见</w:t>
      </w:r>
      <w:r>
        <w:rPr>
          <w:rFonts w:hint="eastAsia" w:ascii="黑体" w:hAnsi="黑体" w:eastAsia="黑体" w:cs="黑体"/>
          <w:b w:val="0"/>
          <w:bCs w:val="0"/>
          <w:color w:val="000000"/>
          <w:kern w:val="2"/>
          <w:sz w:val="21"/>
          <w:szCs w:val="21"/>
        </w:rPr>
        <w:t>阶段</w:t>
      </w:r>
    </w:p>
    <w:p>
      <w:pPr>
        <w:spacing w:line="240" w:lineRule="auto"/>
        <w:rPr>
          <w:rFonts w:hint="eastAsia"/>
          <w:lang w:val="en-US" w:eastAsia="zh-CN"/>
        </w:rPr>
      </w:pPr>
      <w:r>
        <w:rPr>
          <w:rFonts w:hint="eastAsia"/>
          <w:lang w:val="en-US" w:eastAsia="zh-CN"/>
        </w:rPr>
        <w:t>3.4.1各验证单位进行验证实验后，对本标准的主要修改意见如下：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rPr>
        <w:t>1）</w:t>
      </w:r>
      <w:r>
        <w:rPr>
          <w:rFonts w:hint="eastAsia" w:cs="Times New Roman"/>
          <w:kern w:val="2"/>
          <w:sz w:val="21"/>
          <w:szCs w:val="21"/>
          <w:lang w:eastAsia="zh-CN"/>
        </w:rPr>
        <w:t>“</w:t>
      </w:r>
      <w:r>
        <w:rPr>
          <w:rFonts w:hint="eastAsia" w:cs="Times New Roman"/>
          <w:kern w:val="2"/>
          <w:sz w:val="21"/>
          <w:szCs w:val="21"/>
          <w:lang w:val="en-US" w:eastAsia="zh-CN"/>
        </w:rPr>
        <w:t>试验报告结果与讨论1中</w:t>
      </w:r>
      <w:r>
        <w:rPr>
          <w:rFonts w:hint="eastAsia"/>
          <w:szCs w:val="21"/>
        </w:rPr>
        <w:t>称样量</w:t>
      </w:r>
      <w:r>
        <w:rPr>
          <w:szCs w:val="21"/>
        </w:rPr>
        <w:t>的选择</w:t>
      </w:r>
      <w:r>
        <w:rPr>
          <w:rFonts w:hint="eastAsia"/>
          <w:szCs w:val="21"/>
          <w:lang w:eastAsia="zh-CN"/>
        </w:rPr>
        <w:t>：</w:t>
      </w:r>
      <w:r>
        <w:rPr>
          <w:rFonts w:hint="eastAsia"/>
          <w:szCs w:val="21"/>
        </w:rPr>
        <w:t>选取1号、3号和5号镍精矿样品”改为选取1号、</w:t>
      </w:r>
      <w:r>
        <w:rPr>
          <w:rFonts w:hint="eastAsia"/>
          <w:color w:val="auto"/>
          <w:szCs w:val="21"/>
        </w:rPr>
        <w:t>2号</w:t>
      </w:r>
      <w:r>
        <w:rPr>
          <w:rFonts w:hint="eastAsia"/>
          <w:szCs w:val="21"/>
        </w:rPr>
        <w:t>和5号镍精矿样品</w:t>
      </w:r>
      <w:r>
        <w:rPr>
          <w:rFonts w:hint="eastAsia" w:cs="Times New Roman"/>
          <w:kern w:val="2"/>
          <w:sz w:val="21"/>
          <w:szCs w:val="21"/>
          <w:lang w:eastAsia="zh-CN"/>
        </w:rPr>
        <w:t>”，“</w:t>
      </w:r>
      <w:r>
        <w:rPr>
          <w:rFonts w:hint="eastAsia" w:cs="Times New Roman"/>
          <w:kern w:val="2"/>
          <w:sz w:val="21"/>
          <w:szCs w:val="21"/>
          <w:lang w:val="en-US" w:eastAsia="zh-CN"/>
        </w:rPr>
        <w:t>试验报告表8回收率试验中，3号和5号样品加入量可以减少为样品含量的一半</w:t>
      </w:r>
      <w:r>
        <w:rPr>
          <w:rFonts w:hint="eastAsia" w:cs="Times New Roman"/>
          <w:kern w:val="2"/>
          <w:sz w:val="21"/>
          <w:szCs w:val="21"/>
          <w:lang w:eastAsia="zh-CN"/>
        </w:rPr>
        <w:t>”（</w:t>
      </w:r>
      <w:r>
        <w:rPr>
          <w:rFonts w:hint="eastAsia" w:hAnsi="宋体"/>
        </w:rPr>
        <w:t>金川集团股份有限公司</w:t>
      </w:r>
      <w:r>
        <w:rPr>
          <w:rFonts w:hint="eastAsia" w:cs="Times New Roman"/>
          <w:kern w:val="2"/>
          <w:sz w:val="21"/>
          <w:szCs w:val="21"/>
          <w:lang w:eastAsia="zh-CN"/>
        </w:rPr>
        <w:t>），</w:t>
      </w:r>
      <w:r>
        <w:rPr>
          <w:rFonts w:hint="eastAsia" w:cs="Times New Roman"/>
          <w:kern w:val="2"/>
          <w:sz w:val="21"/>
          <w:szCs w:val="21"/>
          <w:lang w:val="en-US" w:eastAsia="zh-CN"/>
        </w:rPr>
        <w:t>采纳。</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kern w:val="2"/>
          <w:sz w:val="21"/>
          <w:szCs w:val="21"/>
          <w:lang w:val="en-US"/>
        </w:rPr>
      </w:pPr>
      <w:r>
        <w:rPr>
          <w:rFonts w:hint="default" w:ascii="Times New Roman" w:hAnsi="Times New Roman" w:cs="Times New Roman"/>
          <w:kern w:val="2"/>
          <w:sz w:val="21"/>
          <w:szCs w:val="21"/>
        </w:rPr>
        <w:t>2）</w:t>
      </w:r>
      <w:r>
        <w:rPr>
          <w:rFonts w:hint="eastAsia" w:cs="Times New Roman"/>
          <w:kern w:val="2"/>
          <w:sz w:val="21"/>
          <w:szCs w:val="21"/>
          <w:lang w:eastAsia="zh-CN"/>
        </w:rPr>
        <w:t>“</w:t>
      </w:r>
      <w:r>
        <w:rPr>
          <w:rFonts w:hint="eastAsia" w:cs="Times New Roman"/>
          <w:kern w:val="2"/>
          <w:sz w:val="21"/>
          <w:szCs w:val="21"/>
          <w:lang w:val="en-US" w:eastAsia="zh-CN"/>
        </w:rPr>
        <w:t>将文本5.2和实验报告2.2中试剂</w:t>
      </w:r>
      <w:r>
        <w:rPr>
          <w:rFonts w:hint="eastAsia"/>
          <w:szCs w:val="18"/>
        </w:rPr>
        <w:t>线状氧化铜</w:t>
      </w:r>
      <w:r>
        <w:rPr>
          <w:szCs w:val="21"/>
        </w:rPr>
        <w:t xml:space="preserve"> (</w:t>
      </w:r>
      <w:r>
        <w:rPr>
          <w:i/>
          <w:szCs w:val="21"/>
        </w:rPr>
        <w:t>w</w:t>
      </w:r>
      <w:r>
        <w:rPr>
          <w:szCs w:val="21"/>
          <w:vertAlign w:val="subscript"/>
        </w:rPr>
        <w:t>Cu</w:t>
      </w:r>
      <w:r>
        <w:rPr>
          <w:rFonts w:hint="eastAsia" w:ascii="宋体" w:hAnsi="宋体"/>
        </w:rPr>
        <w:t>≥</w:t>
      </w:r>
      <w:r>
        <w:t>99.95%)</w:t>
      </w:r>
      <w:r>
        <w:rPr>
          <w:rFonts w:hint="eastAsia"/>
        </w:rPr>
        <w:t>改为</w:t>
      </w:r>
      <w:r>
        <w:rPr>
          <w:rFonts w:hint="eastAsia"/>
          <w:szCs w:val="18"/>
        </w:rPr>
        <w:t>线状氧化铜</w:t>
      </w:r>
      <w:r>
        <w:rPr>
          <w:szCs w:val="21"/>
        </w:rPr>
        <w:t xml:space="preserve"> (</w:t>
      </w:r>
      <w:r>
        <w:rPr>
          <w:i/>
          <w:szCs w:val="21"/>
        </w:rPr>
        <w:t>w</w:t>
      </w:r>
      <w:r>
        <w:rPr>
          <w:szCs w:val="21"/>
          <w:vertAlign w:val="subscript"/>
        </w:rPr>
        <w:t>Cu</w:t>
      </w:r>
      <w:r>
        <w:rPr>
          <w:rFonts w:hint="eastAsia"/>
          <w:szCs w:val="21"/>
          <w:vertAlign w:val="subscript"/>
        </w:rPr>
        <w:t>O</w:t>
      </w:r>
      <w:r>
        <w:rPr>
          <w:rFonts w:hint="eastAsia" w:ascii="宋体" w:hAnsi="宋体"/>
        </w:rPr>
        <w:t>≥</w:t>
      </w:r>
      <w:r>
        <w:t>99.95</w:t>
      </w:r>
      <w:r>
        <w:rPr>
          <w:rFonts w:hint="eastAsia"/>
        </w:rPr>
        <w:t xml:space="preserve"> </w:t>
      </w:r>
      <w:r>
        <w:t>%)</w:t>
      </w:r>
      <w:r>
        <w:rPr>
          <w:rFonts w:hint="eastAsia"/>
        </w:rPr>
        <w:t>”</w:t>
      </w:r>
      <w:r>
        <w:rPr>
          <w:rFonts w:hint="eastAsia" w:cs="Times New Roman"/>
          <w:kern w:val="2"/>
          <w:sz w:val="21"/>
          <w:szCs w:val="21"/>
          <w:lang w:eastAsia="zh-CN"/>
        </w:rPr>
        <w:t>（</w:t>
      </w:r>
      <w:r>
        <w:rPr>
          <w:rFonts w:hint="eastAsia" w:cs="Times New Roman"/>
          <w:kern w:val="2"/>
          <w:sz w:val="21"/>
          <w:szCs w:val="21"/>
          <w:lang w:val="en-US" w:eastAsia="zh-CN"/>
        </w:rPr>
        <w:t>中</w:t>
      </w:r>
      <w:r>
        <w:rPr>
          <w:rFonts w:hint="eastAsia" w:hAnsi="宋体"/>
          <w:lang w:eastAsia="zh-CN"/>
        </w:rPr>
        <w:t>国有色桂林矿产地质研究院有限公司</w:t>
      </w:r>
      <w:r>
        <w:rPr>
          <w:rFonts w:hint="eastAsia" w:cs="Times New Roman"/>
          <w:kern w:val="2"/>
          <w:sz w:val="21"/>
          <w:szCs w:val="21"/>
          <w:lang w:eastAsia="zh-CN"/>
        </w:rPr>
        <w:t>），</w:t>
      </w:r>
      <w:r>
        <w:rPr>
          <w:rFonts w:hint="eastAsia" w:cs="Times New Roman"/>
          <w:kern w:val="2"/>
          <w:sz w:val="21"/>
          <w:szCs w:val="21"/>
          <w:lang w:val="en-US" w:eastAsia="zh-CN"/>
        </w:rPr>
        <w:t>采纳。</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kern w:val="2"/>
          <w:sz w:val="21"/>
          <w:szCs w:val="21"/>
          <w:lang w:val="en-US"/>
        </w:rPr>
      </w:pPr>
      <w:r>
        <w:rPr>
          <w:rFonts w:hint="default" w:ascii="Times New Roman" w:hAnsi="Times New Roman" w:cs="Times New Roman"/>
          <w:kern w:val="2"/>
          <w:sz w:val="21"/>
          <w:szCs w:val="21"/>
        </w:rPr>
        <w:t>3）</w:t>
      </w:r>
      <w:r>
        <w:rPr>
          <w:rFonts w:hint="eastAsia"/>
        </w:rPr>
        <w:t>“将</w:t>
      </w:r>
      <w:r>
        <w:rPr>
          <w:rFonts w:hint="eastAsia"/>
          <w:lang w:val="en-US" w:eastAsia="zh-CN"/>
        </w:rPr>
        <w:t>试验报告</w:t>
      </w:r>
      <w:r>
        <w:rPr>
          <w:rFonts w:hint="eastAsia"/>
        </w:rPr>
        <w:t>2.12中</w:t>
      </w:r>
      <w:r>
        <w:t>氢氧化钠标准滴定溶液[c(NaOH)≈0.</w:t>
      </w:r>
      <w:r>
        <w:rPr>
          <w:rFonts w:hint="eastAsia"/>
        </w:rPr>
        <w:t>060</w:t>
      </w:r>
      <w:r>
        <w:t>mol/L]。</w:t>
      </w:r>
      <w:r>
        <w:rPr>
          <w:rFonts w:hint="eastAsia"/>
        </w:rPr>
        <w:t>”改为“</w:t>
      </w:r>
      <w:r>
        <w:t>氢氧化钠标准滴定溶液[c(NaOH)≈0.</w:t>
      </w:r>
      <w:r>
        <w:rPr>
          <w:rFonts w:hint="eastAsia"/>
        </w:rPr>
        <w:t>060</w:t>
      </w:r>
      <w:r>
        <w:t>mol/L]</w:t>
      </w:r>
      <w:r>
        <w:rPr>
          <w:rFonts w:hint="eastAsia"/>
        </w:rPr>
        <w:t>，</w:t>
      </w:r>
      <w:r>
        <w:rPr>
          <w:rFonts w:hint="eastAsia"/>
          <w:color w:val="auto"/>
        </w:rPr>
        <w:t>按以下步骤进行配制和标定。</w:t>
      </w:r>
      <w:r>
        <w:rPr>
          <w:rFonts w:hint="eastAsia"/>
        </w:rPr>
        <w:t>”</w:t>
      </w:r>
      <w:r>
        <w:rPr>
          <w:rFonts w:hint="eastAsia" w:cs="Times New Roman"/>
          <w:kern w:val="2"/>
          <w:sz w:val="21"/>
          <w:szCs w:val="21"/>
          <w:lang w:eastAsia="zh-CN"/>
        </w:rPr>
        <w:t>（</w:t>
      </w:r>
      <w:r>
        <w:rPr>
          <w:rFonts w:hint="eastAsia" w:cs="Times New Roman"/>
          <w:kern w:val="2"/>
          <w:sz w:val="21"/>
          <w:szCs w:val="21"/>
          <w:lang w:val="en-US" w:eastAsia="zh-CN"/>
        </w:rPr>
        <w:t>中</w:t>
      </w:r>
      <w:r>
        <w:rPr>
          <w:rFonts w:hint="eastAsia" w:hAnsi="宋体"/>
          <w:lang w:eastAsia="zh-CN"/>
        </w:rPr>
        <w:t>国有色桂林矿产地质研究院有限公司</w:t>
      </w:r>
      <w:r>
        <w:rPr>
          <w:rFonts w:hint="eastAsia" w:cs="Times New Roman"/>
          <w:kern w:val="2"/>
          <w:sz w:val="21"/>
          <w:szCs w:val="21"/>
          <w:lang w:eastAsia="zh-CN"/>
        </w:rPr>
        <w:t>），</w:t>
      </w:r>
      <w:r>
        <w:rPr>
          <w:rFonts w:hint="eastAsia" w:cs="Times New Roman"/>
          <w:kern w:val="2"/>
          <w:sz w:val="21"/>
          <w:szCs w:val="21"/>
          <w:lang w:val="en-US" w:eastAsia="zh-CN"/>
        </w:rPr>
        <w:t>不采纳，国家标准GB/T 8151.2-2012《锌精矿化学分析方法 第2部分：硫含量的测定 燃烧中和滴定法》以及GB/T 3884.3-2012《铜精矿化学分析方法 第3部分：硫含量的测定 重量法和燃烧滴定法》中</w:t>
      </w:r>
      <w:r>
        <w:t>氢氧化钠标准滴定溶液</w:t>
      </w:r>
      <w:r>
        <w:rPr>
          <w:rFonts w:hint="eastAsia"/>
          <w:lang w:val="en-US" w:eastAsia="zh-CN"/>
        </w:rPr>
        <w:t>后面都未有按以下步骤进行配制和标定。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cs="Times New Roman"/>
          <w:kern w:val="2"/>
          <w:sz w:val="21"/>
          <w:szCs w:val="21"/>
          <w:lang w:val="en-US" w:eastAsia="zh-CN"/>
        </w:rPr>
      </w:pPr>
      <w:r>
        <w:rPr>
          <w:rFonts w:hint="default" w:ascii="Times New Roman" w:hAnsi="Times New Roman" w:cs="Times New Roman"/>
          <w:kern w:val="2"/>
          <w:sz w:val="21"/>
          <w:szCs w:val="21"/>
        </w:rPr>
        <w:t>4）</w:t>
      </w:r>
      <w:r>
        <w:rPr>
          <w:rFonts w:hint="eastAsia" w:cs="Times New Roman"/>
          <w:kern w:val="2"/>
          <w:sz w:val="21"/>
          <w:szCs w:val="21"/>
          <w:lang w:eastAsia="zh-CN"/>
        </w:rPr>
        <w:t>“</w:t>
      </w:r>
      <w:r>
        <w:rPr>
          <w:rFonts w:hint="eastAsia"/>
        </w:rPr>
        <w:t>将</w:t>
      </w:r>
      <w:r>
        <w:rPr>
          <w:rFonts w:hint="eastAsia"/>
          <w:lang w:val="en-US" w:eastAsia="zh-CN"/>
        </w:rPr>
        <w:t>试验报告</w:t>
      </w:r>
      <w:r>
        <w:rPr>
          <w:rFonts w:hint="eastAsia"/>
        </w:rPr>
        <w:t>2.12</w:t>
      </w:r>
      <w:r>
        <w:t>.2 标定</w:t>
      </w:r>
      <w:r>
        <w:rPr>
          <w:rFonts w:hint="eastAsia"/>
        </w:rPr>
        <w:t>中</w:t>
      </w:r>
      <w:r>
        <w:rPr>
          <w:rFonts w:hint="eastAsia"/>
          <w:i/>
          <w:iCs/>
        </w:rPr>
        <w:t>c</w:t>
      </w:r>
      <w:r>
        <w:rPr>
          <w:rFonts w:hint="eastAsia"/>
        </w:rPr>
        <w:t>——氢氧化钠标准滴定溶液的浓度”改为“</w:t>
      </w:r>
      <w:r>
        <w:rPr>
          <w:rFonts w:hint="eastAsia"/>
          <w:i/>
          <w:iCs/>
        </w:rPr>
        <w:t>c</w:t>
      </w:r>
      <w:r>
        <w:rPr>
          <w:rFonts w:hint="eastAsia"/>
        </w:rPr>
        <w:t>——氢氧化钠标准滴定溶液的实际浓度，与计算公式说明一致</w:t>
      </w:r>
      <w:r>
        <w:rPr>
          <w:rFonts w:hint="eastAsia"/>
          <w:lang w:eastAsia="zh-CN"/>
        </w:rPr>
        <w:t>”</w:t>
      </w:r>
      <w:r>
        <w:rPr>
          <w:rFonts w:hint="eastAsia"/>
        </w:rPr>
        <w:t>。</w:t>
      </w:r>
      <w:r>
        <w:rPr>
          <w:rFonts w:hint="eastAsia" w:cs="Times New Roman"/>
          <w:kern w:val="2"/>
          <w:sz w:val="21"/>
          <w:szCs w:val="21"/>
          <w:lang w:eastAsia="zh-CN"/>
        </w:rPr>
        <w:t>（</w:t>
      </w:r>
      <w:r>
        <w:rPr>
          <w:rFonts w:hint="eastAsia" w:cs="Times New Roman"/>
          <w:kern w:val="2"/>
          <w:sz w:val="21"/>
          <w:szCs w:val="21"/>
          <w:lang w:val="en-US" w:eastAsia="zh-CN"/>
        </w:rPr>
        <w:t>中</w:t>
      </w:r>
      <w:r>
        <w:rPr>
          <w:rFonts w:hint="eastAsia" w:hAnsi="宋体"/>
          <w:lang w:eastAsia="zh-CN"/>
        </w:rPr>
        <w:t>国有色桂林矿产地质研究院有限公司</w:t>
      </w:r>
      <w:r>
        <w:rPr>
          <w:rFonts w:hint="eastAsia" w:cs="Times New Roman"/>
          <w:kern w:val="2"/>
          <w:sz w:val="21"/>
          <w:szCs w:val="21"/>
          <w:lang w:eastAsia="zh-CN"/>
        </w:rPr>
        <w:t>），</w:t>
      </w:r>
      <w:r>
        <w:rPr>
          <w:rFonts w:hint="eastAsia" w:cs="Times New Roman"/>
          <w:kern w:val="2"/>
          <w:sz w:val="21"/>
          <w:szCs w:val="21"/>
          <w:lang w:val="en-US" w:eastAsia="zh-CN"/>
        </w:rPr>
        <w:t>不采纳，国家标准GB/T 8151.2-2012《锌精矿化学分析方法 第2部分：硫含量的测定 燃烧中和滴定法》也是用“</w:t>
      </w:r>
      <w:r>
        <w:rPr>
          <w:rFonts w:hint="eastAsia"/>
          <w:i/>
          <w:iCs/>
        </w:rPr>
        <w:t>c</w:t>
      </w:r>
      <w:r>
        <w:rPr>
          <w:rFonts w:hint="eastAsia"/>
        </w:rPr>
        <w:t>——氢氧化钠标准滴定溶液的浓度</w:t>
      </w:r>
      <w:r>
        <w:rPr>
          <w:rFonts w:hint="eastAsia" w:cs="Times New Roman"/>
          <w:kern w:val="2"/>
          <w:sz w:val="21"/>
          <w:szCs w:val="21"/>
          <w:lang w:val="en-US" w:eastAsia="zh-CN"/>
        </w:rPr>
        <w:t>”表示，且试验报告中计算公式中也是如此表示。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rPr>
        <w:t>5）</w:t>
      </w:r>
      <w:r>
        <w:rPr>
          <w:rFonts w:hint="eastAsia"/>
          <w:bCs/>
          <w:szCs w:val="21"/>
        </w:rPr>
        <w:t xml:space="preserve"> </w:t>
      </w:r>
      <w:r>
        <w:rPr>
          <w:rFonts w:hint="eastAsia"/>
          <w:bCs/>
          <w:szCs w:val="21"/>
          <w:lang w:eastAsia="zh-CN"/>
        </w:rPr>
        <w:t>“</w:t>
      </w:r>
      <w:r>
        <w:rPr>
          <w:rFonts w:hint="eastAsia"/>
          <w:bCs/>
          <w:szCs w:val="21"/>
        </w:rPr>
        <w:t>将</w:t>
      </w:r>
      <w:r>
        <w:rPr>
          <w:rFonts w:hint="eastAsia"/>
          <w:bCs/>
          <w:szCs w:val="21"/>
          <w:lang w:val="en-US" w:eastAsia="zh-CN"/>
        </w:rPr>
        <w:t>试验报告</w:t>
      </w:r>
      <w:r>
        <w:rPr>
          <w:rFonts w:hint="eastAsia" w:hAnsi="宋体"/>
          <w:szCs w:val="21"/>
        </w:rPr>
        <w:t>2.14 中</w:t>
      </w:r>
      <w:r>
        <w:rPr>
          <w:rFonts w:hAnsi="宋体"/>
          <w:szCs w:val="21"/>
        </w:rPr>
        <w:t>使用前应在</w:t>
      </w:r>
      <w:r>
        <w:rPr>
          <w:szCs w:val="21"/>
        </w:rPr>
        <w:t>800</w:t>
      </w:r>
      <w:r>
        <w:rPr>
          <w:rFonts w:hAnsi="宋体"/>
          <w:szCs w:val="21"/>
        </w:rPr>
        <w:t>℃预先灼烧</w:t>
      </w:r>
      <w:r>
        <w:rPr>
          <w:szCs w:val="21"/>
        </w:rPr>
        <w:t>2h</w:t>
      </w:r>
      <w:r>
        <w:rPr>
          <w:rFonts w:hint="eastAsia"/>
          <w:szCs w:val="21"/>
        </w:rPr>
        <w:t>”改为</w:t>
      </w:r>
      <w:r>
        <w:rPr>
          <w:rFonts w:hint="eastAsia" w:hAnsi="宋体"/>
          <w:szCs w:val="21"/>
        </w:rPr>
        <w:t>“</w:t>
      </w:r>
      <w:r>
        <w:rPr>
          <w:rFonts w:hAnsi="宋体"/>
          <w:szCs w:val="21"/>
        </w:rPr>
        <w:t>使用前应在</w:t>
      </w:r>
      <w:r>
        <w:rPr>
          <w:rFonts w:hint="eastAsia"/>
          <w:szCs w:val="21"/>
        </w:rPr>
        <w:t>10</w:t>
      </w:r>
      <w:r>
        <w:rPr>
          <w:szCs w:val="21"/>
        </w:rPr>
        <w:t>00</w:t>
      </w:r>
      <w:r>
        <w:rPr>
          <w:rFonts w:hint="eastAsia"/>
          <w:szCs w:val="21"/>
        </w:rPr>
        <w:t xml:space="preserve"> </w:t>
      </w:r>
      <w:r>
        <w:rPr>
          <w:rFonts w:hAnsi="宋体"/>
          <w:szCs w:val="21"/>
        </w:rPr>
        <w:t>℃预先灼烧</w:t>
      </w:r>
      <w:r>
        <w:rPr>
          <w:szCs w:val="21"/>
        </w:rPr>
        <w:t>2</w:t>
      </w:r>
      <w:r>
        <w:rPr>
          <w:rFonts w:hint="eastAsia"/>
          <w:szCs w:val="21"/>
        </w:rPr>
        <w:t xml:space="preserve"> </w:t>
      </w:r>
      <w:r>
        <w:rPr>
          <w:szCs w:val="21"/>
        </w:rPr>
        <w:t>h</w:t>
      </w:r>
      <w:r>
        <w:rPr>
          <w:rFonts w:hint="eastAsia"/>
          <w:szCs w:val="21"/>
        </w:rPr>
        <w:t>”</w:t>
      </w:r>
      <w:r>
        <w:rPr>
          <w:rFonts w:hint="eastAsia"/>
          <w:szCs w:val="21"/>
          <w:lang w:eastAsia="zh-CN"/>
        </w:rPr>
        <w:t>。</w:t>
      </w:r>
      <w:r>
        <w:rPr>
          <w:rFonts w:hint="eastAsia" w:cs="Times New Roman"/>
          <w:kern w:val="2"/>
          <w:sz w:val="21"/>
          <w:szCs w:val="21"/>
          <w:lang w:eastAsia="zh-CN"/>
        </w:rPr>
        <w:t>（</w:t>
      </w:r>
      <w:r>
        <w:rPr>
          <w:rFonts w:hint="eastAsia" w:cs="Times New Roman"/>
          <w:kern w:val="2"/>
          <w:sz w:val="21"/>
          <w:szCs w:val="21"/>
          <w:lang w:val="en-US" w:eastAsia="zh-CN"/>
        </w:rPr>
        <w:t>中</w:t>
      </w:r>
      <w:r>
        <w:rPr>
          <w:rFonts w:hint="eastAsia" w:hAnsi="宋体"/>
          <w:lang w:eastAsia="zh-CN"/>
        </w:rPr>
        <w:t>国有色桂林矿产地质研究院有限公司</w:t>
      </w:r>
      <w:r>
        <w:rPr>
          <w:rFonts w:hint="eastAsia" w:cs="Times New Roman"/>
          <w:kern w:val="2"/>
          <w:sz w:val="21"/>
          <w:szCs w:val="21"/>
          <w:lang w:eastAsia="zh-CN"/>
        </w:rPr>
        <w:t>），</w:t>
      </w:r>
      <w:r>
        <w:rPr>
          <w:rFonts w:hint="eastAsia"/>
          <w:szCs w:val="21"/>
          <w:lang w:val="en-US" w:eastAsia="zh-CN"/>
        </w:rPr>
        <w:t>不采纳，</w:t>
      </w:r>
      <w:r>
        <w:rPr>
          <w:szCs w:val="21"/>
        </w:rPr>
        <w:t>800</w:t>
      </w:r>
      <w:r>
        <w:rPr>
          <w:rFonts w:hAnsi="宋体"/>
          <w:szCs w:val="21"/>
        </w:rPr>
        <w:t>℃</w:t>
      </w:r>
      <w:r>
        <w:rPr>
          <w:rFonts w:hint="eastAsia" w:hAnsi="宋体"/>
          <w:szCs w:val="21"/>
          <w:lang w:val="en-US" w:eastAsia="zh-CN"/>
        </w:rPr>
        <w:t>灼烧2h即可满足高含量硫的滴定法使用要求。</w:t>
      </w:r>
    </w:p>
    <w:p>
      <w:pPr>
        <w:spacing w:line="240" w:lineRule="auto"/>
        <w:ind w:firstLine="420" w:firstLineChars="200"/>
        <w:jc w:val="left"/>
        <w:rPr>
          <w:rFonts w:hint="default" w:ascii="Times New Roman" w:hAnsi="Times New Roman" w:cs="Times New Roman"/>
          <w:kern w:val="2"/>
          <w:sz w:val="21"/>
          <w:szCs w:val="21"/>
        </w:rPr>
      </w:pPr>
      <w:r>
        <w:rPr>
          <w:rFonts w:hint="default" w:ascii="Times New Roman" w:hAnsi="Times New Roman" w:cs="Times New Roman"/>
          <w:kern w:val="2"/>
          <w:sz w:val="21"/>
          <w:szCs w:val="21"/>
        </w:rPr>
        <w:t>6）</w:t>
      </w:r>
      <w:r>
        <w:rPr>
          <w:rFonts w:hint="eastAsia"/>
          <w:szCs w:val="21"/>
        </w:rPr>
        <w:t>“</w:t>
      </w:r>
      <w:r>
        <w:rPr>
          <w:szCs w:val="21"/>
        </w:rPr>
        <w:t xml:space="preserve"> </w:t>
      </w:r>
      <w:r>
        <w:rPr>
          <w:rFonts w:hint="eastAsia"/>
          <w:szCs w:val="21"/>
          <w:lang w:val="en-US" w:eastAsia="zh-CN"/>
        </w:rPr>
        <w:t>试验报告</w:t>
      </w:r>
      <w:r>
        <w:rPr>
          <w:rFonts w:hint="eastAsia" w:eastAsia="黑体"/>
          <w:szCs w:val="21"/>
        </w:rPr>
        <w:t>4</w:t>
      </w:r>
      <w:r>
        <w:rPr>
          <w:rFonts w:eastAsia="黑体"/>
          <w:szCs w:val="21"/>
        </w:rPr>
        <w:t>.1</w:t>
      </w:r>
      <w:r>
        <w:rPr>
          <w:szCs w:val="21"/>
        </w:rPr>
        <w:t xml:space="preserve"> </w:t>
      </w:r>
      <w:r>
        <w:rPr>
          <w:rFonts w:hint="eastAsia"/>
          <w:szCs w:val="21"/>
        </w:rPr>
        <w:t>中</w:t>
      </w:r>
      <w:r>
        <w:rPr>
          <w:rFonts w:hAnsi="宋体"/>
          <w:szCs w:val="21"/>
        </w:rPr>
        <w:t>样品粒度不大于</w:t>
      </w:r>
      <w:r>
        <w:rPr>
          <w:szCs w:val="21"/>
        </w:rPr>
        <w:t>15</w:t>
      </w:r>
      <w:r>
        <w:rPr>
          <w:rFonts w:hint="eastAsia"/>
          <w:szCs w:val="21"/>
        </w:rPr>
        <w:t>0</w:t>
      </w:r>
      <w:r>
        <w:rPr>
          <w:szCs w:val="21"/>
        </w:rPr>
        <w:t xml:space="preserve"> </w:t>
      </w:r>
      <w:r>
        <w:rPr>
          <w:kern w:val="0"/>
        </w:rPr>
        <w:t>μ</w:t>
      </w:r>
      <w:r>
        <w:rPr>
          <w:szCs w:val="21"/>
        </w:rPr>
        <w:t>m</w:t>
      </w:r>
      <w:r>
        <w:rPr>
          <w:rFonts w:hint="eastAsia" w:hAnsi="宋体"/>
          <w:szCs w:val="21"/>
        </w:rPr>
        <w:t>”，样品粒径稍大，是否对称取0.100g样品结果有影响？</w:t>
      </w:r>
      <w:r>
        <w:rPr>
          <w:rFonts w:hint="eastAsia" w:cs="Times New Roman"/>
          <w:kern w:val="2"/>
          <w:sz w:val="21"/>
          <w:szCs w:val="21"/>
          <w:lang w:eastAsia="zh-CN"/>
        </w:rPr>
        <w:t>（</w:t>
      </w:r>
      <w:r>
        <w:rPr>
          <w:rFonts w:hint="eastAsia" w:cs="Times New Roman"/>
          <w:kern w:val="2"/>
          <w:sz w:val="21"/>
          <w:szCs w:val="21"/>
          <w:lang w:val="en-US" w:eastAsia="zh-CN"/>
        </w:rPr>
        <w:t>中</w:t>
      </w:r>
      <w:r>
        <w:rPr>
          <w:rFonts w:hint="eastAsia" w:hAnsi="宋体"/>
          <w:lang w:eastAsia="zh-CN"/>
        </w:rPr>
        <w:t>国有色桂林矿产地质研究院有限公司</w:t>
      </w:r>
      <w:r>
        <w:rPr>
          <w:rFonts w:hint="eastAsia" w:cs="Times New Roman"/>
          <w:kern w:val="2"/>
          <w:sz w:val="21"/>
          <w:szCs w:val="21"/>
          <w:lang w:eastAsia="zh-CN"/>
        </w:rPr>
        <w:t>），</w:t>
      </w:r>
      <w:r>
        <w:rPr>
          <w:rFonts w:hint="eastAsia" w:cs="Times New Roman"/>
          <w:kern w:val="2"/>
          <w:sz w:val="21"/>
          <w:szCs w:val="21"/>
          <w:lang w:val="en-US" w:eastAsia="zh-CN"/>
        </w:rPr>
        <w:t>不采纳，样品粒度符合均匀性检验要求。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rPr>
        <w:t>7）</w:t>
      </w:r>
      <w:r>
        <w:rPr>
          <w:rFonts w:hint="eastAsia" w:cs="Times New Roman"/>
          <w:kern w:val="2"/>
          <w:sz w:val="21"/>
          <w:szCs w:val="21"/>
          <w:lang w:eastAsia="zh-CN"/>
        </w:rPr>
        <w:t>“</w:t>
      </w:r>
      <w:r>
        <w:rPr>
          <w:rFonts w:hint="eastAsia" w:hAnsi="宋体"/>
          <w:szCs w:val="21"/>
        </w:rPr>
        <w:t>将</w:t>
      </w:r>
      <w:r>
        <w:rPr>
          <w:rFonts w:hint="eastAsia" w:hAnsi="宋体"/>
          <w:szCs w:val="21"/>
          <w:lang w:val="en-US" w:eastAsia="zh-CN"/>
        </w:rPr>
        <w:t>方法草案报告</w:t>
      </w:r>
      <w:r>
        <w:rPr>
          <w:rFonts w:hint="eastAsia"/>
          <w:szCs w:val="21"/>
        </w:rPr>
        <w:t>5</w:t>
      </w:r>
      <w:r>
        <w:rPr>
          <w:szCs w:val="21"/>
        </w:rPr>
        <w:t xml:space="preserve">.4.3 </w:t>
      </w:r>
      <w:r>
        <w:rPr>
          <w:rFonts w:hint="eastAsia"/>
          <w:szCs w:val="21"/>
        </w:rPr>
        <w:t>中滴加氢氧化钠标准滴定溶液（2.12）至吸收液呈亮绿色且1min内颜色不发生变化”改为“滴加氢氧化钠标准滴定溶液（2.12）至吸收液</w:t>
      </w:r>
      <w:r>
        <w:rPr>
          <w:rFonts w:hint="eastAsia"/>
          <w:color w:val="FF0000"/>
          <w:szCs w:val="21"/>
        </w:rPr>
        <w:t>刚好呈亮绿色</w:t>
      </w:r>
      <w:r>
        <w:rPr>
          <w:rFonts w:hint="eastAsia"/>
          <w:szCs w:val="21"/>
        </w:rPr>
        <w:t>且1min内颜色不发生</w:t>
      </w:r>
      <w:r>
        <w:rPr>
          <w:rFonts w:hint="eastAsia"/>
          <w:szCs w:val="21"/>
          <w:lang w:val="en-US" w:eastAsia="zh-CN"/>
        </w:rPr>
        <w:t>变化，“将试验报告</w:t>
      </w:r>
      <w:r>
        <w:rPr>
          <w:rFonts w:hint="eastAsia"/>
          <w:szCs w:val="21"/>
        </w:rPr>
        <w:t>将5</w:t>
      </w:r>
      <w:r>
        <w:rPr>
          <w:szCs w:val="21"/>
        </w:rPr>
        <w:t>.4.</w:t>
      </w:r>
      <w:r>
        <w:rPr>
          <w:rFonts w:hint="eastAsia"/>
          <w:szCs w:val="21"/>
        </w:rPr>
        <w:t>4中</w:t>
      </w:r>
      <w:r>
        <w:rPr>
          <w:szCs w:val="21"/>
        </w:rPr>
        <w:t>直至</w:t>
      </w:r>
      <w:r>
        <w:rPr>
          <w:rFonts w:hint="eastAsia"/>
          <w:szCs w:val="21"/>
        </w:rPr>
        <w:t>过氧化氢吸收液</w:t>
      </w:r>
      <w:r>
        <w:rPr>
          <w:szCs w:val="21"/>
        </w:rPr>
        <w:t>由紫红色变为亮绿色</w:t>
      </w:r>
      <w:r>
        <w:rPr>
          <w:rFonts w:hint="eastAsia"/>
          <w:szCs w:val="21"/>
        </w:rPr>
        <w:t>且1min且颜色不发生变化</w:t>
      </w:r>
      <w:r>
        <w:rPr>
          <w:szCs w:val="21"/>
        </w:rPr>
        <w:t>即为终点</w:t>
      </w:r>
      <w:r>
        <w:rPr>
          <w:rFonts w:hint="eastAsia"/>
          <w:szCs w:val="21"/>
        </w:rPr>
        <w:t>”改为“</w:t>
      </w:r>
      <w:r>
        <w:rPr>
          <w:szCs w:val="21"/>
        </w:rPr>
        <w:t>直至</w:t>
      </w:r>
      <w:r>
        <w:rPr>
          <w:rFonts w:hint="eastAsia"/>
          <w:szCs w:val="21"/>
        </w:rPr>
        <w:t>过氧化氢吸收液</w:t>
      </w:r>
      <w:r>
        <w:rPr>
          <w:szCs w:val="21"/>
        </w:rPr>
        <w:t>由紫红色</w:t>
      </w:r>
      <w:r>
        <w:rPr>
          <w:rFonts w:hint="eastAsia"/>
          <w:color w:val="FF0000"/>
          <w:szCs w:val="21"/>
        </w:rPr>
        <w:t>刚好</w:t>
      </w:r>
      <w:r>
        <w:rPr>
          <w:color w:val="FF0000"/>
          <w:szCs w:val="21"/>
        </w:rPr>
        <w:t>变为</w:t>
      </w:r>
      <w:r>
        <w:rPr>
          <w:szCs w:val="21"/>
        </w:rPr>
        <w:t>亮绿色</w:t>
      </w:r>
      <w:r>
        <w:rPr>
          <w:rFonts w:hint="eastAsia"/>
          <w:szCs w:val="21"/>
        </w:rPr>
        <w:t>且1min且颜色不发生变化</w:t>
      </w:r>
      <w:r>
        <w:rPr>
          <w:szCs w:val="21"/>
        </w:rPr>
        <w:t>即为终点</w:t>
      </w:r>
      <w:r>
        <w:rPr>
          <w:rFonts w:hint="eastAsia"/>
          <w:szCs w:val="21"/>
        </w:rPr>
        <w:t>”。</w:t>
      </w:r>
      <w:r>
        <w:rPr>
          <w:rFonts w:hint="eastAsia" w:cs="Times New Roman"/>
          <w:kern w:val="2"/>
          <w:sz w:val="21"/>
          <w:szCs w:val="21"/>
          <w:lang w:eastAsia="zh-CN"/>
        </w:rPr>
        <w:t>（</w:t>
      </w:r>
      <w:r>
        <w:rPr>
          <w:rFonts w:hint="eastAsia" w:cs="Times New Roman"/>
          <w:kern w:val="2"/>
          <w:sz w:val="21"/>
          <w:szCs w:val="21"/>
          <w:lang w:val="en-US" w:eastAsia="zh-CN"/>
        </w:rPr>
        <w:t>中</w:t>
      </w:r>
      <w:r>
        <w:rPr>
          <w:rFonts w:hint="eastAsia" w:hAnsi="宋体"/>
          <w:lang w:eastAsia="zh-CN"/>
        </w:rPr>
        <w:t>国有色桂林矿产地质研究院有限公司</w:t>
      </w:r>
      <w:r>
        <w:rPr>
          <w:rFonts w:hint="eastAsia" w:cs="Times New Roman"/>
          <w:kern w:val="2"/>
          <w:sz w:val="21"/>
          <w:szCs w:val="21"/>
          <w:lang w:eastAsia="zh-CN"/>
        </w:rPr>
        <w:t>），</w:t>
      </w:r>
      <w:r>
        <w:rPr>
          <w:rFonts w:hint="eastAsia"/>
          <w:szCs w:val="21"/>
          <w:lang w:val="en-US" w:eastAsia="zh-CN"/>
        </w:rPr>
        <w:t>采纳。</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szCs w:val="21"/>
          <w:lang w:val="en-US" w:eastAsia="zh-CN"/>
        </w:rPr>
      </w:pPr>
      <w:r>
        <w:rPr>
          <w:rFonts w:hint="default" w:ascii="Times New Roman" w:hAnsi="Times New Roman" w:cs="Times New Roman"/>
          <w:kern w:val="2"/>
          <w:sz w:val="21"/>
          <w:szCs w:val="21"/>
        </w:rPr>
        <w:t>8）</w:t>
      </w:r>
      <w:r>
        <w:rPr>
          <w:rFonts w:hint="eastAsia" w:cs="Times New Roman"/>
          <w:kern w:val="2"/>
          <w:sz w:val="21"/>
          <w:szCs w:val="21"/>
          <w:lang w:eastAsia="zh-CN"/>
        </w:rPr>
        <w:t>“</w:t>
      </w:r>
      <w:r>
        <w:rPr>
          <w:rFonts w:hint="eastAsia" w:cs="Times New Roman"/>
          <w:kern w:val="2"/>
          <w:sz w:val="21"/>
          <w:szCs w:val="21"/>
          <w:lang w:val="en-US" w:eastAsia="zh-CN"/>
        </w:rPr>
        <w:t>试验报告结果与讨论1中</w:t>
      </w:r>
      <w:r>
        <w:rPr>
          <w:rFonts w:hint="eastAsia"/>
          <w:szCs w:val="21"/>
        </w:rPr>
        <w:t>称样量</w:t>
      </w:r>
      <w:r>
        <w:rPr>
          <w:szCs w:val="21"/>
        </w:rPr>
        <w:t>的选择</w:t>
      </w:r>
      <w:r>
        <w:rPr>
          <w:rFonts w:hint="eastAsia"/>
          <w:szCs w:val="21"/>
          <w:lang w:eastAsia="zh-CN"/>
        </w:rPr>
        <w:t>：</w:t>
      </w:r>
      <w:r>
        <w:rPr>
          <w:rFonts w:hint="eastAsia"/>
          <w:szCs w:val="21"/>
        </w:rPr>
        <w:t>选取1号、3号和5号镍精矿样品”改为选取1号、</w:t>
      </w:r>
      <w:r>
        <w:rPr>
          <w:rFonts w:hint="eastAsia"/>
          <w:color w:val="auto"/>
          <w:szCs w:val="21"/>
        </w:rPr>
        <w:t>2号</w:t>
      </w:r>
      <w:r>
        <w:rPr>
          <w:rFonts w:hint="eastAsia"/>
          <w:szCs w:val="21"/>
        </w:rPr>
        <w:t>和5号镍精矿样品</w:t>
      </w:r>
      <w:r>
        <w:rPr>
          <w:rFonts w:hint="eastAsia" w:cs="Times New Roman"/>
          <w:kern w:val="2"/>
          <w:sz w:val="21"/>
          <w:szCs w:val="21"/>
          <w:lang w:eastAsia="zh-CN"/>
        </w:rPr>
        <w:t>”。（</w:t>
      </w:r>
      <w:r>
        <w:rPr>
          <w:rFonts w:hint="eastAsia" w:cs="Times New Roman"/>
          <w:kern w:val="2"/>
          <w:sz w:val="21"/>
          <w:szCs w:val="21"/>
          <w:lang w:val="en-US" w:eastAsia="zh-CN"/>
        </w:rPr>
        <w:t>中</w:t>
      </w:r>
      <w:r>
        <w:rPr>
          <w:rFonts w:hint="eastAsia" w:hAnsi="宋体"/>
          <w:lang w:eastAsia="zh-CN"/>
        </w:rPr>
        <w:t>国有色桂林矿产地质研究院有限公司</w:t>
      </w:r>
      <w:r>
        <w:rPr>
          <w:rFonts w:hint="eastAsia" w:cs="Times New Roman"/>
          <w:kern w:val="2"/>
          <w:sz w:val="21"/>
          <w:szCs w:val="21"/>
          <w:lang w:eastAsia="zh-CN"/>
        </w:rPr>
        <w:t>），</w:t>
      </w:r>
      <w:r>
        <w:rPr>
          <w:rFonts w:hint="eastAsia"/>
          <w:szCs w:val="21"/>
          <w:lang w:val="en-US" w:eastAsia="zh-CN"/>
        </w:rPr>
        <w:t>采纳。</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eastAsia="宋体"/>
          <w:szCs w:val="21"/>
          <w:lang w:val="en-US" w:eastAsia="zh-CN"/>
        </w:rPr>
      </w:pPr>
      <w:r>
        <w:rPr>
          <w:rFonts w:hint="default" w:ascii="Times New Roman" w:hAnsi="Times New Roman" w:cs="Times New Roman"/>
          <w:kern w:val="2"/>
          <w:sz w:val="21"/>
          <w:szCs w:val="21"/>
        </w:rPr>
        <w:t>9）</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试验报告2.2 线状氧化铜建议提供多个助熔剂以供选择</w:t>
      </w:r>
      <w:r>
        <w:rPr>
          <w:rFonts w:hint="eastAsia" w:ascii="Times New Roman" w:hAnsi="Times New Roman" w:cs="Times New Roman"/>
          <w:kern w:val="2"/>
          <w:sz w:val="21"/>
          <w:szCs w:val="21"/>
          <w:lang w:eastAsia="zh-CN"/>
        </w:rPr>
        <w:t>”。（</w:t>
      </w:r>
      <w:r>
        <w:rPr>
          <w:rFonts w:hint="eastAsia" w:hAnsi="宋体"/>
          <w:lang w:eastAsia="zh-CN"/>
        </w:rPr>
        <w:t>深圳市中金岭南有色金属股份有限公司）。</w:t>
      </w:r>
      <w:r>
        <w:rPr>
          <w:rFonts w:hint="eastAsia" w:hAnsi="宋体"/>
          <w:lang w:val="en-US" w:eastAsia="zh-CN"/>
        </w:rPr>
        <w:t>不采纳，助熔剂主要有铜丝和氧化铜，氧化铜性质更稳定。</w:t>
      </w:r>
    </w:p>
    <w:p>
      <w:pPr>
        <w:spacing w:line="240" w:lineRule="auto"/>
        <w:ind w:firstLine="420" w:firstLineChars="200"/>
        <w:rPr>
          <w:rFonts w:hint="default"/>
          <w:szCs w:val="21"/>
          <w:lang w:val="en-US" w:eastAsia="zh-CN"/>
        </w:rPr>
      </w:pPr>
      <w:r>
        <w:rPr>
          <w:rFonts w:hint="eastAsia" w:ascii="Times New Roman" w:hAnsi="Times New Roman" w:cs="Times New Roman"/>
          <w:kern w:val="2"/>
          <w:sz w:val="21"/>
          <w:szCs w:val="21"/>
          <w:lang w:val="en-US" w:eastAsia="zh-CN"/>
        </w:rPr>
        <w:t>10</w:t>
      </w:r>
      <w:r>
        <w:rPr>
          <w:rFonts w:hint="eastAsia" w:ascii="Times New Roman" w:hAnsi="Times New Roman" w:cs="Times New Roman"/>
          <w:kern w:val="2"/>
          <w:sz w:val="21"/>
          <w:szCs w:val="21"/>
          <w:lang w:eastAsia="zh-CN"/>
        </w:rPr>
        <w:t>）“</w:t>
      </w:r>
      <w:r>
        <w:rPr>
          <w:rFonts w:hint="eastAsia"/>
          <w:color w:val="auto"/>
          <w:szCs w:val="21"/>
        </w:rPr>
        <w:t>采用燃烧-中和滴定法测定镍精矿中的硫，样品燃烧速度慢</w:t>
      </w:r>
      <w:r>
        <w:rPr>
          <w:rFonts w:hint="eastAsia"/>
          <w:color w:val="auto"/>
          <w:szCs w:val="21"/>
          <w:lang w:eastAsia="zh-CN"/>
        </w:rPr>
        <w:t>，</w:t>
      </w:r>
      <w:r>
        <w:rPr>
          <w:rFonts w:hint="eastAsia"/>
          <w:color w:val="auto"/>
          <w:szCs w:val="21"/>
        </w:rPr>
        <w:t>高频红外碳硫仪可以测定镍精矿中的硫含量。</w:t>
      </w:r>
      <w:r>
        <w:rPr>
          <w:rFonts w:hint="eastAsia"/>
          <w:color w:val="auto"/>
          <w:szCs w:val="21"/>
          <w:lang w:val="en-US" w:eastAsia="zh-CN"/>
        </w:rPr>
        <w:t>建议</w:t>
      </w:r>
      <w:r>
        <w:rPr>
          <w:rFonts w:hint="eastAsia"/>
          <w:color w:val="auto"/>
          <w:szCs w:val="21"/>
        </w:rPr>
        <w:t>通过选择相应的量程或通道，根据硫含量选择适宜的标准样品，</w:t>
      </w:r>
      <w:r>
        <w:rPr>
          <w:rFonts w:hint="eastAsia"/>
          <w:color w:val="auto"/>
          <w:szCs w:val="21"/>
          <w:lang w:val="en-US" w:eastAsia="zh-CN"/>
        </w:rPr>
        <w:t>建立</w:t>
      </w:r>
      <w:r>
        <w:rPr>
          <w:rFonts w:hint="eastAsia"/>
          <w:color w:val="auto"/>
          <w:szCs w:val="21"/>
        </w:rPr>
        <w:t>高频红外碳硫仪测定</w:t>
      </w:r>
      <w:r>
        <w:rPr>
          <w:rFonts w:hint="eastAsia"/>
          <w:color w:val="auto"/>
          <w:szCs w:val="21"/>
          <w:lang w:val="en-US" w:eastAsia="zh-CN"/>
        </w:rPr>
        <w:t>镍精矿中硫含量的方法”</w:t>
      </w:r>
      <w:r>
        <w:rPr>
          <w:rFonts w:hint="eastAsia"/>
          <w:color w:val="auto"/>
          <w:szCs w:val="21"/>
        </w:rPr>
        <w:t>。</w:t>
      </w:r>
      <w:r>
        <w:rPr>
          <w:rFonts w:hint="eastAsia" w:ascii="Times New Roman" w:hAnsi="Times New Roman" w:cs="Times New Roman"/>
          <w:kern w:val="2"/>
          <w:sz w:val="21"/>
          <w:szCs w:val="21"/>
          <w:lang w:eastAsia="zh-CN"/>
        </w:rPr>
        <w:t>（</w:t>
      </w:r>
      <w:r>
        <w:rPr>
          <w:rFonts w:hint="eastAsia" w:hAnsi="宋体"/>
          <w:lang w:eastAsia="zh-CN"/>
        </w:rPr>
        <w:t>深圳市中金岭南有色金属股份有限公司），</w:t>
      </w:r>
      <w:r>
        <w:rPr>
          <w:rFonts w:hint="eastAsia" w:hAnsi="宋体"/>
          <w:lang w:val="en-US" w:eastAsia="zh-CN"/>
        </w:rPr>
        <w:t>采纳。</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kern w:val="2"/>
          <w:sz w:val="21"/>
          <w:szCs w:val="21"/>
          <w:lang w:val="en-US" w:eastAsia="zh-CN"/>
        </w:rPr>
      </w:pPr>
      <w:r>
        <w:rPr>
          <w:rFonts w:hint="eastAsia" w:cs="Times New Roman"/>
          <w:kern w:val="2"/>
          <w:sz w:val="21"/>
          <w:szCs w:val="21"/>
          <w:lang w:val="en-US" w:eastAsia="zh-CN"/>
        </w:rPr>
        <w:t>11</w:t>
      </w:r>
      <w:r>
        <w:rPr>
          <w:rFonts w:hint="default" w:ascii="Times New Roman" w:hAnsi="Times New Roman" w:cs="Times New Roman"/>
          <w:kern w:val="2"/>
          <w:sz w:val="21"/>
          <w:szCs w:val="21"/>
        </w:rPr>
        <w:t>）</w:t>
      </w:r>
      <w:r>
        <w:rPr>
          <w:rFonts w:hint="eastAsia" w:cs="Times New Roman"/>
          <w:kern w:val="2"/>
          <w:sz w:val="21"/>
          <w:szCs w:val="21"/>
          <w:lang w:eastAsia="zh-CN"/>
        </w:rPr>
        <w:t>“</w:t>
      </w:r>
      <w:r>
        <w:rPr>
          <w:rFonts w:hint="eastAsia" w:cs="Times New Roman"/>
          <w:kern w:val="2"/>
          <w:sz w:val="21"/>
          <w:szCs w:val="21"/>
          <w:lang w:val="en-US" w:eastAsia="zh-CN"/>
        </w:rPr>
        <w:t>建议考察镍精矿中氯的最高含量约1%对硫测定的干扰试验</w:t>
      </w:r>
      <w:r>
        <w:rPr>
          <w:rFonts w:hint="eastAsia" w:cs="Times New Roman"/>
          <w:kern w:val="2"/>
          <w:sz w:val="21"/>
          <w:szCs w:val="21"/>
          <w:lang w:eastAsia="zh-CN"/>
        </w:rPr>
        <w:t>”（</w:t>
      </w:r>
      <w:r>
        <w:rPr>
          <w:rFonts w:hint="eastAsia" w:hAnsi="宋体"/>
        </w:rPr>
        <w:t>金川集团股份有限公司</w:t>
      </w:r>
      <w:r>
        <w:rPr>
          <w:rFonts w:hint="eastAsia" w:cs="Times New Roman"/>
          <w:kern w:val="2"/>
          <w:sz w:val="21"/>
          <w:szCs w:val="21"/>
          <w:lang w:eastAsia="zh-CN"/>
        </w:rPr>
        <w:t>）（</w:t>
      </w:r>
      <w:r>
        <w:rPr>
          <w:rFonts w:hint="eastAsia" w:hAnsi="宋体"/>
          <w:lang w:eastAsia="zh-CN"/>
        </w:rPr>
        <w:t>大冶有色设计研究院有限公司</w:t>
      </w:r>
      <w:r>
        <w:rPr>
          <w:rFonts w:hint="eastAsia" w:cs="Times New Roman"/>
          <w:kern w:val="2"/>
          <w:sz w:val="21"/>
          <w:szCs w:val="21"/>
          <w:lang w:eastAsia="zh-CN"/>
        </w:rPr>
        <w:t>）</w:t>
      </w:r>
      <w:r>
        <w:rPr>
          <w:rFonts w:hint="eastAsia" w:ascii="Times New Roman" w:hAnsi="Times New Roman" w:cs="Times New Roman"/>
          <w:kern w:val="2"/>
          <w:sz w:val="21"/>
          <w:szCs w:val="21"/>
          <w:lang w:eastAsia="zh-CN"/>
        </w:rPr>
        <w:t>（</w:t>
      </w:r>
      <w:r>
        <w:rPr>
          <w:rFonts w:hint="eastAsia" w:hAnsi="宋体"/>
          <w:lang w:eastAsia="zh-CN"/>
        </w:rPr>
        <w:t>深圳市中金岭南有色金属股份有限公司），</w:t>
      </w:r>
      <w:r>
        <w:rPr>
          <w:rFonts w:hint="eastAsia" w:hAnsi="宋体"/>
          <w:lang w:val="en-US" w:eastAsia="zh-CN"/>
        </w:rPr>
        <w:t>采纳。见补充试验。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lang w:val="en-US" w:eastAsia="zh-CN"/>
        </w:rPr>
      </w:pPr>
      <w:r>
        <w:rPr>
          <w:rFonts w:hint="default" w:ascii="Times New Roman" w:hAnsi="Times New Roman" w:cs="Times New Roman"/>
          <w:kern w:val="2"/>
          <w:sz w:val="21"/>
          <w:szCs w:val="21"/>
        </w:rPr>
        <w:t>1</w:t>
      </w:r>
      <w:r>
        <w:rPr>
          <w:rFonts w:hint="eastAsia" w:cs="Times New Roman"/>
          <w:kern w:val="2"/>
          <w:sz w:val="21"/>
          <w:szCs w:val="21"/>
          <w:lang w:val="en-US" w:eastAsia="zh-CN"/>
        </w:rPr>
        <w:t>2</w:t>
      </w:r>
      <w:r>
        <w:rPr>
          <w:rFonts w:hint="default" w:ascii="Times New Roman" w:hAnsi="Times New Roman" w:cs="Times New Roman"/>
          <w:kern w:val="2"/>
          <w:sz w:val="21"/>
          <w:szCs w:val="21"/>
        </w:rPr>
        <w:t>）</w:t>
      </w:r>
      <w:r>
        <w:rPr>
          <w:rFonts w:hint="eastAsia" w:cs="Times New Roman"/>
          <w:kern w:val="2"/>
          <w:sz w:val="21"/>
          <w:szCs w:val="21"/>
          <w:lang w:eastAsia="zh-CN"/>
        </w:rPr>
        <w:t>“</w:t>
      </w:r>
      <w:r>
        <w:rPr>
          <w:rFonts w:hint="eastAsia" w:cs="Times New Roman"/>
          <w:kern w:val="2"/>
          <w:sz w:val="21"/>
          <w:szCs w:val="21"/>
          <w:lang w:val="en-US" w:eastAsia="zh-CN"/>
        </w:rPr>
        <w:t>试验报告3.4 氟的干扰试验中，1%的氟对硫的测定有比较明显的干扰</w:t>
      </w:r>
      <w:r>
        <w:rPr>
          <w:rFonts w:hint="eastAsia" w:cs="Times New Roman"/>
          <w:kern w:val="2"/>
          <w:sz w:val="21"/>
          <w:szCs w:val="21"/>
          <w:lang w:eastAsia="zh-CN"/>
        </w:rPr>
        <w:t>”</w:t>
      </w:r>
      <w:r>
        <w:rPr>
          <w:rFonts w:hint="eastAsia" w:ascii="Times New Roman" w:hAnsi="Times New Roman" w:cs="Times New Roman"/>
          <w:kern w:val="2"/>
          <w:sz w:val="21"/>
          <w:szCs w:val="21"/>
          <w:lang w:eastAsia="zh-CN"/>
        </w:rPr>
        <w:t>（</w:t>
      </w:r>
      <w:r>
        <w:rPr>
          <w:rFonts w:hint="eastAsia" w:hAnsi="宋体"/>
          <w:lang w:eastAsia="zh-CN"/>
        </w:rPr>
        <w:t>深圳市中金岭南有色金属股份有限公司），</w:t>
      </w:r>
      <w:r>
        <w:rPr>
          <w:rFonts w:hint="eastAsia" w:hAnsi="宋体"/>
          <w:lang w:val="en-US" w:eastAsia="zh-CN"/>
        </w:rPr>
        <w:t>采纳，见补充试验。</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eastAsia" w:hAnsi="宋体"/>
          <w:b/>
          <w:bCs/>
          <w:lang w:val="en-US" w:eastAsia="zh-CN"/>
        </w:rPr>
      </w:pPr>
      <w:r>
        <w:rPr>
          <w:rFonts w:hint="eastAsia" w:hAnsi="宋体"/>
          <w:b/>
          <w:bCs/>
          <w:lang w:val="en-US" w:eastAsia="zh-CN"/>
        </w:rPr>
        <w:t>补充试验：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hAnsi="宋体"/>
          <w:lang w:val="en-US" w:eastAsia="zh-CN"/>
        </w:rPr>
      </w:pPr>
      <w:r>
        <w:rPr>
          <w:rFonts w:hint="eastAsia" w:hAnsi="宋体"/>
          <w:lang w:val="en-US" w:eastAsia="zh-CN"/>
        </w:rPr>
        <w:t>1、氯的干扰。</w:t>
      </w:r>
    </w:p>
    <w:p>
      <w:pPr>
        <w:ind w:firstLine="420"/>
        <w:rPr>
          <w:rFonts w:hint="default"/>
          <w:color w:val="auto"/>
          <w:szCs w:val="21"/>
          <w:lang w:val="en-US" w:eastAsia="zh-CN"/>
        </w:rPr>
      </w:pPr>
      <w:r>
        <w:rPr>
          <w:rFonts w:hint="eastAsia"/>
          <w:szCs w:val="21"/>
          <w:lang w:val="en-US" w:eastAsia="zh-CN"/>
        </w:rPr>
        <w:t>考察了硫含量约10%时（以镍精矿称样量0.1g计），加入约1%的氯，氯对硫</w:t>
      </w:r>
      <w:r>
        <w:rPr>
          <w:rFonts w:hint="eastAsia"/>
          <w:color w:val="auto"/>
          <w:szCs w:val="21"/>
          <w:lang w:val="en-US" w:eastAsia="zh-CN"/>
        </w:rPr>
        <w:t>测定的影响，测定结果见表2。</w:t>
      </w:r>
    </w:p>
    <w:p>
      <w:pPr>
        <w:jc w:val="center"/>
        <w:rPr>
          <w:color w:val="auto"/>
          <w:szCs w:val="21"/>
        </w:rPr>
      </w:pPr>
      <w:r>
        <w:rPr>
          <w:rFonts w:hint="eastAsia" w:eastAsia="黑体"/>
          <w:color w:val="auto"/>
          <w:szCs w:val="21"/>
          <w:highlight w:val="none"/>
          <w:lang w:val="en-US" w:eastAsia="zh-CN"/>
        </w:rPr>
        <w:t>表2</w:t>
      </w:r>
      <w:r>
        <w:rPr>
          <w:rFonts w:hint="eastAsia" w:eastAsia="黑体"/>
          <w:color w:val="auto"/>
          <w:szCs w:val="21"/>
          <w:highlight w:val="none"/>
        </w:rPr>
        <w:t xml:space="preserve"> </w:t>
      </w:r>
      <w:r>
        <w:rPr>
          <w:rFonts w:hint="eastAsia" w:eastAsia="黑体"/>
          <w:color w:val="auto"/>
          <w:szCs w:val="21"/>
          <w:highlight w:val="none"/>
          <w:lang w:val="en-US" w:eastAsia="zh-CN"/>
        </w:rPr>
        <w:t>氯</w:t>
      </w:r>
      <w:r>
        <w:rPr>
          <w:rFonts w:eastAsia="黑体"/>
          <w:color w:val="auto"/>
          <w:szCs w:val="21"/>
        </w:rPr>
        <w:t>干扰实验测定结果</w:t>
      </w:r>
    </w:p>
    <w:tbl>
      <w:tblPr>
        <w:tblStyle w:val="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625"/>
        <w:gridCol w:w="1900"/>
        <w:gridCol w:w="159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硫酸铅g</w:t>
            </w:r>
          </w:p>
        </w:tc>
        <w:tc>
          <w:tcPr>
            <w:tcW w:w="952" w:type="pct"/>
            <w:vAlign w:val="center"/>
          </w:tcPr>
          <w:p>
            <w:pPr>
              <w:jc w:val="center"/>
              <w:rPr>
                <w:rFonts w:hint="default" w:eastAsia="宋体"/>
                <w:color w:val="auto"/>
                <w:szCs w:val="21"/>
                <w:lang w:val="en-US" w:eastAsia="zh-CN"/>
              </w:rPr>
            </w:pPr>
            <w:r>
              <w:rPr>
                <w:rFonts w:hint="eastAsia"/>
                <w:color w:val="auto"/>
                <w:szCs w:val="21"/>
                <w:lang w:val="en-US" w:eastAsia="zh-CN"/>
              </w:rPr>
              <w:t>含硫量%</w:t>
            </w:r>
          </w:p>
        </w:tc>
        <w:tc>
          <w:tcPr>
            <w:tcW w:w="1113" w:type="pct"/>
            <w:vAlign w:val="center"/>
          </w:tcPr>
          <w:p>
            <w:pPr>
              <w:jc w:val="center"/>
              <w:rPr>
                <w:rFonts w:hint="default"/>
                <w:color w:val="auto"/>
                <w:szCs w:val="21"/>
                <w:lang w:val="en-US" w:eastAsia="zh-CN"/>
              </w:rPr>
            </w:pPr>
            <w:r>
              <w:rPr>
                <w:rFonts w:hint="eastAsia"/>
                <w:color w:val="auto"/>
                <w:szCs w:val="21"/>
                <w:lang w:val="en-US" w:eastAsia="zh-CN"/>
              </w:rPr>
              <w:t>加入氯化钠g</w:t>
            </w:r>
          </w:p>
        </w:tc>
        <w:tc>
          <w:tcPr>
            <w:tcW w:w="932" w:type="pct"/>
            <w:vAlign w:val="center"/>
          </w:tcPr>
          <w:p>
            <w:pPr>
              <w:jc w:val="center"/>
              <w:rPr>
                <w:rFonts w:hint="default" w:eastAsia="宋体"/>
                <w:color w:val="auto"/>
                <w:szCs w:val="21"/>
                <w:lang w:val="en-US" w:eastAsia="zh-CN"/>
              </w:rPr>
            </w:pPr>
            <w:r>
              <w:rPr>
                <w:rFonts w:hint="eastAsia"/>
                <w:color w:val="auto"/>
                <w:szCs w:val="21"/>
                <w:lang w:val="en-US" w:eastAsia="zh-CN"/>
              </w:rPr>
              <w:t>硫测得量%</w:t>
            </w:r>
          </w:p>
        </w:tc>
        <w:tc>
          <w:tcPr>
            <w:tcW w:w="1001" w:type="pct"/>
            <w:vAlign w:val="center"/>
          </w:tcPr>
          <w:p>
            <w:pPr>
              <w:jc w:val="center"/>
              <w:rPr>
                <w:rFonts w:hint="default" w:eastAsia="宋体"/>
                <w:color w:val="auto"/>
                <w:szCs w:val="21"/>
                <w:lang w:val="en-US" w:eastAsia="zh-CN"/>
              </w:rPr>
            </w:pPr>
            <w:r>
              <w:rPr>
                <w:rFonts w:hint="eastAsia"/>
                <w:color w:val="auto"/>
                <w:szCs w:val="21"/>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jc w:val="center"/>
              <w:rPr>
                <w:rFonts w:hint="default"/>
                <w:color w:val="auto"/>
                <w:szCs w:val="21"/>
                <w:lang w:val="en-US" w:eastAsia="zh-CN"/>
              </w:rPr>
            </w:pPr>
            <w:r>
              <w:rPr>
                <w:rFonts w:hint="eastAsia"/>
                <w:color w:val="auto"/>
                <w:szCs w:val="21"/>
                <w:lang w:val="en-US" w:eastAsia="zh-CN"/>
              </w:rPr>
              <w:t>0.1001</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10.57</w:t>
            </w:r>
          </w:p>
        </w:tc>
        <w:tc>
          <w:tcPr>
            <w:tcW w:w="1113" w:type="pct"/>
            <w:vAlign w:val="center"/>
          </w:tcPr>
          <w:p>
            <w:pPr>
              <w:jc w:val="center"/>
              <w:rPr>
                <w:rFonts w:hint="eastAsia"/>
                <w:color w:val="auto"/>
                <w:szCs w:val="21"/>
                <w:lang w:val="en-US" w:eastAsia="zh-CN"/>
              </w:rPr>
            </w:pPr>
            <w:r>
              <w:rPr>
                <w:rFonts w:hint="eastAsia"/>
                <w:color w:val="auto"/>
                <w:szCs w:val="21"/>
                <w:lang w:val="en-US" w:eastAsia="zh-CN"/>
              </w:rPr>
              <w:t>0.0016</w:t>
            </w:r>
          </w:p>
        </w:tc>
        <w:tc>
          <w:tcPr>
            <w:tcW w:w="932" w:type="pct"/>
            <w:vAlign w:val="center"/>
          </w:tcPr>
          <w:p>
            <w:pPr>
              <w:jc w:val="center"/>
              <w:rPr>
                <w:rFonts w:hint="default"/>
                <w:color w:val="auto"/>
                <w:szCs w:val="21"/>
                <w:lang w:val="en-US" w:eastAsia="zh-CN"/>
              </w:rPr>
            </w:pPr>
            <w:r>
              <w:rPr>
                <w:rFonts w:hint="eastAsia"/>
                <w:color w:val="auto"/>
                <w:szCs w:val="21"/>
                <w:lang w:val="en-US" w:eastAsia="zh-CN"/>
              </w:rPr>
              <w:t>10.56</w:t>
            </w:r>
          </w:p>
        </w:tc>
        <w:tc>
          <w:tcPr>
            <w:tcW w:w="1001" w:type="pct"/>
            <w:vAlign w:val="center"/>
          </w:tcPr>
          <w:p>
            <w:pPr>
              <w:jc w:val="center"/>
              <w:rPr>
                <w:rFonts w:hint="default"/>
                <w:color w:val="auto"/>
                <w:szCs w:val="21"/>
                <w:lang w:val="en-US" w:eastAsia="zh-CN"/>
              </w:rPr>
            </w:pPr>
            <w:r>
              <w:rPr>
                <w:rFonts w:hint="eastAsia"/>
                <w:color w:val="auto"/>
                <w:szCs w:val="21"/>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04" w:type="dxa"/>
            <w:vAlign w:val="center"/>
          </w:tcPr>
          <w:p>
            <w:pPr>
              <w:jc w:val="center"/>
              <w:rPr>
                <w:rFonts w:hint="default" w:eastAsia="宋体"/>
                <w:color w:val="auto"/>
                <w:szCs w:val="21"/>
                <w:lang w:val="en-US" w:eastAsia="zh-CN"/>
              </w:rPr>
            </w:pPr>
            <w:r>
              <w:rPr>
                <w:rFonts w:hint="eastAsia"/>
                <w:color w:val="auto"/>
                <w:szCs w:val="21"/>
                <w:lang w:val="en-US" w:eastAsia="zh-CN"/>
              </w:rPr>
              <w:t>0.1021</w:t>
            </w:r>
          </w:p>
        </w:tc>
        <w:tc>
          <w:tcPr>
            <w:tcW w:w="1625" w:type="dxa"/>
            <w:vAlign w:val="center"/>
          </w:tcPr>
          <w:p>
            <w:pPr>
              <w:jc w:val="center"/>
              <w:rPr>
                <w:rFonts w:hint="default" w:eastAsia="宋体"/>
                <w:color w:val="auto"/>
                <w:szCs w:val="21"/>
                <w:lang w:val="en-US" w:eastAsia="zh-CN"/>
              </w:rPr>
            </w:pPr>
            <w:r>
              <w:rPr>
                <w:rFonts w:hint="eastAsia"/>
                <w:color w:val="auto"/>
                <w:szCs w:val="21"/>
                <w:lang w:val="en-US" w:eastAsia="zh-CN"/>
              </w:rPr>
              <w:t>10.57</w:t>
            </w:r>
          </w:p>
        </w:tc>
        <w:tc>
          <w:tcPr>
            <w:tcW w:w="1113" w:type="pct"/>
            <w:vAlign w:val="center"/>
          </w:tcPr>
          <w:p>
            <w:pPr>
              <w:jc w:val="center"/>
              <w:rPr>
                <w:rFonts w:hint="default" w:eastAsia="宋体"/>
                <w:color w:val="auto"/>
                <w:szCs w:val="21"/>
                <w:lang w:val="en-US" w:eastAsia="zh-CN"/>
              </w:rPr>
            </w:pPr>
            <w:r>
              <w:rPr>
                <w:rFonts w:hint="eastAsia"/>
                <w:color w:val="auto"/>
                <w:szCs w:val="21"/>
                <w:lang w:val="en-US" w:eastAsia="zh-CN"/>
              </w:rPr>
              <w:t>0.0016</w:t>
            </w:r>
          </w:p>
        </w:tc>
        <w:tc>
          <w:tcPr>
            <w:tcW w:w="932" w:type="pct"/>
            <w:vAlign w:val="center"/>
          </w:tcPr>
          <w:p>
            <w:pPr>
              <w:jc w:val="center"/>
              <w:rPr>
                <w:rFonts w:hint="default" w:eastAsia="宋体"/>
                <w:color w:val="auto"/>
                <w:szCs w:val="21"/>
                <w:lang w:val="en-US" w:eastAsia="zh-CN"/>
              </w:rPr>
            </w:pPr>
            <w:r>
              <w:rPr>
                <w:rFonts w:hint="eastAsia"/>
                <w:color w:val="auto"/>
                <w:szCs w:val="21"/>
                <w:lang w:val="en-US" w:eastAsia="zh-CN"/>
              </w:rPr>
              <w:t>10.73</w:t>
            </w:r>
          </w:p>
        </w:tc>
        <w:tc>
          <w:tcPr>
            <w:tcW w:w="1001"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4" w:type="dxa"/>
            <w:vAlign w:val="center"/>
          </w:tcPr>
          <w:p>
            <w:pPr>
              <w:jc w:val="center"/>
              <w:rPr>
                <w:rFonts w:hint="default"/>
                <w:color w:val="auto"/>
                <w:szCs w:val="21"/>
                <w:lang w:val="en-US" w:eastAsia="zh-CN"/>
              </w:rPr>
            </w:pPr>
            <w:r>
              <w:rPr>
                <w:rFonts w:hint="eastAsia"/>
                <w:color w:val="auto"/>
                <w:szCs w:val="21"/>
                <w:lang w:val="en-US" w:eastAsia="zh-CN"/>
              </w:rPr>
              <w:t>0.1025</w:t>
            </w:r>
          </w:p>
        </w:tc>
        <w:tc>
          <w:tcPr>
            <w:tcW w:w="1625" w:type="dxa"/>
            <w:vAlign w:val="center"/>
          </w:tcPr>
          <w:p>
            <w:pPr>
              <w:jc w:val="center"/>
              <w:rPr>
                <w:rFonts w:hint="eastAsia"/>
                <w:color w:val="auto"/>
                <w:szCs w:val="21"/>
                <w:lang w:val="en-US" w:eastAsia="zh-CN"/>
              </w:rPr>
            </w:pPr>
            <w:r>
              <w:rPr>
                <w:rFonts w:hint="eastAsia"/>
                <w:color w:val="auto"/>
                <w:szCs w:val="21"/>
                <w:lang w:val="en-US" w:eastAsia="zh-CN"/>
              </w:rPr>
              <w:t>10.57</w:t>
            </w:r>
          </w:p>
        </w:tc>
        <w:tc>
          <w:tcPr>
            <w:tcW w:w="1113" w:type="pct"/>
            <w:vAlign w:val="center"/>
          </w:tcPr>
          <w:p>
            <w:pPr>
              <w:jc w:val="center"/>
              <w:rPr>
                <w:rFonts w:hint="eastAsia"/>
                <w:color w:val="auto"/>
                <w:szCs w:val="21"/>
                <w:lang w:val="en-US" w:eastAsia="zh-CN"/>
              </w:rPr>
            </w:pPr>
            <w:r>
              <w:rPr>
                <w:rFonts w:hint="eastAsia"/>
                <w:color w:val="auto"/>
                <w:szCs w:val="21"/>
                <w:lang w:val="en-US" w:eastAsia="zh-CN"/>
              </w:rPr>
              <w:t>0.0016</w:t>
            </w:r>
          </w:p>
        </w:tc>
        <w:tc>
          <w:tcPr>
            <w:tcW w:w="932" w:type="pct"/>
            <w:vAlign w:val="center"/>
          </w:tcPr>
          <w:p>
            <w:pPr>
              <w:jc w:val="center"/>
              <w:rPr>
                <w:rFonts w:hint="default"/>
                <w:color w:val="auto"/>
                <w:szCs w:val="21"/>
                <w:lang w:val="en-US" w:eastAsia="zh-CN"/>
              </w:rPr>
            </w:pPr>
            <w:r>
              <w:rPr>
                <w:rFonts w:hint="eastAsia"/>
                <w:color w:val="auto"/>
                <w:szCs w:val="21"/>
                <w:lang w:val="en-US" w:eastAsia="zh-CN"/>
              </w:rPr>
              <w:t>10.69</w:t>
            </w:r>
          </w:p>
        </w:tc>
        <w:tc>
          <w:tcPr>
            <w:tcW w:w="1001"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4" w:type="dxa"/>
            <w:vAlign w:val="center"/>
          </w:tcPr>
          <w:p>
            <w:pPr>
              <w:jc w:val="center"/>
              <w:rPr>
                <w:rFonts w:hint="default" w:eastAsia="宋体"/>
                <w:color w:val="auto"/>
                <w:szCs w:val="21"/>
                <w:lang w:val="en-US" w:eastAsia="zh-CN"/>
              </w:rPr>
            </w:pPr>
            <w:r>
              <w:rPr>
                <w:rFonts w:hint="eastAsia"/>
                <w:color w:val="auto"/>
                <w:szCs w:val="21"/>
                <w:lang w:val="en-US" w:eastAsia="zh-CN"/>
              </w:rPr>
              <w:t>0.1007</w:t>
            </w:r>
          </w:p>
        </w:tc>
        <w:tc>
          <w:tcPr>
            <w:tcW w:w="1625" w:type="dxa"/>
            <w:vAlign w:val="center"/>
          </w:tcPr>
          <w:p>
            <w:pPr>
              <w:jc w:val="center"/>
              <w:rPr>
                <w:rFonts w:hint="default" w:eastAsia="宋体"/>
                <w:color w:val="auto"/>
                <w:szCs w:val="21"/>
                <w:lang w:val="en-US" w:eastAsia="zh-CN"/>
              </w:rPr>
            </w:pPr>
            <w:r>
              <w:rPr>
                <w:rFonts w:hint="eastAsia"/>
                <w:color w:val="auto"/>
                <w:szCs w:val="21"/>
                <w:lang w:val="en-US" w:eastAsia="zh-CN"/>
              </w:rPr>
              <w:t>10.57</w:t>
            </w:r>
          </w:p>
        </w:tc>
        <w:tc>
          <w:tcPr>
            <w:tcW w:w="1113"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0.0016</w:t>
            </w:r>
          </w:p>
        </w:tc>
        <w:tc>
          <w:tcPr>
            <w:tcW w:w="932" w:type="pct"/>
            <w:vAlign w:val="center"/>
          </w:tcPr>
          <w:p>
            <w:pPr>
              <w:jc w:val="center"/>
              <w:rPr>
                <w:rFonts w:hint="default" w:eastAsia="宋体"/>
                <w:color w:val="auto"/>
                <w:szCs w:val="21"/>
                <w:lang w:val="en-US" w:eastAsia="zh-CN"/>
              </w:rPr>
            </w:pPr>
            <w:r>
              <w:rPr>
                <w:rFonts w:hint="eastAsia"/>
                <w:color w:val="auto"/>
                <w:szCs w:val="21"/>
                <w:lang w:val="en-US" w:eastAsia="zh-CN"/>
              </w:rPr>
              <w:t>10.79</w:t>
            </w:r>
          </w:p>
        </w:tc>
        <w:tc>
          <w:tcPr>
            <w:tcW w:w="1001"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default"/>
                <w:color w:val="auto"/>
                <w:szCs w:val="21"/>
                <w:lang w:val="en-US" w:eastAsia="zh-CN"/>
              </w:rPr>
            </w:pPr>
            <w:r>
              <w:rPr>
                <w:rFonts w:hint="eastAsia"/>
                <w:color w:val="auto"/>
                <w:szCs w:val="21"/>
                <w:lang w:val="en-US" w:eastAsia="zh-CN"/>
              </w:rPr>
              <w:t>0.1001</w:t>
            </w:r>
          </w:p>
        </w:tc>
        <w:tc>
          <w:tcPr>
            <w:tcW w:w="1625" w:type="dxa"/>
            <w:vAlign w:val="center"/>
          </w:tcPr>
          <w:p>
            <w:pPr>
              <w:jc w:val="center"/>
              <w:rPr>
                <w:rFonts w:hint="eastAsia"/>
                <w:color w:val="auto"/>
                <w:szCs w:val="21"/>
                <w:lang w:val="en-US" w:eastAsia="zh-CN"/>
              </w:rPr>
            </w:pPr>
            <w:r>
              <w:rPr>
                <w:rFonts w:hint="eastAsia"/>
                <w:color w:val="auto"/>
                <w:szCs w:val="21"/>
                <w:lang w:val="en-US" w:eastAsia="zh-CN"/>
              </w:rPr>
              <w:t>10.57</w:t>
            </w:r>
          </w:p>
        </w:tc>
        <w:tc>
          <w:tcPr>
            <w:tcW w:w="1113" w:type="pct"/>
            <w:vAlign w:val="center"/>
          </w:tcPr>
          <w:p>
            <w:pPr>
              <w:jc w:val="center"/>
              <w:rPr>
                <w:rFonts w:hint="eastAsia"/>
                <w:color w:val="auto"/>
                <w:szCs w:val="21"/>
                <w:lang w:val="en-US" w:eastAsia="zh-CN"/>
              </w:rPr>
            </w:pPr>
            <w:r>
              <w:rPr>
                <w:rFonts w:hint="eastAsia"/>
                <w:color w:val="auto"/>
                <w:szCs w:val="21"/>
                <w:lang w:val="en-US" w:eastAsia="zh-CN"/>
              </w:rPr>
              <w:t>0.0016</w:t>
            </w:r>
          </w:p>
        </w:tc>
        <w:tc>
          <w:tcPr>
            <w:tcW w:w="932" w:type="pct"/>
            <w:vAlign w:val="center"/>
          </w:tcPr>
          <w:p>
            <w:pPr>
              <w:jc w:val="center"/>
              <w:rPr>
                <w:rFonts w:hint="default"/>
                <w:color w:val="auto"/>
                <w:szCs w:val="21"/>
                <w:lang w:val="en-US" w:eastAsia="zh-CN"/>
              </w:rPr>
            </w:pPr>
            <w:r>
              <w:rPr>
                <w:rFonts w:hint="eastAsia"/>
                <w:color w:val="auto"/>
                <w:szCs w:val="21"/>
                <w:lang w:val="en-US" w:eastAsia="zh-CN"/>
              </w:rPr>
              <w:t>10.67</w:t>
            </w:r>
          </w:p>
        </w:tc>
        <w:tc>
          <w:tcPr>
            <w:tcW w:w="1001"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100.9</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hAnsi="宋体"/>
          <w:lang w:val="en-US" w:eastAsia="zh-CN"/>
        </w:rPr>
      </w:pPr>
      <w:r>
        <w:rPr>
          <w:rFonts w:hint="eastAsia" w:hAnsi="宋体"/>
          <w:lang w:val="en-US" w:eastAsia="zh-CN"/>
        </w:rPr>
        <w:t>试验结果表明：镍精矿中氯含量约1%，硫含量约10%，燃烧-中和滴定法测得回收率在99.9%~102.0%之间，氯对硫的测定存在一定的影响，但是影响不显著，在方法测定误差范围内。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hAnsi="宋体"/>
          <w:lang w:val="en-US" w:eastAsia="zh-CN"/>
        </w:rPr>
      </w:pPr>
      <w:r>
        <w:rPr>
          <w:rFonts w:hint="eastAsia" w:hAnsi="宋体"/>
          <w:lang w:val="en-US" w:eastAsia="zh-CN"/>
        </w:rPr>
        <w:t>2、氟的干扰。</w:t>
      </w:r>
    </w:p>
    <w:p>
      <w:pPr>
        <w:ind w:firstLine="420"/>
        <w:rPr>
          <w:rFonts w:hint="default"/>
          <w:color w:val="auto"/>
          <w:szCs w:val="21"/>
          <w:lang w:val="en-US" w:eastAsia="zh-CN"/>
        </w:rPr>
      </w:pPr>
      <w:r>
        <w:rPr>
          <w:rFonts w:hint="eastAsia"/>
          <w:szCs w:val="21"/>
          <w:lang w:val="en-US" w:eastAsia="zh-CN"/>
        </w:rPr>
        <w:t>考察了硫含量约10%时，加入不同含量的氟，氟对硫</w:t>
      </w:r>
      <w:r>
        <w:rPr>
          <w:rFonts w:hint="eastAsia"/>
          <w:color w:val="auto"/>
          <w:szCs w:val="21"/>
          <w:lang w:val="en-US" w:eastAsia="zh-CN"/>
        </w:rPr>
        <w:t>测定的影响，测定结果见表3。</w:t>
      </w:r>
    </w:p>
    <w:p>
      <w:pPr>
        <w:jc w:val="center"/>
        <w:rPr>
          <w:color w:val="auto"/>
          <w:szCs w:val="21"/>
        </w:rPr>
      </w:pPr>
      <w:r>
        <w:rPr>
          <w:rFonts w:hint="eastAsia" w:eastAsia="黑体"/>
          <w:color w:val="auto"/>
          <w:szCs w:val="21"/>
          <w:highlight w:val="none"/>
          <w:lang w:val="en-US" w:eastAsia="zh-CN"/>
        </w:rPr>
        <w:t>表3</w:t>
      </w:r>
      <w:r>
        <w:rPr>
          <w:rFonts w:hint="eastAsia" w:eastAsia="黑体"/>
          <w:color w:val="auto"/>
          <w:szCs w:val="21"/>
          <w:highlight w:val="none"/>
        </w:rPr>
        <w:t xml:space="preserve"> </w:t>
      </w:r>
      <w:r>
        <w:rPr>
          <w:rFonts w:hint="eastAsia" w:eastAsia="黑体"/>
          <w:color w:val="auto"/>
          <w:szCs w:val="21"/>
          <w:highlight w:val="none"/>
          <w:lang w:val="en-US" w:eastAsia="zh-CN"/>
        </w:rPr>
        <w:t>氟</w:t>
      </w:r>
      <w:r>
        <w:rPr>
          <w:rFonts w:eastAsia="黑体"/>
          <w:color w:val="auto"/>
          <w:szCs w:val="21"/>
        </w:rPr>
        <w:t>干扰实验测定结果</w:t>
      </w:r>
    </w:p>
    <w:tbl>
      <w:tblPr>
        <w:tblStyle w:val="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624"/>
        <w:gridCol w:w="2223"/>
        <w:gridCol w:w="1548"/>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jc w:val="center"/>
              <w:rPr>
                <w:rFonts w:hint="default" w:eastAsia="宋体"/>
                <w:color w:val="auto"/>
                <w:szCs w:val="21"/>
                <w:lang w:val="en-US" w:eastAsia="zh-CN"/>
              </w:rPr>
            </w:pPr>
            <w:r>
              <w:rPr>
                <w:rFonts w:hint="eastAsia"/>
                <w:color w:val="auto"/>
                <w:szCs w:val="21"/>
                <w:lang w:val="en-US" w:eastAsia="zh-CN"/>
              </w:rPr>
              <w:t>硫酸铅g</w:t>
            </w:r>
          </w:p>
        </w:tc>
        <w:tc>
          <w:tcPr>
            <w:tcW w:w="952" w:type="pct"/>
            <w:vAlign w:val="center"/>
          </w:tcPr>
          <w:p>
            <w:pPr>
              <w:jc w:val="center"/>
              <w:rPr>
                <w:rFonts w:hint="default" w:eastAsia="宋体"/>
                <w:color w:val="auto"/>
                <w:szCs w:val="21"/>
                <w:lang w:val="en-US" w:eastAsia="zh-CN"/>
              </w:rPr>
            </w:pPr>
            <w:r>
              <w:rPr>
                <w:rFonts w:hint="eastAsia"/>
                <w:color w:val="auto"/>
                <w:szCs w:val="21"/>
                <w:lang w:val="en-US" w:eastAsia="zh-CN"/>
              </w:rPr>
              <w:t>含硫量%</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加入氟化钠g</w:t>
            </w:r>
          </w:p>
        </w:tc>
        <w:tc>
          <w:tcPr>
            <w:tcW w:w="907" w:type="pct"/>
            <w:vAlign w:val="center"/>
          </w:tcPr>
          <w:p>
            <w:pPr>
              <w:jc w:val="center"/>
              <w:rPr>
                <w:rFonts w:hint="default" w:eastAsia="宋体"/>
                <w:color w:val="auto"/>
                <w:szCs w:val="21"/>
                <w:lang w:val="en-US" w:eastAsia="zh-CN"/>
              </w:rPr>
            </w:pPr>
            <w:r>
              <w:rPr>
                <w:rFonts w:hint="eastAsia"/>
                <w:color w:val="auto"/>
                <w:szCs w:val="21"/>
                <w:lang w:val="en-US" w:eastAsia="zh-CN"/>
              </w:rPr>
              <w:t>硫测得量%</w:t>
            </w:r>
          </w:p>
        </w:tc>
        <w:tc>
          <w:tcPr>
            <w:tcW w:w="838" w:type="pct"/>
            <w:vAlign w:val="center"/>
          </w:tcPr>
          <w:p>
            <w:pPr>
              <w:jc w:val="center"/>
              <w:rPr>
                <w:rFonts w:hint="default" w:eastAsia="宋体"/>
                <w:color w:val="auto"/>
                <w:szCs w:val="21"/>
                <w:lang w:val="en-US" w:eastAsia="zh-CN"/>
              </w:rPr>
            </w:pPr>
            <w:r>
              <w:rPr>
                <w:rFonts w:hint="eastAsia"/>
                <w:color w:val="auto"/>
                <w:szCs w:val="21"/>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jc w:val="center"/>
              <w:rPr>
                <w:rFonts w:hint="default"/>
                <w:color w:val="auto"/>
                <w:szCs w:val="21"/>
                <w:lang w:val="en-US" w:eastAsia="zh-CN"/>
              </w:rPr>
            </w:pPr>
            <w:r>
              <w:rPr>
                <w:rFonts w:hint="eastAsia"/>
                <w:color w:val="auto"/>
                <w:szCs w:val="21"/>
                <w:lang w:val="en-US" w:eastAsia="zh-CN"/>
              </w:rPr>
              <w:t>0.1001</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10.57</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0.0023（约1%的氟）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11.17</w:t>
            </w:r>
          </w:p>
        </w:tc>
        <w:tc>
          <w:tcPr>
            <w:tcW w:w="838" w:type="pct"/>
            <w:vAlign w:val="center"/>
          </w:tcPr>
          <w:p>
            <w:pPr>
              <w:jc w:val="center"/>
              <w:rPr>
                <w:rFonts w:hint="default"/>
                <w:color w:val="auto"/>
                <w:szCs w:val="21"/>
                <w:lang w:val="en-US" w:eastAsia="zh-CN"/>
              </w:rPr>
            </w:pPr>
            <w:r>
              <w:rPr>
                <w:rFonts w:hint="eastAsia"/>
                <w:color w:val="auto"/>
                <w:szCs w:val="21"/>
                <w:lang w:val="en-US" w:eastAsia="zh-CN"/>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eastAsia="宋体"/>
                <w:color w:val="auto"/>
                <w:szCs w:val="21"/>
                <w:lang w:val="en-US" w:eastAsia="zh-CN"/>
              </w:rPr>
            </w:pPr>
            <w:r>
              <w:rPr>
                <w:rFonts w:hint="eastAsia"/>
                <w:color w:val="auto"/>
                <w:szCs w:val="21"/>
                <w:lang w:val="en-US" w:eastAsia="zh-CN"/>
              </w:rPr>
              <w:t>0.1021</w:t>
            </w:r>
          </w:p>
        </w:tc>
        <w:tc>
          <w:tcPr>
            <w:tcW w:w="952" w:type="pct"/>
            <w:vAlign w:val="center"/>
          </w:tcPr>
          <w:p>
            <w:pPr>
              <w:jc w:val="center"/>
              <w:rPr>
                <w:rFonts w:hint="default" w:eastAsia="宋体"/>
                <w:color w:val="auto"/>
                <w:szCs w:val="21"/>
                <w:lang w:val="en-US" w:eastAsia="zh-CN"/>
              </w:rPr>
            </w:pPr>
            <w:r>
              <w:rPr>
                <w:rFonts w:hint="eastAsia"/>
                <w:color w:val="auto"/>
                <w:szCs w:val="21"/>
                <w:lang w:val="en-US" w:eastAsia="zh-CN"/>
              </w:rPr>
              <w:t>10.57</w:t>
            </w:r>
          </w:p>
        </w:tc>
        <w:tc>
          <w:tcPr>
            <w:tcW w:w="1303" w:type="pct"/>
            <w:vAlign w:val="center"/>
          </w:tcPr>
          <w:p>
            <w:pPr>
              <w:jc w:val="center"/>
              <w:rPr>
                <w:rFonts w:hint="default" w:eastAsia="宋体"/>
                <w:color w:val="auto"/>
                <w:szCs w:val="21"/>
                <w:lang w:val="en-US" w:eastAsia="zh-CN"/>
              </w:rPr>
            </w:pPr>
            <w:r>
              <w:rPr>
                <w:rFonts w:hint="eastAsia"/>
                <w:color w:val="auto"/>
                <w:szCs w:val="21"/>
                <w:lang w:val="en-US" w:eastAsia="zh-CN"/>
              </w:rPr>
              <w:t>0.0010（约0.5%的氟）</w:t>
            </w:r>
          </w:p>
        </w:tc>
        <w:tc>
          <w:tcPr>
            <w:tcW w:w="907" w:type="pct"/>
            <w:vAlign w:val="center"/>
          </w:tcPr>
          <w:p>
            <w:pPr>
              <w:jc w:val="center"/>
              <w:rPr>
                <w:rFonts w:hint="default" w:eastAsia="宋体"/>
                <w:color w:val="auto"/>
                <w:szCs w:val="21"/>
                <w:lang w:val="en-US" w:eastAsia="zh-CN"/>
              </w:rPr>
            </w:pPr>
            <w:r>
              <w:rPr>
                <w:rFonts w:hint="eastAsia"/>
                <w:color w:val="auto"/>
                <w:szCs w:val="21"/>
                <w:lang w:val="en-US" w:eastAsia="zh-CN"/>
              </w:rPr>
              <w:t>10.91</w:t>
            </w:r>
          </w:p>
        </w:tc>
        <w:tc>
          <w:tcPr>
            <w:tcW w:w="838"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1号镍精矿</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含硫量%</w:t>
            </w:r>
          </w:p>
        </w:tc>
        <w:tc>
          <w:tcPr>
            <w:tcW w:w="1303" w:type="pct"/>
            <w:vAlign w:val="center"/>
          </w:tcPr>
          <w:p>
            <w:pPr>
              <w:jc w:val="center"/>
              <w:rPr>
                <w:rFonts w:hint="eastAsia"/>
                <w:color w:val="auto"/>
                <w:szCs w:val="21"/>
                <w:lang w:val="en-US" w:eastAsia="zh-CN"/>
              </w:rPr>
            </w:pPr>
            <w:r>
              <w:rPr>
                <w:rFonts w:hint="eastAsia"/>
                <w:color w:val="auto"/>
                <w:szCs w:val="21"/>
                <w:lang w:val="en-US" w:eastAsia="zh-CN"/>
              </w:rPr>
              <w:t>加入氟化钠g</w:t>
            </w:r>
          </w:p>
        </w:tc>
        <w:tc>
          <w:tcPr>
            <w:tcW w:w="907"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硫测得量%</w:t>
            </w:r>
          </w:p>
        </w:tc>
        <w:tc>
          <w:tcPr>
            <w:tcW w:w="838"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0.1012</w:t>
            </w:r>
          </w:p>
        </w:tc>
        <w:tc>
          <w:tcPr>
            <w:tcW w:w="952" w:type="pct"/>
            <w:vAlign w:val="center"/>
          </w:tcPr>
          <w:p>
            <w:pPr>
              <w:jc w:val="center"/>
              <w:rPr>
                <w:rFonts w:hint="default"/>
                <w:color w:val="auto"/>
                <w:szCs w:val="21"/>
                <w:lang w:val="en-US" w:eastAsia="zh-CN"/>
              </w:rPr>
            </w:pPr>
            <w:r>
              <w:rPr>
                <w:rFonts w:hint="eastAsia"/>
                <w:color w:val="auto"/>
                <w:szCs w:val="21"/>
                <w:lang w:val="en-US" w:eastAsia="zh-CN"/>
              </w:rPr>
              <w:t>12.75</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0.0023（约1%的氟）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13.17</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0.1014</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12.75</w:t>
            </w:r>
          </w:p>
        </w:tc>
        <w:tc>
          <w:tcPr>
            <w:tcW w:w="1303" w:type="pct"/>
            <w:vAlign w:val="center"/>
          </w:tcPr>
          <w:p>
            <w:pPr>
              <w:jc w:val="center"/>
              <w:rPr>
                <w:rFonts w:hint="eastAsia"/>
                <w:color w:val="auto"/>
                <w:szCs w:val="21"/>
                <w:lang w:val="en-US" w:eastAsia="zh-CN"/>
              </w:rPr>
            </w:pPr>
            <w:r>
              <w:rPr>
                <w:rFonts w:hint="eastAsia"/>
                <w:color w:val="auto"/>
                <w:szCs w:val="21"/>
                <w:lang w:val="en-US" w:eastAsia="zh-CN"/>
              </w:rPr>
              <w:t>0.0023（约1%的氟）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13.19</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0.1017</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12.75</w:t>
            </w:r>
          </w:p>
        </w:tc>
        <w:tc>
          <w:tcPr>
            <w:tcW w:w="1303" w:type="pct"/>
            <w:vAlign w:val="center"/>
          </w:tcPr>
          <w:p>
            <w:pPr>
              <w:jc w:val="center"/>
              <w:rPr>
                <w:rFonts w:hint="eastAsia"/>
                <w:color w:val="auto"/>
                <w:szCs w:val="21"/>
                <w:lang w:val="en-US" w:eastAsia="zh-CN"/>
              </w:rPr>
            </w:pPr>
            <w:r>
              <w:rPr>
                <w:rFonts w:hint="eastAsia"/>
                <w:color w:val="auto"/>
                <w:szCs w:val="21"/>
                <w:lang w:val="en-US" w:eastAsia="zh-CN"/>
              </w:rPr>
              <w:t>0.0023（约1%的氟）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13.24</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0.1011</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12.75</w:t>
            </w:r>
          </w:p>
        </w:tc>
        <w:tc>
          <w:tcPr>
            <w:tcW w:w="1303" w:type="pct"/>
            <w:vAlign w:val="center"/>
          </w:tcPr>
          <w:p>
            <w:pPr>
              <w:jc w:val="center"/>
              <w:rPr>
                <w:rFonts w:hint="eastAsia"/>
                <w:color w:val="auto"/>
                <w:szCs w:val="21"/>
                <w:lang w:val="en-US" w:eastAsia="zh-CN"/>
              </w:rPr>
            </w:pPr>
            <w:r>
              <w:rPr>
                <w:rFonts w:hint="eastAsia"/>
                <w:color w:val="auto"/>
                <w:szCs w:val="21"/>
                <w:lang w:val="en-US" w:eastAsia="zh-CN"/>
              </w:rPr>
              <w:t>0.0011（约0.5%的氟）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13.10</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0.1008</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12.75</w:t>
            </w:r>
          </w:p>
        </w:tc>
        <w:tc>
          <w:tcPr>
            <w:tcW w:w="1303" w:type="pct"/>
            <w:vAlign w:val="center"/>
          </w:tcPr>
          <w:p>
            <w:pPr>
              <w:jc w:val="center"/>
              <w:rPr>
                <w:rFonts w:hint="eastAsia"/>
                <w:color w:val="auto"/>
                <w:szCs w:val="21"/>
                <w:lang w:val="en-US" w:eastAsia="zh-CN"/>
              </w:rPr>
            </w:pPr>
            <w:r>
              <w:rPr>
                <w:rFonts w:hint="eastAsia"/>
                <w:color w:val="auto"/>
                <w:szCs w:val="21"/>
                <w:lang w:val="en-US" w:eastAsia="zh-CN"/>
              </w:rPr>
              <w:t>0.0012（约0.5%的氟）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13.08</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102.6</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hAnsi="宋体"/>
          <w:lang w:val="en-US" w:eastAsia="zh-CN"/>
        </w:rPr>
      </w:pPr>
      <w:r>
        <w:rPr>
          <w:rFonts w:hint="eastAsia" w:hAnsi="宋体"/>
          <w:lang w:val="en-US" w:eastAsia="zh-CN"/>
        </w:rPr>
        <w:t>试验结果表明：使用硫酸铅基准物质或者是镍精矿加入不同含量的氟，氟含量约0.5%或1%，硫含量约10%时，燃烧-中和滴定法测得回收率在102.6%~105.6%之间，氟对硫的测定存在干扰。</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lang w:val="en-US" w:eastAsia="zh-CN"/>
        </w:rPr>
      </w:pPr>
      <w:r>
        <w:rPr>
          <w:rFonts w:hint="eastAsia" w:hAnsi="宋体"/>
          <w:lang w:val="en-US" w:eastAsia="zh-CN"/>
        </w:rPr>
        <w:t>进一步研究不同含量的氟对硫含量10%时的干扰程度：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lang w:val="en-US" w:eastAsia="zh-CN"/>
        </w:rPr>
      </w:pPr>
      <w:r>
        <w:rPr>
          <w:rFonts w:hint="eastAsia" w:hAnsi="宋体"/>
          <w:lang w:val="en-US" w:eastAsia="zh-CN"/>
        </w:rPr>
        <w:t>称取8g碳酸钠和2g氟化钠，在玛瑙研钵中研磨至粉末状，混匀，配制成氟化钠的混合物（其中碳酸钠不干扰硫的测定）。考察不同含量的氟对硫测定结果的影响，见表4。</w:t>
      </w:r>
    </w:p>
    <w:p>
      <w:pPr>
        <w:jc w:val="center"/>
        <w:rPr>
          <w:color w:val="auto"/>
          <w:szCs w:val="21"/>
        </w:rPr>
      </w:pPr>
      <w:r>
        <w:rPr>
          <w:rFonts w:hint="eastAsia" w:eastAsia="黑体"/>
          <w:color w:val="auto"/>
          <w:szCs w:val="21"/>
          <w:highlight w:val="none"/>
          <w:lang w:val="en-US" w:eastAsia="zh-CN"/>
        </w:rPr>
        <w:t>表4</w:t>
      </w:r>
      <w:r>
        <w:rPr>
          <w:rFonts w:hint="eastAsia" w:eastAsia="黑体"/>
          <w:color w:val="auto"/>
          <w:szCs w:val="21"/>
          <w:highlight w:val="none"/>
        </w:rPr>
        <w:t xml:space="preserve"> </w:t>
      </w:r>
      <w:r>
        <w:rPr>
          <w:rFonts w:hint="eastAsia" w:eastAsia="黑体"/>
          <w:color w:val="auto"/>
          <w:szCs w:val="21"/>
          <w:highlight w:val="none"/>
          <w:lang w:val="en-US" w:eastAsia="zh-CN"/>
        </w:rPr>
        <w:t>不同含量氟</w:t>
      </w:r>
      <w:r>
        <w:rPr>
          <w:rFonts w:eastAsia="黑体"/>
          <w:color w:val="auto"/>
          <w:szCs w:val="21"/>
        </w:rPr>
        <w:t>干扰实验测定结果</w:t>
      </w:r>
    </w:p>
    <w:tbl>
      <w:tblPr>
        <w:tblStyle w:val="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624"/>
        <w:gridCol w:w="2223"/>
        <w:gridCol w:w="1548"/>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jc w:val="center"/>
              <w:rPr>
                <w:rFonts w:hint="default" w:eastAsia="宋体"/>
                <w:color w:val="auto"/>
                <w:szCs w:val="21"/>
                <w:lang w:val="en-US" w:eastAsia="zh-CN"/>
              </w:rPr>
            </w:pPr>
            <w:r>
              <w:rPr>
                <w:rFonts w:hint="eastAsia"/>
                <w:color w:val="auto"/>
                <w:szCs w:val="21"/>
                <w:lang w:val="en-US" w:eastAsia="zh-CN"/>
              </w:rPr>
              <w:t>硫酸铅g</w:t>
            </w:r>
          </w:p>
        </w:tc>
        <w:tc>
          <w:tcPr>
            <w:tcW w:w="952" w:type="pct"/>
            <w:vAlign w:val="center"/>
          </w:tcPr>
          <w:p>
            <w:pPr>
              <w:jc w:val="center"/>
              <w:rPr>
                <w:rFonts w:hint="default" w:eastAsia="宋体"/>
                <w:color w:val="auto"/>
                <w:szCs w:val="21"/>
                <w:lang w:val="en-US" w:eastAsia="zh-CN"/>
              </w:rPr>
            </w:pPr>
            <w:r>
              <w:rPr>
                <w:rFonts w:hint="eastAsia"/>
                <w:color w:val="auto"/>
                <w:szCs w:val="21"/>
                <w:lang w:val="en-US" w:eastAsia="zh-CN"/>
              </w:rPr>
              <w:t>含硫量%</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加入氟化钠g</w:t>
            </w:r>
          </w:p>
        </w:tc>
        <w:tc>
          <w:tcPr>
            <w:tcW w:w="907" w:type="pct"/>
            <w:vAlign w:val="center"/>
          </w:tcPr>
          <w:p>
            <w:pPr>
              <w:jc w:val="center"/>
              <w:rPr>
                <w:rFonts w:hint="default" w:eastAsia="宋体"/>
                <w:color w:val="auto"/>
                <w:szCs w:val="21"/>
                <w:lang w:val="en-US" w:eastAsia="zh-CN"/>
              </w:rPr>
            </w:pPr>
            <w:r>
              <w:rPr>
                <w:rFonts w:hint="eastAsia"/>
                <w:color w:val="auto"/>
                <w:szCs w:val="21"/>
                <w:lang w:val="en-US" w:eastAsia="zh-CN"/>
              </w:rPr>
              <w:t>硫测得量%</w:t>
            </w:r>
          </w:p>
        </w:tc>
        <w:tc>
          <w:tcPr>
            <w:tcW w:w="838" w:type="pct"/>
            <w:vAlign w:val="center"/>
          </w:tcPr>
          <w:p>
            <w:pPr>
              <w:jc w:val="center"/>
              <w:rPr>
                <w:rFonts w:hint="default" w:eastAsia="宋体"/>
                <w:color w:val="auto"/>
                <w:szCs w:val="21"/>
                <w:lang w:val="en-US" w:eastAsia="zh-CN"/>
              </w:rPr>
            </w:pPr>
            <w:r>
              <w:rPr>
                <w:rFonts w:hint="eastAsia"/>
                <w:color w:val="auto"/>
                <w:szCs w:val="21"/>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jc w:val="center"/>
              <w:rPr>
                <w:rFonts w:hint="default"/>
                <w:color w:val="auto"/>
                <w:szCs w:val="21"/>
                <w:lang w:val="en-US" w:eastAsia="zh-CN"/>
              </w:rPr>
            </w:pPr>
            <w:r>
              <w:rPr>
                <w:rFonts w:hint="eastAsia"/>
                <w:color w:val="auto"/>
                <w:szCs w:val="21"/>
                <w:lang w:val="en-US" w:eastAsia="zh-CN"/>
              </w:rPr>
              <w:t>0.0997</w:t>
            </w:r>
          </w:p>
        </w:tc>
        <w:tc>
          <w:tcPr>
            <w:tcW w:w="952" w:type="pct"/>
            <w:vAlign w:val="center"/>
          </w:tcPr>
          <w:p>
            <w:pPr>
              <w:jc w:val="center"/>
              <w:rPr>
                <w:rFonts w:hint="default"/>
                <w:color w:val="auto"/>
                <w:szCs w:val="21"/>
                <w:lang w:val="en-US" w:eastAsia="zh-CN"/>
              </w:rPr>
            </w:pPr>
            <w:r>
              <w:rPr>
                <w:rFonts w:hint="eastAsia"/>
                <w:color w:val="auto"/>
                <w:szCs w:val="21"/>
                <w:lang w:val="en-US" w:eastAsia="zh-CN"/>
              </w:rPr>
              <w:t>10.57</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0.0056（0.50%的氟）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10.90</w:t>
            </w:r>
          </w:p>
        </w:tc>
        <w:tc>
          <w:tcPr>
            <w:tcW w:w="838" w:type="pct"/>
            <w:vAlign w:val="center"/>
          </w:tcPr>
          <w:p>
            <w:pPr>
              <w:jc w:val="center"/>
              <w:rPr>
                <w:rFonts w:hint="default"/>
                <w:color w:val="auto"/>
                <w:szCs w:val="21"/>
                <w:lang w:val="en-US" w:eastAsia="zh-CN"/>
              </w:rPr>
            </w:pPr>
            <w:r>
              <w:rPr>
                <w:rFonts w:hint="eastAsia"/>
                <w:color w:val="auto"/>
                <w:szCs w:val="21"/>
                <w:lang w:val="en-US" w:eastAsia="zh-CN"/>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0.1001</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10.57</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0.0055（0.50%的氟）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10.81</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0.1005</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10.57</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0.0033（0.30%的氟）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10.63</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0.1002</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10.57</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0.0033（0.30%的氟）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10.57</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0.1003</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10.57</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0.0011（0.10%的氟）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10.65</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Align w:val="center"/>
          </w:tcPr>
          <w:p>
            <w:pPr>
              <w:jc w:val="center"/>
              <w:rPr>
                <w:rFonts w:hint="default"/>
                <w:color w:val="auto"/>
                <w:szCs w:val="21"/>
                <w:lang w:val="en-US" w:eastAsia="zh-CN"/>
              </w:rPr>
            </w:pPr>
            <w:r>
              <w:rPr>
                <w:rFonts w:hint="eastAsia"/>
                <w:color w:val="auto"/>
                <w:szCs w:val="21"/>
                <w:lang w:val="en-US" w:eastAsia="zh-CN"/>
              </w:rPr>
              <w:t>0.0998</w:t>
            </w:r>
          </w:p>
        </w:tc>
        <w:tc>
          <w:tcPr>
            <w:tcW w:w="952" w:type="pct"/>
            <w:vAlign w:val="center"/>
          </w:tcPr>
          <w:p>
            <w:pPr>
              <w:jc w:val="center"/>
              <w:rPr>
                <w:rFonts w:hint="eastAsia"/>
                <w:color w:val="auto"/>
                <w:szCs w:val="21"/>
                <w:lang w:val="en-US" w:eastAsia="zh-CN"/>
              </w:rPr>
            </w:pPr>
            <w:r>
              <w:rPr>
                <w:rFonts w:hint="eastAsia"/>
                <w:color w:val="auto"/>
                <w:szCs w:val="21"/>
                <w:lang w:val="en-US" w:eastAsia="zh-CN"/>
              </w:rPr>
              <w:t>10.57</w:t>
            </w:r>
          </w:p>
        </w:tc>
        <w:tc>
          <w:tcPr>
            <w:tcW w:w="1303" w:type="pct"/>
            <w:vAlign w:val="center"/>
          </w:tcPr>
          <w:p>
            <w:pPr>
              <w:jc w:val="center"/>
              <w:rPr>
                <w:rFonts w:hint="default"/>
                <w:color w:val="auto"/>
                <w:szCs w:val="21"/>
                <w:lang w:val="en-US" w:eastAsia="zh-CN"/>
              </w:rPr>
            </w:pPr>
            <w:r>
              <w:rPr>
                <w:rFonts w:hint="eastAsia"/>
                <w:color w:val="auto"/>
                <w:szCs w:val="21"/>
                <w:lang w:val="en-US" w:eastAsia="zh-CN"/>
              </w:rPr>
              <w:t>0.0011（0.10%的氟）</w:t>
            </w:r>
          </w:p>
        </w:tc>
        <w:tc>
          <w:tcPr>
            <w:tcW w:w="907" w:type="pct"/>
            <w:vAlign w:val="center"/>
          </w:tcPr>
          <w:p>
            <w:pPr>
              <w:jc w:val="center"/>
              <w:rPr>
                <w:rFonts w:hint="default"/>
                <w:color w:val="auto"/>
                <w:szCs w:val="21"/>
                <w:lang w:val="en-US" w:eastAsia="zh-CN"/>
              </w:rPr>
            </w:pPr>
            <w:r>
              <w:rPr>
                <w:rFonts w:hint="eastAsia"/>
                <w:color w:val="auto"/>
                <w:szCs w:val="21"/>
                <w:lang w:val="en-US" w:eastAsia="zh-CN"/>
              </w:rPr>
              <w:t>10.61</w:t>
            </w:r>
          </w:p>
        </w:tc>
        <w:tc>
          <w:tcPr>
            <w:tcW w:w="838"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100.4</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lang w:val="en-US" w:eastAsia="zh-CN"/>
        </w:rPr>
      </w:pPr>
      <w:r>
        <w:rPr>
          <w:rFonts w:hint="eastAsia" w:hAnsi="宋体"/>
          <w:lang w:val="en-US" w:eastAsia="zh-CN"/>
        </w:rPr>
        <w:t>试验结果表明：氟含量约0.30%，硫含量约10%是，氟对硫的测定基本没有影响。</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hAnsi="宋体"/>
          <w:lang w:val="en-US" w:eastAsia="zh-CN"/>
        </w:rPr>
      </w:pPr>
      <w:r>
        <w:rPr>
          <w:rFonts w:hint="eastAsia" w:hAnsi="宋体"/>
          <w:lang w:val="en-US" w:eastAsia="zh-CN"/>
        </w:rPr>
        <w:t>在GB/T 5195.5-2017《萤石 总硫含量的测定 管式炉燃烧-碘酸钾滴定法》中，采用碘酸钾滴定法测定硫（测定范围0.010%~1.00%），可以避免中和滴定法中氟对硫测定的影响；采用高频红外碳硫仪测定硫，利用二氧化硫对特征红外线具有选择性吸收，同样可以实现硫的测定避免氟的干扰影响。</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lang w:val="en-US" w:eastAsia="zh-CN"/>
        </w:rPr>
      </w:pPr>
      <w:r>
        <w:rPr>
          <w:rFonts w:hint="eastAsia" w:hAnsi="宋体"/>
          <w:lang w:val="en-US" w:eastAsia="zh-CN"/>
        </w:rPr>
        <w:t>综上，解决本标准中氟的干扰问题，有以下两个结论可供参考：</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420" w:firstLineChars="200"/>
        <w:textAlignment w:val="auto"/>
        <w:rPr>
          <w:rFonts w:hint="eastAsia" w:hAnsi="宋体"/>
          <w:lang w:val="en-US" w:eastAsia="zh-CN"/>
        </w:rPr>
      </w:pPr>
      <w:r>
        <w:rPr>
          <w:rFonts w:hint="eastAsia" w:hAnsi="宋体"/>
          <w:lang w:val="en-US" w:eastAsia="zh-CN"/>
        </w:rPr>
        <w:t>在本标准燃烧-中和滴定法中加入限制性条件，适用于氟含量小于0.3%的镍精矿中硫的测定，同时建立方法2：碳硫仪法测定硫。</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420" w:firstLineChars="200"/>
        <w:textAlignment w:val="auto"/>
        <w:rPr>
          <w:rFonts w:hint="default" w:hAnsi="宋体"/>
          <w:lang w:val="en-US" w:eastAsia="zh-CN"/>
        </w:rPr>
      </w:pPr>
      <w:r>
        <w:rPr>
          <w:rFonts w:hint="eastAsia" w:hAnsi="宋体"/>
          <w:lang w:val="en-US" w:eastAsia="zh-CN"/>
        </w:rPr>
        <w:t>将本标准的中和滴定法改为碘酸钾滴定法同时进行部分条件实验验证。.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rPr>
        <w:t>3.4.2</w:t>
      </w:r>
      <w:r>
        <w:rPr>
          <w:rFonts w:hint="eastAsia" w:ascii="Times New Roman" w:hAnsi="Times New Roman" w:eastAsia="宋体" w:cs="Times New Roman"/>
          <w:kern w:val="2"/>
          <w:sz w:val="21"/>
          <w:szCs w:val="21"/>
        </w:rPr>
        <w:t>发函征求意见阶段</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rPr>
        <w:t>共发征求意见函</w:t>
      </w:r>
      <w:r>
        <w:rPr>
          <w:rFonts w:hint="eastAsia" w:ascii="Times New Roman" w:hAnsi="Times New Roman" w:eastAsia="宋体" w:cs="Times New Roman"/>
          <w:kern w:val="2"/>
          <w:sz w:val="21"/>
          <w:szCs w:val="21"/>
          <w:lang w:val="en-US" w:eastAsia="zh-CN"/>
        </w:rPr>
        <w:t>1</w:t>
      </w:r>
      <w:r>
        <w:rPr>
          <w:rFonts w:hint="eastAsia" w:cs="Times New Roman"/>
          <w:kern w:val="2"/>
          <w:sz w:val="21"/>
          <w:szCs w:val="21"/>
          <w:lang w:val="en-US" w:eastAsia="zh-CN"/>
        </w:rPr>
        <w:t>1</w:t>
      </w:r>
      <w:r>
        <w:rPr>
          <w:rFonts w:hint="default" w:ascii="Times New Roman" w:hAnsi="Times New Roman" w:eastAsia="宋体" w:cs="Times New Roman"/>
          <w:kern w:val="2"/>
          <w:sz w:val="21"/>
          <w:szCs w:val="21"/>
        </w:rPr>
        <w:t>份，</w:t>
      </w:r>
      <w:r>
        <w:rPr>
          <w:rFonts w:hint="eastAsia"/>
          <w:highlight w:val="none"/>
        </w:rPr>
        <w:t>其中科研院所</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份，占比</w:t>
      </w:r>
      <w:r>
        <w:rPr>
          <w:rFonts w:hint="eastAsia"/>
          <w:color w:val="000000" w:themeColor="text1"/>
          <w:highlight w:val="none"/>
          <w:lang w:val="en-US" w:eastAsia="zh-CN"/>
          <w14:textFill>
            <w14:solidFill>
              <w14:schemeClr w14:val="tx1"/>
            </w14:solidFill>
          </w14:textFill>
        </w:rPr>
        <w:t>63</w:t>
      </w:r>
      <w:r>
        <w:rPr>
          <w:rFonts w:hint="eastAsia"/>
          <w:color w:val="000000" w:themeColor="text1"/>
          <w:highlight w:val="none"/>
          <w14:textFill>
            <w14:solidFill>
              <w14:schemeClr w14:val="tx1"/>
            </w14:solidFill>
          </w14:textFill>
        </w:rPr>
        <w:t>%，生产企业</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份，占比</w:t>
      </w:r>
      <w:r>
        <w:rPr>
          <w:rFonts w:hint="eastAsia"/>
          <w:color w:val="000000" w:themeColor="text1"/>
          <w:highlight w:val="none"/>
          <w:lang w:val="en-US" w:eastAsia="zh-CN"/>
          <w14:textFill>
            <w14:solidFill>
              <w14:schemeClr w14:val="tx1"/>
            </w14:solidFill>
          </w14:textFill>
        </w:rPr>
        <w:t>36</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大学院校1份，占比10%，</w:t>
      </w:r>
      <w:r>
        <w:rPr>
          <w:rFonts w:hint="eastAsia"/>
          <w:color w:val="000000" w:themeColor="text1"/>
          <w:highlight w:val="none"/>
          <w14:textFill>
            <w14:solidFill>
              <w14:schemeClr w14:val="tx1"/>
            </w14:solidFill>
          </w14:textFill>
        </w:rPr>
        <w:t>回函</w:t>
      </w:r>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14:textFill>
            <w14:solidFill>
              <w14:schemeClr w14:val="tx1"/>
            </w14:solidFill>
          </w14:textFill>
        </w:rPr>
        <w:t>份，回</w:t>
      </w:r>
      <w:r>
        <w:rPr>
          <w:rFonts w:hint="eastAsia"/>
          <w:color w:val="000000" w:themeColor="text1"/>
          <w14:textFill>
            <w14:solidFill>
              <w14:schemeClr w14:val="tx1"/>
            </w14:solidFill>
          </w14:textFill>
        </w:rPr>
        <w:t>函有意见或建议的单位</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份。根据征</w:t>
      </w:r>
      <w:r>
        <w:rPr>
          <w:rFonts w:hint="eastAsia"/>
        </w:rPr>
        <w:t>求意见稿的回函情况，针对反馈意见，编写了《标准征求意见稿意见处理汇总表》。</w:t>
      </w:r>
    </w:p>
    <w:p>
      <w:pPr>
        <w:spacing w:line="360" w:lineRule="auto"/>
        <w:rPr>
          <w:rFonts w:hint="eastAsia" w:ascii="黑体" w:hAnsi="黑体" w:eastAsia="黑体" w:cs="黑体"/>
          <w:bCs/>
          <w:kern w:val="2"/>
          <w:sz w:val="21"/>
          <w:szCs w:val="21"/>
        </w:rPr>
      </w:pPr>
      <w:r>
        <w:rPr>
          <w:rFonts w:hint="eastAsia" w:ascii="黑体" w:hAnsi="黑体" w:eastAsia="黑体" w:cs="黑体"/>
          <w:b w:val="0"/>
          <w:bCs w:val="0"/>
          <w:kern w:val="2"/>
          <w:sz w:val="21"/>
          <w:szCs w:val="21"/>
        </w:rPr>
        <w:t>3.</w:t>
      </w:r>
      <w:r>
        <w:rPr>
          <w:rFonts w:hint="eastAsia" w:ascii="黑体" w:hAnsi="黑体" w:eastAsia="黑体" w:cs="黑体"/>
          <w:b w:val="0"/>
          <w:bCs w:val="0"/>
          <w:kern w:val="2"/>
          <w:sz w:val="21"/>
          <w:szCs w:val="21"/>
          <w:lang w:val="en-US" w:eastAsia="zh-CN"/>
        </w:rPr>
        <w:t>5</w:t>
      </w:r>
      <w:r>
        <w:rPr>
          <w:rFonts w:hint="eastAsia" w:ascii="黑体" w:hAnsi="黑体" w:eastAsia="黑体" w:cs="黑体"/>
          <w:b w:val="0"/>
          <w:bCs w:val="0"/>
          <w:color w:val="000000"/>
          <w:kern w:val="2"/>
          <w:sz w:val="21"/>
          <w:szCs w:val="21"/>
          <w:lang w:val="en-US" w:eastAsia="zh-CN"/>
        </w:rPr>
        <w:t>审查</w:t>
      </w:r>
      <w:r>
        <w:rPr>
          <w:rFonts w:hint="eastAsia" w:ascii="黑体" w:hAnsi="黑体" w:eastAsia="黑体" w:cs="黑体"/>
          <w:b w:val="0"/>
          <w:bCs w:val="0"/>
          <w:color w:val="000000"/>
          <w:kern w:val="2"/>
          <w:sz w:val="21"/>
          <w:szCs w:val="21"/>
        </w:rPr>
        <w:t>阶段</w:t>
      </w:r>
    </w:p>
    <w:p>
      <w:pPr>
        <w:numPr>
          <w:ilvl w:val="0"/>
          <w:numId w:val="4"/>
        </w:numPr>
        <w:spacing w:beforeLines="0" w:afterLines="0" w:line="360" w:lineRule="auto"/>
        <w:rPr>
          <w:rFonts w:hint="default" w:ascii="宋体" w:eastAsia="宋体"/>
          <w:b/>
          <w:sz w:val="21"/>
          <w:szCs w:val="24"/>
        </w:rPr>
      </w:pPr>
      <w:r>
        <w:rPr>
          <w:rFonts w:hint="default" w:ascii="宋体" w:eastAsia="宋体"/>
          <w:b/>
          <w:sz w:val="21"/>
          <w:szCs w:val="24"/>
        </w:rPr>
        <w:t>标准编制原则</w:t>
      </w:r>
    </w:p>
    <w:p>
      <w:pPr>
        <w:spacing w:beforeLines="0" w:afterLines="0" w:line="240" w:lineRule="auto"/>
        <w:ind w:firstLine="420" w:firstLineChars="200"/>
        <w:rPr>
          <w:rFonts w:hint="default" w:ascii="宋体" w:eastAsia="宋体"/>
          <w:b/>
          <w:sz w:val="21"/>
          <w:szCs w:val="24"/>
          <w:lang w:val="en-US" w:eastAsia="zh-CN"/>
        </w:rPr>
      </w:pPr>
      <w:r>
        <w:rPr>
          <w:rFonts w:hint="eastAsia" w:ascii="宋体" w:hAnsi="宋体" w:cs="宋体"/>
          <w:szCs w:val="21"/>
        </w:rPr>
        <w:t>本标准是根据GB/T1.1-2020《标准化工作导则 第1部分：标准的结构和编写规则》和GB/T20001.4-2001《标准编写规则 第4部分：化学分析方法》的要求进行编写的。编制本标准的目的是以能满足</w:t>
      </w:r>
      <w:r>
        <w:rPr>
          <w:rFonts w:hint="eastAsia" w:ascii="宋体" w:hAnsi="宋体" w:cs="宋体"/>
          <w:szCs w:val="21"/>
          <w:lang w:val="en-US" w:eastAsia="zh-CN"/>
        </w:rPr>
        <w:t>粗银</w:t>
      </w:r>
      <w:r>
        <w:rPr>
          <w:rFonts w:hint="eastAsia" w:ascii="宋体" w:hAnsi="宋体" w:cs="宋体"/>
          <w:szCs w:val="21"/>
        </w:rPr>
        <w:t>中</w:t>
      </w:r>
      <w:r>
        <w:rPr>
          <w:rFonts w:hint="eastAsia" w:ascii="宋体" w:hAnsi="宋体" w:cs="宋体"/>
          <w:szCs w:val="21"/>
          <w:lang w:val="en-US" w:eastAsia="zh-CN"/>
        </w:rPr>
        <w:t>钯</w:t>
      </w:r>
      <w:r>
        <w:rPr>
          <w:rFonts w:hint="eastAsia" w:ascii="宋体" w:hAnsi="宋体" w:cs="宋体"/>
          <w:szCs w:val="21"/>
        </w:rPr>
        <w:t>含量的准确快速测定要求为基础。编制本标准的原则是准确、具有一定的先进性和操作简单性。根据国情制订技术规范并力求与国外先进技术接轨。</w:t>
      </w:r>
      <w:r>
        <w:rPr>
          <w:rFonts w:hint="default" w:ascii="宋体" w:eastAsia="宋体"/>
          <w:b/>
          <w:sz w:val="21"/>
          <w:szCs w:val="24"/>
        </w:rPr>
        <w:t>三、标准主要内容的确定依据</w:t>
      </w:r>
      <w:r>
        <w:rPr>
          <w:rFonts w:hint="eastAsia" w:ascii="宋体" w:eastAsia="宋体"/>
          <w:b/>
          <w:sz w:val="21"/>
          <w:szCs w:val="24"/>
          <w:lang w:val="en-US" w:eastAsia="zh-CN"/>
        </w:rPr>
        <w:t>及主要试验和验证情况分析</w:t>
      </w:r>
    </w:p>
    <w:p>
      <w:pPr>
        <w:spacing w:beforeLines="0" w:afterLines="0" w:line="360" w:lineRule="auto"/>
        <w:rPr>
          <w:rFonts w:hint="default" w:ascii="宋体" w:eastAsia="宋体"/>
          <w:sz w:val="21"/>
          <w:szCs w:val="21"/>
        </w:rPr>
      </w:pPr>
      <w:r>
        <w:rPr>
          <w:rFonts w:hint="eastAsia" w:ascii="黑体" w:hAnsi="黑体" w:eastAsia="黑体" w:cs="黑体"/>
          <w:color w:val="000000"/>
          <w:sz w:val="21"/>
          <w:szCs w:val="21"/>
        </w:rPr>
        <w:t>1含量范围确定及使用检测手段确定</w:t>
      </w:r>
    </w:p>
    <w:p>
      <w:pPr>
        <w:spacing w:beforeLines="0" w:afterLines="0" w:line="240" w:lineRule="auto"/>
        <w:ind w:firstLine="420" w:firstLineChars="200"/>
        <w:rPr>
          <w:rFonts w:hint="eastAsia" w:cs="Times New Roman"/>
          <w:kern w:val="2"/>
          <w:sz w:val="21"/>
          <w:szCs w:val="21"/>
          <w:lang w:val="en-US" w:eastAsia="zh-CN"/>
        </w:rPr>
      </w:pPr>
      <w:r>
        <w:rPr>
          <w:rFonts w:hint="eastAsia" w:cs="Times New Roman"/>
          <w:kern w:val="2"/>
          <w:sz w:val="21"/>
          <w:szCs w:val="21"/>
          <w:lang w:val="en-US" w:eastAsia="zh-CN"/>
        </w:rPr>
        <w:t>由于镍精矿是硫化铜镍矿或硫化镍矿经选矿所得，其硫含量基本在10% 以上，大多数在20%~30%之间，个别产地的大于30%，因此，根据对生产及冶炼企业调研的不同镍精矿中硫的含量结果，确定本标准测定硫含量范围：10%~40%。</w:t>
      </w:r>
    </w:p>
    <w:p>
      <w:pPr>
        <w:spacing w:beforeLines="0" w:afterLines="0" w:line="240" w:lineRule="auto"/>
        <w:ind w:firstLine="420" w:firstLineChars="200"/>
        <w:rPr>
          <w:rFonts w:hint="eastAsia" w:cs="Times New Roman"/>
          <w:kern w:val="2"/>
          <w:sz w:val="21"/>
          <w:szCs w:val="21"/>
          <w:lang w:val="en-US" w:eastAsia="zh-CN"/>
        </w:rPr>
      </w:pPr>
      <w:r>
        <w:rPr>
          <w:rFonts w:hint="eastAsia" w:ascii="Times New Roman" w:hAnsi="Times New Roman" w:cs="Times New Roman"/>
          <w:kern w:val="2"/>
          <w:sz w:val="21"/>
          <w:szCs w:val="21"/>
          <w:lang w:val="en-US" w:eastAsia="zh-CN"/>
        </w:rPr>
        <w:t>查阅相关文献资料</w:t>
      </w:r>
      <w:r>
        <w:rPr>
          <w:rFonts w:hint="eastAsia" w:cs="Times New Roman"/>
          <w:kern w:val="2"/>
          <w:sz w:val="21"/>
          <w:szCs w:val="21"/>
          <w:lang w:val="en-US" w:eastAsia="zh-CN"/>
        </w:rPr>
        <w:t>，国内外对常量硫含量的分析方法一般采用重量法、燃烧中和滴定法和电感耦合等离子体原子发射光谱法等进行测定，其中重量法流程长、光谱法适用于金属样品，燃烧中和滴定法可直接固体进样、无需用酸或碱分解样品，将试料与助熔剂在高温条件下燃烧，使硫转换成二氧化硫，经吸收液吸收转化为硫酸后，采用中和滴定法测得硫的含量，适用于高含量硫的测定，方法使用的设备简单（管式燃烧炉）、操作方便、结果准确，在很多单位都有应用，方法具有很好的可行性。</w:t>
      </w:r>
    </w:p>
    <w:p>
      <w:pPr>
        <w:spacing w:beforeLines="0" w:afterLines="0" w:line="360" w:lineRule="auto"/>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rPr>
        <w:t>2</w:t>
      </w:r>
      <w:r>
        <w:rPr>
          <w:rFonts w:hint="eastAsia" w:ascii="黑体" w:hAnsi="黑体" w:eastAsia="黑体" w:cs="黑体"/>
          <w:color w:val="000000"/>
          <w:sz w:val="21"/>
          <w:szCs w:val="21"/>
          <w:lang w:val="en-US" w:eastAsia="zh-CN"/>
        </w:rPr>
        <w:t>称样量的选择</w:t>
      </w:r>
    </w:p>
    <w:p>
      <w:pPr>
        <w:spacing w:beforeLines="0" w:afterLines="0"/>
        <w:rPr>
          <w:rFonts w:hint="default"/>
          <w:b w:val="0"/>
          <w:bCs w:val="0"/>
          <w:szCs w:val="21"/>
          <w:lang w:val="en-US" w:eastAsia="zh-CN"/>
        </w:rPr>
      </w:pPr>
      <w:r>
        <w:rPr>
          <w:rFonts w:hint="eastAsia" w:ascii="黑体" w:hAnsi="黑体" w:eastAsia="黑体"/>
          <w:sz w:val="21"/>
          <w:szCs w:val="21"/>
        </w:rPr>
        <w:t xml:space="preserve">  </w:t>
      </w:r>
      <w:r>
        <w:rPr>
          <w:rFonts w:hint="eastAsia" w:ascii="黑体" w:hAnsi="黑体" w:eastAsia="黑体"/>
          <w:color w:val="000000"/>
          <w:sz w:val="21"/>
          <w:szCs w:val="21"/>
        </w:rPr>
        <w:t xml:space="preserve"> </w:t>
      </w:r>
      <w:r>
        <w:rPr>
          <w:rFonts w:hint="eastAsia" w:ascii="Times New Roman" w:hAnsi="Times New Roman" w:cs="Times New Roman"/>
          <w:kern w:val="2"/>
          <w:sz w:val="21"/>
          <w:szCs w:val="21"/>
          <w:lang w:val="en-US" w:eastAsia="zh-CN"/>
        </w:rPr>
        <w:t>在燃烧-中和滴定法中，称样量会对燃烧效果产生影响，</w:t>
      </w:r>
      <w:r>
        <w:rPr>
          <w:rFonts w:hint="eastAsia"/>
          <w:b w:val="0"/>
          <w:bCs w:val="0"/>
          <w:szCs w:val="21"/>
          <w:lang w:val="en-US" w:eastAsia="zh-CN"/>
        </w:rPr>
        <w:t>选取1号、2号和5号镍精矿样品，考察了在相同的实验条件下，不同称样量对测定结果的影响，分别</w:t>
      </w:r>
      <w:r>
        <w:rPr>
          <w:rFonts w:hint="eastAsia"/>
          <w:b w:val="0"/>
          <w:bCs w:val="0"/>
          <w:color w:val="auto"/>
          <w:szCs w:val="21"/>
          <w:highlight w:val="none"/>
          <w:lang w:val="en-US" w:eastAsia="zh-CN"/>
        </w:rPr>
        <w:t>称0.08g、0.10g、0.12g、0.14g（精确至0.0001g）样品，进行试验，</w:t>
      </w:r>
      <w:r>
        <w:rPr>
          <w:rFonts w:hint="eastAsia"/>
          <w:b w:val="0"/>
          <w:bCs w:val="0"/>
          <w:szCs w:val="21"/>
          <w:lang w:val="en-US" w:eastAsia="zh-CN"/>
        </w:rPr>
        <w:t>测定结果见表1。</w:t>
      </w:r>
    </w:p>
    <w:p>
      <w:pPr>
        <w:tabs>
          <w:tab w:val="left" w:pos="6300"/>
        </w:tabs>
        <w:jc w:val="center"/>
        <w:rPr>
          <w:rFonts w:eastAsia="黑体"/>
          <w:b/>
          <w:color w:val="auto"/>
          <w:szCs w:val="21"/>
          <w:highlight w:val="none"/>
        </w:rPr>
      </w:pPr>
      <w:r>
        <w:rPr>
          <w:rFonts w:hint="eastAsia" w:ascii="黑体" w:hAnsi="黑体" w:eastAsia="黑体" w:cs="黑体"/>
          <w:color w:val="auto"/>
          <w:szCs w:val="21"/>
          <w:highlight w:val="none"/>
        </w:rPr>
        <w:t xml:space="preserve">表1 </w:t>
      </w:r>
      <w:r>
        <w:rPr>
          <w:rFonts w:hint="eastAsia" w:ascii="黑体" w:hAnsi="黑体" w:eastAsia="黑体" w:cs="黑体"/>
          <w:color w:val="auto"/>
          <w:szCs w:val="21"/>
          <w:highlight w:val="none"/>
          <w:lang w:val="en-US" w:eastAsia="zh-CN"/>
        </w:rPr>
        <w:t>称样量</w:t>
      </w:r>
      <w:r>
        <w:rPr>
          <w:rFonts w:hint="eastAsia" w:ascii="黑体" w:hAnsi="黑体" w:eastAsia="黑体" w:cs="黑体"/>
          <w:color w:val="auto"/>
          <w:szCs w:val="21"/>
          <w:highlight w:val="none"/>
        </w:rPr>
        <w:t>对测定结果的影响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tabs>
                <w:tab w:val="left" w:pos="6300"/>
              </w:tabs>
              <w:jc w:val="center"/>
              <w:rPr>
                <w:rFonts w:hint="eastAsia" w:eastAsia="宋体"/>
                <w:bCs/>
                <w:color w:val="auto"/>
                <w:szCs w:val="21"/>
                <w:highlight w:val="none"/>
                <w:vertAlign w:val="baseline"/>
                <w:lang w:val="en-US" w:eastAsia="zh-CN"/>
              </w:rPr>
            </w:pPr>
            <w:r>
              <w:rPr>
                <w:rFonts w:hint="eastAsia"/>
                <w:bCs/>
                <w:color w:val="auto"/>
                <w:szCs w:val="21"/>
                <w:highlight w:val="none"/>
                <w:vertAlign w:val="baseline"/>
                <w:lang w:val="en-US" w:eastAsia="zh-CN"/>
              </w:rPr>
              <w:t>称样量</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0.08g</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0.10g</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0.12g</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0.14g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1号</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12.71%</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12.81%</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12.76%</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2号</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16.66%</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16.60%</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16.72%</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5号</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32.65%</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32.73%</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32.55%</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32.61%</w:t>
            </w:r>
          </w:p>
        </w:tc>
      </w:tr>
    </w:tbl>
    <w:p>
      <w:pPr>
        <w:tabs>
          <w:tab w:val="left" w:pos="6300"/>
        </w:tabs>
        <w:ind w:firstLine="315" w:firstLineChars="150"/>
        <w:rPr>
          <w:rFonts w:hint="eastAsia"/>
          <w:bCs/>
          <w:color w:val="auto"/>
          <w:szCs w:val="21"/>
          <w:highlight w:val="none"/>
        </w:rPr>
      </w:pPr>
      <w:r>
        <w:rPr>
          <w:rFonts w:hint="eastAsia"/>
          <w:bCs/>
          <w:color w:val="auto"/>
          <w:szCs w:val="21"/>
          <w:highlight w:val="none"/>
        </w:rPr>
        <w:t>实验结果表明</w:t>
      </w:r>
      <w:r>
        <w:rPr>
          <w:rFonts w:hint="eastAsia"/>
          <w:bCs/>
          <w:color w:val="auto"/>
          <w:szCs w:val="21"/>
          <w:highlight w:val="none"/>
          <w:lang w:eastAsia="zh-CN"/>
        </w:rPr>
        <w:t>：</w:t>
      </w:r>
      <w:r>
        <w:rPr>
          <w:rFonts w:hint="eastAsia"/>
          <w:bCs/>
          <w:color w:val="auto"/>
          <w:szCs w:val="21"/>
          <w:highlight w:val="none"/>
          <w:lang w:val="en-US" w:eastAsia="zh-CN"/>
        </w:rPr>
        <w:t>称样量从0.08g~0.14g，测定结果基本一致，但是随着称样量的增加，燃烧滴定时间增加；同时为保证低含量的硫滴定时有较大的滴定体积且高含量的硫滴定时不回管，减少滴定误差，综合考虑选择称样量为0.10g</w:t>
      </w:r>
      <w:r>
        <w:rPr>
          <w:rFonts w:hint="eastAsia"/>
          <w:bCs/>
          <w:color w:val="auto"/>
          <w:szCs w:val="21"/>
          <w:highlight w:val="none"/>
        </w:rPr>
        <w:t>。</w:t>
      </w:r>
    </w:p>
    <w:p>
      <w:pPr>
        <w:spacing w:beforeLines="0" w:afterLines="0" w:line="360" w:lineRule="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3 燃烧温度的选择</w:t>
      </w:r>
    </w:p>
    <w:p>
      <w:pPr>
        <w:tabs>
          <w:tab w:val="left" w:pos="6300"/>
        </w:tabs>
        <w:ind w:firstLine="315" w:firstLineChars="150"/>
        <w:rPr>
          <w:rFonts w:hint="default"/>
          <w:b w:val="0"/>
          <w:bCs w:val="0"/>
          <w:szCs w:val="21"/>
          <w:highlight w:val="none"/>
          <w:lang w:val="en-US" w:eastAsia="zh-CN"/>
        </w:rPr>
      </w:pPr>
      <w:r>
        <w:rPr>
          <w:rFonts w:hint="eastAsia"/>
          <w:b w:val="0"/>
          <w:bCs w:val="0"/>
          <w:szCs w:val="21"/>
          <w:lang w:val="en-US" w:eastAsia="zh-CN"/>
        </w:rPr>
        <w:t xml:space="preserve">  燃烧温度也是影响燃烧效果及结果测定的重要因素，选取1</w:t>
      </w:r>
      <w:r>
        <w:rPr>
          <w:rFonts w:hint="eastAsia"/>
          <w:b w:val="0"/>
          <w:bCs w:val="0"/>
          <w:szCs w:val="21"/>
          <w:highlight w:val="none"/>
          <w:lang w:val="en-US" w:eastAsia="zh-CN"/>
        </w:rPr>
        <w:t>号、3号和5号镍精矿样品，考察了在相同的实验条件下，不同的燃烧温度对测定结果的影响，测定结果见表2。</w:t>
      </w:r>
    </w:p>
    <w:p>
      <w:pPr>
        <w:tabs>
          <w:tab w:val="left" w:pos="6300"/>
        </w:tabs>
        <w:jc w:val="center"/>
        <w:rPr>
          <w:rFonts w:eastAsia="黑体"/>
          <w:b/>
          <w:color w:val="auto"/>
          <w:szCs w:val="21"/>
          <w:highlight w:val="none"/>
        </w:rPr>
      </w:pPr>
      <w:r>
        <w:rPr>
          <w:rFonts w:hint="eastAsia" w:ascii="黑体" w:hAnsi="黑体" w:eastAsia="黑体" w:cs="黑体"/>
          <w:color w:val="auto"/>
          <w:szCs w:val="21"/>
          <w:highlight w:val="none"/>
        </w:rPr>
        <w:t>表</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val="en-US" w:eastAsia="zh-CN"/>
        </w:rPr>
        <w:t>燃烧温度</w:t>
      </w:r>
      <w:r>
        <w:rPr>
          <w:rFonts w:hint="eastAsia" w:ascii="黑体" w:hAnsi="黑体" w:eastAsia="黑体" w:cs="黑体"/>
          <w:color w:val="auto"/>
          <w:szCs w:val="21"/>
          <w:highlight w:val="none"/>
        </w:rPr>
        <w:t>对测定结果的影响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tabs>
                <w:tab w:val="left" w:pos="6300"/>
              </w:tabs>
              <w:jc w:val="center"/>
              <w:rPr>
                <w:rFonts w:hint="eastAsia" w:eastAsia="宋体"/>
                <w:bCs/>
                <w:color w:val="auto"/>
                <w:szCs w:val="21"/>
                <w:highlight w:val="none"/>
                <w:vertAlign w:val="baseline"/>
                <w:lang w:val="en-US" w:eastAsia="zh-CN"/>
              </w:rPr>
            </w:pPr>
            <w:r>
              <w:rPr>
                <w:rFonts w:hint="eastAsia"/>
                <w:bCs/>
                <w:color w:val="auto"/>
                <w:szCs w:val="21"/>
                <w:highlight w:val="none"/>
                <w:vertAlign w:val="baseline"/>
                <w:lang w:val="en-US" w:eastAsia="zh-CN"/>
              </w:rPr>
              <w:t>称样量</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bookmarkStart w:id="1" w:name="OLE_LINK2"/>
            <w:r>
              <w:rPr>
                <w:rFonts w:hint="eastAsia"/>
                <w:bCs/>
                <w:color w:val="auto"/>
                <w:szCs w:val="21"/>
                <w:highlight w:val="none"/>
                <w:vertAlign w:val="baseline"/>
                <w:lang w:val="en-US" w:eastAsia="zh-CN"/>
              </w:rPr>
              <w:t>1150℃</w:t>
            </w:r>
            <w:bookmarkEnd w:id="1"/>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1200℃</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1250℃</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1号</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12.75%</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12.83%</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12.70%</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3号</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23.26%</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23.14%</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23.30%</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5号</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32.74%</w:t>
            </w:r>
          </w:p>
        </w:tc>
        <w:tc>
          <w:tcPr>
            <w:tcW w:w="1704"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32.68%</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32.58%</w:t>
            </w:r>
          </w:p>
        </w:tc>
        <w:tc>
          <w:tcPr>
            <w:tcW w:w="1705" w:type="dxa"/>
            <w:vAlign w:val="center"/>
          </w:tcPr>
          <w:p>
            <w:pPr>
              <w:tabs>
                <w:tab w:val="left" w:pos="6300"/>
              </w:tabs>
              <w:jc w:val="center"/>
              <w:rPr>
                <w:rFonts w:hint="default" w:eastAsia="宋体"/>
                <w:bCs/>
                <w:color w:val="auto"/>
                <w:szCs w:val="21"/>
                <w:highlight w:val="none"/>
                <w:vertAlign w:val="baseline"/>
                <w:lang w:val="en-US" w:eastAsia="zh-CN"/>
              </w:rPr>
            </w:pPr>
            <w:r>
              <w:rPr>
                <w:rFonts w:hint="eastAsia"/>
                <w:bCs/>
                <w:color w:val="auto"/>
                <w:szCs w:val="21"/>
                <w:highlight w:val="none"/>
                <w:vertAlign w:val="baseline"/>
                <w:lang w:val="en-US" w:eastAsia="zh-CN"/>
              </w:rPr>
              <w:t>32.71%</w:t>
            </w:r>
          </w:p>
        </w:tc>
      </w:tr>
    </w:tbl>
    <w:p>
      <w:pPr>
        <w:tabs>
          <w:tab w:val="left" w:pos="6300"/>
        </w:tabs>
        <w:ind w:firstLine="420" w:firstLineChars="200"/>
        <w:rPr>
          <w:rFonts w:hint="default"/>
          <w:b w:val="0"/>
          <w:bCs w:val="0"/>
          <w:szCs w:val="21"/>
          <w:highlight w:val="none"/>
          <w:lang w:val="en-US" w:eastAsia="zh-CN"/>
        </w:rPr>
      </w:pPr>
      <w:r>
        <w:rPr>
          <w:rFonts w:hint="eastAsia"/>
          <w:bCs/>
          <w:color w:val="auto"/>
          <w:szCs w:val="21"/>
          <w:highlight w:val="none"/>
        </w:rPr>
        <w:t>实验结果表明</w:t>
      </w:r>
      <w:r>
        <w:rPr>
          <w:rFonts w:hint="eastAsia"/>
          <w:bCs/>
          <w:color w:val="auto"/>
          <w:szCs w:val="21"/>
          <w:highlight w:val="none"/>
          <w:lang w:eastAsia="zh-CN"/>
        </w:rPr>
        <w:t>：</w:t>
      </w:r>
      <w:r>
        <w:rPr>
          <w:rFonts w:hint="eastAsia"/>
          <w:bCs/>
          <w:color w:val="auto"/>
          <w:szCs w:val="21"/>
          <w:highlight w:val="none"/>
          <w:lang w:val="en-US" w:eastAsia="zh-CN"/>
        </w:rPr>
        <w:t>燃烧温度从</w:t>
      </w:r>
      <w:r>
        <w:rPr>
          <w:rFonts w:hint="eastAsia"/>
          <w:bCs/>
          <w:color w:val="auto"/>
          <w:szCs w:val="21"/>
          <w:highlight w:val="none"/>
          <w:vertAlign w:val="baseline"/>
          <w:lang w:val="en-US" w:eastAsia="zh-CN"/>
        </w:rPr>
        <w:t>1150℃~1300℃，测定结果基本一致，但是炉温越高升温时间越长且管式燃烧炉损耗越大，为保证样品充分燃烧综合考虑选择燃烧温度为1200℃~1250℃。</w:t>
      </w:r>
    </w:p>
    <w:p>
      <w:pPr>
        <w:spacing w:beforeLines="0" w:afterLines="0" w:line="360" w:lineRule="auto"/>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4 共存元素干扰试验</w:t>
      </w:r>
    </w:p>
    <w:p>
      <w:pPr>
        <w:ind w:firstLine="420" w:firstLineChars="200"/>
        <w:rPr>
          <w:rFonts w:hint="default" w:eastAsia="宋体"/>
          <w:b/>
          <w:bCs/>
          <w:highlight w:val="none"/>
          <w:lang w:val="en-US" w:eastAsia="zh-CN"/>
        </w:rPr>
      </w:pPr>
      <w:r>
        <w:rPr>
          <w:rFonts w:hint="eastAsia" w:ascii="Times New Roman" w:hAnsi="Times New Roman" w:eastAsia="宋体"/>
          <w:szCs w:val="21"/>
          <w:highlight w:val="none"/>
          <w:lang w:val="pt-BR"/>
        </w:rPr>
        <w:t>镍精矿中主要共存元素有</w:t>
      </w:r>
      <w:r>
        <w:rPr>
          <w:rFonts w:hint="eastAsia" w:ascii="Times New Roman" w:hAnsi="Times New Roman" w:eastAsia="宋体"/>
          <w:szCs w:val="21"/>
          <w:highlight w:val="none"/>
        </w:rPr>
        <w:t>镍</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lang w:val="pt-BR"/>
        </w:rPr>
        <w:t>铜、</w:t>
      </w:r>
      <w:r>
        <w:rPr>
          <w:rFonts w:hint="eastAsia"/>
          <w:szCs w:val="21"/>
          <w:highlight w:val="none"/>
          <w:lang w:val="en-US" w:eastAsia="zh-CN"/>
        </w:rPr>
        <w:t>镁</w:t>
      </w:r>
      <w:r>
        <w:rPr>
          <w:rFonts w:hint="eastAsia" w:ascii="Times New Roman" w:hAnsi="Times New Roman" w:eastAsia="宋体"/>
          <w:szCs w:val="21"/>
          <w:highlight w:val="none"/>
          <w:lang w:val="pt-BR"/>
        </w:rPr>
        <w:t>、</w:t>
      </w:r>
      <w:r>
        <w:rPr>
          <w:rFonts w:hint="eastAsia"/>
          <w:szCs w:val="21"/>
          <w:highlight w:val="none"/>
          <w:lang w:val="en-US" w:eastAsia="zh-CN"/>
        </w:rPr>
        <w:t>锌</w:t>
      </w:r>
      <w:r>
        <w:rPr>
          <w:rFonts w:hint="eastAsia" w:ascii="Times New Roman" w:hAnsi="Times New Roman" w:eastAsia="宋体"/>
          <w:szCs w:val="21"/>
          <w:highlight w:val="none"/>
          <w:lang w:val="pt-BR"/>
        </w:rPr>
        <w:t>、</w:t>
      </w:r>
      <w:r>
        <w:rPr>
          <w:rFonts w:hint="eastAsia"/>
          <w:szCs w:val="21"/>
          <w:highlight w:val="none"/>
          <w:lang w:val="en-US" w:eastAsia="zh-CN"/>
        </w:rPr>
        <w:t>铅</w:t>
      </w:r>
      <w:r>
        <w:rPr>
          <w:rFonts w:hint="eastAsia" w:ascii="Times New Roman" w:hAnsi="Times New Roman" w:eastAsia="宋体"/>
          <w:szCs w:val="21"/>
          <w:highlight w:val="none"/>
          <w:lang w:val="pt-BR"/>
        </w:rPr>
        <w:t>、及少量的</w:t>
      </w:r>
      <w:r>
        <w:rPr>
          <w:rFonts w:hint="eastAsia"/>
          <w:szCs w:val="21"/>
          <w:highlight w:val="none"/>
          <w:lang w:val="en-US" w:eastAsia="zh-CN"/>
        </w:rPr>
        <w:t>镉</w:t>
      </w:r>
      <w:r>
        <w:rPr>
          <w:rFonts w:hint="eastAsia" w:ascii="Times New Roman" w:hAnsi="Times New Roman" w:eastAsia="宋体"/>
          <w:szCs w:val="21"/>
          <w:highlight w:val="none"/>
          <w:lang w:val="pt-BR"/>
        </w:rPr>
        <w:t>、</w:t>
      </w:r>
      <w:r>
        <w:rPr>
          <w:rFonts w:hint="eastAsia"/>
          <w:szCs w:val="21"/>
          <w:highlight w:val="none"/>
          <w:lang w:val="en-US" w:eastAsia="zh-CN"/>
        </w:rPr>
        <w:t>砷</w:t>
      </w:r>
      <w:r>
        <w:rPr>
          <w:rFonts w:hint="eastAsia" w:ascii="Times New Roman" w:hAnsi="Times New Roman" w:eastAsia="宋体"/>
          <w:szCs w:val="21"/>
          <w:highlight w:val="none"/>
          <w:lang w:val="pt-BR"/>
        </w:rPr>
        <w:t>、</w:t>
      </w:r>
      <w:r>
        <w:rPr>
          <w:rFonts w:hint="eastAsia"/>
          <w:szCs w:val="21"/>
          <w:highlight w:val="none"/>
          <w:lang w:val="en-US" w:eastAsia="zh-CN"/>
        </w:rPr>
        <w:t>氟</w:t>
      </w:r>
      <w:r>
        <w:rPr>
          <w:rFonts w:hint="eastAsia" w:ascii="Times New Roman" w:hAnsi="Times New Roman" w:eastAsia="宋体"/>
          <w:szCs w:val="21"/>
          <w:highlight w:val="none"/>
          <w:lang w:val="pt-BR"/>
        </w:rPr>
        <w:t>、</w:t>
      </w:r>
      <w:r>
        <w:rPr>
          <w:rFonts w:hint="eastAsia"/>
          <w:szCs w:val="21"/>
          <w:highlight w:val="none"/>
          <w:lang w:val="en-US" w:eastAsia="zh-CN"/>
        </w:rPr>
        <w:t>碳</w:t>
      </w:r>
      <w:r>
        <w:rPr>
          <w:rFonts w:hint="eastAsia" w:ascii="Times New Roman" w:hAnsi="Times New Roman" w:eastAsia="宋体"/>
          <w:szCs w:val="21"/>
          <w:highlight w:val="none"/>
          <w:lang w:val="pt-BR"/>
        </w:rPr>
        <w:t>等元素</w:t>
      </w:r>
      <w:r>
        <w:rPr>
          <w:rFonts w:hint="eastAsia" w:ascii="Times New Roman" w:hAnsi="Times New Roman" w:eastAsia="宋体"/>
          <w:szCs w:val="21"/>
          <w:highlight w:val="none"/>
          <w:lang w:val="pt-BR" w:eastAsia="zh-CN"/>
        </w:rPr>
        <w:t>，</w:t>
      </w:r>
      <w:r>
        <w:rPr>
          <w:rFonts w:hint="eastAsia" w:ascii="Times New Roman" w:hAnsi="Times New Roman" w:eastAsia="宋体"/>
          <w:szCs w:val="21"/>
          <w:highlight w:val="none"/>
          <w:lang w:val="en-US" w:eastAsia="zh-CN"/>
        </w:rPr>
        <w:t>其中，</w:t>
      </w:r>
      <w:r>
        <w:rPr>
          <w:rFonts w:hint="eastAsia"/>
          <w:szCs w:val="21"/>
          <w:highlight w:val="none"/>
          <w:lang w:val="en-US" w:eastAsia="zh-CN"/>
        </w:rPr>
        <w:t>各元素大概含量</w:t>
      </w:r>
      <w:r>
        <w:rPr>
          <w:rFonts w:hint="eastAsia" w:ascii="Times New Roman" w:hAnsi="Times New Roman" w:eastAsia="宋体"/>
          <w:szCs w:val="21"/>
          <w:highlight w:val="none"/>
        </w:rPr>
        <w:t>镍</w:t>
      </w:r>
      <w:r>
        <w:rPr>
          <w:rFonts w:hint="eastAsia" w:ascii="Times New Roman" w:hAnsi="Times New Roman" w:eastAsia="宋体"/>
          <w:szCs w:val="21"/>
          <w:highlight w:val="none"/>
          <w:lang w:eastAsia="zh-CN"/>
        </w:rPr>
        <w:t>（</w:t>
      </w:r>
      <w:r>
        <w:rPr>
          <w:rFonts w:hint="eastAsia"/>
          <w:szCs w:val="21"/>
          <w:highlight w:val="none"/>
          <w:lang w:val="en-US" w:eastAsia="zh-CN"/>
        </w:rPr>
        <w:t>2%~20%</w:t>
      </w:r>
      <w:r>
        <w:rPr>
          <w:rFonts w:hint="eastAsia" w:ascii="Times New Roman" w:hAnsi="Times New Roman" w:eastAsia="宋体"/>
          <w:szCs w:val="21"/>
          <w:highlight w:val="none"/>
          <w:lang w:eastAsia="zh-CN"/>
        </w:rPr>
        <w:t>）</w:t>
      </w:r>
      <w:r>
        <w:rPr>
          <w:rFonts w:hint="eastAsia" w:ascii="Times New Roman" w:hAnsi="Times New Roman" w:eastAsia="宋体"/>
          <w:szCs w:val="21"/>
          <w:highlight w:val="none"/>
        </w:rPr>
        <w:t>、</w:t>
      </w:r>
      <w:r>
        <w:rPr>
          <w:rFonts w:hint="eastAsia"/>
          <w:szCs w:val="21"/>
          <w:highlight w:val="none"/>
          <w:lang w:val="en-US" w:eastAsia="zh-CN"/>
        </w:rPr>
        <w:t>铜</w:t>
      </w:r>
      <w:r>
        <w:rPr>
          <w:rFonts w:hint="eastAsia"/>
          <w:szCs w:val="21"/>
          <w:highlight w:val="none"/>
          <w:lang w:val="pt-BR" w:eastAsia="zh-CN"/>
        </w:rPr>
        <w:t>（</w:t>
      </w:r>
      <w:r>
        <w:rPr>
          <w:rFonts w:hint="eastAsia"/>
          <w:szCs w:val="21"/>
          <w:highlight w:val="none"/>
          <w:lang w:val="en-US" w:eastAsia="zh-CN"/>
        </w:rPr>
        <w:t>0.5%~6</w:t>
      </w:r>
      <w:r>
        <w:rPr>
          <w:rFonts w:hint="eastAsia" w:ascii="Times New Roman" w:hAnsi="Times New Roman" w:eastAsia="宋体"/>
          <w:szCs w:val="21"/>
          <w:highlight w:val="none"/>
        </w:rPr>
        <w:t>%</w:t>
      </w:r>
      <w:r>
        <w:rPr>
          <w:rFonts w:hint="eastAsia"/>
          <w:szCs w:val="21"/>
          <w:highlight w:val="none"/>
          <w:lang w:val="pt-BR" w:eastAsia="zh-CN"/>
        </w:rPr>
        <w:t>）、</w:t>
      </w:r>
      <w:r>
        <w:rPr>
          <w:rFonts w:hint="eastAsia"/>
          <w:szCs w:val="21"/>
          <w:highlight w:val="none"/>
          <w:lang w:val="en-US" w:eastAsia="zh-CN"/>
        </w:rPr>
        <w:t>镁（1%~9</w:t>
      </w:r>
      <w:r>
        <w:rPr>
          <w:rFonts w:hint="eastAsia" w:ascii="Times New Roman" w:hAnsi="Times New Roman" w:eastAsia="宋体"/>
          <w:szCs w:val="21"/>
          <w:highlight w:val="none"/>
        </w:rPr>
        <w:t>%</w:t>
      </w:r>
      <w:r>
        <w:rPr>
          <w:rFonts w:hint="eastAsia"/>
          <w:szCs w:val="21"/>
          <w:highlight w:val="none"/>
          <w:lang w:val="en-US" w:eastAsia="zh-CN"/>
        </w:rPr>
        <w:t>）、锌（0.02%~2</w:t>
      </w:r>
      <w:r>
        <w:rPr>
          <w:rFonts w:hint="eastAsia" w:ascii="Times New Roman" w:hAnsi="Times New Roman" w:eastAsia="宋体"/>
          <w:szCs w:val="21"/>
          <w:highlight w:val="none"/>
        </w:rPr>
        <w:t>%</w:t>
      </w:r>
      <w:r>
        <w:rPr>
          <w:rFonts w:hint="eastAsia"/>
          <w:szCs w:val="21"/>
          <w:highlight w:val="none"/>
          <w:lang w:val="en-US" w:eastAsia="zh-CN"/>
        </w:rPr>
        <w:t>）、铅（0.02%~5</w:t>
      </w:r>
      <w:r>
        <w:rPr>
          <w:rFonts w:hint="eastAsia" w:ascii="Times New Roman" w:hAnsi="Times New Roman" w:eastAsia="宋体"/>
          <w:szCs w:val="21"/>
          <w:highlight w:val="none"/>
        </w:rPr>
        <w:t>%</w:t>
      </w:r>
      <w:r>
        <w:rPr>
          <w:rFonts w:hint="eastAsia"/>
          <w:szCs w:val="21"/>
          <w:highlight w:val="none"/>
          <w:lang w:val="en-US" w:eastAsia="zh-CN"/>
        </w:rPr>
        <w:t>）</w:t>
      </w:r>
      <w:r>
        <w:rPr>
          <w:rFonts w:hint="eastAsia"/>
          <w:szCs w:val="21"/>
          <w:highlight w:val="none"/>
          <w:lang w:val="pt-BR" w:eastAsia="zh-CN"/>
        </w:rPr>
        <w:t>、</w:t>
      </w:r>
      <w:r>
        <w:rPr>
          <w:rFonts w:hint="eastAsia"/>
          <w:szCs w:val="21"/>
          <w:highlight w:val="none"/>
          <w:lang w:val="en-US" w:eastAsia="zh-CN"/>
        </w:rPr>
        <w:t>镉（0.01%~1</w:t>
      </w:r>
      <w:r>
        <w:rPr>
          <w:rFonts w:hint="eastAsia" w:ascii="Times New Roman" w:hAnsi="Times New Roman" w:eastAsia="宋体"/>
          <w:szCs w:val="21"/>
          <w:highlight w:val="none"/>
        </w:rPr>
        <w:t>%</w:t>
      </w:r>
      <w:r>
        <w:rPr>
          <w:rFonts w:hint="eastAsia"/>
          <w:szCs w:val="21"/>
          <w:highlight w:val="none"/>
          <w:lang w:val="en-US" w:eastAsia="zh-CN"/>
        </w:rPr>
        <w:t>）</w:t>
      </w:r>
      <w:r>
        <w:rPr>
          <w:rFonts w:hint="eastAsia"/>
          <w:szCs w:val="21"/>
          <w:highlight w:val="none"/>
          <w:lang w:val="pt-BR" w:eastAsia="zh-CN"/>
        </w:rPr>
        <w:t>、</w:t>
      </w:r>
      <w:r>
        <w:rPr>
          <w:rFonts w:hint="eastAsia"/>
          <w:szCs w:val="21"/>
          <w:highlight w:val="none"/>
          <w:lang w:val="en-US" w:eastAsia="zh-CN"/>
        </w:rPr>
        <w:t>砷（0.02%~1%）</w:t>
      </w:r>
      <w:r>
        <w:rPr>
          <w:rFonts w:hint="eastAsia"/>
          <w:szCs w:val="21"/>
          <w:highlight w:val="none"/>
          <w:lang w:val="pt-BR" w:eastAsia="zh-CN"/>
        </w:rPr>
        <w:t>、</w:t>
      </w:r>
      <w:r>
        <w:rPr>
          <w:rFonts w:hint="eastAsia"/>
          <w:szCs w:val="21"/>
          <w:highlight w:val="none"/>
          <w:lang w:val="en-US" w:eastAsia="zh-CN"/>
        </w:rPr>
        <w:t>碳（</w:t>
      </w:r>
      <w:r>
        <w:rPr>
          <w:rFonts w:hint="default" w:ascii="Times New Roman" w:hAnsi="Times New Roman" w:cs="Times New Roman"/>
          <w:szCs w:val="21"/>
          <w:highlight w:val="none"/>
          <w:lang w:val="en-US" w:eastAsia="zh-CN"/>
        </w:rPr>
        <w:t>≤</w:t>
      </w:r>
      <w:r>
        <w:rPr>
          <w:rFonts w:hint="eastAsia"/>
          <w:szCs w:val="21"/>
          <w:highlight w:val="none"/>
          <w:lang w:val="en-US" w:eastAsia="zh-CN"/>
        </w:rPr>
        <w:t>1%）</w:t>
      </w:r>
      <w:r>
        <w:rPr>
          <w:rFonts w:hint="eastAsia"/>
          <w:szCs w:val="21"/>
          <w:highlight w:val="none"/>
          <w:lang w:val="pt-BR" w:eastAsia="zh-CN"/>
        </w:rPr>
        <w:t>、</w:t>
      </w:r>
      <w:r>
        <w:rPr>
          <w:rFonts w:hint="eastAsia"/>
          <w:szCs w:val="21"/>
          <w:highlight w:val="none"/>
          <w:lang w:val="en-US" w:eastAsia="zh-CN"/>
        </w:rPr>
        <w:t>氟（0.01%~1%）等，可能存在干扰的元素包括高含量的镍（20%）以及</w:t>
      </w:r>
      <w:r>
        <w:rPr>
          <w:rFonts w:hint="eastAsia" w:ascii="Times New Roman" w:hAnsi="Times New Roman" w:eastAsia="宋体"/>
          <w:szCs w:val="21"/>
          <w:highlight w:val="none"/>
          <w:lang w:val="en-US" w:eastAsia="zh-CN"/>
        </w:rPr>
        <w:t>砷</w:t>
      </w:r>
      <w:r>
        <w:rPr>
          <w:rFonts w:hint="eastAsia"/>
          <w:szCs w:val="21"/>
          <w:highlight w:val="none"/>
          <w:lang w:val="en-US" w:eastAsia="zh-CN"/>
        </w:rPr>
        <w:t>、</w:t>
      </w:r>
      <w:r>
        <w:rPr>
          <w:rFonts w:hint="eastAsia" w:ascii="Times New Roman" w:hAnsi="Times New Roman" w:eastAsia="宋体"/>
          <w:szCs w:val="21"/>
          <w:highlight w:val="none"/>
          <w:lang w:val="en-US" w:eastAsia="zh-CN"/>
        </w:rPr>
        <w:t>碳</w:t>
      </w:r>
      <w:r>
        <w:rPr>
          <w:rFonts w:hint="eastAsia"/>
          <w:szCs w:val="21"/>
          <w:highlight w:val="none"/>
          <w:lang w:val="en-US" w:eastAsia="zh-CN"/>
        </w:rPr>
        <w:t>、氟等在燃烧中能够挥发影响反应的元素。</w:t>
      </w:r>
    </w:p>
    <w:p>
      <w:pPr>
        <w:ind w:firstLine="0" w:firstLineChars="0"/>
        <w:rPr>
          <w:rFonts w:hint="default" w:eastAsia="宋体"/>
          <w:b w:val="0"/>
          <w:bCs w:val="0"/>
          <w:szCs w:val="21"/>
          <w:lang w:val="en-US" w:eastAsia="zh-CN"/>
        </w:rPr>
      </w:pPr>
      <w:r>
        <w:rPr>
          <w:rFonts w:hint="eastAsia"/>
          <w:b w:val="0"/>
          <w:bCs w:val="0"/>
          <w:lang w:val="en-US" w:eastAsia="zh-CN"/>
        </w:rPr>
        <w:t>4.1 镍的干扰</w:t>
      </w:r>
    </w:p>
    <w:p>
      <w:pPr>
        <w:tabs>
          <w:tab w:val="left" w:pos="6300"/>
        </w:tabs>
        <w:ind w:firstLine="420" w:firstLineChars="200"/>
        <w:rPr>
          <w:rFonts w:hint="default" w:eastAsia="宋体"/>
          <w:color w:val="auto"/>
          <w:szCs w:val="21"/>
          <w:lang w:val="en-US" w:eastAsia="zh-CN"/>
        </w:rPr>
      </w:pPr>
      <w:r>
        <w:rPr>
          <w:rFonts w:hint="eastAsia"/>
          <w:szCs w:val="21"/>
          <w:lang w:val="en-US" w:eastAsia="zh-CN"/>
        </w:rPr>
        <w:t>使用硫酸铅基准物质，考察了镍含量为20%，硫含量分别为10%、25%、40%时（以镍精矿称样量0.1g计），镍基体对硫</w:t>
      </w:r>
      <w:r>
        <w:rPr>
          <w:rFonts w:hint="eastAsia"/>
          <w:color w:val="auto"/>
          <w:szCs w:val="21"/>
          <w:lang w:val="en-US" w:eastAsia="zh-CN"/>
        </w:rPr>
        <w:t>测定的影响，测定结果见表3。</w:t>
      </w:r>
    </w:p>
    <w:p>
      <w:pPr>
        <w:jc w:val="center"/>
        <w:rPr>
          <w:color w:val="auto"/>
          <w:szCs w:val="21"/>
        </w:rPr>
      </w:pPr>
      <w:r>
        <w:rPr>
          <w:rFonts w:hint="eastAsia" w:eastAsia="黑体"/>
          <w:color w:val="auto"/>
          <w:szCs w:val="21"/>
          <w:highlight w:val="none"/>
          <w:lang w:val="en-US" w:eastAsia="zh-CN"/>
        </w:rPr>
        <w:t>表3</w:t>
      </w:r>
      <w:r>
        <w:rPr>
          <w:rFonts w:hint="eastAsia" w:eastAsia="黑体"/>
          <w:color w:val="auto"/>
          <w:szCs w:val="21"/>
          <w:highlight w:val="none"/>
        </w:rPr>
        <w:t xml:space="preserve"> </w:t>
      </w:r>
      <w:r>
        <w:rPr>
          <w:rFonts w:hint="eastAsia" w:eastAsia="黑体"/>
          <w:color w:val="auto"/>
          <w:szCs w:val="21"/>
          <w:highlight w:val="none"/>
          <w:lang w:val="en-US" w:eastAsia="zh-CN"/>
        </w:rPr>
        <w:t>镍基体</w:t>
      </w:r>
      <w:r>
        <w:rPr>
          <w:rFonts w:eastAsia="黑体"/>
          <w:color w:val="auto"/>
          <w:szCs w:val="21"/>
        </w:rPr>
        <w:t>干扰实验测定结果</w:t>
      </w:r>
    </w:p>
    <w:tbl>
      <w:tblPr>
        <w:tblStyle w:val="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5"/>
        <w:gridCol w:w="170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硫酸铅g</w:t>
            </w:r>
          </w:p>
        </w:tc>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含硫量m</w:t>
            </w:r>
            <w:r>
              <w:rPr>
                <w:color w:val="auto"/>
                <w:szCs w:val="21"/>
              </w:rPr>
              <w:t>g</w:t>
            </w:r>
          </w:p>
        </w:tc>
        <w:tc>
          <w:tcPr>
            <w:tcW w:w="999" w:type="pct"/>
            <w:vAlign w:val="center"/>
          </w:tcPr>
          <w:p>
            <w:pPr>
              <w:jc w:val="center"/>
              <w:rPr>
                <w:rFonts w:hint="default"/>
                <w:color w:val="auto"/>
                <w:szCs w:val="21"/>
                <w:lang w:val="en-US" w:eastAsia="zh-CN"/>
              </w:rPr>
            </w:pPr>
            <w:r>
              <w:rPr>
                <w:rFonts w:hint="eastAsia"/>
                <w:color w:val="auto"/>
                <w:szCs w:val="21"/>
                <w:lang w:val="en-US" w:eastAsia="zh-CN"/>
              </w:rPr>
              <w:t>加入镍粉g</w:t>
            </w:r>
          </w:p>
        </w:tc>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硫测得量m</w:t>
            </w:r>
            <w:r>
              <w:rPr>
                <w:color w:val="auto"/>
                <w:szCs w:val="21"/>
              </w:rPr>
              <w:t>g</w:t>
            </w:r>
          </w:p>
        </w:tc>
        <w:tc>
          <w:tcPr>
            <w:tcW w:w="1001" w:type="pct"/>
            <w:vAlign w:val="center"/>
          </w:tcPr>
          <w:p>
            <w:pPr>
              <w:jc w:val="center"/>
              <w:rPr>
                <w:rFonts w:hint="default" w:eastAsia="宋体"/>
                <w:color w:val="auto"/>
                <w:szCs w:val="21"/>
                <w:lang w:val="en-US" w:eastAsia="zh-CN"/>
              </w:rPr>
            </w:pPr>
            <w:r>
              <w:rPr>
                <w:rFonts w:hint="eastAsia"/>
                <w:color w:val="auto"/>
                <w:szCs w:val="21"/>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0.1000</w:t>
            </w:r>
          </w:p>
        </w:tc>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10.57</w:t>
            </w:r>
          </w:p>
        </w:tc>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0.0200</w:t>
            </w:r>
          </w:p>
        </w:tc>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10.52</w:t>
            </w:r>
          </w:p>
        </w:tc>
        <w:tc>
          <w:tcPr>
            <w:tcW w:w="1001"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jc w:val="center"/>
              <w:rPr>
                <w:rFonts w:hint="default"/>
                <w:color w:val="auto"/>
                <w:szCs w:val="21"/>
                <w:lang w:val="en-US" w:eastAsia="zh-CN"/>
              </w:rPr>
            </w:pPr>
            <w:r>
              <w:rPr>
                <w:rFonts w:hint="eastAsia"/>
                <w:color w:val="auto"/>
                <w:szCs w:val="21"/>
                <w:lang w:val="en-US" w:eastAsia="zh-CN"/>
              </w:rPr>
              <w:t>0.2501</w:t>
            </w:r>
          </w:p>
        </w:tc>
        <w:tc>
          <w:tcPr>
            <w:tcW w:w="999" w:type="pct"/>
            <w:vAlign w:val="center"/>
          </w:tcPr>
          <w:p>
            <w:pPr>
              <w:jc w:val="center"/>
              <w:rPr>
                <w:rFonts w:hint="default"/>
                <w:color w:val="auto"/>
                <w:szCs w:val="21"/>
                <w:lang w:val="en-US" w:eastAsia="zh-CN"/>
              </w:rPr>
            </w:pPr>
            <w:r>
              <w:rPr>
                <w:rFonts w:hint="eastAsia"/>
                <w:color w:val="auto"/>
                <w:szCs w:val="21"/>
                <w:lang w:val="en-US" w:eastAsia="zh-CN"/>
              </w:rPr>
              <w:t>26.44</w:t>
            </w:r>
          </w:p>
        </w:tc>
        <w:tc>
          <w:tcPr>
            <w:tcW w:w="999" w:type="pct"/>
            <w:vAlign w:val="center"/>
          </w:tcPr>
          <w:p>
            <w:pPr>
              <w:jc w:val="center"/>
              <w:rPr>
                <w:rFonts w:hint="eastAsia"/>
                <w:color w:val="auto"/>
                <w:szCs w:val="21"/>
                <w:lang w:val="en-US" w:eastAsia="zh-CN"/>
              </w:rPr>
            </w:pPr>
            <w:r>
              <w:rPr>
                <w:rFonts w:hint="eastAsia"/>
                <w:color w:val="auto"/>
                <w:szCs w:val="21"/>
                <w:lang w:val="en-US" w:eastAsia="zh-CN"/>
              </w:rPr>
              <w:t>0.0200</w:t>
            </w:r>
          </w:p>
        </w:tc>
        <w:tc>
          <w:tcPr>
            <w:tcW w:w="999" w:type="pct"/>
            <w:vAlign w:val="center"/>
          </w:tcPr>
          <w:p>
            <w:pPr>
              <w:jc w:val="center"/>
              <w:rPr>
                <w:rFonts w:hint="default"/>
                <w:color w:val="auto"/>
                <w:szCs w:val="21"/>
                <w:lang w:val="en-US" w:eastAsia="zh-CN"/>
              </w:rPr>
            </w:pPr>
            <w:r>
              <w:rPr>
                <w:rFonts w:hint="eastAsia"/>
                <w:color w:val="auto"/>
                <w:szCs w:val="21"/>
                <w:lang w:val="en-US" w:eastAsia="zh-CN"/>
              </w:rPr>
              <w:t>26.64</w:t>
            </w:r>
          </w:p>
        </w:tc>
        <w:tc>
          <w:tcPr>
            <w:tcW w:w="1001"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0.4002</w:t>
            </w:r>
          </w:p>
        </w:tc>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42.31</w:t>
            </w:r>
          </w:p>
        </w:tc>
        <w:tc>
          <w:tcPr>
            <w:tcW w:w="999"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0.0200</w:t>
            </w:r>
          </w:p>
        </w:tc>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42.14</w:t>
            </w:r>
          </w:p>
        </w:tc>
        <w:tc>
          <w:tcPr>
            <w:tcW w:w="1001"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99.6</w:t>
            </w:r>
          </w:p>
        </w:tc>
      </w:tr>
    </w:tbl>
    <w:p>
      <w:pPr>
        <w:ind w:firstLine="420" w:firstLineChars="200"/>
        <w:rPr>
          <w:rFonts w:hint="default"/>
          <w:b/>
          <w:bCs/>
          <w:lang w:val="en-US" w:eastAsia="zh-CN"/>
        </w:rPr>
      </w:pPr>
      <w:r>
        <w:rPr>
          <w:rFonts w:hint="eastAsia"/>
          <w:bCs/>
          <w:color w:val="auto"/>
          <w:szCs w:val="21"/>
          <w:highlight w:val="none"/>
        </w:rPr>
        <w:t>实验结果表明</w:t>
      </w:r>
      <w:r>
        <w:rPr>
          <w:rFonts w:hint="eastAsia"/>
          <w:bCs/>
          <w:color w:val="auto"/>
          <w:szCs w:val="21"/>
          <w:highlight w:val="none"/>
          <w:lang w:eastAsia="zh-CN"/>
        </w:rPr>
        <w:t>：</w:t>
      </w:r>
      <w:r>
        <w:rPr>
          <w:rFonts w:hint="eastAsia"/>
          <w:szCs w:val="21"/>
          <w:lang w:val="en-US" w:eastAsia="zh-CN"/>
        </w:rPr>
        <w:t>镍含量约20%，硫含量分别约10%、25%、40%时，回收率在99.5%~100.8%之间，镍对硫的测定基本没有干扰。</w:t>
      </w:r>
    </w:p>
    <w:p>
      <w:pPr>
        <w:rPr>
          <w:rFonts w:hint="default" w:eastAsia="宋体"/>
          <w:b w:val="0"/>
          <w:bCs w:val="0"/>
          <w:szCs w:val="21"/>
          <w:lang w:val="en-US" w:eastAsia="zh-CN"/>
        </w:rPr>
      </w:pPr>
      <w:r>
        <w:rPr>
          <w:rFonts w:hint="eastAsia"/>
          <w:b w:val="0"/>
          <w:bCs w:val="0"/>
          <w:lang w:val="en-US" w:eastAsia="zh-CN"/>
        </w:rPr>
        <w:t>4.2 砷的干扰</w:t>
      </w:r>
    </w:p>
    <w:p>
      <w:pPr>
        <w:ind w:firstLine="420"/>
        <w:rPr>
          <w:rFonts w:hint="eastAsia"/>
          <w:color w:val="auto"/>
          <w:szCs w:val="21"/>
          <w:lang w:val="en-US" w:eastAsia="zh-CN"/>
        </w:rPr>
      </w:pPr>
      <w:r>
        <w:rPr>
          <w:rFonts w:hint="eastAsia"/>
          <w:szCs w:val="21"/>
          <w:lang w:val="en-US" w:eastAsia="zh-CN"/>
        </w:rPr>
        <w:t>镍精矿中砷含量范围大概在0.02%~1.00%，使用硫酸铅基准物质和铅精矿标准样品（</w:t>
      </w:r>
      <w:r>
        <w:rPr>
          <w:rFonts w:hint="eastAsia" w:ascii="Times New Roman" w:hAnsi="宋体" w:cs="Times New Roman"/>
        </w:rPr>
        <w:t>BY0111-1，As</w:t>
      </w:r>
      <w:r>
        <w:rPr>
          <w:rFonts w:hint="eastAsia" w:ascii="Times New Roman" w:hAnsi="宋体" w:cs="Times New Roman"/>
          <w:lang w:val="en-US" w:eastAsia="zh-CN"/>
        </w:rPr>
        <w:t>标值</w:t>
      </w:r>
      <w:r>
        <w:rPr>
          <w:rFonts w:hint="eastAsia" w:ascii="Times New Roman" w:hAnsi="宋体" w:cs="Times New Roman"/>
        </w:rPr>
        <w:t>1.27%，S</w:t>
      </w:r>
      <w:r>
        <w:rPr>
          <w:rFonts w:hint="eastAsia" w:ascii="Times New Roman" w:hAnsi="宋体" w:cs="Times New Roman"/>
          <w:lang w:val="en-US" w:eastAsia="zh-CN"/>
        </w:rPr>
        <w:t>标值</w:t>
      </w:r>
      <w:r>
        <w:rPr>
          <w:rFonts w:hint="eastAsia" w:ascii="Times New Roman" w:hAnsi="宋体" w:cs="Times New Roman"/>
        </w:rPr>
        <w:t>1.13%</w:t>
      </w:r>
      <w:r>
        <w:rPr>
          <w:rFonts w:hint="eastAsia"/>
          <w:szCs w:val="21"/>
          <w:lang w:val="en-US" w:eastAsia="zh-CN"/>
        </w:rPr>
        <w:t>），考察了硫含量分别约10%、25%、40%时（以镍精矿称样量0.1g计），加入约1%的砷，砷对硫</w:t>
      </w:r>
      <w:r>
        <w:rPr>
          <w:rFonts w:hint="eastAsia"/>
          <w:color w:val="auto"/>
          <w:szCs w:val="21"/>
          <w:lang w:val="en-US" w:eastAsia="zh-CN"/>
        </w:rPr>
        <w:t>测定的影响，测定结果见表4。</w:t>
      </w:r>
    </w:p>
    <w:p>
      <w:pPr>
        <w:jc w:val="center"/>
        <w:rPr>
          <w:rFonts w:eastAsia="黑体"/>
          <w:color w:val="auto"/>
          <w:szCs w:val="21"/>
        </w:rPr>
      </w:pPr>
      <w:r>
        <w:rPr>
          <w:rFonts w:hint="eastAsia" w:eastAsia="黑体"/>
          <w:color w:val="auto"/>
          <w:szCs w:val="21"/>
          <w:highlight w:val="none"/>
          <w:lang w:val="en-US" w:eastAsia="zh-CN"/>
        </w:rPr>
        <w:t>表4</w:t>
      </w:r>
      <w:r>
        <w:rPr>
          <w:rFonts w:hint="eastAsia" w:eastAsia="黑体"/>
          <w:color w:val="auto"/>
          <w:szCs w:val="21"/>
          <w:highlight w:val="none"/>
        </w:rPr>
        <w:t xml:space="preserve"> </w:t>
      </w:r>
      <w:r>
        <w:rPr>
          <w:rFonts w:hint="eastAsia" w:eastAsia="黑体"/>
          <w:color w:val="auto"/>
          <w:szCs w:val="21"/>
          <w:highlight w:val="none"/>
          <w:lang w:val="en-US" w:eastAsia="zh-CN"/>
        </w:rPr>
        <w:t>砷</w:t>
      </w:r>
      <w:r>
        <w:rPr>
          <w:rFonts w:eastAsia="黑体"/>
          <w:color w:val="auto"/>
          <w:szCs w:val="21"/>
        </w:rPr>
        <w:t>干扰实验测定结果</w:t>
      </w:r>
    </w:p>
    <w:p>
      <w:pPr>
        <w:jc w:val="center"/>
        <w:rPr>
          <w:rFonts w:eastAsia="黑体"/>
          <w:color w:val="auto"/>
          <w:szCs w:val="21"/>
        </w:rPr>
      </w:pPr>
    </w:p>
    <w:tbl>
      <w:tblPr>
        <w:tblStyle w:val="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388"/>
        <w:gridCol w:w="1499"/>
        <w:gridCol w:w="2628"/>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jc w:val="center"/>
              <w:rPr>
                <w:rFonts w:hint="default" w:eastAsia="宋体"/>
                <w:color w:val="auto"/>
                <w:szCs w:val="21"/>
                <w:lang w:val="en-US" w:eastAsia="zh-CN"/>
              </w:rPr>
            </w:pPr>
            <w:r>
              <w:rPr>
                <w:rFonts w:hint="eastAsia"/>
                <w:color w:val="auto"/>
                <w:szCs w:val="21"/>
                <w:lang w:val="en-US" w:eastAsia="zh-CN"/>
              </w:rPr>
              <w:t>硫酸铅g</w:t>
            </w:r>
          </w:p>
        </w:tc>
        <w:tc>
          <w:tcPr>
            <w:tcW w:w="813" w:type="pct"/>
            <w:vAlign w:val="center"/>
          </w:tcPr>
          <w:p>
            <w:pPr>
              <w:jc w:val="center"/>
              <w:rPr>
                <w:rFonts w:hint="default" w:eastAsia="宋体"/>
                <w:color w:val="auto"/>
                <w:szCs w:val="21"/>
                <w:lang w:val="en-US" w:eastAsia="zh-CN"/>
              </w:rPr>
            </w:pPr>
            <w:r>
              <w:rPr>
                <w:rFonts w:hint="eastAsia"/>
                <w:color w:val="auto"/>
                <w:szCs w:val="21"/>
                <w:lang w:val="en-US" w:eastAsia="zh-CN"/>
              </w:rPr>
              <w:t>含硫量m</w:t>
            </w:r>
            <w:r>
              <w:rPr>
                <w:color w:val="auto"/>
                <w:szCs w:val="21"/>
              </w:rPr>
              <w:t>g</w:t>
            </w:r>
          </w:p>
        </w:tc>
        <w:tc>
          <w:tcPr>
            <w:tcW w:w="878" w:type="pct"/>
            <w:vAlign w:val="center"/>
          </w:tcPr>
          <w:p>
            <w:pPr>
              <w:jc w:val="center"/>
              <w:rPr>
                <w:rFonts w:hint="eastAsia"/>
                <w:color w:val="auto"/>
                <w:szCs w:val="21"/>
                <w:lang w:val="en-US" w:eastAsia="zh-CN"/>
              </w:rPr>
            </w:pPr>
            <w:r>
              <w:rPr>
                <w:rFonts w:hint="eastAsia"/>
                <w:color w:val="auto"/>
                <w:szCs w:val="21"/>
                <w:lang w:val="en-US" w:eastAsia="zh-CN"/>
              </w:rPr>
              <w:t>加入铅精矿</w:t>
            </w:r>
          </w:p>
          <w:p>
            <w:pPr>
              <w:jc w:val="center"/>
              <w:rPr>
                <w:rFonts w:hint="default"/>
                <w:color w:val="auto"/>
                <w:szCs w:val="21"/>
                <w:lang w:val="en-US" w:eastAsia="zh-CN"/>
              </w:rPr>
            </w:pPr>
            <w:r>
              <w:rPr>
                <w:rFonts w:hint="eastAsia"/>
                <w:color w:val="auto"/>
                <w:szCs w:val="21"/>
                <w:lang w:val="en-US" w:eastAsia="zh-CN"/>
              </w:rPr>
              <w:t>标样量g</w:t>
            </w:r>
          </w:p>
        </w:tc>
        <w:tc>
          <w:tcPr>
            <w:tcW w:w="1540" w:type="pct"/>
            <w:vAlign w:val="center"/>
          </w:tcPr>
          <w:p>
            <w:pPr>
              <w:jc w:val="center"/>
              <w:rPr>
                <w:rFonts w:hint="default" w:eastAsia="宋体"/>
                <w:color w:val="auto"/>
                <w:szCs w:val="21"/>
                <w:lang w:val="en-US" w:eastAsia="zh-CN"/>
              </w:rPr>
            </w:pPr>
            <w:r>
              <w:rPr>
                <w:rFonts w:hint="eastAsia"/>
                <w:color w:val="auto"/>
                <w:szCs w:val="21"/>
                <w:lang w:val="en-US" w:eastAsia="zh-CN"/>
              </w:rPr>
              <w:t>硫测得量（已扣铅精矿标样中硫量）m</w:t>
            </w:r>
            <w:r>
              <w:rPr>
                <w:color w:val="auto"/>
                <w:szCs w:val="21"/>
              </w:rPr>
              <w:t>g</w:t>
            </w:r>
          </w:p>
        </w:tc>
        <w:tc>
          <w:tcPr>
            <w:tcW w:w="1001" w:type="pct"/>
            <w:vAlign w:val="center"/>
          </w:tcPr>
          <w:p>
            <w:pPr>
              <w:jc w:val="center"/>
              <w:rPr>
                <w:rFonts w:hint="default" w:eastAsia="宋体"/>
                <w:color w:val="auto"/>
                <w:szCs w:val="21"/>
                <w:lang w:val="en-US" w:eastAsia="zh-CN"/>
              </w:rPr>
            </w:pPr>
            <w:r>
              <w:rPr>
                <w:rFonts w:hint="eastAsia"/>
                <w:color w:val="auto"/>
                <w:szCs w:val="21"/>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jc w:val="center"/>
              <w:rPr>
                <w:rFonts w:hint="default" w:eastAsia="宋体"/>
                <w:color w:val="auto"/>
                <w:szCs w:val="21"/>
                <w:lang w:val="en-US" w:eastAsia="zh-CN"/>
              </w:rPr>
            </w:pPr>
            <w:r>
              <w:rPr>
                <w:rFonts w:hint="eastAsia"/>
                <w:color w:val="auto"/>
                <w:szCs w:val="21"/>
                <w:lang w:val="en-US" w:eastAsia="zh-CN"/>
              </w:rPr>
              <w:t>0.1001</w:t>
            </w:r>
          </w:p>
        </w:tc>
        <w:tc>
          <w:tcPr>
            <w:tcW w:w="813" w:type="pct"/>
            <w:vAlign w:val="center"/>
          </w:tcPr>
          <w:p>
            <w:pPr>
              <w:jc w:val="center"/>
              <w:rPr>
                <w:rFonts w:hint="default" w:eastAsia="宋体"/>
                <w:color w:val="auto"/>
                <w:szCs w:val="21"/>
                <w:lang w:val="en-US" w:eastAsia="zh-CN"/>
              </w:rPr>
            </w:pPr>
            <w:r>
              <w:rPr>
                <w:rFonts w:hint="eastAsia"/>
                <w:color w:val="auto"/>
                <w:szCs w:val="21"/>
                <w:lang w:val="en-US" w:eastAsia="zh-CN"/>
              </w:rPr>
              <w:t>10.58</w:t>
            </w:r>
          </w:p>
        </w:tc>
        <w:tc>
          <w:tcPr>
            <w:tcW w:w="878" w:type="pct"/>
            <w:vAlign w:val="center"/>
          </w:tcPr>
          <w:p>
            <w:pPr>
              <w:jc w:val="center"/>
              <w:rPr>
                <w:rFonts w:hint="default" w:eastAsia="宋体"/>
                <w:color w:val="auto"/>
                <w:szCs w:val="21"/>
                <w:lang w:val="en-US" w:eastAsia="zh-CN"/>
              </w:rPr>
            </w:pPr>
            <w:r>
              <w:rPr>
                <w:rFonts w:hint="eastAsia"/>
                <w:color w:val="auto"/>
                <w:szCs w:val="21"/>
                <w:lang w:val="en-US" w:eastAsia="zh-CN"/>
              </w:rPr>
              <w:t>0.1000</w:t>
            </w:r>
          </w:p>
        </w:tc>
        <w:tc>
          <w:tcPr>
            <w:tcW w:w="1540" w:type="pct"/>
            <w:vAlign w:val="center"/>
          </w:tcPr>
          <w:p>
            <w:pPr>
              <w:jc w:val="center"/>
              <w:rPr>
                <w:rFonts w:hint="default" w:eastAsia="宋体"/>
                <w:color w:val="auto"/>
                <w:szCs w:val="21"/>
                <w:lang w:val="en-US" w:eastAsia="zh-CN"/>
              </w:rPr>
            </w:pPr>
            <w:r>
              <w:rPr>
                <w:rFonts w:hint="eastAsia"/>
                <w:color w:val="auto"/>
                <w:szCs w:val="21"/>
                <w:lang w:val="en-US" w:eastAsia="zh-CN"/>
              </w:rPr>
              <w:t>10.69</w:t>
            </w:r>
          </w:p>
        </w:tc>
        <w:tc>
          <w:tcPr>
            <w:tcW w:w="1001" w:type="pct"/>
            <w:vAlign w:val="center"/>
          </w:tcPr>
          <w:p>
            <w:pPr>
              <w:jc w:val="center"/>
              <w:rPr>
                <w:rFonts w:hint="default" w:eastAsia="宋体"/>
                <w:color w:val="auto"/>
                <w:szCs w:val="21"/>
                <w:lang w:val="en-US" w:eastAsia="zh-CN"/>
              </w:rPr>
            </w:pPr>
            <w:r>
              <w:rPr>
                <w:rFonts w:hint="eastAsia"/>
                <w:color w:val="auto"/>
                <w:szCs w:val="21"/>
                <w:lang w:val="en-US" w:eastAsia="zh-CN"/>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0.2500</w:t>
            </w:r>
          </w:p>
        </w:tc>
        <w:tc>
          <w:tcPr>
            <w:tcW w:w="813"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26.43</w:t>
            </w:r>
          </w:p>
        </w:tc>
        <w:tc>
          <w:tcPr>
            <w:tcW w:w="878"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0.1000</w:t>
            </w:r>
          </w:p>
        </w:tc>
        <w:tc>
          <w:tcPr>
            <w:tcW w:w="1540"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26.77</w:t>
            </w:r>
          </w:p>
        </w:tc>
        <w:tc>
          <w:tcPr>
            <w:tcW w:w="1001" w:type="pct"/>
            <w:vAlign w:val="center"/>
          </w:tcPr>
          <w:p>
            <w:pPr>
              <w:jc w:val="center"/>
              <w:rPr>
                <w:rFonts w:hint="default"/>
                <w:color w:val="auto"/>
                <w:szCs w:val="21"/>
                <w:lang w:val="en-US" w:eastAsia="zh-CN"/>
              </w:rPr>
            </w:pPr>
            <w:r>
              <w:rPr>
                <w:rFonts w:hint="eastAsia"/>
                <w:color w:val="auto"/>
                <w:szCs w:val="21"/>
                <w:lang w:val="en-US" w:eastAsia="zh-CN"/>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jc w:val="center"/>
              <w:rPr>
                <w:rFonts w:hint="default" w:eastAsia="宋体"/>
                <w:color w:val="auto"/>
                <w:szCs w:val="21"/>
                <w:lang w:val="en-US" w:eastAsia="zh-CN"/>
              </w:rPr>
            </w:pPr>
            <w:r>
              <w:rPr>
                <w:rFonts w:hint="eastAsia"/>
                <w:color w:val="auto"/>
                <w:szCs w:val="21"/>
                <w:lang w:val="en-US" w:eastAsia="zh-CN"/>
              </w:rPr>
              <w:t>0.4001</w:t>
            </w:r>
          </w:p>
        </w:tc>
        <w:tc>
          <w:tcPr>
            <w:tcW w:w="813" w:type="pct"/>
            <w:vAlign w:val="center"/>
          </w:tcPr>
          <w:p>
            <w:pPr>
              <w:jc w:val="center"/>
              <w:rPr>
                <w:rFonts w:hint="default" w:eastAsia="宋体"/>
                <w:color w:val="auto"/>
                <w:szCs w:val="21"/>
                <w:lang w:val="en-US" w:eastAsia="zh-CN"/>
              </w:rPr>
            </w:pPr>
            <w:r>
              <w:rPr>
                <w:rFonts w:hint="eastAsia"/>
                <w:color w:val="auto"/>
                <w:szCs w:val="21"/>
                <w:lang w:val="en-US" w:eastAsia="zh-CN"/>
              </w:rPr>
              <w:t>42.29</w:t>
            </w:r>
          </w:p>
        </w:tc>
        <w:tc>
          <w:tcPr>
            <w:tcW w:w="878"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0.1000</w:t>
            </w:r>
          </w:p>
        </w:tc>
        <w:tc>
          <w:tcPr>
            <w:tcW w:w="1540" w:type="pct"/>
            <w:vAlign w:val="center"/>
          </w:tcPr>
          <w:p>
            <w:pPr>
              <w:jc w:val="center"/>
              <w:rPr>
                <w:rFonts w:hint="default" w:eastAsia="宋体"/>
                <w:color w:val="auto"/>
                <w:szCs w:val="21"/>
                <w:lang w:val="en-US" w:eastAsia="zh-CN"/>
              </w:rPr>
            </w:pPr>
            <w:r>
              <w:rPr>
                <w:rFonts w:hint="eastAsia"/>
                <w:color w:val="auto"/>
                <w:szCs w:val="21"/>
                <w:lang w:val="en-US" w:eastAsia="zh-CN"/>
              </w:rPr>
              <w:t>42.09</w:t>
            </w:r>
          </w:p>
        </w:tc>
        <w:tc>
          <w:tcPr>
            <w:tcW w:w="1001" w:type="pct"/>
            <w:vAlign w:val="center"/>
          </w:tcPr>
          <w:p>
            <w:pPr>
              <w:jc w:val="center"/>
              <w:rPr>
                <w:rFonts w:hint="default" w:eastAsia="宋体"/>
                <w:color w:val="auto"/>
                <w:szCs w:val="21"/>
                <w:lang w:val="en-US" w:eastAsia="zh-CN"/>
              </w:rPr>
            </w:pPr>
            <w:r>
              <w:rPr>
                <w:rFonts w:hint="eastAsia"/>
                <w:color w:val="auto"/>
                <w:szCs w:val="21"/>
                <w:lang w:val="en-US" w:eastAsia="zh-CN"/>
              </w:rPr>
              <w:t>99.1</w:t>
            </w:r>
          </w:p>
        </w:tc>
      </w:tr>
    </w:tbl>
    <w:p>
      <w:pPr>
        <w:ind w:firstLine="420" w:firstLineChars="200"/>
        <w:rPr>
          <w:rFonts w:hint="default"/>
          <w:b/>
          <w:bCs/>
          <w:lang w:val="en-US" w:eastAsia="zh-CN"/>
        </w:rPr>
      </w:pPr>
      <w:r>
        <w:rPr>
          <w:rFonts w:hint="eastAsia"/>
          <w:bCs/>
          <w:color w:val="auto"/>
          <w:szCs w:val="21"/>
          <w:highlight w:val="none"/>
        </w:rPr>
        <w:t>实验结果表明</w:t>
      </w:r>
      <w:r>
        <w:rPr>
          <w:rFonts w:hint="eastAsia"/>
          <w:bCs/>
          <w:color w:val="auto"/>
          <w:szCs w:val="21"/>
          <w:highlight w:val="none"/>
          <w:lang w:eastAsia="zh-CN"/>
        </w:rPr>
        <w:t>：</w:t>
      </w:r>
      <w:r>
        <w:rPr>
          <w:rFonts w:hint="eastAsia"/>
          <w:szCs w:val="21"/>
          <w:lang w:val="en-US" w:eastAsia="zh-CN"/>
        </w:rPr>
        <w:t>砷含量约1%时，硫含量分别约10%、25%、40%时，回收率在99.1%~101.3%，砷对硫的测定基本没有干扰。</w:t>
      </w:r>
    </w:p>
    <w:p>
      <w:pPr>
        <w:rPr>
          <w:rFonts w:hint="default" w:eastAsia="宋体"/>
          <w:b w:val="0"/>
          <w:bCs w:val="0"/>
          <w:szCs w:val="21"/>
          <w:lang w:val="en-US" w:eastAsia="zh-CN"/>
        </w:rPr>
      </w:pPr>
      <w:r>
        <w:rPr>
          <w:rFonts w:hint="eastAsia"/>
          <w:b w:val="0"/>
          <w:bCs w:val="0"/>
          <w:lang w:val="en-US" w:eastAsia="zh-CN"/>
        </w:rPr>
        <w:t>4.3 碳的干扰</w:t>
      </w:r>
    </w:p>
    <w:p>
      <w:pPr>
        <w:ind w:firstLine="420"/>
        <w:rPr>
          <w:rFonts w:hint="default"/>
          <w:color w:val="auto"/>
          <w:szCs w:val="21"/>
          <w:lang w:val="en-US" w:eastAsia="zh-CN"/>
        </w:rPr>
      </w:pPr>
      <w:r>
        <w:rPr>
          <w:rFonts w:hint="eastAsia"/>
          <w:color w:val="auto"/>
          <w:szCs w:val="21"/>
          <w:lang w:val="en-US" w:eastAsia="zh-CN"/>
        </w:rPr>
        <w:t>1~5号镍精矿样品中碳的含量约</w:t>
      </w:r>
      <w:bookmarkStart w:id="2" w:name="OLE_LINK3"/>
      <w:r>
        <w:rPr>
          <w:rFonts w:hint="eastAsia"/>
          <w:color w:val="auto"/>
          <w:szCs w:val="21"/>
          <w:lang w:val="en-US" w:eastAsia="zh-CN"/>
        </w:rPr>
        <w:t>0.3%~1.0%</w:t>
      </w:r>
      <w:bookmarkEnd w:id="2"/>
      <w:r>
        <w:rPr>
          <w:rFonts w:hint="eastAsia"/>
          <w:color w:val="auto"/>
          <w:szCs w:val="21"/>
          <w:lang w:val="en-US" w:eastAsia="zh-CN"/>
        </w:rPr>
        <w:t>，</w:t>
      </w:r>
      <w:r>
        <w:rPr>
          <w:rFonts w:hint="eastAsia"/>
          <w:szCs w:val="21"/>
          <w:lang w:val="en-US" w:eastAsia="zh-CN"/>
        </w:rPr>
        <w:t>使用硫酸铅基准物质和无水碳酸钠（含碳11.3%），考察了硫含量分别约10%、25%、40%时（以镍精矿称样量0.1g计），加入约1%的碳，碳对硫</w:t>
      </w:r>
      <w:r>
        <w:rPr>
          <w:rFonts w:hint="eastAsia"/>
          <w:color w:val="auto"/>
          <w:szCs w:val="21"/>
          <w:lang w:val="en-US" w:eastAsia="zh-CN"/>
        </w:rPr>
        <w:t>测定的影响，测定结果见表5。</w:t>
      </w:r>
    </w:p>
    <w:p>
      <w:pPr>
        <w:jc w:val="center"/>
        <w:rPr>
          <w:color w:val="auto"/>
          <w:szCs w:val="21"/>
        </w:rPr>
      </w:pPr>
      <w:r>
        <w:rPr>
          <w:rFonts w:hint="eastAsia" w:eastAsia="黑体"/>
          <w:color w:val="auto"/>
          <w:szCs w:val="21"/>
          <w:highlight w:val="none"/>
          <w:lang w:val="en-US" w:eastAsia="zh-CN"/>
        </w:rPr>
        <w:t>表5</w:t>
      </w:r>
      <w:r>
        <w:rPr>
          <w:rFonts w:hint="eastAsia" w:eastAsia="黑体"/>
          <w:color w:val="auto"/>
          <w:szCs w:val="21"/>
          <w:highlight w:val="none"/>
        </w:rPr>
        <w:t xml:space="preserve"> </w:t>
      </w:r>
      <w:r>
        <w:rPr>
          <w:rFonts w:hint="eastAsia" w:eastAsia="黑体"/>
          <w:color w:val="auto"/>
          <w:szCs w:val="21"/>
          <w:highlight w:val="none"/>
          <w:lang w:val="en-US" w:eastAsia="zh-CN"/>
        </w:rPr>
        <w:t>碳</w:t>
      </w:r>
      <w:r>
        <w:rPr>
          <w:rFonts w:eastAsia="黑体"/>
          <w:color w:val="auto"/>
          <w:szCs w:val="21"/>
        </w:rPr>
        <w:t>干扰实验测定结果</w:t>
      </w:r>
    </w:p>
    <w:tbl>
      <w:tblPr>
        <w:tblStyle w:val="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625"/>
        <w:gridCol w:w="1900"/>
        <w:gridCol w:w="159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jc w:val="center"/>
              <w:rPr>
                <w:rFonts w:hint="default" w:eastAsia="宋体"/>
                <w:color w:val="auto"/>
                <w:szCs w:val="21"/>
                <w:lang w:val="en-US" w:eastAsia="zh-CN"/>
              </w:rPr>
            </w:pPr>
            <w:r>
              <w:rPr>
                <w:rFonts w:hint="eastAsia"/>
                <w:color w:val="auto"/>
                <w:szCs w:val="21"/>
                <w:lang w:val="en-US" w:eastAsia="zh-CN"/>
              </w:rPr>
              <w:t>硫酸铅g</w:t>
            </w:r>
          </w:p>
        </w:tc>
        <w:tc>
          <w:tcPr>
            <w:tcW w:w="952" w:type="pct"/>
            <w:vAlign w:val="center"/>
          </w:tcPr>
          <w:p>
            <w:pPr>
              <w:jc w:val="center"/>
              <w:rPr>
                <w:rFonts w:hint="default" w:eastAsia="宋体"/>
                <w:color w:val="auto"/>
                <w:szCs w:val="21"/>
                <w:lang w:val="en-US" w:eastAsia="zh-CN"/>
              </w:rPr>
            </w:pPr>
            <w:r>
              <w:rPr>
                <w:rFonts w:hint="eastAsia"/>
                <w:color w:val="auto"/>
                <w:szCs w:val="21"/>
                <w:lang w:val="en-US" w:eastAsia="zh-CN"/>
              </w:rPr>
              <w:t>含硫量m</w:t>
            </w:r>
            <w:r>
              <w:rPr>
                <w:color w:val="auto"/>
                <w:szCs w:val="21"/>
              </w:rPr>
              <w:t>g</w:t>
            </w:r>
          </w:p>
        </w:tc>
        <w:tc>
          <w:tcPr>
            <w:tcW w:w="1113" w:type="pct"/>
            <w:vAlign w:val="center"/>
          </w:tcPr>
          <w:p>
            <w:pPr>
              <w:jc w:val="center"/>
              <w:rPr>
                <w:rFonts w:hint="default"/>
                <w:color w:val="auto"/>
                <w:szCs w:val="21"/>
                <w:lang w:val="en-US" w:eastAsia="zh-CN"/>
              </w:rPr>
            </w:pPr>
            <w:r>
              <w:rPr>
                <w:rFonts w:hint="eastAsia"/>
                <w:color w:val="auto"/>
                <w:szCs w:val="21"/>
                <w:lang w:val="en-US" w:eastAsia="zh-CN"/>
              </w:rPr>
              <w:t>加入无水碳酸钠g</w:t>
            </w:r>
          </w:p>
        </w:tc>
        <w:tc>
          <w:tcPr>
            <w:tcW w:w="932" w:type="pct"/>
            <w:vAlign w:val="center"/>
          </w:tcPr>
          <w:p>
            <w:pPr>
              <w:jc w:val="center"/>
              <w:rPr>
                <w:rFonts w:hint="default" w:eastAsia="宋体"/>
                <w:color w:val="auto"/>
                <w:szCs w:val="21"/>
                <w:lang w:val="en-US" w:eastAsia="zh-CN"/>
              </w:rPr>
            </w:pPr>
            <w:r>
              <w:rPr>
                <w:rFonts w:hint="eastAsia"/>
                <w:color w:val="auto"/>
                <w:szCs w:val="21"/>
                <w:lang w:val="en-US" w:eastAsia="zh-CN"/>
              </w:rPr>
              <w:t>硫测得量m</w:t>
            </w:r>
            <w:r>
              <w:rPr>
                <w:color w:val="auto"/>
                <w:szCs w:val="21"/>
              </w:rPr>
              <w:t>g</w:t>
            </w:r>
          </w:p>
        </w:tc>
        <w:tc>
          <w:tcPr>
            <w:tcW w:w="1001" w:type="pct"/>
            <w:vAlign w:val="center"/>
          </w:tcPr>
          <w:p>
            <w:pPr>
              <w:jc w:val="center"/>
              <w:rPr>
                <w:rFonts w:hint="default" w:eastAsia="宋体"/>
                <w:color w:val="auto"/>
                <w:szCs w:val="21"/>
                <w:lang w:val="en-US" w:eastAsia="zh-CN"/>
              </w:rPr>
            </w:pPr>
            <w:r>
              <w:rPr>
                <w:rFonts w:hint="eastAsia"/>
                <w:color w:val="auto"/>
                <w:szCs w:val="21"/>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jc w:val="center"/>
              <w:rPr>
                <w:rFonts w:hint="default" w:eastAsia="宋体"/>
                <w:color w:val="auto"/>
                <w:szCs w:val="21"/>
                <w:lang w:val="en-US" w:eastAsia="zh-CN"/>
              </w:rPr>
            </w:pPr>
            <w:r>
              <w:rPr>
                <w:rFonts w:hint="eastAsia"/>
                <w:color w:val="auto"/>
                <w:szCs w:val="21"/>
                <w:lang w:val="en-US" w:eastAsia="zh-CN"/>
              </w:rPr>
              <w:t>0.1002</w:t>
            </w:r>
          </w:p>
        </w:tc>
        <w:tc>
          <w:tcPr>
            <w:tcW w:w="1625" w:type="dxa"/>
            <w:vAlign w:val="center"/>
          </w:tcPr>
          <w:p>
            <w:pPr>
              <w:jc w:val="center"/>
              <w:rPr>
                <w:rFonts w:hint="default" w:eastAsia="宋体"/>
                <w:color w:val="auto"/>
                <w:szCs w:val="21"/>
                <w:lang w:val="en-US" w:eastAsia="zh-CN"/>
              </w:rPr>
            </w:pPr>
            <w:r>
              <w:rPr>
                <w:rFonts w:hint="eastAsia"/>
                <w:color w:val="auto"/>
                <w:szCs w:val="21"/>
                <w:lang w:val="en-US" w:eastAsia="zh-CN"/>
              </w:rPr>
              <w:t>10.59</w:t>
            </w:r>
          </w:p>
        </w:tc>
        <w:tc>
          <w:tcPr>
            <w:tcW w:w="1113" w:type="pct"/>
            <w:vAlign w:val="center"/>
          </w:tcPr>
          <w:p>
            <w:pPr>
              <w:jc w:val="center"/>
              <w:rPr>
                <w:rFonts w:hint="default" w:eastAsia="宋体"/>
                <w:color w:val="auto"/>
                <w:szCs w:val="21"/>
                <w:lang w:val="en-US" w:eastAsia="zh-CN"/>
              </w:rPr>
            </w:pPr>
            <w:r>
              <w:rPr>
                <w:rFonts w:hint="eastAsia"/>
                <w:color w:val="auto"/>
                <w:szCs w:val="21"/>
                <w:lang w:val="en-US" w:eastAsia="zh-CN"/>
              </w:rPr>
              <w:t>0.0100</w:t>
            </w:r>
          </w:p>
        </w:tc>
        <w:tc>
          <w:tcPr>
            <w:tcW w:w="932" w:type="pct"/>
            <w:vAlign w:val="center"/>
          </w:tcPr>
          <w:p>
            <w:pPr>
              <w:jc w:val="center"/>
              <w:rPr>
                <w:rFonts w:hint="default" w:eastAsia="宋体"/>
                <w:color w:val="auto"/>
                <w:szCs w:val="21"/>
                <w:lang w:val="en-US" w:eastAsia="zh-CN"/>
              </w:rPr>
            </w:pPr>
            <w:r>
              <w:rPr>
                <w:rFonts w:hint="eastAsia"/>
                <w:color w:val="auto"/>
                <w:szCs w:val="21"/>
                <w:lang w:val="en-US" w:eastAsia="zh-CN"/>
              </w:rPr>
              <w:t>10.75</w:t>
            </w:r>
          </w:p>
        </w:tc>
        <w:tc>
          <w:tcPr>
            <w:tcW w:w="1001" w:type="pct"/>
            <w:vAlign w:val="center"/>
          </w:tcPr>
          <w:p>
            <w:pPr>
              <w:jc w:val="center"/>
              <w:rPr>
                <w:rFonts w:hint="default" w:eastAsia="宋体"/>
                <w:color w:val="auto"/>
                <w:szCs w:val="21"/>
                <w:lang w:val="en-US" w:eastAsia="zh-CN"/>
              </w:rPr>
            </w:pPr>
            <w:r>
              <w:rPr>
                <w:rFonts w:hint="eastAsia"/>
                <w:color w:val="auto"/>
                <w:szCs w:val="21"/>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0.2502</w:t>
            </w:r>
          </w:p>
        </w:tc>
        <w:tc>
          <w:tcPr>
            <w:tcW w:w="1625"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26.45</w:t>
            </w:r>
          </w:p>
        </w:tc>
        <w:tc>
          <w:tcPr>
            <w:tcW w:w="1113" w:type="pct"/>
            <w:vAlign w:val="center"/>
          </w:tcPr>
          <w:p>
            <w:pPr>
              <w:jc w:val="center"/>
              <w:rPr>
                <w:rFonts w:hint="eastAsia"/>
                <w:color w:val="auto"/>
                <w:szCs w:val="21"/>
                <w:lang w:val="en-US" w:eastAsia="zh-CN"/>
              </w:rPr>
            </w:pPr>
            <w:r>
              <w:rPr>
                <w:rFonts w:hint="eastAsia"/>
                <w:color w:val="auto"/>
                <w:szCs w:val="21"/>
                <w:lang w:val="en-US" w:eastAsia="zh-CN"/>
              </w:rPr>
              <w:t>0.0100</w:t>
            </w:r>
          </w:p>
        </w:tc>
        <w:tc>
          <w:tcPr>
            <w:tcW w:w="932" w:type="pct"/>
            <w:vAlign w:val="center"/>
          </w:tcPr>
          <w:p>
            <w:pPr>
              <w:jc w:val="center"/>
              <w:rPr>
                <w:rFonts w:hint="default"/>
                <w:color w:val="auto"/>
                <w:szCs w:val="21"/>
                <w:lang w:val="en-US" w:eastAsia="zh-CN"/>
              </w:rPr>
            </w:pPr>
            <w:r>
              <w:rPr>
                <w:rFonts w:hint="eastAsia"/>
                <w:color w:val="auto"/>
                <w:szCs w:val="21"/>
                <w:lang w:val="en-US" w:eastAsia="zh-CN"/>
              </w:rPr>
              <w:t>26.23</w:t>
            </w:r>
          </w:p>
        </w:tc>
        <w:tc>
          <w:tcPr>
            <w:tcW w:w="1001"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jc w:val="center"/>
              <w:rPr>
                <w:rFonts w:hint="default" w:eastAsia="宋体"/>
                <w:color w:val="auto"/>
                <w:szCs w:val="21"/>
                <w:lang w:val="en-US" w:eastAsia="zh-CN"/>
              </w:rPr>
            </w:pPr>
            <w:r>
              <w:rPr>
                <w:rFonts w:hint="eastAsia"/>
                <w:color w:val="auto"/>
                <w:szCs w:val="21"/>
                <w:lang w:val="en-US" w:eastAsia="zh-CN"/>
              </w:rPr>
              <w:t>0.4001</w:t>
            </w:r>
          </w:p>
        </w:tc>
        <w:tc>
          <w:tcPr>
            <w:tcW w:w="1625" w:type="dxa"/>
            <w:vAlign w:val="center"/>
          </w:tcPr>
          <w:p>
            <w:pPr>
              <w:jc w:val="center"/>
              <w:rPr>
                <w:rFonts w:hint="default" w:eastAsia="宋体"/>
                <w:color w:val="auto"/>
                <w:szCs w:val="21"/>
                <w:lang w:val="en-US" w:eastAsia="zh-CN"/>
              </w:rPr>
            </w:pPr>
            <w:r>
              <w:rPr>
                <w:rFonts w:hint="eastAsia"/>
                <w:color w:val="auto"/>
                <w:szCs w:val="21"/>
                <w:lang w:val="en-US" w:eastAsia="zh-CN"/>
              </w:rPr>
              <w:t>42.29</w:t>
            </w:r>
          </w:p>
        </w:tc>
        <w:tc>
          <w:tcPr>
            <w:tcW w:w="1113"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0.0100</w:t>
            </w:r>
          </w:p>
        </w:tc>
        <w:tc>
          <w:tcPr>
            <w:tcW w:w="932" w:type="pct"/>
            <w:vAlign w:val="center"/>
          </w:tcPr>
          <w:p>
            <w:pPr>
              <w:jc w:val="center"/>
              <w:rPr>
                <w:rFonts w:hint="default" w:eastAsia="宋体"/>
                <w:color w:val="auto"/>
                <w:szCs w:val="21"/>
                <w:lang w:val="en-US" w:eastAsia="zh-CN"/>
              </w:rPr>
            </w:pPr>
            <w:r>
              <w:rPr>
                <w:rFonts w:hint="eastAsia"/>
                <w:color w:val="auto"/>
                <w:szCs w:val="21"/>
                <w:lang w:val="en-US" w:eastAsia="zh-CN"/>
              </w:rPr>
              <w:t>42.46</w:t>
            </w:r>
          </w:p>
        </w:tc>
        <w:tc>
          <w:tcPr>
            <w:tcW w:w="1001"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100.4</w:t>
            </w:r>
          </w:p>
        </w:tc>
      </w:tr>
    </w:tbl>
    <w:p>
      <w:pPr>
        <w:ind w:firstLine="420" w:firstLineChars="200"/>
        <w:rPr>
          <w:rFonts w:hint="default"/>
          <w:b/>
          <w:bCs/>
          <w:lang w:val="en-US" w:eastAsia="zh-CN"/>
        </w:rPr>
      </w:pPr>
      <w:r>
        <w:rPr>
          <w:rFonts w:hint="eastAsia"/>
          <w:bCs/>
          <w:color w:val="auto"/>
          <w:szCs w:val="21"/>
          <w:highlight w:val="none"/>
        </w:rPr>
        <w:t>实验结果表明</w:t>
      </w:r>
      <w:r>
        <w:rPr>
          <w:rFonts w:hint="eastAsia"/>
          <w:bCs/>
          <w:color w:val="auto"/>
          <w:szCs w:val="21"/>
          <w:highlight w:val="none"/>
          <w:lang w:eastAsia="zh-CN"/>
        </w:rPr>
        <w:t>：</w:t>
      </w:r>
      <w:r>
        <w:rPr>
          <w:rFonts w:hint="eastAsia"/>
          <w:szCs w:val="21"/>
          <w:lang w:val="en-US" w:eastAsia="zh-CN"/>
        </w:rPr>
        <w:t>碳含量约1%时，硫含量分别约10%、25%、40%时，回收率在99.2%~101.5%，碳对硫的测定基本没有干扰。</w:t>
      </w:r>
    </w:p>
    <w:p>
      <w:pPr>
        <w:rPr>
          <w:rFonts w:hint="eastAsia"/>
          <w:b w:val="0"/>
          <w:bCs w:val="0"/>
          <w:lang w:val="en-US" w:eastAsia="zh-CN"/>
        </w:rPr>
      </w:pPr>
      <w:r>
        <w:rPr>
          <w:rFonts w:hint="eastAsia"/>
          <w:b w:val="0"/>
          <w:bCs w:val="0"/>
          <w:lang w:val="en-US" w:eastAsia="zh-CN"/>
        </w:rPr>
        <w:t>4.4</w:t>
      </w:r>
      <w:r>
        <w:rPr>
          <w:rFonts w:hint="eastAsia"/>
          <w:b w:val="0"/>
          <w:bCs w:val="0"/>
        </w:rPr>
        <w:t xml:space="preserve"> </w:t>
      </w:r>
      <w:r>
        <w:rPr>
          <w:rFonts w:hint="eastAsia"/>
          <w:b w:val="0"/>
          <w:bCs w:val="0"/>
          <w:lang w:val="en-US" w:eastAsia="zh-CN"/>
        </w:rPr>
        <w:t>氟的干扰</w:t>
      </w:r>
    </w:p>
    <w:p>
      <w:pPr>
        <w:ind w:firstLine="420"/>
        <w:rPr>
          <w:rFonts w:hint="default"/>
          <w:color w:val="auto"/>
          <w:szCs w:val="21"/>
          <w:lang w:val="en-US" w:eastAsia="zh-CN"/>
        </w:rPr>
      </w:pPr>
      <w:r>
        <w:rPr>
          <w:rFonts w:hint="eastAsia"/>
          <w:szCs w:val="21"/>
          <w:lang w:val="en-US" w:eastAsia="zh-CN"/>
        </w:rPr>
        <w:t>镍精矿中氟含量范围大概在0.01%~1.00%</w:t>
      </w:r>
      <w:r>
        <w:rPr>
          <w:rFonts w:hint="eastAsia"/>
          <w:color w:val="auto"/>
          <w:szCs w:val="21"/>
          <w:lang w:val="en-US" w:eastAsia="zh-CN"/>
        </w:rPr>
        <w:t>，</w:t>
      </w:r>
      <w:r>
        <w:rPr>
          <w:rFonts w:hint="eastAsia"/>
          <w:szCs w:val="21"/>
          <w:lang w:val="en-US" w:eastAsia="zh-CN"/>
        </w:rPr>
        <w:t>使用硫酸铅基准物质和氟化钠（含氟45.2%），考察了硫含量分别约10%、25%、40%时（以镍精矿称样量0.1g计），加入约1%的氟，氟对硫</w:t>
      </w:r>
      <w:r>
        <w:rPr>
          <w:rFonts w:hint="eastAsia"/>
          <w:color w:val="auto"/>
          <w:szCs w:val="21"/>
          <w:lang w:val="en-US" w:eastAsia="zh-CN"/>
        </w:rPr>
        <w:t>测定的影响，测定结果见表6。</w:t>
      </w:r>
    </w:p>
    <w:p>
      <w:pPr>
        <w:jc w:val="center"/>
        <w:rPr>
          <w:color w:val="auto"/>
          <w:szCs w:val="21"/>
        </w:rPr>
      </w:pPr>
      <w:r>
        <w:rPr>
          <w:rFonts w:hint="eastAsia" w:eastAsia="黑体"/>
          <w:color w:val="auto"/>
          <w:szCs w:val="21"/>
          <w:highlight w:val="none"/>
          <w:lang w:val="en-US" w:eastAsia="zh-CN"/>
        </w:rPr>
        <w:t>表6</w:t>
      </w:r>
      <w:r>
        <w:rPr>
          <w:rFonts w:hint="eastAsia" w:eastAsia="黑体"/>
          <w:color w:val="auto"/>
          <w:szCs w:val="21"/>
          <w:highlight w:val="none"/>
        </w:rPr>
        <w:t xml:space="preserve"> </w:t>
      </w:r>
      <w:r>
        <w:rPr>
          <w:rFonts w:hint="eastAsia" w:eastAsia="黑体"/>
          <w:color w:val="auto"/>
          <w:szCs w:val="21"/>
          <w:highlight w:val="none"/>
          <w:lang w:val="en-US" w:eastAsia="zh-CN"/>
        </w:rPr>
        <w:t>氟</w:t>
      </w:r>
      <w:r>
        <w:rPr>
          <w:rFonts w:eastAsia="黑体"/>
          <w:color w:val="auto"/>
          <w:szCs w:val="21"/>
        </w:rPr>
        <w:t>干扰实验测定结果</w:t>
      </w:r>
    </w:p>
    <w:tbl>
      <w:tblPr>
        <w:tblStyle w:val="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625"/>
        <w:gridCol w:w="1900"/>
        <w:gridCol w:w="159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jc w:val="center"/>
              <w:rPr>
                <w:rFonts w:hint="default" w:eastAsia="宋体"/>
                <w:color w:val="auto"/>
                <w:szCs w:val="21"/>
                <w:lang w:val="en-US" w:eastAsia="zh-CN"/>
              </w:rPr>
            </w:pPr>
            <w:r>
              <w:rPr>
                <w:rFonts w:hint="eastAsia"/>
                <w:color w:val="auto"/>
                <w:szCs w:val="21"/>
                <w:lang w:val="en-US" w:eastAsia="zh-CN"/>
              </w:rPr>
              <w:t>硫酸铅g</w:t>
            </w:r>
          </w:p>
        </w:tc>
        <w:tc>
          <w:tcPr>
            <w:tcW w:w="952" w:type="pct"/>
            <w:vAlign w:val="center"/>
          </w:tcPr>
          <w:p>
            <w:pPr>
              <w:jc w:val="center"/>
              <w:rPr>
                <w:rFonts w:hint="default" w:eastAsia="宋体"/>
                <w:color w:val="auto"/>
                <w:szCs w:val="21"/>
                <w:lang w:val="en-US" w:eastAsia="zh-CN"/>
              </w:rPr>
            </w:pPr>
            <w:r>
              <w:rPr>
                <w:rFonts w:hint="eastAsia"/>
                <w:color w:val="auto"/>
                <w:szCs w:val="21"/>
                <w:lang w:val="en-US" w:eastAsia="zh-CN"/>
              </w:rPr>
              <w:t>含硫量m</w:t>
            </w:r>
            <w:r>
              <w:rPr>
                <w:color w:val="auto"/>
                <w:szCs w:val="21"/>
              </w:rPr>
              <w:t>g</w:t>
            </w:r>
          </w:p>
        </w:tc>
        <w:tc>
          <w:tcPr>
            <w:tcW w:w="1113" w:type="pct"/>
            <w:vAlign w:val="center"/>
          </w:tcPr>
          <w:p>
            <w:pPr>
              <w:jc w:val="center"/>
              <w:rPr>
                <w:rFonts w:hint="default"/>
                <w:color w:val="auto"/>
                <w:szCs w:val="21"/>
                <w:lang w:val="en-US" w:eastAsia="zh-CN"/>
              </w:rPr>
            </w:pPr>
            <w:r>
              <w:rPr>
                <w:rFonts w:hint="eastAsia"/>
                <w:color w:val="auto"/>
                <w:szCs w:val="21"/>
                <w:lang w:val="en-US" w:eastAsia="zh-CN"/>
              </w:rPr>
              <w:t>加入氟化钠g</w:t>
            </w:r>
          </w:p>
        </w:tc>
        <w:tc>
          <w:tcPr>
            <w:tcW w:w="932" w:type="pct"/>
            <w:vAlign w:val="center"/>
          </w:tcPr>
          <w:p>
            <w:pPr>
              <w:jc w:val="center"/>
              <w:rPr>
                <w:rFonts w:hint="default" w:eastAsia="宋体"/>
                <w:color w:val="auto"/>
                <w:szCs w:val="21"/>
                <w:lang w:val="en-US" w:eastAsia="zh-CN"/>
              </w:rPr>
            </w:pPr>
            <w:r>
              <w:rPr>
                <w:rFonts w:hint="eastAsia"/>
                <w:color w:val="auto"/>
                <w:szCs w:val="21"/>
                <w:lang w:val="en-US" w:eastAsia="zh-CN"/>
              </w:rPr>
              <w:t>硫测得量m</w:t>
            </w:r>
            <w:r>
              <w:rPr>
                <w:color w:val="auto"/>
                <w:szCs w:val="21"/>
              </w:rPr>
              <w:t>g</w:t>
            </w:r>
          </w:p>
        </w:tc>
        <w:tc>
          <w:tcPr>
            <w:tcW w:w="1001" w:type="pct"/>
            <w:vAlign w:val="center"/>
          </w:tcPr>
          <w:p>
            <w:pPr>
              <w:jc w:val="center"/>
              <w:rPr>
                <w:rFonts w:hint="default" w:eastAsia="宋体"/>
                <w:color w:val="auto"/>
                <w:szCs w:val="21"/>
                <w:lang w:val="en-US" w:eastAsia="zh-CN"/>
              </w:rPr>
            </w:pPr>
            <w:r>
              <w:rPr>
                <w:rFonts w:hint="eastAsia"/>
                <w:color w:val="auto"/>
                <w:szCs w:val="21"/>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default" w:eastAsia="宋体"/>
                <w:color w:val="auto"/>
                <w:szCs w:val="21"/>
                <w:lang w:val="en-US" w:eastAsia="zh-CN"/>
              </w:rPr>
            </w:pPr>
            <w:r>
              <w:rPr>
                <w:rFonts w:hint="eastAsia"/>
                <w:color w:val="auto"/>
                <w:szCs w:val="21"/>
                <w:lang w:val="en-US" w:eastAsia="zh-CN"/>
              </w:rPr>
              <w:t>0.1000</w:t>
            </w:r>
          </w:p>
        </w:tc>
        <w:tc>
          <w:tcPr>
            <w:tcW w:w="1625" w:type="dxa"/>
            <w:vAlign w:val="center"/>
          </w:tcPr>
          <w:p>
            <w:pPr>
              <w:jc w:val="center"/>
              <w:rPr>
                <w:rFonts w:hint="default" w:eastAsia="宋体"/>
                <w:color w:val="auto"/>
                <w:szCs w:val="21"/>
                <w:lang w:val="en-US" w:eastAsia="zh-CN"/>
              </w:rPr>
            </w:pPr>
            <w:r>
              <w:rPr>
                <w:rFonts w:hint="eastAsia"/>
                <w:color w:val="auto"/>
                <w:szCs w:val="21"/>
                <w:lang w:val="en-US" w:eastAsia="zh-CN"/>
              </w:rPr>
              <w:t>10.57</w:t>
            </w:r>
          </w:p>
        </w:tc>
        <w:tc>
          <w:tcPr>
            <w:tcW w:w="1113" w:type="pct"/>
            <w:vAlign w:val="center"/>
          </w:tcPr>
          <w:p>
            <w:pPr>
              <w:jc w:val="center"/>
              <w:rPr>
                <w:rFonts w:hint="default" w:eastAsia="宋体"/>
                <w:color w:val="auto"/>
                <w:szCs w:val="21"/>
                <w:lang w:val="en-US" w:eastAsia="zh-CN"/>
              </w:rPr>
            </w:pPr>
            <w:r>
              <w:rPr>
                <w:rFonts w:hint="eastAsia"/>
                <w:color w:val="auto"/>
                <w:szCs w:val="21"/>
                <w:lang w:val="en-US" w:eastAsia="zh-CN"/>
              </w:rPr>
              <w:t>0.0020</w:t>
            </w:r>
          </w:p>
        </w:tc>
        <w:tc>
          <w:tcPr>
            <w:tcW w:w="932" w:type="pct"/>
            <w:vAlign w:val="center"/>
          </w:tcPr>
          <w:p>
            <w:pPr>
              <w:jc w:val="center"/>
              <w:rPr>
                <w:rFonts w:hint="default" w:eastAsia="宋体"/>
                <w:color w:val="auto"/>
                <w:szCs w:val="21"/>
                <w:lang w:val="en-US" w:eastAsia="zh-CN"/>
              </w:rPr>
            </w:pPr>
            <w:r>
              <w:rPr>
                <w:rFonts w:hint="eastAsia"/>
                <w:color w:val="auto"/>
                <w:szCs w:val="21"/>
                <w:lang w:val="en-US" w:eastAsia="zh-CN"/>
              </w:rPr>
              <w:t>10.75</w:t>
            </w:r>
          </w:p>
        </w:tc>
        <w:tc>
          <w:tcPr>
            <w:tcW w:w="1001"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4" w:type="dxa"/>
            <w:vAlign w:val="center"/>
          </w:tcPr>
          <w:p>
            <w:pPr>
              <w:jc w:val="center"/>
              <w:rPr>
                <w:rFonts w:hint="eastAsia"/>
                <w:color w:val="auto"/>
                <w:szCs w:val="21"/>
                <w:lang w:val="en-US" w:eastAsia="zh-CN"/>
              </w:rPr>
            </w:pPr>
            <w:r>
              <w:rPr>
                <w:rFonts w:hint="eastAsia"/>
                <w:color w:val="auto"/>
                <w:szCs w:val="21"/>
                <w:lang w:val="en-US" w:eastAsia="zh-CN"/>
              </w:rPr>
              <w:t>0.2501</w:t>
            </w:r>
          </w:p>
        </w:tc>
        <w:tc>
          <w:tcPr>
            <w:tcW w:w="1625" w:type="dxa"/>
            <w:vAlign w:val="center"/>
          </w:tcPr>
          <w:p>
            <w:pPr>
              <w:jc w:val="center"/>
              <w:rPr>
                <w:rFonts w:hint="eastAsia"/>
                <w:color w:val="auto"/>
                <w:szCs w:val="21"/>
                <w:lang w:val="en-US" w:eastAsia="zh-CN"/>
              </w:rPr>
            </w:pPr>
            <w:r>
              <w:rPr>
                <w:rFonts w:hint="eastAsia"/>
                <w:color w:val="auto"/>
                <w:szCs w:val="21"/>
                <w:lang w:val="en-US" w:eastAsia="zh-CN"/>
              </w:rPr>
              <w:t>26.44</w:t>
            </w:r>
          </w:p>
        </w:tc>
        <w:tc>
          <w:tcPr>
            <w:tcW w:w="1113" w:type="pct"/>
            <w:vAlign w:val="center"/>
          </w:tcPr>
          <w:p>
            <w:pPr>
              <w:jc w:val="center"/>
              <w:rPr>
                <w:rFonts w:hint="eastAsia"/>
                <w:color w:val="auto"/>
                <w:szCs w:val="21"/>
                <w:lang w:val="en-US" w:eastAsia="zh-CN"/>
              </w:rPr>
            </w:pPr>
            <w:r>
              <w:rPr>
                <w:rFonts w:hint="eastAsia"/>
                <w:color w:val="auto"/>
                <w:szCs w:val="21"/>
                <w:lang w:val="en-US" w:eastAsia="zh-CN"/>
              </w:rPr>
              <w:t>0.0020</w:t>
            </w:r>
          </w:p>
        </w:tc>
        <w:tc>
          <w:tcPr>
            <w:tcW w:w="932" w:type="pct"/>
            <w:vAlign w:val="center"/>
          </w:tcPr>
          <w:p>
            <w:pPr>
              <w:jc w:val="center"/>
              <w:rPr>
                <w:rFonts w:hint="default"/>
                <w:color w:val="auto"/>
                <w:szCs w:val="21"/>
                <w:lang w:val="en-US" w:eastAsia="zh-CN"/>
              </w:rPr>
            </w:pPr>
            <w:r>
              <w:rPr>
                <w:rFonts w:hint="eastAsia"/>
                <w:color w:val="auto"/>
                <w:szCs w:val="21"/>
                <w:lang w:val="en-US" w:eastAsia="zh-CN"/>
              </w:rPr>
              <w:t>26.80</w:t>
            </w:r>
          </w:p>
        </w:tc>
        <w:tc>
          <w:tcPr>
            <w:tcW w:w="1001" w:type="pct"/>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default" w:eastAsia="宋体"/>
                <w:color w:val="auto"/>
                <w:szCs w:val="21"/>
                <w:lang w:val="en-US" w:eastAsia="zh-CN"/>
              </w:rPr>
            </w:pPr>
            <w:r>
              <w:rPr>
                <w:rFonts w:hint="eastAsia"/>
                <w:color w:val="auto"/>
                <w:szCs w:val="21"/>
                <w:lang w:val="en-US" w:eastAsia="zh-CN"/>
              </w:rPr>
              <w:t>0.4000</w:t>
            </w:r>
          </w:p>
        </w:tc>
        <w:tc>
          <w:tcPr>
            <w:tcW w:w="1625" w:type="dxa"/>
            <w:vAlign w:val="center"/>
          </w:tcPr>
          <w:p>
            <w:pPr>
              <w:jc w:val="center"/>
              <w:rPr>
                <w:rFonts w:hint="default" w:eastAsia="宋体"/>
                <w:color w:val="auto"/>
                <w:szCs w:val="21"/>
                <w:lang w:val="en-US" w:eastAsia="zh-CN"/>
              </w:rPr>
            </w:pPr>
            <w:r>
              <w:rPr>
                <w:rFonts w:hint="eastAsia"/>
                <w:color w:val="auto"/>
                <w:szCs w:val="21"/>
                <w:lang w:val="en-US" w:eastAsia="zh-CN"/>
              </w:rPr>
              <w:t>42.29</w:t>
            </w:r>
          </w:p>
        </w:tc>
        <w:tc>
          <w:tcPr>
            <w:tcW w:w="1113" w:type="pct"/>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0.0020</w:t>
            </w:r>
          </w:p>
        </w:tc>
        <w:tc>
          <w:tcPr>
            <w:tcW w:w="932" w:type="pct"/>
            <w:vAlign w:val="center"/>
          </w:tcPr>
          <w:p>
            <w:pPr>
              <w:jc w:val="center"/>
              <w:rPr>
                <w:rFonts w:hint="default" w:eastAsia="宋体"/>
                <w:color w:val="auto"/>
                <w:szCs w:val="21"/>
                <w:lang w:val="en-US" w:eastAsia="zh-CN"/>
              </w:rPr>
            </w:pPr>
            <w:r>
              <w:rPr>
                <w:rFonts w:hint="eastAsia"/>
                <w:color w:val="auto"/>
                <w:szCs w:val="21"/>
                <w:lang w:val="en-US" w:eastAsia="zh-CN"/>
              </w:rPr>
              <w:t>42.63</w:t>
            </w:r>
          </w:p>
        </w:tc>
        <w:tc>
          <w:tcPr>
            <w:tcW w:w="1001" w:type="pc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100.8</w:t>
            </w:r>
          </w:p>
        </w:tc>
      </w:tr>
    </w:tbl>
    <w:p>
      <w:pPr>
        <w:spacing w:beforeLines="0" w:afterLines="0" w:line="240" w:lineRule="auto"/>
        <w:ind w:firstLine="420" w:firstLineChars="200"/>
        <w:rPr>
          <w:rFonts w:hint="eastAsia"/>
          <w:szCs w:val="21"/>
          <w:highlight w:val="none"/>
          <w:lang w:val="en-US" w:eastAsia="zh-CN"/>
        </w:rPr>
      </w:pPr>
      <w:r>
        <w:rPr>
          <w:rFonts w:hint="eastAsia"/>
          <w:bCs/>
          <w:color w:val="auto"/>
          <w:szCs w:val="21"/>
          <w:highlight w:val="none"/>
        </w:rPr>
        <w:t>实验结果表明</w:t>
      </w:r>
      <w:r>
        <w:rPr>
          <w:rFonts w:hint="eastAsia"/>
          <w:bCs/>
          <w:color w:val="auto"/>
          <w:szCs w:val="21"/>
          <w:highlight w:val="none"/>
          <w:lang w:eastAsia="zh-CN"/>
        </w:rPr>
        <w:t>：</w:t>
      </w:r>
      <w:r>
        <w:rPr>
          <w:rFonts w:hint="eastAsia"/>
          <w:szCs w:val="21"/>
          <w:highlight w:val="none"/>
          <w:lang w:val="en-US" w:eastAsia="zh-CN"/>
        </w:rPr>
        <w:t>氟含量约1%时，硫含量分别约10%、25%、40%时，回收率在100.8%~101.7%，1%的氟使硫的测定结果略偏高。</w:t>
      </w:r>
    </w:p>
    <w:p>
      <w:pPr>
        <w:spacing w:beforeLines="0" w:afterLines="0" w:line="360" w:lineRule="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5 重复性和再现性</w:t>
      </w:r>
    </w:p>
    <w:p>
      <w:pPr>
        <w:spacing w:beforeLines="0" w:afterLines="0" w:line="24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镍精矿</w:t>
      </w:r>
      <w:r>
        <w:rPr>
          <w:rFonts w:hint="default" w:ascii="Times New Roman" w:hAnsi="Times New Roman" w:cs="Times New Roman"/>
          <w:szCs w:val="21"/>
        </w:rPr>
        <w:t>中</w:t>
      </w:r>
      <w:r>
        <w:rPr>
          <w:rFonts w:hint="default" w:ascii="Times New Roman" w:hAnsi="Times New Roman" w:cs="Times New Roman"/>
          <w:szCs w:val="21"/>
          <w:lang w:val="en-US" w:eastAsia="zh-CN"/>
        </w:rPr>
        <w:t>硫含</w:t>
      </w:r>
      <w:r>
        <w:rPr>
          <w:rFonts w:hint="default" w:ascii="Times New Roman" w:hAnsi="Times New Roman" w:cs="Times New Roman"/>
          <w:szCs w:val="21"/>
        </w:rPr>
        <w:t>量测定的原始数据及原始数据统计检验过程见《实验数据及处理》。重复性、再现性计算结果见表</w:t>
      </w:r>
      <w:r>
        <w:rPr>
          <w:rFonts w:hint="default" w:ascii="Times New Roman" w:hAnsi="Times New Roman" w:cs="Times New Roman"/>
          <w:szCs w:val="21"/>
          <w:lang w:val="en-US" w:eastAsia="zh-CN"/>
        </w:rPr>
        <w:t>7</w:t>
      </w:r>
      <w:r>
        <w:rPr>
          <w:rFonts w:hint="default" w:ascii="Times New Roman" w:hAnsi="Times New Roman" w:cs="Times New Roman"/>
          <w:szCs w:val="21"/>
        </w:rPr>
        <w:t>。为了确定</w:t>
      </w:r>
      <w:r>
        <w:rPr>
          <w:rFonts w:hint="default" w:ascii="Times New Roman" w:hAnsi="Times New Roman" w:cs="Times New Roman"/>
          <w:kern w:val="0"/>
          <w:szCs w:val="21"/>
        </w:rPr>
        <w:t>《</w:t>
      </w:r>
      <w:r>
        <w:rPr>
          <w:rFonts w:hint="eastAsia" w:ascii="Times New Roman" w:hAnsi="Times New Roman" w:cs="Times New Roman"/>
          <w:lang w:val="en-US" w:eastAsia="zh-CN"/>
        </w:rPr>
        <w:t>镍精矿</w:t>
      </w:r>
      <w:r>
        <w:rPr>
          <w:rFonts w:hint="default" w:ascii="Times New Roman" w:hAnsi="Times New Roman" w:cs="Times New Roman"/>
          <w:lang w:val="en-US" w:eastAsia="zh-CN"/>
        </w:rPr>
        <w:t>化学分析方法 第</w:t>
      </w:r>
      <w:r>
        <w:rPr>
          <w:rFonts w:hint="eastAsia" w:ascii="Times New Roman" w:hAnsi="Times New Roman" w:cs="Times New Roman"/>
          <w:lang w:val="en-US" w:eastAsia="zh-CN"/>
        </w:rPr>
        <w:t>8</w:t>
      </w:r>
      <w:r>
        <w:rPr>
          <w:rFonts w:hint="default" w:ascii="Times New Roman" w:hAnsi="Times New Roman" w:cs="Times New Roman"/>
          <w:lang w:val="en-US" w:eastAsia="zh-CN"/>
        </w:rPr>
        <w:t xml:space="preserve">部分 </w:t>
      </w:r>
      <w:r>
        <w:rPr>
          <w:rFonts w:hint="eastAsia" w:ascii="Times New Roman" w:hAnsi="Times New Roman" w:cs="Times New Roman"/>
          <w:lang w:val="en-US" w:eastAsia="zh-CN"/>
        </w:rPr>
        <w:t>硫</w:t>
      </w:r>
      <w:r>
        <w:rPr>
          <w:rFonts w:hint="default" w:ascii="Times New Roman" w:hAnsi="Times New Roman" w:cs="Times New Roman"/>
          <w:lang w:val="en-US" w:eastAsia="zh-CN"/>
        </w:rPr>
        <w:t>含量的测定 火</w:t>
      </w:r>
      <w:r>
        <w:rPr>
          <w:rFonts w:hint="eastAsia" w:ascii="Times New Roman" w:hAnsi="Times New Roman" w:cs="Times New Roman"/>
          <w:lang w:val="en-US" w:eastAsia="zh-CN"/>
        </w:rPr>
        <w:t>燃烧-中和滴定法</w:t>
      </w:r>
      <w:r>
        <w:rPr>
          <w:rFonts w:hint="default" w:ascii="Times New Roman" w:hAnsi="Times New Roman" w:cs="Times New Roman"/>
          <w:kern w:val="0"/>
          <w:szCs w:val="21"/>
        </w:rPr>
        <w:t>》</w:t>
      </w:r>
      <w:r>
        <w:rPr>
          <w:rFonts w:hint="default" w:ascii="Times New Roman" w:hAnsi="Times New Roman" w:cs="Times New Roman"/>
          <w:szCs w:val="21"/>
        </w:rPr>
        <w:t>测定方法的重复性和再现性，</w:t>
      </w:r>
      <w:r>
        <w:rPr>
          <w:rFonts w:hint="eastAsia" w:ascii="Times New Roman" w:hAnsi="Times New Roman" w:cs="Times New Roman"/>
          <w:szCs w:val="21"/>
          <w:lang w:val="en-US" w:eastAsia="zh-CN"/>
        </w:rPr>
        <w:t>12</w:t>
      </w:r>
      <w:r>
        <w:rPr>
          <w:rFonts w:hint="default" w:ascii="Times New Roman" w:hAnsi="Times New Roman" w:cs="Times New Roman"/>
          <w:szCs w:val="21"/>
        </w:rPr>
        <w:t>个实验室对</w:t>
      </w:r>
      <w:r>
        <w:rPr>
          <w:rFonts w:hint="default" w:ascii="Times New Roman" w:hAnsi="Times New Roman" w:cs="Times New Roman"/>
          <w:szCs w:val="21"/>
          <w:lang w:val="en-US" w:eastAsia="zh-CN"/>
        </w:rPr>
        <w:t>5</w:t>
      </w:r>
      <w:r>
        <w:rPr>
          <w:rFonts w:hint="default" w:ascii="Times New Roman" w:hAnsi="Times New Roman" w:cs="Times New Roman"/>
          <w:szCs w:val="21"/>
        </w:rPr>
        <w:t>个</w:t>
      </w:r>
      <w:r>
        <w:rPr>
          <w:rFonts w:hint="eastAsia" w:ascii="Times New Roman" w:hAnsi="Times New Roman" w:cs="Times New Roman"/>
          <w:szCs w:val="21"/>
          <w:lang w:val="en-US" w:eastAsia="zh-CN"/>
        </w:rPr>
        <w:t>镍精矿</w:t>
      </w:r>
      <w:r>
        <w:rPr>
          <w:rFonts w:hint="default" w:ascii="Times New Roman" w:hAnsi="Times New Roman" w:cs="Times New Roman"/>
          <w:szCs w:val="21"/>
        </w:rPr>
        <w:t>样品进行了协同试验。根据国家标准GB/T6379.2-2004确定标准测量方法的重复性和再现性的基本方法（ISO 5725-2：1994，ITD）的规定，对收到的全部数据进行了统计分析。</w:t>
      </w:r>
      <w:r>
        <w:rPr>
          <w:rFonts w:hint="eastAsia" w:ascii="Times New Roman" w:hAnsi="Times New Roman" w:cs="Times New Roman"/>
          <w:szCs w:val="21"/>
          <w:lang w:val="en-US" w:eastAsia="zh-CN"/>
        </w:rPr>
        <w:t>镍精矿中硫</w:t>
      </w:r>
      <w:r>
        <w:rPr>
          <w:rFonts w:hint="default" w:ascii="Times New Roman" w:hAnsi="Times New Roman" w:cs="Times New Roman"/>
          <w:szCs w:val="21"/>
        </w:rPr>
        <w:t>含量测定的原始数据及原始数据统计检验过程及结果见附件2。</w:t>
      </w:r>
    </w:p>
    <w:p>
      <w:pPr>
        <w:spacing w:beforeLines="0" w:afterLines="0" w:line="240" w:lineRule="auto"/>
        <w:ind w:firstLine="420" w:firstLineChars="200"/>
        <w:jc w:val="center"/>
        <w:rPr>
          <w:rFonts w:hint="default" w:ascii="Times New Roman" w:hAnsi="Times New Roman" w:cs="Times New Roman"/>
          <w:szCs w:val="21"/>
          <w:lang w:val="en-US" w:eastAsia="zh-CN"/>
        </w:rPr>
      </w:pPr>
      <w:r>
        <w:rPr>
          <w:rFonts w:hint="eastAsia" w:eastAsia="黑体"/>
          <w:color w:val="auto"/>
          <w:szCs w:val="21"/>
          <w:highlight w:val="none"/>
          <w:lang w:val="en-US" w:eastAsia="zh-CN"/>
        </w:rPr>
        <w:t>表7</w:t>
      </w:r>
      <w:r>
        <w:rPr>
          <w:rFonts w:hint="eastAsia" w:eastAsia="黑体"/>
          <w:color w:val="auto"/>
          <w:szCs w:val="21"/>
          <w:highlight w:val="none"/>
        </w:rPr>
        <w:t xml:space="preserve"> </w:t>
      </w:r>
      <w:r>
        <w:rPr>
          <w:rFonts w:hint="eastAsia" w:eastAsia="黑体"/>
          <w:color w:val="auto"/>
          <w:szCs w:val="21"/>
          <w:highlight w:val="none"/>
          <w:lang w:val="en-US" w:eastAsia="zh-CN"/>
        </w:rPr>
        <w:t>重复性和再现性</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373"/>
        <w:gridCol w:w="1373"/>
        <w:gridCol w:w="1373"/>
        <w:gridCol w:w="1373"/>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pct"/>
            <w:vAlign w:val="center"/>
          </w:tcPr>
          <w:p>
            <w:pPr>
              <w:jc w:val="center"/>
              <w:rPr>
                <w:rFonts w:hint="default" w:ascii="Times New Roman" w:hAnsi="Times New Roman" w:eastAsia="黑体" w:cs="Times New Roman"/>
                <w:kern w:val="2"/>
                <w:sz w:val="21"/>
                <w:szCs w:val="24"/>
                <w:vertAlign w:val="baseline"/>
                <w:lang w:val="en-US" w:eastAsia="zh-CN" w:bidi="ar-SA"/>
              </w:rPr>
            </w:pPr>
            <w:r>
              <w:rPr>
                <w:rFonts w:hint="default" w:ascii="Times New Roman" w:hAnsi="Times New Roman" w:cs="Times New Roman"/>
                <w:i/>
                <w:iCs w:val="0"/>
                <w:szCs w:val="21"/>
              </w:rPr>
              <w:t>w</w:t>
            </w:r>
            <w:r>
              <w:rPr>
                <w:rFonts w:hint="default" w:ascii="Times New Roman" w:hAnsi="Times New Roman" w:cs="Times New Roman"/>
                <w:i/>
                <w:iCs w:val="0"/>
                <w:position w:val="-4"/>
                <w:vertAlign w:val="subscript"/>
              </w:rPr>
              <w:t>S</w:t>
            </w:r>
            <w:r>
              <w:rPr>
                <w:rFonts w:hint="default" w:ascii="Times New Roman" w:hAnsi="Times New Roman" w:cs="Times New Roman"/>
                <w:position w:val="-4"/>
              </w:rPr>
              <w:t xml:space="preserve"> </w:t>
            </w:r>
            <w:r>
              <w:rPr>
                <w:rFonts w:hint="default" w:ascii="Times New Roman" w:hAnsi="Times New Roman" w:cs="Times New Roman"/>
                <w:szCs w:val="21"/>
              </w:rPr>
              <w:t>/%</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12.73</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16.62</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23.21</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28.99</w:t>
            </w:r>
          </w:p>
        </w:tc>
        <w:tc>
          <w:tcPr>
            <w:tcW w:w="1376"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pct"/>
            <w:vAlign w:val="center"/>
          </w:tcPr>
          <w:p>
            <w:pPr>
              <w:jc w:val="center"/>
              <w:rPr>
                <w:rFonts w:hint="default" w:ascii="Times New Roman" w:hAnsi="Times New Roman" w:eastAsia="黑体" w:cs="Times New Roman"/>
                <w:kern w:val="2"/>
                <w:sz w:val="21"/>
                <w:szCs w:val="24"/>
                <w:vertAlign w:val="baseline"/>
                <w:lang w:val="en-US" w:eastAsia="zh-CN" w:bidi="ar-SA"/>
              </w:rPr>
            </w:pPr>
            <w:r>
              <w:rPr>
                <w:rFonts w:hint="default" w:ascii="Times New Roman" w:hAnsi="Times New Roman" w:cs="Times New Roman"/>
                <w:bCs/>
                <w:i/>
                <w:szCs w:val="21"/>
              </w:rPr>
              <w:t>r</w:t>
            </w:r>
            <w:r>
              <w:rPr>
                <w:rFonts w:hint="default" w:ascii="Times New Roman" w:hAnsi="Times New Roman" w:cs="Times New Roman"/>
                <w:bCs/>
                <w:szCs w:val="21"/>
              </w:rPr>
              <w:t xml:space="preserve"> /</w:t>
            </w:r>
            <w:r>
              <w:rPr>
                <w:rFonts w:hint="default" w:ascii="Times New Roman" w:hAnsi="Times New Roman" w:cs="Times New Roman"/>
                <w:szCs w:val="21"/>
              </w:rPr>
              <w:t>(</w:t>
            </w:r>
            <w:r>
              <w:rPr>
                <w:rFonts w:hint="default" w:ascii="Times New Roman" w:hAnsi="Times New Roman" w:cs="Times New Roman"/>
                <w:color w:val="000000"/>
                <w:szCs w:val="21"/>
              </w:rPr>
              <w:t>%)</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0.24</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0.29</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0.27</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0.42</w:t>
            </w:r>
          </w:p>
        </w:tc>
        <w:tc>
          <w:tcPr>
            <w:tcW w:w="1376"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pct"/>
            <w:vAlign w:val="center"/>
          </w:tcPr>
          <w:p>
            <w:pPr>
              <w:jc w:val="center"/>
              <w:rPr>
                <w:rFonts w:hint="default" w:ascii="Times New Roman" w:hAnsi="Times New Roman" w:eastAsia="黑体" w:cs="Times New Roman"/>
                <w:kern w:val="2"/>
                <w:sz w:val="21"/>
                <w:szCs w:val="24"/>
                <w:vertAlign w:val="baseline"/>
                <w:lang w:val="en-US" w:eastAsia="zh-CN" w:bidi="ar-SA"/>
              </w:rPr>
            </w:pPr>
            <w:r>
              <w:rPr>
                <w:rFonts w:hint="default" w:ascii="Times New Roman" w:hAnsi="Times New Roman" w:cs="Times New Roman"/>
                <w:i/>
                <w:iCs w:val="0"/>
                <w:szCs w:val="21"/>
              </w:rPr>
              <w:t>w</w:t>
            </w:r>
            <w:r>
              <w:rPr>
                <w:rFonts w:hint="default" w:ascii="Times New Roman" w:hAnsi="Times New Roman" w:cs="Times New Roman"/>
                <w:i/>
                <w:iCs w:val="0"/>
                <w:position w:val="-4"/>
                <w:vertAlign w:val="subscript"/>
              </w:rPr>
              <w:t>S</w:t>
            </w:r>
            <w:r>
              <w:rPr>
                <w:rFonts w:hint="default" w:ascii="Times New Roman" w:hAnsi="Times New Roman" w:cs="Times New Roman"/>
                <w:i/>
                <w:iCs w:val="0"/>
                <w:position w:val="-4"/>
              </w:rPr>
              <w:t xml:space="preserve"> </w:t>
            </w:r>
            <w:r>
              <w:rPr>
                <w:rFonts w:hint="default" w:ascii="Times New Roman" w:hAnsi="Times New Roman" w:cs="Times New Roman"/>
                <w:szCs w:val="21"/>
              </w:rPr>
              <w:t>/%</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12.73</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16.62</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23.21</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28.99</w:t>
            </w:r>
          </w:p>
        </w:tc>
        <w:tc>
          <w:tcPr>
            <w:tcW w:w="1376"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pct"/>
            <w:vAlign w:val="center"/>
          </w:tcPr>
          <w:p>
            <w:pPr>
              <w:jc w:val="center"/>
              <w:rPr>
                <w:rFonts w:hint="default" w:ascii="Times New Roman" w:hAnsi="Times New Roman" w:eastAsia="黑体" w:cs="Times New Roman"/>
                <w:kern w:val="2"/>
                <w:sz w:val="21"/>
                <w:szCs w:val="24"/>
                <w:vertAlign w:val="baseline"/>
                <w:lang w:val="en-US" w:eastAsia="zh-CN" w:bidi="ar-SA"/>
              </w:rPr>
            </w:pPr>
            <w:r>
              <w:rPr>
                <w:rFonts w:hint="default" w:ascii="Times New Roman" w:hAnsi="Times New Roman" w:cs="Times New Roman"/>
                <w:bCs/>
                <w:i/>
                <w:szCs w:val="21"/>
              </w:rPr>
              <w:t>R</w:t>
            </w:r>
            <w:r>
              <w:rPr>
                <w:rFonts w:hint="default" w:ascii="Times New Roman" w:hAnsi="Times New Roman" w:cs="Times New Roman"/>
                <w:bCs/>
                <w:szCs w:val="21"/>
              </w:rPr>
              <w:t xml:space="preserve"> /</w:t>
            </w:r>
            <w:r>
              <w:rPr>
                <w:rFonts w:hint="default" w:ascii="Times New Roman" w:hAnsi="Times New Roman" w:cs="Times New Roman"/>
                <w:szCs w:val="21"/>
              </w:rPr>
              <w:t>(</w:t>
            </w:r>
            <w:r>
              <w:rPr>
                <w:rFonts w:hint="default" w:ascii="Times New Roman" w:hAnsi="Times New Roman" w:cs="Times New Roman"/>
                <w:color w:val="000000"/>
                <w:szCs w:val="21"/>
              </w:rPr>
              <w:t>%)</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0.29</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0.32</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0.37</w:t>
            </w:r>
          </w:p>
        </w:tc>
        <w:tc>
          <w:tcPr>
            <w:tcW w:w="1373"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0.50</w:t>
            </w:r>
          </w:p>
        </w:tc>
        <w:tc>
          <w:tcPr>
            <w:tcW w:w="1376"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0.49</w:t>
            </w:r>
          </w:p>
        </w:tc>
      </w:tr>
    </w:tbl>
    <w:p>
      <w:pPr>
        <w:spacing w:beforeLines="0" w:afterLines="0" w:line="360" w:lineRule="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6 样品加标回收率</w:t>
      </w:r>
    </w:p>
    <w:p>
      <w:pPr>
        <w:spacing w:beforeLines="0" w:afterLines="0" w:line="360" w:lineRule="auto"/>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 xml:space="preserve">  </w:t>
      </w:r>
      <w:r>
        <w:rPr>
          <w:rFonts w:hint="eastAsia"/>
          <w:b w:val="0"/>
          <w:bCs w:val="0"/>
          <w:szCs w:val="21"/>
          <w:lang w:val="en-US" w:eastAsia="zh-CN"/>
        </w:rPr>
        <w:t>选取1</w:t>
      </w:r>
      <w:r>
        <w:rPr>
          <w:rFonts w:hint="eastAsia"/>
          <w:b w:val="0"/>
          <w:bCs w:val="0"/>
          <w:szCs w:val="21"/>
          <w:highlight w:val="none"/>
          <w:lang w:val="en-US" w:eastAsia="zh-CN"/>
        </w:rPr>
        <w:t>号、3号和5号镍精矿样品进行了加标回收试验，试验结果见表8。</w:t>
      </w:r>
    </w:p>
    <w:p>
      <w:pPr>
        <w:ind w:right="-2"/>
        <w:jc w:val="center"/>
        <w:rPr>
          <w:b/>
          <w:bCs/>
          <w:szCs w:val="21"/>
        </w:rPr>
      </w:pPr>
      <w:r>
        <w:rPr>
          <w:rFonts w:hint="eastAsia" w:ascii="黑体" w:hAnsi="黑体" w:eastAsia="黑体" w:cs="黑体"/>
          <w:color w:val="auto"/>
          <w:highlight w:val="none"/>
        </w:rPr>
        <w:t>表</w:t>
      </w:r>
      <w:r>
        <w:rPr>
          <w:rFonts w:hint="eastAsia" w:ascii="黑体" w:hAnsi="黑体" w:eastAsia="黑体" w:cs="黑体"/>
          <w:color w:val="auto"/>
          <w:highlight w:val="none"/>
          <w:lang w:val="en-US" w:eastAsia="zh-CN"/>
        </w:rPr>
        <w:t>8</w:t>
      </w:r>
      <w:r>
        <w:rPr>
          <w:rFonts w:hint="eastAsia" w:ascii="黑体" w:hAnsi="黑体" w:eastAsia="黑体" w:cs="黑体"/>
          <w:color w:val="auto"/>
          <w:highlight w:val="none"/>
        </w:rPr>
        <w:t xml:space="preserve"> </w:t>
      </w:r>
      <w:r>
        <w:rPr>
          <w:rFonts w:hint="eastAsia" w:ascii="黑体" w:hAnsi="黑体" w:eastAsia="黑体" w:cs="黑体"/>
          <w:color w:val="auto"/>
          <w:highlight w:val="none"/>
          <w:lang w:val="en-US" w:eastAsia="zh-CN"/>
        </w:rPr>
        <w:t>回收率试验</w:t>
      </w:r>
      <w:r>
        <w:rPr>
          <w:rFonts w:hint="eastAsia" w:ascii="黑体" w:hAnsi="黑体" w:eastAsia="黑体" w:cs="黑体"/>
          <w:color w:val="auto"/>
          <w:highlight w:val="none"/>
        </w:rPr>
        <w:t>结果</w:t>
      </w:r>
    </w:p>
    <w:tbl>
      <w:tblPr>
        <w:tblStyle w:val="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12"/>
        <w:gridCol w:w="584"/>
        <w:gridCol w:w="1210"/>
        <w:gridCol w:w="1220"/>
        <w:gridCol w:w="1373"/>
        <w:gridCol w:w="1186"/>
        <w:gridCol w:w="1242"/>
        <w:gridCol w:w="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60" w:type="pct"/>
            <w:gridSpan w:val="2"/>
            <w:tcBorders>
              <w:top w:val="single" w:color="auto" w:sz="2" w:space="0"/>
              <w:left w:val="single" w:color="auto" w:sz="2" w:space="0"/>
              <w:bottom w:val="single" w:color="auto" w:sz="2" w:space="0"/>
              <w:right w:val="single" w:color="auto" w:sz="2" w:space="0"/>
            </w:tcBorders>
            <w:vAlign w:val="center"/>
          </w:tcPr>
          <w:p>
            <w:pPr>
              <w:jc w:val="center"/>
              <w:rPr>
                <w:color w:val="auto"/>
                <w:sz w:val="18"/>
                <w:szCs w:val="18"/>
                <w:highlight w:val="none"/>
              </w:rPr>
            </w:pPr>
            <w:r>
              <w:rPr>
                <w:color w:val="auto"/>
                <w:sz w:val="18"/>
                <w:szCs w:val="18"/>
                <w:highlight w:val="none"/>
              </w:rPr>
              <w:t>元素及样品</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color w:val="auto"/>
                <w:sz w:val="18"/>
                <w:szCs w:val="18"/>
                <w:highlight w:val="none"/>
              </w:rPr>
            </w:pPr>
            <w:r>
              <w:rPr>
                <w:color w:val="auto"/>
                <w:sz w:val="18"/>
                <w:szCs w:val="18"/>
                <w:highlight w:val="none"/>
              </w:rPr>
              <w:t>称样量/g</w:t>
            </w:r>
          </w:p>
        </w:tc>
        <w:tc>
          <w:tcPr>
            <w:tcW w:w="715" w:type="pct"/>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含</w:t>
            </w:r>
            <w:r>
              <w:rPr>
                <w:color w:val="auto"/>
                <w:sz w:val="18"/>
                <w:szCs w:val="18"/>
                <w:highlight w:val="none"/>
              </w:rPr>
              <w:t>量/</w:t>
            </w:r>
            <w:r>
              <w:rPr>
                <w:rFonts w:hint="eastAsia"/>
                <w:color w:val="auto"/>
                <w:sz w:val="18"/>
                <w:szCs w:val="18"/>
                <w:highlight w:val="none"/>
                <w:lang w:val="en-US" w:eastAsia="zh-CN"/>
              </w:rPr>
              <w:t>m</w:t>
            </w:r>
            <w:r>
              <w:rPr>
                <w:color w:val="auto"/>
                <w:sz w:val="18"/>
                <w:szCs w:val="18"/>
                <w:highlight w:val="none"/>
              </w:rPr>
              <w:t>g</w:t>
            </w:r>
          </w:p>
        </w:tc>
        <w:tc>
          <w:tcPr>
            <w:tcW w:w="805"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加入硫酸铅g</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color w:val="auto"/>
                <w:sz w:val="18"/>
                <w:szCs w:val="18"/>
                <w:highlight w:val="none"/>
              </w:rPr>
            </w:pPr>
            <w:r>
              <w:rPr>
                <w:color w:val="auto"/>
                <w:sz w:val="18"/>
                <w:szCs w:val="18"/>
                <w:highlight w:val="none"/>
              </w:rPr>
              <w:t>加入量/</w:t>
            </w:r>
            <w:r>
              <w:rPr>
                <w:rFonts w:hint="eastAsia"/>
                <w:color w:val="auto"/>
                <w:sz w:val="18"/>
                <w:szCs w:val="18"/>
                <w:highlight w:val="none"/>
                <w:lang w:val="en-US" w:eastAsia="zh-CN"/>
              </w:rPr>
              <w:t>m</w:t>
            </w:r>
            <w:r>
              <w:rPr>
                <w:color w:val="auto"/>
                <w:sz w:val="18"/>
                <w:szCs w:val="18"/>
                <w:highlight w:val="none"/>
              </w:rPr>
              <w:t>g</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color w:val="auto"/>
                <w:sz w:val="18"/>
                <w:szCs w:val="18"/>
                <w:highlight w:val="none"/>
              </w:rPr>
            </w:pPr>
            <w:r>
              <w:rPr>
                <w:color w:val="auto"/>
                <w:sz w:val="18"/>
                <w:szCs w:val="18"/>
                <w:highlight w:val="none"/>
              </w:rPr>
              <w:t>测得量/</w:t>
            </w:r>
            <w:r>
              <w:rPr>
                <w:rFonts w:hint="eastAsia"/>
                <w:color w:val="auto"/>
                <w:sz w:val="18"/>
                <w:szCs w:val="18"/>
                <w:highlight w:val="none"/>
                <w:lang w:val="en-US" w:eastAsia="zh-CN"/>
              </w:rPr>
              <w:t>m</w:t>
            </w:r>
            <w:r>
              <w:rPr>
                <w:color w:val="auto"/>
                <w:sz w:val="18"/>
                <w:szCs w:val="18"/>
                <w:highlight w:val="none"/>
              </w:rPr>
              <w:t>g</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color w:val="auto"/>
                <w:sz w:val="18"/>
                <w:szCs w:val="18"/>
                <w:highlight w:val="none"/>
              </w:rPr>
            </w:pPr>
            <w:r>
              <w:rPr>
                <w:color w:val="auto"/>
                <w:sz w:val="18"/>
                <w:szCs w:val="18"/>
                <w:highlight w:val="none"/>
              </w:rPr>
              <w:t>回收率/%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restart"/>
            <w:tcBorders>
              <w:top w:val="single" w:color="auto" w:sz="2" w:space="0"/>
              <w:left w:val="single" w:color="auto" w:sz="2" w:space="0"/>
              <w:right w:val="single" w:color="auto" w:sz="2" w:space="0"/>
            </w:tcBorders>
            <w:vAlign w:val="center"/>
          </w:tcPr>
          <w:p>
            <w:pPr>
              <w:jc w:val="center"/>
              <w:rPr>
                <w:rFonts w:hint="eastAsia" w:eastAsia="宋体"/>
                <w:color w:val="auto"/>
                <w:sz w:val="18"/>
                <w:szCs w:val="18"/>
                <w:highlight w:val="none"/>
                <w:lang w:eastAsia="zh-CN"/>
              </w:rPr>
            </w:pPr>
            <w:r>
              <w:rPr>
                <w:rFonts w:hint="eastAsia"/>
                <w:color w:val="auto"/>
                <w:szCs w:val="21"/>
                <w:highlight w:val="none"/>
                <w:lang w:val="en-US" w:eastAsia="zh-CN"/>
              </w:rPr>
              <w:t>S</w:t>
            </w: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rFonts w:hint="eastAsia" w:eastAsia="宋体"/>
                <w:color w:val="auto"/>
                <w:szCs w:val="21"/>
                <w:highlight w:val="none"/>
                <w:lang w:eastAsia="zh-CN"/>
              </w:rPr>
            </w:pPr>
            <w:r>
              <w:rPr>
                <w:rFonts w:hint="eastAsia"/>
                <w:color w:val="auto"/>
                <w:szCs w:val="21"/>
                <w:highlight w:val="none"/>
                <w:lang w:eastAsia="zh-CN"/>
              </w:rPr>
              <w:t>1</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eastAsia="zh-CN"/>
              </w:rPr>
              <w:t>0</w:t>
            </w:r>
            <w:r>
              <w:rPr>
                <w:rFonts w:hint="eastAsia"/>
                <w:color w:val="auto"/>
                <w:szCs w:val="21"/>
                <w:highlight w:val="none"/>
                <w:lang w:val="en-US" w:eastAsia="zh-CN"/>
              </w:rPr>
              <w:t>.1000</w:t>
            </w:r>
          </w:p>
        </w:tc>
        <w:tc>
          <w:tcPr>
            <w:tcW w:w="715" w:type="pct"/>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12.76</w:t>
            </w:r>
          </w:p>
        </w:tc>
        <w:tc>
          <w:tcPr>
            <w:tcW w:w="805"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0.1002</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10.59</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23.50</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right w:val="single" w:color="auto" w:sz="2" w:space="0"/>
            </w:tcBorders>
            <w:vAlign w:val="center"/>
          </w:tcPr>
          <w:p>
            <w:pPr>
              <w:jc w:val="center"/>
              <w:rPr>
                <w:color w:val="auto"/>
                <w:sz w:val="18"/>
                <w:szCs w:val="18"/>
                <w:highlight w:val="none"/>
              </w:rPr>
            </w:pP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3</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rFonts w:hint="default"/>
                <w:color w:val="auto"/>
                <w:szCs w:val="21"/>
                <w:highlight w:val="none"/>
                <w:lang w:val="en-US"/>
              </w:rPr>
            </w:pPr>
            <w:r>
              <w:rPr>
                <w:rFonts w:hint="eastAsia"/>
                <w:color w:val="auto"/>
                <w:szCs w:val="21"/>
                <w:highlight w:val="none"/>
                <w:lang w:eastAsia="zh-CN"/>
              </w:rPr>
              <w:t>0</w:t>
            </w:r>
            <w:r>
              <w:rPr>
                <w:rFonts w:hint="eastAsia"/>
                <w:color w:val="auto"/>
                <w:szCs w:val="21"/>
                <w:highlight w:val="none"/>
                <w:lang w:val="en-US" w:eastAsia="zh-CN"/>
              </w:rPr>
              <w:t>.1000</w:t>
            </w:r>
          </w:p>
        </w:tc>
        <w:tc>
          <w:tcPr>
            <w:tcW w:w="715" w:type="pct"/>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23.23</w:t>
            </w:r>
          </w:p>
        </w:tc>
        <w:tc>
          <w:tcPr>
            <w:tcW w:w="805"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0.2501</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26.44</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49.42</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99.1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18" w:type="pct"/>
            <w:vMerge w:val="continue"/>
            <w:tcBorders>
              <w:left w:val="single" w:color="auto" w:sz="2" w:space="0"/>
              <w:bottom w:val="single" w:color="auto" w:sz="2" w:space="0"/>
              <w:right w:val="single" w:color="auto" w:sz="2" w:space="0"/>
            </w:tcBorders>
            <w:vAlign w:val="center"/>
          </w:tcPr>
          <w:p>
            <w:pPr>
              <w:jc w:val="center"/>
              <w:rPr>
                <w:color w:val="auto"/>
                <w:sz w:val="18"/>
                <w:szCs w:val="18"/>
                <w:highlight w:val="none"/>
              </w:rPr>
            </w:pPr>
          </w:p>
        </w:tc>
        <w:tc>
          <w:tcPr>
            <w:tcW w:w="342" w:type="pct"/>
            <w:tcBorders>
              <w:top w:val="single" w:color="auto" w:sz="2" w:space="0"/>
              <w:left w:val="single" w:color="auto" w:sz="2" w:space="0"/>
              <w:bottom w:val="single" w:color="auto" w:sz="2" w:space="0"/>
              <w:right w:val="single" w:color="auto" w:sz="2" w:space="0"/>
            </w:tcBorders>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709" w:type="pct"/>
            <w:tcBorders>
              <w:top w:val="single" w:color="auto" w:sz="2" w:space="0"/>
              <w:left w:val="single" w:color="auto" w:sz="2" w:space="0"/>
              <w:bottom w:val="single" w:color="auto" w:sz="2" w:space="0"/>
              <w:right w:val="single" w:color="auto" w:sz="2" w:space="0"/>
            </w:tcBorders>
            <w:vAlign w:val="center"/>
          </w:tcPr>
          <w:p>
            <w:pPr>
              <w:jc w:val="center"/>
              <w:rPr>
                <w:rFonts w:hint="eastAsia"/>
                <w:color w:val="auto"/>
                <w:szCs w:val="21"/>
                <w:highlight w:val="none"/>
              </w:rPr>
            </w:pPr>
            <w:r>
              <w:rPr>
                <w:rFonts w:hint="eastAsia"/>
                <w:color w:val="auto"/>
                <w:szCs w:val="21"/>
                <w:highlight w:val="none"/>
                <w:lang w:eastAsia="zh-CN"/>
              </w:rPr>
              <w:t>0</w:t>
            </w:r>
            <w:r>
              <w:rPr>
                <w:rFonts w:hint="eastAsia"/>
                <w:color w:val="auto"/>
                <w:szCs w:val="21"/>
                <w:highlight w:val="none"/>
                <w:lang w:val="en-US" w:eastAsia="zh-CN"/>
              </w:rPr>
              <w:t>.1000</w:t>
            </w:r>
          </w:p>
        </w:tc>
        <w:tc>
          <w:tcPr>
            <w:tcW w:w="715" w:type="pct"/>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32.59</w:t>
            </w:r>
          </w:p>
        </w:tc>
        <w:tc>
          <w:tcPr>
            <w:tcW w:w="805"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0.3000</w:t>
            </w:r>
          </w:p>
        </w:tc>
        <w:tc>
          <w:tcPr>
            <w:tcW w:w="695"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31.72</w:t>
            </w:r>
          </w:p>
        </w:tc>
        <w:tc>
          <w:tcPr>
            <w:tcW w:w="728"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64.59</w:t>
            </w:r>
          </w:p>
        </w:tc>
        <w:tc>
          <w:tcPr>
            <w:tcW w:w="583" w:type="pct"/>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100.9</w:t>
            </w:r>
          </w:p>
        </w:tc>
      </w:tr>
    </w:tbl>
    <w:p>
      <w:pPr>
        <w:spacing w:beforeLines="0" w:afterLines="0" w:line="360" w:lineRule="auto"/>
        <w:rPr>
          <w:rFonts w:hint="eastAsia"/>
          <w:color w:val="auto"/>
          <w:szCs w:val="21"/>
          <w:highlight w:val="none"/>
        </w:rPr>
      </w:pPr>
      <w:r>
        <w:rPr>
          <w:rFonts w:hint="eastAsia" w:eastAsiaTheme="minorEastAsia"/>
          <w:color w:val="auto"/>
          <w:highlight w:val="none"/>
        </w:rPr>
        <w:t>实验结果表明，</w:t>
      </w:r>
      <w:r>
        <w:rPr>
          <w:rFonts w:hint="eastAsia" w:eastAsiaTheme="minorEastAsia"/>
          <w:color w:val="auto"/>
          <w:highlight w:val="none"/>
          <w:lang w:val="en-US" w:eastAsia="zh-CN"/>
        </w:rPr>
        <w:t>硫</w:t>
      </w:r>
      <w:r>
        <w:rPr>
          <w:rFonts w:hint="eastAsia"/>
          <w:color w:val="auto"/>
          <w:szCs w:val="21"/>
          <w:highlight w:val="none"/>
        </w:rPr>
        <w:t>的加标回收率在</w:t>
      </w:r>
      <w:r>
        <w:rPr>
          <w:rFonts w:hint="eastAsia"/>
          <w:color w:val="auto"/>
          <w:szCs w:val="21"/>
          <w:highlight w:val="none"/>
          <w:lang w:val="en-US" w:eastAsia="zh-CN"/>
        </w:rPr>
        <w:t>99.1</w:t>
      </w:r>
      <w:r>
        <w:rPr>
          <w:rFonts w:hint="eastAsia"/>
          <w:color w:val="auto"/>
          <w:szCs w:val="21"/>
          <w:highlight w:val="none"/>
        </w:rPr>
        <w:t>%~10</w:t>
      </w:r>
      <w:r>
        <w:rPr>
          <w:rFonts w:hint="eastAsia"/>
          <w:color w:val="auto"/>
          <w:szCs w:val="21"/>
          <w:highlight w:val="none"/>
          <w:lang w:val="en-US" w:eastAsia="zh-CN"/>
        </w:rPr>
        <w:t>1.4</w:t>
      </w:r>
      <w:r>
        <w:rPr>
          <w:rFonts w:hint="eastAsia"/>
          <w:color w:val="auto"/>
          <w:szCs w:val="21"/>
          <w:highlight w:val="none"/>
        </w:rPr>
        <w:t>%，回收率较好。</w:t>
      </w:r>
    </w:p>
    <w:p>
      <w:pPr>
        <w:widowControl w:val="0"/>
        <w:autoSpaceDE w:val="0"/>
        <w:autoSpaceDN w:val="0"/>
        <w:adjustRightInd w:val="0"/>
        <w:spacing w:line="360" w:lineRule="auto"/>
        <w:jc w:val="both"/>
        <w:rPr>
          <w:rFonts w:ascii="Times New Roman" w:hAnsi="Times New Roman" w:eastAsia="黑体" w:cs="Times New Roman"/>
        </w:rPr>
      </w:pPr>
      <w:r>
        <w:rPr>
          <w:rFonts w:hint="eastAsia" w:eastAsia="黑体" w:cs="Times New Roman"/>
          <w:lang w:val="en-US" w:eastAsia="zh-CN"/>
        </w:rPr>
        <w:t xml:space="preserve">7 </w:t>
      </w:r>
      <w:r>
        <w:rPr>
          <w:rFonts w:ascii="Times New Roman" w:hAnsi="Times New Roman" w:eastAsia="黑体" w:cs="Times New Roman"/>
        </w:rPr>
        <w:t>数据处理汇总</w:t>
      </w:r>
    </w:p>
    <w:p>
      <w:pPr>
        <w:numPr>
          <w:ilvl w:val="-1"/>
          <w:numId w:val="0"/>
        </w:numPr>
        <w:spacing w:line="360" w:lineRule="auto"/>
        <w:ind w:left="-67" w:leftChars="-32" w:firstLine="0" w:firstLineChars="0"/>
        <w:rPr>
          <w:rFonts w:hint="eastAsia" w:ascii="黑体" w:hAnsi="黑体" w:eastAsia="黑体" w:cs="黑体"/>
          <w:b w:val="0"/>
          <w:bCs/>
          <w:sz w:val="21"/>
          <w:szCs w:val="21"/>
        </w:rPr>
      </w:pPr>
      <w:r>
        <w:rPr>
          <w:rFonts w:hint="eastAsia" w:ascii="黑体" w:hAnsi="黑体" w:eastAsia="黑体" w:cs="黑体"/>
          <w:b w:val="0"/>
          <w:bCs/>
          <w:sz w:val="21"/>
          <w:szCs w:val="21"/>
        </w:rPr>
        <w:t>原始数据及检验（20</w:t>
      </w:r>
      <w:r>
        <w:rPr>
          <w:rFonts w:hint="eastAsia" w:ascii="黑体" w:hAnsi="黑体" w:eastAsia="黑体" w:cs="黑体"/>
          <w:b w:val="0"/>
          <w:bCs/>
          <w:sz w:val="21"/>
          <w:szCs w:val="21"/>
          <w:lang w:val="en-US" w:eastAsia="zh-CN"/>
        </w:rPr>
        <w:t>23</w:t>
      </w:r>
      <w:r>
        <w:rPr>
          <w:rFonts w:hint="eastAsia" w:ascii="黑体" w:hAnsi="黑体" w:eastAsia="黑体" w:cs="黑体"/>
          <w:b w:val="0"/>
          <w:bCs/>
          <w:sz w:val="21"/>
          <w:szCs w:val="21"/>
        </w:rPr>
        <w:t>年共1</w:t>
      </w:r>
      <w:r>
        <w:rPr>
          <w:rFonts w:hint="eastAsia" w:ascii="黑体" w:hAnsi="黑体" w:eastAsia="黑体" w:cs="黑体"/>
          <w:b w:val="0"/>
          <w:bCs/>
          <w:sz w:val="21"/>
          <w:szCs w:val="21"/>
          <w:lang w:val="en-US" w:eastAsia="zh-CN"/>
        </w:rPr>
        <w:t>2</w:t>
      </w:r>
      <w:r>
        <w:rPr>
          <w:rFonts w:hint="eastAsia" w:ascii="黑体" w:hAnsi="黑体" w:eastAsia="黑体" w:cs="黑体"/>
          <w:b w:val="0"/>
          <w:bCs/>
          <w:sz w:val="21"/>
          <w:szCs w:val="21"/>
        </w:rPr>
        <w:t>家）</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实验室编号</w:t>
            </w:r>
          </w:p>
        </w:tc>
        <w:tc>
          <w:tcPr>
            <w:tcW w:w="3522" w:type="pct"/>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实验室单位名称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1</w:t>
            </w:r>
          </w:p>
        </w:tc>
        <w:tc>
          <w:tcPr>
            <w:tcW w:w="3522" w:type="pct"/>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北矿检测技术股份有限公司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2</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金川集团股份有限公司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3</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大冶有色设计研究院有限公司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4</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中国有色桂林矿产地质研究院有限公司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5</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深圳市中金岭南有色金属股份有限公司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6</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昆明冶金研究院有限公司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7</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铜陵有色金属集团控股有限公司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8</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山东恒邦冶炼股份有限公司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9</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金隆铜业有限公司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ascii="宋体" w:hAnsi="宋体" w:cs="宋体"/>
                <w:szCs w:val="21"/>
              </w:rPr>
            </w:pPr>
            <w:r>
              <w:rPr>
                <w:rFonts w:ascii="宋体" w:hAnsi="宋体" w:cs="宋体"/>
                <w:szCs w:val="21"/>
              </w:rPr>
              <w:t>10</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福建紫金铜业有限公司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中国检验认证集团广西有限公司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7" w:type="pct"/>
            <w:vAlign w:val="center"/>
          </w:tcPr>
          <w:p>
            <w:pPr>
              <w:tabs>
                <w:tab w:val="left" w:pos="840"/>
              </w:tabs>
              <w:snapToGrid w:val="0"/>
              <w:ind w:firstLine="420" w:firstLineChars="20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3522" w:type="pct"/>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郴州市产商品质量监督检验所</w:t>
            </w:r>
          </w:p>
        </w:tc>
      </w:tr>
    </w:tbl>
    <w:p>
      <w:pPr>
        <w:numPr>
          <w:ilvl w:val="0"/>
          <w:numId w:val="0"/>
        </w:numPr>
        <w:spacing w:line="360" w:lineRule="auto"/>
        <w:ind w:leftChars="0"/>
        <w:jc w:val="both"/>
        <w:rPr>
          <w:rFonts w:hint="eastAsia" w:ascii="黑体" w:hAnsi="黑体" w:eastAsia="黑体" w:cs="黑体"/>
          <w:b w:val="0"/>
          <w:bCs w:val="0"/>
          <w:kern w:val="2"/>
          <w:szCs w:val="21"/>
          <w:lang w:val="en-US" w:eastAsia="zh-CN"/>
        </w:rPr>
      </w:pPr>
      <w:r>
        <w:rPr>
          <w:rFonts w:hint="eastAsia" w:ascii="黑体" w:hAnsi="黑体" w:eastAsia="黑体" w:cs="黑体"/>
          <w:b w:val="0"/>
          <w:bCs w:val="0"/>
          <w:kern w:val="2"/>
          <w:szCs w:val="21"/>
          <w:lang w:val="en-US" w:eastAsia="zh-CN"/>
        </w:rPr>
        <w:t>7.1、各实验室原始数据及实验室内数据的格拉布斯检验。</w:t>
      </w:r>
    </w:p>
    <w:p>
      <w:pPr>
        <w:ind w:firstLine="420" w:firstLineChars="200"/>
        <w:rPr>
          <w:rFonts w:hint="eastAsia"/>
          <w:color w:val="auto"/>
          <w:szCs w:val="21"/>
        </w:rPr>
      </w:pPr>
      <w:r>
        <w:rPr>
          <w:color w:val="auto"/>
          <w:szCs w:val="21"/>
        </w:rPr>
        <w:t>汇总了各实验室试验</w:t>
      </w:r>
      <w:r>
        <w:rPr>
          <w:rFonts w:hint="eastAsia"/>
          <w:color w:val="auto"/>
          <w:szCs w:val="21"/>
        </w:rPr>
        <w:t>的</w:t>
      </w:r>
      <w:r>
        <w:rPr>
          <w:color w:val="auto"/>
          <w:szCs w:val="21"/>
        </w:rPr>
        <w:t>原始数据，在柯克伦检验之前，为防止一个实验室内较高的变异来自某个测试结果，对各实验室内每个水平的的数据进行格拉布斯检验</w:t>
      </w:r>
      <w:r>
        <w:rPr>
          <w:rFonts w:hint="eastAsia"/>
          <w:color w:val="auto"/>
          <w:szCs w:val="21"/>
          <w:lang w:eastAsia="zh-CN"/>
        </w:rPr>
        <w:t>，</w:t>
      </w:r>
      <w:r>
        <w:rPr>
          <w:rFonts w:hint="eastAsia"/>
          <w:color w:val="auto"/>
          <w:szCs w:val="21"/>
          <w:lang w:val="en-US" w:eastAsia="zh-CN"/>
        </w:rPr>
        <w:t>结果见表1-1</w:t>
      </w:r>
      <w:r>
        <w:rPr>
          <w:color w:val="auto"/>
          <w:szCs w:val="21"/>
        </w:rPr>
        <w:t>。</w:t>
      </w:r>
    </w:p>
    <w:p>
      <w:pPr>
        <w:widowControl w:val="0"/>
        <w:tabs>
          <w:tab w:val="left" w:pos="840"/>
        </w:tabs>
        <w:snapToGrid w:val="0"/>
        <w:spacing w:line="360" w:lineRule="auto"/>
        <w:ind w:firstLine="420" w:firstLineChars="200"/>
        <w:jc w:val="center"/>
        <w:rPr>
          <w:rFonts w:hint="default" w:ascii="Times New Roman" w:hAnsi="Times New Roman" w:eastAsia="黑体" w:cs="Times New Roman"/>
          <w:kern w:val="2"/>
        </w:rPr>
      </w:pPr>
      <w:r>
        <w:rPr>
          <w:rFonts w:hint="default" w:ascii="Times New Roman" w:hAnsi="Times New Roman" w:eastAsia="黑体" w:cs="Times New Roman"/>
          <w:kern w:val="2"/>
        </w:rPr>
        <w:t>表</w:t>
      </w:r>
      <w:r>
        <w:rPr>
          <w:rFonts w:hint="default" w:ascii="Times New Roman" w:hAnsi="Times New Roman" w:eastAsia="黑体" w:cs="Times New Roman"/>
          <w:kern w:val="2"/>
          <w:lang w:val="en-US" w:eastAsia="zh-CN"/>
        </w:rPr>
        <w:t>1</w:t>
      </w:r>
      <w:r>
        <w:rPr>
          <w:rFonts w:hint="default" w:ascii="Times New Roman" w:hAnsi="Times New Roman" w:eastAsia="黑体" w:cs="Times New Roman"/>
          <w:kern w:val="2"/>
        </w:rPr>
        <w:t>-1 各实验室</w:t>
      </w:r>
      <w:r>
        <w:rPr>
          <w:rFonts w:hint="default" w:ascii="Times New Roman" w:hAnsi="Times New Roman" w:eastAsia="黑体" w:cs="Times New Roman"/>
          <w:kern w:val="2"/>
          <w:lang w:val="en-US" w:eastAsia="zh-CN"/>
        </w:rPr>
        <w:t>原始数据及实验室内数据</w:t>
      </w:r>
      <w:r>
        <w:rPr>
          <w:rFonts w:hint="default" w:ascii="Times New Roman" w:hAnsi="Times New Roman" w:eastAsia="黑体" w:cs="Times New Roman"/>
          <w:kern w:val="2"/>
        </w:rPr>
        <w:t>的格拉布斯检验</w:t>
      </w:r>
    </w:p>
    <w:tbl>
      <w:tblPr>
        <w:tblStyle w:val="7"/>
        <w:tblpPr w:leftFromText="180" w:rightFromText="180" w:vertAnchor="text" w:horzAnchor="page" w:tblpXSpec="center" w:tblpY="40"/>
        <w:tblOverlap w:val="never"/>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567"/>
        <w:gridCol w:w="62"/>
        <w:gridCol w:w="679"/>
        <w:gridCol w:w="124"/>
        <w:gridCol w:w="776"/>
        <w:gridCol w:w="27"/>
        <w:gridCol w:w="715"/>
        <w:gridCol w:w="88"/>
        <w:gridCol w:w="803"/>
        <w:gridCol w:w="915"/>
        <w:gridCol w:w="678"/>
        <w:gridCol w:w="14"/>
        <w:gridCol w:w="12"/>
        <w:gridCol w:w="764"/>
        <w:gridCol w:w="28"/>
        <w:gridCol w:w="24"/>
        <w:gridCol w:w="807"/>
        <w:gridCol w:w="9"/>
        <w:gridCol w:w="755"/>
        <w:gridCol w:w="13"/>
        <w:gridCol w:w="1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实验室1</w:t>
            </w:r>
          </w:p>
        </w:tc>
        <w:tc>
          <w:tcPr>
            <w:tcW w:w="384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b w:val="0"/>
                <w:bCs w:val="0"/>
                <w:i w:val="0"/>
                <w:color w:val="000000"/>
                <w:kern w:val="0"/>
                <w:sz w:val="15"/>
                <w:szCs w:val="15"/>
                <w:u w:val="none"/>
                <w:lang w:val="en-US" w:eastAsia="zh-CN" w:bidi="ar"/>
              </w:rPr>
              <w:t>S</w:t>
            </w:r>
            <w:r>
              <w:rPr>
                <w:rFonts w:hint="default" w:ascii="Times New Roman" w:hAnsi="Times New Roman" w:eastAsia="宋体" w:cs="Times New Roman"/>
                <w:b w:val="0"/>
                <w:bCs w:val="0"/>
                <w:i w:val="0"/>
                <w:color w:val="000000"/>
                <w:kern w:val="0"/>
                <w:sz w:val="15"/>
                <w:szCs w:val="15"/>
                <w:u w:val="none"/>
                <w:vertAlign w:val="subscript"/>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实验室2</w:t>
            </w:r>
          </w:p>
        </w:tc>
        <w:tc>
          <w:tcPr>
            <w:tcW w:w="3908" w:type="dxa"/>
            <w:gridSpan w:val="1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b w:val="0"/>
                <w:bCs w:val="0"/>
                <w:i w:val="0"/>
                <w:color w:val="000000"/>
                <w:kern w:val="0"/>
                <w:sz w:val="15"/>
                <w:szCs w:val="15"/>
                <w:u w:val="none"/>
                <w:lang w:val="en-US" w:eastAsia="zh-CN" w:bidi="ar"/>
              </w:rPr>
              <w:t>S</w:t>
            </w:r>
            <w:r>
              <w:rPr>
                <w:rFonts w:hint="default" w:ascii="Times New Roman" w:hAnsi="Times New Roman" w:eastAsia="宋体" w:cs="Times New Roman"/>
                <w:b w:val="0"/>
                <w:bCs w:val="0"/>
                <w:i w:val="0"/>
                <w:color w:val="000000"/>
                <w:kern w:val="0"/>
                <w:sz w:val="15"/>
                <w:szCs w:val="15"/>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eastAsia" w:ascii="Times New Roman" w:hAnsi="Times New Roman" w:cs="Times New Roman"/>
                <w:b w:val="0"/>
                <w:bCs w:val="0"/>
                <w:i w:val="0"/>
                <w:color w:val="000000"/>
                <w:kern w:val="0"/>
                <w:sz w:val="15"/>
                <w:szCs w:val="15"/>
                <w:u w:val="none"/>
                <w:lang w:val="en-US" w:eastAsia="zh-CN" w:bidi="ar"/>
              </w:rPr>
              <w:t>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eastAsia" w:ascii="Times New Roman" w:hAnsi="Times New Roman" w:cs="Times New Roman"/>
                <w:b w:val="0"/>
                <w:bCs w:val="0"/>
                <w:i w:val="0"/>
                <w:color w:val="000000"/>
                <w:kern w:val="0"/>
                <w:sz w:val="15"/>
                <w:szCs w:val="15"/>
                <w:u w:val="none"/>
                <w:lang w:val="en-US" w:eastAsia="zh-CN" w:bidi="ar"/>
              </w:rPr>
              <w:t>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eastAsia" w:ascii="Times New Roman" w:hAnsi="Times New Roman" w:cs="Times New Roman"/>
                <w:b w:val="0"/>
                <w:bCs w:val="0"/>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eastAsia" w:ascii="Times New Roman" w:hAnsi="Times New Roman" w:cs="Times New Roman"/>
                <w:b w:val="0"/>
                <w:bCs w:val="0"/>
                <w:i w:val="0"/>
                <w:color w:val="000000"/>
                <w:kern w:val="0"/>
                <w:sz w:val="15"/>
                <w:szCs w:val="15"/>
                <w:u w:val="none"/>
                <w:lang w:val="en-US" w:eastAsia="zh-CN" w:bidi="ar"/>
              </w:rPr>
              <w:t>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eastAsia" w:ascii="Times New Roman" w:hAnsi="Times New Roman" w:cs="Times New Roman"/>
                <w:b w:val="0"/>
                <w:bCs w:val="0"/>
                <w:i w:val="0"/>
                <w:color w:val="000000"/>
                <w:kern w:val="0"/>
                <w:sz w:val="15"/>
                <w:szCs w:val="15"/>
                <w:u w:val="none"/>
                <w:lang w:val="en-US" w:eastAsia="zh-CN" w:bidi="ar"/>
              </w:rPr>
              <w:t>5</w:t>
            </w:r>
          </w:p>
        </w:tc>
        <w:tc>
          <w:tcPr>
            <w:tcW w:w="915"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样品测定</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结果，%</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12.75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16.68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23.14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28.78</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32.74</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16.63</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12.83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16.71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23.36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28.92</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32.67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16.53</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rPr>
            </w:pPr>
            <w:r>
              <w:rPr>
                <w:rFonts w:hint="default" w:ascii="Times New Roman" w:hAnsi="Times New Roman" w:eastAsia="宋体" w:cs="Times New Roman"/>
                <w:i w:val="0"/>
                <w:iCs w:val="0"/>
                <w:color w:val="000000"/>
                <w:kern w:val="0"/>
                <w:sz w:val="15"/>
                <w:szCs w:val="15"/>
                <w:u w:val="none"/>
                <w:lang w:val="en-US" w:eastAsia="zh-CN" w:bidi="ar"/>
              </w:rPr>
              <w:t>12.7</w:t>
            </w:r>
            <w:r>
              <w:rPr>
                <w:rFonts w:hint="eastAsia" w:ascii="Times New Roman" w:hAnsi="Times New Roman" w:cs="Times New Roman"/>
                <w:i w:val="0"/>
                <w:iCs w:val="0"/>
                <w:color w:val="000000"/>
                <w:kern w:val="0"/>
                <w:sz w:val="15"/>
                <w:szCs w:val="15"/>
                <w:u w:val="none"/>
                <w:lang w:val="en-US" w:eastAsia="zh-CN" w:bidi="ar"/>
              </w:rPr>
              <w:t>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16.59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23.05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29.24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32.46</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12.71</w:t>
            </w:r>
            <w:r>
              <w:rPr>
                <w:rFonts w:hint="eastAsia" w:ascii="Times New Roman" w:hAnsi="Times New Roman" w:cs="Times New Roman"/>
                <w:color w:val="FF0000"/>
                <w:lang w:val="en-US" w:eastAsia="zh-CN"/>
              </w:rPr>
              <w:t>*</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16.77</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23.14</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29.22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12.72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16.45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23.26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29.13</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32.39</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16.53</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29.22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12.87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16.75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23.44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28.85</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32.56</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16.71</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29.22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12.81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16.54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23.17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29.06</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32.87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16.72</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29.27</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12.62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16.69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23.22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28.95</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32.47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16.87</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29.24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12.76</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16.63</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23.23</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28.99</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32.59</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12.80</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16.68</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23.10</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29.21</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0.086</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0.107</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0.133</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0.162</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0.173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0.045</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0.125</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0.048</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0.051</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0.67</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0.57</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0.56</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0.35</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0.75</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0.21</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0.18</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12.62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16.45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23.05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28.78</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32.39</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12.71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16.53</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23.05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29.11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12.87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16.75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23.44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29.24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32.87</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12.85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16.87</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23.16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29.27</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1.595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1.679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1.387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1.297</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1.182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FF0000"/>
                <w:kern w:val="0"/>
                <w:sz w:val="15"/>
                <w:szCs w:val="15"/>
                <w:u w:val="none"/>
                <w:lang w:val="en-US" w:eastAsia="zh-CN" w:bidi="ar"/>
              </w:rPr>
              <w:t>2.054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1.197</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1.096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1.928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1.313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1.119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1.548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1.545</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1.595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1.091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1.516</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1.185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1.201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实验室3</w:t>
            </w:r>
          </w:p>
        </w:tc>
        <w:tc>
          <w:tcPr>
            <w:tcW w:w="384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i w:val="0"/>
                <w:color w:val="000000"/>
                <w:kern w:val="0"/>
                <w:sz w:val="15"/>
                <w:szCs w:val="15"/>
                <w:u w:val="none"/>
                <w:lang w:val="en-US" w:eastAsia="zh-CN" w:bidi="ar"/>
              </w:rPr>
              <w:t>S</w:t>
            </w:r>
            <w:r>
              <w:rPr>
                <w:rFonts w:hint="default" w:ascii="Times New Roman" w:hAnsi="Times New Roman" w:eastAsia="宋体" w:cs="Times New Roman"/>
                <w:i w:val="0"/>
                <w:color w:val="000000"/>
                <w:kern w:val="0"/>
                <w:sz w:val="15"/>
                <w:szCs w:val="15"/>
                <w:u w:val="none"/>
                <w:vertAlign w:val="subscript"/>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实验室4</w:t>
            </w:r>
          </w:p>
        </w:tc>
        <w:tc>
          <w:tcPr>
            <w:tcW w:w="3908" w:type="dxa"/>
            <w:gridSpan w:val="1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i w:val="0"/>
                <w:color w:val="000000"/>
                <w:kern w:val="0"/>
                <w:sz w:val="15"/>
                <w:szCs w:val="15"/>
                <w:u w:val="none"/>
                <w:lang w:val="en-US" w:eastAsia="zh-CN" w:bidi="a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c>
          <w:tcPr>
            <w:tcW w:w="915"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样品测定</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29.17</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32.49</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12.65</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16.63</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23.24</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28.85</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w:t>
            </w:r>
            <w:r>
              <w:rPr>
                <w:rFonts w:hint="eastAsia" w:ascii="Times New Roman" w:hAnsi="Times New Roman" w:cs="Times New Roman"/>
                <w:i w:val="0"/>
                <w:iCs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29.16</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32.63</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12.84</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16.68</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23.09</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28.96</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29.03</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12.72</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16.52</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23.37</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29.06</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w:t>
            </w:r>
            <w:r>
              <w:rPr>
                <w:rFonts w:hint="eastAsia" w:ascii="Times New Roman" w:hAnsi="Times New Roman" w:cs="Times New Roman"/>
                <w:i w:val="0"/>
                <w:iCs w:val="0"/>
                <w:color w:val="000000"/>
                <w:kern w:val="0"/>
                <w:sz w:val="15"/>
                <w:szCs w:val="15"/>
                <w:u w:val="none"/>
                <w:lang w:val="en-US" w:eastAsia="zh-CN" w:bidi="ar"/>
              </w:rPr>
              <w:t>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28.85</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32.69</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12.87</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16.75</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23.44</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28.78</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29.18</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12.69</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16.68</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23.28</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28.89</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w:t>
            </w:r>
            <w:r>
              <w:rPr>
                <w:rFonts w:hint="eastAsia" w:ascii="Times New Roman" w:hAnsi="Times New Roman" w:cs="Times New Roman"/>
                <w:i w:val="0"/>
                <w:iCs w:val="0"/>
                <w:color w:val="000000"/>
                <w:kern w:val="0"/>
                <w:sz w:val="15"/>
                <w:szCs w:val="15"/>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28.99</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16.77</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23.28</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29.17</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28.76</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32.54</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12.84</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16.69</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23.34</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28.89</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12.71</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16.53</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23.19</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29.02</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12.77</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16.68</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23.29</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28.94</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0.094</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0.050</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0.075</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0.166</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0.086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7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0.086</w:t>
            </w:r>
          </w:p>
        </w:tc>
        <w:tc>
          <w:tcPr>
            <w:tcW w:w="816"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0.083</w:t>
            </w:r>
          </w:p>
        </w:tc>
        <w:tc>
          <w:tcPr>
            <w:tcW w:w="816"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0.111</w:t>
            </w:r>
          </w:p>
        </w:tc>
        <w:tc>
          <w:tcPr>
            <w:tcW w:w="755"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0.133</w:t>
            </w:r>
          </w:p>
        </w:tc>
        <w:tc>
          <w:tcPr>
            <w:tcW w:w="81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0.74</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0.30</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0.32</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0.57</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0.26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7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0.67</w:t>
            </w:r>
          </w:p>
        </w:tc>
        <w:tc>
          <w:tcPr>
            <w:tcW w:w="816"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0.50</w:t>
            </w:r>
          </w:p>
        </w:tc>
        <w:tc>
          <w:tcPr>
            <w:tcW w:w="816"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0.48</w:t>
            </w:r>
          </w:p>
        </w:tc>
        <w:tc>
          <w:tcPr>
            <w:tcW w:w="755"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0.46</w:t>
            </w:r>
          </w:p>
        </w:tc>
        <w:tc>
          <w:tcPr>
            <w:tcW w:w="81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28.76</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12.65</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16.52</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23.09</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28.78</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29.18</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32.69</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12.87</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16.77</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23.44</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29.17</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1.328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1.460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1.461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1.567</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1.196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1.426</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1.876</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1.800</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1.232</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1.343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1.546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1.328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0.964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1.246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7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1.145</w:t>
            </w:r>
          </w:p>
        </w:tc>
        <w:tc>
          <w:tcPr>
            <w:tcW w:w="816"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1.150</w:t>
            </w:r>
          </w:p>
        </w:tc>
        <w:tc>
          <w:tcPr>
            <w:tcW w:w="816"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1.350</w:t>
            </w:r>
          </w:p>
        </w:tc>
        <w:tc>
          <w:tcPr>
            <w:tcW w:w="7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1.698</w:t>
            </w:r>
          </w:p>
        </w:tc>
        <w:tc>
          <w:tcPr>
            <w:tcW w:w="81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实验室5</w:t>
            </w:r>
          </w:p>
        </w:tc>
        <w:tc>
          <w:tcPr>
            <w:tcW w:w="384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b w:val="0"/>
                <w:bCs w:val="0"/>
                <w:i w:val="0"/>
                <w:color w:val="000000"/>
                <w:kern w:val="0"/>
                <w:sz w:val="15"/>
                <w:szCs w:val="15"/>
                <w:u w:val="none"/>
                <w:lang w:val="en-US" w:eastAsia="zh-CN" w:bidi="ar"/>
              </w:rPr>
              <w:t>S</w:t>
            </w:r>
            <w:r>
              <w:rPr>
                <w:rStyle w:val="18"/>
                <w:rFonts w:hint="default" w:ascii="Times New Roman" w:hAnsi="Times New Roman" w:cs="Times New Roman"/>
                <w:b w:val="0"/>
                <w:bCs w:val="0"/>
                <w:sz w:val="15"/>
                <w:szCs w:val="15"/>
                <w:lang w:val="en-US" w:eastAsia="zh-CN" w:bidi="ar"/>
              </w:rPr>
              <w:t>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b w:val="0"/>
                <w:bCs w:val="0"/>
                <w:i w:val="0"/>
                <w:color w:val="000000"/>
                <w:kern w:val="0"/>
                <w:sz w:val="15"/>
                <w:szCs w:val="15"/>
                <w:u w:val="none"/>
                <w:lang w:val="en-US" w:eastAsia="zh-CN" w:bidi="ar"/>
              </w:rPr>
              <w:t>实验室6</w:t>
            </w:r>
          </w:p>
        </w:tc>
        <w:tc>
          <w:tcPr>
            <w:tcW w:w="3908" w:type="dxa"/>
            <w:gridSpan w:val="1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b w:val="0"/>
                <w:bCs w:val="0"/>
                <w:kern w:val="0"/>
                <w:sz w:val="15"/>
                <w:szCs w:val="15"/>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c>
          <w:tcPr>
            <w:tcW w:w="915"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样品测定</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12.59</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16.55</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23.31</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28.74</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32.68</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16.53</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12.68</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16.51</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23.34</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16.49</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12.71</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16.52</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23.27</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28.87</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32.71</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12.78</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16.61</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12.77</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w:t>
            </w:r>
            <w:r>
              <w:rPr>
                <w:rFonts w:hint="eastAsia" w:ascii="Times New Roman" w:hAnsi="Times New Roman" w:cs="Times New Roman"/>
                <w:i w:val="0"/>
                <w:iCs w:val="0"/>
                <w:color w:val="000000"/>
                <w:kern w:val="0"/>
                <w:sz w:val="15"/>
                <w:szCs w:val="15"/>
                <w:u w:val="none"/>
                <w:lang w:val="en-US" w:eastAsia="zh-CN" w:bidi="ar"/>
              </w:rPr>
              <w:t>0</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23.22</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28.93</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32.46</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16.57</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12.67</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16.69</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23.42</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29.16</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16.68</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12.64</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16.31</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23.13</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28.81</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16.51</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12.58</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16.64</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23.31</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w:t>
            </w:r>
            <w:r>
              <w:rPr>
                <w:rFonts w:hint="eastAsia" w:ascii="Times New Roman" w:hAnsi="Times New Roman" w:cs="Times New Roman"/>
                <w:i w:val="0"/>
                <w:iCs w:val="0"/>
                <w:color w:val="000000"/>
                <w:kern w:val="0"/>
                <w:sz w:val="15"/>
                <w:szCs w:val="15"/>
                <w:u w:val="none"/>
                <w:lang w:val="en-US" w:eastAsia="zh-CN" w:bidi="ar"/>
              </w:rPr>
              <w:t>0</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32.27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12.88</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16.67</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567"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12.66</w:t>
            </w:r>
          </w:p>
        </w:tc>
        <w:tc>
          <w:tcPr>
            <w:tcW w:w="74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16.55</w:t>
            </w:r>
          </w:p>
        </w:tc>
        <w:tc>
          <w:tcPr>
            <w:tcW w:w="900"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23.29</w:t>
            </w:r>
          </w:p>
        </w:tc>
        <w:tc>
          <w:tcPr>
            <w:tcW w:w="74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28.89</w:t>
            </w:r>
          </w:p>
        </w:tc>
        <w:tc>
          <w:tcPr>
            <w:tcW w:w="89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12.74</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16.58</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23.16</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28.95</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567"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0.067</w:t>
            </w:r>
          </w:p>
        </w:tc>
        <w:tc>
          <w:tcPr>
            <w:tcW w:w="74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0.123</w:t>
            </w:r>
          </w:p>
        </w:tc>
        <w:tc>
          <w:tcPr>
            <w:tcW w:w="900"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0.092</w:t>
            </w:r>
          </w:p>
        </w:tc>
        <w:tc>
          <w:tcPr>
            <w:tcW w:w="74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0.137</w:t>
            </w:r>
          </w:p>
        </w:tc>
        <w:tc>
          <w:tcPr>
            <w:tcW w:w="89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0.162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0.125</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0.076</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0.105</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0.129</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567"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74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0.74</w:t>
            </w:r>
          </w:p>
        </w:tc>
        <w:tc>
          <w:tcPr>
            <w:tcW w:w="900"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0.40</w:t>
            </w:r>
          </w:p>
        </w:tc>
        <w:tc>
          <w:tcPr>
            <w:tcW w:w="74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0.47</w:t>
            </w:r>
          </w:p>
        </w:tc>
        <w:tc>
          <w:tcPr>
            <w:tcW w:w="89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0.50</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0.98</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0.46</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0.45</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0.45</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12.58</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16.31</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23.13</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28.74</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32.27</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16.49</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12.77</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16.69</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23.42</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29.16</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16.68</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23.31</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1.241</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1.923</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1.689</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1.077</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1.607</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1.443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1.185</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1.432</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56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1.605</w:t>
            </w:r>
          </w:p>
        </w:tc>
        <w:tc>
          <w:tcPr>
            <w:tcW w:w="74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1.177</w:t>
            </w:r>
          </w:p>
        </w:tc>
        <w:tc>
          <w:tcPr>
            <w:tcW w:w="900"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1.457</w:t>
            </w:r>
          </w:p>
        </w:tc>
        <w:tc>
          <w:tcPr>
            <w:tcW w:w="74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auto"/>
                <w:kern w:val="0"/>
                <w:sz w:val="15"/>
                <w:szCs w:val="15"/>
                <w:u w:val="none"/>
                <w:lang w:val="en-US" w:eastAsia="zh-CN" w:bidi="ar"/>
              </w:rPr>
              <w:t>1.998</w:t>
            </w:r>
          </w:p>
        </w:tc>
        <w:tc>
          <w:tcPr>
            <w:tcW w:w="89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1.113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1.202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1.317</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1.432</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1.295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实验室7</w:t>
            </w:r>
          </w:p>
        </w:tc>
        <w:tc>
          <w:tcPr>
            <w:tcW w:w="384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i w:val="0"/>
                <w:color w:val="000000"/>
                <w:kern w:val="0"/>
                <w:sz w:val="15"/>
                <w:szCs w:val="15"/>
                <w:u w:val="none"/>
                <w:lang w:val="en-US" w:eastAsia="zh-CN" w:bidi="ar"/>
              </w:rPr>
              <w:t>S</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实验室8</w:t>
            </w:r>
          </w:p>
        </w:tc>
        <w:tc>
          <w:tcPr>
            <w:tcW w:w="3908" w:type="dxa"/>
            <w:gridSpan w:val="1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i w:val="0"/>
                <w:color w:val="000000"/>
                <w:kern w:val="0"/>
                <w:sz w:val="15"/>
                <w:szCs w:val="15"/>
                <w:u w:val="none"/>
                <w:lang w:val="en-US" w:eastAsia="zh-CN" w:bidi="a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c>
          <w:tcPr>
            <w:tcW w:w="915"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样品测定</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32.41</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12.48</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16.58</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28.44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29.08</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16.41</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28.48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32.40</w:t>
            </w:r>
          </w:p>
        </w:tc>
      </w:tr>
      <w:tr>
        <w:tblPrEx>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w:t>
            </w:r>
            <w:r>
              <w:rPr>
                <w:rFonts w:hint="eastAsia" w:ascii="Times New Roman" w:hAnsi="Times New Roman" w:cs="Times New Roman"/>
                <w:i w:val="0"/>
                <w:iCs w:val="0"/>
                <w:color w:val="000000"/>
                <w:kern w:val="0"/>
                <w:sz w:val="15"/>
                <w:szCs w:val="15"/>
                <w:u w:val="none"/>
                <w:lang w:val="en-US" w:eastAsia="zh-CN" w:bidi="ar"/>
              </w:rPr>
              <w:t>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16.64</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FF0000"/>
                <w:kern w:val="0"/>
                <w:sz w:val="15"/>
                <w:szCs w:val="15"/>
                <w:u w:val="none"/>
                <w:lang w:val="en-US" w:eastAsia="zh-CN" w:bidi="ar"/>
              </w:rPr>
              <w:t>22.69</w:t>
            </w:r>
            <w:r>
              <w:rPr>
                <w:rFonts w:hint="eastAsia" w:ascii="Times New Roman" w:hAnsi="Times New Roman" w:cs="Times New Roman"/>
                <w:i w:val="0"/>
                <w:iCs w:val="0"/>
                <w:color w:val="FF0000"/>
                <w:kern w:val="0"/>
                <w:sz w:val="15"/>
                <w:szCs w:val="15"/>
                <w:u w:val="none"/>
                <w:lang w:val="en-US" w:eastAsia="zh-CN" w:bidi="ar"/>
              </w:rPr>
              <w:t>**</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w:t>
            </w:r>
            <w:r>
              <w:rPr>
                <w:rFonts w:hint="eastAsia" w:ascii="Times New Roman" w:hAnsi="Times New Roman" w:cs="Times New Roman"/>
                <w:i w:val="0"/>
                <w:iCs w:val="0"/>
                <w:color w:val="000000"/>
                <w:kern w:val="0"/>
                <w:sz w:val="15"/>
                <w:szCs w:val="15"/>
                <w:u w:val="none"/>
                <w:lang w:val="en-US" w:eastAsia="zh-CN" w:bidi="ar"/>
              </w:rPr>
              <w:t>0</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16.60</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28.54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w:t>
            </w:r>
            <w:r>
              <w:rPr>
                <w:rFonts w:hint="eastAsia" w:ascii="Times New Roman" w:hAnsi="Times New Roman" w:cs="Times New Roman"/>
                <w:i w:val="0"/>
                <w:iCs w:val="0"/>
                <w:color w:val="000000"/>
                <w:kern w:val="0"/>
                <w:sz w:val="15"/>
                <w:szCs w:val="15"/>
                <w:u w:val="none"/>
                <w:lang w:val="en-US" w:eastAsia="zh-CN" w:bidi="ar"/>
              </w:rPr>
              <w:t>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w:t>
            </w:r>
            <w:r>
              <w:rPr>
                <w:rFonts w:hint="eastAsia" w:ascii="Times New Roman" w:hAnsi="Times New Roman" w:cs="Times New Roman"/>
                <w:i w:val="0"/>
                <w:iCs w:val="0"/>
                <w:color w:val="000000"/>
                <w:kern w:val="0"/>
                <w:sz w:val="15"/>
                <w:szCs w:val="15"/>
                <w:u w:val="none"/>
                <w:lang w:val="en-US" w:eastAsia="zh-CN" w:bidi="ar"/>
              </w:rPr>
              <w:t>0</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12.60</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16.55</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23.00</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28.39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29.01</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12.70</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16.48</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28.82</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16.75</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28.41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12.79</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16.66</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23.32</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28.98</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32.47</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12.60</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16.57</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23.00</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28.56</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0.069</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0.078</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0.055</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0.124</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0.098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0.072</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0.110</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0.143</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0.184</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0.47</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0.24</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0.43</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0.30</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0.57</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0.66</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0.62</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28.82</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12.48</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16.41</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22.69</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28.39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16.75</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1.926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1.437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1.089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1.260</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1.175</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1.626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1.483</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FF0000"/>
                <w:kern w:val="0"/>
                <w:sz w:val="15"/>
                <w:szCs w:val="15"/>
                <w:u w:val="none"/>
                <w:lang w:val="en-US" w:eastAsia="zh-CN" w:bidi="ar"/>
              </w:rPr>
              <w:t>2.173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0.902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1.118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1.400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1.330</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1.872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1.428</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1.613</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0.897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1.438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实验室9</w:t>
            </w:r>
          </w:p>
        </w:tc>
        <w:tc>
          <w:tcPr>
            <w:tcW w:w="384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i w:val="0"/>
                <w:color w:val="000000"/>
                <w:kern w:val="0"/>
                <w:sz w:val="15"/>
                <w:szCs w:val="15"/>
                <w:u w:val="none"/>
                <w:lang w:val="en-US" w:eastAsia="zh-CN" w:bidi="ar"/>
              </w:rPr>
              <w:t>S</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实验室10</w:t>
            </w:r>
          </w:p>
        </w:tc>
        <w:tc>
          <w:tcPr>
            <w:tcW w:w="3908" w:type="dxa"/>
            <w:gridSpan w:val="1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i w:val="0"/>
                <w:color w:val="000000"/>
                <w:kern w:val="0"/>
                <w:sz w:val="15"/>
                <w:szCs w:val="15"/>
                <w:u w:val="none"/>
                <w:lang w:val="en-US" w:eastAsia="zh-CN" w:bidi="a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c>
          <w:tcPr>
            <w:tcW w:w="915"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样品测定</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12.32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16.28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22.64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28.31</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31.43</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12.63</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16.55</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23.12</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28.87</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12.23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16.29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22.60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28.23</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31.47</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12.84</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16.73</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23.09</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29.26</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12.35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16.14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22.53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28.14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31.52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16.66</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23.29</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w:t>
            </w:r>
            <w:r>
              <w:rPr>
                <w:rFonts w:hint="eastAsia" w:ascii="Times New Roman" w:hAnsi="Times New Roman" w:cs="Times New Roman"/>
                <w:i w:val="0"/>
                <w:iCs w:val="0"/>
                <w:color w:val="000000"/>
                <w:kern w:val="0"/>
                <w:sz w:val="15"/>
                <w:szCs w:val="15"/>
                <w:u w:val="none"/>
                <w:lang w:val="en-US" w:eastAsia="zh-CN" w:bidi="ar"/>
              </w:rPr>
              <w:t>0</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12.24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16.17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22.66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28.42</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31.48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16.69</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23.39</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28.96</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12.26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16.11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22.55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28.28</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31.59</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12.85</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16.75</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23.24</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12.33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16.13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22.67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28.35</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31.56</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12.74</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16.46</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23.42</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29.3</w:t>
            </w:r>
            <w:r>
              <w:rPr>
                <w:rFonts w:hint="eastAsia" w:ascii="Times New Roman" w:hAnsi="Times New Roman" w:cs="Times New Roman"/>
                <w:i w:val="0"/>
                <w:iCs w:val="0"/>
                <w:color w:val="000000"/>
                <w:kern w:val="0"/>
                <w:sz w:val="15"/>
                <w:szCs w:val="15"/>
                <w:u w:val="none"/>
                <w:lang w:val="en-US" w:eastAsia="zh-CN" w:bidi="ar"/>
              </w:rPr>
              <w:t>0</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jc w:val="center"/>
              <w:rPr>
                <w:rFonts w:hint="default" w:ascii="Times New Roman" w:hAnsi="Times New Roman" w:eastAsia="宋体" w:cs="Times New Roman"/>
                <w:b w:val="0"/>
                <w:bCs w:val="0"/>
                <w:kern w:val="0"/>
                <w:sz w:val="15"/>
                <w:szCs w:val="15"/>
                <w:lang w:val="en-US" w:eastAsia="zh-CN" w:bidi="ar-SA"/>
              </w:rPr>
            </w:pPr>
          </w:p>
        </w:tc>
        <w:tc>
          <w:tcPr>
            <w:tcW w:w="803" w:type="dxa"/>
            <w:gridSpan w:val="2"/>
            <w:vAlign w:val="center"/>
          </w:tcPr>
          <w:p>
            <w:pPr>
              <w:jc w:val="center"/>
              <w:rPr>
                <w:rFonts w:hint="default" w:ascii="Times New Roman" w:hAnsi="Times New Roman" w:eastAsia="宋体" w:cs="Times New Roman"/>
                <w:b w:val="0"/>
                <w:bCs w:val="0"/>
                <w:kern w:val="0"/>
                <w:sz w:val="15"/>
                <w:szCs w:val="15"/>
                <w:lang w:val="en-US" w:eastAsia="zh-CN" w:bidi="ar-SA"/>
              </w:rPr>
            </w:pPr>
          </w:p>
        </w:tc>
        <w:tc>
          <w:tcPr>
            <w:tcW w:w="803" w:type="dxa"/>
            <w:gridSpan w:val="2"/>
            <w:vAlign w:val="center"/>
          </w:tcPr>
          <w:p>
            <w:pPr>
              <w:jc w:val="center"/>
              <w:rPr>
                <w:rFonts w:hint="default" w:ascii="Times New Roman" w:hAnsi="Times New Roman" w:eastAsia="宋体" w:cs="Times New Roman"/>
                <w:b w:val="0"/>
                <w:bCs w:val="0"/>
                <w:kern w:val="0"/>
                <w:sz w:val="15"/>
                <w:szCs w:val="15"/>
                <w:lang w:val="en-US" w:eastAsia="zh-CN" w:bidi="ar-SA"/>
              </w:rPr>
            </w:pPr>
          </w:p>
        </w:tc>
        <w:tc>
          <w:tcPr>
            <w:tcW w:w="803" w:type="dxa"/>
            <w:gridSpan w:val="2"/>
            <w:vAlign w:val="center"/>
          </w:tcPr>
          <w:p>
            <w:pPr>
              <w:jc w:val="center"/>
              <w:rPr>
                <w:rFonts w:hint="default" w:ascii="Times New Roman" w:hAnsi="Times New Roman" w:eastAsia="宋体" w:cs="Times New Roman"/>
                <w:b w:val="0"/>
                <w:bCs w:val="0"/>
                <w:kern w:val="0"/>
                <w:sz w:val="15"/>
                <w:szCs w:val="15"/>
                <w:lang w:val="en-US" w:eastAsia="zh-CN" w:bidi="ar-SA"/>
              </w:rPr>
            </w:pPr>
          </w:p>
        </w:tc>
        <w:tc>
          <w:tcPr>
            <w:tcW w:w="803" w:type="dxa"/>
            <w:vAlign w:val="center"/>
          </w:tcPr>
          <w:p>
            <w:pPr>
              <w:jc w:val="center"/>
              <w:rPr>
                <w:rFonts w:hint="default" w:ascii="Times New Roman" w:hAnsi="Times New Roman" w:eastAsia="宋体" w:cs="Times New Roman"/>
                <w:b w:val="0"/>
                <w:bCs w:val="0"/>
                <w:kern w:val="0"/>
                <w:sz w:val="15"/>
                <w:szCs w:val="15"/>
                <w:lang w:val="en-US" w:eastAsia="zh-CN" w:bidi="ar-SA"/>
              </w:rPr>
            </w:pP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12.68</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16.58</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23.19</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29.17</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12.29</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16.19</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22.61</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28.29</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31.51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78"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12.74</w:t>
            </w:r>
          </w:p>
        </w:tc>
        <w:tc>
          <w:tcPr>
            <w:tcW w:w="790"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16.63</w:t>
            </w:r>
          </w:p>
        </w:tc>
        <w:tc>
          <w:tcPr>
            <w:tcW w:w="859"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23.25</w:t>
            </w:r>
          </w:p>
        </w:tc>
        <w:tc>
          <w:tcPr>
            <w:tcW w:w="790" w:type="dxa"/>
            <w:gridSpan w:val="4"/>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29.07</w:t>
            </w:r>
          </w:p>
        </w:tc>
        <w:tc>
          <w:tcPr>
            <w:tcW w:w="791"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0.051</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0.079</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0.058</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0.097</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0.060</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78"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0.085</w:t>
            </w:r>
          </w:p>
        </w:tc>
        <w:tc>
          <w:tcPr>
            <w:tcW w:w="790"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0.105</w:t>
            </w:r>
          </w:p>
        </w:tc>
        <w:tc>
          <w:tcPr>
            <w:tcW w:w="859"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0.127</w:t>
            </w:r>
          </w:p>
        </w:tc>
        <w:tc>
          <w:tcPr>
            <w:tcW w:w="790" w:type="dxa"/>
            <w:gridSpan w:val="4"/>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0.185</w:t>
            </w:r>
          </w:p>
        </w:tc>
        <w:tc>
          <w:tcPr>
            <w:tcW w:w="791"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0.42</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0.49</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0.26</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0.34</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0.19</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78"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0.66</w:t>
            </w:r>
          </w:p>
        </w:tc>
        <w:tc>
          <w:tcPr>
            <w:tcW w:w="790"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0.63</w:t>
            </w:r>
          </w:p>
        </w:tc>
        <w:tc>
          <w:tcPr>
            <w:tcW w:w="859"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790" w:type="dxa"/>
            <w:gridSpan w:val="4"/>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0.64</w:t>
            </w:r>
          </w:p>
        </w:tc>
        <w:tc>
          <w:tcPr>
            <w:tcW w:w="791"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12.23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16.11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22.53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28.14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31.43</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12.63</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16.46</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23.09</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28.84</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12.35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16.29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22.67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28.42</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31.59</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12.85</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16.75</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23.42</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29.3</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1.140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0.975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1.340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1.529</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1.310</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1.334</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1.626</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1.252</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1.252</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1.206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1.314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1.055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1.357</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1.366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7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1.266</w:t>
            </w:r>
          </w:p>
        </w:tc>
        <w:tc>
          <w:tcPr>
            <w:tcW w:w="790"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1.125</w:t>
            </w:r>
          </w:p>
        </w:tc>
        <w:tc>
          <w:tcPr>
            <w:tcW w:w="859"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1.353</w:t>
            </w:r>
          </w:p>
        </w:tc>
        <w:tc>
          <w:tcPr>
            <w:tcW w:w="790" w:type="dxa"/>
            <w:gridSpan w:val="4"/>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1.237</w:t>
            </w:r>
          </w:p>
        </w:tc>
        <w:tc>
          <w:tcPr>
            <w:tcW w:w="791"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实验室11</w:t>
            </w:r>
          </w:p>
        </w:tc>
        <w:tc>
          <w:tcPr>
            <w:tcW w:w="3841" w:type="dxa"/>
            <w:gridSpan w:val="9"/>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i w:val="0"/>
                <w:color w:val="000000"/>
                <w:kern w:val="0"/>
                <w:sz w:val="15"/>
                <w:szCs w:val="15"/>
                <w:u w:val="none"/>
                <w:lang w:val="en-US" w:eastAsia="zh-CN" w:bidi="ar"/>
              </w:rPr>
              <w:t>S</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default" w:ascii="Times New Roman" w:hAnsi="Times New Roman" w:eastAsia="宋体" w:cs="Times New Roman"/>
                <w:i w:val="0"/>
                <w:color w:val="000000"/>
                <w:kern w:val="0"/>
                <w:sz w:val="15"/>
                <w:szCs w:val="15"/>
                <w:u w:val="none"/>
                <w:lang w:val="en-US" w:eastAsia="zh-CN" w:bidi="ar"/>
              </w:rPr>
              <w:t>实验室12</w:t>
            </w:r>
          </w:p>
        </w:tc>
        <w:tc>
          <w:tcPr>
            <w:tcW w:w="3908" w:type="dxa"/>
            <w:gridSpan w:val="1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rPr>
            </w:pPr>
            <w:r>
              <w:rPr>
                <w:rFonts w:hint="eastAsia" w:ascii="Times New Roman" w:hAnsi="Times New Roman" w:cs="Times New Roman"/>
                <w:i w:val="0"/>
                <w:color w:val="000000"/>
                <w:kern w:val="0"/>
                <w:sz w:val="15"/>
                <w:szCs w:val="15"/>
                <w:u w:val="none"/>
                <w:lang w:val="en-US" w:eastAsia="zh-CN" w:bidi="a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c>
          <w:tcPr>
            <w:tcW w:w="915" w:type="dxa"/>
            <w:vAlign w:val="center"/>
          </w:tcPr>
          <w:p>
            <w:pPr>
              <w:keepNext w:val="0"/>
              <w:keepLines w:val="0"/>
              <w:widowControl/>
              <w:suppressLineNumbers w:val="0"/>
              <w:jc w:val="both"/>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样品编号</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1</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2</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3</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eastAsia" w:ascii="Times New Roman" w:hAnsi="Times New Roman" w:cs="Times New Roman"/>
                <w:b w:val="0"/>
                <w:bCs w:val="0"/>
                <w:i w:val="0"/>
                <w:color w:val="000000"/>
                <w:kern w:val="0"/>
                <w:sz w:val="15"/>
                <w:szCs w:val="15"/>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5"/>
                <w:szCs w:val="15"/>
                <w:u w:val="none"/>
                <w:lang w:val="en-US" w:eastAsia="zh-CN" w:bidi="ar"/>
              </w:rPr>
            </w:pPr>
            <w:r>
              <w:rPr>
                <w:rFonts w:hint="default" w:ascii="Times New Roman" w:hAnsi="Times New Roman" w:eastAsia="宋体" w:cs="Times New Roman"/>
                <w:b w:val="0"/>
                <w:bCs w:val="0"/>
                <w:i w:val="0"/>
                <w:color w:val="000000"/>
                <w:kern w:val="0"/>
                <w:sz w:val="15"/>
                <w:szCs w:val="15"/>
                <w:u w:val="none"/>
                <w:lang w:val="en-US" w:eastAsia="zh-CN" w:bidi="ar"/>
              </w:rPr>
              <w:t>样品测定</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22.98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29.12</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32.48</w:t>
            </w:r>
          </w:p>
        </w:tc>
        <w:tc>
          <w:tcPr>
            <w:tcW w:w="9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样品测定结果，%</w:t>
            </w:r>
          </w:p>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13.06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16.85</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23.80</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29.59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32.98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22.86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28.86</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32.62</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13.09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17.16</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23.55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28.88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32.79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28.79</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12.89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16.92</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23.69</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29.56</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28.72</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12.95</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16.96</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23.76</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29.25</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23.26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28.99</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12.92</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16.81</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23.65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29.52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28.75</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32.58</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12.93</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16.93</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23.45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29.38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jc w:val="center"/>
              <w:rPr>
                <w:rFonts w:hint="default" w:ascii="Times New Roman" w:hAnsi="Times New Roman" w:eastAsia="宋体" w:cs="Times New Roman"/>
                <w:b w:val="0"/>
                <w:bCs w:val="0"/>
                <w:kern w:val="0"/>
                <w:sz w:val="15"/>
                <w:szCs w:val="15"/>
              </w:rPr>
            </w:pP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16.58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23.35</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29.05</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32.75</w:t>
            </w:r>
          </w:p>
        </w:tc>
        <w:tc>
          <w:tcPr>
            <w:tcW w:w="915" w:type="dxa"/>
            <w:vMerge w:val="continue"/>
            <w:vAlign w:val="center"/>
          </w:tcPr>
          <w:p>
            <w:pPr>
              <w:jc w:val="center"/>
              <w:rPr>
                <w:rFonts w:hint="default" w:ascii="Times New Roman" w:hAnsi="Times New Roman" w:eastAsia="宋体" w:cs="Times New Roman"/>
                <w:b w:val="0"/>
                <w:bCs w:val="0"/>
                <w:kern w:val="0"/>
                <w:sz w:val="15"/>
                <w:szCs w:val="15"/>
              </w:rPr>
            </w:pP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12.94</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16.95</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23.68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29.41</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新宋体" w:cs="Times New Roman"/>
                <w:i w:val="0"/>
                <w:iCs w:val="0"/>
                <w:color w:val="000000"/>
                <w:kern w:val="0"/>
                <w:sz w:val="15"/>
                <w:szCs w:val="15"/>
                <w:u w:val="none"/>
                <w:lang w:val="en-US" w:eastAsia="zh-CN" w:bidi="ar"/>
              </w:rPr>
              <w:t>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12.72</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16.64</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23.16</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28.90</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32.62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平均值/%</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12.97</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16.94</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23.65</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29.37</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0.068</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0.112</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0.271</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0.157</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0.118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s/%</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0.076</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0.111</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0.120</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0.246</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29"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0.53</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0.67</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1.17</w:t>
            </w:r>
          </w:p>
        </w:tc>
        <w:tc>
          <w:tcPr>
            <w:tcW w:w="803"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0.54</w:t>
            </w:r>
          </w:p>
        </w:tc>
        <w:tc>
          <w:tcPr>
            <w:tcW w:w="803" w:type="dxa"/>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0.36</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RSD/%</w:t>
            </w:r>
          </w:p>
        </w:tc>
        <w:tc>
          <w:tcPr>
            <w:tcW w:w="692"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0.58</w:t>
            </w:r>
          </w:p>
        </w:tc>
        <w:tc>
          <w:tcPr>
            <w:tcW w:w="804"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0.66</w:t>
            </w:r>
          </w:p>
        </w:tc>
        <w:tc>
          <w:tcPr>
            <w:tcW w:w="831"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0.51</w:t>
            </w:r>
          </w:p>
        </w:tc>
        <w:tc>
          <w:tcPr>
            <w:tcW w:w="777" w:type="dxa"/>
            <w:gridSpan w:val="3"/>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0.84</w:t>
            </w:r>
          </w:p>
        </w:tc>
        <w:tc>
          <w:tcPr>
            <w:tcW w:w="804" w:type="dxa"/>
            <w:gridSpan w:val="2"/>
            <w:vAlign w:val="top"/>
          </w:tcPr>
          <w:p>
            <w:pPr>
              <w:keepNext w:val="0"/>
              <w:keepLines w:val="0"/>
              <w:widowControl/>
              <w:suppressLineNumbers w:val="0"/>
              <w:jc w:val="center"/>
              <w:textAlignment w:val="top"/>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12.62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16.46</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22.82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28.72</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最小值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16.81</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23.45</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28.88</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16.78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23.44</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29.12</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32.78</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最大值</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13.09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17.16</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23.8</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29.59</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32.98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1.417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1.642</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1.270</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1.130</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1.182</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Gmin</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1.039</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1.167</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1.697</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1.992</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29"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1.248</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1.209</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1.017</w:t>
            </w:r>
          </w:p>
        </w:tc>
        <w:tc>
          <w:tcPr>
            <w:tcW w:w="803"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1.421</w:t>
            </w:r>
          </w:p>
        </w:tc>
        <w:tc>
          <w:tcPr>
            <w:tcW w:w="803"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1.351</w:t>
            </w:r>
          </w:p>
        </w:tc>
        <w:tc>
          <w:tcPr>
            <w:tcW w:w="91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b w:val="0"/>
                <w:bCs w:val="0"/>
                <w:i w:val="0"/>
                <w:color w:val="000000"/>
                <w:kern w:val="0"/>
                <w:sz w:val="15"/>
                <w:szCs w:val="15"/>
                <w:u w:val="none"/>
                <w:lang w:val="en-US" w:eastAsia="zh-CN" w:bidi="ar"/>
              </w:rPr>
              <w:t>Gmax</w:t>
            </w:r>
          </w:p>
        </w:tc>
        <w:tc>
          <w:tcPr>
            <w:tcW w:w="692"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1.606</w:t>
            </w:r>
          </w:p>
        </w:tc>
        <w:tc>
          <w:tcPr>
            <w:tcW w:w="804"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auto"/>
                <w:kern w:val="0"/>
                <w:sz w:val="15"/>
                <w:szCs w:val="15"/>
                <w:u w:val="none"/>
                <w:lang w:val="en-US" w:eastAsia="zh-CN" w:bidi="ar"/>
              </w:rPr>
              <w:t>1.976</w:t>
            </w:r>
          </w:p>
        </w:tc>
        <w:tc>
          <w:tcPr>
            <w:tcW w:w="831"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1.210</w:t>
            </w:r>
          </w:p>
        </w:tc>
        <w:tc>
          <w:tcPr>
            <w:tcW w:w="777" w:type="dxa"/>
            <w:gridSpan w:val="3"/>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0.894</w:t>
            </w:r>
          </w:p>
        </w:tc>
        <w:tc>
          <w:tcPr>
            <w:tcW w:w="804" w:type="dxa"/>
            <w:gridSpan w:val="2"/>
            <w:vAlign w:val="center"/>
          </w:tcPr>
          <w:p>
            <w:pPr>
              <w:keepNext w:val="0"/>
              <w:keepLines w:val="0"/>
              <w:widowControl/>
              <w:suppressLineNumbers w:val="0"/>
              <w:jc w:val="center"/>
              <w:textAlignment w:val="center"/>
              <w:rPr>
                <w:rFonts w:hint="default" w:ascii="Times New Roman" w:hAnsi="Times New Roman" w:eastAsia="宋体" w:cs="Times New Roman"/>
                <w:b w:val="0"/>
                <w:bCs w:val="0"/>
                <w:kern w:val="0"/>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1.385</w:t>
            </w:r>
          </w:p>
        </w:tc>
      </w:tr>
    </w:tbl>
    <w:p>
      <w:pPr>
        <w:ind w:firstLine="420" w:firstLineChars="200"/>
        <w:jc w:val="both"/>
        <w:rPr>
          <w:rFonts w:hint="eastAsia"/>
          <w:color w:val="auto"/>
          <w:lang w:eastAsia="zh-CN"/>
        </w:rPr>
      </w:pPr>
      <w:r>
        <w:rPr>
          <w:rFonts w:hint="eastAsia" w:hAnsi="宋体" w:cs="宋体"/>
          <w:szCs w:val="21"/>
        </w:rPr>
        <w:t>查表，</w:t>
      </w:r>
      <w:r>
        <w:rPr>
          <w:rFonts w:hint="eastAsia"/>
          <w:color w:val="auto"/>
          <w:lang w:eastAsia="zh-CN"/>
        </w:rPr>
        <w:t>（</w:t>
      </w:r>
      <w:r>
        <w:rPr>
          <w:rFonts w:hint="eastAsia"/>
          <w:color w:val="auto"/>
          <w:lang w:val="en-US" w:eastAsia="zh-CN"/>
        </w:rPr>
        <w:t>n=7，G(0.95,7)=2.020，G(0.99,7)=2.139</w:t>
      </w:r>
      <w:r>
        <w:rPr>
          <w:rFonts w:hint="eastAsia"/>
          <w:color w:val="auto"/>
          <w:lang w:eastAsia="zh-CN"/>
        </w:rPr>
        <w:t>），</w:t>
      </w:r>
    </w:p>
    <w:p>
      <w:pPr>
        <w:ind w:firstLine="420" w:firstLineChars="200"/>
        <w:jc w:val="both"/>
        <w:rPr>
          <w:rFonts w:hint="default" w:ascii="Times New Roman" w:hAnsi="Times New Roman" w:cs="Times New Roman"/>
          <w:color w:val="auto"/>
          <w:lang w:val="en-US" w:eastAsia="zh-CN"/>
        </w:rPr>
      </w:pPr>
      <w:r>
        <w:rPr>
          <w:rFonts w:hint="eastAsia"/>
          <w:color w:val="auto"/>
          <w:lang w:val="en-US" w:eastAsia="zh-CN"/>
        </w:rPr>
        <w:t>实验室2水平1的</w:t>
      </w:r>
      <w:r>
        <w:rPr>
          <w:rFonts w:hint="default" w:ascii="Times New Roman" w:hAnsi="Times New Roman" w:cs="Times New Roman"/>
          <w:color w:val="auto"/>
          <w:lang w:val="en-US" w:eastAsia="zh-CN"/>
        </w:rPr>
        <w:t>Gmin</w:t>
      </w:r>
      <w:r>
        <w:rPr>
          <w:rFonts w:hint="eastAsia" w:ascii="Times New Roman" w:hAnsi="Times New Roman" w:cs="Times New Roman"/>
          <w:color w:val="auto"/>
          <w:lang w:val="en-US" w:eastAsia="zh-CN"/>
        </w:rPr>
        <w:t>=2.054，大于5%临界值2.020，小于1%临界值2.139，其对应的12.71%为歧离值，用“*”标出，予以保留参加后续检验。</w:t>
      </w:r>
    </w:p>
    <w:p>
      <w:pPr>
        <w:ind w:firstLine="420" w:firstLineChars="200"/>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实验室8水平3的</w:t>
      </w:r>
      <w:r>
        <w:rPr>
          <w:rFonts w:hint="default" w:ascii="Times New Roman" w:hAnsi="Times New Roman" w:cs="Times New Roman"/>
          <w:color w:val="auto"/>
          <w:lang w:val="en-US" w:eastAsia="zh-CN"/>
        </w:rPr>
        <w:t>Gmin</w:t>
      </w:r>
      <w:r>
        <w:rPr>
          <w:rFonts w:hint="eastAsia" w:ascii="Times New Roman" w:hAnsi="Times New Roman" w:cs="Times New Roman"/>
          <w:color w:val="auto"/>
          <w:lang w:val="en-US" w:eastAsia="zh-CN"/>
        </w:rPr>
        <w:t>=2.173，大于1%临界值2.139，其对应的22.69%为离群值，用“**”标出，予以舍去。舍去后对组内再次进行格拉布斯检验，</w:t>
      </w:r>
      <w:r>
        <w:rPr>
          <w:rFonts w:hint="default" w:ascii="Times New Roman" w:hAnsi="Times New Roman" w:cs="Times New Roman"/>
          <w:color w:val="auto"/>
          <w:lang w:val="en-US" w:eastAsia="zh-CN"/>
        </w:rPr>
        <w:t>Gmin</w:t>
      </w:r>
      <w:r>
        <w:rPr>
          <w:rFonts w:hint="eastAsia" w:ascii="Times New Roman" w:hAnsi="Times New Roman" w:cs="Times New Roman"/>
          <w:color w:val="auto"/>
          <w:lang w:val="en-US" w:eastAsia="zh-CN"/>
        </w:rPr>
        <w:t>=1.187，</w:t>
      </w:r>
      <w:r>
        <w:rPr>
          <w:rFonts w:hint="default" w:ascii="Times New Roman" w:hAnsi="Times New Roman" w:cs="Times New Roman"/>
          <w:color w:val="auto"/>
          <w:lang w:val="en-US" w:eastAsia="zh-CN"/>
        </w:rPr>
        <w:t>Gm</w:t>
      </w:r>
      <w:r>
        <w:rPr>
          <w:rFonts w:hint="eastAsia" w:ascii="Times New Roman" w:hAnsi="Times New Roman" w:cs="Times New Roman"/>
          <w:color w:val="auto"/>
          <w:lang w:val="en-US" w:eastAsia="zh-CN"/>
        </w:rPr>
        <w:t>ax=1.703，小于5%临界值1.938，满足要求。</w:t>
      </w:r>
    </w:p>
    <w:p>
      <w:pPr>
        <w:numPr>
          <w:ilvl w:val="-1"/>
          <w:numId w:val="0"/>
        </w:numPr>
        <w:spacing w:line="360" w:lineRule="auto"/>
        <w:ind w:leftChars="0"/>
        <w:jc w:val="both"/>
        <w:rPr>
          <w:rFonts w:hint="eastAsia" w:ascii="黑体" w:hAnsi="黑体" w:eastAsia="黑体" w:cs="黑体"/>
          <w:b w:val="0"/>
          <w:bCs/>
          <w:kern w:val="2"/>
          <w:lang w:val="en-US" w:eastAsia="zh-CN"/>
        </w:rPr>
      </w:pPr>
      <w:r>
        <w:rPr>
          <w:rFonts w:hint="eastAsia" w:ascii="黑体" w:hAnsi="黑体" w:eastAsia="黑体" w:cs="黑体"/>
          <w:b w:val="0"/>
          <w:bCs/>
          <w:kern w:val="2"/>
          <w:lang w:val="en-US" w:eastAsia="zh-CN"/>
        </w:rPr>
        <w:t xml:space="preserve">7.2 </w:t>
      </w:r>
      <w:r>
        <w:rPr>
          <w:rFonts w:hint="eastAsia" w:ascii="黑体" w:hAnsi="黑体" w:eastAsia="黑体" w:cs="黑体"/>
          <w:b w:val="0"/>
          <w:bCs/>
          <w:kern w:val="2"/>
        </w:rPr>
        <w:t>曼德尔h-k检验</w:t>
      </w:r>
      <w:r>
        <w:rPr>
          <w:rFonts w:hint="eastAsia" w:ascii="黑体" w:hAnsi="黑体" w:eastAsia="黑体" w:cs="黑体"/>
          <w:b w:val="0"/>
          <w:bCs/>
          <w:kern w:val="2"/>
          <w:lang w:val="en-US" w:eastAsia="zh-CN"/>
        </w:rPr>
        <w:t>。</w:t>
      </w:r>
    </w:p>
    <w:p>
      <w:pPr>
        <w:numPr>
          <w:ilvl w:val="0"/>
          <w:numId w:val="0"/>
        </w:numPr>
        <w:spacing w:line="360" w:lineRule="auto"/>
        <w:ind w:leftChars="0" w:firstLine="420" w:firstLineChars="200"/>
        <w:jc w:val="both"/>
        <w:rPr>
          <w:rFonts w:hint="eastAsia" w:cs="Times New Roman"/>
          <w:kern w:val="2"/>
          <w:sz w:val="21"/>
          <w:szCs w:val="21"/>
          <w:lang w:val="en-US" w:eastAsia="zh-CN"/>
        </w:rPr>
      </w:pPr>
      <w:r>
        <w:rPr>
          <w:rFonts w:hint="eastAsia" w:cs="Times New Roman"/>
          <w:kern w:val="2"/>
          <w:sz w:val="21"/>
          <w:szCs w:val="21"/>
          <w:lang w:val="en-US" w:eastAsia="zh-CN"/>
        </w:rPr>
        <w:t>各家实验室各水平硫</w:t>
      </w:r>
      <w:r>
        <w:rPr>
          <w:rFonts w:hint="eastAsia" w:ascii="Times New Roman" w:hAnsi="Times New Roman" w:cs="Times New Roman"/>
          <w:kern w:val="2"/>
          <w:sz w:val="21"/>
          <w:szCs w:val="21"/>
          <w:lang w:val="en-US" w:eastAsia="zh-CN"/>
        </w:rPr>
        <w:t>的单元平均值</w:t>
      </w:r>
      <w:r>
        <w:rPr>
          <w:rFonts w:hint="eastAsia" w:cs="Times New Roman"/>
          <w:kern w:val="2"/>
          <w:sz w:val="21"/>
          <w:szCs w:val="21"/>
          <w:lang w:val="en-US" w:eastAsia="zh-CN"/>
        </w:rPr>
        <w:t>统计，单位为%，见表2-1。</w:t>
      </w:r>
    </w:p>
    <w:p>
      <w:pPr>
        <w:numPr>
          <w:ilvl w:val="0"/>
          <w:numId w:val="0"/>
        </w:numPr>
        <w:spacing w:line="360" w:lineRule="auto"/>
        <w:ind w:leftChars="0" w:firstLine="420" w:firstLineChars="200"/>
        <w:jc w:val="center"/>
        <w:rPr>
          <w:rFonts w:hint="default" w:cs="Times New Roman"/>
          <w:kern w:val="2"/>
          <w:sz w:val="21"/>
          <w:szCs w:val="21"/>
          <w:lang w:val="en-US" w:eastAsia="zh-CN"/>
        </w:rPr>
      </w:pPr>
      <w:r>
        <w:rPr>
          <w:rFonts w:hint="eastAsia" w:cs="Times New Roman"/>
          <w:kern w:val="2"/>
          <w:sz w:val="21"/>
          <w:szCs w:val="21"/>
          <w:lang w:val="en-US" w:eastAsia="zh-CN"/>
        </w:rPr>
        <w:t>2-1 硫的单元平均值统计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1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1419"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1422" w:type="dxa"/>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12.76</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16.63</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23.23</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28.99</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12.80 </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16.68</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23.10 </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29.21</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12.71</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16.53</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23.19</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29.02</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12.77</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16.68</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23.29</w:t>
            </w:r>
          </w:p>
        </w:tc>
        <w:tc>
          <w:tcPr>
            <w:tcW w:w="14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28.94</w:t>
            </w:r>
          </w:p>
        </w:tc>
        <w:tc>
          <w:tcPr>
            <w:tcW w:w="14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12.66</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16.55</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23.29</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28.89</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12.74</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16.58</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23.16</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28.95</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12.79</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16.66</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23.32</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28.98</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12.60 </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16.57</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23.05</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28.56</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12.30 </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16.20 </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22.61</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28.29</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12.74</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16.63</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23.25</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29.07</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12.72</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16.64</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23.16</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28.90 </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12.97</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16.94</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23.65</w:t>
            </w:r>
          </w:p>
        </w:tc>
        <w:tc>
          <w:tcPr>
            <w:tcW w:w="1419"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29.37</w:t>
            </w:r>
          </w:p>
        </w:tc>
        <w:tc>
          <w:tcPr>
            <w:tcW w:w="1422" w:type="dxa"/>
            <w:vAlign w:val="top"/>
          </w:tcPr>
          <w:p>
            <w:pPr>
              <w:keepNext w:val="0"/>
              <w:keepLines w:val="0"/>
              <w:widowControl/>
              <w:suppressLineNumbers w:val="0"/>
              <w:jc w:val="center"/>
              <w:textAlignment w:val="top"/>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32.73</w:t>
            </w:r>
          </w:p>
        </w:tc>
      </w:tr>
    </w:tbl>
    <w:p>
      <w:pPr>
        <w:numPr>
          <w:ilvl w:val="0"/>
          <w:numId w:val="0"/>
        </w:numPr>
        <w:spacing w:line="360" w:lineRule="auto"/>
        <w:ind w:leftChars="0" w:firstLine="420" w:firstLineChars="200"/>
        <w:jc w:val="both"/>
        <w:rPr>
          <w:rFonts w:hint="eastAsia"/>
          <w:szCs w:val="21"/>
          <w:lang w:val="en-US" w:eastAsia="zh-CN"/>
        </w:rPr>
      </w:pPr>
      <w:r>
        <w:rPr>
          <w:rFonts w:hint="eastAsia"/>
          <w:szCs w:val="21"/>
        </w:rPr>
        <w:t>对各实验室提供的</w:t>
      </w:r>
      <w:r>
        <w:rPr>
          <w:rFonts w:hint="eastAsia"/>
          <w:szCs w:val="21"/>
          <w:lang w:val="en-US" w:eastAsia="zh-CN"/>
        </w:rPr>
        <w:t>硫</w:t>
      </w:r>
      <w:r>
        <w:rPr>
          <w:rFonts w:hint="eastAsia"/>
          <w:szCs w:val="21"/>
        </w:rPr>
        <w:t>数据进行曼德尔h-k检验，检验结果分别见表</w:t>
      </w:r>
      <w:r>
        <w:rPr>
          <w:rFonts w:hint="eastAsia"/>
          <w:szCs w:val="21"/>
          <w:lang w:val="en-US" w:eastAsia="zh-CN"/>
        </w:rPr>
        <w:t>2</w:t>
      </w:r>
      <w:r>
        <w:rPr>
          <w:rFonts w:hint="eastAsia"/>
          <w:szCs w:val="21"/>
        </w:rPr>
        <w:t>-</w:t>
      </w:r>
      <w:r>
        <w:rPr>
          <w:rFonts w:hint="eastAsia"/>
          <w:szCs w:val="21"/>
          <w:lang w:val="en-US" w:eastAsia="zh-CN"/>
        </w:rPr>
        <w:t>2。</w:t>
      </w:r>
    </w:p>
    <w:p>
      <w:pPr>
        <w:jc w:val="center"/>
        <w:rPr>
          <w:rFonts w:hint="eastAsia"/>
          <w:szCs w:val="21"/>
          <w:lang w:val="en-US" w:eastAsia="zh-CN"/>
        </w:rPr>
      </w:pPr>
      <w:r>
        <w:rPr>
          <w:rFonts w:hint="eastAsia"/>
          <w:szCs w:val="21"/>
        </w:rPr>
        <w:t>表</w:t>
      </w:r>
      <w:r>
        <w:rPr>
          <w:rFonts w:hint="eastAsia"/>
          <w:szCs w:val="21"/>
          <w:lang w:val="en-US" w:eastAsia="zh-CN"/>
        </w:rPr>
        <w:t>2-2</w:t>
      </w:r>
      <w:r>
        <w:rPr>
          <w:rFonts w:hint="eastAsia"/>
          <w:szCs w:val="21"/>
        </w:rPr>
        <w:t xml:space="preserve"> 曼德尔h统计量的值</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834"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835"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0.30</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0.16</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0.21</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0.55</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0.44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-0.39</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1.00</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-0.02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-0.47</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-0.01</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0.32</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0.36</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0.44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0.41</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0.03</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-0.34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-0.35</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0.41</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-0.15</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0.17</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-0.17</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-0.13</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0.07</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0.49</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0.32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0.54</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0.18</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-0.72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-0.23</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-0.60</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-1.33</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-2.63</w:t>
            </w:r>
            <w:r>
              <w:rPr>
                <w:rFonts w:hint="eastAsia" w:ascii="Times New Roman" w:hAnsi="Times New Roman" w:eastAsia="黑体" w:cs="Times New Roman"/>
                <w:i w:val="0"/>
                <w:iCs w:val="0"/>
                <w:color w:val="FF0000"/>
                <w:kern w:val="0"/>
                <w:sz w:val="21"/>
                <w:szCs w:val="21"/>
                <w:u w:val="none"/>
                <w:lang w:val="en-US" w:eastAsia="zh-CN" w:bidi="ar"/>
              </w:rPr>
              <w:t>**</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-2.45</w:t>
            </w:r>
            <w:r>
              <w:rPr>
                <w:rFonts w:hint="eastAsia" w:ascii="Times New Roman" w:hAnsi="Times New Roman" w:eastAsia="黑体" w:cs="Times New Roman"/>
                <w:i w:val="0"/>
                <w:iCs w:val="0"/>
                <w:color w:val="FF0000"/>
                <w:kern w:val="0"/>
                <w:sz w:val="21"/>
                <w:szCs w:val="21"/>
                <w:u w:val="none"/>
                <w:lang w:val="en-US" w:eastAsia="zh-CN" w:bidi="ar"/>
              </w:rPr>
              <w:t>**</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-2.45</w:t>
            </w:r>
            <w:r>
              <w:rPr>
                <w:rFonts w:hint="eastAsia" w:ascii="Times New Roman" w:hAnsi="Times New Roman" w:eastAsia="黑体" w:cs="Times New Roman"/>
                <w:i w:val="0"/>
                <w:iCs w:val="0"/>
                <w:color w:val="FF0000"/>
                <w:kern w:val="0"/>
                <w:sz w:val="21"/>
                <w:szCs w:val="21"/>
                <w:u w:val="none"/>
                <w:lang w:val="en-US" w:eastAsia="zh-CN" w:bidi="ar"/>
              </w:rPr>
              <w:t>**</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-2.30</w:t>
            </w:r>
            <w:r>
              <w:rPr>
                <w:rFonts w:hint="eastAsia" w:ascii="Times New Roman" w:hAnsi="Times New Roman" w:eastAsia="黑体" w:cs="Times New Roman"/>
                <w:i w:val="0"/>
                <w:iCs w:val="0"/>
                <w:color w:val="FF0000"/>
                <w:kern w:val="0"/>
                <w:sz w:val="21"/>
                <w:szCs w:val="21"/>
                <w:u w:val="none"/>
                <w:lang w:val="en-US" w:eastAsia="zh-CN" w:bidi="ar"/>
              </w:rPr>
              <w:t>**</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-3.01</w:t>
            </w:r>
            <w:r>
              <w:rPr>
                <w:rFonts w:hint="eastAsia" w:ascii="Times New Roman" w:hAnsi="Times New Roman" w:eastAsia="黑体" w:cs="Times New Roman"/>
                <w:i w:val="0"/>
                <w:iCs w:val="0"/>
                <w:color w:val="FF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0.17</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0.25</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0.50</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0.04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0.20</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-0.13</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-0.11</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1.63</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2.00</w:t>
            </w:r>
            <w:r>
              <w:rPr>
                <w:rFonts w:hint="eastAsia" w:ascii="Times New Roman" w:hAnsi="Times New Roman" w:eastAsia="黑体" w:cs="Times New Roman"/>
                <w:i w:val="0"/>
                <w:iCs w:val="0"/>
                <w:color w:val="FF0000"/>
                <w:kern w:val="0"/>
                <w:sz w:val="21"/>
                <w:szCs w:val="21"/>
                <w:u w:val="none"/>
                <w:lang w:val="en-US" w:eastAsia="zh-CN" w:bidi="ar"/>
              </w:rPr>
              <w:t>*</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1.93</w:t>
            </w:r>
            <w:r>
              <w:rPr>
                <w:rFonts w:hint="eastAsia" w:ascii="Times New Roman" w:hAnsi="Times New Roman" w:eastAsia="黑体" w:cs="Times New Roman"/>
                <w:i w:val="0"/>
                <w:iCs w:val="0"/>
                <w:color w:val="FF0000"/>
                <w:kern w:val="0"/>
                <w:sz w:val="21"/>
                <w:szCs w:val="21"/>
                <w:u w:val="none"/>
                <w:lang w:val="en-US" w:eastAsia="zh-CN" w:bidi="ar"/>
              </w:rPr>
              <w:t>*</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1.57</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ascii="Times New Roman" w:hAnsi="Times New Roman" w:cs="Times New Roman"/>
                <w:kern w:val="2"/>
                <w:sz w:val="21"/>
              </w:rPr>
              <w:t>h临界值</w:t>
            </w:r>
            <w:r>
              <w:rPr>
                <w:rFonts w:hint="eastAsia" w:ascii="Times New Roman" w:hAnsi="Times New Roman" w:cs="Times New Roman"/>
                <w:kern w:val="2"/>
                <w:sz w:val="21"/>
                <w:lang w:eastAsia="zh-CN"/>
              </w:rPr>
              <w:t>：</w:t>
            </w:r>
            <w:r>
              <w:rPr>
                <w:rFonts w:hint="eastAsia" w:ascii="Times New Roman" w:hAnsi="Times New Roman" w:cs="Times New Roman"/>
                <w:kern w:val="2"/>
                <w:sz w:val="21"/>
              </w:rPr>
              <w:t>p=1</w:t>
            </w:r>
            <w:r>
              <w:rPr>
                <w:rFonts w:hint="eastAsia" w:cs="Times New Roman"/>
                <w:kern w:val="2"/>
                <w:sz w:val="21"/>
                <w:lang w:val="en-US" w:eastAsia="zh-CN"/>
              </w:rPr>
              <w:t>2，</w:t>
            </w:r>
            <w:r>
              <w:rPr>
                <w:rFonts w:hint="eastAsia" w:ascii="Times New Roman" w:hAnsi="Times New Roman" w:cs="Times New Roman"/>
                <w:kern w:val="2"/>
                <w:sz w:val="21"/>
              </w:rPr>
              <w:t>显著性水平为</w:t>
            </w:r>
            <w:r>
              <w:rPr>
                <w:rFonts w:hint="eastAsia" w:cs="Times New Roman"/>
                <w:kern w:val="2"/>
                <w:sz w:val="21"/>
                <w:lang w:val="en-US" w:eastAsia="zh-CN"/>
              </w:rPr>
              <w:t>5</w:t>
            </w:r>
            <w:r>
              <w:rPr>
                <w:rFonts w:hint="eastAsia" w:ascii="Times New Roman" w:hAnsi="Times New Roman" w:cs="Times New Roman"/>
                <w:kern w:val="2"/>
                <w:sz w:val="21"/>
              </w:rPr>
              <w:t>%时h=</w:t>
            </w:r>
            <w:r>
              <w:rPr>
                <w:rFonts w:hint="eastAsia" w:cs="Times New Roman"/>
                <w:kern w:val="2"/>
                <w:sz w:val="21"/>
                <w:lang w:val="en-US" w:eastAsia="zh-CN"/>
              </w:rPr>
              <w:t>1.83</w:t>
            </w:r>
            <w:r>
              <w:rPr>
                <w:rFonts w:hint="eastAsia" w:ascii="Times New Roman" w:hAnsi="Times New Roman" w:cs="Times New Roman"/>
                <w:kern w:val="2"/>
                <w:sz w:val="21"/>
              </w:rPr>
              <w:t>，显著性水平</w:t>
            </w:r>
            <w:r>
              <w:rPr>
                <w:rFonts w:hint="eastAsia" w:cs="Times New Roman"/>
                <w:kern w:val="2"/>
                <w:sz w:val="21"/>
                <w:lang w:val="en-US" w:eastAsia="zh-CN"/>
              </w:rPr>
              <w:t>1</w:t>
            </w:r>
            <w:r>
              <w:rPr>
                <w:rFonts w:hint="eastAsia" w:ascii="Times New Roman" w:hAnsi="Times New Roman" w:cs="Times New Roman"/>
                <w:kern w:val="2"/>
                <w:sz w:val="21"/>
              </w:rPr>
              <w:t>%时h=</w:t>
            </w:r>
            <w:r>
              <w:rPr>
                <w:rFonts w:hint="eastAsia" w:cs="Times New Roman"/>
                <w:kern w:val="2"/>
                <w:sz w:val="21"/>
                <w:lang w:val="en-US" w:eastAsia="zh-CN"/>
              </w:rPr>
              <w:t>2.25</w:t>
            </w:r>
            <w:r>
              <w:rPr>
                <w:rFonts w:hint="eastAsia" w:ascii="Times New Roman" w:hAnsi="Times New Roman" w:cs="Times New Roman"/>
                <w:kern w:val="2"/>
                <w:sz w:val="21"/>
              </w:rPr>
              <w:tab/>
            </w:r>
          </w:p>
        </w:tc>
      </w:tr>
    </w:tbl>
    <w:p>
      <w:pPr>
        <w:numPr>
          <w:ilvl w:val="0"/>
          <w:numId w:val="0"/>
        </w:numPr>
        <w:spacing w:line="360" w:lineRule="auto"/>
        <w:ind w:leftChars="0"/>
        <w:jc w:val="both"/>
        <w:rPr>
          <w:rFonts w:hint="default" w:eastAsia="宋体"/>
          <w:szCs w:val="21"/>
          <w:lang w:val="en-US" w:eastAsia="zh-CN"/>
        </w:rPr>
      </w:pPr>
      <w:r>
        <w:rPr>
          <w:rFonts w:hint="eastAsia"/>
          <w:szCs w:val="21"/>
          <w:lang w:val="en-US" w:eastAsia="zh-CN"/>
        </w:rPr>
        <w:t xml:space="preserve">    实验室9的水平1到水平5的h值均大于</w:t>
      </w:r>
      <w:r>
        <w:rPr>
          <w:rFonts w:hint="eastAsia" w:cs="Times New Roman"/>
          <w:kern w:val="2"/>
          <w:sz w:val="21"/>
          <w:lang w:val="en-US" w:eastAsia="zh-CN"/>
        </w:rPr>
        <w:t>1</w:t>
      </w:r>
      <w:r>
        <w:rPr>
          <w:rFonts w:hint="eastAsia" w:ascii="Times New Roman" w:hAnsi="Times New Roman" w:cs="Times New Roman"/>
          <w:kern w:val="2"/>
          <w:sz w:val="21"/>
        </w:rPr>
        <w:t>%时h=</w:t>
      </w:r>
      <w:r>
        <w:rPr>
          <w:rFonts w:hint="eastAsia" w:cs="Times New Roman"/>
          <w:kern w:val="2"/>
          <w:sz w:val="21"/>
          <w:lang w:val="en-US" w:eastAsia="zh-CN"/>
        </w:rPr>
        <w:t>2.25，</w:t>
      </w:r>
      <w:r>
        <w:rPr>
          <w:rFonts w:hint="eastAsia"/>
          <w:szCs w:val="21"/>
          <w:lang w:val="en-US" w:eastAsia="zh-CN"/>
        </w:rPr>
        <w:t>离群，予以舍去。实验室12水平2和水平3大于舍去后</w:t>
      </w:r>
      <w:r>
        <w:rPr>
          <w:rFonts w:hint="eastAsia" w:cs="Times New Roman"/>
          <w:kern w:val="2"/>
          <w:sz w:val="21"/>
          <w:lang w:val="en-US" w:eastAsia="zh-CN"/>
        </w:rPr>
        <w:t>5</w:t>
      </w:r>
      <w:r>
        <w:rPr>
          <w:rFonts w:hint="eastAsia" w:ascii="Times New Roman" w:hAnsi="Times New Roman" w:cs="Times New Roman"/>
          <w:kern w:val="2"/>
          <w:sz w:val="21"/>
        </w:rPr>
        <w:t>%时h=</w:t>
      </w:r>
      <w:r>
        <w:rPr>
          <w:rFonts w:hint="eastAsia" w:cs="Times New Roman"/>
          <w:kern w:val="2"/>
          <w:sz w:val="21"/>
          <w:lang w:val="en-US" w:eastAsia="zh-CN"/>
        </w:rPr>
        <w:t>1.83，小于1</w:t>
      </w:r>
      <w:r>
        <w:rPr>
          <w:rFonts w:hint="eastAsia" w:ascii="Times New Roman" w:hAnsi="Times New Roman" w:cs="Times New Roman"/>
          <w:kern w:val="2"/>
          <w:sz w:val="21"/>
        </w:rPr>
        <w:t>%时h=</w:t>
      </w:r>
      <w:r>
        <w:rPr>
          <w:rFonts w:hint="eastAsia" w:cs="Times New Roman"/>
          <w:kern w:val="2"/>
          <w:sz w:val="21"/>
          <w:lang w:val="en-US" w:eastAsia="zh-CN"/>
        </w:rPr>
        <w:t>2.25，为歧离值予以保留。剔除离群值后继续进行</w:t>
      </w:r>
      <w:r>
        <w:rPr>
          <w:rFonts w:hint="eastAsia"/>
          <w:szCs w:val="21"/>
        </w:rPr>
        <w:t>曼德尔h-k检验</w:t>
      </w:r>
      <w:r>
        <w:rPr>
          <w:rFonts w:hint="eastAsia"/>
          <w:szCs w:val="21"/>
          <w:lang w:eastAsia="zh-CN"/>
        </w:rPr>
        <w:t>，</w:t>
      </w:r>
      <w:r>
        <w:rPr>
          <w:rFonts w:hint="eastAsia"/>
          <w:szCs w:val="21"/>
          <w:lang w:val="en-US" w:eastAsia="zh-CN"/>
        </w:rPr>
        <w:t>见表2-3。</w:t>
      </w:r>
    </w:p>
    <w:p>
      <w:pPr>
        <w:jc w:val="center"/>
        <w:rPr>
          <w:rFonts w:hint="eastAsia"/>
          <w:szCs w:val="21"/>
          <w:lang w:val="en-US" w:eastAsia="zh-CN"/>
        </w:rPr>
      </w:pPr>
      <w:r>
        <w:rPr>
          <w:rFonts w:hint="eastAsia"/>
          <w:szCs w:val="21"/>
        </w:rPr>
        <w:t>表</w:t>
      </w:r>
      <w:r>
        <w:rPr>
          <w:rFonts w:hint="eastAsia"/>
          <w:szCs w:val="21"/>
          <w:lang w:val="en-US" w:eastAsia="zh-CN"/>
        </w:rPr>
        <w:t>2-3</w:t>
      </w:r>
      <w:r>
        <w:rPr>
          <w:rFonts w:hint="eastAsia"/>
          <w:szCs w:val="21"/>
        </w:rPr>
        <w:t xml:space="preserve"> 曼德尔h统计量的值</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834"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835"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0.10</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-0.13</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-0.09</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0.53</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-0.91</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-0.34</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0.21</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0.29</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-0.24</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-0.98</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-0.86</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0.29</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-0.49</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-0.58</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-0.53</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-0.19</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-0.67</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-2.13</w:t>
            </w:r>
            <w:r>
              <w:rPr>
                <w:rFonts w:hint="eastAsia" w:ascii="Times New Roman" w:hAnsi="Times New Roman" w:eastAsia="黑体" w:cs="Times New Roman"/>
                <w:i w:val="0"/>
                <w:iCs w:val="0"/>
                <w:color w:val="FF0000"/>
                <w:kern w:val="0"/>
                <w:sz w:val="21"/>
                <w:szCs w:val="21"/>
                <w:u w:val="none"/>
                <w:lang w:val="en-US" w:eastAsia="zh-CN" w:bidi="ar"/>
              </w:rPr>
              <w:t>*</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-0.13</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0.40</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-0.33</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-0.53</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-0.44</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2.36</w:t>
            </w:r>
            <w:r>
              <w:rPr>
                <w:rFonts w:hint="eastAsia" w:ascii="Times New Roman" w:hAnsi="Times New Roman" w:eastAsia="黑体" w:cs="Times New Roman"/>
                <w:i w:val="0"/>
                <w:iCs w:val="0"/>
                <w:color w:val="FF0000"/>
                <w:kern w:val="0"/>
                <w:sz w:val="21"/>
                <w:szCs w:val="21"/>
                <w:u w:val="none"/>
                <w:lang w:val="en-US" w:eastAsia="zh-CN" w:bidi="ar"/>
              </w:rPr>
              <w:t>**</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2.67</w:t>
            </w:r>
            <w:r>
              <w:rPr>
                <w:rFonts w:hint="eastAsia" w:ascii="Times New Roman" w:hAnsi="Times New Roman" w:eastAsia="黑体" w:cs="Times New Roman"/>
                <w:i w:val="0"/>
                <w:iCs w:val="0"/>
                <w:color w:val="FF0000"/>
                <w:kern w:val="0"/>
                <w:sz w:val="21"/>
                <w:szCs w:val="21"/>
                <w:u w:val="none"/>
                <w:lang w:val="en-US" w:eastAsia="zh-CN" w:bidi="ar"/>
              </w:rPr>
              <w:t>**</w:t>
            </w:r>
          </w:p>
        </w:tc>
        <w:tc>
          <w:tcPr>
            <w:tcW w:w="832"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2.56</w:t>
            </w:r>
            <w:r>
              <w:rPr>
                <w:rFonts w:hint="eastAsia" w:ascii="Times New Roman" w:hAnsi="Times New Roman" w:eastAsia="黑体" w:cs="Times New Roman"/>
                <w:i w:val="0"/>
                <w:iCs w:val="0"/>
                <w:color w:val="FF0000"/>
                <w:kern w:val="0"/>
                <w:sz w:val="21"/>
                <w:szCs w:val="21"/>
                <w:u w:val="none"/>
                <w:lang w:val="en-US" w:eastAsia="zh-CN" w:bidi="ar"/>
              </w:rPr>
              <w:t>**</w:t>
            </w:r>
          </w:p>
        </w:tc>
        <w:tc>
          <w:tcPr>
            <w:tcW w:w="834"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1.89</w:t>
            </w:r>
            <w:r>
              <w:rPr>
                <w:rFonts w:hint="eastAsia" w:ascii="Times New Roman" w:hAnsi="Times New Roman" w:eastAsia="黑体" w:cs="Times New Roman"/>
                <w:i w:val="0"/>
                <w:iCs w:val="0"/>
                <w:color w:val="FF0000"/>
                <w:kern w:val="0"/>
                <w:sz w:val="21"/>
                <w:szCs w:val="21"/>
                <w:u w:val="none"/>
                <w:lang w:val="en-US" w:eastAsia="zh-CN" w:bidi="ar"/>
              </w:rPr>
              <w:t>*</w:t>
            </w:r>
          </w:p>
        </w:tc>
        <w:tc>
          <w:tcPr>
            <w:tcW w:w="835" w:type="pct"/>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kern w:val="2"/>
                <w:sz w:val="21"/>
              </w:rPr>
              <w:t>h临界值</w:t>
            </w:r>
            <w:r>
              <w:rPr>
                <w:rFonts w:hint="eastAsia" w:ascii="Times New Roman" w:hAnsi="Times New Roman" w:cs="Times New Roman"/>
                <w:kern w:val="2"/>
                <w:sz w:val="21"/>
                <w:lang w:eastAsia="zh-CN"/>
              </w:rPr>
              <w:t>：</w:t>
            </w:r>
            <w:r>
              <w:rPr>
                <w:rFonts w:hint="eastAsia" w:ascii="Times New Roman" w:hAnsi="Times New Roman" w:cs="Times New Roman"/>
                <w:kern w:val="2"/>
                <w:sz w:val="21"/>
              </w:rPr>
              <w:t>p=1</w:t>
            </w:r>
            <w:r>
              <w:rPr>
                <w:rFonts w:hint="eastAsia" w:cs="Times New Roman"/>
                <w:kern w:val="2"/>
                <w:sz w:val="21"/>
                <w:lang w:val="en-US" w:eastAsia="zh-CN"/>
              </w:rPr>
              <w:t>1，</w:t>
            </w:r>
            <w:r>
              <w:rPr>
                <w:rFonts w:hint="eastAsia" w:ascii="Times New Roman" w:hAnsi="Times New Roman" w:cs="Times New Roman"/>
                <w:kern w:val="2"/>
                <w:sz w:val="21"/>
              </w:rPr>
              <w:t>显著性水平为</w:t>
            </w:r>
            <w:r>
              <w:rPr>
                <w:rFonts w:hint="eastAsia" w:cs="Times New Roman"/>
                <w:kern w:val="2"/>
                <w:sz w:val="21"/>
                <w:lang w:val="en-US" w:eastAsia="zh-CN"/>
              </w:rPr>
              <w:t>5</w:t>
            </w:r>
            <w:r>
              <w:rPr>
                <w:rFonts w:hint="eastAsia" w:ascii="Times New Roman" w:hAnsi="Times New Roman" w:cs="Times New Roman"/>
                <w:kern w:val="2"/>
                <w:sz w:val="21"/>
              </w:rPr>
              <w:t>%时h=</w:t>
            </w:r>
            <w:r>
              <w:rPr>
                <w:rFonts w:hint="eastAsia" w:cs="Times New Roman"/>
                <w:kern w:val="2"/>
                <w:sz w:val="21"/>
                <w:lang w:val="en-US" w:eastAsia="zh-CN"/>
              </w:rPr>
              <w:t>1.82</w:t>
            </w:r>
            <w:r>
              <w:rPr>
                <w:rFonts w:hint="eastAsia" w:ascii="Times New Roman" w:hAnsi="Times New Roman" w:cs="Times New Roman"/>
                <w:kern w:val="2"/>
                <w:sz w:val="21"/>
              </w:rPr>
              <w:t>，显著性水平</w:t>
            </w:r>
            <w:r>
              <w:rPr>
                <w:rFonts w:hint="eastAsia" w:cs="Times New Roman"/>
                <w:kern w:val="2"/>
                <w:sz w:val="21"/>
                <w:lang w:val="en-US" w:eastAsia="zh-CN"/>
              </w:rPr>
              <w:t>1</w:t>
            </w:r>
            <w:r>
              <w:rPr>
                <w:rFonts w:hint="eastAsia" w:ascii="Times New Roman" w:hAnsi="Times New Roman" w:cs="Times New Roman"/>
                <w:kern w:val="2"/>
                <w:sz w:val="21"/>
              </w:rPr>
              <w:t>%时h=</w:t>
            </w:r>
            <w:r>
              <w:rPr>
                <w:rFonts w:hint="eastAsia" w:cs="Times New Roman"/>
                <w:kern w:val="2"/>
                <w:sz w:val="21"/>
                <w:lang w:val="en-US" w:eastAsia="zh-CN"/>
              </w:rPr>
              <w:t>2.22</w:t>
            </w:r>
            <w:r>
              <w:rPr>
                <w:rFonts w:hint="eastAsia" w:ascii="Times New Roman" w:hAnsi="Times New Roman" w:cs="Times New Roman"/>
                <w:kern w:val="2"/>
                <w:sz w:val="21"/>
              </w:rPr>
              <w:tab/>
            </w:r>
          </w:p>
        </w:tc>
      </w:tr>
    </w:tbl>
    <w:p>
      <w:pPr>
        <w:numPr>
          <w:ilvl w:val="0"/>
          <w:numId w:val="0"/>
        </w:numPr>
        <w:spacing w:line="360" w:lineRule="auto"/>
        <w:ind w:leftChars="0"/>
        <w:jc w:val="both"/>
        <w:rPr>
          <w:rFonts w:hint="eastAsia"/>
          <w:szCs w:val="21"/>
          <w:lang w:val="en-US" w:eastAsia="zh-CN"/>
        </w:rPr>
      </w:pPr>
      <w:r>
        <w:rPr>
          <w:rFonts w:hint="eastAsia"/>
          <w:szCs w:val="21"/>
          <w:lang w:val="en-US" w:eastAsia="zh-CN"/>
        </w:rPr>
        <w:t xml:space="preserve">    实验室12的水平1到水平3同样均离群，予以舍去，剔除后数据继续</w:t>
      </w:r>
      <w:r>
        <w:rPr>
          <w:rFonts w:hint="eastAsia" w:cs="Times New Roman"/>
          <w:kern w:val="2"/>
          <w:sz w:val="21"/>
          <w:szCs w:val="21"/>
          <w:lang w:val="en-US" w:eastAsia="zh-CN"/>
        </w:rPr>
        <w:t>进行</w:t>
      </w:r>
      <w:r>
        <w:rPr>
          <w:rFonts w:hint="eastAsia"/>
          <w:szCs w:val="21"/>
        </w:rPr>
        <w:t>曼德尔h-k检验</w:t>
      </w:r>
      <w:r>
        <w:rPr>
          <w:rFonts w:hint="eastAsia"/>
          <w:szCs w:val="21"/>
          <w:lang w:eastAsia="zh-CN"/>
        </w:rPr>
        <w:t>，</w:t>
      </w:r>
      <w:r>
        <w:rPr>
          <w:rFonts w:hint="eastAsia"/>
          <w:szCs w:val="21"/>
          <w:lang w:val="en-US" w:eastAsia="zh-CN"/>
        </w:rPr>
        <w:t>见表2-4。</w:t>
      </w:r>
    </w:p>
    <w:p>
      <w:pPr>
        <w:jc w:val="center"/>
        <w:rPr>
          <w:rFonts w:hint="eastAsia"/>
          <w:szCs w:val="21"/>
          <w:lang w:val="en-US" w:eastAsia="zh-CN"/>
        </w:rPr>
      </w:pPr>
      <w:r>
        <w:rPr>
          <w:rFonts w:hint="eastAsia"/>
          <w:szCs w:val="21"/>
        </w:rPr>
        <w:t>表</w:t>
      </w:r>
      <w:r>
        <w:rPr>
          <w:rFonts w:hint="eastAsia"/>
          <w:szCs w:val="21"/>
          <w:lang w:val="en-US" w:eastAsia="zh-CN"/>
        </w:rPr>
        <w:t>2-4</w:t>
      </w:r>
      <w:r>
        <w:rPr>
          <w:rFonts w:hint="eastAsia"/>
          <w:szCs w:val="21"/>
        </w:rPr>
        <w:t xml:space="preserve"> 曼德尔h统计量的值</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实验室</w:t>
            </w:r>
          </w:p>
        </w:tc>
        <w:tc>
          <w:tcPr>
            <w:tcW w:w="832"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水平1</w:t>
            </w:r>
          </w:p>
        </w:tc>
        <w:tc>
          <w:tcPr>
            <w:tcW w:w="832"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水平2</w:t>
            </w:r>
          </w:p>
        </w:tc>
        <w:tc>
          <w:tcPr>
            <w:tcW w:w="832"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水平3</w:t>
            </w:r>
          </w:p>
        </w:tc>
        <w:tc>
          <w:tcPr>
            <w:tcW w:w="834"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水平4</w:t>
            </w:r>
          </w:p>
        </w:tc>
        <w:tc>
          <w:tcPr>
            <w:tcW w:w="835"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0.51</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0.28</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0.30</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-0.31</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-1.57</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-0.16</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0.67</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0.98</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-0.24</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0.98</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-0.49</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0.18</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-0.65</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-0.50</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-0.19</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0.83</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-2.11</w:t>
            </w:r>
            <w:r>
              <w:rPr>
                <w:rFonts w:hint="eastAsia" w:ascii="Times New Roman" w:hAnsi="Times New Roman" w:eastAsia="黑体" w:cs="Times New Roman"/>
                <w:i w:val="0"/>
                <w:iCs w:val="0"/>
                <w:color w:val="FF0000"/>
                <w:kern w:val="0"/>
                <w:sz w:val="21"/>
                <w:szCs w:val="21"/>
                <w:u w:val="none"/>
                <w:lang w:val="en-US" w:eastAsia="zh-CN" w:bidi="ar"/>
              </w:rPr>
              <w:t>*</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-0.83</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-2.13</w:t>
            </w:r>
            <w:r>
              <w:rPr>
                <w:rFonts w:hint="eastAsia" w:ascii="Times New Roman" w:hAnsi="Times New Roman" w:eastAsia="黑体" w:cs="Times New Roman"/>
                <w:i w:val="0"/>
                <w:iCs w:val="0"/>
                <w:color w:val="FF0000"/>
                <w:kern w:val="0"/>
                <w:sz w:val="21"/>
                <w:szCs w:val="21"/>
                <w:u w:val="none"/>
                <w:lang w:val="en-US" w:eastAsia="zh-CN" w:bidi="ar"/>
              </w:rPr>
              <w:t>*</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1417" w:type="dxa"/>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1417" w:type="dxa"/>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1417" w:type="dxa"/>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1421" w:type="dxa"/>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1428" w:type="dxa"/>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0.18</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0.28</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0.52</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0.40</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0.46</w:t>
            </w:r>
          </w:p>
        </w:tc>
        <w:tc>
          <w:tcPr>
            <w:tcW w:w="1417"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-0.50</w:t>
            </w: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-0.44</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417" w:type="dxa"/>
            <w:vAlign w:val="center"/>
          </w:tcPr>
          <w:p>
            <w:pPr>
              <w:jc w:val="center"/>
              <w:rPr>
                <w:rFonts w:hint="default" w:ascii="Times New Roman" w:hAnsi="Times New Roman" w:eastAsia="黑体" w:cs="Times New Roman"/>
                <w:i w:val="0"/>
                <w:iCs w:val="0"/>
                <w:color w:val="000000"/>
                <w:kern w:val="0"/>
                <w:sz w:val="21"/>
                <w:szCs w:val="21"/>
                <w:u w:val="none"/>
                <w:lang w:val="en-US" w:eastAsia="zh-CN" w:bidi="ar"/>
              </w:rPr>
            </w:pPr>
          </w:p>
        </w:tc>
        <w:tc>
          <w:tcPr>
            <w:tcW w:w="1417" w:type="dxa"/>
            <w:vAlign w:val="center"/>
          </w:tcPr>
          <w:p>
            <w:pPr>
              <w:jc w:val="center"/>
              <w:rPr>
                <w:rFonts w:hint="default" w:ascii="Times New Roman" w:hAnsi="Times New Roman" w:eastAsia="黑体" w:cs="Times New Roman"/>
                <w:i w:val="0"/>
                <w:iCs w:val="0"/>
                <w:color w:val="000000"/>
                <w:kern w:val="0"/>
                <w:sz w:val="21"/>
                <w:szCs w:val="21"/>
                <w:u w:val="none"/>
                <w:lang w:val="en-US" w:eastAsia="zh-CN" w:bidi="ar"/>
              </w:rPr>
            </w:pPr>
          </w:p>
        </w:tc>
        <w:tc>
          <w:tcPr>
            <w:tcW w:w="1417" w:type="dxa"/>
            <w:vAlign w:val="center"/>
          </w:tcPr>
          <w:p>
            <w:pPr>
              <w:jc w:val="center"/>
              <w:rPr>
                <w:rFonts w:hint="default" w:ascii="Times New Roman" w:hAnsi="Times New Roman" w:eastAsia="黑体" w:cs="Times New Roman"/>
                <w:i w:val="0"/>
                <w:iCs w:val="0"/>
                <w:color w:val="000000"/>
                <w:kern w:val="0"/>
                <w:sz w:val="21"/>
                <w:szCs w:val="21"/>
                <w:u w:val="none"/>
                <w:lang w:val="en-US" w:eastAsia="zh-CN" w:bidi="ar"/>
              </w:rPr>
            </w:pPr>
          </w:p>
        </w:tc>
        <w:tc>
          <w:tcPr>
            <w:tcW w:w="1421"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1.89</w:t>
            </w:r>
            <w:r>
              <w:rPr>
                <w:rFonts w:hint="eastAsia" w:ascii="Times New Roman" w:hAnsi="Times New Roman" w:eastAsia="黑体" w:cs="Times New Roman"/>
                <w:i w:val="0"/>
                <w:iCs w:val="0"/>
                <w:color w:val="FF0000"/>
                <w:kern w:val="0"/>
                <w:sz w:val="21"/>
                <w:szCs w:val="21"/>
                <w:u w:val="none"/>
                <w:lang w:val="en-US" w:eastAsia="zh-CN" w:bidi="ar"/>
              </w:rPr>
              <w:t>*</w:t>
            </w:r>
          </w:p>
        </w:tc>
        <w:tc>
          <w:tcPr>
            <w:tcW w:w="1428" w:type="dxa"/>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kern w:val="2"/>
                <w:sz w:val="21"/>
                <w:szCs w:val="21"/>
              </w:rPr>
              <w:t>h临界值</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rPr>
              <w:t>p=1</w:t>
            </w:r>
            <w:r>
              <w:rPr>
                <w:rFonts w:hint="eastAsia" w:cs="Times New Roman"/>
                <w:kern w:val="2"/>
                <w:sz w:val="21"/>
                <w:szCs w:val="21"/>
                <w:lang w:val="en-US" w:eastAsia="zh-CN"/>
              </w:rPr>
              <w:t>0，</w:t>
            </w:r>
            <w:r>
              <w:rPr>
                <w:rFonts w:hint="eastAsia" w:ascii="Times New Roman" w:hAnsi="Times New Roman" w:cs="Times New Roman"/>
                <w:kern w:val="2"/>
                <w:sz w:val="21"/>
                <w:szCs w:val="21"/>
              </w:rPr>
              <w:t>显著性水平为</w:t>
            </w:r>
            <w:r>
              <w:rPr>
                <w:rFonts w:hint="eastAsia" w:cs="Times New Roman"/>
                <w:kern w:val="2"/>
                <w:sz w:val="21"/>
                <w:szCs w:val="21"/>
                <w:lang w:val="en-US" w:eastAsia="zh-CN"/>
              </w:rPr>
              <w:t>5</w:t>
            </w:r>
            <w:r>
              <w:rPr>
                <w:rFonts w:hint="eastAsia" w:ascii="Times New Roman" w:hAnsi="Times New Roman" w:cs="Times New Roman"/>
                <w:kern w:val="2"/>
                <w:sz w:val="21"/>
                <w:szCs w:val="21"/>
              </w:rPr>
              <w:t>%时h=</w:t>
            </w:r>
            <w:r>
              <w:rPr>
                <w:rFonts w:hint="eastAsia" w:cs="Times New Roman"/>
                <w:kern w:val="2"/>
                <w:sz w:val="21"/>
                <w:szCs w:val="21"/>
                <w:lang w:val="en-US" w:eastAsia="zh-CN"/>
              </w:rPr>
              <w:t>1.80</w:t>
            </w:r>
            <w:r>
              <w:rPr>
                <w:rFonts w:hint="eastAsia" w:ascii="Times New Roman" w:hAnsi="Times New Roman" w:cs="Times New Roman"/>
                <w:kern w:val="2"/>
                <w:sz w:val="21"/>
                <w:szCs w:val="21"/>
              </w:rPr>
              <w:t>，显著性水平</w:t>
            </w:r>
            <w:r>
              <w:rPr>
                <w:rFonts w:hint="eastAsia" w:cs="Times New Roman"/>
                <w:kern w:val="2"/>
                <w:sz w:val="21"/>
                <w:szCs w:val="21"/>
                <w:lang w:val="en-US" w:eastAsia="zh-CN"/>
              </w:rPr>
              <w:t>1</w:t>
            </w:r>
            <w:r>
              <w:rPr>
                <w:rFonts w:hint="eastAsia" w:ascii="Times New Roman" w:hAnsi="Times New Roman" w:cs="Times New Roman"/>
                <w:kern w:val="2"/>
                <w:sz w:val="21"/>
                <w:szCs w:val="21"/>
              </w:rPr>
              <w:t>%时h=</w:t>
            </w:r>
            <w:r>
              <w:rPr>
                <w:rFonts w:hint="eastAsia" w:cs="Times New Roman"/>
                <w:kern w:val="2"/>
                <w:sz w:val="21"/>
                <w:szCs w:val="21"/>
                <w:lang w:val="en-US" w:eastAsia="zh-CN"/>
              </w:rPr>
              <w:t>2.18</w:t>
            </w:r>
            <w:r>
              <w:rPr>
                <w:rFonts w:hint="eastAsia" w:ascii="Times New Roman" w:hAnsi="Times New Roman" w:cs="Times New Roman"/>
                <w:kern w:val="2"/>
                <w:sz w:val="21"/>
                <w:szCs w:val="21"/>
              </w:rPr>
              <w:tab/>
            </w:r>
          </w:p>
        </w:tc>
      </w:tr>
    </w:tbl>
    <w:p>
      <w:pPr>
        <w:jc w:val="both"/>
        <w:rPr>
          <w:rFonts w:hint="eastAsia"/>
          <w:szCs w:val="21"/>
          <w:lang w:val="en-US" w:eastAsia="zh-CN"/>
        </w:rPr>
      </w:pPr>
      <w:r>
        <w:rPr>
          <w:rFonts w:hint="eastAsia"/>
          <w:szCs w:val="21"/>
          <w:lang w:val="en-US" w:eastAsia="zh-CN"/>
        </w:rPr>
        <w:t xml:space="preserve">    实验室8的水平4，实验室12的水平4，在1.80和2.18之间，为歧离值，调查分析相对标准偏差也较大，影响r和R计算，舍去。。</w:t>
      </w:r>
    </w:p>
    <w:p>
      <w:pPr>
        <w:jc w:val="both"/>
        <w:rPr>
          <w:rFonts w:hint="eastAsia"/>
          <w:szCs w:val="21"/>
          <w:lang w:val="en-US" w:eastAsia="zh-CN"/>
        </w:rPr>
      </w:pPr>
      <w:r>
        <w:rPr>
          <w:rFonts w:hint="eastAsia"/>
          <w:szCs w:val="21"/>
          <w:lang w:val="en-US" w:eastAsia="zh-CN"/>
        </w:rPr>
        <w:t xml:space="preserve">    各家实验室硫含量标准偏差的统计，见表2-5。</w:t>
      </w:r>
    </w:p>
    <w:p>
      <w:pPr>
        <w:jc w:val="center"/>
        <w:rPr>
          <w:rFonts w:hint="default"/>
          <w:szCs w:val="21"/>
          <w:lang w:val="en-US" w:eastAsia="zh-CN"/>
        </w:rPr>
      </w:pPr>
      <w:r>
        <w:rPr>
          <w:rFonts w:hint="eastAsia"/>
          <w:szCs w:val="21"/>
          <w:lang w:val="en-US" w:eastAsia="zh-CN"/>
        </w:rPr>
        <w:t>表2-5 硫含量的标准偏差统计</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18"/>
        <w:gridCol w:w="1418"/>
        <w:gridCol w:w="1418"/>
        <w:gridCol w:w="1421"/>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实验室</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水平1</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水平2</w:t>
            </w:r>
          </w:p>
        </w:tc>
        <w:tc>
          <w:tcPr>
            <w:tcW w:w="832"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水平3</w:t>
            </w:r>
          </w:p>
        </w:tc>
        <w:tc>
          <w:tcPr>
            <w:tcW w:w="834"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水平4</w:t>
            </w:r>
          </w:p>
        </w:tc>
        <w:tc>
          <w:tcPr>
            <w:tcW w:w="835" w:type="pct"/>
            <w:vAlign w:val="center"/>
          </w:tcPr>
          <w:p>
            <w:pPr>
              <w:keepNext w:val="0"/>
              <w:keepLines w:val="0"/>
              <w:widowControl/>
              <w:suppressLineNumbers w:val="0"/>
              <w:jc w:val="center"/>
              <w:textAlignment w:val="center"/>
              <w:rPr>
                <w:rFonts w:hint="default"/>
                <w:color w:val="auto"/>
                <w:vertAlign w:val="baseline"/>
                <w:lang w:val="en-US" w:eastAsia="zh-CN"/>
              </w:rPr>
            </w:pPr>
            <w:r>
              <w:rPr>
                <w:rFonts w:hint="eastAsia" w:ascii="宋体" w:hAnsi="宋体" w:eastAsia="宋体" w:cs="宋体"/>
                <w:i w:val="0"/>
                <w:color w:val="000000"/>
                <w:kern w:val="0"/>
                <w:sz w:val="22"/>
                <w:szCs w:val="22"/>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0.086</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0.107</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0.133</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0.162</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0.045</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0.125</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0.048</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0.051</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0.094</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0.075</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0.086</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0.083</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0.111</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0.133</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0.067</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0.123</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0.092</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0.137</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0.125</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0.076</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0.105</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0.129</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0.069</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0.078</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0.055</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0.124</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0.072</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0.045</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0.184</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9</w:t>
            </w:r>
          </w:p>
        </w:tc>
        <w:tc>
          <w:tcPr>
            <w:tcW w:w="14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4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4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421"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428"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0.085</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0.105</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0.127</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0.185</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0.068</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0.112</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0.271</w:t>
            </w: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0.157</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p>
        </w:tc>
        <w:tc>
          <w:tcPr>
            <w:tcW w:w="1417"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p>
        </w:tc>
        <w:tc>
          <w:tcPr>
            <w:tcW w:w="1421"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0.246 </w:t>
            </w:r>
          </w:p>
        </w:tc>
        <w:tc>
          <w:tcPr>
            <w:tcW w:w="1428" w:type="dxa"/>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0.181 </w:t>
            </w:r>
          </w:p>
        </w:tc>
      </w:tr>
    </w:tbl>
    <w:p>
      <w:pPr>
        <w:jc w:val="both"/>
        <w:rPr>
          <w:rFonts w:hint="default"/>
          <w:szCs w:val="21"/>
          <w:lang w:val="en-US" w:eastAsia="zh-CN"/>
        </w:rPr>
      </w:pPr>
    </w:p>
    <w:p>
      <w:pPr>
        <w:jc w:val="center"/>
        <w:rPr>
          <w:rFonts w:hint="eastAsia"/>
          <w:szCs w:val="21"/>
        </w:rPr>
      </w:pPr>
      <w:r>
        <w:rPr>
          <w:rFonts w:hint="eastAsia"/>
          <w:szCs w:val="21"/>
        </w:rPr>
        <w:t>表</w:t>
      </w:r>
      <w:r>
        <w:rPr>
          <w:rFonts w:hint="eastAsia"/>
          <w:szCs w:val="21"/>
          <w:lang w:val="en-US" w:eastAsia="zh-CN"/>
        </w:rPr>
        <w:t>2-6</w:t>
      </w:r>
      <w:r>
        <w:rPr>
          <w:rFonts w:hint="eastAsia"/>
          <w:szCs w:val="21"/>
        </w:rPr>
        <w:t xml:space="preserve"> 曼德尔</w:t>
      </w:r>
      <w:r>
        <w:rPr>
          <w:rFonts w:hint="eastAsia"/>
          <w:szCs w:val="21"/>
          <w:lang w:val="en-US" w:eastAsia="zh-CN"/>
        </w:rPr>
        <w:t>k</w:t>
      </w:r>
      <w:r>
        <w:rPr>
          <w:rFonts w:hint="eastAsia"/>
          <w:szCs w:val="21"/>
        </w:rPr>
        <w:t>统计量的值</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832"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实验室</w:t>
            </w:r>
          </w:p>
        </w:tc>
        <w:tc>
          <w:tcPr>
            <w:tcW w:w="832"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水平1</w:t>
            </w:r>
          </w:p>
        </w:tc>
        <w:tc>
          <w:tcPr>
            <w:tcW w:w="832"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水平2</w:t>
            </w:r>
          </w:p>
        </w:tc>
        <w:tc>
          <w:tcPr>
            <w:tcW w:w="832"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水平3</w:t>
            </w:r>
          </w:p>
        </w:tc>
        <w:tc>
          <w:tcPr>
            <w:tcW w:w="834"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水平4</w:t>
            </w:r>
          </w:p>
        </w:tc>
        <w:tc>
          <w:tcPr>
            <w:tcW w:w="835" w:type="pct"/>
            <w:vAlign w:val="center"/>
          </w:tcPr>
          <w:p>
            <w:pPr>
              <w:keepNext w:val="0"/>
              <w:keepLines w:val="0"/>
              <w:widowControl/>
              <w:suppressLineNumbers w:val="0"/>
              <w:jc w:val="center"/>
              <w:textAlignment w:val="center"/>
              <w:rPr>
                <w:rFonts w:hint="default"/>
                <w:color w:val="auto"/>
                <w:szCs w:val="21"/>
                <w:vertAlign w:val="baseline"/>
                <w:lang w:val="en-US" w:eastAsia="zh-CN"/>
              </w:rPr>
            </w:pPr>
            <w:r>
              <w:rPr>
                <w:rFonts w:hint="eastAsia" w:ascii="宋体" w:hAnsi="宋体" w:eastAsia="宋体" w:cs="宋体"/>
                <w:i w:val="0"/>
                <w:color w:val="000000"/>
                <w:kern w:val="0"/>
                <w:sz w:val="21"/>
                <w:szCs w:val="21"/>
                <w:u w:val="none"/>
                <w:lang w:val="en-US" w:eastAsia="zh-CN" w:bidi="ar"/>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1.1461</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1.1773</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1.1815</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1.0641</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0.5997</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1.3754</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0.4264</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0.3350</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1.2528</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0.5501</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0.6663</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1.0904</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1.1461</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0.9132</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0.9861</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0.8736</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0.8929</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1.3534</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0.8173</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0.8999</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1.6659</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0.8362</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0.9328</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0.8473</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0.9196</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0.8582</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0.4886</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0.8145</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0.7722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0.9596</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1.2103</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0.3998</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1.2086</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9</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10</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1.1328</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1.1553</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1.1282</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1.2152</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0.9063</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1.2323</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2.4075</w:t>
            </w:r>
            <w:r>
              <w:rPr>
                <w:rFonts w:hint="eastAsia" w:ascii="Times New Roman" w:hAnsi="Times New Roman" w:eastAsia="黑体" w:cs="Times New Roman"/>
                <w:i w:val="0"/>
                <w:iCs w:val="0"/>
                <w:color w:val="FF0000"/>
                <w:kern w:val="0"/>
                <w:sz w:val="21"/>
                <w:szCs w:val="21"/>
                <w:u w:val="none"/>
                <w:lang w:val="en-US" w:eastAsia="zh-CN" w:bidi="ar"/>
              </w:rPr>
              <w:t>**</w:t>
            </w: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1.0312</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0.9298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widowControl/>
              <w:suppressLineNumbers w:val="0"/>
              <w:jc w:val="center"/>
              <w:textAlignment w:val="center"/>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41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42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1.6161</w:t>
            </w:r>
          </w:p>
        </w:tc>
        <w:tc>
          <w:tcPr>
            <w:tcW w:w="142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k临界值：p=12，n=7，显著性水平为</w:t>
            </w:r>
            <w:r>
              <w:rPr>
                <w:rFonts w:hint="eastAsia" w:cs="Times New Roman"/>
                <w:i w:val="0"/>
                <w:iCs w:val="0"/>
                <w:color w:val="000000"/>
                <w:kern w:val="0"/>
                <w:sz w:val="21"/>
                <w:szCs w:val="21"/>
                <w:u w:val="none"/>
                <w:lang w:val="en-US" w:eastAsia="zh-CN" w:bidi="ar"/>
              </w:rPr>
              <w:t>5</w:t>
            </w:r>
            <w:r>
              <w:rPr>
                <w:rFonts w:hint="eastAsia" w:ascii="Times New Roman" w:hAnsi="Times New Roman" w:eastAsia="宋体" w:cs="Times New Roman"/>
                <w:i w:val="0"/>
                <w:iCs w:val="0"/>
                <w:color w:val="000000"/>
                <w:kern w:val="0"/>
                <w:sz w:val="21"/>
                <w:szCs w:val="21"/>
                <w:u w:val="none"/>
                <w:lang w:val="en-US" w:eastAsia="zh-CN" w:bidi="ar"/>
              </w:rPr>
              <w:t>%时k=1.</w:t>
            </w:r>
            <w:r>
              <w:rPr>
                <w:rFonts w:hint="eastAsia" w:cs="Times New Roman"/>
                <w:i w:val="0"/>
                <w:iCs w:val="0"/>
                <w:color w:val="000000"/>
                <w:kern w:val="0"/>
                <w:sz w:val="21"/>
                <w:szCs w:val="21"/>
                <w:u w:val="none"/>
                <w:lang w:val="en-US" w:eastAsia="zh-CN" w:bidi="ar"/>
              </w:rPr>
              <w:t>4</w:t>
            </w:r>
            <w:r>
              <w:rPr>
                <w:rFonts w:hint="eastAsia" w:ascii="Times New Roman" w:hAnsi="Times New Roman" w:eastAsia="宋体" w:cs="Times New Roman"/>
                <w:i w:val="0"/>
                <w:iCs w:val="0"/>
                <w:color w:val="000000"/>
                <w:kern w:val="0"/>
                <w:sz w:val="21"/>
                <w:szCs w:val="21"/>
                <w:u w:val="none"/>
                <w:lang w:val="en-US" w:eastAsia="zh-CN" w:bidi="ar"/>
              </w:rPr>
              <w:t>2，显著性水平</w:t>
            </w:r>
            <w:r>
              <w:rPr>
                <w:rFonts w:hint="eastAsia" w:cs="Times New Roman"/>
                <w:i w:val="0"/>
                <w:iCs w:val="0"/>
                <w:color w:val="000000"/>
                <w:kern w:val="0"/>
                <w:sz w:val="21"/>
                <w:szCs w:val="21"/>
                <w:u w:val="none"/>
                <w:lang w:val="en-US" w:eastAsia="zh-CN" w:bidi="ar"/>
              </w:rPr>
              <w:t>1</w:t>
            </w:r>
            <w:r>
              <w:rPr>
                <w:rFonts w:hint="eastAsia" w:ascii="Times New Roman" w:hAnsi="Times New Roman" w:eastAsia="宋体" w:cs="Times New Roman"/>
                <w:i w:val="0"/>
                <w:iCs w:val="0"/>
                <w:color w:val="000000"/>
                <w:kern w:val="0"/>
                <w:sz w:val="21"/>
                <w:szCs w:val="21"/>
                <w:u w:val="none"/>
                <w:lang w:val="en-US" w:eastAsia="zh-CN" w:bidi="ar"/>
              </w:rPr>
              <w:t>%时k=1.</w:t>
            </w:r>
            <w:r>
              <w:rPr>
                <w:rFonts w:hint="eastAsia" w:cs="Times New Roman"/>
                <w:i w:val="0"/>
                <w:iCs w:val="0"/>
                <w:color w:val="000000"/>
                <w:kern w:val="0"/>
                <w:sz w:val="21"/>
                <w:szCs w:val="21"/>
                <w:u w:val="none"/>
                <w:lang w:val="en-US" w:eastAsia="zh-CN" w:bidi="ar"/>
              </w:rPr>
              <w:t>6</w:t>
            </w:r>
            <w:r>
              <w:rPr>
                <w:rFonts w:hint="eastAsia" w:ascii="Times New Roman" w:hAnsi="Times New Roman" w:eastAsia="宋体" w:cs="Times New Roman"/>
                <w:i w:val="0"/>
                <w:iCs w:val="0"/>
                <w:color w:val="000000"/>
                <w:kern w:val="0"/>
                <w:sz w:val="21"/>
                <w:szCs w:val="21"/>
                <w:u w:val="none"/>
                <w:lang w:val="en-US" w:eastAsia="zh-CN" w:bidi="ar"/>
              </w:rPr>
              <w:t>2</w:t>
            </w:r>
          </w:p>
        </w:tc>
      </w:tr>
    </w:tbl>
    <w:p>
      <w:pPr>
        <w:numPr>
          <w:ilvl w:val="0"/>
          <w:numId w:val="0"/>
        </w:numPr>
        <w:spacing w:line="360" w:lineRule="auto"/>
        <w:ind w:leftChars="0" w:firstLine="420" w:firstLineChars="200"/>
        <w:jc w:val="both"/>
        <w:rPr>
          <w:rFonts w:hint="default"/>
          <w:szCs w:val="21"/>
          <w:lang w:val="en-US" w:eastAsia="zh-CN"/>
        </w:rPr>
      </w:pPr>
      <w:r>
        <w:rPr>
          <w:rFonts w:hint="eastAsia"/>
          <w:szCs w:val="21"/>
          <w:lang w:val="en-US" w:eastAsia="zh-CN"/>
        </w:rPr>
        <w:t>实验室11水平3为离群值，舍去。</w:t>
      </w:r>
    </w:p>
    <w:p>
      <w:pPr>
        <w:numPr>
          <w:ilvl w:val="0"/>
          <w:numId w:val="0"/>
        </w:numPr>
        <w:spacing w:line="360" w:lineRule="auto"/>
        <w:ind w:leftChars="0"/>
        <w:jc w:val="both"/>
        <w:rPr>
          <w:rFonts w:hint="eastAsia" w:ascii="黑体" w:hAnsi="黑体" w:eastAsia="黑体" w:cs="黑体"/>
          <w:b w:val="0"/>
          <w:bCs w:val="0"/>
          <w:kern w:val="2"/>
          <w:lang w:val="en-US" w:eastAsia="zh-CN"/>
        </w:rPr>
      </w:pPr>
      <w:r>
        <w:rPr>
          <w:rFonts w:hint="eastAsia" w:ascii="黑体" w:hAnsi="黑体" w:eastAsia="黑体" w:cs="黑体"/>
          <w:b w:val="0"/>
          <w:bCs w:val="0"/>
          <w:kern w:val="2"/>
          <w:lang w:val="en-US" w:eastAsia="zh-CN"/>
        </w:rPr>
        <w:t>7.3 科克伦检验。</w:t>
      </w:r>
    </w:p>
    <w:p>
      <w:pPr>
        <w:ind w:firstLine="420" w:firstLineChars="200"/>
        <w:jc w:val="both"/>
        <w:rPr>
          <w:rFonts w:hint="default" w:hAnsi="宋体" w:cs="宋体"/>
          <w:szCs w:val="21"/>
          <w:lang w:val="en-US" w:eastAsia="zh-CN"/>
        </w:rPr>
      </w:pPr>
      <w:r>
        <w:rPr>
          <w:rFonts w:hint="eastAsia" w:hAnsi="宋体" w:cs="宋体"/>
          <w:szCs w:val="21"/>
          <w:lang w:val="en-US" w:eastAsia="zh-CN"/>
        </w:rPr>
        <w:t>12家</w:t>
      </w:r>
      <w:r>
        <w:rPr>
          <w:rFonts w:hAnsi="宋体" w:cs="宋体"/>
          <w:szCs w:val="21"/>
        </w:rPr>
        <w:t>实验室提供的精密度数据重复次数</w:t>
      </w:r>
      <w:r>
        <w:rPr>
          <w:rFonts w:hint="eastAsia" w:hAnsi="宋体" w:cs="宋体"/>
          <w:szCs w:val="21"/>
        </w:rPr>
        <w:t>为7次</w:t>
      </w:r>
      <w:r>
        <w:rPr>
          <w:rFonts w:hint="eastAsia" w:hAnsi="宋体" w:cs="宋体"/>
          <w:szCs w:val="21"/>
          <w:lang w:eastAsia="zh-CN"/>
        </w:rPr>
        <w:t>，</w:t>
      </w:r>
      <w:r>
        <w:rPr>
          <w:rFonts w:hint="eastAsia" w:hAnsi="宋体" w:cs="宋体"/>
          <w:szCs w:val="21"/>
          <w:lang w:val="en-US" w:eastAsia="zh-CN"/>
        </w:rPr>
        <w:t>剔除离群值后，计算各实验室各水平的标准偏差，进行科克伦检验，结果见表3-1。</w:t>
      </w:r>
    </w:p>
    <w:p>
      <w:pPr>
        <w:jc w:val="center"/>
        <w:rPr>
          <w:rFonts w:ascii="黑体" w:eastAsia="黑体"/>
          <w:szCs w:val="21"/>
        </w:rPr>
      </w:pPr>
      <w:r>
        <w:rPr>
          <w:rFonts w:ascii="黑体" w:eastAsia="黑体"/>
          <w:szCs w:val="21"/>
        </w:rPr>
        <w:t>表</w:t>
      </w:r>
      <w:r>
        <w:rPr>
          <w:rFonts w:hint="eastAsia" w:eastAsia="黑体" w:cs="Times New Roman"/>
          <w:szCs w:val="21"/>
          <w:lang w:val="en-US" w:eastAsia="zh-CN"/>
        </w:rPr>
        <w:t>3</w:t>
      </w:r>
      <w:r>
        <w:rPr>
          <w:rFonts w:hint="default" w:ascii="Times New Roman" w:hAnsi="Times New Roman" w:eastAsia="黑体" w:cs="Times New Roman"/>
          <w:szCs w:val="21"/>
        </w:rPr>
        <w:t>-</w:t>
      </w:r>
      <w:r>
        <w:rPr>
          <w:rFonts w:hint="default" w:ascii="Times New Roman" w:hAnsi="Times New Roman" w:eastAsia="黑体" w:cs="Times New Roman"/>
          <w:szCs w:val="21"/>
          <w:lang w:val="en-US" w:eastAsia="zh-CN"/>
        </w:rPr>
        <w:t>1</w:t>
      </w:r>
      <w:r>
        <w:rPr>
          <w:rFonts w:ascii="黑体" w:eastAsia="黑体"/>
          <w:szCs w:val="21"/>
        </w:rPr>
        <w:t>柯克伦检验结果</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956"/>
        <w:gridCol w:w="1108"/>
        <w:gridCol w:w="1108"/>
        <w:gridCol w:w="1108"/>
        <w:gridCol w:w="111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747" w:type="pct"/>
            <w:gridSpan w:val="2"/>
            <w:vAlign w:val="center"/>
          </w:tcPr>
          <w:p>
            <w:pPr>
              <w:widowControl/>
              <w:jc w:val="center"/>
              <w:rPr>
                <w:color w:val="000000"/>
                <w:kern w:val="0"/>
                <w:sz w:val="21"/>
                <w:szCs w:val="21"/>
              </w:rPr>
            </w:pPr>
            <w:r>
              <w:rPr>
                <w:color w:val="000000"/>
                <w:kern w:val="0"/>
                <w:sz w:val="21"/>
                <w:szCs w:val="21"/>
              </w:rPr>
              <w:t>实验室</w:t>
            </w:r>
          </w:p>
        </w:tc>
        <w:tc>
          <w:tcPr>
            <w:tcW w:w="650" w:type="pct"/>
            <w:shd w:val="clear" w:color="auto" w:fill="auto"/>
            <w:noWrap/>
            <w:vAlign w:val="center"/>
          </w:tcPr>
          <w:p>
            <w:pPr>
              <w:jc w:val="center"/>
              <w:rPr>
                <w:color w:val="000000"/>
                <w:sz w:val="21"/>
                <w:szCs w:val="21"/>
              </w:rPr>
            </w:pPr>
            <w:r>
              <w:rPr>
                <w:color w:val="000000"/>
                <w:sz w:val="21"/>
                <w:szCs w:val="21"/>
              </w:rPr>
              <w:t>水平1</w:t>
            </w:r>
          </w:p>
        </w:tc>
        <w:tc>
          <w:tcPr>
            <w:tcW w:w="650" w:type="pct"/>
            <w:shd w:val="clear" w:color="auto" w:fill="auto"/>
            <w:noWrap/>
            <w:vAlign w:val="center"/>
          </w:tcPr>
          <w:p>
            <w:pPr>
              <w:jc w:val="center"/>
              <w:rPr>
                <w:color w:val="000000"/>
                <w:sz w:val="21"/>
                <w:szCs w:val="21"/>
              </w:rPr>
            </w:pPr>
            <w:r>
              <w:rPr>
                <w:color w:val="000000"/>
                <w:sz w:val="21"/>
                <w:szCs w:val="21"/>
              </w:rPr>
              <w:t>水平2</w:t>
            </w:r>
          </w:p>
        </w:tc>
        <w:tc>
          <w:tcPr>
            <w:tcW w:w="650" w:type="pct"/>
            <w:shd w:val="clear" w:color="auto" w:fill="auto"/>
            <w:noWrap/>
            <w:vAlign w:val="center"/>
          </w:tcPr>
          <w:p>
            <w:pPr>
              <w:jc w:val="center"/>
              <w:rPr>
                <w:color w:val="000000"/>
                <w:sz w:val="21"/>
                <w:szCs w:val="21"/>
              </w:rPr>
            </w:pPr>
            <w:r>
              <w:rPr>
                <w:color w:val="000000"/>
                <w:sz w:val="21"/>
                <w:szCs w:val="21"/>
              </w:rPr>
              <w:t>水平3</w:t>
            </w:r>
          </w:p>
        </w:tc>
        <w:tc>
          <w:tcPr>
            <w:tcW w:w="651" w:type="pct"/>
            <w:shd w:val="clear" w:color="auto" w:fill="auto"/>
            <w:noWrap/>
            <w:vAlign w:val="center"/>
          </w:tcPr>
          <w:p>
            <w:pPr>
              <w:jc w:val="center"/>
              <w:rPr>
                <w:color w:val="000000"/>
                <w:sz w:val="21"/>
                <w:szCs w:val="21"/>
              </w:rPr>
            </w:pPr>
            <w:r>
              <w:rPr>
                <w:color w:val="000000"/>
                <w:sz w:val="21"/>
                <w:szCs w:val="21"/>
              </w:rPr>
              <w:t>水平4</w:t>
            </w:r>
          </w:p>
        </w:tc>
        <w:tc>
          <w:tcPr>
            <w:tcW w:w="649" w:type="pct"/>
            <w:shd w:val="clear" w:color="auto" w:fill="auto"/>
            <w:noWrap/>
            <w:vAlign w:val="center"/>
          </w:tcPr>
          <w:p>
            <w:pPr>
              <w:jc w:val="center"/>
              <w:rPr>
                <w:color w:val="000000"/>
                <w:sz w:val="21"/>
                <w:szCs w:val="21"/>
              </w:rPr>
            </w:pPr>
            <w:r>
              <w:rPr>
                <w:color w:val="000000"/>
                <w:sz w:val="21"/>
                <w:szCs w:val="21"/>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pct"/>
            <w:vMerge w:val="restart"/>
            <w:vAlign w:val="center"/>
          </w:tcPr>
          <w:p>
            <w:pPr>
              <w:widowControl/>
              <w:jc w:val="center"/>
              <w:rPr>
                <w:color w:val="000000"/>
                <w:kern w:val="0"/>
                <w:sz w:val="21"/>
                <w:szCs w:val="21"/>
              </w:rPr>
            </w:pPr>
            <w:r>
              <w:rPr>
                <w:color w:val="000000"/>
                <w:kern w:val="0"/>
                <w:sz w:val="21"/>
                <w:szCs w:val="21"/>
              </w:rPr>
              <w:t>各实验室测定结果标准偏差</w:t>
            </w: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1</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0.086</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0.107</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0.133</w:t>
            </w: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0.162</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2</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0.045</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0.125</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0.048</w:t>
            </w: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0.051</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3</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0.094</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0.075</w:t>
            </w: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adjustRightInd/>
              <w:snapToGrid w:val="0"/>
              <w:ind w:left="0" w:leftChars="0"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4</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0.086</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0.083</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0.111</w:t>
            </w: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0.133</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5</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0.067</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0.123</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0.092</w:t>
            </w: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0.137</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6</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0.125</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0.076</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0.105</w:t>
            </w: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0.129</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7</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0.069</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0.078</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0.055</w:t>
            </w: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0.124</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8</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0.072</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0.11</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0.045</w:t>
            </w: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0.184</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9</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shd w:val="clear" w:color="auto" w:fill="auto"/>
            <w:noWrap/>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10</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0.085</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0.105</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0.127</w:t>
            </w: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0.185</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default" w:eastAsia="宋体"/>
                <w:color w:val="000000"/>
                <w:kern w:val="0"/>
                <w:sz w:val="21"/>
                <w:szCs w:val="21"/>
                <w:lang w:val="en-US" w:eastAsia="zh-CN"/>
              </w:rPr>
            </w:pPr>
            <w:r>
              <w:rPr>
                <w:rFonts w:hint="eastAsia"/>
                <w:color w:val="000000"/>
                <w:kern w:val="0"/>
                <w:sz w:val="21"/>
                <w:szCs w:val="21"/>
                <w:lang w:val="en-US" w:eastAsia="zh-CN"/>
              </w:rPr>
              <w:t>11</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0.068</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0.112</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0.157</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9" w:type="pct"/>
            <w:vMerge w:val="continue"/>
            <w:vAlign w:val="center"/>
          </w:tcPr>
          <w:p>
            <w:pPr>
              <w:widowControl/>
              <w:jc w:val="center"/>
              <w:rPr>
                <w:color w:val="000000"/>
                <w:kern w:val="0"/>
                <w:sz w:val="21"/>
                <w:szCs w:val="21"/>
              </w:rPr>
            </w:pPr>
          </w:p>
        </w:tc>
        <w:tc>
          <w:tcPr>
            <w:tcW w:w="1148" w:type="pct"/>
            <w:vAlign w:val="center"/>
          </w:tcPr>
          <w:p>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default" w:eastAsia="宋体"/>
                <w:color w:val="000000"/>
                <w:kern w:val="0"/>
                <w:sz w:val="21"/>
                <w:szCs w:val="21"/>
                <w:lang w:val="en-US" w:eastAsia="zh-CN"/>
              </w:rPr>
            </w:pPr>
            <w:r>
              <w:rPr>
                <w:rFonts w:hint="eastAsia"/>
                <w:color w:val="000000"/>
                <w:kern w:val="0"/>
                <w:sz w:val="21"/>
                <w:szCs w:val="21"/>
                <w:lang w:val="en-US" w:eastAsia="zh-CN"/>
              </w:rPr>
              <w:t>12</w:t>
            </w: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p>
        </w:tc>
        <w:tc>
          <w:tcPr>
            <w:tcW w:w="1108"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p>
        </w:tc>
        <w:tc>
          <w:tcPr>
            <w:tcW w:w="1110"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0.246 </w:t>
            </w:r>
          </w:p>
        </w:tc>
        <w:tc>
          <w:tcPr>
            <w:tcW w:w="110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7" w:type="pct"/>
            <w:gridSpan w:val="2"/>
            <w:vAlign w:val="center"/>
          </w:tcPr>
          <w:p>
            <w:pPr>
              <w:widowControl/>
              <w:jc w:val="center"/>
              <w:rPr>
                <w:color w:val="000000"/>
                <w:kern w:val="0"/>
                <w:sz w:val="21"/>
                <w:szCs w:val="21"/>
              </w:rPr>
            </w:pPr>
            <w:r>
              <w:rPr>
                <w:color w:val="000000"/>
                <w:kern w:val="0"/>
                <w:sz w:val="21"/>
                <w:szCs w:val="21"/>
              </w:rPr>
              <w:t>标准偏差最大值Smax</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0.125</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0.125</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0.133</w:t>
            </w:r>
          </w:p>
        </w:tc>
        <w:tc>
          <w:tcPr>
            <w:tcW w:w="111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0.246</w:t>
            </w:r>
          </w:p>
        </w:tc>
        <w:tc>
          <w:tcPr>
            <w:tcW w:w="110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7" w:type="pct"/>
            <w:gridSpan w:val="2"/>
            <w:vAlign w:val="center"/>
          </w:tcPr>
          <w:p>
            <w:pPr>
              <w:widowControl/>
              <w:jc w:val="center"/>
              <w:rPr>
                <w:color w:val="000000"/>
                <w:kern w:val="0"/>
                <w:sz w:val="21"/>
                <w:szCs w:val="21"/>
              </w:rPr>
            </w:pPr>
            <w:r>
              <w:rPr>
                <w:color w:val="000000"/>
                <w:kern w:val="0"/>
                <w:sz w:val="21"/>
                <w:szCs w:val="21"/>
              </w:rPr>
              <w:t>Smax平方</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0.0156</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0.0156</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0.0177</w:t>
            </w:r>
          </w:p>
        </w:tc>
        <w:tc>
          <w:tcPr>
            <w:tcW w:w="111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0.0605</w:t>
            </w:r>
          </w:p>
        </w:tc>
        <w:tc>
          <w:tcPr>
            <w:tcW w:w="110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7" w:type="pct"/>
            <w:gridSpan w:val="2"/>
            <w:vAlign w:val="center"/>
          </w:tcPr>
          <w:p>
            <w:pPr>
              <w:widowControl/>
              <w:jc w:val="center"/>
              <w:rPr>
                <w:color w:val="000000"/>
                <w:kern w:val="0"/>
                <w:sz w:val="21"/>
                <w:szCs w:val="21"/>
              </w:rPr>
            </w:pPr>
            <w:r>
              <w:rPr>
                <w:color w:val="000000"/>
                <w:kern w:val="0"/>
                <w:sz w:val="21"/>
                <w:szCs w:val="21"/>
              </w:rPr>
              <w:t>各实验室</w:t>
            </w:r>
            <w:r>
              <w:rPr>
                <w:rFonts w:hint="eastAsia"/>
                <w:color w:val="000000"/>
                <w:kern w:val="0"/>
                <w:sz w:val="21"/>
                <w:szCs w:val="21"/>
                <w:lang w:val="en-US" w:eastAsia="zh-CN"/>
              </w:rPr>
              <w:t>标准</w:t>
            </w:r>
            <w:r>
              <w:rPr>
                <w:color w:val="000000"/>
                <w:kern w:val="0"/>
                <w:sz w:val="21"/>
                <w:szCs w:val="21"/>
              </w:rPr>
              <w:t>偏差平方和</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0.0676</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0.0991</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0.0786</w:t>
            </w:r>
          </w:p>
        </w:tc>
        <w:tc>
          <w:tcPr>
            <w:tcW w:w="111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0.2781</w:t>
            </w:r>
          </w:p>
        </w:tc>
        <w:tc>
          <w:tcPr>
            <w:tcW w:w="110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7" w:type="pct"/>
            <w:gridSpan w:val="2"/>
            <w:vAlign w:val="center"/>
          </w:tcPr>
          <w:p>
            <w:pPr>
              <w:widowControl/>
              <w:jc w:val="center"/>
              <w:rPr>
                <w:color w:val="000000"/>
                <w:kern w:val="0"/>
                <w:sz w:val="21"/>
                <w:szCs w:val="21"/>
              </w:rPr>
            </w:pPr>
            <w:r>
              <w:rPr>
                <w:color w:val="000000"/>
                <w:kern w:val="0"/>
                <w:sz w:val="21"/>
                <w:szCs w:val="21"/>
              </w:rPr>
              <w:t>柯克伦检验C值</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0.231</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0.158</w:t>
            </w:r>
          </w:p>
        </w:tc>
        <w:tc>
          <w:tcPr>
            <w:tcW w:w="11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0.225</w:t>
            </w:r>
          </w:p>
        </w:tc>
        <w:tc>
          <w:tcPr>
            <w:tcW w:w="111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0.218</w:t>
            </w:r>
          </w:p>
        </w:tc>
        <w:tc>
          <w:tcPr>
            <w:tcW w:w="110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0.169</w:t>
            </w:r>
          </w:p>
        </w:tc>
      </w:tr>
    </w:tbl>
    <w:p>
      <w:pPr>
        <w:ind w:firstLine="420" w:firstLineChars="200"/>
        <w:jc w:val="both"/>
        <w:rPr>
          <w:rFonts w:hint="default" w:cs="Times New Roman"/>
          <w:color w:val="auto"/>
          <w:lang w:val="en-US" w:eastAsia="zh-CN"/>
        </w:rPr>
      </w:pPr>
      <w:r>
        <w:rPr>
          <w:rFonts w:hAnsi="宋体" w:cs="宋体"/>
          <w:szCs w:val="21"/>
        </w:rPr>
        <w:t>根据GB/T 6379.2-2004规定n可取为多数单元中的检测结果数，同时GB/T 6379.2-2004只提供到n=6时的C临界值，</w:t>
      </w:r>
      <w:r>
        <w:rPr>
          <w:rFonts w:hint="eastAsia" w:hAnsi="宋体" w:cs="宋体"/>
          <w:szCs w:val="21"/>
          <w:lang w:val="en-US" w:eastAsia="zh-CN"/>
        </w:rPr>
        <w:t>查表，</w:t>
      </w:r>
      <w:r>
        <w:rPr>
          <w:rFonts w:hint="eastAsia" w:hAnsi="宋体" w:cs="宋体"/>
          <w:szCs w:val="21"/>
        </w:rPr>
        <w:t>当</w:t>
      </w:r>
      <w:r>
        <w:rPr>
          <w:rFonts w:hAnsi="宋体" w:cs="宋体"/>
          <w:szCs w:val="21"/>
        </w:rPr>
        <w:t>n=6，p=</w:t>
      </w:r>
      <w:r>
        <w:rPr>
          <w:rFonts w:hint="eastAsia" w:hAnsi="宋体" w:cs="宋体"/>
          <w:szCs w:val="21"/>
          <w:lang w:val="en-US" w:eastAsia="zh-CN"/>
        </w:rPr>
        <w:t>12，</w:t>
      </w:r>
      <w:r>
        <w:rPr>
          <w:rFonts w:hint="eastAsia" w:hAnsi="宋体" w:cs="宋体"/>
          <w:szCs w:val="21"/>
        </w:rPr>
        <w:t>1%临界值0.3</w:t>
      </w:r>
      <w:r>
        <w:rPr>
          <w:rFonts w:hint="eastAsia" w:hAnsi="宋体" w:cs="宋体"/>
          <w:szCs w:val="21"/>
          <w:lang w:val="en-US" w:eastAsia="zh-CN"/>
        </w:rPr>
        <w:t>10</w:t>
      </w:r>
      <w:r>
        <w:rPr>
          <w:rFonts w:hint="eastAsia" w:hAnsi="宋体" w:cs="宋体"/>
          <w:szCs w:val="21"/>
        </w:rPr>
        <w:t>；5%临界值0.</w:t>
      </w:r>
      <w:r>
        <w:rPr>
          <w:rFonts w:hint="eastAsia" w:hAnsi="宋体" w:cs="宋体"/>
          <w:szCs w:val="21"/>
          <w:lang w:val="en-US" w:eastAsia="zh-CN"/>
        </w:rPr>
        <w:t>262；</w:t>
      </w:r>
      <w:r>
        <w:rPr>
          <w:rFonts w:hint="eastAsia" w:hAnsi="宋体" w:cs="宋体"/>
          <w:szCs w:val="21"/>
        </w:rPr>
        <w:t>当</w:t>
      </w:r>
      <w:r>
        <w:rPr>
          <w:rFonts w:hAnsi="宋体" w:cs="宋体"/>
          <w:szCs w:val="21"/>
        </w:rPr>
        <w:t>n=6，p=</w:t>
      </w:r>
      <w:r>
        <w:rPr>
          <w:rFonts w:hint="eastAsia" w:hAnsi="宋体" w:cs="宋体"/>
          <w:szCs w:val="21"/>
          <w:lang w:val="en-US" w:eastAsia="zh-CN"/>
        </w:rPr>
        <w:t>11，</w:t>
      </w:r>
      <w:r>
        <w:rPr>
          <w:rFonts w:hint="eastAsia" w:hAnsi="宋体" w:cs="宋体"/>
          <w:szCs w:val="21"/>
        </w:rPr>
        <w:t>1%临界值0.</w:t>
      </w:r>
      <w:r>
        <w:rPr>
          <w:rFonts w:hint="eastAsia" w:hAnsi="宋体" w:cs="宋体"/>
          <w:szCs w:val="21"/>
          <w:lang w:val="en-US" w:eastAsia="zh-CN"/>
        </w:rPr>
        <w:t>332</w:t>
      </w:r>
      <w:r>
        <w:rPr>
          <w:rFonts w:hint="eastAsia" w:hAnsi="宋体" w:cs="宋体"/>
          <w:szCs w:val="21"/>
        </w:rPr>
        <w:t>；5%临界值0.</w:t>
      </w:r>
      <w:r>
        <w:rPr>
          <w:rFonts w:hint="eastAsia" w:hAnsi="宋体" w:cs="宋体"/>
          <w:szCs w:val="21"/>
          <w:lang w:val="en-US" w:eastAsia="zh-CN"/>
        </w:rPr>
        <w:t>281；</w:t>
      </w:r>
      <w:r>
        <w:rPr>
          <w:rFonts w:hint="eastAsia" w:hAnsi="宋体" w:cs="宋体"/>
          <w:szCs w:val="21"/>
        </w:rPr>
        <w:t>当</w:t>
      </w:r>
      <w:r>
        <w:rPr>
          <w:rFonts w:hAnsi="宋体" w:cs="宋体"/>
          <w:szCs w:val="21"/>
        </w:rPr>
        <w:t>n=6，p=</w:t>
      </w:r>
      <w:r>
        <w:rPr>
          <w:rFonts w:hint="eastAsia" w:hAnsi="宋体" w:cs="宋体"/>
          <w:szCs w:val="21"/>
          <w:lang w:val="en-US" w:eastAsia="zh-CN"/>
        </w:rPr>
        <w:t>10，</w:t>
      </w:r>
      <w:r>
        <w:rPr>
          <w:rFonts w:hint="eastAsia" w:hAnsi="宋体" w:cs="宋体"/>
          <w:szCs w:val="21"/>
        </w:rPr>
        <w:t>1%临界值0.3</w:t>
      </w:r>
      <w:r>
        <w:rPr>
          <w:rFonts w:hint="eastAsia" w:hAnsi="宋体" w:cs="宋体"/>
          <w:szCs w:val="21"/>
          <w:lang w:val="en-US" w:eastAsia="zh-CN"/>
        </w:rPr>
        <w:t>57</w:t>
      </w:r>
      <w:r>
        <w:rPr>
          <w:rFonts w:hint="eastAsia" w:hAnsi="宋体" w:cs="宋体"/>
          <w:szCs w:val="21"/>
        </w:rPr>
        <w:t>；5%临界值0.</w:t>
      </w:r>
      <w:r>
        <w:rPr>
          <w:rFonts w:hint="eastAsia" w:hAnsi="宋体" w:cs="宋体"/>
          <w:szCs w:val="21"/>
          <w:lang w:val="en-US" w:eastAsia="zh-CN"/>
        </w:rPr>
        <w:t>303；</w:t>
      </w:r>
      <w:r>
        <w:rPr>
          <w:rFonts w:hint="eastAsia" w:hAnsi="宋体" w:cs="宋体"/>
          <w:szCs w:val="21"/>
        </w:rPr>
        <w:t>当</w:t>
      </w:r>
      <w:r>
        <w:rPr>
          <w:rFonts w:hAnsi="宋体" w:cs="宋体"/>
          <w:szCs w:val="21"/>
        </w:rPr>
        <w:t>n=6，p=</w:t>
      </w:r>
      <w:r>
        <w:rPr>
          <w:rFonts w:hint="eastAsia" w:hAnsi="宋体" w:cs="宋体"/>
          <w:szCs w:val="21"/>
          <w:lang w:val="en-US" w:eastAsia="zh-CN"/>
        </w:rPr>
        <w:t>9，</w:t>
      </w:r>
      <w:r>
        <w:rPr>
          <w:rFonts w:hint="eastAsia" w:hAnsi="宋体" w:cs="宋体"/>
          <w:szCs w:val="21"/>
        </w:rPr>
        <w:t>1%临界值0.3</w:t>
      </w:r>
      <w:r>
        <w:rPr>
          <w:rFonts w:hint="eastAsia" w:hAnsi="宋体" w:cs="宋体"/>
          <w:szCs w:val="21"/>
          <w:lang w:val="en-US" w:eastAsia="zh-CN"/>
        </w:rPr>
        <w:t>87</w:t>
      </w:r>
      <w:r>
        <w:rPr>
          <w:rFonts w:hint="eastAsia" w:hAnsi="宋体" w:cs="宋体"/>
          <w:szCs w:val="21"/>
        </w:rPr>
        <w:t>；5%临界值0.</w:t>
      </w:r>
      <w:r>
        <w:rPr>
          <w:rFonts w:hint="eastAsia" w:hAnsi="宋体" w:cs="宋体"/>
          <w:szCs w:val="21"/>
          <w:lang w:val="en-US" w:eastAsia="zh-CN"/>
        </w:rPr>
        <w:t>329。,</w:t>
      </w:r>
      <w:r>
        <w:rPr>
          <w:rFonts w:hint="eastAsia" w:cs="Times New Roman"/>
          <w:color w:val="auto"/>
          <w:lang w:val="en-US" w:eastAsia="zh-CN"/>
        </w:rPr>
        <w:t>C值均大于0.262，没有离群值，所有数据参与后续计算。</w:t>
      </w:r>
    </w:p>
    <w:p>
      <w:pPr>
        <w:numPr>
          <w:ilvl w:val="0"/>
          <w:numId w:val="0"/>
        </w:numPr>
        <w:spacing w:line="360" w:lineRule="auto"/>
        <w:ind w:leftChars="0"/>
        <w:jc w:val="both"/>
        <w:rPr>
          <w:rFonts w:hint="eastAsia" w:ascii="黑体" w:hAnsi="黑体" w:eastAsia="黑体" w:cs="黑体"/>
          <w:b w:val="0"/>
          <w:bCs w:val="0"/>
          <w:kern w:val="2"/>
          <w:lang w:val="en-US" w:eastAsia="zh-CN"/>
        </w:rPr>
      </w:pPr>
      <w:r>
        <w:rPr>
          <w:rFonts w:hint="eastAsia" w:ascii="黑体" w:hAnsi="黑体" w:eastAsia="黑体" w:cs="黑体"/>
          <w:b w:val="0"/>
          <w:bCs w:val="0"/>
          <w:kern w:val="2"/>
          <w:lang w:val="en-US" w:eastAsia="zh-CN"/>
        </w:rPr>
        <w:t>7.4 实验室间的格拉布斯检验。</w:t>
      </w:r>
    </w:p>
    <w:p>
      <w:pPr>
        <w:ind w:firstLine="420" w:firstLineChars="200"/>
        <w:jc w:val="both"/>
        <w:rPr>
          <w:rFonts w:hint="default" w:ascii="黑体" w:hAnsi="黑体" w:eastAsia="宋体" w:cs="黑体"/>
          <w:szCs w:val="21"/>
          <w:lang w:val="en-US" w:eastAsia="zh-CN"/>
        </w:rPr>
      </w:pPr>
      <w:r>
        <w:rPr>
          <w:rFonts w:hAnsi="宋体" w:cs="宋体"/>
          <w:szCs w:val="21"/>
        </w:rPr>
        <w:t>将格拉布斯检验应用于单元平均值</w:t>
      </w:r>
      <w:r>
        <w:rPr>
          <w:rFonts w:hint="eastAsia" w:hAnsi="宋体" w:cs="宋体"/>
          <w:szCs w:val="21"/>
          <w:lang w:eastAsia="zh-CN"/>
        </w:rPr>
        <w:t>（</w:t>
      </w:r>
      <w:r>
        <w:rPr>
          <w:rFonts w:hint="eastAsia" w:hAnsi="宋体" w:cs="宋体"/>
          <w:szCs w:val="21"/>
          <w:lang w:val="en-US" w:eastAsia="zh-CN"/>
        </w:rPr>
        <w:t>单位为质量分数%</w:t>
      </w:r>
      <w:r>
        <w:rPr>
          <w:rFonts w:hint="eastAsia" w:hAnsi="宋体" w:cs="宋体"/>
          <w:szCs w:val="21"/>
          <w:lang w:eastAsia="zh-CN"/>
        </w:rPr>
        <w:t>），</w:t>
      </w:r>
      <w:r>
        <w:rPr>
          <w:rFonts w:hint="eastAsia" w:hAnsi="宋体" w:cs="宋体"/>
          <w:szCs w:val="21"/>
          <w:lang w:val="en-US" w:eastAsia="zh-CN"/>
        </w:rPr>
        <w:t>见表4-1。</w:t>
      </w:r>
    </w:p>
    <w:p>
      <w:pPr>
        <w:jc w:val="center"/>
        <w:rPr>
          <w:rFonts w:ascii="黑体" w:eastAsia="黑体"/>
          <w:szCs w:val="21"/>
        </w:rPr>
      </w:pPr>
      <w:r>
        <w:rPr>
          <w:rFonts w:hint="eastAsia" w:ascii="黑体" w:hAnsi="黑体" w:eastAsia="黑体" w:cs="黑体"/>
          <w:szCs w:val="21"/>
        </w:rPr>
        <w:t>表</w:t>
      </w:r>
      <w:r>
        <w:rPr>
          <w:rFonts w:hint="eastAsia" w:eastAsia="黑体" w:cs="Times New Roman"/>
          <w:szCs w:val="21"/>
          <w:lang w:val="en-US" w:eastAsia="zh-CN"/>
        </w:rPr>
        <w:t>4</w:t>
      </w:r>
      <w:r>
        <w:rPr>
          <w:rFonts w:hint="default" w:ascii="Times New Roman" w:hAnsi="Times New Roman" w:eastAsia="黑体" w:cs="Times New Roman"/>
          <w:szCs w:val="21"/>
          <w:lang w:val="en-US" w:eastAsia="zh-CN"/>
        </w:rPr>
        <w:t>-1</w:t>
      </w:r>
      <w:r>
        <w:rPr>
          <w:rFonts w:hint="eastAsia" w:ascii="黑体" w:hAnsi="黑体" w:eastAsia="黑体" w:cs="黑体"/>
          <w:szCs w:val="21"/>
        </w:rPr>
        <w:t>格拉布斯检验（一个离群观测值情形）</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227"/>
        <w:gridCol w:w="1353"/>
        <w:gridCol w:w="1353"/>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color w:val="000000"/>
                <w:kern w:val="0"/>
                <w:sz w:val="21"/>
                <w:szCs w:val="21"/>
              </w:rPr>
              <w:t>统计量</w:t>
            </w:r>
          </w:p>
        </w:tc>
        <w:tc>
          <w:tcPr>
            <w:tcW w:w="720" w:type="pct"/>
            <w:shd w:val="clear" w:color="auto" w:fill="auto"/>
            <w:noWrap/>
            <w:vAlign w:val="center"/>
          </w:tcPr>
          <w:p>
            <w:pPr>
              <w:jc w:val="center"/>
              <w:rPr>
                <w:rFonts w:ascii="宋体" w:hAnsi="宋体" w:cs="宋体"/>
                <w:color w:val="000000"/>
                <w:sz w:val="21"/>
                <w:szCs w:val="21"/>
              </w:rPr>
            </w:pPr>
            <w:r>
              <w:rPr>
                <w:rFonts w:hint="eastAsia"/>
                <w:color w:val="000000"/>
                <w:sz w:val="21"/>
                <w:szCs w:val="21"/>
              </w:rPr>
              <w:t>水平1</w:t>
            </w:r>
          </w:p>
        </w:tc>
        <w:tc>
          <w:tcPr>
            <w:tcW w:w="794" w:type="pct"/>
            <w:shd w:val="clear" w:color="auto" w:fill="auto"/>
            <w:noWrap/>
            <w:vAlign w:val="center"/>
          </w:tcPr>
          <w:p>
            <w:pPr>
              <w:jc w:val="center"/>
              <w:rPr>
                <w:rFonts w:ascii="宋体" w:hAnsi="宋体" w:cs="宋体"/>
                <w:color w:val="000000"/>
                <w:sz w:val="21"/>
                <w:szCs w:val="21"/>
              </w:rPr>
            </w:pPr>
            <w:r>
              <w:rPr>
                <w:rFonts w:hint="eastAsia"/>
                <w:color w:val="000000"/>
                <w:sz w:val="21"/>
                <w:szCs w:val="21"/>
              </w:rPr>
              <w:t>水平2</w:t>
            </w:r>
          </w:p>
        </w:tc>
        <w:tc>
          <w:tcPr>
            <w:tcW w:w="794" w:type="pct"/>
            <w:shd w:val="clear" w:color="auto" w:fill="auto"/>
            <w:noWrap/>
            <w:vAlign w:val="center"/>
          </w:tcPr>
          <w:p>
            <w:pPr>
              <w:jc w:val="center"/>
              <w:rPr>
                <w:rFonts w:ascii="宋体" w:hAnsi="宋体" w:cs="宋体"/>
                <w:color w:val="000000"/>
                <w:sz w:val="21"/>
                <w:szCs w:val="21"/>
              </w:rPr>
            </w:pPr>
            <w:r>
              <w:rPr>
                <w:rFonts w:hint="eastAsia"/>
                <w:color w:val="000000"/>
                <w:sz w:val="21"/>
                <w:szCs w:val="21"/>
              </w:rPr>
              <w:t>水平3</w:t>
            </w:r>
          </w:p>
        </w:tc>
        <w:tc>
          <w:tcPr>
            <w:tcW w:w="794" w:type="pct"/>
            <w:shd w:val="clear" w:color="auto" w:fill="auto"/>
            <w:noWrap/>
            <w:vAlign w:val="center"/>
          </w:tcPr>
          <w:p>
            <w:pPr>
              <w:jc w:val="center"/>
              <w:rPr>
                <w:rFonts w:ascii="宋体" w:hAnsi="宋体" w:cs="宋体"/>
                <w:color w:val="000000"/>
                <w:sz w:val="21"/>
                <w:szCs w:val="21"/>
              </w:rPr>
            </w:pPr>
            <w:r>
              <w:rPr>
                <w:rFonts w:hint="eastAsia"/>
                <w:color w:val="000000"/>
                <w:sz w:val="21"/>
                <w:szCs w:val="21"/>
              </w:rPr>
              <w:t>水平4</w:t>
            </w:r>
          </w:p>
        </w:tc>
        <w:tc>
          <w:tcPr>
            <w:tcW w:w="794" w:type="pct"/>
            <w:shd w:val="clear" w:color="auto" w:fill="auto"/>
            <w:noWrap/>
            <w:vAlign w:val="center"/>
          </w:tcPr>
          <w:p>
            <w:pPr>
              <w:jc w:val="center"/>
              <w:rPr>
                <w:rFonts w:ascii="宋体" w:hAnsi="宋体" w:cs="宋体"/>
                <w:color w:val="000000"/>
                <w:sz w:val="21"/>
                <w:szCs w:val="21"/>
              </w:rPr>
            </w:pPr>
            <w:r>
              <w:rPr>
                <w:rFonts w:hint="eastAsia"/>
                <w:color w:val="000000"/>
                <w:sz w:val="21"/>
                <w:szCs w:val="21"/>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rFonts w:hint="default" w:eastAsia="宋体"/>
                <w:color w:val="000000"/>
                <w:kern w:val="0"/>
                <w:sz w:val="21"/>
                <w:szCs w:val="21"/>
                <w:lang w:val="en-US" w:eastAsia="zh-CN"/>
              </w:rPr>
            </w:pPr>
            <w:r>
              <w:rPr>
                <w:rFonts w:hint="eastAsia"/>
                <w:color w:val="000000"/>
                <w:kern w:val="0"/>
                <w:sz w:val="21"/>
                <w:szCs w:val="21"/>
                <w:lang w:val="en-US" w:eastAsia="zh-CN"/>
              </w:rPr>
              <w:t>实验室1</w:t>
            </w:r>
          </w:p>
        </w:tc>
        <w:tc>
          <w:tcPr>
            <w:tcW w:w="1227"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12.76</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16.63</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23.23</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28.99</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rFonts w:hint="eastAsia"/>
                <w:color w:val="000000"/>
                <w:kern w:val="0"/>
                <w:sz w:val="21"/>
                <w:szCs w:val="21"/>
                <w:lang w:val="en-US" w:eastAsia="zh-CN"/>
              </w:rPr>
              <w:t>实验室2</w:t>
            </w:r>
          </w:p>
        </w:tc>
        <w:tc>
          <w:tcPr>
            <w:tcW w:w="1227"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12.80 </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16.68</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23.10 </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29.21</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rFonts w:hint="eastAsia"/>
                <w:color w:val="000000"/>
                <w:kern w:val="0"/>
                <w:sz w:val="21"/>
                <w:szCs w:val="21"/>
                <w:lang w:val="en-US" w:eastAsia="zh-CN"/>
              </w:rPr>
              <w:t>实验室3</w:t>
            </w:r>
          </w:p>
        </w:tc>
        <w:tc>
          <w:tcPr>
            <w:tcW w:w="1227"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12.71</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16.53</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23.19</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29.02</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rFonts w:hint="eastAsia"/>
                <w:color w:val="000000"/>
                <w:kern w:val="0"/>
                <w:sz w:val="21"/>
                <w:szCs w:val="21"/>
                <w:lang w:val="en-US" w:eastAsia="zh-CN"/>
              </w:rPr>
              <w:t>实验室4</w:t>
            </w:r>
          </w:p>
        </w:tc>
        <w:tc>
          <w:tcPr>
            <w:tcW w:w="1227" w:type="dxa"/>
            <w:shd w:val="clear" w:color="auto" w:fill="auto"/>
            <w:noWrap/>
            <w:vAlign w:val="center"/>
          </w:tcPr>
          <w:p>
            <w:pPr>
              <w:keepNext w:val="0"/>
              <w:keepLines w:val="0"/>
              <w:widowControl/>
              <w:suppressLineNumbers w:val="0"/>
              <w:jc w:val="center"/>
              <w:textAlignment w:val="center"/>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12.77</w:t>
            </w:r>
          </w:p>
        </w:tc>
        <w:tc>
          <w:tcPr>
            <w:tcW w:w="1353" w:type="dxa"/>
            <w:shd w:val="clear" w:color="auto" w:fill="auto"/>
            <w:noWrap/>
            <w:vAlign w:val="center"/>
          </w:tcPr>
          <w:p>
            <w:pPr>
              <w:keepNext w:val="0"/>
              <w:keepLines w:val="0"/>
              <w:widowControl/>
              <w:suppressLineNumbers w:val="0"/>
              <w:jc w:val="center"/>
              <w:textAlignment w:val="center"/>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16.68</w:t>
            </w:r>
          </w:p>
        </w:tc>
        <w:tc>
          <w:tcPr>
            <w:tcW w:w="1353" w:type="dxa"/>
            <w:shd w:val="clear" w:color="auto" w:fill="auto"/>
            <w:noWrap/>
            <w:vAlign w:val="center"/>
          </w:tcPr>
          <w:p>
            <w:pPr>
              <w:keepNext w:val="0"/>
              <w:keepLines w:val="0"/>
              <w:widowControl/>
              <w:suppressLineNumbers w:val="0"/>
              <w:jc w:val="center"/>
              <w:textAlignment w:val="center"/>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23.29</w:t>
            </w:r>
          </w:p>
        </w:tc>
        <w:tc>
          <w:tcPr>
            <w:tcW w:w="1353" w:type="dxa"/>
            <w:shd w:val="clear" w:color="auto" w:fill="auto"/>
            <w:noWrap/>
            <w:vAlign w:val="center"/>
          </w:tcPr>
          <w:p>
            <w:pPr>
              <w:keepNext w:val="0"/>
              <w:keepLines w:val="0"/>
              <w:widowControl/>
              <w:suppressLineNumbers w:val="0"/>
              <w:jc w:val="center"/>
              <w:textAlignment w:val="center"/>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28.94</w:t>
            </w:r>
          </w:p>
        </w:tc>
        <w:tc>
          <w:tcPr>
            <w:tcW w:w="1353" w:type="dxa"/>
            <w:shd w:val="clear" w:color="auto" w:fill="auto"/>
            <w:noWrap/>
            <w:vAlign w:val="center"/>
          </w:tcPr>
          <w:p>
            <w:pPr>
              <w:keepNext w:val="0"/>
              <w:keepLines w:val="0"/>
              <w:widowControl/>
              <w:suppressLineNumbers w:val="0"/>
              <w:jc w:val="center"/>
              <w:textAlignment w:val="center"/>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rFonts w:hint="eastAsia"/>
                <w:color w:val="000000"/>
                <w:kern w:val="0"/>
                <w:sz w:val="21"/>
                <w:szCs w:val="21"/>
                <w:lang w:val="en-US" w:eastAsia="zh-CN"/>
              </w:rPr>
              <w:t>实验室5</w:t>
            </w:r>
          </w:p>
        </w:tc>
        <w:tc>
          <w:tcPr>
            <w:tcW w:w="1227"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12.66</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16.55</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23.29</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28.89</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rFonts w:hint="eastAsia"/>
                <w:color w:val="000000"/>
                <w:kern w:val="0"/>
                <w:sz w:val="21"/>
                <w:szCs w:val="21"/>
                <w:lang w:val="en-US" w:eastAsia="zh-CN"/>
              </w:rPr>
              <w:t>实验室6</w:t>
            </w:r>
          </w:p>
        </w:tc>
        <w:tc>
          <w:tcPr>
            <w:tcW w:w="1227"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12.74</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16.58</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23.16</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28.95</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rFonts w:hint="eastAsia"/>
                <w:color w:val="000000"/>
                <w:kern w:val="0"/>
                <w:sz w:val="21"/>
                <w:szCs w:val="21"/>
                <w:lang w:val="en-US" w:eastAsia="zh-CN"/>
              </w:rPr>
              <w:t>实验室7</w:t>
            </w:r>
          </w:p>
        </w:tc>
        <w:tc>
          <w:tcPr>
            <w:tcW w:w="1227"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12.79</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16.66</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23.32</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28.98</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rFonts w:hint="eastAsia"/>
                <w:color w:val="000000"/>
                <w:kern w:val="0"/>
                <w:sz w:val="21"/>
                <w:szCs w:val="21"/>
                <w:lang w:val="en-US" w:eastAsia="zh-CN"/>
              </w:rPr>
              <w:t>实验室8</w:t>
            </w:r>
          </w:p>
        </w:tc>
        <w:tc>
          <w:tcPr>
            <w:tcW w:w="1227"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12.60 </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16.57</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23.05</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28.56</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rFonts w:hint="eastAsia"/>
                <w:color w:val="000000"/>
                <w:kern w:val="0"/>
                <w:sz w:val="21"/>
                <w:szCs w:val="21"/>
                <w:lang w:val="en-US" w:eastAsia="zh-CN"/>
              </w:rPr>
              <w:t>实验室9</w:t>
            </w:r>
          </w:p>
        </w:tc>
        <w:tc>
          <w:tcPr>
            <w:tcW w:w="1227" w:type="dxa"/>
            <w:shd w:val="clear" w:color="auto" w:fill="auto"/>
            <w:noWrap/>
            <w:vAlign w:val="top"/>
          </w:tcPr>
          <w:p>
            <w:pPr>
              <w:jc w:val="center"/>
              <w:rPr>
                <w:rFonts w:hint="default"/>
                <w:color w:val="000000"/>
                <w:sz w:val="21"/>
                <w:szCs w:val="21"/>
                <w:lang w:val="en-US"/>
              </w:rPr>
            </w:pPr>
          </w:p>
        </w:tc>
        <w:tc>
          <w:tcPr>
            <w:tcW w:w="1353" w:type="dxa"/>
            <w:shd w:val="clear" w:color="auto" w:fill="auto"/>
            <w:noWrap/>
            <w:vAlign w:val="top"/>
          </w:tcPr>
          <w:p>
            <w:pPr>
              <w:jc w:val="center"/>
              <w:rPr>
                <w:rFonts w:hint="eastAsia"/>
                <w:color w:val="000000"/>
                <w:sz w:val="21"/>
                <w:szCs w:val="21"/>
              </w:rPr>
            </w:pPr>
          </w:p>
        </w:tc>
        <w:tc>
          <w:tcPr>
            <w:tcW w:w="1353" w:type="dxa"/>
            <w:shd w:val="clear" w:color="auto" w:fill="auto"/>
            <w:noWrap/>
            <w:vAlign w:val="top"/>
          </w:tcPr>
          <w:p>
            <w:pPr>
              <w:jc w:val="center"/>
              <w:rPr>
                <w:rFonts w:hint="eastAsia"/>
                <w:color w:val="000000"/>
                <w:sz w:val="21"/>
                <w:szCs w:val="21"/>
              </w:rPr>
            </w:pPr>
          </w:p>
        </w:tc>
        <w:tc>
          <w:tcPr>
            <w:tcW w:w="1353" w:type="dxa"/>
            <w:shd w:val="clear" w:color="auto" w:fill="auto"/>
            <w:noWrap/>
            <w:vAlign w:val="top"/>
          </w:tcPr>
          <w:p>
            <w:pPr>
              <w:jc w:val="center"/>
              <w:rPr>
                <w:rFonts w:hint="eastAsia"/>
                <w:color w:val="000000"/>
                <w:sz w:val="21"/>
                <w:szCs w:val="21"/>
              </w:rPr>
            </w:pPr>
          </w:p>
        </w:tc>
        <w:tc>
          <w:tcPr>
            <w:tcW w:w="1353" w:type="dxa"/>
            <w:shd w:val="clear" w:color="auto" w:fill="auto"/>
            <w:noWrap/>
            <w:vAlign w:val="top"/>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rFonts w:hint="default"/>
                <w:color w:val="000000"/>
                <w:kern w:val="0"/>
                <w:sz w:val="21"/>
                <w:szCs w:val="21"/>
                <w:lang w:val="en-US"/>
              </w:rPr>
            </w:pPr>
            <w:r>
              <w:rPr>
                <w:rFonts w:hint="eastAsia"/>
                <w:color w:val="000000"/>
                <w:kern w:val="0"/>
                <w:sz w:val="21"/>
                <w:szCs w:val="21"/>
                <w:lang w:val="en-US" w:eastAsia="zh-CN"/>
              </w:rPr>
              <w:t>实验室10</w:t>
            </w:r>
          </w:p>
        </w:tc>
        <w:tc>
          <w:tcPr>
            <w:tcW w:w="1227"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12.74</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16.63</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23.25</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29.07</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color w:val="000000"/>
                <w:kern w:val="0"/>
                <w:sz w:val="21"/>
                <w:szCs w:val="21"/>
              </w:rPr>
            </w:pPr>
            <w:r>
              <w:rPr>
                <w:rFonts w:hint="eastAsia"/>
                <w:color w:val="000000"/>
                <w:kern w:val="0"/>
                <w:sz w:val="21"/>
                <w:szCs w:val="21"/>
                <w:lang w:val="en-US" w:eastAsia="zh-CN"/>
              </w:rPr>
              <w:t>实验室11</w:t>
            </w:r>
          </w:p>
        </w:tc>
        <w:tc>
          <w:tcPr>
            <w:tcW w:w="1227"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12.72</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16.64</w:t>
            </w:r>
          </w:p>
        </w:tc>
        <w:tc>
          <w:tcPr>
            <w:tcW w:w="1353" w:type="dxa"/>
            <w:shd w:val="clear" w:color="auto" w:fill="auto"/>
            <w:noWrap/>
            <w:vAlign w:val="top"/>
          </w:tcPr>
          <w:p>
            <w:pPr>
              <w:jc w:val="center"/>
              <w:rPr>
                <w:rFonts w:hint="eastAsia"/>
                <w:color w:val="000000"/>
                <w:sz w:val="21"/>
                <w:szCs w:val="21"/>
              </w:rPr>
            </w:pP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28.90 </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3" w:type="pct"/>
            <w:shd w:val="clear" w:color="auto" w:fill="auto"/>
            <w:noWrap/>
            <w:vAlign w:val="center"/>
          </w:tcPr>
          <w:p>
            <w:pPr>
              <w:widowControl/>
              <w:jc w:val="center"/>
              <w:rPr>
                <w:rFonts w:hint="default"/>
                <w:color w:val="000000"/>
                <w:kern w:val="0"/>
                <w:sz w:val="21"/>
                <w:szCs w:val="21"/>
                <w:lang w:val="en-US" w:eastAsia="zh-CN"/>
              </w:rPr>
            </w:pPr>
            <w:r>
              <w:rPr>
                <w:rFonts w:hint="eastAsia"/>
                <w:color w:val="000000"/>
                <w:kern w:val="0"/>
                <w:sz w:val="21"/>
                <w:szCs w:val="21"/>
                <w:lang w:val="en-US" w:eastAsia="zh-CN"/>
              </w:rPr>
              <w:t>实验室12</w:t>
            </w:r>
          </w:p>
        </w:tc>
        <w:tc>
          <w:tcPr>
            <w:tcW w:w="1227" w:type="dxa"/>
            <w:shd w:val="clear" w:color="auto" w:fill="auto"/>
            <w:noWrap/>
            <w:vAlign w:val="top"/>
          </w:tcPr>
          <w:p>
            <w:pPr>
              <w:jc w:val="center"/>
              <w:rPr>
                <w:rFonts w:hint="eastAsia"/>
                <w:color w:val="000000"/>
                <w:sz w:val="21"/>
                <w:szCs w:val="21"/>
              </w:rPr>
            </w:pPr>
          </w:p>
        </w:tc>
        <w:tc>
          <w:tcPr>
            <w:tcW w:w="1353" w:type="dxa"/>
            <w:shd w:val="clear" w:color="auto" w:fill="auto"/>
            <w:noWrap/>
            <w:vAlign w:val="top"/>
          </w:tcPr>
          <w:p>
            <w:pPr>
              <w:jc w:val="center"/>
              <w:rPr>
                <w:rFonts w:hint="eastAsia"/>
                <w:color w:val="000000"/>
                <w:sz w:val="21"/>
                <w:szCs w:val="21"/>
              </w:rPr>
            </w:pPr>
          </w:p>
        </w:tc>
        <w:tc>
          <w:tcPr>
            <w:tcW w:w="1353" w:type="dxa"/>
            <w:shd w:val="clear" w:color="auto" w:fill="auto"/>
            <w:noWrap/>
            <w:vAlign w:val="top"/>
          </w:tcPr>
          <w:p>
            <w:pPr>
              <w:jc w:val="center"/>
              <w:rPr>
                <w:rFonts w:hint="eastAsia"/>
                <w:color w:val="000000"/>
                <w:sz w:val="21"/>
                <w:szCs w:val="21"/>
              </w:rPr>
            </w:pP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29.37</w:t>
            </w:r>
          </w:p>
        </w:tc>
        <w:tc>
          <w:tcPr>
            <w:tcW w:w="1353" w:type="dxa"/>
            <w:shd w:val="clear" w:color="auto" w:fill="auto"/>
            <w:noWrap/>
            <w:vAlign w:val="top"/>
          </w:tcPr>
          <w:p>
            <w:pPr>
              <w:keepNext w:val="0"/>
              <w:keepLines w:val="0"/>
              <w:widowControl/>
              <w:suppressLineNumbers w:val="0"/>
              <w:jc w:val="center"/>
              <w:textAlignment w:val="top"/>
              <w:rPr>
                <w:rFonts w:hint="eastAsia"/>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32.73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80" w:type="dxa"/>
            <w:shd w:val="clear" w:color="auto" w:fill="auto"/>
            <w:noWrap/>
            <w:vAlign w:val="center"/>
          </w:tcPr>
          <w:p>
            <w:pPr>
              <w:keepNext w:val="0"/>
              <w:keepLines w:val="0"/>
              <w:widowControl/>
              <w:suppressLineNumbers w:val="0"/>
              <w:jc w:val="center"/>
              <w:textAlignment w:val="center"/>
              <w:rPr>
                <w:rFonts w:hint="eastAsia"/>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平均值</w:t>
            </w:r>
          </w:p>
        </w:tc>
        <w:tc>
          <w:tcPr>
            <w:tcW w:w="122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12.73 </w:t>
            </w:r>
          </w:p>
        </w:tc>
        <w:tc>
          <w:tcPr>
            <w:tcW w:w="1353"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16.62 </w:t>
            </w:r>
          </w:p>
        </w:tc>
        <w:tc>
          <w:tcPr>
            <w:tcW w:w="1353"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23.21 </w:t>
            </w:r>
          </w:p>
        </w:tc>
        <w:tc>
          <w:tcPr>
            <w:tcW w:w="1353"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28.99 </w:t>
            </w:r>
          </w:p>
        </w:tc>
        <w:tc>
          <w:tcPr>
            <w:tcW w:w="1353"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80" w:type="dxa"/>
            <w:shd w:val="clear" w:color="auto" w:fill="auto"/>
            <w:noWrap/>
            <w:vAlign w:val="center"/>
          </w:tcPr>
          <w:p>
            <w:pPr>
              <w:keepNext w:val="0"/>
              <w:keepLines w:val="0"/>
              <w:widowControl/>
              <w:suppressLineNumbers w:val="0"/>
              <w:jc w:val="center"/>
              <w:textAlignment w:val="center"/>
              <w:rPr>
                <w:rFonts w:hint="eastAsia"/>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标准偏差</w:t>
            </w:r>
          </w:p>
        </w:tc>
        <w:tc>
          <w:tcPr>
            <w:tcW w:w="1227"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0.061 </w:t>
            </w:r>
          </w:p>
        </w:tc>
        <w:tc>
          <w:tcPr>
            <w:tcW w:w="1353"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0.054 </w:t>
            </w:r>
          </w:p>
        </w:tc>
        <w:tc>
          <w:tcPr>
            <w:tcW w:w="1353"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0.092 </w:t>
            </w:r>
          </w:p>
        </w:tc>
        <w:tc>
          <w:tcPr>
            <w:tcW w:w="1353"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0.202 </w:t>
            </w:r>
          </w:p>
        </w:tc>
        <w:tc>
          <w:tcPr>
            <w:tcW w:w="1353" w:type="dxa"/>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shd w:val="clear" w:color="auto" w:fill="auto"/>
            <w:noWrap/>
            <w:vAlign w:val="center"/>
          </w:tcPr>
          <w:p>
            <w:pPr>
              <w:widowControl/>
              <w:jc w:val="center"/>
              <w:rPr>
                <w:color w:val="000000"/>
                <w:kern w:val="0"/>
                <w:sz w:val="21"/>
                <w:szCs w:val="21"/>
              </w:rPr>
            </w:pPr>
            <w:r>
              <w:rPr>
                <w:color w:val="000000"/>
                <w:kern w:val="0"/>
                <w:sz w:val="21"/>
                <w:szCs w:val="21"/>
              </w:rPr>
              <w:t>均值最大值Max</w:t>
            </w:r>
          </w:p>
        </w:tc>
        <w:tc>
          <w:tcPr>
            <w:tcW w:w="122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16.68</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23.32</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29.37</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shd w:val="clear" w:color="auto" w:fill="auto"/>
            <w:noWrap/>
            <w:vAlign w:val="center"/>
          </w:tcPr>
          <w:p>
            <w:pPr>
              <w:widowControl/>
              <w:jc w:val="center"/>
              <w:rPr>
                <w:color w:val="000000"/>
                <w:kern w:val="0"/>
                <w:sz w:val="21"/>
                <w:szCs w:val="21"/>
              </w:rPr>
            </w:pPr>
            <w:r>
              <w:rPr>
                <w:color w:val="000000"/>
                <w:kern w:val="0"/>
                <w:sz w:val="21"/>
                <w:szCs w:val="21"/>
              </w:rPr>
              <w:t>均值最小值Min</w:t>
            </w:r>
          </w:p>
        </w:tc>
        <w:tc>
          <w:tcPr>
            <w:tcW w:w="122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16.53</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23.05</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28.56</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shd w:val="clear" w:color="auto" w:fill="auto"/>
            <w:noWrap/>
            <w:vAlign w:val="center"/>
          </w:tcPr>
          <w:p>
            <w:pPr>
              <w:widowControl/>
              <w:jc w:val="center"/>
              <w:rPr>
                <w:color w:val="000000"/>
                <w:kern w:val="0"/>
                <w:sz w:val="21"/>
                <w:szCs w:val="21"/>
              </w:rPr>
            </w:pPr>
            <w:r>
              <w:rPr>
                <w:color w:val="000000"/>
                <w:kern w:val="0"/>
                <w:sz w:val="21"/>
                <w:szCs w:val="21"/>
              </w:rPr>
              <w:t>Gmax</w:t>
            </w:r>
          </w:p>
        </w:tc>
        <w:tc>
          <w:tcPr>
            <w:tcW w:w="122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1.164 </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1.204 </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1.210 </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1.887 </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1.705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3" w:type="pct"/>
            <w:shd w:val="clear" w:color="auto" w:fill="auto"/>
            <w:noWrap/>
            <w:vAlign w:val="center"/>
          </w:tcPr>
          <w:p>
            <w:pPr>
              <w:widowControl/>
              <w:jc w:val="center"/>
              <w:rPr>
                <w:color w:val="000000"/>
                <w:kern w:val="0"/>
                <w:sz w:val="21"/>
                <w:szCs w:val="21"/>
              </w:rPr>
            </w:pPr>
            <w:r>
              <w:rPr>
                <w:color w:val="000000"/>
                <w:kern w:val="0"/>
                <w:sz w:val="21"/>
                <w:szCs w:val="21"/>
              </w:rPr>
              <w:t>Gmin</w:t>
            </w:r>
          </w:p>
        </w:tc>
        <w:tc>
          <w:tcPr>
            <w:tcW w:w="122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2.115 </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1.574 </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1.730 </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2.126 </w:t>
            </w:r>
          </w:p>
        </w:tc>
        <w:tc>
          <w:tcPr>
            <w:tcW w:w="1353"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1.544 </w:t>
            </w:r>
          </w:p>
        </w:tc>
      </w:tr>
    </w:tbl>
    <w:p>
      <w:pPr>
        <w:ind w:firstLine="420" w:firstLineChars="200"/>
        <w:jc w:val="both"/>
        <w:rPr>
          <w:rFonts w:hint="default"/>
          <w:color w:val="auto"/>
          <w:lang w:val="en-US" w:eastAsia="zh-CN"/>
        </w:rPr>
      </w:pPr>
      <w:r>
        <w:rPr>
          <w:rFonts w:hint="eastAsia" w:hAnsi="宋体" w:cs="宋体"/>
          <w:szCs w:val="21"/>
        </w:rPr>
        <w:t>查表，</w:t>
      </w:r>
      <w:r>
        <w:rPr>
          <w:rFonts w:hint="eastAsia"/>
          <w:color w:val="auto"/>
          <w:lang w:val="en-US" w:eastAsia="zh-CN"/>
        </w:rPr>
        <w:t>当p=12时，</w:t>
      </w:r>
      <w:r>
        <w:rPr>
          <w:rFonts w:hint="eastAsia" w:ascii="Times New Roman" w:hAnsi="Times New Roman" w:cs="Times New Roman"/>
          <w:color w:val="auto"/>
          <w:lang w:val="en-US" w:eastAsia="zh-CN"/>
        </w:rPr>
        <w:t>1%临界值2.636，5%临界值2.412；</w:t>
      </w:r>
      <w:r>
        <w:rPr>
          <w:rFonts w:hint="eastAsia"/>
          <w:color w:val="auto"/>
          <w:lang w:val="en-US" w:eastAsia="zh-CN"/>
        </w:rPr>
        <w:t>当p=11时，</w:t>
      </w:r>
      <w:r>
        <w:rPr>
          <w:rFonts w:hint="eastAsia" w:ascii="Times New Roman" w:hAnsi="Times New Roman" w:cs="Times New Roman"/>
          <w:color w:val="auto"/>
          <w:lang w:val="en-US" w:eastAsia="zh-CN"/>
        </w:rPr>
        <w:t>1%临界值2.564，5%临界值2.355；</w:t>
      </w:r>
      <w:r>
        <w:rPr>
          <w:rFonts w:hint="eastAsia"/>
          <w:color w:val="auto"/>
          <w:lang w:val="en-US" w:eastAsia="zh-CN"/>
        </w:rPr>
        <w:t>当p=10，</w:t>
      </w:r>
      <w:r>
        <w:rPr>
          <w:rFonts w:hint="eastAsia" w:ascii="Times New Roman" w:hAnsi="Times New Roman" w:cs="Times New Roman"/>
          <w:color w:val="auto"/>
          <w:lang w:val="en-US" w:eastAsia="zh-CN"/>
        </w:rPr>
        <w:t>1%临界值2.482，5%临界值2.290；</w:t>
      </w:r>
      <w:r>
        <w:rPr>
          <w:rFonts w:hint="eastAsia"/>
          <w:color w:val="auto"/>
          <w:lang w:val="en-US" w:eastAsia="zh-CN"/>
        </w:rPr>
        <w:t>当p=9时，</w:t>
      </w:r>
      <w:r>
        <w:rPr>
          <w:rFonts w:hint="eastAsia" w:ascii="Times New Roman" w:hAnsi="Times New Roman" w:cs="Times New Roman"/>
          <w:color w:val="auto"/>
          <w:lang w:val="en-US" w:eastAsia="zh-CN"/>
        </w:rPr>
        <w:t>1%临界值2.387，5%临界值2.215。没有离群值，所有数据参与后续计算。</w:t>
      </w:r>
    </w:p>
    <w:p>
      <w:pPr>
        <w:numPr>
          <w:ilvl w:val="0"/>
          <w:numId w:val="0"/>
        </w:numPr>
        <w:spacing w:line="360" w:lineRule="auto"/>
        <w:ind w:leftChars="0"/>
        <w:jc w:val="both"/>
        <w:rPr>
          <w:rFonts w:hint="eastAsia" w:ascii="黑体" w:hAnsi="黑体" w:eastAsia="黑体" w:cs="黑体"/>
          <w:b w:val="0"/>
          <w:bCs w:val="0"/>
          <w:kern w:val="2"/>
          <w:lang w:val="en-US" w:eastAsia="zh-CN"/>
        </w:rPr>
      </w:pPr>
      <w:r>
        <w:rPr>
          <w:rFonts w:hint="eastAsia" w:ascii="黑体" w:hAnsi="黑体" w:eastAsia="黑体" w:cs="黑体"/>
          <w:b w:val="0"/>
          <w:bCs w:val="0"/>
          <w:kern w:val="2"/>
          <w:lang w:val="en-US" w:eastAsia="zh-CN"/>
        </w:rPr>
        <w:t xml:space="preserve">7.5 </w:t>
      </w:r>
      <w:r>
        <w:rPr>
          <w:rFonts w:hint="eastAsia" w:ascii="黑体" w:hAnsi="黑体" w:eastAsia="黑体" w:cs="黑体"/>
          <w:b w:val="0"/>
          <w:kern w:val="2"/>
          <w:sz w:val="21"/>
        </w:rPr>
        <w:t>S</w:t>
      </w:r>
      <w:r>
        <w:rPr>
          <w:rFonts w:hint="eastAsia" w:ascii="黑体" w:hAnsi="黑体" w:eastAsia="黑体" w:cs="黑体"/>
          <w:b w:val="0"/>
          <w:kern w:val="2"/>
          <w:sz w:val="21"/>
          <w:vertAlign w:val="subscript"/>
        </w:rPr>
        <w:t>r</w:t>
      </w:r>
      <w:r>
        <w:rPr>
          <w:rFonts w:hint="eastAsia" w:ascii="黑体" w:hAnsi="黑体" w:eastAsia="黑体" w:cs="黑体"/>
          <w:b w:val="0"/>
          <w:kern w:val="2"/>
          <w:sz w:val="21"/>
        </w:rPr>
        <w:t>、S</w:t>
      </w:r>
      <w:r>
        <w:rPr>
          <w:rFonts w:hint="eastAsia" w:ascii="黑体" w:hAnsi="黑体" w:eastAsia="黑体" w:cs="黑体"/>
          <w:b w:val="0"/>
          <w:kern w:val="2"/>
          <w:sz w:val="21"/>
          <w:vertAlign w:val="subscript"/>
        </w:rPr>
        <w:t>R</w:t>
      </w:r>
      <w:r>
        <w:rPr>
          <w:rFonts w:hint="eastAsia" w:ascii="黑体" w:hAnsi="黑体" w:eastAsia="黑体" w:cs="黑体"/>
          <w:b w:val="0"/>
          <w:kern w:val="2"/>
          <w:sz w:val="21"/>
        </w:rPr>
        <w:t>、R与r的计算</w:t>
      </w:r>
    </w:p>
    <w:p>
      <w:pPr>
        <w:snapToGrid/>
        <w:spacing w:line="240" w:lineRule="auto"/>
        <w:ind w:firstLine="420" w:firstLineChars="200"/>
        <w:rPr>
          <w:rFonts w:hint="eastAsia" w:hAnsi="Times New Roman" w:cs="Times New Roman"/>
          <w:color w:val="auto"/>
          <w:szCs w:val="24"/>
        </w:rPr>
      </w:pPr>
      <w:r>
        <w:rPr>
          <w:rFonts w:hint="eastAsia" w:hAnsi="Times New Roman" w:cs="Times New Roman"/>
          <w:color w:val="auto"/>
          <w:szCs w:val="24"/>
        </w:rPr>
        <w:t>剔除离群值后，重复性、再现性计算结果见表</w:t>
      </w:r>
      <w:r>
        <w:rPr>
          <w:rFonts w:hint="eastAsia" w:hAnsi="Times New Roman" w:cs="Times New Roman"/>
          <w:color w:val="auto"/>
          <w:szCs w:val="24"/>
          <w:lang w:val="en-US" w:eastAsia="zh-CN"/>
        </w:rPr>
        <w:t>5-1</w:t>
      </w:r>
      <w:r>
        <w:rPr>
          <w:rFonts w:hint="eastAsia" w:hAnsi="Times New Roman" w:cs="Times New Roman"/>
          <w:color w:val="auto"/>
          <w:szCs w:val="24"/>
        </w:rPr>
        <w:t>。</w:t>
      </w:r>
    </w:p>
    <w:tbl>
      <w:tblPr>
        <w:tblStyle w:val="6"/>
        <w:tblpPr w:leftFromText="180" w:rightFromText="180" w:vertAnchor="text" w:horzAnchor="page" w:tblpXSpec="center" w:tblpY="307"/>
        <w:tblOverlap w:val="never"/>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58"/>
        <w:gridCol w:w="1472"/>
        <w:gridCol w:w="1472"/>
        <w:gridCol w:w="1472"/>
        <w:gridCol w:w="1472"/>
        <w:gridCol w:w="14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p>
        </w:tc>
        <w:tc>
          <w:tcPr>
            <w:tcW w:w="884"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水平1</w:t>
            </w:r>
          </w:p>
        </w:tc>
        <w:tc>
          <w:tcPr>
            <w:tcW w:w="884"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水平2</w:t>
            </w:r>
          </w:p>
        </w:tc>
        <w:tc>
          <w:tcPr>
            <w:tcW w:w="884"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水平3</w:t>
            </w:r>
          </w:p>
        </w:tc>
        <w:tc>
          <w:tcPr>
            <w:tcW w:w="884"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水平4</w:t>
            </w:r>
          </w:p>
        </w:tc>
        <w:tc>
          <w:tcPr>
            <w:tcW w:w="88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水平5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T1</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891.03</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1163.05</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1439.11</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1826.65</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2508.38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T2</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11342.1553</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19324.2595</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33404.2789</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
              </w:rPr>
              <w:t>52963.2467</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
              </w:rPr>
              <w:t>81714.7114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T3</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70</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70</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62</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63</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T4</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490</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490</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428</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441</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539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T5</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0.4053660</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0.5947260</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0.4696170</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1.1025000</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1.1606400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s</w:t>
            </w:r>
            <w:r>
              <w:rPr>
                <w:rFonts w:hint="eastAsia"/>
                <w:color w:val="auto"/>
                <w:kern w:val="2"/>
                <w:sz w:val="21"/>
                <w:szCs w:val="24"/>
                <w:vertAlign w:val="baseline"/>
              </w:rPr>
              <w:t>r2</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0.0069891</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0.0102539</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0.0093923</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0.0216176</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0.0178560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s</w:t>
            </w:r>
            <w:r>
              <w:rPr>
                <w:rFonts w:hint="eastAsia"/>
                <w:color w:val="auto"/>
                <w:kern w:val="2"/>
                <w:sz w:val="21"/>
                <w:szCs w:val="24"/>
                <w:vertAlign w:val="baseline"/>
              </w:rPr>
              <w:t>L2</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0.0037134</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0.0029000</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0.0080960</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0.0096443</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0.0115599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s</w:t>
            </w:r>
            <w:r>
              <w:rPr>
                <w:rFonts w:hint="eastAsia"/>
                <w:color w:val="auto"/>
                <w:kern w:val="2"/>
                <w:sz w:val="21"/>
                <w:szCs w:val="24"/>
                <w:vertAlign w:val="baseline"/>
              </w:rPr>
              <w:t>R2</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0.0107024</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0.0131539</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0.0174883</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0.0312620</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0.0294159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s</w:t>
            </w:r>
            <w:r>
              <w:rPr>
                <w:rFonts w:hint="eastAsia"/>
                <w:color w:val="auto"/>
                <w:kern w:val="2"/>
                <w:sz w:val="21"/>
                <w:szCs w:val="24"/>
                <w:vertAlign w:val="baseline"/>
              </w:rPr>
              <w:t>r</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0.0836007</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0.1012615</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0.0969141</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0.1470294</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0.1336263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s</w:t>
            </w:r>
            <w:r>
              <w:rPr>
                <w:rFonts w:hint="eastAsia"/>
                <w:color w:val="auto"/>
                <w:kern w:val="2"/>
                <w:sz w:val="21"/>
                <w:szCs w:val="24"/>
                <w:vertAlign w:val="baseline"/>
              </w:rPr>
              <w:t>R</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0.1034525</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0.1146903</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0.1322435</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0.1768106</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0.1715107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210" w:firstLineChars="100"/>
              <w:jc w:val="both"/>
              <w:rPr>
                <w:rFonts w:hint="eastAsia"/>
                <w:color w:val="auto"/>
                <w:kern w:val="2"/>
                <w:sz w:val="21"/>
                <w:szCs w:val="24"/>
              </w:rPr>
            </w:pPr>
            <w:r>
              <w:rPr>
                <w:rFonts w:hint="eastAsia"/>
                <w:color w:val="auto"/>
                <w:kern w:val="2"/>
                <w:sz w:val="21"/>
                <w:szCs w:val="24"/>
              </w:rPr>
              <w:t>平均值</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12.73</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16.62</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23.21</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28.99</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32.58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r</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0.24</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0.29</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0.27</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0.42</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pPr>
              <w:autoSpaceDE/>
              <w:autoSpaceDN/>
              <w:adjustRightInd/>
              <w:spacing w:line="240" w:lineRule="auto"/>
              <w:ind w:firstLine="420" w:firstLineChars="200"/>
              <w:jc w:val="both"/>
              <w:rPr>
                <w:rFonts w:hint="eastAsia"/>
                <w:color w:val="auto"/>
                <w:kern w:val="2"/>
                <w:sz w:val="21"/>
                <w:szCs w:val="24"/>
              </w:rPr>
            </w:pPr>
            <w:r>
              <w:rPr>
                <w:rFonts w:hint="eastAsia"/>
                <w:color w:val="auto"/>
                <w:kern w:val="2"/>
                <w:sz w:val="21"/>
                <w:szCs w:val="24"/>
              </w:rPr>
              <w:t>R</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0.29</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0.32</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0.37</w:t>
            </w:r>
          </w:p>
        </w:tc>
        <w:tc>
          <w:tcPr>
            <w:tcW w:w="1472" w:type="dxa"/>
            <w:vAlign w:val="center"/>
          </w:tcPr>
          <w:p>
            <w:pPr>
              <w:keepNext w:val="0"/>
              <w:keepLines w:val="0"/>
              <w:widowControl/>
              <w:suppressLineNumbers w:val="0"/>
              <w:ind w:firstLine="420" w:firstLineChars="200"/>
              <w:jc w:val="both"/>
              <w:textAlignment w:val="auto"/>
              <w:rPr>
                <w:rFonts w:hint="eastAsia" w:ascii="Times New Roman" w:hAnsi="Times New Roman"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0.50</w:t>
            </w:r>
          </w:p>
        </w:tc>
        <w:tc>
          <w:tcPr>
            <w:tcW w:w="1475" w:type="dxa"/>
            <w:vAlign w:val="center"/>
          </w:tcPr>
          <w:p>
            <w:pPr>
              <w:keepNext w:val="0"/>
              <w:keepLines w:val="0"/>
              <w:widowControl/>
              <w:suppressLineNumbers w:val="0"/>
              <w:ind w:firstLine="420" w:firstLineChars="200"/>
              <w:jc w:val="both"/>
              <w:textAlignment w:val="auto"/>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i w:val="0"/>
                <w:iCs w:val="0"/>
                <w:color w:val="auto"/>
                <w:kern w:val="2"/>
                <w:sz w:val="21"/>
                <w:szCs w:val="24"/>
                <w:u w:val="none"/>
                <w:lang w:val="en-US" w:eastAsia="zh-CN" w:bidi="ar"/>
              </w:rPr>
              <w:t>0.49</w:t>
            </w:r>
          </w:p>
        </w:tc>
      </w:tr>
    </w:tbl>
    <w:p>
      <w:pPr>
        <w:spacing w:beforeLines="-2147483648" w:afterLines="-2147483648" w:line="240" w:lineRule="auto"/>
        <w:ind w:firstLine="0" w:firstLineChars="0"/>
        <w:rPr>
          <w:rFonts w:hint="eastAsia" w:ascii="宋体" w:eastAsia="宋体"/>
          <w:b/>
          <w:sz w:val="21"/>
          <w:szCs w:val="24"/>
          <w:lang w:val="en-US" w:eastAsia="zh-CN"/>
          <w:rPrChange w:id="0" w:author="阮" w:date="2023-12-14T13:11:43Z">
            <w:rPr>
              <w:rFonts w:hint="default" w:ascii="宋体" w:eastAsia="宋体"/>
              <w:b/>
              <w:sz w:val="21"/>
              <w:szCs w:val="24"/>
              <w:lang w:val="en-US" w:eastAsia="zh-CN"/>
            </w:rPr>
          </w:rPrChange>
        </w:rPr>
      </w:pPr>
      <w:bookmarkStart w:id="3" w:name="_GoBack"/>
      <w:r>
        <w:rPr>
          <w:rFonts w:hint="eastAsia" w:ascii="宋体" w:eastAsia="宋体"/>
          <w:b/>
          <w:sz w:val="21"/>
          <w:szCs w:val="24"/>
        </w:rPr>
        <w:t>四、标准</w:t>
      </w:r>
      <w:r>
        <w:rPr>
          <w:rFonts w:hint="eastAsia" w:ascii="宋体" w:eastAsia="宋体"/>
          <w:b/>
          <w:sz w:val="21"/>
          <w:szCs w:val="24"/>
          <w:lang w:val="en-US" w:eastAsia="zh-CN"/>
          <w:rPrChange w:id="1" w:author="阮" w:date="2023-12-14T13:11:43Z">
            <w:rPr>
              <w:rFonts w:hint="eastAsia" w:ascii="宋体" w:eastAsia="宋体"/>
              <w:b/>
              <w:sz w:val="21"/>
              <w:szCs w:val="24"/>
              <w:lang w:val="en-US" w:eastAsia="zh-CN"/>
            </w:rPr>
          </w:rPrChange>
        </w:rPr>
        <w:t>中涉</w:t>
      </w:r>
      <w:r>
        <w:rPr>
          <w:rFonts w:hint="eastAsia" w:ascii="宋体" w:eastAsia="宋体"/>
          <w:b/>
          <w:sz w:val="21"/>
          <w:szCs w:val="24"/>
          <w:lang w:val="en-US" w:eastAsia="zh-CN"/>
          <w:rPrChange w:id="2" w:author="阮" w:date="2023-12-14T13:11:43Z">
            <w:rPr>
              <w:rFonts w:hint="eastAsia" w:ascii="宋体" w:eastAsia="宋体"/>
              <w:b/>
              <w:sz w:val="21"/>
              <w:szCs w:val="24"/>
              <w:lang w:val="en-US" w:eastAsia="zh-CN"/>
            </w:rPr>
          </w:rPrChange>
        </w:rPr>
        <w:t>及到的专利情况</w:t>
      </w:r>
    </w:p>
    <w:bookmarkEnd w:id="3"/>
    <w:p>
      <w:pPr>
        <w:spacing w:beforeLines="0" w:afterLines="0"/>
        <w:rPr>
          <w:rFonts w:hint="default" w:ascii="宋体" w:eastAsia="宋体"/>
          <w:color w:val="000000"/>
          <w:sz w:val="21"/>
          <w:szCs w:val="21"/>
          <w:lang w:val="en-US" w:eastAsia="zh-CN"/>
        </w:rPr>
      </w:pPr>
      <w:r>
        <w:rPr>
          <w:rFonts w:hint="default" w:ascii="宋体" w:eastAsia="宋体"/>
          <w:color w:val="FF0000"/>
          <w:sz w:val="21"/>
          <w:szCs w:val="21"/>
        </w:rPr>
        <w:t xml:space="preserve">   </w:t>
      </w:r>
      <w:r>
        <w:rPr>
          <w:rFonts w:hint="default" w:ascii="宋体" w:eastAsia="宋体"/>
          <w:color w:val="000000"/>
          <w:sz w:val="21"/>
          <w:szCs w:val="21"/>
        </w:rPr>
        <w:t xml:space="preserve"> </w:t>
      </w:r>
      <w:r>
        <w:rPr>
          <w:rFonts w:hint="eastAsia" w:ascii="宋体"/>
          <w:color w:val="000000"/>
          <w:sz w:val="21"/>
          <w:szCs w:val="21"/>
          <w:lang w:val="en-US" w:eastAsia="zh-CN"/>
        </w:rPr>
        <w:t>本标准不涉及相关专利。</w:t>
      </w:r>
    </w:p>
    <w:p>
      <w:pPr>
        <w:numPr>
          <w:ilvl w:val="0"/>
          <w:numId w:val="5"/>
        </w:numPr>
        <w:spacing w:beforeLines="0" w:afterLines="0" w:line="360" w:lineRule="auto"/>
        <w:rPr>
          <w:rFonts w:hint="default" w:ascii="宋体" w:eastAsia="宋体"/>
          <w:b/>
          <w:sz w:val="21"/>
          <w:szCs w:val="24"/>
          <w:lang w:val="en-US" w:eastAsia="zh-CN"/>
        </w:rPr>
      </w:pPr>
      <w:r>
        <w:rPr>
          <w:rFonts w:hint="eastAsia" w:ascii="宋体" w:eastAsia="宋体"/>
          <w:b/>
          <w:sz w:val="21"/>
          <w:szCs w:val="24"/>
          <w:lang w:val="en-US" w:eastAsia="zh-CN"/>
        </w:rPr>
        <w:t>预期达到的社会效益</w:t>
      </w:r>
    </w:p>
    <w:p>
      <w:pPr>
        <w:spacing w:beforeLines="0" w:afterLines="0" w:line="360" w:lineRule="auto"/>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5.1项目的必要性简述</w:t>
      </w:r>
    </w:p>
    <w:p>
      <w:pPr>
        <w:ind w:firstLine="437"/>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目前，全球已探明的镍储量约为1.6亿吨，其中硫化矿约占30%，红土镍矿约占70%，红土矿多用于生产镍铁，硫化镍矿由于资源品质好，工艺技术成熟，现约60%的金属镍产量来源于硫化镍矿。镍精矿是硫化镍矿通过选矿方法浮选过滤得到</w:t>
      </w:r>
      <w:r>
        <w:rPr>
          <w:rFonts w:hint="eastAsia" w:cs="Times New Roman"/>
          <w:color w:val="auto"/>
          <w:szCs w:val="21"/>
          <w:lang w:val="en-US" w:eastAsia="zh-CN"/>
        </w:rPr>
        <w:t>，</w:t>
      </w:r>
      <w:r>
        <w:rPr>
          <w:rFonts w:hint="default" w:ascii="Times New Roman" w:hAnsi="Times New Roman" w:cs="Times New Roman"/>
          <w:color w:val="auto"/>
          <w:szCs w:val="21"/>
          <w:lang w:val="en-US" w:eastAsia="zh-CN"/>
        </w:rPr>
        <w:t>自2006年以来，随着镍冶炼工艺的进步，镍精矿生产量及进口量逐年增加，现阶段我国的镍消费量约占世界总消费量40%以上，为世界镍消费第一大国。</w:t>
      </w:r>
    </w:p>
    <w:p>
      <w:pPr>
        <w:ind w:firstLine="437"/>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硫含量是镍精矿的主要定性判断依据，也是下道冶炼工序配料的重点关注指标，主要影响因素有：1、镍精矿无论是采用闪速炉、电炉还是其他方式进行熔炼富集，镍精矿中的硫化物在冶炼过程中发生氧化还原反应释放热量，硫含量的高低决定着释放热量的多少，尤其在闪速炉冶炼工艺中，如果放出的热量足够维持反应过程所需的温度，则反应会自热进行无需外加热源；2、镍精矿的熔炼工序也是一个脱硫的过程，熔炼脱硫率是该工序的一个重要技术经济指标，熔炼脱硫时发生氧化反应所需氧的来源与硫含量的高低相关，在配料中需予以考虑；3、硫化物在熔炼过程中生成大量的二氧化硫，需要对其进行收集用于生产硫酸，即能产生经济效益又能避免污染环境。因此，镍精矿中的硫含量是镍冶炼生产中的一个关键指标。</w:t>
      </w:r>
    </w:p>
    <w:p>
      <w:pPr>
        <w:spacing w:beforeLines="0" w:afterLines="0" w:line="240" w:lineRule="auto"/>
        <w:ind w:firstLine="420" w:firstLineChars="200"/>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目前，关于镍精矿的分析方法无国际标准，有色行业标准则包含两个相关系列标准：《镍精矿化学分析方法》YS/T 341.1~.5和《镍精矿、钴硫精矿化学分析方法》YS/T 472-2005，</w:t>
      </w:r>
      <w:r>
        <w:rPr>
          <w:rFonts w:hint="eastAsia" w:cs="Times New Roman"/>
          <w:color w:val="auto"/>
          <w:szCs w:val="21"/>
          <w:lang w:val="en-US" w:eastAsia="zh-CN"/>
        </w:rPr>
        <w:t>均</w:t>
      </w:r>
      <w:r>
        <w:rPr>
          <w:rFonts w:hint="default" w:ascii="Times New Roman" w:hAnsi="Times New Roman" w:cs="Times New Roman"/>
          <w:color w:val="auto"/>
          <w:szCs w:val="21"/>
          <w:lang w:val="en-US" w:eastAsia="zh-CN"/>
        </w:rPr>
        <w:t>没有硫含量的分析方法，建立一个行业认可、方法准确可靠的镍精矿中硫含量的测定方法是非常有必要的，该标准的建立不仅可以为生产提供重要的技术指标，还可避免供需双方在镍精矿中硫含量的检验中发生纠纷，有着很好的经济效益和社会效益。</w:t>
      </w:r>
    </w:p>
    <w:p>
      <w:pPr>
        <w:spacing w:beforeLines="0" w:afterLines="0" w:line="240" w:lineRule="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5.2项目的可行性简述</w:t>
      </w:r>
    </w:p>
    <w:p>
      <w:pPr>
        <w:ind w:firstLine="435"/>
        <w:rPr>
          <w:rFonts w:ascii="Times New Roman" w:hAnsi="Times New Roman" w:cs="Times New Roman"/>
          <w:color w:val="auto"/>
          <w:szCs w:val="21"/>
        </w:rPr>
      </w:pPr>
      <w:r>
        <w:rPr>
          <w:rFonts w:ascii="Times New Roman" w:hAnsi="Times New Roman" w:cs="Times New Roman"/>
          <w:color w:val="auto"/>
          <w:szCs w:val="21"/>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w:t>
      </w:r>
      <w:r>
        <w:rPr>
          <w:rFonts w:hint="eastAsia" w:cs="Times New Roman"/>
          <w:color w:val="auto"/>
          <w:szCs w:val="21"/>
          <w:lang w:val="en-US" w:eastAsia="zh-CN"/>
        </w:rPr>
        <w:t>高频红外碳硫仪、定硫装置，</w:t>
      </w:r>
      <w:r>
        <w:rPr>
          <w:rFonts w:ascii="Times New Roman" w:hAnsi="Times New Roman" w:cs="Times New Roman"/>
          <w:color w:val="auto"/>
          <w:szCs w:val="21"/>
        </w:rPr>
        <w:t>具备项目研究所需的仪器设备。标准起草人员多次参与有色行业标准的起草、验证等工作，具有丰富的方法研究经验。</w:t>
      </w:r>
    </w:p>
    <w:p>
      <w:pPr>
        <w:spacing w:line="340" w:lineRule="exact"/>
        <w:ind w:firstLine="424" w:firstLineChars="202"/>
        <w:rPr>
          <w:rFonts w:hint="eastAsia"/>
          <w:color w:val="FF0000"/>
          <w:szCs w:val="21"/>
        </w:rPr>
      </w:pPr>
      <w:r>
        <w:rPr>
          <w:rFonts w:ascii="Times New Roman" w:hAnsi="Times New Roman" w:cs="Times New Roman"/>
          <w:color w:val="auto"/>
          <w:szCs w:val="21"/>
        </w:rPr>
        <w:t>本标准的建立对企业在后续生产及市场交易提供有力的指导。本标准在起草、调研中得到了</w:t>
      </w:r>
      <w:r>
        <w:rPr>
          <w:rFonts w:hint="eastAsia" w:hAnsi="宋体"/>
        </w:rPr>
        <w:t>金川集团股份有限公司</w:t>
      </w:r>
      <w:r>
        <w:rPr>
          <w:rFonts w:hint="eastAsia" w:hAnsi="宋体"/>
          <w:lang w:eastAsia="zh-CN"/>
        </w:rPr>
        <w:t>、大冶有色设计研究院有限公司、中国有色桂林矿产地质研究院有限公司、深圳市中金岭南有色金属股份有限公司、昆明冶金研究院有限公司、铜陵有色金属集团控股有限公司、山东恒邦冶炼股份有限公司、金隆铜业有限公司、福建紫金铜业有限公司、中国检验认证集团广西有限公司、郴州市产商品质量监督检验所</w:t>
      </w:r>
      <w:r>
        <w:rPr>
          <w:rFonts w:hint="eastAsia"/>
          <w:color w:val="auto"/>
          <w:szCs w:val="21"/>
        </w:rPr>
        <w:t>等企业的积极响应。</w:t>
      </w:r>
    </w:p>
    <w:p>
      <w:pPr>
        <w:spacing w:beforeLines="0" w:afterLines="0" w:line="360" w:lineRule="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5.</w:t>
      </w:r>
      <w:r>
        <w:rPr>
          <w:rFonts w:hint="eastAsia" w:ascii="Times New Roman" w:hAnsi="Times New Roman" w:eastAsia="黑体" w:cs="Times New Roman"/>
          <w:sz w:val="21"/>
          <w:szCs w:val="21"/>
          <w:lang w:val="en-US" w:eastAsia="zh-CN"/>
        </w:rPr>
        <w:t>3</w:t>
      </w:r>
      <w:r>
        <w:rPr>
          <w:rFonts w:hint="default" w:ascii="Times New Roman" w:hAnsi="Times New Roman" w:eastAsia="黑体" w:cs="Times New Roman"/>
          <w:sz w:val="21"/>
          <w:szCs w:val="21"/>
          <w:lang w:val="en-US" w:eastAsia="zh-CN"/>
        </w:rPr>
        <w:t>标准的先进性、创新性、标准实施后预期产生的经济效益和社会效益</w:t>
      </w:r>
    </w:p>
    <w:p>
      <w:pPr>
        <w:spacing w:beforeLines="0" w:afterLines="0" w:line="240" w:lineRule="auto"/>
        <w:ind w:firstLine="420" w:firstLineChars="200"/>
        <w:rPr>
          <w:rFonts w:hint="default" w:ascii="Times New Roman" w:hAnsi="Times New Roman" w:eastAsia="黑体" w:cs="Times New Roman"/>
          <w:sz w:val="21"/>
          <w:szCs w:val="21"/>
          <w:lang w:val="en-US" w:eastAsia="zh-CN"/>
        </w:rPr>
      </w:pPr>
      <w:r>
        <w:rPr>
          <w:rFonts w:hint="default" w:ascii="Times New Roman" w:hAnsi="Times New Roman" w:cs="Times New Roman"/>
          <w:color w:val="auto"/>
          <w:sz w:val="21"/>
          <w:szCs w:val="21"/>
        </w:rPr>
        <w:t>目前国内尚无</w:t>
      </w:r>
      <w:r>
        <w:rPr>
          <w:rFonts w:hint="eastAsia" w:cs="Times New Roman"/>
          <w:color w:val="auto"/>
          <w:sz w:val="21"/>
          <w:szCs w:val="21"/>
          <w:lang w:val="en-US" w:eastAsia="zh-CN"/>
        </w:rPr>
        <w:t>镍精矿中硫含量测定</w:t>
      </w:r>
      <w:r>
        <w:rPr>
          <w:rFonts w:hint="default" w:ascii="Times New Roman" w:hAnsi="Times New Roman" w:cs="Times New Roman"/>
          <w:color w:val="auto"/>
          <w:sz w:val="21"/>
          <w:szCs w:val="21"/>
        </w:rPr>
        <w:t>的化学分析方法，导致贸易有争议时得不到快速的解决</w:t>
      </w:r>
      <w:r>
        <w:rPr>
          <w:rFonts w:hint="eastAsia" w:cs="Times New Roman"/>
          <w:color w:val="auto"/>
          <w:sz w:val="21"/>
          <w:szCs w:val="21"/>
          <w:lang w:eastAsia="zh-CN"/>
        </w:rPr>
        <w:t>，</w:t>
      </w:r>
      <w:r>
        <w:rPr>
          <w:rFonts w:hint="eastAsia" w:cs="Times New Roman"/>
          <w:color w:val="auto"/>
          <w:sz w:val="21"/>
          <w:szCs w:val="21"/>
          <w:lang w:val="en-US" w:eastAsia="zh-CN"/>
        </w:rPr>
        <w:t>同时也不能及时有效的指导下一步冶炼工艺的生产</w:t>
      </w:r>
      <w:r>
        <w:rPr>
          <w:rFonts w:hint="default" w:ascii="Times New Roman" w:hAnsi="Times New Roman" w:cs="Times New Roman"/>
          <w:color w:val="auto"/>
          <w:sz w:val="21"/>
          <w:szCs w:val="21"/>
        </w:rPr>
        <w:t>。</w:t>
      </w:r>
      <w:r>
        <w:rPr>
          <w:rFonts w:hint="eastAsia" w:cs="Times New Roman"/>
          <w:color w:val="auto"/>
          <w:sz w:val="21"/>
          <w:szCs w:val="21"/>
          <w:lang w:val="en-US" w:eastAsia="zh-CN"/>
        </w:rPr>
        <w:t>本标准的起草制定，采用</w:t>
      </w:r>
      <w:r>
        <w:rPr>
          <w:rFonts w:hint="eastAsia" w:cs="Times New Roman"/>
          <w:kern w:val="2"/>
          <w:sz w:val="21"/>
          <w:szCs w:val="21"/>
          <w:lang w:val="en-US" w:eastAsia="zh-CN"/>
        </w:rPr>
        <w:t>燃烧中和滴定法测定留的含量，适用于高含量硫的测定，方法使用的设备简单、操作方便、结果准确</w:t>
      </w:r>
      <w:r>
        <w:rPr>
          <w:rFonts w:hint="default" w:ascii="Times New Roman" w:hAnsi="Times New Roman" w:cs="Times New Roman"/>
          <w:color w:val="auto"/>
          <w:sz w:val="21"/>
          <w:szCs w:val="21"/>
          <w:lang w:val="en-US" w:eastAsia="zh-CN"/>
        </w:rPr>
        <w:t>。，对贸易结算和指导生产具有</w:t>
      </w:r>
      <w:r>
        <w:rPr>
          <w:rFonts w:hint="default" w:ascii="Times New Roman" w:hAnsi="Times New Roman" w:cs="Times New Roman"/>
          <w:color w:val="auto"/>
          <w:sz w:val="21"/>
          <w:szCs w:val="21"/>
        </w:rPr>
        <w:t>重要的现实性和必要性。</w:t>
      </w:r>
      <w:r>
        <w:rPr>
          <w:rFonts w:hint="default" w:ascii="Times New Roman" w:hAnsi="Times New Roman" w:cs="Times New Roman"/>
          <w:color w:val="000000"/>
          <w:sz w:val="21"/>
          <w:szCs w:val="21"/>
        </w:rPr>
        <w:t>本标准是首次</w:t>
      </w:r>
      <w:r>
        <w:rPr>
          <w:rFonts w:hint="default" w:ascii="Times New Roman" w:hAnsi="Times New Roman" w:cs="Times New Roman"/>
          <w:color w:val="000000"/>
          <w:sz w:val="21"/>
          <w:szCs w:val="21"/>
          <w:lang w:val="en-US" w:eastAsia="zh-CN"/>
        </w:rPr>
        <w:t>修订</w:t>
      </w:r>
      <w:r>
        <w:rPr>
          <w:rFonts w:hint="default" w:ascii="Times New Roman" w:hAnsi="Times New Roman" w:cs="Times New Roman"/>
          <w:color w:val="000000"/>
          <w:sz w:val="21"/>
          <w:szCs w:val="21"/>
        </w:rPr>
        <w:t>，填补了国际、国内</w:t>
      </w:r>
      <w:r>
        <w:rPr>
          <w:rFonts w:hint="eastAsia" w:cs="Times New Roman"/>
          <w:color w:val="000000"/>
          <w:sz w:val="21"/>
          <w:szCs w:val="21"/>
          <w:lang w:val="en-US" w:eastAsia="zh-CN"/>
        </w:rPr>
        <w:t>镍</w:t>
      </w:r>
      <w:r>
        <w:rPr>
          <w:rFonts w:hint="default" w:ascii="Times New Roman" w:hAnsi="Times New Roman" w:cs="Times New Roman"/>
          <w:color w:val="000000"/>
          <w:sz w:val="21"/>
          <w:szCs w:val="21"/>
          <w:lang w:val="en-US" w:eastAsia="zh-CN"/>
        </w:rPr>
        <w:t>精矿</w:t>
      </w:r>
      <w:r>
        <w:rPr>
          <w:rFonts w:hint="default" w:ascii="Times New Roman" w:hAnsi="Times New Roman" w:cs="Times New Roman"/>
          <w:color w:val="000000"/>
          <w:sz w:val="21"/>
          <w:szCs w:val="21"/>
        </w:rPr>
        <w:t>中</w:t>
      </w:r>
      <w:r>
        <w:rPr>
          <w:rFonts w:hint="eastAsia" w:cs="Times New Roman"/>
          <w:color w:val="000000"/>
          <w:sz w:val="21"/>
          <w:szCs w:val="21"/>
          <w:lang w:val="en-US" w:eastAsia="zh-CN"/>
        </w:rPr>
        <w:t>硫</w:t>
      </w:r>
      <w:r>
        <w:rPr>
          <w:rFonts w:hint="default" w:ascii="Times New Roman" w:hAnsi="Times New Roman" w:cs="Times New Roman"/>
          <w:color w:val="000000"/>
          <w:sz w:val="21"/>
          <w:szCs w:val="21"/>
        </w:rPr>
        <w:t>含量测定标准的空白。</w:t>
      </w:r>
    </w:p>
    <w:p>
      <w:pPr>
        <w:spacing w:beforeLines="0" w:afterLines="0" w:line="360" w:lineRule="auto"/>
        <w:rPr>
          <w:rFonts w:hint="default" w:ascii="宋体" w:eastAsia="宋体"/>
          <w:b/>
          <w:sz w:val="21"/>
          <w:szCs w:val="24"/>
          <w:lang w:val="en-US" w:eastAsia="zh-CN"/>
        </w:rPr>
      </w:pPr>
      <w:r>
        <w:rPr>
          <w:rFonts w:hint="default" w:ascii="宋体" w:eastAsia="宋体"/>
          <w:b/>
          <w:sz w:val="21"/>
          <w:szCs w:val="24"/>
        </w:rPr>
        <w:t>六、</w:t>
      </w:r>
      <w:r>
        <w:rPr>
          <w:rFonts w:hint="eastAsia" w:ascii="宋体" w:eastAsia="宋体"/>
          <w:b/>
          <w:sz w:val="21"/>
          <w:szCs w:val="24"/>
          <w:lang w:val="en-US" w:eastAsia="zh-CN"/>
        </w:rPr>
        <w:t>采用国际标准和国外先进标准的情况</w:t>
      </w:r>
    </w:p>
    <w:p>
      <w:pPr>
        <w:spacing w:beforeLines="0" w:afterLines="0" w:line="360" w:lineRule="auto"/>
        <w:ind w:firstLine="495"/>
        <w:rPr>
          <w:rFonts w:hint="default" w:ascii="宋体" w:eastAsia="宋体"/>
          <w:sz w:val="21"/>
          <w:szCs w:val="24"/>
        </w:rPr>
      </w:pPr>
      <w:r>
        <w:rPr>
          <w:rFonts w:hint="default" w:ascii="宋体" w:eastAsia="宋体"/>
          <w:sz w:val="21"/>
          <w:szCs w:val="24"/>
        </w:rPr>
        <w:t>无</w:t>
      </w:r>
    </w:p>
    <w:p>
      <w:pPr>
        <w:spacing w:beforeLines="0" w:afterLines="0" w:line="360" w:lineRule="auto"/>
        <w:rPr>
          <w:rFonts w:hint="default" w:ascii="宋体" w:eastAsia="宋体"/>
          <w:b/>
          <w:sz w:val="21"/>
          <w:szCs w:val="24"/>
          <w:lang w:val="en-US" w:eastAsia="zh-CN"/>
        </w:rPr>
      </w:pPr>
      <w:r>
        <w:rPr>
          <w:rFonts w:hint="default" w:ascii="宋体" w:eastAsia="宋体"/>
          <w:b/>
          <w:sz w:val="21"/>
          <w:szCs w:val="24"/>
        </w:rPr>
        <w:t>七、</w:t>
      </w:r>
      <w:r>
        <w:rPr>
          <w:rFonts w:hint="eastAsia" w:ascii="宋体" w:eastAsia="宋体"/>
          <w:b/>
          <w:sz w:val="21"/>
          <w:szCs w:val="24"/>
          <w:lang w:val="en-US" w:eastAsia="zh-CN"/>
        </w:rPr>
        <w:t>与现行相关法律、法规、规章及相关标准，特别是强制性国家标准的协调配套情况</w:t>
      </w:r>
    </w:p>
    <w:p>
      <w:pPr>
        <w:spacing w:beforeLines="0" w:afterLines="0" w:line="240" w:lineRule="auto"/>
        <w:rPr>
          <w:rFonts w:hint="default" w:ascii="宋体" w:eastAsia="宋体"/>
          <w:sz w:val="21"/>
          <w:szCs w:val="24"/>
          <w:lang w:val="en-US" w:eastAsia="zh-CN"/>
        </w:rPr>
      </w:pPr>
      <w:r>
        <w:rPr>
          <w:rFonts w:hint="default" w:ascii="宋体" w:eastAsia="宋体"/>
          <w:b/>
          <w:sz w:val="21"/>
          <w:szCs w:val="24"/>
        </w:rPr>
        <w:t xml:space="preserve">    </w:t>
      </w:r>
      <w:r>
        <w:rPr>
          <w:rFonts w:hint="eastAsia" w:ascii="宋体" w:eastAsia="宋体"/>
          <w:sz w:val="21"/>
          <w:szCs w:val="24"/>
          <w:lang w:val="en-US" w:eastAsia="zh-CN"/>
        </w:rPr>
        <w:t>本文件与现行法律、法规、规章相协调、无冲突。标准涉及内容全面、条款详细。标准的格式和表达等方面完全执行现行的国家标准和相关法规，符合</w:t>
      </w:r>
      <w:r>
        <w:rPr>
          <w:rFonts w:hint="default" w:ascii="Times New Roman" w:hAnsi="Times New Roman" w:eastAsia="宋体" w:cs="Times New Roman"/>
          <w:sz w:val="21"/>
          <w:szCs w:val="24"/>
          <w:lang w:val="en-US" w:eastAsia="zh-CN"/>
        </w:rPr>
        <w:t>GB/T1.1的有</w:t>
      </w:r>
      <w:r>
        <w:rPr>
          <w:rFonts w:hint="eastAsia" w:ascii="宋体" w:eastAsia="宋体"/>
          <w:sz w:val="21"/>
          <w:szCs w:val="24"/>
          <w:lang w:val="en-US" w:eastAsia="zh-CN"/>
        </w:rPr>
        <w:t>关要求。</w:t>
      </w:r>
    </w:p>
    <w:p>
      <w:pPr>
        <w:spacing w:beforeLines="0" w:afterLines="0" w:line="360" w:lineRule="auto"/>
        <w:rPr>
          <w:rFonts w:hint="default" w:ascii="宋体" w:eastAsia="宋体"/>
          <w:b/>
          <w:sz w:val="21"/>
          <w:szCs w:val="24"/>
        </w:rPr>
      </w:pPr>
      <w:r>
        <w:rPr>
          <w:rFonts w:hint="default" w:ascii="宋体" w:eastAsia="宋体"/>
          <w:b/>
          <w:sz w:val="21"/>
          <w:szCs w:val="24"/>
        </w:rPr>
        <w:t>八、标准作为强制性或推荐性国家（或行业）标准的建议</w:t>
      </w:r>
    </w:p>
    <w:p>
      <w:pPr>
        <w:spacing w:beforeLines="0" w:afterLines="0" w:line="360" w:lineRule="auto"/>
        <w:ind w:firstLine="525" w:firstLineChars="250"/>
        <w:rPr>
          <w:rFonts w:hint="default" w:ascii="宋体" w:eastAsia="宋体"/>
          <w:sz w:val="21"/>
          <w:szCs w:val="24"/>
        </w:rPr>
      </w:pPr>
      <w:r>
        <w:rPr>
          <w:rFonts w:hint="default" w:ascii="宋体" w:eastAsia="宋体"/>
          <w:sz w:val="21"/>
          <w:szCs w:val="24"/>
        </w:rPr>
        <w:t>建议该标准作为推荐性</w:t>
      </w:r>
      <w:r>
        <w:rPr>
          <w:rFonts w:hint="eastAsia" w:ascii="宋体"/>
          <w:sz w:val="21"/>
          <w:szCs w:val="24"/>
          <w:lang w:val="en-US" w:eastAsia="zh-CN"/>
        </w:rPr>
        <w:t>行业</w:t>
      </w:r>
      <w:r>
        <w:rPr>
          <w:rFonts w:hint="default" w:ascii="宋体" w:eastAsia="宋体"/>
          <w:sz w:val="21"/>
          <w:szCs w:val="24"/>
        </w:rPr>
        <w:t>标准。</w:t>
      </w:r>
    </w:p>
    <w:p>
      <w:pPr>
        <w:spacing w:beforeLines="0" w:afterLines="0" w:line="360" w:lineRule="auto"/>
        <w:rPr>
          <w:rFonts w:hint="default" w:ascii="宋体" w:eastAsia="宋体"/>
          <w:b/>
          <w:sz w:val="21"/>
          <w:szCs w:val="24"/>
        </w:rPr>
      </w:pPr>
      <w:r>
        <w:rPr>
          <w:rFonts w:hint="default" w:ascii="宋体" w:eastAsia="宋体"/>
          <w:b/>
          <w:sz w:val="21"/>
          <w:szCs w:val="24"/>
        </w:rPr>
        <w:t>九、贯彻标准的要求和措施建议</w:t>
      </w:r>
    </w:p>
    <w:p>
      <w:pPr>
        <w:spacing w:beforeLines="0" w:afterLines="0" w:line="360" w:lineRule="auto"/>
        <w:ind w:firstLine="525" w:firstLineChars="250"/>
        <w:rPr>
          <w:rFonts w:hint="default" w:ascii="宋体" w:eastAsia="宋体"/>
          <w:b/>
          <w:sz w:val="21"/>
          <w:szCs w:val="24"/>
        </w:rPr>
      </w:pPr>
      <w:r>
        <w:rPr>
          <w:rFonts w:hint="default" w:ascii="宋体" w:eastAsia="宋体"/>
          <w:sz w:val="21"/>
          <w:szCs w:val="24"/>
        </w:rPr>
        <w:t>无</w:t>
      </w:r>
    </w:p>
    <w:p>
      <w:pPr>
        <w:spacing w:beforeLines="0" w:afterLines="0" w:line="360" w:lineRule="auto"/>
        <w:rPr>
          <w:rFonts w:hint="default" w:ascii="宋体" w:eastAsia="宋体"/>
          <w:b/>
          <w:sz w:val="21"/>
          <w:szCs w:val="24"/>
        </w:rPr>
      </w:pPr>
      <w:r>
        <w:rPr>
          <w:rFonts w:hint="default" w:ascii="宋体" w:eastAsia="宋体"/>
          <w:b/>
          <w:sz w:val="21"/>
          <w:szCs w:val="24"/>
        </w:rPr>
        <w:t>十、废止现行有关标准的建议</w:t>
      </w:r>
    </w:p>
    <w:p>
      <w:pPr>
        <w:spacing w:beforeLines="0" w:afterLines="0"/>
        <w:ind w:firstLine="495"/>
        <w:rPr>
          <w:rFonts w:hint="eastAsia" w:ascii="Times New Roman" w:hAnsi="Times New Roman" w:eastAsia="宋体" w:cs="Times New Roman"/>
          <w:sz w:val="21"/>
          <w:szCs w:val="24"/>
          <w:lang w:eastAsia="zh-CN"/>
        </w:rPr>
      </w:pPr>
      <w:r>
        <w:rPr>
          <w:rFonts w:hint="eastAsia" w:cs="Times New Roman"/>
          <w:sz w:val="21"/>
          <w:szCs w:val="24"/>
          <w:lang w:val="en-US" w:eastAsia="zh-CN"/>
        </w:rPr>
        <w:t>无</w:t>
      </w:r>
    </w:p>
    <w:p>
      <w:pPr>
        <w:spacing w:beforeLines="0" w:afterLines="0" w:line="360" w:lineRule="auto"/>
        <w:rPr>
          <w:rFonts w:hint="default" w:ascii="宋体" w:eastAsia="宋体"/>
          <w:b/>
          <w:sz w:val="21"/>
          <w:szCs w:val="24"/>
        </w:rPr>
      </w:pPr>
      <w:r>
        <w:rPr>
          <w:rFonts w:hint="default" w:ascii="宋体" w:eastAsia="宋体"/>
          <w:b/>
          <w:sz w:val="21"/>
          <w:szCs w:val="24"/>
        </w:rPr>
        <w:t>十一、其他应予说明的事项</w:t>
      </w:r>
    </w:p>
    <w:p>
      <w:pPr>
        <w:adjustRightInd w:val="0"/>
        <w:snapToGrid w:val="0"/>
        <w:spacing w:before="162" w:beforeLines="50" w:after="162" w:afterLines="50" w:line="300" w:lineRule="auto"/>
        <w:ind w:firstLine="522" w:firstLineChars="249"/>
        <w:rPr>
          <w:rFonts w:hint="eastAsia"/>
          <w:sz w:val="21"/>
          <w:szCs w:val="21"/>
        </w:rPr>
      </w:pPr>
      <w:r>
        <w:rPr>
          <w:rFonts w:hint="default" w:ascii="宋体" w:eastAsia="宋体"/>
          <w:sz w:val="21"/>
          <w:szCs w:val="21"/>
        </w:rPr>
        <w:t>本标准首次</w:t>
      </w:r>
      <w:r>
        <w:rPr>
          <w:rFonts w:hint="eastAsia" w:ascii="宋体"/>
          <w:sz w:val="21"/>
          <w:szCs w:val="21"/>
          <w:lang w:val="en-US" w:eastAsia="zh-CN"/>
        </w:rPr>
        <w:t>描述</w:t>
      </w:r>
      <w:r>
        <w:rPr>
          <w:rFonts w:hint="default" w:ascii="宋体" w:eastAsia="宋体"/>
          <w:sz w:val="21"/>
          <w:szCs w:val="21"/>
        </w:rPr>
        <w:t>了</w:t>
      </w:r>
      <w:r>
        <w:rPr>
          <w:rFonts w:hint="eastAsia" w:ascii="宋体"/>
          <w:color w:val="000000"/>
          <w:sz w:val="21"/>
          <w:szCs w:val="21"/>
          <w:lang w:val="en-US" w:eastAsia="zh-CN"/>
        </w:rPr>
        <w:t>镍</w:t>
      </w:r>
      <w:r>
        <w:rPr>
          <w:rFonts w:hint="default" w:ascii="宋体" w:eastAsia="宋体"/>
          <w:color w:val="000000"/>
          <w:sz w:val="21"/>
          <w:szCs w:val="21"/>
        </w:rPr>
        <w:t>精矿中</w:t>
      </w:r>
      <w:r>
        <w:rPr>
          <w:rFonts w:hint="eastAsia" w:ascii="宋体"/>
          <w:color w:val="000000"/>
          <w:sz w:val="21"/>
          <w:szCs w:val="21"/>
          <w:lang w:val="en-US" w:eastAsia="zh-CN"/>
        </w:rPr>
        <w:t>硫含</w:t>
      </w:r>
      <w:r>
        <w:rPr>
          <w:rFonts w:hint="default" w:ascii="宋体" w:eastAsia="宋体"/>
          <w:sz w:val="21"/>
          <w:szCs w:val="21"/>
        </w:rPr>
        <w:t>量的测定方法。本标准在修订过程中，调研了国内多家选矿、冶炼企业，标准技术先进，具有充分的可操作性、适用性，完全能够满足国内外用户、市场的需求。本标准为</w:t>
      </w:r>
      <w:r>
        <w:rPr>
          <w:rFonts w:hint="eastAsia" w:ascii="宋体"/>
          <w:color w:val="000000"/>
          <w:sz w:val="21"/>
          <w:szCs w:val="21"/>
          <w:lang w:val="en-US" w:eastAsia="zh-CN"/>
        </w:rPr>
        <w:t>镍</w:t>
      </w:r>
      <w:r>
        <w:rPr>
          <w:rFonts w:hint="default" w:ascii="宋体" w:eastAsia="宋体"/>
          <w:color w:val="000000"/>
          <w:sz w:val="21"/>
          <w:szCs w:val="21"/>
        </w:rPr>
        <w:t>精矿中</w:t>
      </w:r>
      <w:r>
        <w:rPr>
          <w:rFonts w:hint="eastAsia" w:ascii="宋体"/>
          <w:color w:val="000000"/>
          <w:sz w:val="21"/>
          <w:szCs w:val="21"/>
          <w:lang w:val="en-US" w:eastAsia="zh-CN"/>
        </w:rPr>
        <w:t>硫</w:t>
      </w:r>
      <w:r>
        <w:rPr>
          <w:rFonts w:hint="default" w:ascii="宋体" w:eastAsia="宋体"/>
          <w:color w:val="000000"/>
          <w:sz w:val="21"/>
          <w:szCs w:val="21"/>
        </w:rPr>
        <w:t>含</w:t>
      </w:r>
      <w:r>
        <w:rPr>
          <w:rFonts w:hint="default" w:ascii="宋体" w:eastAsia="宋体"/>
          <w:sz w:val="21"/>
          <w:szCs w:val="21"/>
        </w:rPr>
        <w:t>量的测定提供依据，有利于企业提高对</w:t>
      </w:r>
      <w:r>
        <w:rPr>
          <w:rFonts w:hint="eastAsia" w:ascii="宋体"/>
          <w:color w:val="000000"/>
          <w:sz w:val="21"/>
          <w:szCs w:val="21"/>
          <w:lang w:val="en-US" w:eastAsia="zh-CN"/>
        </w:rPr>
        <w:t>镍</w:t>
      </w:r>
      <w:r>
        <w:rPr>
          <w:rFonts w:hint="default" w:ascii="宋体" w:eastAsia="宋体"/>
          <w:color w:val="000000"/>
          <w:sz w:val="21"/>
          <w:szCs w:val="21"/>
        </w:rPr>
        <w:t>精矿</w:t>
      </w:r>
      <w:r>
        <w:rPr>
          <w:rFonts w:hint="default" w:ascii="宋体" w:eastAsia="宋体"/>
          <w:sz w:val="21"/>
          <w:szCs w:val="21"/>
        </w:rPr>
        <w:t>的综合利用，实现资源循环利用及有价金属材料生产。</w:t>
      </w:r>
    </w:p>
    <w:p>
      <w:pPr>
        <w:jc w:val="center"/>
        <w:rPr>
          <w:rFonts w:hint="default" w:ascii="宋体" w:hAnsi="宋体" w:eastAsia="宋体" w:cs="宋体"/>
          <w:sz w:val="21"/>
          <w:szCs w:val="21"/>
          <w:lang w:val="en-US" w:eastAsia="zh-CN"/>
        </w:rPr>
      </w:pPr>
      <w:r>
        <w:rPr>
          <w:rFonts w:hint="eastAsia"/>
          <w:b/>
        </w:rPr>
        <w:t xml:space="preserve"> </w:t>
      </w:r>
      <w:r>
        <w:rPr>
          <w:b/>
        </w:rPr>
        <w:t xml:space="preserve">             </w:t>
      </w:r>
      <w:r>
        <w:rPr>
          <w:rFonts w:hint="eastAsia"/>
          <w:b/>
          <w:lang w:val="en-US" w:eastAsia="zh-CN"/>
        </w:rPr>
        <w:t xml:space="preserve">                                       </w:t>
      </w:r>
      <w:r>
        <w:rPr>
          <w:rFonts w:hint="eastAsia" w:ascii="宋体" w:hAnsi="宋体" w:eastAsia="宋体" w:cs="宋体"/>
          <w:sz w:val="21"/>
          <w:szCs w:val="21"/>
          <w:lang w:val="en-US" w:eastAsia="zh-CN"/>
        </w:rPr>
        <w:t>北矿检测技术股份有限公司</w:t>
      </w:r>
    </w:p>
    <w:p>
      <w:pPr>
        <w:widowControl w:val="0"/>
        <w:spacing w:line="480" w:lineRule="exact"/>
        <w:ind w:right="840" w:firstLine="420" w:firstLineChars="200"/>
        <w:jc w:val="right"/>
        <w:rPr>
          <w:rFonts w:hint="default" w:ascii="Times New Roman" w:hAnsi="Times New Roman" w:eastAsia="宋体" w:cs="Times New Roman"/>
          <w:kern w:val="2"/>
          <w:sz w:val="21"/>
          <w:szCs w:val="21"/>
          <w:lang w:val="en-US" w:eastAsia="zh-CN"/>
        </w:rPr>
      </w:pPr>
      <w:r>
        <w:rPr>
          <w:rFonts w:ascii="Times New Roman" w:hAnsi="Times New Roman" w:cs="Times New Roman"/>
          <w:kern w:val="2"/>
          <w:sz w:val="21"/>
          <w:szCs w:val="21"/>
        </w:rPr>
        <w:t>202</w:t>
      </w:r>
      <w:r>
        <w:rPr>
          <w:rFonts w:hint="eastAsia" w:cs="Times New Roman"/>
          <w:kern w:val="2"/>
          <w:sz w:val="21"/>
          <w:szCs w:val="21"/>
          <w:lang w:val="en-US" w:eastAsia="zh-CN"/>
        </w:rPr>
        <w:t>3</w:t>
      </w:r>
      <w:r>
        <w:rPr>
          <w:rFonts w:hint="eastAsia" w:ascii="Times New Roman" w:hAnsi="Times New Roman" w:cs="Times New Roman"/>
          <w:kern w:val="2"/>
          <w:sz w:val="21"/>
          <w:szCs w:val="21"/>
          <w:lang w:val="en-US" w:eastAsia="zh-CN"/>
        </w:rPr>
        <w:t>年1</w:t>
      </w:r>
      <w:r>
        <w:rPr>
          <w:rFonts w:hint="eastAsia" w:cs="Times New Roman"/>
          <w:kern w:val="2"/>
          <w:sz w:val="21"/>
          <w:szCs w:val="21"/>
          <w:lang w:val="en-US" w:eastAsia="zh-CN"/>
        </w:rPr>
        <w:t>2</w:t>
      </w:r>
      <w:r>
        <w:rPr>
          <w:rFonts w:hint="eastAsia" w:ascii="Times New Roman" w:hAnsi="Times New Roman" w:cs="Times New Roman"/>
          <w:kern w:val="2"/>
          <w:sz w:val="21"/>
          <w:szCs w:val="21"/>
          <w:lang w:val="en-US" w:eastAsia="zh-CN"/>
        </w:rPr>
        <w:t>月</w:t>
      </w: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widowControl w:val="0"/>
        <w:autoSpaceDE w:val="0"/>
        <w:autoSpaceDN w:val="0"/>
        <w:adjustRightInd w:val="0"/>
        <w:spacing w:line="360" w:lineRule="auto"/>
        <w:jc w:val="both"/>
        <w:rPr>
          <w:rFonts w:ascii="Times New Roman" w:hAnsi="Times New Roman" w:eastAsia="黑体" w:cs="Times New Roman"/>
        </w:rPr>
      </w:pP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1F90E"/>
    <w:multiLevelType w:val="singleLevel"/>
    <w:tmpl w:val="E6B1F90E"/>
    <w:lvl w:ilvl="0" w:tentative="0">
      <w:start w:val="5"/>
      <w:numFmt w:val="chineseCounting"/>
      <w:suff w:val="nothing"/>
      <w:lvlText w:val="%1、"/>
      <w:lvlJc w:val="left"/>
      <w:rPr>
        <w:rFonts w:hint="eastAsia"/>
      </w:rPr>
    </w:lvl>
  </w:abstractNum>
  <w:abstractNum w:abstractNumId="1">
    <w:nsid w:val="0765AFE3"/>
    <w:multiLevelType w:val="singleLevel"/>
    <w:tmpl w:val="0765AFE3"/>
    <w:lvl w:ilvl="0" w:tentative="0">
      <w:start w:val="2"/>
      <w:numFmt w:val="chineseCounting"/>
      <w:suff w:val="nothing"/>
      <w:lvlText w:val="%1、"/>
      <w:lvlJc w:val="left"/>
      <w:rPr>
        <w:rFonts w:hint="eastAsia"/>
      </w:rPr>
    </w:lvl>
  </w:abstractNum>
  <w:abstractNum w:abstractNumId="2">
    <w:nsid w:val="18C1E127"/>
    <w:multiLevelType w:val="singleLevel"/>
    <w:tmpl w:val="18C1E127"/>
    <w:lvl w:ilvl="0" w:tentative="0">
      <w:start w:val="1"/>
      <w:numFmt w:val="decimal"/>
      <w:lvlText w:val="%1."/>
      <w:lvlJc w:val="left"/>
      <w:pPr>
        <w:tabs>
          <w:tab w:val="left" w:pos="312"/>
        </w:tabs>
      </w:pPr>
    </w:lvl>
  </w:abstractNum>
  <w:abstractNum w:abstractNumId="3">
    <w:nsid w:val="28AD370B"/>
    <w:multiLevelType w:val="multilevel"/>
    <w:tmpl w:val="28AD370B"/>
    <w:lvl w:ilvl="0" w:tentative="0">
      <w:start w:val="1"/>
      <w:numFmt w:val="decimal"/>
      <w:pStyle w:val="2"/>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0"/>
      <w:suff w:val="nothing"/>
      <w:lvlText w:val="%1%2　"/>
      <w:lvlJc w:val="left"/>
      <w:pPr>
        <w:ind w:left="0" w:firstLine="0"/>
      </w:pPr>
      <w:rPr>
        <w:rFonts w:hint="eastAsia" w:ascii="黑体" w:hAnsi="Times New Roman" w:eastAsia="黑体"/>
        <w:b w:val="0"/>
        <w:i w:val="0"/>
        <w:sz w:val="21"/>
      </w:rPr>
    </w:lvl>
    <w:lvl w:ilvl="2" w:tentative="0">
      <w:start w:val="1"/>
      <w:numFmt w:val="decimal"/>
      <w:pStyle w:val="9"/>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阮">
    <w15:presenceInfo w15:providerId="None" w15:userId="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WIyNjgwZjY4YTY3MGMwZmMxNzhiNGM0YjEyN2UifQ=="/>
  </w:docVars>
  <w:rsids>
    <w:rsidRoot w:val="0F6F33E1"/>
    <w:rsid w:val="00310EF1"/>
    <w:rsid w:val="003C440F"/>
    <w:rsid w:val="00490846"/>
    <w:rsid w:val="004C69C2"/>
    <w:rsid w:val="004C7FCD"/>
    <w:rsid w:val="0053240C"/>
    <w:rsid w:val="005F02AB"/>
    <w:rsid w:val="00661DDB"/>
    <w:rsid w:val="00664A8A"/>
    <w:rsid w:val="007454DC"/>
    <w:rsid w:val="007948E3"/>
    <w:rsid w:val="0092597D"/>
    <w:rsid w:val="00A44618"/>
    <w:rsid w:val="00AC105A"/>
    <w:rsid w:val="00B33C9C"/>
    <w:rsid w:val="00DB50BD"/>
    <w:rsid w:val="00DE6E4C"/>
    <w:rsid w:val="00E947FC"/>
    <w:rsid w:val="00ED38C6"/>
    <w:rsid w:val="0128270C"/>
    <w:rsid w:val="01673BFE"/>
    <w:rsid w:val="017969C1"/>
    <w:rsid w:val="01CC7673"/>
    <w:rsid w:val="01DB5521"/>
    <w:rsid w:val="02BC3862"/>
    <w:rsid w:val="02DA1802"/>
    <w:rsid w:val="03ED0B29"/>
    <w:rsid w:val="07746E01"/>
    <w:rsid w:val="07C80EFB"/>
    <w:rsid w:val="08055CAB"/>
    <w:rsid w:val="08CE609D"/>
    <w:rsid w:val="08D13DE0"/>
    <w:rsid w:val="09497851"/>
    <w:rsid w:val="09EE0F0C"/>
    <w:rsid w:val="0A0E2DF1"/>
    <w:rsid w:val="0B233A92"/>
    <w:rsid w:val="0B3D32AB"/>
    <w:rsid w:val="0DB75CE9"/>
    <w:rsid w:val="0DDA721C"/>
    <w:rsid w:val="0E876F77"/>
    <w:rsid w:val="0F6F33E1"/>
    <w:rsid w:val="10280789"/>
    <w:rsid w:val="11667383"/>
    <w:rsid w:val="11DC11D4"/>
    <w:rsid w:val="121F2467"/>
    <w:rsid w:val="12FE7EC7"/>
    <w:rsid w:val="13EA33D0"/>
    <w:rsid w:val="14913D13"/>
    <w:rsid w:val="149C107E"/>
    <w:rsid w:val="14BB59B6"/>
    <w:rsid w:val="15571AFD"/>
    <w:rsid w:val="16624356"/>
    <w:rsid w:val="17AA2A24"/>
    <w:rsid w:val="17B650F8"/>
    <w:rsid w:val="18194CE3"/>
    <w:rsid w:val="1828693E"/>
    <w:rsid w:val="18AD1E0E"/>
    <w:rsid w:val="198C1D89"/>
    <w:rsid w:val="19A3233E"/>
    <w:rsid w:val="1AFD0B26"/>
    <w:rsid w:val="1D5A6F12"/>
    <w:rsid w:val="1DE101C9"/>
    <w:rsid w:val="1E9D7C72"/>
    <w:rsid w:val="202F2C93"/>
    <w:rsid w:val="20AF45AF"/>
    <w:rsid w:val="20DE0C66"/>
    <w:rsid w:val="211663DC"/>
    <w:rsid w:val="23132CED"/>
    <w:rsid w:val="25C2321F"/>
    <w:rsid w:val="27754696"/>
    <w:rsid w:val="278C7B4B"/>
    <w:rsid w:val="28074829"/>
    <w:rsid w:val="285C4FEF"/>
    <w:rsid w:val="287D3310"/>
    <w:rsid w:val="28915A1A"/>
    <w:rsid w:val="28F64C04"/>
    <w:rsid w:val="2A9036A3"/>
    <w:rsid w:val="2B38643B"/>
    <w:rsid w:val="2D8854B7"/>
    <w:rsid w:val="2DA46F31"/>
    <w:rsid w:val="2DD110C2"/>
    <w:rsid w:val="2E4C5B33"/>
    <w:rsid w:val="2F5A70BA"/>
    <w:rsid w:val="2F5B427F"/>
    <w:rsid w:val="2F65208E"/>
    <w:rsid w:val="313333C5"/>
    <w:rsid w:val="31CD029B"/>
    <w:rsid w:val="328E2276"/>
    <w:rsid w:val="34677222"/>
    <w:rsid w:val="34C77CC1"/>
    <w:rsid w:val="35E14DB3"/>
    <w:rsid w:val="36715179"/>
    <w:rsid w:val="367F3C42"/>
    <w:rsid w:val="3776777C"/>
    <w:rsid w:val="39851EFE"/>
    <w:rsid w:val="39E55464"/>
    <w:rsid w:val="3A58060A"/>
    <w:rsid w:val="3CEC5683"/>
    <w:rsid w:val="3D624183"/>
    <w:rsid w:val="3E5527E2"/>
    <w:rsid w:val="3E8A50A5"/>
    <w:rsid w:val="3F227C0F"/>
    <w:rsid w:val="41264C2F"/>
    <w:rsid w:val="41C27E4C"/>
    <w:rsid w:val="424300A1"/>
    <w:rsid w:val="42517D01"/>
    <w:rsid w:val="42D54E54"/>
    <w:rsid w:val="43682E06"/>
    <w:rsid w:val="43BC66DE"/>
    <w:rsid w:val="43DE752F"/>
    <w:rsid w:val="448C4BCC"/>
    <w:rsid w:val="460B5F20"/>
    <w:rsid w:val="466E0F71"/>
    <w:rsid w:val="469471EB"/>
    <w:rsid w:val="47785122"/>
    <w:rsid w:val="484E4529"/>
    <w:rsid w:val="489D13DB"/>
    <w:rsid w:val="49B95283"/>
    <w:rsid w:val="4B9506C1"/>
    <w:rsid w:val="4BD84717"/>
    <w:rsid w:val="4C017B05"/>
    <w:rsid w:val="4D8A0AEB"/>
    <w:rsid w:val="4DB766CD"/>
    <w:rsid w:val="4F2544E7"/>
    <w:rsid w:val="505C7850"/>
    <w:rsid w:val="51714DE5"/>
    <w:rsid w:val="51AE6039"/>
    <w:rsid w:val="522B3084"/>
    <w:rsid w:val="55125FAB"/>
    <w:rsid w:val="55443445"/>
    <w:rsid w:val="567E31F5"/>
    <w:rsid w:val="576D1F6F"/>
    <w:rsid w:val="57B34F75"/>
    <w:rsid w:val="59BC3D4D"/>
    <w:rsid w:val="59CC0198"/>
    <w:rsid w:val="5AA47FD9"/>
    <w:rsid w:val="5AFD67C3"/>
    <w:rsid w:val="5B0733E1"/>
    <w:rsid w:val="5E391380"/>
    <w:rsid w:val="5E4D0988"/>
    <w:rsid w:val="5EC26140"/>
    <w:rsid w:val="603A3CC7"/>
    <w:rsid w:val="60BB2A43"/>
    <w:rsid w:val="61036E08"/>
    <w:rsid w:val="61410CB5"/>
    <w:rsid w:val="63191FF8"/>
    <w:rsid w:val="648D6C9F"/>
    <w:rsid w:val="64B9631E"/>
    <w:rsid w:val="64F13D73"/>
    <w:rsid w:val="65EC6DFD"/>
    <w:rsid w:val="65F71905"/>
    <w:rsid w:val="667B2536"/>
    <w:rsid w:val="67756157"/>
    <w:rsid w:val="687D5DE5"/>
    <w:rsid w:val="68BF25F7"/>
    <w:rsid w:val="68CC72FD"/>
    <w:rsid w:val="697D57D0"/>
    <w:rsid w:val="69905408"/>
    <w:rsid w:val="6AF35ADA"/>
    <w:rsid w:val="6B032BCE"/>
    <w:rsid w:val="6B31445C"/>
    <w:rsid w:val="6C9500C9"/>
    <w:rsid w:val="6D592EA5"/>
    <w:rsid w:val="6DA96814"/>
    <w:rsid w:val="6DAF54DE"/>
    <w:rsid w:val="6ED00F45"/>
    <w:rsid w:val="6F963F3C"/>
    <w:rsid w:val="70096327"/>
    <w:rsid w:val="71334764"/>
    <w:rsid w:val="73C82D00"/>
    <w:rsid w:val="73CC0ECF"/>
    <w:rsid w:val="742444F5"/>
    <w:rsid w:val="74B51731"/>
    <w:rsid w:val="764152AE"/>
    <w:rsid w:val="767B44C7"/>
    <w:rsid w:val="77721EA0"/>
    <w:rsid w:val="77ED700C"/>
    <w:rsid w:val="785B2992"/>
    <w:rsid w:val="79552A43"/>
    <w:rsid w:val="79FC1169"/>
    <w:rsid w:val="7A3A04AF"/>
    <w:rsid w:val="7A692291"/>
    <w:rsid w:val="7B3A32E1"/>
    <w:rsid w:val="7B4C229B"/>
    <w:rsid w:val="7B65156C"/>
    <w:rsid w:val="7B6E1EAA"/>
    <w:rsid w:val="7BFDEA18"/>
    <w:rsid w:val="7C47426D"/>
    <w:rsid w:val="7CCF0A8E"/>
    <w:rsid w:val="7CE50758"/>
    <w:rsid w:val="7CFB3409"/>
    <w:rsid w:val="7D180687"/>
    <w:rsid w:val="7DD20884"/>
    <w:rsid w:val="7F3B02A1"/>
    <w:rsid w:val="7FBBB51C"/>
    <w:rsid w:val="FF5B8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jc w:val="left"/>
      <w:outlineLvl w:val="0"/>
    </w:pPr>
    <w:rPr>
      <w:b/>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List"/>
    <w:basedOn w:val="1"/>
    <w:qFormat/>
    <w:uiPriority w:val="0"/>
    <w:pPr>
      <w:widowControl/>
      <w:tabs>
        <w:tab w:val="left" w:pos="720"/>
        <w:tab w:val="right" w:pos="8640"/>
      </w:tabs>
      <w:spacing w:after="80" w:line="360" w:lineRule="auto"/>
      <w:ind w:left="720" w:hanging="360"/>
    </w:pPr>
    <w:rPr>
      <w:rFonts w:ascii="Garamond" w:hAnsi="Garamond"/>
      <w:spacing w:val="-2"/>
      <w:kern w:val="0"/>
      <w:sz w:val="24"/>
      <w:lang w:bidi="he-IL"/>
    </w:rPr>
  </w:style>
  <w:style w:type="paragraph" w:styleId="5">
    <w:name w:val="Body Text Indent 3"/>
    <w:basedOn w:val="1"/>
    <w:qFormat/>
    <w:uiPriority w:val="0"/>
    <w:pPr>
      <w:ind w:firstLine="420" w:firstLineChars="200"/>
    </w:pPr>
    <w:rPr>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一级条标题"/>
    <w:basedOn w:val="10"/>
    <w:next w:val="1"/>
    <w:qFormat/>
    <w:uiPriority w:val="0"/>
    <w:pPr>
      <w:numPr>
        <w:ilvl w:val="2"/>
      </w:numPr>
      <w:spacing w:beforeLines="0" w:afterLines="0"/>
      <w:outlineLvl w:val="2"/>
    </w:pPr>
  </w:style>
  <w:style w:type="paragraph" w:customStyle="1" w:styleId="10">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11">
    <w:name w:val="图表"/>
    <w:qFormat/>
    <w:uiPriority w:val="0"/>
    <w:pPr>
      <w:jc w:val="center"/>
      <w:textAlignment w:val="center"/>
    </w:pPr>
    <w:rPr>
      <w:rFonts w:ascii="Times New Roman" w:hAnsi="Times New Roman" w:eastAsia="宋体" w:cs="Times New Roman"/>
      <w:kern w:val="2"/>
      <w:sz w:val="21"/>
      <w:szCs w:val="24"/>
      <w:lang w:val="en-US" w:eastAsia="zh-CN" w:bidi="ar-SA"/>
    </w:rPr>
  </w:style>
  <w:style w:type="paragraph" w:customStyle="1" w:styleId="12">
    <w:name w:val="列出段落"/>
    <w:basedOn w:val="1"/>
    <w:qFormat/>
    <w:uiPriority w:val="34"/>
    <w:pPr>
      <w:ind w:firstLine="420" w:firstLineChars="200"/>
    </w:p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font11"/>
    <w:basedOn w:val="8"/>
    <w:qFormat/>
    <w:uiPriority w:val="0"/>
    <w:rPr>
      <w:rFonts w:hint="default" w:ascii="Times New Roman" w:hAnsi="Times New Roman" w:cs="Times New Roman"/>
      <w:color w:val="000000"/>
      <w:sz w:val="21"/>
      <w:szCs w:val="21"/>
      <w:u w:val="none"/>
    </w:rPr>
  </w:style>
  <w:style w:type="character" w:customStyle="1" w:styleId="15">
    <w:name w:val="font21"/>
    <w:basedOn w:val="8"/>
    <w:qFormat/>
    <w:uiPriority w:val="0"/>
    <w:rPr>
      <w:rFonts w:hint="eastAsia" w:ascii="宋体" w:hAnsi="宋体" w:eastAsia="宋体" w:cs="宋体"/>
      <w:color w:val="000000"/>
      <w:sz w:val="21"/>
      <w:szCs w:val="21"/>
      <w:u w:val="none"/>
    </w:rPr>
  </w:style>
  <w:style w:type="character" w:customStyle="1" w:styleId="16">
    <w:name w:val="font41"/>
    <w:basedOn w:val="8"/>
    <w:qFormat/>
    <w:uiPriority w:val="0"/>
    <w:rPr>
      <w:rFonts w:hint="eastAsia" w:ascii="宋体" w:hAnsi="宋体" w:eastAsia="宋体" w:cs="宋体"/>
      <w:color w:val="000000"/>
      <w:sz w:val="21"/>
      <w:szCs w:val="21"/>
      <w:u w:val="none"/>
    </w:rPr>
  </w:style>
  <w:style w:type="character" w:customStyle="1" w:styleId="17">
    <w:name w:val="font31"/>
    <w:basedOn w:val="8"/>
    <w:qFormat/>
    <w:uiPriority w:val="0"/>
    <w:rPr>
      <w:rFonts w:hint="eastAsia" w:ascii="宋体" w:hAnsi="宋体" w:eastAsia="宋体" w:cs="宋体"/>
      <w:color w:val="000000"/>
      <w:sz w:val="22"/>
      <w:szCs w:val="22"/>
      <w:u w:val="none"/>
    </w:rPr>
  </w:style>
  <w:style w:type="character" w:customStyle="1" w:styleId="18">
    <w:name w:val="font51"/>
    <w:basedOn w:val="8"/>
    <w:qFormat/>
    <w:uiPriority w:val="0"/>
    <w:rPr>
      <w:rFonts w:hint="eastAsia" w:ascii="宋体" w:hAnsi="宋体" w:eastAsia="宋体" w:cs="宋体"/>
      <w:color w:val="000000"/>
      <w:sz w:val="24"/>
      <w:szCs w:val="24"/>
      <w:u w:val="none"/>
      <w:vertAlign w:val="subscript"/>
    </w:rPr>
  </w:style>
  <w:style w:type="character" w:customStyle="1" w:styleId="19">
    <w:name w:val="font61"/>
    <w:basedOn w:val="8"/>
    <w:qFormat/>
    <w:uiPriority w:val="0"/>
    <w:rPr>
      <w:rFonts w:hint="eastAsia" w:ascii="宋体" w:hAnsi="宋体" w:eastAsia="宋体" w:cs="宋体"/>
      <w:color w:val="000000"/>
      <w:sz w:val="24"/>
      <w:szCs w:val="24"/>
      <w:u w:val="none"/>
      <w:vertAlign w:val="subscript"/>
    </w:rPr>
  </w:style>
  <w:style w:type="character" w:customStyle="1" w:styleId="20">
    <w:name w:val="font121"/>
    <w:basedOn w:val="8"/>
    <w:qFormat/>
    <w:uiPriority w:val="0"/>
    <w:rPr>
      <w:rFonts w:hint="eastAsia" w:ascii="宋体" w:hAnsi="宋体" w:eastAsia="宋体" w:cs="宋体"/>
      <w:color w:val="000000"/>
      <w:sz w:val="24"/>
      <w:szCs w:val="24"/>
      <w:u w:val="none"/>
      <w:vertAlign w:val="subscript"/>
    </w:rPr>
  </w:style>
  <w:style w:type="character" w:customStyle="1" w:styleId="21">
    <w:name w:val="font91"/>
    <w:basedOn w:val="8"/>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30554</Words>
  <Characters>62178</Characters>
  <Lines>208</Lines>
  <Paragraphs>58</Paragraphs>
  <TotalTime>9</TotalTime>
  <ScaleCrop>false</ScaleCrop>
  <LinksUpToDate>false</LinksUpToDate>
  <CharactersWithSpaces>64460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2022-06-19T15:51:00Z</dcterms:created>
  <dc:creator>方迪</dc:creator>
  <cp:lastModifiedBy>阮</cp:lastModifiedBy>
  <dcterms:modified xsi:type="dcterms:W3CDTF">2023-12-14T05:11:47Z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33783638AD584CDB907D9BD9E96E7F15_13</vt:lpwstr>
  </property>
</Properties>
</file>