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0066" w:h="676" w:wrap="around" w:vAnchor="page" w:hAnchor="page" w:x="1079" w:y="1291"/>
        <w:autoSpaceDE w:val="0"/>
        <w:autoSpaceDN w:val="0"/>
        <w:adjustRightInd w:val="0"/>
        <w:spacing w:before="24"/>
        <w:ind w:right="550"/>
        <w:jc w:val="right"/>
        <w:rPr>
          <w:rFonts w:hint="eastAsia"/>
          <w:color w:val="000000"/>
          <w:spacing w:val="90"/>
          <w:w w:val="130"/>
          <w:position w:val="6"/>
        </w:rPr>
      </w:pPr>
    </w:p>
    <w:p>
      <w:pPr>
        <w:pStyle w:val="76"/>
        <w:framePr w:w="10066" w:h="676" w:vAnchor="page" w:hAnchor="page" w:x="1079" w:y="1291"/>
      </w:pPr>
      <w:r>
        <w:rPr>
          <w:rFonts w:hint="eastAsia"/>
          <w:color w:val="000000"/>
        </w:rPr>
        <w:t xml:space="preserve">   </w:t>
      </w:r>
    </w:p>
    <w:p>
      <w:pPr>
        <w:pStyle w:val="126"/>
        <w:framePr w:w="10066" w:h="676" w:x="1079" w:y="1291"/>
        <w:jc w:val="center"/>
        <w:rPr>
          <w:sz w:val="72"/>
          <w:szCs w:val="72"/>
        </w:rPr>
      </w:pPr>
      <w:r>
        <w:rPr>
          <w:rFonts w:hint="eastAsia"/>
          <w:w w:val="200"/>
          <w:sz w:val="72"/>
          <w:szCs w:val="72"/>
        </w:rPr>
        <w:t>团体标准</w:t>
      </w:r>
    </w:p>
    <w:p>
      <w:pPr>
        <w:framePr w:w="10066" w:h="676" w:wrap="around" w:vAnchor="page" w:hAnchor="page" w:x="1079" w:y="1291"/>
        <w:autoSpaceDE w:val="0"/>
        <w:autoSpaceDN w:val="0"/>
        <w:adjustRightInd w:val="0"/>
        <w:spacing w:before="24"/>
        <w:ind w:right="550"/>
        <w:jc w:val="right"/>
        <w:rPr>
          <w:color w:val="000000"/>
          <w:spacing w:val="90"/>
          <w:w w:val="130"/>
          <w:position w:val="6"/>
        </w:rPr>
      </w:pPr>
    </w:p>
    <w:p>
      <w:pPr>
        <w:pStyle w:val="144"/>
        <w:framePr w:w="2851" w:wrap="around" w:vAnchor="page" w:hAnchor="page" w:x="8557" w:y="3391"/>
        <w:spacing w:before="0"/>
        <w:jc w:val="both"/>
      </w:pPr>
      <w:r>
        <w:t xml:space="preserve">T/CNIA </w:t>
      </w:r>
      <w:r>
        <w:rPr>
          <w:rFonts w:hint="eastAsia"/>
        </w:rPr>
        <w:t>XXXX-20XX</w:t>
      </w:r>
    </w:p>
    <w:p>
      <w:pPr>
        <w:tabs>
          <w:tab w:val="left" w:pos="1050"/>
          <w:tab w:val="left" w:pos="5250"/>
          <w:tab w:val="left" w:pos="5670"/>
          <w:tab w:val="left" w:pos="5985"/>
        </w:tabs>
        <w:autoSpaceDE w:val="0"/>
        <w:autoSpaceDN w:val="0"/>
        <w:adjustRightInd w:val="0"/>
        <w:spacing w:line="240" w:lineRule="exact"/>
        <w:textAlignment w:val="baseline"/>
        <w:rPr>
          <w:rFonts w:ascii="黑体" w:eastAsia="黑体"/>
          <w:b/>
          <w:color w:val="000000"/>
          <w:spacing w:val="90"/>
          <w:w w:val="130"/>
          <w:kern w:val="0"/>
          <w:position w:val="6"/>
          <w:sz w:val="55"/>
          <w:u w:val="single"/>
        </w:rPr>
      </w:pPr>
    </w:p>
    <w:p>
      <w:pPr>
        <w:ind w:right="-426" w:rightChars="-203"/>
        <w:rPr>
          <w:color w:val="000000"/>
          <w:u w:val="single"/>
        </w:rPr>
      </w:pPr>
      <w:r>
        <w:rPr>
          <w:color w:val="000000"/>
          <w:u w:val="single"/>
        </w:rPr>
        <w:t xml:space="preserve">                                                                                                                                 </w:t>
      </w:r>
    </w:p>
    <w:p>
      <w:pPr>
        <w:jc w:val="center"/>
        <w:rPr>
          <w:rFonts w:hint="eastAsia" w:ascii="黑体" w:hAnsi="黑体" w:eastAsia="黑体"/>
          <w:b/>
          <w:bCs/>
          <w:kern w:val="0"/>
          <w:sz w:val="52"/>
        </w:rPr>
      </w:pPr>
    </w:p>
    <w:p>
      <w:pPr>
        <w:jc w:val="center"/>
        <w:rPr>
          <w:rFonts w:hint="eastAsia" w:ascii="黑体" w:hAnsi="黑体" w:eastAsia="黑体"/>
          <w:b/>
          <w:bCs/>
          <w:kern w:val="0"/>
          <w:sz w:val="52"/>
        </w:rPr>
      </w:pPr>
    </w:p>
    <w:p>
      <w:pPr>
        <w:jc w:val="center"/>
        <w:rPr>
          <w:rFonts w:hint="eastAsia" w:ascii="黑体" w:hAnsi="黑体" w:eastAsia="黑体"/>
          <w:b/>
          <w:bCs/>
          <w:kern w:val="0"/>
          <w:sz w:val="52"/>
        </w:rPr>
      </w:pPr>
    </w:p>
    <w:p>
      <w:pPr>
        <w:jc w:val="center"/>
        <w:rPr>
          <w:rFonts w:eastAsia="黑体"/>
          <w:kern w:val="0"/>
          <w:sz w:val="48"/>
          <w:szCs w:val="48"/>
        </w:rPr>
      </w:pPr>
      <w:r>
        <w:rPr>
          <w:rFonts w:hint="eastAsia" w:eastAsia="黑体"/>
          <w:kern w:val="0"/>
          <w:sz w:val="48"/>
          <w:szCs w:val="48"/>
        </w:rPr>
        <w:t>锡酸锌化学分析方法</w:t>
      </w:r>
    </w:p>
    <w:p>
      <w:pPr>
        <w:jc w:val="center"/>
        <w:rPr>
          <w:rFonts w:eastAsia="黑体"/>
          <w:kern w:val="0"/>
          <w:sz w:val="48"/>
          <w:szCs w:val="48"/>
        </w:rPr>
      </w:pPr>
      <w:r>
        <w:rPr>
          <w:rFonts w:hint="eastAsia" w:eastAsia="黑体"/>
          <w:kern w:val="0"/>
          <w:sz w:val="48"/>
          <w:szCs w:val="48"/>
        </w:rPr>
        <w:t>第1部分：锡含量的测定</w:t>
      </w:r>
    </w:p>
    <w:p>
      <w:pPr>
        <w:jc w:val="center"/>
        <w:rPr>
          <w:rFonts w:eastAsia="黑体"/>
          <w:kern w:val="0"/>
          <w:sz w:val="48"/>
          <w:szCs w:val="48"/>
        </w:rPr>
      </w:pPr>
      <w:r>
        <w:rPr>
          <w:rFonts w:hint="eastAsia" w:eastAsia="黑体"/>
          <w:kern w:val="0"/>
          <w:sz w:val="48"/>
          <w:szCs w:val="48"/>
        </w:rPr>
        <w:t>碘酸钾滴定法</w:t>
      </w:r>
    </w:p>
    <w:p>
      <w:pPr>
        <w:jc w:val="center"/>
        <w:rPr>
          <w:b/>
          <w:sz w:val="28"/>
          <w:szCs w:val="28"/>
        </w:rPr>
      </w:pPr>
    </w:p>
    <w:p>
      <w:pPr>
        <w:jc w:val="center"/>
        <w:rPr>
          <w:rFonts w:hint="eastAsia" w:ascii="黑体" w:hAnsi="黑体" w:eastAsia="黑体" w:cs="黑体"/>
          <w:b w:val="0"/>
          <w:bCs/>
          <w:sz w:val="28"/>
          <w:szCs w:val="28"/>
        </w:rPr>
      </w:pPr>
      <w:r>
        <w:rPr>
          <w:rFonts w:hint="eastAsia" w:ascii="黑体" w:hAnsi="黑体" w:eastAsia="黑体" w:cs="黑体"/>
          <w:b w:val="0"/>
          <w:bCs/>
          <w:sz w:val="28"/>
          <w:szCs w:val="28"/>
        </w:rPr>
        <w:t xml:space="preserve">Methods for </w:t>
      </w:r>
      <w:r>
        <w:rPr>
          <w:rFonts w:hint="eastAsia" w:ascii="黑体" w:hAnsi="黑体" w:eastAsia="黑体" w:cs="黑体"/>
          <w:b w:val="0"/>
          <w:bCs/>
          <w:sz w:val="28"/>
          <w:szCs w:val="28"/>
          <w:lang w:eastAsia="zh-CN"/>
        </w:rPr>
        <w:t>c</w:t>
      </w:r>
      <w:r>
        <w:rPr>
          <w:rFonts w:hint="eastAsia" w:ascii="黑体" w:hAnsi="黑体" w:eastAsia="黑体" w:cs="黑体"/>
          <w:b w:val="0"/>
          <w:bCs/>
          <w:sz w:val="28"/>
          <w:szCs w:val="28"/>
        </w:rPr>
        <w:t xml:space="preserve">hemical analysis of </w:t>
      </w:r>
      <w:r>
        <w:rPr>
          <w:rFonts w:hint="eastAsia" w:ascii="黑体" w:hAnsi="黑体" w:eastAsia="黑体" w:cs="黑体"/>
          <w:b w:val="0"/>
          <w:bCs/>
          <w:sz w:val="28"/>
          <w:szCs w:val="28"/>
          <w:lang w:eastAsia="zh-CN"/>
        </w:rPr>
        <w:t>z</w:t>
      </w:r>
      <w:r>
        <w:rPr>
          <w:rFonts w:hint="eastAsia" w:ascii="黑体" w:hAnsi="黑体" w:eastAsia="黑体" w:cs="黑体"/>
          <w:b w:val="0"/>
          <w:bCs/>
          <w:sz w:val="28"/>
          <w:szCs w:val="28"/>
        </w:rPr>
        <w:t xml:space="preserve">inc </w:t>
      </w:r>
      <w:r>
        <w:rPr>
          <w:rFonts w:hint="eastAsia" w:ascii="黑体" w:hAnsi="黑体" w:eastAsia="黑体" w:cs="黑体"/>
          <w:b w:val="0"/>
          <w:bCs/>
          <w:sz w:val="28"/>
          <w:szCs w:val="28"/>
          <w:lang w:eastAsia="zh-CN"/>
        </w:rPr>
        <w:t>s</w:t>
      </w:r>
      <w:r>
        <w:rPr>
          <w:rFonts w:hint="eastAsia" w:ascii="黑体" w:hAnsi="黑体" w:eastAsia="黑体" w:cs="黑体"/>
          <w:b w:val="0"/>
          <w:bCs/>
          <w:sz w:val="28"/>
          <w:szCs w:val="28"/>
        </w:rPr>
        <w:t>tannate—</w:t>
      </w:r>
    </w:p>
    <w:p>
      <w:pPr>
        <w:jc w:val="center"/>
        <w:rPr>
          <w:rFonts w:hint="eastAsia" w:ascii="黑体" w:hAnsi="黑体" w:eastAsia="黑体" w:cs="黑体"/>
          <w:b w:val="0"/>
          <w:bCs/>
          <w:sz w:val="28"/>
          <w:szCs w:val="28"/>
        </w:rPr>
      </w:pPr>
      <w:r>
        <w:rPr>
          <w:rFonts w:hint="eastAsia" w:ascii="黑体" w:hAnsi="黑体" w:eastAsia="黑体" w:cs="黑体"/>
          <w:b w:val="0"/>
          <w:bCs/>
          <w:sz w:val="28"/>
          <w:szCs w:val="28"/>
        </w:rPr>
        <w:t>Part 1：Determination of tin content—</w:t>
      </w:r>
    </w:p>
    <w:p>
      <w:pPr>
        <w:jc w:val="center"/>
        <w:rPr>
          <w:rFonts w:hint="eastAsia" w:ascii="黑体" w:hAnsi="黑体" w:eastAsia="黑体" w:cs="黑体"/>
          <w:b w:val="0"/>
          <w:bCs/>
          <w:sz w:val="28"/>
          <w:szCs w:val="28"/>
        </w:rPr>
      </w:pPr>
      <w:r>
        <w:rPr>
          <w:rFonts w:hint="eastAsia" w:ascii="黑体" w:hAnsi="黑体" w:eastAsia="黑体" w:cs="黑体"/>
          <w:b w:val="0"/>
          <w:bCs/>
          <w:sz w:val="28"/>
          <w:szCs w:val="28"/>
        </w:rPr>
        <w:t>Potassium iodate</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t</w:t>
      </w:r>
      <w:r>
        <w:rPr>
          <w:rFonts w:hint="eastAsia" w:ascii="黑体" w:hAnsi="黑体" w:eastAsia="黑体" w:cs="黑体"/>
          <w:b w:val="0"/>
          <w:bCs/>
          <w:sz w:val="28"/>
          <w:szCs w:val="28"/>
        </w:rPr>
        <w:t>itration</w:t>
      </w:r>
    </w:p>
    <w:p>
      <w:pPr>
        <w:jc w:val="center"/>
        <w:rPr>
          <w:rFonts w:hint="eastAsia" w:ascii="黑体" w:hAnsi="黑体" w:eastAsia="黑体" w:cs="黑体"/>
          <w:bCs/>
          <w:sz w:val="32"/>
          <w:szCs w:val="32"/>
        </w:rPr>
      </w:pPr>
      <w:r>
        <w:rPr>
          <w:rFonts w:hint="eastAsia" w:ascii="黑体" w:hAnsi="黑体" w:eastAsia="黑体" w:cs="黑体"/>
          <w:b/>
          <w:sz w:val="30"/>
          <w:szCs w:val="30"/>
        </w:rPr>
        <w:t>（</w:t>
      </w:r>
      <w:r>
        <w:rPr>
          <w:rFonts w:hint="eastAsia" w:ascii="黑体" w:hAnsi="黑体" w:eastAsia="黑体" w:cs="黑体"/>
          <w:b/>
          <w:sz w:val="30"/>
          <w:szCs w:val="30"/>
          <w:lang w:val="en-US" w:eastAsia="zh-CN"/>
        </w:rPr>
        <w:t>送审稿</w:t>
      </w:r>
      <w:r>
        <w:rPr>
          <w:rFonts w:hint="eastAsia" w:ascii="黑体" w:hAnsi="黑体" w:eastAsia="黑体" w:cs="黑体"/>
          <w:b/>
          <w:sz w:val="30"/>
          <w:szCs w:val="30"/>
        </w:rPr>
        <w:t>）</w:t>
      </w:r>
      <w:r>
        <w:rPr>
          <w:rFonts w:hint="eastAsia" w:ascii="黑体" w:hAnsi="黑体" w:eastAsia="黑体" w:cs="黑体"/>
          <w:bCs/>
          <w:sz w:val="32"/>
          <w:szCs w:val="32"/>
        </w:rPr>
        <w:t xml:space="preserve">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rPr>
          <w:rFonts w:hint="eastAsia"/>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autoSpaceDE w:val="0"/>
        <w:autoSpaceDN w:val="0"/>
        <w:adjustRightInd w:val="0"/>
        <w:spacing w:line="1134" w:lineRule="exact"/>
        <w:rPr>
          <w:rFonts w:ascii="黑体" w:eastAsia="黑体"/>
          <w:color w:val="000000"/>
          <w:kern w:val="0"/>
          <w:sz w:val="30"/>
          <w:u w:val="single"/>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713740</wp:posOffset>
                </wp:positionV>
                <wp:extent cx="4620260" cy="977900"/>
                <wp:effectExtent l="4445" t="4445" r="23495" b="8255"/>
                <wp:wrapNone/>
                <wp:docPr id="6" name="文本框 245"/>
                <wp:cNvGraphicFramePr/>
                <a:graphic xmlns:a="http://schemas.openxmlformats.org/drawingml/2006/main">
                  <a:graphicData uri="http://schemas.microsoft.com/office/word/2010/wordprocessingShape">
                    <wps:wsp>
                      <wps:cNvSpPr txBox="1"/>
                      <wps:spPr>
                        <a:xfrm>
                          <a:off x="0" y="0"/>
                          <a:ext cx="4620260" cy="977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124"/>
                              <w:spacing w:before="120" w:after="120"/>
                              <w:jc w:val="both"/>
                              <w:rPr>
                                <w:spacing w:val="32"/>
                                <w:sz w:val="44"/>
                                <w:szCs w:val="72"/>
                              </w:rPr>
                            </w:pPr>
                            <w:r>
                              <w:rPr>
                                <w:rFonts w:hint="eastAsia"/>
                                <w:spacing w:val="32"/>
                                <w:sz w:val="44"/>
                                <w:szCs w:val="72"/>
                              </w:rPr>
                              <w:t>中国有色金属工业协会</w:t>
                            </w:r>
                          </w:p>
                          <w:p>
                            <w:pPr>
                              <w:rPr>
                                <w:b/>
                              </w:rPr>
                            </w:pPr>
                            <w:r>
                              <w:rPr>
                                <w:rFonts w:hint="eastAsia"/>
                                <w:b/>
                                <w:w w:val="130"/>
                                <w:sz w:val="44"/>
                                <w:szCs w:val="72"/>
                              </w:rPr>
                              <w:t>中</w:t>
                            </w:r>
                            <w:r>
                              <w:rPr>
                                <w:b/>
                                <w:w w:val="130"/>
                                <w:sz w:val="44"/>
                                <w:szCs w:val="72"/>
                              </w:rPr>
                              <w:t xml:space="preserve"> </w:t>
                            </w:r>
                            <w:r>
                              <w:rPr>
                                <w:rFonts w:hint="eastAsia"/>
                                <w:b/>
                                <w:w w:val="130"/>
                                <w:sz w:val="44"/>
                                <w:szCs w:val="72"/>
                              </w:rPr>
                              <w:t>国</w:t>
                            </w:r>
                            <w:r>
                              <w:rPr>
                                <w:b/>
                                <w:w w:val="130"/>
                                <w:sz w:val="44"/>
                                <w:szCs w:val="72"/>
                              </w:rPr>
                              <w:t xml:space="preserve"> </w:t>
                            </w:r>
                            <w:r>
                              <w:rPr>
                                <w:rFonts w:hint="eastAsia"/>
                                <w:b/>
                                <w:w w:val="130"/>
                                <w:sz w:val="44"/>
                                <w:szCs w:val="72"/>
                              </w:rPr>
                              <w:t>有</w:t>
                            </w:r>
                            <w:r>
                              <w:rPr>
                                <w:b/>
                                <w:w w:val="130"/>
                                <w:sz w:val="44"/>
                                <w:szCs w:val="72"/>
                              </w:rPr>
                              <w:t xml:space="preserve"> </w:t>
                            </w:r>
                            <w:r>
                              <w:rPr>
                                <w:rFonts w:hint="eastAsia"/>
                                <w:b/>
                                <w:w w:val="130"/>
                                <w:sz w:val="44"/>
                                <w:szCs w:val="72"/>
                              </w:rPr>
                              <w:t>色</w:t>
                            </w:r>
                            <w:r>
                              <w:rPr>
                                <w:b/>
                                <w:w w:val="130"/>
                                <w:sz w:val="44"/>
                                <w:szCs w:val="72"/>
                              </w:rPr>
                              <w:t xml:space="preserve"> </w:t>
                            </w:r>
                            <w:r>
                              <w:rPr>
                                <w:rFonts w:hint="eastAsia"/>
                                <w:b/>
                                <w:w w:val="130"/>
                                <w:sz w:val="44"/>
                                <w:szCs w:val="72"/>
                              </w:rPr>
                              <w:t>金</w:t>
                            </w:r>
                            <w:r>
                              <w:rPr>
                                <w:b/>
                                <w:w w:val="130"/>
                                <w:sz w:val="44"/>
                                <w:szCs w:val="72"/>
                              </w:rPr>
                              <w:t xml:space="preserve"> </w:t>
                            </w:r>
                            <w:r>
                              <w:rPr>
                                <w:rFonts w:hint="eastAsia"/>
                                <w:b/>
                                <w:w w:val="130"/>
                                <w:sz w:val="44"/>
                                <w:szCs w:val="72"/>
                              </w:rPr>
                              <w:t>属</w:t>
                            </w:r>
                            <w:r>
                              <w:rPr>
                                <w:b/>
                                <w:w w:val="130"/>
                                <w:sz w:val="44"/>
                                <w:szCs w:val="72"/>
                              </w:rPr>
                              <w:t xml:space="preserve"> </w:t>
                            </w:r>
                            <w:r>
                              <w:rPr>
                                <w:rFonts w:hint="eastAsia"/>
                                <w:b/>
                                <w:w w:val="130"/>
                                <w:sz w:val="44"/>
                                <w:szCs w:val="72"/>
                              </w:rPr>
                              <w:t>学</w:t>
                            </w:r>
                            <w:r>
                              <w:rPr>
                                <w:b/>
                                <w:w w:val="130"/>
                                <w:sz w:val="44"/>
                                <w:szCs w:val="72"/>
                              </w:rPr>
                              <w:t xml:space="preserve"> </w:t>
                            </w:r>
                            <w:r>
                              <w:rPr>
                                <w:rFonts w:hint="eastAsia"/>
                                <w:b/>
                                <w:w w:val="130"/>
                                <w:sz w:val="44"/>
                                <w:szCs w:val="72"/>
                              </w:rPr>
                              <w:t>会</w:t>
                            </w:r>
                            <w:r>
                              <w:rPr>
                                <w:b/>
                                <w:w w:val="130"/>
                                <w:sz w:val="44"/>
                                <w:szCs w:val="72"/>
                              </w:rPr>
                              <w:t xml:space="preserve"> </w:t>
                            </w:r>
                            <w:r>
                              <w:rPr>
                                <w:rFonts w:ascii="黑体" w:eastAsia="黑体"/>
                                <w:b/>
                                <w:sz w:val="24"/>
                              </w:rPr>
                              <w:t xml:space="preserve">   </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245" o:spid="_x0000_s1026" o:spt="202" type="#_x0000_t202" style="position:absolute;left:0pt;margin-left:35.95pt;margin-top:56.2pt;height:77pt;width:363.8pt;z-index:251662336;mso-width-relative:page;mso-height-relative:margin;mso-height-percent:200;" fillcolor="#FFFFFF" filled="t" stroked="t" coordsize="21600,21600" o:gfxdata="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MsqzD&#10;2wAAAAoBAAAPAAAAAAAAAAEAIAAAACIAAABkcnMvZG93bnJldi54bWxQSwECFAAUAAAACACHTuJA&#10;OnECIB4CAABgBAAADgAAAAAAAAABACAAAAAqAQAAZHJzL2Uyb0RvYy54bWxQSwUGAAAAAAYABgBZ&#10;AQAAugUAAAAA&#10;">
                <v:fill on="t" focussize="0,0"/>
                <v:stroke color="#FFFFFF" joinstyle="miter"/>
                <v:imagedata o:title=""/>
                <o:lock v:ext="edit" aspectratio="f"/>
                <v:textbox style="mso-fit-shape-to-text:t;">
                  <w:txbxContent>
                    <w:p>
                      <w:pPr>
                        <w:pStyle w:val="124"/>
                        <w:spacing w:before="120" w:after="120"/>
                        <w:jc w:val="both"/>
                        <w:rPr>
                          <w:spacing w:val="32"/>
                          <w:sz w:val="44"/>
                          <w:szCs w:val="72"/>
                        </w:rPr>
                      </w:pPr>
                      <w:r>
                        <w:rPr>
                          <w:rFonts w:hint="eastAsia"/>
                          <w:spacing w:val="32"/>
                          <w:sz w:val="44"/>
                          <w:szCs w:val="72"/>
                        </w:rPr>
                        <w:t>中国有色金属工业协会</w:t>
                      </w:r>
                    </w:p>
                    <w:p>
                      <w:pPr>
                        <w:rPr>
                          <w:b/>
                        </w:rPr>
                      </w:pPr>
                      <w:r>
                        <w:rPr>
                          <w:rFonts w:hint="eastAsia"/>
                          <w:b/>
                          <w:w w:val="130"/>
                          <w:sz w:val="44"/>
                          <w:szCs w:val="72"/>
                        </w:rPr>
                        <w:t>中</w:t>
                      </w:r>
                      <w:r>
                        <w:rPr>
                          <w:b/>
                          <w:w w:val="130"/>
                          <w:sz w:val="44"/>
                          <w:szCs w:val="72"/>
                        </w:rPr>
                        <w:t xml:space="preserve"> </w:t>
                      </w:r>
                      <w:r>
                        <w:rPr>
                          <w:rFonts w:hint="eastAsia"/>
                          <w:b/>
                          <w:w w:val="130"/>
                          <w:sz w:val="44"/>
                          <w:szCs w:val="72"/>
                        </w:rPr>
                        <w:t>国</w:t>
                      </w:r>
                      <w:r>
                        <w:rPr>
                          <w:b/>
                          <w:w w:val="130"/>
                          <w:sz w:val="44"/>
                          <w:szCs w:val="72"/>
                        </w:rPr>
                        <w:t xml:space="preserve"> </w:t>
                      </w:r>
                      <w:r>
                        <w:rPr>
                          <w:rFonts w:hint="eastAsia"/>
                          <w:b/>
                          <w:w w:val="130"/>
                          <w:sz w:val="44"/>
                          <w:szCs w:val="72"/>
                        </w:rPr>
                        <w:t>有</w:t>
                      </w:r>
                      <w:r>
                        <w:rPr>
                          <w:b/>
                          <w:w w:val="130"/>
                          <w:sz w:val="44"/>
                          <w:szCs w:val="72"/>
                        </w:rPr>
                        <w:t xml:space="preserve"> </w:t>
                      </w:r>
                      <w:r>
                        <w:rPr>
                          <w:rFonts w:hint="eastAsia"/>
                          <w:b/>
                          <w:w w:val="130"/>
                          <w:sz w:val="44"/>
                          <w:szCs w:val="72"/>
                        </w:rPr>
                        <w:t>色</w:t>
                      </w:r>
                      <w:r>
                        <w:rPr>
                          <w:b/>
                          <w:w w:val="130"/>
                          <w:sz w:val="44"/>
                          <w:szCs w:val="72"/>
                        </w:rPr>
                        <w:t xml:space="preserve"> </w:t>
                      </w:r>
                      <w:r>
                        <w:rPr>
                          <w:rFonts w:hint="eastAsia"/>
                          <w:b/>
                          <w:w w:val="130"/>
                          <w:sz w:val="44"/>
                          <w:szCs w:val="72"/>
                        </w:rPr>
                        <w:t>金</w:t>
                      </w:r>
                      <w:r>
                        <w:rPr>
                          <w:b/>
                          <w:w w:val="130"/>
                          <w:sz w:val="44"/>
                          <w:szCs w:val="72"/>
                        </w:rPr>
                        <w:t xml:space="preserve"> </w:t>
                      </w:r>
                      <w:r>
                        <w:rPr>
                          <w:rFonts w:hint="eastAsia"/>
                          <w:b/>
                          <w:w w:val="130"/>
                          <w:sz w:val="44"/>
                          <w:szCs w:val="72"/>
                        </w:rPr>
                        <w:t>属</w:t>
                      </w:r>
                      <w:r>
                        <w:rPr>
                          <w:b/>
                          <w:w w:val="130"/>
                          <w:sz w:val="44"/>
                          <w:szCs w:val="72"/>
                        </w:rPr>
                        <w:t xml:space="preserve"> </w:t>
                      </w:r>
                      <w:r>
                        <w:rPr>
                          <w:rFonts w:hint="eastAsia"/>
                          <w:b/>
                          <w:w w:val="130"/>
                          <w:sz w:val="44"/>
                          <w:szCs w:val="72"/>
                        </w:rPr>
                        <w:t>学</w:t>
                      </w:r>
                      <w:r>
                        <w:rPr>
                          <w:b/>
                          <w:w w:val="130"/>
                          <w:sz w:val="44"/>
                          <w:szCs w:val="72"/>
                        </w:rPr>
                        <w:t xml:space="preserve"> </w:t>
                      </w:r>
                      <w:r>
                        <w:rPr>
                          <w:rFonts w:hint="eastAsia"/>
                          <w:b/>
                          <w:w w:val="130"/>
                          <w:sz w:val="44"/>
                          <w:szCs w:val="72"/>
                        </w:rPr>
                        <w:t>会</w:t>
                      </w:r>
                      <w:r>
                        <w:rPr>
                          <w:b/>
                          <w:w w:val="130"/>
                          <w:sz w:val="44"/>
                          <w:szCs w:val="72"/>
                        </w:rPr>
                        <w:t xml:space="preserve"> </w:t>
                      </w:r>
                      <w:r>
                        <w:rPr>
                          <w:rFonts w:ascii="黑体" w:eastAsia="黑体"/>
                          <w:b/>
                          <w:sz w:val="24"/>
                        </w:rPr>
                        <w:t xml:space="preserve">   </w:t>
                      </w:r>
                    </w:p>
                  </w:txbxContent>
                </v:textbox>
              </v:shape>
            </w:pict>
          </mc:Fallback>
        </mc:AlternateContent>
      </w:r>
      <w:r>
        <w:rPr>
          <w:rFonts w:hint="eastAsia" w:ascii="黑体" w:hAnsi="宋体" w:eastAsia="黑体"/>
          <w:color w:val="000000"/>
          <w:kern w:val="0"/>
          <w:sz w:val="28"/>
          <w:u w:val="single"/>
        </w:rPr>
        <w:t>20XX-xx-xx发布                                  20XX一xx一xx实施</w:t>
      </w:r>
    </w:p>
    <w:p>
      <w:pPr>
        <w:pStyle w:val="131"/>
        <w:rPr>
          <w:color w:val="000000"/>
        </w:rPr>
        <w:sectPr>
          <w:headerReference r:id="rId3" w:type="default"/>
          <w:headerReference r:id="rId4" w:type="even"/>
          <w:footerReference r:id="rId5" w:type="even"/>
          <w:pgSz w:w="11906" w:h="16838"/>
          <w:pgMar w:top="1418" w:right="1418" w:bottom="1418" w:left="1418" w:header="0" w:footer="737" w:gutter="0"/>
          <w:pgNumType w:fmt="numberInDash"/>
          <w:cols w:space="720" w:num="1"/>
          <w:docGrid w:linePitch="312" w:charSpace="0"/>
        </w:sectPr>
      </w:pPr>
      <w:r>
        <w:rPr>
          <w:color w:val="000000"/>
        </w:rPr>
        <mc:AlternateContent>
          <mc:Choice Requires="wps">
            <w:drawing>
              <wp:anchor distT="0" distB="0" distL="114300" distR="114300" simplePos="0" relativeHeight="251663360" behindDoc="0" locked="0" layoutInCell="1" allowOverlap="1">
                <wp:simplePos x="0" y="0"/>
                <wp:positionH relativeFrom="column">
                  <wp:posOffset>5006340</wp:posOffset>
                </wp:positionH>
                <wp:positionV relativeFrom="paragraph">
                  <wp:posOffset>317500</wp:posOffset>
                </wp:positionV>
                <wp:extent cx="600075" cy="396240"/>
                <wp:effectExtent l="0" t="0" r="9525" b="3810"/>
                <wp:wrapNone/>
                <wp:docPr id="7" name="文本框 13"/>
                <wp:cNvGraphicFramePr/>
                <a:graphic xmlns:a="http://schemas.openxmlformats.org/drawingml/2006/main">
                  <a:graphicData uri="http://schemas.microsoft.com/office/word/2010/wordprocessingShape">
                    <wps:wsp>
                      <wps:cNvSpPr txBox="1"/>
                      <wps:spPr>
                        <a:xfrm>
                          <a:off x="0" y="0"/>
                          <a:ext cx="600075" cy="396240"/>
                        </a:xfrm>
                        <a:prstGeom prst="rect">
                          <a:avLst/>
                        </a:prstGeom>
                        <a:solidFill>
                          <a:srgbClr val="FFFFFF"/>
                        </a:solidFill>
                        <a:ln>
                          <a:noFill/>
                        </a:ln>
                      </wps:spPr>
                      <wps:txbx>
                        <w:txbxContent>
                          <w:p>
                            <w:pPr>
                              <w:rPr>
                                <w:b/>
                                <w:sz w:val="36"/>
                                <w:szCs w:val="36"/>
                              </w:rPr>
                            </w:pPr>
                            <w:r>
                              <w:rPr>
                                <w:rFonts w:hint="eastAsia"/>
                                <w:b/>
                                <w:sz w:val="36"/>
                                <w:szCs w:val="36"/>
                              </w:rPr>
                              <w:t>发布</w:t>
                            </w:r>
                          </w:p>
                        </w:txbxContent>
                      </wps:txbx>
                      <wps:bodyPr wrap="square" lIns="18000" tIns="45720" rIns="18000" bIns="45720" upright="1"/>
                    </wps:wsp>
                  </a:graphicData>
                </a:graphic>
              </wp:anchor>
            </w:drawing>
          </mc:Choice>
          <mc:Fallback>
            <w:pict>
              <v:shape id="文本框 13" o:spid="_x0000_s1026" o:spt="202" type="#_x0000_t202" style="position:absolute;left:0pt;margin-left:394.2pt;margin-top:25pt;height:31.2pt;width:47.25pt;z-index:251663360;mso-width-relative:page;mso-height-relative:page;" fillcolor="#FFFFFF" filled="t" stroked="f" coordsize="21600,21600" o:gfxdata="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8l71zYAAAA&#10;CgEAAA8AAAAAAAAAAQAgAAAAIgAAAGRycy9kb3ducmV2LnhtbFBLAQIUABQAAAAIAIdO4kCbxBu/&#10;5AEAALkDAAAOAAAAAAAAAAEAIAAAACcBAABkcnMvZTJvRG9jLnhtbFBLBQYAAAAABgAGAFkBAAB9&#10;BQAAAAA=&#10;">
                <v:fill on="t" focussize="0,0"/>
                <v:stroke on="f"/>
                <v:imagedata o:title=""/>
                <o:lock v:ext="edit" aspectratio="f"/>
                <v:textbox inset="0.5mm,1.27mm,0.5mm,1.27mm">
                  <w:txbxContent>
                    <w:p>
                      <w:pPr>
                        <w:rPr>
                          <w:b/>
                          <w:sz w:val="36"/>
                          <w:szCs w:val="36"/>
                        </w:rPr>
                      </w:pPr>
                      <w:r>
                        <w:rPr>
                          <w:rFonts w:hint="eastAsia"/>
                          <w:b/>
                          <w:sz w:val="36"/>
                          <w:szCs w:val="36"/>
                        </w:rPr>
                        <w:t>发布</w:t>
                      </w:r>
                    </w:p>
                  </w:txbxContent>
                </v:textbox>
              </v:shape>
            </w:pict>
          </mc:Fallback>
        </mc:AlternateContent>
      </w:r>
      <w:r>
        <w:rPr>
          <w:color w:val="000000"/>
        </w:rPr>
        <mc:AlternateContent>
          <mc:Choice Requires="wpg">
            <w:drawing>
              <wp:anchor distT="0" distB="0" distL="114300" distR="114300" simplePos="0" relativeHeight="251659264" behindDoc="0" locked="0" layoutInCell="1" allowOverlap="1">
                <wp:simplePos x="0" y="0"/>
                <wp:positionH relativeFrom="column">
                  <wp:posOffset>456565</wp:posOffset>
                </wp:positionH>
                <wp:positionV relativeFrom="paragraph">
                  <wp:posOffset>8519160</wp:posOffset>
                </wp:positionV>
                <wp:extent cx="5149850" cy="593090"/>
                <wp:effectExtent l="0" t="0" r="0" b="0"/>
                <wp:wrapNone/>
                <wp:docPr id="3" name="组合 247"/>
                <wp:cNvGraphicFramePr/>
                <a:graphic xmlns:a="http://schemas.openxmlformats.org/drawingml/2006/main">
                  <a:graphicData uri="http://schemas.microsoft.com/office/word/2010/wordprocessingGroup">
                    <wpg:wgp>
                      <wpg:cNvGrpSpPr/>
                      <wpg:grpSpPr>
                        <a:xfrm>
                          <a:off x="0" y="0"/>
                          <a:ext cx="5149850" cy="593090"/>
                          <a:chOff x="0" y="0"/>
                          <a:chExt cx="8110" cy="934"/>
                        </a:xfrm>
                      </wpg:grpSpPr>
                      <wps:wsp>
                        <wps:cNvPr id="1" name="文本框 248"/>
                        <wps:cNvSpPr txBox="1"/>
                        <wps:spPr>
                          <a:xfrm>
                            <a:off x="0" y="0"/>
                            <a:ext cx="7028" cy="934"/>
                          </a:xfrm>
                          <a:prstGeom prst="rect">
                            <a:avLst/>
                          </a:prstGeom>
                          <a:noFill/>
                          <a:ln>
                            <a:noFill/>
                          </a:ln>
                        </wps:spPr>
                        <wps:txbx>
                          <w:txbxContent>
                            <w:p>
                              <w:pPr>
                                <w:pStyle w:val="124"/>
                                <w:jc w:val="distribute"/>
                                <w:rPr>
                                  <w:rStyle w:val="44"/>
                                  <w:spacing w:val="-20"/>
                                  <w:sz w:val="30"/>
                                </w:rPr>
                              </w:pPr>
                              <w:r>
                                <w:rPr>
                                  <w:rFonts w:hint="eastAsia"/>
                                  <w:spacing w:val="-20"/>
                                  <w:sz w:val="30"/>
                                </w:rPr>
                                <w:t>中华人民共和国国家质量监督检验检疫总局</w:t>
                              </w:r>
                              <w:r>
                                <w:rPr>
                                  <w:rStyle w:val="44"/>
                                  <w:rFonts w:hint="eastAsia"/>
                                  <w:spacing w:val="-20"/>
                                  <w:sz w:val="30"/>
                                </w:rPr>
                                <w:t xml:space="preserve"> </w:t>
                              </w:r>
                            </w:p>
                            <w:p>
                              <w:pPr>
                                <w:pStyle w:val="124"/>
                                <w:jc w:val="distribute"/>
                                <w:rPr>
                                  <w:spacing w:val="-20"/>
                                  <w:sz w:val="30"/>
                                </w:rPr>
                              </w:pPr>
                              <w:r>
                                <w:rPr>
                                  <w:rFonts w:hint="eastAsia"/>
                                  <w:spacing w:val="-20"/>
                                  <w:sz w:val="30"/>
                                </w:rPr>
                                <w:t>中国国家标准化管理委员会</w:t>
                              </w:r>
                            </w:p>
                          </w:txbxContent>
                        </wps:txbx>
                        <wps:bodyPr wrap="square" lIns="0" tIns="0" rIns="0" bIns="0" upright="1"/>
                      </wps:wsp>
                      <wps:wsp>
                        <wps:cNvPr id="2" name="文本框 249"/>
                        <wps:cNvSpPr txBox="1"/>
                        <wps:spPr>
                          <a:xfrm>
                            <a:off x="7070" y="240"/>
                            <a:ext cx="1040" cy="446"/>
                          </a:xfrm>
                          <a:prstGeom prst="rect">
                            <a:avLst/>
                          </a:prstGeom>
                          <a:noFill/>
                          <a:ln>
                            <a:noFill/>
                          </a:ln>
                        </wps:spPr>
                        <wps:txbx>
                          <w:txbxContent>
                            <w:p>
                              <w:pPr>
                                <w:rPr>
                                  <w:b/>
                                </w:rPr>
                              </w:pPr>
                              <w:r>
                                <w:rPr>
                                  <w:rStyle w:val="44"/>
                                  <w:rFonts w:hint="eastAsia"/>
                                  <w:b/>
                                </w:rPr>
                                <w:t>发布</w:t>
                              </w:r>
                            </w:p>
                          </w:txbxContent>
                        </wps:txbx>
                        <wps:bodyPr wrap="square" lIns="91440" tIns="10800" rIns="91440" bIns="10800" upright="1"/>
                      </wps:wsp>
                    </wpg:wgp>
                  </a:graphicData>
                </a:graphic>
              </wp:anchor>
            </w:drawing>
          </mc:Choice>
          <mc:Fallback>
            <w:pict>
              <v:group id="组合 247" o:spid="_x0000_s1026" o:spt="203" style="position:absolute;left:0pt;margin-left:35.95pt;margin-top:670.8pt;height:46.7pt;width:405.5pt;z-index:251659264;mso-width-relative:page;mso-height-relative:page;" coordsize="8110,934" o:gfxdata="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GWwL2wAAAAwBAAAPAAAAAAAAAAEAIAAAACIAAABkcnMvZG93bnJl&#10;di54bWxQSwECFAAUAAAACACHTuJAv4H54GwCAABaBgAADgAAAAAAAAABACAAAAAqAQAAZHJzL2Uy&#10;b0RvYy54bWxQSwUGAAAAAAYABgBZAQAACAYAAAAA&#10;">
                <o:lock v:ext="edit" aspectratio="f"/>
                <v:shape id="文本框 248" o:spid="_x0000_s1026" o:spt="202" type="#_x0000_t202" style="position:absolute;left:0;top:0;height:934;width:7028;"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pStyle w:val="124"/>
                          <w:jc w:val="distribute"/>
                          <w:rPr>
                            <w:rStyle w:val="44"/>
                            <w:spacing w:val="-20"/>
                            <w:sz w:val="30"/>
                          </w:rPr>
                        </w:pPr>
                        <w:r>
                          <w:rPr>
                            <w:rFonts w:hint="eastAsia"/>
                            <w:spacing w:val="-20"/>
                            <w:sz w:val="30"/>
                          </w:rPr>
                          <w:t>中华人民共和国国家质量监督检验检疫总局</w:t>
                        </w:r>
                        <w:r>
                          <w:rPr>
                            <w:rStyle w:val="44"/>
                            <w:rFonts w:hint="eastAsia"/>
                            <w:spacing w:val="-20"/>
                            <w:sz w:val="30"/>
                          </w:rPr>
                          <w:t xml:space="preserve"> </w:t>
                        </w:r>
                      </w:p>
                      <w:p>
                        <w:pPr>
                          <w:pStyle w:val="124"/>
                          <w:jc w:val="distribute"/>
                          <w:rPr>
                            <w:spacing w:val="-20"/>
                            <w:sz w:val="30"/>
                          </w:rPr>
                        </w:pPr>
                        <w:r>
                          <w:rPr>
                            <w:rFonts w:hint="eastAsia"/>
                            <w:spacing w:val="-20"/>
                            <w:sz w:val="30"/>
                          </w:rPr>
                          <w:t>中国国家标准化管理委员会</w:t>
                        </w:r>
                      </w:p>
                    </w:txbxContent>
                  </v:textbox>
                </v:shape>
                <v:shape id="文本框 249" o:spid="_x0000_s1026" o:spt="202" type="#_x0000_t202" style="position:absolute;left:7070;top:240;height:446;width:1040;" filled="f" stroked="f" coordsize="21600,21600" o:gfxdata="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23IlugAAANoA&#10;AAAPAAAAAAAAAAEAIAAAACIAAABkcnMvZG93bnJldi54bWxQSwECFAAUAAAACACHTuJAMy8FnjsA&#10;AAA5AAAAEAAAAAAAAAABACAAAAAJAQAAZHJzL3NoYXBleG1sLnhtbFBLBQYAAAAABgAGAFsBAACz&#10;AwAAAAA=&#10;">
                  <v:fill on="f" focussize="0,0"/>
                  <v:stroke on="f"/>
                  <v:imagedata o:title=""/>
                  <o:lock v:ext="edit" aspectratio="f"/>
                  <v:textbox inset="2.54mm,0.3mm,2.54mm,0.3mm">
                    <w:txbxContent>
                      <w:p>
                        <w:pPr>
                          <w:rPr>
                            <w:b/>
                          </w:rPr>
                        </w:pPr>
                        <w:r>
                          <w:rPr>
                            <w:rStyle w:val="44"/>
                            <w:rFonts w:hint="eastAsia"/>
                            <w:b/>
                          </w:rPr>
                          <w:t>发布</w:t>
                        </w:r>
                      </w:p>
                    </w:txbxContent>
                  </v:textbox>
                </v:shape>
              </v:group>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8321040</wp:posOffset>
                </wp:positionV>
                <wp:extent cx="6121400" cy="0"/>
                <wp:effectExtent l="0" t="0" r="0" b="0"/>
                <wp:wrapNone/>
                <wp:docPr id="4" name="直线 25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250" o:spid="_x0000_s1026" o:spt="20" style="position:absolute;left:0pt;margin-left:0pt;margin-top:655.2pt;height:0pt;width:482pt;z-index:251660288;mso-width-relative:page;mso-height-relative:page;" filled="f" stroked="t" coordsize="21600,21600" o:gfxdata="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STStQA&#10;AAAKAQAADwAAAAAAAAABACAAAAAiAAAAZHJzL2Rvd25yZXYueG1sUEsBAhQAFAAAAAgAh07iQMrT&#10;pH3qAQAA3gMAAA4AAAAAAAAAAQAgAAAAIwEAAGRycy9lMm9Eb2MueG1sUEsFBgAAAAAGAAYAWQEA&#10;AH8FAAAAAA==&#10;">
                <v:fill on="f" focussize="0,0"/>
                <v:stroke weight="1pt" color="#800008" joinstyle="round"/>
                <v:imagedata o:title=""/>
                <o:lock v:ext="edit" aspectratio="f"/>
              </v:lin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-10795</wp:posOffset>
                </wp:positionV>
                <wp:extent cx="2540000" cy="657860"/>
                <wp:effectExtent l="0" t="0" r="12700" b="8890"/>
                <wp:wrapNone/>
                <wp:docPr id="5" name="文本框 25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92"/>
                              <w:snapToGrid w:val="0"/>
                              <w:rPr>
                                <w:rFonts w:hint="eastAsia" w:ascii="黑体" w:hAnsi="黑体" w:eastAsia="黑体" w:cs="黑体"/>
                                <w:bCs/>
                                <w:color w:val="000000"/>
                              </w:rPr>
                            </w:pPr>
                            <w:r>
                              <w:rPr>
                                <w:rFonts w:hint="eastAsia" w:ascii="黑体" w:hAnsi="黑体" w:eastAsia="黑体" w:cs="黑体"/>
                                <w:b w:val="0"/>
                                <w:bCs/>
                                <w:color w:val="000000"/>
                              </w:rPr>
                              <w:t>ICS 77.150.60</w:t>
                            </w:r>
                            <w:r>
                              <w:rPr>
                                <w:rFonts w:hint="eastAsia" w:ascii="黑体" w:hAnsi="黑体" w:eastAsia="黑体" w:cs="黑体"/>
                                <w:bCs/>
                                <w:color w:val="000000"/>
                              </w:rPr>
                              <w:t xml:space="preserve"> </w:t>
                            </w:r>
                          </w:p>
                          <w:p>
                            <w:pPr>
                              <w:rPr>
                                <w:rFonts w:hint="eastAsia" w:ascii="黑体" w:hAnsi="黑体" w:eastAsia="黑体" w:cs="黑体"/>
                                <w:bCs/>
                              </w:rPr>
                            </w:pPr>
                            <w:r>
                              <w:rPr>
                                <w:rFonts w:hint="eastAsia" w:ascii="黑体" w:hAnsi="黑体" w:eastAsia="黑体" w:cs="黑体"/>
                                <w:b w:val="0"/>
                                <w:bCs/>
                                <w:color w:val="000000"/>
                                <w:lang w:val="en-US" w:eastAsia="zh-CN"/>
                              </w:rPr>
                              <w:t xml:space="preserve">CCS </w:t>
                            </w:r>
                            <w:r>
                              <w:rPr>
                                <w:rFonts w:hint="eastAsia" w:ascii="黑体" w:hAnsi="黑体" w:eastAsia="黑体" w:cs="黑体"/>
                                <w:b w:val="0"/>
                                <w:bCs/>
                                <w:color w:val="000000"/>
                              </w:rPr>
                              <w:t>H 62</w:t>
                            </w:r>
                          </w:p>
                        </w:txbxContent>
                      </wps:txbx>
                      <wps:bodyPr wrap="square" lIns="0" tIns="0" rIns="0" bIns="0" upright="1"/>
                    </wps:wsp>
                  </a:graphicData>
                </a:graphic>
              </wp:anchor>
            </w:drawing>
          </mc:Choice>
          <mc:Fallback>
            <w:pict>
              <v:shape id="文本框 251" o:spid="_x0000_s1026" o:spt="202" type="#_x0000_t202" style="position:absolute;left:0pt;margin-left:0pt;margin-top:-0.85pt;height:51.8pt;width:200pt;mso-position-horizontal-relative:margin;mso-position-vertical-relative:margin;z-index:251661312;mso-width-relative:page;mso-height-relative:page;" fillcolor="#FFFFFF" filled="t" stroked="f" coordsize="21600,21600" o:gfxdata="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TSAIzVAAAABwEAAA8AAAAAAAAA&#10;AQAgAAAAIgAAAGRycy9kb3ducmV2LnhtbFBLAQIUABQAAAAIAIdO4kBimy4D2wEAAKsDAAAOAAAA&#10;AAAAAAEAIAAAACQBAABkcnMvZTJvRG9jLnhtbFBLBQYAAAAABgAGAFkBAABxBQAAAAA=&#10;">
                <v:fill on="t" focussize="0,0"/>
                <v:stroke on="f"/>
                <v:imagedata o:title=""/>
                <o:lock v:ext="edit" aspectratio="f"/>
                <v:textbox inset="0mm,0mm,0mm,0mm">
                  <w:txbxContent>
                    <w:p>
                      <w:pPr>
                        <w:pStyle w:val="92"/>
                        <w:snapToGrid w:val="0"/>
                        <w:rPr>
                          <w:rFonts w:hint="eastAsia" w:ascii="黑体" w:hAnsi="黑体" w:eastAsia="黑体" w:cs="黑体"/>
                          <w:bCs/>
                          <w:color w:val="000000"/>
                        </w:rPr>
                      </w:pPr>
                      <w:r>
                        <w:rPr>
                          <w:rFonts w:hint="eastAsia" w:ascii="黑体" w:hAnsi="黑体" w:eastAsia="黑体" w:cs="黑体"/>
                          <w:b w:val="0"/>
                          <w:bCs/>
                          <w:color w:val="000000"/>
                        </w:rPr>
                        <w:t>ICS 77.150.60</w:t>
                      </w:r>
                      <w:r>
                        <w:rPr>
                          <w:rFonts w:hint="eastAsia" w:ascii="黑体" w:hAnsi="黑体" w:eastAsia="黑体" w:cs="黑体"/>
                          <w:bCs/>
                          <w:color w:val="000000"/>
                        </w:rPr>
                        <w:t xml:space="preserve"> </w:t>
                      </w:r>
                    </w:p>
                    <w:p>
                      <w:pPr>
                        <w:rPr>
                          <w:rFonts w:hint="eastAsia" w:ascii="黑体" w:hAnsi="黑体" w:eastAsia="黑体" w:cs="黑体"/>
                          <w:bCs/>
                        </w:rPr>
                      </w:pPr>
                      <w:r>
                        <w:rPr>
                          <w:rFonts w:hint="eastAsia" w:ascii="黑体" w:hAnsi="黑体" w:eastAsia="黑体" w:cs="黑体"/>
                          <w:b w:val="0"/>
                          <w:bCs/>
                          <w:color w:val="000000"/>
                          <w:lang w:val="en-US" w:eastAsia="zh-CN"/>
                        </w:rPr>
                        <w:t xml:space="preserve">CCS </w:t>
                      </w:r>
                      <w:r>
                        <w:rPr>
                          <w:rFonts w:hint="eastAsia" w:ascii="黑体" w:hAnsi="黑体" w:eastAsia="黑体" w:cs="黑体"/>
                          <w:b w:val="0"/>
                          <w:bCs/>
                          <w:color w:val="000000"/>
                        </w:rPr>
                        <w:t>H 62</w:t>
                      </w:r>
                    </w:p>
                  </w:txbxContent>
                </v:textbox>
                <w10:anchorlock/>
              </v:shape>
            </w:pict>
          </mc:Fallback>
        </mc:AlternateContent>
      </w:r>
    </w:p>
    <w:p>
      <w:pPr>
        <w:pStyle w:val="2"/>
        <w:jc w:val="center"/>
        <w:rPr>
          <w:rFonts w:hint="eastAsia" w:ascii="黑体" w:hAnsi="黑体" w:eastAsia="黑体" w:cs="黑体"/>
          <w:b w:val="0"/>
          <w:color w:val="000000"/>
          <w:sz w:val="32"/>
          <w:szCs w:val="32"/>
        </w:rPr>
      </w:pPr>
      <w:bookmarkStart w:id="0" w:name="_Toc106117413"/>
      <w:r>
        <w:rPr>
          <w:rFonts w:hint="eastAsia" w:ascii="黑体" w:hAnsi="黑体" w:eastAsia="黑体" w:cs="黑体"/>
          <w:b w:val="0"/>
          <w:color w:val="000000"/>
          <w:sz w:val="32"/>
          <w:szCs w:val="32"/>
        </w:rPr>
        <w:t>前</w:t>
      </w:r>
      <w:r>
        <w:rPr>
          <w:rFonts w:hint="eastAsia" w:ascii="黑体" w:hAnsi="黑体" w:eastAsia="黑体" w:cs="黑体"/>
          <w:b w:val="0"/>
          <w:color w:val="000000"/>
          <w:sz w:val="32"/>
          <w:szCs w:val="32"/>
          <w:lang w:val="de-DE"/>
        </w:rPr>
        <w:t xml:space="preserve">   </w:t>
      </w:r>
      <w:r>
        <w:rPr>
          <w:rFonts w:hint="eastAsia" w:ascii="黑体" w:hAnsi="黑体" w:eastAsia="黑体" w:cs="黑体"/>
          <w:b w:val="0"/>
          <w:color w:val="000000"/>
          <w:sz w:val="32"/>
          <w:szCs w:val="32"/>
        </w:rPr>
        <w:t>言</w:t>
      </w:r>
      <w:bookmarkEnd w:id="0"/>
    </w:p>
    <w:p>
      <w:pPr>
        <w:pStyle w:val="120"/>
        <w:snapToGrid w:val="0"/>
        <w:ind w:firstLine="420" w:firstLineChars="200"/>
        <w:jc w:val="left"/>
        <w:rPr>
          <w:rFonts w:hint="default" w:ascii="Times New Roman" w:hAnsi="Times New Roman"/>
        </w:rPr>
      </w:pPr>
      <w:bookmarkStart w:id="1" w:name="_Toc529266237"/>
      <w:bookmarkStart w:id="2" w:name="_Toc529266266"/>
      <w:bookmarkStart w:id="3" w:name="_Toc529266202"/>
      <w:r>
        <w:rPr>
          <w:rFonts w:ascii="Times New Roman" w:hAnsi="Times New Roman"/>
        </w:rPr>
        <w:t>本</w:t>
      </w:r>
      <w:r>
        <w:rPr>
          <w:rFonts w:hint="default" w:ascii="Times New Roman" w:hAnsi="Times New Roman"/>
          <w:spacing w:val="-2"/>
        </w:rPr>
        <w:t>文件</w:t>
      </w:r>
      <w:r>
        <w:rPr>
          <w:rFonts w:ascii="Times New Roman" w:hAnsi="Times New Roman"/>
        </w:rPr>
        <w:t>按照GB/T 1.1</w:t>
      </w:r>
      <w:r>
        <w:rPr>
          <w:rFonts w:hint="default" w:ascii="Times New Roman" w:hAnsi="Times New Roman"/>
          <w:lang w:eastAsia="zh-CN"/>
        </w:rPr>
        <w:t>—</w:t>
      </w:r>
      <w:r>
        <w:rPr>
          <w:rFonts w:ascii="Times New Roman" w:hAnsi="Times New Roman"/>
        </w:rPr>
        <w:t>2020</w:t>
      </w:r>
      <w:r>
        <w:rPr>
          <w:rFonts w:hint="default" w:ascii="Times New Roman" w:hAnsi="Times New Roman"/>
        </w:rPr>
        <w:t>《标准化工作导则 第1部分：标准化文件的结构和起草规则》</w:t>
      </w:r>
      <w:r>
        <w:rPr>
          <w:rFonts w:ascii="Times New Roman" w:hAnsi="Times New Roman"/>
        </w:rPr>
        <w:t>的</w:t>
      </w:r>
      <w:r>
        <w:rPr>
          <w:rFonts w:hint="default" w:ascii="Times New Roman" w:hAnsi="Times New Roman"/>
        </w:rPr>
        <w:t>规定</w:t>
      </w:r>
      <w:r>
        <w:rPr>
          <w:rFonts w:ascii="Times New Roman" w:hAnsi="Times New Roman"/>
        </w:rPr>
        <w:t>起草。</w:t>
      </w:r>
    </w:p>
    <w:p>
      <w:pPr>
        <w:pStyle w:val="24"/>
        <w:rPr>
          <w:rFonts w:ascii="Times New Roman"/>
          <w:szCs w:val="21"/>
        </w:rPr>
      </w:pPr>
      <w:r>
        <w:rPr>
          <w:rFonts w:hint="default" w:ascii="Times New Roman"/>
          <w:szCs w:val="21"/>
        </w:rPr>
        <w:t>本文件是</w:t>
      </w:r>
      <w:r>
        <w:rPr>
          <w:rFonts w:ascii="Times New Roman"/>
          <w:szCs w:val="21"/>
        </w:rPr>
        <w:t xml:space="preserve">T/CNIA </w:t>
      </w:r>
      <w:r>
        <w:rPr>
          <w:rFonts w:hint="default" w:ascii="Times New Roman"/>
          <w:szCs w:val="21"/>
        </w:rPr>
        <w:t>XXXX-20XX《锡酸锌化学分析方法》的第</w:t>
      </w:r>
      <w:r>
        <w:rPr>
          <w:rFonts w:hint="default" w:ascii="Times New Roman"/>
          <w:szCs w:val="21"/>
          <w:lang w:val="en-US" w:eastAsia="zh-CN"/>
        </w:rPr>
        <w:t>1</w:t>
      </w:r>
      <w:r>
        <w:rPr>
          <w:rFonts w:hint="default" w:ascii="Times New Roman"/>
          <w:szCs w:val="21"/>
        </w:rPr>
        <w:t>部分。</w:t>
      </w:r>
      <w:r>
        <w:rPr>
          <w:rFonts w:ascii="Times New Roman"/>
          <w:szCs w:val="21"/>
        </w:rPr>
        <w:t xml:space="preserve">T/CNIA </w:t>
      </w:r>
      <w:r>
        <w:rPr>
          <w:rFonts w:hint="default" w:ascii="Times New Roman"/>
          <w:szCs w:val="21"/>
        </w:rPr>
        <w:t>XXXX-20XX 已经发布了以下部分：</w:t>
      </w:r>
    </w:p>
    <w:p>
      <w:pPr>
        <w:pStyle w:val="24"/>
        <w:rPr>
          <w:rFonts w:ascii="Times New Roman"/>
          <w:szCs w:val="21"/>
        </w:rPr>
      </w:pPr>
      <w:r>
        <w:rPr>
          <w:rFonts w:hint="default" w:ascii="Times New Roman" w:hAnsi="Times New Roman"/>
          <w:szCs w:val="21"/>
        </w:rPr>
        <w:t>——</w:t>
      </w:r>
      <w:r>
        <w:rPr>
          <w:rFonts w:hint="default" w:ascii="Times New Roman"/>
          <w:szCs w:val="21"/>
        </w:rPr>
        <w:t>第1部分：锡含量的测定 碘酸钾滴定法</w:t>
      </w:r>
    </w:p>
    <w:p>
      <w:pPr>
        <w:pStyle w:val="24"/>
        <w:rPr>
          <w:rFonts w:ascii="Times New Roman"/>
        </w:rPr>
      </w:pPr>
      <w:r>
        <w:rPr>
          <w:rFonts w:hint="default" w:ascii="Times New Roman"/>
          <w:szCs w:val="21"/>
        </w:rPr>
        <w:t>——第2部分：锌含量的测定 Na</w:t>
      </w:r>
      <w:r>
        <w:rPr>
          <w:rFonts w:hint="default" w:ascii="Times New Roman"/>
          <w:szCs w:val="21"/>
          <w:vertAlign w:val="subscript"/>
        </w:rPr>
        <w:t>2</w:t>
      </w:r>
      <w:r>
        <w:rPr>
          <w:rFonts w:hint="default" w:ascii="Times New Roman"/>
          <w:szCs w:val="21"/>
        </w:rPr>
        <w:t>EDTA滴定法；</w:t>
      </w:r>
    </w:p>
    <w:p>
      <w:pPr>
        <w:pStyle w:val="24"/>
        <w:rPr>
          <w:rFonts w:ascii="Times New Roman"/>
        </w:rPr>
      </w:pPr>
      <w:r>
        <w:rPr>
          <w:rFonts w:hint="default" w:ascii="Times New Roman"/>
          <w:szCs w:val="21"/>
        </w:rPr>
        <w:t>——第3部分：氯含量的测定 氯化银比浊法；</w:t>
      </w:r>
    </w:p>
    <w:p>
      <w:pPr>
        <w:adjustRightInd w:val="0"/>
        <w:snapToGrid w:val="0"/>
        <w:spacing w:line="360" w:lineRule="exact"/>
        <w:ind w:firstLine="420" w:firstLineChars="200"/>
        <w:rPr>
          <w:rFonts w:hint="eastAsia"/>
          <w:szCs w:val="21"/>
        </w:rPr>
      </w:pPr>
      <w:r>
        <w:rPr>
          <w:rFonts w:hint="default" w:hAnsi="Times New Roman"/>
          <w:szCs w:val="21"/>
        </w:rPr>
        <w:t>请注意本文件</w:t>
      </w:r>
      <w:r>
        <w:rPr>
          <w:rFonts w:hAnsi="Times New Roman"/>
          <w:szCs w:val="21"/>
        </w:rPr>
        <w:t>的某些</w:t>
      </w:r>
      <w:r>
        <w:rPr>
          <w:rFonts w:hint="default" w:hAnsi="Times New Roman"/>
          <w:szCs w:val="21"/>
        </w:rPr>
        <w:t>内容</w:t>
      </w:r>
      <w:r>
        <w:rPr>
          <w:rFonts w:hAnsi="Times New Roman"/>
          <w:szCs w:val="21"/>
        </w:rPr>
        <w:t>可能涉及专利。本文件</w:t>
      </w:r>
      <w:r>
        <w:rPr>
          <w:rFonts w:hint="default" w:hAnsi="Times New Roman"/>
          <w:szCs w:val="21"/>
        </w:rPr>
        <w:t>的</w:t>
      </w:r>
      <w:r>
        <w:rPr>
          <w:rFonts w:hAnsi="Times New Roman"/>
          <w:szCs w:val="21"/>
        </w:rPr>
        <w:t>发布机构不承担识别专利的责任。</w:t>
      </w:r>
    </w:p>
    <w:p>
      <w:pPr>
        <w:pStyle w:val="120"/>
        <w:ind w:firstLine="420" w:firstLineChars="200"/>
        <w:jc w:val="left"/>
        <w:rPr>
          <w:rFonts w:ascii="Times New Roman" w:hAnsi="Times New Roman"/>
        </w:rPr>
      </w:pPr>
      <w:r>
        <w:rPr>
          <w:rFonts w:ascii="Times New Roman" w:hAnsi="Times New Roman"/>
        </w:rPr>
        <w:t>本</w:t>
      </w:r>
      <w:r>
        <w:rPr>
          <w:rFonts w:hint="default" w:ascii="Times New Roman" w:hAnsi="Times New Roman"/>
        </w:rPr>
        <w:t>文件</w:t>
      </w:r>
      <w:r>
        <w:rPr>
          <w:rFonts w:ascii="Times New Roman" w:hAnsi="Times New Roman"/>
        </w:rPr>
        <w:t>由</w:t>
      </w:r>
      <w:r>
        <w:rPr>
          <w:rFonts w:hint="default" w:ascii="Times New Roman" w:hAnsi="Times New Roman"/>
        </w:rPr>
        <w:t>全</w:t>
      </w:r>
      <w:r>
        <w:rPr>
          <w:rFonts w:ascii="Times New Roman" w:hAnsi="Times New Roman"/>
        </w:rPr>
        <w:t>国有色金属标准化</w:t>
      </w:r>
      <w:r>
        <w:rPr>
          <w:rFonts w:hint="default" w:ascii="Times New Roman" w:hAnsi="Times New Roman"/>
        </w:rPr>
        <w:t>技术</w:t>
      </w:r>
      <w:r>
        <w:rPr>
          <w:rFonts w:ascii="Times New Roman" w:hAnsi="Times New Roman"/>
        </w:rPr>
        <w:t>委员会</w:t>
      </w:r>
      <w:r>
        <w:rPr>
          <w:rFonts w:hint="default" w:ascii="Times New Roman" w:hAnsi="Times New Roman"/>
        </w:rPr>
        <w:t>（SAC/TC 243）提出并</w:t>
      </w:r>
      <w:r>
        <w:rPr>
          <w:rFonts w:ascii="Times New Roman" w:hAnsi="Times New Roman"/>
        </w:rPr>
        <w:t>归口。</w:t>
      </w:r>
    </w:p>
    <w:p>
      <w:pPr>
        <w:pStyle w:val="120"/>
        <w:ind w:firstLine="420" w:firstLineChars="200"/>
        <w:jc w:val="left"/>
        <w:rPr>
          <w:rFonts w:hint="eastAsia" w:ascii="Times New Roman" w:hAnsi="Times New Roman" w:eastAsia="宋体"/>
          <w:lang w:val="en-US" w:eastAsia="zh-CN"/>
        </w:rPr>
      </w:pPr>
      <w:r>
        <w:rPr>
          <w:rFonts w:ascii="Times New Roman" w:hAnsi="Times New Roman"/>
        </w:rPr>
        <w:t>本</w:t>
      </w:r>
      <w:r>
        <w:rPr>
          <w:rFonts w:hint="default" w:ascii="Times New Roman" w:hAnsi="Times New Roman"/>
        </w:rPr>
        <w:t>文件</w:t>
      </w:r>
      <w:r>
        <w:rPr>
          <w:rFonts w:ascii="Times New Roman" w:hAnsi="Times New Roman"/>
        </w:rPr>
        <w:t>起草单位：</w:t>
      </w:r>
      <w:r>
        <w:rPr>
          <w:rFonts w:hint="eastAsia"/>
          <w:lang w:val="en-US" w:eastAsia="zh-CN"/>
        </w:rPr>
        <w:t>云南锡业集团（控股）有限责任公司、昆明冶金研究院有限公司、</w:t>
      </w:r>
      <w:r>
        <w:rPr>
          <w:rFonts w:hint="eastAsia" w:asciiTheme="minorEastAsia" w:hAnsiTheme="minorEastAsia"/>
          <w:szCs w:val="21"/>
        </w:rPr>
        <w:t>来宾华锡冶炼有限公司</w:t>
      </w:r>
      <w:r>
        <w:rPr>
          <w:rFonts w:hint="eastAsia" w:asciiTheme="minorEastAsia" w:hAnsiTheme="minorEastAsia"/>
          <w:szCs w:val="21"/>
          <w:lang w:eastAsia="zh-CN"/>
        </w:rPr>
        <w:t>、</w:t>
      </w:r>
      <w:r>
        <w:rPr>
          <w:rFonts w:hint="eastAsia" w:asciiTheme="minorEastAsia" w:hAnsiTheme="minorEastAsia"/>
          <w:szCs w:val="21"/>
        </w:rPr>
        <w:t>广东省科学院工业分析检测中心</w:t>
      </w:r>
      <w:r>
        <w:rPr>
          <w:rFonts w:hint="eastAsia" w:asciiTheme="minorEastAsia" w:hAnsiTheme="minorEastAsia"/>
          <w:szCs w:val="21"/>
          <w:lang w:eastAsia="zh-CN"/>
        </w:rPr>
        <w:t>、云南锡业锡化工材料有限责任公司、</w:t>
      </w:r>
      <w:r>
        <w:rPr>
          <w:rFonts w:hint="eastAsia" w:asciiTheme="minorEastAsia" w:hAnsiTheme="minorEastAsia"/>
          <w:szCs w:val="21"/>
        </w:rPr>
        <w:t>云南锡业矿冶检测中心有限公司</w:t>
      </w:r>
      <w:r>
        <w:rPr>
          <w:rFonts w:hint="eastAsia" w:asciiTheme="minorEastAsia" w:hAnsiTheme="minorEastAsia"/>
          <w:szCs w:val="21"/>
          <w:lang w:eastAsia="zh-CN"/>
        </w:rPr>
        <w:t>、中国检验认证集团广西有限公司、云南华联锌铟股份有限公司、</w:t>
      </w:r>
      <w:r>
        <w:rPr>
          <w:rFonts w:hint="eastAsia" w:asciiTheme="minorEastAsia" w:hAnsiTheme="minorEastAsia"/>
          <w:szCs w:val="21"/>
        </w:rPr>
        <w:t>防城港东途矿产检测有限公司</w:t>
      </w:r>
      <w:r>
        <w:rPr>
          <w:rFonts w:hint="eastAsia" w:asciiTheme="minorEastAsia" w:hAnsiTheme="minorEastAsia"/>
          <w:szCs w:val="21"/>
          <w:lang w:eastAsia="zh-CN"/>
        </w:rPr>
        <w:t>、中国检验认证集团广东有限公司黄埔分公司、云南省科学技术院。</w:t>
      </w:r>
    </w:p>
    <w:p>
      <w:pPr>
        <w:pStyle w:val="24"/>
        <w:rPr>
          <w:rFonts w:hint="eastAsia" w:ascii="Times New Roman" w:hAnsi="Times New Roman" w:eastAsia="宋体"/>
          <w:szCs w:val="21"/>
          <w:lang w:eastAsia="zh-CN"/>
        </w:rPr>
        <w:sectPr>
          <w:headerReference r:id="rId6" w:type="default"/>
          <w:footerReference r:id="rId7"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hAnsi="Times New Roman"/>
          <w:szCs w:val="21"/>
        </w:rPr>
        <w:t>本</w:t>
      </w:r>
      <w:r>
        <w:rPr>
          <w:rFonts w:hint="default" w:ascii="Times New Roman" w:hAnsi="Times New Roman"/>
          <w:szCs w:val="21"/>
        </w:rPr>
        <w:t>文件</w:t>
      </w:r>
      <w:r>
        <w:rPr>
          <w:rFonts w:ascii="Times New Roman" w:hAnsi="Times New Roman"/>
          <w:szCs w:val="21"/>
        </w:rPr>
        <w:t>主要起草人：</w:t>
      </w:r>
      <w:r>
        <w:rPr>
          <w:rFonts w:hint="eastAsia" w:ascii="Times New Roman" w:hAnsi="Times New Roman"/>
          <w:szCs w:val="21"/>
        </w:rPr>
        <w:t>李宏萍、彭巨擘、许金泉、</w:t>
      </w:r>
      <w:r>
        <w:rPr>
          <w:rFonts w:hint="eastAsia" w:ascii="Times New Roman"/>
          <w:szCs w:val="21"/>
          <w:lang w:eastAsia="zh-CN"/>
        </w:rPr>
        <w:t>杨赟金、吴劳欣、徐思婷、陈迁、徐佳、</w:t>
      </w:r>
      <w:r>
        <w:rPr>
          <w:rFonts w:hint="eastAsia" w:ascii="Times New Roman" w:hAnsi="Times New Roman"/>
          <w:szCs w:val="21"/>
        </w:rPr>
        <w:t>鲍庆煌、符泽卫、潘飞</w:t>
      </w:r>
      <w:r>
        <w:rPr>
          <w:rFonts w:hint="eastAsia" w:ascii="Times New Roman"/>
          <w:szCs w:val="21"/>
          <w:lang w:eastAsia="zh-CN"/>
        </w:rPr>
        <w:t>、阮淑呈、潘亮霓、张永进、薛莅凡、石如祥、魏雅娟、李文有、韦庆球、夏兵伟、梁海敏、杨绍辉、黄翰便、陈瑞杨、苗亦新、王志平。</w:t>
      </w:r>
      <w:bookmarkStart w:id="10" w:name="_GoBack"/>
      <w:bookmarkEnd w:id="10"/>
    </w:p>
    <w:p>
      <w:pPr>
        <w:pStyle w:val="2"/>
        <w:jc w:val="center"/>
        <w:rPr>
          <w:rFonts w:hint="eastAsia" w:ascii="黑体" w:hAnsi="黑体" w:eastAsia="黑体" w:cs="黑体"/>
          <w:b w:val="0"/>
          <w:color w:val="000000"/>
          <w:sz w:val="32"/>
          <w:szCs w:val="32"/>
        </w:rPr>
      </w:pPr>
      <w:r>
        <w:rPr>
          <w:rFonts w:hint="eastAsia" w:ascii="黑体" w:hAnsi="黑体" w:eastAsia="黑体" w:cs="黑体"/>
          <w:b w:val="0"/>
          <w:color w:val="000000"/>
          <w:sz w:val="32"/>
          <w:szCs w:val="32"/>
          <w:lang w:val="en-US" w:eastAsia="zh-CN"/>
        </w:rPr>
        <w:t>引</w:t>
      </w:r>
      <w:r>
        <w:rPr>
          <w:rFonts w:hint="eastAsia" w:ascii="黑体" w:hAnsi="黑体" w:eastAsia="黑体" w:cs="黑体"/>
          <w:b w:val="0"/>
          <w:color w:val="000000"/>
          <w:sz w:val="32"/>
          <w:szCs w:val="32"/>
          <w:lang w:val="de-DE"/>
        </w:rPr>
        <w:t xml:space="preserve">   </w:t>
      </w:r>
      <w:r>
        <w:rPr>
          <w:rFonts w:hint="eastAsia" w:ascii="黑体" w:hAnsi="黑体" w:eastAsia="黑体" w:cs="黑体"/>
          <w:b w:val="0"/>
          <w:color w:val="000000"/>
          <w:sz w:val="32"/>
          <w:szCs w:val="32"/>
        </w:rPr>
        <w:t>言</w:t>
      </w:r>
    </w:p>
    <w:p>
      <w:pPr>
        <w:pStyle w:val="120"/>
        <w:snapToGrid w:val="0"/>
        <w:ind w:firstLine="420" w:firstLineChars="200"/>
        <w:jc w:val="left"/>
        <w:rPr>
          <w:rFonts w:hint="eastAsia" w:ascii="宋体" w:hAnsi="宋体"/>
          <w:lang w:val="en-US" w:eastAsia="zh-CN"/>
        </w:rPr>
      </w:pPr>
      <w:r>
        <w:rPr>
          <w:rFonts w:hint="eastAsia"/>
          <w:kern w:val="0"/>
          <w:lang w:val="zh-TW" w:eastAsia="zh-TW" w:bidi="zh-TW"/>
        </w:rPr>
        <w:t>锡酸锌主要用作塑料工业中的阻燃剂及烟雾抑制剂</w:t>
      </w:r>
      <w:r>
        <w:rPr>
          <w:rFonts w:hint="eastAsia"/>
          <w:kern w:val="0"/>
          <w:lang w:val="zh-TW" w:bidi="zh-TW"/>
        </w:rPr>
        <w:t>，</w:t>
      </w:r>
      <w:r>
        <w:rPr>
          <w:rFonts w:hint="eastAsia"/>
          <w:kern w:val="0"/>
          <w:lang w:val="zh-TW" w:eastAsia="zh-TW" w:bidi="zh-TW"/>
        </w:rPr>
        <w:t>是一种绿色高效的阻燃剂和抑烟剂，可以广泛用于各类高分子材料的阻燃。我国是世界上少数几个拥有锡矿资源的国家，且储量丰富，开发锡基阻燃剂及其应用技术优势和潜力巨大，市场前景广阔。</w:t>
      </w:r>
      <w:r>
        <w:rPr>
          <w:szCs w:val="21"/>
        </w:rPr>
        <w:t xml:space="preserve">T/CNIA </w:t>
      </w:r>
      <w:r>
        <w:rPr>
          <w:rFonts w:hint="eastAsia"/>
          <w:szCs w:val="21"/>
        </w:rPr>
        <w:t>XXXX</w:t>
      </w:r>
      <w:r>
        <w:rPr>
          <w:rFonts w:hint="eastAsia"/>
          <w:szCs w:val="21"/>
          <w:lang w:eastAsia="zh-CN"/>
        </w:rPr>
        <w:t>《</w:t>
      </w:r>
      <w:r>
        <w:rPr>
          <w:rFonts w:hint="eastAsia"/>
          <w:szCs w:val="21"/>
          <w:lang w:val="en-US" w:eastAsia="zh-CN"/>
        </w:rPr>
        <w:t>锡酸锌化学分析方法》</w:t>
      </w:r>
      <w:r>
        <w:rPr>
          <w:rFonts w:hint="eastAsia" w:ascii="宋体" w:hAnsi="宋体"/>
        </w:rPr>
        <w:t>旨在建立一套满足产品需求的、完整的、切实可行的</w:t>
      </w:r>
      <w:r>
        <w:rPr>
          <w:rFonts w:hint="eastAsia" w:ascii="宋体" w:hAnsi="宋体"/>
          <w:lang w:val="en-US" w:eastAsia="zh-CN"/>
        </w:rPr>
        <w:t>锡酸锌</w:t>
      </w:r>
      <w:r>
        <w:rPr>
          <w:rFonts w:hint="eastAsia" w:ascii="宋体" w:hAnsi="宋体"/>
        </w:rPr>
        <w:t>化学分析方法标准</w:t>
      </w:r>
      <w:r>
        <w:rPr>
          <w:rFonts w:hint="eastAsia" w:ascii="宋体" w:hAnsi="宋体"/>
          <w:lang w:val="en-US" w:eastAsia="zh-CN"/>
        </w:rPr>
        <w:t>。</w:t>
      </w:r>
    </w:p>
    <w:p>
      <w:pPr>
        <w:pStyle w:val="120"/>
        <w:snapToGrid w:val="0"/>
        <w:ind w:firstLine="420" w:firstLineChars="200"/>
        <w:jc w:val="left"/>
        <w:rPr>
          <w:rFonts w:ascii="Times New Roman" w:hAnsi="Times New Roman"/>
        </w:rPr>
      </w:pPr>
      <w:r>
        <w:rPr>
          <w:szCs w:val="21"/>
        </w:rPr>
        <w:t xml:space="preserve">T/CNIA </w:t>
      </w:r>
      <w:r>
        <w:rPr>
          <w:rFonts w:hint="eastAsia"/>
          <w:szCs w:val="21"/>
        </w:rPr>
        <w:t>XXXX</w:t>
      </w:r>
      <w:r>
        <w:rPr>
          <w:rFonts w:hint="default" w:ascii="Times New Roman" w:hAnsi="Times New Roman"/>
        </w:rPr>
        <w:t>拟由以下</w:t>
      </w:r>
      <w:r>
        <w:rPr>
          <w:rFonts w:hint="default" w:ascii="Times New Roman" w:hAnsi="Times New Roman"/>
          <w:lang w:val="en-US" w:eastAsia="zh-CN"/>
        </w:rPr>
        <w:t>3</w:t>
      </w:r>
      <w:r>
        <w:rPr>
          <w:rFonts w:hint="default" w:ascii="Times New Roman" w:hAnsi="Times New Roman"/>
        </w:rPr>
        <w:t>部分组成。</w:t>
      </w:r>
    </w:p>
    <w:p>
      <w:pPr>
        <w:pStyle w:val="24"/>
        <w:rPr>
          <w:rFonts w:ascii="Times New Roman"/>
          <w:szCs w:val="21"/>
        </w:rPr>
      </w:pPr>
      <w:r>
        <w:rPr>
          <w:rFonts w:hint="default" w:ascii="Times New Roman" w:hAnsi="Times New Roman"/>
          <w:szCs w:val="21"/>
        </w:rPr>
        <w:t>——</w:t>
      </w:r>
      <w:r>
        <w:rPr>
          <w:rFonts w:hint="default" w:ascii="Times New Roman"/>
          <w:szCs w:val="21"/>
        </w:rPr>
        <w:t>第1部分：锡含量的测定 碘酸钾滴定法</w:t>
      </w:r>
    </w:p>
    <w:p>
      <w:pPr>
        <w:pStyle w:val="24"/>
        <w:rPr>
          <w:rFonts w:ascii="Times New Roman"/>
        </w:rPr>
      </w:pPr>
      <w:r>
        <w:rPr>
          <w:rFonts w:hint="default" w:ascii="Times New Roman"/>
          <w:szCs w:val="21"/>
        </w:rPr>
        <w:t>——第2部分：锌含量的测定 Na</w:t>
      </w:r>
      <w:r>
        <w:rPr>
          <w:rFonts w:hint="default" w:ascii="Times New Roman"/>
          <w:szCs w:val="21"/>
          <w:vertAlign w:val="subscript"/>
        </w:rPr>
        <w:t>2</w:t>
      </w:r>
      <w:r>
        <w:rPr>
          <w:rFonts w:hint="default" w:ascii="Times New Roman"/>
          <w:szCs w:val="21"/>
        </w:rPr>
        <w:t>EDTA滴定法；</w:t>
      </w:r>
    </w:p>
    <w:p>
      <w:pPr>
        <w:pStyle w:val="24"/>
        <w:rPr>
          <w:rFonts w:ascii="Times New Roman"/>
        </w:rPr>
      </w:pPr>
      <w:r>
        <w:rPr>
          <w:rFonts w:hint="default" w:ascii="Times New Roman"/>
          <w:szCs w:val="21"/>
        </w:rPr>
        <w:t>——第3部分：氯含量的测定 氯化银比浊法；</w:t>
      </w:r>
    </w:p>
    <w:p>
      <w:pPr>
        <w:pStyle w:val="24"/>
        <w:jc w:val="left"/>
        <w:rPr>
          <w:rFonts w:ascii="Times New Roman" w:hAnsi="Times New Roman"/>
        </w:rPr>
      </w:pPr>
      <w:r>
        <w:rPr>
          <w:rFonts w:hint="default" w:ascii="Times New Roman" w:hAnsi="Times New Roman"/>
        </w:rPr>
        <w:t>本文件提供了一</w:t>
      </w:r>
      <w:r>
        <w:rPr>
          <w:rFonts w:hint="eastAsia" w:ascii="Times New Roman"/>
          <w:lang w:val="en-US" w:eastAsia="zh-CN"/>
        </w:rPr>
        <w:t>种</w:t>
      </w:r>
      <w:r>
        <w:rPr>
          <w:rFonts w:hint="default" w:ascii="Times New Roman" w:hAnsi="Times New Roman"/>
        </w:rPr>
        <w:t>科学、准确、快速、适用的测定</w:t>
      </w:r>
      <w:r>
        <w:rPr>
          <w:rFonts w:hint="default" w:ascii="Times New Roman" w:hAnsi="Times New Roman"/>
          <w:lang w:val="en-US" w:eastAsia="zh-CN"/>
        </w:rPr>
        <w:t>锡酸锌</w:t>
      </w:r>
      <w:r>
        <w:rPr>
          <w:rFonts w:hint="default" w:ascii="Times New Roman" w:hAnsi="Times New Roman"/>
        </w:rPr>
        <w:t>中</w:t>
      </w:r>
      <w:r>
        <w:rPr>
          <w:rFonts w:hint="default" w:ascii="Times New Roman" w:hAnsi="Times New Roman"/>
          <w:lang w:val="en-US" w:eastAsia="zh-CN"/>
        </w:rPr>
        <w:t>锡</w:t>
      </w:r>
      <w:r>
        <w:rPr>
          <w:rFonts w:hint="default" w:ascii="Times New Roman" w:hAnsi="Times New Roman"/>
        </w:rPr>
        <w:t>含量的分析检测方法，满足市场上各种</w:t>
      </w:r>
      <w:r>
        <w:rPr>
          <w:rFonts w:hint="default" w:ascii="Times New Roman" w:hAnsi="Times New Roman"/>
          <w:lang w:val="en-US" w:eastAsia="zh-CN"/>
        </w:rPr>
        <w:t>锡酸锌</w:t>
      </w:r>
      <w:r>
        <w:rPr>
          <w:rFonts w:hint="default" w:ascii="Times New Roman" w:hAnsi="Times New Roman"/>
        </w:rPr>
        <w:t>产品的质检要求，为</w:t>
      </w:r>
      <w:r>
        <w:rPr>
          <w:rFonts w:hint="default" w:ascii="Times New Roman" w:hAnsi="Times New Roman"/>
          <w:lang w:val="en-US" w:eastAsia="zh-CN"/>
        </w:rPr>
        <w:t>锡酸锌</w:t>
      </w:r>
      <w:r>
        <w:rPr>
          <w:rFonts w:hint="default" w:ascii="Times New Roman" w:hAnsi="Times New Roman"/>
        </w:rPr>
        <w:t>新型功能材料的发展提供了技术支撑。</w:t>
      </w:r>
    </w:p>
    <w:p>
      <w:pPr>
        <w:adjustRightInd w:val="0"/>
        <w:snapToGrid w:val="0"/>
        <w:spacing w:line="360" w:lineRule="exact"/>
        <w:ind w:firstLine="420" w:firstLineChars="200"/>
        <w:rPr>
          <w:rFonts w:hint="eastAsia" w:hAnsi="宋体"/>
          <w:szCs w:val="21"/>
        </w:rPr>
      </w:pPr>
    </w:p>
    <w:p>
      <w:pPr>
        <w:pStyle w:val="24"/>
        <w:rPr>
          <w:rFonts w:hAnsi="宋体"/>
          <w:szCs w:val="21"/>
        </w:rPr>
        <w:sectPr>
          <w:headerReference r:id="rId8" w:type="default"/>
          <w:footerReference r:id="rId9" w:type="default"/>
          <w:pgSz w:w="11906" w:h="16838"/>
          <w:pgMar w:top="567" w:right="1134" w:bottom="1134" w:left="1418" w:header="1418" w:footer="1134" w:gutter="0"/>
          <w:pgNumType w:fmt="upperRoman" w:start="1"/>
          <w:cols w:space="425" w:num="1"/>
          <w:formProt w:val="0"/>
          <w:docGrid w:type="lines" w:linePitch="312" w:charSpace="0"/>
        </w:sectPr>
      </w:pPr>
    </w:p>
    <w:bookmarkEnd w:id="1"/>
    <w:bookmarkEnd w:id="2"/>
    <w:bookmarkEnd w:id="3"/>
    <w:p>
      <w:pPr>
        <w:pStyle w:val="24"/>
        <w:pageBreakBefore/>
        <w:adjustRightInd w:val="0"/>
        <w:snapToGrid w:val="0"/>
        <w:ind w:firstLine="0" w:firstLineChars="0"/>
        <w:jc w:val="center"/>
        <w:rPr>
          <w:rFonts w:ascii="黑体" w:eastAsia="黑体"/>
          <w:sz w:val="32"/>
        </w:rPr>
      </w:pPr>
      <w:r>
        <w:rPr>
          <w:rFonts w:hint="eastAsia" w:ascii="黑体" w:eastAsia="黑体"/>
          <w:sz w:val="32"/>
        </w:rPr>
        <w:t>锡酸锌化学分析方法</w:t>
      </w:r>
    </w:p>
    <w:p>
      <w:pPr>
        <w:pStyle w:val="24"/>
        <w:adjustRightInd w:val="0"/>
        <w:snapToGrid w:val="0"/>
        <w:ind w:firstLine="0" w:firstLineChars="0"/>
        <w:jc w:val="center"/>
        <w:rPr>
          <w:rFonts w:ascii="黑体" w:eastAsia="黑体"/>
          <w:sz w:val="32"/>
        </w:rPr>
      </w:pPr>
      <w:r>
        <w:rPr>
          <w:rFonts w:hint="eastAsia" w:ascii="黑体" w:eastAsia="黑体"/>
          <w:sz w:val="32"/>
        </w:rPr>
        <w:t xml:space="preserve"> 第</w:t>
      </w:r>
      <w:r>
        <w:rPr>
          <w:rFonts w:ascii="黑体" w:eastAsia="黑体"/>
          <w:sz w:val="32"/>
        </w:rPr>
        <w:t>1</w:t>
      </w:r>
      <w:r>
        <w:rPr>
          <w:rFonts w:hint="eastAsia" w:ascii="黑体" w:eastAsia="黑体"/>
          <w:sz w:val="32"/>
        </w:rPr>
        <w:t>部分：锡含量的测定</w:t>
      </w:r>
    </w:p>
    <w:p>
      <w:pPr>
        <w:pStyle w:val="24"/>
        <w:adjustRightInd w:val="0"/>
        <w:snapToGrid w:val="0"/>
        <w:ind w:firstLine="0" w:firstLineChars="0"/>
        <w:jc w:val="center"/>
        <w:rPr>
          <w:rFonts w:ascii="黑体" w:eastAsia="黑体"/>
          <w:sz w:val="32"/>
        </w:rPr>
      </w:pPr>
      <w:r>
        <w:rPr>
          <w:rFonts w:hint="eastAsia" w:ascii="黑体" w:eastAsia="黑体"/>
          <w:sz w:val="32"/>
        </w:rPr>
        <w:t>碘酸钾滴定法</w:t>
      </w:r>
    </w:p>
    <w:p>
      <w:pPr>
        <w:pStyle w:val="62"/>
        <w:spacing w:before="312" w:after="312"/>
        <w:rPr>
          <w:rFonts w:hint="eastAsia" w:hAnsi="黑体" w:cs="黑体"/>
          <w:szCs w:val="21"/>
        </w:rPr>
      </w:pPr>
      <w:bookmarkStart w:id="4" w:name="_Toc529266203"/>
      <w:bookmarkStart w:id="5" w:name="_Toc106117414"/>
      <w:bookmarkStart w:id="6" w:name="_Toc529266238"/>
      <w:r>
        <w:rPr>
          <w:rFonts w:hint="eastAsia" w:hAnsi="黑体" w:cs="黑体"/>
          <w:szCs w:val="21"/>
        </w:rPr>
        <w:t>范围</w:t>
      </w:r>
      <w:bookmarkEnd w:id="4"/>
      <w:bookmarkEnd w:id="5"/>
      <w:bookmarkEnd w:id="6"/>
    </w:p>
    <w:p>
      <w:pPr>
        <w:ind w:firstLine="420" w:firstLineChars="200"/>
        <w:jc w:val="left"/>
        <w:rPr>
          <w:rFonts w:hint="default" w:ascii="宋体" w:hAnsi="宋体" w:eastAsia="宋体" w:cs="宋体"/>
          <w:szCs w:val="21"/>
          <w:lang w:val="en-US" w:eastAsia="zh-CN"/>
        </w:rPr>
      </w:pPr>
      <w:r>
        <w:rPr>
          <w:rFonts w:hint="eastAsia" w:ascii="宋体" w:hAnsi="宋体" w:cs="宋体"/>
          <w:szCs w:val="21"/>
        </w:rPr>
        <w:t>本文件</w:t>
      </w:r>
      <w:r>
        <w:rPr>
          <w:rFonts w:hint="eastAsia" w:ascii="宋体" w:hAnsi="宋体" w:cs="宋体"/>
          <w:szCs w:val="21"/>
          <w:lang w:val="en-US" w:eastAsia="zh-CN"/>
        </w:rPr>
        <w:t>描述</w:t>
      </w:r>
      <w:r>
        <w:rPr>
          <w:rFonts w:hint="eastAsia" w:ascii="宋体" w:hAnsi="宋体" w:cs="宋体"/>
          <w:szCs w:val="21"/>
        </w:rPr>
        <w:t>了</w:t>
      </w:r>
      <w:r>
        <w:rPr>
          <w:rFonts w:hint="eastAsia" w:ascii="宋体" w:hAnsi="宋体" w:cs="宋体"/>
          <w:szCs w:val="21"/>
          <w:lang w:val="en-US" w:eastAsia="zh-CN"/>
        </w:rPr>
        <w:t>采用碘酸钾滴定法测定</w:t>
      </w:r>
      <w:r>
        <w:rPr>
          <w:rFonts w:hint="eastAsia" w:ascii="宋体" w:hAnsi="宋体" w:cs="宋体"/>
          <w:szCs w:val="21"/>
        </w:rPr>
        <w:t>锡酸锌</w:t>
      </w:r>
      <w:r>
        <w:rPr>
          <w:rFonts w:hint="eastAsia" w:ascii="宋体" w:hAnsi="宋体" w:cs="宋体"/>
          <w:szCs w:val="21"/>
          <w:lang w:val="en-US" w:eastAsia="zh-CN"/>
        </w:rPr>
        <w:t>中锡含量</w:t>
      </w:r>
      <w:r>
        <w:rPr>
          <w:rFonts w:hint="eastAsia" w:ascii="宋体" w:hAnsi="宋体" w:cs="宋体"/>
          <w:szCs w:val="21"/>
        </w:rPr>
        <w:t>的方法。</w:t>
      </w:r>
    </w:p>
    <w:p>
      <w:pPr>
        <w:ind w:firstLine="420" w:firstLineChars="200"/>
        <w:jc w:val="left"/>
        <w:rPr>
          <w:rFonts w:ascii="宋体" w:hAnsi="宋体" w:cs="宋体"/>
          <w:szCs w:val="21"/>
        </w:rPr>
      </w:pPr>
      <w:r>
        <w:rPr>
          <w:rFonts w:hint="eastAsia" w:ascii="宋体" w:hAnsi="宋体" w:cs="宋体"/>
          <w:szCs w:val="21"/>
        </w:rPr>
        <w:t>本文</w:t>
      </w:r>
      <w:r>
        <w:rPr>
          <w:rFonts w:hint="eastAsia" w:ascii="宋体" w:hAnsi="宋体" w:cs="宋体"/>
          <w:szCs w:val="21"/>
          <w:lang w:val="en-US" w:eastAsia="zh-CN"/>
        </w:rPr>
        <w:t>件</w:t>
      </w:r>
      <w:r>
        <w:rPr>
          <w:rFonts w:hint="eastAsia" w:ascii="宋体" w:hAnsi="宋体" w:cs="宋体"/>
          <w:szCs w:val="21"/>
        </w:rPr>
        <w:t>适用于锡酸锌中锡含量的测定，测定范围为</w:t>
      </w:r>
      <w:r>
        <w:rPr>
          <w:rFonts w:hint="eastAsia"/>
        </w:rPr>
        <w:t>40.00%</w:t>
      </w:r>
      <w:r>
        <w:t>~</w:t>
      </w:r>
      <w:r>
        <w:rPr>
          <w:rFonts w:hint="eastAsia"/>
        </w:rPr>
        <w:t>51.00%。</w:t>
      </w:r>
    </w:p>
    <w:p>
      <w:pPr>
        <w:pStyle w:val="62"/>
        <w:spacing w:before="312" w:after="312"/>
        <w:rPr>
          <w:rFonts w:hint="eastAsia" w:hAnsi="黑体" w:cs="黑体"/>
          <w:szCs w:val="21"/>
        </w:rPr>
      </w:pPr>
      <w:bookmarkStart w:id="7" w:name="_Toc529266239"/>
      <w:bookmarkStart w:id="8" w:name="_Toc106117415"/>
      <w:bookmarkStart w:id="9" w:name="_Toc529266204"/>
      <w:r>
        <w:rPr>
          <w:rFonts w:hint="eastAsia" w:hAnsi="黑体" w:cs="黑体"/>
          <w:szCs w:val="21"/>
        </w:rPr>
        <w:t>规范性引用文件</w:t>
      </w:r>
      <w:bookmarkEnd w:id="7"/>
      <w:bookmarkEnd w:id="8"/>
      <w:bookmarkEnd w:id="9"/>
    </w:p>
    <w:p>
      <w:pPr>
        <w:pStyle w:val="2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pPr>
      <w:r>
        <w:rPr>
          <w:rFonts w:hint="eastAsia"/>
        </w:rPr>
        <w:t>GB/T 8170 数值修约规则与极限数值的表示和判定</w:t>
      </w:r>
    </w:p>
    <w:p>
      <w:pPr>
        <w:pStyle w:val="62"/>
        <w:spacing w:before="312" w:after="156" w:afterLines="50" w:line="360" w:lineRule="auto"/>
        <w:outlineLvl w:val="9"/>
        <w:rPr>
          <w:rFonts w:hint="eastAsia" w:hAnsi="黑体" w:cs="黑体"/>
          <w:szCs w:val="21"/>
        </w:rPr>
      </w:pPr>
      <w:r>
        <w:rPr>
          <w:rFonts w:hint="eastAsia" w:hAnsi="黑体" w:cs="黑体"/>
          <w:szCs w:val="21"/>
        </w:rPr>
        <w:t>术语和定义</w:t>
      </w:r>
    </w:p>
    <w:p>
      <w:pPr>
        <w:pStyle w:val="24"/>
        <w:rPr>
          <w:rFonts w:hint="eastAsia" w:hAnsi="宋体" w:cs="宋体"/>
          <w:szCs w:val="21"/>
        </w:rPr>
      </w:pPr>
      <w:r>
        <w:rPr>
          <w:rFonts w:hint="eastAsia"/>
        </w:rPr>
        <w:t>本文件没有需要界定的术语和定义</w:t>
      </w:r>
      <w:r>
        <w:rPr>
          <w:rFonts w:hint="eastAsia" w:hAnsi="宋体" w:cs="宋体"/>
          <w:color w:val="000000"/>
          <w:szCs w:val="21"/>
        </w:rPr>
        <w:t>。</w:t>
      </w:r>
    </w:p>
    <w:p>
      <w:pPr>
        <w:pStyle w:val="62"/>
        <w:spacing w:before="312" w:after="312"/>
        <w:rPr>
          <w:rFonts w:hint="eastAsia"/>
        </w:rPr>
      </w:pPr>
      <w:r>
        <w:rPr>
          <w:rFonts w:hint="eastAsia"/>
        </w:rPr>
        <w:t>原理</w:t>
      </w:r>
    </w:p>
    <w:p>
      <w:pPr>
        <w:pStyle w:val="24"/>
      </w:pPr>
      <w:r>
        <w:rPr>
          <w:rFonts w:hint="eastAsia"/>
        </w:rPr>
        <w:t>试料经盐酸溶解，用铁粉、金属铝将锡还原为二价锡，以淀粉为指示剂，用碘酸钾标准滴定溶液滴定试液呈蓝色为终点。</w:t>
      </w:r>
    </w:p>
    <w:p>
      <w:pPr>
        <w:pStyle w:val="60"/>
        <w:numPr>
          <w:ilvl w:val="0"/>
          <w:numId w:val="3"/>
        </w:numPr>
        <w:spacing w:before="156" w:after="156"/>
        <w:jc w:val="both"/>
        <w:rPr>
          <w:rFonts w:hAnsi="黑体"/>
        </w:rPr>
      </w:pPr>
      <w:r>
        <w:rPr>
          <w:rFonts w:hint="eastAsia" w:hAnsi="黑体"/>
        </w:rPr>
        <w:t>试剂</w:t>
      </w:r>
      <w:r>
        <w:rPr>
          <w:rFonts w:hint="eastAsia" w:hAnsi="黑体"/>
          <w:lang w:val="en-US" w:eastAsia="zh-CN"/>
        </w:rPr>
        <w:t>和</w:t>
      </w:r>
      <w:r>
        <w:rPr>
          <w:rFonts w:hint="eastAsia" w:hAnsi="黑体"/>
        </w:rPr>
        <w:t>材料</w:t>
      </w:r>
    </w:p>
    <w:p>
      <w:pPr>
        <w:pStyle w:val="24"/>
        <w:ind w:firstLine="0" w:firstLineChars="0"/>
        <w:rPr>
          <w:rFonts w:ascii="Times New Roman"/>
        </w:rPr>
      </w:pPr>
      <w:r>
        <w:rPr>
          <w:rFonts w:hint="eastAsia"/>
        </w:rPr>
        <w:t xml:space="preserve"> </w:t>
      </w:r>
      <w:r>
        <w:rPr>
          <w:rFonts w:ascii="Times New Roman"/>
        </w:rPr>
        <w:t xml:space="preserve">   </w:t>
      </w:r>
      <w:r>
        <w:rPr>
          <w:rFonts w:ascii="Times New Roman" w:hAnsi="宋体"/>
        </w:rPr>
        <w:t>除非另有说明，</w:t>
      </w:r>
      <w:r>
        <w:rPr>
          <w:rFonts w:hint="eastAsia"/>
          <w:lang w:val="en-US" w:eastAsia="zh-CN"/>
        </w:rPr>
        <w:t>在分析过程中仅使用认可的分析纯试剂以及蒸馏水或相当纯度的水。</w:t>
      </w:r>
    </w:p>
    <w:p>
      <w:pPr>
        <w:pStyle w:val="60"/>
        <w:spacing w:before="156" w:after="156"/>
        <w:rPr>
          <w:rFonts w:ascii="Times New Roman" w:eastAsia="宋体"/>
        </w:rPr>
      </w:pPr>
      <w:r>
        <w:rPr>
          <w:rFonts w:ascii="Times New Roman" w:hAnsi="宋体" w:eastAsia="宋体"/>
        </w:rPr>
        <w:t>金属锡</w:t>
      </w:r>
      <w:r>
        <w:rPr>
          <w:rFonts w:ascii="Times New Roman" w:eastAsia="宋体"/>
        </w:rPr>
        <w:t>(</w:t>
      </w:r>
      <w:r>
        <w:rPr>
          <w:rFonts w:ascii="Times New Roman" w:eastAsia="宋体"/>
          <w:i/>
          <w:sz w:val="24"/>
          <w:szCs w:val="18"/>
        </w:rPr>
        <w:t>w</w:t>
      </w:r>
      <w:r>
        <w:rPr>
          <w:rFonts w:ascii="Times New Roman" w:eastAsia="宋体"/>
          <w:sz w:val="24"/>
          <w:szCs w:val="18"/>
          <w:vertAlign w:val="subscript"/>
        </w:rPr>
        <w:t>Sn</w:t>
      </w:r>
      <w:r>
        <w:rPr>
          <w:rFonts w:hint="eastAsia" w:ascii="宋体" w:hAnsi="宋体" w:eastAsia="宋体" w:cs="宋体"/>
        </w:rPr>
        <w:t>≥</w:t>
      </w:r>
      <w:r>
        <w:rPr>
          <w:rFonts w:ascii="Times New Roman" w:eastAsia="宋体"/>
        </w:rPr>
        <w:t>99.99%)</w:t>
      </w:r>
      <w:r>
        <w:rPr>
          <w:rFonts w:ascii="Times New Roman" w:hAnsi="宋体" w:eastAsia="宋体"/>
        </w:rPr>
        <w:t>。</w:t>
      </w:r>
    </w:p>
    <w:p>
      <w:pPr>
        <w:pStyle w:val="60"/>
        <w:spacing w:before="156" w:after="156"/>
        <w:rPr>
          <w:rFonts w:ascii="Times New Roman" w:eastAsia="宋体"/>
        </w:rPr>
      </w:pPr>
      <w:r>
        <w:rPr>
          <w:rFonts w:ascii="Times New Roman" w:hAnsi="宋体" w:eastAsia="宋体"/>
        </w:rPr>
        <w:t>还原铁粉</w:t>
      </w:r>
      <w:r>
        <w:rPr>
          <w:rFonts w:ascii="Times New Roman" w:eastAsia="宋体"/>
        </w:rPr>
        <w:t>(</w:t>
      </w:r>
      <w:r>
        <w:rPr>
          <w:rFonts w:ascii="Times New Roman" w:eastAsia="宋体"/>
          <w:i/>
          <w:sz w:val="24"/>
          <w:szCs w:val="18"/>
        </w:rPr>
        <w:t>w</w:t>
      </w:r>
      <w:r>
        <w:rPr>
          <w:rFonts w:ascii="Times New Roman" w:eastAsia="宋体"/>
          <w:vertAlign w:val="subscript"/>
        </w:rPr>
        <w:t>Fe</w:t>
      </w:r>
      <w:r>
        <w:rPr>
          <w:rFonts w:hint="eastAsia" w:ascii="宋体" w:hAnsi="宋体" w:eastAsia="宋体" w:cs="宋体"/>
        </w:rPr>
        <w:t>≥</w:t>
      </w:r>
      <w:r>
        <w:rPr>
          <w:rFonts w:ascii="Times New Roman" w:eastAsia="宋体"/>
        </w:rPr>
        <w:t>98.0%)</w:t>
      </w:r>
      <w:r>
        <w:rPr>
          <w:rFonts w:hint="eastAsia" w:ascii="Times New Roman" w:eastAsia="宋体"/>
          <w:lang w:eastAsia="zh-CN"/>
        </w:rPr>
        <w:t>。</w:t>
      </w:r>
    </w:p>
    <w:p>
      <w:pPr>
        <w:pStyle w:val="60"/>
        <w:spacing w:before="156" w:after="156"/>
        <w:rPr>
          <w:rFonts w:ascii="Times New Roman" w:eastAsia="宋体"/>
        </w:rPr>
      </w:pPr>
      <w:r>
        <w:rPr>
          <w:rFonts w:ascii="Times New Roman" w:hAnsi="宋体" w:eastAsia="宋体"/>
        </w:rPr>
        <w:t>金属铝</w:t>
      </w:r>
      <w:r>
        <w:rPr>
          <w:rFonts w:ascii="Times New Roman" w:eastAsia="宋体"/>
        </w:rPr>
        <w:t>(</w:t>
      </w:r>
      <w:r>
        <w:rPr>
          <w:rFonts w:ascii="Times New Roman" w:eastAsia="宋体"/>
          <w:i/>
          <w:sz w:val="24"/>
          <w:szCs w:val="18"/>
        </w:rPr>
        <w:t>w</w:t>
      </w:r>
      <w:r>
        <w:rPr>
          <w:rFonts w:ascii="Times New Roman" w:eastAsia="宋体"/>
          <w:vertAlign w:val="subscript"/>
        </w:rPr>
        <w:t>Al</w:t>
      </w:r>
      <w:r>
        <w:rPr>
          <w:rFonts w:ascii="Times New Roman" w:hAnsi="宋体" w:eastAsia="宋体"/>
        </w:rPr>
        <w:t>＞</w:t>
      </w:r>
      <w:r>
        <w:rPr>
          <w:rFonts w:ascii="Times New Roman" w:eastAsia="宋体"/>
        </w:rPr>
        <w:t>99.5%</w:t>
      </w:r>
      <w:r>
        <w:rPr>
          <w:rFonts w:hint="eastAsia" w:ascii="Times New Roman" w:eastAsia="宋体"/>
          <w:lang w:eastAsia="zh-CN"/>
        </w:rPr>
        <w:t>、</w:t>
      </w:r>
      <w:r>
        <w:rPr>
          <w:rFonts w:ascii="Times New Roman" w:eastAsia="宋体"/>
          <w:i/>
          <w:sz w:val="24"/>
          <w:szCs w:val="18"/>
        </w:rPr>
        <w:t>w</w:t>
      </w:r>
      <w:r>
        <w:rPr>
          <w:rFonts w:ascii="Times New Roman" w:eastAsia="宋体"/>
          <w:sz w:val="24"/>
          <w:szCs w:val="18"/>
          <w:vertAlign w:val="subscript"/>
        </w:rPr>
        <w:t>Sn</w:t>
      </w:r>
      <w:r>
        <w:rPr>
          <w:rFonts w:hint="eastAsia" w:ascii="Times New Roman" w:eastAsia="宋体"/>
          <w:lang w:val="en-US" w:eastAsia="zh-CN"/>
        </w:rPr>
        <w:t>＜0.001</w:t>
      </w:r>
      <w:r>
        <w:rPr>
          <w:rFonts w:ascii="Times New Roman" w:eastAsia="宋体"/>
        </w:rPr>
        <w:t>%</w:t>
      </w:r>
      <w:r>
        <w:rPr>
          <w:rFonts w:hint="eastAsia" w:ascii="Times New Roman" w:eastAsia="宋体"/>
          <w:lang w:eastAsia="zh-CN"/>
        </w:rPr>
        <w:t>，</w:t>
      </w:r>
      <w:r>
        <w:rPr>
          <w:rFonts w:hint="eastAsia" w:ascii="Times New Roman" w:eastAsia="宋体"/>
          <w:lang w:val="en-US" w:eastAsia="zh-CN"/>
        </w:rPr>
        <w:t>每块约0.5g</w:t>
      </w:r>
      <w:r>
        <w:rPr>
          <w:rFonts w:hint="eastAsia" w:ascii="宋体" w:hAnsi="宋体" w:eastAsia="宋体" w:cs="宋体"/>
          <w:lang w:val="en-US" w:eastAsia="zh-CN"/>
        </w:rPr>
        <w:t>～</w:t>
      </w:r>
      <w:r>
        <w:rPr>
          <w:rFonts w:hint="eastAsia" w:ascii="Times New Roman" w:eastAsia="宋体"/>
          <w:lang w:val="en-US" w:eastAsia="zh-CN"/>
        </w:rPr>
        <w:t>1.0g</w:t>
      </w:r>
      <w:r>
        <w:rPr>
          <w:rFonts w:ascii="Times New Roman" w:eastAsia="宋体"/>
        </w:rPr>
        <w:t>)</w:t>
      </w:r>
      <w:r>
        <w:rPr>
          <w:rFonts w:ascii="Times New Roman" w:hAnsi="宋体" w:eastAsia="宋体"/>
        </w:rPr>
        <w:t>。</w:t>
      </w:r>
    </w:p>
    <w:p>
      <w:pPr>
        <w:pStyle w:val="60"/>
        <w:spacing w:before="156" w:after="156"/>
      </w:pPr>
      <w:r>
        <w:rPr>
          <w:rFonts w:ascii="Times New Roman" w:hAnsi="宋体" w:eastAsia="宋体"/>
        </w:rPr>
        <w:t>盐酸</w:t>
      </w:r>
      <w:r>
        <w:rPr>
          <w:rFonts w:ascii="Times New Roman" w:eastAsia="宋体"/>
        </w:rPr>
        <w:t>(</w:t>
      </w:r>
      <w:r>
        <w:rPr>
          <w:rFonts w:hint="eastAsia" w:ascii="Times New Roman" w:eastAsia="宋体"/>
          <w:lang w:val="en-US" w:eastAsia="zh-CN"/>
        </w:rPr>
        <w:t>1+1</w:t>
      </w:r>
      <w:r>
        <w:rPr>
          <w:rFonts w:ascii="Times New Roman" w:eastAsia="宋体"/>
        </w:rPr>
        <w:t>)</w:t>
      </w:r>
      <w:r>
        <w:rPr>
          <w:rFonts w:ascii="Times New Roman" w:hAnsi="宋体" w:eastAsia="宋体"/>
        </w:rPr>
        <w:t>。</w:t>
      </w:r>
    </w:p>
    <w:p>
      <w:pPr>
        <w:pStyle w:val="60"/>
        <w:spacing w:before="156" w:after="156"/>
      </w:pPr>
      <w:r>
        <w:rPr>
          <w:rFonts w:ascii="Times New Roman" w:hAnsi="宋体" w:eastAsia="宋体"/>
        </w:rPr>
        <w:t>碘酸钾标准滴定溶液：</w:t>
      </w:r>
      <w:r>
        <w:rPr>
          <w:rFonts w:ascii="Times New Roman" w:eastAsia="宋体"/>
        </w:rPr>
        <w:t>[c(1/6KIO</w:t>
      </w:r>
      <w:r>
        <w:rPr>
          <w:rFonts w:ascii="Times New Roman" w:eastAsia="宋体"/>
          <w:vertAlign w:val="subscript"/>
        </w:rPr>
        <w:t>3</w:t>
      </w:r>
      <w:r>
        <w:rPr>
          <w:rFonts w:ascii="Times New Roman" w:eastAsia="宋体"/>
        </w:rPr>
        <w:t>)≈0.050 mol/L]</w:t>
      </w:r>
      <w:r>
        <w:rPr>
          <w:rFonts w:ascii="Times New Roman" w:hAnsi="宋体" w:eastAsia="宋体"/>
        </w:rPr>
        <w:t>。</w:t>
      </w:r>
      <w:r>
        <w:rPr>
          <w:rFonts w:hint="eastAsia" w:ascii="Times New Roman" w:hAnsi="宋体" w:eastAsia="宋体"/>
        </w:rPr>
        <w:t>按以下步骤进行配</w:t>
      </w:r>
      <w:r>
        <w:rPr>
          <w:rFonts w:ascii="Times New Roman" w:hAnsi="宋体" w:eastAsia="宋体"/>
          <w:szCs w:val="20"/>
        </w:rPr>
        <w:t>制</w:t>
      </w:r>
      <w:r>
        <w:rPr>
          <w:rFonts w:hint="eastAsia" w:ascii="Times New Roman" w:hAnsi="宋体" w:eastAsia="宋体"/>
        </w:rPr>
        <w:t>和标定：</w:t>
      </w:r>
    </w:p>
    <w:p>
      <w:pPr>
        <w:pStyle w:val="59"/>
        <w:numPr>
          <w:ilvl w:val="-1"/>
          <w:numId w:val="0"/>
        </w:numPr>
        <w:spacing w:before="156" w:after="156"/>
        <w:ind w:left="630" w:leftChars="200" w:hanging="210" w:hangingChars="100"/>
        <w:rPr>
          <w:rFonts w:ascii="Times New Roman" w:eastAsia="宋体"/>
          <w:szCs w:val="20"/>
        </w:rPr>
      </w:pPr>
      <w:r>
        <w:rPr>
          <w:rFonts w:hint="eastAsia" w:ascii="Times New Roman" w:hAnsi="宋体" w:eastAsia="宋体"/>
          <w:szCs w:val="20"/>
          <w:lang w:val="en-US" w:eastAsia="zh-CN"/>
        </w:rPr>
        <w:t>a)</w:t>
      </w:r>
      <w:r>
        <w:rPr>
          <w:rFonts w:ascii="Times New Roman" w:hAnsi="宋体" w:eastAsia="宋体"/>
          <w:szCs w:val="20"/>
        </w:rPr>
        <w:t>配制：称取</w:t>
      </w:r>
      <w:r>
        <w:rPr>
          <w:rFonts w:ascii="Times New Roman" w:eastAsia="宋体"/>
          <w:szCs w:val="20"/>
        </w:rPr>
        <w:t>1</w:t>
      </w:r>
      <w:r>
        <w:rPr>
          <w:rFonts w:hint="eastAsia" w:ascii="Times New Roman" w:eastAsia="宋体"/>
          <w:szCs w:val="20"/>
          <w:lang w:val="en-US" w:eastAsia="zh-CN"/>
        </w:rPr>
        <w:t>.8</w:t>
      </w:r>
      <w:r>
        <w:rPr>
          <w:rFonts w:ascii="Times New Roman" w:eastAsia="宋体"/>
          <w:szCs w:val="20"/>
        </w:rPr>
        <w:t xml:space="preserve"> g</w:t>
      </w:r>
      <w:r>
        <w:rPr>
          <w:rFonts w:ascii="Times New Roman" w:hAnsi="宋体" w:eastAsia="宋体"/>
          <w:szCs w:val="20"/>
        </w:rPr>
        <w:t>碘酸钾</w:t>
      </w:r>
      <w:r>
        <w:rPr>
          <w:rFonts w:hint="eastAsia" w:ascii="Times New Roman" w:hAnsi="宋体" w:eastAsia="宋体"/>
          <w:szCs w:val="20"/>
          <w:lang w:eastAsia="zh-CN"/>
        </w:rPr>
        <w:t>、</w:t>
      </w:r>
      <w:r>
        <w:rPr>
          <w:rFonts w:hint="eastAsia" w:ascii="Times New Roman" w:eastAsia="宋体"/>
          <w:szCs w:val="20"/>
          <w:lang w:val="en-US" w:eastAsia="zh-CN"/>
        </w:rPr>
        <w:t>9</w:t>
      </w:r>
      <w:r>
        <w:rPr>
          <w:rFonts w:ascii="Times New Roman" w:eastAsia="宋体"/>
          <w:szCs w:val="20"/>
        </w:rPr>
        <w:t xml:space="preserve"> g</w:t>
      </w:r>
      <w:r>
        <w:rPr>
          <w:rFonts w:ascii="Times New Roman" w:hAnsi="宋体" w:eastAsia="宋体"/>
          <w:szCs w:val="20"/>
        </w:rPr>
        <w:t>碘化钾和</w:t>
      </w:r>
      <w:r>
        <w:rPr>
          <w:rFonts w:ascii="Times New Roman" w:eastAsia="宋体"/>
          <w:szCs w:val="20"/>
        </w:rPr>
        <w:t>1 g</w:t>
      </w:r>
      <w:r>
        <w:rPr>
          <w:rFonts w:ascii="Times New Roman" w:hAnsi="宋体" w:eastAsia="宋体"/>
          <w:szCs w:val="20"/>
        </w:rPr>
        <w:t>无水</w:t>
      </w:r>
      <w:r>
        <w:rPr>
          <w:rFonts w:hint="eastAsia" w:ascii="Times New Roman" w:eastAsia="宋体"/>
          <w:lang w:val="en-US" w:eastAsia="zh-CN"/>
        </w:rPr>
        <w:t>碳酸钠</w:t>
      </w:r>
      <w:r>
        <w:rPr>
          <w:rFonts w:hint="eastAsia" w:ascii="Times New Roman" w:eastAsia="宋体"/>
          <w:szCs w:val="20"/>
          <w:vertAlign w:val="baseline"/>
          <w:lang w:val="en-US" w:eastAsia="zh-CN"/>
        </w:rPr>
        <w:t xml:space="preserve">，置于500 </w:t>
      </w:r>
      <w:r>
        <w:rPr>
          <w:rFonts w:ascii="Times New Roman" w:eastAsia="宋体"/>
          <w:szCs w:val="20"/>
        </w:rPr>
        <w:t>mL</w:t>
      </w:r>
      <w:r>
        <w:rPr>
          <w:rFonts w:hint="eastAsia" w:ascii="Times New Roman" w:eastAsia="宋体"/>
          <w:szCs w:val="20"/>
          <w:lang w:val="en-US" w:eastAsia="zh-CN"/>
        </w:rPr>
        <w:t>烧杯中，加入</w:t>
      </w:r>
      <w:r>
        <w:rPr>
          <w:rFonts w:hint="eastAsia" w:ascii="Times New Roman" w:hAnsi="宋体" w:eastAsia="宋体"/>
          <w:szCs w:val="20"/>
          <w:lang w:val="en-US" w:eastAsia="zh-CN"/>
        </w:rPr>
        <w:t>2</w:t>
      </w:r>
      <w:r>
        <w:rPr>
          <w:rFonts w:ascii="Times New Roman" w:eastAsia="宋体"/>
          <w:szCs w:val="20"/>
        </w:rPr>
        <w:t>00 mL</w:t>
      </w:r>
      <w:r>
        <w:rPr>
          <w:rFonts w:ascii="Times New Roman" w:hAnsi="宋体" w:eastAsia="宋体"/>
          <w:szCs w:val="20"/>
        </w:rPr>
        <w:t>水，</w:t>
      </w:r>
      <w:r>
        <w:rPr>
          <w:rFonts w:hint="eastAsia" w:ascii="Times New Roman" w:hAnsi="宋体" w:eastAsia="宋体"/>
          <w:szCs w:val="20"/>
          <w:lang w:val="en-US" w:eastAsia="zh-CN"/>
        </w:rPr>
        <w:t>加热至完全溶解</w:t>
      </w:r>
      <w:r>
        <w:rPr>
          <w:rFonts w:ascii="Times New Roman" w:hAnsi="宋体" w:eastAsia="宋体"/>
          <w:szCs w:val="20"/>
        </w:rPr>
        <w:t>，</w:t>
      </w:r>
      <w:r>
        <w:rPr>
          <w:rFonts w:hint="eastAsia" w:ascii="Times New Roman" w:hAnsi="宋体" w:eastAsia="宋体"/>
          <w:szCs w:val="20"/>
          <w:lang w:val="en-US" w:eastAsia="zh-CN"/>
        </w:rPr>
        <w:t xml:space="preserve">用玻璃棉将溶液过滤于1000 </w:t>
      </w:r>
      <w:r>
        <w:rPr>
          <w:rFonts w:ascii="Times New Roman" w:eastAsia="宋体"/>
          <w:szCs w:val="20"/>
        </w:rPr>
        <w:t>mL</w:t>
      </w:r>
      <w:r>
        <w:rPr>
          <w:rFonts w:hint="eastAsia" w:ascii="Times New Roman" w:eastAsia="宋体"/>
          <w:szCs w:val="20"/>
          <w:lang w:val="en-US" w:eastAsia="zh-CN"/>
        </w:rPr>
        <w:t>容量瓶中，以水稀释至刻度</w:t>
      </w:r>
      <w:r>
        <w:rPr>
          <w:rFonts w:ascii="Times New Roman" w:hAnsi="宋体" w:eastAsia="宋体"/>
          <w:szCs w:val="20"/>
        </w:rPr>
        <w:t>，</w:t>
      </w:r>
      <w:r>
        <w:rPr>
          <w:rFonts w:hint="eastAsia" w:ascii="Times New Roman" w:hAnsi="宋体" w:eastAsia="宋体"/>
          <w:szCs w:val="20"/>
          <w:lang w:val="en-US" w:eastAsia="zh-CN"/>
        </w:rPr>
        <w:t>混</w:t>
      </w:r>
      <w:r>
        <w:rPr>
          <w:rFonts w:ascii="Times New Roman" w:hAnsi="宋体" w:eastAsia="宋体"/>
          <w:szCs w:val="20"/>
        </w:rPr>
        <w:t>匀，放置一周后标定。</w:t>
      </w:r>
    </w:p>
    <w:p>
      <w:pPr>
        <w:pStyle w:val="59"/>
        <w:numPr>
          <w:ilvl w:val="-1"/>
          <w:numId w:val="0"/>
        </w:numPr>
        <w:spacing w:before="156" w:after="156"/>
        <w:ind w:left="630" w:leftChars="200" w:hanging="210" w:hangingChars="100"/>
        <w:rPr>
          <w:rFonts w:ascii="Times New Roman" w:eastAsia="宋体"/>
          <w:szCs w:val="20"/>
        </w:rPr>
      </w:pPr>
      <w:r>
        <w:rPr>
          <w:rFonts w:hint="eastAsia" w:ascii="Times New Roman" w:hAnsi="宋体" w:eastAsia="宋体"/>
          <w:szCs w:val="20"/>
          <w:lang w:val="en-US" w:eastAsia="zh-CN"/>
        </w:rPr>
        <w:t>b）</w:t>
      </w:r>
      <w:r>
        <w:rPr>
          <w:rFonts w:ascii="Times New Roman" w:hAnsi="宋体" w:eastAsia="宋体"/>
          <w:szCs w:val="20"/>
        </w:rPr>
        <w:t>标定：称取</w:t>
      </w:r>
      <w:r>
        <w:rPr>
          <w:rFonts w:ascii="Times New Roman" w:eastAsia="宋体"/>
          <w:szCs w:val="20"/>
        </w:rPr>
        <w:t>0.10 g</w:t>
      </w:r>
      <w:r>
        <w:rPr>
          <w:rFonts w:ascii="Times New Roman" w:hAnsi="宋体" w:eastAsia="宋体"/>
          <w:szCs w:val="20"/>
        </w:rPr>
        <w:t>金属锡</w:t>
      </w:r>
      <w:r>
        <w:rPr>
          <w:rFonts w:ascii="Times New Roman" w:eastAsia="宋体"/>
          <w:szCs w:val="20"/>
        </w:rPr>
        <w:t>(5.1)</w:t>
      </w:r>
      <w:r>
        <w:rPr>
          <w:rFonts w:ascii="Times New Roman" w:hAnsi="宋体" w:eastAsia="宋体"/>
          <w:szCs w:val="20"/>
        </w:rPr>
        <w:t>，</w:t>
      </w:r>
      <w:r>
        <w:rPr>
          <w:rFonts w:hint="eastAsia" w:ascii="Times New Roman" w:hAnsi="宋体" w:eastAsia="宋体"/>
          <w:szCs w:val="20"/>
        </w:rPr>
        <w:t>精确至</w:t>
      </w:r>
      <w:r>
        <w:rPr>
          <w:rFonts w:ascii="Times New Roman" w:eastAsia="宋体"/>
          <w:szCs w:val="20"/>
        </w:rPr>
        <w:t>0.0001 g</w:t>
      </w:r>
      <w:r>
        <w:rPr>
          <w:rFonts w:ascii="Times New Roman" w:hAnsi="宋体" w:eastAsia="宋体"/>
          <w:szCs w:val="20"/>
        </w:rPr>
        <w:t>，置于</w:t>
      </w:r>
      <w:r>
        <w:rPr>
          <w:rFonts w:ascii="Times New Roman" w:eastAsia="宋体"/>
          <w:szCs w:val="20"/>
        </w:rPr>
        <w:t>300 mL</w:t>
      </w:r>
      <w:r>
        <w:rPr>
          <w:rFonts w:ascii="Times New Roman" w:hAnsi="宋体" w:eastAsia="宋体"/>
          <w:szCs w:val="20"/>
        </w:rPr>
        <w:t>锥形瓶中，加入</w:t>
      </w:r>
      <w:r>
        <w:rPr>
          <w:rFonts w:ascii="Times New Roman" w:eastAsia="宋体"/>
          <w:szCs w:val="20"/>
        </w:rPr>
        <w:t>1 g</w:t>
      </w:r>
      <w:r>
        <w:rPr>
          <w:rFonts w:ascii="Times New Roman" w:hAnsi="宋体" w:eastAsia="宋体"/>
          <w:szCs w:val="20"/>
        </w:rPr>
        <w:t>还原铁粉</w:t>
      </w:r>
      <w:r>
        <w:rPr>
          <w:rFonts w:ascii="Times New Roman" w:eastAsia="宋体"/>
          <w:szCs w:val="20"/>
        </w:rPr>
        <w:t>(5.2)</w:t>
      </w:r>
      <w:r>
        <w:rPr>
          <w:rFonts w:ascii="Times New Roman" w:hAnsi="宋体" w:eastAsia="宋体"/>
          <w:szCs w:val="20"/>
        </w:rPr>
        <w:t>，</w:t>
      </w:r>
      <w:r>
        <w:rPr>
          <w:rFonts w:ascii="Times New Roman" w:eastAsia="宋体"/>
          <w:szCs w:val="20"/>
        </w:rPr>
        <w:t>80 mL</w:t>
      </w:r>
      <w:r>
        <w:rPr>
          <w:rFonts w:ascii="Times New Roman" w:hAnsi="宋体" w:eastAsia="宋体"/>
          <w:szCs w:val="20"/>
        </w:rPr>
        <w:t>盐酸</w:t>
      </w:r>
      <w:r>
        <w:rPr>
          <w:rFonts w:ascii="Times New Roman" w:eastAsia="宋体"/>
          <w:szCs w:val="20"/>
        </w:rPr>
        <w:t>(5.</w:t>
      </w:r>
      <w:r>
        <w:rPr>
          <w:rFonts w:hint="eastAsia" w:ascii="Times New Roman" w:eastAsia="宋体"/>
          <w:szCs w:val="20"/>
          <w:lang w:val="en-US" w:eastAsia="zh-CN"/>
        </w:rPr>
        <w:t>4</w:t>
      </w:r>
      <w:r>
        <w:rPr>
          <w:rFonts w:ascii="Times New Roman" w:eastAsia="宋体"/>
          <w:szCs w:val="20"/>
        </w:rPr>
        <w:t>)</w:t>
      </w:r>
      <w:r>
        <w:rPr>
          <w:rFonts w:ascii="Times New Roman" w:hAnsi="宋体" w:eastAsia="宋体"/>
          <w:szCs w:val="20"/>
        </w:rPr>
        <w:t>，</w:t>
      </w:r>
      <w:r>
        <w:rPr>
          <w:rFonts w:ascii="Times New Roman" w:eastAsia="宋体"/>
          <w:szCs w:val="20"/>
        </w:rPr>
        <w:t>20 mL</w:t>
      </w:r>
      <w:r>
        <w:rPr>
          <w:rFonts w:ascii="Times New Roman" w:hAnsi="宋体" w:eastAsia="宋体"/>
          <w:szCs w:val="20"/>
        </w:rPr>
        <w:t>水，</w:t>
      </w:r>
      <w:r>
        <w:rPr>
          <w:rFonts w:hint="eastAsia" w:ascii="Times New Roman" w:hAnsi="宋体" w:eastAsia="宋体"/>
          <w:szCs w:val="20"/>
        </w:rPr>
        <w:t>根据还原装置</w:t>
      </w:r>
      <w:r>
        <w:rPr>
          <w:rFonts w:hint="eastAsia" w:ascii="Times New Roman" w:hAnsi="宋体" w:eastAsia="宋体"/>
          <w:szCs w:val="20"/>
          <w:lang w:val="en-US" w:eastAsia="zh-CN"/>
        </w:rPr>
        <w:t>示意图</w:t>
      </w:r>
      <w:r>
        <w:rPr>
          <w:rFonts w:hint="eastAsia" w:ascii="Times New Roman" w:hAnsi="宋体" w:eastAsia="宋体"/>
          <w:szCs w:val="20"/>
        </w:rPr>
        <w:t>（图1），用橡皮塞塞紧瓶口，低温加热至溶解完全，取下，稍冷</w:t>
      </w:r>
      <w:r>
        <w:rPr>
          <w:rFonts w:ascii="Times New Roman" w:hAnsi="宋体" w:eastAsia="宋体"/>
          <w:szCs w:val="20"/>
        </w:rPr>
        <w:t>，加入</w:t>
      </w:r>
      <w:r>
        <w:rPr>
          <w:rFonts w:ascii="Times New Roman" w:eastAsia="宋体"/>
          <w:szCs w:val="20"/>
        </w:rPr>
        <w:t>1.5 g</w:t>
      </w:r>
      <w:r>
        <w:rPr>
          <w:rFonts w:ascii="Times New Roman" w:hAnsi="宋体" w:eastAsia="宋体"/>
          <w:szCs w:val="20"/>
        </w:rPr>
        <w:t>金属铝</w:t>
      </w:r>
      <w:r>
        <w:rPr>
          <w:rFonts w:ascii="Times New Roman" w:eastAsia="宋体"/>
          <w:szCs w:val="20"/>
        </w:rPr>
        <w:t>(5.3)</w:t>
      </w:r>
      <w:r>
        <w:rPr>
          <w:rFonts w:ascii="Times New Roman" w:hAnsi="宋体" w:eastAsia="宋体"/>
          <w:szCs w:val="20"/>
        </w:rPr>
        <w:t>。充分摇动锥形瓶至大部分金属铝溶解，剩余少量铝时，加热煮沸至试液产生大气泡</w:t>
      </w:r>
      <w:r>
        <w:rPr>
          <w:rFonts w:ascii="Times New Roman" w:eastAsia="宋体"/>
          <w:szCs w:val="20"/>
        </w:rPr>
        <w:t>1 min</w:t>
      </w:r>
      <w:r>
        <w:rPr>
          <w:rFonts w:ascii="Times New Roman" w:hAnsi="宋体" w:eastAsia="宋体"/>
          <w:szCs w:val="20"/>
        </w:rPr>
        <w:t>。在二氧化碳气体保护下，将锥形瓶置于流水中冷却至室温。取下锥形瓶</w:t>
      </w:r>
      <w:r>
        <w:rPr>
          <w:rFonts w:hint="eastAsia" w:ascii="Times New Roman" w:hAnsi="宋体" w:eastAsia="宋体"/>
          <w:szCs w:val="20"/>
          <w:lang w:val="en-US" w:eastAsia="zh-CN"/>
        </w:rPr>
        <w:t>的橡皮塞</w:t>
      </w:r>
      <w:r>
        <w:rPr>
          <w:rFonts w:ascii="Times New Roman" w:hAnsi="宋体" w:eastAsia="宋体"/>
          <w:szCs w:val="20"/>
        </w:rPr>
        <w:t>，</w:t>
      </w:r>
      <w:r>
        <w:rPr>
          <w:rFonts w:hint="eastAsia" w:ascii="Times New Roman" w:hAnsi="宋体" w:eastAsia="宋体"/>
          <w:szCs w:val="20"/>
          <w:lang w:val="en-US" w:eastAsia="zh-CN"/>
        </w:rPr>
        <w:t>用另一个干净的橡皮塞塞紧试液瓶口。</w:t>
      </w:r>
      <w:r>
        <w:rPr>
          <w:rFonts w:ascii="Times New Roman" w:hAnsi="宋体" w:eastAsia="宋体"/>
          <w:szCs w:val="20"/>
        </w:rPr>
        <w:t>于试液中加入</w:t>
      </w:r>
      <w:r>
        <w:rPr>
          <w:rFonts w:ascii="Times New Roman" w:eastAsia="宋体"/>
          <w:szCs w:val="20"/>
        </w:rPr>
        <w:t>5 mL</w:t>
      </w:r>
      <w:r>
        <w:rPr>
          <w:rFonts w:ascii="Times New Roman" w:hAnsi="宋体" w:eastAsia="宋体"/>
          <w:szCs w:val="20"/>
        </w:rPr>
        <w:t>淀粉溶液</w:t>
      </w:r>
      <w:r>
        <w:rPr>
          <w:rFonts w:ascii="Times New Roman" w:eastAsia="宋体"/>
          <w:szCs w:val="20"/>
        </w:rPr>
        <w:t>(5.</w:t>
      </w:r>
      <w:r>
        <w:rPr>
          <w:rFonts w:hint="eastAsia" w:ascii="Times New Roman" w:eastAsia="宋体"/>
          <w:szCs w:val="20"/>
          <w:lang w:val="en-US" w:eastAsia="zh-CN"/>
        </w:rPr>
        <w:t>7</w:t>
      </w:r>
      <w:r>
        <w:rPr>
          <w:rFonts w:ascii="Times New Roman" w:eastAsia="宋体"/>
          <w:szCs w:val="20"/>
        </w:rPr>
        <w:t>)</w:t>
      </w:r>
      <w:r>
        <w:rPr>
          <w:rFonts w:ascii="Times New Roman" w:hAnsi="宋体" w:eastAsia="宋体"/>
          <w:szCs w:val="20"/>
        </w:rPr>
        <w:t>，用碘酸钾标准滴定溶液</w:t>
      </w:r>
      <w:r>
        <w:rPr>
          <w:rFonts w:ascii="Times New Roman" w:eastAsia="宋体"/>
          <w:szCs w:val="20"/>
        </w:rPr>
        <w:t>(5.</w:t>
      </w:r>
      <w:r>
        <w:rPr>
          <w:rFonts w:hint="eastAsia" w:ascii="Times New Roman" w:eastAsia="宋体"/>
          <w:szCs w:val="20"/>
          <w:lang w:val="en-US" w:eastAsia="zh-CN"/>
        </w:rPr>
        <w:t>5</w:t>
      </w:r>
      <w:r>
        <w:rPr>
          <w:rFonts w:ascii="Times New Roman" w:eastAsia="宋体"/>
          <w:szCs w:val="20"/>
        </w:rPr>
        <w:t>)</w:t>
      </w:r>
      <w:r>
        <w:rPr>
          <w:rFonts w:ascii="Times New Roman" w:hAnsi="宋体" w:eastAsia="宋体"/>
          <w:szCs w:val="20"/>
        </w:rPr>
        <w:t>滴定至浅蓝色为终点。随同做空白试验。</w:t>
      </w:r>
    </w:p>
    <w:p>
      <w:pPr>
        <w:pStyle w:val="133"/>
        <w:numPr>
          <w:ilvl w:val="0"/>
          <w:numId w:val="0"/>
        </w:numPr>
        <w:ind w:firstLine="360" w:firstLineChars="200"/>
        <w:rPr>
          <w:rFonts w:ascii="Times New Roman"/>
          <w:sz w:val="18"/>
          <w:szCs w:val="18"/>
        </w:rPr>
      </w:pPr>
      <w:r>
        <w:rPr>
          <w:rFonts w:hint="eastAsia" w:ascii="黑体" w:hAnsi="黑体" w:eastAsia="黑体" w:cs="黑体"/>
          <w:sz w:val="18"/>
          <w:szCs w:val="18"/>
        </w:rPr>
        <w:t xml:space="preserve">注: </w:t>
      </w:r>
      <w:r>
        <w:rPr>
          <w:rFonts w:ascii="Times New Roman" w:hAnsi="宋体"/>
          <w:sz w:val="18"/>
          <w:szCs w:val="18"/>
        </w:rPr>
        <w:t>采用盖氏漏斗作为还原装置进行标定时，称取</w:t>
      </w:r>
      <w:r>
        <w:rPr>
          <w:rFonts w:ascii="Times New Roman"/>
          <w:sz w:val="18"/>
          <w:szCs w:val="18"/>
        </w:rPr>
        <w:t>0.10 g</w:t>
      </w:r>
      <w:r>
        <w:rPr>
          <w:rFonts w:ascii="Times New Roman" w:hAnsi="宋体"/>
          <w:sz w:val="18"/>
          <w:szCs w:val="18"/>
        </w:rPr>
        <w:t>金属锡</w:t>
      </w:r>
      <w:r>
        <w:rPr>
          <w:rFonts w:ascii="Times New Roman"/>
          <w:sz w:val="18"/>
          <w:szCs w:val="18"/>
        </w:rPr>
        <w:t>(5.1)</w:t>
      </w:r>
      <w:r>
        <w:rPr>
          <w:rFonts w:ascii="Times New Roman" w:hAnsi="宋体"/>
          <w:sz w:val="18"/>
          <w:szCs w:val="18"/>
        </w:rPr>
        <w:t>，</w:t>
      </w:r>
      <w:r>
        <w:rPr>
          <w:rFonts w:ascii="Times New Roman"/>
          <w:sz w:val="18"/>
          <w:szCs w:val="18"/>
        </w:rPr>
        <w:t xml:space="preserve"> </w:t>
      </w:r>
      <w:r>
        <w:rPr>
          <w:rFonts w:hint="eastAsia" w:ascii="Times New Roman"/>
          <w:sz w:val="18"/>
          <w:szCs w:val="18"/>
          <w:lang w:val="en-US" w:eastAsia="zh-CN"/>
        </w:rPr>
        <w:t>精</w:t>
      </w:r>
      <w:r>
        <w:rPr>
          <w:rFonts w:ascii="Times New Roman" w:hAnsi="宋体"/>
          <w:sz w:val="18"/>
          <w:szCs w:val="18"/>
        </w:rPr>
        <w:t>确</w:t>
      </w:r>
      <w:r>
        <w:rPr>
          <w:rFonts w:hint="eastAsia" w:ascii="Times New Roman" w:hAnsi="宋体"/>
          <w:sz w:val="18"/>
          <w:szCs w:val="18"/>
          <w:lang w:val="en-US" w:eastAsia="zh-CN"/>
        </w:rPr>
        <w:t>至</w:t>
      </w:r>
      <w:r>
        <w:rPr>
          <w:rFonts w:ascii="Times New Roman"/>
          <w:sz w:val="18"/>
          <w:szCs w:val="18"/>
        </w:rPr>
        <w:t>0.0001 g</w:t>
      </w:r>
      <w:r>
        <w:rPr>
          <w:rFonts w:ascii="Times New Roman" w:hAnsi="宋体"/>
          <w:sz w:val="18"/>
          <w:szCs w:val="18"/>
        </w:rPr>
        <w:t>，置于</w:t>
      </w:r>
      <w:r>
        <w:rPr>
          <w:rFonts w:ascii="Times New Roman"/>
          <w:sz w:val="18"/>
          <w:szCs w:val="18"/>
        </w:rPr>
        <w:t>300 mL</w:t>
      </w:r>
      <w:r>
        <w:rPr>
          <w:rFonts w:ascii="Times New Roman" w:hAnsi="宋体"/>
          <w:sz w:val="18"/>
          <w:szCs w:val="18"/>
        </w:rPr>
        <w:t>锥形瓶中，加入</w:t>
      </w:r>
      <w:r>
        <w:rPr>
          <w:rFonts w:ascii="Times New Roman"/>
          <w:sz w:val="18"/>
          <w:szCs w:val="18"/>
        </w:rPr>
        <w:t>1 g</w:t>
      </w:r>
      <w:r>
        <w:rPr>
          <w:rFonts w:ascii="Times New Roman" w:hAnsi="宋体"/>
          <w:sz w:val="18"/>
          <w:szCs w:val="18"/>
        </w:rPr>
        <w:t>还原铁粉</w:t>
      </w:r>
      <w:r>
        <w:rPr>
          <w:rFonts w:ascii="Times New Roman"/>
          <w:sz w:val="18"/>
          <w:szCs w:val="18"/>
        </w:rPr>
        <w:t>(5.2)</w:t>
      </w:r>
      <w:r>
        <w:rPr>
          <w:rFonts w:ascii="Times New Roman" w:hAnsi="宋体"/>
          <w:sz w:val="18"/>
          <w:szCs w:val="18"/>
        </w:rPr>
        <w:t>，</w:t>
      </w:r>
      <w:r>
        <w:rPr>
          <w:rFonts w:ascii="Times New Roman"/>
          <w:sz w:val="18"/>
          <w:szCs w:val="18"/>
        </w:rPr>
        <w:t>80 mL</w:t>
      </w:r>
      <w:r>
        <w:rPr>
          <w:rFonts w:ascii="Times New Roman" w:hAnsi="宋体"/>
          <w:sz w:val="18"/>
          <w:szCs w:val="18"/>
        </w:rPr>
        <w:t>盐酸</w:t>
      </w:r>
      <w:r>
        <w:rPr>
          <w:rFonts w:ascii="Times New Roman"/>
          <w:sz w:val="18"/>
          <w:szCs w:val="18"/>
        </w:rPr>
        <w:t>(5.</w:t>
      </w:r>
      <w:r>
        <w:rPr>
          <w:rFonts w:hint="eastAsia" w:ascii="Times New Roman"/>
          <w:sz w:val="18"/>
          <w:szCs w:val="18"/>
          <w:lang w:val="en-US" w:eastAsia="zh-CN"/>
        </w:rPr>
        <w:t>4</w:t>
      </w:r>
      <w:r>
        <w:rPr>
          <w:rFonts w:ascii="Times New Roman"/>
          <w:sz w:val="18"/>
          <w:szCs w:val="18"/>
        </w:rPr>
        <w:t>)</w:t>
      </w:r>
      <w:r>
        <w:rPr>
          <w:rFonts w:ascii="Times New Roman" w:hAnsi="宋体"/>
          <w:sz w:val="18"/>
          <w:szCs w:val="18"/>
        </w:rPr>
        <w:t>，</w:t>
      </w:r>
      <w:r>
        <w:rPr>
          <w:rFonts w:ascii="Times New Roman"/>
          <w:sz w:val="18"/>
          <w:szCs w:val="18"/>
        </w:rPr>
        <w:t>20 mL</w:t>
      </w:r>
      <w:r>
        <w:rPr>
          <w:rFonts w:ascii="Times New Roman" w:hAnsi="宋体"/>
          <w:sz w:val="18"/>
          <w:szCs w:val="18"/>
        </w:rPr>
        <w:t>水，将锥形瓶置于电热板上，</w:t>
      </w:r>
      <w:r>
        <w:rPr>
          <w:rFonts w:hint="eastAsia" w:ascii="Times New Roman" w:hAnsi="宋体"/>
          <w:sz w:val="18"/>
          <w:szCs w:val="18"/>
          <w:lang w:val="en-US" w:eastAsia="zh-CN"/>
        </w:rPr>
        <w:t>低温</w:t>
      </w:r>
      <w:r>
        <w:rPr>
          <w:rFonts w:ascii="Times New Roman" w:hAnsi="宋体"/>
          <w:sz w:val="18"/>
          <w:szCs w:val="18"/>
        </w:rPr>
        <w:t>加热使锡完全溶解</w:t>
      </w:r>
      <w:r>
        <w:rPr>
          <w:rFonts w:hint="eastAsia" w:ascii="Times New Roman" w:hAnsi="宋体"/>
          <w:sz w:val="18"/>
          <w:szCs w:val="18"/>
        </w:rPr>
        <w:t>，取下稍冷，</w:t>
      </w:r>
      <w:r>
        <w:rPr>
          <w:rFonts w:ascii="Times New Roman" w:hAnsi="宋体"/>
          <w:sz w:val="18"/>
          <w:szCs w:val="18"/>
        </w:rPr>
        <w:t>加入</w:t>
      </w:r>
      <w:r>
        <w:rPr>
          <w:rFonts w:ascii="Times New Roman"/>
          <w:sz w:val="18"/>
          <w:szCs w:val="18"/>
        </w:rPr>
        <w:t>1 g</w:t>
      </w:r>
      <w:r>
        <w:rPr>
          <w:rFonts w:ascii="Times New Roman" w:hAnsi="宋体"/>
          <w:sz w:val="18"/>
          <w:szCs w:val="18"/>
        </w:rPr>
        <w:t>金属铝</w:t>
      </w:r>
      <w:r>
        <w:rPr>
          <w:rFonts w:ascii="Times New Roman"/>
          <w:sz w:val="18"/>
          <w:szCs w:val="18"/>
        </w:rPr>
        <w:t>(5.3)</w:t>
      </w:r>
      <w:r>
        <w:rPr>
          <w:rFonts w:ascii="Times New Roman" w:hAnsi="宋体"/>
          <w:sz w:val="18"/>
          <w:szCs w:val="18"/>
        </w:rPr>
        <w:t>，充分摇动至大部分金属铝溶解后，</w:t>
      </w:r>
      <w:r>
        <w:rPr>
          <w:rFonts w:hint="eastAsia" w:ascii="Times New Roman" w:hAnsi="宋体"/>
          <w:sz w:val="18"/>
          <w:szCs w:val="18"/>
        </w:rPr>
        <w:t>再</w:t>
      </w:r>
      <w:r>
        <w:rPr>
          <w:rFonts w:ascii="Times New Roman" w:hAnsi="宋体"/>
          <w:sz w:val="18"/>
          <w:szCs w:val="18"/>
        </w:rPr>
        <w:t>补</w:t>
      </w:r>
      <w:r>
        <w:rPr>
          <w:rFonts w:hint="eastAsia" w:ascii="Times New Roman" w:hAnsi="宋体"/>
          <w:sz w:val="18"/>
          <w:szCs w:val="18"/>
        </w:rPr>
        <w:t>加</w:t>
      </w:r>
      <w:r>
        <w:rPr>
          <w:rFonts w:ascii="Times New Roman"/>
          <w:sz w:val="18"/>
          <w:szCs w:val="18"/>
        </w:rPr>
        <w:t>0.5 g</w:t>
      </w:r>
      <w:r>
        <w:rPr>
          <w:rFonts w:ascii="Times New Roman" w:hAnsi="宋体"/>
          <w:sz w:val="18"/>
          <w:szCs w:val="18"/>
        </w:rPr>
        <w:t>金属铝</w:t>
      </w:r>
      <w:r>
        <w:rPr>
          <w:rFonts w:ascii="Times New Roman"/>
          <w:sz w:val="18"/>
          <w:szCs w:val="18"/>
        </w:rPr>
        <w:t>(5.3)</w:t>
      </w:r>
      <w:r>
        <w:rPr>
          <w:rFonts w:ascii="Times New Roman" w:hAnsi="宋体"/>
          <w:sz w:val="18"/>
          <w:szCs w:val="18"/>
        </w:rPr>
        <w:t>，用</w:t>
      </w:r>
      <w:r>
        <w:rPr>
          <w:rFonts w:hint="eastAsia" w:ascii="Times New Roman" w:hAnsi="宋体"/>
          <w:sz w:val="18"/>
          <w:szCs w:val="18"/>
          <w:lang w:val="en-US" w:eastAsia="zh-CN"/>
        </w:rPr>
        <w:t>连接盖氏漏斗</w:t>
      </w:r>
      <w:r>
        <w:rPr>
          <w:rFonts w:ascii="Times New Roman"/>
          <w:sz w:val="18"/>
          <w:szCs w:val="18"/>
        </w:rPr>
        <w:t>(5.</w:t>
      </w:r>
      <w:r>
        <w:rPr>
          <w:rFonts w:hint="eastAsia" w:ascii="Times New Roman"/>
          <w:sz w:val="18"/>
          <w:szCs w:val="18"/>
          <w:lang w:val="en-US" w:eastAsia="zh-CN"/>
        </w:rPr>
        <w:t>8</w:t>
      </w:r>
      <w:r>
        <w:rPr>
          <w:rFonts w:ascii="Times New Roman"/>
          <w:sz w:val="18"/>
          <w:szCs w:val="18"/>
        </w:rPr>
        <w:t>)</w:t>
      </w:r>
      <w:r>
        <w:rPr>
          <w:rFonts w:hint="eastAsia" w:ascii="Times New Roman" w:hAnsi="宋体"/>
          <w:sz w:val="18"/>
          <w:szCs w:val="18"/>
          <w:lang w:val="en-US" w:eastAsia="zh-CN"/>
        </w:rPr>
        <w:t>的橡皮塞塞紧瓶口</w:t>
      </w:r>
      <w:r>
        <w:rPr>
          <w:rFonts w:ascii="Times New Roman" w:hAnsi="宋体"/>
          <w:sz w:val="18"/>
          <w:szCs w:val="18"/>
        </w:rPr>
        <w:t>，在盖氏漏斗中加入饱和碳酸氢钠溶液</w:t>
      </w:r>
      <w:r>
        <w:rPr>
          <w:rFonts w:ascii="Times New Roman"/>
          <w:sz w:val="18"/>
          <w:szCs w:val="18"/>
        </w:rPr>
        <w:t>(5.</w:t>
      </w:r>
      <w:r>
        <w:rPr>
          <w:rFonts w:hint="eastAsia" w:ascii="Times New Roman"/>
          <w:sz w:val="18"/>
          <w:szCs w:val="18"/>
          <w:lang w:val="en-US" w:eastAsia="zh-CN"/>
        </w:rPr>
        <w:t>6</w:t>
      </w:r>
      <w:r>
        <w:rPr>
          <w:rFonts w:ascii="Times New Roman"/>
          <w:sz w:val="18"/>
          <w:szCs w:val="18"/>
        </w:rPr>
        <w:t>)</w:t>
      </w:r>
      <w:r>
        <w:rPr>
          <w:rFonts w:hint="eastAsia" w:ascii="Times New Roman"/>
          <w:sz w:val="18"/>
          <w:szCs w:val="18"/>
          <w:lang w:val="en-US" w:eastAsia="zh-CN"/>
        </w:rPr>
        <w:t>至1/2体积处</w:t>
      </w:r>
      <w:r>
        <w:rPr>
          <w:rFonts w:ascii="Times New Roman" w:hAnsi="宋体"/>
          <w:sz w:val="18"/>
          <w:szCs w:val="18"/>
        </w:rPr>
        <w:t>，充分摇动，待</w:t>
      </w:r>
      <w:r>
        <w:rPr>
          <w:rFonts w:hint="eastAsia" w:ascii="Times New Roman" w:hAnsi="宋体"/>
          <w:sz w:val="18"/>
          <w:szCs w:val="18"/>
          <w:lang w:val="en-US" w:eastAsia="zh-CN"/>
        </w:rPr>
        <w:t>反应至</w:t>
      </w:r>
      <w:r>
        <w:rPr>
          <w:rFonts w:ascii="Times New Roman" w:hAnsi="宋体"/>
          <w:sz w:val="18"/>
          <w:szCs w:val="18"/>
        </w:rPr>
        <w:t>剩余少量金属铝时，</w:t>
      </w:r>
      <w:r>
        <w:rPr>
          <w:rFonts w:hint="eastAsia" w:ascii="Times New Roman" w:hAnsi="宋体"/>
          <w:sz w:val="18"/>
          <w:szCs w:val="18"/>
          <w:lang w:val="en-US" w:eastAsia="zh-CN"/>
        </w:rPr>
        <w:t>低温</w:t>
      </w:r>
      <w:r>
        <w:rPr>
          <w:rFonts w:ascii="Times New Roman" w:hAnsi="宋体"/>
          <w:sz w:val="18"/>
          <w:szCs w:val="18"/>
        </w:rPr>
        <w:t>加热</w:t>
      </w:r>
      <w:r>
        <w:rPr>
          <w:rFonts w:hint="eastAsia" w:ascii="Times New Roman" w:hAnsi="宋体"/>
          <w:sz w:val="18"/>
          <w:szCs w:val="18"/>
          <w:lang w:val="en-US" w:eastAsia="zh-CN"/>
        </w:rPr>
        <w:t>煮沸</w:t>
      </w:r>
      <w:r>
        <w:rPr>
          <w:rFonts w:ascii="Times New Roman" w:hAnsi="宋体"/>
          <w:sz w:val="18"/>
          <w:szCs w:val="18"/>
        </w:rPr>
        <w:t>至试液产生大气泡</w:t>
      </w:r>
      <w:r>
        <w:rPr>
          <w:rFonts w:ascii="Times New Roman"/>
          <w:sz w:val="18"/>
          <w:szCs w:val="18"/>
        </w:rPr>
        <w:t>1 min</w:t>
      </w:r>
      <w:r>
        <w:rPr>
          <w:rFonts w:ascii="Times New Roman" w:hAnsi="宋体"/>
          <w:sz w:val="18"/>
          <w:szCs w:val="18"/>
        </w:rPr>
        <w:t>，</w:t>
      </w:r>
      <w:r>
        <w:rPr>
          <w:rFonts w:hint="eastAsia" w:ascii="Times New Roman" w:hAnsi="宋体"/>
          <w:sz w:val="18"/>
          <w:szCs w:val="18"/>
          <w:lang w:val="en-US" w:eastAsia="zh-CN"/>
        </w:rPr>
        <w:t>置于流水中冷却至室温。取下盖氏漏斗的橡皮塞，用另一个干净的橡皮塞塞紧试液瓶口。于试液中加入5 mL淀粉溶液(5.7)，用碘酸钾标准滴定溶液(5.5)滴定至浅蓝色为终点。随同做空白试验。</w:t>
      </w:r>
    </w:p>
    <w:p>
      <w:pPr>
        <w:widowControl/>
        <w:tabs>
          <w:tab w:val="center" w:pos="4201"/>
          <w:tab w:val="right" w:leader="dot" w:pos="9298"/>
        </w:tabs>
        <w:autoSpaceDE w:val="0"/>
        <w:autoSpaceDN w:val="0"/>
        <w:ind w:firstLine="315" w:firstLineChars="150"/>
        <w:rPr>
          <w:kern w:val="0"/>
          <w:szCs w:val="20"/>
        </w:rPr>
      </w:pPr>
      <w:r>
        <w:rPr>
          <w:rFonts w:hAnsi="宋体"/>
          <w:kern w:val="0"/>
          <w:szCs w:val="20"/>
        </w:rPr>
        <w:t>按式</w:t>
      </w:r>
      <w:r>
        <w:rPr>
          <w:kern w:val="0"/>
          <w:szCs w:val="20"/>
        </w:rPr>
        <w:t>(1)</w:t>
      </w:r>
      <w:r>
        <w:rPr>
          <w:rFonts w:hAnsi="宋体"/>
          <w:kern w:val="0"/>
          <w:szCs w:val="20"/>
        </w:rPr>
        <w:t>计算碘酸钾标准滴定溶液的浓度：</w:t>
      </w:r>
    </w:p>
    <w:p>
      <w:pPr>
        <w:widowControl/>
        <w:tabs>
          <w:tab w:val="center" w:pos="4201"/>
          <w:tab w:val="right" w:leader="dot" w:pos="9298"/>
        </w:tabs>
        <w:autoSpaceDE w:val="0"/>
        <w:autoSpaceDN w:val="0"/>
        <w:ind w:right="420" w:firstLine="480" w:firstLineChars="200"/>
        <w:jc w:val="right"/>
        <w:rPr>
          <w:kern w:val="0"/>
          <w:szCs w:val="20"/>
        </w:rPr>
      </w:pPr>
      <m:oMath>
        <m:r>
          <m:rPr/>
          <w:rPr>
            <w:rFonts w:ascii="Cambria Math" w:hAnsi="Cambria Math"/>
            <w:kern w:val="0"/>
            <w:sz w:val="24"/>
            <w:szCs w:val="20"/>
          </w:rPr>
          <m:t>c</m:t>
        </m:r>
        <m:r>
          <m:rPr>
            <m:sty m:val="p"/>
          </m:rPr>
          <w:rPr>
            <w:rFonts w:ascii="Cambria Math"/>
            <w:kern w:val="0"/>
            <w:sz w:val="24"/>
            <w:szCs w:val="20"/>
          </w:rPr>
          <m:t>=</m:t>
        </m:r>
        <m:f>
          <m:fPr>
            <m:ctrlPr>
              <w:rPr>
                <w:rFonts w:ascii="Cambria Math" w:hAnsi="Cambria Math"/>
                <w:kern w:val="0"/>
                <w:sz w:val="24"/>
                <w:szCs w:val="20"/>
              </w:rPr>
            </m:ctrlPr>
          </m:fPr>
          <m:num>
            <m:sSub>
              <m:sSubPr>
                <m:ctrlPr>
                  <w:rPr>
                    <w:rFonts w:ascii="Cambria Math" w:hAnsi="Cambria Math"/>
                    <w:i/>
                    <w:kern w:val="0"/>
                    <w:sz w:val="24"/>
                    <w:szCs w:val="20"/>
                  </w:rPr>
                </m:ctrlPr>
              </m:sSubPr>
              <m:e>
                <m:r>
                  <m:rPr/>
                  <w:rPr>
                    <w:rFonts w:ascii="Cambria Math" w:hAnsi="Cambria Math"/>
                    <w:kern w:val="0"/>
                    <w:sz w:val="24"/>
                    <w:szCs w:val="20"/>
                  </w:rPr>
                  <m:t>m</m:t>
                </m:r>
                <m:ctrlPr>
                  <w:rPr>
                    <w:rFonts w:ascii="Cambria Math" w:hAnsi="Cambria Math"/>
                    <w:i/>
                    <w:kern w:val="0"/>
                    <w:sz w:val="24"/>
                    <w:szCs w:val="20"/>
                  </w:rPr>
                </m:ctrlPr>
              </m:e>
              <m:sub>
                <m:r>
                  <m:rPr/>
                  <w:rPr>
                    <w:rFonts w:ascii="Cambria Math" w:hAnsi="Cambria Math"/>
                    <w:kern w:val="0"/>
                    <w:sz w:val="24"/>
                    <w:szCs w:val="20"/>
                  </w:rPr>
                  <m:t>0</m:t>
                </m:r>
                <m:ctrlPr>
                  <w:rPr>
                    <w:rFonts w:ascii="Cambria Math" w:hAnsi="Cambria Math"/>
                    <w:i/>
                    <w:kern w:val="0"/>
                    <w:sz w:val="24"/>
                    <w:szCs w:val="20"/>
                  </w:rPr>
                </m:ctrlPr>
              </m:sub>
            </m:sSub>
            <m:ctrlPr>
              <w:rPr>
                <w:rFonts w:ascii="Cambria Math" w:hAnsi="Cambria Math"/>
                <w:i/>
                <w:kern w:val="0"/>
                <w:sz w:val="24"/>
                <w:szCs w:val="20"/>
              </w:rPr>
            </m:ctrlPr>
          </m:num>
          <m:den>
            <m:r>
              <m:rPr>
                <m:sty m:val="p"/>
              </m:rPr>
              <w:rPr>
                <w:rFonts w:ascii="Cambria Math"/>
                <w:kern w:val="0"/>
                <w:sz w:val="24"/>
                <w:szCs w:val="20"/>
              </w:rPr>
              <m:t>59.35</m:t>
            </m:r>
            <m:d>
              <m:dPr>
                <m:ctrlPr>
                  <w:rPr>
                    <w:rFonts w:ascii="Cambria Math" w:hAnsi="Cambria Math"/>
                    <w:kern w:val="0"/>
                    <w:sz w:val="24"/>
                    <w:szCs w:val="20"/>
                  </w:rPr>
                </m:ctrlPr>
              </m:dPr>
              <m:e>
                <m:sSub>
                  <m:sSubPr>
                    <m:ctrlPr>
                      <w:rPr>
                        <w:rFonts w:ascii="Cambria Math" w:hAnsi="Cambria Math"/>
                        <w:i/>
                        <w:kern w:val="0"/>
                        <w:sz w:val="24"/>
                        <w:szCs w:val="20"/>
                      </w:rPr>
                    </m:ctrlPr>
                  </m:sSubPr>
                  <m:e>
                    <m:r>
                      <m:rPr/>
                      <w:rPr>
                        <w:rFonts w:ascii="Cambria Math" w:hAnsi="Cambria Math"/>
                        <w:kern w:val="0"/>
                        <w:sz w:val="24"/>
                        <w:szCs w:val="20"/>
                      </w:rPr>
                      <m:t>V</m:t>
                    </m:r>
                    <m:ctrlPr>
                      <w:rPr>
                        <w:rFonts w:ascii="Cambria Math" w:hAnsi="Cambria Math"/>
                        <w:i/>
                        <w:kern w:val="0"/>
                        <w:sz w:val="24"/>
                        <w:szCs w:val="20"/>
                      </w:rPr>
                    </m:ctrlPr>
                  </m:e>
                  <m:sub>
                    <m:r>
                      <m:rPr/>
                      <w:rPr>
                        <w:rFonts w:ascii="Cambria Math"/>
                        <w:kern w:val="0"/>
                        <w:sz w:val="24"/>
                        <w:szCs w:val="20"/>
                      </w:rPr>
                      <m:t>1</m:t>
                    </m:r>
                    <m:ctrlPr>
                      <w:rPr>
                        <w:rFonts w:ascii="Cambria Math" w:hAnsi="Cambria Math"/>
                        <w:i/>
                        <w:kern w:val="0"/>
                        <w:sz w:val="24"/>
                        <w:szCs w:val="20"/>
                      </w:rPr>
                    </m:ctrlPr>
                  </m:sub>
                </m:sSub>
                <m:r>
                  <m:rPr>
                    <m:sty m:val="p"/>
                  </m:rPr>
                  <w:rPr>
                    <w:rFonts w:ascii="Cambria Math" w:hAnsi="Cambria Math"/>
                    <w:kern w:val="0"/>
                    <w:sz w:val="24"/>
                    <w:szCs w:val="20"/>
                  </w:rPr>
                  <m:t>−</m:t>
                </m:r>
                <m:sSub>
                  <m:sSubPr>
                    <m:ctrlPr>
                      <w:rPr>
                        <w:rFonts w:ascii="Cambria Math" w:hAnsi="Cambria Math"/>
                        <w:i/>
                        <w:kern w:val="0"/>
                        <w:sz w:val="24"/>
                        <w:szCs w:val="20"/>
                      </w:rPr>
                    </m:ctrlPr>
                  </m:sSubPr>
                  <m:e>
                    <m:r>
                      <m:rPr/>
                      <w:rPr>
                        <w:rFonts w:ascii="Cambria Math" w:hAnsi="Cambria Math"/>
                        <w:kern w:val="0"/>
                        <w:sz w:val="24"/>
                        <w:szCs w:val="20"/>
                      </w:rPr>
                      <m:t>V</m:t>
                    </m:r>
                    <m:ctrlPr>
                      <w:rPr>
                        <w:rFonts w:ascii="Cambria Math" w:hAnsi="Cambria Math"/>
                        <w:i/>
                        <w:kern w:val="0"/>
                        <w:sz w:val="24"/>
                        <w:szCs w:val="20"/>
                      </w:rPr>
                    </m:ctrlPr>
                  </m:e>
                  <m:sub>
                    <m:r>
                      <m:rPr/>
                      <w:rPr>
                        <w:rFonts w:ascii="Cambria Math"/>
                        <w:kern w:val="0"/>
                        <w:sz w:val="24"/>
                        <w:szCs w:val="20"/>
                      </w:rPr>
                      <m:t>0</m:t>
                    </m:r>
                    <m:ctrlPr>
                      <w:rPr>
                        <w:rFonts w:ascii="Cambria Math" w:hAnsi="Cambria Math"/>
                        <w:i/>
                        <w:kern w:val="0"/>
                        <w:sz w:val="24"/>
                        <w:szCs w:val="20"/>
                      </w:rPr>
                    </m:ctrlPr>
                  </m:sub>
                </m:sSub>
                <m:ctrlPr>
                  <w:rPr>
                    <w:rFonts w:ascii="Cambria Math" w:hAnsi="Cambria Math"/>
                    <w:i/>
                    <w:kern w:val="0"/>
                    <w:sz w:val="24"/>
                    <w:szCs w:val="20"/>
                  </w:rPr>
                </m:ctrlPr>
              </m:e>
            </m:d>
            <m:r>
              <m:rPr>
                <m:sty m:val="p"/>
              </m:rPr>
              <w:rPr>
                <w:rFonts w:ascii="Cambria Math" w:hAnsi="Cambria Math"/>
                <w:kern w:val="0"/>
                <w:sz w:val="24"/>
                <w:szCs w:val="20"/>
              </w:rPr>
              <m:t>×</m:t>
            </m:r>
            <m:sSup>
              <m:sSupPr>
                <m:ctrlPr>
                  <w:rPr>
                    <w:rFonts w:ascii="Cambria Math" w:hAnsi="Cambria Math"/>
                    <w:kern w:val="0"/>
                    <w:sz w:val="24"/>
                    <w:szCs w:val="20"/>
                  </w:rPr>
                </m:ctrlPr>
              </m:sSupPr>
              <m:e>
                <m:r>
                  <m:rPr>
                    <m:sty m:val="p"/>
                  </m:rPr>
                  <w:rPr>
                    <w:rFonts w:ascii="Cambria Math"/>
                    <w:kern w:val="0"/>
                    <w:sz w:val="24"/>
                    <w:szCs w:val="20"/>
                  </w:rPr>
                  <m:t>10</m:t>
                </m:r>
                <m:ctrlPr>
                  <w:rPr>
                    <w:rFonts w:ascii="Cambria Math" w:hAnsi="Cambria Math"/>
                    <w:i/>
                    <w:kern w:val="0"/>
                    <w:sz w:val="24"/>
                    <w:szCs w:val="20"/>
                  </w:rPr>
                </m:ctrlPr>
              </m:e>
              <m:sup>
                <m:r>
                  <m:rPr>
                    <m:sty m:val="p"/>
                  </m:rPr>
                  <w:rPr>
                    <w:rFonts w:ascii="Cambria Math" w:hAnsi="Cambria Math"/>
                    <w:kern w:val="0"/>
                    <w:sz w:val="24"/>
                    <w:szCs w:val="20"/>
                  </w:rPr>
                  <m:t>−</m:t>
                </m:r>
                <m:r>
                  <m:rPr>
                    <m:sty m:val="p"/>
                  </m:rPr>
                  <w:rPr>
                    <w:rFonts w:ascii="Cambria Math"/>
                    <w:kern w:val="0"/>
                    <w:sz w:val="24"/>
                    <w:szCs w:val="20"/>
                  </w:rPr>
                  <m:t>3</m:t>
                </m:r>
                <m:ctrlPr>
                  <w:rPr>
                    <w:rFonts w:ascii="Cambria Math" w:hAnsi="Cambria Math"/>
                    <w:i/>
                    <w:kern w:val="0"/>
                    <w:sz w:val="24"/>
                    <w:szCs w:val="20"/>
                  </w:rPr>
                </m:ctrlPr>
              </m:sup>
            </m:sSup>
            <m:ctrlPr>
              <w:rPr>
                <w:rFonts w:ascii="Cambria Math" w:hAnsi="Cambria Math"/>
                <w:kern w:val="0"/>
                <w:sz w:val="24"/>
                <w:szCs w:val="20"/>
              </w:rPr>
            </m:ctrlPr>
          </m:den>
        </m:f>
      </m:oMath>
      <w:r>
        <w:rPr>
          <w:kern w:val="0"/>
          <w:szCs w:val="20"/>
        </w:rPr>
        <w:fldChar w:fldCharType="begin"/>
      </w:r>
      <w:r>
        <w:rPr>
          <w:kern w:val="0"/>
          <w:szCs w:val="20"/>
        </w:rPr>
        <w:instrText xml:space="preserve"> QUOTE </w:instrText>
      </w:r>
      <w:r>
        <w:rPr>
          <w:position w:val="-26"/>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stylePaneFormatFilter w:val=&quot;3F01&quot;/&gt;&lt;w:defaultTabStop w:val=&quot;420&quot;/&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5E1FBC&quot;/&gt;&lt;wsp:rsid wsp:val=&quot;00000244&quot;/&gt;&lt;wsp:rsid wsp:val=&quot;0000185F&quot;/&gt;&lt;wsp:rsid wsp:val=&quot;0000586F&quot;/&gt;&lt;wsp:rsid wsp:val=&quot;00013D86&quot;/&gt;&lt;wsp:rsid wsp:val=&quot;00013E02&quot;/&gt;&lt;wsp:rsid wsp:val=&quot;00015905&quot;/&gt;&lt;wsp:rsid wsp:val=&quot;0002143C&quot;/&gt;&lt;wsp:rsid wsp:val=&quot;000256A5&quot;/&gt;&lt;wsp:rsid wsp:val=&quot;00025A65&quot;/&gt;&lt;wsp:rsid wsp:val=&quot;00026C31&quot;/&gt;&lt;wsp:rsid wsp:val=&quot;00026E6E&quot;/&gt;&lt;wsp:rsid wsp:val=&quot;00027280&quot;/&gt;&lt;wsp:rsid wsp:val=&quot;000320A7&quot;/&gt;&lt;wsp:rsid wsp:val=&quot;00035925&quot;/&gt;&lt;wsp:rsid wsp:val=&quot;0004209B&quot;/&gt;&lt;wsp:rsid wsp:val=&quot;000464C3&quot;/&gt;&lt;wsp:rsid wsp:val=&quot;00051846&quot;/&gt;&lt;wsp:rsid wsp:val=&quot;00053014&quot;/&gt;&lt;wsp:rsid wsp:val=&quot;00057CBE&quot;/&gt;&lt;wsp:rsid wsp:val=&quot;0006069C&quot;/&gt;&lt;wsp:rsid wsp:val=&quot;000667E2&quot;/&gt;&lt;wsp:rsid wsp:val=&quot;00067CDF&quot;/&gt;&lt;wsp:rsid wsp:val=&quot;00074FBE&quot;/&gt;&lt;wsp:rsid wsp:val=&quot;00083A09&quot;/&gt;&lt;wsp:rsid wsp:val=&quot;0009005E&quot;/&gt;&lt;wsp:rsid wsp:val=&quot;00092857&quot;/&gt;&lt;wsp:rsid wsp:val=&quot;000A20A9&quot;/&gt;&lt;wsp:rsid wsp:val=&quot;000A48B1&quot;/&gt;&lt;wsp:rsid wsp:val=&quot;000A54ED&quot;/&gt;&lt;wsp:rsid wsp:val=&quot;000B08A1&quot;/&gt;&lt;wsp:rsid wsp:val=&quot;000B271D&quot;/&gt;&lt;wsp:rsid wsp:val=&quot;000B3143&quot;/&gt;&lt;wsp:rsid wsp:val=&quot;000C6B05&quot;/&gt;&lt;wsp:rsid wsp:val=&quot;000C6DD6&quot;/&gt;&lt;wsp:rsid wsp:val=&quot;000C71C5&quot;/&gt;&lt;wsp:rsid wsp:val=&quot;000C73D4&quot;/&gt;&lt;wsp:rsid wsp:val=&quot;000D18F7&quot;/&gt;&lt;wsp:rsid wsp:val=&quot;000D3D4C&quot;/&gt;&lt;wsp:rsid wsp:val=&quot;000D3F5F&quot;/&gt;&lt;wsp:rsid wsp:val=&quot;000D4F51&quot;/&gt;&lt;wsp:rsid wsp:val=&quot;000D718B&quot;/&gt;&lt;wsp:rsid wsp:val=&quot;000E0C46&quot;/&gt;&lt;wsp:rsid wsp:val=&quot;000E274A&quot;/&gt;&lt;wsp:rsid wsp:val=&quot;000F030C&quot;/&gt;&lt;wsp:rsid wsp:val=&quot;000F129C&quot;/&gt;&lt;wsp:rsid wsp:val=&quot;000F1CA2&quot;/&gt;&lt;wsp:rsid wsp:val=&quot;000F2D0B&quot;/&gt;&lt;wsp:rsid wsp:val=&quot;000F5DB8&quot;/&gt;&lt;wsp:rsid wsp:val=&quot;000F7E4D&quot;/&gt;&lt;wsp:rsid wsp:val=&quot;00104621&quot;/&gt;&lt;wsp:rsid wsp:val=&quot;001056DE&quot;/&gt;&lt;wsp:rsid wsp:val=&quot;001124C0&quot;/&gt;&lt;wsp:rsid wsp:val=&quot;00117570&quot;/&gt;&lt;wsp:rsid wsp:val=&quot;001178DD&quot;/&gt;&lt;wsp:rsid wsp:val=&quot;00123BA3&quot;/&gt;&lt;wsp:rsid wsp:val=&quot;00124304&quot;/&gt;&lt;wsp:rsid wsp:val=&quot;0013175F&quot;/&gt;&lt;wsp:rsid wsp:val=&quot;00140BA2&quot;/&gt;&lt;wsp:rsid wsp:val=&quot;001415A3&quot;/&gt;&lt;wsp:rsid wsp:val=&quot;001508D7&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87B7C&quot;/&gt;&lt;wsp:rsid wsp:val=&quot;001900F8&quot;/&gt;&lt;wsp:rsid wsp:val=&quot;00190D81&quot;/&gt;&lt;wsp:rsid wsp:val=&quot;00191258&quot;/&gt;&lt;wsp:rsid wsp:val=&quot;00192680&quot;/&gt;&lt;wsp:rsid wsp:val=&quot;00193037&quot;/&gt;&lt;wsp:rsid wsp:val=&quot;00193A2C&quot;/&gt;&lt;wsp:rsid wsp:val=&quot;00197592&quot;/&gt;&lt;wsp:rsid wsp:val=&quot;001A288E&quot;/&gt;&lt;wsp:rsid wsp:val=&quot;001A4936&quot;/&gt;&lt;wsp:rsid wsp:val=&quot;001A528D&quot;/&gt;&lt;wsp:rsid wsp:val=&quot;001B6DC2&quot;/&gt;&lt;wsp:rsid wsp:val=&quot;001B6FD9&quot;/&gt;&lt;wsp:rsid wsp:val=&quot;001C149C&quot;/&gt;&lt;wsp:rsid wsp:val=&quot;001C21AC&quot;/&gt;&lt;wsp:rsid wsp:val=&quot;001C2C55&quot;/&gt;&lt;wsp:rsid wsp:val=&quot;001C47BA&quot;/&gt;&lt;wsp:rsid wsp:val=&quot;001C59EA&quot;/&gt;&lt;wsp:rsid wsp:val=&quot;001D0968&quot;/&gt;&lt;wsp:rsid wsp:val=&quot;001D2D89&quot;/&gt;&lt;wsp:rsid wsp:val=&quot;001D406C&quot;/&gt;&lt;wsp:rsid wsp:val=&quot;001D41EE&quot;/&gt;&lt;wsp:rsid wsp:val=&quot;001E0380&quot;/&gt;&lt;wsp:rsid wsp:val=&quot;001E13B1&quot;/&gt;&lt;wsp:rsid wsp:val=&quot;001F3A19&quot;/&gt;&lt;wsp:rsid wsp:val=&quot;001F4432&quot;/&gt;&lt;wsp:rsid wsp:val=&quot;001F5746&quot;/&gt;&lt;wsp:rsid wsp:val=&quot;00200DA5&quot;/&gt;&lt;wsp:rsid wsp:val=&quot;002050BB&quot;/&gt;&lt;wsp:rsid wsp:val=&quot;00206723&quot;/&gt;&lt;wsp:rsid wsp:val=&quot;00215362&quot;/&gt;&lt;wsp:rsid wsp:val=&quot;002203B1&quot;/&gt;&lt;wsp:rsid wsp:val=&quot;0022555C&quot;/&gt;&lt;wsp:rsid wsp:val=&quot;00234467&quot;/&gt;&lt;wsp:rsid wsp:val=&quot;00237D8D&quot;/&gt;&lt;wsp:rsid wsp:val=&quot;00241DA2&quot;/&gt;&lt;wsp:rsid wsp:val=&quot;0024380E&quot;/&gt;&lt;wsp:rsid wsp:val=&quot;00247FEE&quot;/&gt;&lt;wsp:rsid wsp:val=&quot;00250E7D&quot;/&gt;&lt;wsp:rsid wsp:val=&quot;0025481A&quot;/&gt;&lt;wsp:rsid wsp:val=&quot;00255C98&quot;/&gt;&lt;wsp:rsid wsp:val=&quot;002565D5&quot;/&gt;&lt;wsp:rsid wsp:val=&quot;00260A1E&quot;/&gt;&lt;wsp:rsid wsp:val=&quot;002622C0&quot;/&gt;&lt;wsp:rsid wsp:val=&quot;002725D9&quot;/&gt;&lt;wsp:rsid wsp:val=&quot;002778AE&quot;/&gt;&lt;wsp:rsid wsp:val=&quot;0028269A&quot;/&gt;&lt;wsp:rsid wsp:val=&quot;002834D8&quot;/&gt;&lt;wsp:rsid wsp:val=&quot;00283590&quot;/&gt;&lt;wsp:rsid wsp:val=&quot;00284880&quot;/&gt;&lt;wsp:rsid wsp:val=&quot;002868DA&quot;/&gt;&lt;wsp:rsid wsp:val=&quot;00286973&quot;/&gt;&lt;wsp:rsid wsp:val=&quot;00286CFE&quot;/&gt;&lt;wsp:rsid wsp:val=&quot;00294E70&quot;/&gt;&lt;wsp:rsid wsp:val=&quot;002975F9&quot;/&gt;&lt;wsp:rsid wsp:val=&quot;002A1924&quot;/&gt;&lt;wsp:rsid wsp:val=&quot;002A1A40&quot;/&gt;&lt;wsp:rsid wsp:val=&quot;002A7420&quot;/&gt;&lt;wsp:rsid wsp:val=&quot;002B0F12&quot;/&gt;&lt;wsp:rsid wsp:val=&quot;002B1308&quot;/&gt;&lt;wsp:rsid wsp:val=&quot;002B4554&quot;/&gt;&lt;wsp:rsid wsp:val=&quot;002C2287&quot;/&gt;&lt;wsp:rsid wsp:val=&quot;002C3C9C&quot;/&gt;&lt;wsp:rsid wsp:val=&quot;002C42D0&quot;/&gt;&lt;wsp:rsid wsp:val=&quot;002C6793&quot;/&gt;&lt;wsp:rsid wsp:val=&quot;002C72D8&quot;/&gt;&lt;wsp:rsid wsp:val=&quot;002C7BF1&quot;/&gt;&lt;wsp:rsid wsp:val=&quot;002D11FA&quot;/&gt;&lt;wsp:rsid wsp:val=&quot;002D500E&quot;/&gt;&lt;wsp:rsid wsp:val=&quot;002E0646&quot;/&gt;&lt;wsp:rsid wsp:val=&quot;002E0DDF&quot;/&gt;&lt;wsp:rsid wsp:val=&quot;002E2906&quot;/&gt;&lt;wsp:rsid wsp:val=&quot;002E5635&quot;/&gt;&lt;wsp:rsid wsp:val=&quot;002E64C3&quot;/&gt;&lt;wsp:rsid wsp:val=&quot;002E6A2C&quot;/&gt;&lt;wsp:rsid wsp:val=&quot;002F08BC&quot;/&gt;&lt;wsp:rsid wsp:val=&quot;002F1D8C&quot;/&gt;&lt;wsp:rsid wsp:val=&quot;002F21DA&quot;/&gt;&lt;wsp:rsid wsp:val=&quot;00301F39&quot;/&gt;&lt;wsp:rsid wsp:val=&quot;003056B9&quot;/&gt;&lt;wsp:rsid wsp:val=&quot;0031534C&quot;/&gt;&lt;wsp:rsid wsp:val=&quot;00321ADB&quot;/&gt;&lt;wsp:rsid wsp:val=&quot;00322365&quot;/&gt;&lt;wsp:rsid wsp:val=&quot;00323A3D&quot;/&gt;&lt;wsp:rsid wsp:val=&quot;00324801&quot;/&gt;&lt;wsp:rsid wsp:val=&quot;00325926&quot;/&gt;&lt;wsp:rsid wsp:val=&quot;00325C94&quot;/&gt;&lt;wsp:rsid wsp:val=&quot;00327A8A&quot;/&gt;&lt;wsp:rsid wsp:val=&quot;00336610&quot;/&gt;&lt;wsp:rsid wsp:val=&quot;003374A7&quot;/&gt;&lt;wsp:rsid wsp:val=&quot;00343F73&quot;/&gt;&lt;wsp:rsid wsp:val=&quot;00344E18&quot;/&gt;&lt;wsp:rsid wsp:val=&quot;00345060&quot;/&gt;&lt;wsp:rsid wsp:val=&quot;0035323B&quot;/&gt;&lt;wsp:rsid wsp:val=&quot;003561BE&quot;/&gt;&lt;wsp:rsid wsp:val=&quot;003609D2&quot;/&gt;&lt;wsp:rsid wsp:val=&quot;00361E51&quot;/&gt;&lt;wsp:rsid wsp:val=&quot;0036291A&quot;/&gt;&lt;wsp:rsid wsp:val=&quot;0036304C&quot;/&gt;&lt;wsp:rsid wsp:val=&quot;00363F22&quot;/&gt;&lt;wsp:rsid wsp:val=&quot;0037139B&quot;/&gt;&lt;wsp:rsid wsp:val=&quot;00373218&quot;/&gt;&lt;wsp:rsid wsp:val=&quot;00375564&quot;/&gt;&lt;wsp:rsid wsp:val=&quot;003756F1&quot;/&gt;&lt;wsp:rsid wsp:val=&quot;00383191&quot;/&gt;&lt;wsp:rsid wsp:val=&quot;00385B23&quot;/&gt;&lt;wsp:rsid wsp:val=&quot;00386DED&quot;/&gt;&lt;wsp:rsid wsp:val=&quot;003912E7&quot;/&gt;&lt;wsp:rsid wsp:val=&quot;00393947&quot;/&gt;&lt;wsp:rsid wsp:val=&quot;003A2275&quot;/&gt;&lt;wsp:rsid wsp:val=&quot;003A3FEC&quot;/&gt;&lt;wsp:rsid wsp:val=&quot;003A62E8&quot;/&gt;&lt;wsp:rsid wsp:val=&quot;003A6A4F&quot;/&gt;&lt;wsp:rsid wsp:val=&quot;003A7088&quot;/&gt;&lt;wsp:rsid wsp:val=&quot;003B00DF&quot;/&gt;&lt;wsp:rsid wsp:val=&quot;003B1275&quot;/&gt;&lt;wsp:rsid wsp:val=&quot;003B1778&quot;/&gt;&lt;wsp:rsid wsp:val=&quot;003B5B1A&quot;/&gt;&lt;wsp:rsid wsp:val=&quot;003C0D19&quot;/&gt;&lt;wsp:rsid wsp:val=&quot;003C11CB&quot;/&gt;&lt;wsp:rsid wsp:val=&quot;003C1260&quot;/&gt;&lt;wsp:rsid wsp:val=&quot;003C1AC9&quot;/&gt;&lt;wsp:rsid wsp:val=&quot;003C51BD&quot;/&gt;&lt;wsp:rsid wsp:val=&quot;003C6AC6&quot;/&gt;&lt;wsp:rsid wsp:val=&quot;003C75F3&quot;/&gt;&lt;wsp:rsid wsp:val=&quot;003C78A3&quot;/&gt;&lt;wsp:rsid wsp:val=&quot;003C7A20&quot;/&gt;&lt;wsp:rsid wsp:val=&quot;003C7E96&quot;/&gt;&lt;wsp:rsid wsp:val=&quot;003D0252&quot;/&gt;&lt;wsp:rsid wsp:val=&quot;003D1346&quot;/&gt;&lt;wsp:rsid wsp:val=&quot;003D397A&quot;/&gt;&lt;wsp:rsid wsp:val=&quot;003E09A7&quot;/&gt;&lt;wsp:rsid wsp:val=&quot;003E1867&quot;/&gt;&lt;wsp:rsid wsp:val=&quot;003E5729&quot;/&gt;&lt;wsp:rsid wsp:val=&quot;003F4EE0&quot;/&gt;&lt;wsp:rsid wsp:val=&quot;00402153&quot;/&gt;&lt;wsp:rsid wsp:val=&quot;00402FC1&quot;/&gt;&lt;wsp:rsid wsp:val=&quot;00425082&quot;/&gt;&lt;wsp:rsid wsp:val=&quot;004262ED&quot;/&gt;&lt;wsp:rsid wsp:val=&quot;00427D5B&quot;/&gt;&lt;wsp:rsid wsp:val=&quot;00431DEB&quot;/&gt;&lt;wsp:rsid wsp:val=&quot;0043543F&quot;/&gt;&lt;wsp:rsid wsp:val=&quot;00445AD4&quot;/&gt;&lt;wsp:rsid wsp:val=&quot;00446582&quot;/&gt;&lt;wsp:rsid wsp:val=&quot;00446B29&quot;/&gt;&lt;wsp:rsid wsp:val=&quot;0045016A&quot;/&gt;&lt;wsp:rsid wsp:val=&quot;00453F9A&quot;/&gt;&lt;wsp:rsid wsp:val=&quot;00462894&quot;/&gt;&lt;wsp:rsid wsp:val=&quot;00465417&quot;/&gt;&lt;wsp:rsid wsp:val=&quot;00470723&quot;/&gt;&lt;wsp:rsid wsp:val=&quot;00471E91&quot;/&gt;&lt;wsp:rsid wsp:val=&quot;0047442B&quot;/&gt;&lt;wsp:rsid wsp:val=&quot;00474675&quot;/&gt;&lt;wsp:rsid wsp:val=&quot;0047470C&quot;/&gt;&lt;wsp:rsid wsp:val=&quot;00475898&quot;/&gt;&lt;wsp:rsid wsp:val=&quot;004826D7&quot;/&gt;&lt;wsp:rsid wsp:val=&quot;004A35F9&quot;/&gt;&lt;wsp:rsid wsp:val=&quot;004A4EA0&quot;/&gt;&lt;wsp:rsid wsp:val=&quot;004B24C1&quot;/&gt;&lt;wsp:rsid wsp:val=&quot;004B40C8&quot;/&gt;&lt;wsp:rsid wsp:val=&quot;004C292F&quot;/&gt;&lt;wsp:rsid wsp:val=&quot;004C43C9&quot;/&gt;&lt;wsp:rsid wsp:val=&quot;004C7DEF&quot;/&gt;&lt;wsp:rsid wsp:val=&quot;004E2485&quot;/&gt;&lt;wsp:rsid wsp:val=&quot;004E4FD8&quot;/&gt;&lt;wsp:rsid wsp:val=&quot;004E65EE&quot;/&gt;&lt;wsp:rsid wsp:val=&quot;004E7CE5&quot;/&gt;&lt;wsp:rsid wsp:val=&quot;004F50FC&quot;/&gt;&lt;wsp:rsid wsp:val=&quot;004F5293&quot;/&gt;&lt;wsp:rsid wsp:val=&quot;00510280&quot;/&gt;&lt;wsp:rsid wsp:val=&quot;00513D73&quot;/&gt;&lt;wsp:rsid wsp:val=&quot;00514A43&quot;/&gt;&lt;wsp:rsid wsp:val=&quot;005160AA&quot;/&gt;&lt;wsp:rsid wsp:val=&quot;00516DBD&quot;/&gt;&lt;wsp:rsid wsp:val=&quot;005174E5&quot;/&gt;&lt;wsp:rsid wsp:val=&quot;00522393&quot;/&gt;&lt;wsp:rsid wsp:val=&quot;00522620&quot;/&gt;&lt;wsp:rsid wsp:val=&quot;005242F0&quot;/&gt;&lt;wsp:rsid wsp:val=&quot;00525656&quot;/&gt;&lt;wsp:rsid wsp:val=&quot;00534C02&quot;/&gt;&lt;wsp:rsid wsp:val=&quot;0054264B&quot;/&gt;&lt;wsp:rsid wsp:val=&quot;00543786&quot;/&gt;&lt;wsp:rsid wsp:val=&quot;005533D7&quot;/&gt;&lt;wsp:rsid wsp:val=&quot;00555AEF&quot;/&gt;&lt;wsp:rsid wsp:val=&quot;005572A1&quot;/&gt;&lt;wsp:rsid wsp:val=&quot;005703DE&quot;/&gt;&lt;wsp:rsid wsp:val=&quot;005769D9&quot;/&gt;&lt;wsp:rsid wsp:val=&quot;0058170D&quot;/&gt;&lt;wsp:rsid wsp:val=&quot;0058464E&quot;/&gt;&lt;wsp:rsid wsp:val=&quot;005908FF&quot;/&gt;&lt;wsp:rsid wsp:val=&quot;005A0196&quot;/&gt;&lt;wsp:rsid wsp:val=&quot;005A01CB&quot;/&gt;&lt;wsp:rsid wsp:val=&quot;005A585E&quot;/&gt;&lt;wsp:rsid wsp:val=&quot;005A58FF&quot;/&gt;&lt;wsp:rsid wsp:val=&quot;005A5EAF&quot;/&gt;&lt;wsp:rsid wsp:val=&quot;005A64C0&quot;/&gt;&lt;wsp:rsid wsp:val=&quot;005B2F5D&quot;/&gt;&lt;wsp:rsid wsp:val=&quot;005B3C11&quot;/&gt;&lt;wsp:rsid wsp:val=&quot;005B7C71&quot;/&gt;&lt;wsp:rsid wsp:val=&quot;005C0BA5&quot;/&gt;&lt;wsp:rsid wsp:val=&quot;005C1C28&quot;/&gt;&lt;wsp:rsid wsp:val=&quot;005C6DB5&quot;/&gt;&lt;wsp:rsid wsp:val=&quot;005D2A66&quot;/&gt;&lt;wsp:rsid wsp:val=&quot;005D2FB2&quot;/&gt;&lt;wsp:rsid wsp:val=&quot;005E19E7&quot;/&gt;&lt;wsp:rsid wsp:val=&quot;005E1FBC&quot;/&gt;&lt;wsp:rsid wsp:val=&quot;005E389D&quot;/&gt;&lt;wsp:rsid wsp:val=&quot;005F216E&quot;/&gt;&lt;wsp:rsid wsp:val=&quot;005F4F87&quot;/&gt;&lt;wsp:rsid wsp:val=&quot;006149A3&quot;/&gt;&lt;wsp:rsid wsp:val=&quot;0061716C&quot;/&gt;&lt;wsp:rsid wsp:val=&quot;00617D54&quot;/&gt;&lt;wsp:rsid wsp:val=&quot;0062285F&quot;/&gt;&lt;wsp:rsid wsp:val=&quot;006243A1&quot;/&gt;&lt;wsp:rsid wsp:val=&quot;00632E56&quot;/&gt;&lt;wsp:rsid wsp:val=&quot;00635CBA&quot;/&gt;&lt;wsp:rsid wsp:val=&quot;00636C15&quot;/&gt;&lt;wsp:rsid wsp:val=&quot;0064338B&quot;/&gt;&lt;wsp:rsid wsp:val=&quot;00646542&quot;/&gt;&lt;wsp:rsid wsp:val=&quot;006504F4&quot;/&gt;&lt;wsp:rsid wsp:val=&quot;00654BC9&quot;/&gt;&lt;wsp:rsid wsp:val=&quot;006552FD&quot;/&gt;&lt;wsp:rsid wsp:val=&quot;006610EE&quot;/&gt;&lt;wsp:rsid wsp:val=&quot;00662922&quot;/&gt;&lt;wsp:rsid wsp:val=&quot;00663AF3&quot;/&gt;&lt;wsp:rsid wsp:val=&quot;006669B4&quot;/&gt;&lt;wsp:rsid wsp:val=&quot;00666B6C&quot;/&gt;&lt;wsp:rsid wsp:val=&quot;00682682&quot;/&gt;&lt;wsp:rsid wsp:val=&quot;00682702&quot;/&gt;&lt;wsp:rsid wsp:val=&quot;0069165C&quot;/&gt;&lt;wsp:rsid wsp:val=&quot;00692368&quot;/&gt;&lt;wsp:rsid wsp:val=&quot;006A2AE2&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C7F14&quot;/&gt;&lt;wsp:rsid wsp:val=&quot;006D0D60&quot;/&gt;&lt;wsp:rsid wsp:val=&quot;006D1122&quot;/&gt;&lt;wsp:rsid wsp:val=&quot;006D3C00&quot;/&gt;&lt;wsp:rsid wsp:val=&quot;006D4559&quot;/&gt;&lt;wsp:rsid wsp:val=&quot;006D55B8&quot;/&gt;&lt;wsp:rsid wsp:val=&quot;006D6A5B&quot;/&gt;&lt;wsp:rsid wsp:val=&quot;006E3675&quot;/&gt;&lt;wsp:rsid wsp:val=&quot;006E4A7F&quot;/&gt;&lt;wsp:rsid wsp:val=&quot;006F788C&quot;/&gt;&lt;wsp:rsid wsp:val=&quot;00702040&quot;/&gt;&lt;wsp:rsid wsp:val=&quot;00704DF6&quot;/&gt;&lt;wsp:rsid wsp:val=&quot;00705A7C&quot;/&gt;&lt;wsp:rsid wsp:val=&quot;0070651C&quot;/&gt;&lt;wsp:rsid wsp:val=&quot;007104A0&quot;/&gt;&lt;wsp:rsid wsp:val=&quot;0071170E&quot;/&gt;&lt;wsp:rsid wsp:val=&quot;007132A3&quot;/&gt;&lt;wsp:rsid wsp:val=&quot;00716421&quot;/&gt;&lt;wsp:rsid wsp:val=&quot;007244A8&quot;/&gt;&lt;wsp:rsid wsp:val=&quot;00724EFB&quot;/&gt;&lt;wsp:rsid wsp:val=&quot;00733A4F&quot;/&gt;&lt;wsp:rsid wsp:val=&quot;007419C3&quot;/&gt;&lt;wsp:rsid wsp:val=&quot;00745A20&quot;/&gt;&lt;wsp:rsid wsp:val=&quot;007467A7&quot;/&gt;&lt;wsp:rsid wsp:val=&quot;007469DD&quot;/&gt;&lt;wsp:rsid wsp:val=&quot;0074741B&quot;/&gt;&lt;wsp:rsid wsp:val=&quot;0074759E&quot;/&gt;&lt;wsp:rsid wsp:val=&quot;007478EA&quot;/&gt;&lt;wsp:rsid wsp:val=&quot;0075415C&quot;/&gt;&lt;wsp:rsid wsp:val=&quot;00757883&quot;/&gt;&lt;wsp:rsid wsp:val=&quot;00762A07&quot;/&gt;&lt;wsp:rsid wsp:val=&quot;00763502&quot;/&gt;&lt;wsp:rsid wsp:val=&quot;00772062&quot;/&gt;&lt;wsp:rsid wsp:val=&quot;007809A5&quot;/&gt;&lt;wsp:rsid wsp:val=&quot;0078108C&quot;/&gt;&lt;wsp:rsid wsp:val=&quot;007913AB&quot;/&gt;&lt;wsp:rsid wsp:val=&quot;007914F7&quot;/&gt;&lt;wsp:rsid wsp:val=&quot;00797CC9&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D6E1D&quot;/&gt;&lt;wsp:rsid wsp:val=&quot;007D7854&quot;/&gt;&lt;wsp:rsid wsp:val=&quot;007D7D8E&quot;/&gt;&lt;wsp:rsid wsp:val=&quot;007E1980&quot;/&gt;&lt;wsp:rsid wsp:val=&quot;007E4B76&quot;/&gt;&lt;wsp:rsid wsp:val=&quot;007E5EA8&quot;/&gt;&lt;wsp:rsid wsp:val=&quot;007F0CF1&quot;/&gt;&lt;wsp:rsid wsp:val=&quot;007F12A5&quot;/&gt;&lt;wsp:rsid wsp:val=&quot;007F2657&quot;/&gt;&lt;wsp:rsid wsp:val=&quot;007F4CF1&quot;/&gt;&lt;wsp:rsid wsp:val=&quot;007F758D&quot;/&gt;&lt;wsp:rsid wsp:val=&quot;007F7D52&quot;/&gt;&lt;wsp:rsid wsp:val=&quot;0080654C&quot;/&gt;&lt;wsp:rsid wsp:val=&quot;008071C6&quot;/&gt;&lt;wsp:rsid wsp:val=&quot;00817A00&quot;/&gt;&lt;wsp:rsid wsp:val=&quot;008209AE&quot;/&gt;&lt;wsp:rsid wsp:val=&quot;00835DB3&quot;/&gt;&lt;wsp:rsid wsp:val=&quot;0083617B&quot;/&gt;&lt;wsp:rsid wsp:val=&quot;008371BD&quot;/&gt;&lt;wsp:rsid wsp:val=&quot;00847924&quot;/&gt;&lt;wsp:rsid wsp:val=&quot;008504A8&quot;/&gt;&lt;wsp:rsid wsp:val=&quot;0085282E&quot;/&gt;&lt;wsp:rsid wsp:val=&quot;0087198C&quot;/&gt;&lt;wsp:rsid wsp:val=&quot;00872C1F&quot;/&gt;&lt;wsp:rsid wsp:val=&quot;00873B42&quot;/&gt;&lt;wsp:rsid wsp:val=&quot;00874A74&quot;/&gt;&lt;wsp:rsid wsp:val=&quot;0088074A&quot;/&gt;&lt;wsp:rsid wsp:val=&quot;008856D8&quot;/&gt;&lt;wsp:rsid wsp:val=&quot;0088681B&quot;/&gt;&lt;wsp:rsid wsp:val=&quot;00886DE6&quot;/&gt;&lt;wsp:rsid wsp:val=&quot;00892E82&quot;/&gt;&lt;wsp:rsid wsp:val=&quot;008A02F1&quot;/&gt;&lt;wsp:rsid wsp:val=&quot;008A4054&quot;/&gt;&lt;wsp:rsid wsp:val=&quot;008A41A6&quot;/&gt;&lt;wsp:rsid wsp:val=&quot;008C1B58&quot;/&gt;&lt;wsp:rsid wsp:val=&quot;008C39AE&quot;/&gt;&lt;wsp:rsid wsp:val=&quot;008C590D&quot;/&gt;&lt;wsp:rsid wsp:val=&quot;008C5C43&quot;/&gt;&lt;wsp:rsid wsp:val=&quot;008D2F09&quot;/&gt;&lt;wsp:rsid wsp:val=&quot;008D45FC&quot;/&gt;&lt;wsp:rsid wsp:val=&quot;008D66B3&quot;/&gt;&lt;wsp:rsid wsp:val=&quot;008E031B&quot;/&gt;&lt;wsp:rsid wsp:val=&quot;008E7029&quot;/&gt;&lt;wsp:rsid wsp:val=&quot;008E7EF6&quot;/&gt;&lt;wsp:rsid wsp:val=&quot;008F14DA&quot;/&gt;&lt;wsp:rsid wsp:val=&quot;008F1F98&quot;/&gt;&lt;wsp:rsid wsp:val=&quot;008F6758&quot;/&gt;&lt;wsp:rsid wsp:val=&quot;008F6AD0&quot;/&gt;&lt;wsp:rsid wsp:val=&quot;008F7161&quot;/&gt;&lt;wsp:rsid wsp:val=&quot;008F7F68&quot;/&gt;&lt;wsp:rsid wsp:val=&quot;009040DD&quot;/&gt;&lt;wsp:rsid wsp:val=&quot;00905B47&quot;/&gt;&lt;wsp:rsid wsp:val=&quot;0091331C&quot;/&gt;&lt;wsp:rsid wsp:val=&quot;00916B1C&quot;/&gt;&lt;wsp:rsid wsp:val=&quot;009247BE&quot;/&gt;&lt;wsp:rsid wsp:val=&quot;009279DE&quot;/&gt;&lt;wsp:rsid wsp:val=&quot;00930116&quot;/&gt;&lt;wsp:rsid wsp:val=&quot;0094212C&quot;/&gt;&lt;wsp:rsid wsp:val=&quot;00945362&quot;/&gt;&lt;wsp:rsid wsp:val=&quot;00945F6A&quot;/&gt;&lt;wsp:rsid wsp:val=&quot;0095250B&quot;/&gt;&lt;wsp:rsid wsp:val=&quot;00954689&quot;/&gt;&lt;wsp:rsid wsp:val=&quot;009617C9&quot;/&gt;&lt;wsp:rsid wsp:val=&quot;00961AEC&quot;/&gt;&lt;wsp:rsid wsp:val=&quot;00961C93&quot;/&gt;&lt;wsp:rsid wsp:val=&quot;00965324&quot;/&gt;&lt;wsp:rsid wsp:val=&quot;0097091E&quot;/&gt;&lt;wsp:rsid wsp:val=&quot;00975165&quot;/&gt;&lt;wsp:rsid wsp:val=&quot;009760D3&quot;/&gt;&lt;wsp:rsid wsp:val=&quot;00977132&quot;/&gt;&lt;wsp:rsid wsp:val=&quot;0097735B&quot;/&gt;&lt;wsp:rsid wsp:val=&quot;00981A4B&quot;/&gt;&lt;wsp:rsid wsp:val=&quot;00982501&quot;/&gt;&lt;wsp:rsid wsp:val=&quot;00983829&quot;/&gt;&lt;wsp:rsid wsp:val=&quot;00984A80&quot;/&gt;&lt;wsp:rsid wsp:val=&quot;00985C4E&quot;/&gt;&lt;wsp:rsid wsp:val=&quot;009877D3&quot;/&gt;&lt;wsp:rsid wsp:val=&quot;0099288E&quot;/&gt;&lt;wsp:rsid wsp:val=&quot;00994E8F&quot;/&gt;&lt;wsp:rsid wsp:val=&quot;009951DC&quot;/&gt;&lt;wsp:rsid wsp:val=&quot;009959BB&quot;/&gt;&lt;wsp:rsid wsp:val=&quot;00997158&quot;/&gt;&lt;wsp:rsid wsp:val=&quot;009A080E&quot;/&gt;&lt;wsp:rsid wsp:val=&quot;009A1E77&quot;/&gt;&lt;wsp:rsid wsp:val=&quot;009A3A7C&quot;/&gt;&lt;wsp:rsid wsp:val=&quot;009A6A75&quot;/&gt;&lt;wsp:rsid wsp:val=&quot;009A7665&quot;/&gt;&lt;wsp:rsid wsp:val=&quot;009B2ADB&quot;/&gt;&lt;wsp:rsid wsp:val=&quot;009B603A&quot;/&gt;&lt;wsp:rsid wsp:val=&quot;009B7665&quot;/&gt;&lt;wsp:rsid wsp:val=&quot;009B7BE6&quot;/&gt;&lt;wsp:rsid wsp:val=&quot;009C021C&quot;/&gt;&lt;wsp:rsid wsp:val=&quot;009C08A3&quot;/&gt;&lt;wsp:rsid wsp:val=&quot;009C2D0E&quot;/&gt;&lt;wsp:rsid wsp:val=&quot;009C3DAC&quot;/&gt;&lt;wsp:rsid wsp:val=&quot;009C42E0&quot;/&gt;&lt;wsp:rsid wsp:val=&quot;009D5362&quot;/&gt;&lt;wsp:rsid wsp:val=&quot;009E1415&quot;/&gt;&lt;wsp:rsid wsp:val=&quot;009E6116&quot;/&gt;&lt;wsp:rsid wsp:val=&quot;009F1E53&quot;/&gt;&lt;wsp:rsid wsp:val=&quot;009F3F41&quot;/&gt;&lt;wsp:rsid wsp:val=&quot;009F65FA&quot;/&gt;&lt;wsp:rsid wsp:val=&quot;009F6F8D&quot;/&gt;&lt;wsp:rsid wsp:val=&quot;00A02E43&quot;/&gt;&lt;wsp:rsid wsp:val=&quot;00A0414C&quot;/&gt;&lt;wsp:rsid wsp:val=&quot;00A0447A&quot;/&gt;&lt;wsp:rsid wsp:val=&quot;00A065F9&quot;/&gt;&lt;wsp:rsid wsp:val=&quot;00A07F34&quot;/&gt;&lt;wsp:rsid wsp:val=&quot;00A2083C&quot;/&gt;&lt;wsp:rsid wsp:val=&quot;00A22154&quot;/&gt;&lt;wsp:rsid wsp:val=&quot;00A25C38&quot;/&gt;&lt;wsp:rsid wsp:val=&quot;00A26E30&quot;/&gt;&lt;wsp:rsid wsp:val=&quot;00A36429&quot;/&gt;&lt;wsp:rsid wsp:val=&quot;00A36BBE&quot;/&gt;&lt;wsp:rsid wsp:val=&quot;00A4307A&quot;/&gt;&lt;wsp:rsid wsp:val=&quot;00A47EBB&quot;/&gt;&lt;wsp:rsid wsp:val=&quot;00A51CDD&quot;/&gt;&lt;wsp:rsid wsp:val=&quot;00A55BD4&quot;/&gt;&lt;wsp:rsid wsp:val=&quot;00A56CD5&quot;/&gt;&lt;wsp:rsid wsp:val=&quot;00A6730D&quot;/&gt;&lt;wsp:rsid wsp:val=&quot;00A71625&quot;/&gt;&lt;wsp:rsid wsp:val=&quot;00A71B9B&quot;/&gt;&lt;wsp:rsid wsp:val=&quot;00A751C7&quot;/&gt;&lt;wsp:rsid wsp:val=&quot;00A82921&quot;/&gt;&lt;wsp:rsid wsp:val=&quot;00A8448F&quot;/&gt;&lt;wsp:rsid wsp:val=&quot;00A851E0&quot;/&gt;&lt;wsp:rsid wsp:val=&quot;00A87844&quot;/&gt;&lt;wsp:rsid wsp:val=&quot;00A87C61&quot;/&gt;&lt;wsp:rsid wsp:val=&quot;00A9386B&quot;/&gt;&lt;wsp:rsid wsp:val=&quot;00A953C3&quot;/&gt;&lt;wsp:rsid wsp:val=&quot;00AA038C&quot;/&gt;&lt;wsp:rsid wsp:val=&quot;00AA28A5&quot;/&gt;&lt;wsp:rsid wsp:val=&quot;00AA34C5&quot;/&gt;&lt;wsp:rsid wsp:val=&quot;00AA6914&quot;/&gt;&lt;wsp:rsid wsp:val=&quot;00AA7A09&quot;/&gt;&lt;wsp:rsid wsp:val=&quot;00AB13F9&quot;/&gt;&lt;wsp:rsid wsp:val=&quot;00AB3B50&quot;/&gt;&lt;wsp:rsid wsp:val=&quot;00AB6B1F&quot;/&gt;&lt;wsp:rsid wsp:val=&quot;00AC05B1&quot;/&gt;&lt;wsp:rsid wsp:val=&quot;00AC200D&quot;/&gt;&lt;wsp:rsid wsp:val=&quot;00AC265A&quot;/&gt;&lt;wsp:rsid wsp:val=&quot;00AC5F65&quot;/&gt;&lt;wsp:rsid wsp:val=&quot;00AD0A8C&quot;/&gt;&lt;wsp:rsid wsp:val=&quot;00AD356C&quot;/&gt;&lt;wsp:rsid wsp:val=&quot;00AE1FD6&quot;/&gt;&lt;wsp:rsid wsp:val=&quot;00AE2914&quot;/&gt;&lt;wsp:rsid wsp:val=&quot;00AE6D15&quot;/&gt;&lt;wsp:rsid wsp:val=&quot;00AF42C0&quot;/&gt;&lt;wsp:rsid wsp:val=&quot;00AF54D4&quot;/&gt;&lt;wsp:rsid wsp:val=&quot;00B04182&quot;/&gt;&lt;wsp:rsid wsp:val=&quot;00B057BA&quot;/&gt;&lt;wsp:rsid wsp:val=&quot;00B07AE3&quot;/&gt;&lt;wsp:rsid wsp:val=&quot;00B1043C&quot;/&gt;&lt;wsp:rsid wsp:val=&quot;00B11430&quot;/&gt;&lt;wsp:rsid wsp:val=&quot;00B21005&quot;/&gt;&lt;wsp:rsid wsp:val=&quot;00B210FF&quot;/&gt;&lt;wsp:rsid wsp:val=&quot;00B23A1D&quot;/&gt;&lt;wsp:rsid wsp:val=&quot;00B26CF8&quot;/&gt;&lt;wsp:rsid wsp:val=&quot;00B26DED&quot;/&gt;&lt;wsp:rsid wsp:val=&quot;00B353EB&quot;/&gt;&lt;wsp:rsid wsp:val=&quot;00B3656A&quot;/&gt;&lt;wsp:rsid wsp:val=&quot;00B439C4&quot;/&gt;&lt;wsp:rsid wsp:val=&quot;00B4535E&quot;/&gt;&lt;wsp:rsid wsp:val=&quot;00B52A8C&quot;/&gt;&lt;wsp:rsid wsp:val=&quot;00B636A8&quot;/&gt;&lt;wsp:rsid wsp:val=&quot;00B6495D&quot;/&gt;&lt;wsp:rsid wsp:val=&quot;00B665C6&quot;/&gt;&lt;wsp:rsid wsp:val=&quot;00B66CD2&quot;/&gt;&lt;wsp:rsid wsp:val=&quot;00B70AE8&quot;/&gt;&lt;wsp:rsid wsp:val=&quot;00B766BC&quot;/&gt;&lt;wsp:rsid wsp:val=&quot;00B805AF&quot;/&gt;&lt;wsp:rsid wsp:val=&quot;00B82555&quot;/&gt;&lt;wsp:rsid wsp:val=&quot;00B82E84&quot;/&gt;&lt;wsp:rsid wsp:val=&quot;00B869EC&quot;/&gt;&lt;wsp:rsid wsp:val=&quot;00B9397A&quot;/&gt;&lt;wsp:rsid wsp:val=&quot;00B959AD&quot;/&gt;&lt;wsp:rsid wsp:val=&quot;00B9633D&quot;/&gt;&lt;wsp:rsid wsp:val=&quot;00BA1D46&quot;/&gt;&lt;wsp:rsid wsp:val=&quot;00BA2EBE&quot;/&gt;&lt;wsp:rsid wsp:val=&quot;00BA6499&quot;/&gt;&lt;wsp:rsid wsp:val=&quot;00BB0F28&quot;/&gt;&lt;wsp:rsid wsp:val=&quot;00BB458A&quot;/&gt;&lt;wsp:rsid wsp:val=&quot;00BC2F82&quot;/&gt;&lt;wsp:rsid wsp:val=&quot;00BD00D3&quot;/&gt;&lt;wsp:rsid wsp:val=&quot;00BD1659&quot;/&gt;&lt;wsp:rsid wsp:val=&quot;00BD3AA9&quot;/&gt;&lt;wsp:rsid wsp:val=&quot;00BD44FC&quot;/&gt;&lt;wsp:rsid wsp:val=&quot;00BD4A18&quot;/&gt;&lt;wsp:rsid wsp:val=&quot;00BD58B6&quot;/&gt;&lt;wsp:rsid wsp:val=&quot;00BD6DB2&quot;/&gt;&lt;wsp:rsid wsp:val=&quot;00BE11CF&quot;/&gt;&lt;wsp:rsid wsp:val=&quot;00BE21AB&quot;/&gt;&lt;wsp:rsid wsp:val=&quot;00BE55CB&quot;/&gt;&lt;wsp:rsid wsp:val=&quot;00BF07D7&quot;/&gt;&lt;wsp:rsid wsp:val=&quot;00BF26B0&quot;/&gt;&lt;wsp:rsid wsp:val=&quot;00BF3840&quot;/&gt;&lt;wsp:rsid wsp:val=&quot;00BF617A&quot;/&gt;&lt;wsp:rsid wsp:val=&quot;00C0379D&quot;/&gt;&lt;wsp:rsid wsp:val=&quot;00C03931&quot;/&gt;&lt;wsp:rsid wsp:val=&quot;00C05D6F&quot;/&gt;&lt;wsp:rsid wsp:val=&quot;00C05FE3&quot;/&gt;&lt;wsp:rsid wsp:val=&quot;00C1292E&quot;/&gt;&lt;wsp:rsid wsp:val=&quot;00C16537&quot;/&gt;&lt;wsp:rsid wsp:val=&quot;00C16C0C&quot;/&gt;&lt;wsp:rsid wsp:val=&quot;00C2136D&quot;/&gt;&lt;wsp:rsid wsp:val=&quot;00C214EE&quot;/&gt;&lt;wsp:rsid wsp:val=&quot;00C2314B&quot;/&gt;&lt;wsp:rsid wsp:val=&quot;00C23EEB&quot;/&gt;&lt;wsp:rsid wsp:val=&quot;00C24971&quot;/&gt;&lt;wsp:rsid wsp:val=&quot;00C26BE5&quot;/&gt;&lt;wsp:rsid wsp:val=&quot;00C26E4D&quot;/&gt;&lt;wsp:rsid wsp:val=&quot;00C27909&quot;/&gt;&lt;wsp:rsid wsp:val=&quot;00C27B03&quot;/&gt;&lt;wsp:rsid wsp:val=&quot;00C314E1&quot;/&gt;&lt;wsp:rsid wsp:val=&quot;00C3340E&quot;/&gt;&lt;wsp:rsid wsp:val=&quot;00C34397&quot;/&gt;&lt;wsp:rsid wsp:val=&quot;00C4095D&quot;/&gt;&lt;wsp:rsid wsp:val=&quot;00C41A14&quot;/&gt;&lt;wsp:rsid wsp:val=&quot;00C5579A&quot;/&gt;&lt;wsp:rsid wsp:val=&quot;00C601D2&quot;/&gt;&lt;wsp:rsid wsp:val=&quot;00C63FB9&quot;/&gt;&lt;wsp:rsid wsp:val=&quot;00C657AB&quot;/&gt;&lt;wsp:rsid wsp:val=&quot;00C65BCC&quot;/&gt;&lt;wsp:rsid wsp:val=&quot;00C66970&quot;/&gt;&lt;wsp:rsid wsp:val=&quot;00C67D84&quot;/&gt;&lt;wsp:rsid wsp:val=&quot;00C70066&quot;/&gt;&lt;wsp:rsid wsp:val=&quot;00C7500D&quot;/&gt;&lt;wsp:rsid wsp:val=&quot;00C83C9D&quot;/&gt;&lt;wsp:rsid wsp:val=&quot;00C8691C&quot;/&gt;&lt;wsp:rsid wsp:val=&quot;00CA168A&quot;/&gt;&lt;wsp:rsid wsp:val=&quot;00CA1A84&quot;/&gt;&lt;wsp:rsid wsp:val=&quot;00CA357E&quot;/&gt;&lt;wsp:rsid wsp:val=&quot;00CA44F9&quot;/&gt;&lt;wsp:rsid wsp:val=&quot;00CA46BA&quot;/&gt;&lt;wsp:rsid wsp:val=&quot;00CA4A69&quot;/&gt;&lt;wsp:rsid wsp:val=&quot;00CA54D8&quot;/&gt;&lt;wsp:rsid wsp:val=&quot;00CB1560&quot;/&gt;&lt;wsp:rsid wsp:val=&quot;00CC1F35&quot;/&gt;&lt;wsp:rsid wsp:val=&quot;00CC3E0C&quot;/&gt;&lt;wsp:rsid wsp:val=&quot;00CC58D3&quot;/&gt;&lt;wsp:rsid wsp:val=&quot;00CC784D&quot;/&gt;&lt;wsp:rsid wsp:val=&quot;00CD75B2&quot;/&gt;&lt;wsp:rsid wsp:val=&quot;00CE6840&quot;/&gt;&lt;wsp:rsid wsp:val=&quot;00CF6AFF&quot;/&gt;&lt;wsp:rsid wsp:val=&quot;00D0337B&quot;/&gt;&lt;wsp:rsid wsp:val=&quot;00D0398E&quot;/&gt;&lt;wsp:rsid wsp:val=&quot;00D079B2&quot;/&gt;&lt;wsp:rsid wsp:val=&quot;00D114E9&quot;/&gt;&lt;wsp:rsid wsp:val=&quot;00D23324&quot;/&gt;&lt;wsp:rsid wsp:val=&quot;00D25E02&quot;/&gt;&lt;wsp:rsid wsp:val=&quot;00D32DA1&quot;/&gt;&lt;wsp:rsid wsp:val=&quot;00D34E83&quot;/&gt;&lt;wsp:rsid wsp:val=&quot;00D367A4&quot;/&gt;&lt;wsp:rsid wsp:val=&quot;00D42098&quot;/&gt;&lt;wsp:rsid wsp:val=&quot;00D429C6&quot;/&gt;&lt;wsp:rsid wsp:val=&quot;00D4687F&quot;/&gt;&lt;wsp:rsid wsp:val=&quot;00D47748&quot;/&gt;&lt;wsp:rsid wsp:val=&quot;00D510F9&quot;/&gt;&lt;wsp:rsid wsp:val=&quot;00D54CC3&quot;/&gt;&lt;wsp:rsid wsp:val=&quot;00D573A8&quot;/&gt;&lt;wsp:rsid wsp:val=&quot;00D6041A&quot;/&gt;&lt;wsp:rsid wsp:val=&quot;00D633EB&quot;/&gt;&lt;wsp:rsid wsp:val=&quot;00D82FF7&quot;/&gt;&lt;wsp:rsid wsp:val=&quot;00D847FE&quot;/&gt;&lt;wsp:rsid wsp:val=&quot;00D84874&quot;/&gt;&lt;wsp:rsid wsp:val=&quot;00D87774&quot;/&gt;&lt;wsp:rsid wsp:val=&quot;00D9191F&quot;/&gt;&lt;wsp:rsid wsp:val=&quot;00D964EA&quot;/&gt;&lt;wsp:rsid wsp:val=&quot;00D966D0&quot;/&gt;&lt;wsp:rsid wsp:val=&quot;00DA0C59&quot;/&gt;&lt;wsp:rsid wsp:val=&quot;00DA3991&quot;/&gt;&lt;wsp:rsid wsp:val=&quot;00DA3C33&quot;/&gt;&lt;wsp:rsid wsp:val=&quot;00DA4BE6&quot;/&gt;&lt;wsp:rsid wsp:val=&quot;00DB529C&quot;/&gt;&lt;wsp:rsid wsp:val=&quot;00DB58C9&quot;/&gt;&lt;wsp:rsid wsp:val=&quot;00DB5DBC&quot;/&gt;&lt;wsp:rsid wsp:val=&quot;00DB6EC3&quot;/&gt;&lt;wsp:rsid wsp:val=&quot;00DB76EE&quot;/&gt;&lt;wsp:rsid wsp:val=&quot;00DB7E6C&quot;/&gt;&lt;wsp:rsid wsp:val=&quot;00DC01AE&quot;/&gt;&lt;wsp:rsid wsp:val=&quot;00DC2258&quot;/&gt;&lt;wsp:rsid wsp:val=&quot;00DD5A29&quot;/&gt;&lt;wsp:rsid wsp:val=&quot;00DD5D9D&quot;/&gt;&lt;wsp:rsid wsp:val=&quot;00DE0C2B&quot;/&gt;&lt;wsp:rsid wsp:val=&quot;00DE35CB&quot;/&gt;&lt;wsp:rsid wsp:val=&quot;00DE7D5A&quot;/&gt;&lt;wsp:rsid wsp:val=&quot;00DF10FE&quot;/&gt;&lt;wsp:rsid wsp:val=&quot;00DF21E9&quot;/&gt;&lt;wsp:rsid wsp:val=&quot;00DF2910&quot;/&gt;&lt;wsp:rsid wsp:val=&quot;00E00F14&quot;/&gt;&lt;wsp:rsid wsp:val=&quot;00E018AF&quot;/&gt;&lt;wsp:rsid wsp:val=&quot;00E02F75&quot;/&gt;&lt;wsp:rsid wsp:val=&quot;00E06386&quot;/&gt;&lt;wsp:rsid wsp:val=&quot;00E12F40&quot;/&gt;&lt;wsp:rsid wsp:val=&quot;00E24EB4&quot;/&gt;&lt;wsp:rsid wsp:val=&quot;00E273A7&quot;/&gt;&lt;wsp:rsid wsp:val=&quot;00E320ED&quot;/&gt;&lt;wsp:rsid wsp:val=&quot;00E3290F&quot;/&gt;&lt;wsp:rsid wsp:val=&quot;00E33AFB&quot;/&gt;&lt;wsp:rsid wsp:val=&quot;00E34218&quot;/&gt;&lt;wsp:rsid wsp:val=&quot;00E3695E&quot;/&gt;&lt;wsp:rsid wsp:val=&quot;00E42910&quot;/&gt;&lt;wsp:rsid wsp:val=&quot;00E46282&quot;/&gt;&lt;wsp:rsid wsp:val=&quot;00E47474&quot;/&gt;&lt;wsp:rsid wsp:val=&quot;00E5216E&quot;/&gt;&lt;wsp:rsid wsp:val=&quot;00E61191&quot;/&gt;&lt;wsp:rsid wsp:val=&quot;00E64AE3&quot;/&gt;&lt;wsp:rsid wsp:val=&quot;00E77B98&quot;/&gt;&lt;wsp:rsid wsp:val=&quot;00E82344&quot;/&gt;&lt;wsp:rsid wsp:val=&quot;00E84C82&quot;/&gt;&lt;wsp:rsid wsp:val=&quot;00E84D64&quot;/&gt;&lt;wsp:rsid wsp:val=&quot;00E87408&quot;/&gt;&lt;wsp:rsid wsp:val=&quot;00E914C4&quot;/&gt;&lt;wsp:rsid wsp:val=&quot;00E934F5&quot;/&gt;&lt;wsp:rsid wsp:val=&quot;00E96961&quot;/&gt;&lt;wsp:rsid wsp:val=&quot;00EA6C72&quot;/&gt;&lt;wsp:rsid wsp:val=&quot;00EA72EC&quot;/&gt;&lt;wsp:rsid wsp:val=&quot;00EA7BC8&quot;/&gt;&lt;wsp:rsid wsp:val=&quot;00EB0ECE&quot;/&gt;&lt;wsp:rsid wsp:val=&quot;00EB11CB&quot;/&gt;&lt;wsp:rsid wsp:val=&quot;00EB275A&quot;/&gt;&lt;wsp:rsid wsp:val=&quot;00EB786A&quot;/&gt;&lt;wsp:rsid wsp:val=&quot;00EC1578&quot;/&gt;&lt;wsp:rsid wsp:val=&quot;00EC1C72&quot;/&gt;&lt;wsp:rsid wsp:val=&quot;00EC3CC9&quot;/&gt;&lt;wsp:rsid wsp:val=&quot;00EC680A&quot;/&gt;&lt;wsp:rsid wsp:val=&quot;00ED053A&quot;/&gt;&lt;wsp:rsid wsp:val=&quot;00EE2BED&quot;/&gt;&lt;wsp:rsid wsp:val=&quot;00EE374B&quot;/&gt;&lt;wsp:rsid wsp:val=&quot;00EF74CE&quot;/&gt;&lt;wsp:rsid wsp:val=&quot;00F11BB5&quot;/&gt;&lt;wsp:rsid wsp:val=&quot;00F133E3&quot;/&gt;&lt;wsp:rsid wsp:val=&quot;00F1417B&quot;/&gt;&lt;wsp:rsid wsp:val=&quot;00F31847&quot;/&gt;&lt;wsp:rsid wsp:val=&quot;00F34B99&quot;/&gt;&lt;wsp:rsid wsp:val=&quot;00F433A9&quot;/&gt;&lt;wsp:rsid wsp:val=&quot;00F43F53&quot;/&gt;&lt;wsp:rsid wsp:val=&quot;00F519B8&quot;/&gt;&lt;wsp:rsid wsp:val=&quot;00F52361&quot;/&gt;&lt;wsp:rsid wsp:val=&quot;00F52DAB&quot;/&gt;&lt;wsp:rsid wsp:val=&quot;00F53389&quot;/&gt;&lt;wsp:rsid wsp:val=&quot;00F543F0&quot;/&gt;&lt;wsp:rsid wsp:val=&quot;00F559DC&quot;/&gt;&lt;wsp:rsid wsp:val=&quot;00F56D92&quot;/&gt;&lt;wsp:rsid wsp:val=&quot;00F76E81&quot;/&gt;&lt;wsp:rsid wsp:val=&quot;00F81D29&quot;/&gt;&lt;wsp:rsid wsp:val=&quot;00F91C4D&quot;/&gt;&lt;wsp:rsid wsp:val=&quot;00F92FD9&quot;/&gt;&lt;wsp:rsid wsp:val=&quot;00FA379A&quot;/&gt;&lt;wsp:rsid wsp:val=&quot;00FA6684&quot;/&gt;&lt;wsp:rsid wsp:val=&quot;00FA731E&quot;/&gt;&lt;wsp:rsid wsp:val=&quot;00FB2B38&quot;/&gt;&lt;wsp:rsid wsp:val=&quot;00FC6358&quot;/&gt;&lt;wsp:rsid wsp:val=&quot;00FD320D&quot;/&gt;&lt;wsp:rsid wsp:val=&quot;00FD327A&quot;/&gt;&lt;wsp:rsid wsp:val=&quot;00FE1291&quot;/&gt;&lt;wsp:rsid wsp:val=&quot;00FE23DE&quot;/&gt;&lt;wsp:rsid wsp:val=&quot;00FE3FBA&quot;/&gt;&lt;wsp:rsid wsp:val=&quot;00FE4B8F&quot;/&gt;&lt;wsp:rsid wsp:val=&quot;00FE56EF&quot;/&gt;&lt;wsp:rsid wsp:val=&quot;00FF47F3&quot;/&gt;&lt;wsp:rsid wsp:val=&quot;022D7B86&quot;/&gt;&lt;wsp:rsid wsp:val=&quot;03B34AE7&quot;/&gt;&lt;wsp:rsid wsp:val=&quot;0804369C&quot;/&gt;&lt;wsp:rsid wsp:val=&quot;0BAC5486&quot;/&gt;&lt;wsp:rsid wsp:val=&quot;0C4B469E&quot;/&gt;&lt;wsp:rsid wsp:val=&quot;0F8942BC&quot;/&gt;&lt;wsp:rsid wsp:val=&quot;102B2EE1&quot;/&gt;&lt;wsp:rsid wsp:val=&quot;110802F6&quot;/&gt;&lt;wsp:rsid wsp:val=&quot;120E0503&quot;/&gt;&lt;wsp:rsid wsp:val=&quot;12E9462C&quot;/&gt;&lt;wsp:rsid wsp:val=&quot;155B2EA2&quot;/&gt;&lt;wsp:rsid wsp:val=&quot;168944F3&quot;/&gt;&lt;wsp:rsid wsp:val=&quot;216725DE&quot;/&gt;&lt;wsp:rsid wsp:val=&quot;21C37641&quot;/&gt;&lt;wsp:rsid wsp:val=&quot;22783AE7&quot;/&gt;&lt;wsp:rsid wsp:val=&quot;23BA735E&quot;/&gt;&lt;wsp:rsid wsp:val=&quot;287670E7&quot;/&gt;&lt;wsp:rsid wsp:val=&quot;291174B7&quot;/&gt;&lt;wsp:rsid wsp:val=&quot;298A408F&quot;/&gt;&lt;wsp:rsid wsp:val=&quot;29B60F67&quot;/&gt;&lt;wsp:rsid wsp:val=&quot;29C05D95&quot;/&gt;&lt;wsp:rsid wsp:val=&quot;2A2261E6&quot;/&gt;&lt;wsp:rsid wsp:val=&quot;2E72119C&quot;/&gt;&lt;wsp:rsid wsp:val=&quot;2ED10E1D&quot;/&gt;&lt;wsp:rsid wsp:val=&quot;2FAF15A7&quot;/&gt;&lt;wsp:rsid wsp:val=&quot;2FCC0814&quot;/&gt;&lt;wsp:rsid wsp:val=&quot;3061410E&quot;/&gt;&lt;wsp:rsid wsp:val=&quot;33595834&quot;/&gt;&lt;wsp:rsid wsp:val=&quot;33FE2D95&quot;/&gt;&lt;wsp:rsid wsp:val=&quot;36A45FB9&quot;/&gt;&lt;wsp:rsid wsp:val=&quot;373F7C64&quot;/&gt;&lt;wsp:rsid wsp:val=&quot;3FA32812&quot;/&gt;&lt;wsp:rsid wsp:val=&quot;413D433E&quot;/&gt;&lt;wsp:rsid wsp:val=&quot;415F1B8A&quot;/&gt;&lt;wsp:rsid wsp:val=&quot;43B2066C&quot;/&gt;&lt;wsp:rsid wsp:val=&quot;46791764&quot;/&gt;&lt;wsp:rsid wsp:val=&quot;4AF413DF&quot;/&gt;&lt;wsp:rsid wsp:val=&quot;4F1D22E9&quot;/&gt;&lt;wsp:rsid wsp:val=&quot;57DF2922&quot;/&gt;&lt;wsp:rsid wsp:val=&quot;592B2AD9&quot;/&gt;&lt;wsp:rsid wsp:val=&quot;595A6602&quot;/&gt;&lt;wsp:rsid wsp:val=&quot;5D541CD4&quot;/&gt;&lt;wsp:rsid wsp:val=&quot;5EDE1B81&quot;/&gt;&lt;wsp:rsid wsp:val=&quot;5F323CDA&quot;/&gt;&lt;wsp:rsid wsp:val=&quot;616A6C8B&quot;/&gt;&lt;wsp:rsid wsp:val=&quot;62992827&quot;/&gt;&lt;wsp:rsid wsp:val=&quot;6E1161BE&quot;/&gt;&lt;wsp:rsid wsp:val=&quot;6F147191&quot;/&gt;&lt;wsp:rsid wsp:val=&quot;6FEF5396&quot;/&gt;&lt;wsp:rsid wsp:val=&quot;71B0641E&quot;/&gt;&lt;wsp:rsid wsp:val=&quot;74EA089B&quot;/&gt;&lt;wsp:rsid wsp:val=&quot;76E32EA6&quot;/&gt;&lt;wsp:rsid wsp:val=&quot;78B83CC8&quot;/&gt;&lt;wsp:rsid wsp:val=&quot;78CE346D&quot;/&gt;&lt;wsp:rsid wsp:val=&quot;7DA829AA&quot;/&gt;&lt;/wsp:rsids&gt;&lt;/w:docPr&gt;&lt;w:body&gt;&lt;wx:sect&gt;&lt;w:p wsp:rsidR=&quot;00000000&quot; wsp:rsidRDefault=&quot;00B210FF&quot; wsp:rsidP=&quot;00B210FF&quot;&gt;&lt;m:oMathPara&gt;&lt;m:oMath&gt;&lt;m:r&gt;&lt;w:rPr&gt;&lt;w:rFonts w:ascii=&quot;Cambria Math&quot; w:h-ansi=&quot;Cambria Math&quot;/&gt;&lt;wx:font wx:val=&quot;Cambria Math&quot;/&gt;&lt;w:i/&gt;&lt;w:kern w:val=&quot;0&quot;/&gt;&lt;w:sz w:val=&quot;24&quot;/&gt;&lt;w:sz-cs w:val=&quot;20&quot;/&gt;&lt;/w:rPr&gt;&lt;m:t&gt;c&lt;/m:t&gt;&lt;/m:r&gt;&lt;m:r&gt;&lt;m:rPr&gt;&lt;m:sty m:val=&quot;p&quot;/&gt;&lt;/m:rPr&gt;&lt;w:rPr&gt;&lt;w:rFonts w:ascii=&quot;Cambria Math&quot;/&gt;&lt;wx:font wx:val=&quot;Cambria Math&quot;/&gt;&lt;w:kern w:val=&quot;0&quot;/&gt;&lt;w:sz w:val=&quot;24&quot;/&gt;&lt;w:sz-cs w:val=&quot;20&quot;/&gt;&lt;/w:rPr&gt;&lt;m:t&gt;=&lt;/m:t&gt;&lt;/m:r&gt;&lt;m:f&gt;&lt;m:fPr&gt;&lt;m:ctrlPr&gt;&lt;w:rPr&gt;&lt;w:rFonts w:ascii=&quot;Cambria Math&quot; w:h-ansi=&quot;Cambria Math&quot;/&gt;&lt;wx:font wx:val=&quot;Cambria Math&quot;/&gt;&lt;w:kern w:val=&quot;0&quot;/&gt;&lt;w:sz w:val=&quot;24&quot;/&gt;&lt;w:sz-cs w:val=&quot;20&quot;/&gt;&lt;/w:rPr&gt;&lt;/m:ctrlPr&gt;&lt;/m:fPr&gt;&lt;m:num&gt;&lt;m:sSub&gt;&lt;m:sSubPr&gt;&lt;m:ctrlPr&gt;&lt;w:rPr&gt;&lt;w:rFonts w:ascii=&quot;Cambria Math&quot; w:h-ansi=&quot;Cambria Math&quot;/&gt;&lt;wx:font wx:val=&quot;Cambria Math&quot;/&gt;&lt;w:i/&gt;&lt;w:kern w:val=&quot;0&quot;/&gt;&lt;w:sz w:val=&quot;24&quot;/&gt;&lt;w:sz-cs w:val=&quot;20&quot;/&gt;&lt;/w:rPr&gt;&lt;/m:ctrlPr&gt;&lt;/m:sSubPr&gt;&lt;m:e&gt;&lt;m:r&gt;&lt;w:rPr&gt;&lt;w:rFonts w:ascii=&quot;Cambria Math&quot; w:h-ansi=&quot;Cambria Math&quot;/&gt;&lt;wx:font wx:val=&quot;Cambria Math&quot;/&gt;&lt;w:i/&gt;&lt;w:kern w:val=&quot;0&quot;/&gt;&lt;w:sz w:val=&quot;24&quot;/&gt;&lt;w:sz-cs w:val=&quot;20&quot;/&gt;&lt;/w:rPr&gt;&lt;m:t&gt;m&lt;/m:t&gt;&lt;/m:r&gt;&lt;/m:e&gt;&lt;m:sub&gt;&lt;m:r&gt;&lt;w:rPr&gt;&lt;w:rFonts w:ascii=&quot;Cambria Math&quot; w:h-ansi=&quot;Cambria Math&quot;/&gt;&lt;wx:font wx:val=&quot;Cambria Math&quot;/&gt;&lt;w:i/&gt;&lt;w:kern w:val=&quot;0&quot;/&gt;&lt;w:sz w:val=&quot;24&quot;/&gt;&lt;w:sz-cs w:val=&quot;20&quot;/&gt;&lt;/w:rPr&gt;&lt;m:t&gt;0&lt;/m:t&gt;&lt;/m:r&gt;&lt;/m:sub&gt;&lt;/m:sSub&gt;&lt;/m:num&gt;&lt;m:den&gt;&lt;m:r&gt;&lt;m:rPr&gt;&lt;m:sty m:val=&quot;p&quot;/&gt;&lt;/m:rPr&gt;&lt;w:rPr&gt;&lt;w:rFonts w:ascii=&quot;Cambria Math&quot;/&gt;&lt;wx:font wx:val=&quot;Cambria Math&quot;/&gt;&lt;w:kern w:val=&quot;0&quot;/&gt;&lt;w:sz w:val=&quot;24&quot;/&gt;&lt;w:sz-cs w:val=&quot;20&quot;/&gt;&lt;/w:rPr&gt;&lt;m:t&gt;59.35&lt;/m:t&gt;&lt;/m:r&gt;&lt;m:d&gt;&lt;m:dPr&gt;&lt;m:ctrlPr&gt;&lt;w:rPr&gt;&lt;w:rFonts w:ascii=&quot;Cambria Math&quot; w:h-ansi=&quot;Cambria Math&quot;/&gt;&lt;wx:font wx:val=&quot;Cambria Math&quot;/&gt;&lt;w:kern w:val=&quot;0&quot;/&gt;&lt;w:sz w:val=&quot;24&quot;/&gt;&lt;w:sz-cs w:val=&quot;20&quot;/&gt;&lt;/w:rPr&gt;&lt;/m:ctrlPr&gt;&lt;/m:dPr&gt;&lt;m:e&gt;&lt;m:sSub&gt;&lt;m:sSubPr&gt;&lt;m:ctrlPr&gt;&lt;w:rPr&gt;&lt;w:rFonts w:ascii=&quot;Cambria Math&quot; w:h-ansi=&quot;Cambria Math&quot;/&gt;&lt;wx:font wx:val=&quot;Cambria Math&quot;/&gt;&lt;w:i/&gt;&lt;w:kern w:val=&quot;0&quot;/&gt;&lt;w:sz w:val=&quot;24&quot;/&gt;&lt;w:sz-cs w:val=&quot;20&quot;/&gt;&lt;/w:rPr&gt;&lt;/m:ctrlPr&gt;&lt;/m:sSubPr&gt;&lt;m:e&gt;&lt;m:r&gt;&lt;w:rPr&gt;&lt;w:rFonts w:ascii=&quot;Cambria Math&quot; w:h-ansi=&quot;Cambria Math&quot;/&gt;&lt;wx:font wx:val=&quot;Cambria Math&quot;/&gt;&lt;w:i/&gt;&lt;w:kern w:val=&quot;0&quot;/&gt;&lt;w:sz w:val=&quot;24&quot;/&gt;&lt;w:sz-cs w:val=&quot;20&quot;/&gt;&lt;/w:rPr&gt;&lt;m:t&gt;V&lt;/m:t&gt;&lt;/m:r&gt;&lt;/m:e&gt;&lt;m:sub&gt;&lt;m:r&gt;&lt;w:rPr&gt;&lt;w:rFonts w:ascii=&quot;Cambria Math&quot;/&gt;&lt;wx:font wx:val=&quot;Cambria Math&quot;/&gt;&lt;w:i/&gt;&lt;w:kern w:val=&quot;0&quot;/&gt;&lt;w:sz w:val=&quot;24&quot;/&gt;&lt;w:sz-cs w:val=&quot;20&quot;/&gt;&lt;/w:rPr&gt;&lt;m:t&gt;1&lt;/m:t&gt;&lt;/m:r&gt;&lt;/m:sub&gt;&lt;/m:sSub&gt;&lt;m:r&gt;&lt;m:rPr&gt;&lt;m:sty m:val=&quot;p&quot;/&gt;&lt;/m:rPr&gt;&lt;w:rPr&gt;&lt;w:rFonts w:ascii=&quot;Cambria Math&quot; w:h-ansi=&quot;Cambria Math&quot;/&gt;&lt;wx:font wx:val=&quot;Cambria Math&quot;/&gt;&lt;w:kern w:val=&quot;0&quot;/&gt;&lt;w:sz w:val=&quot;24&quot;/&gt;&lt;w:sz-cs w:val=&quot;20&quot;/&gt;&lt;/w:rPr&gt;&lt;m:t&gt;-&lt;/m:t&gt;&lt;/m:r&gt;&lt;m:sSub&gt;&lt;m:sSubPr&gt;&lt;m:ctrlPr&gt;&lt;w:rPr&gt;&lt;w:rFonts w:ascii=&quot;Cambria Math&quot; w:h-ansi=&quot;Cambria Math&quot;/&gt;&lt;wx:font wx:val=&quot;Cambria Math&quot;/&gt;&lt;w:i/&gt;&lt;w:kern w:val=&quot;0&quot;/&gt;&lt;w:sz w:val=&quot;24&quot;/&gt;&lt;w:sz-cs w:val=&quot;20&quot;/&gt;&lt;/w:rPr&gt;&lt;/m:ctrlPr&gt;&lt;/m:sSubPr&gt;&lt;m:e&gt;&lt;m:r&gt;&lt;w:rPr&gt;&lt;w:rFonts w:ascii=&quot;Cambria Math&quot; w:h-ansi=&quot;Cambria Math&quot;/&gt;&lt;wx:font wx:val=&quot;Cambria Math&quot;/&gt;&lt;w:i/&gt;&lt;w:kern w:val=&quot;0&quot;/&gt;&lt;w:sz w:val=&quot;24&quot;/&gt;&lt;w:sz-cs w:val=&quot;20&quot;/&gt;&lt;/w:rPr&gt;&lt;m:t&gt;V&lt;/m:t&gt;&lt;/m:r&gt;&lt;/m:e&gt;&lt;m:sub&gt;&lt;m:r&gt;&lt;w:rPr&gt;&lt;w:rFonts w:ascii=&quot;Cambria Math&quot;/&gt;&lt;wx:font wx:val=&quot;Cambria Math&quot;/&gt;&lt;w:i/&gt;&lt;w:kern w:val=&quot;0&quot;/&gt;&lt;w:sz w:val=&quot;24&quot;/&gt;&lt;w:sz-cs w:val=&quot;20&quot;/&gt;&lt;/w:rPr&gt;&lt;m:t&gt;0&lt;/m:t&gt;&lt;/m:r&gt;&lt;/m:sub&gt;&lt;/m:sSub&gt;&lt;/m:e&gt;&lt;/m:d&gt;&lt;m:r&gt;&lt;m:rPr&gt;&lt;m:sty m:val=&quot;p&quot;/&gt;&lt;/m:rPr&gt;&lt;w:rPr&gt;&lt;w:rFonts w:ascii=&quot;Cambria Math&quot; w:h-ansi=&quot;Cambria Math&quot;/&gt;&lt;wx:font wx:val=&quot;Cambria Math&quot;/&gt;&lt;w:kern w:val=&quot;0&quot;/&gt;&lt;w:sz w:val=&quot;24&quot;/&gt;&lt;w:sz-cs w:val=&quot;20&quot;/&gt;&lt;/w:rPr&gt;&lt;m:t&gt;×&lt;/m:t&gt;&lt;/m:r&gt;&lt;m:sSup&gt;&lt;m:sSupPr&gt;&lt;m:ctrlPr&gt;&lt;w:rPr&gt;&lt;w:rFonts w:ascii=&quot;Cambria Math&quot; w:h-ansi=&quot;Cambria Math&quot;/&gt;&lt;wx:font wx:val=&quot;Cambria Math&quot;/&gt;&lt;w:kern w:val=&quot;0&quot;/&gt;&lt;w:sz w:val=&quot;24&quot;/&gt;&lt;w:sz-cs w:val=&quot;20&quot;/&gt;&lt;/w:rPr&gt;&lt;/m:ctrlPr&gt;&lt;/m:sSupPr&gt;&lt;m:e&gt;&lt;m:r&gt;&lt;m:rPr&gt;&lt;m:sty m:val=&quot;p&quot;/&gt;&lt;/m:rPr&gt;&lt;w:rPr&gt;&lt;w:rFonts w:ascii=&quot;Cambria Math&quot;/&gt;&lt;wx:font wx:val=&quot;Cambria Math&quot;/&gt;&lt;w:kern w:val=&quot;0&quot;/&gt;&lt;w:sz w:val=&quot;24&quot;/&gt;&lt;w:sz-cs w:val=&quot;20&quot;/&gt;&lt;/w:rPr&gt;&lt;m:t&gt;10&lt;/m:t&gt;&lt;/m:r&gt;&lt;/m:e&gt;&lt;m:sup&gt;&lt;m:r&gt;&lt;m:rPr&gt;&lt;m:sty m:val=&quot;p&quot;/&gt;&lt;/m:rPr&gt;&lt;w:rPr&gt;&lt;w:rFonts w:ascii=&quot;Cambria Math&quot; w:h-ansi=&quot;Cambria Math&quot;/&gt;&lt;wx:font wx:val=&quot;Cambria Math&quot;/&gt;&lt;w:kern w:val=&quot;0&quot;/&gt;&lt;w:sz w:val=&quot;24&quot;/&gt;&lt;w:sz-cs w:val=&quot;20&quot;/&gt;&lt;/w:rPr&gt;&lt;m:t&gt;-&lt;/m:t&gt;&lt;/m:r&gt;&lt;m:r&gt;&lt;m:rPr&gt;&lt;m:sty m:val=&quot;p&quot;/&gt;&lt;/m:rPr&gt;&lt;w:rPr&gt;&lt;w:rFonts w:ascii=&quot;Cambria Math&quot;/&gt;&lt;wx:font wx:val=&quot;Cambria Math&quot;/&gt;&lt;w:kern w:val=&quot;0&quot;/&gt;&lt;w:sz w:val=&quot;24&quot;/&gt;&lt;w:sz-cs w:val=&quot;20&quot;/&gt;&lt;/w:rPr&gt;&lt;m:t&gt;3&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kern w:val="0"/>
          <w:szCs w:val="20"/>
        </w:rPr>
        <w:instrText xml:space="preserve"> </w:instrText>
      </w:r>
      <w:r>
        <w:rPr>
          <w:kern w:val="0"/>
          <w:szCs w:val="20"/>
        </w:rPr>
        <w:fldChar w:fldCharType="separate"/>
      </w:r>
      <w:r>
        <w:rPr>
          <w:kern w:val="0"/>
          <w:szCs w:val="20"/>
        </w:rPr>
        <w:fldChar w:fldCharType="end"/>
      </w:r>
      <w:r>
        <w:rPr>
          <w:kern w:val="0"/>
          <w:szCs w:val="20"/>
        </w:rPr>
        <w:t>…………………………………(1)</w:t>
      </w:r>
    </w:p>
    <w:p>
      <w:pPr>
        <w:widowControl/>
        <w:tabs>
          <w:tab w:val="center" w:pos="4201"/>
          <w:tab w:val="right" w:leader="dot" w:pos="9298"/>
        </w:tabs>
        <w:autoSpaceDE w:val="0"/>
        <w:autoSpaceDN w:val="0"/>
        <w:ind w:firstLine="420" w:firstLineChars="200"/>
        <w:rPr>
          <w:kern w:val="0"/>
          <w:szCs w:val="20"/>
        </w:rPr>
      </w:pPr>
      <w:r>
        <w:rPr>
          <w:rFonts w:hAnsi="宋体"/>
          <w:kern w:val="0"/>
          <w:szCs w:val="20"/>
        </w:rPr>
        <w:t>式中：</w:t>
      </w:r>
    </w:p>
    <w:p>
      <w:pPr>
        <w:widowControl/>
        <w:tabs>
          <w:tab w:val="center" w:pos="4201"/>
          <w:tab w:val="right" w:leader="dot" w:pos="9298"/>
        </w:tabs>
        <w:autoSpaceDE w:val="0"/>
        <w:autoSpaceDN w:val="0"/>
        <w:ind w:firstLine="420" w:firstLineChars="200"/>
        <w:jc w:val="left"/>
        <w:rPr>
          <w:kern w:val="0"/>
          <w:szCs w:val="20"/>
        </w:rPr>
      </w:pPr>
      <w:r>
        <w:rPr>
          <w:i/>
          <w:kern w:val="0"/>
          <w:szCs w:val="20"/>
        </w:rPr>
        <w:t xml:space="preserve">C  </w:t>
      </w:r>
      <w:r>
        <w:rPr>
          <w:rFonts w:hint="eastAsia"/>
          <w:i/>
          <w:kern w:val="0"/>
          <w:szCs w:val="20"/>
          <w:lang w:val="en-US" w:eastAsia="zh-CN"/>
        </w:rPr>
        <w:t xml:space="preserve"> </w:t>
      </w:r>
      <w:r>
        <w:rPr>
          <w:kern w:val="0"/>
          <w:szCs w:val="20"/>
        </w:rPr>
        <w:t>——</w:t>
      </w:r>
      <w:r>
        <w:rPr>
          <w:rFonts w:hAnsi="宋体"/>
          <w:kern w:val="0"/>
          <w:szCs w:val="20"/>
        </w:rPr>
        <w:t>碘酸钾标准滴定溶液的实际浓度，单位为摩尔每升</w:t>
      </w:r>
      <w:r>
        <w:rPr>
          <w:kern w:val="0"/>
          <w:szCs w:val="20"/>
        </w:rPr>
        <w:t>(mol/L)</w:t>
      </w:r>
      <w:r>
        <w:rPr>
          <w:rFonts w:hAnsi="宋体"/>
          <w:kern w:val="0"/>
          <w:szCs w:val="20"/>
        </w:rPr>
        <w:t>；</w:t>
      </w:r>
    </w:p>
    <w:p>
      <w:pPr>
        <w:widowControl/>
        <w:tabs>
          <w:tab w:val="center" w:pos="4201"/>
          <w:tab w:val="right" w:leader="dot" w:pos="9298"/>
        </w:tabs>
        <w:autoSpaceDE w:val="0"/>
        <w:autoSpaceDN w:val="0"/>
        <w:ind w:firstLine="420" w:firstLineChars="200"/>
        <w:jc w:val="left"/>
        <w:rPr>
          <w:kern w:val="0"/>
          <w:szCs w:val="20"/>
        </w:rPr>
      </w:pPr>
      <w:r>
        <w:rPr>
          <w:i/>
          <w:kern w:val="0"/>
          <w:szCs w:val="20"/>
        </w:rPr>
        <w:t>m</w:t>
      </w:r>
      <w:r>
        <w:rPr>
          <w:i w:val="0"/>
          <w:iCs/>
          <w:kern w:val="0"/>
          <w:szCs w:val="20"/>
          <w:vertAlign w:val="subscript"/>
        </w:rPr>
        <w:t>0</w:t>
      </w:r>
      <w:r>
        <w:rPr>
          <w:i/>
          <w:kern w:val="0"/>
          <w:szCs w:val="20"/>
        </w:rPr>
        <w:t xml:space="preserve">  </w:t>
      </w:r>
      <w:r>
        <w:rPr>
          <w:rFonts w:hint="eastAsia"/>
          <w:i/>
          <w:kern w:val="0"/>
          <w:szCs w:val="20"/>
          <w:lang w:val="en-US" w:eastAsia="zh-CN"/>
        </w:rPr>
        <w:t xml:space="preserve"> </w:t>
      </w:r>
      <w:r>
        <w:rPr>
          <w:kern w:val="0"/>
          <w:szCs w:val="20"/>
        </w:rPr>
        <w:t>——</w:t>
      </w:r>
      <w:r>
        <w:rPr>
          <w:rFonts w:hAnsi="宋体"/>
          <w:kern w:val="0"/>
          <w:szCs w:val="20"/>
        </w:rPr>
        <w:t>金属锡量，单位为克（</w:t>
      </w:r>
      <w:r>
        <w:rPr>
          <w:kern w:val="0"/>
          <w:szCs w:val="20"/>
        </w:rPr>
        <w:t>g</w:t>
      </w:r>
      <w:r>
        <w:rPr>
          <w:rFonts w:hAnsi="宋体"/>
          <w:kern w:val="0"/>
          <w:szCs w:val="20"/>
        </w:rPr>
        <w:t>）；</w:t>
      </w:r>
    </w:p>
    <w:p>
      <w:pPr>
        <w:widowControl/>
        <w:tabs>
          <w:tab w:val="center" w:pos="4201"/>
          <w:tab w:val="right" w:leader="dot" w:pos="9298"/>
        </w:tabs>
        <w:autoSpaceDE w:val="0"/>
        <w:autoSpaceDN w:val="0"/>
        <w:ind w:firstLine="420" w:firstLineChars="200"/>
        <w:jc w:val="left"/>
        <w:rPr>
          <w:kern w:val="0"/>
          <w:szCs w:val="20"/>
        </w:rPr>
      </w:pPr>
      <w:r>
        <w:rPr>
          <w:i/>
          <w:kern w:val="0"/>
          <w:szCs w:val="20"/>
        </w:rPr>
        <w:t>V</w:t>
      </w:r>
      <w:r>
        <w:rPr>
          <w:i w:val="0"/>
          <w:iCs/>
          <w:kern w:val="0"/>
          <w:szCs w:val="20"/>
          <w:vertAlign w:val="subscript"/>
        </w:rPr>
        <w:t>1</w:t>
      </w:r>
      <w:r>
        <w:rPr>
          <w:i/>
          <w:kern w:val="0"/>
          <w:szCs w:val="20"/>
        </w:rPr>
        <w:t xml:space="preserve">  </w:t>
      </w:r>
      <w:r>
        <w:rPr>
          <w:rFonts w:hint="eastAsia"/>
          <w:i/>
          <w:kern w:val="0"/>
          <w:szCs w:val="20"/>
          <w:lang w:val="en-US" w:eastAsia="zh-CN"/>
        </w:rPr>
        <w:t xml:space="preserve"> </w:t>
      </w:r>
      <w:r>
        <w:rPr>
          <w:kern w:val="0"/>
          <w:szCs w:val="20"/>
        </w:rPr>
        <w:t>——</w:t>
      </w:r>
      <w:r>
        <w:rPr>
          <w:rFonts w:hAnsi="宋体"/>
          <w:kern w:val="0"/>
          <w:szCs w:val="20"/>
        </w:rPr>
        <w:t>标定时，滴定</w:t>
      </w:r>
      <w:r>
        <w:rPr>
          <w:rFonts w:hint="eastAsia" w:hAnsi="宋体"/>
          <w:kern w:val="0"/>
          <w:szCs w:val="20"/>
          <w:lang w:val="en-US" w:eastAsia="zh-CN"/>
        </w:rPr>
        <w:t>金属</w:t>
      </w:r>
      <w:r>
        <w:rPr>
          <w:rFonts w:hAnsi="宋体"/>
          <w:kern w:val="0"/>
          <w:szCs w:val="20"/>
        </w:rPr>
        <w:t>锡所消耗的碘酸钾标准滴定溶液的体积，单位为毫升</w:t>
      </w:r>
      <w:r>
        <w:rPr>
          <w:kern w:val="0"/>
          <w:szCs w:val="20"/>
        </w:rPr>
        <w:t>(mL)</w:t>
      </w:r>
      <w:r>
        <w:rPr>
          <w:rFonts w:hAnsi="宋体"/>
          <w:kern w:val="0"/>
          <w:szCs w:val="20"/>
        </w:rPr>
        <w:t>；</w:t>
      </w:r>
    </w:p>
    <w:p>
      <w:pPr>
        <w:widowControl/>
        <w:tabs>
          <w:tab w:val="center" w:pos="4201"/>
          <w:tab w:val="right" w:leader="dot" w:pos="9298"/>
        </w:tabs>
        <w:autoSpaceDE w:val="0"/>
        <w:autoSpaceDN w:val="0"/>
        <w:ind w:firstLine="420" w:firstLineChars="200"/>
        <w:jc w:val="left"/>
        <w:rPr>
          <w:kern w:val="0"/>
          <w:szCs w:val="20"/>
        </w:rPr>
      </w:pPr>
      <w:r>
        <w:rPr>
          <w:i/>
          <w:kern w:val="0"/>
          <w:szCs w:val="20"/>
        </w:rPr>
        <w:t>V</w:t>
      </w:r>
      <w:r>
        <w:rPr>
          <w:i w:val="0"/>
          <w:iCs/>
          <w:kern w:val="0"/>
          <w:szCs w:val="20"/>
          <w:vertAlign w:val="subscript"/>
        </w:rPr>
        <w:t>0</w:t>
      </w:r>
      <w:r>
        <w:rPr>
          <w:i/>
          <w:kern w:val="0"/>
          <w:szCs w:val="20"/>
        </w:rPr>
        <w:t xml:space="preserve">  </w:t>
      </w:r>
      <w:r>
        <w:rPr>
          <w:rFonts w:hint="eastAsia"/>
          <w:i/>
          <w:kern w:val="0"/>
          <w:szCs w:val="20"/>
          <w:lang w:val="en-US" w:eastAsia="zh-CN"/>
        </w:rPr>
        <w:t xml:space="preserve"> </w:t>
      </w:r>
      <w:r>
        <w:rPr>
          <w:kern w:val="0"/>
          <w:szCs w:val="20"/>
        </w:rPr>
        <w:t>——</w:t>
      </w:r>
      <w:r>
        <w:rPr>
          <w:rFonts w:hAnsi="宋体"/>
          <w:kern w:val="0"/>
          <w:szCs w:val="20"/>
        </w:rPr>
        <w:t>标定时，滴定空白试液所消耗的碘酸钾标准滴定溶液的体积，单位为毫升</w:t>
      </w:r>
      <w:r>
        <w:rPr>
          <w:kern w:val="0"/>
          <w:szCs w:val="20"/>
        </w:rPr>
        <w:t>(mL)</w:t>
      </w:r>
      <w:r>
        <w:rPr>
          <w:rFonts w:hAnsi="宋体"/>
          <w:kern w:val="0"/>
          <w:szCs w:val="20"/>
        </w:rPr>
        <w:t>；</w:t>
      </w:r>
    </w:p>
    <w:p>
      <w:pPr>
        <w:widowControl/>
        <w:tabs>
          <w:tab w:val="center" w:pos="4201"/>
          <w:tab w:val="right" w:leader="dot" w:pos="9298"/>
        </w:tabs>
        <w:autoSpaceDE w:val="0"/>
        <w:autoSpaceDN w:val="0"/>
        <w:ind w:firstLine="420" w:firstLineChars="200"/>
        <w:jc w:val="left"/>
        <w:rPr>
          <w:kern w:val="0"/>
          <w:szCs w:val="20"/>
        </w:rPr>
      </w:pPr>
      <w:r>
        <w:rPr>
          <w:kern w:val="0"/>
          <w:szCs w:val="20"/>
        </w:rPr>
        <w:t>59.35——</w:t>
      </w:r>
      <w:r>
        <w:rPr>
          <w:rFonts w:hAnsi="宋体"/>
          <w:kern w:val="0"/>
          <w:szCs w:val="20"/>
        </w:rPr>
        <w:t>锡</w:t>
      </w:r>
      <w:r>
        <w:rPr>
          <w:kern w:val="0"/>
          <w:szCs w:val="20"/>
        </w:rPr>
        <w:t>(1/2Sn)</w:t>
      </w:r>
      <w:r>
        <w:rPr>
          <w:rFonts w:hAnsi="宋体"/>
          <w:kern w:val="0"/>
          <w:szCs w:val="20"/>
        </w:rPr>
        <w:t>的摩尔质量，单位为克每摩尔</w:t>
      </w:r>
      <w:r>
        <w:rPr>
          <w:kern w:val="0"/>
          <w:szCs w:val="20"/>
        </w:rPr>
        <w:t>(g/mol)</w:t>
      </w:r>
      <w:r>
        <w:rPr>
          <w:rFonts w:hAnsi="宋体"/>
          <w:kern w:val="0"/>
          <w:szCs w:val="20"/>
        </w:rPr>
        <w:t>。</w:t>
      </w:r>
    </w:p>
    <w:p>
      <w:pPr>
        <w:widowControl/>
        <w:tabs>
          <w:tab w:val="center" w:pos="4201"/>
          <w:tab w:val="right" w:leader="dot" w:pos="9298"/>
        </w:tabs>
        <w:autoSpaceDE w:val="0"/>
        <w:autoSpaceDN w:val="0"/>
        <w:ind w:firstLine="424" w:firstLineChars="202"/>
        <w:rPr>
          <w:kern w:val="0"/>
          <w:szCs w:val="20"/>
        </w:rPr>
      </w:pPr>
      <w:r>
        <w:rPr>
          <w:rFonts w:hAnsi="宋体"/>
          <w:kern w:val="0"/>
          <w:szCs w:val="20"/>
        </w:rPr>
        <w:t>平行标定三份，极差值不大于</w:t>
      </w:r>
      <w:r>
        <w:rPr>
          <w:kern w:val="0"/>
          <w:szCs w:val="20"/>
        </w:rPr>
        <w:t>1.5×10</w:t>
      </w:r>
      <w:r>
        <w:rPr>
          <w:kern w:val="0"/>
          <w:szCs w:val="20"/>
          <w:vertAlign w:val="superscript"/>
        </w:rPr>
        <w:t xml:space="preserve"> -4 </w:t>
      </w:r>
      <w:r>
        <w:rPr>
          <w:kern w:val="0"/>
          <w:szCs w:val="20"/>
        </w:rPr>
        <w:t>mol/L</w:t>
      </w:r>
      <w:r>
        <w:rPr>
          <w:rFonts w:hAnsi="宋体"/>
          <w:kern w:val="0"/>
          <w:szCs w:val="20"/>
        </w:rPr>
        <w:t>时，取其平均值，否则重新标定。</w:t>
      </w:r>
    </w:p>
    <w:p>
      <w:pPr>
        <w:pStyle w:val="60"/>
        <w:spacing w:before="156" w:after="156"/>
        <w:rPr>
          <w:rFonts w:ascii="Times New Roman" w:eastAsia="宋体"/>
        </w:rPr>
      </w:pPr>
      <w:r>
        <w:rPr>
          <w:rFonts w:ascii="Times New Roman" w:hAnsi="宋体" w:eastAsia="宋体"/>
        </w:rPr>
        <w:t>饱和碳酸氢钠溶液。</w:t>
      </w:r>
    </w:p>
    <w:p>
      <w:pPr>
        <w:pStyle w:val="60"/>
        <w:numPr>
          <w:ilvl w:val="0"/>
          <w:numId w:val="0"/>
        </w:numPr>
        <w:spacing w:before="156" w:after="156"/>
        <w:ind w:firstLine="420" w:firstLineChars="200"/>
        <w:rPr>
          <w:rFonts w:ascii="Times New Roman" w:eastAsia="宋体"/>
        </w:rPr>
      </w:pPr>
      <w:r>
        <w:rPr>
          <w:rFonts w:ascii="Times New Roman" w:hAnsi="宋体" w:eastAsia="宋体"/>
        </w:rPr>
        <w:t>煮沸</w:t>
      </w:r>
      <w:r>
        <w:rPr>
          <w:rFonts w:ascii="Times New Roman" w:eastAsia="宋体"/>
        </w:rPr>
        <w:t>5</w:t>
      </w:r>
      <w:r>
        <w:rPr>
          <w:rFonts w:ascii="Times New Roman" w:hAnsi="宋体" w:eastAsia="宋体"/>
        </w:rPr>
        <w:t>分钟</w:t>
      </w:r>
      <w:r>
        <w:rPr>
          <w:rFonts w:hint="eastAsia" w:ascii="Times New Roman" w:hAnsi="宋体" w:eastAsia="宋体"/>
          <w:lang w:val="en-US" w:eastAsia="zh-CN"/>
        </w:rPr>
        <w:t>去</w:t>
      </w:r>
      <w:r>
        <w:rPr>
          <w:rFonts w:ascii="Times New Roman" w:hAnsi="宋体" w:eastAsia="宋体"/>
        </w:rPr>
        <w:t>除</w:t>
      </w:r>
      <w:r>
        <w:rPr>
          <w:rFonts w:hint="eastAsia" w:ascii="Times New Roman" w:hAnsi="宋体" w:eastAsia="宋体"/>
          <w:lang w:val="en-US" w:eastAsia="zh-CN"/>
        </w:rPr>
        <w:t>溶解氧</w:t>
      </w:r>
      <w:r>
        <w:rPr>
          <w:rFonts w:ascii="Times New Roman" w:hAnsi="宋体" w:eastAsia="宋体"/>
        </w:rPr>
        <w:t>，冷却后使用。</w:t>
      </w:r>
    </w:p>
    <w:p>
      <w:pPr>
        <w:pStyle w:val="60"/>
        <w:spacing w:before="156" w:after="156"/>
        <w:rPr>
          <w:rFonts w:ascii="Times New Roman" w:eastAsia="宋体"/>
        </w:rPr>
      </w:pPr>
      <w:r>
        <w:rPr>
          <w:rFonts w:ascii="Times New Roman" w:hAnsi="宋体" w:eastAsia="宋体"/>
        </w:rPr>
        <w:t>淀粉溶液</w:t>
      </w:r>
      <w:r>
        <w:rPr>
          <w:rFonts w:ascii="Times New Roman" w:eastAsia="宋体"/>
        </w:rPr>
        <w:t>(10 g/L)</w:t>
      </w:r>
      <w:r>
        <w:rPr>
          <w:rFonts w:ascii="Times New Roman" w:hAnsi="宋体" w:eastAsia="宋体"/>
        </w:rPr>
        <w:t>。</w:t>
      </w:r>
    </w:p>
    <w:p>
      <w:pPr>
        <w:pStyle w:val="133"/>
        <w:numPr>
          <w:ilvl w:val="0"/>
          <w:numId w:val="0"/>
        </w:numPr>
        <w:ind w:firstLine="420" w:firstLineChars="200"/>
        <w:rPr>
          <w:rFonts w:hint="default" w:ascii="Times New Roman" w:hAnsi="宋体" w:eastAsia="宋体"/>
          <w:lang w:val="en-US" w:eastAsia="zh-CN"/>
        </w:rPr>
      </w:pPr>
      <w:r>
        <w:rPr>
          <w:rFonts w:ascii="Times New Roman" w:hAnsi="宋体"/>
        </w:rPr>
        <w:t>称取</w:t>
      </w:r>
      <w:r>
        <w:rPr>
          <w:rFonts w:ascii="Times New Roman"/>
        </w:rPr>
        <w:t>1 g</w:t>
      </w:r>
      <w:r>
        <w:rPr>
          <w:rFonts w:ascii="Times New Roman" w:hAnsi="宋体"/>
        </w:rPr>
        <w:t>可溶性淀粉置于</w:t>
      </w:r>
      <w:r>
        <w:rPr>
          <w:rFonts w:ascii="Times New Roman"/>
        </w:rPr>
        <w:t>300 mL</w:t>
      </w:r>
      <w:r>
        <w:rPr>
          <w:rFonts w:ascii="Times New Roman" w:hAnsi="宋体"/>
        </w:rPr>
        <w:t>烧杯中，加</w:t>
      </w:r>
      <w:r>
        <w:rPr>
          <w:rFonts w:ascii="Times New Roman"/>
        </w:rPr>
        <w:t>20 mL</w:t>
      </w:r>
      <w:r>
        <w:rPr>
          <w:rFonts w:ascii="Times New Roman" w:hAnsi="宋体"/>
        </w:rPr>
        <w:t>水，调成浆状，搅拌下加入</w:t>
      </w:r>
      <w:r>
        <w:rPr>
          <w:rFonts w:ascii="Times New Roman"/>
        </w:rPr>
        <w:t>20 mL</w:t>
      </w:r>
      <w:r>
        <w:rPr>
          <w:rFonts w:ascii="Times New Roman" w:hAnsi="宋体"/>
        </w:rPr>
        <w:t>氢氧化钠溶液</w:t>
      </w:r>
      <w:r>
        <w:rPr>
          <w:rFonts w:ascii="Times New Roman"/>
        </w:rPr>
        <w:t>(25 g/L)</w:t>
      </w:r>
      <w:r>
        <w:rPr>
          <w:rFonts w:ascii="Times New Roman" w:hAnsi="宋体"/>
        </w:rPr>
        <w:t>，搅拌溶解，加入</w:t>
      </w:r>
      <w:r>
        <w:rPr>
          <w:rFonts w:ascii="Times New Roman"/>
        </w:rPr>
        <w:t>60 mL</w:t>
      </w:r>
      <w:r>
        <w:rPr>
          <w:rFonts w:ascii="Times New Roman" w:hAnsi="宋体"/>
        </w:rPr>
        <w:t>水</w:t>
      </w:r>
      <w:r>
        <w:rPr>
          <w:rFonts w:hint="eastAsia" w:ascii="Times New Roman" w:hAnsi="宋体"/>
          <w:lang w:eastAsia="zh-CN"/>
        </w:rPr>
        <w:t>，</w:t>
      </w:r>
      <w:r>
        <w:rPr>
          <w:rFonts w:hint="eastAsia" w:ascii="Times New Roman" w:hAnsi="宋体"/>
          <w:lang w:val="en-US" w:eastAsia="zh-CN"/>
        </w:rPr>
        <w:t>混匀。</w:t>
      </w:r>
    </w:p>
    <w:p>
      <w:pPr>
        <w:pStyle w:val="60"/>
        <w:spacing w:before="156" w:after="156"/>
        <w:rPr>
          <w:rFonts w:hint="eastAsia" w:ascii="Times New Roman" w:hAnsi="宋体" w:eastAsia="宋体"/>
          <w:lang w:val="en-US" w:eastAsia="zh-CN"/>
        </w:rPr>
      </w:pPr>
      <w:r>
        <w:rPr>
          <w:rFonts w:hint="eastAsia" w:ascii="Times New Roman" w:hAnsi="宋体" w:eastAsia="宋体"/>
          <w:lang w:val="en-US" w:eastAsia="zh-CN"/>
        </w:rPr>
        <w:t>盖氏漏斗。</w:t>
      </w:r>
    </w:p>
    <w:p>
      <w:pPr>
        <w:pStyle w:val="60"/>
        <w:numPr>
          <w:ilvl w:val="0"/>
          <w:numId w:val="3"/>
        </w:numPr>
        <w:spacing w:before="156" w:after="156"/>
        <w:rPr>
          <w:rFonts w:hint="eastAsia" w:ascii="黑体" w:hAnsi="黑体" w:eastAsia="黑体" w:cs="黑体"/>
        </w:rPr>
      </w:pPr>
      <w:r>
        <w:rPr>
          <w:rFonts w:hint="eastAsia" w:ascii="黑体" w:hAnsi="黑体" w:eastAsia="黑体" w:cs="黑体"/>
        </w:rPr>
        <w:t>仪器设备</w:t>
      </w:r>
    </w:p>
    <w:p>
      <w:pPr>
        <w:pStyle w:val="24"/>
        <w:rPr>
          <w:rFonts w:hint="eastAsia" w:ascii="Times New Roman" w:hAnsi="宋体" w:eastAsia="宋体"/>
          <w:lang w:eastAsia="zh-CN"/>
        </w:rPr>
      </w:pPr>
      <w:r>
        <w:rPr>
          <w:rFonts w:ascii="Times New Roman" w:hAnsi="宋体"/>
        </w:rPr>
        <w:t>还原装置</w:t>
      </w:r>
      <w:r>
        <w:rPr>
          <w:rFonts w:hint="eastAsia" w:ascii="Times New Roman" w:hAnsi="宋体"/>
          <w:lang w:val="en-US" w:eastAsia="zh-CN"/>
        </w:rPr>
        <w:t>示意图（</w:t>
      </w:r>
      <w:r>
        <w:rPr>
          <w:rFonts w:ascii="Times New Roman" w:hAnsi="宋体"/>
        </w:rPr>
        <w:t>见图</w:t>
      </w:r>
      <w:r>
        <w:rPr>
          <w:rFonts w:ascii="Times New Roman"/>
        </w:rPr>
        <w:t>1</w:t>
      </w:r>
      <w:r>
        <w:rPr>
          <w:rFonts w:hint="eastAsia" w:ascii="Times New Roman"/>
          <w:lang w:eastAsia="zh-CN"/>
        </w:rPr>
        <w:t>）。</w:t>
      </w:r>
    </w:p>
    <w:p>
      <w:pPr>
        <w:pStyle w:val="24"/>
        <w:rPr>
          <w:rFonts w:ascii="Times New Roman" w:eastAsia="等线"/>
        </w:rPr>
      </w:pPr>
      <w:r>
        <w:rPr>
          <w:rFonts w:ascii="Times New Roman" w:eastAsia="等线"/>
        </w:rPr>
        <w:drawing>
          <wp:inline distT="0" distB="0" distL="114300" distR="114300">
            <wp:extent cx="4363720" cy="1044575"/>
            <wp:effectExtent l="0" t="0" r="17780" b="31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6"/>
                    <a:stretch>
                      <a:fillRect/>
                    </a:stretch>
                  </pic:blipFill>
                  <pic:spPr>
                    <a:xfrm>
                      <a:off x="0" y="0"/>
                      <a:ext cx="4363720" cy="1044575"/>
                    </a:xfrm>
                    <a:prstGeom prst="rect">
                      <a:avLst/>
                    </a:prstGeom>
                    <a:noFill/>
                    <a:ln>
                      <a:noFill/>
                    </a:ln>
                  </pic:spPr>
                </pic:pic>
              </a:graphicData>
            </a:graphic>
          </wp:inline>
        </w:drawing>
      </w:r>
    </w:p>
    <w:p>
      <w:pPr>
        <w:pStyle w:val="24"/>
        <w:rPr>
          <w:rFonts w:ascii="Times New Roman" w:eastAsia="等线"/>
        </w:rPr>
      </w:pPr>
    </w:p>
    <w:p>
      <w:pPr>
        <w:widowControl/>
        <w:tabs>
          <w:tab w:val="center" w:pos="4201"/>
          <w:tab w:val="right" w:leader="dot" w:pos="9298"/>
        </w:tabs>
        <w:autoSpaceDE w:val="0"/>
        <w:autoSpaceDN w:val="0"/>
        <w:ind w:firstLine="360" w:firstLineChars="200"/>
        <w:rPr>
          <w:kern w:val="0"/>
          <w:sz w:val="18"/>
          <w:szCs w:val="18"/>
        </w:rPr>
      </w:pPr>
      <w:r>
        <w:rPr>
          <w:rFonts w:hAnsi="宋体"/>
          <w:kern w:val="0"/>
          <w:sz w:val="18"/>
          <w:szCs w:val="18"/>
        </w:rPr>
        <w:t>标引序号说明：</w:t>
      </w:r>
    </w:p>
    <w:p>
      <w:pPr>
        <w:widowControl/>
        <w:tabs>
          <w:tab w:val="center" w:pos="4201"/>
          <w:tab w:val="right" w:leader="dot" w:pos="9298"/>
        </w:tabs>
        <w:autoSpaceDE w:val="0"/>
        <w:autoSpaceDN w:val="0"/>
        <w:ind w:firstLine="540" w:firstLineChars="300"/>
        <w:rPr>
          <w:kern w:val="0"/>
          <w:sz w:val="18"/>
          <w:szCs w:val="18"/>
        </w:rPr>
      </w:pPr>
      <w:r>
        <w:rPr>
          <w:kern w:val="0"/>
          <w:sz w:val="18"/>
          <w:szCs w:val="18"/>
        </w:rPr>
        <w:t>1——</w:t>
      </w:r>
      <w:r>
        <w:rPr>
          <w:rFonts w:hAnsi="宋体"/>
          <w:kern w:val="0"/>
          <w:sz w:val="18"/>
          <w:szCs w:val="18"/>
        </w:rPr>
        <w:t>橡皮塞；</w:t>
      </w:r>
    </w:p>
    <w:p>
      <w:pPr>
        <w:widowControl/>
        <w:tabs>
          <w:tab w:val="center" w:pos="4201"/>
          <w:tab w:val="right" w:leader="dot" w:pos="9298"/>
        </w:tabs>
        <w:autoSpaceDE w:val="0"/>
        <w:autoSpaceDN w:val="0"/>
        <w:ind w:firstLine="540" w:firstLineChars="300"/>
        <w:rPr>
          <w:kern w:val="0"/>
          <w:sz w:val="18"/>
          <w:szCs w:val="18"/>
        </w:rPr>
      </w:pPr>
      <w:r>
        <w:rPr>
          <w:kern w:val="0"/>
          <w:sz w:val="18"/>
          <w:szCs w:val="18"/>
        </w:rPr>
        <w:t>2</w:t>
      </w:r>
      <w:r>
        <w:rPr>
          <w:rFonts w:hAnsi="宋体"/>
          <w:kern w:val="0"/>
          <w:sz w:val="18"/>
          <w:szCs w:val="18"/>
        </w:rPr>
        <w:t>，</w:t>
      </w:r>
      <w:r>
        <w:rPr>
          <w:kern w:val="0"/>
          <w:sz w:val="18"/>
          <w:szCs w:val="18"/>
        </w:rPr>
        <w:t>3——</w:t>
      </w:r>
      <w:r>
        <w:rPr>
          <w:rFonts w:hAnsi="宋体"/>
          <w:kern w:val="0"/>
          <w:sz w:val="18"/>
          <w:szCs w:val="18"/>
        </w:rPr>
        <w:t>玻璃管；</w:t>
      </w:r>
    </w:p>
    <w:p>
      <w:pPr>
        <w:widowControl/>
        <w:tabs>
          <w:tab w:val="center" w:pos="4201"/>
          <w:tab w:val="right" w:leader="dot" w:pos="9298"/>
        </w:tabs>
        <w:autoSpaceDE w:val="0"/>
        <w:autoSpaceDN w:val="0"/>
        <w:ind w:firstLine="540" w:firstLineChars="300"/>
        <w:rPr>
          <w:kern w:val="0"/>
          <w:sz w:val="18"/>
          <w:szCs w:val="18"/>
        </w:rPr>
      </w:pPr>
      <w:r>
        <w:rPr>
          <w:kern w:val="0"/>
          <w:sz w:val="18"/>
          <w:szCs w:val="18"/>
        </w:rPr>
        <w:t>4——</w:t>
      </w:r>
      <w:r>
        <w:rPr>
          <w:rFonts w:hAnsi="宋体"/>
          <w:kern w:val="0"/>
          <w:sz w:val="18"/>
          <w:szCs w:val="18"/>
        </w:rPr>
        <w:t>橡皮管；</w:t>
      </w:r>
    </w:p>
    <w:p>
      <w:pPr>
        <w:widowControl/>
        <w:tabs>
          <w:tab w:val="center" w:pos="4201"/>
          <w:tab w:val="right" w:leader="dot" w:pos="9298"/>
        </w:tabs>
        <w:autoSpaceDE w:val="0"/>
        <w:autoSpaceDN w:val="0"/>
        <w:ind w:firstLine="540" w:firstLineChars="300"/>
        <w:rPr>
          <w:kern w:val="0"/>
          <w:szCs w:val="20"/>
        </w:rPr>
      </w:pPr>
      <w:r>
        <w:rPr>
          <w:kern w:val="0"/>
          <w:sz w:val="18"/>
          <w:szCs w:val="18"/>
        </w:rPr>
        <w:t>5——300 mL</w:t>
      </w:r>
      <w:r>
        <w:rPr>
          <w:rFonts w:hAnsi="宋体"/>
          <w:kern w:val="0"/>
          <w:sz w:val="18"/>
          <w:szCs w:val="18"/>
        </w:rPr>
        <w:t>锥形瓶。</w:t>
      </w:r>
    </w:p>
    <w:p>
      <w:pPr>
        <w:widowControl/>
        <w:tabs>
          <w:tab w:val="center" w:pos="4201"/>
          <w:tab w:val="right" w:leader="dot" w:pos="9298"/>
        </w:tabs>
        <w:autoSpaceDE w:val="0"/>
        <w:autoSpaceDN w:val="0"/>
        <w:ind w:firstLine="420" w:firstLineChars="200"/>
        <w:jc w:val="center"/>
        <w:rPr>
          <w:rFonts w:hint="eastAsia" w:ascii="黑体" w:hAnsi="黑体" w:eastAsia="黑体" w:cs="黑体"/>
          <w:kern w:val="0"/>
          <w:szCs w:val="21"/>
          <w:lang w:val="en-US" w:eastAsia="zh-CN"/>
        </w:rPr>
      </w:pPr>
      <w:r>
        <w:rPr>
          <w:rFonts w:hint="eastAsia" w:ascii="黑体" w:hAnsi="黑体" w:eastAsia="黑体" w:cs="黑体"/>
          <w:kern w:val="0"/>
          <w:szCs w:val="21"/>
        </w:rPr>
        <w:t>图1  还原装置</w:t>
      </w:r>
      <w:r>
        <w:rPr>
          <w:rFonts w:hint="eastAsia" w:ascii="黑体" w:hAnsi="黑体" w:eastAsia="黑体" w:cs="黑体"/>
          <w:kern w:val="0"/>
          <w:szCs w:val="21"/>
          <w:lang w:val="en-US" w:eastAsia="zh-CN"/>
        </w:rPr>
        <w:t>示意图</w:t>
      </w:r>
    </w:p>
    <w:p>
      <w:pPr>
        <w:widowControl/>
        <w:tabs>
          <w:tab w:val="center" w:pos="4201"/>
          <w:tab w:val="right" w:leader="dot" w:pos="9298"/>
        </w:tabs>
        <w:autoSpaceDE w:val="0"/>
        <w:autoSpaceDN w:val="0"/>
        <w:ind w:firstLine="420" w:firstLineChars="200"/>
        <w:jc w:val="center"/>
        <w:rPr>
          <w:rFonts w:hAnsi="宋体"/>
          <w:kern w:val="0"/>
          <w:szCs w:val="21"/>
        </w:rPr>
      </w:pPr>
    </w:p>
    <w:p>
      <w:pPr>
        <w:pStyle w:val="60"/>
        <w:numPr>
          <w:ilvl w:val="0"/>
          <w:numId w:val="3"/>
        </w:numPr>
        <w:spacing w:before="156" w:after="156"/>
        <w:rPr>
          <w:rFonts w:hint="eastAsia" w:ascii="黑体" w:hAnsi="黑体" w:eastAsia="黑体" w:cs="黑体"/>
          <w:bCs/>
        </w:rPr>
      </w:pPr>
      <w:r>
        <w:rPr>
          <w:rFonts w:hint="eastAsia" w:ascii="黑体" w:hAnsi="黑体" w:eastAsia="黑体" w:cs="黑体"/>
          <w:bCs/>
        </w:rPr>
        <w:t>样品</w:t>
      </w:r>
    </w:p>
    <w:p>
      <w:pPr>
        <w:pStyle w:val="24"/>
        <w:rPr>
          <w:rFonts w:ascii="Times New Roman"/>
        </w:rPr>
      </w:pPr>
      <w:r>
        <w:rPr>
          <w:rFonts w:hint="eastAsia" w:ascii="Times New Roman" w:hAnsi="宋体"/>
        </w:rPr>
        <w:t>样品</w:t>
      </w:r>
      <w:r>
        <w:rPr>
          <w:rFonts w:hint="eastAsia" w:ascii="Times New Roman" w:hAnsi="宋体"/>
          <w:lang w:val="en-US" w:eastAsia="zh-CN"/>
        </w:rPr>
        <w:t>应</w:t>
      </w:r>
      <w:r>
        <w:rPr>
          <w:rFonts w:ascii="Times New Roman" w:hAnsi="宋体"/>
        </w:rPr>
        <w:t>密封包装</w:t>
      </w:r>
      <w:r>
        <w:rPr>
          <w:rFonts w:hint="eastAsia" w:ascii="Times New Roman" w:hAnsi="宋体"/>
        </w:rPr>
        <w:t>。</w:t>
      </w:r>
    </w:p>
    <w:p>
      <w:pPr>
        <w:pStyle w:val="60"/>
        <w:numPr>
          <w:ilvl w:val="0"/>
          <w:numId w:val="3"/>
        </w:numPr>
        <w:spacing w:before="156" w:after="156"/>
        <w:rPr>
          <w:rFonts w:hint="eastAsia" w:ascii="黑体" w:hAnsi="黑体" w:eastAsia="黑体" w:cs="黑体"/>
          <w:bCs/>
        </w:rPr>
      </w:pPr>
      <w:r>
        <w:rPr>
          <w:rFonts w:hint="eastAsia" w:ascii="黑体" w:hAnsi="黑体" w:eastAsia="黑体" w:cs="黑体"/>
          <w:bCs/>
        </w:rPr>
        <w:t>试验步骤</w:t>
      </w:r>
    </w:p>
    <w:p>
      <w:pPr>
        <w:pStyle w:val="60"/>
        <w:spacing w:before="156" w:after="156"/>
        <w:rPr>
          <w:rFonts w:hint="eastAsia" w:ascii="黑体" w:hAnsi="黑体" w:eastAsia="黑体" w:cs="黑体"/>
        </w:rPr>
      </w:pPr>
      <w:r>
        <w:rPr>
          <w:rFonts w:hint="eastAsia" w:ascii="黑体" w:hAnsi="黑体" w:eastAsia="黑体" w:cs="黑体"/>
        </w:rPr>
        <w:t>试料</w:t>
      </w:r>
    </w:p>
    <w:p>
      <w:pPr>
        <w:pStyle w:val="24"/>
        <w:ind w:firstLineChars="0"/>
        <w:rPr>
          <w:rFonts w:ascii="Times New Roman"/>
        </w:rPr>
      </w:pPr>
      <w:r>
        <w:rPr>
          <w:rFonts w:ascii="Times New Roman" w:hAnsi="宋体"/>
        </w:rPr>
        <w:t>称取</w:t>
      </w:r>
      <w:r>
        <w:rPr>
          <w:rFonts w:ascii="Times New Roman"/>
        </w:rPr>
        <w:t>0.25g</w:t>
      </w:r>
      <w:r>
        <w:rPr>
          <w:rFonts w:hint="eastAsia" w:ascii="Times New Roman" w:hAnsi="宋体"/>
          <w:lang w:val="en-US" w:eastAsia="zh-CN"/>
        </w:rPr>
        <w:t>样品</w:t>
      </w:r>
      <w:r>
        <w:rPr>
          <w:rFonts w:ascii="Times New Roman" w:hAnsi="宋体"/>
        </w:rPr>
        <w:t>，精确至</w:t>
      </w:r>
      <w:r>
        <w:rPr>
          <w:rFonts w:ascii="Times New Roman"/>
        </w:rPr>
        <w:t>0.0001g</w:t>
      </w:r>
      <w:r>
        <w:rPr>
          <w:rFonts w:ascii="Times New Roman" w:hAnsi="宋体"/>
        </w:rPr>
        <w:t>。</w:t>
      </w:r>
    </w:p>
    <w:p>
      <w:pPr>
        <w:pStyle w:val="60"/>
        <w:spacing w:before="156" w:after="156"/>
        <w:rPr>
          <w:rFonts w:hint="eastAsia" w:ascii="黑体" w:hAnsi="黑体" w:eastAsia="黑体" w:cs="黑体"/>
        </w:rPr>
      </w:pPr>
      <w:r>
        <w:rPr>
          <w:rFonts w:hint="eastAsia" w:ascii="黑体" w:hAnsi="黑体" w:eastAsia="黑体" w:cs="黑体"/>
        </w:rPr>
        <w:t>平行试验</w:t>
      </w:r>
    </w:p>
    <w:p>
      <w:pPr>
        <w:pStyle w:val="133"/>
        <w:numPr>
          <w:ilvl w:val="0"/>
          <w:numId w:val="0"/>
        </w:numPr>
        <w:rPr>
          <w:rFonts w:ascii="Times New Roman"/>
        </w:rPr>
      </w:pPr>
      <w:r>
        <w:rPr>
          <w:rFonts w:ascii="Times New Roman"/>
        </w:rPr>
        <w:t xml:space="preserve">    </w:t>
      </w:r>
      <w:r>
        <w:rPr>
          <w:rFonts w:hint="eastAsia" w:ascii="Times New Roman" w:hAnsi="宋体"/>
          <w:szCs w:val="20"/>
          <w:lang w:val="en-US" w:eastAsia="zh-CN"/>
        </w:rPr>
        <w:t>平行做两份试验</w:t>
      </w:r>
      <w:r>
        <w:rPr>
          <w:rFonts w:ascii="Times New Roman" w:hAnsi="宋体"/>
          <w:szCs w:val="20"/>
        </w:rPr>
        <w:t>，取其平均值。</w:t>
      </w:r>
    </w:p>
    <w:p>
      <w:pPr>
        <w:pStyle w:val="60"/>
        <w:spacing w:before="156" w:after="156"/>
        <w:rPr>
          <w:rFonts w:hint="eastAsia" w:ascii="黑体" w:hAnsi="黑体" w:eastAsia="黑体" w:cs="黑体"/>
        </w:rPr>
      </w:pPr>
      <w:r>
        <w:rPr>
          <w:rFonts w:hint="eastAsia" w:ascii="黑体" w:hAnsi="黑体" w:eastAsia="黑体" w:cs="黑体"/>
        </w:rPr>
        <w:t>空白试验</w:t>
      </w:r>
    </w:p>
    <w:p>
      <w:pPr>
        <w:pStyle w:val="133"/>
        <w:numPr>
          <w:ilvl w:val="0"/>
          <w:numId w:val="0"/>
        </w:numPr>
        <w:ind w:firstLine="420" w:firstLineChars="200"/>
        <w:rPr>
          <w:rFonts w:hint="default" w:ascii="Times New Roman" w:eastAsia="宋体"/>
          <w:lang w:val="en-US" w:eastAsia="zh-CN"/>
        </w:rPr>
      </w:pPr>
      <w:r>
        <w:rPr>
          <w:rFonts w:ascii="Times New Roman" w:hAnsi="宋体"/>
        </w:rPr>
        <w:t>随同试料做空白试验。</w:t>
      </w:r>
    </w:p>
    <w:p>
      <w:pPr>
        <w:pStyle w:val="60"/>
        <w:spacing w:before="156" w:after="156"/>
        <w:rPr>
          <w:rFonts w:hint="eastAsia" w:ascii="黑体" w:hAnsi="黑体" w:eastAsia="黑体" w:cs="黑体"/>
        </w:rPr>
      </w:pPr>
      <w:r>
        <w:rPr>
          <w:rFonts w:hint="eastAsia" w:ascii="黑体" w:hAnsi="黑体" w:eastAsia="黑体" w:cs="黑体"/>
        </w:rPr>
        <w:t>测定</w:t>
      </w:r>
    </w:p>
    <w:p>
      <w:pPr>
        <w:pStyle w:val="59"/>
        <w:spacing w:before="156" w:after="156"/>
        <w:rPr>
          <w:rFonts w:ascii="Times New Roman" w:eastAsia="宋体"/>
        </w:rPr>
      </w:pPr>
      <w:r>
        <w:rPr>
          <w:rFonts w:ascii="Times New Roman" w:hAnsi="宋体" w:eastAsia="宋体"/>
        </w:rPr>
        <w:t>将试料</w:t>
      </w:r>
      <w:r>
        <w:rPr>
          <w:rFonts w:ascii="Times New Roman" w:eastAsia="宋体"/>
        </w:rPr>
        <w:t>(8.1)</w:t>
      </w:r>
      <w:r>
        <w:rPr>
          <w:rFonts w:ascii="Times New Roman" w:hAnsi="宋体" w:eastAsia="宋体"/>
        </w:rPr>
        <w:t>置于</w:t>
      </w:r>
      <w:r>
        <w:rPr>
          <w:rFonts w:ascii="Times New Roman" w:eastAsia="宋体"/>
        </w:rPr>
        <w:t>300 mL</w:t>
      </w:r>
      <w:r>
        <w:rPr>
          <w:rFonts w:ascii="Times New Roman" w:hAnsi="宋体" w:eastAsia="宋体"/>
        </w:rPr>
        <w:t>锥形瓶中，加入</w:t>
      </w:r>
      <w:r>
        <w:rPr>
          <w:rFonts w:ascii="Times New Roman" w:eastAsia="宋体"/>
        </w:rPr>
        <w:t>1 g</w:t>
      </w:r>
      <w:r>
        <w:rPr>
          <w:rFonts w:ascii="Times New Roman" w:hAnsi="宋体" w:eastAsia="宋体"/>
        </w:rPr>
        <w:t>还原铁粉</w:t>
      </w:r>
      <w:r>
        <w:rPr>
          <w:rFonts w:ascii="Times New Roman" w:eastAsia="宋体"/>
          <w:szCs w:val="20"/>
        </w:rPr>
        <w:t>(5.2)</w:t>
      </w:r>
      <w:r>
        <w:rPr>
          <w:rFonts w:ascii="Times New Roman" w:hAnsi="宋体" w:eastAsia="宋体"/>
        </w:rPr>
        <w:t>，</w:t>
      </w:r>
      <w:r>
        <w:rPr>
          <w:rFonts w:ascii="Times New Roman" w:eastAsia="宋体"/>
        </w:rPr>
        <w:t>100 mL</w:t>
      </w:r>
      <w:r>
        <w:rPr>
          <w:rFonts w:ascii="Times New Roman" w:hAnsi="宋体" w:eastAsia="宋体"/>
        </w:rPr>
        <w:t>盐酸</w:t>
      </w:r>
      <w:r>
        <w:rPr>
          <w:rFonts w:ascii="Times New Roman" w:eastAsia="宋体"/>
        </w:rPr>
        <w:t>(5.</w:t>
      </w:r>
      <w:r>
        <w:rPr>
          <w:rFonts w:hint="eastAsia" w:ascii="Times New Roman" w:eastAsia="宋体"/>
          <w:lang w:val="en-US" w:eastAsia="zh-CN"/>
        </w:rPr>
        <w:t>4</w:t>
      </w:r>
      <w:r>
        <w:rPr>
          <w:rFonts w:ascii="Times New Roman" w:eastAsia="宋体"/>
        </w:rPr>
        <w:t>)</w:t>
      </w:r>
      <w:r>
        <w:rPr>
          <w:rFonts w:ascii="Times New Roman" w:hAnsi="宋体" w:eastAsia="宋体"/>
        </w:rPr>
        <w:t>。</w:t>
      </w:r>
    </w:p>
    <w:p>
      <w:pPr>
        <w:pStyle w:val="59"/>
        <w:spacing w:before="156" w:after="156"/>
        <w:rPr>
          <w:rFonts w:ascii="Times New Roman" w:eastAsia="宋体"/>
        </w:rPr>
      </w:pPr>
      <w:r>
        <w:rPr>
          <w:rFonts w:hint="eastAsia" w:ascii="Times New Roman" w:hAnsi="宋体" w:eastAsia="宋体"/>
          <w:szCs w:val="20"/>
        </w:rPr>
        <w:t>根据还原装置</w:t>
      </w:r>
      <w:r>
        <w:rPr>
          <w:rFonts w:hint="eastAsia" w:ascii="Times New Roman" w:hAnsi="宋体" w:eastAsia="宋体"/>
          <w:szCs w:val="20"/>
          <w:lang w:val="en-US" w:eastAsia="zh-CN"/>
        </w:rPr>
        <w:t>示意图</w:t>
      </w:r>
      <w:r>
        <w:rPr>
          <w:rFonts w:hint="eastAsia" w:ascii="Times New Roman" w:hAnsi="宋体" w:eastAsia="宋体"/>
          <w:szCs w:val="20"/>
        </w:rPr>
        <w:t>（图1），用橡皮塞塞紧瓶口，低温加热至溶解完全，取下，稍冷</w:t>
      </w:r>
      <w:r>
        <w:rPr>
          <w:rFonts w:hint="eastAsia" w:ascii="Times New Roman" w:hAnsi="宋体" w:eastAsia="宋体"/>
          <w:szCs w:val="20"/>
          <w:lang w:eastAsia="zh-CN"/>
        </w:rPr>
        <w:t>。</w:t>
      </w:r>
      <w:r>
        <w:rPr>
          <w:rFonts w:ascii="Times New Roman" w:hAnsi="宋体" w:eastAsia="宋体"/>
        </w:rPr>
        <w:t>加入</w:t>
      </w:r>
      <w:r>
        <w:rPr>
          <w:rFonts w:ascii="Times New Roman" w:eastAsia="宋体"/>
        </w:rPr>
        <w:t>1.5 g</w:t>
      </w:r>
      <w:r>
        <w:rPr>
          <w:rFonts w:ascii="Times New Roman" w:hAnsi="宋体" w:eastAsia="宋体"/>
        </w:rPr>
        <w:t>金属铝</w:t>
      </w:r>
      <w:r>
        <w:rPr>
          <w:rFonts w:ascii="Times New Roman" w:eastAsia="宋体"/>
          <w:szCs w:val="20"/>
        </w:rPr>
        <w:t>(5.3)</w:t>
      </w:r>
      <w:r>
        <w:rPr>
          <w:rFonts w:ascii="Times New Roman" w:hAnsi="宋体" w:eastAsia="宋体"/>
        </w:rPr>
        <w:t>，充分摇动锥形瓶，待剧烈反应后剩余少量铝时，加热煮沸至试液产生大气泡</w:t>
      </w:r>
      <w:r>
        <w:rPr>
          <w:rFonts w:ascii="Times New Roman" w:eastAsia="宋体"/>
        </w:rPr>
        <w:t>1 min</w:t>
      </w:r>
      <w:r>
        <w:rPr>
          <w:rFonts w:ascii="Times New Roman" w:hAnsi="宋体" w:eastAsia="宋体"/>
        </w:rPr>
        <w:t>左右，在二氧化碳气体保护下，将锥形瓶放入流水中冷却至室温。</w:t>
      </w:r>
    </w:p>
    <w:p>
      <w:pPr>
        <w:pStyle w:val="59"/>
        <w:numPr>
          <w:ilvl w:val="0"/>
          <w:numId w:val="0"/>
        </w:numPr>
        <w:spacing w:before="156" w:after="156"/>
        <w:ind w:firstLine="360" w:firstLineChars="200"/>
        <w:rPr>
          <w:rFonts w:hint="default" w:ascii="Times New Roman" w:hAnsi="Times New Roman" w:eastAsia="宋体" w:cs="Times New Roman"/>
          <w:sz w:val="18"/>
          <w:szCs w:val="18"/>
        </w:rPr>
      </w:pPr>
      <w:r>
        <w:rPr>
          <w:rFonts w:hint="eastAsia" w:ascii="黑体" w:hAnsi="黑体" w:eastAsia="黑体" w:cs="黑体"/>
          <w:sz w:val="18"/>
          <w:szCs w:val="18"/>
        </w:rPr>
        <w:t>注:</w:t>
      </w:r>
      <w:r>
        <w:rPr>
          <w:rFonts w:hint="default" w:ascii="Times New Roman" w:hAnsi="Times New Roman" w:eastAsia="宋体" w:cs="Times New Roman"/>
          <w:sz w:val="18"/>
          <w:szCs w:val="18"/>
        </w:rPr>
        <w:t>采用盖氏漏斗作为还原装置时，将锥形瓶置于电热板上，</w:t>
      </w:r>
      <w:r>
        <w:rPr>
          <w:rFonts w:hint="eastAsia" w:ascii="Times New Roman" w:eastAsia="宋体" w:cs="Times New Roman"/>
          <w:sz w:val="18"/>
          <w:szCs w:val="18"/>
          <w:lang w:val="en-US" w:eastAsia="zh-CN"/>
        </w:rPr>
        <w:t>低温</w:t>
      </w:r>
      <w:r>
        <w:rPr>
          <w:rFonts w:hint="default" w:ascii="Times New Roman" w:hAnsi="Times New Roman" w:eastAsia="宋体" w:cs="Times New Roman"/>
          <w:sz w:val="18"/>
          <w:szCs w:val="18"/>
        </w:rPr>
        <w:t>加热使锡完全溶解</w:t>
      </w:r>
      <w:r>
        <w:rPr>
          <w:rFonts w:hint="eastAsia" w:ascii="Times New Roman" w:hAnsi="Times New Roman" w:eastAsia="宋体" w:cs="Times New Roman"/>
          <w:sz w:val="18"/>
          <w:szCs w:val="18"/>
        </w:rPr>
        <w:t>，取下稍冷，</w:t>
      </w:r>
      <w:r>
        <w:rPr>
          <w:rFonts w:hint="default" w:ascii="Times New Roman" w:hAnsi="Times New Roman" w:eastAsia="宋体" w:cs="Times New Roman"/>
          <w:sz w:val="18"/>
          <w:szCs w:val="18"/>
        </w:rPr>
        <w:t>加入1 g金属铝(5.3)，充分摇动至大部分金属铝溶解后，</w:t>
      </w:r>
      <w:r>
        <w:rPr>
          <w:rFonts w:hint="eastAsia" w:ascii="Times New Roman" w:hAnsi="Times New Roman" w:eastAsia="宋体" w:cs="Times New Roman"/>
          <w:sz w:val="18"/>
          <w:szCs w:val="18"/>
        </w:rPr>
        <w:t>再</w:t>
      </w:r>
      <w:r>
        <w:rPr>
          <w:rFonts w:hint="default" w:ascii="Times New Roman" w:hAnsi="Times New Roman" w:eastAsia="宋体" w:cs="Times New Roman"/>
          <w:sz w:val="18"/>
          <w:szCs w:val="18"/>
        </w:rPr>
        <w:t>补</w:t>
      </w:r>
      <w:r>
        <w:rPr>
          <w:rFonts w:hint="eastAsia" w:ascii="Times New Roman" w:hAnsi="Times New Roman" w:eastAsia="宋体" w:cs="Times New Roman"/>
          <w:sz w:val="18"/>
          <w:szCs w:val="18"/>
        </w:rPr>
        <w:t>加</w:t>
      </w:r>
      <w:r>
        <w:rPr>
          <w:rFonts w:hint="default" w:ascii="Times New Roman" w:hAnsi="Times New Roman" w:eastAsia="宋体" w:cs="Times New Roman"/>
          <w:sz w:val="18"/>
          <w:szCs w:val="18"/>
        </w:rPr>
        <w:t>0.5 g金属铝(5.3)，用</w:t>
      </w:r>
      <w:r>
        <w:rPr>
          <w:rFonts w:hint="eastAsia" w:ascii="Times New Roman" w:hAnsi="Times New Roman" w:eastAsia="宋体" w:cs="Times New Roman"/>
          <w:sz w:val="18"/>
          <w:szCs w:val="18"/>
          <w:lang w:val="en-US" w:eastAsia="zh-CN"/>
        </w:rPr>
        <w:t>连接盖氏漏斗</w:t>
      </w:r>
      <w:r>
        <w:rPr>
          <w:rFonts w:hint="default" w:ascii="Times New Roman" w:hAnsi="Times New Roman" w:eastAsia="宋体" w:cs="Times New Roman"/>
          <w:sz w:val="18"/>
          <w:szCs w:val="18"/>
        </w:rPr>
        <w:t>(5.</w:t>
      </w:r>
      <w:r>
        <w:rPr>
          <w:rFonts w:hint="eastAsia" w:ascii="Times New Roman" w:eastAsia="宋体" w:cs="Times New Roman"/>
          <w:sz w:val="18"/>
          <w:szCs w:val="18"/>
          <w:lang w:val="en-US" w:eastAsia="zh-CN"/>
        </w:rPr>
        <w:t>8</w:t>
      </w: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的橡皮塞塞紧瓶口</w:t>
      </w:r>
      <w:r>
        <w:rPr>
          <w:rFonts w:hint="default" w:ascii="Times New Roman" w:hAnsi="Times New Roman" w:eastAsia="宋体" w:cs="Times New Roman"/>
          <w:sz w:val="18"/>
          <w:szCs w:val="18"/>
        </w:rPr>
        <w:t>，在盖氏漏斗中加入饱和碳酸氢钠溶液(5.</w:t>
      </w:r>
      <w:r>
        <w:rPr>
          <w:rFonts w:hint="eastAsia"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至1/2体积处</w:t>
      </w:r>
      <w:r>
        <w:rPr>
          <w:rFonts w:hint="default" w:ascii="Times New Roman" w:hAnsi="Times New Roman" w:eastAsia="宋体" w:cs="Times New Roman"/>
          <w:sz w:val="18"/>
          <w:szCs w:val="18"/>
        </w:rPr>
        <w:t>，充分摇动，待</w:t>
      </w:r>
      <w:r>
        <w:rPr>
          <w:rFonts w:hint="eastAsia" w:ascii="Times New Roman" w:hAnsi="Times New Roman" w:eastAsia="宋体" w:cs="Times New Roman"/>
          <w:sz w:val="18"/>
          <w:szCs w:val="18"/>
          <w:lang w:val="en-US" w:eastAsia="zh-CN"/>
        </w:rPr>
        <w:t>反应至</w:t>
      </w:r>
      <w:r>
        <w:rPr>
          <w:rFonts w:hint="default" w:ascii="Times New Roman" w:hAnsi="Times New Roman" w:eastAsia="宋体" w:cs="Times New Roman"/>
          <w:sz w:val="18"/>
          <w:szCs w:val="18"/>
        </w:rPr>
        <w:t>剩余少量金属铝时，</w:t>
      </w:r>
      <w:r>
        <w:rPr>
          <w:rFonts w:hint="eastAsia" w:ascii="Times New Roman" w:hAnsi="Times New Roman" w:eastAsia="宋体" w:cs="Times New Roman"/>
          <w:sz w:val="18"/>
          <w:szCs w:val="18"/>
          <w:lang w:val="en-US" w:eastAsia="zh-CN"/>
        </w:rPr>
        <w:t>低温</w:t>
      </w:r>
      <w:r>
        <w:rPr>
          <w:rFonts w:hint="default" w:ascii="Times New Roman" w:hAnsi="Times New Roman" w:eastAsia="宋体" w:cs="Times New Roman"/>
          <w:sz w:val="18"/>
          <w:szCs w:val="18"/>
        </w:rPr>
        <w:t>加热</w:t>
      </w:r>
      <w:r>
        <w:rPr>
          <w:rFonts w:hint="eastAsia" w:ascii="Times New Roman" w:hAnsi="Times New Roman" w:eastAsia="宋体" w:cs="Times New Roman"/>
          <w:sz w:val="18"/>
          <w:szCs w:val="18"/>
          <w:lang w:val="en-US" w:eastAsia="zh-CN"/>
        </w:rPr>
        <w:t>煮沸</w:t>
      </w:r>
      <w:r>
        <w:rPr>
          <w:rFonts w:hint="default" w:ascii="Times New Roman" w:hAnsi="Times New Roman" w:eastAsia="宋体" w:cs="Times New Roman"/>
          <w:sz w:val="18"/>
          <w:szCs w:val="18"/>
        </w:rPr>
        <w:t>至试液产生大气泡1 min，</w:t>
      </w:r>
      <w:r>
        <w:rPr>
          <w:rFonts w:hint="eastAsia" w:ascii="Times New Roman" w:hAnsi="Times New Roman" w:eastAsia="宋体" w:cs="Times New Roman"/>
          <w:sz w:val="18"/>
          <w:szCs w:val="18"/>
          <w:lang w:val="en-US" w:eastAsia="zh-CN"/>
        </w:rPr>
        <w:t>置于流水中冷却至室温。</w:t>
      </w:r>
    </w:p>
    <w:p>
      <w:pPr>
        <w:pStyle w:val="59"/>
        <w:spacing w:before="156" w:after="156"/>
        <w:rPr>
          <w:rFonts w:ascii="Times New Roman" w:eastAsia="宋体"/>
        </w:rPr>
      </w:pPr>
      <w:r>
        <w:rPr>
          <w:rFonts w:hint="eastAsia" w:ascii="Times New Roman" w:hAnsi="宋体" w:eastAsia="宋体"/>
          <w:lang w:val="en-US" w:eastAsia="zh-CN"/>
        </w:rPr>
        <w:t>取下锥形瓶上的橡皮塞，用另一个干净的橡皮塞塞紧试液瓶口。于试液中</w:t>
      </w:r>
      <w:r>
        <w:rPr>
          <w:rFonts w:ascii="Times New Roman" w:hAnsi="宋体" w:eastAsia="宋体"/>
        </w:rPr>
        <w:t>加入</w:t>
      </w:r>
      <w:r>
        <w:rPr>
          <w:rFonts w:ascii="Times New Roman" w:eastAsia="宋体"/>
        </w:rPr>
        <w:t>5 mL</w:t>
      </w:r>
      <w:r>
        <w:rPr>
          <w:rFonts w:ascii="Times New Roman" w:hAnsi="宋体" w:eastAsia="宋体"/>
        </w:rPr>
        <w:t>淀粉溶液</w:t>
      </w:r>
      <w:r>
        <w:rPr>
          <w:rFonts w:hint="default" w:ascii="Times New Roman" w:hAnsi="Times New Roman" w:eastAsia="宋体" w:cs="Times New Roman"/>
          <w:szCs w:val="20"/>
        </w:rPr>
        <w:t>(5.</w:t>
      </w:r>
      <w:r>
        <w:rPr>
          <w:rFonts w:hint="eastAsia" w:ascii="Times New Roman" w:eastAsia="宋体" w:cs="Times New Roman"/>
          <w:szCs w:val="20"/>
          <w:lang w:val="en-US" w:eastAsia="zh-CN"/>
        </w:rPr>
        <w:t>7</w:t>
      </w:r>
      <w:r>
        <w:rPr>
          <w:rFonts w:hint="default" w:ascii="Times New Roman" w:hAnsi="Times New Roman" w:eastAsia="宋体" w:cs="Times New Roman"/>
          <w:szCs w:val="20"/>
        </w:rPr>
        <w:t>)</w:t>
      </w:r>
      <w:r>
        <w:rPr>
          <w:rFonts w:ascii="Times New Roman" w:hAnsi="宋体" w:eastAsia="宋体"/>
        </w:rPr>
        <w:t>，用碘酸钾标准滴定溶液</w:t>
      </w:r>
      <w:r>
        <w:rPr>
          <w:rFonts w:hint="default" w:ascii="Times New Roman" w:hAnsi="Times New Roman" w:eastAsia="宋体" w:cs="Times New Roman"/>
          <w:szCs w:val="20"/>
        </w:rPr>
        <w:t>(5.</w:t>
      </w:r>
      <w:r>
        <w:rPr>
          <w:rFonts w:hint="eastAsia" w:ascii="Times New Roman" w:eastAsia="宋体" w:cs="Times New Roman"/>
          <w:szCs w:val="20"/>
          <w:lang w:val="en-US" w:eastAsia="zh-CN"/>
        </w:rPr>
        <w:t>5</w:t>
      </w:r>
      <w:r>
        <w:rPr>
          <w:rFonts w:hint="default" w:ascii="Times New Roman" w:hAnsi="Times New Roman" w:eastAsia="宋体" w:cs="Times New Roman"/>
          <w:szCs w:val="20"/>
        </w:rPr>
        <w:t>)</w:t>
      </w:r>
      <w:r>
        <w:rPr>
          <w:rFonts w:ascii="Times New Roman" w:hAnsi="宋体" w:eastAsia="宋体"/>
        </w:rPr>
        <w:t>滴定至浅蓝色为终点。</w:t>
      </w:r>
    </w:p>
    <w:p>
      <w:pPr>
        <w:pStyle w:val="60"/>
        <w:numPr>
          <w:ilvl w:val="0"/>
          <w:numId w:val="3"/>
        </w:numPr>
        <w:spacing w:before="156" w:after="156"/>
        <w:rPr>
          <w:rFonts w:hint="eastAsia" w:ascii="黑体" w:hAnsi="黑体" w:eastAsia="黑体" w:cs="黑体"/>
        </w:rPr>
      </w:pPr>
      <w:r>
        <w:rPr>
          <w:rFonts w:hint="eastAsia" w:ascii="黑体" w:hAnsi="黑体" w:eastAsia="黑体" w:cs="黑体"/>
        </w:rPr>
        <w:t>试验数据处理</w:t>
      </w:r>
    </w:p>
    <w:p>
      <w:pPr>
        <w:pStyle w:val="60"/>
        <w:numPr>
          <w:ilvl w:val="0"/>
          <w:numId w:val="0"/>
        </w:numPr>
        <w:spacing w:before="156" w:after="156"/>
        <w:ind w:firstLine="420" w:firstLineChars="200"/>
        <w:rPr>
          <w:rFonts w:ascii="Times New Roman" w:eastAsia="宋体"/>
        </w:rPr>
      </w:pPr>
      <w:r>
        <w:rPr>
          <w:rFonts w:ascii="Times New Roman" w:hAnsi="宋体" w:eastAsia="宋体"/>
        </w:rPr>
        <w:t>锡的含量以锡的质量分数</w:t>
      </w:r>
      <w:r>
        <w:rPr>
          <w:rFonts w:ascii="Times New Roman" w:eastAsia="宋体"/>
          <w:i/>
          <w:sz w:val="24"/>
          <w:szCs w:val="18"/>
        </w:rPr>
        <w:t>w</w:t>
      </w:r>
      <w:r>
        <w:rPr>
          <w:rFonts w:ascii="Times New Roman" w:hAnsi="宋体" w:eastAsia="宋体"/>
        </w:rPr>
        <w:t>计，按公式</w:t>
      </w:r>
      <w:r>
        <w:rPr>
          <w:rFonts w:ascii="Times New Roman" w:eastAsia="宋体"/>
        </w:rPr>
        <w:t>(2)</w:t>
      </w:r>
      <w:r>
        <w:rPr>
          <w:rFonts w:ascii="Times New Roman" w:hAnsi="宋体" w:eastAsia="宋体"/>
        </w:rPr>
        <w:t>计算：</w:t>
      </w:r>
    </w:p>
    <w:p>
      <w:pPr>
        <w:pStyle w:val="24"/>
        <w:ind w:right="420"/>
        <w:jc w:val="center"/>
        <w:rPr>
          <w:rFonts w:ascii="Times New Roman"/>
        </w:rPr>
      </w:pPr>
      <w:r>
        <w:rPr>
          <w:rFonts w:ascii="Times New Roman"/>
        </w:rPr>
        <w:t xml:space="preserve">          </w:t>
      </w:r>
      <w:r>
        <w:rPr>
          <w:rFonts w:ascii="Times New Roman"/>
        </w:rPr>
        <w:fldChar w:fldCharType="begin"/>
      </w:r>
      <w:r>
        <w:rPr>
          <w:rFonts w:ascii="Times New Roman"/>
        </w:rPr>
        <w:instrText xml:space="preserve"> QUOTE </w:instrText>
      </w:r>
      <w:r>
        <w:rPr>
          <w:rFonts w:ascii="Times New Roman"/>
          <w:position w:val="-23"/>
        </w:rPr>
        <w:pict>
          <v:shape id="_x0000_i1026" o:spt="75" type="#_x0000_t75" style="height:31.5pt;width:173.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removePersonalInformation/&gt;&lt;w:doNotEmbedSystemFonts/&gt;&lt;w:stylePaneFormatFilter w:val=&quot;3F01&quot;/&gt;&lt;w:defaultTabStop w:val=&quot;420&quot;/&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5E1FBC&quot;/&gt;&lt;wsp:rsid wsp:val=&quot;00000244&quot;/&gt;&lt;wsp:rsid wsp:val=&quot;0000185F&quot;/&gt;&lt;wsp:rsid wsp:val=&quot;0000586F&quot;/&gt;&lt;wsp:rsid wsp:val=&quot;00007F85&quot;/&gt;&lt;wsp:rsid wsp:val=&quot;00013D86&quot;/&gt;&lt;wsp:rsid wsp:val=&quot;00013E02&quot;/&gt;&lt;wsp:rsid wsp:val=&quot;00015905&quot;/&gt;&lt;wsp:rsid wsp:val=&quot;0002143C&quot;/&gt;&lt;wsp:rsid wsp:val=&quot;000256A5&quot;/&gt;&lt;wsp:rsid wsp:val=&quot;00025A65&quot;/&gt;&lt;wsp:rsid wsp:val=&quot;00026C31&quot;/&gt;&lt;wsp:rsid wsp:val=&quot;00026E6E&quot;/&gt;&lt;wsp:rsid wsp:val=&quot;00027280&quot;/&gt;&lt;wsp:rsid wsp:val=&quot;000320A7&quot;/&gt;&lt;wsp:rsid wsp:val=&quot;00035925&quot;/&gt;&lt;wsp:rsid wsp:val=&quot;0004209B&quot;/&gt;&lt;wsp:rsid wsp:val=&quot;000464C3&quot;/&gt;&lt;wsp:rsid wsp:val=&quot;00051846&quot;/&gt;&lt;wsp:rsid wsp:val=&quot;00053014&quot;/&gt;&lt;wsp:rsid wsp:val=&quot;00057CBE&quot;/&gt;&lt;wsp:rsid wsp:val=&quot;0006069C&quot;/&gt;&lt;wsp:rsid wsp:val=&quot;000667E2&quot;/&gt;&lt;wsp:rsid wsp:val=&quot;00067CDF&quot;/&gt;&lt;wsp:rsid wsp:val=&quot;00074FBE&quot;/&gt;&lt;wsp:rsid wsp:val=&quot;00083A09&quot;/&gt;&lt;wsp:rsid wsp:val=&quot;00086DE1&quot;/&gt;&lt;wsp:rsid wsp:val=&quot;0009005E&quot;/&gt;&lt;wsp:rsid wsp:val=&quot;00092857&quot;/&gt;&lt;wsp:rsid wsp:val=&quot;000A20A9&quot;/&gt;&lt;wsp:rsid wsp:val=&quot;000A48B1&quot;/&gt;&lt;wsp:rsid wsp:val=&quot;000A54ED&quot;/&gt;&lt;wsp:rsid wsp:val=&quot;000B08A1&quot;/&gt;&lt;wsp:rsid wsp:val=&quot;000B271D&quot;/&gt;&lt;wsp:rsid wsp:val=&quot;000B3143&quot;/&gt;&lt;wsp:rsid wsp:val=&quot;000B570D&quot;/&gt;&lt;wsp:rsid wsp:val=&quot;000C6B05&quot;/&gt;&lt;wsp:rsid wsp:val=&quot;000C6DD6&quot;/&gt;&lt;wsp:rsid wsp:val=&quot;000C71C5&quot;/&gt;&lt;wsp:rsid wsp:val=&quot;000C73D4&quot;/&gt;&lt;wsp:rsid wsp:val=&quot;000D18F7&quot;/&gt;&lt;wsp:rsid wsp:val=&quot;000D3D4C&quot;/&gt;&lt;wsp:rsid wsp:val=&quot;000D3F5F&quot;/&gt;&lt;wsp:rsid wsp:val=&quot;000D4F51&quot;/&gt;&lt;wsp:rsid wsp:val=&quot;000D718B&quot;/&gt;&lt;wsp:rsid wsp:val=&quot;000E0C46&quot;/&gt;&lt;wsp:rsid wsp:val=&quot;000E274A&quot;/&gt;&lt;wsp:rsid wsp:val=&quot;000F030C&quot;/&gt;&lt;wsp:rsid wsp:val=&quot;000F129C&quot;/&gt;&lt;wsp:rsid wsp:val=&quot;000F1CA2&quot;/&gt;&lt;wsp:rsid wsp:val=&quot;000F2D0B&quot;/&gt;&lt;wsp:rsid wsp:val=&quot;000F4B2E&quot;/&gt;&lt;wsp:rsid wsp:val=&quot;000F5DB8&quot;/&gt;&lt;wsp:rsid wsp:val=&quot;000F6F3C&quot;/&gt;&lt;wsp:rsid wsp:val=&quot;000F7E4D&quot;/&gt;&lt;wsp:rsid wsp:val=&quot;00104621&quot;/&gt;&lt;wsp:rsid wsp:val=&quot;001056DE&quot;/&gt;&lt;wsp:rsid wsp:val=&quot;001124C0&quot;/&gt;&lt;wsp:rsid wsp:val=&quot;00117570&quot;/&gt;&lt;wsp:rsid wsp:val=&quot;001178DD&quot;/&gt;&lt;wsp:rsid wsp:val=&quot;00123BA3&quot;/&gt;&lt;wsp:rsid wsp:val=&quot;00124304&quot;/&gt;&lt;wsp:rsid wsp:val=&quot;0013175F&quot;/&gt;&lt;wsp:rsid wsp:val=&quot;00140BA2&quot;/&gt;&lt;wsp:rsid wsp:val=&quot;001415A3&quot;/&gt;&lt;wsp:rsid wsp:val=&quot;001508D7&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87B7C&quot;/&gt;&lt;wsp:rsid wsp:val=&quot;001900F8&quot;/&gt;&lt;wsp:rsid wsp:val=&quot;00190D81&quot;/&gt;&lt;wsp:rsid wsp:val=&quot;00191258&quot;/&gt;&lt;wsp:rsid wsp:val=&quot;00192680&quot;/&gt;&lt;wsp:rsid wsp:val=&quot;00193037&quot;/&gt;&lt;wsp:rsid wsp:val=&quot;00193A2C&quot;/&gt;&lt;wsp:rsid wsp:val=&quot;00197592&quot;/&gt;&lt;wsp:rsid wsp:val=&quot;001A288E&quot;/&gt;&lt;wsp:rsid wsp:val=&quot;001A4936&quot;/&gt;&lt;wsp:rsid wsp:val=&quot;001A528D&quot;/&gt;&lt;wsp:rsid wsp:val=&quot;001B6DC2&quot;/&gt;&lt;wsp:rsid wsp:val=&quot;001B6FD9&quot;/&gt;&lt;wsp:rsid wsp:val=&quot;001C149C&quot;/&gt;&lt;wsp:rsid wsp:val=&quot;001C21AC&quot;/&gt;&lt;wsp:rsid wsp:val=&quot;001C2C55&quot;/&gt;&lt;wsp:rsid wsp:val=&quot;001C47BA&quot;/&gt;&lt;wsp:rsid wsp:val=&quot;001C59EA&quot;/&gt;&lt;wsp:rsid wsp:val=&quot;001D0968&quot;/&gt;&lt;wsp:rsid wsp:val=&quot;001D2D89&quot;/&gt;&lt;wsp:rsid wsp:val=&quot;001D406C&quot;/&gt;&lt;wsp:rsid wsp:val=&quot;001D41EE&quot;/&gt;&lt;wsp:rsid wsp:val=&quot;001E0380&quot;/&gt;&lt;wsp:rsid wsp:val=&quot;001E13B1&quot;/&gt;&lt;wsp:rsid wsp:val=&quot;001F3A19&quot;/&gt;&lt;wsp:rsid wsp:val=&quot;001F4432&quot;/&gt;&lt;wsp:rsid wsp:val=&quot;001F5746&quot;/&gt;&lt;wsp:rsid wsp:val=&quot;001F68AF&quot;/&gt;&lt;wsp:rsid wsp:val=&quot;00200DA5&quot;/&gt;&lt;wsp:rsid wsp:val=&quot;002050BB&quot;/&gt;&lt;wsp:rsid wsp:val=&quot;00206723&quot;/&gt;&lt;wsp:rsid wsp:val=&quot;0021164C&quot;/&gt;&lt;wsp:rsid wsp:val=&quot;00215362&quot;/&gt;&lt;wsp:rsid wsp:val=&quot;002203B1&quot;/&gt;&lt;wsp:rsid wsp:val=&quot;0022555C&quot;/&gt;&lt;wsp:rsid wsp:val=&quot;00234467&quot;/&gt;&lt;wsp:rsid wsp:val=&quot;00237D8D&quot;/&gt;&lt;wsp:rsid wsp:val=&quot;00241DA2&quot;/&gt;&lt;wsp:rsid wsp:val=&quot;0024380E&quot;/&gt;&lt;wsp:rsid wsp:val=&quot;00247FEE&quot;/&gt;&lt;wsp:rsid wsp:val=&quot;00250E7D&quot;/&gt;&lt;wsp:rsid wsp:val=&quot;0025481A&quot;/&gt;&lt;wsp:rsid wsp:val=&quot;00255C98&quot;/&gt;&lt;wsp:rsid wsp:val=&quot;002565D5&quot;/&gt;&lt;wsp:rsid wsp:val=&quot;00260A1E&quot;/&gt;&lt;wsp:rsid wsp:val=&quot;002622C0&quot;/&gt;&lt;wsp:rsid wsp:val=&quot;002725D9&quot;/&gt;&lt;wsp:rsid wsp:val=&quot;002778AE&quot;/&gt;&lt;wsp:rsid wsp:val=&quot;00281D7D&quot;/&gt;&lt;wsp:rsid wsp:val=&quot;0028269A&quot;/&gt;&lt;wsp:rsid wsp:val=&quot;002834D8&quot;/&gt;&lt;wsp:rsid wsp:val=&quot;00283590&quot;/&gt;&lt;wsp:rsid wsp:val=&quot;00284880&quot;/&gt;&lt;wsp:rsid wsp:val=&quot;002868DA&quot;/&gt;&lt;wsp:rsid wsp:val=&quot;00286973&quot;/&gt;&lt;wsp:rsid wsp:val=&quot;00286CFE&quot;/&gt;&lt;wsp:rsid wsp:val=&quot;00294E70&quot;/&gt;&lt;wsp:rsid wsp:val=&quot;002975F9&quot;/&gt;&lt;wsp:rsid wsp:val=&quot;002A1924&quot;/&gt;&lt;wsp:rsid wsp:val=&quot;002A1A40&quot;/&gt;&lt;wsp:rsid wsp:val=&quot;002A7420&quot;/&gt;&lt;wsp:rsid wsp:val=&quot;002B0F12&quot;/&gt;&lt;wsp:rsid wsp:val=&quot;002B1308&quot;/&gt;&lt;wsp:rsid wsp:val=&quot;002B4554&quot;/&gt;&lt;wsp:rsid wsp:val=&quot;002C0F26&quot;/&gt;&lt;wsp:rsid wsp:val=&quot;002C2287&quot;/&gt;&lt;wsp:rsid wsp:val=&quot;002C3C9C&quot;/&gt;&lt;wsp:rsid wsp:val=&quot;002C42D0&quot;/&gt;&lt;wsp:rsid wsp:val=&quot;002C6793&quot;/&gt;&lt;wsp:rsid wsp:val=&quot;002C72D8&quot;/&gt;&lt;wsp:rsid wsp:val=&quot;002C7BF1&quot;/&gt;&lt;wsp:rsid wsp:val=&quot;002D11FA&quot;/&gt;&lt;wsp:rsid wsp:val=&quot;002D500E&quot;/&gt;&lt;wsp:rsid wsp:val=&quot;002E0646&quot;/&gt;&lt;wsp:rsid wsp:val=&quot;002E0DDF&quot;/&gt;&lt;wsp:rsid wsp:val=&quot;002E2906&quot;/&gt;&lt;wsp:rsid wsp:val=&quot;002E5635&quot;/&gt;&lt;wsp:rsid wsp:val=&quot;002E64C3&quot;/&gt;&lt;wsp:rsid wsp:val=&quot;002E6A2C&quot;/&gt;&lt;wsp:rsid wsp:val=&quot;002F08BC&quot;/&gt;&lt;wsp:rsid wsp:val=&quot;002F1D8C&quot;/&gt;&lt;wsp:rsid wsp:val=&quot;002F21DA&quot;/&gt;&lt;wsp:rsid wsp:val=&quot;003017A4&quot;/&gt;&lt;wsp:rsid wsp:val=&quot;00301F39&quot;/&gt;&lt;wsp:rsid wsp:val=&quot;003056B9&quot;/&gt;&lt;wsp:rsid wsp:val=&quot;00306DDF&quot;/&gt;&lt;wsp:rsid wsp:val=&quot;0031534C&quot;/&gt;&lt;wsp:rsid wsp:val=&quot;00321ADB&quot;/&gt;&lt;wsp:rsid wsp:val=&quot;00322365&quot;/&gt;&lt;wsp:rsid wsp:val=&quot;00323A3D&quot;/&gt;&lt;wsp:rsid wsp:val=&quot;00324801&quot;/&gt;&lt;wsp:rsid wsp:val=&quot;003254A2&quot;/&gt;&lt;wsp:rsid wsp:val=&quot;00325926&quot;/&gt;&lt;wsp:rsid wsp:val=&quot;00325C94&quot;/&gt;&lt;wsp:rsid wsp:val=&quot;00327A8A&quot;/&gt;&lt;wsp:rsid wsp:val=&quot;00336610&quot;/&gt;&lt;wsp:rsid wsp:val=&quot;003374A7&quot;/&gt;&lt;wsp:rsid wsp:val=&quot;00343F73&quot;/&gt;&lt;wsp:rsid wsp:val=&quot;00344E18&quot;/&gt;&lt;wsp:rsid wsp:val=&quot;00345060&quot;/&gt;&lt;wsp:rsid wsp:val=&quot;0035323B&quot;/&gt;&lt;wsp:rsid wsp:val=&quot;003561BE&quot;/&gt;&lt;wsp:rsid wsp:val=&quot;003609D2&quot;/&gt;&lt;wsp:rsid wsp:val=&quot;00361E51&quot;/&gt;&lt;wsp:rsid wsp:val=&quot;0036291A&quot;/&gt;&lt;wsp:rsid wsp:val=&quot;0036304C&quot;/&gt;&lt;wsp:rsid wsp:val=&quot;00363F22&quot;/&gt;&lt;wsp:rsid wsp:val=&quot;0036611E&quot;/&gt;&lt;wsp:rsid wsp:val=&quot;0037139B&quot;/&gt;&lt;wsp:rsid wsp:val=&quot;00373218&quot;/&gt;&lt;wsp:rsid wsp:val=&quot;00375564&quot;/&gt;&lt;wsp:rsid wsp:val=&quot;003756F1&quot;/&gt;&lt;wsp:rsid wsp:val=&quot;00383191&quot;/&gt;&lt;wsp:rsid wsp:val=&quot;00385B23&quot;/&gt;&lt;wsp:rsid wsp:val=&quot;00386DED&quot;/&gt;&lt;wsp:rsid wsp:val=&quot;00390B71&quot;/&gt;&lt;wsp:rsid wsp:val=&quot;003912E7&quot;/&gt;&lt;wsp:rsid wsp:val=&quot;00393947&quot;/&gt;&lt;wsp:rsid wsp:val=&quot;00397E0E&quot;/&gt;&lt;wsp:rsid wsp:val=&quot;003A2275&quot;/&gt;&lt;wsp:rsid wsp:val=&quot;003A3FEC&quot;/&gt;&lt;wsp:rsid wsp:val=&quot;003A62E8&quot;/&gt;&lt;wsp:rsid wsp:val=&quot;003A6A4F&quot;/&gt;&lt;wsp:rsid wsp:val=&quot;003A7088&quot;/&gt;&lt;wsp:rsid wsp:val=&quot;003B00DF&quot;/&gt;&lt;wsp:rsid wsp:val=&quot;003B1275&quot;/&gt;&lt;wsp:rsid wsp:val=&quot;003B1778&quot;/&gt;&lt;wsp:rsid wsp:val=&quot;003B5B1A&quot;/&gt;&lt;wsp:rsid wsp:val=&quot;003C0D19&quot;/&gt;&lt;wsp:rsid wsp:val=&quot;003C11CB&quot;/&gt;&lt;wsp:rsid wsp:val=&quot;003C1260&quot;/&gt;&lt;wsp:rsid wsp:val=&quot;003C1AC9&quot;/&gt;&lt;wsp:rsid wsp:val=&quot;003C51BD&quot;/&gt;&lt;wsp:rsid wsp:val=&quot;003C6AC6&quot;/&gt;&lt;wsp:rsid wsp:val=&quot;003C75F3&quot;/&gt;&lt;wsp:rsid wsp:val=&quot;003C78A3&quot;/&gt;&lt;wsp:rsid wsp:val=&quot;003C7A20&quot;/&gt;&lt;wsp:rsid wsp:val=&quot;003C7E96&quot;/&gt;&lt;wsp:rsid wsp:val=&quot;003D0252&quot;/&gt;&lt;wsp:rsid wsp:val=&quot;003D1346&quot;/&gt;&lt;wsp:rsid wsp:val=&quot;003D397A&quot;/&gt;&lt;wsp:rsid wsp:val=&quot;003E09A7&quot;/&gt;&lt;wsp:rsid wsp:val=&quot;003E1867&quot;/&gt;&lt;wsp:rsid wsp:val=&quot;003E5729&quot;/&gt;&lt;wsp:rsid wsp:val=&quot;003E62A1&quot;/&gt;&lt;wsp:rsid wsp:val=&quot;003F4EE0&quot;/&gt;&lt;wsp:rsid wsp:val=&quot;00402153&quot;/&gt;&lt;wsp:rsid wsp:val=&quot;00402FC1&quot;/&gt;&lt;wsp:rsid wsp:val=&quot;00425082&quot;/&gt;&lt;wsp:rsid wsp:val=&quot;004262ED&quot;/&gt;&lt;wsp:rsid wsp:val=&quot;00427D5B&quot;/&gt;&lt;wsp:rsid wsp:val=&quot;00431DEB&quot;/&gt;&lt;wsp:rsid wsp:val=&quot;0043543F&quot;/&gt;&lt;wsp:rsid wsp:val=&quot;00445AD4&quot;/&gt;&lt;wsp:rsid wsp:val=&quot;00446582&quot;/&gt;&lt;wsp:rsid wsp:val=&quot;00446B29&quot;/&gt;&lt;wsp:rsid wsp:val=&quot;0045016A&quot;/&gt;&lt;wsp:rsid wsp:val=&quot;00453F9A&quot;/&gt;&lt;wsp:rsid wsp:val=&quot;00462894&quot;/&gt;&lt;wsp:rsid wsp:val=&quot;00465417&quot;/&gt;&lt;wsp:rsid wsp:val=&quot;00470723&quot;/&gt;&lt;wsp:rsid wsp:val=&quot;004714D6&quot;/&gt;&lt;wsp:rsid wsp:val=&quot;00471E91&quot;/&gt;&lt;wsp:rsid wsp:val=&quot;0047442B&quot;/&gt;&lt;wsp:rsid wsp:val=&quot;00474675&quot;/&gt;&lt;wsp:rsid wsp:val=&quot;0047470C&quot;/&gt;&lt;wsp:rsid wsp:val=&quot;00475898&quot;/&gt;&lt;wsp:rsid wsp:val=&quot;004826D7&quot;/&gt;&lt;wsp:rsid wsp:val=&quot;00483814&quot;/&gt;&lt;wsp:rsid wsp:val=&quot;00492A7B&quot;/&gt;&lt;wsp:rsid wsp:val=&quot;004A35F9&quot;/&gt;&lt;wsp:rsid wsp:val=&quot;004A4EA0&quot;/&gt;&lt;wsp:rsid wsp:val=&quot;004B24C1&quot;/&gt;&lt;wsp:rsid wsp:val=&quot;004B40C8&quot;/&gt;&lt;wsp:rsid wsp:val=&quot;004C292F&quot;/&gt;&lt;wsp:rsid wsp:val=&quot;004C43C9&quot;/&gt;&lt;wsp:rsid wsp:val=&quot;004C7DEF&quot;/&gt;&lt;wsp:rsid wsp:val=&quot;004E2485&quot;/&gt;&lt;wsp:rsid wsp:val=&quot;004E4FD8&quot;/&gt;&lt;wsp:rsid wsp:val=&quot;004E65EE&quot;/&gt;&lt;wsp:rsid wsp:val=&quot;004E7CE5&quot;/&gt;&lt;wsp:rsid wsp:val=&quot;004F50FC&quot;/&gt;&lt;wsp:rsid wsp:val=&quot;004F5293&quot;/&gt;&lt;wsp:rsid wsp:val=&quot;00510280&quot;/&gt;&lt;wsp:rsid wsp:val=&quot;00513D73&quot;/&gt;&lt;wsp:rsid wsp:val=&quot;00514A43&quot;/&gt;&lt;wsp:rsid wsp:val=&quot;005160AA&quot;/&gt;&lt;wsp:rsid wsp:val=&quot;00516DBD&quot;/&gt;&lt;wsp:rsid wsp:val=&quot;005174E5&quot;/&gt;&lt;wsp:rsid wsp:val=&quot;00522393&quot;/&gt;&lt;wsp:rsid wsp:val=&quot;00522620&quot;/&gt;&lt;wsp:rsid wsp:val=&quot;005242F0&quot;/&gt;&lt;wsp:rsid wsp:val=&quot;00525656&quot;/&gt;&lt;wsp:rsid wsp:val=&quot;00534C02&quot;/&gt;&lt;wsp:rsid wsp:val=&quot;0054264B&quot;/&gt;&lt;wsp:rsid wsp:val=&quot;00543786&quot;/&gt;&lt;wsp:rsid wsp:val=&quot;005533D7&quot;/&gt;&lt;wsp:rsid wsp:val=&quot;00555AEF&quot;/&gt;&lt;wsp:rsid wsp:val=&quot;005572A1&quot;/&gt;&lt;wsp:rsid wsp:val=&quot;005703DE&quot;/&gt;&lt;wsp:rsid wsp:val=&quot;005769D9&quot;/&gt;&lt;wsp:rsid wsp:val=&quot;0058170D&quot;/&gt;&lt;wsp:rsid wsp:val=&quot;0058464E&quot;/&gt;&lt;wsp:rsid wsp:val=&quot;005908FF&quot;/&gt;&lt;wsp:rsid wsp:val=&quot;005A0196&quot;/&gt;&lt;wsp:rsid wsp:val=&quot;005A01CB&quot;/&gt;&lt;wsp:rsid wsp:val=&quot;005A585E&quot;/&gt;&lt;wsp:rsid wsp:val=&quot;005A58FF&quot;/&gt;&lt;wsp:rsid wsp:val=&quot;005A5EAF&quot;/&gt;&lt;wsp:rsid wsp:val=&quot;005A64C0&quot;/&gt;&lt;wsp:rsid wsp:val=&quot;005B2F5D&quot;/&gt;&lt;wsp:rsid wsp:val=&quot;005B3C11&quot;/&gt;&lt;wsp:rsid wsp:val=&quot;005B7C71&quot;/&gt;&lt;wsp:rsid wsp:val=&quot;005C0BA5&quot;/&gt;&lt;wsp:rsid wsp:val=&quot;005C1C28&quot;/&gt;&lt;wsp:rsid wsp:val=&quot;005C6DB5&quot;/&gt;&lt;wsp:rsid wsp:val=&quot;005D2A66&quot;/&gt;&lt;wsp:rsid wsp:val=&quot;005D2FB2&quot;/&gt;&lt;wsp:rsid wsp:val=&quot;005E19E7&quot;/&gt;&lt;wsp:rsid wsp:val=&quot;005E1FBC&quot;/&gt;&lt;wsp:rsid wsp:val=&quot;005E389D&quot;/&gt;&lt;wsp:rsid wsp:val=&quot;005F216E&quot;/&gt;&lt;wsp:rsid wsp:val=&quot;005F24CB&quot;/&gt;&lt;wsp:rsid wsp:val=&quot;005F4F87&quot;/&gt;&lt;wsp:rsid wsp:val=&quot;006149A3&quot;/&gt;&lt;wsp:rsid wsp:val=&quot;0061716C&quot;/&gt;&lt;wsp:rsid wsp:val=&quot;00617D54&quot;/&gt;&lt;wsp:rsid wsp:val=&quot;0062285F&quot;/&gt;&lt;wsp:rsid wsp:val=&quot;006243A1&quot;/&gt;&lt;wsp:rsid wsp:val=&quot;00632E56&quot;/&gt;&lt;wsp:rsid wsp:val=&quot;00635CBA&quot;/&gt;&lt;wsp:rsid wsp:val=&quot;00636C15&quot;/&gt;&lt;wsp:rsid wsp:val=&quot;0064338B&quot;/&gt;&lt;wsp:rsid wsp:val=&quot;00646542&quot;/&gt;&lt;wsp:rsid wsp:val=&quot;006504F4&quot;/&gt;&lt;wsp:rsid wsp:val=&quot;00651C10&quot;/&gt;&lt;wsp:rsid wsp:val=&quot;00654BC9&quot;/&gt;&lt;wsp:rsid wsp:val=&quot;006552FD&quot;/&gt;&lt;wsp:rsid wsp:val=&quot;006610EE&quot;/&gt;&lt;wsp:rsid wsp:val=&quot;00662922&quot;/&gt;&lt;wsp:rsid wsp:val=&quot;00663AF3&quot;/&gt;&lt;wsp:rsid wsp:val=&quot;006669B4&quot;/&gt;&lt;wsp:rsid wsp:val=&quot;00666B6C&quot;/&gt;&lt;wsp:rsid wsp:val=&quot;00682682&quot;/&gt;&lt;wsp:rsid wsp:val=&quot;00682702&quot;/&gt;&lt;wsp:rsid wsp:val=&quot;0069165C&quot;/&gt;&lt;wsp:rsid wsp:val=&quot;00692368&quot;/&gt;&lt;wsp:rsid wsp:val=&quot;006A2AE2&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C7F14&quot;/&gt;&lt;wsp:rsid wsp:val=&quot;006D0D60&quot;/&gt;&lt;wsp:rsid wsp:val=&quot;006D1122&quot;/&gt;&lt;wsp:rsid wsp:val=&quot;006D3C00&quot;/&gt;&lt;wsp:rsid wsp:val=&quot;006D4559&quot;/&gt;&lt;wsp:rsid wsp:val=&quot;006D55B8&quot;/&gt;&lt;wsp:rsid wsp:val=&quot;006D6A5B&quot;/&gt;&lt;wsp:rsid wsp:val=&quot;006E3675&quot;/&gt;&lt;wsp:rsid wsp:val=&quot;006E4A7F&quot;/&gt;&lt;wsp:rsid wsp:val=&quot;006F5096&quot;/&gt;&lt;wsp:rsid wsp:val=&quot;006F788C&quot;/&gt;&lt;wsp:rsid wsp:val=&quot;00702040&quot;/&gt;&lt;wsp:rsid wsp:val=&quot;00704DF6&quot;/&gt;&lt;wsp:rsid wsp:val=&quot;00705A7C&quot;/&gt;&lt;wsp:rsid wsp:val=&quot;0070651C&quot;/&gt;&lt;wsp:rsid wsp:val=&quot;007104A0&quot;/&gt;&lt;wsp:rsid wsp:val=&quot;0071170E&quot;/&gt;&lt;wsp:rsid wsp:val=&quot;007132A3&quot;/&gt;&lt;wsp:rsid wsp:val=&quot;00716421&quot;/&gt;&lt;wsp:rsid wsp:val=&quot;007219F8&quot;/&gt;&lt;wsp:rsid wsp:val=&quot;007244A8&quot;/&gt;&lt;wsp:rsid wsp:val=&quot;00724EFB&quot;/&gt;&lt;wsp:rsid wsp:val=&quot;00733A4F&quot;/&gt;&lt;wsp:rsid wsp:val=&quot;007419C3&quot;/&gt;&lt;wsp:rsid wsp:val=&quot;00745A20&quot;/&gt;&lt;wsp:rsid wsp:val=&quot;007467A7&quot;/&gt;&lt;wsp:rsid wsp:val=&quot;007469DD&quot;/&gt;&lt;wsp:rsid wsp:val=&quot;0074741B&quot;/&gt;&lt;wsp:rsid wsp:val=&quot;0074759E&quot;/&gt;&lt;wsp:rsid wsp:val=&quot;007478EA&quot;/&gt;&lt;wsp:rsid wsp:val=&quot;0075415C&quot;/&gt;&lt;wsp:rsid wsp:val=&quot;00757883&quot;/&gt;&lt;wsp:rsid wsp:val=&quot;00762A07&quot;/&gt;&lt;wsp:rsid wsp:val=&quot;00763502&quot;/&gt;&lt;wsp:rsid wsp:val=&quot;00772062&quot;/&gt;&lt;wsp:rsid wsp:val=&quot;007809A5&quot;/&gt;&lt;wsp:rsid wsp:val=&quot;0078108C&quot;/&gt;&lt;wsp:rsid wsp:val=&quot;007913AB&quot;/&gt;&lt;wsp:rsid wsp:val=&quot;007914F7&quot;/&gt;&lt;wsp:rsid wsp:val=&quot;00797CC9&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D4D78&quot;/&gt;&lt;wsp:rsid wsp:val=&quot;007D6E1D&quot;/&gt;&lt;wsp:rsid wsp:val=&quot;007D7854&quot;/&gt;&lt;wsp:rsid wsp:val=&quot;007D7D8E&quot;/&gt;&lt;wsp:rsid wsp:val=&quot;007E1980&quot;/&gt;&lt;wsp:rsid wsp:val=&quot;007E4B76&quot;/&gt;&lt;wsp:rsid wsp:val=&quot;007E5EA8&quot;/&gt;&lt;wsp:rsid wsp:val=&quot;007F0CF1&quot;/&gt;&lt;wsp:rsid wsp:val=&quot;007F12A5&quot;/&gt;&lt;wsp:rsid wsp:val=&quot;007F2657&quot;/&gt;&lt;wsp:rsid wsp:val=&quot;007F4CF1&quot;/&gt;&lt;wsp:rsid wsp:val=&quot;007F70F9&quot;/&gt;&lt;wsp:rsid wsp:val=&quot;007F758D&quot;/&gt;&lt;wsp:rsid wsp:val=&quot;007F7D52&quot;/&gt;&lt;wsp:rsid wsp:val=&quot;00801449&quot;/&gt;&lt;wsp:rsid wsp:val=&quot;0080654C&quot;/&gt;&lt;wsp:rsid wsp:val=&quot;008071C6&quot;/&gt;&lt;wsp:rsid wsp:val=&quot;00817A00&quot;/&gt;&lt;wsp:rsid wsp:val=&quot;0082090D&quot;/&gt;&lt;wsp:rsid wsp:val=&quot;008209AE&quot;/&gt;&lt;wsp:rsid wsp:val=&quot;00835DB3&quot;/&gt;&lt;wsp:rsid wsp:val=&quot;0083617B&quot;/&gt;&lt;wsp:rsid wsp:val=&quot;008371BD&quot;/&gt;&lt;wsp:rsid wsp:val=&quot;00847924&quot;/&gt;&lt;wsp:rsid wsp:val=&quot;008504A8&quot;/&gt;&lt;wsp:rsid wsp:val=&quot;00850A8A&quot;/&gt;&lt;wsp:rsid wsp:val=&quot;0085282E&quot;/&gt;&lt;wsp:rsid wsp:val=&quot;0087198C&quot;/&gt;&lt;wsp:rsid wsp:val=&quot;00872C1F&quot;/&gt;&lt;wsp:rsid wsp:val=&quot;00873B42&quot;/&gt;&lt;wsp:rsid wsp:val=&quot;00874A74&quot;/&gt;&lt;wsp:rsid wsp:val=&quot;0088074A&quot;/&gt;&lt;wsp:rsid wsp:val=&quot;008856D8&quot;/&gt;&lt;wsp:rsid wsp:val=&quot;0088681B&quot;/&gt;&lt;wsp:rsid wsp:val=&quot;00886DE6&quot;/&gt;&lt;wsp:rsid wsp:val=&quot;00890497&quot;/&gt;&lt;wsp:rsid wsp:val=&quot;00892E82&quot;/&gt;&lt;wsp:rsid wsp:val=&quot;008A02F1&quot;/&gt;&lt;wsp:rsid wsp:val=&quot;008A3FC0&quot;/&gt;&lt;wsp:rsid wsp:val=&quot;008A4054&quot;/&gt;&lt;wsp:rsid wsp:val=&quot;008A41A6&quot;/&gt;&lt;wsp:rsid wsp:val=&quot;008B6872&quot;/&gt;&lt;wsp:rsid wsp:val=&quot;008C1B58&quot;/&gt;&lt;wsp:rsid wsp:val=&quot;008C39AE&quot;/&gt;&lt;wsp:rsid wsp:val=&quot;008C590D&quot;/&gt;&lt;wsp:rsid wsp:val=&quot;008C5C43&quot;/&gt;&lt;wsp:rsid wsp:val=&quot;008D2F09&quot;/&gt;&lt;wsp:rsid wsp:val=&quot;008D45FC&quot;/&gt;&lt;wsp:rsid wsp:val=&quot;008D66B3&quot;/&gt;&lt;wsp:rsid wsp:val=&quot;008E031B&quot;/&gt;&lt;wsp:rsid wsp:val=&quot;008E7029&quot;/&gt;&lt;wsp:rsid wsp:val=&quot;008E7EF6&quot;/&gt;&lt;wsp:rsid wsp:val=&quot;008F14DA&quot;/&gt;&lt;wsp:rsid wsp:val=&quot;008F1F98&quot;/&gt;&lt;wsp:rsid wsp:val=&quot;008F6758&quot;/&gt;&lt;wsp:rsid wsp:val=&quot;008F6AD0&quot;/&gt;&lt;wsp:rsid wsp:val=&quot;008F7161&quot;/&gt;&lt;wsp:rsid wsp:val=&quot;008F7F68&quot;/&gt;&lt;wsp:rsid wsp:val=&quot;009040DD&quot;/&gt;&lt;wsp:rsid wsp:val=&quot;00905B47&quot;/&gt;&lt;wsp:rsid wsp:val=&quot;009122ED&quot;/&gt;&lt;wsp:rsid wsp:val=&quot;0091331C&quot;/&gt;&lt;wsp:rsid wsp:val=&quot;00916B1C&quot;/&gt;&lt;wsp:rsid wsp:val=&quot;009247BE&quot;/&gt;&lt;wsp:rsid wsp:val=&quot;009279CB&quot;/&gt;&lt;wsp:rsid wsp:val=&quot;009279DE&quot;/&gt;&lt;wsp:rsid wsp:val=&quot;00930116&quot;/&gt;&lt;wsp:rsid wsp:val=&quot;0094212C&quot;/&gt;&lt;wsp:rsid wsp:val=&quot;00945362&quot;/&gt;&lt;wsp:rsid wsp:val=&quot;00945F6A&quot;/&gt;&lt;wsp:rsid wsp:val=&quot;0095250B&quot;/&gt;&lt;wsp:rsid wsp:val=&quot;00954689&quot;/&gt;&lt;wsp:rsid wsp:val=&quot;009617C9&quot;/&gt;&lt;wsp:rsid wsp:val=&quot;00961AEC&quot;/&gt;&lt;wsp:rsid wsp:val=&quot;00961C93&quot;/&gt;&lt;wsp:rsid wsp:val=&quot;00965324&quot;/&gt;&lt;wsp:rsid wsp:val=&quot;00970860&quot;/&gt;&lt;wsp:rsid wsp:val=&quot;0097091E&quot;/&gt;&lt;wsp:rsid wsp:val=&quot;00975165&quot;/&gt;&lt;wsp:rsid wsp:val=&quot;009760D3&quot;/&gt;&lt;wsp:rsid wsp:val=&quot;00977132&quot;/&gt;&lt;wsp:rsid wsp:val=&quot;0097735B&quot;/&gt;&lt;wsp:rsid wsp:val=&quot;00981A4B&quot;/&gt;&lt;wsp:rsid wsp:val=&quot;00982501&quot;/&gt;&lt;wsp:rsid wsp:val=&quot;00983829&quot;/&gt;&lt;wsp:rsid wsp:val=&quot;00984A80&quot;/&gt;&lt;wsp:rsid wsp:val=&quot;00985C4E&quot;/&gt;&lt;wsp:rsid wsp:val=&quot;009877D3&quot;/&gt;&lt;wsp:rsid wsp:val=&quot;0099288E&quot;/&gt;&lt;wsp:rsid wsp:val=&quot;00994E8F&quot;/&gt;&lt;wsp:rsid wsp:val=&quot;009951DC&quot;/&gt;&lt;wsp:rsid wsp:val=&quot;009959BB&quot;/&gt;&lt;wsp:rsid wsp:val=&quot;00997158&quot;/&gt;&lt;wsp:rsid wsp:val=&quot;009A080E&quot;/&gt;&lt;wsp:rsid wsp:val=&quot;009A1E77&quot;/&gt;&lt;wsp:rsid wsp:val=&quot;009A3A7C&quot;/&gt;&lt;wsp:rsid wsp:val=&quot;009A6A75&quot;/&gt;&lt;wsp:rsid wsp:val=&quot;009A7665&quot;/&gt;&lt;wsp:rsid wsp:val=&quot;009B2ADB&quot;/&gt;&lt;wsp:rsid wsp:val=&quot;009B603A&quot;/&gt;&lt;wsp:rsid wsp:val=&quot;009B7665&quot;/&gt;&lt;wsp:rsid wsp:val=&quot;009B7BE6&quot;/&gt;&lt;wsp:rsid wsp:val=&quot;009C021C&quot;/&gt;&lt;wsp:rsid wsp:val=&quot;009C08A3&quot;/&gt;&lt;wsp:rsid wsp:val=&quot;009C2D0E&quot;/&gt;&lt;wsp:rsid wsp:val=&quot;009C3DAC&quot;/&gt;&lt;wsp:rsid wsp:val=&quot;009C42E0&quot;/&gt;&lt;wsp:rsid wsp:val=&quot;009D1A96&quot;/&gt;&lt;wsp:rsid wsp:val=&quot;009D5362&quot;/&gt;&lt;wsp:rsid wsp:val=&quot;009E1415&quot;/&gt;&lt;wsp:rsid wsp:val=&quot;009E6116&quot;/&gt;&lt;wsp:rsid wsp:val=&quot;009F1E53&quot;/&gt;&lt;wsp:rsid wsp:val=&quot;009F3F41&quot;/&gt;&lt;wsp:rsid wsp:val=&quot;009F65FA&quot;/&gt;&lt;wsp:rsid wsp:val=&quot;009F6F8D&quot;/&gt;&lt;wsp:rsid wsp:val=&quot;00A02E43&quot;/&gt;&lt;wsp:rsid wsp:val=&quot;00A0414C&quot;/&gt;&lt;wsp:rsid wsp:val=&quot;00A0447A&quot;/&gt;&lt;wsp:rsid wsp:val=&quot;00A065F9&quot;/&gt;&lt;wsp:rsid wsp:val=&quot;00A066D8&quot;/&gt;&lt;wsp:rsid wsp:val=&quot;00A07F34&quot;/&gt;&lt;wsp:rsid wsp:val=&quot;00A2083C&quot;/&gt;&lt;wsp:rsid wsp:val=&quot;00A20DB0&quot;/&gt;&lt;wsp:rsid wsp:val=&quot;00A22154&quot;/&gt;&lt;wsp:rsid wsp:val=&quot;00A25C38&quot;/&gt;&lt;wsp:rsid wsp:val=&quot;00A26E30&quot;/&gt;&lt;wsp:rsid wsp:val=&quot;00A36429&quot;/&gt;&lt;wsp:rsid wsp:val=&quot;00A36BBE&quot;/&gt;&lt;wsp:rsid wsp:val=&quot;00A4307A&quot;/&gt;&lt;wsp:rsid wsp:val=&quot;00A47EBB&quot;/&gt;&lt;wsp:rsid wsp:val=&quot;00A51CDD&quot;/&gt;&lt;wsp:rsid wsp:val=&quot;00A55BD4&quot;/&gt;&lt;wsp:rsid wsp:val=&quot;00A56CD5&quot;/&gt;&lt;wsp:rsid wsp:val=&quot;00A6730D&quot;/&gt;&lt;wsp:rsid wsp:val=&quot;00A71625&quot;/&gt;&lt;wsp:rsid wsp:val=&quot;00A71B9B&quot;/&gt;&lt;wsp:rsid wsp:val=&quot;00A73825&quot;/&gt;&lt;wsp:rsid wsp:val=&quot;00A751C7&quot;/&gt;&lt;wsp:rsid wsp:val=&quot;00A82921&quot;/&gt;&lt;wsp:rsid wsp:val=&quot;00A8448F&quot;/&gt;&lt;wsp:rsid wsp:val=&quot;00A851E0&quot;/&gt;&lt;wsp:rsid wsp:val=&quot;00A87844&quot;/&gt;&lt;wsp:rsid wsp:val=&quot;00A87C61&quot;/&gt;&lt;wsp:rsid wsp:val=&quot;00A9386B&quot;/&gt;&lt;wsp:rsid wsp:val=&quot;00A953C3&quot;/&gt;&lt;wsp:rsid wsp:val=&quot;00AA038C&quot;/&gt;&lt;wsp:rsid wsp:val=&quot;00AA28A5&quot;/&gt;&lt;wsp:rsid wsp:val=&quot;00AA34C5&quot;/&gt;&lt;wsp:rsid wsp:val=&quot;00AA6914&quot;/&gt;&lt;wsp:rsid wsp:val=&quot;00AA73A8&quot;/&gt;&lt;wsp:rsid wsp:val=&quot;00AA7A09&quot;/&gt;&lt;wsp:rsid wsp:val=&quot;00AB13F9&quot;/&gt;&lt;wsp:rsid wsp:val=&quot;00AB3B50&quot;/&gt;&lt;wsp:rsid wsp:val=&quot;00AB6B1F&quot;/&gt;&lt;wsp:rsid wsp:val=&quot;00AC05B1&quot;/&gt;&lt;wsp:rsid wsp:val=&quot;00AC200D&quot;/&gt;&lt;wsp:rsid wsp:val=&quot;00AC265A&quot;/&gt;&lt;wsp:rsid wsp:val=&quot;00AC5F65&quot;/&gt;&lt;wsp:rsid wsp:val=&quot;00AD0A8C&quot;/&gt;&lt;wsp:rsid wsp:val=&quot;00AD356C&quot;/&gt;&lt;wsp:rsid wsp:val=&quot;00AE1FD6&quot;/&gt;&lt;wsp:rsid wsp:val=&quot;00AE2914&quot;/&gt;&lt;wsp:rsid wsp:val=&quot;00AE6D15&quot;/&gt;&lt;wsp:rsid wsp:val=&quot;00AF42C0&quot;/&gt;&lt;wsp:rsid wsp:val=&quot;00AF54D4&quot;/&gt;&lt;wsp:rsid wsp:val=&quot;00B04182&quot;/&gt;&lt;wsp:rsid wsp:val=&quot;00B057BA&quot;/&gt;&lt;wsp:rsid wsp:val=&quot;00B07AE3&quot;/&gt;&lt;wsp:rsid wsp:val=&quot;00B1043C&quot;/&gt;&lt;wsp:rsid wsp:val=&quot;00B11430&quot;/&gt;&lt;wsp:rsid wsp:val=&quot;00B21005&quot;/&gt;&lt;wsp:rsid wsp:val=&quot;00B2233F&quot;/&gt;&lt;wsp:rsid wsp:val=&quot;00B23A1D&quot;/&gt;&lt;wsp:rsid wsp:val=&quot;00B26CF8&quot;/&gt;&lt;wsp:rsid wsp:val=&quot;00B26DED&quot;/&gt;&lt;wsp:rsid wsp:val=&quot;00B353EB&quot;/&gt;&lt;wsp:rsid wsp:val=&quot;00B3656A&quot;/&gt;&lt;wsp:rsid wsp:val=&quot;00B439C4&quot;/&gt;&lt;wsp:rsid wsp:val=&quot;00B4535E&quot;/&gt;&lt;wsp:rsid wsp:val=&quot;00B52A8C&quot;/&gt;&lt;wsp:rsid wsp:val=&quot;00B55E5B&quot;/&gt;&lt;wsp:rsid wsp:val=&quot;00B636A8&quot;/&gt;&lt;wsp:rsid wsp:val=&quot;00B6411F&quot;/&gt;&lt;wsp:rsid wsp:val=&quot;00B6495D&quot;/&gt;&lt;wsp:rsid wsp:val=&quot;00B665C6&quot;/&gt;&lt;wsp:rsid wsp:val=&quot;00B66CD2&quot;/&gt;&lt;wsp:rsid wsp:val=&quot;00B70AE8&quot;/&gt;&lt;wsp:rsid wsp:val=&quot;00B766BC&quot;/&gt;&lt;wsp:rsid wsp:val=&quot;00B805AF&quot;/&gt;&lt;wsp:rsid wsp:val=&quot;00B82555&quot;/&gt;&lt;wsp:rsid wsp:val=&quot;00B82E84&quot;/&gt;&lt;wsp:rsid wsp:val=&quot;00B869EC&quot;/&gt;&lt;wsp:rsid wsp:val=&quot;00B9397A&quot;/&gt;&lt;wsp:rsid wsp:val=&quot;00B93C3C&quot;/&gt;&lt;wsp:rsid wsp:val=&quot;00B9550C&quot;/&gt;&lt;wsp:rsid wsp:val=&quot;00B959AD&quot;/&gt;&lt;wsp:rsid wsp:val=&quot;00B9633D&quot;/&gt;&lt;wsp:rsid wsp:val=&quot;00BA1D46&quot;/&gt;&lt;wsp:rsid wsp:val=&quot;00BA2EBE&quot;/&gt;&lt;wsp:rsid wsp:val=&quot;00BA6499&quot;/&gt;&lt;wsp:rsid wsp:val=&quot;00BB0F28&quot;/&gt;&lt;wsp:rsid wsp:val=&quot;00BB458A&quot;/&gt;&lt;wsp:rsid wsp:val=&quot;00BC2F82&quot;/&gt;&lt;wsp:rsid wsp:val=&quot;00BC3A9B&quot;/&gt;&lt;wsp:rsid wsp:val=&quot;00BD00D3&quot;/&gt;&lt;wsp:rsid wsp:val=&quot;00BD1659&quot;/&gt;&lt;wsp:rsid wsp:val=&quot;00BD3AA9&quot;/&gt;&lt;wsp:rsid wsp:val=&quot;00BD44FC&quot;/&gt;&lt;wsp:rsid wsp:val=&quot;00BD4A18&quot;/&gt;&lt;wsp:rsid wsp:val=&quot;00BD58B6&quot;/&gt;&lt;wsp:rsid wsp:val=&quot;00BD6DB2&quot;/&gt;&lt;wsp:rsid wsp:val=&quot;00BE11CF&quot;/&gt;&lt;wsp:rsid wsp:val=&quot;00BE21AB&quot;/&gt;&lt;wsp:rsid wsp:val=&quot;00BE55CB&quot;/&gt;&lt;wsp:rsid wsp:val=&quot;00BF07D7&quot;/&gt;&lt;wsp:rsid wsp:val=&quot;00BF26B0&quot;/&gt;&lt;wsp:rsid wsp:val=&quot;00BF3840&quot;/&gt;&lt;wsp:rsid wsp:val=&quot;00BF617A&quot;/&gt;&lt;wsp:rsid wsp:val=&quot;00C0379D&quot;/&gt;&lt;wsp:rsid wsp:val=&quot;00C03931&quot;/&gt;&lt;wsp:rsid wsp:val=&quot;00C05D6F&quot;/&gt;&lt;wsp:rsid wsp:val=&quot;00C05FE3&quot;/&gt;&lt;wsp:rsid wsp:val=&quot;00C1292E&quot;/&gt;&lt;wsp:rsid wsp:val=&quot;00C16537&quot;/&gt;&lt;wsp:rsid wsp:val=&quot;00C16C0C&quot;/&gt;&lt;wsp:rsid wsp:val=&quot;00C2136D&quot;/&gt;&lt;wsp:rsid wsp:val=&quot;00C214EE&quot;/&gt;&lt;wsp:rsid wsp:val=&quot;00C2314B&quot;/&gt;&lt;wsp:rsid wsp:val=&quot;00C23EEB&quot;/&gt;&lt;wsp:rsid wsp:val=&quot;00C24971&quot;/&gt;&lt;wsp:rsid wsp:val=&quot;00C26BE5&quot;/&gt;&lt;wsp:rsid wsp:val=&quot;00C26E4D&quot;/&gt;&lt;wsp:rsid wsp:val=&quot;00C27909&quot;/&gt;&lt;wsp:rsid wsp:val=&quot;00C27B03&quot;/&gt;&lt;wsp:rsid wsp:val=&quot;00C314E1&quot;/&gt;&lt;wsp:rsid wsp:val=&quot;00C3340E&quot;/&gt;&lt;wsp:rsid wsp:val=&quot;00C34397&quot;/&gt;&lt;wsp:rsid wsp:val=&quot;00C4095D&quot;/&gt;&lt;wsp:rsid wsp:val=&quot;00C41A14&quot;/&gt;&lt;wsp:rsid wsp:val=&quot;00C41DB3&quot;/&gt;&lt;wsp:rsid wsp:val=&quot;00C5579A&quot;/&gt;&lt;wsp:rsid wsp:val=&quot;00C601D2&quot;/&gt;&lt;wsp:rsid wsp:val=&quot;00C63FB9&quot;/&gt;&lt;wsp:rsid wsp:val=&quot;00C657AB&quot;/&gt;&lt;wsp:rsid wsp:val=&quot;00C65BCC&quot;/&gt;&lt;wsp:rsid wsp:val=&quot;00C66970&quot;/&gt;&lt;wsp:rsid wsp:val=&quot;00C67D84&quot;/&gt;&lt;wsp:rsid wsp:val=&quot;00C70066&quot;/&gt;&lt;wsp:rsid wsp:val=&quot;00C7500D&quot;/&gt;&lt;wsp:rsid wsp:val=&quot;00C83C9D&quot;/&gt;&lt;wsp:rsid wsp:val=&quot;00C8691C&quot;/&gt;&lt;wsp:rsid wsp:val=&quot;00CA168A&quot;/&gt;&lt;wsp:rsid wsp:val=&quot;00CA1A84&quot;/&gt;&lt;wsp:rsid wsp:val=&quot;00CA357E&quot;/&gt;&lt;wsp:rsid wsp:val=&quot;00CA44F9&quot;/&gt;&lt;wsp:rsid wsp:val=&quot;00CA46BA&quot;/&gt;&lt;wsp:rsid wsp:val=&quot;00CA4A69&quot;/&gt;&lt;wsp:rsid wsp:val=&quot;00CA54D8&quot;/&gt;&lt;wsp:rsid wsp:val=&quot;00CA5DBF&quot;/&gt;&lt;wsp:rsid wsp:val=&quot;00CB1560&quot;/&gt;&lt;wsp:rsid wsp:val=&quot;00CC1F35&quot;/&gt;&lt;wsp:rsid wsp:val=&quot;00CC3E0C&quot;/&gt;&lt;wsp:rsid wsp:val=&quot;00CC58D3&quot;/&gt;&lt;wsp:rsid wsp:val=&quot;00CC784D&quot;/&gt;&lt;wsp:rsid wsp:val=&quot;00CD75B2&quot;/&gt;&lt;wsp:rsid wsp:val=&quot;00CE6840&quot;/&gt;&lt;wsp:rsid wsp:val=&quot;00CF6AFF&quot;/&gt;&lt;wsp:rsid wsp:val=&quot;00D0337B&quot;/&gt;&lt;wsp:rsid wsp:val=&quot;00D0398E&quot;/&gt;&lt;wsp:rsid wsp:val=&quot;00D079B2&quot;/&gt;&lt;wsp:rsid wsp:val=&quot;00D114E9&quot;/&gt;&lt;wsp:rsid wsp:val=&quot;00D23324&quot;/&gt;&lt;wsp:rsid wsp:val=&quot;00D25E02&quot;/&gt;&lt;wsp:rsid wsp:val=&quot;00D32DA1&quot;/&gt;&lt;wsp:rsid wsp:val=&quot;00D34E83&quot;/&gt;&lt;wsp:rsid wsp:val=&quot;00D367A4&quot;/&gt;&lt;wsp:rsid wsp:val=&quot;00D42098&quot;/&gt;&lt;wsp:rsid wsp:val=&quot;00D429C6&quot;/&gt;&lt;wsp:rsid wsp:val=&quot;00D4687F&quot;/&gt;&lt;wsp:rsid wsp:val=&quot;00D47748&quot;/&gt;&lt;wsp:rsid wsp:val=&quot;00D510F9&quot;/&gt;&lt;wsp:rsid wsp:val=&quot;00D54CC3&quot;/&gt;&lt;wsp:rsid wsp:val=&quot;00D573A8&quot;/&gt;&lt;wsp:rsid wsp:val=&quot;00D6041A&quot;/&gt;&lt;wsp:rsid wsp:val=&quot;00D633EB&quot;/&gt;&lt;wsp:rsid wsp:val=&quot;00D82FF7&quot;/&gt;&lt;wsp:rsid wsp:val=&quot;00D847FE&quot;/&gt;&lt;wsp:rsid wsp:val=&quot;00D84874&quot;/&gt;&lt;wsp:rsid wsp:val=&quot;00D87774&quot;/&gt;&lt;wsp:rsid wsp:val=&quot;00D9191F&quot;/&gt;&lt;wsp:rsid wsp:val=&quot;00D964EA&quot;/&gt;&lt;wsp:rsid wsp:val=&quot;00D966D0&quot;/&gt;&lt;wsp:rsid wsp:val=&quot;00DA0C59&quot;/&gt;&lt;wsp:rsid wsp:val=&quot;00DA3991&quot;/&gt;&lt;wsp:rsid wsp:val=&quot;00DA3C33&quot;/&gt;&lt;wsp:rsid wsp:val=&quot;00DA4BE6&quot;/&gt;&lt;wsp:rsid wsp:val=&quot;00DB529C&quot;/&gt;&lt;wsp:rsid wsp:val=&quot;00DB58C9&quot;/&gt;&lt;wsp:rsid wsp:val=&quot;00DB5DBC&quot;/&gt;&lt;wsp:rsid wsp:val=&quot;00DB6EC3&quot;/&gt;&lt;wsp:rsid wsp:val=&quot;00DB76EE&quot;/&gt;&lt;wsp:rsid wsp:val=&quot;00DB7E6C&quot;/&gt;&lt;wsp:rsid wsp:val=&quot;00DC01AE&quot;/&gt;&lt;wsp:rsid wsp:val=&quot;00DC2258&quot;/&gt;&lt;wsp:rsid wsp:val=&quot;00DD5A29&quot;/&gt;&lt;wsp:rsid wsp:val=&quot;00DD5D9D&quot;/&gt;&lt;wsp:rsid wsp:val=&quot;00DE0C2B&quot;/&gt;&lt;wsp:rsid wsp:val=&quot;00DE27B3&quot;/&gt;&lt;wsp:rsid wsp:val=&quot;00DE35CB&quot;/&gt;&lt;wsp:rsid wsp:val=&quot;00DE4370&quot;/&gt;&lt;wsp:rsid wsp:val=&quot;00DE7D5A&quot;/&gt;&lt;wsp:rsid wsp:val=&quot;00DF10FE&quot;/&gt;&lt;wsp:rsid wsp:val=&quot;00DF21E9&quot;/&gt;&lt;wsp:rsid wsp:val=&quot;00DF2910&quot;/&gt;&lt;wsp:rsid wsp:val=&quot;00E00F14&quot;/&gt;&lt;wsp:rsid wsp:val=&quot;00E018AF&quot;/&gt;&lt;wsp:rsid wsp:val=&quot;00E02F75&quot;/&gt;&lt;wsp:rsid wsp:val=&quot;00E04BA5&quot;/&gt;&lt;wsp:rsid wsp:val=&quot;00E04FD4&quot;/&gt;&lt;wsp:rsid wsp:val=&quot;00E06386&quot;/&gt;&lt;wsp:rsid wsp:val=&quot;00E074A8&quot;/&gt;&lt;wsp:rsid wsp:val=&quot;00E12F40&quot;/&gt;&lt;wsp:rsid wsp:val=&quot;00E24EB4&quot;/&gt;&lt;wsp:rsid wsp:val=&quot;00E273A7&quot;/&gt;&lt;wsp:rsid wsp:val=&quot;00E320ED&quot;/&gt;&lt;wsp:rsid wsp:val=&quot;00E3290F&quot;/&gt;&lt;wsp:rsid wsp:val=&quot;00E33AFB&quot;/&gt;&lt;wsp:rsid wsp:val=&quot;00E34218&quot;/&gt;&lt;wsp:rsid wsp:val=&quot;00E3695E&quot;/&gt;&lt;wsp:rsid wsp:val=&quot;00E42910&quot;/&gt;&lt;wsp:rsid wsp:val=&quot;00E46282&quot;/&gt;&lt;wsp:rsid wsp:val=&quot;00E47474&quot;/&gt;&lt;wsp:rsid wsp:val=&quot;00E5216E&quot;/&gt;&lt;wsp:rsid wsp:val=&quot;00E61191&quot;/&gt;&lt;wsp:rsid wsp:val=&quot;00E61E13&quot;/&gt;&lt;wsp:rsid wsp:val=&quot;00E64AE3&quot;/&gt;&lt;wsp:rsid wsp:val=&quot;00E77B98&quot;/&gt;&lt;wsp:rsid wsp:val=&quot;00E82344&quot;/&gt;&lt;wsp:rsid wsp:val=&quot;00E84C82&quot;/&gt;&lt;wsp:rsid wsp:val=&quot;00E84D64&quot;/&gt;&lt;wsp:rsid wsp:val=&quot;00E87408&quot;/&gt;&lt;wsp:rsid wsp:val=&quot;00E914C4&quot;/&gt;&lt;wsp:rsid wsp:val=&quot;00E934F5&quot;/&gt;&lt;wsp:rsid wsp:val=&quot;00E96961&quot;/&gt;&lt;wsp:rsid wsp:val=&quot;00EA2D33&quot;/&gt;&lt;wsp:rsid wsp:val=&quot;00EA538A&quot;/&gt;&lt;wsp:rsid wsp:val=&quot;00EA6C72&quot;/&gt;&lt;wsp:rsid wsp:val=&quot;00EA72EC&quot;/&gt;&lt;wsp:rsid wsp:val=&quot;00EA7BC8&quot;/&gt;&lt;wsp:rsid wsp:val=&quot;00EB0ECE&quot;/&gt;&lt;wsp:rsid wsp:val=&quot;00EB11CB&quot;/&gt;&lt;wsp:rsid wsp:val=&quot;00EB275A&quot;/&gt;&lt;wsp:rsid wsp:val=&quot;00EB786A&quot;/&gt;&lt;wsp:rsid wsp:val=&quot;00EC1578&quot;/&gt;&lt;wsp:rsid wsp:val=&quot;00EC1C72&quot;/&gt;&lt;wsp:rsid wsp:val=&quot;00EC3CC9&quot;/&gt;&lt;wsp:rsid wsp:val=&quot;00EC680A&quot;/&gt;&lt;wsp:rsid wsp:val=&quot;00ED053A&quot;/&gt;&lt;wsp:rsid wsp:val=&quot;00ED39E3&quot;/&gt;&lt;wsp:rsid wsp:val=&quot;00EE2BED&quot;/&gt;&lt;wsp:rsid wsp:val=&quot;00EE374B&quot;/&gt;&lt;wsp:rsid wsp:val=&quot;00EF74CE&quot;/&gt;&lt;wsp:rsid wsp:val=&quot;00F11BB5&quot;/&gt;&lt;wsp:rsid wsp:val=&quot;00F133E3&quot;/&gt;&lt;wsp:rsid wsp:val=&quot;00F1417B&quot;/&gt;&lt;wsp:rsid wsp:val=&quot;00F21186&quot;/&gt;&lt;wsp:rsid wsp:val=&quot;00F24995&quot;/&gt;&lt;wsp:rsid wsp:val=&quot;00F31847&quot;/&gt;&lt;wsp:rsid wsp:val=&quot;00F34B99&quot;/&gt;&lt;wsp:rsid wsp:val=&quot;00F433A9&quot;/&gt;&lt;wsp:rsid wsp:val=&quot;00F43F53&quot;/&gt;&lt;wsp:rsid wsp:val=&quot;00F47222&quot;/&gt;&lt;wsp:rsid wsp:val=&quot;00F519B8&quot;/&gt;&lt;wsp:rsid wsp:val=&quot;00F52361&quot;/&gt;&lt;wsp:rsid wsp:val=&quot;00F52DAB&quot;/&gt;&lt;wsp:rsid wsp:val=&quot;00F53389&quot;/&gt;&lt;wsp:rsid wsp:val=&quot;00F543F0&quot;/&gt;&lt;wsp:rsid wsp:val=&quot;00F559DC&quot;/&gt;&lt;wsp:rsid wsp:val=&quot;00F56D92&quot;/&gt;&lt;wsp:rsid wsp:val=&quot;00F6188B&quot;/&gt;&lt;wsp:rsid wsp:val=&quot;00F76E81&quot;/&gt;&lt;wsp:rsid wsp:val=&quot;00F81D29&quot;/&gt;&lt;wsp:rsid wsp:val=&quot;00F87C1B&quot;/&gt;&lt;wsp:rsid wsp:val=&quot;00F91C4D&quot;/&gt;&lt;wsp:rsid wsp:val=&quot;00F92FD9&quot;/&gt;&lt;wsp:rsid wsp:val=&quot;00FA379A&quot;/&gt;&lt;wsp:rsid wsp:val=&quot;00FA6684&quot;/&gt;&lt;wsp:rsid wsp:val=&quot;00FA731E&quot;/&gt;&lt;wsp:rsid wsp:val=&quot;00FB2B38&quot;/&gt;&lt;wsp:rsid wsp:val=&quot;00FC261E&quot;/&gt;&lt;wsp:rsid wsp:val=&quot;00FC6358&quot;/&gt;&lt;wsp:rsid wsp:val=&quot;00FD320D&quot;/&gt;&lt;wsp:rsid wsp:val=&quot;00FD327A&quot;/&gt;&lt;wsp:rsid wsp:val=&quot;00FE1291&quot;/&gt;&lt;wsp:rsid wsp:val=&quot;00FE23DE&quot;/&gt;&lt;wsp:rsid wsp:val=&quot;00FE3FBA&quot;/&gt;&lt;wsp:rsid wsp:val=&quot;00FE4B8F&quot;/&gt;&lt;wsp:rsid wsp:val=&quot;00FE56EF&quot;/&gt;&lt;wsp:rsid wsp:val=&quot;00FF47F3&quot;/&gt;&lt;wsp:rsid wsp:val=&quot;022D7B86&quot;/&gt;&lt;wsp:rsid wsp:val=&quot;03B34AE7&quot;/&gt;&lt;wsp:rsid wsp:val=&quot;0804369C&quot;/&gt;&lt;wsp:rsid wsp:val=&quot;0BAC5486&quot;/&gt;&lt;wsp:rsid wsp:val=&quot;0C4B469E&quot;/&gt;&lt;wsp:rsid wsp:val=&quot;0F8942BC&quot;/&gt;&lt;wsp:rsid wsp:val=&quot;102B2EE1&quot;/&gt;&lt;wsp:rsid wsp:val=&quot;110802F6&quot;/&gt;&lt;wsp:rsid wsp:val=&quot;120E0503&quot;/&gt;&lt;wsp:rsid wsp:val=&quot;12E9462C&quot;/&gt;&lt;wsp:rsid wsp:val=&quot;155B2EA2&quot;/&gt;&lt;wsp:rsid wsp:val=&quot;168944F3&quot;/&gt;&lt;wsp:rsid wsp:val=&quot;216725DE&quot;/&gt;&lt;wsp:rsid wsp:val=&quot;21C37641&quot;/&gt;&lt;wsp:rsid wsp:val=&quot;22783AE7&quot;/&gt;&lt;wsp:rsid wsp:val=&quot;23BA735E&quot;/&gt;&lt;wsp:rsid wsp:val=&quot;287670E7&quot;/&gt;&lt;wsp:rsid wsp:val=&quot;291174B7&quot;/&gt;&lt;wsp:rsid wsp:val=&quot;298A408F&quot;/&gt;&lt;wsp:rsid wsp:val=&quot;29B60F67&quot;/&gt;&lt;wsp:rsid wsp:val=&quot;29C05D95&quot;/&gt;&lt;wsp:rsid wsp:val=&quot;2A2261E6&quot;/&gt;&lt;wsp:rsid wsp:val=&quot;2E72119C&quot;/&gt;&lt;wsp:rsid wsp:val=&quot;2ED10E1D&quot;/&gt;&lt;wsp:rsid wsp:val=&quot;2FAF15A7&quot;/&gt;&lt;wsp:rsid wsp:val=&quot;2FCC0814&quot;/&gt;&lt;wsp:rsid wsp:val=&quot;3061410E&quot;/&gt;&lt;wsp:rsid wsp:val=&quot;33595834&quot;/&gt;&lt;wsp:rsid wsp:val=&quot;33FE2D95&quot;/&gt;&lt;wsp:rsid wsp:val=&quot;36A45FB9&quot;/&gt;&lt;wsp:rsid wsp:val=&quot;373F7C64&quot;/&gt;&lt;wsp:rsid wsp:val=&quot;3FA32812&quot;/&gt;&lt;wsp:rsid wsp:val=&quot;413D433E&quot;/&gt;&lt;wsp:rsid wsp:val=&quot;415F1B8A&quot;/&gt;&lt;wsp:rsid wsp:val=&quot;43B2066C&quot;/&gt;&lt;wsp:rsid wsp:val=&quot;46791764&quot;/&gt;&lt;wsp:rsid wsp:val=&quot;4AF413DF&quot;/&gt;&lt;wsp:rsid wsp:val=&quot;4F1D22E9&quot;/&gt;&lt;wsp:rsid wsp:val=&quot;57DF2922&quot;/&gt;&lt;wsp:rsid wsp:val=&quot;592B2AD9&quot;/&gt;&lt;wsp:rsid wsp:val=&quot;595A6602&quot;/&gt;&lt;wsp:rsid wsp:val=&quot;5D541CD4&quot;/&gt;&lt;wsp:rsid wsp:val=&quot;5EDE1B81&quot;/&gt;&lt;wsp:rsid wsp:val=&quot;5F323CDA&quot;/&gt;&lt;wsp:rsid wsp:val=&quot;616A6C8B&quot;/&gt;&lt;wsp:rsid wsp:val=&quot;62992827&quot;/&gt;&lt;wsp:rsid wsp:val=&quot;6E1161BE&quot;/&gt;&lt;wsp:rsid wsp:val=&quot;6F147191&quot;/&gt;&lt;wsp:rsid wsp:val=&quot;6FEF5396&quot;/&gt;&lt;wsp:rsid wsp:val=&quot;71B0641E&quot;/&gt;&lt;wsp:rsid wsp:val=&quot;74EA089B&quot;/&gt;&lt;wsp:rsid wsp:val=&quot;76E32EA6&quot;/&gt;&lt;wsp:rsid wsp:val=&quot;78B83CC8&quot;/&gt;&lt;wsp:rsid wsp:val=&quot;78CE346D&quot;/&gt;&lt;wsp:rsid wsp:val=&quot;7DA829AA&quot;/&gt;&lt;/wsp:rsids&gt;&lt;/w:docPr&gt;&lt;w:body&gt;&lt;w:p wsp:rsidR=&quot;00000000&quot; wsp:rsidRDefault=&quot;00970860&quot;&gt;&lt;m:oMathPara&gt;&lt;m:oMath&gt;&lt;m:sSub&gt;&lt;m:sSubPr&gt;&lt;m:ctrlPr&gt;&lt;w:rPr&gt;&lt;w:rFonts w:ascii=&quot;Cambria Math&quot; w:fareast=&quot;宋体&quot; w:h-ansi=&quot;Cambria Math&quot;/&gt;&lt;wx:font wx:val=&quot;Cambria Math&quot;/&gt;&lt;w:sz-cs w:val=&quot;21&quot;/&gt;&lt;w:vertAlign w:val=&quot;subscript&quot;/&gt;&lt;/w:rPr&gt;&lt;/m:ctrlPr&gt;&lt;/m:sSubPr&gt;&lt;m:e&gt;&lt;m:r&gt;&lt;w:rPr&gt;&lt;w:rFonts w:ascii=&quot;Cambria Math&quot; w:h-ansi=&quot;Cambria Math&quot;/&gt;&lt;wx:font wx:val=&quot;Cambria Math&quot;/&gt;&lt;w:i/&gt;&lt;w:sz w:val=&quot;24&quot;/&gt;&lt;w:sz-cs w:val=&quot;18&quot;/&gt;&lt;/w:rPr&gt;&lt;m:t&gt;w&lt;/m:t&gt;&lt;/m:r&gt;&lt;/m:e&gt;&lt;m:sub&gt;&lt;m:r&gt;&lt;w:rPr&gt;&lt;w:rFonts w:ascii=&quot;Cambria Math&quot; w:fareast=&quot;宋体&quot; w:h-ansi=&quot;Cambria Math&quot;/&gt;&lt;wx:font wx:val=&quot;Cambria Math&quot;/&gt;&lt;w:i/&gt;&lt;w:sz-cs w:val=&quot;21&quot;/&gt;&lt;w:vertAlign w:val=&quot;subscript&quot;/&gt;&lt;/w:rPr&gt;&lt;m:t&gt;Sn&lt;/m:t&gt;&lt;/m:r&gt;&lt;/m:sub&gt;&lt;/m:sSub&gt;&lt;m:r&gt;&lt;m:rPr&gt;&lt;m:sty m:val=&quot;p&quot;/&gt;&lt;/m:rPr&gt;&lt;w:rPr&gt;&lt;w:rFonts w:ascii=&quot;Cambria Math&quot;/&gt;&lt;wx:font wx:val=&quot;Cambria Math&quot;/&gt;&lt;w:color w:val=&quot;333333&quot;/&gt;&lt;w:sz-cs w:val=&quot;21&quot;/&gt;&lt;w:shd w:val=&quot;clear&quot; w:color=&quot;auto&quot; w:fill=&quot;FFFFFF&quot;/&gt;&lt;/w:rPr&gt;&lt;m:t&gt;=&lt;/m:t&gt;&lt;/m:r&gt;&lt;m:f&gt;&lt;m:fPr&gt;&lt;m:ctrlPr&gt;&lt;w:rPr&gt;&lt;w:rFonts w:ascii=&quot;Cambria Math&quot; w:h-ansi=&quot;Cambria Math&quot;/&gt;&lt;wx:font wx:val=&quot;Cambria Math&quot;/&gt;&lt;w:color w:val=&quot;333333&quot;/&gt;&lt;w:sz-cs w:val=&quot;21&quot;/&gt;&lt;w:shd w:val=&quot;clear&quot; w:color=&quot;auto&quot; w:fill=&quot;FFFFFF&quot;/&gt;&lt;/w:rPr&gt;&lt;/m:ctrlPr&gt;&lt;/m:fPr&gt;&lt;m:num&gt;&lt;m:r&gt;&lt;w:rPr&gt;&lt;w:rFonts w:ascii=&quot;Cambria Math&quot; w:h-ansi=&quot;Cambria Math&quot;/&gt;&lt;wx:font wx:val=&quot;Cambria Math&quot;/&gt;&lt;w:i/&gt;&lt;w:color w:val=&quot;333333&quot;/&gt;&lt;w:sz-cs w:val=&quot;21&quot;/&gt;&lt;w:shd w:val=&quot;clear&quot; w:color=&quot;auto&quot; w:fill=&quot;FFFFFF&quot;/&gt;&lt;/w:rPr&gt;&lt;m:t&gt;c&lt;/m:t&gt;&lt;/m:r&gt;&lt;m:r&gt;&lt;m:rPr&gt;&lt;m:sty m:val=&quot;p&quot;/&gt;&lt;/m:rPr&gt;&lt;w:rPr&gt;&lt;w:color w:val=&quot;333333&quot;/&gt;&lt;w:sz-cs w:val=&quot;21&quot;/&gt;&lt;w:shd w:val=&quot;clear&quot; w:color=&quot;auto&quot; w:fill=&quot;FFFFFF&quot;/&gt;&lt;/w:rPr&gt;&lt;m:t&gt;∙&lt;/m:t&gt;&lt;/m:r&gt;&lt;m:d&gt;&lt;m:dPr&gt;&lt;m:ctrlPr&gt;&lt;w:rPr&gt;&lt;w:rFonts w:ascii=&quot;Cambria Math&quot; w:h-ansi=&quot;Cambria Math&quot;/&gt;&lt;wx:font wx:val=&quot;Cambria Math&quot;/&gt;&lt;w:color w:val=&quot;333333&quot;/&gt;&lt;w:sz-cs w:val=&quot;21&quot;/&gt;&lt;w:shd w:val=&quot;clear&quot; w:color=&quot;auto&quot; w:fill=&quot;FFFFFF&quot;/&gt;&lt;/w:rPr&gt;&lt;/m:ctrlPr&gt;&lt;/m:dPr&gt;&lt;m:e&gt;&lt;m:sSub&gt;&lt;m:sSubPr&gt;&lt;m:ctrlPr&gt;&lt;w:rPr&gt;&lt;w:rFonts w:ascii=&quot;Cambria Math&quot; w:h-ansi=&quot;Cambria Math&quot;/&gt;&lt;wx:font wx:val=&quot;Cambria Math&quot;/&gt;&lt;w:i/&gt;&lt;w:color w:val=&quot;333333&quot;/&gt;&lt;w:sz-cs w:val=&quot;21&quot;/&gt;&lt;w:shd w:val=&quot;clear&quot; w:color=&quot;auto&quot; w:fill=&quot;FFFFFF&quot;/&gt;&lt;/w:rPr&gt;&lt;/m:ctrlPr&gt;&lt;/m:sSubPr&gt;&lt;m:e&gt;&lt;m:r&gt;&lt;w:rPr&gt;&lt;w:rFonts w:ascii=&quot;Cambria Math&quot; w:h-ansi=&quot;Cambria Math&quot;/&gt;&lt;wx:font wx:val=&quot;Cambria Math&quot;/&gt;&lt;w:i/&gt;&lt;w:color w:val=&quot;333333&quot;/&gt;&lt;w:sz-cs w:val=&quot;21&quot;/&gt;&lt;w:shd w:val=&quot;clear&quot; w:color=&quot;auto&quot; w:fill=&quot;FFFFFF&quot;/&gt;&lt;/w:rPr&gt;&lt;m:t&gt;V&lt;/m:t&gt;&lt;/m:r&gt;&lt;/m:e&gt;&lt;m:sub&gt;&lt;m:r&gt;&lt;w:rPr&gt;&lt;w:rFonts w:ascii=&quot;Cambria Math&quot;/&gt;&lt;wx:font wx:val=&quot;Cambria Math&quot;/&gt;&lt;w:i/&gt;&lt;w:color w:val=&quot;333333&quot;/&gt;&lt;w:sz-cs w:val=&quot;21&quot;/&gt;&lt;w:shd w:val=&quot;clear&quot; w:color=&quot;auto&quot; w:fill=&quot;FFFFFF&quot;/&gt;&lt;/w:rPr&gt;&lt;m:t&gt;2&lt;/m:t&gt;&lt;/m:r&gt;&lt;/m:sub&gt;&lt;/m:sSub&gt;&lt;m:r&gt;&lt;m:rPr&gt;&lt;m:sty m:val=&quot;p&quot;/&gt;&lt;/m:rPr&gt;&lt;w:rPr&gt;&lt;w:color w:val=&quot;333333&quot;/&gt;&lt;w:sz-cs w:val=&quot;21&quot;/&gt;&lt;w:shd w:val=&quot;clear&quot; w:color=&quot;auto&quot; w:fill=&quot;FFFFFF&quot;/&gt;&lt;/w:rPr&gt;&lt;m:t&gt;-&lt;/m:t&gt;&lt;/m:r&gt;&lt;m:sSub&gt;&lt;m:sSubPr&gt;&lt;m:ctrlPr&gt;&lt;w:rPr&gt;&lt;w:rFonts w:ascii=&quot;Cambria Math&quot; w:h-ansi=&quot;Cambria Math&quot;/&gt;&lt;wx:font wx:val=&quot;Cambria Math&quot;/&gt;&lt;w:i/&gt;&lt;w:color w:val=&quot;333333&quot;/&gt;&lt;w:sz-cs w:val=&quot;21&quot;/&gt;&lt;w:shd w:val=&quot;clear&quot; w:color=&quot;auto&quot; w:fill=&quot;FFFFFF&quot;/&gt;&lt;/w:rPr&gt;&lt;/m:ctrlPr&gt;&lt;/m:sSubPr&gt;&lt;m:e&gt;&lt;m:r&gt;&lt;w:rPr&gt;&lt;w:rFonts w:ascii=&quot;Cambria Math&quot; w:h-ansi=&quot;Cambria Math&quot;/&gt;&lt;wx:font wx:val=&quot;Cambria Math&quot;/&gt;&lt;w:i/&gt;&lt;w:color w:val=&quot;333333&quot;/&gt;&lt;w:sz-cs w:val=&quot;21&quot;/&gt;&lt;w:shd w:val=&quot;clear&quot; w:color=&quot;auto&quot; w:fill=&quot;FFFFFF&quot;/&gt;&lt;/w:rPr&gt;&lt;m:t&gt;V&lt;/m:t&gt;&lt;/m:r&gt;&lt;/m:e&gt;&lt;m:sub&gt;&lt;m:r&gt;&lt;w:rPr&gt;&lt;w:rFonts w:ascii=&quot;Cambria Math&quot;/&gt;&lt;wx:font wx:val=&quot;Cambria Math&quot;/&gt;&lt;w:i/&gt;&lt;w:color w:val=&quot;333333&quot;/&gt;&lt;w:sz-cs w:val=&quot;21&quot;/&gt;&lt;w:shd w:val=&quot;clear&quot; w:color=&quot;auto&quot; w:fill=&quot;FFFFFF&quot;/&gt;&lt;/w:rPr&gt;&lt;m:t&gt;3&lt;/m:t&gt;&lt;/m:r&gt;&lt;/m:sub&gt;&lt;/m:sSub&gt;&lt;/m:e&gt;&lt;/m:d&gt;&lt;m:r&gt;&lt;m:rPr&gt;&lt;m:sty m:val=&quot;p&quot;/&gt;&lt;/m:rPr&gt;&lt;w:rPr&gt;&lt;w:rFonts w:ascii=&quot;Cambria Math&quot;/&gt;&lt;w:color w:val=&quot;333333&quot;/&gt;&lt;w:sz-cs w:val=&quot;21&quot;/&gt;&lt;w:shd w:val=&quot;clear&quot; w:color=&quot;auto&quot; w:fill=&quot;FFFFFF&quot;/&gt;&lt;/w:rPr&gt;&lt;m:t&gt;×&lt;/m:t&gt;&lt;/m:r&gt;&lt;m:r&gt;&lt;m:rPr&gt;&lt;m:sty m:val=&quot;p&quot;/&gt;&lt;/m:rPr&gt;&lt;w:rPr&gt;&lt;w:rFonts w:ascii=&quot;Cambria Math&quot;/&gt;&lt;wx:font wx:val=&quot;Cambria Math&quot;/&gt;&lt;w:color w:val=&quot;333333&quot;/&gt;&lt;w:sz-cs w:val=&quot;21&quot;/&gt;&lt;w:shd w:val=&quot;clear&quot; w:color=&quot;auto&quot; w:fill=&quot;FFFFFF&quot;/&gt;&lt;/w:rPr&gt;&lt;m:t&gt;59.35&lt;/m:t&gt;&lt;/m:r&gt;&lt;m:r&gt;&lt;m:rPr&gt;&lt;m:sty m:val=&quot;p&quot;/&gt;&lt;/m:rPr&gt;&lt;w:rPr&gt;&lt;w:rFonts w:ascii=&quot;Cambria Math&quot;/&gt;&lt;w:color w:val=&quot;333333&quot;/&gt;&lt;w:sz-cs w:val=&quot;21&quot;/&gt;&lt;w:shd w:val=&quot;clear&quot; w:color=&quot;auto&quot; w:fill=&quot;FFFFFF&quot;/&gt;&lt;/w:rPr&gt;&lt;m:t&gt;×&lt;/m:t&gt;&lt;/m:r&gt;&lt;m:sSup&gt;&lt;m:sSupPr&gt;&lt;m:ctrlPr&gt;&lt;w:rPr&gt;&lt;w:rFonts w:ascii=&quot;Cambria Math&quot; w:h-ansi=&quot;Cambria Math&quot;/&gt;&lt;wx:font wx:val=&quot;Cambria Math&quot;/&gt;&lt;w:color w:val=&quot;333333&quot;/&gt;&lt;w:sz-cs w:val=&quot;21&quot;/&gt;&lt;w:shd w:val=&quot;clear&quot; w:color=&quot;auto&quot; w:fill=&quot;FFFFFF&quot;/&gt;&lt;/w:rPr&gt;&lt;/m:ctrlPr&gt;&lt;/m:sSupPr&gt;&lt;m:e&gt;&lt;m:r&gt;&lt;m:rPr&gt;&lt;m:sty m:val=&quot;p&quot;/&gt;&lt;/m:rPr&gt;&lt;w:rPr&gt;&lt;w:rFonts w:ascii=&quot;Cambria Math&quot;/&gt;&lt;wx:font wx:val=&quot;Cambria Math&quot;/&gt;&lt;w:color w:val=&quot;333333&quot;/&gt;&lt;w:sz-cs w:val=&quot;21&quot;/&gt;&lt;w:shd w:val=&quot;clear&quot; w:color=&quot;auto&quot; w:fill=&quot;FFFFFF&quot;/&gt;&lt;/w:rPr&gt;&lt;m:t&gt;10&lt;/m:t&gt;&lt;/m:r&gt;&lt;/m:e&gt;&lt;m:sup&gt;&lt;m:r&gt;&lt;m:rPr&gt;&lt;m:sty m:val=&quot;p&quot;/&gt;&lt;/m:rPr&gt;&lt;w:rPr&gt;&lt;w:color w:val=&quot;333333&quot;/&gt;&lt;w:sz-cs w:val=&quot;21&quot;/&gt;&lt;w:shd w:val=&quot;clear&quot; w:color=&quot;auto&quot; w:fill=&quot;FFFFFF&quot;/&gt;&lt;/w:rPr&gt;&lt;m:t&gt;-&lt;/m:t&gt;&lt;/m:r&gt;&lt;m:r&gt;&lt;m:rPr&gt;&lt;m:sty m:val=&quot;p&quot;/&gt;&lt;/m:rPr&gt;&lt;w:rPr&gt;&lt;w:rFonts w:ascii=&quot;Cambria Math&quot;/&gt;&lt;wx:font wx:val=&quot;Cambria Math&quot;/&gt;&lt;w:color w:val=&quot;333333&quot;/&gt;&lt;w:sz-cs w:val=&quot;21&quot;/&gt;&lt;w:shd w:val=&quot;clear&quot; w:color=&quot;auto&quot; w:fill=&quot;FFFFFF&quot;/&gt;&lt;/w:rPr&gt;&lt;m:t&gt;3&lt;/m:t&gt;&lt;/m:r&gt;&lt;/m:sup&gt;&lt;/m:sSup&gt;&lt;/m:num&gt;&lt;m:den&gt;&lt;m:r&gt;&lt;w:rPr&gt;&lt;w:rFonts w:ascii=&quot;Cambria Math&quot; w:h-ansi=&quot;Cambria Math&quot;/&gt;&lt;wx:font wx:val=&quot;Cambria Math&quot;/&gt;&lt;w:i/&gt;&lt;w:color w:val=&quot;333333&quot;/&gt;&lt;w:sz-cs w:val=&quot;21&quot;/&gt;&lt;w:shd w:val=&quot;clear&quot; w:color=&quot;auto&quot; w:fill=&quot;FFFFFF&quot;/&gt;&lt;/w:rPr&gt;&lt;m:t&gt;m&lt;/m:t&gt;&lt;/m:r&gt;&lt;/m:den&gt;&lt;/m:f&gt;&lt;m:r&gt;&lt;m:rPr&gt;&lt;m:sty m:val=&quot;p&quot;/&gt;&lt;/m:rPr&gt;&lt;w:rPr&gt;&lt;w:rFonts w:ascii=&quot;Cambria Math&quot;/&gt;&lt;w:color w:val=&quot;333333&quot;/&gt;&lt;w:sz-cs w:val=&quot;21&quot;/&gt;&lt;w:shd w:val=&quot;clear&quot; w:color=&quot;auto&quot; w:fill=&quot;FFFFFF&quot;/&gt;&lt;/w:rPr&gt;&lt;m:t&gt;×&lt;/m:t&gt;&lt;/m:r&gt;&lt;m:r&gt;&lt;m:rPr&gt;&lt;m:sty m:val=&quot;p&quot;/&gt;&lt;/m:rPr&gt;&lt;w:rPr&gt;&lt;w:rFonts w:ascii=&quot;Cambria Math&quot;/&gt;&lt;wx:font wx:val=&quot;Cambria Math&quot;/&gt;&lt;w:color w:val=&quot;333333&quot;/&gt;&lt;w:sz-cs w:val=&quot;21&quot;/&gt;&lt;w:shd w:val=&quot;clear&quot; w:color=&quot;auto&quot; w:fill=&quot;FFFFFF&quot;/&gt;&lt;/w:rPr&gt;&lt;m:t&gt;100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7" chromakey="#FFFFFF" o:title=""/>
            <o:lock v:ext="edit" aspectratio="t"/>
            <w10:wrap type="none"/>
            <w10:anchorlock/>
          </v:shape>
        </w:pict>
      </w:r>
      <w:r>
        <w:rPr>
          <w:rFonts w:ascii="Times New Roman"/>
        </w:rPr>
        <w:instrText xml:space="preserve"> </w:instrText>
      </w:r>
      <w:r>
        <w:rPr>
          <w:rFonts w:ascii="Times New Roman"/>
        </w:rPr>
        <w:fldChar w:fldCharType="separate"/>
      </w:r>
      <w:r>
        <w:rPr>
          <w:rFonts w:ascii="Times New Roman"/>
        </w:rPr>
        <w:fldChar w:fldCharType="end"/>
      </w:r>
      <m:oMath>
        <m:r>
          <m:rPr/>
          <w:rPr>
            <w:rFonts w:hint="default" w:ascii="Cambria Math" w:hAnsi="Cambria Math"/>
            <w:sz w:val="24"/>
            <w:szCs w:val="20"/>
            <w:vertAlign w:val="subscript"/>
            <w:lang w:val="en-US" w:eastAsia="zh-CN"/>
          </w:rPr>
          <m:t>w</m:t>
        </m:r>
        <m:r>
          <m:rPr>
            <m:sty m:val="p"/>
          </m:rPr>
          <w:rPr>
            <w:rFonts w:ascii="Cambria Math" w:hAnsi="Cambria Math"/>
            <w:color w:val="333333"/>
            <w:sz w:val="24"/>
            <w:szCs w:val="21"/>
            <w:shd w:val="clear" w:color="auto" w:fill="FFFFFF"/>
          </w:rPr>
          <m:t>=</m:t>
        </m:r>
        <m:f>
          <m:fPr>
            <m:ctrlPr>
              <w:rPr>
                <w:rFonts w:hint="default" w:ascii="Cambria Math" w:hAnsi="Cambria Math" w:cs="Times New Roman"/>
                <w:color w:val="333333"/>
                <w:sz w:val="24"/>
                <w:szCs w:val="28"/>
                <w:shd w:val="clear" w:color="auto" w:fill="FFFFFF"/>
              </w:rPr>
            </m:ctrlPr>
          </m:fPr>
          <m:num>
            <m:r>
              <m:rPr/>
              <w:rPr>
                <w:rFonts w:hint="default" w:ascii="Cambria Math" w:hAnsi="Cambria Math" w:cs="Times New Roman"/>
                <w:color w:val="333333"/>
                <w:sz w:val="24"/>
                <w:szCs w:val="28"/>
                <w:shd w:val="clear" w:color="auto" w:fill="FFFFFF"/>
              </w:rPr>
              <m:t>c</m:t>
            </m:r>
            <m:r>
              <m:rPr>
                <m:sty m:val="p"/>
              </m:rPr>
              <w:rPr>
                <w:rFonts w:hint="default" w:ascii="Cambria Math" w:hAnsi="Cambria Math" w:cs="Times New Roman"/>
                <w:color w:val="333333"/>
                <w:sz w:val="24"/>
                <w:szCs w:val="28"/>
                <w:shd w:val="clear" w:color="auto" w:fill="FFFFFF"/>
              </w:rPr>
              <m:t>∙</m:t>
            </m:r>
            <m:d>
              <m:dPr>
                <m:ctrlPr>
                  <w:rPr>
                    <w:rFonts w:hint="default" w:ascii="Cambria Math" w:hAnsi="Cambria Math" w:cs="Times New Roman"/>
                    <w:color w:val="333333"/>
                    <w:sz w:val="24"/>
                    <w:szCs w:val="28"/>
                    <w:shd w:val="clear" w:color="auto" w:fill="FFFFFF"/>
                  </w:rPr>
                </m:ctrlPr>
              </m:dPr>
              <m:e>
                <m:sSub>
                  <m:sSubPr>
                    <m:ctrlPr>
                      <w:rPr>
                        <w:rFonts w:hint="default" w:ascii="Cambria Math" w:hAnsi="Cambria Math" w:cs="Times New Roman"/>
                        <w:i/>
                        <w:color w:val="333333"/>
                        <w:sz w:val="24"/>
                        <w:szCs w:val="28"/>
                        <w:shd w:val="clear" w:color="auto" w:fill="FFFFFF"/>
                      </w:rPr>
                    </m:ctrlPr>
                  </m:sSubPr>
                  <m:e>
                    <m:r>
                      <m:rPr/>
                      <w:rPr>
                        <w:rFonts w:hint="default" w:ascii="Cambria Math" w:hAnsi="Cambria Math" w:cs="Times New Roman"/>
                        <w:color w:val="333333"/>
                        <w:sz w:val="24"/>
                        <w:szCs w:val="28"/>
                        <w:shd w:val="clear" w:color="auto" w:fill="FFFFFF"/>
                      </w:rPr>
                      <m:t>V</m:t>
                    </m:r>
                    <m:ctrlPr>
                      <w:rPr>
                        <w:rFonts w:hint="default" w:ascii="Cambria Math" w:hAnsi="Cambria Math" w:cs="Times New Roman"/>
                        <w:i/>
                        <w:color w:val="333333"/>
                        <w:sz w:val="24"/>
                        <w:szCs w:val="28"/>
                        <w:shd w:val="clear" w:color="auto" w:fill="FFFFFF"/>
                      </w:rPr>
                    </m:ctrlPr>
                  </m:e>
                  <m:sub>
                    <m:r>
                      <m:rPr/>
                      <w:rPr>
                        <w:rFonts w:hint="default" w:ascii="Cambria Math" w:hAnsi="Cambria Math" w:cs="Times New Roman"/>
                        <w:color w:val="333333"/>
                        <w:sz w:val="24"/>
                        <w:szCs w:val="28"/>
                        <w:shd w:val="clear" w:color="auto" w:fill="FFFFFF"/>
                      </w:rPr>
                      <m:t>2</m:t>
                    </m:r>
                    <m:ctrlPr>
                      <w:rPr>
                        <w:rFonts w:hint="default" w:ascii="Cambria Math" w:hAnsi="Cambria Math" w:cs="Times New Roman"/>
                        <w:i/>
                        <w:color w:val="333333"/>
                        <w:sz w:val="24"/>
                        <w:szCs w:val="28"/>
                        <w:shd w:val="clear" w:color="auto" w:fill="FFFFFF"/>
                      </w:rPr>
                    </m:ctrlPr>
                  </m:sub>
                </m:sSub>
                <m:r>
                  <m:rPr>
                    <m:sty m:val="p"/>
                  </m:rPr>
                  <w:rPr>
                    <w:rFonts w:hint="default" w:ascii="Cambria Math" w:hAnsi="Cambria Math" w:cs="Times New Roman"/>
                    <w:color w:val="333333"/>
                    <w:sz w:val="24"/>
                    <w:szCs w:val="28"/>
                    <w:shd w:val="clear" w:color="auto" w:fill="FFFFFF"/>
                  </w:rPr>
                  <m:t>−</m:t>
                </m:r>
                <m:sSub>
                  <m:sSubPr>
                    <m:ctrlPr>
                      <w:rPr>
                        <w:rFonts w:hint="default" w:ascii="Cambria Math" w:hAnsi="Cambria Math" w:cs="Times New Roman"/>
                        <w:i/>
                        <w:color w:val="333333"/>
                        <w:sz w:val="24"/>
                        <w:szCs w:val="28"/>
                        <w:shd w:val="clear" w:color="auto" w:fill="FFFFFF"/>
                      </w:rPr>
                    </m:ctrlPr>
                  </m:sSubPr>
                  <m:e>
                    <m:r>
                      <m:rPr/>
                      <w:rPr>
                        <w:rFonts w:hint="default" w:ascii="Cambria Math" w:hAnsi="Cambria Math" w:cs="Times New Roman"/>
                        <w:color w:val="333333"/>
                        <w:sz w:val="24"/>
                        <w:szCs w:val="28"/>
                        <w:shd w:val="clear" w:color="auto" w:fill="FFFFFF"/>
                      </w:rPr>
                      <m:t>V</m:t>
                    </m:r>
                    <m:ctrlPr>
                      <w:rPr>
                        <w:rFonts w:hint="default" w:ascii="Cambria Math" w:hAnsi="Cambria Math" w:cs="Times New Roman"/>
                        <w:i/>
                        <w:color w:val="333333"/>
                        <w:sz w:val="24"/>
                        <w:szCs w:val="28"/>
                        <w:shd w:val="clear" w:color="auto" w:fill="FFFFFF"/>
                      </w:rPr>
                    </m:ctrlPr>
                  </m:e>
                  <m:sub>
                    <m:r>
                      <m:rPr/>
                      <w:rPr>
                        <w:rFonts w:hint="default" w:ascii="Cambria Math" w:hAnsi="Cambria Math" w:cs="Times New Roman"/>
                        <w:color w:val="333333"/>
                        <w:sz w:val="24"/>
                        <w:szCs w:val="28"/>
                        <w:shd w:val="clear" w:color="auto" w:fill="FFFFFF"/>
                      </w:rPr>
                      <m:t>3</m:t>
                    </m:r>
                    <m:ctrlPr>
                      <w:rPr>
                        <w:rFonts w:hint="default" w:ascii="Cambria Math" w:hAnsi="Cambria Math" w:cs="Times New Roman"/>
                        <w:i/>
                        <w:color w:val="333333"/>
                        <w:sz w:val="24"/>
                        <w:szCs w:val="28"/>
                        <w:shd w:val="clear" w:color="auto" w:fill="FFFFFF"/>
                      </w:rPr>
                    </m:ctrlPr>
                  </m:sub>
                </m:sSub>
                <m:ctrlPr>
                  <w:rPr>
                    <w:rFonts w:hint="default" w:ascii="Cambria Math" w:hAnsi="Cambria Math" w:cs="Times New Roman"/>
                    <w:i/>
                    <w:color w:val="333333"/>
                    <w:sz w:val="24"/>
                    <w:szCs w:val="28"/>
                    <w:shd w:val="clear" w:color="auto" w:fill="FFFFFF"/>
                  </w:rPr>
                </m:ctrlPr>
              </m:e>
            </m:d>
            <m:r>
              <m:rPr>
                <m:sty m:val="p"/>
              </m:rPr>
              <w:rPr>
                <w:rFonts w:hint="default" w:ascii="Cambria Math" w:hAnsi="Cambria Math" w:cs="Times New Roman"/>
                <w:color w:val="333333"/>
                <w:sz w:val="24"/>
                <w:szCs w:val="28"/>
                <w:shd w:val="clear" w:color="auto" w:fill="FFFFFF"/>
              </w:rPr>
              <m:t>×59.35×</m:t>
            </m:r>
            <m:sSup>
              <m:sSupPr>
                <m:ctrlPr>
                  <w:rPr>
                    <w:rFonts w:hint="default" w:ascii="Cambria Math" w:hAnsi="Cambria Math" w:cs="Times New Roman"/>
                    <w:color w:val="333333"/>
                    <w:sz w:val="24"/>
                    <w:szCs w:val="28"/>
                    <w:shd w:val="clear" w:color="auto" w:fill="FFFFFF"/>
                  </w:rPr>
                </m:ctrlPr>
              </m:sSupPr>
              <m:e>
                <m:r>
                  <m:rPr>
                    <m:sty m:val="p"/>
                  </m:rPr>
                  <w:rPr>
                    <w:rFonts w:hint="default" w:ascii="Cambria Math" w:hAnsi="Cambria Math" w:cs="Times New Roman"/>
                    <w:color w:val="333333"/>
                    <w:sz w:val="24"/>
                    <w:szCs w:val="28"/>
                    <w:shd w:val="clear" w:color="auto" w:fill="FFFFFF"/>
                  </w:rPr>
                  <m:t>10</m:t>
                </m:r>
                <m:ctrlPr>
                  <w:rPr>
                    <w:rFonts w:hint="default" w:ascii="Cambria Math" w:hAnsi="Cambria Math" w:cs="Times New Roman"/>
                    <w:i/>
                    <w:color w:val="333333"/>
                    <w:sz w:val="24"/>
                    <w:szCs w:val="28"/>
                    <w:shd w:val="clear" w:color="auto" w:fill="FFFFFF"/>
                  </w:rPr>
                </m:ctrlPr>
              </m:e>
              <m:sup>
                <m:r>
                  <m:rPr>
                    <m:sty m:val="p"/>
                  </m:rPr>
                  <w:rPr>
                    <w:rFonts w:hint="default" w:ascii="Cambria Math" w:hAnsi="Cambria Math" w:cs="Times New Roman"/>
                    <w:color w:val="333333"/>
                    <w:sz w:val="24"/>
                    <w:szCs w:val="28"/>
                    <w:shd w:val="clear" w:color="auto" w:fill="FFFFFF"/>
                  </w:rPr>
                  <m:t>−3</m:t>
                </m:r>
                <m:ctrlPr>
                  <w:rPr>
                    <w:rFonts w:hint="default" w:ascii="Cambria Math" w:hAnsi="Cambria Math" w:cs="Times New Roman"/>
                    <w:i/>
                    <w:color w:val="333333"/>
                    <w:sz w:val="24"/>
                    <w:szCs w:val="28"/>
                    <w:shd w:val="clear" w:color="auto" w:fill="FFFFFF"/>
                  </w:rPr>
                </m:ctrlPr>
              </m:sup>
            </m:sSup>
            <m:ctrlPr>
              <w:rPr>
                <w:rFonts w:hint="default" w:ascii="Cambria Math" w:hAnsi="Cambria Math" w:cs="Times New Roman"/>
                <w:color w:val="333333"/>
                <w:sz w:val="24"/>
                <w:szCs w:val="28"/>
                <w:shd w:val="clear" w:color="auto" w:fill="FFFFFF"/>
              </w:rPr>
            </m:ctrlPr>
          </m:num>
          <m:den>
            <m:r>
              <m:rPr/>
              <w:rPr>
                <w:rFonts w:hint="default" w:ascii="Cambria Math" w:hAnsi="Cambria Math" w:cs="Times New Roman"/>
                <w:color w:val="333333"/>
                <w:sz w:val="24"/>
                <w:szCs w:val="28"/>
                <w:shd w:val="clear" w:color="auto" w:fill="FFFFFF"/>
              </w:rPr>
              <m:t>m</m:t>
            </m:r>
            <m:ctrlPr>
              <w:rPr>
                <w:rFonts w:hint="default" w:ascii="Cambria Math" w:hAnsi="Cambria Math" w:cs="Times New Roman"/>
                <w:color w:val="333333"/>
                <w:sz w:val="24"/>
                <w:szCs w:val="28"/>
                <w:shd w:val="clear" w:color="auto" w:fill="FFFFFF"/>
              </w:rPr>
            </m:ctrlPr>
          </m:den>
        </m:f>
        <m:r>
          <m:rPr>
            <m:sty m:val="p"/>
          </m:rPr>
          <w:rPr>
            <w:rFonts w:hint="default" w:ascii="Cambria Math" w:hAnsi="Cambria Math" w:cs="Times New Roman"/>
            <w:color w:val="333333"/>
            <w:sz w:val="24"/>
            <w:szCs w:val="28"/>
            <w:shd w:val="clear" w:color="auto" w:fill="FFFFFF"/>
          </w:rPr>
          <m:t xml:space="preserve">×100 </m:t>
        </m:r>
      </m:oMath>
      <w:r>
        <w:rPr>
          <w:rFonts w:hint="eastAsia" w:hAnsi="Cambria Math" w:cs="Times New Roman"/>
          <w:b w:val="0"/>
          <w:i w:val="0"/>
          <w:color w:val="333333"/>
          <w:sz w:val="28"/>
          <w:szCs w:val="28"/>
          <w:shd w:val="clear" w:color="auto" w:fill="FFFFFF"/>
          <w:lang w:val="en-US" w:eastAsia="zh-CN"/>
        </w:rPr>
        <w:t xml:space="preserve"> </w:t>
      </w:r>
      <w:r>
        <w:rPr>
          <w:rFonts w:ascii="Times New Roman"/>
        </w:rPr>
        <w:t>.</w:t>
      </w:r>
      <w:r>
        <w:rPr>
          <w:rFonts w:ascii="Times New Roman"/>
        </w:rPr>
        <w:fldChar w:fldCharType="begin"/>
      </w:r>
      <w:r>
        <w:rPr>
          <w:rFonts w:ascii="Times New Roman"/>
        </w:rPr>
        <w:instrText xml:space="preserve"> QUOTE </w:instrText>
      </w:r>
      <w:r>
        <w:rPr>
          <w:rFonts w:ascii="Times New Roman"/>
          <w:position w:val="-23"/>
        </w:rPr>
        <w:pict>
          <v:shape id="_x0000_i1027" o:spt="75" type="#_x0000_t75" style="height:31.5pt;width:138.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removePersonalInformation/&gt;&lt;w:doNotEmbedSystemFonts/&gt;&lt;w:stylePaneFormatFilter w:val=&quot;3F01&quot;/&gt;&lt;w:defaultTabStop w:val=&quot;420&quot;/&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5E1FBC&quot;/&gt;&lt;wsp:rsid wsp:val=&quot;00000244&quot;/&gt;&lt;wsp:rsid wsp:val=&quot;0000185F&quot;/&gt;&lt;wsp:rsid wsp:val=&quot;0000586F&quot;/&gt;&lt;wsp:rsid wsp:val=&quot;00013D86&quot;/&gt;&lt;wsp:rsid wsp:val=&quot;00013E02&quot;/&gt;&lt;wsp:rsid wsp:val=&quot;00015905&quot;/&gt;&lt;wsp:rsid wsp:val=&quot;0002143C&quot;/&gt;&lt;wsp:rsid wsp:val=&quot;000256A5&quot;/&gt;&lt;wsp:rsid wsp:val=&quot;00025A65&quot;/&gt;&lt;wsp:rsid wsp:val=&quot;00026C31&quot;/&gt;&lt;wsp:rsid wsp:val=&quot;00026E6E&quot;/&gt;&lt;wsp:rsid wsp:val=&quot;00027280&quot;/&gt;&lt;wsp:rsid wsp:val=&quot;000320A7&quot;/&gt;&lt;wsp:rsid wsp:val=&quot;00035925&quot;/&gt;&lt;wsp:rsid wsp:val=&quot;0004209B&quot;/&gt;&lt;wsp:rsid wsp:val=&quot;000464C3&quot;/&gt;&lt;wsp:rsid wsp:val=&quot;00051846&quot;/&gt;&lt;wsp:rsid wsp:val=&quot;00053014&quot;/&gt;&lt;wsp:rsid wsp:val=&quot;00057CBE&quot;/&gt;&lt;wsp:rsid wsp:val=&quot;0006069C&quot;/&gt;&lt;wsp:rsid wsp:val=&quot;000667E2&quot;/&gt;&lt;wsp:rsid wsp:val=&quot;00067CDF&quot;/&gt;&lt;wsp:rsid wsp:val=&quot;00074FBE&quot;/&gt;&lt;wsp:rsid wsp:val=&quot;00083A09&quot;/&gt;&lt;wsp:rsid wsp:val=&quot;0009005E&quot;/&gt;&lt;wsp:rsid wsp:val=&quot;00092857&quot;/&gt;&lt;wsp:rsid wsp:val=&quot;000A20A9&quot;/&gt;&lt;wsp:rsid wsp:val=&quot;000A48B1&quot;/&gt;&lt;wsp:rsid wsp:val=&quot;000A54ED&quot;/&gt;&lt;wsp:rsid wsp:val=&quot;000B08A1&quot;/&gt;&lt;wsp:rsid wsp:val=&quot;000B271D&quot;/&gt;&lt;wsp:rsid wsp:val=&quot;000B3143&quot;/&gt;&lt;wsp:rsid wsp:val=&quot;000C6B05&quot;/&gt;&lt;wsp:rsid wsp:val=&quot;000C6DD6&quot;/&gt;&lt;wsp:rsid wsp:val=&quot;000C71C5&quot;/&gt;&lt;wsp:rsid wsp:val=&quot;000C73D4&quot;/&gt;&lt;wsp:rsid wsp:val=&quot;000D18F7&quot;/&gt;&lt;wsp:rsid wsp:val=&quot;000D3D4C&quot;/&gt;&lt;wsp:rsid wsp:val=&quot;000D3F5F&quot;/&gt;&lt;wsp:rsid wsp:val=&quot;000D4F51&quot;/&gt;&lt;wsp:rsid wsp:val=&quot;000D718B&quot;/&gt;&lt;wsp:rsid wsp:val=&quot;000E0C46&quot;/&gt;&lt;wsp:rsid wsp:val=&quot;000E274A&quot;/&gt;&lt;wsp:rsid wsp:val=&quot;000F030C&quot;/&gt;&lt;wsp:rsid wsp:val=&quot;000F129C&quot;/&gt;&lt;wsp:rsid wsp:val=&quot;000F1CA2&quot;/&gt;&lt;wsp:rsid wsp:val=&quot;000F2D0B&quot;/&gt;&lt;wsp:rsid wsp:val=&quot;000F5DB8&quot;/&gt;&lt;wsp:rsid wsp:val=&quot;000F7E4D&quot;/&gt;&lt;wsp:rsid wsp:val=&quot;00104621&quot;/&gt;&lt;wsp:rsid wsp:val=&quot;001056DE&quot;/&gt;&lt;wsp:rsid wsp:val=&quot;001124C0&quot;/&gt;&lt;wsp:rsid wsp:val=&quot;00117570&quot;/&gt;&lt;wsp:rsid wsp:val=&quot;001178DD&quot;/&gt;&lt;wsp:rsid wsp:val=&quot;00123BA3&quot;/&gt;&lt;wsp:rsid wsp:val=&quot;00124304&quot;/&gt;&lt;wsp:rsid wsp:val=&quot;0013175F&quot;/&gt;&lt;wsp:rsid wsp:val=&quot;00140BA2&quot;/&gt;&lt;wsp:rsid wsp:val=&quot;001415A3&quot;/&gt;&lt;wsp:rsid wsp:val=&quot;001508D7&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87B7C&quot;/&gt;&lt;wsp:rsid wsp:val=&quot;001900F8&quot;/&gt;&lt;wsp:rsid wsp:val=&quot;00190D81&quot;/&gt;&lt;wsp:rsid wsp:val=&quot;00191258&quot;/&gt;&lt;wsp:rsid wsp:val=&quot;00192680&quot;/&gt;&lt;wsp:rsid wsp:val=&quot;00193037&quot;/&gt;&lt;wsp:rsid wsp:val=&quot;00193A2C&quot;/&gt;&lt;wsp:rsid wsp:val=&quot;00197592&quot;/&gt;&lt;wsp:rsid wsp:val=&quot;001A288E&quot;/&gt;&lt;wsp:rsid wsp:val=&quot;001A4936&quot;/&gt;&lt;wsp:rsid wsp:val=&quot;001A528D&quot;/&gt;&lt;wsp:rsid wsp:val=&quot;001B6DC2&quot;/&gt;&lt;wsp:rsid wsp:val=&quot;001B6FD9&quot;/&gt;&lt;wsp:rsid wsp:val=&quot;001C149C&quot;/&gt;&lt;wsp:rsid wsp:val=&quot;001C21AC&quot;/&gt;&lt;wsp:rsid wsp:val=&quot;001C2C55&quot;/&gt;&lt;wsp:rsid wsp:val=&quot;001C47BA&quot;/&gt;&lt;wsp:rsid wsp:val=&quot;001C59EA&quot;/&gt;&lt;wsp:rsid wsp:val=&quot;001D0968&quot;/&gt;&lt;wsp:rsid wsp:val=&quot;001D2D89&quot;/&gt;&lt;wsp:rsid wsp:val=&quot;001D406C&quot;/&gt;&lt;wsp:rsid wsp:val=&quot;001D41EE&quot;/&gt;&lt;wsp:rsid wsp:val=&quot;001E0380&quot;/&gt;&lt;wsp:rsid wsp:val=&quot;001E13B1&quot;/&gt;&lt;wsp:rsid wsp:val=&quot;001F3A19&quot;/&gt;&lt;wsp:rsid wsp:val=&quot;001F4432&quot;/&gt;&lt;wsp:rsid wsp:val=&quot;001F5746&quot;/&gt;&lt;wsp:rsid wsp:val=&quot;00200DA5&quot;/&gt;&lt;wsp:rsid wsp:val=&quot;002050BB&quot;/&gt;&lt;wsp:rsid wsp:val=&quot;00206723&quot;/&gt;&lt;wsp:rsid wsp:val=&quot;00215362&quot;/&gt;&lt;wsp:rsid wsp:val=&quot;002203B1&quot;/&gt;&lt;wsp:rsid wsp:val=&quot;0022555C&quot;/&gt;&lt;wsp:rsid wsp:val=&quot;00234467&quot;/&gt;&lt;wsp:rsid wsp:val=&quot;00237D8D&quot;/&gt;&lt;wsp:rsid wsp:val=&quot;00241DA2&quot;/&gt;&lt;wsp:rsid wsp:val=&quot;0024380E&quot;/&gt;&lt;wsp:rsid wsp:val=&quot;00247FEE&quot;/&gt;&lt;wsp:rsid wsp:val=&quot;00250E7D&quot;/&gt;&lt;wsp:rsid wsp:val=&quot;0025481A&quot;/&gt;&lt;wsp:rsid wsp:val=&quot;00255C98&quot;/&gt;&lt;wsp:rsid wsp:val=&quot;002565D5&quot;/&gt;&lt;wsp:rsid wsp:val=&quot;00260A1E&quot;/&gt;&lt;wsp:rsid wsp:val=&quot;002622C0&quot;/&gt;&lt;wsp:rsid wsp:val=&quot;002725D9&quot;/&gt;&lt;wsp:rsid wsp:val=&quot;002778AE&quot;/&gt;&lt;wsp:rsid wsp:val=&quot;0028269A&quot;/&gt;&lt;wsp:rsid wsp:val=&quot;002834D8&quot;/&gt;&lt;wsp:rsid wsp:val=&quot;00283590&quot;/&gt;&lt;wsp:rsid wsp:val=&quot;00284880&quot;/&gt;&lt;wsp:rsid wsp:val=&quot;002868DA&quot;/&gt;&lt;wsp:rsid wsp:val=&quot;00286973&quot;/&gt;&lt;wsp:rsid wsp:val=&quot;00286CFE&quot;/&gt;&lt;wsp:rsid wsp:val=&quot;00294E70&quot;/&gt;&lt;wsp:rsid wsp:val=&quot;002975F9&quot;/&gt;&lt;wsp:rsid wsp:val=&quot;002A1924&quot;/&gt;&lt;wsp:rsid wsp:val=&quot;002A1A40&quot;/&gt;&lt;wsp:rsid wsp:val=&quot;002A7420&quot;/&gt;&lt;wsp:rsid wsp:val=&quot;002B0F12&quot;/&gt;&lt;wsp:rsid wsp:val=&quot;002B1308&quot;/&gt;&lt;wsp:rsid wsp:val=&quot;002B4554&quot;/&gt;&lt;wsp:rsid wsp:val=&quot;002C2287&quot;/&gt;&lt;wsp:rsid wsp:val=&quot;002C3C9C&quot;/&gt;&lt;wsp:rsid wsp:val=&quot;002C42D0&quot;/&gt;&lt;wsp:rsid wsp:val=&quot;002C6793&quot;/&gt;&lt;wsp:rsid wsp:val=&quot;002C72D8&quot;/&gt;&lt;wsp:rsid wsp:val=&quot;002C7BF1&quot;/&gt;&lt;wsp:rsid wsp:val=&quot;002D11FA&quot;/&gt;&lt;wsp:rsid wsp:val=&quot;002D500E&quot;/&gt;&lt;wsp:rsid wsp:val=&quot;002E0646&quot;/&gt;&lt;wsp:rsid wsp:val=&quot;002E0DDF&quot;/&gt;&lt;wsp:rsid wsp:val=&quot;002E2906&quot;/&gt;&lt;wsp:rsid wsp:val=&quot;002E5635&quot;/&gt;&lt;wsp:rsid wsp:val=&quot;002E64C3&quot;/&gt;&lt;wsp:rsid wsp:val=&quot;002E6A2C&quot;/&gt;&lt;wsp:rsid wsp:val=&quot;002F08BC&quot;/&gt;&lt;wsp:rsid wsp:val=&quot;002F1D8C&quot;/&gt;&lt;wsp:rsid wsp:val=&quot;002F21DA&quot;/&gt;&lt;wsp:rsid wsp:val=&quot;00301F39&quot;/&gt;&lt;wsp:rsid wsp:val=&quot;003056B9&quot;/&gt;&lt;wsp:rsid wsp:val=&quot;0031534C&quot;/&gt;&lt;wsp:rsid wsp:val=&quot;00321ADB&quot;/&gt;&lt;wsp:rsid wsp:val=&quot;00322365&quot;/&gt;&lt;wsp:rsid wsp:val=&quot;00323A3D&quot;/&gt;&lt;wsp:rsid wsp:val=&quot;00324801&quot;/&gt;&lt;wsp:rsid wsp:val=&quot;00325926&quot;/&gt;&lt;wsp:rsid wsp:val=&quot;00325C94&quot;/&gt;&lt;wsp:rsid wsp:val=&quot;00327A8A&quot;/&gt;&lt;wsp:rsid wsp:val=&quot;00336610&quot;/&gt;&lt;wsp:rsid wsp:val=&quot;003374A7&quot;/&gt;&lt;wsp:rsid wsp:val=&quot;00343F73&quot;/&gt;&lt;wsp:rsid wsp:val=&quot;00344E18&quot;/&gt;&lt;wsp:rsid wsp:val=&quot;00345060&quot;/&gt;&lt;wsp:rsid wsp:val=&quot;0035323B&quot;/&gt;&lt;wsp:rsid wsp:val=&quot;003561BE&quot;/&gt;&lt;wsp:rsid wsp:val=&quot;003609D2&quot;/&gt;&lt;wsp:rsid wsp:val=&quot;00361E51&quot;/&gt;&lt;wsp:rsid wsp:val=&quot;0036291A&quot;/&gt;&lt;wsp:rsid wsp:val=&quot;0036304C&quot;/&gt;&lt;wsp:rsid wsp:val=&quot;00363F22&quot;/&gt;&lt;wsp:rsid wsp:val=&quot;0037139B&quot;/&gt;&lt;wsp:rsid wsp:val=&quot;00373218&quot;/&gt;&lt;wsp:rsid wsp:val=&quot;00375564&quot;/&gt;&lt;wsp:rsid wsp:val=&quot;003756F1&quot;/&gt;&lt;wsp:rsid wsp:val=&quot;00383191&quot;/&gt;&lt;wsp:rsid wsp:val=&quot;00385B23&quot;/&gt;&lt;wsp:rsid wsp:val=&quot;00386DED&quot;/&gt;&lt;wsp:rsid wsp:val=&quot;003912E7&quot;/&gt;&lt;wsp:rsid wsp:val=&quot;00393947&quot;/&gt;&lt;wsp:rsid wsp:val=&quot;003A2275&quot;/&gt;&lt;wsp:rsid wsp:val=&quot;003A3FEC&quot;/&gt;&lt;wsp:rsid wsp:val=&quot;003A62E8&quot;/&gt;&lt;wsp:rsid wsp:val=&quot;003A6A4F&quot;/&gt;&lt;wsp:rsid wsp:val=&quot;003A7088&quot;/&gt;&lt;wsp:rsid wsp:val=&quot;003B00DF&quot;/&gt;&lt;wsp:rsid wsp:val=&quot;003B1275&quot;/&gt;&lt;wsp:rsid wsp:val=&quot;003B1778&quot;/&gt;&lt;wsp:rsid wsp:val=&quot;003B5B1A&quot;/&gt;&lt;wsp:rsid wsp:val=&quot;003C0D19&quot;/&gt;&lt;wsp:rsid wsp:val=&quot;003C11CB&quot;/&gt;&lt;wsp:rsid wsp:val=&quot;003C1260&quot;/&gt;&lt;wsp:rsid wsp:val=&quot;003C1AC9&quot;/&gt;&lt;wsp:rsid wsp:val=&quot;003C51BD&quot;/&gt;&lt;wsp:rsid wsp:val=&quot;003C6AC6&quot;/&gt;&lt;wsp:rsid wsp:val=&quot;003C75F3&quot;/&gt;&lt;wsp:rsid wsp:val=&quot;003C78A3&quot;/&gt;&lt;wsp:rsid wsp:val=&quot;003C7A20&quot;/&gt;&lt;wsp:rsid wsp:val=&quot;003C7E96&quot;/&gt;&lt;wsp:rsid wsp:val=&quot;003D0252&quot;/&gt;&lt;wsp:rsid wsp:val=&quot;003D1346&quot;/&gt;&lt;wsp:rsid wsp:val=&quot;003D397A&quot;/&gt;&lt;wsp:rsid wsp:val=&quot;003E09A7&quot;/&gt;&lt;wsp:rsid wsp:val=&quot;003E1867&quot;/&gt;&lt;wsp:rsid wsp:val=&quot;003E5729&quot;/&gt;&lt;wsp:rsid wsp:val=&quot;003F4EE0&quot;/&gt;&lt;wsp:rsid wsp:val=&quot;00402153&quot;/&gt;&lt;wsp:rsid wsp:val=&quot;00402FC1&quot;/&gt;&lt;wsp:rsid wsp:val=&quot;00425082&quot;/&gt;&lt;wsp:rsid wsp:val=&quot;004262ED&quot;/&gt;&lt;wsp:rsid wsp:val=&quot;00427D5B&quot;/&gt;&lt;wsp:rsid wsp:val=&quot;00431DEB&quot;/&gt;&lt;wsp:rsid wsp:val=&quot;0043543F&quot;/&gt;&lt;wsp:rsid wsp:val=&quot;00445AD4&quot;/&gt;&lt;wsp:rsid wsp:val=&quot;00446582&quot;/&gt;&lt;wsp:rsid wsp:val=&quot;00446B29&quot;/&gt;&lt;wsp:rsid wsp:val=&quot;0045016A&quot;/&gt;&lt;wsp:rsid wsp:val=&quot;00453F9A&quot;/&gt;&lt;wsp:rsid wsp:val=&quot;00462894&quot;/&gt;&lt;wsp:rsid wsp:val=&quot;00465417&quot;/&gt;&lt;wsp:rsid wsp:val=&quot;00470723&quot;/&gt;&lt;wsp:rsid wsp:val=&quot;00471E91&quot;/&gt;&lt;wsp:rsid wsp:val=&quot;0047442B&quot;/&gt;&lt;wsp:rsid wsp:val=&quot;00474675&quot;/&gt;&lt;wsp:rsid wsp:val=&quot;0047470C&quot;/&gt;&lt;wsp:rsid wsp:val=&quot;00475898&quot;/&gt;&lt;wsp:rsid wsp:val=&quot;004826D7&quot;/&gt;&lt;wsp:rsid wsp:val=&quot;004A35F9&quot;/&gt;&lt;wsp:rsid wsp:val=&quot;004A4EA0&quot;/&gt;&lt;wsp:rsid wsp:val=&quot;004B24C1&quot;/&gt;&lt;wsp:rsid wsp:val=&quot;004B40C8&quot;/&gt;&lt;wsp:rsid wsp:val=&quot;004C292F&quot;/&gt;&lt;wsp:rsid wsp:val=&quot;004C43C9&quot;/&gt;&lt;wsp:rsid wsp:val=&quot;004C7DEF&quot;/&gt;&lt;wsp:rsid wsp:val=&quot;004E2485&quot;/&gt;&lt;wsp:rsid wsp:val=&quot;004E4FD8&quot;/&gt;&lt;wsp:rsid wsp:val=&quot;004E65EE&quot;/&gt;&lt;wsp:rsid wsp:val=&quot;004E7CE5&quot;/&gt;&lt;wsp:rsid wsp:val=&quot;004F50FC&quot;/&gt;&lt;wsp:rsid wsp:val=&quot;004F5293&quot;/&gt;&lt;wsp:rsid wsp:val=&quot;00510280&quot;/&gt;&lt;wsp:rsid wsp:val=&quot;00513D73&quot;/&gt;&lt;wsp:rsid wsp:val=&quot;00514A43&quot;/&gt;&lt;wsp:rsid wsp:val=&quot;005160AA&quot;/&gt;&lt;wsp:rsid wsp:val=&quot;00516DBD&quot;/&gt;&lt;wsp:rsid wsp:val=&quot;005174E5&quot;/&gt;&lt;wsp:rsid wsp:val=&quot;00522393&quot;/&gt;&lt;wsp:rsid wsp:val=&quot;00522620&quot;/&gt;&lt;wsp:rsid wsp:val=&quot;005242F0&quot;/&gt;&lt;wsp:rsid wsp:val=&quot;00525656&quot;/&gt;&lt;wsp:rsid wsp:val=&quot;00534C02&quot;/&gt;&lt;wsp:rsid wsp:val=&quot;0054264B&quot;/&gt;&lt;wsp:rsid wsp:val=&quot;00543786&quot;/&gt;&lt;wsp:rsid wsp:val=&quot;005533D7&quot;/&gt;&lt;wsp:rsid wsp:val=&quot;00555AEF&quot;/&gt;&lt;wsp:rsid wsp:val=&quot;005572A1&quot;/&gt;&lt;wsp:rsid wsp:val=&quot;005703DE&quot;/&gt;&lt;wsp:rsid wsp:val=&quot;005769D9&quot;/&gt;&lt;wsp:rsid wsp:val=&quot;0058170D&quot;/&gt;&lt;wsp:rsid wsp:val=&quot;0058464E&quot;/&gt;&lt;wsp:rsid wsp:val=&quot;005908FF&quot;/&gt;&lt;wsp:rsid wsp:val=&quot;005A0196&quot;/&gt;&lt;wsp:rsid wsp:val=&quot;005A01CB&quot;/&gt;&lt;wsp:rsid wsp:val=&quot;005A585E&quot;/&gt;&lt;wsp:rsid wsp:val=&quot;005A58FF&quot;/&gt;&lt;wsp:rsid wsp:val=&quot;005A5EAF&quot;/&gt;&lt;wsp:rsid wsp:val=&quot;005A64C0&quot;/&gt;&lt;wsp:rsid wsp:val=&quot;005B2F5D&quot;/&gt;&lt;wsp:rsid wsp:val=&quot;005B3C11&quot;/&gt;&lt;wsp:rsid wsp:val=&quot;005B7C71&quot;/&gt;&lt;wsp:rsid wsp:val=&quot;005C0BA5&quot;/&gt;&lt;wsp:rsid wsp:val=&quot;005C1C28&quot;/&gt;&lt;wsp:rsid wsp:val=&quot;005C6DB5&quot;/&gt;&lt;wsp:rsid wsp:val=&quot;005D2A66&quot;/&gt;&lt;wsp:rsid wsp:val=&quot;005D2FB2&quot;/&gt;&lt;wsp:rsid wsp:val=&quot;005E19E7&quot;/&gt;&lt;wsp:rsid wsp:val=&quot;005E1FBC&quot;/&gt;&lt;wsp:rsid wsp:val=&quot;005E389D&quot;/&gt;&lt;wsp:rsid wsp:val=&quot;005F216E&quot;/&gt;&lt;wsp:rsid wsp:val=&quot;005F4F87&quot;/&gt;&lt;wsp:rsid wsp:val=&quot;006149A3&quot;/&gt;&lt;wsp:rsid wsp:val=&quot;0061716C&quot;/&gt;&lt;wsp:rsid wsp:val=&quot;00617D54&quot;/&gt;&lt;wsp:rsid wsp:val=&quot;0062285F&quot;/&gt;&lt;wsp:rsid wsp:val=&quot;006243A1&quot;/&gt;&lt;wsp:rsid wsp:val=&quot;00632E56&quot;/&gt;&lt;wsp:rsid wsp:val=&quot;00635CBA&quot;/&gt;&lt;wsp:rsid wsp:val=&quot;00636C15&quot;/&gt;&lt;wsp:rsid wsp:val=&quot;0064338B&quot;/&gt;&lt;wsp:rsid wsp:val=&quot;00646542&quot;/&gt;&lt;wsp:rsid wsp:val=&quot;006504F4&quot;/&gt;&lt;wsp:rsid wsp:val=&quot;00654BC9&quot;/&gt;&lt;wsp:rsid wsp:val=&quot;006552FD&quot;/&gt;&lt;wsp:rsid wsp:val=&quot;006610EE&quot;/&gt;&lt;wsp:rsid wsp:val=&quot;00662922&quot;/&gt;&lt;wsp:rsid wsp:val=&quot;00663AF3&quot;/&gt;&lt;wsp:rsid wsp:val=&quot;006669B4&quot;/&gt;&lt;wsp:rsid wsp:val=&quot;00666B6C&quot;/&gt;&lt;wsp:rsid wsp:val=&quot;00682682&quot;/&gt;&lt;wsp:rsid wsp:val=&quot;00682702&quot;/&gt;&lt;wsp:rsid wsp:val=&quot;0069165C&quot;/&gt;&lt;wsp:rsid wsp:val=&quot;00692368&quot;/&gt;&lt;wsp:rsid wsp:val=&quot;006A2AE2&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C7F14&quot;/&gt;&lt;wsp:rsid wsp:val=&quot;006D0D60&quot;/&gt;&lt;wsp:rsid wsp:val=&quot;006D1122&quot;/&gt;&lt;wsp:rsid wsp:val=&quot;006D3C00&quot;/&gt;&lt;wsp:rsid wsp:val=&quot;006D4559&quot;/&gt;&lt;wsp:rsid wsp:val=&quot;006D55B8&quot;/&gt;&lt;wsp:rsid wsp:val=&quot;006D6A5B&quot;/&gt;&lt;wsp:rsid wsp:val=&quot;006E3675&quot;/&gt;&lt;wsp:rsid wsp:val=&quot;006E4A7F&quot;/&gt;&lt;wsp:rsid wsp:val=&quot;006F5096&quot;/&gt;&lt;wsp:rsid wsp:val=&quot;006F788C&quot;/&gt;&lt;wsp:rsid wsp:val=&quot;00702040&quot;/&gt;&lt;wsp:rsid wsp:val=&quot;00704DF6&quot;/&gt;&lt;wsp:rsid wsp:val=&quot;00705A7C&quot;/&gt;&lt;wsp:rsid wsp:val=&quot;0070651C&quot;/&gt;&lt;wsp:rsid wsp:val=&quot;007104A0&quot;/&gt;&lt;wsp:rsid wsp:val=&quot;0071170E&quot;/&gt;&lt;wsp:rsid wsp:val=&quot;007132A3&quot;/&gt;&lt;wsp:rsid wsp:val=&quot;00716421&quot;/&gt;&lt;wsp:rsid wsp:val=&quot;007244A8&quot;/&gt;&lt;wsp:rsid wsp:val=&quot;00724EFB&quot;/&gt;&lt;wsp:rsid wsp:val=&quot;00733A4F&quot;/&gt;&lt;wsp:rsid wsp:val=&quot;00737DA1&quot;/&gt;&lt;wsp:rsid wsp:val=&quot;007419C3&quot;/&gt;&lt;wsp:rsid wsp:val=&quot;00745A20&quot;/&gt;&lt;wsp:rsid wsp:val=&quot;007467A7&quot;/&gt;&lt;wsp:rsid wsp:val=&quot;007469DD&quot;/&gt;&lt;wsp:rsid wsp:val=&quot;0074741B&quot;/&gt;&lt;wsp:rsid wsp:val=&quot;0074759E&quot;/&gt;&lt;wsp:rsid wsp:val=&quot;007478EA&quot;/&gt;&lt;wsp:rsid wsp:val=&quot;0075415C&quot;/&gt;&lt;wsp:rsid wsp:val=&quot;00757883&quot;/&gt;&lt;wsp:rsid wsp:val=&quot;00762A07&quot;/&gt;&lt;wsp:rsid wsp:val=&quot;00763502&quot;/&gt;&lt;wsp:rsid wsp:val=&quot;00772062&quot;/&gt;&lt;wsp:rsid wsp:val=&quot;007809A5&quot;/&gt;&lt;wsp:rsid wsp:val=&quot;0078108C&quot;/&gt;&lt;wsp:rsid wsp:val=&quot;007913AB&quot;/&gt;&lt;wsp:rsid wsp:val=&quot;007914F7&quot;/&gt;&lt;wsp:rsid wsp:val=&quot;00797CC9&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D6E1D&quot;/&gt;&lt;wsp:rsid wsp:val=&quot;007D7854&quot;/&gt;&lt;wsp:rsid wsp:val=&quot;007D7D8E&quot;/&gt;&lt;wsp:rsid wsp:val=&quot;007E1980&quot;/&gt;&lt;wsp:rsid wsp:val=&quot;007E4B76&quot;/&gt;&lt;wsp:rsid wsp:val=&quot;007E5EA8&quot;/&gt;&lt;wsp:rsid wsp:val=&quot;007F0CF1&quot;/&gt;&lt;wsp:rsid wsp:val=&quot;007F12A5&quot;/&gt;&lt;wsp:rsid wsp:val=&quot;007F2657&quot;/&gt;&lt;wsp:rsid wsp:val=&quot;007F4CF1&quot;/&gt;&lt;wsp:rsid wsp:val=&quot;007F758D&quot;/&gt;&lt;wsp:rsid wsp:val=&quot;007F7D52&quot;/&gt;&lt;wsp:rsid wsp:val=&quot;0080654C&quot;/&gt;&lt;wsp:rsid wsp:val=&quot;008071C6&quot;/&gt;&lt;wsp:rsid wsp:val=&quot;00817A00&quot;/&gt;&lt;wsp:rsid wsp:val=&quot;008209AE&quot;/&gt;&lt;wsp:rsid wsp:val=&quot;00835DB3&quot;/&gt;&lt;wsp:rsid wsp:val=&quot;0083617B&quot;/&gt;&lt;wsp:rsid wsp:val=&quot;008371BD&quot;/&gt;&lt;wsp:rsid wsp:val=&quot;00847924&quot;/&gt;&lt;wsp:rsid wsp:val=&quot;008504A8&quot;/&gt;&lt;wsp:rsid wsp:val=&quot;0085282E&quot;/&gt;&lt;wsp:rsid wsp:val=&quot;0087198C&quot;/&gt;&lt;wsp:rsid wsp:val=&quot;00872C1F&quot;/&gt;&lt;wsp:rsid wsp:val=&quot;00873B42&quot;/&gt;&lt;wsp:rsid wsp:val=&quot;00874A74&quot;/&gt;&lt;wsp:rsid wsp:val=&quot;0088074A&quot;/&gt;&lt;wsp:rsid wsp:val=&quot;008856D8&quot;/&gt;&lt;wsp:rsid wsp:val=&quot;0088681B&quot;/&gt;&lt;wsp:rsid wsp:val=&quot;00886DE6&quot;/&gt;&lt;wsp:rsid wsp:val=&quot;00892E82&quot;/&gt;&lt;wsp:rsid wsp:val=&quot;008A02F1&quot;/&gt;&lt;wsp:rsid wsp:val=&quot;008A4054&quot;/&gt;&lt;wsp:rsid wsp:val=&quot;008A41A6&quot;/&gt;&lt;wsp:rsid wsp:val=&quot;008C1B58&quot;/&gt;&lt;wsp:rsid wsp:val=&quot;008C39AE&quot;/&gt;&lt;wsp:rsid wsp:val=&quot;008C590D&quot;/&gt;&lt;wsp:rsid wsp:val=&quot;008C5C43&quot;/&gt;&lt;wsp:rsid wsp:val=&quot;008D2F09&quot;/&gt;&lt;wsp:rsid wsp:val=&quot;008D45FC&quot;/&gt;&lt;wsp:rsid wsp:val=&quot;008D66B3&quot;/&gt;&lt;wsp:rsid wsp:val=&quot;008E031B&quot;/&gt;&lt;wsp:rsid wsp:val=&quot;008E7029&quot;/&gt;&lt;wsp:rsid wsp:val=&quot;008E7EF6&quot;/&gt;&lt;wsp:rsid wsp:val=&quot;008F14DA&quot;/&gt;&lt;wsp:rsid wsp:val=&quot;008F1F98&quot;/&gt;&lt;wsp:rsid wsp:val=&quot;008F6758&quot;/&gt;&lt;wsp:rsid wsp:val=&quot;008F6AD0&quot;/&gt;&lt;wsp:rsid wsp:val=&quot;008F7161&quot;/&gt;&lt;wsp:rsid wsp:val=&quot;008F7F68&quot;/&gt;&lt;wsp:rsid wsp:val=&quot;009040DD&quot;/&gt;&lt;wsp:rsid wsp:val=&quot;00905B47&quot;/&gt;&lt;wsp:rsid wsp:val=&quot;0091331C&quot;/&gt;&lt;wsp:rsid wsp:val=&quot;00916B1C&quot;/&gt;&lt;wsp:rsid wsp:val=&quot;009247BE&quot;/&gt;&lt;wsp:rsid wsp:val=&quot;009279DE&quot;/&gt;&lt;wsp:rsid wsp:val=&quot;00930116&quot;/&gt;&lt;wsp:rsid wsp:val=&quot;0094212C&quot;/&gt;&lt;wsp:rsid wsp:val=&quot;00945362&quot;/&gt;&lt;wsp:rsid wsp:val=&quot;00945F6A&quot;/&gt;&lt;wsp:rsid wsp:val=&quot;0095250B&quot;/&gt;&lt;wsp:rsid wsp:val=&quot;00954689&quot;/&gt;&lt;wsp:rsid wsp:val=&quot;009617C9&quot;/&gt;&lt;wsp:rsid wsp:val=&quot;00961AEC&quot;/&gt;&lt;wsp:rsid wsp:val=&quot;00961C93&quot;/&gt;&lt;wsp:rsid wsp:val=&quot;00965324&quot;/&gt;&lt;wsp:rsid wsp:val=&quot;0097091E&quot;/&gt;&lt;wsp:rsid wsp:val=&quot;00975165&quot;/&gt;&lt;wsp:rsid wsp:val=&quot;009760D3&quot;/&gt;&lt;wsp:rsid wsp:val=&quot;00977132&quot;/&gt;&lt;wsp:rsid wsp:val=&quot;0097735B&quot;/&gt;&lt;wsp:rsid wsp:val=&quot;00981A4B&quot;/&gt;&lt;wsp:rsid wsp:val=&quot;00982501&quot;/&gt;&lt;wsp:rsid wsp:val=&quot;00983829&quot;/&gt;&lt;wsp:rsid wsp:val=&quot;00984A80&quot;/&gt;&lt;wsp:rsid wsp:val=&quot;00985C4E&quot;/&gt;&lt;wsp:rsid wsp:val=&quot;009877D3&quot;/&gt;&lt;wsp:rsid wsp:val=&quot;0099288E&quot;/&gt;&lt;wsp:rsid wsp:val=&quot;00994E8F&quot;/&gt;&lt;wsp:rsid wsp:val=&quot;009951DC&quot;/&gt;&lt;wsp:rsid wsp:val=&quot;009959BB&quot;/&gt;&lt;wsp:rsid wsp:val=&quot;00997158&quot;/&gt;&lt;wsp:rsid wsp:val=&quot;009A080E&quot;/&gt;&lt;wsp:rsid wsp:val=&quot;009A1E77&quot;/&gt;&lt;wsp:rsid wsp:val=&quot;009A3A7C&quot;/&gt;&lt;wsp:rsid wsp:val=&quot;009A6A75&quot;/&gt;&lt;wsp:rsid wsp:val=&quot;009A7665&quot;/&gt;&lt;wsp:rsid wsp:val=&quot;009B2ADB&quot;/&gt;&lt;wsp:rsid wsp:val=&quot;009B603A&quot;/&gt;&lt;wsp:rsid wsp:val=&quot;009B7665&quot;/&gt;&lt;wsp:rsid wsp:val=&quot;009B7BE6&quot;/&gt;&lt;wsp:rsid wsp:val=&quot;009C021C&quot;/&gt;&lt;wsp:rsid wsp:val=&quot;009C08A3&quot;/&gt;&lt;wsp:rsid wsp:val=&quot;009C2D0E&quot;/&gt;&lt;wsp:rsid wsp:val=&quot;009C3DAC&quot;/&gt;&lt;wsp:rsid wsp:val=&quot;009C42E0&quot;/&gt;&lt;wsp:rsid wsp:val=&quot;009D5362&quot;/&gt;&lt;wsp:rsid wsp:val=&quot;009E1415&quot;/&gt;&lt;wsp:rsid wsp:val=&quot;009E6116&quot;/&gt;&lt;wsp:rsid wsp:val=&quot;009F1E53&quot;/&gt;&lt;wsp:rsid wsp:val=&quot;009F3F41&quot;/&gt;&lt;wsp:rsid wsp:val=&quot;009F65FA&quot;/&gt;&lt;wsp:rsid wsp:val=&quot;009F6F8D&quot;/&gt;&lt;wsp:rsid wsp:val=&quot;00A02E43&quot;/&gt;&lt;wsp:rsid wsp:val=&quot;00A0414C&quot;/&gt;&lt;wsp:rsid wsp:val=&quot;00A0447A&quot;/&gt;&lt;wsp:rsid wsp:val=&quot;00A065F9&quot;/&gt;&lt;wsp:rsid wsp:val=&quot;00A07F34&quot;/&gt;&lt;wsp:rsid wsp:val=&quot;00A2083C&quot;/&gt;&lt;wsp:rsid wsp:val=&quot;00A22154&quot;/&gt;&lt;wsp:rsid wsp:val=&quot;00A25C38&quot;/&gt;&lt;wsp:rsid wsp:val=&quot;00A26E30&quot;/&gt;&lt;wsp:rsid wsp:val=&quot;00A36429&quot;/&gt;&lt;wsp:rsid wsp:val=&quot;00A36BBE&quot;/&gt;&lt;wsp:rsid wsp:val=&quot;00A4307A&quot;/&gt;&lt;wsp:rsid wsp:val=&quot;00A47EBB&quot;/&gt;&lt;wsp:rsid wsp:val=&quot;00A51CDD&quot;/&gt;&lt;wsp:rsid wsp:val=&quot;00A55BD4&quot;/&gt;&lt;wsp:rsid wsp:val=&quot;00A56CD5&quot;/&gt;&lt;wsp:rsid wsp:val=&quot;00A6730D&quot;/&gt;&lt;wsp:rsid wsp:val=&quot;00A71625&quot;/&gt;&lt;wsp:rsid wsp:val=&quot;00A71B9B&quot;/&gt;&lt;wsp:rsid wsp:val=&quot;00A751C7&quot;/&gt;&lt;wsp:rsid wsp:val=&quot;00A82921&quot;/&gt;&lt;wsp:rsid wsp:val=&quot;00A8448F&quot;/&gt;&lt;wsp:rsid wsp:val=&quot;00A851E0&quot;/&gt;&lt;wsp:rsid wsp:val=&quot;00A87844&quot;/&gt;&lt;wsp:rsid wsp:val=&quot;00A87C61&quot;/&gt;&lt;wsp:rsid wsp:val=&quot;00A9386B&quot;/&gt;&lt;wsp:rsid wsp:val=&quot;00A953C3&quot;/&gt;&lt;wsp:rsid wsp:val=&quot;00AA038C&quot;/&gt;&lt;wsp:rsid wsp:val=&quot;00AA28A5&quot;/&gt;&lt;wsp:rsid wsp:val=&quot;00AA34C5&quot;/&gt;&lt;wsp:rsid wsp:val=&quot;00AA6914&quot;/&gt;&lt;wsp:rsid wsp:val=&quot;00AA7A09&quot;/&gt;&lt;wsp:rsid wsp:val=&quot;00AB13F9&quot;/&gt;&lt;wsp:rsid wsp:val=&quot;00AB3B50&quot;/&gt;&lt;wsp:rsid wsp:val=&quot;00AB6B1F&quot;/&gt;&lt;wsp:rsid wsp:val=&quot;00AC05B1&quot;/&gt;&lt;wsp:rsid wsp:val=&quot;00AC200D&quot;/&gt;&lt;wsp:rsid wsp:val=&quot;00AC265A&quot;/&gt;&lt;wsp:rsid wsp:val=&quot;00AC5F65&quot;/&gt;&lt;wsp:rsid wsp:val=&quot;00AD0A8C&quot;/&gt;&lt;wsp:rsid wsp:val=&quot;00AD356C&quot;/&gt;&lt;wsp:rsid wsp:val=&quot;00AE1FD6&quot;/&gt;&lt;wsp:rsid wsp:val=&quot;00AE2914&quot;/&gt;&lt;wsp:rsid wsp:val=&quot;00AE6D15&quot;/&gt;&lt;wsp:rsid wsp:val=&quot;00AF42C0&quot;/&gt;&lt;wsp:rsid wsp:val=&quot;00AF54D4&quot;/&gt;&lt;wsp:rsid wsp:val=&quot;00B04182&quot;/&gt;&lt;wsp:rsid wsp:val=&quot;00B057BA&quot;/&gt;&lt;wsp:rsid wsp:val=&quot;00B07AE3&quot;/&gt;&lt;wsp:rsid wsp:val=&quot;00B1043C&quot;/&gt;&lt;wsp:rsid wsp:val=&quot;00B11430&quot;/&gt;&lt;wsp:rsid wsp:val=&quot;00B21005&quot;/&gt;&lt;wsp:rsid wsp:val=&quot;00B23A1D&quot;/&gt;&lt;wsp:rsid wsp:val=&quot;00B26CF8&quot;/&gt;&lt;wsp:rsid wsp:val=&quot;00B26DED&quot;/&gt;&lt;wsp:rsid wsp:val=&quot;00B353EB&quot;/&gt;&lt;wsp:rsid wsp:val=&quot;00B3656A&quot;/&gt;&lt;wsp:rsid wsp:val=&quot;00B439C4&quot;/&gt;&lt;wsp:rsid wsp:val=&quot;00B4535E&quot;/&gt;&lt;wsp:rsid wsp:val=&quot;00B52A8C&quot;/&gt;&lt;wsp:rsid wsp:val=&quot;00B636A8&quot;/&gt;&lt;wsp:rsid wsp:val=&quot;00B6495D&quot;/&gt;&lt;wsp:rsid wsp:val=&quot;00B665C6&quot;/&gt;&lt;wsp:rsid wsp:val=&quot;00B66CD2&quot;/&gt;&lt;wsp:rsid wsp:val=&quot;00B70AE8&quot;/&gt;&lt;wsp:rsid wsp:val=&quot;00B766BC&quot;/&gt;&lt;wsp:rsid wsp:val=&quot;00B805AF&quot;/&gt;&lt;wsp:rsid wsp:val=&quot;00B82555&quot;/&gt;&lt;wsp:rsid wsp:val=&quot;00B82E84&quot;/&gt;&lt;wsp:rsid wsp:val=&quot;00B869EC&quot;/&gt;&lt;wsp:rsid wsp:val=&quot;00B9397A&quot;/&gt;&lt;wsp:rsid wsp:val=&quot;00B959AD&quot;/&gt;&lt;wsp:rsid wsp:val=&quot;00B9633D&quot;/&gt;&lt;wsp:rsid wsp:val=&quot;00BA1D46&quot;/&gt;&lt;wsp:rsid wsp:val=&quot;00BA2EBE&quot;/&gt;&lt;wsp:rsid wsp:val=&quot;00BA6499&quot;/&gt;&lt;wsp:rsid wsp:val=&quot;00BB0F28&quot;/&gt;&lt;wsp:rsid wsp:val=&quot;00BB458A&quot;/&gt;&lt;wsp:rsid wsp:val=&quot;00BC2F82&quot;/&gt;&lt;wsp:rsid wsp:val=&quot;00BD00D3&quot;/&gt;&lt;wsp:rsid wsp:val=&quot;00BD1659&quot;/&gt;&lt;wsp:rsid wsp:val=&quot;00BD3AA9&quot;/&gt;&lt;wsp:rsid wsp:val=&quot;00BD44FC&quot;/&gt;&lt;wsp:rsid wsp:val=&quot;00BD4A18&quot;/&gt;&lt;wsp:rsid wsp:val=&quot;00BD58B6&quot;/&gt;&lt;wsp:rsid wsp:val=&quot;00BD6DB2&quot;/&gt;&lt;wsp:rsid wsp:val=&quot;00BE11CF&quot;/&gt;&lt;wsp:rsid wsp:val=&quot;00BE21AB&quot;/&gt;&lt;wsp:rsid wsp:val=&quot;00BE55CB&quot;/&gt;&lt;wsp:rsid wsp:val=&quot;00BF07D7&quot;/&gt;&lt;wsp:rsid wsp:val=&quot;00BF26B0&quot;/&gt;&lt;wsp:rsid wsp:val=&quot;00BF3840&quot;/&gt;&lt;wsp:rsid wsp:val=&quot;00BF617A&quot;/&gt;&lt;wsp:rsid wsp:val=&quot;00C0379D&quot;/&gt;&lt;wsp:rsid wsp:val=&quot;00C03931&quot;/&gt;&lt;wsp:rsid wsp:val=&quot;00C05D6F&quot;/&gt;&lt;wsp:rsid wsp:val=&quot;00C05FE3&quot;/&gt;&lt;wsp:rsid wsp:val=&quot;00C1292E&quot;/&gt;&lt;wsp:rsid wsp:val=&quot;00C16537&quot;/&gt;&lt;wsp:rsid wsp:val=&quot;00C16C0C&quot;/&gt;&lt;wsp:rsid wsp:val=&quot;00C2136D&quot;/&gt;&lt;wsp:rsid wsp:val=&quot;00C214EE&quot;/&gt;&lt;wsp:rsid wsp:val=&quot;00C2314B&quot;/&gt;&lt;wsp:rsid wsp:val=&quot;00C23EEB&quot;/&gt;&lt;wsp:rsid wsp:val=&quot;00C24971&quot;/&gt;&lt;wsp:rsid wsp:val=&quot;00C26BE5&quot;/&gt;&lt;wsp:rsid wsp:val=&quot;00C26E4D&quot;/&gt;&lt;wsp:rsid wsp:val=&quot;00C27909&quot;/&gt;&lt;wsp:rsid wsp:val=&quot;00C27B03&quot;/&gt;&lt;wsp:rsid wsp:val=&quot;00C314E1&quot;/&gt;&lt;wsp:rsid wsp:val=&quot;00C3340E&quot;/&gt;&lt;wsp:rsid wsp:val=&quot;00C34397&quot;/&gt;&lt;wsp:rsid wsp:val=&quot;00C4095D&quot;/&gt;&lt;wsp:rsid wsp:val=&quot;00C41A14&quot;/&gt;&lt;wsp:rsid wsp:val=&quot;00C5579A&quot;/&gt;&lt;wsp:rsid wsp:val=&quot;00C601D2&quot;/&gt;&lt;wsp:rsid wsp:val=&quot;00C63FB9&quot;/&gt;&lt;wsp:rsid wsp:val=&quot;00C657AB&quot;/&gt;&lt;wsp:rsid wsp:val=&quot;00C65BCC&quot;/&gt;&lt;wsp:rsid wsp:val=&quot;00C66970&quot;/&gt;&lt;wsp:rsid wsp:val=&quot;00C67D84&quot;/&gt;&lt;wsp:rsid wsp:val=&quot;00C70066&quot;/&gt;&lt;wsp:rsid wsp:val=&quot;00C7500D&quot;/&gt;&lt;wsp:rsid wsp:val=&quot;00C83C9D&quot;/&gt;&lt;wsp:rsid wsp:val=&quot;00C8691C&quot;/&gt;&lt;wsp:rsid wsp:val=&quot;00CA168A&quot;/&gt;&lt;wsp:rsid wsp:val=&quot;00CA1A84&quot;/&gt;&lt;wsp:rsid wsp:val=&quot;00CA357E&quot;/&gt;&lt;wsp:rsid wsp:val=&quot;00CA44F9&quot;/&gt;&lt;wsp:rsid wsp:val=&quot;00CA46BA&quot;/&gt;&lt;wsp:rsid wsp:val=&quot;00CA4A69&quot;/&gt;&lt;wsp:rsid wsp:val=&quot;00CA54D8&quot;/&gt;&lt;wsp:rsid wsp:val=&quot;00CB1560&quot;/&gt;&lt;wsp:rsid wsp:val=&quot;00CC1F35&quot;/&gt;&lt;wsp:rsid wsp:val=&quot;00CC3E0C&quot;/&gt;&lt;wsp:rsid wsp:val=&quot;00CC58D3&quot;/&gt;&lt;wsp:rsid wsp:val=&quot;00CC784D&quot;/&gt;&lt;wsp:rsid wsp:val=&quot;00CD75B2&quot;/&gt;&lt;wsp:rsid wsp:val=&quot;00CE6840&quot;/&gt;&lt;wsp:rsid wsp:val=&quot;00CF6AFF&quot;/&gt;&lt;wsp:rsid wsp:val=&quot;00D0337B&quot;/&gt;&lt;wsp:rsid wsp:val=&quot;00D0398E&quot;/&gt;&lt;wsp:rsid wsp:val=&quot;00D079B2&quot;/&gt;&lt;wsp:rsid wsp:val=&quot;00D114E9&quot;/&gt;&lt;wsp:rsid wsp:val=&quot;00D23324&quot;/&gt;&lt;wsp:rsid wsp:val=&quot;00D25E02&quot;/&gt;&lt;wsp:rsid wsp:val=&quot;00D32DA1&quot;/&gt;&lt;wsp:rsid wsp:val=&quot;00D34E83&quot;/&gt;&lt;wsp:rsid wsp:val=&quot;00D367A4&quot;/&gt;&lt;wsp:rsid wsp:val=&quot;00D42098&quot;/&gt;&lt;wsp:rsid wsp:val=&quot;00D429C6&quot;/&gt;&lt;wsp:rsid wsp:val=&quot;00D4687F&quot;/&gt;&lt;wsp:rsid wsp:val=&quot;00D47748&quot;/&gt;&lt;wsp:rsid wsp:val=&quot;00D510F9&quot;/&gt;&lt;wsp:rsid wsp:val=&quot;00D54CC3&quot;/&gt;&lt;wsp:rsid wsp:val=&quot;00D573A8&quot;/&gt;&lt;wsp:rsid wsp:val=&quot;00D6041A&quot;/&gt;&lt;wsp:rsid wsp:val=&quot;00D633EB&quot;/&gt;&lt;wsp:rsid wsp:val=&quot;00D82FF7&quot;/&gt;&lt;wsp:rsid wsp:val=&quot;00D847FE&quot;/&gt;&lt;wsp:rsid wsp:val=&quot;00D84874&quot;/&gt;&lt;wsp:rsid wsp:val=&quot;00D87774&quot;/&gt;&lt;wsp:rsid wsp:val=&quot;00D9191F&quot;/&gt;&lt;wsp:rsid wsp:val=&quot;00D964EA&quot;/&gt;&lt;wsp:rsid wsp:val=&quot;00D966D0&quot;/&gt;&lt;wsp:rsid wsp:val=&quot;00DA0C59&quot;/&gt;&lt;wsp:rsid wsp:val=&quot;00DA3991&quot;/&gt;&lt;wsp:rsid wsp:val=&quot;00DA3C33&quot;/&gt;&lt;wsp:rsid wsp:val=&quot;00DA4BE6&quot;/&gt;&lt;wsp:rsid wsp:val=&quot;00DB529C&quot;/&gt;&lt;wsp:rsid wsp:val=&quot;00DB58C9&quot;/&gt;&lt;wsp:rsid wsp:val=&quot;00DB5DBC&quot;/&gt;&lt;wsp:rsid wsp:val=&quot;00DB6EC3&quot;/&gt;&lt;wsp:rsid wsp:val=&quot;00DB76EE&quot;/&gt;&lt;wsp:rsid wsp:val=&quot;00DB7E6C&quot;/&gt;&lt;wsp:rsid wsp:val=&quot;00DC01AE&quot;/&gt;&lt;wsp:rsid wsp:val=&quot;00DC2258&quot;/&gt;&lt;wsp:rsid wsp:val=&quot;00DD5A29&quot;/&gt;&lt;wsp:rsid wsp:val=&quot;00DD5D9D&quot;/&gt;&lt;wsp:rsid wsp:val=&quot;00DE0C2B&quot;/&gt;&lt;wsp:rsid wsp:val=&quot;00DE27B3&quot;/&gt;&lt;wsp:rsid wsp:val=&quot;00DE35CB&quot;/&gt;&lt;wsp:rsid wsp:val=&quot;00DE7D5A&quot;/&gt;&lt;wsp:rsid wsp:val=&quot;00DF10FE&quot;/&gt;&lt;wsp:rsid wsp:val=&quot;00DF21E9&quot;/&gt;&lt;wsp:rsid wsp:val=&quot;00DF2910&quot;/&gt;&lt;wsp:rsid wsp:val=&quot;00E00F14&quot;/&gt;&lt;wsp:rsid wsp:val=&quot;00E018AF&quot;/&gt;&lt;wsp:rsid wsp:val=&quot;00E02F75&quot;/&gt;&lt;wsp:rsid wsp:val=&quot;00E06386&quot;/&gt;&lt;wsp:rsid wsp:val=&quot;00E12F40&quot;/&gt;&lt;wsp:rsid wsp:val=&quot;00E24EB4&quot;/&gt;&lt;wsp:rsid wsp:val=&quot;00E273A7&quot;/&gt;&lt;wsp:rsid wsp:val=&quot;00E320ED&quot;/&gt;&lt;wsp:rsid wsp:val=&quot;00E3290F&quot;/&gt;&lt;wsp:rsid wsp:val=&quot;00E33AFB&quot;/&gt;&lt;wsp:rsid wsp:val=&quot;00E34218&quot;/&gt;&lt;wsp:rsid wsp:val=&quot;00E3695E&quot;/&gt;&lt;wsp:rsid wsp:val=&quot;00E42910&quot;/&gt;&lt;wsp:rsid wsp:val=&quot;00E46282&quot;/&gt;&lt;wsp:rsid wsp:val=&quot;00E47474&quot;/&gt;&lt;wsp:rsid wsp:val=&quot;00E5216E&quot;/&gt;&lt;wsp:rsid wsp:val=&quot;00E61191&quot;/&gt;&lt;wsp:rsid wsp:val=&quot;00E64AE3&quot;/&gt;&lt;wsp:rsid wsp:val=&quot;00E77B98&quot;/&gt;&lt;wsp:rsid wsp:val=&quot;00E82344&quot;/&gt;&lt;wsp:rsid wsp:val=&quot;00E84C82&quot;/&gt;&lt;wsp:rsid wsp:val=&quot;00E84D64&quot;/&gt;&lt;wsp:rsid wsp:val=&quot;00E87408&quot;/&gt;&lt;wsp:rsid wsp:val=&quot;00E914C4&quot;/&gt;&lt;wsp:rsid wsp:val=&quot;00E934F5&quot;/&gt;&lt;wsp:rsid wsp:val=&quot;00E96961&quot;/&gt;&lt;wsp:rsid wsp:val=&quot;00EA6C72&quot;/&gt;&lt;wsp:rsid wsp:val=&quot;00EA72EC&quot;/&gt;&lt;wsp:rsid wsp:val=&quot;00EA7BC8&quot;/&gt;&lt;wsp:rsid wsp:val=&quot;00EB0ECE&quot;/&gt;&lt;wsp:rsid wsp:val=&quot;00EB11CB&quot;/&gt;&lt;wsp:rsid wsp:val=&quot;00EB275A&quot;/&gt;&lt;wsp:rsid wsp:val=&quot;00EB786A&quot;/&gt;&lt;wsp:rsid wsp:val=&quot;00EC1578&quot;/&gt;&lt;wsp:rsid wsp:val=&quot;00EC1C72&quot;/&gt;&lt;wsp:rsid wsp:val=&quot;00EC3CC9&quot;/&gt;&lt;wsp:rsid wsp:val=&quot;00EC680A&quot;/&gt;&lt;wsp:rsid wsp:val=&quot;00ED053A&quot;/&gt;&lt;wsp:rsid wsp:val=&quot;00EE2BED&quot;/&gt;&lt;wsp:rsid wsp:val=&quot;00EE374B&quot;/&gt;&lt;wsp:rsid wsp:val=&quot;00EF74CE&quot;/&gt;&lt;wsp:rsid wsp:val=&quot;00F11BB5&quot;/&gt;&lt;wsp:rsid wsp:val=&quot;00F133E3&quot;/&gt;&lt;wsp:rsid wsp:val=&quot;00F1417B&quot;/&gt;&lt;wsp:rsid wsp:val=&quot;00F31847&quot;/&gt;&lt;wsp:rsid wsp:val=&quot;00F34B99&quot;/&gt;&lt;wsp:rsid wsp:val=&quot;00F433A9&quot;/&gt;&lt;wsp:rsid wsp:val=&quot;00F43F53&quot;/&gt;&lt;wsp:rsid wsp:val=&quot;00F519B8&quot;/&gt;&lt;wsp:rsid wsp:val=&quot;00F52361&quot;/&gt;&lt;wsp:rsid wsp:val=&quot;00F52DAB&quot;/&gt;&lt;wsp:rsid wsp:val=&quot;00F53389&quot;/&gt;&lt;wsp:rsid wsp:val=&quot;00F543F0&quot;/&gt;&lt;wsp:rsid wsp:val=&quot;00F559DC&quot;/&gt;&lt;wsp:rsid wsp:val=&quot;00F56D92&quot;/&gt;&lt;wsp:rsid wsp:val=&quot;00F76E81&quot;/&gt;&lt;wsp:rsid wsp:val=&quot;00F81D29&quot;/&gt;&lt;wsp:rsid wsp:val=&quot;00F91C4D&quot;/&gt;&lt;wsp:rsid wsp:val=&quot;00F92FD9&quot;/&gt;&lt;wsp:rsid wsp:val=&quot;00FA379A&quot;/&gt;&lt;wsp:rsid wsp:val=&quot;00FA6684&quot;/&gt;&lt;wsp:rsid wsp:val=&quot;00FA731E&quot;/&gt;&lt;wsp:rsid wsp:val=&quot;00FB2B38&quot;/&gt;&lt;wsp:rsid wsp:val=&quot;00FC6358&quot;/&gt;&lt;wsp:rsid wsp:val=&quot;00FD320D&quot;/&gt;&lt;wsp:rsid wsp:val=&quot;00FD327A&quot;/&gt;&lt;wsp:rsid wsp:val=&quot;00FE1291&quot;/&gt;&lt;wsp:rsid wsp:val=&quot;00FE23DE&quot;/&gt;&lt;wsp:rsid wsp:val=&quot;00FE3FBA&quot;/&gt;&lt;wsp:rsid wsp:val=&quot;00FE4B8F&quot;/&gt;&lt;wsp:rsid wsp:val=&quot;00FE56EF&quot;/&gt;&lt;wsp:rsid wsp:val=&quot;00FF47F3&quot;/&gt;&lt;wsp:rsid wsp:val=&quot;022D7B86&quot;/&gt;&lt;wsp:rsid wsp:val=&quot;03B34AE7&quot;/&gt;&lt;wsp:rsid wsp:val=&quot;0804369C&quot;/&gt;&lt;wsp:rsid wsp:val=&quot;0BAC5486&quot;/&gt;&lt;wsp:rsid wsp:val=&quot;0C4B469E&quot;/&gt;&lt;wsp:rsid wsp:val=&quot;0F8942BC&quot;/&gt;&lt;wsp:rsid wsp:val=&quot;102B2EE1&quot;/&gt;&lt;wsp:rsid wsp:val=&quot;110802F6&quot;/&gt;&lt;wsp:rsid wsp:val=&quot;120E0503&quot;/&gt;&lt;wsp:rsid wsp:val=&quot;12E9462C&quot;/&gt;&lt;wsp:rsid wsp:val=&quot;155B2EA2&quot;/&gt;&lt;wsp:rsid wsp:val=&quot;168944F3&quot;/&gt;&lt;wsp:rsid wsp:val=&quot;216725DE&quot;/&gt;&lt;wsp:rsid wsp:val=&quot;21C37641&quot;/&gt;&lt;wsp:rsid wsp:val=&quot;22783AE7&quot;/&gt;&lt;wsp:rsid wsp:val=&quot;23BA735E&quot;/&gt;&lt;wsp:rsid wsp:val=&quot;287670E7&quot;/&gt;&lt;wsp:rsid wsp:val=&quot;291174B7&quot;/&gt;&lt;wsp:rsid wsp:val=&quot;298A408F&quot;/&gt;&lt;wsp:rsid wsp:val=&quot;29B60F67&quot;/&gt;&lt;wsp:rsid wsp:val=&quot;29C05D95&quot;/&gt;&lt;wsp:rsid wsp:val=&quot;2A2261E6&quot;/&gt;&lt;wsp:rsid wsp:val=&quot;2E72119C&quot;/&gt;&lt;wsp:rsid wsp:val=&quot;2ED10E1D&quot;/&gt;&lt;wsp:rsid wsp:val=&quot;2FAF15A7&quot;/&gt;&lt;wsp:rsid wsp:val=&quot;2FCC0814&quot;/&gt;&lt;wsp:rsid wsp:val=&quot;3061410E&quot;/&gt;&lt;wsp:rsid wsp:val=&quot;33595834&quot;/&gt;&lt;wsp:rsid wsp:val=&quot;33FE2D95&quot;/&gt;&lt;wsp:rsid wsp:val=&quot;36A45FB9&quot;/&gt;&lt;wsp:rsid wsp:val=&quot;373F7C64&quot;/&gt;&lt;wsp:rsid wsp:val=&quot;3FA32812&quot;/&gt;&lt;wsp:rsid wsp:val=&quot;413D433E&quot;/&gt;&lt;wsp:rsid wsp:val=&quot;415F1B8A&quot;/&gt;&lt;wsp:rsid wsp:val=&quot;43B2066C&quot;/&gt;&lt;wsp:rsid wsp:val=&quot;46791764&quot;/&gt;&lt;wsp:rsid wsp:val=&quot;4AF413DF&quot;/&gt;&lt;wsp:rsid wsp:val=&quot;4F1D22E9&quot;/&gt;&lt;wsp:rsid wsp:val=&quot;57DF2922&quot;/&gt;&lt;wsp:rsid wsp:val=&quot;592B2AD9&quot;/&gt;&lt;wsp:rsid wsp:val=&quot;595A6602&quot;/&gt;&lt;wsp:rsid wsp:val=&quot;5D541CD4&quot;/&gt;&lt;wsp:rsid wsp:val=&quot;5EDE1B81&quot;/&gt;&lt;wsp:rsid wsp:val=&quot;5F323CDA&quot;/&gt;&lt;wsp:rsid wsp:val=&quot;616A6C8B&quot;/&gt;&lt;wsp:rsid wsp:val=&quot;62992827&quot;/&gt;&lt;wsp:rsid wsp:val=&quot;6E1161BE&quot;/&gt;&lt;wsp:rsid wsp:val=&quot;6F147191&quot;/&gt;&lt;wsp:rsid wsp:val=&quot;6FEF5396&quot;/&gt;&lt;wsp:rsid wsp:val=&quot;71B0641E&quot;/&gt;&lt;wsp:rsid wsp:val=&quot;74EA089B&quot;/&gt;&lt;wsp:rsid wsp:val=&quot;76E32EA6&quot;/&gt;&lt;wsp:rsid wsp:val=&quot;78B83CC8&quot;/&gt;&lt;wsp:rsid wsp:val=&quot;78CE346D&quot;/&gt;&lt;wsp:rsid wsp:val=&quot;7DA829AA&quot;/&gt;&lt;/wsp:rsids&gt;&lt;/w:docPr&gt;&lt;w:body&gt;&lt;wx:sect&gt;&lt;w:p wsp:rsidR=&quot;00000000&quot; wsp:rsidRDefault=&quot;00737DA1&quot; wsp:rsidP=&quot;00737DA1&quot;&gt;&lt;m:oMathPara&gt;&lt;m:oMath&gt;&lt;m:sSub&gt;&lt;m:sSubPr&gt;&lt;m:ctrlPr&gt;&lt;w:rPr&gt;&lt;w:rFonts w:ascii=&quot;Cambria Math&quot; w:fareast=&quot;等线&quot; w:h-ansi=&quot;Cambria Math&quot;/&gt;&lt;wx:font wx:val=&quot;Cambria Math&quot;/&gt;&lt;w:sz-cs w:val=&quot;21&quot;/&gt;&lt;w:vertAlign w:val=&quot;subscript&quot;/&gt;&lt;/w:rPr&gt;&lt;/m:ctrlPr&gt;&lt;/m:sSubPr&gt;&lt;m:e&gt;&lt;m:r&gt;&lt;w:rPr&gt;&lt;w:rFonts w:ascii=&quot;Cambria Math&quot; w:fareast=&quot;等线&quot; w:h-ansi=&quot;Cambria Math&quot;/&gt;&lt;wx:font wx:val=&quot;Cambria Math&quot;/&gt;&lt;w:i/&gt;&lt;/w:rPr&gt;&lt;w:sym w:font=&quot;Symbol&quot; w:char=&quot;F077&quot;/&gt;&lt;/m:r&gt;&lt;/m:e&gt;&lt;m:sub&gt;&lt;m:r&gt;&lt;w:rPr&gt;&lt;w:rFonts w:ascii=&quot;Cambria Math&quot; w:fareast=&quot;等线&quot; w:h-ansi=&quot;Cambria Math&quot;/&gt;&lt;wx:font wx:val=&quot;Cambria Math&quot;/&gt;&lt;w:i/&gt;&lt;w:sz-cs w:val=&quot;21&quot;/&gt;&lt;w:vertAlign w:val=&quot;subscript&quot;/&gt;&lt;/w:rPr&gt;&lt;m:t&gt;Sn&lt;/m:t&gt;&lt;/m:r&gt;&lt;/m:sub&gt;&lt;/m:sSub&gt;&lt;m:r&gt;&lt;m:rPr&gt;&lt;m:sty m:val=&quot;p&quot;/&gt;&lt;/m:rPr&gt;&lt;w:rPr&gt;&lt;w:rFonts w:ascii=&quot;Cambria Math&quot; w:fareast=&quot;等线&quot;/&gt;&lt;wx:font wx:val=&quot;Cambria Math&quot;/&gt;&lt;w:color w:val=&quot;333333&quot;/&gt;&lt;w:sz-cs w:val=&quot;21&quot;/&gt;&lt;w:shd w:val=&quot;clear&quot; w:color=&quot;auto&quot; w:fill=&quot;FFFFFF&quot;/&gt;&lt;/w:rPr&gt;&lt;m:t&gt;=&lt;/m:t&gt;&lt;/m:r&gt;&lt;m:f&gt;&lt;m:fPr&gt;&lt;m:ctrlPr&gt;&lt;w:rPr&gt;&lt;w:rFonts w:ascii=&quot;Cambria Math&quot; w:fareast=&quot;等线&quot; w:h-ansi=&quot;Cambria Math&quot;/&gt;&lt;wx:font wx:val=&quot;Cambria Math&quot;/&gt;&lt;w:color w:val=&quot;333333&quot;/&gt;&lt;w:sz-cs w:val=&quot;21&quot;/&gt;&lt;w:shd w:val=&quot;clear&quot; w:color=&quot;auto&quot; w:fill=&quot;FFFFFF&quot;/&gt;&lt;/w:rPr&gt;&lt;/m:ctrlPr&gt;&lt;/m:fPr&gt;&lt;m:num&gt;&lt;m:r&gt;&lt;w:rPr&gt;&lt;w:rFonts w:ascii=&quot;Cambria Math&quot; w:fareast=&quot;等线&quot; w:h-ansi=&quot;Cambria Math&quot;/&gt;&lt;wx:font wx:val=&quot;Cambria Math&quot;/&gt;&lt;w:i/&gt;&lt;w:color w:val=&quot;333333&quot;/&gt;&lt;w:sz-cs w:val=&quot;21&quot;/&gt;&lt;w:shd w:val=&quot;clear&quot; w:color=&quot;auto&quot; w:fill=&quot;FFFFFF&quot;/&gt;&lt;/w:rPr&gt;&lt;m:t&gt;c&lt;/m:t&gt;&lt;/m:r&gt;&lt;m:r&gt;&lt;m:rPr&gt;&lt;m:sty m:val=&quot;p&quot;/&gt;&lt;/m:rPr&gt;&lt;w:rPr&gt;&lt;w:rFonts w:ascii=&quot;Cambria Math&quot; w:fareast=&quot;等线&quot; w:h-ansi=&quot;Cambria Math&quot;/&gt;&lt;wx:font wx:val=&quot;Cambria Math&quot;/&gt;&lt;w:color w:val=&quot;333333&quot;/&gt;&lt;w:sz-cs w:val=&quot;21&quot;/&gt;&lt;w:shd w:val=&quot;clear&quot; w:color=&quot;auto&quot; w:fill=&quot;FFFFFF&quot;/&gt;&lt;/w:rPr&gt;&lt;m:t&gt;∙&lt;/m:t&gt;&lt;/m:r&gt;&lt;m:d&gt;&lt;m:dPr&gt;&lt;m:ctrlPr&gt;&lt;w:rPr&gt;&lt;w:rFonts w:ascii=&quot;Cambria Math&quot; w:fareast=&quot;等线&quot; w:h-ansi=&quot;Cambria Math&quot;/&gt;&lt;wx:font wx:val=&quot;Cambria Math&quot;/&gt;&lt;w:color w:val=&quot;333333&quot;/&gt;&lt;w:sz-cs w:val=&quot;21&quot;/&gt;&lt;w:shd w:val=&quot;clear&quot; w:color=&quot;auto&quot; w:fill=&quot;FFFFFF&quot;/&gt;&lt;/w:rPr&gt;&lt;/m:ctrlPr&gt;&lt;/m:dPr&gt;&lt;m:e&gt;&lt;m:sSub&gt;&lt;m:sSubPr&gt;&lt;m:ctrlPr&gt;&lt;w:rPr&gt;&lt;w:rFonts w:ascii=&quot;Cambria Math&quot; w:fareast=&quot;等线&quot; w:h-ansi=&quot;Cambria Math&quot;/&gt;&lt;wx:font wx:val=&quot;Cambria Math&quot;/&gt;&lt;w:i/&gt;&lt;w:color w:val=&quot;333333&quot;/&gt;&lt;w:sz-cs w:val=&quot;21&quot;/&gt;&lt;w:shd w:val=&quot;clear&quot; w:color=&quot;auto&quot; w:fill=&quot;FFFFFF&quot;/&gt;&lt;/w:rPr&gt;&lt;/m:ctrlPr&gt;&lt;/m:sSubPr&gt;&lt;m:e&gt;&lt;m:r&gt;&lt;w:rPr&gt;&lt;w:rFonts w:ascii=&quot;Cambria Math&quot; w:fareast=&quot;等线&quot; w:h-ansi=&quot;Cambria Math&quot;/&gt;&lt;wx:font wx:val=&quot;Cambria Math&quot;/&gt;&lt;w:i/&gt;&lt;w:color w:val=&quot;333333&quot;/&gt;&lt;w:sz-cs w:val=&quot;21&quot;/&gt;&lt;w:shd w:val=&quot;clear&quot; w:color=&quot;auto&quot; w:fill=&quot;FFFFFF&quot;/&gt;&lt;/w:rPr&gt;&lt;m:t&gt;V&lt;/m:t&gt;&lt;/m:r&gt;&lt;/m:e&gt;&lt;m:sub&gt;&lt;m:r&gt;&lt;w:rPr&gt;&lt;w:rFonts w:ascii=&quot;Cambria Math&quot; w:fareast=&quot;等线&quot;/&gt;&lt;wx:font wx:val=&quot;Cambria Math&quot;/&gt;&lt;w:i/&gt;&lt;w:color w:val=&quot;333333&quot;/&gt;&lt;w:sz-cs w:val=&quot;21&quot;/&gt;&lt;w:shd w:val=&quot;clear&quot; w:color=&quot;auto&quot; w:fill=&quot;FFFFFF&quot;/&gt;&lt;/w:rPr&gt;&lt;m:t&gt;2&lt;/m:t&gt;&lt;/m:r&gt;&lt;/m:sub&gt;&lt;/m:sSub&gt;&lt;m:r&gt;&lt;m:rPr&gt;&lt;m:sty m:val=&quot;p&quot;/&gt;&lt;/m:rPr&gt;&lt;w:rPr&gt;&lt;w:rFonts w:ascii=&quot;Cambria Math&quot; w:fareast=&quot;等线&quot; w:h-ansi=&quot;Cambria Math&quot;/&gt;&lt;wx:font wx:val=&quot;Cambria Math&quot;/&gt;&lt;w:color w:val=&quot;333333&quot;/&gt;&lt;w:sz-cs w:val=&quot;21&quot;/&gt;&lt;w:shd w:val=&quot;clear&quot; w:color=&quot;auto&quot; w:fill=&quot;FFFFFF&quot;/&gt;&lt;/w:rPr&gt;&lt;m:t&gt;-&lt;/m:t&gt;&lt;/m:r&gt;&lt;m:sSub&gt;&lt;m:sSubPr&gt;&lt;m:ctrlPr&gt;&lt;w:rPr&gt;&lt;w:rFonts w:ascii=&quot;Cambria Math&quot; w:fareast=&quot;等线&quot; w:h-ansi=&quot;Cambria Math&quot;/&gt;&lt;wx:font wx:val=&quot;Cambria Math&quot;/&gt;&lt;w:i/&gt;&lt;w:color w:val=&quot;333333&quot;/&gt;&lt;w:sz-cs w:val=&quot;21&quot;/&gt;&lt;w:shd w:val=&quot;clear&quot; w:color=&quot;auto&quot; w:fill=&quot;FFFFFF&quot;/&gt;&lt;/w:rPr&gt;&lt;/m:ctrlPr&gt;&lt;/m:sSubPr&gt;&lt;m:e&gt;&lt;m:r&gt;&lt;w:rPr&gt;&lt;w:rFonts w:ascii=&quot;Cambria Math&quot; w:fareast=&quot;等线&quot; w:h-ansi=&quot;Cambria Math&quot;/&gt;&lt;wx:font wx:val=&quot;Cambria Math&quot;/&gt;&lt;w:i/&gt;&lt;w:color w:val=&quot;333333&quot;/&gt;&lt;w:sz-cs w:val=&quot;21&quot;/&gt;&lt;w:shd w:val=&quot;clear&quot; w:color=&quot;auto&quot; w:fill=&quot;FFFFFF&quot;/&gt;&lt;/w:rPr&gt;&lt;m:t&gt;V&lt;/m:t&gt;&lt;/m:r&gt;&lt;/m:e&gt;&lt;m:sub&gt;&lt;m:r&gt;&lt;w:rPr&gt;&lt;w:rFonts w:ascii=&quot;Cambria Math&quot; w:fareast=&quot;等线&quot;/&gt;&lt;wx:font wx:val=&quot;Cambria Math&quot;/&gt;&lt;w:i/&gt;&lt;w:color w:val=&quot;333333&quot;/&gt;&lt;w:sz-cs w:val=&quot;21&quot;/&gt;&lt;w:shd w:val=&quot;clear&quot; w:color=&quot;auto&quot; w:fill=&quot;FFFFFF&quot;/&gt;&lt;/w:rPr&gt;&lt;m:t&gt;3&lt;/m:t&gt;&lt;/m:r&gt;&lt;/m:sub&gt;&lt;/m:sSub&gt;&lt;/m:e&gt;&lt;/m:d&gt;&lt;m:r&gt;&lt;m:rPr&gt;&lt;m:sty m:val=&quot;p&quot;/&gt;&lt;/m:rPr&gt;&lt;w:rPr&gt;&lt;w:rFonts w:ascii=&quot;Cambria Math&quot; w:fareast=&quot;等线&quot; w:h-ansi=&quot;Cambria Math&quot;/&gt;&lt;wx:font wx:val=&quot;Cambria Math&quot;/&gt;&lt;w:color w:val=&quot;333333&quot;/&gt;&lt;w:sz-cs w:val=&quot;21&quot;/&gt;&lt;w:shd w:val=&quot;clear&quot; w:color=&quot;auto&quot; w:fill=&quot;FFFFFF&quot;/&gt;&lt;/w:rPr&gt;&lt;m:t&gt;×&lt;/m:t&gt;&lt;/m:r&gt;&lt;m:r&gt;&lt;m:rPr&gt;&lt;m:sty m:val=&quot;p&quot;/&gt;&lt;/m:rPr&gt;&lt;w:rPr&gt;&lt;w:rFonts w:ascii=&quot;Cambria Math&quot; w:fareast=&quot;等线&quot;/&gt;&lt;wx:font wx:val=&quot;Cambria Math&quot;/&gt;&lt;w:color w:val=&quot;333333&quot;/&gt;&lt;w:sz-cs w:val=&quot;21&quot;/&gt;&lt;w:shd w:val=&quot;clear&quot; w:color=&quot;auto&quot; w:fill=&quot;FFFFFF&quot;/&gt;&lt;/w:rPr&gt;&lt;m:t&gt;59.35&lt;/m:t&gt;&lt;/m:r&gt;&lt;m:r&gt;&lt;m:rPr&gt;&lt;m:sty m:val=&quot;p&quot;/&gt;&lt;/m:rPr&gt;&lt;w:rPr&gt;&lt;w:rFonts w:ascii=&quot;Cambria Math&quot; w:fareast=&quot;等线&quot; w:h-ansi=&quot;Cambria Math&quot;/&gt;&lt;wx:font wx:val=&quot;Cambria Math&quot;/&gt;&lt;w:color w:val=&quot;333333&quot;/&gt;&lt;w:sz-cs w:val=&quot;21&quot;/&gt;&lt;w:shd w:val=&quot;clear&quot; w:color=&quot;auto&quot; w:fill=&quot;FFFFFF&quot;/&gt;&lt;/w:rPr&gt;&lt;m:t&gt;×&lt;/m:t&gt;&lt;/m:r&gt;&lt;m:sSup&gt;&lt;m:sSupPr&gt;&lt;m:ctrlPr&gt;&lt;w:rPr&gt;&lt;w:rFonts w:ascii=&quot;Cambria Math&quot; w:fareast=&quot;等线&quot; w:h-ansi=&quot;Cambria Math&quot;/&gt;&lt;wx:font wx:val=&quot;Cambria Math&quot;/&gt;&lt;w:color w:val=&quot;333333&quot;/&gt;&lt;w:sz-cs w:val=&quot;21&quot;/&gt;&lt;w:shd w:val=&quot;clear&quot; w:color=&quot;auto&quot; w:fill=&quot;FFFFFF&quot;/&gt;&lt;/w:rPr&gt;&lt;/m:ctrlPr&gt;&lt;/m:sSupPr&gt;&lt;m:e&gt;&lt;m:r&gt;&lt;m:rPr&gt;&lt;m:sty m:val=&quot;p&quot;/&gt;&lt;/m:rPr&gt;&lt;w:rPr&gt;&lt;w:rFonts w:ascii=&quot;Cambria Math&quot; w:fareast=&quot;等线&quot;/&gt;&lt;wx:font wx:val=&quot;Cambria Math&quot;/&gt;&lt;w:color w:val=&quot;333333&quot;/&gt;&lt;w:sz-cs w:val=&quot;21&quot;/&gt;&lt;w:shd w:val=&quot;clear&quot; w:color=&quot;auto&quot; w:fill=&quot;FFFFFF&quot;/&gt;&lt;/w:rPr&gt;&lt;m:t&gt;10&lt;/m:t&gt;&lt;/m:r&gt;&lt;/m:e&gt;&lt;m:sup&gt;&lt;m:r&gt;&lt;m:rPr&gt;&lt;m:sty m:val=&quot;p&quot;/&gt;&lt;/m:rPr&gt;&lt;w:rPr&gt;&lt;w:rFonts w:ascii=&quot;Cambria Math&quot; w:fareast=&quot;等线&quot; w:h-ansi=&quot;Cambria Math&quot;/&gt;&lt;wx:font wx:val=&quot;Cambria Math&quot;/&gt;&lt;w:color w:val=&quot;333333&quot;/&gt;&lt;w:sz-cs w:val=&quot;21&quot;/&gt;&lt;w:shd w:val=&quot;clear&quot; w:color=&quot;auto&quot; w:fill=&quot;FFFFFF&quot;/&gt;&lt;/w:rPr&gt;&lt;m:t&gt;-&lt;/m:t&gt;&lt;/m:r&gt;&lt;m:r&gt;&lt;m:rPr&gt;&lt;m:sty m:val=&quot;p&quot;/&gt;&lt;/m:rPr&gt;&lt;w:rPr&gt;&lt;w:rFonts w:ascii=&quot;Cambria Math&quot; w:fareast=&quot;等线&quot;/&gt;&lt;wx:font wx:val=&quot;Cambria Math&quot;/&gt;&lt;w:color w:val=&quot;333333&quot;/&gt;&lt;w:sz-cs w:val=&quot;21&quot;/&gt;&lt;w:shd w:val=&quot;clear&quot; w:color=&quot;auto&quot; w:fill=&quot;FFFFFF&quot;/&gt;&lt;/w:rPr&gt;&lt;m:t&gt;3&lt;/m:t&gt;&lt;/m:r&gt;&lt;/m:sup&gt;&lt;/m:sSup&gt;&lt;/m:num&gt;&lt;m:den&gt;&lt;m:r&gt;&lt;w:rPr&gt;&lt;w:rFonts w:ascii=&quot;Cambria Math&quot; w:fareast=&quot;等线&quot; w:h-ansi=&quot;Cambria Math&quot;/&gt;&lt;wx:font wx:val=&quot;Cambria Math&quot;/&gt;&lt;w:i/&gt;&lt;w:color w:val=&quot;333333&quot;/&gt;&lt;w:sz-cs w:val=&quot;21&quot;/&gt;&lt;w:shd w:val=&quot;clear&quot; w:color=&quot;auto&quot; w:fill=&quot;FFFFFF&quot;/&gt;&lt;w:vertAlign w:val=&quot;subscript&quot;/&gt;&lt;/w:rPr&gt;&lt;m:t&gt;m&lt;/m:t&gt;&lt;/m:r&gt;&lt;/m:den&gt;&lt;/m:f&gt;&lt;m:r&gt;&lt;m:rPr&gt;&lt;m:sty m:val=&quot;p&quot;/&gt;&lt;/m:rPr&gt;&lt;w:rPr&gt;&lt;w:rFonts w:ascii=&quot;Cambria Math&quot; w:fareast=&quot;等线&quot; w:h-ansi=&quot;Cambria Math&quot;/&gt;&lt;wx:font wx:val=&quot;Cambria Math&quot;/&gt;&lt;w:color w:val=&quot;333333&quot;/&gt;&lt;w:sz-cs w:val=&quot;21&quot;/&gt;&lt;w:shd w:val=&quot;clear&quot; w:color=&quot;auto&quot; w:fill=&quot;FFFFFF&quot;/&gt;&lt;/w:rPr&gt;&lt;m:t&gt;×&lt;/m:t&gt;&lt;/m:r&gt;&lt;m:r&gt;&lt;m:rPr&gt;&lt;m:sty m:val=&quot;p&quot;/&gt;&lt;/m:rPr&gt;&lt;w:rPr&gt;&lt;w:rFonts w:ascii=&quot;Cambria Math&quot; w:fareast=&quot;等线&quot;/&gt;&lt;wx:font wx:val=&quot;Cambria Math&quot;/&gt;&lt;w:color w:val=&quot;333333&quot;/&gt;&lt;w:sz-cs w:val=&quot;21&quot;/&gt;&lt;w:shd w:val=&quot;clear&quot; w:color=&quot;auto&quot; w:fill=&quot;FFFFFF&quot;/&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ascii="Times New Roman"/>
        </w:rPr>
        <w:instrText xml:space="preserve"> </w:instrText>
      </w:r>
      <w:r>
        <w:rPr>
          <w:rFonts w:ascii="Times New Roman"/>
        </w:rPr>
        <w:fldChar w:fldCharType="separate"/>
      </w:r>
      <w:r>
        <w:rPr>
          <w:rFonts w:ascii="Times New Roman"/>
        </w:rPr>
        <w:fldChar w:fldCharType="end"/>
      </w:r>
      <w:r>
        <w:rPr>
          <w:rFonts w:ascii="Times New Roman"/>
        </w:rPr>
        <w:t>…………………….………(2)</w:t>
      </w:r>
    </w:p>
    <w:p>
      <w:pPr>
        <w:pStyle w:val="133"/>
        <w:numPr>
          <w:ilvl w:val="0"/>
          <w:numId w:val="0"/>
        </w:numPr>
        <w:ind w:firstLine="420" w:firstLineChars="200"/>
        <w:rPr>
          <w:rFonts w:ascii="Times New Roman"/>
        </w:rPr>
      </w:pPr>
      <w:r>
        <w:rPr>
          <w:rFonts w:ascii="Times New Roman" w:hAnsi="宋体"/>
        </w:rPr>
        <w:t>式中：</w:t>
      </w:r>
    </w:p>
    <w:p>
      <w:pPr>
        <w:pStyle w:val="133"/>
        <w:numPr>
          <w:ilvl w:val="0"/>
          <w:numId w:val="0"/>
        </w:numPr>
        <w:ind w:firstLine="420" w:firstLineChars="200"/>
        <w:rPr>
          <w:rFonts w:ascii="Times New Roman"/>
        </w:rPr>
      </w:pPr>
      <w:r>
        <w:rPr>
          <w:rFonts w:ascii="Times New Roman"/>
          <w:i/>
          <w:szCs w:val="20"/>
        </w:rPr>
        <w:t>C</w:t>
      </w:r>
      <w:r>
        <w:rPr>
          <w:rFonts w:ascii="Times New Roman"/>
        </w:rPr>
        <w:t>——</w:t>
      </w:r>
      <w:r>
        <w:rPr>
          <w:rFonts w:ascii="Times New Roman" w:hAnsi="宋体"/>
        </w:rPr>
        <w:t>碘酸钾标准滴定溶液的实际浓度，单位为摩尔每升</w:t>
      </w:r>
      <w:r>
        <w:rPr>
          <w:rFonts w:ascii="Times New Roman"/>
        </w:rPr>
        <w:t>(mol/L)</w:t>
      </w:r>
      <w:r>
        <w:rPr>
          <w:rFonts w:ascii="Times New Roman" w:hAnsi="宋体"/>
        </w:rPr>
        <w:t>；</w:t>
      </w:r>
    </w:p>
    <w:p>
      <w:pPr>
        <w:pStyle w:val="133"/>
        <w:numPr>
          <w:ilvl w:val="0"/>
          <w:numId w:val="0"/>
        </w:numPr>
        <w:ind w:firstLine="420" w:firstLineChars="200"/>
        <w:rPr>
          <w:rFonts w:ascii="Times New Roman"/>
        </w:rPr>
      </w:pPr>
      <w:r>
        <w:rPr>
          <w:rFonts w:ascii="Times New Roman"/>
          <w:i/>
          <w:szCs w:val="20"/>
        </w:rPr>
        <w:t>V</w:t>
      </w:r>
      <w:r>
        <w:rPr>
          <w:rFonts w:ascii="Times New Roman"/>
          <w:i w:val="0"/>
          <w:iCs/>
          <w:szCs w:val="20"/>
          <w:vertAlign w:val="subscript"/>
        </w:rPr>
        <w:t>2</w:t>
      </w:r>
      <w:r>
        <w:rPr>
          <w:rFonts w:ascii="Times New Roman"/>
        </w:rPr>
        <w:t>——</w:t>
      </w:r>
      <w:r>
        <w:rPr>
          <w:rFonts w:ascii="Times New Roman" w:hAnsi="宋体"/>
        </w:rPr>
        <w:t>测定时，滴定试料溶液所消耗碘酸钾标准滴定溶液的体积，单位为毫升</w:t>
      </w:r>
      <w:r>
        <w:rPr>
          <w:rFonts w:ascii="Times New Roman"/>
        </w:rPr>
        <w:t>(mL)</w:t>
      </w:r>
      <w:r>
        <w:rPr>
          <w:rFonts w:ascii="Times New Roman" w:hAnsi="宋体"/>
        </w:rPr>
        <w:t>；</w:t>
      </w:r>
    </w:p>
    <w:p>
      <w:pPr>
        <w:pStyle w:val="133"/>
        <w:numPr>
          <w:ilvl w:val="0"/>
          <w:numId w:val="0"/>
        </w:numPr>
        <w:ind w:firstLine="420" w:firstLineChars="200"/>
        <w:rPr>
          <w:rFonts w:ascii="Times New Roman"/>
        </w:rPr>
      </w:pPr>
      <w:r>
        <w:rPr>
          <w:rFonts w:ascii="Times New Roman"/>
          <w:i/>
          <w:szCs w:val="20"/>
        </w:rPr>
        <w:t>V</w:t>
      </w:r>
      <w:r>
        <w:rPr>
          <w:rFonts w:ascii="Times New Roman"/>
          <w:i w:val="0"/>
          <w:iCs/>
          <w:szCs w:val="20"/>
          <w:vertAlign w:val="subscript"/>
        </w:rPr>
        <w:t>3</w:t>
      </w:r>
      <w:r>
        <w:rPr>
          <w:rFonts w:ascii="Times New Roman"/>
        </w:rPr>
        <w:t>——</w:t>
      </w:r>
      <w:r>
        <w:rPr>
          <w:rFonts w:ascii="Times New Roman" w:hAnsi="宋体"/>
        </w:rPr>
        <w:t>测定时，滴定空白试液所消耗碘酸钾标准滴定溶液的体积，单位为毫升</w:t>
      </w:r>
      <w:r>
        <w:rPr>
          <w:rFonts w:ascii="Times New Roman"/>
        </w:rPr>
        <w:t>(mL)</w:t>
      </w:r>
      <w:r>
        <w:rPr>
          <w:rFonts w:ascii="Times New Roman" w:hAnsi="宋体"/>
        </w:rPr>
        <w:t>；</w:t>
      </w:r>
    </w:p>
    <w:p>
      <w:pPr>
        <w:pStyle w:val="133"/>
        <w:numPr>
          <w:ilvl w:val="0"/>
          <w:numId w:val="0"/>
        </w:numPr>
        <w:ind w:firstLine="420" w:firstLineChars="200"/>
        <w:rPr>
          <w:rFonts w:ascii="Times New Roman"/>
        </w:rPr>
      </w:pPr>
      <w:r>
        <w:rPr>
          <w:rFonts w:ascii="Times New Roman"/>
          <w:i/>
          <w:szCs w:val="20"/>
        </w:rPr>
        <w:t>m</w:t>
      </w:r>
      <w:r>
        <w:rPr>
          <w:rFonts w:ascii="Times New Roman"/>
        </w:rPr>
        <w:t>——</w:t>
      </w:r>
      <w:r>
        <w:rPr>
          <w:rFonts w:ascii="Times New Roman" w:hAnsi="宋体"/>
        </w:rPr>
        <w:t>试料的质量，单位为克</w:t>
      </w:r>
      <w:r>
        <w:rPr>
          <w:rFonts w:ascii="Times New Roman"/>
        </w:rPr>
        <w:t>(g)</w:t>
      </w:r>
      <w:r>
        <w:rPr>
          <w:rFonts w:ascii="Times New Roman" w:hAnsi="宋体"/>
        </w:rPr>
        <w:t>；</w:t>
      </w:r>
    </w:p>
    <w:p>
      <w:pPr>
        <w:pStyle w:val="133"/>
        <w:numPr>
          <w:ilvl w:val="0"/>
          <w:numId w:val="0"/>
        </w:numPr>
        <w:ind w:firstLine="420" w:firstLineChars="200"/>
        <w:rPr>
          <w:rFonts w:ascii="Times New Roman"/>
        </w:rPr>
      </w:pPr>
      <w:r>
        <w:rPr>
          <w:rFonts w:ascii="Times New Roman"/>
        </w:rPr>
        <w:t>59.35——</w:t>
      </w:r>
      <w:r>
        <w:rPr>
          <w:rFonts w:ascii="Times New Roman" w:hAnsi="宋体"/>
        </w:rPr>
        <w:t>锡</w:t>
      </w:r>
      <w:r>
        <w:rPr>
          <w:rFonts w:ascii="Times New Roman"/>
        </w:rPr>
        <w:t>(1/2Sn)</w:t>
      </w:r>
      <w:r>
        <w:rPr>
          <w:rFonts w:ascii="Times New Roman" w:hAnsi="宋体"/>
        </w:rPr>
        <w:t>的摩尔质量，单位为克每摩尔</w:t>
      </w:r>
      <w:r>
        <w:rPr>
          <w:rFonts w:ascii="Times New Roman"/>
        </w:rPr>
        <w:t>(g/mol)</w:t>
      </w:r>
      <w:r>
        <w:rPr>
          <w:rFonts w:ascii="Times New Roman" w:hAnsi="宋体"/>
        </w:rPr>
        <w:t>。</w:t>
      </w:r>
    </w:p>
    <w:p>
      <w:pPr>
        <w:pStyle w:val="133"/>
        <w:numPr>
          <w:ilvl w:val="0"/>
          <w:numId w:val="0"/>
        </w:numPr>
        <w:ind w:firstLine="420" w:firstLineChars="200"/>
        <w:rPr>
          <w:rFonts w:hint="default" w:ascii="Times New Roman" w:eastAsia="宋体"/>
          <w:lang w:val="en-US" w:eastAsia="zh-CN"/>
        </w:rPr>
      </w:pPr>
      <w:r>
        <w:rPr>
          <w:rFonts w:ascii="Times New Roman" w:hAnsi="宋体"/>
        </w:rPr>
        <w:t>计算结果表示至小数点后两位</w:t>
      </w:r>
      <w:r>
        <w:rPr>
          <w:rFonts w:hint="eastAsia" w:ascii="Times New Roman" w:hAnsi="宋体"/>
          <w:lang w:eastAsia="zh-CN"/>
        </w:rPr>
        <w:t>，</w:t>
      </w:r>
      <w:r>
        <w:rPr>
          <w:rFonts w:hint="eastAsia" w:ascii="Times New Roman" w:hAnsi="宋体"/>
          <w:lang w:val="en-US" w:eastAsia="zh-CN"/>
        </w:rPr>
        <w:t>按照GB/T 8170规定修约。</w:t>
      </w:r>
    </w:p>
    <w:p>
      <w:pPr>
        <w:pStyle w:val="60"/>
        <w:numPr>
          <w:ilvl w:val="0"/>
          <w:numId w:val="3"/>
        </w:numPr>
        <w:spacing w:before="156" w:after="156"/>
        <w:rPr>
          <w:rFonts w:hint="eastAsia" w:ascii="黑体" w:hAnsi="黑体" w:eastAsia="黑体" w:cs="黑体"/>
          <w:bCs/>
        </w:rPr>
      </w:pPr>
      <w:r>
        <w:rPr>
          <w:rFonts w:hint="eastAsia" w:ascii="黑体" w:hAnsi="黑体" w:eastAsia="黑体" w:cs="黑体"/>
          <w:bCs/>
        </w:rPr>
        <w:t>精密度</w:t>
      </w:r>
    </w:p>
    <w:p>
      <w:pPr>
        <w:pStyle w:val="60"/>
        <w:spacing w:before="156" w:after="156"/>
        <w:rPr>
          <w:rFonts w:hint="eastAsia" w:ascii="黑体" w:hAnsi="黑体" w:eastAsia="黑体" w:cs="黑体"/>
        </w:rPr>
      </w:pPr>
      <w:r>
        <w:rPr>
          <w:rFonts w:hint="eastAsia" w:ascii="黑体" w:hAnsi="黑体" w:eastAsia="黑体" w:cs="黑体"/>
        </w:rPr>
        <w:t>重复性</w:t>
      </w:r>
    </w:p>
    <w:p>
      <w:pPr>
        <w:ind w:firstLine="420" w:firstLineChars="200"/>
        <w:rPr>
          <w:rFonts w:hint="default" w:eastAsia="宋体"/>
          <w:szCs w:val="21"/>
          <w:lang w:val="en-US" w:eastAsia="zh-CN"/>
        </w:rPr>
      </w:pPr>
      <w:r>
        <w:rPr>
          <w:rFonts w:hAnsi="宋体"/>
          <w:szCs w:val="21"/>
        </w:rPr>
        <w:t>在重复性条件下获得的两次独立测试结果的测定值，在表</w:t>
      </w:r>
      <w:r>
        <w:rPr>
          <w:rFonts w:hint="eastAsia" w:hAnsi="宋体"/>
          <w:szCs w:val="21"/>
          <w:lang w:val="en-US" w:eastAsia="zh-CN"/>
        </w:rPr>
        <w:t>1</w:t>
      </w:r>
      <w:r>
        <w:rPr>
          <w:rFonts w:hAnsi="宋体"/>
          <w:szCs w:val="21"/>
        </w:rPr>
        <w:t>给出的平均值范围内，这两个测试结果的绝对值不超过重复性限</w:t>
      </w:r>
      <w:r>
        <w:rPr>
          <w:rFonts w:hint="eastAsia" w:hAnsi="宋体"/>
          <w:szCs w:val="21"/>
        </w:rPr>
        <w:t>(</w:t>
      </w:r>
      <w:r>
        <w:rPr>
          <w:i/>
          <w:szCs w:val="21"/>
        </w:rPr>
        <w:t>r</w:t>
      </w:r>
      <w:r>
        <w:rPr>
          <w:rFonts w:hint="eastAsia" w:hAnsi="宋体"/>
          <w:szCs w:val="21"/>
        </w:rPr>
        <w:t>)</w:t>
      </w:r>
      <w:r>
        <w:rPr>
          <w:rFonts w:hAnsi="宋体"/>
          <w:szCs w:val="21"/>
        </w:rPr>
        <w:t>，超过重复性</w:t>
      </w:r>
      <w:r>
        <w:rPr>
          <w:rFonts w:hint="eastAsia" w:hAnsi="宋体"/>
          <w:szCs w:val="21"/>
          <w:lang w:val="en-US" w:eastAsia="zh-CN"/>
        </w:rPr>
        <w:t>限</w:t>
      </w:r>
      <w:r>
        <w:rPr>
          <w:szCs w:val="21"/>
        </w:rPr>
        <w:t>(</w:t>
      </w:r>
      <w:r>
        <w:rPr>
          <w:i/>
          <w:szCs w:val="21"/>
        </w:rPr>
        <w:t>r</w:t>
      </w:r>
      <w:r>
        <w:rPr>
          <w:rFonts w:hint="eastAsia" w:hAnsi="宋体"/>
          <w:szCs w:val="21"/>
        </w:rPr>
        <w:t>)</w:t>
      </w:r>
      <w:r>
        <w:rPr>
          <w:rFonts w:hAnsi="宋体"/>
          <w:szCs w:val="21"/>
        </w:rPr>
        <w:t>的情况不超过</w:t>
      </w:r>
      <w:r>
        <w:rPr>
          <w:szCs w:val="21"/>
        </w:rPr>
        <w:t>5%</w:t>
      </w:r>
      <w:r>
        <w:rPr>
          <w:rFonts w:hAnsi="宋体"/>
          <w:szCs w:val="21"/>
        </w:rPr>
        <w:t>，重复性限</w:t>
      </w:r>
      <w:r>
        <w:rPr>
          <w:rFonts w:hint="eastAsia" w:hAnsi="宋体"/>
          <w:szCs w:val="21"/>
        </w:rPr>
        <w:t>(</w:t>
      </w:r>
      <w:r>
        <w:rPr>
          <w:i/>
          <w:szCs w:val="21"/>
        </w:rPr>
        <w:t>r</w:t>
      </w:r>
      <w:r>
        <w:rPr>
          <w:rFonts w:hint="eastAsia"/>
          <w:szCs w:val="21"/>
        </w:rPr>
        <w:t>)</w:t>
      </w:r>
      <w:r>
        <w:rPr>
          <w:rFonts w:hAnsi="宋体"/>
          <w:szCs w:val="21"/>
        </w:rPr>
        <w:t>按表</w:t>
      </w:r>
      <w:r>
        <w:rPr>
          <w:rFonts w:hint="eastAsia"/>
          <w:szCs w:val="21"/>
          <w:lang w:val="en-US" w:eastAsia="zh-CN"/>
        </w:rPr>
        <w:t>1</w:t>
      </w:r>
      <w:r>
        <w:rPr>
          <w:rFonts w:hAnsi="宋体"/>
          <w:szCs w:val="21"/>
        </w:rPr>
        <w:t>数据采用线性内插法或外延法求得。</w:t>
      </w:r>
      <w:r>
        <w:rPr>
          <w:rFonts w:hint="eastAsia" w:hAnsi="宋体"/>
          <w:szCs w:val="21"/>
          <w:lang w:val="en-US" w:eastAsia="zh-CN"/>
        </w:rPr>
        <w:t>试验精密度原始数据见附录A。</w:t>
      </w:r>
    </w:p>
    <w:p>
      <w:pPr>
        <w:pStyle w:val="98"/>
        <w:numPr>
          <w:ilvl w:val="0"/>
          <w:numId w:val="10"/>
        </w:numPr>
        <w:spacing w:before="156" w:after="156"/>
        <w:rPr>
          <w:rFonts w:hint="eastAsia" w:ascii="黑体" w:hAnsi="黑体" w:eastAsia="黑体" w:cs="黑体"/>
        </w:rPr>
      </w:pPr>
      <w:r>
        <w:rPr>
          <w:rFonts w:hint="eastAsia" w:ascii="黑体" w:hAnsi="黑体" w:eastAsia="黑体" w:cs="黑体"/>
        </w:rPr>
        <w:t>重复性限</w:t>
      </w:r>
      <w:r>
        <w:rPr>
          <w:rFonts w:hint="eastAsia" w:hAnsi="黑体" w:cs="黑体"/>
          <w:lang w:eastAsia="zh-CN"/>
        </w:rPr>
        <w:t>（</w:t>
      </w:r>
      <w:r>
        <w:rPr>
          <w:rFonts w:hint="eastAsia" w:hAnsi="黑体" w:cs="黑体"/>
          <w:i/>
          <w:iCs/>
          <w:lang w:val="en-US" w:eastAsia="zh-CN"/>
        </w:rPr>
        <w:t>r</w:t>
      </w:r>
      <w:r>
        <w:rPr>
          <w:rFonts w:hint="eastAsia" w:hAnsi="黑体" w:cs="黑体"/>
          <w:lang w:val="en-US" w:eastAsia="zh-CN"/>
        </w:rPr>
        <w:t>）</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590"/>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pPr>
              <w:pStyle w:val="24"/>
              <w:jc w:val="center"/>
              <w:rPr>
                <w:rFonts w:hint="default" w:ascii="Times New Roman" w:hAnsi="Times New Roman" w:cs="Times New Roman"/>
                <w:sz w:val="18"/>
                <w:szCs w:val="18"/>
                <w:vertAlign w:val="baseline"/>
              </w:rPr>
            </w:pPr>
            <w:r>
              <w:rPr>
                <w:rFonts w:hint="default" w:ascii="Times New Roman" w:hAnsi="Times New Roman" w:cs="Times New Roman"/>
                <w:i/>
                <w:sz w:val="18"/>
                <w:szCs w:val="18"/>
              </w:rPr>
              <w:t>w</w:t>
            </w:r>
            <w:r>
              <w:rPr>
                <w:rFonts w:hint="default" w:ascii="Times New Roman" w:hAnsi="Times New Roman" w:cs="Times New Roman"/>
                <w:sz w:val="18"/>
                <w:szCs w:val="18"/>
              </w:rPr>
              <w:t>/%</w:t>
            </w:r>
          </w:p>
        </w:tc>
        <w:tc>
          <w:tcPr>
            <w:tcW w:w="831" w:type="pct"/>
            <w:vAlign w:val="center"/>
          </w:tcPr>
          <w:p>
            <w:pPr>
              <w:widowControl/>
              <w:jc w:val="center"/>
              <w:rPr>
                <w:rFonts w:hint="default" w:ascii="Times New Roman" w:hAnsi="Times New Roman" w:eastAsia="宋体" w:cs="Times New Roman"/>
                <w:sz w:val="18"/>
                <w:szCs w:val="18"/>
                <w:vertAlign w:val="baseline"/>
                <w:lang w:val="en-US" w:eastAsia="zh-CN"/>
              </w:rPr>
            </w:pPr>
            <w:r>
              <w:rPr>
                <w:kern w:val="0"/>
                <w:sz w:val="18"/>
                <w:szCs w:val="18"/>
              </w:rPr>
              <w:t>42.58</w:t>
            </w:r>
          </w:p>
        </w:tc>
        <w:tc>
          <w:tcPr>
            <w:tcW w:w="834" w:type="pct"/>
            <w:vAlign w:val="center"/>
          </w:tcPr>
          <w:p>
            <w:pPr>
              <w:widowControl/>
              <w:jc w:val="center"/>
              <w:rPr>
                <w:rFonts w:hint="default" w:ascii="Times New Roman" w:hAnsi="Times New Roman" w:eastAsia="宋体" w:cs="Times New Roman"/>
                <w:sz w:val="18"/>
                <w:szCs w:val="18"/>
                <w:vertAlign w:val="baseline"/>
                <w:lang w:val="en-US" w:eastAsia="zh-CN"/>
              </w:rPr>
            </w:pPr>
            <w:r>
              <w:rPr>
                <w:kern w:val="0"/>
                <w:sz w:val="18"/>
                <w:szCs w:val="18"/>
              </w:rPr>
              <w:t>45.80</w:t>
            </w:r>
          </w:p>
        </w:tc>
        <w:tc>
          <w:tcPr>
            <w:tcW w:w="834" w:type="pct"/>
            <w:vAlign w:val="center"/>
          </w:tcPr>
          <w:p>
            <w:pPr>
              <w:widowControl/>
              <w:jc w:val="center"/>
              <w:rPr>
                <w:rFonts w:hint="default" w:ascii="Times New Roman" w:hAnsi="Times New Roman" w:eastAsia="宋体" w:cs="Times New Roman"/>
                <w:sz w:val="18"/>
                <w:szCs w:val="18"/>
                <w:vertAlign w:val="baseline"/>
                <w:lang w:val="en-US" w:eastAsia="zh-CN"/>
              </w:rPr>
            </w:pPr>
            <w:r>
              <w:rPr>
                <w:kern w:val="0"/>
                <w:sz w:val="18"/>
                <w:szCs w:val="18"/>
              </w:rPr>
              <w:t>46.85</w:t>
            </w:r>
          </w:p>
        </w:tc>
        <w:tc>
          <w:tcPr>
            <w:tcW w:w="834" w:type="pct"/>
            <w:vAlign w:val="center"/>
          </w:tcPr>
          <w:p>
            <w:pPr>
              <w:widowControl/>
              <w:jc w:val="center"/>
              <w:rPr>
                <w:rFonts w:hint="default" w:ascii="Times New Roman" w:hAnsi="Times New Roman" w:cs="Times New Roman"/>
                <w:sz w:val="18"/>
                <w:szCs w:val="18"/>
                <w:vertAlign w:val="baseline"/>
                <w:lang w:val="en-US" w:eastAsia="zh-CN"/>
              </w:rPr>
            </w:pPr>
            <w:r>
              <w:rPr>
                <w:kern w:val="0"/>
                <w:sz w:val="18"/>
                <w:szCs w:val="18"/>
              </w:rPr>
              <w:t>47.62</w:t>
            </w:r>
          </w:p>
        </w:tc>
        <w:tc>
          <w:tcPr>
            <w:tcW w:w="834" w:type="pct"/>
            <w:vAlign w:val="center"/>
          </w:tcPr>
          <w:p>
            <w:pPr>
              <w:widowControl/>
              <w:jc w:val="center"/>
              <w:rPr>
                <w:rFonts w:hint="default" w:ascii="Times New Roman" w:hAnsi="Times New Roman" w:cs="Times New Roman"/>
                <w:sz w:val="18"/>
                <w:szCs w:val="18"/>
                <w:vertAlign w:val="baseline"/>
                <w:lang w:val="en-US" w:eastAsia="zh-CN"/>
              </w:rPr>
            </w:pPr>
            <w:r>
              <w:rPr>
                <w:kern w:val="0"/>
                <w:sz w:val="18"/>
                <w:szCs w:val="18"/>
              </w:rPr>
              <w:t>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pPr>
              <w:pStyle w:val="24"/>
              <w:jc w:val="center"/>
              <w:rPr>
                <w:rFonts w:hint="default" w:ascii="Times New Roman" w:hAnsi="Times New Roman" w:cs="Times New Roman"/>
                <w:sz w:val="18"/>
                <w:szCs w:val="18"/>
                <w:vertAlign w:val="baseline"/>
              </w:rPr>
            </w:pPr>
            <w:r>
              <w:rPr>
                <w:rFonts w:hint="default" w:ascii="Times New Roman" w:hAnsi="Times New Roman" w:cs="Times New Roman"/>
                <w:i/>
                <w:iCs/>
                <w:sz w:val="18"/>
                <w:szCs w:val="18"/>
              </w:rPr>
              <w:t>r</w:t>
            </w:r>
            <w:r>
              <w:rPr>
                <w:rFonts w:hint="default" w:ascii="Times New Roman" w:hAnsi="Times New Roman" w:cs="Times New Roman"/>
                <w:sz w:val="18"/>
                <w:szCs w:val="18"/>
              </w:rPr>
              <w:t>/%</w:t>
            </w:r>
          </w:p>
        </w:tc>
        <w:tc>
          <w:tcPr>
            <w:tcW w:w="831" w:type="pct"/>
            <w:vAlign w:val="bottom"/>
          </w:tcPr>
          <w:p>
            <w:pPr>
              <w:jc w:val="center"/>
              <w:rPr>
                <w:rFonts w:hint="default" w:ascii="Times New Roman" w:hAnsi="Times New Roman" w:eastAsia="宋体" w:cs="Times New Roman"/>
                <w:sz w:val="18"/>
                <w:szCs w:val="18"/>
                <w:vertAlign w:val="baseline"/>
                <w:lang w:val="en-US" w:eastAsia="zh-CN"/>
              </w:rPr>
            </w:pPr>
            <w:r>
              <w:rPr>
                <w:rFonts w:hint="eastAsia"/>
                <w:sz w:val="18"/>
                <w:szCs w:val="18"/>
              </w:rPr>
              <w:t>0.22</w:t>
            </w:r>
          </w:p>
        </w:tc>
        <w:tc>
          <w:tcPr>
            <w:tcW w:w="834" w:type="pct"/>
            <w:vAlign w:val="center"/>
          </w:tcPr>
          <w:p>
            <w:pPr>
              <w:widowControl/>
              <w:jc w:val="center"/>
              <w:rPr>
                <w:rFonts w:hint="default" w:ascii="Times New Roman" w:hAnsi="Times New Roman" w:eastAsia="宋体" w:cs="Times New Roman"/>
                <w:sz w:val="18"/>
                <w:szCs w:val="18"/>
                <w:vertAlign w:val="baseline"/>
                <w:lang w:val="en-US" w:eastAsia="zh-CN"/>
              </w:rPr>
            </w:pPr>
            <w:r>
              <w:rPr>
                <w:rFonts w:hint="eastAsia"/>
                <w:sz w:val="18"/>
                <w:szCs w:val="18"/>
              </w:rPr>
              <w:t>0.22</w:t>
            </w:r>
          </w:p>
        </w:tc>
        <w:tc>
          <w:tcPr>
            <w:tcW w:w="834" w:type="pct"/>
            <w:vAlign w:val="center"/>
          </w:tcPr>
          <w:p>
            <w:pPr>
              <w:widowControl/>
              <w:jc w:val="center"/>
              <w:rPr>
                <w:rFonts w:hint="default" w:ascii="Times New Roman" w:hAnsi="Times New Roman" w:eastAsia="宋体" w:cs="Times New Roman"/>
                <w:sz w:val="18"/>
                <w:szCs w:val="18"/>
                <w:vertAlign w:val="baseline"/>
                <w:lang w:val="en-US" w:eastAsia="zh-CN"/>
              </w:rPr>
            </w:pPr>
            <w:r>
              <w:rPr>
                <w:rFonts w:hint="eastAsia"/>
                <w:sz w:val="18"/>
                <w:szCs w:val="18"/>
              </w:rPr>
              <w:t>0.22</w:t>
            </w:r>
          </w:p>
        </w:tc>
        <w:tc>
          <w:tcPr>
            <w:tcW w:w="834" w:type="pct"/>
            <w:vAlign w:val="center"/>
          </w:tcPr>
          <w:p>
            <w:pPr>
              <w:widowControl/>
              <w:jc w:val="center"/>
              <w:rPr>
                <w:rFonts w:hint="eastAsia" w:ascii="Times New Roman" w:hAnsi="Times New Roman" w:eastAsia="宋体" w:cs="Times New Roman"/>
                <w:sz w:val="18"/>
                <w:szCs w:val="18"/>
                <w:vertAlign w:val="baseline"/>
                <w:lang w:val="en-US" w:eastAsia="zh-CN"/>
              </w:rPr>
            </w:pPr>
            <w:r>
              <w:rPr>
                <w:rFonts w:hint="eastAsia"/>
                <w:sz w:val="18"/>
                <w:szCs w:val="18"/>
              </w:rPr>
              <w:t>0.2</w:t>
            </w:r>
            <w:r>
              <w:rPr>
                <w:rFonts w:hint="eastAsia"/>
                <w:sz w:val="18"/>
                <w:szCs w:val="18"/>
                <w:lang w:val="en-US" w:eastAsia="zh-CN"/>
              </w:rPr>
              <w:t>5</w:t>
            </w:r>
          </w:p>
        </w:tc>
        <w:tc>
          <w:tcPr>
            <w:tcW w:w="834" w:type="pct"/>
            <w:vAlign w:val="top"/>
          </w:tcPr>
          <w:p>
            <w:pPr>
              <w:widowControl/>
              <w:jc w:val="center"/>
              <w:rPr>
                <w:rFonts w:hint="default" w:ascii="Times New Roman" w:hAnsi="Times New Roman" w:cs="Times New Roman"/>
                <w:sz w:val="18"/>
                <w:szCs w:val="18"/>
                <w:vertAlign w:val="baseline"/>
                <w:lang w:val="en-US" w:eastAsia="zh-CN"/>
              </w:rPr>
            </w:pPr>
            <w:r>
              <w:rPr>
                <w:rFonts w:hint="eastAsia"/>
                <w:sz w:val="18"/>
                <w:szCs w:val="18"/>
              </w:rPr>
              <w:t>0.26</w:t>
            </w:r>
          </w:p>
        </w:tc>
      </w:tr>
    </w:tbl>
    <w:p>
      <w:pPr>
        <w:pStyle w:val="24"/>
      </w:pPr>
    </w:p>
    <w:p>
      <w:pPr>
        <w:ind w:firstLine="420" w:firstLineChars="200"/>
        <w:rPr>
          <w:szCs w:val="21"/>
        </w:rPr>
      </w:pPr>
    </w:p>
    <w:p>
      <w:pPr>
        <w:pStyle w:val="60"/>
        <w:spacing w:before="156" w:after="156"/>
        <w:rPr>
          <w:rFonts w:hint="eastAsia" w:ascii="黑体" w:hAnsi="黑体" w:eastAsia="黑体" w:cs="黑体"/>
        </w:rPr>
      </w:pPr>
      <w:r>
        <w:rPr>
          <w:rFonts w:hint="eastAsia" w:ascii="黑体" w:hAnsi="黑体" w:eastAsia="黑体" w:cs="黑体"/>
        </w:rPr>
        <w:t>再现性</w:t>
      </w:r>
    </w:p>
    <w:p>
      <w:pPr>
        <w:pStyle w:val="24"/>
        <w:ind w:firstLineChars="0"/>
        <w:rPr>
          <w:rFonts w:ascii="Times New Roman" w:hAnsi="宋体" w:eastAsia="宋体" w:cs="Times New Roman"/>
          <w:kern w:val="2"/>
          <w:sz w:val="21"/>
          <w:szCs w:val="21"/>
          <w:lang w:val="en-US" w:eastAsia="zh-CN" w:bidi="ar-SA"/>
        </w:rPr>
      </w:pPr>
      <w:r>
        <w:rPr>
          <w:rFonts w:ascii="Times New Roman" w:hAnsi="宋体" w:eastAsia="宋体" w:cs="Times New Roman"/>
          <w:kern w:val="2"/>
          <w:sz w:val="21"/>
          <w:szCs w:val="21"/>
          <w:lang w:val="en-US" w:eastAsia="zh-CN" w:bidi="ar-SA"/>
        </w:rPr>
        <w:t>在再现性条件下获得的两次独立测试结果的测定值，在表</w:t>
      </w:r>
      <w:r>
        <w:rPr>
          <w:rFonts w:hint="eastAsia" w:ascii="Times New Roman" w:hAnsi="宋体" w:eastAsia="宋体" w:cs="Times New Roman"/>
          <w:kern w:val="2"/>
          <w:sz w:val="21"/>
          <w:szCs w:val="21"/>
          <w:lang w:val="en-US" w:eastAsia="zh-CN" w:bidi="ar-SA"/>
        </w:rPr>
        <w:t>2</w:t>
      </w:r>
      <w:r>
        <w:rPr>
          <w:rFonts w:ascii="Times New Roman" w:hAnsi="宋体" w:eastAsia="宋体" w:cs="Times New Roman"/>
          <w:kern w:val="2"/>
          <w:sz w:val="21"/>
          <w:szCs w:val="21"/>
          <w:lang w:val="en-US" w:eastAsia="zh-CN" w:bidi="ar-SA"/>
        </w:rPr>
        <w:t>给出的平均值范围内，两个测试结果的绝对差值不超过再现性限</w:t>
      </w:r>
      <w:r>
        <w:rPr>
          <w:rFonts w:hint="eastAsia" w:ascii="Times New Roman" w:hAnsi="宋体" w:eastAsia="宋体" w:cs="Times New Roman"/>
          <w:kern w:val="2"/>
          <w:sz w:val="21"/>
          <w:szCs w:val="21"/>
          <w:lang w:val="en-US" w:eastAsia="zh-CN" w:bidi="ar-SA"/>
        </w:rPr>
        <w:t>(</w:t>
      </w:r>
      <w:r>
        <w:rPr>
          <w:rFonts w:ascii="Times New Roman" w:hAnsi="宋体" w:eastAsia="宋体" w:cs="Times New Roman"/>
          <w:i/>
          <w:iCs/>
          <w:kern w:val="2"/>
          <w:sz w:val="21"/>
          <w:szCs w:val="21"/>
          <w:lang w:val="en-US" w:eastAsia="zh-CN" w:bidi="ar-SA"/>
        </w:rPr>
        <w:t>R</w:t>
      </w:r>
      <w:r>
        <w:rPr>
          <w:rFonts w:hint="eastAsia" w:ascii="Times New Roman" w:hAnsi="宋体" w:eastAsia="宋体" w:cs="Times New Roman"/>
          <w:kern w:val="2"/>
          <w:sz w:val="21"/>
          <w:szCs w:val="21"/>
          <w:lang w:val="en-US" w:eastAsia="zh-CN" w:bidi="ar-SA"/>
        </w:rPr>
        <w:t>)</w:t>
      </w:r>
      <w:r>
        <w:rPr>
          <w:rFonts w:ascii="Times New Roman" w:hAnsi="宋体" w:eastAsia="宋体" w:cs="Times New Roman"/>
          <w:kern w:val="2"/>
          <w:sz w:val="21"/>
          <w:szCs w:val="21"/>
          <w:lang w:val="en-US" w:eastAsia="zh-CN" w:bidi="ar-SA"/>
        </w:rPr>
        <w:t>，超过再现性限(</w:t>
      </w:r>
      <w:r>
        <w:rPr>
          <w:rFonts w:ascii="Times New Roman" w:hAnsi="宋体" w:eastAsia="宋体" w:cs="Times New Roman"/>
          <w:i/>
          <w:iCs/>
          <w:kern w:val="2"/>
          <w:sz w:val="21"/>
          <w:szCs w:val="21"/>
          <w:lang w:val="en-US" w:eastAsia="zh-CN" w:bidi="ar-SA"/>
        </w:rPr>
        <w:t>R</w:t>
      </w:r>
      <w:r>
        <w:rPr>
          <w:rFonts w:hint="eastAsia" w:ascii="Times New Roman" w:hAnsi="宋体" w:eastAsia="宋体" w:cs="Times New Roman"/>
          <w:kern w:val="2"/>
          <w:sz w:val="21"/>
          <w:szCs w:val="21"/>
          <w:lang w:val="en-US" w:eastAsia="zh-CN" w:bidi="ar-SA"/>
        </w:rPr>
        <w:t>)</w:t>
      </w:r>
      <w:r>
        <w:rPr>
          <w:rFonts w:ascii="Times New Roman" w:hAnsi="宋体" w:eastAsia="宋体" w:cs="Times New Roman"/>
          <w:kern w:val="2"/>
          <w:sz w:val="21"/>
          <w:szCs w:val="21"/>
          <w:lang w:val="en-US" w:eastAsia="zh-CN" w:bidi="ar-SA"/>
        </w:rPr>
        <w:t>的情况不超过5%，再现性限</w:t>
      </w:r>
      <w:r>
        <w:rPr>
          <w:rFonts w:hint="eastAsia" w:ascii="Times New Roman" w:hAnsi="宋体" w:eastAsia="宋体" w:cs="Times New Roman"/>
          <w:kern w:val="2"/>
          <w:sz w:val="21"/>
          <w:szCs w:val="21"/>
          <w:lang w:val="en-US" w:eastAsia="zh-CN" w:bidi="ar-SA"/>
        </w:rPr>
        <w:t>(</w:t>
      </w:r>
      <w:r>
        <w:rPr>
          <w:rFonts w:ascii="Times New Roman" w:hAnsi="宋体" w:eastAsia="宋体" w:cs="Times New Roman"/>
          <w:i/>
          <w:iCs/>
          <w:kern w:val="2"/>
          <w:sz w:val="21"/>
          <w:szCs w:val="21"/>
          <w:lang w:val="en-US" w:eastAsia="zh-CN" w:bidi="ar-SA"/>
        </w:rPr>
        <w:t>R</w:t>
      </w:r>
      <w:r>
        <w:rPr>
          <w:rFonts w:hint="eastAsia" w:ascii="Times New Roman" w:hAnsi="宋体" w:eastAsia="宋体" w:cs="Times New Roman"/>
          <w:kern w:val="2"/>
          <w:sz w:val="21"/>
          <w:szCs w:val="21"/>
          <w:lang w:val="en-US" w:eastAsia="zh-CN" w:bidi="ar-SA"/>
        </w:rPr>
        <w:t>)</w:t>
      </w:r>
      <w:r>
        <w:rPr>
          <w:rFonts w:ascii="Times New Roman" w:hAnsi="宋体" w:eastAsia="宋体" w:cs="Times New Roman"/>
          <w:kern w:val="2"/>
          <w:sz w:val="21"/>
          <w:szCs w:val="21"/>
          <w:lang w:val="en-US" w:eastAsia="zh-CN" w:bidi="ar-SA"/>
        </w:rPr>
        <w:t>按表</w:t>
      </w:r>
      <w:r>
        <w:rPr>
          <w:rFonts w:hint="eastAsia" w:ascii="Times New Roman" w:hAnsi="宋体" w:eastAsia="宋体" w:cs="Times New Roman"/>
          <w:kern w:val="2"/>
          <w:sz w:val="21"/>
          <w:szCs w:val="21"/>
          <w:lang w:val="en-US" w:eastAsia="zh-CN" w:bidi="ar-SA"/>
        </w:rPr>
        <w:t>2</w:t>
      </w:r>
      <w:r>
        <w:rPr>
          <w:rFonts w:ascii="Times New Roman" w:hAnsi="宋体" w:eastAsia="宋体" w:cs="Times New Roman"/>
          <w:kern w:val="2"/>
          <w:sz w:val="21"/>
          <w:szCs w:val="21"/>
          <w:lang w:val="en-US" w:eastAsia="zh-CN" w:bidi="ar-SA"/>
        </w:rPr>
        <w:t>数据采用线性内插法或外延法求得。</w:t>
      </w:r>
    </w:p>
    <w:p>
      <w:pPr>
        <w:pStyle w:val="98"/>
        <w:numPr>
          <w:ilvl w:val="0"/>
          <w:numId w:val="10"/>
        </w:numPr>
        <w:spacing w:before="156" w:after="156"/>
        <w:rPr>
          <w:rFonts w:hint="eastAsia" w:ascii="黑体" w:hAnsi="黑体" w:eastAsia="黑体" w:cs="黑体"/>
        </w:rPr>
      </w:pPr>
      <w:r>
        <w:rPr>
          <w:rFonts w:hint="eastAsia" w:ascii="黑体" w:hAnsi="黑体" w:eastAsia="黑体" w:cs="黑体"/>
        </w:rPr>
        <w:t>再现性限</w:t>
      </w:r>
      <w:r>
        <w:rPr>
          <w:rFonts w:hint="eastAsia" w:hAnsi="黑体" w:cs="黑体"/>
          <w:lang w:eastAsia="zh-CN"/>
        </w:rPr>
        <w:t>（</w:t>
      </w:r>
      <w:r>
        <w:rPr>
          <w:rFonts w:hint="eastAsia" w:hAnsi="黑体" w:cs="黑体"/>
          <w:i/>
          <w:iCs/>
          <w:lang w:val="en-US" w:eastAsia="zh-CN"/>
        </w:rPr>
        <w:t>R</w:t>
      </w:r>
      <w:r>
        <w:rPr>
          <w:rFonts w:hint="eastAsia" w:hAnsi="黑体" w:cs="黑体"/>
          <w:lang w:val="en-US" w:eastAsia="zh-CN"/>
        </w:rPr>
        <w:t>）</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590"/>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pPr>
              <w:pStyle w:val="24"/>
              <w:jc w:val="center"/>
              <w:rPr>
                <w:rFonts w:hint="default" w:ascii="Times New Roman" w:hAnsi="Times New Roman" w:cs="Times New Roman"/>
                <w:sz w:val="18"/>
                <w:szCs w:val="18"/>
                <w:vertAlign w:val="baseline"/>
              </w:rPr>
            </w:pPr>
            <w:r>
              <w:rPr>
                <w:rFonts w:hint="default" w:ascii="Times New Roman" w:hAnsi="Times New Roman" w:cs="Times New Roman"/>
                <w:i/>
                <w:sz w:val="18"/>
                <w:szCs w:val="18"/>
              </w:rPr>
              <w:t>w</w:t>
            </w:r>
            <w:r>
              <w:rPr>
                <w:rFonts w:hint="default" w:ascii="Times New Roman" w:hAnsi="Times New Roman" w:cs="Times New Roman"/>
                <w:sz w:val="18"/>
                <w:szCs w:val="18"/>
              </w:rPr>
              <w:t>/%</w:t>
            </w:r>
          </w:p>
        </w:tc>
        <w:tc>
          <w:tcPr>
            <w:tcW w:w="831" w:type="pct"/>
            <w:vAlign w:val="center"/>
          </w:tcPr>
          <w:p>
            <w:pPr>
              <w:widowControl/>
              <w:jc w:val="center"/>
              <w:rPr>
                <w:rFonts w:hint="default" w:ascii="Times New Roman" w:hAnsi="Times New Roman" w:eastAsia="宋体" w:cs="Times New Roman"/>
                <w:sz w:val="18"/>
                <w:szCs w:val="18"/>
                <w:vertAlign w:val="baseline"/>
                <w:lang w:val="en-US" w:eastAsia="zh-CN" w:bidi="ar-SA"/>
              </w:rPr>
            </w:pPr>
            <w:r>
              <w:rPr>
                <w:kern w:val="0"/>
                <w:sz w:val="18"/>
                <w:szCs w:val="18"/>
              </w:rPr>
              <w:t>42.58</w:t>
            </w:r>
          </w:p>
        </w:tc>
        <w:tc>
          <w:tcPr>
            <w:tcW w:w="834" w:type="pct"/>
            <w:vAlign w:val="center"/>
          </w:tcPr>
          <w:p>
            <w:pPr>
              <w:widowControl/>
              <w:jc w:val="center"/>
              <w:rPr>
                <w:rFonts w:hint="default" w:ascii="Times New Roman" w:hAnsi="Times New Roman" w:eastAsia="宋体" w:cs="Times New Roman"/>
                <w:sz w:val="18"/>
                <w:szCs w:val="18"/>
                <w:vertAlign w:val="baseline"/>
                <w:lang w:val="en-US" w:eastAsia="zh-CN" w:bidi="ar-SA"/>
              </w:rPr>
            </w:pPr>
            <w:r>
              <w:rPr>
                <w:kern w:val="0"/>
                <w:sz w:val="18"/>
                <w:szCs w:val="18"/>
              </w:rPr>
              <w:t>45.80</w:t>
            </w:r>
          </w:p>
        </w:tc>
        <w:tc>
          <w:tcPr>
            <w:tcW w:w="834" w:type="pct"/>
            <w:vAlign w:val="center"/>
          </w:tcPr>
          <w:p>
            <w:pPr>
              <w:widowControl/>
              <w:jc w:val="center"/>
              <w:rPr>
                <w:rFonts w:hint="default" w:ascii="Times New Roman" w:hAnsi="Times New Roman" w:eastAsia="宋体" w:cs="Times New Roman"/>
                <w:sz w:val="18"/>
                <w:szCs w:val="18"/>
                <w:vertAlign w:val="baseline"/>
                <w:lang w:val="en-US" w:eastAsia="zh-CN" w:bidi="ar-SA"/>
              </w:rPr>
            </w:pPr>
            <w:r>
              <w:rPr>
                <w:kern w:val="0"/>
                <w:sz w:val="18"/>
                <w:szCs w:val="18"/>
              </w:rPr>
              <w:t>46.85</w:t>
            </w:r>
          </w:p>
        </w:tc>
        <w:tc>
          <w:tcPr>
            <w:tcW w:w="834" w:type="pct"/>
            <w:vAlign w:val="center"/>
          </w:tcPr>
          <w:p>
            <w:pPr>
              <w:widowControl/>
              <w:jc w:val="center"/>
              <w:rPr>
                <w:rFonts w:hint="default" w:ascii="Times New Roman" w:hAnsi="Times New Roman" w:cs="Times New Roman"/>
                <w:sz w:val="18"/>
                <w:szCs w:val="18"/>
                <w:vertAlign w:val="baseline"/>
                <w:lang w:val="en-US" w:eastAsia="zh-CN"/>
              </w:rPr>
            </w:pPr>
            <w:r>
              <w:rPr>
                <w:kern w:val="0"/>
                <w:sz w:val="18"/>
                <w:szCs w:val="18"/>
              </w:rPr>
              <w:t>47.62</w:t>
            </w:r>
          </w:p>
        </w:tc>
        <w:tc>
          <w:tcPr>
            <w:tcW w:w="834" w:type="pct"/>
            <w:vAlign w:val="center"/>
          </w:tcPr>
          <w:p>
            <w:pPr>
              <w:widowControl/>
              <w:jc w:val="center"/>
              <w:rPr>
                <w:rFonts w:hint="default" w:ascii="Times New Roman" w:hAnsi="Times New Roman" w:cs="Times New Roman"/>
                <w:sz w:val="18"/>
                <w:szCs w:val="18"/>
                <w:vertAlign w:val="baseline"/>
                <w:lang w:val="en-US" w:eastAsia="zh-CN"/>
              </w:rPr>
            </w:pPr>
            <w:r>
              <w:rPr>
                <w:kern w:val="0"/>
                <w:sz w:val="18"/>
                <w:szCs w:val="18"/>
              </w:rPr>
              <w:t>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vAlign w:val="center"/>
          </w:tcPr>
          <w:p>
            <w:pPr>
              <w:pStyle w:val="24"/>
              <w:jc w:val="center"/>
              <w:rPr>
                <w:rFonts w:hint="default" w:ascii="Times New Roman" w:hAnsi="Times New Roman" w:cs="Times New Roman"/>
                <w:sz w:val="18"/>
                <w:szCs w:val="18"/>
                <w:vertAlign w:val="baseline"/>
              </w:rPr>
            </w:pPr>
            <w:r>
              <w:rPr>
                <w:rFonts w:hint="default" w:ascii="Times New Roman" w:hAnsi="Times New Roman" w:cs="Times New Roman"/>
                <w:i/>
                <w:iCs/>
                <w:sz w:val="18"/>
                <w:szCs w:val="18"/>
              </w:rPr>
              <w:t>R</w:t>
            </w:r>
            <w:r>
              <w:rPr>
                <w:rFonts w:hint="default" w:ascii="Times New Roman" w:hAnsi="Times New Roman" w:cs="Times New Roman"/>
                <w:sz w:val="18"/>
                <w:szCs w:val="18"/>
              </w:rPr>
              <w:t>/%</w:t>
            </w:r>
          </w:p>
        </w:tc>
        <w:tc>
          <w:tcPr>
            <w:tcW w:w="831" w:type="pct"/>
            <w:vAlign w:val="bottom"/>
          </w:tcPr>
          <w:p>
            <w:pPr>
              <w:jc w:val="center"/>
              <w:rPr>
                <w:rFonts w:hint="default" w:ascii="Times New Roman" w:hAnsi="Times New Roman" w:eastAsia="宋体" w:cs="Times New Roman"/>
                <w:sz w:val="18"/>
                <w:szCs w:val="18"/>
                <w:vertAlign w:val="baseline"/>
                <w:lang w:val="en-US" w:eastAsia="zh-CN"/>
              </w:rPr>
            </w:pPr>
            <w:r>
              <w:rPr>
                <w:rFonts w:hint="eastAsia"/>
                <w:sz w:val="18"/>
                <w:szCs w:val="18"/>
              </w:rPr>
              <w:t>0.34</w:t>
            </w:r>
          </w:p>
        </w:tc>
        <w:tc>
          <w:tcPr>
            <w:tcW w:w="834" w:type="pct"/>
            <w:vAlign w:val="center"/>
          </w:tcPr>
          <w:p>
            <w:pPr>
              <w:jc w:val="center"/>
              <w:rPr>
                <w:rFonts w:hint="eastAsia" w:ascii="Times New Roman" w:hAnsi="Times New Roman" w:eastAsia="宋体" w:cs="Times New Roman"/>
                <w:sz w:val="18"/>
                <w:szCs w:val="18"/>
                <w:vertAlign w:val="baseline"/>
                <w:lang w:val="en-US" w:eastAsia="zh-CN"/>
              </w:rPr>
            </w:pPr>
            <w:r>
              <w:rPr>
                <w:rFonts w:hint="eastAsia"/>
                <w:sz w:val="18"/>
                <w:szCs w:val="18"/>
              </w:rPr>
              <w:t>0.3</w:t>
            </w:r>
            <w:r>
              <w:rPr>
                <w:rFonts w:hint="eastAsia"/>
                <w:sz w:val="18"/>
                <w:szCs w:val="18"/>
                <w:lang w:val="en-US" w:eastAsia="zh-CN"/>
              </w:rPr>
              <w:t>4</w:t>
            </w:r>
          </w:p>
        </w:tc>
        <w:tc>
          <w:tcPr>
            <w:tcW w:w="834" w:type="pct"/>
            <w:vAlign w:val="center"/>
          </w:tcPr>
          <w:p>
            <w:pPr>
              <w:jc w:val="center"/>
              <w:rPr>
                <w:rFonts w:hint="default" w:ascii="Times New Roman" w:hAnsi="Times New Roman" w:eastAsia="宋体" w:cs="Times New Roman"/>
                <w:sz w:val="18"/>
                <w:szCs w:val="18"/>
                <w:vertAlign w:val="baseline"/>
                <w:lang w:val="en-US" w:eastAsia="zh-CN"/>
              </w:rPr>
            </w:pPr>
            <w:r>
              <w:rPr>
                <w:rFonts w:hint="eastAsia"/>
                <w:sz w:val="18"/>
                <w:szCs w:val="18"/>
              </w:rPr>
              <w:t>0.</w:t>
            </w:r>
            <w:r>
              <w:rPr>
                <w:rFonts w:hint="eastAsia"/>
                <w:sz w:val="18"/>
                <w:szCs w:val="18"/>
                <w:lang w:val="en-US" w:eastAsia="zh-CN"/>
              </w:rPr>
              <w:t>34</w:t>
            </w:r>
          </w:p>
        </w:tc>
        <w:tc>
          <w:tcPr>
            <w:tcW w:w="834" w:type="pct"/>
            <w:vAlign w:val="center"/>
          </w:tcPr>
          <w:p>
            <w:pPr>
              <w:jc w:val="center"/>
              <w:rPr>
                <w:rFonts w:hint="default" w:ascii="Times New Roman" w:hAnsi="Times New Roman" w:cs="Times New Roman"/>
                <w:sz w:val="18"/>
                <w:szCs w:val="18"/>
                <w:vertAlign w:val="baseline"/>
                <w:lang w:val="en-US" w:eastAsia="zh-CN"/>
              </w:rPr>
            </w:pPr>
            <w:r>
              <w:rPr>
                <w:rFonts w:hint="eastAsia"/>
                <w:sz w:val="18"/>
                <w:szCs w:val="18"/>
              </w:rPr>
              <w:t>0.37</w:t>
            </w:r>
          </w:p>
        </w:tc>
        <w:tc>
          <w:tcPr>
            <w:tcW w:w="834" w:type="pct"/>
            <w:vAlign w:val="top"/>
          </w:tcPr>
          <w:p>
            <w:pPr>
              <w:jc w:val="center"/>
              <w:rPr>
                <w:rFonts w:hint="default" w:ascii="Times New Roman" w:hAnsi="Times New Roman" w:cs="Times New Roman"/>
                <w:sz w:val="18"/>
                <w:szCs w:val="18"/>
                <w:vertAlign w:val="baseline"/>
                <w:lang w:val="en-US" w:eastAsia="zh-CN"/>
              </w:rPr>
            </w:pPr>
            <w:r>
              <w:rPr>
                <w:rFonts w:hint="eastAsia"/>
                <w:sz w:val="18"/>
                <w:szCs w:val="18"/>
              </w:rPr>
              <w:t>0.45</w:t>
            </w:r>
          </w:p>
        </w:tc>
      </w:tr>
    </w:tbl>
    <w:p>
      <w:pPr>
        <w:pStyle w:val="24"/>
      </w:pPr>
    </w:p>
    <w:p>
      <w:pPr>
        <w:pStyle w:val="24"/>
      </w:pPr>
    </w:p>
    <w:p>
      <w:pPr>
        <w:pStyle w:val="24"/>
        <w:ind w:firstLine="0" w:firstLineChars="0"/>
        <w:rPr>
          <w:rFonts w:ascii="Times New Roman"/>
        </w:rPr>
      </w:pPr>
    </w:p>
    <w:p>
      <w:pPr>
        <w:pStyle w:val="62"/>
        <w:spacing w:before="312" w:after="312"/>
        <w:rPr>
          <w:rFonts w:hint="eastAsia" w:ascii="黑体" w:hAnsi="黑体" w:eastAsia="黑体" w:cs="黑体"/>
        </w:rPr>
      </w:pPr>
      <w:r>
        <w:rPr>
          <w:rFonts w:hint="eastAsia" w:ascii="黑体" w:hAnsi="黑体" w:eastAsia="黑体" w:cs="黑体"/>
        </w:rPr>
        <w:t>试验报告</w:t>
      </w:r>
    </w:p>
    <w:p>
      <w:pPr>
        <w:ind w:firstLine="420" w:firstLineChars="200"/>
        <w:rPr>
          <w:szCs w:val="21"/>
        </w:rPr>
      </w:pPr>
      <w:r>
        <w:rPr>
          <w:rFonts w:hAnsi="宋体"/>
          <w:szCs w:val="21"/>
        </w:rPr>
        <w:t>试验报告至少应给出以下几个方面的内容：</w:t>
      </w:r>
    </w:p>
    <w:p>
      <w:pPr>
        <w:ind w:firstLine="420" w:firstLineChars="200"/>
        <w:rPr>
          <w:szCs w:val="21"/>
        </w:rPr>
      </w:pPr>
      <w:r>
        <w:rPr>
          <w:szCs w:val="21"/>
        </w:rPr>
        <w:t>——</w:t>
      </w:r>
      <w:r>
        <w:rPr>
          <w:rFonts w:hAnsi="宋体"/>
          <w:szCs w:val="21"/>
        </w:rPr>
        <w:t>试验对象；</w:t>
      </w:r>
    </w:p>
    <w:p>
      <w:pPr>
        <w:ind w:firstLine="420" w:firstLineChars="200"/>
        <w:rPr>
          <w:szCs w:val="21"/>
        </w:rPr>
      </w:pPr>
      <w:r>
        <w:rPr>
          <w:szCs w:val="21"/>
        </w:rPr>
        <w:t>——</w:t>
      </w:r>
      <w:r>
        <w:rPr>
          <w:rFonts w:hAnsi="宋体"/>
          <w:szCs w:val="21"/>
        </w:rPr>
        <w:t>本文件编号；</w:t>
      </w:r>
    </w:p>
    <w:p>
      <w:pPr>
        <w:ind w:firstLine="420" w:firstLineChars="200"/>
        <w:rPr>
          <w:szCs w:val="21"/>
        </w:rPr>
      </w:pPr>
      <w:r>
        <w:rPr>
          <w:szCs w:val="21"/>
        </w:rPr>
        <w:t>——</w:t>
      </w:r>
      <w:r>
        <w:rPr>
          <w:rFonts w:hAnsi="宋体"/>
          <w:szCs w:val="21"/>
        </w:rPr>
        <w:t>分析结果</w:t>
      </w:r>
      <w:r>
        <w:rPr>
          <w:rFonts w:hint="eastAsia" w:hAnsi="宋体"/>
          <w:szCs w:val="21"/>
          <w:lang w:val="en-US" w:eastAsia="zh-CN"/>
        </w:rPr>
        <w:t>及其表示</w:t>
      </w:r>
      <w:r>
        <w:rPr>
          <w:rFonts w:hAnsi="宋体"/>
          <w:szCs w:val="21"/>
        </w:rPr>
        <w:t>；</w:t>
      </w:r>
    </w:p>
    <w:p>
      <w:pPr>
        <w:ind w:firstLine="420" w:firstLineChars="200"/>
        <w:rPr>
          <w:szCs w:val="21"/>
        </w:rPr>
      </w:pPr>
      <w:r>
        <w:rPr>
          <w:szCs w:val="21"/>
        </w:rPr>
        <w:t>——</w:t>
      </w:r>
      <w:r>
        <w:rPr>
          <w:rFonts w:hAnsi="宋体"/>
          <w:szCs w:val="21"/>
        </w:rPr>
        <w:t>与基本分析步骤的差异；</w:t>
      </w:r>
    </w:p>
    <w:p>
      <w:pPr>
        <w:ind w:firstLine="420" w:firstLineChars="200"/>
        <w:rPr>
          <w:szCs w:val="21"/>
        </w:rPr>
      </w:pPr>
      <w:r>
        <w:rPr>
          <w:szCs w:val="21"/>
        </w:rPr>
        <w:t>——</w:t>
      </w:r>
      <w:r>
        <w:rPr>
          <w:rFonts w:hAnsi="宋体"/>
          <w:szCs w:val="21"/>
        </w:rPr>
        <w:t>测定中观察到的异常现象；</w:t>
      </w:r>
    </w:p>
    <w:p>
      <w:pPr>
        <w:ind w:firstLine="420" w:firstLineChars="200"/>
        <w:rPr>
          <w:szCs w:val="21"/>
        </w:rPr>
      </w:pPr>
      <w:r>
        <w:rPr>
          <w:szCs w:val="21"/>
        </w:rPr>
        <w:t>——试验日期</w:t>
      </w:r>
      <w:r>
        <w:rPr>
          <w:rFonts w:hint="eastAsia"/>
          <w:szCs w:val="21"/>
        </w:rPr>
        <w:t>。</w:t>
      </w:r>
    </w:p>
    <w:p>
      <w:pPr>
        <w:pStyle w:val="24"/>
        <w:rPr>
          <w:color w:val="000000"/>
        </w:rPr>
      </w:pPr>
    </w:p>
    <w:p>
      <w:pPr>
        <w:pStyle w:val="24"/>
        <w:rPr>
          <w:color w:val="000000"/>
        </w:rPr>
        <w:sectPr>
          <w:footerReference r:id="rId13" w:type="first"/>
          <w:headerReference r:id="rId10" w:type="default"/>
          <w:footerReference r:id="rId11" w:type="default"/>
          <w:footerReference r:id="rId12" w:type="even"/>
          <w:pgSz w:w="11906" w:h="16838"/>
          <w:pgMar w:top="567" w:right="1134" w:bottom="1134" w:left="1418" w:header="1418" w:footer="1134" w:gutter="0"/>
          <w:pgNumType w:start="1"/>
          <w:cols w:space="720" w:num="1"/>
          <w:formProt w:val="0"/>
          <w:docGrid w:type="lines" w:linePitch="312" w:charSpace="0"/>
        </w:sectPr>
      </w:pPr>
    </w:p>
    <w:p>
      <w:pPr>
        <w:widowControl/>
        <w:numPr>
          <w:ilvl w:val="1"/>
          <w:numId w:val="0"/>
        </w:numPr>
        <w:jc w:val="center"/>
        <w:outlineLvl w:val="1"/>
        <w:rPr>
          <w:rFonts w:hint="eastAsia" w:ascii="黑体" w:hAnsi="黑体" w:eastAsia="黑体" w:cs="黑体"/>
          <w:lang w:eastAsia="zh-CN"/>
        </w:rPr>
      </w:pPr>
      <w:r>
        <w:rPr>
          <w:rFonts w:hint="eastAsia" w:ascii="黑体" w:hAnsi="黑体" w:eastAsia="黑体" w:cs="黑体"/>
        </w:rPr>
        <w:t xml:space="preserve">附 录  </w:t>
      </w:r>
      <w:r>
        <w:rPr>
          <w:rFonts w:hint="eastAsia" w:ascii="黑体" w:hAnsi="黑体" w:eastAsia="黑体" w:cs="黑体"/>
          <w:lang w:val="en-US" w:eastAsia="zh-CN"/>
        </w:rPr>
        <w:t>A</w:t>
      </w:r>
    </w:p>
    <w:p>
      <w:pPr>
        <w:widowControl/>
        <w:numPr>
          <w:ilvl w:val="1"/>
          <w:numId w:val="0"/>
        </w:numPr>
        <w:jc w:val="center"/>
        <w:outlineLvl w:val="1"/>
        <w:rPr>
          <w:rFonts w:ascii="黑体" w:hAnsi="黑体" w:eastAsia="黑体" w:cs="黑体"/>
        </w:rPr>
      </w:pPr>
      <w:r>
        <w:rPr>
          <w:rFonts w:hint="eastAsia" w:ascii="黑体" w:hAnsi="黑体" w:eastAsia="黑体" w:cs="黑体"/>
        </w:rPr>
        <w:t>(资料性)</w:t>
      </w:r>
    </w:p>
    <w:p>
      <w:pPr>
        <w:widowControl/>
        <w:numPr>
          <w:ilvl w:val="1"/>
          <w:numId w:val="0"/>
        </w:numPr>
        <w:jc w:val="center"/>
        <w:outlineLvl w:val="1"/>
        <w:rPr>
          <w:rFonts w:ascii="黑体" w:hAnsi="黑体" w:eastAsia="黑体" w:cs="黑体"/>
        </w:rPr>
      </w:pPr>
      <w:r>
        <w:rPr>
          <w:rFonts w:hint="eastAsia" w:ascii="黑体" w:hAnsi="黑体" w:eastAsia="黑体" w:cs="黑体"/>
        </w:rPr>
        <w:t>精密度试验原始数据</w:t>
      </w:r>
    </w:p>
    <w:p>
      <w:pPr>
        <w:widowControl/>
        <w:numPr>
          <w:ilvl w:val="1"/>
          <w:numId w:val="0"/>
        </w:numPr>
        <w:jc w:val="center"/>
        <w:outlineLvl w:val="1"/>
      </w:pPr>
    </w:p>
    <w:p>
      <w:pPr>
        <w:widowControl/>
        <w:numPr>
          <w:ilvl w:val="1"/>
          <w:numId w:val="0"/>
        </w:numPr>
        <w:ind w:firstLine="420"/>
        <w:jc w:val="left"/>
        <w:outlineLvl w:val="1"/>
      </w:pPr>
      <w:r>
        <w:rPr>
          <w:rFonts w:hint="eastAsia"/>
        </w:rPr>
        <w:t>精密度数据是在2</w:t>
      </w:r>
      <w:r>
        <w:t>02</w:t>
      </w:r>
      <w:r>
        <w:rPr>
          <w:rFonts w:hint="eastAsia"/>
          <w:lang w:val="en-US" w:eastAsia="zh-CN"/>
        </w:rPr>
        <w:t>3</w:t>
      </w:r>
      <w:r>
        <w:rPr>
          <w:rFonts w:hint="eastAsia"/>
        </w:rPr>
        <w:t>年由</w:t>
      </w:r>
      <w:r>
        <w:rPr>
          <w:rFonts w:hint="eastAsia"/>
          <w:lang w:val="en-US" w:eastAsia="zh-CN"/>
        </w:rPr>
        <w:t>10</w:t>
      </w:r>
      <w:r>
        <w:rPr>
          <w:rFonts w:hint="eastAsia"/>
        </w:rPr>
        <w:t>家实验室对</w:t>
      </w:r>
      <w:r>
        <w:rPr>
          <w:rFonts w:hint="eastAsia"/>
          <w:lang w:val="en-US" w:eastAsia="zh-CN"/>
        </w:rPr>
        <w:t>锡</w:t>
      </w:r>
      <w:r>
        <w:rPr>
          <w:rFonts w:hint="eastAsia"/>
        </w:rPr>
        <w:t>含量的</w:t>
      </w:r>
      <w:r>
        <w:rPr>
          <w:rFonts w:hint="eastAsia"/>
          <w:lang w:val="en-US" w:eastAsia="zh-CN"/>
        </w:rPr>
        <w:t>7</w:t>
      </w:r>
      <w:r>
        <w:rPr>
          <w:rFonts w:hint="eastAsia"/>
        </w:rPr>
        <w:t>个不同水平进行共同试验确定的，每个实验室对每个水平</w:t>
      </w:r>
      <w:r>
        <w:rPr>
          <w:rFonts w:hint="eastAsia"/>
          <w:lang w:val="en-US" w:eastAsia="zh-CN"/>
        </w:rPr>
        <w:t>锡</w:t>
      </w:r>
      <w:r>
        <w:rPr>
          <w:rFonts w:hint="eastAsia"/>
        </w:rPr>
        <w:t>含量在重复性条件下独立测定</w:t>
      </w:r>
      <w:r>
        <w:rPr>
          <w:rFonts w:hint="eastAsia"/>
          <w:lang w:val="en-US" w:eastAsia="zh-CN"/>
        </w:rPr>
        <w:t>11</w:t>
      </w:r>
      <w:r>
        <w:rPr>
          <w:rFonts w:hint="eastAsia"/>
        </w:rPr>
        <w:t>次。精密度</w:t>
      </w:r>
      <w:r>
        <w:rPr>
          <w:rFonts w:hint="eastAsia"/>
          <w:lang w:val="en-US" w:eastAsia="zh-CN"/>
        </w:rPr>
        <w:t>试</w:t>
      </w:r>
      <w:r>
        <w:rPr>
          <w:rFonts w:hint="eastAsia"/>
        </w:rPr>
        <w:t>验结果的原始数据见表</w:t>
      </w:r>
      <w:r>
        <w:rPr>
          <w:rFonts w:hint="eastAsia"/>
          <w:lang w:val="en-US" w:eastAsia="zh-CN"/>
        </w:rPr>
        <w:t>A</w:t>
      </w:r>
      <w:r>
        <w:rPr>
          <w:rFonts w:hint="eastAsia"/>
        </w:rPr>
        <w:t>.</w:t>
      </w:r>
      <w:r>
        <w:rPr>
          <w:rFonts w:hint="eastAsia"/>
          <w:lang w:val="en-US" w:eastAsia="zh-CN"/>
        </w:rPr>
        <w:t>1</w:t>
      </w:r>
      <w:r>
        <w:rPr>
          <w:rFonts w:hint="eastAsia"/>
        </w:rPr>
        <w:t>。</w:t>
      </w:r>
    </w:p>
    <w:p>
      <w:pPr>
        <w:pStyle w:val="24"/>
        <w:rPr>
          <w:color w:val="000000"/>
        </w:rPr>
      </w:pPr>
    </w:p>
    <w:p>
      <w:pPr>
        <w:widowControl/>
        <w:numPr>
          <w:ilvl w:val="1"/>
          <w:numId w:val="0"/>
        </w:numPr>
        <w:ind w:firstLine="3570" w:firstLineChars="1700"/>
        <w:outlineLvl w:val="1"/>
        <w:rPr>
          <w:rFonts w:ascii="黑体" w:hAnsi="黑体" w:eastAsia="黑体" w:cs="黑体"/>
        </w:rPr>
      </w:pPr>
      <w:r>
        <w:rPr>
          <w:rFonts w:hint="eastAsia" w:ascii="黑体" w:hAnsi="黑体" w:eastAsia="黑体" w:cs="黑体"/>
        </w:rPr>
        <w:t>表</w:t>
      </w:r>
      <w:r>
        <w:rPr>
          <w:rFonts w:hint="eastAsia" w:ascii="黑体" w:hAnsi="黑体" w:eastAsia="黑体" w:cs="黑体"/>
          <w:lang w:val="en-US" w:eastAsia="zh-CN"/>
        </w:rPr>
        <w:t>A</w:t>
      </w:r>
      <w:r>
        <w:rPr>
          <w:rFonts w:hint="eastAsia" w:ascii="黑体" w:hAnsi="黑体" w:eastAsia="黑体" w:cs="黑体"/>
        </w:rPr>
        <w:t>.</w:t>
      </w:r>
      <w:r>
        <w:rPr>
          <w:rFonts w:hint="eastAsia" w:ascii="黑体" w:hAnsi="黑体" w:eastAsia="黑体" w:cs="黑体"/>
          <w:lang w:val="en-US" w:eastAsia="zh-CN"/>
        </w:rPr>
        <w:t>1</w:t>
      </w:r>
      <w:r>
        <w:rPr>
          <w:rFonts w:hint="eastAsia" w:ascii="黑体" w:hAnsi="黑体" w:eastAsia="黑体" w:cs="黑体"/>
        </w:rPr>
        <w:t xml:space="preserve">  精密度试验原始数据</w:t>
      </w:r>
    </w:p>
    <w:tbl>
      <w:tblPr>
        <w:tblStyle w:val="33"/>
        <w:tblW w:w="9491" w:type="dxa"/>
        <w:jc w:val="center"/>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215"/>
        <w:gridCol w:w="948"/>
        <w:gridCol w:w="948"/>
        <w:gridCol w:w="948"/>
        <w:gridCol w:w="948"/>
        <w:gridCol w:w="948"/>
        <w:gridCol w:w="948"/>
        <w:gridCol w:w="951"/>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7" w:type="dxa"/>
            <w:vMerge w:val="restart"/>
            <w:tcBorders>
              <w:top w:val="single" w:color="auto" w:sz="12" w:space="0"/>
            </w:tcBorders>
            <w:vAlign w:val="center"/>
          </w:tcPr>
          <w:p>
            <w:pPr>
              <w:widowControl/>
              <w:numPr>
                <w:ilvl w:val="1"/>
                <w:numId w:val="0"/>
              </w:numPr>
              <w:jc w:val="center"/>
              <w:outlineLvl w:val="1"/>
              <w:rPr>
                <w:sz w:val="18"/>
                <w:szCs w:val="18"/>
              </w:rPr>
            </w:pPr>
            <w:r>
              <w:rPr>
                <w:rFonts w:hint="eastAsia"/>
                <w:sz w:val="18"/>
                <w:szCs w:val="18"/>
              </w:rPr>
              <w:t>实验室</w:t>
            </w:r>
          </w:p>
        </w:tc>
        <w:tc>
          <w:tcPr>
            <w:tcW w:w="1215" w:type="dxa"/>
            <w:vMerge w:val="restart"/>
            <w:tcBorders>
              <w:top w:val="single" w:color="auto" w:sz="12" w:space="0"/>
            </w:tcBorders>
            <w:vAlign w:val="center"/>
          </w:tcPr>
          <w:p>
            <w:pPr>
              <w:widowControl/>
              <w:numPr>
                <w:ilvl w:val="1"/>
                <w:numId w:val="0"/>
              </w:numPr>
              <w:jc w:val="center"/>
              <w:outlineLvl w:val="1"/>
              <w:rPr>
                <w:sz w:val="18"/>
                <w:szCs w:val="18"/>
              </w:rPr>
            </w:pPr>
            <w:r>
              <w:rPr>
                <w:rFonts w:hint="eastAsia"/>
                <w:sz w:val="18"/>
                <w:szCs w:val="18"/>
                <w:lang w:val="en-US" w:eastAsia="zh-CN"/>
              </w:rPr>
              <w:t>测定次数</w:t>
            </w:r>
            <w:r>
              <w:rPr>
                <w:sz w:val="18"/>
                <w:szCs w:val="18"/>
              </w:rPr>
              <w:t>n</w:t>
            </w:r>
          </w:p>
        </w:tc>
        <w:tc>
          <w:tcPr>
            <w:tcW w:w="6639" w:type="dxa"/>
            <w:gridSpan w:val="7"/>
            <w:tcBorders>
              <w:top w:val="single" w:color="auto" w:sz="12" w:space="0"/>
            </w:tcBorders>
            <w:vAlign w:val="center"/>
          </w:tcPr>
          <w:p>
            <w:pPr>
              <w:widowControl/>
              <w:numPr>
                <w:ilvl w:val="1"/>
                <w:numId w:val="0"/>
              </w:numPr>
              <w:jc w:val="center"/>
              <w:outlineLvl w:val="1"/>
              <w:rPr>
                <w:sz w:val="18"/>
                <w:szCs w:val="18"/>
              </w:rPr>
            </w:pPr>
            <w:r>
              <w:rPr>
                <w:rFonts w:hint="eastAsia"/>
                <w:sz w:val="18"/>
                <w:szCs w:val="18"/>
                <w:lang w:val="en-US" w:eastAsia="zh-CN"/>
              </w:rPr>
              <w:t>锡</w:t>
            </w:r>
            <w:r>
              <w:rPr>
                <w:rFonts w:hint="eastAsia"/>
                <w:sz w:val="18"/>
                <w:szCs w:val="18"/>
              </w:rPr>
              <w:t>的质量分数</w:t>
            </w:r>
          </w:p>
          <w:p>
            <w:pPr>
              <w:widowControl/>
              <w:numPr>
                <w:ilvl w:val="1"/>
                <w:numId w:val="0"/>
              </w:numPr>
              <w:jc w:val="center"/>
              <w:outlineLvl w:val="1"/>
              <w:rPr>
                <w:sz w:val="18"/>
                <w:szCs w:val="18"/>
              </w:rPr>
            </w:pPr>
            <w:r>
              <w:rPr>
                <w:sz w:val="18"/>
                <w:szCs w:val="18"/>
              </w:rPr>
              <w:t>%</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7" w:type="dxa"/>
            <w:vMerge w:val="continue"/>
            <w:tcBorders>
              <w:bottom w:val="single" w:color="auto" w:sz="12" w:space="0"/>
            </w:tcBorders>
            <w:vAlign w:val="center"/>
          </w:tcPr>
          <w:p>
            <w:pPr>
              <w:widowControl/>
              <w:numPr>
                <w:ilvl w:val="1"/>
                <w:numId w:val="0"/>
              </w:numPr>
              <w:jc w:val="center"/>
              <w:outlineLvl w:val="1"/>
              <w:rPr>
                <w:sz w:val="18"/>
                <w:szCs w:val="18"/>
              </w:rPr>
            </w:pPr>
          </w:p>
        </w:tc>
        <w:tc>
          <w:tcPr>
            <w:tcW w:w="1215" w:type="dxa"/>
            <w:vMerge w:val="continue"/>
            <w:tcBorders>
              <w:bottom w:val="single" w:color="auto" w:sz="12" w:space="0"/>
            </w:tcBorders>
            <w:vAlign w:val="center"/>
          </w:tcPr>
          <w:p>
            <w:pPr>
              <w:widowControl/>
              <w:numPr>
                <w:ilvl w:val="1"/>
                <w:numId w:val="0"/>
              </w:numPr>
              <w:jc w:val="center"/>
              <w:outlineLvl w:val="1"/>
              <w:rPr>
                <w:sz w:val="18"/>
                <w:szCs w:val="18"/>
              </w:rPr>
            </w:pPr>
          </w:p>
        </w:tc>
        <w:tc>
          <w:tcPr>
            <w:tcW w:w="948" w:type="dxa"/>
            <w:tcBorders>
              <w:bottom w:val="single" w:color="auto" w:sz="12" w:space="0"/>
            </w:tcBorders>
            <w:vAlign w:val="center"/>
          </w:tcPr>
          <w:p>
            <w:pPr>
              <w:widowControl/>
              <w:numPr>
                <w:ilvl w:val="1"/>
                <w:numId w:val="0"/>
              </w:numPr>
              <w:jc w:val="center"/>
              <w:outlineLvl w:val="1"/>
              <w:rPr>
                <w:sz w:val="18"/>
                <w:szCs w:val="18"/>
              </w:rPr>
            </w:pPr>
            <w:r>
              <w:rPr>
                <w:rFonts w:hint="eastAsia"/>
                <w:sz w:val="18"/>
                <w:szCs w:val="18"/>
              </w:rPr>
              <w:t>水平1</w:t>
            </w:r>
          </w:p>
        </w:tc>
        <w:tc>
          <w:tcPr>
            <w:tcW w:w="948" w:type="dxa"/>
            <w:tcBorders>
              <w:bottom w:val="single" w:color="auto" w:sz="12" w:space="0"/>
            </w:tcBorders>
            <w:vAlign w:val="center"/>
          </w:tcPr>
          <w:p>
            <w:pPr>
              <w:widowControl/>
              <w:numPr>
                <w:ilvl w:val="1"/>
                <w:numId w:val="0"/>
              </w:numPr>
              <w:jc w:val="center"/>
              <w:outlineLvl w:val="1"/>
              <w:rPr>
                <w:sz w:val="18"/>
                <w:szCs w:val="18"/>
              </w:rPr>
            </w:pPr>
            <w:r>
              <w:rPr>
                <w:rFonts w:hint="eastAsia"/>
                <w:sz w:val="18"/>
                <w:szCs w:val="18"/>
              </w:rPr>
              <w:t>水平2</w:t>
            </w:r>
          </w:p>
        </w:tc>
        <w:tc>
          <w:tcPr>
            <w:tcW w:w="948" w:type="dxa"/>
            <w:tcBorders>
              <w:bottom w:val="single" w:color="auto" w:sz="12" w:space="0"/>
            </w:tcBorders>
            <w:vAlign w:val="center"/>
          </w:tcPr>
          <w:p>
            <w:pPr>
              <w:widowControl/>
              <w:numPr>
                <w:ilvl w:val="1"/>
                <w:numId w:val="0"/>
              </w:numPr>
              <w:jc w:val="center"/>
              <w:outlineLvl w:val="1"/>
              <w:rPr>
                <w:sz w:val="18"/>
                <w:szCs w:val="18"/>
              </w:rPr>
            </w:pPr>
            <w:r>
              <w:rPr>
                <w:rFonts w:hint="eastAsia"/>
                <w:sz w:val="18"/>
                <w:szCs w:val="18"/>
              </w:rPr>
              <w:t>水平3</w:t>
            </w:r>
          </w:p>
        </w:tc>
        <w:tc>
          <w:tcPr>
            <w:tcW w:w="948" w:type="dxa"/>
            <w:tcBorders>
              <w:bottom w:val="single" w:color="auto" w:sz="12" w:space="0"/>
            </w:tcBorders>
            <w:vAlign w:val="center"/>
          </w:tcPr>
          <w:p>
            <w:pPr>
              <w:widowControl/>
              <w:numPr>
                <w:ilvl w:val="1"/>
                <w:numId w:val="0"/>
              </w:numPr>
              <w:jc w:val="center"/>
              <w:outlineLvl w:val="1"/>
              <w:rPr>
                <w:sz w:val="18"/>
                <w:szCs w:val="18"/>
              </w:rPr>
            </w:pPr>
            <w:r>
              <w:rPr>
                <w:rFonts w:hint="eastAsia"/>
                <w:sz w:val="18"/>
                <w:szCs w:val="18"/>
              </w:rPr>
              <w:t>水平4</w:t>
            </w:r>
          </w:p>
        </w:tc>
        <w:tc>
          <w:tcPr>
            <w:tcW w:w="948" w:type="dxa"/>
            <w:tcBorders>
              <w:bottom w:val="single" w:color="auto" w:sz="12" w:space="0"/>
            </w:tcBorders>
            <w:vAlign w:val="center"/>
          </w:tcPr>
          <w:p>
            <w:pPr>
              <w:widowControl/>
              <w:numPr>
                <w:ilvl w:val="1"/>
                <w:numId w:val="0"/>
              </w:numPr>
              <w:jc w:val="center"/>
              <w:outlineLvl w:val="1"/>
              <w:rPr>
                <w:rFonts w:hint="eastAsia" w:eastAsia="宋体"/>
                <w:sz w:val="18"/>
                <w:szCs w:val="18"/>
                <w:lang w:eastAsia="zh-CN"/>
              </w:rPr>
            </w:pPr>
            <w:r>
              <w:rPr>
                <w:rFonts w:hint="eastAsia"/>
                <w:sz w:val="18"/>
                <w:szCs w:val="18"/>
              </w:rPr>
              <w:t>水平</w:t>
            </w:r>
            <w:r>
              <w:rPr>
                <w:rFonts w:hint="eastAsia"/>
                <w:sz w:val="18"/>
                <w:szCs w:val="18"/>
                <w:lang w:val="en-US" w:eastAsia="zh-CN"/>
              </w:rPr>
              <w:t>5</w:t>
            </w:r>
          </w:p>
        </w:tc>
        <w:tc>
          <w:tcPr>
            <w:tcW w:w="948" w:type="dxa"/>
            <w:tcBorders>
              <w:bottom w:val="single" w:color="auto" w:sz="12" w:space="0"/>
            </w:tcBorders>
            <w:vAlign w:val="center"/>
          </w:tcPr>
          <w:p>
            <w:pPr>
              <w:widowControl/>
              <w:numPr>
                <w:ilvl w:val="1"/>
                <w:numId w:val="0"/>
              </w:numPr>
              <w:jc w:val="center"/>
              <w:outlineLvl w:val="1"/>
              <w:rPr>
                <w:rFonts w:hint="eastAsia" w:eastAsia="宋体"/>
                <w:sz w:val="18"/>
                <w:szCs w:val="18"/>
                <w:lang w:eastAsia="zh-CN"/>
              </w:rPr>
            </w:pPr>
            <w:r>
              <w:rPr>
                <w:rFonts w:hint="eastAsia"/>
                <w:sz w:val="18"/>
                <w:szCs w:val="18"/>
              </w:rPr>
              <w:t>水平</w:t>
            </w:r>
            <w:r>
              <w:rPr>
                <w:rFonts w:hint="eastAsia"/>
                <w:sz w:val="18"/>
                <w:szCs w:val="18"/>
                <w:lang w:val="en-US" w:eastAsia="zh-CN"/>
              </w:rPr>
              <w:t>6</w:t>
            </w:r>
          </w:p>
        </w:tc>
        <w:tc>
          <w:tcPr>
            <w:tcW w:w="951" w:type="dxa"/>
            <w:tcBorders>
              <w:bottom w:val="single" w:color="auto" w:sz="12" w:space="0"/>
            </w:tcBorders>
            <w:vAlign w:val="center"/>
          </w:tcPr>
          <w:p>
            <w:pPr>
              <w:widowControl/>
              <w:numPr>
                <w:ilvl w:val="1"/>
                <w:numId w:val="0"/>
              </w:numPr>
              <w:jc w:val="center"/>
              <w:outlineLvl w:val="1"/>
              <w:rPr>
                <w:rFonts w:hint="eastAsia" w:eastAsia="宋体"/>
                <w:sz w:val="18"/>
                <w:szCs w:val="18"/>
                <w:lang w:eastAsia="zh-CN"/>
              </w:rPr>
            </w:pPr>
            <w:r>
              <w:rPr>
                <w:rFonts w:hint="eastAsia"/>
                <w:sz w:val="18"/>
                <w:szCs w:val="18"/>
              </w:rPr>
              <w:t>水平</w:t>
            </w:r>
            <w:r>
              <w:rPr>
                <w:rFonts w:hint="eastAsia"/>
                <w:sz w:val="18"/>
                <w:szCs w:val="18"/>
                <w:lang w:val="en-US" w:eastAsia="zh-CN"/>
              </w:rPr>
              <w:t>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op w:val="single" w:color="auto" w:sz="12" w:space="0"/>
              <w:tl2br w:val="nil"/>
              <w:tr2bl w:val="nil"/>
            </w:tcBorders>
            <w:vAlign w:val="center"/>
          </w:tcPr>
          <w:p>
            <w:pPr>
              <w:widowControl/>
              <w:numPr>
                <w:ilvl w:val="1"/>
                <w:numId w:val="0"/>
              </w:numPr>
              <w:jc w:val="center"/>
              <w:outlineLvl w:val="1"/>
              <w:rPr>
                <w:sz w:val="18"/>
                <w:szCs w:val="18"/>
              </w:rPr>
            </w:pPr>
            <w:r>
              <w:rPr>
                <w:rFonts w:hint="eastAsia"/>
                <w:sz w:val="18"/>
                <w:szCs w:val="18"/>
              </w:rPr>
              <w:t>1</w:t>
            </w:r>
          </w:p>
        </w:tc>
        <w:tc>
          <w:tcPr>
            <w:tcW w:w="1215" w:type="dxa"/>
            <w:tcBorders>
              <w:top w:val="single" w:color="auto" w:sz="12" w:space="0"/>
              <w:tl2br w:val="nil"/>
              <w:tr2bl w:val="nil"/>
            </w:tcBorders>
            <w:vAlign w:val="center"/>
          </w:tcPr>
          <w:p>
            <w:pPr>
              <w:widowControl/>
              <w:numPr>
                <w:ilvl w:val="1"/>
                <w:numId w:val="0"/>
              </w:numPr>
              <w:jc w:val="center"/>
              <w:outlineLvl w:val="1"/>
              <w:rPr>
                <w:sz w:val="18"/>
                <w:szCs w:val="18"/>
              </w:rPr>
            </w:pPr>
            <w:r>
              <w:rPr>
                <w:rFonts w:hint="eastAsia"/>
                <w:sz w:val="18"/>
                <w:szCs w:val="18"/>
              </w:rPr>
              <w:t>1</w:t>
            </w:r>
          </w:p>
        </w:tc>
        <w:tc>
          <w:tcPr>
            <w:tcW w:w="948" w:type="dxa"/>
            <w:tcBorders>
              <w:top w:val="single" w:color="auto" w:sz="12" w:space="0"/>
              <w:tl2br w:val="nil"/>
              <w:tr2bl w:val="nil"/>
            </w:tcBorders>
            <w:vAlign w:val="center"/>
          </w:tcPr>
          <w:p>
            <w:pPr>
              <w:jc w:val="center"/>
              <w:rPr>
                <w:sz w:val="18"/>
                <w:szCs w:val="18"/>
              </w:rPr>
            </w:pPr>
            <w:r>
              <w:rPr>
                <w:color w:val="000000"/>
                <w:sz w:val="18"/>
                <w:szCs w:val="18"/>
              </w:rPr>
              <w:t xml:space="preserve">48.99 </w:t>
            </w:r>
          </w:p>
        </w:tc>
        <w:tc>
          <w:tcPr>
            <w:tcW w:w="948" w:type="dxa"/>
            <w:tcBorders>
              <w:top w:val="single" w:color="auto" w:sz="12" w:space="0"/>
              <w:tl2br w:val="nil"/>
              <w:tr2bl w:val="nil"/>
            </w:tcBorders>
            <w:vAlign w:val="center"/>
          </w:tcPr>
          <w:p>
            <w:pPr>
              <w:jc w:val="center"/>
              <w:rPr>
                <w:sz w:val="18"/>
                <w:szCs w:val="18"/>
              </w:rPr>
            </w:pPr>
            <w:r>
              <w:rPr>
                <w:color w:val="000000"/>
                <w:sz w:val="18"/>
                <w:szCs w:val="18"/>
              </w:rPr>
              <w:t xml:space="preserve">47.78 </w:t>
            </w:r>
          </w:p>
        </w:tc>
        <w:tc>
          <w:tcPr>
            <w:tcW w:w="948" w:type="dxa"/>
            <w:tcBorders>
              <w:top w:val="single" w:color="auto" w:sz="12" w:space="0"/>
              <w:tl2br w:val="nil"/>
              <w:tr2bl w:val="nil"/>
            </w:tcBorders>
            <w:vAlign w:val="center"/>
          </w:tcPr>
          <w:p>
            <w:pPr>
              <w:jc w:val="center"/>
              <w:rPr>
                <w:sz w:val="18"/>
                <w:szCs w:val="18"/>
              </w:rPr>
            </w:pPr>
            <w:r>
              <w:rPr>
                <w:color w:val="000000"/>
                <w:sz w:val="18"/>
                <w:szCs w:val="18"/>
              </w:rPr>
              <w:t xml:space="preserve">47.42 </w:t>
            </w:r>
          </w:p>
        </w:tc>
        <w:tc>
          <w:tcPr>
            <w:tcW w:w="948" w:type="dxa"/>
            <w:tcBorders>
              <w:top w:val="single" w:color="auto" w:sz="12" w:space="0"/>
              <w:tl2br w:val="nil"/>
              <w:tr2bl w:val="nil"/>
            </w:tcBorders>
            <w:vAlign w:val="center"/>
          </w:tcPr>
          <w:p>
            <w:pPr>
              <w:jc w:val="center"/>
              <w:rPr>
                <w:sz w:val="18"/>
                <w:szCs w:val="18"/>
              </w:rPr>
            </w:pPr>
            <w:r>
              <w:rPr>
                <w:color w:val="000000"/>
                <w:sz w:val="18"/>
                <w:szCs w:val="18"/>
              </w:rPr>
              <w:t xml:space="preserve">47.82 </w:t>
            </w:r>
          </w:p>
        </w:tc>
        <w:tc>
          <w:tcPr>
            <w:tcW w:w="948" w:type="dxa"/>
            <w:tcBorders>
              <w:top w:val="single" w:color="auto" w:sz="12" w:space="0"/>
              <w:tl2br w:val="nil"/>
              <w:tr2bl w:val="nil"/>
            </w:tcBorders>
            <w:vAlign w:val="center"/>
          </w:tcPr>
          <w:p>
            <w:pPr>
              <w:jc w:val="center"/>
              <w:rPr>
                <w:sz w:val="18"/>
                <w:szCs w:val="18"/>
              </w:rPr>
            </w:pPr>
            <w:r>
              <w:rPr>
                <w:color w:val="000000"/>
                <w:sz w:val="18"/>
                <w:szCs w:val="18"/>
              </w:rPr>
              <w:t xml:space="preserve">47.16 </w:t>
            </w:r>
          </w:p>
        </w:tc>
        <w:tc>
          <w:tcPr>
            <w:tcW w:w="948" w:type="dxa"/>
            <w:tcBorders>
              <w:top w:val="single" w:color="auto" w:sz="12" w:space="0"/>
              <w:tl2br w:val="nil"/>
              <w:tr2bl w:val="nil"/>
            </w:tcBorders>
            <w:vAlign w:val="center"/>
          </w:tcPr>
          <w:p>
            <w:pPr>
              <w:jc w:val="center"/>
              <w:rPr>
                <w:sz w:val="18"/>
                <w:szCs w:val="18"/>
              </w:rPr>
            </w:pPr>
            <w:r>
              <w:rPr>
                <w:color w:val="000000"/>
                <w:sz w:val="18"/>
                <w:szCs w:val="18"/>
              </w:rPr>
              <w:t xml:space="preserve">45.89 </w:t>
            </w:r>
          </w:p>
        </w:tc>
        <w:tc>
          <w:tcPr>
            <w:tcW w:w="951" w:type="dxa"/>
            <w:tcBorders>
              <w:top w:val="single" w:color="auto" w:sz="12" w:space="0"/>
              <w:tl2br w:val="nil"/>
              <w:tr2bl w:val="nil"/>
            </w:tcBorders>
            <w:vAlign w:val="center"/>
          </w:tcPr>
          <w:p>
            <w:pPr>
              <w:jc w:val="center"/>
              <w:rPr>
                <w:sz w:val="18"/>
                <w:szCs w:val="18"/>
              </w:rPr>
            </w:pPr>
            <w:r>
              <w:rPr>
                <w:color w:val="000000"/>
                <w:sz w:val="18"/>
                <w:szCs w:val="18"/>
              </w:rPr>
              <w:t xml:space="preserve">42.53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sz w:val="18"/>
                <w:szCs w:val="18"/>
              </w:rPr>
            </w:pPr>
            <w:r>
              <w:rPr>
                <w:rFonts w:hint="eastAsia"/>
                <w:sz w:val="18"/>
                <w:szCs w:val="18"/>
              </w:rPr>
              <w:t>2</w:t>
            </w:r>
          </w:p>
        </w:tc>
        <w:tc>
          <w:tcPr>
            <w:tcW w:w="948" w:type="dxa"/>
            <w:tcBorders>
              <w:tl2br w:val="nil"/>
              <w:tr2bl w:val="nil"/>
            </w:tcBorders>
            <w:vAlign w:val="center"/>
          </w:tcPr>
          <w:p>
            <w:pPr>
              <w:jc w:val="center"/>
              <w:rPr>
                <w:sz w:val="18"/>
                <w:szCs w:val="18"/>
              </w:rPr>
            </w:pPr>
            <w:r>
              <w:rPr>
                <w:color w:val="000000"/>
                <w:sz w:val="18"/>
                <w:szCs w:val="18"/>
              </w:rPr>
              <w:t xml:space="preserve">49.03 </w:t>
            </w:r>
          </w:p>
        </w:tc>
        <w:tc>
          <w:tcPr>
            <w:tcW w:w="948" w:type="dxa"/>
            <w:tcBorders>
              <w:tl2br w:val="nil"/>
              <w:tr2bl w:val="nil"/>
            </w:tcBorders>
            <w:vAlign w:val="center"/>
          </w:tcPr>
          <w:p>
            <w:pPr>
              <w:jc w:val="center"/>
              <w:rPr>
                <w:sz w:val="18"/>
                <w:szCs w:val="18"/>
              </w:rPr>
            </w:pPr>
            <w:r>
              <w:rPr>
                <w:color w:val="000000"/>
                <w:sz w:val="18"/>
                <w:szCs w:val="18"/>
              </w:rPr>
              <w:t xml:space="preserve">47.52 </w:t>
            </w:r>
          </w:p>
        </w:tc>
        <w:tc>
          <w:tcPr>
            <w:tcW w:w="948" w:type="dxa"/>
            <w:tcBorders>
              <w:tl2br w:val="nil"/>
              <w:tr2bl w:val="nil"/>
            </w:tcBorders>
            <w:vAlign w:val="center"/>
          </w:tcPr>
          <w:p>
            <w:pPr>
              <w:jc w:val="center"/>
              <w:rPr>
                <w:sz w:val="18"/>
                <w:szCs w:val="18"/>
              </w:rPr>
            </w:pPr>
            <w:r>
              <w:rPr>
                <w:color w:val="000000"/>
                <w:sz w:val="18"/>
                <w:szCs w:val="18"/>
              </w:rPr>
              <w:t xml:space="preserve">47.50 </w:t>
            </w:r>
          </w:p>
        </w:tc>
        <w:tc>
          <w:tcPr>
            <w:tcW w:w="948" w:type="dxa"/>
            <w:tcBorders>
              <w:tl2br w:val="nil"/>
              <w:tr2bl w:val="nil"/>
            </w:tcBorders>
            <w:vAlign w:val="center"/>
          </w:tcPr>
          <w:p>
            <w:pPr>
              <w:jc w:val="center"/>
              <w:rPr>
                <w:sz w:val="18"/>
                <w:szCs w:val="18"/>
              </w:rPr>
            </w:pPr>
            <w:r>
              <w:rPr>
                <w:color w:val="000000"/>
                <w:sz w:val="18"/>
                <w:szCs w:val="18"/>
              </w:rPr>
              <w:t xml:space="preserve">47.78 </w:t>
            </w:r>
          </w:p>
        </w:tc>
        <w:tc>
          <w:tcPr>
            <w:tcW w:w="948" w:type="dxa"/>
            <w:tcBorders>
              <w:tl2br w:val="nil"/>
              <w:tr2bl w:val="nil"/>
            </w:tcBorders>
            <w:vAlign w:val="center"/>
          </w:tcPr>
          <w:p>
            <w:pPr>
              <w:jc w:val="center"/>
              <w:rPr>
                <w:sz w:val="18"/>
                <w:szCs w:val="18"/>
              </w:rPr>
            </w:pPr>
            <w:r>
              <w:rPr>
                <w:color w:val="000000"/>
                <w:sz w:val="18"/>
                <w:szCs w:val="18"/>
              </w:rPr>
              <w:t xml:space="preserve">47.03 </w:t>
            </w:r>
          </w:p>
        </w:tc>
        <w:tc>
          <w:tcPr>
            <w:tcW w:w="948" w:type="dxa"/>
            <w:tcBorders>
              <w:tl2br w:val="nil"/>
              <w:tr2bl w:val="nil"/>
            </w:tcBorders>
            <w:vAlign w:val="center"/>
          </w:tcPr>
          <w:p>
            <w:pPr>
              <w:jc w:val="center"/>
              <w:rPr>
                <w:sz w:val="18"/>
                <w:szCs w:val="18"/>
              </w:rPr>
            </w:pPr>
            <w:r>
              <w:rPr>
                <w:color w:val="000000"/>
                <w:sz w:val="18"/>
                <w:szCs w:val="18"/>
              </w:rPr>
              <w:t xml:space="preserve">45.76 </w:t>
            </w:r>
          </w:p>
        </w:tc>
        <w:tc>
          <w:tcPr>
            <w:tcW w:w="951" w:type="dxa"/>
            <w:tcBorders>
              <w:tl2br w:val="nil"/>
              <w:tr2bl w:val="nil"/>
            </w:tcBorders>
            <w:vAlign w:val="center"/>
          </w:tcPr>
          <w:p>
            <w:pPr>
              <w:jc w:val="center"/>
              <w:rPr>
                <w:sz w:val="18"/>
                <w:szCs w:val="18"/>
              </w:rPr>
            </w:pPr>
            <w:r>
              <w:rPr>
                <w:color w:val="000000"/>
                <w:sz w:val="18"/>
                <w:szCs w:val="18"/>
              </w:rPr>
              <w:t xml:space="preserve">42.48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sz w:val="18"/>
                <w:szCs w:val="18"/>
              </w:rPr>
            </w:pPr>
            <w:r>
              <w:rPr>
                <w:rFonts w:hint="eastAsia"/>
                <w:sz w:val="18"/>
                <w:szCs w:val="18"/>
              </w:rPr>
              <w:t>3</w:t>
            </w:r>
          </w:p>
        </w:tc>
        <w:tc>
          <w:tcPr>
            <w:tcW w:w="948" w:type="dxa"/>
            <w:tcBorders>
              <w:tl2br w:val="nil"/>
              <w:tr2bl w:val="nil"/>
            </w:tcBorders>
            <w:vAlign w:val="center"/>
          </w:tcPr>
          <w:p>
            <w:pPr>
              <w:jc w:val="center"/>
              <w:rPr>
                <w:sz w:val="18"/>
                <w:szCs w:val="18"/>
              </w:rPr>
            </w:pPr>
            <w:r>
              <w:rPr>
                <w:color w:val="000000"/>
                <w:sz w:val="18"/>
                <w:szCs w:val="18"/>
              </w:rPr>
              <w:t xml:space="preserve">49.00 </w:t>
            </w:r>
          </w:p>
        </w:tc>
        <w:tc>
          <w:tcPr>
            <w:tcW w:w="948" w:type="dxa"/>
            <w:tcBorders>
              <w:tl2br w:val="nil"/>
              <w:tr2bl w:val="nil"/>
            </w:tcBorders>
            <w:vAlign w:val="center"/>
          </w:tcPr>
          <w:p>
            <w:pPr>
              <w:jc w:val="center"/>
              <w:rPr>
                <w:sz w:val="18"/>
                <w:szCs w:val="18"/>
              </w:rPr>
            </w:pPr>
            <w:r>
              <w:rPr>
                <w:color w:val="000000"/>
                <w:sz w:val="18"/>
                <w:szCs w:val="18"/>
              </w:rPr>
              <w:t xml:space="preserve">47.64 </w:t>
            </w:r>
          </w:p>
        </w:tc>
        <w:tc>
          <w:tcPr>
            <w:tcW w:w="948" w:type="dxa"/>
            <w:tcBorders>
              <w:tl2br w:val="nil"/>
              <w:tr2bl w:val="nil"/>
            </w:tcBorders>
            <w:vAlign w:val="center"/>
          </w:tcPr>
          <w:p>
            <w:pPr>
              <w:jc w:val="center"/>
              <w:rPr>
                <w:sz w:val="18"/>
                <w:szCs w:val="18"/>
              </w:rPr>
            </w:pPr>
            <w:r>
              <w:rPr>
                <w:color w:val="000000"/>
                <w:sz w:val="18"/>
                <w:szCs w:val="18"/>
              </w:rPr>
              <w:t xml:space="preserve">47.26 </w:t>
            </w:r>
          </w:p>
        </w:tc>
        <w:tc>
          <w:tcPr>
            <w:tcW w:w="948" w:type="dxa"/>
            <w:tcBorders>
              <w:tl2br w:val="nil"/>
              <w:tr2bl w:val="nil"/>
            </w:tcBorders>
            <w:vAlign w:val="center"/>
          </w:tcPr>
          <w:p>
            <w:pPr>
              <w:jc w:val="center"/>
              <w:rPr>
                <w:sz w:val="18"/>
                <w:szCs w:val="18"/>
              </w:rPr>
            </w:pPr>
            <w:r>
              <w:rPr>
                <w:color w:val="000000"/>
                <w:sz w:val="18"/>
                <w:szCs w:val="18"/>
              </w:rPr>
              <w:t xml:space="preserve">47.81 </w:t>
            </w:r>
          </w:p>
        </w:tc>
        <w:tc>
          <w:tcPr>
            <w:tcW w:w="948" w:type="dxa"/>
            <w:tcBorders>
              <w:tl2br w:val="nil"/>
              <w:tr2bl w:val="nil"/>
            </w:tcBorders>
            <w:vAlign w:val="center"/>
          </w:tcPr>
          <w:p>
            <w:pPr>
              <w:jc w:val="center"/>
              <w:rPr>
                <w:sz w:val="18"/>
                <w:szCs w:val="18"/>
              </w:rPr>
            </w:pPr>
            <w:r>
              <w:rPr>
                <w:color w:val="000000"/>
                <w:sz w:val="18"/>
                <w:szCs w:val="18"/>
              </w:rPr>
              <w:t xml:space="preserve">46.89 </w:t>
            </w:r>
          </w:p>
        </w:tc>
        <w:tc>
          <w:tcPr>
            <w:tcW w:w="948" w:type="dxa"/>
            <w:tcBorders>
              <w:tl2br w:val="nil"/>
              <w:tr2bl w:val="nil"/>
            </w:tcBorders>
            <w:vAlign w:val="center"/>
          </w:tcPr>
          <w:p>
            <w:pPr>
              <w:jc w:val="center"/>
              <w:rPr>
                <w:sz w:val="18"/>
                <w:szCs w:val="18"/>
              </w:rPr>
            </w:pPr>
            <w:r>
              <w:rPr>
                <w:color w:val="000000"/>
                <w:sz w:val="18"/>
                <w:szCs w:val="18"/>
              </w:rPr>
              <w:t xml:space="preserve">45.78 </w:t>
            </w:r>
          </w:p>
        </w:tc>
        <w:tc>
          <w:tcPr>
            <w:tcW w:w="951" w:type="dxa"/>
            <w:tcBorders>
              <w:tl2br w:val="nil"/>
              <w:tr2bl w:val="nil"/>
            </w:tcBorders>
            <w:vAlign w:val="center"/>
          </w:tcPr>
          <w:p>
            <w:pPr>
              <w:jc w:val="center"/>
              <w:rPr>
                <w:sz w:val="18"/>
                <w:szCs w:val="18"/>
              </w:rPr>
            </w:pPr>
            <w:r>
              <w:rPr>
                <w:color w:val="000000"/>
                <w:sz w:val="18"/>
                <w:szCs w:val="18"/>
              </w:rPr>
              <w:t xml:space="preserve">42.45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eastAsia"/>
                <w:sz w:val="18"/>
                <w:szCs w:val="18"/>
              </w:rPr>
            </w:pPr>
            <w:r>
              <w:rPr>
                <w:rFonts w:hint="eastAsia"/>
                <w:sz w:val="18"/>
                <w:szCs w:val="18"/>
              </w:rPr>
              <w:t>4</w:t>
            </w:r>
          </w:p>
        </w:tc>
        <w:tc>
          <w:tcPr>
            <w:tcW w:w="948" w:type="dxa"/>
            <w:tcBorders>
              <w:tl2br w:val="nil"/>
              <w:tr2bl w:val="nil"/>
            </w:tcBorders>
            <w:vAlign w:val="center"/>
          </w:tcPr>
          <w:p>
            <w:pPr>
              <w:jc w:val="center"/>
              <w:rPr>
                <w:sz w:val="18"/>
                <w:szCs w:val="18"/>
              </w:rPr>
            </w:pPr>
            <w:r>
              <w:rPr>
                <w:color w:val="000000"/>
                <w:sz w:val="18"/>
                <w:szCs w:val="18"/>
              </w:rPr>
              <w:t xml:space="preserve">49.13 </w:t>
            </w:r>
          </w:p>
        </w:tc>
        <w:tc>
          <w:tcPr>
            <w:tcW w:w="948" w:type="dxa"/>
            <w:tcBorders>
              <w:tl2br w:val="nil"/>
              <w:tr2bl w:val="nil"/>
            </w:tcBorders>
            <w:vAlign w:val="center"/>
          </w:tcPr>
          <w:p>
            <w:pPr>
              <w:jc w:val="center"/>
              <w:rPr>
                <w:sz w:val="18"/>
                <w:szCs w:val="18"/>
              </w:rPr>
            </w:pPr>
            <w:r>
              <w:rPr>
                <w:color w:val="000000"/>
                <w:sz w:val="18"/>
                <w:szCs w:val="18"/>
              </w:rPr>
              <w:t xml:space="preserve">47.75 </w:t>
            </w:r>
          </w:p>
        </w:tc>
        <w:tc>
          <w:tcPr>
            <w:tcW w:w="948" w:type="dxa"/>
            <w:tcBorders>
              <w:tl2br w:val="nil"/>
              <w:tr2bl w:val="nil"/>
            </w:tcBorders>
            <w:vAlign w:val="center"/>
          </w:tcPr>
          <w:p>
            <w:pPr>
              <w:jc w:val="center"/>
              <w:rPr>
                <w:sz w:val="18"/>
                <w:szCs w:val="18"/>
              </w:rPr>
            </w:pPr>
            <w:r>
              <w:rPr>
                <w:color w:val="000000"/>
                <w:sz w:val="18"/>
                <w:szCs w:val="18"/>
              </w:rPr>
              <w:t xml:space="preserve">47.38 </w:t>
            </w:r>
          </w:p>
        </w:tc>
        <w:tc>
          <w:tcPr>
            <w:tcW w:w="948" w:type="dxa"/>
            <w:tcBorders>
              <w:tl2br w:val="nil"/>
              <w:tr2bl w:val="nil"/>
            </w:tcBorders>
            <w:vAlign w:val="center"/>
          </w:tcPr>
          <w:p>
            <w:pPr>
              <w:jc w:val="center"/>
              <w:rPr>
                <w:sz w:val="18"/>
                <w:szCs w:val="18"/>
              </w:rPr>
            </w:pPr>
            <w:r>
              <w:rPr>
                <w:color w:val="000000"/>
                <w:sz w:val="18"/>
                <w:szCs w:val="18"/>
              </w:rPr>
              <w:t xml:space="preserve">47.88 </w:t>
            </w:r>
          </w:p>
        </w:tc>
        <w:tc>
          <w:tcPr>
            <w:tcW w:w="948" w:type="dxa"/>
            <w:tcBorders>
              <w:tl2br w:val="nil"/>
              <w:tr2bl w:val="nil"/>
            </w:tcBorders>
            <w:vAlign w:val="center"/>
          </w:tcPr>
          <w:p>
            <w:pPr>
              <w:jc w:val="center"/>
              <w:rPr>
                <w:sz w:val="18"/>
                <w:szCs w:val="18"/>
              </w:rPr>
            </w:pPr>
            <w:r>
              <w:rPr>
                <w:color w:val="000000"/>
                <w:sz w:val="18"/>
                <w:szCs w:val="18"/>
              </w:rPr>
              <w:t xml:space="preserve">46.93 </w:t>
            </w:r>
          </w:p>
        </w:tc>
        <w:tc>
          <w:tcPr>
            <w:tcW w:w="948" w:type="dxa"/>
            <w:tcBorders>
              <w:tl2br w:val="nil"/>
              <w:tr2bl w:val="nil"/>
            </w:tcBorders>
            <w:vAlign w:val="center"/>
          </w:tcPr>
          <w:p>
            <w:pPr>
              <w:jc w:val="center"/>
              <w:rPr>
                <w:sz w:val="18"/>
                <w:szCs w:val="18"/>
              </w:rPr>
            </w:pPr>
            <w:r>
              <w:rPr>
                <w:color w:val="000000"/>
                <w:sz w:val="18"/>
                <w:szCs w:val="18"/>
              </w:rPr>
              <w:t xml:space="preserve">45.98 </w:t>
            </w:r>
          </w:p>
        </w:tc>
        <w:tc>
          <w:tcPr>
            <w:tcW w:w="951" w:type="dxa"/>
            <w:tcBorders>
              <w:tl2br w:val="nil"/>
              <w:tr2bl w:val="nil"/>
            </w:tcBorders>
            <w:vAlign w:val="center"/>
          </w:tcPr>
          <w:p>
            <w:pPr>
              <w:jc w:val="center"/>
              <w:rPr>
                <w:sz w:val="18"/>
                <w:szCs w:val="18"/>
              </w:rPr>
            </w:pPr>
            <w:r>
              <w:rPr>
                <w:color w:val="000000"/>
                <w:sz w:val="18"/>
                <w:szCs w:val="18"/>
              </w:rPr>
              <w:t xml:space="preserve">42.56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sz w:val="18"/>
                <w:szCs w:val="18"/>
              </w:rPr>
            </w:pPr>
            <w:r>
              <w:rPr>
                <w:color w:val="000000"/>
                <w:sz w:val="18"/>
                <w:szCs w:val="18"/>
              </w:rPr>
              <w:t xml:space="preserve">48.92 </w:t>
            </w:r>
          </w:p>
        </w:tc>
        <w:tc>
          <w:tcPr>
            <w:tcW w:w="948" w:type="dxa"/>
            <w:tcBorders>
              <w:tl2br w:val="nil"/>
              <w:tr2bl w:val="nil"/>
            </w:tcBorders>
            <w:vAlign w:val="center"/>
          </w:tcPr>
          <w:p>
            <w:pPr>
              <w:jc w:val="center"/>
              <w:rPr>
                <w:sz w:val="18"/>
                <w:szCs w:val="18"/>
              </w:rPr>
            </w:pPr>
            <w:r>
              <w:rPr>
                <w:color w:val="000000"/>
                <w:sz w:val="18"/>
                <w:szCs w:val="18"/>
              </w:rPr>
              <w:t xml:space="preserve">47.63 </w:t>
            </w:r>
          </w:p>
        </w:tc>
        <w:tc>
          <w:tcPr>
            <w:tcW w:w="948" w:type="dxa"/>
            <w:tcBorders>
              <w:tl2br w:val="nil"/>
              <w:tr2bl w:val="nil"/>
            </w:tcBorders>
            <w:vAlign w:val="center"/>
          </w:tcPr>
          <w:p>
            <w:pPr>
              <w:jc w:val="center"/>
              <w:rPr>
                <w:sz w:val="18"/>
                <w:szCs w:val="18"/>
              </w:rPr>
            </w:pPr>
            <w:r>
              <w:rPr>
                <w:color w:val="000000"/>
                <w:sz w:val="18"/>
                <w:szCs w:val="18"/>
              </w:rPr>
              <w:t xml:space="preserve">47.37 </w:t>
            </w:r>
          </w:p>
        </w:tc>
        <w:tc>
          <w:tcPr>
            <w:tcW w:w="948" w:type="dxa"/>
            <w:tcBorders>
              <w:tl2br w:val="nil"/>
              <w:tr2bl w:val="nil"/>
            </w:tcBorders>
            <w:vAlign w:val="center"/>
          </w:tcPr>
          <w:p>
            <w:pPr>
              <w:jc w:val="center"/>
              <w:rPr>
                <w:sz w:val="18"/>
                <w:szCs w:val="18"/>
              </w:rPr>
            </w:pPr>
            <w:r>
              <w:rPr>
                <w:color w:val="000000"/>
                <w:sz w:val="18"/>
                <w:szCs w:val="18"/>
              </w:rPr>
              <w:t xml:space="preserve">47.85 </w:t>
            </w:r>
          </w:p>
        </w:tc>
        <w:tc>
          <w:tcPr>
            <w:tcW w:w="948" w:type="dxa"/>
            <w:tcBorders>
              <w:tl2br w:val="nil"/>
              <w:tr2bl w:val="nil"/>
            </w:tcBorders>
            <w:vAlign w:val="center"/>
          </w:tcPr>
          <w:p>
            <w:pPr>
              <w:jc w:val="center"/>
              <w:rPr>
                <w:sz w:val="18"/>
                <w:szCs w:val="18"/>
              </w:rPr>
            </w:pPr>
            <w:r>
              <w:rPr>
                <w:color w:val="000000"/>
                <w:sz w:val="18"/>
                <w:szCs w:val="18"/>
              </w:rPr>
              <w:t xml:space="preserve">46.81 </w:t>
            </w:r>
          </w:p>
        </w:tc>
        <w:tc>
          <w:tcPr>
            <w:tcW w:w="948" w:type="dxa"/>
            <w:tcBorders>
              <w:tl2br w:val="nil"/>
              <w:tr2bl w:val="nil"/>
            </w:tcBorders>
            <w:vAlign w:val="center"/>
          </w:tcPr>
          <w:p>
            <w:pPr>
              <w:jc w:val="center"/>
              <w:rPr>
                <w:sz w:val="18"/>
                <w:szCs w:val="18"/>
              </w:rPr>
            </w:pPr>
            <w:r>
              <w:rPr>
                <w:color w:val="000000"/>
                <w:sz w:val="18"/>
                <w:szCs w:val="18"/>
              </w:rPr>
              <w:t xml:space="preserve">45.94 </w:t>
            </w:r>
          </w:p>
        </w:tc>
        <w:tc>
          <w:tcPr>
            <w:tcW w:w="951" w:type="dxa"/>
            <w:tcBorders>
              <w:tl2br w:val="nil"/>
              <w:tr2bl w:val="nil"/>
            </w:tcBorders>
            <w:vAlign w:val="center"/>
          </w:tcPr>
          <w:p>
            <w:pPr>
              <w:jc w:val="center"/>
              <w:rPr>
                <w:sz w:val="18"/>
                <w:szCs w:val="18"/>
              </w:rPr>
            </w:pPr>
            <w:r>
              <w:rPr>
                <w:color w:val="000000"/>
                <w:sz w:val="18"/>
                <w:szCs w:val="18"/>
              </w:rPr>
              <w:t xml:space="preserve">42.51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default"/>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sz w:val="18"/>
                <w:szCs w:val="18"/>
              </w:rPr>
            </w:pPr>
            <w:r>
              <w:rPr>
                <w:color w:val="000000"/>
                <w:sz w:val="18"/>
                <w:szCs w:val="18"/>
              </w:rPr>
              <w:t xml:space="preserve">48.96 </w:t>
            </w:r>
          </w:p>
        </w:tc>
        <w:tc>
          <w:tcPr>
            <w:tcW w:w="948" w:type="dxa"/>
            <w:tcBorders>
              <w:tl2br w:val="nil"/>
              <w:tr2bl w:val="nil"/>
            </w:tcBorders>
            <w:vAlign w:val="center"/>
          </w:tcPr>
          <w:p>
            <w:pPr>
              <w:jc w:val="center"/>
              <w:rPr>
                <w:sz w:val="18"/>
                <w:szCs w:val="18"/>
              </w:rPr>
            </w:pPr>
            <w:r>
              <w:rPr>
                <w:color w:val="000000"/>
                <w:sz w:val="18"/>
                <w:szCs w:val="18"/>
              </w:rPr>
              <w:t xml:space="preserve">47.73 </w:t>
            </w:r>
          </w:p>
        </w:tc>
        <w:tc>
          <w:tcPr>
            <w:tcW w:w="948" w:type="dxa"/>
            <w:tcBorders>
              <w:tl2br w:val="nil"/>
              <w:tr2bl w:val="nil"/>
            </w:tcBorders>
            <w:vAlign w:val="center"/>
          </w:tcPr>
          <w:p>
            <w:pPr>
              <w:jc w:val="center"/>
              <w:rPr>
                <w:sz w:val="18"/>
                <w:szCs w:val="18"/>
              </w:rPr>
            </w:pPr>
            <w:r>
              <w:rPr>
                <w:color w:val="000000"/>
                <w:sz w:val="18"/>
                <w:szCs w:val="18"/>
              </w:rPr>
              <w:t xml:space="preserve">47.24 </w:t>
            </w:r>
          </w:p>
        </w:tc>
        <w:tc>
          <w:tcPr>
            <w:tcW w:w="948" w:type="dxa"/>
            <w:tcBorders>
              <w:tl2br w:val="nil"/>
              <w:tr2bl w:val="nil"/>
            </w:tcBorders>
            <w:vAlign w:val="center"/>
          </w:tcPr>
          <w:p>
            <w:pPr>
              <w:jc w:val="center"/>
              <w:rPr>
                <w:sz w:val="18"/>
                <w:szCs w:val="18"/>
              </w:rPr>
            </w:pPr>
            <w:r>
              <w:rPr>
                <w:color w:val="000000"/>
                <w:sz w:val="18"/>
                <w:szCs w:val="18"/>
              </w:rPr>
              <w:t xml:space="preserve">47.86 </w:t>
            </w:r>
          </w:p>
        </w:tc>
        <w:tc>
          <w:tcPr>
            <w:tcW w:w="948" w:type="dxa"/>
            <w:tcBorders>
              <w:tl2br w:val="nil"/>
              <w:tr2bl w:val="nil"/>
            </w:tcBorders>
            <w:vAlign w:val="center"/>
          </w:tcPr>
          <w:p>
            <w:pPr>
              <w:jc w:val="center"/>
              <w:rPr>
                <w:sz w:val="18"/>
                <w:szCs w:val="18"/>
              </w:rPr>
            </w:pPr>
            <w:r>
              <w:rPr>
                <w:color w:val="000000"/>
                <w:sz w:val="18"/>
                <w:szCs w:val="18"/>
              </w:rPr>
              <w:t xml:space="preserve">46.87 </w:t>
            </w:r>
          </w:p>
        </w:tc>
        <w:tc>
          <w:tcPr>
            <w:tcW w:w="948" w:type="dxa"/>
            <w:tcBorders>
              <w:tl2br w:val="nil"/>
              <w:tr2bl w:val="nil"/>
            </w:tcBorders>
            <w:vAlign w:val="center"/>
          </w:tcPr>
          <w:p>
            <w:pPr>
              <w:jc w:val="center"/>
              <w:rPr>
                <w:sz w:val="18"/>
                <w:szCs w:val="18"/>
              </w:rPr>
            </w:pPr>
            <w:r>
              <w:rPr>
                <w:color w:val="000000"/>
                <w:sz w:val="18"/>
                <w:szCs w:val="18"/>
              </w:rPr>
              <w:t xml:space="preserve">45.82 </w:t>
            </w:r>
          </w:p>
        </w:tc>
        <w:tc>
          <w:tcPr>
            <w:tcW w:w="951" w:type="dxa"/>
            <w:tcBorders>
              <w:tl2br w:val="nil"/>
              <w:tr2bl w:val="nil"/>
            </w:tcBorders>
            <w:vAlign w:val="center"/>
          </w:tcPr>
          <w:p>
            <w:pPr>
              <w:jc w:val="center"/>
              <w:rPr>
                <w:sz w:val="18"/>
                <w:szCs w:val="18"/>
              </w:rPr>
            </w:pPr>
            <w:r>
              <w:rPr>
                <w:color w:val="000000"/>
                <w:sz w:val="18"/>
                <w:szCs w:val="18"/>
              </w:rPr>
              <w:t xml:space="preserve">42.52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default"/>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sz w:val="18"/>
                <w:szCs w:val="18"/>
              </w:rPr>
            </w:pPr>
            <w:r>
              <w:rPr>
                <w:color w:val="000000"/>
                <w:sz w:val="18"/>
                <w:szCs w:val="18"/>
              </w:rPr>
              <w:t xml:space="preserve">49.07 </w:t>
            </w:r>
          </w:p>
        </w:tc>
        <w:tc>
          <w:tcPr>
            <w:tcW w:w="948" w:type="dxa"/>
            <w:tcBorders>
              <w:tl2br w:val="nil"/>
              <w:tr2bl w:val="nil"/>
            </w:tcBorders>
            <w:vAlign w:val="center"/>
          </w:tcPr>
          <w:p>
            <w:pPr>
              <w:jc w:val="center"/>
              <w:rPr>
                <w:sz w:val="18"/>
                <w:szCs w:val="18"/>
              </w:rPr>
            </w:pPr>
            <w:r>
              <w:rPr>
                <w:color w:val="000000"/>
                <w:sz w:val="18"/>
                <w:szCs w:val="18"/>
              </w:rPr>
              <w:t xml:space="preserve">47.80 </w:t>
            </w:r>
          </w:p>
        </w:tc>
        <w:tc>
          <w:tcPr>
            <w:tcW w:w="948" w:type="dxa"/>
            <w:tcBorders>
              <w:tl2br w:val="nil"/>
              <w:tr2bl w:val="nil"/>
            </w:tcBorders>
            <w:vAlign w:val="center"/>
          </w:tcPr>
          <w:p>
            <w:pPr>
              <w:jc w:val="center"/>
              <w:rPr>
                <w:sz w:val="18"/>
                <w:szCs w:val="18"/>
              </w:rPr>
            </w:pPr>
            <w:r>
              <w:rPr>
                <w:color w:val="000000"/>
                <w:sz w:val="18"/>
                <w:szCs w:val="18"/>
              </w:rPr>
              <w:t xml:space="preserve">47.37 </w:t>
            </w:r>
          </w:p>
        </w:tc>
        <w:tc>
          <w:tcPr>
            <w:tcW w:w="948" w:type="dxa"/>
            <w:tcBorders>
              <w:tl2br w:val="nil"/>
              <w:tr2bl w:val="nil"/>
            </w:tcBorders>
            <w:vAlign w:val="center"/>
          </w:tcPr>
          <w:p>
            <w:pPr>
              <w:jc w:val="center"/>
              <w:rPr>
                <w:sz w:val="18"/>
                <w:szCs w:val="18"/>
              </w:rPr>
            </w:pPr>
            <w:r>
              <w:rPr>
                <w:color w:val="000000"/>
                <w:sz w:val="18"/>
                <w:szCs w:val="18"/>
              </w:rPr>
              <w:t xml:space="preserve">47.87 </w:t>
            </w:r>
          </w:p>
        </w:tc>
        <w:tc>
          <w:tcPr>
            <w:tcW w:w="948" w:type="dxa"/>
            <w:tcBorders>
              <w:tl2br w:val="nil"/>
              <w:tr2bl w:val="nil"/>
            </w:tcBorders>
            <w:vAlign w:val="center"/>
          </w:tcPr>
          <w:p>
            <w:pPr>
              <w:jc w:val="center"/>
              <w:rPr>
                <w:sz w:val="18"/>
                <w:szCs w:val="18"/>
              </w:rPr>
            </w:pPr>
            <w:r>
              <w:rPr>
                <w:color w:val="000000"/>
                <w:sz w:val="18"/>
                <w:szCs w:val="18"/>
              </w:rPr>
              <w:t xml:space="preserve">46.85 </w:t>
            </w:r>
          </w:p>
        </w:tc>
        <w:tc>
          <w:tcPr>
            <w:tcW w:w="948" w:type="dxa"/>
            <w:tcBorders>
              <w:tl2br w:val="nil"/>
              <w:tr2bl w:val="nil"/>
            </w:tcBorders>
            <w:vAlign w:val="center"/>
          </w:tcPr>
          <w:p>
            <w:pPr>
              <w:jc w:val="center"/>
              <w:rPr>
                <w:sz w:val="18"/>
                <w:szCs w:val="18"/>
              </w:rPr>
            </w:pPr>
            <w:r>
              <w:rPr>
                <w:color w:val="000000"/>
                <w:sz w:val="18"/>
                <w:szCs w:val="18"/>
              </w:rPr>
              <w:t xml:space="preserve">46.02 </w:t>
            </w:r>
          </w:p>
        </w:tc>
        <w:tc>
          <w:tcPr>
            <w:tcW w:w="951" w:type="dxa"/>
            <w:tcBorders>
              <w:tl2br w:val="nil"/>
              <w:tr2bl w:val="nil"/>
            </w:tcBorders>
            <w:vAlign w:val="center"/>
          </w:tcPr>
          <w:p>
            <w:pPr>
              <w:jc w:val="center"/>
              <w:rPr>
                <w:sz w:val="18"/>
                <w:szCs w:val="18"/>
              </w:rPr>
            </w:pPr>
            <w:r>
              <w:rPr>
                <w:color w:val="000000"/>
                <w:sz w:val="18"/>
                <w:szCs w:val="18"/>
              </w:rPr>
              <w:t xml:space="preserve">42.52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default"/>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sz w:val="18"/>
                <w:szCs w:val="18"/>
              </w:rPr>
            </w:pPr>
            <w:r>
              <w:rPr>
                <w:color w:val="000000"/>
                <w:sz w:val="18"/>
                <w:szCs w:val="18"/>
              </w:rPr>
              <w:t xml:space="preserve">49.02 </w:t>
            </w:r>
          </w:p>
        </w:tc>
        <w:tc>
          <w:tcPr>
            <w:tcW w:w="948" w:type="dxa"/>
            <w:tcBorders>
              <w:tl2br w:val="nil"/>
              <w:tr2bl w:val="nil"/>
            </w:tcBorders>
            <w:vAlign w:val="center"/>
          </w:tcPr>
          <w:p>
            <w:pPr>
              <w:jc w:val="center"/>
              <w:rPr>
                <w:sz w:val="18"/>
                <w:szCs w:val="18"/>
              </w:rPr>
            </w:pPr>
            <w:r>
              <w:rPr>
                <w:color w:val="000000"/>
                <w:sz w:val="18"/>
                <w:szCs w:val="18"/>
              </w:rPr>
              <w:t xml:space="preserve">47.85 </w:t>
            </w:r>
          </w:p>
        </w:tc>
        <w:tc>
          <w:tcPr>
            <w:tcW w:w="948" w:type="dxa"/>
            <w:tcBorders>
              <w:tl2br w:val="nil"/>
              <w:tr2bl w:val="nil"/>
            </w:tcBorders>
            <w:vAlign w:val="center"/>
          </w:tcPr>
          <w:p>
            <w:pPr>
              <w:jc w:val="center"/>
              <w:rPr>
                <w:sz w:val="18"/>
                <w:szCs w:val="18"/>
              </w:rPr>
            </w:pPr>
            <w:r>
              <w:rPr>
                <w:color w:val="000000"/>
                <w:sz w:val="18"/>
                <w:szCs w:val="18"/>
              </w:rPr>
              <w:t xml:space="preserve">47.45 </w:t>
            </w:r>
          </w:p>
        </w:tc>
        <w:tc>
          <w:tcPr>
            <w:tcW w:w="948" w:type="dxa"/>
            <w:tcBorders>
              <w:tl2br w:val="nil"/>
              <w:tr2bl w:val="nil"/>
            </w:tcBorders>
            <w:vAlign w:val="center"/>
          </w:tcPr>
          <w:p>
            <w:pPr>
              <w:jc w:val="center"/>
              <w:rPr>
                <w:sz w:val="18"/>
                <w:szCs w:val="18"/>
              </w:rPr>
            </w:pPr>
            <w:r>
              <w:rPr>
                <w:color w:val="000000"/>
                <w:sz w:val="18"/>
                <w:szCs w:val="18"/>
              </w:rPr>
              <w:t xml:space="preserve">47.93 </w:t>
            </w:r>
          </w:p>
        </w:tc>
        <w:tc>
          <w:tcPr>
            <w:tcW w:w="948" w:type="dxa"/>
            <w:tcBorders>
              <w:tl2br w:val="nil"/>
              <w:tr2bl w:val="nil"/>
            </w:tcBorders>
            <w:vAlign w:val="center"/>
          </w:tcPr>
          <w:p>
            <w:pPr>
              <w:jc w:val="center"/>
              <w:rPr>
                <w:sz w:val="18"/>
                <w:szCs w:val="18"/>
              </w:rPr>
            </w:pPr>
            <w:r>
              <w:rPr>
                <w:color w:val="000000"/>
                <w:sz w:val="18"/>
                <w:szCs w:val="18"/>
              </w:rPr>
              <w:t xml:space="preserve">46.87 </w:t>
            </w:r>
          </w:p>
        </w:tc>
        <w:tc>
          <w:tcPr>
            <w:tcW w:w="948" w:type="dxa"/>
            <w:tcBorders>
              <w:tl2br w:val="nil"/>
              <w:tr2bl w:val="nil"/>
            </w:tcBorders>
            <w:vAlign w:val="center"/>
          </w:tcPr>
          <w:p>
            <w:pPr>
              <w:jc w:val="center"/>
              <w:rPr>
                <w:sz w:val="18"/>
                <w:szCs w:val="18"/>
              </w:rPr>
            </w:pPr>
            <w:r>
              <w:rPr>
                <w:color w:val="000000"/>
                <w:sz w:val="18"/>
                <w:szCs w:val="18"/>
              </w:rPr>
              <w:t xml:space="preserve">45.79 </w:t>
            </w:r>
          </w:p>
        </w:tc>
        <w:tc>
          <w:tcPr>
            <w:tcW w:w="951" w:type="dxa"/>
            <w:tcBorders>
              <w:tl2br w:val="nil"/>
              <w:tr2bl w:val="nil"/>
            </w:tcBorders>
            <w:vAlign w:val="center"/>
          </w:tcPr>
          <w:p>
            <w:pPr>
              <w:jc w:val="center"/>
              <w:rPr>
                <w:sz w:val="18"/>
                <w:szCs w:val="18"/>
              </w:rPr>
            </w:pPr>
            <w:r>
              <w:rPr>
                <w:color w:val="000000"/>
                <w:sz w:val="18"/>
                <w:szCs w:val="18"/>
              </w:rPr>
              <w:t xml:space="preserve">42.53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default"/>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sz w:val="18"/>
                <w:szCs w:val="18"/>
              </w:rPr>
            </w:pPr>
            <w:r>
              <w:rPr>
                <w:color w:val="000000"/>
                <w:sz w:val="18"/>
                <w:szCs w:val="18"/>
              </w:rPr>
              <w:t xml:space="preserve">48.65 </w:t>
            </w:r>
          </w:p>
        </w:tc>
        <w:tc>
          <w:tcPr>
            <w:tcW w:w="948" w:type="dxa"/>
            <w:tcBorders>
              <w:tl2br w:val="nil"/>
              <w:tr2bl w:val="nil"/>
            </w:tcBorders>
            <w:vAlign w:val="center"/>
          </w:tcPr>
          <w:p>
            <w:pPr>
              <w:jc w:val="center"/>
              <w:rPr>
                <w:sz w:val="18"/>
                <w:szCs w:val="18"/>
              </w:rPr>
            </w:pPr>
            <w:r>
              <w:rPr>
                <w:color w:val="000000"/>
                <w:sz w:val="18"/>
                <w:szCs w:val="18"/>
              </w:rPr>
              <w:t xml:space="preserve">47.78 </w:t>
            </w:r>
          </w:p>
        </w:tc>
        <w:tc>
          <w:tcPr>
            <w:tcW w:w="948" w:type="dxa"/>
            <w:tcBorders>
              <w:tl2br w:val="nil"/>
              <w:tr2bl w:val="nil"/>
            </w:tcBorders>
            <w:vAlign w:val="center"/>
          </w:tcPr>
          <w:p>
            <w:pPr>
              <w:jc w:val="center"/>
              <w:rPr>
                <w:sz w:val="18"/>
                <w:szCs w:val="18"/>
              </w:rPr>
            </w:pPr>
            <w:r>
              <w:rPr>
                <w:color w:val="000000"/>
                <w:sz w:val="18"/>
                <w:szCs w:val="18"/>
              </w:rPr>
              <w:t xml:space="preserve">47.36 </w:t>
            </w:r>
          </w:p>
        </w:tc>
        <w:tc>
          <w:tcPr>
            <w:tcW w:w="948" w:type="dxa"/>
            <w:tcBorders>
              <w:tl2br w:val="nil"/>
              <w:tr2bl w:val="nil"/>
            </w:tcBorders>
            <w:vAlign w:val="center"/>
          </w:tcPr>
          <w:p>
            <w:pPr>
              <w:jc w:val="center"/>
              <w:rPr>
                <w:sz w:val="18"/>
                <w:szCs w:val="18"/>
              </w:rPr>
            </w:pPr>
            <w:r>
              <w:rPr>
                <w:color w:val="000000"/>
                <w:sz w:val="18"/>
                <w:szCs w:val="18"/>
              </w:rPr>
              <w:t xml:space="preserve">47.75 </w:t>
            </w:r>
          </w:p>
        </w:tc>
        <w:tc>
          <w:tcPr>
            <w:tcW w:w="948" w:type="dxa"/>
            <w:tcBorders>
              <w:tl2br w:val="nil"/>
              <w:tr2bl w:val="nil"/>
            </w:tcBorders>
            <w:vAlign w:val="center"/>
          </w:tcPr>
          <w:p>
            <w:pPr>
              <w:jc w:val="center"/>
              <w:rPr>
                <w:sz w:val="18"/>
                <w:szCs w:val="18"/>
              </w:rPr>
            </w:pPr>
            <w:r>
              <w:rPr>
                <w:color w:val="000000"/>
                <w:sz w:val="18"/>
                <w:szCs w:val="18"/>
              </w:rPr>
              <w:t xml:space="preserve">46.78 </w:t>
            </w:r>
          </w:p>
        </w:tc>
        <w:tc>
          <w:tcPr>
            <w:tcW w:w="948" w:type="dxa"/>
            <w:tcBorders>
              <w:tl2br w:val="nil"/>
              <w:tr2bl w:val="nil"/>
            </w:tcBorders>
            <w:vAlign w:val="center"/>
          </w:tcPr>
          <w:p>
            <w:pPr>
              <w:jc w:val="center"/>
              <w:rPr>
                <w:sz w:val="18"/>
                <w:szCs w:val="18"/>
              </w:rPr>
            </w:pPr>
            <w:r>
              <w:rPr>
                <w:color w:val="000000"/>
                <w:sz w:val="18"/>
                <w:szCs w:val="18"/>
              </w:rPr>
              <w:t xml:space="preserve">46.04 </w:t>
            </w:r>
          </w:p>
        </w:tc>
        <w:tc>
          <w:tcPr>
            <w:tcW w:w="951" w:type="dxa"/>
            <w:tcBorders>
              <w:tl2br w:val="nil"/>
              <w:tr2bl w:val="nil"/>
            </w:tcBorders>
            <w:vAlign w:val="center"/>
          </w:tcPr>
          <w:p>
            <w:pPr>
              <w:jc w:val="center"/>
              <w:rPr>
                <w:sz w:val="18"/>
                <w:szCs w:val="18"/>
              </w:rPr>
            </w:pPr>
            <w:r>
              <w:rPr>
                <w:color w:val="000000"/>
                <w:sz w:val="18"/>
                <w:szCs w:val="18"/>
              </w:rPr>
              <w:t xml:space="preserve">42.51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default"/>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sz w:val="18"/>
                <w:szCs w:val="18"/>
              </w:rPr>
            </w:pPr>
            <w:r>
              <w:rPr>
                <w:color w:val="000000"/>
                <w:sz w:val="18"/>
                <w:szCs w:val="18"/>
              </w:rPr>
              <w:t xml:space="preserve">49.11 </w:t>
            </w:r>
          </w:p>
        </w:tc>
        <w:tc>
          <w:tcPr>
            <w:tcW w:w="948" w:type="dxa"/>
            <w:tcBorders>
              <w:tl2br w:val="nil"/>
              <w:tr2bl w:val="nil"/>
            </w:tcBorders>
            <w:vAlign w:val="center"/>
          </w:tcPr>
          <w:p>
            <w:pPr>
              <w:jc w:val="center"/>
              <w:rPr>
                <w:sz w:val="18"/>
                <w:szCs w:val="18"/>
              </w:rPr>
            </w:pPr>
            <w:r>
              <w:rPr>
                <w:color w:val="000000"/>
                <w:sz w:val="18"/>
                <w:szCs w:val="18"/>
              </w:rPr>
              <w:t xml:space="preserve">47.79 </w:t>
            </w:r>
          </w:p>
        </w:tc>
        <w:tc>
          <w:tcPr>
            <w:tcW w:w="948" w:type="dxa"/>
            <w:tcBorders>
              <w:tl2br w:val="nil"/>
              <w:tr2bl w:val="nil"/>
            </w:tcBorders>
            <w:vAlign w:val="center"/>
          </w:tcPr>
          <w:p>
            <w:pPr>
              <w:jc w:val="center"/>
              <w:rPr>
                <w:sz w:val="18"/>
                <w:szCs w:val="18"/>
              </w:rPr>
            </w:pPr>
            <w:r>
              <w:rPr>
                <w:color w:val="000000"/>
                <w:sz w:val="18"/>
                <w:szCs w:val="18"/>
              </w:rPr>
              <w:t xml:space="preserve">47.39 </w:t>
            </w:r>
          </w:p>
        </w:tc>
        <w:tc>
          <w:tcPr>
            <w:tcW w:w="948" w:type="dxa"/>
            <w:tcBorders>
              <w:tl2br w:val="nil"/>
              <w:tr2bl w:val="nil"/>
            </w:tcBorders>
            <w:vAlign w:val="center"/>
          </w:tcPr>
          <w:p>
            <w:pPr>
              <w:jc w:val="center"/>
              <w:rPr>
                <w:sz w:val="18"/>
                <w:szCs w:val="18"/>
              </w:rPr>
            </w:pPr>
            <w:r>
              <w:rPr>
                <w:color w:val="000000"/>
                <w:sz w:val="18"/>
                <w:szCs w:val="18"/>
              </w:rPr>
              <w:t xml:space="preserve">47.82 </w:t>
            </w:r>
          </w:p>
        </w:tc>
        <w:tc>
          <w:tcPr>
            <w:tcW w:w="948" w:type="dxa"/>
            <w:tcBorders>
              <w:tl2br w:val="nil"/>
              <w:tr2bl w:val="nil"/>
            </w:tcBorders>
            <w:vAlign w:val="center"/>
          </w:tcPr>
          <w:p>
            <w:pPr>
              <w:jc w:val="center"/>
              <w:rPr>
                <w:sz w:val="18"/>
                <w:szCs w:val="18"/>
              </w:rPr>
            </w:pPr>
            <w:r>
              <w:rPr>
                <w:color w:val="000000"/>
                <w:sz w:val="18"/>
                <w:szCs w:val="18"/>
              </w:rPr>
              <w:t xml:space="preserve">47.02 </w:t>
            </w:r>
          </w:p>
        </w:tc>
        <w:tc>
          <w:tcPr>
            <w:tcW w:w="948" w:type="dxa"/>
            <w:tcBorders>
              <w:tl2br w:val="nil"/>
              <w:tr2bl w:val="nil"/>
            </w:tcBorders>
            <w:vAlign w:val="center"/>
          </w:tcPr>
          <w:p>
            <w:pPr>
              <w:jc w:val="center"/>
              <w:rPr>
                <w:sz w:val="18"/>
                <w:szCs w:val="18"/>
              </w:rPr>
            </w:pPr>
            <w:r>
              <w:rPr>
                <w:color w:val="000000"/>
                <w:sz w:val="18"/>
                <w:szCs w:val="18"/>
              </w:rPr>
              <w:t xml:space="preserve">45.86 </w:t>
            </w:r>
          </w:p>
        </w:tc>
        <w:tc>
          <w:tcPr>
            <w:tcW w:w="951" w:type="dxa"/>
            <w:tcBorders>
              <w:tl2br w:val="nil"/>
              <w:tr2bl w:val="nil"/>
            </w:tcBorders>
            <w:vAlign w:val="center"/>
          </w:tcPr>
          <w:p>
            <w:pPr>
              <w:jc w:val="center"/>
              <w:rPr>
                <w:sz w:val="18"/>
                <w:szCs w:val="18"/>
              </w:rPr>
            </w:pPr>
            <w:r>
              <w:rPr>
                <w:color w:val="000000"/>
                <w:sz w:val="18"/>
                <w:szCs w:val="18"/>
              </w:rPr>
              <w:t xml:space="preserve">42.45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jc w:val="center"/>
              <w:outlineLvl w:val="1"/>
              <w:rPr>
                <w:rFonts w:hint="default" w:eastAsia="宋体"/>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sz w:val="18"/>
                <w:szCs w:val="18"/>
              </w:rPr>
            </w:pPr>
            <w:r>
              <w:rPr>
                <w:color w:val="000000"/>
                <w:sz w:val="18"/>
                <w:szCs w:val="18"/>
              </w:rPr>
              <w:t xml:space="preserve">49.15 </w:t>
            </w:r>
          </w:p>
        </w:tc>
        <w:tc>
          <w:tcPr>
            <w:tcW w:w="948" w:type="dxa"/>
            <w:tcBorders>
              <w:tl2br w:val="nil"/>
              <w:tr2bl w:val="nil"/>
            </w:tcBorders>
            <w:vAlign w:val="center"/>
          </w:tcPr>
          <w:p>
            <w:pPr>
              <w:jc w:val="center"/>
              <w:rPr>
                <w:sz w:val="18"/>
                <w:szCs w:val="18"/>
              </w:rPr>
            </w:pPr>
            <w:r>
              <w:rPr>
                <w:color w:val="000000"/>
                <w:sz w:val="18"/>
                <w:szCs w:val="18"/>
              </w:rPr>
              <w:t xml:space="preserve">47.57 </w:t>
            </w:r>
          </w:p>
        </w:tc>
        <w:tc>
          <w:tcPr>
            <w:tcW w:w="948" w:type="dxa"/>
            <w:tcBorders>
              <w:tl2br w:val="nil"/>
              <w:tr2bl w:val="nil"/>
            </w:tcBorders>
            <w:vAlign w:val="center"/>
          </w:tcPr>
          <w:p>
            <w:pPr>
              <w:jc w:val="center"/>
              <w:rPr>
                <w:sz w:val="18"/>
                <w:szCs w:val="18"/>
              </w:rPr>
            </w:pPr>
            <w:r>
              <w:rPr>
                <w:color w:val="000000"/>
                <w:sz w:val="18"/>
                <w:szCs w:val="18"/>
              </w:rPr>
              <w:t xml:space="preserve">47.45 </w:t>
            </w:r>
          </w:p>
        </w:tc>
        <w:tc>
          <w:tcPr>
            <w:tcW w:w="948" w:type="dxa"/>
            <w:tcBorders>
              <w:tl2br w:val="nil"/>
              <w:tr2bl w:val="nil"/>
            </w:tcBorders>
            <w:vAlign w:val="center"/>
          </w:tcPr>
          <w:p>
            <w:pPr>
              <w:jc w:val="center"/>
              <w:rPr>
                <w:sz w:val="18"/>
                <w:szCs w:val="18"/>
              </w:rPr>
            </w:pPr>
            <w:r>
              <w:rPr>
                <w:color w:val="000000"/>
                <w:sz w:val="18"/>
                <w:szCs w:val="18"/>
              </w:rPr>
              <w:t xml:space="preserve">47.72 </w:t>
            </w:r>
          </w:p>
        </w:tc>
        <w:tc>
          <w:tcPr>
            <w:tcW w:w="948" w:type="dxa"/>
            <w:tcBorders>
              <w:tl2br w:val="nil"/>
              <w:tr2bl w:val="nil"/>
            </w:tcBorders>
            <w:vAlign w:val="center"/>
          </w:tcPr>
          <w:p>
            <w:pPr>
              <w:jc w:val="center"/>
              <w:rPr>
                <w:sz w:val="18"/>
                <w:szCs w:val="18"/>
              </w:rPr>
            </w:pPr>
            <w:r>
              <w:rPr>
                <w:color w:val="000000"/>
                <w:sz w:val="18"/>
                <w:szCs w:val="18"/>
              </w:rPr>
              <w:t xml:space="preserve">46.86 </w:t>
            </w:r>
          </w:p>
        </w:tc>
        <w:tc>
          <w:tcPr>
            <w:tcW w:w="948" w:type="dxa"/>
            <w:tcBorders>
              <w:tl2br w:val="nil"/>
              <w:tr2bl w:val="nil"/>
            </w:tcBorders>
            <w:vAlign w:val="center"/>
          </w:tcPr>
          <w:p>
            <w:pPr>
              <w:jc w:val="center"/>
              <w:rPr>
                <w:sz w:val="18"/>
                <w:szCs w:val="18"/>
              </w:rPr>
            </w:pPr>
            <w:r>
              <w:rPr>
                <w:color w:val="000000"/>
                <w:sz w:val="18"/>
                <w:szCs w:val="18"/>
              </w:rPr>
              <w:t xml:space="preserve">45.89 </w:t>
            </w:r>
          </w:p>
        </w:tc>
        <w:tc>
          <w:tcPr>
            <w:tcW w:w="951" w:type="dxa"/>
            <w:tcBorders>
              <w:tl2br w:val="nil"/>
              <w:tr2bl w:val="nil"/>
            </w:tcBorders>
            <w:vAlign w:val="center"/>
          </w:tcPr>
          <w:p>
            <w:pPr>
              <w:jc w:val="center"/>
              <w:rPr>
                <w:sz w:val="18"/>
                <w:szCs w:val="18"/>
              </w:rPr>
            </w:pPr>
            <w:r>
              <w:rPr>
                <w:color w:val="000000"/>
                <w:sz w:val="18"/>
                <w:szCs w:val="18"/>
              </w:rPr>
              <w:t xml:space="preserve">42.43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2</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47.93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46.63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45.94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42.89</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42.67</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46.66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45.91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42.78</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42.58</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48.61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48.03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43.06</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45.93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43.05</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42.77</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48.65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46.00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42.65</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45.77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42.59</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49.01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45.79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42.50</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42.49</w:t>
            </w:r>
            <w:r>
              <w:rPr>
                <w:rFonts w:hint="eastAsia" w:ascii="SimSun-ExtB" w:hAnsi="SimSun-ExtB" w:eastAsia="SimSun-ExtB"/>
                <w:color w:val="auto"/>
                <w:sz w:val="18"/>
                <w:szCs w:val="18"/>
              </w:rPr>
              <w:t>**</w:t>
            </w:r>
            <w:r>
              <w:rPr>
                <w:sz w:val="18"/>
                <w:szCs w:val="18"/>
              </w:rPr>
              <w:t xml:space="preserve"> </w:t>
            </w:r>
            <w:r>
              <w:rPr>
                <w:color w:val="000000"/>
                <w:sz w:val="18"/>
                <w:szCs w:val="18"/>
              </w:rPr>
              <w:t xml:space="preserve">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3</w:t>
            </w: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rPr>
              <w:t>1</w:t>
            </w:r>
          </w:p>
        </w:tc>
        <w:tc>
          <w:tcPr>
            <w:tcW w:w="948" w:type="dxa"/>
            <w:tcBorders>
              <w:tl2br w:val="nil"/>
              <w:tr2bl w:val="nil"/>
            </w:tcBorders>
            <w:vAlign w:val="center"/>
          </w:tcPr>
          <w:p>
            <w:pPr>
              <w:jc w:val="center"/>
              <w:rPr>
                <w:rFonts w:hint="default" w:ascii="Times New Roman" w:hAnsi="Times New Roman" w:eastAsia="宋体" w:cs="Times New Roman"/>
                <w:kern w:val="2"/>
                <w:sz w:val="18"/>
                <w:szCs w:val="18"/>
                <w:lang w:val="en-US" w:eastAsia="zh-CN" w:bidi="ar-SA"/>
              </w:rPr>
            </w:pPr>
            <w:r>
              <w:rPr>
                <w:sz w:val="18"/>
                <w:szCs w:val="18"/>
              </w:rPr>
              <w:t xml:space="preserve">47.81 </w:t>
            </w:r>
            <w:r>
              <w:rPr>
                <w:rFonts w:hint="eastAsia" w:ascii="SimSun-ExtB" w:hAnsi="SimSun-ExtB" w:eastAsia="SimSun-ExtB"/>
                <w:color w:val="auto"/>
                <w:sz w:val="18"/>
                <w:szCs w:val="18"/>
              </w:rPr>
              <w:t>**</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47.53</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47.15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46.23</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45.31</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42.63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47.95</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47.46</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47.26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46.45</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45.26</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42.72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47.80</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46.97</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47.19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47.43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46.35</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45.20</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42.56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47.89</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47.15</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47.35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46.29</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45.48</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42.65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48.10</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47.65</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47.30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47.65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46.41</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45.38</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42.59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48.06</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47.36</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47.28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47.63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46.39</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45.46</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42.44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48.15</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47.50</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47.17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47.59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46.52</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45.62 </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42.48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48.12</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47.46</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47.39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46.37</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45.51</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42.52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eastAsia" w:eastAsia="宋体"/>
                <w:sz w:val="18"/>
                <w:szCs w:val="18"/>
                <w:lang w:val="en-US" w:eastAsia="zh-CN"/>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48.11</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47.35</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47.17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46.42</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45.29 </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42.42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48.16</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47.71</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47.32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47.49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46.64</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45.36</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42.45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sz w:val="18"/>
                <w:szCs w:val="18"/>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48.21</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47.53</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47.41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46.60</w:t>
            </w:r>
            <w:r>
              <w:rPr>
                <w:rFonts w:hint="eastAsia" w:ascii="SimSun-ExtB" w:hAnsi="SimSun-ExtB" w:eastAsia="SimSun-ExtB"/>
                <w:color w:val="auto"/>
                <w:sz w:val="18"/>
                <w:szCs w:val="18"/>
              </w:rPr>
              <w:t>**</w:t>
            </w:r>
            <w:r>
              <w:rPr>
                <w:sz w:val="18"/>
                <w:szCs w:val="18"/>
              </w:rPr>
              <w:t xml:space="preserve">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45.39</w:t>
            </w:r>
            <w:r>
              <w:rPr>
                <w:rFonts w:hint="eastAsia" w:ascii="SimSun-ExtB" w:hAnsi="SimSun-ExtB" w:eastAsia="SimSun-ExtB"/>
                <w:color w:val="auto"/>
                <w:sz w:val="18"/>
                <w:szCs w:val="18"/>
              </w:rPr>
              <w:t>**</w:t>
            </w:r>
            <w:r>
              <w:rPr>
                <w:sz w:val="18"/>
                <w:szCs w:val="18"/>
              </w:rPr>
              <w:t xml:space="preserve">  </w:t>
            </w:r>
          </w:p>
        </w:tc>
        <w:tc>
          <w:tcPr>
            <w:tcW w:w="951"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42.53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eastAsia="zh-CN"/>
              </w:rPr>
            </w:pPr>
            <w:r>
              <w:rPr>
                <w:rFonts w:hint="eastAsia"/>
                <w:sz w:val="18"/>
                <w:szCs w:val="18"/>
                <w:lang w:eastAsia="zh-CN"/>
              </w:rPr>
              <w:t>4</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48.66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46.65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47.09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42.43</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42.39</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42.58</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47.19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46.00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42.64</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47.16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42.41</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49.02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47.90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45.93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sz w:val="18"/>
                <w:szCs w:val="18"/>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49.00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45.81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42.44</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5</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45.63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42.58</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45.63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42.61</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45.67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45.61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42.71</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45.73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42.74</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45.74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42.79</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46.67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6</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45.77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42.49</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42.44</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45.79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42.43</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45.91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42.48</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45.83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42.51</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45.94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7</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45.69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49.07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42.63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49.13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45.92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42.78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49.17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45.84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42.69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49.08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45.67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42.70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45.74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49.16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46.92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42.57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49.06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42.81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49.11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45.77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42.69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45.88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42.54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49.18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45.61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42.72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8</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47.75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46.81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42.70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48.50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47.80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46.82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42.54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48.58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46.82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42.79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48.65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46.82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42.92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48.59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47.18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46.74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45.74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42.73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48.51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47.13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47.55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46.82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42.67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48.49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47.06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47.55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46.85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42.80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48.62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46.76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42.88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48.55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47.66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46.84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45.71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48.56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47.48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46.78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42.65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48.71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47.28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47.53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46.78 </w:t>
            </w:r>
          </w:p>
        </w:tc>
        <w:tc>
          <w:tcPr>
            <w:tcW w:w="948" w:type="dxa"/>
            <w:tcBorders>
              <w:tl2br w:val="nil"/>
              <w:tr2bl w:val="nil"/>
            </w:tcBorders>
            <w:vAlign w:val="center"/>
          </w:tcPr>
          <w:p>
            <w:pPr>
              <w:jc w:val="center"/>
              <w:rPr>
                <w:rFonts w:ascii="Times New Roman" w:hAnsi="Times New Roman" w:eastAsia="宋体" w:cs="Times New Roman"/>
                <w:kern w:val="2"/>
                <w:sz w:val="18"/>
                <w:szCs w:val="18"/>
                <w:lang w:val="en-US" w:eastAsia="zh-CN" w:bidi="ar-SA"/>
              </w:rPr>
            </w:pPr>
            <w:r>
              <w:rPr>
                <w:sz w:val="18"/>
                <w:szCs w:val="18"/>
              </w:rPr>
              <w:t xml:space="preserve">45.78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42.68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eastAsia" w:eastAsia="宋体"/>
                <w:sz w:val="18"/>
                <w:szCs w:val="18"/>
                <w:lang w:val="en-US" w:eastAsia="zh-CN"/>
              </w:rPr>
            </w:pPr>
            <w:r>
              <w:rPr>
                <w:rFonts w:hint="eastAsia"/>
                <w:sz w:val="18"/>
                <w:szCs w:val="18"/>
                <w:lang w:val="en-US" w:eastAsia="zh-CN"/>
              </w:rPr>
              <w:t>9</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47.67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47.48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47.86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46.91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45.87</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47.62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47.54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47.99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45.98</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47.74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47.56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48.01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47.08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46.02</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42.65</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47.79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47.49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48.03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47.01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45.95</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42.71</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47.63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47.49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47.99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46.99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45.84</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47.53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47.46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47.91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47.07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45.91</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47.53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47.38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47.92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45.83</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42.47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47.54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47.23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47.82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46.99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45.7</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42.55</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47.47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47.79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47.01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45.78</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42.61</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47.42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47.36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47.78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45.74</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42.55</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47.51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47.32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47.76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46.89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45.78</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42.57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tcBorders>
              <w:tl2br w:val="nil"/>
              <w:tr2bl w:val="nil"/>
            </w:tcBorders>
            <w:vAlign w:val="center"/>
          </w:tcPr>
          <w:p>
            <w:pPr>
              <w:widowControl/>
              <w:numPr>
                <w:ilvl w:val="1"/>
                <w:numId w:val="0"/>
              </w:numPr>
              <w:jc w:val="center"/>
              <w:outlineLvl w:val="1"/>
              <w:rPr>
                <w:rFonts w:hint="default" w:eastAsia="宋体"/>
                <w:sz w:val="18"/>
                <w:szCs w:val="18"/>
                <w:lang w:val="en-US" w:eastAsia="zh-CN"/>
              </w:rPr>
            </w:pPr>
            <w:r>
              <w:rPr>
                <w:rFonts w:hint="eastAsia"/>
                <w:sz w:val="18"/>
                <w:szCs w:val="18"/>
                <w:lang w:val="en-US" w:eastAsia="zh-CN"/>
              </w:rPr>
              <w:t>10</w:t>
            </w: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42.40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2</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45.69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42.40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3</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45.73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42.45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rPr>
              <w:t>4</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46.69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42.44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5</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47.34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47.67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46.73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45.66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42.40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6</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45.75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42.46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7</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8</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47.76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46.77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45.70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42.50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9</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46.79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45.72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10</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48.90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47.42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46.81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45.76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42.48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tcBorders>
              <w:tl2br w:val="nil"/>
              <w:tr2bl w:val="nil"/>
            </w:tcBorders>
            <w:vAlign w:val="center"/>
          </w:tcPr>
          <w:p>
            <w:pPr>
              <w:widowControl/>
              <w:numPr>
                <w:ilvl w:val="1"/>
                <w:numId w:val="0"/>
              </w:numPr>
              <w:jc w:val="center"/>
              <w:outlineLvl w:val="1"/>
              <w:rPr>
                <w:rFonts w:hint="default"/>
                <w:sz w:val="18"/>
                <w:szCs w:val="18"/>
                <w:lang w:val="en-US"/>
              </w:rPr>
            </w:pPr>
          </w:p>
        </w:tc>
        <w:tc>
          <w:tcPr>
            <w:tcW w:w="1215" w:type="dxa"/>
            <w:tcBorders>
              <w:tl2br w:val="nil"/>
              <w:tr2bl w:val="nil"/>
            </w:tcBorders>
            <w:vAlign w:val="center"/>
          </w:tcPr>
          <w:p>
            <w:pPr>
              <w:widowControl/>
              <w:numPr>
                <w:ilvl w:val="1"/>
                <w:numId w:val="0"/>
              </w:numPr>
              <w:ind w:left="0" w:leftChars="0" w:firstLine="0" w:firstLineChars="0"/>
              <w:jc w:val="center"/>
              <w:outlineLvl w:val="1"/>
              <w:rPr>
                <w:rFonts w:hint="eastAsia"/>
                <w:sz w:val="18"/>
                <w:szCs w:val="18"/>
                <w:lang w:val="en-US" w:eastAsia="zh-CN"/>
              </w:rPr>
            </w:pPr>
            <w:r>
              <w:rPr>
                <w:rFonts w:hint="eastAsia"/>
                <w:sz w:val="18"/>
                <w:szCs w:val="18"/>
                <w:lang w:val="en-US" w:eastAsia="zh-CN"/>
              </w:rPr>
              <w:t>11</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48.88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47.52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47.35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47.78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46.80 </w:t>
            </w:r>
          </w:p>
        </w:tc>
        <w:tc>
          <w:tcPr>
            <w:tcW w:w="948"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45.74 </w:t>
            </w:r>
          </w:p>
        </w:tc>
        <w:tc>
          <w:tcPr>
            <w:tcW w:w="951" w:type="dxa"/>
            <w:tcBorders>
              <w:tl2br w:val="nil"/>
              <w:tr2bl w:val="nil"/>
            </w:tcBorders>
            <w:vAlign w:val="center"/>
          </w:tcPr>
          <w:p>
            <w:pPr>
              <w:jc w:val="center"/>
              <w:rPr>
                <w:rFonts w:ascii="Times New Roman" w:hAnsi="Times New Roman" w:eastAsia="宋体" w:cs="Times New Roman"/>
                <w:color w:val="000000"/>
                <w:kern w:val="2"/>
                <w:sz w:val="18"/>
                <w:szCs w:val="18"/>
                <w:lang w:val="en-US" w:eastAsia="zh-CN" w:bidi="ar-SA"/>
              </w:rPr>
            </w:pPr>
            <w:r>
              <w:rPr>
                <w:color w:val="000000"/>
                <w:sz w:val="18"/>
                <w:szCs w:val="18"/>
              </w:rPr>
              <w:t xml:space="preserve">42.52 </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491" w:type="dxa"/>
            <w:gridSpan w:val="9"/>
            <w:tcBorders>
              <w:tl2br w:val="nil"/>
              <w:tr2bl w:val="nil"/>
            </w:tcBorders>
            <w:vAlign w:val="center"/>
          </w:tcPr>
          <w:p>
            <w:pPr>
              <w:widowControl/>
              <w:numPr>
                <w:ilvl w:val="1"/>
                <w:numId w:val="0"/>
              </w:numPr>
              <w:jc w:val="both"/>
              <w:outlineLvl w:val="1"/>
              <w:rPr>
                <w:rFonts w:hint="eastAsia" w:ascii="黑体" w:hAnsi="黑体" w:eastAsia="黑体" w:cs="黑体"/>
                <w:sz w:val="15"/>
                <w:szCs w:val="15"/>
              </w:rPr>
            </w:pPr>
            <w:r>
              <w:rPr>
                <w:rFonts w:hint="eastAsia" w:ascii="黑体" w:hAnsi="黑体" w:eastAsia="黑体" w:cs="黑体"/>
                <w:sz w:val="15"/>
                <w:szCs w:val="15"/>
              </w:rPr>
              <w:t>注</w:t>
            </w:r>
            <w:r>
              <w:rPr>
                <w:rFonts w:hint="eastAsia"/>
                <w:sz w:val="15"/>
                <w:szCs w:val="15"/>
              </w:rPr>
              <w:t>：</w:t>
            </w:r>
            <w:r>
              <w:rPr>
                <w:sz w:val="15"/>
                <w:szCs w:val="15"/>
              </w:rPr>
              <w:t>双星号（**）</w:t>
            </w:r>
            <w:r>
              <w:rPr>
                <w:rFonts w:hint="eastAsia"/>
                <w:sz w:val="15"/>
                <w:szCs w:val="15"/>
              </w:rPr>
              <w:t>表示</w:t>
            </w:r>
            <w:r>
              <w:rPr>
                <w:sz w:val="15"/>
                <w:szCs w:val="15"/>
              </w:rPr>
              <w:t>离群值</w:t>
            </w:r>
            <w:r>
              <w:rPr>
                <w:rFonts w:hint="eastAsia"/>
                <w:sz w:val="15"/>
                <w:szCs w:val="15"/>
              </w:rPr>
              <w:t>。</w:t>
            </w:r>
          </w:p>
        </w:tc>
      </w:tr>
    </w:tbl>
    <w:p>
      <w:pPr>
        <w:pStyle w:val="24"/>
        <w:rPr>
          <w:color w:val="000000"/>
        </w:rPr>
      </w:pPr>
    </w:p>
    <w:p>
      <w:pPr>
        <w:rPr>
          <w:rFonts w:ascii="宋体" w:hAnsi="宋体"/>
          <w:color w:val="000000"/>
          <w:szCs w:val="21"/>
          <w:u w:val="thick"/>
        </w:rPr>
      </w:pPr>
      <w:r>
        <w:rPr>
          <w:rFonts w:hint="eastAsia" w:ascii="宋体" w:hAnsi="宋体"/>
          <w:color w:val="000000"/>
          <w:szCs w:val="21"/>
        </w:rPr>
        <w:t xml:space="preserve">                         </w:t>
      </w:r>
      <w:r>
        <w:rPr>
          <w:rFonts w:hint="eastAsia" w:ascii="宋体" w:hAnsi="宋体"/>
          <w:color w:val="000000"/>
          <w:szCs w:val="21"/>
          <w:u w:val="thick"/>
        </w:rPr>
        <w:t xml:space="preserve">                      </w:t>
      </w:r>
    </w:p>
    <w:p>
      <w:pPr>
        <w:rPr>
          <w:rFonts w:ascii="宋体" w:hAnsi="宋体"/>
          <w:color w:val="000000"/>
          <w:szCs w:val="21"/>
          <w:u w:val="thick"/>
        </w:rPr>
      </w:pPr>
    </w:p>
    <w:p>
      <w:pPr>
        <w:pStyle w:val="24"/>
        <w:rPr>
          <w:color w:val="000000"/>
        </w:rPr>
      </w:pPr>
    </w:p>
    <w:p>
      <w:pPr>
        <w:pStyle w:val="133"/>
        <w:numPr>
          <w:ilvl w:val="0"/>
          <w:numId w:val="0"/>
        </w:numPr>
        <w:rPr>
          <w:rFonts w:hint="eastAsia"/>
        </w:rPr>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- 2 -</w:t>
    </w:r>
    <w:r>
      <w:rPr>
        <w:rFonts w:ascii="宋体" w:hAnsi="宋体"/>
      </w:rPr>
      <w:fldChar w:fldCharType="end"/>
    </w:r>
  </w:p>
  <w:p>
    <w:pPr>
      <w:pStyle w:val="18"/>
      <w:framePr w:wrap="around" w:vAnchor="text" w:hAnchor="margin" w:xAlign="inside" w:y="1"/>
      <w:ind w:firstLine="360"/>
      <w:rPr>
        <w:rStyle w:val="36"/>
      </w:rPr>
    </w:pPr>
  </w:p>
  <w:p>
    <w:pPr>
      <w:pStyle w:val="132"/>
      <w:ind w:left="0" w:right="360"/>
      <w:rPr>
        <w:rStyle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rPr>
        <w:lang w:val="zh-CN"/>
      </w:rPr>
      <w:t>4</w:t>
    </w:r>
    <w:r>
      <w:fldChar w:fldCharType="end"/>
    </w:r>
  </w:p>
  <w:p>
    <w:pPr>
      <w:pStyle w:val="82"/>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 PAGE   \* MERGEFORMAT </w:instrText>
    </w:r>
    <w:r>
      <w:fldChar w:fldCharType="separate"/>
    </w:r>
    <w:r>
      <w:rPr>
        <w:lang w:val="zh-CN"/>
      </w:rPr>
      <w:t>16</w:t>
    </w:r>
    <w:r>
      <w:fldChar w:fldCharType="end"/>
    </w:r>
  </w:p>
  <w:p>
    <w:pPr>
      <w:pStyle w:val="132"/>
      <w:tabs>
        <w:tab w:val="left" w:pos="1035"/>
      </w:tabs>
      <w:ind w:left="0" w:right="360"/>
      <w:rPr>
        <w:rStyle w:val="3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ascii="黑体" w:eastAsia="黑体"/>
        <w:sz w:val="21"/>
        <w:szCs w:val="21"/>
      </w:rPr>
      <w:t>T/CNIA XXXX-20XX</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pPr>
    <w:r>
      <w:t>XX/T XXXXX—202X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pPr>
    <w:r>
      <w:t>XX/T XXXXX—202X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rPr>
    </w:pPr>
    <w:r>
      <w:rPr>
        <w:rFonts w:hint="eastAsia" w:ascii="黑体" w:eastAsia="黑体"/>
        <w:sz w:val="21"/>
        <w:szCs w:val="21"/>
      </w:rPr>
      <w:t>T/CNIA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14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6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9"/>
      <w:suff w:val="nothing"/>
      <w:lvlText w:val="%1.%2.%3　"/>
      <w:lvlJc w:val="left"/>
      <w:pPr>
        <w:ind w:left="0" w:firstLine="0"/>
      </w:pPr>
      <w:rPr>
        <w:rFonts w:hint="default" w:ascii="黑体" w:hAnsi="黑体" w:eastAsia="黑体" w:cs="黑体"/>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2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91"/>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11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4"/>
      <w:lvlText w:val="%2)"/>
      <w:lvlJc w:val="left"/>
      <w:pPr>
        <w:tabs>
          <w:tab w:val="left" w:pos="1260"/>
        </w:tabs>
        <w:ind w:left="1259" w:hanging="419"/>
      </w:pPr>
      <w:rPr>
        <w:rFonts w:hint="eastAsia"/>
      </w:rPr>
    </w:lvl>
    <w:lvl w:ilvl="2" w:tentative="0">
      <w:start w:val="1"/>
      <w:numFmt w:val="decimal"/>
      <w:pStyle w:val="12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11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5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35"/>
      <w:lvlText w:val="%1)"/>
      <w:lvlJc w:val="left"/>
      <w:pPr>
        <w:tabs>
          <w:tab w:val="left" w:pos="839"/>
        </w:tabs>
        <w:ind w:left="839" w:hanging="419"/>
      </w:pPr>
      <w:rPr>
        <w:rFonts w:hint="eastAsia" w:ascii="宋体" w:eastAsia="宋体"/>
        <w:b w:val="0"/>
        <w:i w:val="0"/>
        <w:sz w:val="21"/>
      </w:rPr>
    </w:lvl>
    <w:lvl w:ilvl="1" w:tentative="0">
      <w:start w:val="1"/>
      <w:numFmt w:val="decimal"/>
      <w:pStyle w:val="14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8"/>
  </w:num>
  <w:num w:numId="3">
    <w:abstractNumId w:val="1"/>
  </w:num>
  <w:num w:numId="4">
    <w:abstractNumId w:val="3"/>
  </w:num>
  <w:num w:numId="5">
    <w:abstractNumId w:val="5"/>
  </w:num>
  <w:num w:numId="6">
    <w:abstractNumId w:val="6"/>
  </w:num>
  <w:num w:numId="7">
    <w:abstractNumId w:val="2"/>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MzczMGNjN2JlODI3YmQ3NzUxYzljMWRiZTAzYWEifQ=="/>
  </w:docVars>
  <w:rsids>
    <w:rsidRoot w:val="005E1FBC"/>
    <w:rsid w:val="00000244"/>
    <w:rsid w:val="0000185F"/>
    <w:rsid w:val="0000586F"/>
    <w:rsid w:val="00007F85"/>
    <w:rsid w:val="00013D86"/>
    <w:rsid w:val="00013E02"/>
    <w:rsid w:val="00015905"/>
    <w:rsid w:val="0002143C"/>
    <w:rsid w:val="000256A5"/>
    <w:rsid w:val="00025A65"/>
    <w:rsid w:val="00026C31"/>
    <w:rsid w:val="00026E6E"/>
    <w:rsid w:val="00027280"/>
    <w:rsid w:val="000320A7"/>
    <w:rsid w:val="00035925"/>
    <w:rsid w:val="0004209B"/>
    <w:rsid w:val="000464C3"/>
    <w:rsid w:val="00051846"/>
    <w:rsid w:val="00053014"/>
    <w:rsid w:val="00057CBE"/>
    <w:rsid w:val="0006069C"/>
    <w:rsid w:val="000667E2"/>
    <w:rsid w:val="00067CDF"/>
    <w:rsid w:val="00073A1E"/>
    <w:rsid w:val="00074FBE"/>
    <w:rsid w:val="00083A09"/>
    <w:rsid w:val="00086DE1"/>
    <w:rsid w:val="0009005E"/>
    <w:rsid w:val="00092857"/>
    <w:rsid w:val="000A20A9"/>
    <w:rsid w:val="000A48B1"/>
    <w:rsid w:val="000A54ED"/>
    <w:rsid w:val="000B08A1"/>
    <w:rsid w:val="000B271D"/>
    <w:rsid w:val="000B3143"/>
    <w:rsid w:val="000B570D"/>
    <w:rsid w:val="000C6B05"/>
    <w:rsid w:val="000C6DD6"/>
    <w:rsid w:val="000C71C5"/>
    <w:rsid w:val="000C73D4"/>
    <w:rsid w:val="000D18F7"/>
    <w:rsid w:val="000D3D4C"/>
    <w:rsid w:val="000D3F5F"/>
    <w:rsid w:val="000D4F51"/>
    <w:rsid w:val="000D718B"/>
    <w:rsid w:val="000E0C46"/>
    <w:rsid w:val="000E274A"/>
    <w:rsid w:val="000F030C"/>
    <w:rsid w:val="000F129C"/>
    <w:rsid w:val="000F1CA2"/>
    <w:rsid w:val="000F2D0B"/>
    <w:rsid w:val="000F4B2E"/>
    <w:rsid w:val="000F5DB8"/>
    <w:rsid w:val="000F6F3C"/>
    <w:rsid w:val="000F7E4D"/>
    <w:rsid w:val="00104621"/>
    <w:rsid w:val="001056DE"/>
    <w:rsid w:val="001124C0"/>
    <w:rsid w:val="00117570"/>
    <w:rsid w:val="001178DD"/>
    <w:rsid w:val="00123BA3"/>
    <w:rsid w:val="00124304"/>
    <w:rsid w:val="0013175F"/>
    <w:rsid w:val="00140BA2"/>
    <w:rsid w:val="001415A3"/>
    <w:rsid w:val="001508D7"/>
    <w:rsid w:val="001512B4"/>
    <w:rsid w:val="00151601"/>
    <w:rsid w:val="001620A5"/>
    <w:rsid w:val="00164E53"/>
    <w:rsid w:val="0016699D"/>
    <w:rsid w:val="00175159"/>
    <w:rsid w:val="00176208"/>
    <w:rsid w:val="0018211B"/>
    <w:rsid w:val="001840D3"/>
    <w:rsid w:val="00187B7C"/>
    <w:rsid w:val="001900F8"/>
    <w:rsid w:val="00190D81"/>
    <w:rsid w:val="00191258"/>
    <w:rsid w:val="00192680"/>
    <w:rsid w:val="00193037"/>
    <w:rsid w:val="00193A2C"/>
    <w:rsid w:val="00197592"/>
    <w:rsid w:val="001A288E"/>
    <w:rsid w:val="001A4936"/>
    <w:rsid w:val="001A528D"/>
    <w:rsid w:val="001B6DC2"/>
    <w:rsid w:val="001B6FD9"/>
    <w:rsid w:val="001C149C"/>
    <w:rsid w:val="001C21AC"/>
    <w:rsid w:val="001C2C55"/>
    <w:rsid w:val="001C47BA"/>
    <w:rsid w:val="001C59EA"/>
    <w:rsid w:val="001D0968"/>
    <w:rsid w:val="001D2D89"/>
    <w:rsid w:val="001D406C"/>
    <w:rsid w:val="001D41EE"/>
    <w:rsid w:val="001E0380"/>
    <w:rsid w:val="001E13B1"/>
    <w:rsid w:val="001F3A19"/>
    <w:rsid w:val="001F4432"/>
    <w:rsid w:val="001F5746"/>
    <w:rsid w:val="001F68AF"/>
    <w:rsid w:val="00200DA5"/>
    <w:rsid w:val="002050BB"/>
    <w:rsid w:val="00206723"/>
    <w:rsid w:val="002070D4"/>
    <w:rsid w:val="0021164C"/>
    <w:rsid w:val="00215362"/>
    <w:rsid w:val="002203B1"/>
    <w:rsid w:val="0022555C"/>
    <w:rsid w:val="00234467"/>
    <w:rsid w:val="00237D8D"/>
    <w:rsid w:val="00241DA2"/>
    <w:rsid w:val="0024380E"/>
    <w:rsid w:val="00247FEE"/>
    <w:rsid w:val="00250E7D"/>
    <w:rsid w:val="0025481A"/>
    <w:rsid w:val="00255C98"/>
    <w:rsid w:val="002565D5"/>
    <w:rsid w:val="00260A1E"/>
    <w:rsid w:val="002622C0"/>
    <w:rsid w:val="002725D9"/>
    <w:rsid w:val="002778AE"/>
    <w:rsid w:val="00281D7D"/>
    <w:rsid w:val="0028269A"/>
    <w:rsid w:val="002834D8"/>
    <w:rsid w:val="00283590"/>
    <w:rsid w:val="00284880"/>
    <w:rsid w:val="002868DA"/>
    <w:rsid w:val="00286973"/>
    <w:rsid w:val="00286CFE"/>
    <w:rsid w:val="00294E70"/>
    <w:rsid w:val="002975F9"/>
    <w:rsid w:val="002A1924"/>
    <w:rsid w:val="002A1A40"/>
    <w:rsid w:val="002A7420"/>
    <w:rsid w:val="002B04F1"/>
    <w:rsid w:val="002B0F12"/>
    <w:rsid w:val="002B1308"/>
    <w:rsid w:val="002B4554"/>
    <w:rsid w:val="002C0F26"/>
    <w:rsid w:val="002C2287"/>
    <w:rsid w:val="002C3C9C"/>
    <w:rsid w:val="002C42D0"/>
    <w:rsid w:val="002C6793"/>
    <w:rsid w:val="002C72D8"/>
    <w:rsid w:val="002C7BF1"/>
    <w:rsid w:val="002D11FA"/>
    <w:rsid w:val="002D500E"/>
    <w:rsid w:val="002E0646"/>
    <w:rsid w:val="002E0DDF"/>
    <w:rsid w:val="002E2906"/>
    <w:rsid w:val="002E5635"/>
    <w:rsid w:val="002E64C3"/>
    <w:rsid w:val="002E6A2C"/>
    <w:rsid w:val="002F08BC"/>
    <w:rsid w:val="002F1D8C"/>
    <w:rsid w:val="002F21DA"/>
    <w:rsid w:val="003017A4"/>
    <w:rsid w:val="00301F39"/>
    <w:rsid w:val="003056B9"/>
    <w:rsid w:val="00306DDF"/>
    <w:rsid w:val="0031534C"/>
    <w:rsid w:val="00321ADB"/>
    <w:rsid w:val="00322365"/>
    <w:rsid w:val="00323A3D"/>
    <w:rsid w:val="00324801"/>
    <w:rsid w:val="003254A2"/>
    <w:rsid w:val="00325926"/>
    <w:rsid w:val="00325C94"/>
    <w:rsid w:val="00327A8A"/>
    <w:rsid w:val="00336610"/>
    <w:rsid w:val="003374A7"/>
    <w:rsid w:val="00343F73"/>
    <w:rsid w:val="00344E18"/>
    <w:rsid w:val="00345060"/>
    <w:rsid w:val="0035323B"/>
    <w:rsid w:val="003561BE"/>
    <w:rsid w:val="003609D2"/>
    <w:rsid w:val="00361E51"/>
    <w:rsid w:val="0036291A"/>
    <w:rsid w:val="0036304C"/>
    <w:rsid w:val="00363F22"/>
    <w:rsid w:val="0036611E"/>
    <w:rsid w:val="0037139B"/>
    <w:rsid w:val="00373218"/>
    <w:rsid w:val="00375564"/>
    <w:rsid w:val="003756F1"/>
    <w:rsid w:val="00382C3D"/>
    <w:rsid w:val="00383191"/>
    <w:rsid w:val="00385B23"/>
    <w:rsid w:val="00386DED"/>
    <w:rsid w:val="00390B71"/>
    <w:rsid w:val="003912E7"/>
    <w:rsid w:val="00393947"/>
    <w:rsid w:val="00397E0E"/>
    <w:rsid w:val="003A2275"/>
    <w:rsid w:val="003A3FEC"/>
    <w:rsid w:val="003A62E8"/>
    <w:rsid w:val="003A6A4F"/>
    <w:rsid w:val="003A7088"/>
    <w:rsid w:val="003B00DF"/>
    <w:rsid w:val="003B1275"/>
    <w:rsid w:val="003B1778"/>
    <w:rsid w:val="003B5B1A"/>
    <w:rsid w:val="003C0D19"/>
    <w:rsid w:val="003C11CB"/>
    <w:rsid w:val="003C1260"/>
    <w:rsid w:val="003C1AC9"/>
    <w:rsid w:val="003C51BD"/>
    <w:rsid w:val="003C6AC6"/>
    <w:rsid w:val="003C75F3"/>
    <w:rsid w:val="003C78A3"/>
    <w:rsid w:val="003C7A20"/>
    <w:rsid w:val="003C7E96"/>
    <w:rsid w:val="003D0252"/>
    <w:rsid w:val="003D1346"/>
    <w:rsid w:val="003D397A"/>
    <w:rsid w:val="003E09A7"/>
    <w:rsid w:val="003E1867"/>
    <w:rsid w:val="003E5729"/>
    <w:rsid w:val="003E62A1"/>
    <w:rsid w:val="003F4EE0"/>
    <w:rsid w:val="00402153"/>
    <w:rsid w:val="00402FC1"/>
    <w:rsid w:val="00425082"/>
    <w:rsid w:val="004262ED"/>
    <w:rsid w:val="00427D5B"/>
    <w:rsid w:val="00431DEB"/>
    <w:rsid w:val="0043543F"/>
    <w:rsid w:val="00445AD4"/>
    <w:rsid w:val="00446582"/>
    <w:rsid w:val="00446B29"/>
    <w:rsid w:val="0045016A"/>
    <w:rsid w:val="00453F9A"/>
    <w:rsid w:val="00462894"/>
    <w:rsid w:val="00465417"/>
    <w:rsid w:val="00470723"/>
    <w:rsid w:val="004714D6"/>
    <w:rsid w:val="00471E91"/>
    <w:rsid w:val="0047442B"/>
    <w:rsid w:val="00474675"/>
    <w:rsid w:val="0047470C"/>
    <w:rsid w:val="00475898"/>
    <w:rsid w:val="004826D7"/>
    <w:rsid w:val="00483814"/>
    <w:rsid w:val="00492A7B"/>
    <w:rsid w:val="004A2778"/>
    <w:rsid w:val="004A35F9"/>
    <w:rsid w:val="004A4EA0"/>
    <w:rsid w:val="004B24C1"/>
    <w:rsid w:val="004B40C8"/>
    <w:rsid w:val="004C292F"/>
    <w:rsid w:val="004C43C9"/>
    <w:rsid w:val="004C7DEF"/>
    <w:rsid w:val="004E2485"/>
    <w:rsid w:val="004E4FD8"/>
    <w:rsid w:val="004E57B4"/>
    <w:rsid w:val="004E65EE"/>
    <w:rsid w:val="004E7CE5"/>
    <w:rsid w:val="004F50FC"/>
    <w:rsid w:val="004F5293"/>
    <w:rsid w:val="00510280"/>
    <w:rsid w:val="00513D73"/>
    <w:rsid w:val="00514A43"/>
    <w:rsid w:val="005160AA"/>
    <w:rsid w:val="00516DBD"/>
    <w:rsid w:val="005174E5"/>
    <w:rsid w:val="00522393"/>
    <w:rsid w:val="00522620"/>
    <w:rsid w:val="005242F0"/>
    <w:rsid w:val="00525656"/>
    <w:rsid w:val="00526104"/>
    <w:rsid w:val="00534C02"/>
    <w:rsid w:val="0054264B"/>
    <w:rsid w:val="00543786"/>
    <w:rsid w:val="005533D7"/>
    <w:rsid w:val="00555AEF"/>
    <w:rsid w:val="005572A1"/>
    <w:rsid w:val="005703DE"/>
    <w:rsid w:val="005769D9"/>
    <w:rsid w:val="0058170D"/>
    <w:rsid w:val="0058464E"/>
    <w:rsid w:val="005908FF"/>
    <w:rsid w:val="005A0196"/>
    <w:rsid w:val="005A01CB"/>
    <w:rsid w:val="005A585E"/>
    <w:rsid w:val="005A58FF"/>
    <w:rsid w:val="005A5EAF"/>
    <w:rsid w:val="005A64C0"/>
    <w:rsid w:val="005B2F5D"/>
    <w:rsid w:val="005B3C11"/>
    <w:rsid w:val="005B7C71"/>
    <w:rsid w:val="005C0BA5"/>
    <w:rsid w:val="005C1C28"/>
    <w:rsid w:val="005C6DB5"/>
    <w:rsid w:val="005D2A66"/>
    <w:rsid w:val="005D2FB2"/>
    <w:rsid w:val="005E19E7"/>
    <w:rsid w:val="005E1FBC"/>
    <w:rsid w:val="005E389D"/>
    <w:rsid w:val="005F216E"/>
    <w:rsid w:val="005F24CB"/>
    <w:rsid w:val="005F4B05"/>
    <w:rsid w:val="005F4F87"/>
    <w:rsid w:val="005F5F72"/>
    <w:rsid w:val="00606784"/>
    <w:rsid w:val="006149A3"/>
    <w:rsid w:val="0061716C"/>
    <w:rsid w:val="00617D54"/>
    <w:rsid w:val="0062285F"/>
    <w:rsid w:val="006243A1"/>
    <w:rsid w:val="00632E56"/>
    <w:rsid w:val="00635CBA"/>
    <w:rsid w:val="00636C15"/>
    <w:rsid w:val="0064338B"/>
    <w:rsid w:val="00646542"/>
    <w:rsid w:val="006504F4"/>
    <w:rsid w:val="00651C10"/>
    <w:rsid w:val="00654BC9"/>
    <w:rsid w:val="006552FD"/>
    <w:rsid w:val="006610EE"/>
    <w:rsid w:val="00662922"/>
    <w:rsid w:val="00663AF3"/>
    <w:rsid w:val="006669B4"/>
    <w:rsid w:val="00666B6C"/>
    <w:rsid w:val="00682682"/>
    <w:rsid w:val="00682702"/>
    <w:rsid w:val="0069165C"/>
    <w:rsid w:val="00692368"/>
    <w:rsid w:val="00694238"/>
    <w:rsid w:val="006A2AE2"/>
    <w:rsid w:val="006A2EBC"/>
    <w:rsid w:val="006A5EA0"/>
    <w:rsid w:val="006A783B"/>
    <w:rsid w:val="006A7B33"/>
    <w:rsid w:val="006B4E13"/>
    <w:rsid w:val="006B75DD"/>
    <w:rsid w:val="006C67E0"/>
    <w:rsid w:val="006C7ABA"/>
    <w:rsid w:val="006C7F14"/>
    <w:rsid w:val="006D0D60"/>
    <w:rsid w:val="006D1122"/>
    <w:rsid w:val="006D3C00"/>
    <w:rsid w:val="006D4559"/>
    <w:rsid w:val="006D55B8"/>
    <w:rsid w:val="006D6382"/>
    <w:rsid w:val="006D6A5B"/>
    <w:rsid w:val="006E3675"/>
    <w:rsid w:val="006E4A7F"/>
    <w:rsid w:val="006F5096"/>
    <w:rsid w:val="006F788C"/>
    <w:rsid w:val="00702040"/>
    <w:rsid w:val="00704DF6"/>
    <w:rsid w:val="00705A7C"/>
    <w:rsid w:val="0070651C"/>
    <w:rsid w:val="007104A0"/>
    <w:rsid w:val="0071170E"/>
    <w:rsid w:val="007132A3"/>
    <w:rsid w:val="00716421"/>
    <w:rsid w:val="007219F8"/>
    <w:rsid w:val="007244A8"/>
    <w:rsid w:val="00724EFB"/>
    <w:rsid w:val="00733A4F"/>
    <w:rsid w:val="007419C3"/>
    <w:rsid w:val="0074438C"/>
    <w:rsid w:val="00745A20"/>
    <w:rsid w:val="007467A7"/>
    <w:rsid w:val="007469DD"/>
    <w:rsid w:val="0074741B"/>
    <w:rsid w:val="0074759E"/>
    <w:rsid w:val="007478EA"/>
    <w:rsid w:val="0075415C"/>
    <w:rsid w:val="00757883"/>
    <w:rsid w:val="00762A07"/>
    <w:rsid w:val="00763502"/>
    <w:rsid w:val="00772062"/>
    <w:rsid w:val="00777E53"/>
    <w:rsid w:val="007809A5"/>
    <w:rsid w:val="0078108C"/>
    <w:rsid w:val="007913AB"/>
    <w:rsid w:val="007914F7"/>
    <w:rsid w:val="00797CC9"/>
    <w:rsid w:val="007B1625"/>
    <w:rsid w:val="007B706E"/>
    <w:rsid w:val="007B71EB"/>
    <w:rsid w:val="007C6205"/>
    <w:rsid w:val="007C686A"/>
    <w:rsid w:val="007C728E"/>
    <w:rsid w:val="007D2C53"/>
    <w:rsid w:val="007D3D60"/>
    <w:rsid w:val="007D4D78"/>
    <w:rsid w:val="007D6E1D"/>
    <w:rsid w:val="007D7854"/>
    <w:rsid w:val="007D7D8E"/>
    <w:rsid w:val="007E1980"/>
    <w:rsid w:val="007E4B76"/>
    <w:rsid w:val="007E5EA8"/>
    <w:rsid w:val="007F0CF1"/>
    <w:rsid w:val="007F12A5"/>
    <w:rsid w:val="007F2657"/>
    <w:rsid w:val="007F4CF1"/>
    <w:rsid w:val="007F70F9"/>
    <w:rsid w:val="007F758D"/>
    <w:rsid w:val="007F7D52"/>
    <w:rsid w:val="00801449"/>
    <w:rsid w:val="0080654C"/>
    <w:rsid w:val="008071C6"/>
    <w:rsid w:val="00817A00"/>
    <w:rsid w:val="0082090D"/>
    <w:rsid w:val="008209AE"/>
    <w:rsid w:val="00835DB3"/>
    <w:rsid w:val="0083617B"/>
    <w:rsid w:val="008371BD"/>
    <w:rsid w:val="00847924"/>
    <w:rsid w:val="008504A8"/>
    <w:rsid w:val="00850A8A"/>
    <w:rsid w:val="0085282E"/>
    <w:rsid w:val="00861113"/>
    <w:rsid w:val="0087198C"/>
    <w:rsid w:val="00872C1F"/>
    <w:rsid w:val="00873B42"/>
    <w:rsid w:val="00874A74"/>
    <w:rsid w:val="0088074A"/>
    <w:rsid w:val="008856D8"/>
    <w:rsid w:val="0088681B"/>
    <w:rsid w:val="00886DE6"/>
    <w:rsid w:val="00890497"/>
    <w:rsid w:val="0089104B"/>
    <w:rsid w:val="00892E82"/>
    <w:rsid w:val="008A02F1"/>
    <w:rsid w:val="008A3FC0"/>
    <w:rsid w:val="008A4054"/>
    <w:rsid w:val="008A41A6"/>
    <w:rsid w:val="008B6872"/>
    <w:rsid w:val="008C1B58"/>
    <w:rsid w:val="008C39AE"/>
    <w:rsid w:val="008C590D"/>
    <w:rsid w:val="008C5C43"/>
    <w:rsid w:val="008D2F09"/>
    <w:rsid w:val="008D45FC"/>
    <w:rsid w:val="008D66B3"/>
    <w:rsid w:val="008E031B"/>
    <w:rsid w:val="008E7029"/>
    <w:rsid w:val="008E7EF6"/>
    <w:rsid w:val="008F14DA"/>
    <w:rsid w:val="008F1F98"/>
    <w:rsid w:val="008F6758"/>
    <w:rsid w:val="008F6AD0"/>
    <w:rsid w:val="008F7161"/>
    <w:rsid w:val="008F7F68"/>
    <w:rsid w:val="0090247D"/>
    <w:rsid w:val="009040DD"/>
    <w:rsid w:val="00905B47"/>
    <w:rsid w:val="009122ED"/>
    <w:rsid w:val="0091331C"/>
    <w:rsid w:val="00916B1C"/>
    <w:rsid w:val="009247BE"/>
    <w:rsid w:val="009279CB"/>
    <w:rsid w:val="009279DE"/>
    <w:rsid w:val="00930116"/>
    <w:rsid w:val="0094212C"/>
    <w:rsid w:val="00945362"/>
    <w:rsid w:val="00945F6A"/>
    <w:rsid w:val="0095250B"/>
    <w:rsid w:val="00954689"/>
    <w:rsid w:val="009617C9"/>
    <w:rsid w:val="00961AEC"/>
    <w:rsid w:val="00961C93"/>
    <w:rsid w:val="00965324"/>
    <w:rsid w:val="0097091E"/>
    <w:rsid w:val="00975165"/>
    <w:rsid w:val="009760D3"/>
    <w:rsid w:val="00977132"/>
    <w:rsid w:val="0097735B"/>
    <w:rsid w:val="00981A4B"/>
    <w:rsid w:val="00982501"/>
    <w:rsid w:val="00983829"/>
    <w:rsid w:val="00984A80"/>
    <w:rsid w:val="00985C4E"/>
    <w:rsid w:val="009877D3"/>
    <w:rsid w:val="0099288E"/>
    <w:rsid w:val="00994E8F"/>
    <w:rsid w:val="009951DC"/>
    <w:rsid w:val="009959BB"/>
    <w:rsid w:val="00997158"/>
    <w:rsid w:val="009A080E"/>
    <w:rsid w:val="009A1E77"/>
    <w:rsid w:val="009A3A7C"/>
    <w:rsid w:val="009A6A75"/>
    <w:rsid w:val="009A7665"/>
    <w:rsid w:val="009B2ADB"/>
    <w:rsid w:val="009B603A"/>
    <w:rsid w:val="009B7665"/>
    <w:rsid w:val="009B7BE6"/>
    <w:rsid w:val="009C021C"/>
    <w:rsid w:val="009C08A3"/>
    <w:rsid w:val="009C2D0E"/>
    <w:rsid w:val="009C3DAC"/>
    <w:rsid w:val="009C42E0"/>
    <w:rsid w:val="009D1A96"/>
    <w:rsid w:val="009D5362"/>
    <w:rsid w:val="009E1415"/>
    <w:rsid w:val="009E6116"/>
    <w:rsid w:val="009F1E53"/>
    <w:rsid w:val="009F3F41"/>
    <w:rsid w:val="009F65FA"/>
    <w:rsid w:val="009F6F8D"/>
    <w:rsid w:val="00A02E43"/>
    <w:rsid w:val="00A03BF1"/>
    <w:rsid w:val="00A0414C"/>
    <w:rsid w:val="00A0447A"/>
    <w:rsid w:val="00A065F9"/>
    <w:rsid w:val="00A066D8"/>
    <w:rsid w:val="00A07F34"/>
    <w:rsid w:val="00A2083C"/>
    <w:rsid w:val="00A20DB0"/>
    <w:rsid w:val="00A22154"/>
    <w:rsid w:val="00A25C38"/>
    <w:rsid w:val="00A26E30"/>
    <w:rsid w:val="00A36429"/>
    <w:rsid w:val="00A36BBE"/>
    <w:rsid w:val="00A4307A"/>
    <w:rsid w:val="00A47EBB"/>
    <w:rsid w:val="00A51CDD"/>
    <w:rsid w:val="00A55BD4"/>
    <w:rsid w:val="00A56CD5"/>
    <w:rsid w:val="00A6730D"/>
    <w:rsid w:val="00A71625"/>
    <w:rsid w:val="00A71B9B"/>
    <w:rsid w:val="00A73825"/>
    <w:rsid w:val="00A751C7"/>
    <w:rsid w:val="00A82921"/>
    <w:rsid w:val="00A8448F"/>
    <w:rsid w:val="00A851E0"/>
    <w:rsid w:val="00A87844"/>
    <w:rsid w:val="00A87C61"/>
    <w:rsid w:val="00A9386B"/>
    <w:rsid w:val="00A953C3"/>
    <w:rsid w:val="00AA038C"/>
    <w:rsid w:val="00AA28A5"/>
    <w:rsid w:val="00AA34C5"/>
    <w:rsid w:val="00AA6914"/>
    <w:rsid w:val="00AA73A8"/>
    <w:rsid w:val="00AA7A09"/>
    <w:rsid w:val="00AB13F9"/>
    <w:rsid w:val="00AB3B50"/>
    <w:rsid w:val="00AB6B1F"/>
    <w:rsid w:val="00AC05B1"/>
    <w:rsid w:val="00AC200D"/>
    <w:rsid w:val="00AC265A"/>
    <w:rsid w:val="00AC293D"/>
    <w:rsid w:val="00AC5F65"/>
    <w:rsid w:val="00AC75DF"/>
    <w:rsid w:val="00AD0A8C"/>
    <w:rsid w:val="00AD356C"/>
    <w:rsid w:val="00AE1FD6"/>
    <w:rsid w:val="00AE2914"/>
    <w:rsid w:val="00AE6D15"/>
    <w:rsid w:val="00AF42C0"/>
    <w:rsid w:val="00AF54D4"/>
    <w:rsid w:val="00B04182"/>
    <w:rsid w:val="00B057BA"/>
    <w:rsid w:val="00B07AE3"/>
    <w:rsid w:val="00B1043C"/>
    <w:rsid w:val="00B11430"/>
    <w:rsid w:val="00B20A5A"/>
    <w:rsid w:val="00B21005"/>
    <w:rsid w:val="00B2233F"/>
    <w:rsid w:val="00B23A1D"/>
    <w:rsid w:val="00B26CF8"/>
    <w:rsid w:val="00B26DED"/>
    <w:rsid w:val="00B353EB"/>
    <w:rsid w:val="00B3656A"/>
    <w:rsid w:val="00B439C4"/>
    <w:rsid w:val="00B4535E"/>
    <w:rsid w:val="00B52A8C"/>
    <w:rsid w:val="00B55E5B"/>
    <w:rsid w:val="00B636A8"/>
    <w:rsid w:val="00B6411F"/>
    <w:rsid w:val="00B6495D"/>
    <w:rsid w:val="00B665C6"/>
    <w:rsid w:val="00B66CD2"/>
    <w:rsid w:val="00B70AE8"/>
    <w:rsid w:val="00B766BC"/>
    <w:rsid w:val="00B805AF"/>
    <w:rsid w:val="00B82555"/>
    <w:rsid w:val="00B82E84"/>
    <w:rsid w:val="00B869EC"/>
    <w:rsid w:val="00B9397A"/>
    <w:rsid w:val="00B93C3C"/>
    <w:rsid w:val="00B9550C"/>
    <w:rsid w:val="00B959AD"/>
    <w:rsid w:val="00B9633D"/>
    <w:rsid w:val="00BA1D46"/>
    <w:rsid w:val="00BA2EBE"/>
    <w:rsid w:val="00BA6499"/>
    <w:rsid w:val="00BB0F28"/>
    <w:rsid w:val="00BB458A"/>
    <w:rsid w:val="00BC2F82"/>
    <w:rsid w:val="00BC3A9B"/>
    <w:rsid w:val="00BD00D3"/>
    <w:rsid w:val="00BD1659"/>
    <w:rsid w:val="00BD3AA9"/>
    <w:rsid w:val="00BD44FC"/>
    <w:rsid w:val="00BD4A18"/>
    <w:rsid w:val="00BD58B6"/>
    <w:rsid w:val="00BD6DB2"/>
    <w:rsid w:val="00BE11CF"/>
    <w:rsid w:val="00BE21AB"/>
    <w:rsid w:val="00BE55CB"/>
    <w:rsid w:val="00BF07D7"/>
    <w:rsid w:val="00BF26B0"/>
    <w:rsid w:val="00BF3840"/>
    <w:rsid w:val="00BF617A"/>
    <w:rsid w:val="00C0379D"/>
    <w:rsid w:val="00C03931"/>
    <w:rsid w:val="00C05D6F"/>
    <w:rsid w:val="00C05FE3"/>
    <w:rsid w:val="00C1292E"/>
    <w:rsid w:val="00C16537"/>
    <w:rsid w:val="00C16C0C"/>
    <w:rsid w:val="00C2136D"/>
    <w:rsid w:val="00C214EE"/>
    <w:rsid w:val="00C2314B"/>
    <w:rsid w:val="00C23EEB"/>
    <w:rsid w:val="00C24971"/>
    <w:rsid w:val="00C24AD2"/>
    <w:rsid w:val="00C26BE5"/>
    <w:rsid w:val="00C26E4D"/>
    <w:rsid w:val="00C27909"/>
    <w:rsid w:val="00C27B03"/>
    <w:rsid w:val="00C314E1"/>
    <w:rsid w:val="00C3340E"/>
    <w:rsid w:val="00C34397"/>
    <w:rsid w:val="00C4095D"/>
    <w:rsid w:val="00C41A14"/>
    <w:rsid w:val="00C41DB3"/>
    <w:rsid w:val="00C5579A"/>
    <w:rsid w:val="00C601D2"/>
    <w:rsid w:val="00C63FB9"/>
    <w:rsid w:val="00C657AB"/>
    <w:rsid w:val="00C65BCC"/>
    <w:rsid w:val="00C66970"/>
    <w:rsid w:val="00C67D84"/>
    <w:rsid w:val="00C70066"/>
    <w:rsid w:val="00C7500D"/>
    <w:rsid w:val="00C83C9D"/>
    <w:rsid w:val="00C8691C"/>
    <w:rsid w:val="00C90A97"/>
    <w:rsid w:val="00CA168A"/>
    <w:rsid w:val="00CA1A84"/>
    <w:rsid w:val="00CA357E"/>
    <w:rsid w:val="00CA44F9"/>
    <w:rsid w:val="00CA46BA"/>
    <w:rsid w:val="00CA4A69"/>
    <w:rsid w:val="00CA54D8"/>
    <w:rsid w:val="00CA5DBF"/>
    <w:rsid w:val="00CB1560"/>
    <w:rsid w:val="00CC1F35"/>
    <w:rsid w:val="00CC3E0C"/>
    <w:rsid w:val="00CC58D3"/>
    <w:rsid w:val="00CC784D"/>
    <w:rsid w:val="00CD75B2"/>
    <w:rsid w:val="00CE6840"/>
    <w:rsid w:val="00CF6AFF"/>
    <w:rsid w:val="00D0337B"/>
    <w:rsid w:val="00D0398E"/>
    <w:rsid w:val="00D079B2"/>
    <w:rsid w:val="00D114E9"/>
    <w:rsid w:val="00D23324"/>
    <w:rsid w:val="00D25E02"/>
    <w:rsid w:val="00D32DA1"/>
    <w:rsid w:val="00D34E83"/>
    <w:rsid w:val="00D367A4"/>
    <w:rsid w:val="00D42098"/>
    <w:rsid w:val="00D429C6"/>
    <w:rsid w:val="00D4687F"/>
    <w:rsid w:val="00D47748"/>
    <w:rsid w:val="00D47B4A"/>
    <w:rsid w:val="00D510F9"/>
    <w:rsid w:val="00D54CC3"/>
    <w:rsid w:val="00D573A8"/>
    <w:rsid w:val="00D6041A"/>
    <w:rsid w:val="00D62E3A"/>
    <w:rsid w:val="00D633EB"/>
    <w:rsid w:val="00D82FF7"/>
    <w:rsid w:val="00D847FE"/>
    <w:rsid w:val="00D84874"/>
    <w:rsid w:val="00D87774"/>
    <w:rsid w:val="00D9191F"/>
    <w:rsid w:val="00D964EA"/>
    <w:rsid w:val="00D966D0"/>
    <w:rsid w:val="00DA0C59"/>
    <w:rsid w:val="00DA3991"/>
    <w:rsid w:val="00DA3C33"/>
    <w:rsid w:val="00DA4BE6"/>
    <w:rsid w:val="00DB529C"/>
    <w:rsid w:val="00DB58C9"/>
    <w:rsid w:val="00DB5DBC"/>
    <w:rsid w:val="00DB6EC3"/>
    <w:rsid w:val="00DB76EE"/>
    <w:rsid w:val="00DB7E6C"/>
    <w:rsid w:val="00DC01AE"/>
    <w:rsid w:val="00DC2258"/>
    <w:rsid w:val="00DD5A29"/>
    <w:rsid w:val="00DD5D9D"/>
    <w:rsid w:val="00DE0C2B"/>
    <w:rsid w:val="00DE27B3"/>
    <w:rsid w:val="00DE35CB"/>
    <w:rsid w:val="00DE4370"/>
    <w:rsid w:val="00DE7D5A"/>
    <w:rsid w:val="00DF10FE"/>
    <w:rsid w:val="00DF21E9"/>
    <w:rsid w:val="00DF2910"/>
    <w:rsid w:val="00E00F14"/>
    <w:rsid w:val="00E018AF"/>
    <w:rsid w:val="00E02F75"/>
    <w:rsid w:val="00E04BA5"/>
    <w:rsid w:val="00E04FD4"/>
    <w:rsid w:val="00E06386"/>
    <w:rsid w:val="00E074A8"/>
    <w:rsid w:val="00E12F40"/>
    <w:rsid w:val="00E24EB4"/>
    <w:rsid w:val="00E273A7"/>
    <w:rsid w:val="00E320ED"/>
    <w:rsid w:val="00E3290F"/>
    <w:rsid w:val="00E33AFB"/>
    <w:rsid w:val="00E34218"/>
    <w:rsid w:val="00E3695E"/>
    <w:rsid w:val="00E42910"/>
    <w:rsid w:val="00E46282"/>
    <w:rsid w:val="00E47474"/>
    <w:rsid w:val="00E5216E"/>
    <w:rsid w:val="00E561FD"/>
    <w:rsid w:val="00E61191"/>
    <w:rsid w:val="00E61E13"/>
    <w:rsid w:val="00E64AE3"/>
    <w:rsid w:val="00E77B98"/>
    <w:rsid w:val="00E82344"/>
    <w:rsid w:val="00E84C82"/>
    <w:rsid w:val="00E84D64"/>
    <w:rsid w:val="00E87408"/>
    <w:rsid w:val="00E914C4"/>
    <w:rsid w:val="00E934F5"/>
    <w:rsid w:val="00E96961"/>
    <w:rsid w:val="00EA25FA"/>
    <w:rsid w:val="00EA2D33"/>
    <w:rsid w:val="00EA538A"/>
    <w:rsid w:val="00EA6C72"/>
    <w:rsid w:val="00EA72EC"/>
    <w:rsid w:val="00EA7BC8"/>
    <w:rsid w:val="00EB0ECE"/>
    <w:rsid w:val="00EB11CB"/>
    <w:rsid w:val="00EB275A"/>
    <w:rsid w:val="00EB786A"/>
    <w:rsid w:val="00EC1578"/>
    <w:rsid w:val="00EC1C72"/>
    <w:rsid w:val="00EC3CC9"/>
    <w:rsid w:val="00EC680A"/>
    <w:rsid w:val="00ED053A"/>
    <w:rsid w:val="00ED39E3"/>
    <w:rsid w:val="00ED5079"/>
    <w:rsid w:val="00EE2BED"/>
    <w:rsid w:val="00EE374B"/>
    <w:rsid w:val="00EF74CE"/>
    <w:rsid w:val="00F11BB5"/>
    <w:rsid w:val="00F133E3"/>
    <w:rsid w:val="00F1417B"/>
    <w:rsid w:val="00F21186"/>
    <w:rsid w:val="00F24995"/>
    <w:rsid w:val="00F31847"/>
    <w:rsid w:val="00F34B99"/>
    <w:rsid w:val="00F433A9"/>
    <w:rsid w:val="00F43F53"/>
    <w:rsid w:val="00F47222"/>
    <w:rsid w:val="00F519B8"/>
    <w:rsid w:val="00F52361"/>
    <w:rsid w:val="00F52DAB"/>
    <w:rsid w:val="00F53389"/>
    <w:rsid w:val="00F543F0"/>
    <w:rsid w:val="00F559DC"/>
    <w:rsid w:val="00F56D92"/>
    <w:rsid w:val="00F6188B"/>
    <w:rsid w:val="00F76E81"/>
    <w:rsid w:val="00F81D29"/>
    <w:rsid w:val="00F87C1B"/>
    <w:rsid w:val="00F91C4D"/>
    <w:rsid w:val="00F92FD9"/>
    <w:rsid w:val="00FA379A"/>
    <w:rsid w:val="00FA6684"/>
    <w:rsid w:val="00FA731E"/>
    <w:rsid w:val="00FB2B38"/>
    <w:rsid w:val="00FC261E"/>
    <w:rsid w:val="00FC6358"/>
    <w:rsid w:val="00FD320D"/>
    <w:rsid w:val="00FD327A"/>
    <w:rsid w:val="00FE1291"/>
    <w:rsid w:val="00FE23DE"/>
    <w:rsid w:val="00FE3FBA"/>
    <w:rsid w:val="00FE4B8F"/>
    <w:rsid w:val="00FE56EF"/>
    <w:rsid w:val="00FF47F3"/>
    <w:rsid w:val="01C056EB"/>
    <w:rsid w:val="02026E30"/>
    <w:rsid w:val="022D7B86"/>
    <w:rsid w:val="03B34AE7"/>
    <w:rsid w:val="043D1065"/>
    <w:rsid w:val="07250305"/>
    <w:rsid w:val="07556891"/>
    <w:rsid w:val="0804369C"/>
    <w:rsid w:val="0A1B6C73"/>
    <w:rsid w:val="0A4E1D23"/>
    <w:rsid w:val="0BAC5486"/>
    <w:rsid w:val="0C4B469E"/>
    <w:rsid w:val="0DFF74B0"/>
    <w:rsid w:val="0E75151F"/>
    <w:rsid w:val="0F8942BC"/>
    <w:rsid w:val="0FB75ADD"/>
    <w:rsid w:val="102B2EE1"/>
    <w:rsid w:val="110802F6"/>
    <w:rsid w:val="120E0503"/>
    <w:rsid w:val="12550F62"/>
    <w:rsid w:val="12E9462C"/>
    <w:rsid w:val="14646D36"/>
    <w:rsid w:val="15004DE7"/>
    <w:rsid w:val="15515490"/>
    <w:rsid w:val="155B2EA2"/>
    <w:rsid w:val="160E6E65"/>
    <w:rsid w:val="168944F3"/>
    <w:rsid w:val="1BE834C2"/>
    <w:rsid w:val="1DC609B1"/>
    <w:rsid w:val="1FD40E39"/>
    <w:rsid w:val="216725DE"/>
    <w:rsid w:val="21C37641"/>
    <w:rsid w:val="22783AE7"/>
    <w:rsid w:val="23BA735E"/>
    <w:rsid w:val="23CD06C0"/>
    <w:rsid w:val="25DF76E4"/>
    <w:rsid w:val="26FF38D1"/>
    <w:rsid w:val="27C74F69"/>
    <w:rsid w:val="27FA7E2E"/>
    <w:rsid w:val="287670E7"/>
    <w:rsid w:val="291174B7"/>
    <w:rsid w:val="298A408F"/>
    <w:rsid w:val="29B60F67"/>
    <w:rsid w:val="29C05D95"/>
    <w:rsid w:val="2A1F3CE4"/>
    <w:rsid w:val="2A2261E6"/>
    <w:rsid w:val="2B522706"/>
    <w:rsid w:val="2E72119C"/>
    <w:rsid w:val="2E791F00"/>
    <w:rsid w:val="2ED10E1D"/>
    <w:rsid w:val="2FAF15A7"/>
    <w:rsid w:val="2FCC0814"/>
    <w:rsid w:val="3061410E"/>
    <w:rsid w:val="33595834"/>
    <w:rsid w:val="33FE2D95"/>
    <w:rsid w:val="345319C9"/>
    <w:rsid w:val="348103AA"/>
    <w:rsid w:val="36A45FB9"/>
    <w:rsid w:val="37112738"/>
    <w:rsid w:val="373F7C64"/>
    <w:rsid w:val="37B40FF6"/>
    <w:rsid w:val="3FA32812"/>
    <w:rsid w:val="413D433E"/>
    <w:rsid w:val="415F1B8A"/>
    <w:rsid w:val="43B2066C"/>
    <w:rsid w:val="46791764"/>
    <w:rsid w:val="480F501D"/>
    <w:rsid w:val="48C13F56"/>
    <w:rsid w:val="4AA32893"/>
    <w:rsid w:val="4AF413DF"/>
    <w:rsid w:val="4D626381"/>
    <w:rsid w:val="4F1D22E9"/>
    <w:rsid w:val="501E5EA4"/>
    <w:rsid w:val="51BF7EA8"/>
    <w:rsid w:val="5243078D"/>
    <w:rsid w:val="53EE050A"/>
    <w:rsid w:val="55615EA1"/>
    <w:rsid w:val="577A46A0"/>
    <w:rsid w:val="57DF2922"/>
    <w:rsid w:val="592B2AD9"/>
    <w:rsid w:val="595A6602"/>
    <w:rsid w:val="59691EC3"/>
    <w:rsid w:val="5A102F99"/>
    <w:rsid w:val="5A2B0594"/>
    <w:rsid w:val="5D541CD4"/>
    <w:rsid w:val="5EDE1B81"/>
    <w:rsid w:val="5F323CDA"/>
    <w:rsid w:val="60B3541A"/>
    <w:rsid w:val="616A6C8B"/>
    <w:rsid w:val="61C3671F"/>
    <w:rsid w:val="62992827"/>
    <w:rsid w:val="659442BE"/>
    <w:rsid w:val="675F78A1"/>
    <w:rsid w:val="6E1161BE"/>
    <w:rsid w:val="6E6B7334"/>
    <w:rsid w:val="6F147191"/>
    <w:rsid w:val="6F991C7F"/>
    <w:rsid w:val="6FEF5396"/>
    <w:rsid w:val="705F703A"/>
    <w:rsid w:val="7087465E"/>
    <w:rsid w:val="71B0641E"/>
    <w:rsid w:val="72F84F0E"/>
    <w:rsid w:val="74EA089B"/>
    <w:rsid w:val="76E32EA6"/>
    <w:rsid w:val="771E09DC"/>
    <w:rsid w:val="7723522B"/>
    <w:rsid w:val="78B83CC8"/>
    <w:rsid w:val="78CE346D"/>
    <w:rsid w:val="7AC05388"/>
    <w:rsid w:val="7CFD4FC2"/>
    <w:rsid w:val="7DA829AA"/>
    <w:rsid w:val="7F160E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Cambria" w:hAnsi="Cambria"/>
      <w:b/>
      <w:bCs/>
      <w:sz w:val="32"/>
      <w:szCs w:val="32"/>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42"/>
    <w:qFormat/>
    <w:uiPriority w:val="0"/>
    <w:pPr>
      <w:ind w:left="100" w:leftChars="2500"/>
    </w:pPr>
  </w:style>
  <w:style w:type="paragraph" w:styleId="17">
    <w:name w:val="endnote text"/>
    <w:basedOn w:val="1"/>
    <w:semiHidden/>
    <w:qFormat/>
    <w:uiPriority w:val="0"/>
    <w:pPr>
      <w:snapToGrid w:val="0"/>
      <w:jc w:val="left"/>
    </w:pPr>
  </w:style>
  <w:style w:type="paragraph" w:styleId="18">
    <w:name w:val="footer"/>
    <w:basedOn w:val="1"/>
    <w:link w:val="52"/>
    <w:qFormat/>
    <w:uiPriority w:val="99"/>
    <w:pPr>
      <w:snapToGrid w:val="0"/>
      <w:ind w:right="210" w:rightChars="100"/>
      <w:jc w:val="right"/>
    </w:pPr>
    <w:rPr>
      <w:sz w:val="18"/>
      <w:szCs w:val="18"/>
    </w:rPr>
  </w:style>
  <w:style w:type="paragraph" w:styleId="19">
    <w:name w:val="header"/>
    <w:basedOn w:val="1"/>
    <w:link w:val="51"/>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Body Text Indent Char Char"/>
    <w:link w:val="41"/>
    <w:qFormat/>
    <w:uiPriority w:val="0"/>
    <w:rPr>
      <w:color w:val="000000"/>
      <w:sz w:val="24"/>
      <w:szCs w:val="24"/>
    </w:rPr>
  </w:style>
  <w:style w:type="paragraph" w:customStyle="1" w:styleId="41">
    <w:name w:val="正文文本缩进1"/>
    <w:basedOn w:val="1"/>
    <w:link w:val="40"/>
    <w:qFormat/>
    <w:uiPriority w:val="0"/>
    <w:pPr>
      <w:ind w:left="2002" w:leftChars="2002"/>
    </w:pPr>
    <w:rPr>
      <w:color w:val="000000"/>
      <w:kern w:val="0"/>
      <w:sz w:val="24"/>
    </w:rPr>
  </w:style>
  <w:style w:type="character" w:customStyle="1" w:styleId="42">
    <w:name w:val="日期 字符"/>
    <w:link w:val="16"/>
    <w:qFormat/>
    <w:uiPriority w:val="0"/>
    <w:rPr>
      <w:kern w:val="2"/>
      <w:sz w:val="21"/>
      <w:szCs w:val="24"/>
    </w:rPr>
  </w:style>
  <w:style w:type="character" w:customStyle="1" w:styleId="43">
    <w:name w:val="段 Char"/>
    <w:link w:val="24"/>
    <w:qFormat/>
    <w:uiPriority w:val="0"/>
    <w:rPr>
      <w:rFonts w:ascii="宋体"/>
      <w:sz w:val="21"/>
      <w:lang w:val="en-US" w:eastAsia="zh-CN" w:bidi="ar-SA"/>
    </w:rPr>
  </w:style>
  <w:style w:type="character" w:customStyle="1" w:styleId="44">
    <w:name w:val="发布"/>
    <w:qFormat/>
    <w:uiPriority w:val="0"/>
    <w:rPr>
      <w:rFonts w:ascii="黑体" w:eastAsia="黑体"/>
      <w:spacing w:val="85"/>
      <w:w w:val="100"/>
      <w:position w:val="3"/>
      <w:sz w:val="28"/>
      <w:szCs w:val="28"/>
    </w:rPr>
  </w:style>
  <w:style w:type="character" w:customStyle="1" w:styleId="45">
    <w:name w:val="标题 2 字符"/>
    <w:link w:val="3"/>
    <w:semiHidden/>
    <w:qFormat/>
    <w:uiPriority w:val="0"/>
    <w:rPr>
      <w:rFonts w:ascii="Cambria" w:hAnsi="Cambria" w:eastAsia="宋体" w:cs="Times New Roman"/>
      <w:b/>
      <w:bCs/>
      <w:kern w:val="2"/>
      <w:sz w:val="32"/>
      <w:szCs w:val="32"/>
    </w:rPr>
  </w:style>
  <w:style w:type="character" w:customStyle="1" w:styleId="46">
    <w:name w:val="首示例 Char"/>
    <w:link w:val="47"/>
    <w:qFormat/>
    <w:uiPriority w:val="0"/>
    <w:rPr>
      <w:rFonts w:ascii="宋体" w:hAnsi="宋体"/>
      <w:kern w:val="2"/>
      <w:sz w:val="18"/>
      <w:szCs w:val="18"/>
      <w:lang w:val="en-US" w:eastAsia="zh-CN" w:bidi="ar-SA"/>
    </w:rPr>
  </w:style>
  <w:style w:type="paragraph" w:customStyle="1" w:styleId="47">
    <w:name w:val="首示例"/>
    <w:next w:val="24"/>
    <w:link w:val="46"/>
    <w:qFormat/>
    <w:uiPriority w:val="0"/>
    <w:pPr>
      <w:tabs>
        <w:tab w:val="left" w:pos="360"/>
      </w:tabs>
    </w:pPr>
    <w:rPr>
      <w:rFonts w:ascii="宋体" w:hAnsi="宋体" w:eastAsia="宋体" w:cs="Times New Roman"/>
      <w:kern w:val="2"/>
      <w:sz w:val="18"/>
      <w:szCs w:val="18"/>
      <w:lang w:val="en-US" w:eastAsia="zh-CN" w:bidi="ar-SA"/>
    </w:rPr>
  </w:style>
  <w:style w:type="character" w:customStyle="1" w:styleId="48">
    <w:name w:val="标题 1 字符"/>
    <w:link w:val="2"/>
    <w:qFormat/>
    <w:uiPriority w:val="0"/>
    <w:rPr>
      <w:b/>
      <w:bCs/>
      <w:kern w:val="44"/>
      <w:sz w:val="44"/>
      <w:szCs w:val="44"/>
    </w:rPr>
  </w:style>
  <w:style w:type="character" w:customStyle="1" w:styleId="49">
    <w:name w:val="附录公式 Char"/>
    <w:basedOn w:val="43"/>
    <w:link w:val="50"/>
    <w:qFormat/>
    <w:uiPriority w:val="0"/>
  </w:style>
  <w:style w:type="paragraph" w:customStyle="1" w:styleId="50">
    <w:name w:val="附录公式"/>
    <w:basedOn w:val="24"/>
    <w:next w:val="24"/>
    <w:link w:val="49"/>
    <w:qFormat/>
    <w:uiPriority w:val="0"/>
  </w:style>
  <w:style w:type="character" w:customStyle="1" w:styleId="51">
    <w:name w:val="页眉 字符"/>
    <w:link w:val="19"/>
    <w:qFormat/>
    <w:uiPriority w:val="0"/>
    <w:rPr>
      <w:kern w:val="2"/>
      <w:sz w:val="18"/>
      <w:szCs w:val="18"/>
    </w:rPr>
  </w:style>
  <w:style w:type="character" w:customStyle="1" w:styleId="52">
    <w:name w:val="页脚 字符"/>
    <w:link w:val="18"/>
    <w:qFormat/>
    <w:uiPriority w:val="99"/>
    <w:rPr>
      <w:kern w:val="2"/>
      <w:sz w:val="18"/>
      <w:szCs w:val="18"/>
    </w:rPr>
  </w:style>
  <w:style w:type="paragraph" w:customStyle="1" w:styleId="53">
    <w:name w:val="_Style 5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4">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附录一级条标题"/>
    <w:basedOn w:val="56"/>
    <w:next w:val="24"/>
    <w:qFormat/>
    <w:uiPriority w:val="0"/>
    <w:pPr>
      <w:numPr>
        <w:ilvl w:val="2"/>
      </w:numPr>
      <w:tabs>
        <w:tab w:val="left" w:pos="360"/>
      </w:tabs>
      <w:autoSpaceDN w:val="0"/>
      <w:spacing w:beforeLines="50" w:afterLines="50"/>
      <w:outlineLvl w:val="2"/>
    </w:pPr>
  </w:style>
  <w:style w:type="paragraph" w:customStyle="1" w:styleId="56">
    <w:name w:val="附录章标题"/>
    <w:next w:val="24"/>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8">
    <w:name w:val="附录标识"/>
    <w:basedOn w:val="1"/>
    <w:next w:val="24"/>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9">
    <w:name w:val="二级条标题"/>
    <w:basedOn w:val="60"/>
    <w:next w:val="24"/>
    <w:qFormat/>
    <w:uiPriority w:val="0"/>
    <w:pPr>
      <w:numPr>
        <w:ilvl w:val="2"/>
        <w:numId w:val="3"/>
      </w:numPr>
      <w:spacing w:before="50" w:after="50"/>
      <w:outlineLvl w:val="3"/>
    </w:pPr>
  </w:style>
  <w:style w:type="paragraph" w:customStyle="1" w:styleId="60">
    <w:name w:val="一级条标题"/>
    <w:next w:val="2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2">
    <w:name w:val="章标题"/>
    <w:next w:val="24"/>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注：（正文）"/>
    <w:basedOn w:val="64"/>
    <w:next w:val="24"/>
    <w:qFormat/>
    <w:uiPriority w:val="0"/>
  </w:style>
  <w:style w:type="paragraph" w:customStyle="1" w:styleId="6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5">
    <w:name w:val="附录三级条标题"/>
    <w:basedOn w:val="66"/>
    <w:next w:val="24"/>
    <w:qFormat/>
    <w:uiPriority w:val="0"/>
    <w:pPr>
      <w:numPr>
        <w:ilvl w:val="4"/>
      </w:numPr>
      <w:tabs>
        <w:tab w:val="left" w:pos="360"/>
      </w:tabs>
      <w:outlineLvl w:val="4"/>
    </w:pPr>
  </w:style>
  <w:style w:type="paragraph" w:customStyle="1" w:styleId="66">
    <w:name w:val="附录二级条标题"/>
    <w:basedOn w:val="1"/>
    <w:next w:val="24"/>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示例后文字"/>
    <w:basedOn w:val="24"/>
    <w:next w:val="24"/>
    <w:qFormat/>
    <w:uiPriority w:val="0"/>
    <w:pPr>
      <w:ind w:firstLine="360"/>
    </w:pPr>
    <w:rPr>
      <w:sz w:val="18"/>
    </w:rPr>
  </w:style>
  <w:style w:type="paragraph" w:customStyle="1" w:styleId="69">
    <w:name w:val="示例"/>
    <w:next w:val="67"/>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70">
    <w:name w:val="列项◆（三级）"/>
    <w:basedOn w:val="1"/>
    <w:qFormat/>
    <w:uiPriority w:val="0"/>
    <w:pPr>
      <w:numPr>
        <w:ilvl w:val="2"/>
        <w:numId w:val="4"/>
      </w:numPr>
    </w:pPr>
    <w:rPr>
      <w:rFonts w:ascii="宋体"/>
      <w:szCs w:val="21"/>
    </w:rPr>
  </w:style>
  <w:style w:type="paragraph" w:customStyle="1" w:styleId="71">
    <w:name w:val="正文公式编号制表符"/>
    <w:basedOn w:val="24"/>
    <w:next w:val="24"/>
    <w:qFormat/>
    <w:uiPriority w:val="0"/>
    <w:pPr>
      <w:ind w:firstLine="0" w:firstLineChars="0"/>
    </w:pPr>
  </w:style>
  <w:style w:type="paragraph" w:customStyle="1" w:styleId="7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标准标志"/>
    <w:next w:val="1"/>
    <w:qFormat/>
    <w:uiPriority w:val="99"/>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其他实施日期"/>
    <w:basedOn w:val="78"/>
    <w:qFormat/>
    <w:uiPriority w:val="0"/>
  </w:style>
  <w:style w:type="paragraph" w:customStyle="1" w:styleId="78">
    <w:name w:val="实施日期"/>
    <w:basedOn w:val="75"/>
    <w:qFormat/>
    <w:uiPriority w:val="0"/>
    <w:pPr>
      <w:framePr w:vAnchor="page" w:hAnchor="text"/>
      <w:jc w:val="right"/>
    </w:pPr>
  </w:style>
  <w:style w:type="paragraph" w:customStyle="1" w:styleId="79">
    <w:name w:val="条文脚注"/>
    <w:basedOn w:val="25"/>
    <w:qFormat/>
    <w:uiPriority w:val="0"/>
    <w:pPr>
      <w:numPr>
        <w:ilvl w:val="0"/>
        <w:numId w:val="0"/>
      </w:numPr>
      <w:jc w:val="both"/>
    </w:pPr>
  </w:style>
  <w:style w:type="paragraph" w:customStyle="1" w:styleId="80">
    <w:name w:val="图标脚注说明"/>
    <w:basedOn w:val="24"/>
    <w:qFormat/>
    <w:uiPriority w:val="0"/>
    <w:pPr>
      <w:ind w:left="840" w:hanging="420" w:firstLineChars="0"/>
    </w:pPr>
    <w:rPr>
      <w:sz w:val="18"/>
      <w:szCs w:val="18"/>
    </w:rPr>
  </w:style>
  <w:style w:type="paragraph" w:customStyle="1" w:styleId="81">
    <w:name w:val="附录二级无"/>
    <w:basedOn w:val="66"/>
    <w:qFormat/>
    <w:uiPriority w:val="0"/>
    <w:pPr>
      <w:tabs>
        <w:tab w:val="clear" w:pos="360"/>
      </w:tabs>
      <w:spacing w:beforeLines="0" w:afterLines="0"/>
    </w:pPr>
    <w:rPr>
      <w:rFonts w:ascii="宋体" w:eastAsia="宋体"/>
      <w:szCs w:val="21"/>
    </w:rPr>
  </w:style>
  <w:style w:type="paragraph" w:customStyle="1" w:styleId="8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3">
    <w:name w:val="三级无"/>
    <w:basedOn w:val="84"/>
    <w:qFormat/>
    <w:uiPriority w:val="0"/>
    <w:pPr>
      <w:spacing w:beforeLines="0" w:afterLines="0"/>
    </w:pPr>
    <w:rPr>
      <w:rFonts w:ascii="宋体" w:eastAsia="宋体"/>
    </w:rPr>
  </w:style>
  <w:style w:type="paragraph" w:customStyle="1" w:styleId="84">
    <w:name w:val="三级条标题"/>
    <w:basedOn w:val="59"/>
    <w:next w:val="24"/>
    <w:qFormat/>
    <w:uiPriority w:val="0"/>
    <w:pPr>
      <w:numPr>
        <w:ilvl w:val="3"/>
      </w:numPr>
      <w:outlineLvl w:val="4"/>
    </w:pPr>
  </w:style>
  <w:style w:type="paragraph" w:customStyle="1" w:styleId="85">
    <w:name w:val="封面标准英文名称"/>
    <w:basedOn w:val="73"/>
    <w:qFormat/>
    <w:uiPriority w:val="0"/>
    <w:pPr>
      <w:spacing w:before="370" w:line="400" w:lineRule="exact"/>
    </w:pPr>
    <w:rPr>
      <w:rFonts w:ascii="Times New Roman"/>
      <w:sz w:val="28"/>
      <w:szCs w:val="28"/>
    </w:rPr>
  </w:style>
  <w:style w:type="paragraph" w:customStyle="1" w:styleId="86">
    <w:name w:val="封面标准文稿类别"/>
    <w:basedOn w:val="87"/>
    <w:qFormat/>
    <w:uiPriority w:val="0"/>
    <w:pPr>
      <w:spacing w:after="160" w:line="240" w:lineRule="auto"/>
    </w:pPr>
    <w:rPr>
      <w:sz w:val="24"/>
    </w:rPr>
  </w:style>
  <w:style w:type="paragraph" w:customStyle="1" w:styleId="87">
    <w:name w:val="封面一致性程度标识"/>
    <w:basedOn w:val="85"/>
    <w:qFormat/>
    <w:uiPriority w:val="0"/>
    <w:pPr>
      <w:spacing w:before="440"/>
    </w:pPr>
    <w:rPr>
      <w:rFonts w:ascii="宋体" w:eastAsia="宋体"/>
    </w:rPr>
  </w:style>
  <w:style w:type="paragraph" w:customStyle="1" w:styleId="88">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表标号"/>
    <w:basedOn w:val="1"/>
    <w:next w:val="24"/>
    <w:qFormat/>
    <w:uiPriority w:val="0"/>
    <w:pPr>
      <w:numPr>
        <w:ilvl w:val="0"/>
        <w:numId w:val="6"/>
      </w:numPr>
      <w:spacing w:line="14" w:lineRule="exact"/>
      <w:ind w:left="811" w:hanging="448"/>
      <w:jc w:val="center"/>
      <w:outlineLvl w:val="0"/>
    </w:pPr>
    <w:rPr>
      <w:color w:val="FFFFFF"/>
    </w:rPr>
  </w:style>
  <w:style w:type="paragraph" w:customStyle="1" w:styleId="91">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9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3">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94">
    <w:name w:val="附录五级条标题"/>
    <w:basedOn w:val="95"/>
    <w:next w:val="24"/>
    <w:qFormat/>
    <w:uiPriority w:val="0"/>
    <w:pPr>
      <w:numPr>
        <w:ilvl w:val="6"/>
      </w:numPr>
      <w:tabs>
        <w:tab w:val="left" w:pos="360"/>
      </w:tabs>
      <w:outlineLvl w:val="6"/>
    </w:pPr>
  </w:style>
  <w:style w:type="paragraph" w:customStyle="1" w:styleId="95">
    <w:name w:val="附录四级条标题"/>
    <w:basedOn w:val="65"/>
    <w:next w:val="24"/>
    <w:qFormat/>
    <w:uiPriority w:val="0"/>
    <w:pPr>
      <w:numPr>
        <w:ilvl w:val="5"/>
      </w:numPr>
      <w:outlineLvl w:val="5"/>
    </w:pPr>
  </w:style>
  <w:style w:type="paragraph" w:customStyle="1" w:styleId="96">
    <w:name w:val="标准书眉_偶数页"/>
    <w:basedOn w:val="97"/>
    <w:next w:val="1"/>
    <w:qFormat/>
    <w:uiPriority w:val="0"/>
    <w:pPr>
      <w:tabs>
        <w:tab w:val="center" w:pos="4154"/>
        <w:tab w:val="right" w:pos="8306"/>
      </w:tabs>
      <w:jc w:val="left"/>
    </w:pPr>
  </w:style>
  <w:style w:type="paragraph" w:customStyle="1" w:styleId="9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8">
    <w:name w:val="正文表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99">
    <w:name w:val="封面标准文稿编辑信息"/>
    <w:basedOn w:val="86"/>
    <w:qFormat/>
    <w:uiPriority w:val="0"/>
    <w:pPr>
      <w:spacing w:before="180" w:line="180" w:lineRule="exact"/>
    </w:pPr>
    <w:rPr>
      <w:sz w:val="21"/>
    </w:rPr>
  </w:style>
  <w:style w:type="paragraph" w:customStyle="1" w:styleId="100">
    <w:name w:val="其他标准标志"/>
    <w:basedOn w:val="76"/>
    <w:qFormat/>
    <w:uiPriority w:val="0"/>
    <w:pPr>
      <w:framePr w:w="6101" w:vAnchor="page" w:hAnchor="page" w:x="4673" w:y="942"/>
    </w:pPr>
    <w:rPr>
      <w:w w:val="130"/>
    </w:rPr>
  </w:style>
  <w:style w:type="paragraph" w:customStyle="1" w:styleId="101">
    <w:name w:val="五级无"/>
    <w:basedOn w:val="102"/>
    <w:qFormat/>
    <w:uiPriority w:val="0"/>
    <w:pPr>
      <w:spacing w:beforeLines="0" w:afterLines="0"/>
    </w:pPr>
    <w:rPr>
      <w:rFonts w:ascii="宋体" w:eastAsia="宋体"/>
    </w:rPr>
  </w:style>
  <w:style w:type="paragraph" w:customStyle="1" w:styleId="102">
    <w:name w:val="五级条标题"/>
    <w:basedOn w:val="103"/>
    <w:next w:val="24"/>
    <w:qFormat/>
    <w:uiPriority w:val="0"/>
    <w:pPr>
      <w:numPr>
        <w:ilvl w:val="5"/>
      </w:numPr>
      <w:outlineLvl w:val="6"/>
    </w:pPr>
  </w:style>
  <w:style w:type="paragraph" w:customStyle="1" w:styleId="103">
    <w:name w:val="四级条标题"/>
    <w:basedOn w:val="84"/>
    <w:next w:val="24"/>
    <w:qFormat/>
    <w:uiPriority w:val="0"/>
    <w:pPr>
      <w:numPr>
        <w:ilvl w:val="4"/>
      </w:numPr>
      <w:outlineLvl w:val="5"/>
    </w:pPr>
  </w:style>
  <w:style w:type="paragraph" w:customStyle="1" w:styleId="104">
    <w:name w:val="附录四级无"/>
    <w:basedOn w:val="95"/>
    <w:qFormat/>
    <w:uiPriority w:val="0"/>
    <w:pPr>
      <w:tabs>
        <w:tab w:val="clear" w:pos="360"/>
      </w:tabs>
      <w:spacing w:beforeLines="0" w:afterLines="0"/>
    </w:pPr>
    <w:rPr>
      <w:rFonts w:ascii="宋体" w:eastAsia="宋体"/>
      <w:szCs w:val="21"/>
    </w:rPr>
  </w:style>
  <w:style w:type="paragraph" w:customStyle="1" w:styleId="105">
    <w:name w:val="附录三级无"/>
    <w:basedOn w:val="65"/>
    <w:qFormat/>
    <w:uiPriority w:val="0"/>
    <w:pPr>
      <w:tabs>
        <w:tab w:val="clear" w:pos="360"/>
      </w:tabs>
      <w:spacing w:beforeLines="0" w:afterLines="0"/>
    </w:pPr>
    <w:rPr>
      <w:rFonts w:ascii="宋体" w:eastAsia="宋体"/>
      <w:szCs w:val="21"/>
    </w:rPr>
  </w:style>
  <w:style w:type="paragraph" w:customStyle="1" w:styleId="106">
    <w:name w:val="附录一级无"/>
    <w:basedOn w:val="55"/>
    <w:qFormat/>
    <w:uiPriority w:val="0"/>
    <w:pPr>
      <w:tabs>
        <w:tab w:val="clear" w:pos="360"/>
      </w:tabs>
      <w:spacing w:beforeLines="0" w:afterLines="0"/>
    </w:pPr>
    <w:rPr>
      <w:rFonts w:ascii="宋体" w:eastAsia="宋体"/>
      <w:szCs w:val="21"/>
    </w:rPr>
  </w:style>
  <w:style w:type="paragraph" w:customStyle="1" w:styleId="107">
    <w:name w:val="封面标准名称2"/>
    <w:basedOn w:val="73"/>
    <w:qFormat/>
    <w:uiPriority w:val="0"/>
    <w:pPr>
      <w:framePr w:y="4469"/>
      <w:spacing w:beforeLines="630"/>
    </w:pPr>
  </w:style>
  <w:style w:type="paragraph" w:customStyle="1" w:styleId="10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9">
    <w:name w:val="示例×："/>
    <w:basedOn w:val="62"/>
    <w:qFormat/>
    <w:uiPriority w:val="0"/>
    <w:pPr>
      <w:numPr>
        <w:ilvl w:val="0"/>
        <w:numId w:val="0"/>
      </w:numPr>
      <w:spacing w:beforeLines="0" w:afterLines="0"/>
      <w:ind w:firstLine="363"/>
      <w:outlineLvl w:val="9"/>
    </w:pPr>
    <w:rPr>
      <w:rFonts w:ascii="宋体" w:eastAsia="宋体"/>
      <w:sz w:val="18"/>
      <w:szCs w:val="18"/>
    </w:rPr>
  </w:style>
  <w:style w:type="paragraph" w:customStyle="1" w:styleId="110">
    <w:name w:val="标准书眉一"/>
    <w:qFormat/>
    <w:uiPriority w:val="0"/>
    <w:pPr>
      <w:jc w:val="both"/>
    </w:pPr>
    <w:rPr>
      <w:rFonts w:ascii="Times New Roman" w:hAnsi="Times New Roman" w:eastAsia="宋体" w:cs="Times New Roman"/>
      <w:lang w:val="en-US" w:eastAsia="zh-CN" w:bidi="ar-SA"/>
    </w:rPr>
  </w:style>
  <w:style w:type="paragraph" w:customStyle="1" w:styleId="11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12">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4">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115">
    <w:name w:val="其他发布日期"/>
    <w:basedOn w:val="75"/>
    <w:qFormat/>
    <w:uiPriority w:val="0"/>
    <w:pPr>
      <w:framePr w:vAnchor="page" w:hAnchor="text" w:x="1419"/>
    </w:pPr>
  </w:style>
  <w:style w:type="paragraph" w:customStyle="1" w:styleId="116">
    <w:name w:val="附录表标题"/>
    <w:basedOn w:val="1"/>
    <w:next w:val="24"/>
    <w:qFormat/>
    <w:uiPriority w:val="0"/>
    <w:pPr>
      <w:numPr>
        <w:ilvl w:val="1"/>
        <w:numId w:val="6"/>
      </w:numPr>
      <w:tabs>
        <w:tab w:val="left" w:pos="180"/>
      </w:tabs>
      <w:spacing w:beforeLines="50" w:afterLines="50"/>
      <w:ind w:left="0" w:firstLine="0"/>
      <w:jc w:val="center"/>
    </w:pPr>
    <w:rPr>
      <w:rFonts w:ascii="黑体" w:eastAsia="黑体"/>
      <w:szCs w:val="21"/>
    </w:rPr>
  </w:style>
  <w:style w:type="paragraph" w:customStyle="1" w:styleId="117">
    <w:name w:val="封面标准文稿类别2"/>
    <w:basedOn w:val="86"/>
    <w:qFormat/>
    <w:uiPriority w:val="0"/>
    <w:pPr>
      <w:framePr w:y="4469"/>
    </w:pPr>
  </w:style>
  <w:style w:type="paragraph" w:customStyle="1" w:styleId="118">
    <w:name w:val="封面一致性程度标识2"/>
    <w:basedOn w:val="87"/>
    <w:qFormat/>
    <w:uiPriority w:val="0"/>
    <w:pPr>
      <w:framePr w:y="4469"/>
    </w:pPr>
  </w:style>
  <w:style w:type="paragraph" w:customStyle="1" w:styleId="119">
    <w:name w:val="终结线"/>
    <w:basedOn w:val="1"/>
    <w:qFormat/>
    <w:uiPriority w:val="0"/>
    <w:pPr>
      <w:framePr w:hSpace="181" w:vSpace="181" w:wrap="around" w:vAnchor="text" w:hAnchor="margin" w:xAlign="center" w:y="285"/>
    </w:pPr>
  </w:style>
  <w:style w:type="paragraph" w:customStyle="1" w:styleId="120">
    <w:name w:val="p0"/>
    <w:basedOn w:val="1"/>
    <w:qFormat/>
    <w:uiPriority w:val="0"/>
    <w:pPr>
      <w:widowControl/>
    </w:pPr>
    <w:rPr>
      <w:kern w:val="0"/>
      <w:szCs w:val="21"/>
    </w:rPr>
  </w:style>
  <w:style w:type="paragraph" w:customStyle="1" w:styleId="12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2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3">
    <w:name w:val="其他发布部门"/>
    <w:basedOn w:val="124"/>
    <w:qFormat/>
    <w:uiPriority w:val="0"/>
    <w:pPr>
      <w:framePr w:y="15310"/>
      <w:spacing w:line="0" w:lineRule="atLeast"/>
    </w:pPr>
    <w:rPr>
      <w:rFonts w:ascii="黑体" w:eastAsia="黑体"/>
      <w:b w:val="0"/>
    </w:rPr>
  </w:style>
  <w:style w:type="paragraph" w:customStyle="1" w:styleId="124">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7">
    <w:name w:val="附录图标题"/>
    <w:basedOn w:val="1"/>
    <w:next w:val="24"/>
    <w:qFormat/>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12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9">
    <w:name w:val="附录标题"/>
    <w:basedOn w:val="24"/>
    <w:next w:val="24"/>
    <w:qFormat/>
    <w:uiPriority w:val="0"/>
    <w:pPr>
      <w:ind w:firstLine="0" w:firstLineChars="0"/>
      <w:jc w:val="center"/>
    </w:pPr>
    <w:rPr>
      <w:rFonts w:ascii="黑体" w:eastAsia="黑体"/>
    </w:rPr>
  </w:style>
  <w:style w:type="paragraph" w:customStyle="1" w:styleId="13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3">
    <w:name w:val="二级无"/>
    <w:basedOn w:val="59"/>
    <w:qFormat/>
    <w:uiPriority w:val="0"/>
    <w:pPr>
      <w:numPr>
        <w:ilvl w:val="2"/>
        <w:numId w:val="3"/>
      </w:numPr>
      <w:spacing w:beforeLines="0" w:afterLines="0"/>
    </w:pPr>
    <w:rPr>
      <w:rFonts w:ascii="宋体" w:eastAsia="宋体"/>
    </w:rPr>
  </w:style>
  <w:style w:type="paragraph" w:customStyle="1" w:styleId="134">
    <w:name w:val="封面标准文稿编辑信息2"/>
    <w:basedOn w:val="99"/>
    <w:qFormat/>
    <w:uiPriority w:val="0"/>
    <w:pPr>
      <w:framePr w:y="4469"/>
    </w:pPr>
  </w:style>
  <w:style w:type="paragraph" w:customStyle="1" w:styleId="135">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36">
    <w:name w:val="四级无"/>
    <w:basedOn w:val="103"/>
    <w:qFormat/>
    <w:uiPriority w:val="0"/>
    <w:pPr>
      <w:spacing w:beforeLines="0" w:afterLines="0"/>
    </w:pPr>
    <w:rPr>
      <w:rFonts w:ascii="宋体" w:eastAsia="宋体"/>
    </w:rPr>
  </w:style>
  <w:style w:type="paragraph" w:customStyle="1" w:styleId="137">
    <w:name w:val="附录五级无"/>
    <w:basedOn w:val="94"/>
    <w:qFormat/>
    <w:uiPriority w:val="0"/>
    <w:pPr>
      <w:tabs>
        <w:tab w:val="clear" w:pos="360"/>
      </w:tabs>
      <w:spacing w:beforeLines="0" w:afterLines="0"/>
    </w:pPr>
    <w:rPr>
      <w:rFonts w:ascii="宋体" w:eastAsia="宋体"/>
      <w:szCs w:val="21"/>
    </w:rPr>
  </w:style>
  <w:style w:type="paragraph" w:customStyle="1" w:styleId="138">
    <w:name w:val="图表脚注说明"/>
    <w:basedOn w:val="1"/>
    <w:qFormat/>
    <w:uiPriority w:val="0"/>
    <w:pPr>
      <w:ind w:left="544" w:hanging="181"/>
    </w:pPr>
    <w:rPr>
      <w:rFonts w:ascii="宋体"/>
      <w:sz w:val="18"/>
      <w:szCs w:val="18"/>
    </w:rPr>
  </w:style>
  <w:style w:type="paragraph" w:customStyle="1" w:styleId="139">
    <w:name w:val="封面标准英文名称2"/>
    <w:basedOn w:val="85"/>
    <w:qFormat/>
    <w:uiPriority w:val="0"/>
    <w:pPr>
      <w:framePr w:y="4469"/>
    </w:pPr>
  </w:style>
  <w:style w:type="paragraph" w:customStyle="1" w:styleId="14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42">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43">
    <w:name w:val="一级无"/>
    <w:basedOn w:val="60"/>
    <w:qFormat/>
    <w:uiPriority w:val="0"/>
    <w:pPr>
      <w:spacing w:beforeLines="0" w:afterLines="0"/>
    </w:pPr>
    <w:rPr>
      <w:rFonts w:ascii="宋体" w:eastAsia="宋体"/>
    </w:rPr>
  </w:style>
  <w:style w:type="paragraph" w:customStyle="1" w:styleId="14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4832\&#26700;&#38754;\&#38177;&#26448;&#20844;&#21496;&#20225;&#19994;&#26631;&#20934;(&#26446;&#22825;&#25935;)\2013&#38177;&#31890;&#26631;&#20934;&#33609;&#26696;&#65288;&#25253;&#25209;&#312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2013锡粒标准草案（报批稿）</Template>
  <Pages>11</Pages>
  <Words>3882</Words>
  <Characters>7814</Characters>
  <Lines>24</Lines>
  <Paragraphs>6</Paragraphs>
  <TotalTime>43</TotalTime>
  <ScaleCrop>false</ScaleCrop>
  <LinksUpToDate>false</LinksUpToDate>
  <CharactersWithSpaces>8885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2022-09-20T09:16:00Z</dcterms:created>
  <dcterms:modified xsi:type="dcterms:W3CDTF">2023-12-13T07:01:36Z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F0693B1324404E80AC56E2CA97FE83E1_12</vt:lpwstr>
  </property>
</Properties>
</file>